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110FD" w:rsidRPr="00C27EBA" w14:paraId="275EFD18" w14:textId="77777777" w:rsidTr="00C85D0F">
        <w:trPr>
          <w:trHeight w:hRule="exact" w:val="1418"/>
        </w:trPr>
        <w:tc>
          <w:tcPr>
            <w:tcW w:w="6804" w:type="dxa"/>
            <w:shd w:val="clear" w:color="auto" w:fill="auto"/>
            <w:vAlign w:val="center"/>
          </w:tcPr>
          <w:p w14:paraId="189B41F1" w14:textId="77777777" w:rsidR="00BA3E40" w:rsidRPr="00C27EBA" w:rsidRDefault="00C27EBA" w:rsidP="00C85D0F">
            <w:pPr>
              <w:pStyle w:val="EPName"/>
            </w:pPr>
            <w:r w:rsidRPr="00C27EBA">
              <w:t>European Parliament</w:t>
            </w:r>
          </w:p>
          <w:p w14:paraId="173D7513" w14:textId="77777777" w:rsidR="00BA3E40" w:rsidRPr="00C27EBA" w:rsidRDefault="00C27EBA" w:rsidP="00C85D0F">
            <w:pPr>
              <w:pStyle w:val="EPTerm"/>
            </w:pPr>
            <w:r w:rsidRPr="00C27EBA">
              <w:t>2024-2029</w:t>
            </w:r>
          </w:p>
        </w:tc>
        <w:tc>
          <w:tcPr>
            <w:tcW w:w="2268" w:type="dxa"/>
            <w:shd w:val="clear" w:color="auto" w:fill="auto"/>
          </w:tcPr>
          <w:p w14:paraId="2BC1080F" w14:textId="77777777" w:rsidR="00BA3E40" w:rsidRPr="00C27EBA" w:rsidRDefault="00C27EBA" w:rsidP="00C85D0F">
            <w:pPr>
              <w:pStyle w:val="EPLogo"/>
            </w:pPr>
            <w:r w:rsidRPr="00C27EBA">
              <w:rPr>
                <w:noProof/>
              </w:rPr>
              <w:drawing>
                <wp:inline distT="0" distB="0" distL="0" distR="0" wp14:anchorId="526ED5EC" wp14:editId="0111AD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2204CCD" w14:textId="77777777" w:rsidR="00F24D40" w:rsidRPr="00C27EBA" w:rsidRDefault="00F24D40" w:rsidP="00F24D40">
      <w:pPr>
        <w:pStyle w:val="LineTop"/>
      </w:pPr>
    </w:p>
    <w:p w14:paraId="2C2F081A" w14:textId="77777777" w:rsidR="00F24D40" w:rsidRPr="00C27EBA" w:rsidRDefault="00C27EBA" w:rsidP="00F24D40">
      <w:pPr>
        <w:pStyle w:val="EPBody"/>
      </w:pPr>
      <w:r w:rsidRPr="00C27EBA">
        <w:rPr>
          <w:rStyle w:val="HideTWBExt"/>
          <w:i w:val="0"/>
          <w:noProof w:val="0"/>
        </w:rPr>
        <w:t>&lt;Commission&gt;</w:t>
      </w:r>
      <w:r w:rsidRPr="00C27EBA">
        <w:rPr>
          <w:rStyle w:val="HideTWBInt"/>
          <w:i w:val="0"/>
          <w:noProof w:val="0"/>
          <w:color w:val="auto"/>
        </w:rPr>
        <w:t>{ENVI}</w:t>
      </w:r>
      <w:r w:rsidRPr="00C27EBA">
        <w:t>Committee on the Environment, Climate and Food Safety</w:t>
      </w:r>
      <w:r w:rsidRPr="00C27EBA">
        <w:rPr>
          <w:rStyle w:val="HideTWBExt"/>
          <w:i w:val="0"/>
          <w:noProof w:val="0"/>
        </w:rPr>
        <w:t>&lt;/Commission&gt;</w:t>
      </w:r>
    </w:p>
    <w:p w14:paraId="235686B2" w14:textId="77777777" w:rsidR="00F24D40" w:rsidRPr="00C27EBA" w:rsidRDefault="00F24D40" w:rsidP="00F24D40">
      <w:pPr>
        <w:pStyle w:val="LineBottom"/>
      </w:pPr>
    </w:p>
    <w:p w14:paraId="497A1C73" w14:textId="77777777" w:rsidR="00DB56E4" w:rsidRPr="00C27EBA" w:rsidRDefault="00C27EBA" w:rsidP="00DB56E4">
      <w:pPr>
        <w:pStyle w:val="CoverReference"/>
      </w:pPr>
      <w:r w:rsidRPr="00C27EBA">
        <w:rPr>
          <w:rStyle w:val="HideTWBExt"/>
          <w:b w:val="0"/>
          <w:noProof w:val="0"/>
        </w:rPr>
        <w:t>&lt;RefProc&gt;</w:t>
      </w:r>
      <w:r w:rsidRPr="00C27EBA">
        <w:t>2026/0068</w:t>
      </w:r>
      <w:r w:rsidRPr="00C27EBA">
        <w:rPr>
          <w:rStyle w:val="HideTWBExt"/>
          <w:b w:val="0"/>
          <w:noProof w:val="0"/>
        </w:rPr>
        <w:t>&lt;/RefProc&gt;&lt;RefTypeProc&gt;</w:t>
      </w:r>
      <w:r w:rsidRPr="00C27EBA">
        <w:t>(COD)</w:t>
      </w:r>
      <w:r w:rsidRPr="00C27EBA">
        <w:rPr>
          <w:rStyle w:val="HideTWBExt"/>
          <w:b w:val="0"/>
          <w:noProof w:val="0"/>
        </w:rPr>
        <w:t>&lt;/RefTypeProc&gt;</w:t>
      </w:r>
    </w:p>
    <w:p w14:paraId="6CA2540C" w14:textId="77777777" w:rsidR="00DB56E4" w:rsidRPr="00C27EBA" w:rsidRDefault="00C27EBA" w:rsidP="00DB56E4">
      <w:pPr>
        <w:pStyle w:val="CoverDate"/>
      </w:pPr>
      <w:r w:rsidRPr="00C27EBA">
        <w:rPr>
          <w:rStyle w:val="HideTWBExt"/>
          <w:noProof w:val="0"/>
        </w:rPr>
        <w:t>&lt;Date&gt;</w:t>
      </w:r>
      <w:r w:rsidRPr="00C27EBA">
        <w:rPr>
          <w:rStyle w:val="HideTWBInt"/>
          <w:noProof w:val="0"/>
          <w:color w:val="auto"/>
        </w:rPr>
        <w:t>{17/06/2026}</w:t>
      </w:r>
      <w:r w:rsidRPr="00C27EBA">
        <w:t>17.6.2026</w:t>
      </w:r>
      <w:r w:rsidRPr="00C27EBA">
        <w:rPr>
          <w:rStyle w:val="HideTWBExt"/>
          <w:noProof w:val="0"/>
        </w:rPr>
        <w:t>&lt;/Date&gt;</w:t>
      </w:r>
    </w:p>
    <w:p w14:paraId="2A7F3C42" w14:textId="77777777" w:rsidR="00DB56E4" w:rsidRPr="00C27EBA" w:rsidRDefault="00C27EBA" w:rsidP="00DB56E4">
      <w:pPr>
        <w:pStyle w:val="CoverDocType24a"/>
      </w:pPr>
      <w:r w:rsidRPr="00C27EBA">
        <w:rPr>
          <w:rStyle w:val="HideTWBExt"/>
          <w:b w:val="0"/>
          <w:noProof w:val="0"/>
        </w:rPr>
        <w:t>&lt;TitreType&gt;</w:t>
      </w:r>
      <w:r w:rsidRPr="00C27EBA">
        <w:t>DRAFT OPINION</w:t>
      </w:r>
      <w:r w:rsidRPr="00C27EBA">
        <w:rPr>
          <w:rStyle w:val="HideTWBExt"/>
          <w:b w:val="0"/>
          <w:noProof w:val="0"/>
        </w:rPr>
        <w:t>&lt;/TitreType&gt;</w:t>
      </w:r>
    </w:p>
    <w:p w14:paraId="6E377907" w14:textId="77777777" w:rsidR="00DB56E4" w:rsidRPr="00C27EBA" w:rsidRDefault="00C27EBA" w:rsidP="00DB56E4">
      <w:pPr>
        <w:pStyle w:val="CoverNormal24a"/>
      </w:pPr>
      <w:r w:rsidRPr="00C27EBA">
        <w:rPr>
          <w:rStyle w:val="HideTWBExt"/>
          <w:noProof w:val="0"/>
        </w:rPr>
        <w:t>&lt;CommissionResp&gt;</w:t>
      </w:r>
      <w:r w:rsidRPr="00C27EBA">
        <w:t>of the Committee on the Environment, Climate and Food Safety</w:t>
      </w:r>
      <w:r w:rsidRPr="00C27EBA">
        <w:rPr>
          <w:rStyle w:val="HideTWBExt"/>
          <w:noProof w:val="0"/>
        </w:rPr>
        <w:t>&lt;/CommissionResp&gt;</w:t>
      </w:r>
    </w:p>
    <w:p w14:paraId="612B0591" w14:textId="77777777" w:rsidR="00DB56E4" w:rsidRPr="00C27EBA" w:rsidRDefault="00C27EBA" w:rsidP="00DB56E4">
      <w:pPr>
        <w:pStyle w:val="CoverNormal24a"/>
      </w:pPr>
      <w:r w:rsidRPr="00C27EBA">
        <w:rPr>
          <w:rStyle w:val="HideTWBExt"/>
          <w:noProof w:val="0"/>
        </w:rPr>
        <w:t>&lt;CommissionInt&gt;</w:t>
      </w:r>
      <w:r w:rsidRPr="00C27EBA">
        <w:t>for the Committee on International Trade, the Committee on Industry, Research and Energy and the Committee on the Internal Market and Consumer Protection</w:t>
      </w:r>
      <w:r w:rsidRPr="00C27EBA">
        <w:rPr>
          <w:rStyle w:val="HideTWBExt"/>
          <w:noProof w:val="0"/>
        </w:rPr>
        <w:t>&lt;/CommissionInt&gt;</w:t>
      </w:r>
    </w:p>
    <w:p w14:paraId="4A81679D" w14:textId="77777777" w:rsidR="00DB56E4" w:rsidRPr="00C27EBA" w:rsidRDefault="00C27EBA" w:rsidP="00DB56E4">
      <w:pPr>
        <w:pStyle w:val="CoverNormal"/>
      </w:pPr>
      <w:r w:rsidRPr="00C27EBA">
        <w:rPr>
          <w:rStyle w:val="HideTWBExt"/>
          <w:noProof w:val="0"/>
        </w:rPr>
        <w:t>&lt;Titre&gt;</w:t>
      </w:r>
      <w:r w:rsidRPr="00C27EBA">
        <w:t>on the proposal for a Regulation of the European Parliament and of the Council establishing a framework of measures for the acceleration of industrial capacity and decarbonisation in strategic sectors and amending Regulations (EU) 2018/1724, (EU) 2024/1735 and (EU) 2024/3110</w:t>
      </w:r>
      <w:r w:rsidRPr="00C27EBA">
        <w:rPr>
          <w:rStyle w:val="HideTWBExt"/>
          <w:noProof w:val="0"/>
        </w:rPr>
        <w:t>&lt;/Titre&gt;</w:t>
      </w:r>
    </w:p>
    <w:p w14:paraId="6170C701" w14:textId="77777777" w:rsidR="00DB56E4" w:rsidRPr="00C27EBA" w:rsidRDefault="00C27EBA" w:rsidP="00DB56E4">
      <w:pPr>
        <w:pStyle w:val="CoverNormal24a"/>
      </w:pPr>
      <w:r w:rsidRPr="00C27EBA">
        <w:rPr>
          <w:rStyle w:val="HideTWBExt"/>
          <w:noProof w:val="0"/>
        </w:rPr>
        <w:t>&lt;DocRef&gt;</w:t>
      </w:r>
      <w:r w:rsidRPr="00C27EBA">
        <w:t>(COM(2026)0100 – C10</w:t>
      </w:r>
      <w:r w:rsidRPr="00C27EBA">
        <w:noBreakHyphen/>
        <w:t>0067/2026 – 2026/0068(COD))</w:t>
      </w:r>
      <w:r w:rsidRPr="00C27EBA">
        <w:rPr>
          <w:rStyle w:val="HideTWBExt"/>
          <w:noProof w:val="0"/>
        </w:rPr>
        <w:t>&lt;/DocRef&gt;</w:t>
      </w:r>
    </w:p>
    <w:p w14:paraId="3E8F4A74" w14:textId="77777777" w:rsidR="00DB56E4" w:rsidRPr="00C27EBA" w:rsidRDefault="00C27EBA" w:rsidP="00DB56E4">
      <w:pPr>
        <w:pStyle w:val="CoverNormal24a"/>
      </w:pPr>
      <w:r w:rsidRPr="00C27EBA">
        <w:t xml:space="preserve">Rapporteur for opinion: </w:t>
      </w:r>
      <w:r w:rsidRPr="00C27EBA">
        <w:rPr>
          <w:rStyle w:val="HideTWBExt"/>
          <w:noProof w:val="0"/>
        </w:rPr>
        <w:t>&lt;Depute&gt;</w:t>
      </w:r>
      <w:r w:rsidRPr="00C27EBA">
        <w:t>Mathilde Androuët</w:t>
      </w:r>
      <w:r w:rsidRPr="00C27EBA">
        <w:rPr>
          <w:rStyle w:val="HideTWBExt"/>
          <w:noProof w:val="0"/>
        </w:rPr>
        <w:t>&lt;/Depute&gt;</w:t>
      </w:r>
    </w:p>
    <w:p w14:paraId="1A281CDC" w14:textId="77777777" w:rsidR="00487596" w:rsidRPr="00C27EBA" w:rsidRDefault="00487596" w:rsidP="00487596">
      <w:pPr>
        <w:pStyle w:val="CoverNormal"/>
      </w:pPr>
    </w:p>
    <w:p w14:paraId="0FE7D9CC" w14:textId="77777777" w:rsidR="00DB56E4" w:rsidRPr="00C27EBA" w:rsidRDefault="00C27EBA" w:rsidP="0004474F">
      <w:pPr>
        <w:tabs>
          <w:tab w:val="center" w:pos="4677"/>
        </w:tabs>
      </w:pPr>
      <w:r w:rsidRPr="00C27EBA">
        <w:br w:type="page"/>
      </w:r>
      <w:r w:rsidRPr="00C27EBA">
        <w:lastRenderedPageBreak/>
        <w:t>PA_Legam</w:t>
      </w:r>
    </w:p>
    <w:p w14:paraId="4C9B3196" w14:textId="77777777" w:rsidR="007607A1" w:rsidRPr="00C27EBA" w:rsidRDefault="00C27EBA" w:rsidP="007607A1">
      <w:pPr>
        <w:pStyle w:val="PageHeadingNotTOC"/>
      </w:pPr>
      <w:r w:rsidRPr="00C27EBA">
        <w:br w:type="page"/>
        <w:t>SHORT JUSTIFICATION</w:t>
      </w:r>
    </w:p>
    <w:p w14:paraId="78CA3675" w14:textId="77777777" w:rsidR="007607A1" w:rsidRPr="00C27EBA" w:rsidRDefault="00C27EBA" w:rsidP="007607A1">
      <w:pPr>
        <w:spacing w:after="140" w:line="276" w:lineRule="auto"/>
      </w:pPr>
      <w:r w:rsidRPr="00C27EBA">
        <w:t xml:space="preserve">The Industrial Accelerator Act represents </w:t>
      </w:r>
      <w:r w:rsidRPr="00C27EBA">
        <w:rPr>
          <w:b/>
          <w:bCs/>
        </w:rPr>
        <w:t>a major opportunity to redefine the European Union’s industrial strategy</w:t>
      </w:r>
      <w:r w:rsidRPr="00C27EBA">
        <w:t xml:space="preserve"> against a backdrop of geopolitical tensions, increasing de-industrialisation, unfair competition from certain non-European countries and growing strategic dependence. Nevertheless, </w:t>
      </w:r>
      <w:r w:rsidRPr="00C27EBA">
        <w:rPr>
          <w:b/>
          <w:bCs/>
        </w:rPr>
        <w:t>the Commission’s proposal remains both too weak</w:t>
      </w:r>
      <w:r w:rsidRPr="00C27EBA">
        <w:t xml:space="preserve"> in the face of the risks of foreign interference, insufficient in protecting the European industrial capabilities it claims to strengthen, and well short of our industries’ expectations in terms of supporting them through the green transition it has set in motion and the reconstruction of our industry.</w:t>
      </w:r>
    </w:p>
    <w:p w14:paraId="00982716" w14:textId="77777777" w:rsidR="007607A1" w:rsidRPr="00C27EBA" w:rsidRDefault="00C27EBA" w:rsidP="007607A1">
      <w:pPr>
        <w:spacing w:after="140" w:line="276" w:lineRule="auto"/>
      </w:pPr>
      <w:r w:rsidRPr="00C27EBA">
        <w:t xml:space="preserve">In the European context, </w:t>
      </w:r>
      <w:r w:rsidRPr="00C27EBA">
        <w:rPr>
          <w:b/>
          <w:bCs/>
        </w:rPr>
        <w:t>it seems necessary to champion a Europe that encompasses only Europe itself, which supports its industry through public procurement, so that Europeans’ taxes benefit European industry, and to establish new rules to ensure that foreign investment in Europe contributes fully to the reconstruction of our industry</w:t>
      </w:r>
      <w:r w:rsidRPr="00C27EBA">
        <w:t>. A credible industrial policy should protect jobs across the Union, the investments made by our businesses and the efforts undertaken by our industrial regions to decarbonise, while ensuring the Union remains an attractive place to do business. It should also ensure that the green transition does not result in the closure of European sites, which would then be replaced by imports from outside Europe that are higher in carbon emissions, less traceable and produced to lower environmental, social and industrial standards.</w:t>
      </w:r>
    </w:p>
    <w:p w14:paraId="68201EC7" w14:textId="77777777" w:rsidR="007607A1" w:rsidRPr="00C27EBA" w:rsidRDefault="00C27EBA" w:rsidP="007607A1">
      <w:pPr>
        <w:spacing w:after="140" w:line="276" w:lineRule="auto"/>
      </w:pPr>
      <w:r w:rsidRPr="00C27EBA">
        <w:t xml:space="preserve">To date, the Commission’s text, through its definition of ‘Made in Europe’, treats many third countries as being of European origin. Such an approach undermines the very purpose of industrial sovereignty and support for our businesses. </w:t>
      </w:r>
      <w:r w:rsidRPr="00C27EBA">
        <w:rPr>
          <w:b/>
          <w:bCs/>
        </w:rPr>
        <w:t>Union origin requirements should be based on cumulative, verifiable criteria</w:t>
      </w:r>
      <w:r w:rsidRPr="00C27EBA">
        <w:t>, such as effective substantial transformation within the Union and European added value amounting to at least 60 % of the ex-works price. This requirement would rule out simple assembly, packaging or labelling operations, which do not generate sovereignty, sustainable jobs or any real environmental benefit.</w:t>
      </w:r>
    </w:p>
    <w:p w14:paraId="3349A371" w14:textId="77777777" w:rsidR="007607A1" w:rsidRPr="00C27EBA" w:rsidRDefault="00C27EBA" w:rsidP="007607A1">
      <w:pPr>
        <w:spacing w:after="140" w:line="276" w:lineRule="auto"/>
      </w:pPr>
      <w:r w:rsidRPr="00C27EBA">
        <w:rPr>
          <w:b/>
          <w:bCs/>
          <w:i/>
          <w:iCs/>
        </w:rPr>
        <w:t>Low-carbon</w:t>
      </w:r>
      <w:r w:rsidRPr="00C27EBA">
        <w:rPr>
          <w:b/>
          <w:bCs/>
        </w:rPr>
        <w:t xml:space="preserve"> criteria should measure the actual environmental footprint of products</w:t>
      </w:r>
      <w:r w:rsidRPr="00C27EBA">
        <w:t xml:space="preserve">, including emissions imported through the producing country’s energy mix, resource consumption and the life cycle. The Union has required its industries to make considerable efforts towards decarbonisation. It would therefore be inconsistent to undermine these efforts and penalise European producers subject to strict standards, while opening up public procurement to imported products with a higher carbon footprint. It would also be inconsistent to fund the decarbonisation of production sites in third countries where the sole objective is not to embark on a comprehensive decarbonisation process but rather to flood the European market. This amounts to nothing less than a circumvention of environmental rules. The green transition should not shift carbon emissions out of Europe, but should instead promote the modernisation of European industry. </w:t>
      </w:r>
    </w:p>
    <w:p w14:paraId="2B10019D" w14:textId="77777777" w:rsidR="007607A1" w:rsidRPr="00C27EBA" w:rsidRDefault="00C27EBA" w:rsidP="007607A1">
      <w:pPr>
        <w:spacing w:after="140" w:line="276" w:lineRule="auto"/>
      </w:pPr>
      <w:r w:rsidRPr="00C27EBA">
        <w:t xml:space="preserve">It is necessary to protect SMEs, mid-cap companies, local producers and regional supply chains, in particular through </w:t>
      </w:r>
      <w:r w:rsidRPr="00C27EBA">
        <w:rPr>
          <w:b/>
          <w:bCs/>
        </w:rPr>
        <w:t>industrial manufacturing acceleration areas</w:t>
      </w:r>
      <w:r w:rsidRPr="00C27EBA">
        <w:t>. These areas and support schemes should therefore involve simplified procedures, appropriate thresholds and a significant proportion of public support reserved for SMEs and mid-cap companies established in the Union.</w:t>
      </w:r>
    </w:p>
    <w:p w14:paraId="201ABC87" w14:textId="77777777" w:rsidR="007607A1" w:rsidRPr="00C27EBA" w:rsidRDefault="00C27EBA" w:rsidP="007607A1">
      <w:pPr>
        <w:spacing w:after="140" w:line="276" w:lineRule="auto"/>
      </w:pPr>
      <w:r w:rsidRPr="00C27EBA">
        <w:rPr>
          <w:b/>
          <w:bCs/>
        </w:rPr>
        <w:t>The circular economy</w:t>
      </w:r>
      <w:r w:rsidRPr="00C27EBA">
        <w:t xml:space="preserve"> and </w:t>
      </w:r>
      <w:r w:rsidRPr="00C27EBA">
        <w:rPr>
          <w:b/>
          <w:bCs/>
        </w:rPr>
        <w:t>recycling</w:t>
      </w:r>
      <w:r w:rsidRPr="00C27EBA">
        <w:t xml:space="preserve"> should become cornerstones of European industrial sovereignty. Recycled materials reduce primary extraction, waste, emissions and dependence on external sources. Barriers to the placing of such materials on the market should be removed, the criteria for end-of-waste status should be harmonised, and intra-EU shipments of waste intended for sorting, recycling and recovery should be facilitated, while maintaining guarantees of traceability and environmental protection.</w:t>
      </w:r>
    </w:p>
    <w:p w14:paraId="3CBF4E60" w14:textId="77777777" w:rsidR="007607A1" w:rsidRPr="00C27EBA" w:rsidRDefault="00C27EBA" w:rsidP="007607A1">
      <w:pPr>
        <w:spacing w:after="140" w:line="276" w:lineRule="auto"/>
      </w:pPr>
      <w:r w:rsidRPr="00C27EBA">
        <w:t xml:space="preserve">Finally, Member States should retain control over their industrial priorities, their industrial zones and their energy mixes. The diversity of regions, resources, networks and production needs calls for an approach that respects the principle of </w:t>
      </w:r>
      <w:r w:rsidRPr="00C27EBA">
        <w:rPr>
          <w:b/>
          <w:bCs/>
        </w:rPr>
        <w:t>subsidiarity</w:t>
      </w:r>
      <w:r w:rsidRPr="00C27EBA">
        <w:t>. The Union should set clear objectives for sovereignty, resilience and decarbonisation, without imposing technocratic choices from Brussels that are out of touch with local realities.</w:t>
      </w:r>
    </w:p>
    <w:p w14:paraId="122E8FB8" w14:textId="77777777" w:rsidR="007607A1" w:rsidRPr="00C27EBA" w:rsidRDefault="00C27EBA" w:rsidP="007607A1">
      <w:pPr>
        <w:spacing w:after="140" w:line="276" w:lineRule="auto"/>
      </w:pPr>
      <w:r w:rsidRPr="00C27EBA">
        <w:rPr>
          <w:b/>
          <w:bCs/>
        </w:rPr>
        <w:t>With a clear definition of ‘</w:t>
      </w:r>
      <w:r w:rsidRPr="00C27EBA">
        <w:rPr>
          <w:b/>
          <w:bCs/>
          <w:i/>
          <w:iCs/>
        </w:rPr>
        <w:t>Made in Europe</w:t>
      </w:r>
      <w:r w:rsidRPr="00C27EBA">
        <w:rPr>
          <w:b/>
          <w:bCs/>
        </w:rPr>
        <w:t>’, public procurement that supports our SMEs and industrial supply chains, and foreign investment that generates real added value, Europe will be able to build a resilient and competitive manufacturing sector</w:t>
      </w:r>
      <w:r w:rsidRPr="00C27EBA">
        <w:t xml:space="preserve"> that creates real jobs for Europeans. It is essential to reaffirm Europe’s commitment to its industrial stakeholders, entrepreneurs, workers, SMEs and large companies by ensuring a policy framework that enables them to develop, prosper and innovate, and to safeguard the Union’s industrial, economic and environmental sovereignty.</w:t>
      </w:r>
    </w:p>
    <w:p w14:paraId="1F4C4D54" w14:textId="77777777" w:rsidR="007607A1" w:rsidRPr="00C27EBA" w:rsidRDefault="00C27EBA" w:rsidP="007607A1">
      <w:pPr>
        <w:pStyle w:val="AmHeadingPA"/>
        <w:rPr>
          <w:rFonts w:ascii="Times New Roman" w:hAnsi="Times New Roman"/>
        </w:rPr>
      </w:pPr>
      <w:r w:rsidRPr="00C27EBA">
        <w:rPr>
          <w:rFonts w:ascii="Times New Roman" w:hAnsi="Times New Roman"/>
        </w:rPr>
        <w:t>AMENDMENTS</w:t>
      </w:r>
    </w:p>
    <w:p w14:paraId="4D3F4DEE" w14:textId="77777777" w:rsidR="007607A1" w:rsidRPr="00C27EBA" w:rsidRDefault="00C27EBA" w:rsidP="007607A1">
      <w:pPr>
        <w:pStyle w:val="Normal12a"/>
      </w:pPr>
      <w:bookmarkStart w:id="0" w:name="IntroA"/>
      <w:r w:rsidRPr="00C27EBA">
        <w:t>The Committee on the Environment, Climate and Food Safety submits the following to the Committee on International Trade, the Committee on Industry, Research and Energy and the Committee on the Internal Market and Consumer Protection, as the committees responsible:</w:t>
      </w:r>
    </w:p>
    <w:bookmarkEnd w:id="0"/>
    <w:p w14:paraId="109D8911" w14:textId="77777777" w:rsidR="00A0047C" w:rsidRPr="00C27EBA" w:rsidRDefault="00C27EBA" w:rsidP="00A0047C">
      <w:pPr>
        <w:pStyle w:val="AMNumberTabs0"/>
        <w:keepNext/>
      </w:pPr>
      <w:r w:rsidRPr="00C27EBA">
        <w:rPr>
          <w:rStyle w:val="HideTWBExt"/>
          <w:b w:val="0"/>
          <w:noProof w:val="0"/>
        </w:rPr>
        <w:t>&lt;RepeatBlock-Amend&gt;&lt;Amend&gt;</w:t>
      </w:r>
      <w:r w:rsidRPr="00C27EBA">
        <w:t>Amendment</w:t>
      </w:r>
      <w:r w:rsidRPr="00C27EBA">
        <w:tab/>
      </w:r>
      <w:r w:rsidRPr="00C27EBA">
        <w:tab/>
      </w:r>
      <w:r w:rsidRPr="00C27EBA">
        <w:rPr>
          <w:rStyle w:val="HideTWBExt"/>
          <w:b w:val="0"/>
          <w:noProof w:val="0"/>
        </w:rPr>
        <w:t>&lt;NumAm&gt;</w:t>
      </w:r>
      <w:r w:rsidRPr="00C27EBA">
        <w:t>1</w:t>
      </w:r>
      <w:r w:rsidRPr="00C27EBA">
        <w:rPr>
          <w:rStyle w:val="HideTWBExt"/>
          <w:b w:val="0"/>
          <w:noProof w:val="0"/>
        </w:rPr>
        <w:t>&lt;/NumAm&gt;</w:t>
      </w:r>
    </w:p>
    <w:p w14:paraId="06A0105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59FB82A" w14:textId="77777777" w:rsidR="00A0047C" w:rsidRPr="00C27EBA" w:rsidRDefault="00C27EBA" w:rsidP="00A0047C">
      <w:pPr>
        <w:pStyle w:val="NormalBold"/>
      </w:pPr>
      <w:r w:rsidRPr="00C27EBA">
        <w:rPr>
          <w:rStyle w:val="HideTWBExt"/>
          <w:b w:val="0"/>
          <w:noProof w:val="0"/>
        </w:rPr>
        <w:t>&lt;Article&gt;</w:t>
      </w:r>
      <w:r w:rsidRPr="00C27EBA">
        <w:t>Recital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715AA7F" w14:textId="77777777" w:rsidTr="003F4471">
        <w:trPr>
          <w:jc w:val="center"/>
        </w:trPr>
        <w:tc>
          <w:tcPr>
            <w:tcW w:w="9752" w:type="dxa"/>
            <w:gridSpan w:val="2"/>
          </w:tcPr>
          <w:p w14:paraId="1B6905F1" w14:textId="77777777" w:rsidR="00A0047C" w:rsidRPr="00C27EBA" w:rsidRDefault="00A0047C" w:rsidP="003F4471">
            <w:pPr>
              <w:keepNext/>
            </w:pPr>
          </w:p>
        </w:tc>
      </w:tr>
      <w:tr w:rsidR="00F110FD" w:rsidRPr="00C27EBA" w14:paraId="54A344A6" w14:textId="77777777" w:rsidTr="003F4471">
        <w:trPr>
          <w:jc w:val="center"/>
        </w:trPr>
        <w:tc>
          <w:tcPr>
            <w:tcW w:w="4876" w:type="dxa"/>
            <w:hideMark/>
          </w:tcPr>
          <w:p w14:paraId="053A899B" w14:textId="77777777" w:rsidR="00A0047C" w:rsidRPr="00C27EBA" w:rsidRDefault="00C27EBA" w:rsidP="003F4471">
            <w:pPr>
              <w:pStyle w:val="ColumnHeading"/>
              <w:keepNext/>
            </w:pPr>
            <w:r w:rsidRPr="00C27EBA">
              <w:t>Text proposed by the Commission</w:t>
            </w:r>
          </w:p>
        </w:tc>
        <w:tc>
          <w:tcPr>
            <w:tcW w:w="4876" w:type="dxa"/>
            <w:hideMark/>
          </w:tcPr>
          <w:p w14:paraId="31BDAD04" w14:textId="77777777" w:rsidR="00A0047C" w:rsidRPr="00C27EBA" w:rsidRDefault="00C27EBA" w:rsidP="003F4471">
            <w:pPr>
              <w:pStyle w:val="ColumnHeading"/>
              <w:keepNext/>
            </w:pPr>
            <w:r w:rsidRPr="00C27EBA">
              <w:t>Amendment</w:t>
            </w:r>
          </w:p>
        </w:tc>
      </w:tr>
      <w:tr w:rsidR="00F110FD" w:rsidRPr="00C27EBA" w14:paraId="26615C62" w14:textId="77777777" w:rsidTr="003F4471">
        <w:trPr>
          <w:jc w:val="center"/>
        </w:trPr>
        <w:tc>
          <w:tcPr>
            <w:tcW w:w="4876" w:type="dxa"/>
          </w:tcPr>
          <w:p w14:paraId="168D781D" w14:textId="77777777" w:rsidR="00A0047C" w:rsidRPr="00C27EBA" w:rsidRDefault="00A0047C" w:rsidP="003F4471">
            <w:pPr>
              <w:pStyle w:val="Normal6"/>
            </w:pPr>
          </w:p>
        </w:tc>
        <w:tc>
          <w:tcPr>
            <w:tcW w:w="4876" w:type="dxa"/>
            <w:hideMark/>
          </w:tcPr>
          <w:p w14:paraId="4C45A1EA" w14:textId="77777777" w:rsidR="00A0047C" w:rsidRPr="00C27EBA" w:rsidRDefault="00C27EBA" w:rsidP="003F4471">
            <w:pPr>
              <w:pStyle w:val="Normal6"/>
              <w:rPr>
                <w:szCs w:val="24"/>
              </w:rPr>
            </w:pPr>
            <w:r w:rsidRPr="00C27EBA">
              <w:rPr>
                <w:b/>
                <w:i/>
              </w:rPr>
              <w:t>Regulation (EU) 2019/452 of the European Parliament and of the Council establishes a framework for the screening of foreign direct investments into the Union. This framework is particularly relevant in the context of this Regulation, given that the acceleration of European industrial capacity should not lead to the direct or indirect acquisition of control over strategic projects, critical infrastructure, sensitive technologies or industrial know-how by actors from third countries that could undermine the security, public order or strategic interests of the Union and its Member States.</w:t>
            </w:r>
          </w:p>
        </w:tc>
      </w:tr>
    </w:tbl>
    <w:p w14:paraId="0021F54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1CC01FC" w14:textId="77777777" w:rsidR="00A0047C" w:rsidRPr="00C27EBA" w:rsidRDefault="00C27EBA" w:rsidP="00A0047C">
      <w:r w:rsidRPr="00C27EBA">
        <w:rPr>
          <w:rStyle w:val="HideTWBExt"/>
          <w:noProof w:val="0"/>
        </w:rPr>
        <w:t>&lt;/Amend&gt;</w:t>
      </w:r>
    </w:p>
    <w:p w14:paraId="7A74DBD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w:t>
      </w:r>
      <w:r w:rsidRPr="00C27EBA">
        <w:rPr>
          <w:rStyle w:val="HideTWBExt"/>
          <w:b w:val="0"/>
          <w:noProof w:val="0"/>
        </w:rPr>
        <w:t>&lt;/NumAm&gt;</w:t>
      </w:r>
    </w:p>
    <w:p w14:paraId="7021BCC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9545F88" w14:textId="77777777" w:rsidR="00A0047C" w:rsidRPr="00C27EBA" w:rsidRDefault="00C27EBA" w:rsidP="00A0047C">
      <w:pPr>
        <w:pStyle w:val="NormalBold"/>
      </w:pPr>
      <w:r w:rsidRPr="00C27EBA">
        <w:rPr>
          <w:rStyle w:val="HideTWBExt"/>
          <w:b w:val="0"/>
          <w:noProof w:val="0"/>
        </w:rPr>
        <w:t>&lt;Article&gt;</w:t>
      </w:r>
      <w:r w:rsidRPr="00C27EBA">
        <w:t>Recital 1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5E72A8E" w14:textId="77777777" w:rsidTr="003F4471">
        <w:trPr>
          <w:jc w:val="center"/>
        </w:trPr>
        <w:tc>
          <w:tcPr>
            <w:tcW w:w="9752" w:type="dxa"/>
            <w:gridSpan w:val="2"/>
          </w:tcPr>
          <w:p w14:paraId="14E1CFA2" w14:textId="77777777" w:rsidR="00A0047C" w:rsidRPr="00C27EBA" w:rsidRDefault="00A0047C" w:rsidP="003F4471">
            <w:pPr>
              <w:keepNext/>
            </w:pPr>
          </w:p>
        </w:tc>
      </w:tr>
      <w:tr w:rsidR="00F110FD" w:rsidRPr="00C27EBA" w14:paraId="514F26BD" w14:textId="77777777" w:rsidTr="003F4471">
        <w:trPr>
          <w:jc w:val="center"/>
        </w:trPr>
        <w:tc>
          <w:tcPr>
            <w:tcW w:w="4876" w:type="dxa"/>
            <w:hideMark/>
          </w:tcPr>
          <w:p w14:paraId="005865FA" w14:textId="77777777" w:rsidR="00A0047C" w:rsidRPr="00C27EBA" w:rsidRDefault="00C27EBA" w:rsidP="003F4471">
            <w:pPr>
              <w:pStyle w:val="ColumnHeading"/>
              <w:keepNext/>
            </w:pPr>
            <w:r w:rsidRPr="00C27EBA">
              <w:t>Text proposed by the Commission</w:t>
            </w:r>
          </w:p>
        </w:tc>
        <w:tc>
          <w:tcPr>
            <w:tcW w:w="4876" w:type="dxa"/>
            <w:hideMark/>
          </w:tcPr>
          <w:p w14:paraId="5A4CD9DF" w14:textId="77777777" w:rsidR="00A0047C" w:rsidRPr="00C27EBA" w:rsidRDefault="00C27EBA" w:rsidP="003F4471">
            <w:pPr>
              <w:pStyle w:val="ColumnHeading"/>
              <w:keepNext/>
            </w:pPr>
            <w:r w:rsidRPr="00C27EBA">
              <w:t>Amendment</w:t>
            </w:r>
          </w:p>
        </w:tc>
      </w:tr>
      <w:tr w:rsidR="00F110FD" w:rsidRPr="00C27EBA" w14:paraId="2BAE5ABE" w14:textId="77777777" w:rsidTr="003F4471">
        <w:trPr>
          <w:jc w:val="center"/>
        </w:trPr>
        <w:tc>
          <w:tcPr>
            <w:tcW w:w="4876" w:type="dxa"/>
          </w:tcPr>
          <w:p w14:paraId="648E0A02" w14:textId="77777777" w:rsidR="00A0047C" w:rsidRPr="00C27EBA" w:rsidRDefault="00A0047C" w:rsidP="003F4471">
            <w:pPr>
              <w:pStyle w:val="Normal6"/>
            </w:pPr>
          </w:p>
        </w:tc>
        <w:tc>
          <w:tcPr>
            <w:tcW w:w="4876" w:type="dxa"/>
            <w:hideMark/>
          </w:tcPr>
          <w:p w14:paraId="3822D767" w14:textId="77777777" w:rsidR="00A0047C" w:rsidRPr="00C27EBA" w:rsidRDefault="00C27EBA" w:rsidP="003F4471">
            <w:pPr>
              <w:pStyle w:val="Normal6"/>
              <w:rPr>
                <w:szCs w:val="24"/>
              </w:rPr>
            </w:pPr>
            <w:r w:rsidRPr="00C27EBA">
              <w:rPr>
                <w:b/>
                <w:i/>
              </w:rPr>
              <w:t>Regulation (EU) 2022/2560 of the European Parliament and of the Council aims to address the distortions caused by foreign subsidies in the internal market. That Regulation is of particular importance to this instrument, ensuring that industrial acceleration measures, public procurement, calls for tenders, strategic projects and public support relating to industrial decarbonisation do not, directly or indirectly, benefit operators supported by subsidies from third countries that distort competition to the detriment of undertakings established in the Union.</w:t>
            </w:r>
          </w:p>
        </w:tc>
      </w:tr>
    </w:tbl>
    <w:p w14:paraId="5ADBFA1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4157694" w14:textId="77777777" w:rsidR="00A0047C" w:rsidRPr="00C27EBA" w:rsidRDefault="00C27EBA" w:rsidP="00A0047C">
      <w:r w:rsidRPr="00C27EBA">
        <w:rPr>
          <w:rStyle w:val="HideTWBExt"/>
          <w:noProof w:val="0"/>
        </w:rPr>
        <w:t>&lt;/Amend&gt;</w:t>
      </w:r>
    </w:p>
    <w:p w14:paraId="0672F72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w:t>
      </w:r>
      <w:r w:rsidRPr="00C27EBA">
        <w:rPr>
          <w:rStyle w:val="HideTWBExt"/>
          <w:b w:val="0"/>
          <w:noProof w:val="0"/>
        </w:rPr>
        <w:t>&lt;/NumAm&gt;</w:t>
      </w:r>
    </w:p>
    <w:p w14:paraId="037FDEB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B900CFD" w14:textId="77777777" w:rsidR="00A0047C" w:rsidRPr="00C27EBA" w:rsidRDefault="00C27EBA" w:rsidP="00A0047C">
      <w:pPr>
        <w:pStyle w:val="NormalBold"/>
      </w:pPr>
      <w:r w:rsidRPr="00C27EBA">
        <w:rPr>
          <w:rStyle w:val="HideTWBExt"/>
          <w:b w:val="0"/>
          <w:noProof w:val="0"/>
        </w:rPr>
        <w:t>&lt;Article&gt;</w:t>
      </w:r>
      <w:r w:rsidRPr="00C27EBA">
        <w:t>Recital 1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667FB96" w14:textId="77777777" w:rsidTr="003F4471">
        <w:trPr>
          <w:jc w:val="center"/>
        </w:trPr>
        <w:tc>
          <w:tcPr>
            <w:tcW w:w="9752" w:type="dxa"/>
            <w:gridSpan w:val="2"/>
          </w:tcPr>
          <w:p w14:paraId="404F1F13" w14:textId="77777777" w:rsidR="00A0047C" w:rsidRPr="00C27EBA" w:rsidRDefault="00A0047C" w:rsidP="003F4471">
            <w:pPr>
              <w:keepNext/>
            </w:pPr>
          </w:p>
        </w:tc>
      </w:tr>
      <w:tr w:rsidR="00F110FD" w:rsidRPr="00C27EBA" w14:paraId="130BE821" w14:textId="77777777" w:rsidTr="003F4471">
        <w:trPr>
          <w:jc w:val="center"/>
        </w:trPr>
        <w:tc>
          <w:tcPr>
            <w:tcW w:w="4876" w:type="dxa"/>
            <w:hideMark/>
          </w:tcPr>
          <w:p w14:paraId="4E2B819B" w14:textId="77777777" w:rsidR="00A0047C" w:rsidRPr="00C27EBA" w:rsidRDefault="00C27EBA" w:rsidP="003F4471">
            <w:pPr>
              <w:pStyle w:val="ColumnHeading"/>
              <w:keepNext/>
            </w:pPr>
            <w:r w:rsidRPr="00C27EBA">
              <w:t>Text proposed by the Commission</w:t>
            </w:r>
          </w:p>
        </w:tc>
        <w:tc>
          <w:tcPr>
            <w:tcW w:w="4876" w:type="dxa"/>
            <w:hideMark/>
          </w:tcPr>
          <w:p w14:paraId="76180886" w14:textId="77777777" w:rsidR="00A0047C" w:rsidRPr="00C27EBA" w:rsidRDefault="00C27EBA" w:rsidP="003F4471">
            <w:pPr>
              <w:pStyle w:val="ColumnHeading"/>
              <w:keepNext/>
            </w:pPr>
            <w:r w:rsidRPr="00C27EBA">
              <w:t>Amendment</w:t>
            </w:r>
          </w:p>
        </w:tc>
      </w:tr>
      <w:tr w:rsidR="00F110FD" w:rsidRPr="00C27EBA" w14:paraId="17AC4867" w14:textId="77777777" w:rsidTr="003F4471">
        <w:trPr>
          <w:jc w:val="center"/>
        </w:trPr>
        <w:tc>
          <w:tcPr>
            <w:tcW w:w="4876" w:type="dxa"/>
          </w:tcPr>
          <w:p w14:paraId="4AD4FFBF" w14:textId="77777777" w:rsidR="00A0047C" w:rsidRPr="00C27EBA" w:rsidRDefault="00A0047C" w:rsidP="003F4471">
            <w:pPr>
              <w:pStyle w:val="Normal6"/>
            </w:pPr>
          </w:p>
        </w:tc>
        <w:tc>
          <w:tcPr>
            <w:tcW w:w="4876" w:type="dxa"/>
            <w:hideMark/>
          </w:tcPr>
          <w:p w14:paraId="68642058" w14:textId="77777777" w:rsidR="008F2F66" w:rsidRPr="00C27EBA" w:rsidRDefault="00C27EBA" w:rsidP="008F2F66">
            <w:pPr>
              <w:pStyle w:val="Normal6"/>
              <w:rPr>
                <w:b/>
                <w:i/>
              </w:rPr>
            </w:pPr>
            <w:r w:rsidRPr="00C27EBA">
              <w:rPr>
                <w:b/>
                <w:i/>
              </w:rPr>
              <w:t>Regulation (EU) 2024/1252 of the European Parliament and of the Council establishes a framework for ensuring a secure and sustainable supply of critical raw materials. That objective is inextricably linked to this Regulation, given that the re-industrialisation of Europe, the decarbonisation of strategic sectors, the development of clean technologies, and the production of batteries, industrial components, energy equipment and essential goods all require stable, secure and, as a matter of priority, European access to critical raw materials, as well as a reduction in excessive reliance on third countries.</w:t>
            </w:r>
          </w:p>
          <w:p w14:paraId="6439C7A1" w14:textId="77777777" w:rsidR="00A0047C" w:rsidRPr="00C27EBA" w:rsidRDefault="00A0047C" w:rsidP="003F4471">
            <w:pPr>
              <w:pStyle w:val="Normal6"/>
              <w:rPr>
                <w:szCs w:val="24"/>
              </w:rPr>
            </w:pPr>
          </w:p>
        </w:tc>
      </w:tr>
    </w:tbl>
    <w:p w14:paraId="476253E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238F559" w14:textId="77777777" w:rsidR="00A0047C" w:rsidRPr="00C27EBA" w:rsidRDefault="00C27EBA" w:rsidP="00A0047C">
      <w:r w:rsidRPr="00C27EBA">
        <w:rPr>
          <w:rStyle w:val="HideTWBExt"/>
          <w:noProof w:val="0"/>
        </w:rPr>
        <w:t>&lt;/Amend&gt;</w:t>
      </w:r>
    </w:p>
    <w:p w14:paraId="7E290E8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w:t>
      </w:r>
      <w:r w:rsidRPr="00C27EBA">
        <w:rPr>
          <w:rStyle w:val="HideTWBExt"/>
          <w:b w:val="0"/>
          <w:noProof w:val="0"/>
        </w:rPr>
        <w:t>&lt;/NumAm&gt;</w:t>
      </w:r>
    </w:p>
    <w:p w14:paraId="0820326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63A8AEF" w14:textId="77777777" w:rsidR="00A0047C" w:rsidRPr="00C27EBA" w:rsidRDefault="00C27EBA" w:rsidP="00A0047C">
      <w:pPr>
        <w:pStyle w:val="NormalBold"/>
      </w:pPr>
      <w:r w:rsidRPr="00C27EBA">
        <w:rPr>
          <w:rStyle w:val="HideTWBExt"/>
          <w:b w:val="0"/>
          <w:noProof w:val="0"/>
        </w:rPr>
        <w:t>&lt;Article&gt;</w:t>
      </w:r>
      <w:r w:rsidRPr="00C27EBA">
        <w:t>Recital 1 d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7F97B25" w14:textId="77777777" w:rsidTr="003F4471">
        <w:trPr>
          <w:jc w:val="center"/>
        </w:trPr>
        <w:tc>
          <w:tcPr>
            <w:tcW w:w="9752" w:type="dxa"/>
            <w:gridSpan w:val="2"/>
          </w:tcPr>
          <w:p w14:paraId="1EF0D3C9" w14:textId="77777777" w:rsidR="00A0047C" w:rsidRPr="00C27EBA" w:rsidRDefault="00A0047C" w:rsidP="003F4471">
            <w:pPr>
              <w:keepNext/>
            </w:pPr>
          </w:p>
        </w:tc>
      </w:tr>
      <w:tr w:rsidR="00F110FD" w:rsidRPr="00C27EBA" w14:paraId="1533B78B" w14:textId="77777777" w:rsidTr="003F4471">
        <w:trPr>
          <w:jc w:val="center"/>
        </w:trPr>
        <w:tc>
          <w:tcPr>
            <w:tcW w:w="4876" w:type="dxa"/>
            <w:hideMark/>
          </w:tcPr>
          <w:p w14:paraId="58F60BF6" w14:textId="77777777" w:rsidR="00A0047C" w:rsidRPr="00C27EBA" w:rsidRDefault="00C27EBA" w:rsidP="003F4471">
            <w:pPr>
              <w:pStyle w:val="ColumnHeading"/>
              <w:keepNext/>
            </w:pPr>
            <w:r w:rsidRPr="00C27EBA">
              <w:t>Text proposed by the Commission</w:t>
            </w:r>
          </w:p>
        </w:tc>
        <w:tc>
          <w:tcPr>
            <w:tcW w:w="4876" w:type="dxa"/>
            <w:hideMark/>
          </w:tcPr>
          <w:p w14:paraId="7235CE2E" w14:textId="77777777" w:rsidR="00A0047C" w:rsidRPr="00C27EBA" w:rsidRDefault="00C27EBA" w:rsidP="003F4471">
            <w:pPr>
              <w:pStyle w:val="ColumnHeading"/>
              <w:keepNext/>
            </w:pPr>
            <w:r w:rsidRPr="00C27EBA">
              <w:t>Amendment</w:t>
            </w:r>
          </w:p>
        </w:tc>
      </w:tr>
      <w:tr w:rsidR="00F110FD" w:rsidRPr="00C27EBA" w14:paraId="79376CF9" w14:textId="77777777" w:rsidTr="003F4471">
        <w:trPr>
          <w:jc w:val="center"/>
        </w:trPr>
        <w:tc>
          <w:tcPr>
            <w:tcW w:w="4876" w:type="dxa"/>
          </w:tcPr>
          <w:p w14:paraId="7C151AA5" w14:textId="77777777" w:rsidR="00A0047C" w:rsidRPr="00C27EBA" w:rsidRDefault="00A0047C" w:rsidP="003F4471">
            <w:pPr>
              <w:pStyle w:val="Normal6"/>
            </w:pPr>
          </w:p>
        </w:tc>
        <w:tc>
          <w:tcPr>
            <w:tcW w:w="4876" w:type="dxa"/>
            <w:hideMark/>
          </w:tcPr>
          <w:p w14:paraId="50AC3343" w14:textId="77777777" w:rsidR="00A0047C" w:rsidRPr="00C27EBA" w:rsidRDefault="00C27EBA" w:rsidP="003F4471">
            <w:pPr>
              <w:pStyle w:val="Normal6"/>
              <w:rPr>
                <w:szCs w:val="24"/>
              </w:rPr>
            </w:pPr>
            <w:r w:rsidRPr="00C27EBA">
              <w:rPr>
                <w:b/>
                <w:i/>
              </w:rPr>
              <w:t>The interinstitutional agreement of 13 April 2016 entitled ‘Better Law-Making’ reiterates the need for Union institutions to ensure the quality, transparency, proportionality and predictability of European legislation. Those principles are particularly relevant to this Regulation, which aims to accelerate industrial capacity, given that any new obligation, procedure, conditionality or delegation of powers should be designed in such a way as to avoid an excessive administrative burden on businesses, in particular SMEs and mid-cap companies, and to preserve Member States’ ability to implement industrial policies tailored to their economic and territorial realities.</w:t>
            </w:r>
          </w:p>
        </w:tc>
      </w:tr>
    </w:tbl>
    <w:p w14:paraId="5E5C924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0649785" w14:textId="77777777" w:rsidR="00A0047C" w:rsidRPr="00C27EBA" w:rsidRDefault="00C27EBA" w:rsidP="00A0047C">
      <w:r w:rsidRPr="00C27EBA">
        <w:rPr>
          <w:rStyle w:val="HideTWBExt"/>
          <w:noProof w:val="0"/>
        </w:rPr>
        <w:t>&lt;/Amend&gt;</w:t>
      </w:r>
    </w:p>
    <w:p w14:paraId="4E15881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w:t>
      </w:r>
      <w:r w:rsidRPr="00C27EBA">
        <w:rPr>
          <w:rStyle w:val="HideTWBExt"/>
          <w:b w:val="0"/>
          <w:noProof w:val="0"/>
        </w:rPr>
        <w:t>&lt;/NumAm&gt;</w:t>
      </w:r>
    </w:p>
    <w:p w14:paraId="2B1355E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FD2DCC1" w14:textId="77777777" w:rsidR="00A0047C" w:rsidRPr="00C27EBA" w:rsidRDefault="00C27EBA" w:rsidP="00A0047C">
      <w:pPr>
        <w:pStyle w:val="NormalBold"/>
      </w:pPr>
      <w:r w:rsidRPr="00C27EBA">
        <w:rPr>
          <w:rStyle w:val="HideTWBExt"/>
          <w:b w:val="0"/>
          <w:noProof w:val="0"/>
        </w:rPr>
        <w:t>&lt;Article&gt;</w:t>
      </w:r>
      <w:r w:rsidRPr="00C27EBA">
        <w:t>Recital 1 e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4D3E625" w14:textId="77777777" w:rsidTr="003F4471">
        <w:trPr>
          <w:jc w:val="center"/>
        </w:trPr>
        <w:tc>
          <w:tcPr>
            <w:tcW w:w="9752" w:type="dxa"/>
            <w:gridSpan w:val="2"/>
          </w:tcPr>
          <w:p w14:paraId="776B922E" w14:textId="77777777" w:rsidR="00A0047C" w:rsidRPr="00C27EBA" w:rsidRDefault="00A0047C" w:rsidP="003F4471">
            <w:pPr>
              <w:keepNext/>
            </w:pPr>
          </w:p>
        </w:tc>
      </w:tr>
      <w:tr w:rsidR="00F110FD" w:rsidRPr="00C27EBA" w14:paraId="6E84C219" w14:textId="77777777" w:rsidTr="003F4471">
        <w:trPr>
          <w:jc w:val="center"/>
        </w:trPr>
        <w:tc>
          <w:tcPr>
            <w:tcW w:w="4876" w:type="dxa"/>
            <w:hideMark/>
          </w:tcPr>
          <w:p w14:paraId="003107F7" w14:textId="77777777" w:rsidR="00A0047C" w:rsidRPr="00C27EBA" w:rsidRDefault="00C27EBA" w:rsidP="003F4471">
            <w:pPr>
              <w:pStyle w:val="ColumnHeading"/>
              <w:keepNext/>
            </w:pPr>
            <w:r w:rsidRPr="00C27EBA">
              <w:t>Text proposed by the Commission</w:t>
            </w:r>
          </w:p>
        </w:tc>
        <w:tc>
          <w:tcPr>
            <w:tcW w:w="4876" w:type="dxa"/>
            <w:hideMark/>
          </w:tcPr>
          <w:p w14:paraId="740B3F35" w14:textId="77777777" w:rsidR="00A0047C" w:rsidRPr="00C27EBA" w:rsidRDefault="00C27EBA" w:rsidP="003F4471">
            <w:pPr>
              <w:pStyle w:val="ColumnHeading"/>
              <w:keepNext/>
            </w:pPr>
            <w:r w:rsidRPr="00C27EBA">
              <w:t>Amendment</w:t>
            </w:r>
          </w:p>
        </w:tc>
      </w:tr>
      <w:tr w:rsidR="00F110FD" w:rsidRPr="00C27EBA" w14:paraId="69F95329" w14:textId="77777777" w:rsidTr="003F4471">
        <w:trPr>
          <w:jc w:val="center"/>
        </w:trPr>
        <w:tc>
          <w:tcPr>
            <w:tcW w:w="4876" w:type="dxa"/>
          </w:tcPr>
          <w:p w14:paraId="76172C3E" w14:textId="77777777" w:rsidR="00A0047C" w:rsidRPr="00C27EBA" w:rsidRDefault="00A0047C" w:rsidP="003F4471">
            <w:pPr>
              <w:pStyle w:val="Normal6"/>
            </w:pPr>
          </w:p>
        </w:tc>
        <w:tc>
          <w:tcPr>
            <w:tcW w:w="4876" w:type="dxa"/>
            <w:hideMark/>
          </w:tcPr>
          <w:p w14:paraId="72094DC4" w14:textId="77777777" w:rsidR="00A0047C" w:rsidRPr="00C27EBA" w:rsidRDefault="00C27EBA" w:rsidP="003F4471">
            <w:pPr>
              <w:pStyle w:val="Normal6"/>
              <w:rPr>
                <w:szCs w:val="24"/>
              </w:rPr>
            </w:pPr>
            <w:r w:rsidRPr="00C27EBA">
              <w:rPr>
                <w:b/>
                <w:i/>
              </w:rPr>
              <w:t>Regulation (EU) No 952/2013 of the European Parliament and of the Council lays down the Union Customs Code. This customs framework is essential for the effective implementation of this Regulation, in particular to ensure traceability, origin, monitoring and compliance of products, components, raw materials and industrial inputs entering the Union’s customs territory, to prevent circumvention of European rules and to ensure that measures relating to European preference, European content or the protection of industrial value chains effectively benefit production capacities located within the Union.</w:t>
            </w:r>
          </w:p>
        </w:tc>
      </w:tr>
    </w:tbl>
    <w:p w14:paraId="1CF8289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739AA0D" w14:textId="77777777" w:rsidR="00A0047C" w:rsidRPr="00C27EBA" w:rsidRDefault="00C27EBA" w:rsidP="00A0047C">
      <w:r w:rsidRPr="00C27EBA">
        <w:rPr>
          <w:rStyle w:val="HideTWBExt"/>
          <w:noProof w:val="0"/>
        </w:rPr>
        <w:t>&lt;/Amend&gt;</w:t>
      </w:r>
    </w:p>
    <w:p w14:paraId="7A3DB15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w:t>
      </w:r>
      <w:r w:rsidRPr="00C27EBA">
        <w:rPr>
          <w:rStyle w:val="HideTWBExt"/>
          <w:b w:val="0"/>
          <w:noProof w:val="0"/>
        </w:rPr>
        <w:t>&lt;/NumAm&gt;</w:t>
      </w:r>
    </w:p>
    <w:p w14:paraId="2BC8C00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F7C9926" w14:textId="77777777" w:rsidR="00A0047C" w:rsidRPr="00C27EBA" w:rsidRDefault="00C27EBA" w:rsidP="00A0047C">
      <w:pPr>
        <w:pStyle w:val="NormalBold"/>
      </w:pPr>
      <w:r w:rsidRPr="00C27EBA">
        <w:rPr>
          <w:rStyle w:val="HideTWBExt"/>
          <w:b w:val="0"/>
          <w:noProof w:val="0"/>
        </w:rPr>
        <w:t>&lt;Article&gt;</w:t>
      </w:r>
      <w:r w:rsidRPr="00C27EBA">
        <w:t>Recital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00AB791" w14:textId="77777777" w:rsidTr="003F4471">
        <w:trPr>
          <w:jc w:val="center"/>
        </w:trPr>
        <w:tc>
          <w:tcPr>
            <w:tcW w:w="9752" w:type="dxa"/>
            <w:gridSpan w:val="2"/>
          </w:tcPr>
          <w:p w14:paraId="7A0C2C41" w14:textId="77777777" w:rsidR="00A0047C" w:rsidRPr="00C27EBA" w:rsidRDefault="00A0047C" w:rsidP="003F4471">
            <w:pPr>
              <w:keepNext/>
            </w:pPr>
          </w:p>
        </w:tc>
      </w:tr>
      <w:tr w:rsidR="00F110FD" w:rsidRPr="00C27EBA" w14:paraId="7626287D" w14:textId="77777777" w:rsidTr="003F4471">
        <w:trPr>
          <w:jc w:val="center"/>
        </w:trPr>
        <w:tc>
          <w:tcPr>
            <w:tcW w:w="4876" w:type="dxa"/>
            <w:hideMark/>
          </w:tcPr>
          <w:p w14:paraId="76311C8D" w14:textId="77777777" w:rsidR="00A0047C" w:rsidRPr="00C27EBA" w:rsidRDefault="00C27EBA" w:rsidP="003F4471">
            <w:pPr>
              <w:pStyle w:val="ColumnHeading"/>
              <w:keepNext/>
            </w:pPr>
            <w:r w:rsidRPr="00C27EBA">
              <w:t>Text proposed by the Commission</w:t>
            </w:r>
          </w:p>
        </w:tc>
        <w:tc>
          <w:tcPr>
            <w:tcW w:w="4876" w:type="dxa"/>
            <w:hideMark/>
          </w:tcPr>
          <w:p w14:paraId="5521361F" w14:textId="77777777" w:rsidR="00A0047C" w:rsidRPr="00C27EBA" w:rsidRDefault="00C27EBA" w:rsidP="003F4471">
            <w:pPr>
              <w:pStyle w:val="ColumnHeading"/>
              <w:keepNext/>
            </w:pPr>
            <w:r w:rsidRPr="00C27EBA">
              <w:t>Amendment</w:t>
            </w:r>
          </w:p>
        </w:tc>
      </w:tr>
      <w:tr w:rsidR="00F110FD" w:rsidRPr="00C27EBA" w14:paraId="156B7BAC" w14:textId="77777777" w:rsidTr="003F4471">
        <w:trPr>
          <w:jc w:val="center"/>
        </w:trPr>
        <w:tc>
          <w:tcPr>
            <w:tcW w:w="4876" w:type="dxa"/>
            <w:hideMark/>
          </w:tcPr>
          <w:p w14:paraId="30EC2C76" w14:textId="77777777" w:rsidR="00A0047C" w:rsidRPr="00C27EBA" w:rsidRDefault="00C27EBA" w:rsidP="003F4471">
            <w:pPr>
              <w:pStyle w:val="Normal6"/>
            </w:pPr>
            <w:r w:rsidRPr="00C27EBA">
              <w:t>(1)</w:t>
            </w:r>
            <w:r w:rsidRPr="00C27EBA">
              <w:tab/>
              <w:t xml:space="preserve">The global COVID-19 pandemic, Russia’s illegal and unprovoked war of aggression against Ukraine, hostile economic actions, cyberattacks, foreign interference, the </w:t>
            </w:r>
            <w:r w:rsidRPr="00C27EBA">
              <w:rPr>
                <w:b/>
                <w:bCs/>
                <w:i/>
                <w:iCs/>
              </w:rPr>
              <w:t>weaponisation</w:t>
            </w:r>
            <w:r w:rsidRPr="00C27EBA">
              <w:t xml:space="preserve"> of </w:t>
            </w:r>
            <w:r w:rsidRPr="00C27EBA">
              <w:rPr>
                <w:b/>
                <w:bCs/>
                <w:i/>
                <w:iCs/>
              </w:rPr>
              <w:t>Union economic dependencies</w:t>
            </w:r>
            <w:r w:rsidRPr="00C27EBA">
              <w:t xml:space="preserve">, arbitrary deployment of trade measures, the increasing effects of climate change and rising geopolitical tensions have exposed the Union’s vulnerabilities and pose a serious threat to the Union’s societies, economies, and undertakings. The Union’s economic security is therefore inextricably linked to its capacity to strengthen resilience and mitigate risks arising from hostile economic interconnections. The Union is committed to protecting its economic security and addressing threats to its supply chains, infrastructure, key technologies and threats coming from </w:t>
            </w:r>
            <w:r w:rsidRPr="00C27EBA">
              <w:rPr>
                <w:b/>
                <w:bCs/>
                <w:i/>
                <w:iCs/>
              </w:rPr>
              <w:t>the weaponisation of</w:t>
            </w:r>
            <w:r w:rsidRPr="00C27EBA">
              <w:t xml:space="preserve"> its economic </w:t>
            </w:r>
            <w:r w:rsidRPr="00C27EBA">
              <w:rPr>
                <w:b/>
                <w:bCs/>
                <w:i/>
                <w:iCs/>
              </w:rPr>
              <w:t>dependencies.</w:t>
            </w:r>
            <w:r w:rsidRPr="00C27EBA">
              <w:rPr>
                <w:b/>
                <w:bCs/>
                <w:i/>
                <w:iCs/>
                <w:vertAlign w:val="superscript"/>
              </w:rPr>
              <w:t>3</w:t>
            </w:r>
            <w:r w:rsidRPr="00C27EBA">
              <w:t xml:space="preserve"> The Union’s economic security and social cohesion are inextricably linked to its capacity to strengthen its resilience and mitigate the risks arising from economic interconnections. That requires the strengthening of the resilience of its supply chains and the safeguarding of its internal market and industrial capacity, while maintaining territorial, social and economic cohesion, including by fostering a strong and competitive industrial base in selected strategic sectors, such as clean and digital technologies, energy-intensive industries and the automotive sector, to secure access to strategic materials and technologies and retain high-quality jobs in the Union.</w:t>
            </w:r>
          </w:p>
        </w:tc>
        <w:tc>
          <w:tcPr>
            <w:tcW w:w="4876" w:type="dxa"/>
            <w:hideMark/>
          </w:tcPr>
          <w:p w14:paraId="6F7277D1" w14:textId="77777777" w:rsidR="00A0047C" w:rsidRPr="00C27EBA" w:rsidRDefault="00C27EBA" w:rsidP="003F4471">
            <w:pPr>
              <w:pStyle w:val="Normal6"/>
              <w:rPr>
                <w:szCs w:val="24"/>
              </w:rPr>
            </w:pPr>
            <w:r w:rsidRPr="00C27EBA">
              <w:t>(1)</w:t>
            </w:r>
            <w:r w:rsidRPr="00C27EBA">
              <w:tab/>
              <w:t xml:space="preserve">The global COVID-19 pandemic, Russia’s illegal and unprovoked war of aggression against Ukraine, hostile economic actions, cyberattacks, foreign interference, the </w:t>
            </w:r>
            <w:r w:rsidRPr="00C27EBA">
              <w:rPr>
                <w:b/>
                <w:bCs/>
                <w:i/>
                <w:iCs/>
              </w:rPr>
              <w:t>loss</w:t>
            </w:r>
            <w:r w:rsidRPr="00C27EBA">
              <w:t xml:space="preserve"> of </w:t>
            </w:r>
            <w:r w:rsidRPr="00C27EBA">
              <w:rPr>
                <w:b/>
                <w:bCs/>
                <w:i/>
                <w:iCs/>
              </w:rPr>
              <w:t>the Union’s industrial autonomy, and its increasing reliance on third countries for essential industrial products</w:t>
            </w:r>
            <w:r w:rsidRPr="00C27EBA">
              <w:t xml:space="preserve">, arbitrary deployment of trade measures, the increasing effects of climate change and rising geopolitical tensions have exposed the Union’s vulnerabilities and pose a serious threat to the Union’s societies, economies, and undertakings. The Union’s economic security is therefore inextricably linked to its capacity to strengthen resilience and mitigate risks arising from hostile economic interconnections. The Union is committed to protecting its economic security and addressing threats to its supply chains, infrastructure, key technologies and threats coming from its </w:t>
            </w:r>
            <w:r w:rsidRPr="00C27EBA">
              <w:rPr>
                <w:b/>
                <w:bCs/>
                <w:i/>
                <w:iCs/>
              </w:rPr>
              <w:t xml:space="preserve">excessive </w:t>
            </w:r>
            <w:r w:rsidRPr="00C27EBA">
              <w:t xml:space="preserve">economic </w:t>
            </w:r>
            <w:r w:rsidRPr="00C27EBA">
              <w:rPr>
                <w:b/>
                <w:bCs/>
                <w:i/>
                <w:iCs/>
              </w:rPr>
              <w:t>reliance on third countries</w:t>
            </w:r>
            <w:r w:rsidRPr="00C27EBA">
              <w:t>. The Union’s economic security and social cohesion are inextricably linked to its capacity to strengthen its resilience and mitigate the risks arising from economic interconnections. That requires the strengthening of the resilience of its supply chains</w:t>
            </w:r>
            <w:r w:rsidRPr="00C27EBA">
              <w:rPr>
                <w:b/>
                <w:bCs/>
                <w:i/>
                <w:iCs/>
              </w:rPr>
              <w:t>, a reduction in its critical industrial dependencies</w:t>
            </w:r>
            <w:r w:rsidRPr="00C27EBA">
              <w:t xml:space="preserve"> and the safeguarding of its internal market and industrial capacity, while maintaining territorial, social and economic cohesion, including by fostering a strong and competitive industrial base in selected strategic sectors, such as clean and digital technologies, energy-intensive industries and the automotive sector, to secure access to strategic materials</w:t>
            </w:r>
            <w:r w:rsidRPr="00C27EBA">
              <w:rPr>
                <w:b/>
                <w:bCs/>
                <w:i/>
                <w:iCs/>
              </w:rPr>
              <w:t>, components, industrial products</w:t>
            </w:r>
            <w:r w:rsidRPr="00C27EBA">
              <w:t xml:space="preserve"> and technologies and retain high-quality jobs in the Union.</w:t>
            </w:r>
          </w:p>
        </w:tc>
      </w:tr>
      <w:tr w:rsidR="00F110FD" w:rsidRPr="00C27EBA" w14:paraId="01D399C9" w14:textId="77777777" w:rsidTr="003F4471">
        <w:trPr>
          <w:jc w:val="center"/>
        </w:trPr>
        <w:tc>
          <w:tcPr>
            <w:tcW w:w="4876" w:type="dxa"/>
            <w:hideMark/>
          </w:tcPr>
          <w:p w14:paraId="57743AF1" w14:textId="77777777" w:rsidR="00A0047C" w:rsidRPr="00C27EBA" w:rsidRDefault="00C27EBA" w:rsidP="003F4471">
            <w:pPr>
              <w:pStyle w:val="Normal6"/>
            </w:pPr>
            <w:r w:rsidRPr="00C27EBA">
              <w:t>__________________</w:t>
            </w:r>
          </w:p>
        </w:tc>
        <w:tc>
          <w:tcPr>
            <w:tcW w:w="4876" w:type="dxa"/>
            <w:hideMark/>
          </w:tcPr>
          <w:p w14:paraId="21061801" w14:textId="77777777" w:rsidR="00A0047C" w:rsidRPr="00C27EBA" w:rsidRDefault="00C27EBA" w:rsidP="003F4471">
            <w:pPr>
              <w:pStyle w:val="Normal6"/>
              <w:rPr>
                <w:szCs w:val="24"/>
              </w:rPr>
            </w:pPr>
            <w:r w:rsidRPr="00C27EBA">
              <w:t>__________________</w:t>
            </w:r>
          </w:p>
        </w:tc>
      </w:tr>
      <w:tr w:rsidR="00F110FD" w:rsidRPr="00C27EBA" w14:paraId="4F0D594C" w14:textId="77777777" w:rsidTr="003F4471">
        <w:trPr>
          <w:jc w:val="center"/>
        </w:trPr>
        <w:tc>
          <w:tcPr>
            <w:tcW w:w="4876" w:type="dxa"/>
            <w:hideMark/>
          </w:tcPr>
          <w:p w14:paraId="2DBF6912" w14:textId="77777777" w:rsidR="00A0047C" w:rsidRPr="00C27EBA" w:rsidRDefault="00C27EBA" w:rsidP="003F4471">
            <w:pPr>
              <w:pStyle w:val="Normal6"/>
            </w:pPr>
            <w:r w:rsidRPr="00C27EBA">
              <w:rPr>
                <w:vertAlign w:val="superscript"/>
              </w:rPr>
              <w:t>3</w:t>
            </w:r>
            <w:r w:rsidRPr="00C27EBA">
              <w:t xml:space="preserve"> https://www.consilium.europa.eu/en/policies/european-economic-security/</w:t>
            </w:r>
          </w:p>
        </w:tc>
        <w:tc>
          <w:tcPr>
            <w:tcW w:w="4876" w:type="dxa"/>
            <w:hideMark/>
          </w:tcPr>
          <w:p w14:paraId="232EA219" w14:textId="77777777" w:rsidR="00A0047C" w:rsidRPr="00C27EBA" w:rsidRDefault="00C27EBA" w:rsidP="003F4471">
            <w:pPr>
              <w:pStyle w:val="Normal6"/>
              <w:rPr>
                <w:szCs w:val="24"/>
              </w:rPr>
            </w:pPr>
            <w:r w:rsidRPr="00C27EBA">
              <w:rPr>
                <w:vertAlign w:val="superscript"/>
              </w:rPr>
              <w:t>3</w:t>
            </w:r>
            <w:r w:rsidRPr="00C27EBA">
              <w:t xml:space="preserve"> https://www.consilium.europa.eu/en/policies/european-economic-security/</w:t>
            </w:r>
          </w:p>
        </w:tc>
      </w:tr>
    </w:tbl>
    <w:p w14:paraId="4E2785A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D3E8D90"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3C9B4DD" w14:textId="77777777" w:rsidR="00A0047C" w:rsidRPr="00C27EBA" w:rsidRDefault="00C27EBA" w:rsidP="00A0047C">
      <w:pPr>
        <w:pStyle w:val="Normal12Italic"/>
        <w:rPr>
          <w:noProof w:val="0"/>
        </w:rPr>
      </w:pPr>
      <w:r w:rsidRPr="00C27EBA">
        <w:rPr>
          <w:noProof w:val="0"/>
        </w:rPr>
        <w:t>The amendment points out that industrial and environmental resilience are linked. A Union that is dependent on production from distant sources – which is less regulated and often involves higher carbon emissions – cannot guarantee a sustainable ecological transition.</w:t>
      </w:r>
    </w:p>
    <w:p w14:paraId="2C2C5D2D" w14:textId="77777777" w:rsidR="00A0047C" w:rsidRPr="00C27EBA" w:rsidRDefault="00C27EBA" w:rsidP="00A0047C">
      <w:r w:rsidRPr="00C27EBA">
        <w:rPr>
          <w:rStyle w:val="HideTWBExt"/>
          <w:noProof w:val="0"/>
        </w:rPr>
        <w:t>&lt;/Amend&gt;</w:t>
      </w:r>
    </w:p>
    <w:p w14:paraId="3CFF477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w:t>
      </w:r>
      <w:r w:rsidRPr="00C27EBA">
        <w:rPr>
          <w:rStyle w:val="HideTWBExt"/>
          <w:b w:val="0"/>
          <w:noProof w:val="0"/>
        </w:rPr>
        <w:t>&lt;/NumAm&gt;</w:t>
      </w:r>
    </w:p>
    <w:p w14:paraId="28664C7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7906B10" w14:textId="77777777" w:rsidR="00A0047C" w:rsidRPr="00C27EBA" w:rsidRDefault="00C27EBA" w:rsidP="00A0047C">
      <w:pPr>
        <w:pStyle w:val="NormalBold"/>
      </w:pPr>
      <w:r w:rsidRPr="00C27EBA">
        <w:rPr>
          <w:rStyle w:val="HideTWBExt"/>
          <w:b w:val="0"/>
          <w:noProof w:val="0"/>
        </w:rPr>
        <w:t>&lt;Article&gt;</w:t>
      </w:r>
      <w:r w:rsidRPr="00C27EBA">
        <w:t>Recital 3</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96C6766" w14:textId="77777777" w:rsidTr="003F4471">
        <w:trPr>
          <w:jc w:val="center"/>
        </w:trPr>
        <w:tc>
          <w:tcPr>
            <w:tcW w:w="9752" w:type="dxa"/>
            <w:gridSpan w:val="2"/>
          </w:tcPr>
          <w:p w14:paraId="7A682BFC" w14:textId="77777777" w:rsidR="00A0047C" w:rsidRPr="00C27EBA" w:rsidRDefault="00A0047C" w:rsidP="003F4471">
            <w:pPr>
              <w:keepNext/>
            </w:pPr>
          </w:p>
        </w:tc>
      </w:tr>
      <w:tr w:rsidR="00F110FD" w:rsidRPr="00C27EBA" w14:paraId="5172FFD0" w14:textId="77777777" w:rsidTr="003F4471">
        <w:trPr>
          <w:jc w:val="center"/>
        </w:trPr>
        <w:tc>
          <w:tcPr>
            <w:tcW w:w="4876" w:type="dxa"/>
            <w:hideMark/>
          </w:tcPr>
          <w:p w14:paraId="1EC7697B" w14:textId="77777777" w:rsidR="00A0047C" w:rsidRPr="00C27EBA" w:rsidRDefault="00C27EBA" w:rsidP="003F4471">
            <w:pPr>
              <w:pStyle w:val="ColumnHeading"/>
              <w:keepNext/>
            </w:pPr>
            <w:r w:rsidRPr="00C27EBA">
              <w:t>Text proposed by the Commission</w:t>
            </w:r>
          </w:p>
        </w:tc>
        <w:tc>
          <w:tcPr>
            <w:tcW w:w="4876" w:type="dxa"/>
            <w:hideMark/>
          </w:tcPr>
          <w:p w14:paraId="63265AB7" w14:textId="77777777" w:rsidR="00A0047C" w:rsidRPr="00C27EBA" w:rsidRDefault="00C27EBA" w:rsidP="003F4471">
            <w:pPr>
              <w:pStyle w:val="ColumnHeading"/>
              <w:keepNext/>
            </w:pPr>
            <w:r w:rsidRPr="00C27EBA">
              <w:t>Amendment</w:t>
            </w:r>
          </w:p>
        </w:tc>
      </w:tr>
      <w:tr w:rsidR="00F110FD" w:rsidRPr="00C27EBA" w14:paraId="0CD1797B" w14:textId="77777777" w:rsidTr="003F4471">
        <w:trPr>
          <w:jc w:val="center"/>
        </w:trPr>
        <w:tc>
          <w:tcPr>
            <w:tcW w:w="4876" w:type="dxa"/>
            <w:hideMark/>
          </w:tcPr>
          <w:p w14:paraId="43CCA687" w14:textId="77777777" w:rsidR="00A0047C" w:rsidRPr="00C27EBA" w:rsidRDefault="00C27EBA" w:rsidP="003F4471">
            <w:pPr>
              <w:pStyle w:val="Normal6"/>
            </w:pPr>
            <w:r w:rsidRPr="00C27EBA">
              <w:t>(3)</w:t>
            </w:r>
            <w:r w:rsidRPr="00C27EBA">
              <w:tab/>
              <w:t xml:space="preserve">Despite the Union’s objectives of economic security, resilience, quality jobs and climate neutrality, manufacturing capacity has decreased over the last 20 years. The share of manufacturing in total GDP has declined from 17.4% to 14.3% between 2000 and 2024. It is therefore necessary to strengthen economic resilience, competitiveness and job creation, while </w:t>
            </w:r>
            <w:r w:rsidRPr="00C27EBA">
              <w:rPr>
                <w:b/>
                <w:bCs/>
                <w:i/>
                <w:iCs/>
              </w:rPr>
              <w:t xml:space="preserve">also </w:t>
            </w:r>
            <w:r w:rsidRPr="00C27EBA">
              <w:t>ensuring that the Union’s climate and energy targets</w:t>
            </w:r>
            <w:r w:rsidRPr="00C27EBA">
              <w:rPr>
                <w:b/>
                <w:bCs/>
                <w:i/>
                <w:iCs/>
              </w:rPr>
              <w:t xml:space="preserve"> are met</w:t>
            </w:r>
            <w:r w:rsidRPr="00C27EBA">
              <w:t xml:space="preserve">. The Union’s manufacturing capacity should aim to account for at least </w:t>
            </w:r>
            <w:r w:rsidRPr="00C27EBA">
              <w:rPr>
                <w:b/>
                <w:bCs/>
                <w:i/>
                <w:iCs/>
              </w:rPr>
              <w:t>20</w:t>
            </w:r>
            <w:r w:rsidRPr="00C27EBA">
              <w:t>% of the Union’s gross domestic product by 2035. The development of industrial manufacturing projects within the Union should be facilitated to contribute to that objective.</w:t>
            </w:r>
          </w:p>
        </w:tc>
        <w:tc>
          <w:tcPr>
            <w:tcW w:w="4876" w:type="dxa"/>
            <w:hideMark/>
          </w:tcPr>
          <w:p w14:paraId="1D1D6C53" w14:textId="77777777" w:rsidR="00A0047C" w:rsidRPr="00C27EBA" w:rsidRDefault="00C27EBA" w:rsidP="003F4471">
            <w:pPr>
              <w:pStyle w:val="Normal6"/>
              <w:rPr>
                <w:szCs w:val="24"/>
              </w:rPr>
            </w:pPr>
            <w:r w:rsidRPr="00C27EBA">
              <w:t>(3)</w:t>
            </w:r>
            <w:r w:rsidRPr="00C27EBA">
              <w:tab/>
              <w:t xml:space="preserve">Despite the Union’s objectives of economic security, resilience, quality jobs and climate neutrality, manufacturing capacity has decreased over the last 20 years. The share of manufacturing in total GDP has declined from 17.4% to 14.3% between 2000 and 2024. It is therefore necessary to strengthen economic resilience, competitiveness and job creation, while ensuring that the </w:t>
            </w:r>
            <w:r w:rsidRPr="00C27EBA">
              <w:rPr>
                <w:b/>
                <w:bCs/>
                <w:i/>
                <w:iCs/>
              </w:rPr>
              <w:t>pursuit of the</w:t>
            </w:r>
            <w:r w:rsidRPr="00C27EBA">
              <w:t xml:space="preserve"> Union’s climate and energy targets</w:t>
            </w:r>
            <w:r w:rsidRPr="00C27EBA">
              <w:rPr>
                <w:b/>
                <w:bCs/>
                <w:i/>
                <w:iCs/>
              </w:rPr>
              <w:t xml:space="preserve"> does not hinder re-industrialisation, increase production costs or lead to the relocation of emissions and industrial jobs to third countries</w:t>
            </w:r>
            <w:r w:rsidRPr="00C27EBA">
              <w:t xml:space="preserve">. The Union’s manufacturing capacity should aim to account for at least </w:t>
            </w:r>
            <w:r w:rsidRPr="00C27EBA">
              <w:rPr>
                <w:b/>
                <w:bCs/>
                <w:i/>
                <w:iCs/>
              </w:rPr>
              <w:t>25</w:t>
            </w:r>
            <w:r w:rsidRPr="00C27EBA">
              <w:t xml:space="preserve">% of the Union’s gross domestic product by 2035. The development of industrial manufacturing projects within the Union should be facilitated </w:t>
            </w:r>
            <w:r w:rsidRPr="00C27EBA">
              <w:rPr>
                <w:b/>
                <w:bCs/>
                <w:i/>
                <w:iCs/>
              </w:rPr>
              <w:t>by affordable energy, simplified regulations, exemptions from State aid rules and sustainable trade safeguards against unfair competition</w:t>
            </w:r>
            <w:r w:rsidRPr="00C27EBA">
              <w:t xml:space="preserve"> to contribute to that objective.</w:t>
            </w:r>
          </w:p>
        </w:tc>
      </w:tr>
    </w:tbl>
    <w:p w14:paraId="5B2E288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4D63391" w14:textId="77777777" w:rsidR="00A0047C" w:rsidRPr="00C27EBA" w:rsidRDefault="00C27EBA" w:rsidP="00A0047C">
      <w:r w:rsidRPr="00C27EBA">
        <w:rPr>
          <w:rStyle w:val="HideTWBExt"/>
          <w:noProof w:val="0"/>
        </w:rPr>
        <w:t>&lt;/Amend&gt;</w:t>
      </w:r>
    </w:p>
    <w:p w14:paraId="7884F7B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w:t>
      </w:r>
      <w:r w:rsidRPr="00C27EBA">
        <w:rPr>
          <w:rStyle w:val="HideTWBExt"/>
          <w:b w:val="0"/>
          <w:noProof w:val="0"/>
        </w:rPr>
        <w:t>&lt;/NumAm&gt;</w:t>
      </w:r>
    </w:p>
    <w:p w14:paraId="201F667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FA9E3C6" w14:textId="77777777" w:rsidR="00A0047C" w:rsidRPr="00C27EBA" w:rsidRDefault="00C27EBA" w:rsidP="00A0047C">
      <w:pPr>
        <w:pStyle w:val="NormalBold"/>
      </w:pPr>
      <w:r w:rsidRPr="00C27EBA">
        <w:rPr>
          <w:rStyle w:val="HideTWBExt"/>
          <w:b w:val="0"/>
          <w:noProof w:val="0"/>
        </w:rPr>
        <w:t>&lt;Article&gt;</w:t>
      </w:r>
      <w:r w:rsidRPr="00C27EBA">
        <w:t>Recital 3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53FBF3C" w14:textId="77777777" w:rsidTr="003F4471">
        <w:trPr>
          <w:jc w:val="center"/>
        </w:trPr>
        <w:tc>
          <w:tcPr>
            <w:tcW w:w="9752" w:type="dxa"/>
            <w:gridSpan w:val="2"/>
          </w:tcPr>
          <w:p w14:paraId="63942441" w14:textId="77777777" w:rsidR="00A0047C" w:rsidRPr="00C27EBA" w:rsidRDefault="00A0047C" w:rsidP="003F4471">
            <w:pPr>
              <w:keepNext/>
            </w:pPr>
          </w:p>
        </w:tc>
      </w:tr>
      <w:tr w:rsidR="00F110FD" w:rsidRPr="00C27EBA" w14:paraId="15ACEA66" w14:textId="77777777" w:rsidTr="003F4471">
        <w:trPr>
          <w:jc w:val="center"/>
        </w:trPr>
        <w:tc>
          <w:tcPr>
            <w:tcW w:w="4876" w:type="dxa"/>
            <w:hideMark/>
          </w:tcPr>
          <w:p w14:paraId="399830AC" w14:textId="77777777" w:rsidR="00A0047C" w:rsidRPr="00C27EBA" w:rsidRDefault="00C27EBA" w:rsidP="003F4471">
            <w:pPr>
              <w:pStyle w:val="ColumnHeading"/>
              <w:keepNext/>
            </w:pPr>
            <w:r w:rsidRPr="00C27EBA">
              <w:t>Text proposed by the Commission</w:t>
            </w:r>
          </w:p>
        </w:tc>
        <w:tc>
          <w:tcPr>
            <w:tcW w:w="4876" w:type="dxa"/>
            <w:hideMark/>
          </w:tcPr>
          <w:p w14:paraId="1E900217" w14:textId="77777777" w:rsidR="00A0047C" w:rsidRPr="00C27EBA" w:rsidRDefault="00C27EBA" w:rsidP="003F4471">
            <w:pPr>
              <w:pStyle w:val="ColumnHeading"/>
              <w:keepNext/>
            </w:pPr>
            <w:r w:rsidRPr="00C27EBA">
              <w:t>Amendment</w:t>
            </w:r>
          </w:p>
        </w:tc>
      </w:tr>
      <w:tr w:rsidR="00F110FD" w:rsidRPr="00C27EBA" w14:paraId="1B032F5A" w14:textId="77777777" w:rsidTr="003F4471">
        <w:trPr>
          <w:jc w:val="center"/>
        </w:trPr>
        <w:tc>
          <w:tcPr>
            <w:tcW w:w="4876" w:type="dxa"/>
          </w:tcPr>
          <w:p w14:paraId="25A90DD1" w14:textId="77777777" w:rsidR="00A0047C" w:rsidRPr="00C27EBA" w:rsidRDefault="00A0047C" w:rsidP="003F4471">
            <w:pPr>
              <w:pStyle w:val="Normal6"/>
            </w:pPr>
          </w:p>
        </w:tc>
        <w:tc>
          <w:tcPr>
            <w:tcW w:w="4876" w:type="dxa"/>
            <w:hideMark/>
          </w:tcPr>
          <w:p w14:paraId="6183DEB2" w14:textId="77777777" w:rsidR="00A0047C" w:rsidRPr="00C27EBA" w:rsidRDefault="00C27EBA" w:rsidP="003F4471">
            <w:pPr>
              <w:pStyle w:val="Normal6"/>
              <w:rPr>
                <w:szCs w:val="24"/>
              </w:rPr>
            </w:pPr>
            <w:r w:rsidRPr="00C27EBA">
              <w:rPr>
                <w:b/>
                <w:i/>
              </w:rPr>
              <w:t>(3a)</w:t>
            </w:r>
            <w:r w:rsidRPr="00C27EBA">
              <w:rPr>
                <w:b/>
                <w:i/>
              </w:rPr>
              <w:tab/>
              <w:t>The reduction in the Union’s greenhouse gas emissions cannot be regarded as effective if it results primarily from the closure of European industrial capacity and its replacement by imports produced in third countries under less stringent environmental, energy or social standards. The decarbonisation of industry should therefore be understood as productive decarbonisation, based on the modernisation of European industrial sites, access to competitive, low-carbon energy, energy efficiency, resource efficiency, recycling, heat recovery, technological innovation and the retention of production capacity within the Union.</w:t>
            </w:r>
          </w:p>
        </w:tc>
      </w:tr>
    </w:tbl>
    <w:p w14:paraId="643C5D9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AE07300"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FA8C9D4" w14:textId="77777777" w:rsidR="00A0047C" w:rsidRPr="00C27EBA" w:rsidRDefault="00C27EBA" w:rsidP="00A0047C">
      <w:pPr>
        <w:pStyle w:val="Normal12Italic"/>
        <w:rPr>
          <w:noProof w:val="0"/>
        </w:rPr>
      </w:pPr>
      <w:r w:rsidRPr="00C27EBA">
        <w:rPr>
          <w:noProof w:val="0"/>
        </w:rPr>
        <w:t>The Union’s emissions reductions should not be achieved simply by closing down European industrial capacity and replacing it with imports that are more carbon-intensive. This amendment ensures that European climate policy produces an actual reduction in European emissions, while preventing carbon leakage and environmental leakage.</w:t>
      </w:r>
    </w:p>
    <w:p w14:paraId="5953832F" w14:textId="77777777" w:rsidR="00A0047C" w:rsidRPr="00C27EBA" w:rsidRDefault="00C27EBA" w:rsidP="00A0047C">
      <w:r w:rsidRPr="00C27EBA">
        <w:rPr>
          <w:rStyle w:val="HideTWBExt"/>
          <w:noProof w:val="0"/>
        </w:rPr>
        <w:t>&lt;/Amend&gt;</w:t>
      </w:r>
    </w:p>
    <w:p w14:paraId="73DC929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w:t>
      </w:r>
      <w:r w:rsidRPr="00C27EBA">
        <w:rPr>
          <w:rStyle w:val="HideTWBExt"/>
          <w:b w:val="0"/>
          <w:noProof w:val="0"/>
        </w:rPr>
        <w:t>&lt;/NumAm&gt;</w:t>
      </w:r>
    </w:p>
    <w:p w14:paraId="6FF18A7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05AEE8C" w14:textId="77777777" w:rsidR="00A0047C" w:rsidRPr="00C27EBA" w:rsidRDefault="00C27EBA" w:rsidP="00A0047C">
      <w:pPr>
        <w:pStyle w:val="NormalBold"/>
      </w:pPr>
      <w:r w:rsidRPr="00C27EBA">
        <w:rPr>
          <w:rStyle w:val="HideTWBExt"/>
          <w:b w:val="0"/>
          <w:noProof w:val="0"/>
        </w:rPr>
        <w:t>&lt;Article&gt;</w:t>
      </w:r>
      <w:r w:rsidRPr="00C27EBA">
        <w:t>Recital 4</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618D14F" w14:textId="77777777" w:rsidTr="003F4471">
        <w:trPr>
          <w:jc w:val="center"/>
        </w:trPr>
        <w:tc>
          <w:tcPr>
            <w:tcW w:w="9752" w:type="dxa"/>
            <w:gridSpan w:val="2"/>
          </w:tcPr>
          <w:p w14:paraId="5B7E448E" w14:textId="77777777" w:rsidR="00A0047C" w:rsidRPr="00C27EBA" w:rsidRDefault="00A0047C" w:rsidP="003F4471">
            <w:pPr>
              <w:keepNext/>
            </w:pPr>
          </w:p>
        </w:tc>
      </w:tr>
      <w:tr w:rsidR="00F110FD" w:rsidRPr="00C27EBA" w14:paraId="7AD85393" w14:textId="77777777" w:rsidTr="003F4471">
        <w:trPr>
          <w:jc w:val="center"/>
        </w:trPr>
        <w:tc>
          <w:tcPr>
            <w:tcW w:w="4876" w:type="dxa"/>
            <w:hideMark/>
          </w:tcPr>
          <w:p w14:paraId="51226F62" w14:textId="77777777" w:rsidR="00A0047C" w:rsidRPr="00C27EBA" w:rsidRDefault="00C27EBA" w:rsidP="003F4471">
            <w:pPr>
              <w:pStyle w:val="ColumnHeading"/>
              <w:keepNext/>
            </w:pPr>
            <w:r w:rsidRPr="00C27EBA">
              <w:t>Text proposed by the Commission</w:t>
            </w:r>
          </w:p>
        </w:tc>
        <w:tc>
          <w:tcPr>
            <w:tcW w:w="4876" w:type="dxa"/>
            <w:hideMark/>
          </w:tcPr>
          <w:p w14:paraId="3117D878" w14:textId="77777777" w:rsidR="00A0047C" w:rsidRPr="00C27EBA" w:rsidRDefault="00C27EBA" w:rsidP="003F4471">
            <w:pPr>
              <w:pStyle w:val="ColumnHeading"/>
              <w:keepNext/>
            </w:pPr>
            <w:r w:rsidRPr="00C27EBA">
              <w:t>Amendment</w:t>
            </w:r>
          </w:p>
        </w:tc>
      </w:tr>
      <w:tr w:rsidR="00F110FD" w:rsidRPr="00C27EBA" w14:paraId="4DD42765" w14:textId="77777777" w:rsidTr="003F4471">
        <w:trPr>
          <w:jc w:val="center"/>
        </w:trPr>
        <w:tc>
          <w:tcPr>
            <w:tcW w:w="4876" w:type="dxa"/>
            <w:hideMark/>
          </w:tcPr>
          <w:p w14:paraId="580B2264" w14:textId="77777777" w:rsidR="00A0047C" w:rsidRPr="00C27EBA" w:rsidRDefault="00C27EBA" w:rsidP="003F4471">
            <w:pPr>
              <w:pStyle w:val="Normal6"/>
            </w:pPr>
            <w:r w:rsidRPr="00C27EBA">
              <w:t>(4)</w:t>
            </w:r>
            <w:r w:rsidRPr="00C27EBA">
              <w:tab/>
            </w:r>
            <w:r w:rsidRPr="00C27EBA">
              <w:rPr>
                <w:b/>
                <w:i/>
              </w:rPr>
              <w:t xml:space="preserve">The challenges posed by the need for industrial decarbonisation and for a resilient industrial production are complex and transcend national borders. Fragmented national measures aimed at tackling those challenges risk undermining the functioning of the internal market. </w:t>
            </w:r>
            <w:r w:rsidRPr="00C27EBA">
              <w:rPr>
                <w:b/>
                <w:bCs/>
                <w:i/>
                <w:iCs/>
              </w:rPr>
              <w:t>Measures adopted by individual Member States could lead to divergent requirements imposed on market operators, inconsistent procurement practices and divergent permit-granting procedures across Member States.</w:t>
            </w:r>
            <w:r w:rsidRPr="00C27EBA">
              <w:rPr>
                <w:b/>
                <w:i/>
              </w:rPr>
              <w:t xml:space="preserve"> </w:t>
            </w:r>
            <w:r w:rsidRPr="00C27EBA">
              <w:rPr>
                <w:b/>
                <w:bCs/>
                <w:i/>
                <w:iCs/>
              </w:rPr>
              <w:t>Such</w:t>
            </w:r>
            <w:r w:rsidRPr="00C27EBA">
              <w:t xml:space="preserve"> measures </w:t>
            </w:r>
            <w:r w:rsidRPr="00C27EBA">
              <w:rPr>
                <w:b/>
                <w:bCs/>
                <w:i/>
                <w:iCs/>
              </w:rPr>
              <w:t>could create obstacles to cross-border trade within the Union and distortions on the internal market, undermining investor confidence, increasing costs, and redirecting investment flows within the</w:t>
            </w:r>
            <w:r w:rsidRPr="00C27EBA">
              <w:t xml:space="preserve"> Union. </w:t>
            </w:r>
            <w:r w:rsidRPr="00C27EBA">
              <w:rPr>
                <w:b/>
                <w:i/>
              </w:rPr>
              <w:t>It is therefore necessary to establish harmonised measures to ensure the proper functioning of the internal market.</w:t>
            </w:r>
          </w:p>
        </w:tc>
        <w:tc>
          <w:tcPr>
            <w:tcW w:w="4876" w:type="dxa"/>
            <w:hideMark/>
          </w:tcPr>
          <w:p w14:paraId="3E333710" w14:textId="77777777" w:rsidR="00A0047C" w:rsidRPr="00C27EBA" w:rsidRDefault="00C27EBA" w:rsidP="003F4471">
            <w:pPr>
              <w:pStyle w:val="Normal6"/>
              <w:rPr>
                <w:szCs w:val="24"/>
              </w:rPr>
            </w:pPr>
            <w:r w:rsidRPr="00C27EBA">
              <w:t>(4)</w:t>
            </w:r>
            <w:r w:rsidRPr="00C27EBA">
              <w:tab/>
            </w:r>
            <w:r w:rsidRPr="00C27EBA">
              <w:rPr>
                <w:b/>
                <w:bCs/>
                <w:i/>
                <w:iCs/>
              </w:rPr>
              <w:t>The purpose of this Regulation is to establish a common European framework for the acceleration and protection of high-carbon industries, without prejudice to national</w:t>
            </w:r>
            <w:r w:rsidRPr="00C27EBA">
              <w:t xml:space="preserve"> measures </w:t>
            </w:r>
            <w:r w:rsidRPr="00C27EBA">
              <w:rPr>
                <w:b/>
                <w:bCs/>
                <w:i/>
                <w:iCs/>
              </w:rPr>
              <w:t>that contribute to objectives compatible with</w:t>
            </w:r>
            <w:r w:rsidRPr="00C27EBA">
              <w:t xml:space="preserve"> Union </w:t>
            </w:r>
            <w:r w:rsidRPr="00C27EBA">
              <w:rPr>
                <w:b/>
                <w:bCs/>
                <w:i/>
                <w:iCs/>
              </w:rPr>
              <w:t>law</w:t>
            </w:r>
            <w:r w:rsidRPr="00C27EBA">
              <w:t>.</w:t>
            </w:r>
          </w:p>
        </w:tc>
      </w:tr>
    </w:tbl>
    <w:p w14:paraId="5EF82B9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1AC9717" w14:textId="77777777" w:rsidR="00A0047C" w:rsidRPr="00C27EBA" w:rsidRDefault="00C27EBA" w:rsidP="00A0047C">
      <w:r w:rsidRPr="00C27EBA">
        <w:rPr>
          <w:rStyle w:val="HideTWBExt"/>
          <w:noProof w:val="0"/>
        </w:rPr>
        <w:t>&lt;/Amend&gt;</w:t>
      </w:r>
    </w:p>
    <w:p w14:paraId="052D54C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w:t>
      </w:r>
      <w:r w:rsidRPr="00C27EBA">
        <w:rPr>
          <w:rStyle w:val="HideTWBExt"/>
          <w:b w:val="0"/>
          <w:noProof w:val="0"/>
        </w:rPr>
        <w:t>&lt;/NumAm&gt;</w:t>
      </w:r>
    </w:p>
    <w:p w14:paraId="37192C4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BC49A86" w14:textId="77777777" w:rsidR="00A0047C" w:rsidRPr="00C27EBA" w:rsidRDefault="00C27EBA" w:rsidP="00A0047C">
      <w:pPr>
        <w:pStyle w:val="NormalBold"/>
      </w:pPr>
      <w:r w:rsidRPr="00C27EBA">
        <w:rPr>
          <w:rStyle w:val="HideTWBExt"/>
          <w:b w:val="0"/>
          <w:noProof w:val="0"/>
        </w:rPr>
        <w:t>&lt;Article&gt;</w:t>
      </w:r>
      <w:r w:rsidRPr="00C27EBA">
        <w:t>Recital 6</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5823D11" w14:textId="77777777" w:rsidTr="003F4471">
        <w:trPr>
          <w:jc w:val="center"/>
        </w:trPr>
        <w:tc>
          <w:tcPr>
            <w:tcW w:w="9752" w:type="dxa"/>
            <w:gridSpan w:val="2"/>
          </w:tcPr>
          <w:p w14:paraId="2068F4C0" w14:textId="77777777" w:rsidR="00A0047C" w:rsidRPr="00C27EBA" w:rsidRDefault="00A0047C" w:rsidP="003F4471">
            <w:pPr>
              <w:keepNext/>
            </w:pPr>
          </w:p>
        </w:tc>
      </w:tr>
      <w:tr w:rsidR="00F110FD" w:rsidRPr="00C27EBA" w14:paraId="110F23C8" w14:textId="77777777" w:rsidTr="003F4471">
        <w:trPr>
          <w:jc w:val="center"/>
        </w:trPr>
        <w:tc>
          <w:tcPr>
            <w:tcW w:w="4876" w:type="dxa"/>
            <w:hideMark/>
          </w:tcPr>
          <w:p w14:paraId="206DB4C8" w14:textId="77777777" w:rsidR="00A0047C" w:rsidRPr="00C27EBA" w:rsidRDefault="00C27EBA" w:rsidP="003F4471">
            <w:pPr>
              <w:pStyle w:val="ColumnHeading"/>
              <w:keepNext/>
            </w:pPr>
            <w:r w:rsidRPr="00C27EBA">
              <w:t>Text proposed by the Commission</w:t>
            </w:r>
          </w:p>
        </w:tc>
        <w:tc>
          <w:tcPr>
            <w:tcW w:w="4876" w:type="dxa"/>
            <w:hideMark/>
          </w:tcPr>
          <w:p w14:paraId="2BBD1D05" w14:textId="77777777" w:rsidR="00A0047C" w:rsidRPr="00C27EBA" w:rsidRDefault="00C27EBA" w:rsidP="003F4471">
            <w:pPr>
              <w:pStyle w:val="ColumnHeading"/>
              <w:keepNext/>
            </w:pPr>
            <w:r w:rsidRPr="00C27EBA">
              <w:t>Amendment</w:t>
            </w:r>
          </w:p>
        </w:tc>
      </w:tr>
      <w:tr w:rsidR="00F110FD" w:rsidRPr="00C27EBA" w14:paraId="207CDBED" w14:textId="77777777" w:rsidTr="003F4471">
        <w:trPr>
          <w:jc w:val="center"/>
        </w:trPr>
        <w:tc>
          <w:tcPr>
            <w:tcW w:w="4876" w:type="dxa"/>
            <w:hideMark/>
          </w:tcPr>
          <w:p w14:paraId="0CDC76C4" w14:textId="77777777" w:rsidR="00A0047C" w:rsidRPr="00C27EBA" w:rsidRDefault="00C27EBA" w:rsidP="003F4471">
            <w:pPr>
              <w:pStyle w:val="Normal6"/>
            </w:pPr>
            <w:r w:rsidRPr="00C27EBA">
              <w:t>(6)</w:t>
            </w:r>
            <w:r w:rsidRPr="00C27EBA">
              <w:tab/>
              <w:t xml:space="preserve">Energy-intensive industries are a key pillar of the Union’s prosperity. They enable a wide range of downstream industries and contribute to the Union’s economy by creating jobs, supporting growth and fostering innovation. However, they also account for around 22.3% of the Union’s greenhouse gas emissions and require substantial investments in decarbonisation, leading also to reduced pollution. The combination of high energy prices, the need for large-scale decarbonisation investments and unfair global competition places energy-intensive industries at a competitive disadvantage, and there are </w:t>
            </w:r>
            <w:r w:rsidRPr="00C27EBA">
              <w:rPr>
                <w:b/>
                <w:bCs/>
                <w:i/>
                <w:iCs/>
              </w:rPr>
              <w:t>growing</w:t>
            </w:r>
            <w:r w:rsidRPr="00C27EBA">
              <w:t xml:space="preserve"> signs of industrial decline.</w:t>
            </w:r>
          </w:p>
        </w:tc>
        <w:tc>
          <w:tcPr>
            <w:tcW w:w="4876" w:type="dxa"/>
            <w:hideMark/>
          </w:tcPr>
          <w:p w14:paraId="00C4FF25" w14:textId="77777777" w:rsidR="00A0047C" w:rsidRPr="00C27EBA" w:rsidRDefault="00C27EBA" w:rsidP="003F4471">
            <w:pPr>
              <w:pStyle w:val="Normal6"/>
              <w:rPr>
                <w:szCs w:val="24"/>
              </w:rPr>
            </w:pPr>
            <w:r w:rsidRPr="00C27EBA">
              <w:t>(6)</w:t>
            </w:r>
            <w:r w:rsidRPr="00C27EBA">
              <w:tab/>
              <w:t xml:space="preserve">Energy-intensive industries are a key pillar of the Union’s prosperity. They enable a wide range of downstream industries and contribute to the Union’s economy by creating jobs, supporting growth and fostering innovation. However, they also account for around 22.3% of the Union’s greenhouse gas emissions and require substantial investments in decarbonisation, leading also to reduced pollution. The combination of high energy prices, the need for large-scale decarbonisation investments and unfair global competition places energy-intensive industries at a competitive disadvantage, and there are signs of </w:t>
            </w:r>
            <w:r w:rsidRPr="00C27EBA">
              <w:rPr>
                <w:b/>
                <w:bCs/>
                <w:i/>
                <w:iCs/>
              </w:rPr>
              <w:t xml:space="preserve">a sharp acceleration in </w:t>
            </w:r>
            <w:r w:rsidRPr="00C27EBA">
              <w:t>industrial decline</w:t>
            </w:r>
            <w:r w:rsidRPr="00C27EBA">
              <w:rPr>
                <w:b/>
                <w:bCs/>
                <w:i/>
                <w:iCs/>
              </w:rPr>
              <w:t>, resulting from previous policy choices</w:t>
            </w:r>
            <w:r w:rsidRPr="00C27EBA">
              <w:t>.</w:t>
            </w:r>
          </w:p>
        </w:tc>
      </w:tr>
    </w:tbl>
    <w:p w14:paraId="710DD06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A0061A2" w14:textId="77777777" w:rsidR="00A0047C" w:rsidRPr="00C27EBA" w:rsidRDefault="00C27EBA" w:rsidP="00A0047C">
      <w:r w:rsidRPr="00C27EBA">
        <w:rPr>
          <w:rStyle w:val="HideTWBExt"/>
          <w:noProof w:val="0"/>
        </w:rPr>
        <w:t>&lt;/Amend&gt;</w:t>
      </w:r>
    </w:p>
    <w:p w14:paraId="3BAE693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w:t>
      </w:r>
      <w:r w:rsidRPr="00C27EBA">
        <w:rPr>
          <w:rStyle w:val="HideTWBExt"/>
          <w:b w:val="0"/>
          <w:noProof w:val="0"/>
        </w:rPr>
        <w:t>&lt;/NumAm&gt;</w:t>
      </w:r>
    </w:p>
    <w:p w14:paraId="2D07CD0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F527D03" w14:textId="77777777" w:rsidR="00A0047C" w:rsidRPr="00C27EBA" w:rsidRDefault="00C27EBA" w:rsidP="00A0047C">
      <w:pPr>
        <w:pStyle w:val="NormalBold"/>
      </w:pPr>
      <w:r w:rsidRPr="00C27EBA">
        <w:rPr>
          <w:rStyle w:val="HideTWBExt"/>
          <w:b w:val="0"/>
          <w:noProof w:val="0"/>
        </w:rPr>
        <w:t>&lt;Article&gt;</w:t>
      </w:r>
      <w:r w:rsidRPr="00C27EBA">
        <w:t>Recital 7</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4C29207" w14:textId="77777777" w:rsidTr="003F4471">
        <w:trPr>
          <w:jc w:val="center"/>
        </w:trPr>
        <w:tc>
          <w:tcPr>
            <w:tcW w:w="9752" w:type="dxa"/>
            <w:gridSpan w:val="2"/>
          </w:tcPr>
          <w:p w14:paraId="3A929749" w14:textId="77777777" w:rsidR="00A0047C" w:rsidRPr="00C27EBA" w:rsidRDefault="00A0047C" w:rsidP="003F4471">
            <w:pPr>
              <w:keepNext/>
            </w:pPr>
          </w:p>
        </w:tc>
      </w:tr>
      <w:tr w:rsidR="00F110FD" w:rsidRPr="00C27EBA" w14:paraId="67158215" w14:textId="77777777" w:rsidTr="003F4471">
        <w:trPr>
          <w:jc w:val="center"/>
        </w:trPr>
        <w:tc>
          <w:tcPr>
            <w:tcW w:w="4876" w:type="dxa"/>
            <w:hideMark/>
          </w:tcPr>
          <w:p w14:paraId="5768ED75" w14:textId="77777777" w:rsidR="00A0047C" w:rsidRPr="00C27EBA" w:rsidRDefault="00C27EBA" w:rsidP="003F4471">
            <w:pPr>
              <w:pStyle w:val="ColumnHeading"/>
              <w:keepNext/>
            </w:pPr>
            <w:r w:rsidRPr="00C27EBA">
              <w:t>Text proposed by the Commission</w:t>
            </w:r>
          </w:p>
        </w:tc>
        <w:tc>
          <w:tcPr>
            <w:tcW w:w="4876" w:type="dxa"/>
            <w:hideMark/>
          </w:tcPr>
          <w:p w14:paraId="6F6A9651" w14:textId="77777777" w:rsidR="00A0047C" w:rsidRPr="00C27EBA" w:rsidRDefault="00C27EBA" w:rsidP="003F4471">
            <w:pPr>
              <w:pStyle w:val="ColumnHeading"/>
              <w:keepNext/>
            </w:pPr>
            <w:r w:rsidRPr="00C27EBA">
              <w:t>Amendment</w:t>
            </w:r>
          </w:p>
        </w:tc>
      </w:tr>
      <w:tr w:rsidR="00F110FD" w:rsidRPr="00C27EBA" w14:paraId="739F1A29" w14:textId="77777777" w:rsidTr="003F4471">
        <w:trPr>
          <w:jc w:val="center"/>
        </w:trPr>
        <w:tc>
          <w:tcPr>
            <w:tcW w:w="4876" w:type="dxa"/>
            <w:hideMark/>
          </w:tcPr>
          <w:p w14:paraId="3F2C45C2" w14:textId="77777777" w:rsidR="00A0047C" w:rsidRPr="00C27EBA" w:rsidRDefault="00C27EBA" w:rsidP="003F4471">
            <w:pPr>
              <w:pStyle w:val="Normal6"/>
            </w:pPr>
            <w:r w:rsidRPr="00C27EBA">
              <w:t>(7)</w:t>
            </w:r>
            <w:r w:rsidRPr="00C27EBA">
              <w:tab/>
              <w:t>Net-zero technologies are pivotal to achieving the Union’s energy and climate targets. They play a crucial role in reducing greenhouse gas emissions and enabling the decarbonisation of a wide range of economic sectors, including building, transport and the industry. They are also key in advancing sustainable energy solutions, by enabling the decarbonisation of the energy supply and providing innovative solutions to enable the needed expansion and digitalisation of electricity grids and the energy system as a whole. However, the Union’s net-zero technology manufacturing sector faces significant challenges, including increasing global competitive pressures and supply chain vulnerabilities which endangers the Union’s competitiveness and economic resilience.</w:t>
            </w:r>
          </w:p>
        </w:tc>
        <w:tc>
          <w:tcPr>
            <w:tcW w:w="4876" w:type="dxa"/>
            <w:hideMark/>
          </w:tcPr>
          <w:p w14:paraId="207CED0F" w14:textId="77777777" w:rsidR="00A0047C" w:rsidRPr="00C27EBA" w:rsidRDefault="00C27EBA" w:rsidP="003F4471">
            <w:pPr>
              <w:pStyle w:val="Normal6"/>
              <w:rPr>
                <w:szCs w:val="24"/>
              </w:rPr>
            </w:pPr>
            <w:r w:rsidRPr="00C27EBA">
              <w:t>(7)</w:t>
            </w:r>
            <w:r w:rsidRPr="00C27EBA">
              <w:tab/>
              <w:t xml:space="preserve">Net-zero </w:t>
            </w:r>
            <w:r w:rsidRPr="00C27EBA">
              <w:rPr>
                <w:b/>
                <w:bCs/>
                <w:i/>
                <w:iCs/>
              </w:rPr>
              <w:t xml:space="preserve">and low-carbon </w:t>
            </w:r>
            <w:r w:rsidRPr="00C27EBA">
              <w:t>technologies are pivotal to achieving the Union’s energy and climate targets. They play a crucial role in reducing greenhouse gas emissions and enabling the decarbonisation of a wide range of economic sectors, including building, transport and the industry. They are also key in advancing sustainable energy solutions, by enabling the decarbonisation of the energy supply and providing innovative solutions to enable the needed expansion and digitalisation of electricity grids and the energy system as a whole. However, the Union’s net-zero technology manufacturing sector faces significant challenges, including increasing global competitive pressures and supply chain vulnerabilities which endangers the Union’s competitiveness and economic resilience</w:t>
            </w:r>
            <w:r w:rsidRPr="00C27EBA">
              <w:rPr>
                <w:b/>
                <w:i/>
              </w:rPr>
              <w:t>, particularly from imports from third countries where production processes and the energy mix are highly greenhouse gas-intensive, foremost among which are high-carbon countries such as the People’s Republic of China</w:t>
            </w:r>
            <w:r w:rsidRPr="00C27EBA">
              <w:t>.</w:t>
            </w:r>
          </w:p>
        </w:tc>
      </w:tr>
    </w:tbl>
    <w:p w14:paraId="39BB7C3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8987A2E"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C9425C1" w14:textId="77777777" w:rsidR="00A0047C" w:rsidRPr="00C27EBA" w:rsidRDefault="00C27EBA" w:rsidP="00A0047C">
      <w:pPr>
        <w:pStyle w:val="Normal12Italic"/>
        <w:rPr>
          <w:noProof w:val="0"/>
        </w:rPr>
      </w:pPr>
      <w:r w:rsidRPr="00C27EBA">
        <w:rPr>
          <w:noProof w:val="0"/>
        </w:rPr>
        <w:t>Net-zero and low-carbon technologies are pivotal to the energy transition, but their manufacture should itself meet credible environmental standards. The amendment aims to prevent increased reliance on technologies that appear to be clean but are produced under conditions that result in high emissions.</w:t>
      </w:r>
    </w:p>
    <w:p w14:paraId="1A793E4C" w14:textId="77777777" w:rsidR="00A0047C" w:rsidRPr="00C27EBA" w:rsidRDefault="00C27EBA" w:rsidP="00A0047C">
      <w:r w:rsidRPr="00C27EBA">
        <w:rPr>
          <w:rStyle w:val="HideTWBExt"/>
          <w:noProof w:val="0"/>
        </w:rPr>
        <w:t>&lt;/Amend&gt;</w:t>
      </w:r>
    </w:p>
    <w:p w14:paraId="3857B3A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w:t>
      </w:r>
      <w:r w:rsidRPr="00C27EBA">
        <w:rPr>
          <w:rStyle w:val="HideTWBExt"/>
          <w:b w:val="0"/>
          <w:noProof w:val="0"/>
        </w:rPr>
        <w:t>&lt;/NumAm&gt;</w:t>
      </w:r>
    </w:p>
    <w:p w14:paraId="17935FB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BCCA23E" w14:textId="77777777" w:rsidR="00A0047C" w:rsidRPr="00C27EBA" w:rsidRDefault="00C27EBA" w:rsidP="00A0047C">
      <w:pPr>
        <w:pStyle w:val="NormalBold"/>
      </w:pPr>
      <w:r w:rsidRPr="00C27EBA">
        <w:rPr>
          <w:rStyle w:val="HideTWBExt"/>
          <w:b w:val="0"/>
          <w:noProof w:val="0"/>
        </w:rPr>
        <w:t>&lt;Article&gt;</w:t>
      </w:r>
      <w:r w:rsidRPr="00C27EBA">
        <w:t>Recital 9</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8ECA1B9" w14:textId="77777777" w:rsidTr="003F4471">
        <w:trPr>
          <w:jc w:val="center"/>
        </w:trPr>
        <w:tc>
          <w:tcPr>
            <w:tcW w:w="9752" w:type="dxa"/>
            <w:gridSpan w:val="2"/>
          </w:tcPr>
          <w:p w14:paraId="4478CA10" w14:textId="77777777" w:rsidR="00A0047C" w:rsidRPr="00C27EBA" w:rsidRDefault="00A0047C" w:rsidP="003F4471">
            <w:pPr>
              <w:keepNext/>
            </w:pPr>
          </w:p>
        </w:tc>
      </w:tr>
      <w:tr w:rsidR="00F110FD" w:rsidRPr="00C27EBA" w14:paraId="55082C10" w14:textId="77777777" w:rsidTr="003F4471">
        <w:trPr>
          <w:jc w:val="center"/>
        </w:trPr>
        <w:tc>
          <w:tcPr>
            <w:tcW w:w="4876" w:type="dxa"/>
            <w:hideMark/>
          </w:tcPr>
          <w:p w14:paraId="59053536" w14:textId="77777777" w:rsidR="00A0047C" w:rsidRPr="00C27EBA" w:rsidRDefault="00C27EBA" w:rsidP="003F4471">
            <w:pPr>
              <w:pStyle w:val="ColumnHeading"/>
              <w:keepNext/>
            </w:pPr>
            <w:r w:rsidRPr="00C27EBA">
              <w:t>Text proposed by the Commission</w:t>
            </w:r>
          </w:p>
        </w:tc>
        <w:tc>
          <w:tcPr>
            <w:tcW w:w="4876" w:type="dxa"/>
            <w:hideMark/>
          </w:tcPr>
          <w:p w14:paraId="37D72DE3" w14:textId="77777777" w:rsidR="00A0047C" w:rsidRPr="00C27EBA" w:rsidRDefault="00C27EBA" w:rsidP="003F4471">
            <w:pPr>
              <w:pStyle w:val="ColumnHeading"/>
              <w:keepNext/>
            </w:pPr>
            <w:r w:rsidRPr="00C27EBA">
              <w:t>Amendment</w:t>
            </w:r>
          </w:p>
        </w:tc>
      </w:tr>
      <w:tr w:rsidR="00F110FD" w:rsidRPr="00C27EBA" w14:paraId="391E41B6" w14:textId="77777777" w:rsidTr="003F4471">
        <w:trPr>
          <w:jc w:val="center"/>
        </w:trPr>
        <w:tc>
          <w:tcPr>
            <w:tcW w:w="4876" w:type="dxa"/>
            <w:hideMark/>
          </w:tcPr>
          <w:p w14:paraId="358F5068" w14:textId="77777777" w:rsidR="00A0047C" w:rsidRPr="00C27EBA" w:rsidRDefault="00C27EBA" w:rsidP="003F4471">
            <w:pPr>
              <w:pStyle w:val="Normal6"/>
            </w:pPr>
            <w:r w:rsidRPr="00C27EBA">
              <w:t>(9)</w:t>
            </w:r>
            <w:r w:rsidRPr="00C27EBA">
              <w:tab/>
              <w:t>The automotive industry is a cornerstone of the Union economy. With a view to delivering on the Union’s climate policy objectives, over the past years, the European automotive industry has been investing heavily in the development of cleaner vehicles and innovative components. Electric vehicles and electric vehicle components, including traction batteries, e-powertrain components and electronic systems, are essential technologies for advancing the decarbonisation of road transport. However, as a result of costs disadvantage and the transformation of the value chain with an increasing value share for batteries, e-powertrain and electronics, the level of Union content in vehicles produced in the Union is decreasing. It is no longer possible to postpone effective measures to avoid the risk of local production being displaced. In the absence of such measures, the current circumstances would lead to a full reliance on third countries for key vehicle components. That would be a serious threat to the Union’s economic security and future resilience, as well as for its climate goals.</w:t>
            </w:r>
          </w:p>
        </w:tc>
        <w:tc>
          <w:tcPr>
            <w:tcW w:w="4876" w:type="dxa"/>
            <w:hideMark/>
          </w:tcPr>
          <w:p w14:paraId="560C8384" w14:textId="77777777" w:rsidR="00A0047C" w:rsidRPr="00C27EBA" w:rsidRDefault="00C27EBA" w:rsidP="003F4471">
            <w:pPr>
              <w:pStyle w:val="Normal6"/>
              <w:rPr>
                <w:szCs w:val="24"/>
              </w:rPr>
            </w:pPr>
            <w:r w:rsidRPr="00C27EBA">
              <w:t>(9)</w:t>
            </w:r>
            <w:r w:rsidRPr="00C27EBA">
              <w:tab/>
              <w:t xml:space="preserve">The automotive industry is a cornerstone of the Union economy. With a view to delivering on the Union’s climate policy objectives, over the past years, the European automotive industry has been investing heavily in the development of cleaner vehicles and innovative components. Electric vehicles and electric </w:t>
            </w:r>
            <w:r w:rsidRPr="00C27EBA">
              <w:rPr>
                <w:b/>
                <w:bCs/>
                <w:i/>
                <w:iCs/>
              </w:rPr>
              <w:t xml:space="preserve">and hybrid </w:t>
            </w:r>
            <w:r w:rsidRPr="00C27EBA">
              <w:t xml:space="preserve">vehicle components, including traction batteries, e-powertrain components and electronic systems, are essential technologies for advancing the decarbonisation of road transport. However, as a result of costs disadvantage and the transformation of the value chain with an increasing value share for batteries, e-powertrain and electronics, the level of Union content in vehicles produced in the Union is decreasing. </w:t>
            </w:r>
            <w:r w:rsidRPr="00C27EBA">
              <w:rPr>
                <w:b/>
                <w:i/>
              </w:rPr>
              <w:t>Beyond the car manufacturers, the European automotive industrial ecosystem comprises a dense network of small and medium-sized subcontracting firms: equipment manufacturers, suppliers, foundries and component suppliers, many of which are based in struggling industrial regions, and whose survival often depends on the business generated by the continent’s leading manufacturers. These entities play a pivotal role in reducing emissions throughout the entire life cycle of vehicles, ensuring they can be repaired and recycled, and incorporating recycled materials.</w:t>
            </w:r>
            <w:r w:rsidRPr="00C27EBA">
              <w:t xml:space="preserve"> It is no longer possible to postpone effective measures to avoid the risk of local production being displaced. In the absence of such measures, the current circumstances would lead to a full reliance on third countries for key vehicle components. That would be a serious threat to the Union’s economic security and future resilience, as well as for its climate goals.</w:t>
            </w:r>
          </w:p>
        </w:tc>
      </w:tr>
    </w:tbl>
    <w:p w14:paraId="58CBA60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7AD3C41"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BED37B1" w14:textId="77777777" w:rsidR="00A0047C" w:rsidRPr="00C27EBA" w:rsidRDefault="00C27EBA" w:rsidP="00A0047C">
      <w:pPr>
        <w:pStyle w:val="Normal12Italic"/>
        <w:rPr>
          <w:noProof w:val="0"/>
        </w:rPr>
      </w:pPr>
      <w:r w:rsidRPr="00C27EBA">
        <w:rPr>
          <w:noProof w:val="0"/>
        </w:rPr>
        <w:t>Decarbonising road transport requires control over the value chains for clean vehicles, particularly batteries and electrical components. Greater traceability in European production makes it easier to monitor the carbon and environmental footprint of vehicles funded using public money.</w:t>
      </w:r>
    </w:p>
    <w:p w14:paraId="067E7658" w14:textId="77777777" w:rsidR="00A0047C" w:rsidRPr="00C27EBA" w:rsidRDefault="00C27EBA" w:rsidP="00A0047C">
      <w:r w:rsidRPr="00C27EBA">
        <w:rPr>
          <w:rStyle w:val="HideTWBExt"/>
          <w:noProof w:val="0"/>
        </w:rPr>
        <w:t>&lt;/Amend&gt;</w:t>
      </w:r>
    </w:p>
    <w:p w14:paraId="3C8EB6F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w:t>
      </w:r>
      <w:r w:rsidRPr="00C27EBA">
        <w:rPr>
          <w:rStyle w:val="HideTWBExt"/>
          <w:b w:val="0"/>
          <w:noProof w:val="0"/>
        </w:rPr>
        <w:t>&lt;/NumAm&gt;</w:t>
      </w:r>
    </w:p>
    <w:p w14:paraId="4A0D963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647B0B1" w14:textId="77777777" w:rsidR="00A0047C" w:rsidRPr="00C27EBA" w:rsidRDefault="00C27EBA" w:rsidP="00A0047C">
      <w:pPr>
        <w:pStyle w:val="NormalBold"/>
      </w:pPr>
      <w:r w:rsidRPr="00C27EBA">
        <w:rPr>
          <w:rStyle w:val="HideTWBExt"/>
          <w:b w:val="0"/>
          <w:noProof w:val="0"/>
        </w:rPr>
        <w:t>&lt;Article&gt;</w:t>
      </w:r>
      <w:r w:rsidRPr="00C27EBA">
        <w:t>Recital 10</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7FF531B" w14:textId="77777777" w:rsidTr="003F4471">
        <w:trPr>
          <w:jc w:val="center"/>
        </w:trPr>
        <w:tc>
          <w:tcPr>
            <w:tcW w:w="9752" w:type="dxa"/>
            <w:gridSpan w:val="2"/>
          </w:tcPr>
          <w:p w14:paraId="07523671" w14:textId="77777777" w:rsidR="00A0047C" w:rsidRPr="00C27EBA" w:rsidRDefault="00A0047C" w:rsidP="003F4471">
            <w:pPr>
              <w:keepNext/>
            </w:pPr>
          </w:p>
        </w:tc>
      </w:tr>
      <w:tr w:rsidR="00F110FD" w:rsidRPr="00C27EBA" w14:paraId="4DCB6844" w14:textId="77777777" w:rsidTr="003F4471">
        <w:trPr>
          <w:jc w:val="center"/>
        </w:trPr>
        <w:tc>
          <w:tcPr>
            <w:tcW w:w="4876" w:type="dxa"/>
            <w:hideMark/>
          </w:tcPr>
          <w:p w14:paraId="19242CA5" w14:textId="77777777" w:rsidR="00A0047C" w:rsidRPr="00C27EBA" w:rsidRDefault="00C27EBA" w:rsidP="003F4471">
            <w:pPr>
              <w:pStyle w:val="ColumnHeading"/>
              <w:keepNext/>
            </w:pPr>
            <w:r w:rsidRPr="00C27EBA">
              <w:t>Text proposed by the Commission</w:t>
            </w:r>
          </w:p>
        </w:tc>
        <w:tc>
          <w:tcPr>
            <w:tcW w:w="4876" w:type="dxa"/>
            <w:hideMark/>
          </w:tcPr>
          <w:p w14:paraId="1BD176E8" w14:textId="77777777" w:rsidR="00A0047C" w:rsidRPr="00C27EBA" w:rsidRDefault="00C27EBA" w:rsidP="003F4471">
            <w:pPr>
              <w:pStyle w:val="ColumnHeading"/>
              <w:keepNext/>
            </w:pPr>
            <w:r w:rsidRPr="00C27EBA">
              <w:t>Amendment</w:t>
            </w:r>
          </w:p>
        </w:tc>
      </w:tr>
      <w:tr w:rsidR="00F110FD" w:rsidRPr="00C27EBA" w14:paraId="2BACDA79" w14:textId="77777777" w:rsidTr="003F4471">
        <w:trPr>
          <w:jc w:val="center"/>
        </w:trPr>
        <w:tc>
          <w:tcPr>
            <w:tcW w:w="4876" w:type="dxa"/>
            <w:hideMark/>
          </w:tcPr>
          <w:p w14:paraId="0F6BC535" w14:textId="77777777" w:rsidR="00A0047C" w:rsidRPr="00C27EBA" w:rsidRDefault="00C27EBA" w:rsidP="003F4471">
            <w:pPr>
              <w:pStyle w:val="Normal6"/>
            </w:pPr>
            <w:r w:rsidRPr="00C27EBA">
              <w:t>(10)</w:t>
            </w:r>
            <w:r w:rsidRPr="00C27EBA">
              <w:tab/>
              <w:t xml:space="preserve">The unpredictability, complexity and, at times, excessive length of national permit-granting procedures undermine the cost-effectiveness of investments necessary for the development of industrial activities. Therefore, and in order to ensure and speed up the effective implementation of industrial manufacturing activities, Member States should apply streamlined and digitalised permit-granting processes. </w:t>
            </w:r>
            <w:r w:rsidRPr="00C27EBA">
              <w:rPr>
                <w:b/>
                <w:bCs/>
                <w:i/>
                <w:iCs/>
              </w:rPr>
              <w:t>A</w:t>
            </w:r>
            <w:r w:rsidRPr="00C27EBA">
              <w:t xml:space="preserve"> competent authority </w:t>
            </w:r>
            <w:r w:rsidRPr="00C27EBA">
              <w:rPr>
                <w:b/>
                <w:bCs/>
                <w:i/>
                <w:iCs/>
              </w:rPr>
              <w:t xml:space="preserve">should </w:t>
            </w:r>
            <w:r w:rsidRPr="00C27EBA">
              <w:t>coordinate all permit granting processes and issue a comprehensive decision within the applicable time limit.</w:t>
            </w:r>
          </w:p>
        </w:tc>
        <w:tc>
          <w:tcPr>
            <w:tcW w:w="4876" w:type="dxa"/>
            <w:hideMark/>
          </w:tcPr>
          <w:p w14:paraId="34794730" w14:textId="77777777" w:rsidR="00A0047C" w:rsidRPr="00C27EBA" w:rsidRDefault="00C27EBA" w:rsidP="003F4471">
            <w:pPr>
              <w:pStyle w:val="Normal6"/>
              <w:rPr>
                <w:szCs w:val="24"/>
              </w:rPr>
            </w:pPr>
            <w:r w:rsidRPr="00C27EBA">
              <w:t>(10)</w:t>
            </w:r>
            <w:r w:rsidRPr="00C27EBA">
              <w:tab/>
              <w:t xml:space="preserve">The unpredictability, complexity and, at times, excessive length of national </w:t>
            </w:r>
            <w:r w:rsidRPr="00C27EBA">
              <w:rPr>
                <w:b/>
                <w:bCs/>
                <w:i/>
                <w:iCs/>
              </w:rPr>
              <w:t xml:space="preserve">and European </w:t>
            </w:r>
            <w:r w:rsidRPr="00C27EBA">
              <w:t xml:space="preserve">permit-granting procedures undermine the cost-effectiveness of investments necessary for the development of industrial activities. Therefore, and in order to ensure and speed up the effective implementation of industrial manufacturing activities, Member States should apply streamlined and digitalised permit-granting processes. </w:t>
            </w:r>
            <w:r w:rsidRPr="00C27EBA">
              <w:rPr>
                <w:b/>
                <w:bCs/>
                <w:i/>
                <w:iCs/>
              </w:rPr>
              <w:t>Each Member State should be responsible for designating a</w:t>
            </w:r>
            <w:r w:rsidRPr="00C27EBA">
              <w:t xml:space="preserve"> competent </w:t>
            </w:r>
            <w:r w:rsidRPr="00C27EBA">
              <w:rPr>
                <w:b/>
                <w:bCs/>
                <w:i/>
                <w:iCs/>
              </w:rPr>
              <w:t xml:space="preserve">national </w:t>
            </w:r>
            <w:r w:rsidRPr="00C27EBA">
              <w:t xml:space="preserve">authority </w:t>
            </w:r>
            <w:r w:rsidRPr="00C27EBA">
              <w:rPr>
                <w:b/>
                <w:bCs/>
                <w:i/>
                <w:iCs/>
              </w:rPr>
              <w:t>to</w:t>
            </w:r>
            <w:r w:rsidRPr="00C27EBA">
              <w:t xml:space="preserve"> coordinate all permit-granting processes and </w:t>
            </w:r>
            <w:r w:rsidRPr="00C27EBA">
              <w:rPr>
                <w:b/>
                <w:bCs/>
                <w:i/>
                <w:iCs/>
              </w:rPr>
              <w:t xml:space="preserve">to </w:t>
            </w:r>
            <w:r w:rsidRPr="00C27EBA">
              <w:t>issue a comprehensive decision within the applicable time limit.</w:t>
            </w:r>
          </w:p>
        </w:tc>
      </w:tr>
    </w:tbl>
    <w:p w14:paraId="21462C3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C1B5F80"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12B6E57" w14:textId="77777777" w:rsidR="00A0047C" w:rsidRPr="00C27EBA" w:rsidRDefault="00C27EBA" w:rsidP="00A0047C">
      <w:pPr>
        <w:pStyle w:val="Normal12Italic"/>
        <w:rPr>
          <w:noProof w:val="0"/>
        </w:rPr>
      </w:pPr>
      <w:r w:rsidRPr="00C27EBA">
        <w:rPr>
          <w:noProof w:val="0"/>
        </w:rPr>
        <w:t>Clearer and better-coordinated authorisation procedures can speed up investment in industrial decarbonisation. The aim is to reduce administrative red tape without compromising essential environmental controls.</w:t>
      </w:r>
    </w:p>
    <w:p w14:paraId="5A34EC53" w14:textId="77777777" w:rsidR="00A0047C" w:rsidRPr="00C27EBA" w:rsidRDefault="00C27EBA" w:rsidP="00A0047C">
      <w:r w:rsidRPr="00C27EBA">
        <w:rPr>
          <w:rStyle w:val="HideTWBExt"/>
          <w:noProof w:val="0"/>
        </w:rPr>
        <w:t>&lt;/Amend&gt;</w:t>
      </w:r>
    </w:p>
    <w:p w14:paraId="3B5B1B7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w:t>
      </w:r>
      <w:r w:rsidRPr="00C27EBA">
        <w:rPr>
          <w:rStyle w:val="HideTWBExt"/>
          <w:b w:val="0"/>
          <w:noProof w:val="0"/>
        </w:rPr>
        <w:t>&lt;/NumAm&gt;</w:t>
      </w:r>
    </w:p>
    <w:p w14:paraId="313AADD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32B7DED" w14:textId="77777777" w:rsidR="00A0047C" w:rsidRPr="00C27EBA" w:rsidRDefault="00C27EBA" w:rsidP="00A0047C">
      <w:pPr>
        <w:pStyle w:val="NormalBold"/>
      </w:pPr>
      <w:r w:rsidRPr="00C27EBA">
        <w:rPr>
          <w:rStyle w:val="HideTWBExt"/>
          <w:b w:val="0"/>
          <w:noProof w:val="0"/>
        </w:rPr>
        <w:t>&lt;Article&gt;</w:t>
      </w:r>
      <w:r w:rsidRPr="00C27EBA">
        <w:t>Recital 11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21ED7F8" w14:textId="77777777" w:rsidTr="003F4471">
        <w:trPr>
          <w:jc w:val="center"/>
        </w:trPr>
        <w:tc>
          <w:tcPr>
            <w:tcW w:w="9752" w:type="dxa"/>
            <w:gridSpan w:val="2"/>
          </w:tcPr>
          <w:p w14:paraId="268AB3C2" w14:textId="77777777" w:rsidR="00A0047C" w:rsidRPr="00C27EBA" w:rsidRDefault="00A0047C" w:rsidP="003F4471">
            <w:pPr>
              <w:keepNext/>
            </w:pPr>
          </w:p>
        </w:tc>
      </w:tr>
      <w:tr w:rsidR="00F110FD" w:rsidRPr="00C27EBA" w14:paraId="22D3EA2D" w14:textId="77777777" w:rsidTr="003F4471">
        <w:trPr>
          <w:jc w:val="center"/>
        </w:trPr>
        <w:tc>
          <w:tcPr>
            <w:tcW w:w="4876" w:type="dxa"/>
            <w:hideMark/>
          </w:tcPr>
          <w:p w14:paraId="64500B4D" w14:textId="77777777" w:rsidR="00A0047C" w:rsidRPr="00C27EBA" w:rsidRDefault="00C27EBA" w:rsidP="003F4471">
            <w:pPr>
              <w:pStyle w:val="ColumnHeading"/>
              <w:keepNext/>
            </w:pPr>
            <w:r w:rsidRPr="00C27EBA">
              <w:t>Text proposed by the Commission</w:t>
            </w:r>
          </w:p>
        </w:tc>
        <w:tc>
          <w:tcPr>
            <w:tcW w:w="4876" w:type="dxa"/>
            <w:hideMark/>
          </w:tcPr>
          <w:p w14:paraId="6DCE6A61" w14:textId="77777777" w:rsidR="00A0047C" w:rsidRPr="00C27EBA" w:rsidRDefault="00C27EBA" w:rsidP="003F4471">
            <w:pPr>
              <w:pStyle w:val="ColumnHeading"/>
              <w:keepNext/>
            </w:pPr>
            <w:r w:rsidRPr="00C27EBA">
              <w:t>Amendment</w:t>
            </w:r>
          </w:p>
        </w:tc>
      </w:tr>
      <w:tr w:rsidR="00F110FD" w:rsidRPr="00C27EBA" w14:paraId="1D500CAC" w14:textId="77777777" w:rsidTr="003F4471">
        <w:trPr>
          <w:jc w:val="center"/>
        </w:trPr>
        <w:tc>
          <w:tcPr>
            <w:tcW w:w="4876" w:type="dxa"/>
            <w:hideMark/>
          </w:tcPr>
          <w:p w14:paraId="36CB7938" w14:textId="77777777" w:rsidR="00A0047C" w:rsidRPr="00C27EBA" w:rsidRDefault="00C27EBA" w:rsidP="003F4471">
            <w:pPr>
              <w:pStyle w:val="Normal6"/>
            </w:pPr>
            <w:r w:rsidRPr="00C27EBA">
              <w:t>(11)</w:t>
            </w:r>
            <w:r w:rsidRPr="00C27EBA">
              <w:tab/>
            </w:r>
            <w:r w:rsidRPr="00C27EBA">
              <w:rPr>
                <w:b/>
                <w:bCs/>
                <w:i/>
                <w:iCs/>
              </w:rPr>
              <w:t>The implementation of single access points should be based on the European Business Wallets established pursuant to [Proposal for a Regulation on the establishment of European Business Wallets</w:t>
            </w:r>
            <w:r w:rsidRPr="00C27EBA">
              <w:rPr>
                <w:b/>
                <w:bCs/>
                <w:i/>
                <w:iCs/>
                <w:vertAlign w:val="superscript"/>
              </w:rPr>
              <w:t>8</w:t>
            </w:r>
            <w:r w:rsidRPr="00C27EBA">
              <w:rPr>
                <w:b/>
                <w:bCs/>
                <w:i/>
                <w:iCs/>
              </w:rPr>
              <w:t>], as they provide a secure, standardised, and interoperable platform for businesses to interact with public sector bodies.</w:t>
            </w:r>
            <w:r w:rsidRPr="00C27EBA">
              <w:rPr>
                <w:b/>
                <w:i/>
              </w:rPr>
              <w:t xml:space="preserve"> </w:t>
            </w:r>
            <w:r w:rsidRPr="00C27EBA">
              <w:rPr>
                <w:b/>
                <w:bCs/>
                <w:i/>
                <w:iCs/>
              </w:rPr>
              <w:t>This should enable the efficient and effective submission of applications, while ensuring a high level of</w:t>
            </w:r>
            <w:r w:rsidRPr="00C27EBA">
              <w:t xml:space="preserve"> data </w:t>
            </w:r>
            <w:r w:rsidRPr="00C27EBA">
              <w:rPr>
                <w:b/>
                <w:bCs/>
                <w:i/>
                <w:iCs/>
              </w:rPr>
              <w:t>protection, cybersecurity, and integrity of information</w:t>
            </w:r>
            <w:r w:rsidRPr="00C27EBA">
              <w:t>.</w:t>
            </w:r>
            <w:r w:rsidRPr="00C27EBA">
              <w:rPr>
                <w:b/>
                <w:i/>
              </w:rPr>
              <w:t xml:space="preserve"> The European Business Wallets will also enable the streamlining of investments that were made and the avoidance of unnecessary duplications, allowing for the optimisation of resources and the reduction of administrative burdens for businesses. </w:t>
            </w:r>
            <w:r w:rsidRPr="00C27EBA">
              <w:rPr>
                <w:b/>
                <w:bCs/>
                <w:i/>
                <w:iCs/>
              </w:rPr>
              <w:t>The implementation of single access points should also, to the extent possible, use existing Union digital infrastructures, catalogues and building blocks, including those developed under the Once-Only Technical System and its implementing acts.</w:t>
            </w:r>
            <w:r w:rsidRPr="00C27EBA">
              <w:rPr>
                <w:b/>
                <w:i/>
              </w:rPr>
              <w:t xml:space="preserve"> </w:t>
            </w:r>
            <w:r w:rsidRPr="00C27EBA">
              <w:rPr>
                <w:b/>
                <w:bCs/>
                <w:i/>
                <w:iCs/>
              </w:rPr>
              <w:t>This would promote complementarity, interoperability and the efficient use of public resources, while avoiding duplication of existing digital solutions</w:t>
            </w:r>
            <w:r w:rsidRPr="00C27EBA">
              <w:t>.</w:t>
            </w:r>
          </w:p>
        </w:tc>
        <w:tc>
          <w:tcPr>
            <w:tcW w:w="4876" w:type="dxa"/>
            <w:hideMark/>
          </w:tcPr>
          <w:p w14:paraId="36F62E03" w14:textId="77777777" w:rsidR="00A0047C" w:rsidRPr="00C27EBA" w:rsidRDefault="00C27EBA" w:rsidP="003F4471">
            <w:pPr>
              <w:pStyle w:val="Normal6"/>
              <w:rPr>
                <w:szCs w:val="24"/>
              </w:rPr>
            </w:pPr>
            <w:r w:rsidRPr="00C27EBA">
              <w:t>(11)</w:t>
            </w:r>
            <w:r w:rsidRPr="00C27EBA">
              <w:tab/>
            </w:r>
            <w:r w:rsidRPr="00C27EBA">
              <w:rPr>
                <w:b/>
                <w:bCs/>
                <w:i/>
                <w:iCs/>
              </w:rPr>
              <w:t>The</w:t>
            </w:r>
            <w:r w:rsidRPr="00C27EBA">
              <w:t xml:space="preserve"> data </w:t>
            </w:r>
            <w:r w:rsidRPr="00C27EBA">
              <w:rPr>
                <w:b/>
                <w:bCs/>
                <w:i/>
                <w:iCs/>
              </w:rPr>
              <w:t>collected by the Commission in connection with this text should not be used for any purposes other than those expressly established in this Regulation.</w:t>
            </w:r>
            <w:r w:rsidRPr="00C27EBA">
              <w:rPr>
                <w:b/>
                <w:i/>
              </w:rPr>
              <w:t xml:space="preserve"> </w:t>
            </w:r>
            <w:r w:rsidRPr="00C27EBA">
              <w:rPr>
                <w:b/>
                <w:bCs/>
                <w:i/>
                <w:iCs/>
              </w:rPr>
              <w:t>Member States should retain control over sensitive national industrial data and should be able, on grounds of national economic security, to exempt certain information from disclosure to the Commission.</w:t>
            </w:r>
          </w:p>
        </w:tc>
      </w:tr>
      <w:tr w:rsidR="00F110FD" w:rsidRPr="00C27EBA" w14:paraId="29F1F49C" w14:textId="77777777" w:rsidTr="003F4471">
        <w:trPr>
          <w:jc w:val="center"/>
        </w:trPr>
        <w:tc>
          <w:tcPr>
            <w:tcW w:w="4876" w:type="dxa"/>
            <w:hideMark/>
          </w:tcPr>
          <w:p w14:paraId="2302E553" w14:textId="77777777" w:rsidR="00A0047C" w:rsidRPr="00C27EBA" w:rsidRDefault="00C27EBA" w:rsidP="003F4471">
            <w:pPr>
              <w:pStyle w:val="Normal6"/>
            </w:pPr>
            <w:r w:rsidRPr="00C27EBA">
              <w:t>__________________</w:t>
            </w:r>
          </w:p>
        </w:tc>
        <w:tc>
          <w:tcPr>
            <w:tcW w:w="4876" w:type="dxa"/>
            <w:hideMark/>
          </w:tcPr>
          <w:p w14:paraId="41245587" w14:textId="77777777" w:rsidR="00A0047C" w:rsidRPr="00C27EBA" w:rsidRDefault="00C27EBA" w:rsidP="003F4471">
            <w:pPr>
              <w:pStyle w:val="Normal6"/>
              <w:rPr>
                <w:szCs w:val="24"/>
              </w:rPr>
            </w:pPr>
            <w:r w:rsidRPr="00C27EBA">
              <w:t>__________________</w:t>
            </w:r>
          </w:p>
        </w:tc>
      </w:tr>
      <w:tr w:rsidR="00F110FD" w:rsidRPr="00C27EBA" w14:paraId="39344591" w14:textId="77777777" w:rsidTr="003F4471">
        <w:trPr>
          <w:jc w:val="center"/>
        </w:trPr>
        <w:tc>
          <w:tcPr>
            <w:tcW w:w="4876" w:type="dxa"/>
            <w:hideMark/>
          </w:tcPr>
          <w:p w14:paraId="4241D2F9" w14:textId="77777777" w:rsidR="00A0047C" w:rsidRPr="00C27EBA" w:rsidRDefault="00C27EBA" w:rsidP="003F4471">
            <w:pPr>
              <w:pStyle w:val="Normal6"/>
            </w:pPr>
            <w:r w:rsidRPr="00C27EBA">
              <w:rPr>
                <w:vertAlign w:val="superscript"/>
              </w:rPr>
              <w:t>8</w:t>
            </w:r>
            <w:r w:rsidRPr="00C27EBA">
              <w:t xml:space="preserve"> Proposal for a Regulation of the European Parliament and of the Council on the establishment of European Business Wallets (COM/2025/838 final).</w:t>
            </w:r>
          </w:p>
        </w:tc>
        <w:tc>
          <w:tcPr>
            <w:tcW w:w="4876" w:type="dxa"/>
            <w:hideMark/>
          </w:tcPr>
          <w:p w14:paraId="72476D2D" w14:textId="77777777" w:rsidR="00A0047C" w:rsidRPr="00C27EBA" w:rsidRDefault="00C27EBA" w:rsidP="003F4471">
            <w:pPr>
              <w:pStyle w:val="Normal6"/>
              <w:rPr>
                <w:szCs w:val="24"/>
              </w:rPr>
            </w:pPr>
            <w:r w:rsidRPr="00C27EBA">
              <w:rPr>
                <w:vertAlign w:val="superscript"/>
              </w:rPr>
              <w:t>8</w:t>
            </w:r>
            <w:r w:rsidRPr="00C27EBA">
              <w:t xml:space="preserve"> Proposal for a Regulation of the European Parliament and of the Council on the establishment of European Business Wallets (COM/2025/838 final).</w:t>
            </w:r>
          </w:p>
        </w:tc>
      </w:tr>
    </w:tbl>
    <w:p w14:paraId="255DAD0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5C2FDB2" w14:textId="77777777" w:rsidR="00A0047C" w:rsidRPr="00C27EBA" w:rsidRDefault="00C27EBA" w:rsidP="00A0047C">
      <w:r w:rsidRPr="00C27EBA">
        <w:rPr>
          <w:rStyle w:val="HideTWBExt"/>
          <w:noProof w:val="0"/>
        </w:rPr>
        <w:t>&lt;/Amend&gt;</w:t>
      </w:r>
    </w:p>
    <w:p w14:paraId="748B529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w:t>
      </w:r>
      <w:r w:rsidRPr="00C27EBA">
        <w:rPr>
          <w:rStyle w:val="HideTWBExt"/>
          <w:b w:val="0"/>
          <w:noProof w:val="0"/>
        </w:rPr>
        <w:t>&lt;/NumAm&gt;</w:t>
      </w:r>
    </w:p>
    <w:p w14:paraId="1FEBEB7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8B4AC5D" w14:textId="77777777" w:rsidR="00A0047C" w:rsidRPr="00C27EBA" w:rsidRDefault="00C27EBA" w:rsidP="00A0047C">
      <w:pPr>
        <w:pStyle w:val="NormalBold"/>
      </w:pPr>
      <w:r w:rsidRPr="00C27EBA">
        <w:rPr>
          <w:rStyle w:val="HideTWBExt"/>
          <w:b w:val="0"/>
          <w:noProof w:val="0"/>
        </w:rPr>
        <w:t>&lt;Article&gt;</w:t>
      </w:r>
      <w:r w:rsidRPr="00C27EBA">
        <w:t>Recital 13</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A228195" w14:textId="77777777" w:rsidTr="003F4471">
        <w:trPr>
          <w:jc w:val="center"/>
        </w:trPr>
        <w:tc>
          <w:tcPr>
            <w:tcW w:w="9752" w:type="dxa"/>
            <w:gridSpan w:val="2"/>
          </w:tcPr>
          <w:p w14:paraId="064542DB" w14:textId="77777777" w:rsidR="00A0047C" w:rsidRPr="00C27EBA" w:rsidRDefault="00A0047C" w:rsidP="003F4471">
            <w:pPr>
              <w:keepNext/>
            </w:pPr>
          </w:p>
        </w:tc>
      </w:tr>
      <w:tr w:rsidR="00F110FD" w:rsidRPr="00C27EBA" w14:paraId="2CA665AC" w14:textId="77777777" w:rsidTr="003F4471">
        <w:trPr>
          <w:jc w:val="center"/>
        </w:trPr>
        <w:tc>
          <w:tcPr>
            <w:tcW w:w="4876" w:type="dxa"/>
            <w:hideMark/>
          </w:tcPr>
          <w:p w14:paraId="08D2098C" w14:textId="77777777" w:rsidR="00A0047C" w:rsidRPr="00C27EBA" w:rsidRDefault="00C27EBA" w:rsidP="003F4471">
            <w:pPr>
              <w:pStyle w:val="ColumnHeading"/>
              <w:keepNext/>
            </w:pPr>
            <w:r w:rsidRPr="00C27EBA">
              <w:t>Text proposed by the Commission</w:t>
            </w:r>
          </w:p>
        </w:tc>
        <w:tc>
          <w:tcPr>
            <w:tcW w:w="4876" w:type="dxa"/>
            <w:hideMark/>
          </w:tcPr>
          <w:p w14:paraId="7CC50038" w14:textId="77777777" w:rsidR="00A0047C" w:rsidRPr="00C27EBA" w:rsidRDefault="00C27EBA" w:rsidP="003F4471">
            <w:pPr>
              <w:pStyle w:val="ColumnHeading"/>
              <w:keepNext/>
            </w:pPr>
            <w:r w:rsidRPr="00C27EBA">
              <w:t>Amendment</w:t>
            </w:r>
          </w:p>
        </w:tc>
      </w:tr>
      <w:tr w:rsidR="00F110FD" w:rsidRPr="00C27EBA" w14:paraId="31641929" w14:textId="77777777" w:rsidTr="003F4471">
        <w:trPr>
          <w:jc w:val="center"/>
        </w:trPr>
        <w:tc>
          <w:tcPr>
            <w:tcW w:w="4876" w:type="dxa"/>
            <w:hideMark/>
          </w:tcPr>
          <w:p w14:paraId="06973EBF" w14:textId="77777777" w:rsidR="00A0047C" w:rsidRPr="00C27EBA" w:rsidRDefault="00C27EBA" w:rsidP="003F4471">
            <w:pPr>
              <w:pStyle w:val="Normal6"/>
            </w:pPr>
            <w:r w:rsidRPr="00C27EBA">
              <w:t>(13)</w:t>
            </w:r>
            <w:r w:rsidRPr="00C27EBA">
              <w:tab/>
              <w:t>Regulation (EU) [202X/XX] of […]</w:t>
            </w:r>
            <w:r w:rsidRPr="00C27EBA">
              <w:rPr>
                <w:vertAlign w:val="superscript"/>
              </w:rPr>
              <w:t>11</w:t>
            </w:r>
            <w:r w:rsidRPr="00C27EBA">
              <w:t xml:space="preserve"> establishes a common acceleration framework for environmental assessments in order to boost the Union’s roll out of key technologies, reduce dependencies and strengthen competitiveness. Procedures linked to environmental assessments should be accelerated and streamlined for plans, programmes and projects across all sectors of the economy while maintaining high levels of protection of human health and of the environment. Some sectors may, however, require yet faster environmental assessments. Therefore, and in order to safeguard the coherence of the legal framework of environmental assessments, while allowing for the additional needs for acceleration in certain strategic sectors, Regulation (EU) [202X/XX] establishes a dedicated toolbox that should therefore be used in the context of this Regulation. Given their essential role in ensuring the achievement of the Union’s climate objectives, and their contribution to the Union’s resilience and economic security, energy-intensive industry decarbonisation projects, industrial manufacturing projects located in industrial manufacturing acceleration areas, and net-zero technology projects should be considered strategic projects within the meaning of Regulation (EU) [202X/XX] and therefore benefit from the dedicated toolbox established under that Regulation.</w:t>
            </w:r>
          </w:p>
        </w:tc>
        <w:tc>
          <w:tcPr>
            <w:tcW w:w="4876" w:type="dxa"/>
            <w:hideMark/>
          </w:tcPr>
          <w:p w14:paraId="734ECEE5" w14:textId="77777777" w:rsidR="00A0047C" w:rsidRPr="00C27EBA" w:rsidRDefault="00C27EBA" w:rsidP="003F4471">
            <w:pPr>
              <w:pStyle w:val="Normal6"/>
              <w:rPr>
                <w:szCs w:val="24"/>
              </w:rPr>
            </w:pPr>
            <w:r w:rsidRPr="00C27EBA">
              <w:t>(13)</w:t>
            </w:r>
            <w:r w:rsidRPr="00C27EBA">
              <w:tab/>
              <w:t>Regulation (EU) [202X/XX] of […]</w:t>
            </w:r>
            <w:r w:rsidRPr="00C27EBA">
              <w:rPr>
                <w:vertAlign w:val="superscript"/>
              </w:rPr>
              <w:t>11</w:t>
            </w:r>
            <w:r w:rsidRPr="00C27EBA">
              <w:t xml:space="preserve"> establishes a common acceleration framework for environmental assessments in order to boost the Union’s roll out of key technologies, reduce dependencies and strengthen competitiveness. Procedures linked to environmental assessments should be accelerated and streamlined for plans, programmes and projects across all sectors of the economy while maintaining high levels of protection of human health and of the environment. Some sectors may, however, require yet faster environmental assessments. Therefore, and in order to safeguard the coherence of the legal framework of environmental assessments, while allowing for the additional needs for acceleration in certain strategic sectors, Regulation (EU) [202X/XX] establishes a dedicated toolbox that should therefore be used in the context of this Regulation. Given their essential role in ensuring the achievement of the Union’s climate objectives, and their contribution to the Union’s resilience and economic security, energy-intensive industry decarbonisation projects, industrial manufacturing projects located in industrial manufacturing acceleration areas, and net-zero</w:t>
            </w:r>
            <w:r w:rsidRPr="00C27EBA">
              <w:rPr>
                <w:b/>
                <w:bCs/>
                <w:i/>
                <w:iCs/>
              </w:rPr>
              <w:t xml:space="preserve"> and low-carbon</w:t>
            </w:r>
            <w:r w:rsidRPr="00C27EBA">
              <w:t xml:space="preserve"> technology projects should be considered strategic projects within the meaning of Regulation (EU) [202X/XX] and therefore benefit from the dedicated toolbox established under that Regulation.</w:t>
            </w:r>
          </w:p>
        </w:tc>
      </w:tr>
      <w:tr w:rsidR="00F110FD" w:rsidRPr="00C27EBA" w14:paraId="3BCACBF0" w14:textId="77777777" w:rsidTr="003F4471">
        <w:trPr>
          <w:jc w:val="center"/>
        </w:trPr>
        <w:tc>
          <w:tcPr>
            <w:tcW w:w="4876" w:type="dxa"/>
            <w:hideMark/>
          </w:tcPr>
          <w:p w14:paraId="6825F802" w14:textId="77777777" w:rsidR="00A0047C" w:rsidRPr="00C27EBA" w:rsidRDefault="00C27EBA" w:rsidP="003F4471">
            <w:pPr>
              <w:pStyle w:val="Normal6"/>
            </w:pPr>
            <w:r w:rsidRPr="00C27EBA">
              <w:t>__________________</w:t>
            </w:r>
          </w:p>
        </w:tc>
        <w:tc>
          <w:tcPr>
            <w:tcW w:w="4876" w:type="dxa"/>
            <w:hideMark/>
          </w:tcPr>
          <w:p w14:paraId="13A854D3" w14:textId="77777777" w:rsidR="00A0047C" w:rsidRPr="00C27EBA" w:rsidRDefault="00C27EBA" w:rsidP="003F4471">
            <w:pPr>
              <w:pStyle w:val="Normal6"/>
              <w:rPr>
                <w:szCs w:val="24"/>
              </w:rPr>
            </w:pPr>
            <w:r w:rsidRPr="00C27EBA">
              <w:t>__________________</w:t>
            </w:r>
          </w:p>
        </w:tc>
      </w:tr>
      <w:tr w:rsidR="00F110FD" w:rsidRPr="00C27EBA" w14:paraId="411596BE" w14:textId="77777777" w:rsidTr="003F4471">
        <w:trPr>
          <w:jc w:val="center"/>
        </w:trPr>
        <w:tc>
          <w:tcPr>
            <w:tcW w:w="4876" w:type="dxa"/>
            <w:hideMark/>
          </w:tcPr>
          <w:p w14:paraId="6DFE933F" w14:textId="77777777" w:rsidR="00A0047C" w:rsidRPr="00C27EBA" w:rsidRDefault="00C27EBA" w:rsidP="003F4471">
            <w:pPr>
              <w:pStyle w:val="Normal6"/>
            </w:pPr>
            <w:r w:rsidRPr="00C27EBA">
              <w:rPr>
                <w:vertAlign w:val="superscript"/>
              </w:rPr>
              <w:t>11</w:t>
            </w:r>
            <w:r w:rsidRPr="00C27EBA">
              <w:t xml:space="preserve"> Proposal for a Regulation of the European Parliament and of the Council on speeding-up environmental assessments (COM/2025/984 final, 10.12.2025).</w:t>
            </w:r>
          </w:p>
        </w:tc>
        <w:tc>
          <w:tcPr>
            <w:tcW w:w="4876" w:type="dxa"/>
            <w:hideMark/>
          </w:tcPr>
          <w:p w14:paraId="5A63C8A7" w14:textId="77777777" w:rsidR="00A0047C" w:rsidRPr="00C27EBA" w:rsidRDefault="00C27EBA" w:rsidP="003F4471">
            <w:pPr>
              <w:pStyle w:val="Normal6"/>
              <w:rPr>
                <w:szCs w:val="24"/>
              </w:rPr>
            </w:pPr>
            <w:r w:rsidRPr="00C27EBA">
              <w:rPr>
                <w:vertAlign w:val="superscript"/>
              </w:rPr>
              <w:t>11</w:t>
            </w:r>
            <w:r w:rsidRPr="00C27EBA">
              <w:t xml:space="preserve"> Proposal for a Regulation of the European Parliament and of the Council on speeding-up environmental assessments (COM/2025/984 final, 10.12.2025).</w:t>
            </w:r>
          </w:p>
        </w:tc>
      </w:tr>
    </w:tbl>
    <w:p w14:paraId="7444DC5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0C54C2C" w14:textId="77777777" w:rsidR="00A0047C" w:rsidRPr="00C27EBA" w:rsidRDefault="00C27EBA" w:rsidP="00A0047C">
      <w:r w:rsidRPr="00C27EBA">
        <w:rPr>
          <w:rStyle w:val="HideTWBExt"/>
          <w:noProof w:val="0"/>
        </w:rPr>
        <w:t>&lt;/Amend&gt;</w:t>
      </w:r>
    </w:p>
    <w:p w14:paraId="7C07FCB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w:t>
      </w:r>
      <w:r w:rsidRPr="00C27EBA">
        <w:rPr>
          <w:rStyle w:val="HideTWBExt"/>
          <w:b w:val="0"/>
          <w:noProof w:val="0"/>
        </w:rPr>
        <w:t>&lt;/NumAm&gt;</w:t>
      </w:r>
    </w:p>
    <w:p w14:paraId="5977C6C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312DF9E" w14:textId="77777777" w:rsidR="00A0047C" w:rsidRPr="00C27EBA" w:rsidRDefault="00C27EBA" w:rsidP="00A0047C">
      <w:pPr>
        <w:pStyle w:val="NormalBold"/>
      </w:pPr>
      <w:r w:rsidRPr="00C27EBA">
        <w:rPr>
          <w:rStyle w:val="HideTWBExt"/>
          <w:b w:val="0"/>
          <w:noProof w:val="0"/>
        </w:rPr>
        <w:t>&lt;Article&gt;</w:t>
      </w:r>
      <w:r w:rsidRPr="00C27EBA">
        <w:t>Recital 14</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1A4809D" w14:textId="77777777" w:rsidTr="003F4471">
        <w:trPr>
          <w:jc w:val="center"/>
        </w:trPr>
        <w:tc>
          <w:tcPr>
            <w:tcW w:w="9752" w:type="dxa"/>
            <w:gridSpan w:val="2"/>
          </w:tcPr>
          <w:p w14:paraId="6619AA3B" w14:textId="77777777" w:rsidR="00A0047C" w:rsidRPr="00C27EBA" w:rsidRDefault="00A0047C" w:rsidP="003F4471">
            <w:pPr>
              <w:keepNext/>
            </w:pPr>
          </w:p>
        </w:tc>
      </w:tr>
      <w:tr w:rsidR="00F110FD" w:rsidRPr="00C27EBA" w14:paraId="6E33FB8F" w14:textId="77777777" w:rsidTr="003F4471">
        <w:trPr>
          <w:jc w:val="center"/>
        </w:trPr>
        <w:tc>
          <w:tcPr>
            <w:tcW w:w="4876" w:type="dxa"/>
            <w:hideMark/>
          </w:tcPr>
          <w:p w14:paraId="1EE6BF15" w14:textId="77777777" w:rsidR="00A0047C" w:rsidRPr="00C27EBA" w:rsidRDefault="00C27EBA" w:rsidP="003F4471">
            <w:pPr>
              <w:pStyle w:val="ColumnHeading"/>
              <w:keepNext/>
            </w:pPr>
            <w:r w:rsidRPr="00C27EBA">
              <w:t>Text proposed by the Commission</w:t>
            </w:r>
          </w:p>
        </w:tc>
        <w:tc>
          <w:tcPr>
            <w:tcW w:w="4876" w:type="dxa"/>
            <w:hideMark/>
          </w:tcPr>
          <w:p w14:paraId="153D5D60" w14:textId="77777777" w:rsidR="00A0047C" w:rsidRPr="00C27EBA" w:rsidRDefault="00C27EBA" w:rsidP="003F4471">
            <w:pPr>
              <w:pStyle w:val="ColumnHeading"/>
              <w:keepNext/>
            </w:pPr>
            <w:r w:rsidRPr="00C27EBA">
              <w:t>Amendment</w:t>
            </w:r>
          </w:p>
        </w:tc>
      </w:tr>
      <w:tr w:rsidR="00F110FD" w:rsidRPr="00C27EBA" w14:paraId="6C9D2C81" w14:textId="77777777" w:rsidTr="003F4471">
        <w:trPr>
          <w:jc w:val="center"/>
        </w:trPr>
        <w:tc>
          <w:tcPr>
            <w:tcW w:w="4876" w:type="dxa"/>
            <w:hideMark/>
          </w:tcPr>
          <w:p w14:paraId="5B4690AD" w14:textId="77777777" w:rsidR="00A0047C" w:rsidRPr="00C27EBA" w:rsidRDefault="00C27EBA" w:rsidP="003F4471">
            <w:pPr>
              <w:pStyle w:val="Normal6"/>
            </w:pPr>
            <w:r w:rsidRPr="00C27EBA">
              <w:t>(14)</w:t>
            </w:r>
            <w:r w:rsidRPr="00C27EBA">
              <w:tab/>
              <w:t>Regulation (EU) 2024/1735 sets out provisions that streamline administrative and permit-granting processes for net-zero technology manufacturing projects. Some specific components in the supply chain of net-zero technologies are produced through energy-intensive production processes. Energy-intensive industry decarbonisation projects fall within the scope of Regulation (EU) 2024/1735 where the relevant facilities produce components that are part of the supply chain of a net-zero technology. However, energy-intensive facilities that do not produce components that are used in net-zero technologies are currently excluded from the scope of Regulation (EU) 2024/1735. This creates the risk of uneven conditions of between energy-intensive industries and slows down decarbonisation efforts. All energy-intensive decarbonisation projects should therefore be subject to the same permit-granting processes.</w:t>
            </w:r>
          </w:p>
        </w:tc>
        <w:tc>
          <w:tcPr>
            <w:tcW w:w="4876" w:type="dxa"/>
            <w:hideMark/>
          </w:tcPr>
          <w:p w14:paraId="3D29187C" w14:textId="77777777" w:rsidR="00A0047C" w:rsidRPr="00C27EBA" w:rsidRDefault="00C27EBA" w:rsidP="003F4471">
            <w:pPr>
              <w:pStyle w:val="Normal6"/>
              <w:rPr>
                <w:szCs w:val="24"/>
              </w:rPr>
            </w:pPr>
            <w:r w:rsidRPr="00C27EBA">
              <w:t>(14)</w:t>
            </w:r>
            <w:r w:rsidRPr="00C27EBA">
              <w:tab/>
              <w:t xml:space="preserve">Regulation (EU) 2024/1735 sets out provisions that streamline administrative and permit-granting processes for net-zero </w:t>
            </w:r>
            <w:r w:rsidRPr="00C27EBA">
              <w:rPr>
                <w:b/>
                <w:bCs/>
                <w:i/>
                <w:iCs/>
              </w:rPr>
              <w:t xml:space="preserve">and low-carbon </w:t>
            </w:r>
            <w:r w:rsidRPr="00C27EBA">
              <w:t xml:space="preserve">technology manufacturing projects. Some specific components in the supply chain of net-zero </w:t>
            </w:r>
            <w:r w:rsidRPr="00C27EBA">
              <w:rPr>
                <w:b/>
                <w:bCs/>
                <w:i/>
                <w:iCs/>
              </w:rPr>
              <w:t xml:space="preserve">and low-carbon </w:t>
            </w:r>
            <w:r w:rsidRPr="00C27EBA">
              <w:t xml:space="preserve">technologies are produced through energy-intensive production processes. Energy-intensive industry decarbonisation projects fall within the scope of Regulation (EU) 2024/1735 where the relevant facilities produce components that are part of the supply chain of a net-zero </w:t>
            </w:r>
            <w:r w:rsidRPr="00C27EBA">
              <w:rPr>
                <w:b/>
                <w:bCs/>
                <w:i/>
                <w:iCs/>
              </w:rPr>
              <w:t xml:space="preserve">and low-carbon </w:t>
            </w:r>
            <w:r w:rsidRPr="00C27EBA">
              <w:t>technology. However, energy-intensive facilities that do not produce components that are used in net-zero</w:t>
            </w:r>
            <w:r w:rsidRPr="00C27EBA">
              <w:rPr>
                <w:b/>
                <w:bCs/>
                <w:i/>
                <w:iCs/>
              </w:rPr>
              <w:t xml:space="preserve"> and low-carbon</w:t>
            </w:r>
            <w:r w:rsidRPr="00C27EBA">
              <w:t xml:space="preserve"> technologies are currently excluded from the scope of Regulation (EU) 2024/1735. This creates the risk of uneven conditions of between energy-intensive industries and slows down decarbonisation efforts. All energy-intensive decarbonisation projects should therefore be subject to the same permit-granting processes. </w:t>
            </w:r>
          </w:p>
        </w:tc>
      </w:tr>
    </w:tbl>
    <w:p w14:paraId="64C13A6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3EBB1FA" w14:textId="77777777" w:rsidR="00A0047C" w:rsidRPr="00C27EBA" w:rsidRDefault="00C27EBA" w:rsidP="00A0047C">
      <w:r w:rsidRPr="00C27EBA">
        <w:rPr>
          <w:rStyle w:val="HideTWBExt"/>
          <w:noProof w:val="0"/>
        </w:rPr>
        <w:t>&lt;/Amend&gt;</w:t>
      </w:r>
    </w:p>
    <w:p w14:paraId="6417B51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w:t>
      </w:r>
      <w:r w:rsidRPr="00C27EBA">
        <w:rPr>
          <w:rStyle w:val="HideTWBExt"/>
          <w:b w:val="0"/>
          <w:noProof w:val="0"/>
        </w:rPr>
        <w:t>&lt;/NumAm&gt;</w:t>
      </w:r>
    </w:p>
    <w:p w14:paraId="7C8BE59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DF39358" w14:textId="77777777" w:rsidR="00A0047C" w:rsidRPr="00C27EBA" w:rsidRDefault="00C27EBA" w:rsidP="00A0047C">
      <w:pPr>
        <w:pStyle w:val="NormalBold"/>
      </w:pPr>
      <w:r w:rsidRPr="00C27EBA">
        <w:rPr>
          <w:rStyle w:val="HideTWBExt"/>
          <w:b w:val="0"/>
          <w:noProof w:val="0"/>
        </w:rPr>
        <w:t>&lt;Article&gt;</w:t>
      </w:r>
      <w:r w:rsidRPr="00C27EBA">
        <w:t>Recital 15</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45816E8" w14:textId="77777777" w:rsidTr="003F4471">
        <w:trPr>
          <w:jc w:val="center"/>
        </w:trPr>
        <w:tc>
          <w:tcPr>
            <w:tcW w:w="9752" w:type="dxa"/>
            <w:gridSpan w:val="2"/>
          </w:tcPr>
          <w:p w14:paraId="24686785" w14:textId="77777777" w:rsidR="00A0047C" w:rsidRPr="00C27EBA" w:rsidRDefault="00A0047C" w:rsidP="003F4471">
            <w:pPr>
              <w:keepNext/>
            </w:pPr>
          </w:p>
        </w:tc>
      </w:tr>
      <w:tr w:rsidR="00F110FD" w:rsidRPr="00C27EBA" w14:paraId="12735EF1" w14:textId="77777777" w:rsidTr="003F4471">
        <w:trPr>
          <w:jc w:val="center"/>
        </w:trPr>
        <w:tc>
          <w:tcPr>
            <w:tcW w:w="4876" w:type="dxa"/>
            <w:hideMark/>
          </w:tcPr>
          <w:p w14:paraId="5273A7F5" w14:textId="77777777" w:rsidR="00A0047C" w:rsidRPr="00C27EBA" w:rsidRDefault="00C27EBA" w:rsidP="003F4471">
            <w:pPr>
              <w:pStyle w:val="ColumnHeading"/>
              <w:keepNext/>
            </w:pPr>
            <w:r w:rsidRPr="00C27EBA">
              <w:t>Text proposed by the Commission</w:t>
            </w:r>
          </w:p>
        </w:tc>
        <w:tc>
          <w:tcPr>
            <w:tcW w:w="4876" w:type="dxa"/>
            <w:hideMark/>
          </w:tcPr>
          <w:p w14:paraId="39FF4E80" w14:textId="77777777" w:rsidR="00A0047C" w:rsidRPr="00C27EBA" w:rsidRDefault="00C27EBA" w:rsidP="003F4471">
            <w:pPr>
              <w:pStyle w:val="ColumnHeading"/>
              <w:keepNext/>
            </w:pPr>
            <w:r w:rsidRPr="00C27EBA">
              <w:t>Amendment</w:t>
            </w:r>
          </w:p>
        </w:tc>
      </w:tr>
      <w:tr w:rsidR="00F110FD" w:rsidRPr="00C27EBA" w14:paraId="44398CFF" w14:textId="77777777" w:rsidTr="003F4471">
        <w:trPr>
          <w:jc w:val="center"/>
        </w:trPr>
        <w:tc>
          <w:tcPr>
            <w:tcW w:w="4876" w:type="dxa"/>
            <w:hideMark/>
          </w:tcPr>
          <w:p w14:paraId="6F0E003D" w14:textId="77777777" w:rsidR="00A0047C" w:rsidRPr="00C27EBA" w:rsidRDefault="00C27EBA" w:rsidP="003F4471">
            <w:pPr>
              <w:pStyle w:val="Normal6"/>
            </w:pPr>
            <w:r w:rsidRPr="00C27EBA">
              <w:t>(15)</w:t>
            </w:r>
            <w:r w:rsidRPr="00C27EBA">
              <w:tab/>
              <w:t>The Union should adopt a more strategic approach in leveraging its economic weight and the value of access to its internal market. In that context, the strategic use of public intervention is essential to prevent critical dependencies in the Union. Public procurement amounts to 15% of the Union’s GDP. Contracting authorities and entities should therefore, where appropriate, ensure that public procurement requirements foster economic security and resilience of supply chains. Public support schemes also play an important role in stimulating demand in downstream sectors that account for a significant share of demand for certain strategic products and technologies. Such schemes should therefore favour beneficiaries that make a greater contribution to strengthening the Union’s resilience and advancing its decarbonisation objectives. Auctions are crucial for the deployment of net-zero technologies and should be designed to foster demand for such technologies including components originating from the Union.</w:t>
            </w:r>
          </w:p>
        </w:tc>
        <w:tc>
          <w:tcPr>
            <w:tcW w:w="4876" w:type="dxa"/>
            <w:hideMark/>
          </w:tcPr>
          <w:p w14:paraId="072C2950" w14:textId="77777777" w:rsidR="00A0047C" w:rsidRPr="00C27EBA" w:rsidRDefault="00C27EBA" w:rsidP="003F4471">
            <w:pPr>
              <w:pStyle w:val="Normal6"/>
              <w:rPr>
                <w:szCs w:val="24"/>
              </w:rPr>
            </w:pPr>
            <w:r w:rsidRPr="00C27EBA">
              <w:t>(15)</w:t>
            </w:r>
            <w:r w:rsidRPr="00C27EBA">
              <w:tab/>
              <w:t>The Union should adopt a more strategic approach in leveraging its economic weight and the value of access to its internal market. In that context, the strategic use of public intervention is essential to prevent critical dependencies in the Union. Public procurement amounts to 15% of the Union’s GDP. Contracting authorities and entities should therefore, where appropriate, ensure that public procurement requirements foster economic security and resilience of supply chains</w:t>
            </w:r>
            <w:r w:rsidRPr="00C27EBA">
              <w:rPr>
                <w:b/>
                <w:bCs/>
                <w:i/>
                <w:iCs/>
              </w:rPr>
              <w:t>, in particular for the benefit of small and medium-sized enterprises and mid-cap companies in the Union</w:t>
            </w:r>
            <w:r w:rsidRPr="00C27EBA">
              <w:t>. Public support schemes also play an important role in stimulating demand in downstream sectors that account for a significant share of demand for certain strategic products and technologies. Such schemes should therefore favour beneficiaries that make a greater contribution to strengthening the Union’s resilience and advancing its decarbonisation objectives. Auctions are crucial for the deployment of net-zero technologies and should be designed to foster demand for such technologies including components originating from the Union.</w:t>
            </w:r>
          </w:p>
        </w:tc>
      </w:tr>
    </w:tbl>
    <w:p w14:paraId="6EE2EF8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30CB0B1"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8E34041" w14:textId="77777777" w:rsidR="00A0047C" w:rsidRPr="00C27EBA" w:rsidRDefault="00C27EBA" w:rsidP="00A0047C">
      <w:pPr>
        <w:pStyle w:val="Normal12Italic"/>
        <w:rPr>
          <w:noProof w:val="0"/>
        </w:rPr>
      </w:pPr>
      <w:r w:rsidRPr="00C27EBA">
        <w:rPr>
          <w:noProof w:val="0"/>
        </w:rPr>
        <w:t>Public procurement can steer demand towards cleaner and more resilient products. By supporting SMEs, mid-cap companies and European chains, the amendment promotes supply systems that are more traceable, have a lower carbon footprint and are less reliant on long-distance transport.</w:t>
      </w:r>
    </w:p>
    <w:p w14:paraId="7124E22A" w14:textId="77777777" w:rsidR="00A0047C" w:rsidRPr="00C27EBA" w:rsidRDefault="00C27EBA" w:rsidP="00A0047C">
      <w:r w:rsidRPr="00C27EBA">
        <w:rPr>
          <w:rStyle w:val="HideTWBExt"/>
          <w:noProof w:val="0"/>
        </w:rPr>
        <w:t>&lt;/Amend&gt;</w:t>
      </w:r>
    </w:p>
    <w:p w14:paraId="2F055C5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w:t>
      </w:r>
      <w:r w:rsidRPr="00C27EBA">
        <w:rPr>
          <w:rStyle w:val="HideTWBExt"/>
          <w:b w:val="0"/>
          <w:noProof w:val="0"/>
        </w:rPr>
        <w:t>&lt;/NumAm&gt;</w:t>
      </w:r>
    </w:p>
    <w:p w14:paraId="7BB3816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077BDBC" w14:textId="77777777" w:rsidR="00A0047C" w:rsidRPr="00C27EBA" w:rsidRDefault="00C27EBA" w:rsidP="00A0047C">
      <w:pPr>
        <w:pStyle w:val="NormalBold"/>
      </w:pPr>
      <w:r w:rsidRPr="00C27EBA">
        <w:rPr>
          <w:rStyle w:val="HideTWBExt"/>
          <w:b w:val="0"/>
          <w:noProof w:val="0"/>
        </w:rPr>
        <w:t>&lt;Article&gt;</w:t>
      </w:r>
      <w:r w:rsidRPr="00C27EBA">
        <w:t>Recital 16</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3F44B39" w14:textId="77777777" w:rsidTr="003F4471">
        <w:trPr>
          <w:jc w:val="center"/>
        </w:trPr>
        <w:tc>
          <w:tcPr>
            <w:tcW w:w="9752" w:type="dxa"/>
            <w:gridSpan w:val="2"/>
          </w:tcPr>
          <w:p w14:paraId="7CB6980E" w14:textId="77777777" w:rsidR="00A0047C" w:rsidRPr="00C27EBA" w:rsidRDefault="00A0047C" w:rsidP="003F4471">
            <w:pPr>
              <w:keepNext/>
            </w:pPr>
          </w:p>
        </w:tc>
      </w:tr>
      <w:tr w:rsidR="00F110FD" w:rsidRPr="00C27EBA" w14:paraId="12DA1568" w14:textId="77777777" w:rsidTr="003F4471">
        <w:trPr>
          <w:jc w:val="center"/>
        </w:trPr>
        <w:tc>
          <w:tcPr>
            <w:tcW w:w="4876" w:type="dxa"/>
            <w:hideMark/>
          </w:tcPr>
          <w:p w14:paraId="4DF6802E" w14:textId="77777777" w:rsidR="00A0047C" w:rsidRPr="00C27EBA" w:rsidRDefault="00C27EBA" w:rsidP="003F4471">
            <w:pPr>
              <w:pStyle w:val="ColumnHeading"/>
              <w:keepNext/>
            </w:pPr>
            <w:r w:rsidRPr="00C27EBA">
              <w:t>Text proposed by the Commission</w:t>
            </w:r>
          </w:p>
        </w:tc>
        <w:tc>
          <w:tcPr>
            <w:tcW w:w="4876" w:type="dxa"/>
            <w:hideMark/>
          </w:tcPr>
          <w:p w14:paraId="04A04094" w14:textId="77777777" w:rsidR="00A0047C" w:rsidRPr="00C27EBA" w:rsidRDefault="00C27EBA" w:rsidP="003F4471">
            <w:pPr>
              <w:pStyle w:val="ColumnHeading"/>
              <w:keepNext/>
            </w:pPr>
            <w:r w:rsidRPr="00C27EBA">
              <w:t>Amendment</w:t>
            </w:r>
          </w:p>
        </w:tc>
      </w:tr>
      <w:tr w:rsidR="00F110FD" w:rsidRPr="00C27EBA" w14:paraId="6368D1C6" w14:textId="77777777" w:rsidTr="003F4471">
        <w:trPr>
          <w:jc w:val="center"/>
        </w:trPr>
        <w:tc>
          <w:tcPr>
            <w:tcW w:w="4876" w:type="dxa"/>
            <w:hideMark/>
          </w:tcPr>
          <w:p w14:paraId="5373EDA1" w14:textId="77777777" w:rsidR="00A0047C" w:rsidRPr="00C27EBA" w:rsidRDefault="00C27EBA" w:rsidP="003F4471">
            <w:pPr>
              <w:pStyle w:val="Normal6"/>
            </w:pPr>
            <w:r w:rsidRPr="00C27EBA">
              <w:t>(16)</w:t>
            </w:r>
            <w:r w:rsidRPr="00C27EBA">
              <w:tab/>
              <w:t>The Union and Member States maintain an open investment environment, as enshrined in the Treaty on the Functioning of the European Union (TFEU) and embedded in their international commitments. This includes commitments under the World Trade Organisation Agreement on Government Procurement (GPA)</w:t>
            </w:r>
            <w:r w:rsidRPr="00C27EBA">
              <w:rPr>
                <w:b/>
                <w:i/>
                <w:vertAlign w:val="superscript"/>
              </w:rPr>
              <w:t>12</w:t>
            </w:r>
            <w:r w:rsidRPr="00C27EBA">
              <w:t xml:space="preserve">, as well as bilateral trade agreements, to open public procurement procedures and other forms of public intervention. At the same time, the Union retains the right to apply general or security exceptions. The Commission will regularly assess whether the conditions for </w:t>
            </w:r>
            <w:r w:rsidRPr="00C27EBA">
              <w:rPr>
                <w:b/>
                <w:bCs/>
                <w:i/>
                <w:iCs/>
              </w:rPr>
              <w:t>excluding</w:t>
            </w:r>
            <w:r w:rsidRPr="00C27EBA">
              <w:t xml:space="preserve"> a third country </w:t>
            </w:r>
            <w:r w:rsidRPr="00C27EBA">
              <w:rPr>
                <w:b/>
                <w:bCs/>
                <w:i/>
                <w:iCs/>
              </w:rPr>
              <w:t>from</w:t>
            </w:r>
            <w:r w:rsidRPr="00C27EBA">
              <w:t xml:space="preserve"> the scope of the provisions deeming content originating in third countries to be equivalent to Union origin, are in place, and will take appropriate action. Economic security aims at protecting and strengthening the internal market. Member States </w:t>
            </w:r>
            <w:r w:rsidRPr="00C27EBA">
              <w:rPr>
                <w:b/>
                <w:bCs/>
                <w:i/>
                <w:iCs/>
              </w:rPr>
              <w:t>cannot rely on economic security</w:t>
            </w:r>
            <w:r w:rsidRPr="00C27EBA">
              <w:t xml:space="preserve"> to prevent</w:t>
            </w:r>
            <w:r w:rsidRPr="00C27EBA">
              <w:rPr>
                <w:b/>
                <w:bCs/>
                <w:i/>
                <w:iCs/>
              </w:rPr>
              <w:t>, condition, or otherwise hinder in any way investments coming from other Member States.</w:t>
            </w:r>
          </w:p>
        </w:tc>
        <w:tc>
          <w:tcPr>
            <w:tcW w:w="4876" w:type="dxa"/>
            <w:hideMark/>
          </w:tcPr>
          <w:p w14:paraId="217011D5" w14:textId="77777777" w:rsidR="00A0047C" w:rsidRPr="00C27EBA" w:rsidRDefault="00C27EBA" w:rsidP="003F4471">
            <w:pPr>
              <w:pStyle w:val="Normal6"/>
              <w:rPr>
                <w:szCs w:val="24"/>
              </w:rPr>
            </w:pPr>
            <w:r w:rsidRPr="00C27EBA">
              <w:t>(16)</w:t>
            </w:r>
            <w:r w:rsidRPr="00C27EBA">
              <w:tab/>
              <w:t xml:space="preserve">The Union and Member States maintain an open investment environment, as enshrined in the Treaty on the Functioning of the European Union (TFEU) and embedded in their international commitments. This includes commitments under the World Trade Organisation Agreement on Government Procurement (GPA), as well as bilateral trade agreements, to open public procurement procedures and other forms of public intervention. At the same time, the Union retains the right to apply general or security exceptions. The Commission will regularly assess whether the conditions for </w:t>
            </w:r>
            <w:r w:rsidRPr="00C27EBA">
              <w:rPr>
                <w:b/>
                <w:bCs/>
                <w:i/>
                <w:iCs/>
              </w:rPr>
              <w:t>including</w:t>
            </w:r>
            <w:r w:rsidRPr="00C27EBA">
              <w:t xml:space="preserve"> a third country </w:t>
            </w:r>
            <w:r w:rsidRPr="00C27EBA">
              <w:rPr>
                <w:b/>
                <w:bCs/>
                <w:i/>
                <w:iCs/>
              </w:rPr>
              <w:t>in</w:t>
            </w:r>
            <w:r w:rsidRPr="00C27EBA">
              <w:t xml:space="preserve"> the scope of the provisions deeming content originating in third countries to be equivalent to Union origin, are in place, and will take appropriate action. Economic security aims at protecting and strengthening the internal market. </w:t>
            </w:r>
            <w:r w:rsidRPr="00C27EBA">
              <w:rPr>
                <w:b/>
                <w:i/>
              </w:rPr>
              <w:t xml:space="preserve">In accordance with Opinion 1/94 of 15 November 1994, the Court of Justice rejected an unrestricted interpretation of the common commercial policy and pointed out that certain matters, although they affect international trade, could fall within other areas of competence provided for by the Treaties. Thus, recourse to Article 207 TFEU cannot have the effect of subsuming decisions relating to industrial policy, the organisation of production, security of supply or the national competences of the Member States. </w:t>
            </w:r>
            <w:r w:rsidRPr="00C27EBA">
              <w:rPr>
                <w:b/>
                <w:bCs/>
                <w:i/>
                <w:iCs/>
              </w:rPr>
              <w:t>It would therefore be appropriate to ensure that this Regulation does not deprive</w:t>
            </w:r>
            <w:r w:rsidRPr="00C27EBA">
              <w:t xml:space="preserve"> Member States</w:t>
            </w:r>
            <w:r w:rsidRPr="00C27EBA">
              <w:rPr>
                <w:b/>
                <w:bCs/>
                <w:i/>
                <w:iCs/>
              </w:rPr>
              <w:t xml:space="preserve"> of their ability to defend their vital industrial interests, their strategic enterprises, their productive jobs and their value chains.</w:t>
            </w:r>
          </w:p>
        </w:tc>
      </w:tr>
      <w:tr w:rsidR="00F110FD" w:rsidRPr="00C27EBA" w14:paraId="748A0EE5" w14:textId="77777777" w:rsidTr="003F4471">
        <w:trPr>
          <w:jc w:val="center"/>
        </w:trPr>
        <w:tc>
          <w:tcPr>
            <w:tcW w:w="4876" w:type="dxa"/>
          </w:tcPr>
          <w:p w14:paraId="47447803" w14:textId="77777777" w:rsidR="00A0047C" w:rsidRPr="00C27EBA" w:rsidRDefault="00A0047C" w:rsidP="003F4471">
            <w:pPr>
              <w:pStyle w:val="Normal6"/>
            </w:pPr>
          </w:p>
        </w:tc>
        <w:tc>
          <w:tcPr>
            <w:tcW w:w="4876" w:type="dxa"/>
            <w:hideMark/>
          </w:tcPr>
          <w:p w14:paraId="28BCF830" w14:textId="77777777" w:rsidR="00A0047C" w:rsidRPr="00C27EBA" w:rsidRDefault="00C27EBA" w:rsidP="003F4471">
            <w:pPr>
              <w:pStyle w:val="Normal6"/>
              <w:rPr>
                <w:szCs w:val="24"/>
              </w:rPr>
            </w:pPr>
            <w:r w:rsidRPr="00C27EBA">
              <w:rPr>
                <w:b/>
                <w:bCs/>
                <w:i/>
                <w:iCs/>
              </w:rPr>
              <w:t>This capacity is particularly necessary</w:t>
            </w:r>
            <w:r w:rsidRPr="00C27EBA">
              <w:t xml:space="preserve"> to prevent</w:t>
            </w:r>
            <w:r w:rsidRPr="00C27EBA">
              <w:rPr>
                <w:i/>
                <w:iCs/>
              </w:rPr>
              <w:t xml:space="preserve"> </w:t>
            </w:r>
            <w:r w:rsidRPr="00C27EBA">
              <w:rPr>
                <w:b/>
                <w:bCs/>
                <w:i/>
                <w:iCs/>
              </w:rPr>
              <w:t>an asymmetrical opening of the internal market from driving an increase in imported emissions, carbon leakage or the replacement of European production – which is subject to high environmental standards – with more polluting production from third countries</w:t>
            </w:r>
            <w:r w:rsidRPr="00C27EBA">
              <w:t>.</w:t>
            </w:r>
          </w:p>
        </w:tc>
      </w:tr>
      <w:tr w:rsidR="00F110FD" w:rsidRPr="00C27EBA" w14:paraId="6EE4ECA6" w14:textId="77777777" w:rsidTr="003F4471">
        <w:trPr>
          <w:jc w:val="center"/>
        </w:trPr>
        <w:tc>
          <w:tcPr>
            <w:tcW w:w="4876" w:type="dxa"/>
            <w:hideMark/>
          </w:tcPr>
          <w:p w14:paraId="6F6A4FA4" w14:textId="77777777" w:rsidR="00A0047C" w:rsidRPr="00C27EBA" w:rsidRDefault="00C27EBA" w:rsidP="003F4471">
            <w:pPr>
              <w:pStyle w:val="Normal6"/>
            </w:pPr>
            <w:r w:rsidRPr="00C27EBA">
              <w:t>__________________</w:t>
            </w:r>
          </w:p>
        </w:tc>
        <w:tc>
          <w:tcPr>
            <w:tcW w:w="4876" w:type="dxa"/>
            <w:hideMark/>
          </w:tcPr>
          <w:p w14:paraId="5C7E2882" w14:textId="77777777" w:rsidR="00A0047C" w:rsidRPr="00C27EBA" w:rsidRDefault="00C27EBA" w:rsidP="003F4471">
            <w:pPr>
              <w:pStyle w:val="Normal6"/>
              <w:rPr>
                <w:szCs w:val="24"/>
              </w:rPr>
            </w:pPr>
            <w:r w:rsidRPr="00C27EBA">
              <w:t>__________________</w:t>
            </w:r>
          </w:p>
        </w:tc>
      </w:tr>
      <w:tr w:rsidR="00F110FD" w:rsidRPr="00C27EBA" w14:paraId="7C64BED8" w14:textId="77777777" w:rsidTr="003F4471">
        <w:trPr>
          <w:jc w:val="center"/>
        </w:trPr>
        <w:tc>
          <w:tcPr>
            <w:tcW w:w="4876" w:type="dxa"/>
            <w:hideMark/>
          </w:tcPr>
          <w:p w14:paraId="5F578BF2" w14:textId="77777777" w:rsidR="00A0047C" w:rsidRPr="00C27EBA" w:rsidRDefault="00C27EBA" w:rsidP="003F4471">
            <w:pPr>
              <w:pStyle w:val="Normal6"/>
            </w:pPr>
            <w:r w:rsidRPr="00C27EBA">
              <w:rPr>
                <w:vertAlign w:val="superscript"/>
              </w:rPr>
              <w:t>12</w:t>
            </w:r>
            <w:r w:rsidRPr="00C27EBA">
              <w:t xml:space="preserve"> World Trade Organisation (WTO), Agreement on Government Procurement 2012, available at https://www.wto.org/english/docs_e/legal_e/rev-gpr-94_01_e.pdf.</w:t>
            </w:r>
          </w:p>
        </w:tc>
        <w:tc>
          <w:tcPr>
            <w:tcW w:w="4876" w:type="dxa"/>
            <w:hideMark/>
          </w:tcPr>
          <w:p w14:paraId="3CA0B5A1" w14:textId="77777777" w:rsidR="00A0047C" w:rsidRPr="00C27EBA" w:rsidRDefault="00C27EBA" w:rsidP="003F4471">
            <w:pPr>
              <w:pStyle w:val="Normal6"/>
              <w:rPr>
                <w:szCs w:val="24"/>
              </w:rPr>
            </w:pPr>
            <w:r w:rsidRPr="00C27EBA">
              <w:rPr>
                <w:vertAlign w:val="superscript"/>
              </w:rPr>
              <w:t>12</w:t>
            </w:r>
            <w:r w:rsidRPr="00C27EBA">
              <w:t xml:space="preserve"> World Trade Organisation (WTO), Agreement on Government Procurement 2012, available at https://www.wto.org/english/docs_e/legal_e/rev-gpr-94_01_e.pdf.</w:t>
            </w:r>
          </w:p>
        </w:tc>
      </w:tr>
    </w:tbl>
    <w:p w14:paraId="3FFA711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5D216C4"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7C01DA4" w14:textId="77777777" w:rsidR="00A0047C" w:rsidRPr="00C27EBA" w:rsidRDefault="00C27EBA" w:rsidP="00A0047C">
      <w:pPr>
        <w:pStyle w:val="Normal12Italic"/>
        <w:rPr>
          <w:noProof w:val="0"/>
        </w:rPr>
      </w:pPr>
      <w:r w:rsidRPr="00C27EBA">
        <w:rPr>
          <w:noProof w:val="0"/>
        </w:rPr>
        <w:t>Trade liberalisation should not prevent the EU from safeguarding its environmental objectives. Exceptions on grounds of security and the public interest help to ensure that products from countries with less stringent standards do not undermine Europe’s decarbonisation efforts.</w:t>
      </w:r>
    </w:p>
    <w:p w14:paraId="503DFE82" w14:textId="77777777" w:rsidR="00A0047C" w:rsidRPr="00C27EBA" w:rsidRDefault="00C27EBA" w:rsidP="00A0047C">
      <w:r w:rsidRPr="00C27EBA">
        <w:rPr>
          <w:rStyle w:val="HideTWBExt"/>
          <w:noProof w:val="0"/>
        </w:rPr>
        <w:t>&lt;/Amend&gt;</w:t>
      </w:r>
    </w:p>
    <w:p w14:paraId="7559AA9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w:t>
      </w:r>
      <w:r w:rsidRPr="00C27EBA">
        <w:rPr>
          <w:rStyle w:val="HideTWBExt"/>
          <w:b w:val="0"/>
          <w:noProof w:val="0"/>
        </w:rPr>
        <w:t>&lt;/NumAm&gt;</w:t>
      </w:r>
    </w:p>
    <w:p w14:paraId="0BF1B21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24979AA" w14:textId="77777777" w:rsidR="00A0047C" w:rsidRPr="00C27EBA" w:rsidRDefault="00C27EBA" w:rsidP="00A0047C">
      <w:pPr>
        <w:pStyle w:val="NormalBold"/>
      </w:pPr>
      <w:r w:rsidRPr="00C27EBA">
        <w:rPr>
          <w:rStyle w:val="HideTWBExt"/>
          <w:b w:val="0"/>
          <w:noProof w:val="0"/>
        </w:rPr>
        <w:t>&lt;Article&gt;</w:t>
      </w:r>
      <w:r w:rsidRPr="00C27EBA">
        <w:t>Recital 16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8D44DD9" w14:textId="77777777" w:rsidTr="003F4471">
        <w:trPr>
          <w:jc w:val="center"/>
        </w:trPr>
        <w:tc>
          <w:tcPr>
            <w:tcW w:w="9752" w:type="dxa"/>
            <w:gridSpan w:val="2"/>
          </w:tcPr>
          <w:p w14:paraId="67CD44C6" w14:textId="77777777" w:rsidR="00A0047C" w:rsidRPr="00C27EBA" w:rsidRDefault="00A0047C" w:rsidP="003F4471">
            <w:pPr>
              <w:keepNext/>
            </w:pPr>
          </w:p>
        </w:tc>
      </w:tr>
      <w:tr w:rsidR="00F110FD" w:rsidRPr="00C27EBA" w14:paraId="5CB73ACA" w14:textId="77777777" w:rsidTr="003F4471">
        <w:trPr>
          <w:jc w:val="center"/>
        </w:trPr>
        <w:tc>
          <w:tcPr>
            <w:tcW w:w="4876" w:type="dxa"/>
            <w:hideMark/>
          </w:tcPr>
          <w:p w14:paraId="13BB6995" w14:textId="77777777" w:rsidR="00A0047C" w:rsidRPr="00C27EBA" w:rsidRDefault="00C27EBA" w:rsidP="003F4471">
            <w:pPr>
              <w:pStyle w:val="ColumnHeading"/>
              <w:keepNext/>
            </w:pPr>
            <w:r w:rsidRPr="00C27EBA">
              <w:t>Text proposed by the Commission</w:t>
            </w:r>
          </w:p>
        </w:tc>
        <w:tc>
          <w:tcPr>
            <w:tcW w:w="4876" w:type="dxa"/>
            <w:hideMark/>
          </w:tcPr>
          <w:p w14:paraId="17CE3440" w14:textId="77777777" w:rsidR="00A0047C" w:rsidRPr="00C27EBA" w:rsidRDefault="00C27EBA" w:rsidP="003F4471">
            <w:pPr>
              <w:pStyle w:val="ColumnHeading"/>
              <w:keepNext/>
            </w:pPr>
            <w:r w:rsidRPr="00C27EBA">
              <w:t>Amendment</w:t>
            </w:r>
          </w:p>
        </w:tc>
      </w:tr>
      <w:tr w:rsidR="00F110FD" w:rsidRPr="00C27EBA" w14:paraId="108EE608" w14:textId="77777777" w:rsidTr="003F4471">
        <w:trPr>
          <w:jc w:val="center"/>
        </w:trPr>
        <w:tc>
          <w:tcPr>
            <w:tcW w:w="4876" w:type="dxa"/>
          </w:tcPr>
          <w:p w14:paraId="7C57326B" w14:textId="77777777" w:rsidR="00A0047C" w:rsidRPr="00C27EBA" w:rsidRDefault="00A0047C" w:rsidP="003F4471">
            <w:pPr>
              <w:pStyle w:val="Normal6"/>
            </w:pPr>
          </w:p>
        </w:tc>
        <w:tc>
          <w:tcPr>
            <w:tcW w:w="4876" w:type="dxa"/>
            <w:hideMark/>
          </w:tcPr>
          <w:p w14:paraId="3836274F" w14:textId="77777777" w:rsidR="00A0047C" w:rsidRPr="00C27EBA" w:rsidRDefault="00C27EBA" w:rsidP="003F4471">
            <w:pPr>
              <w:pStyle w:val="Normal6"/>
              <w:rPr>
                <w:szCs w:val="24"/>
              </w:rPr>
            </w:pPr>
            <w:r w:rsidRPr="00C27EBA">
              <w:rPr>
                <w:b/>
                <w:i/>
              </w:rPr>
              <w:t>(16a)</w:t>
            </w:r>
            <w:r w:rsidRPr="00C27EBA">
              <w:rPr>
                <w:b/>
                <w:i/>
              </w:rPr>
              <w:tab/>
              <w:t>In its Opinion 3/15 of 14 February 2017, the Court of Justice reiterated that the exercise of the Union’s external competences should be assessed in the light of its actual effect on the common rules and on their scope. Within the framework of this Regulation, care should be taken to ensure that international agreements concluded by the Union or equivalence arrangements with third countries do not undermine the requirements relating to European origin, industrial resilience and security of supply. The rules applicable to products, components, raw materials and investments originating in third countries should therefore be interpreted strictly, in order to prevent any circumvention, any increased strategic reliance and any unfair competition to the detriment of producers established in the Union, in particular where the agreements or arrangements concerned prevent the Union from distinguishing between products on the basis of their carbon footprint, their environmental traceability or their compliance with equivalent requirements regarding pollution and circularity.</w:t>
            </w:r>
          </w:p>
        </w:tc>
      </w:tr>
    </w:tbl>
    <w:p w14:paraId="551B7CB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A8BB6EC" w14:textId="77777777" w:rsidR="00A0047C" w:rsidRPr="00C27EBA" w:rsidRDefault="00C27EBA" w:rsidP="00A0047C">
      <w:r w:rsidRPr="00C27EBA">
        <w:rPr>
          <w:rStyle w:val="HideTWBExt"/>
          <w:noProof w:val="0"/>
        </w:rPr>
        <w:t>&lt;/Amend&gt;</w:t>
      </w:r>
    </w:p>
    <w:p w14:paraId="7CF531A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w:t>
      </w:r>
      <w:r w:rsidRPr="00C27EBA">
        <w:rPr>
          <w:rStyle w:val="HideTWBExt"/>
          <w:b w:val="0"/>
          <w:noProof w:val="0"/>
        </w:rPr>
        <w:t>&lt;/NumAm&gt;</w:t>
      </w:r>
    </w:p>
    <w:p w14:paraId="657FD80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48F22BC" w14:textId="77777777" w:rsidR="00A0047C" w:rsidRPr="00C27EBA" w:rsidRDefault="00C27EBA" w:rsidP="00A0047C">
      <w:pPr>
        <w:pStyle w:val="NormalBold"/>
      </w:pPr>
      <w:r w:rsidRPr="00C27EBA">
        <w:rPr>
          <w:rStyle w:val="HideTWBExt"/>
          <w:b w:val="0"/>
          <w:noProof w:val="0"/>
        </w:rPr>
        <w:t>&lt;Article&gt;</w:t>
      </w:r>
      <w:r w:rsidRPr="00C27EBA">
        <w:t>Recital 16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540C101" w14:textId="77777777" w:rsidTr="003F4471">
        <w:trPr>
          <w:jc w:val="center"/>
        </w:trPr>
        <w:tc>
          <w:tcPr>
            <w:tcW w:w="9752" w:type="dxa"/>
            <w:gridSpan w:val="2"/>
          </w:tcPr>
          <w:p w14:paraId="32348E38" w14:textId="77777777" w:rsidR="00A0047C" w:rsidRPr="00C27EBA" w:rsidRDefault="00A0047C" w:rsidP="003F4471">
            <w:pPr>
              <w:keepNext/>
            </w:pPr>
          </w:p>
        </w:tc>
      </w:tr>
      <w:tr w:rsidR="00F110FD" w:rsidRPr="00C27EBA" w14:paraId="00A2E49D" w14:textId="77777777" w:rsidTr="003F4471">
        <w:trPr>
          <w:jc w:val="center"/>
        </w:trPr>
        <w:tc>
          <w:tcPr>
            <w:tcW w:w="4876" w:type="dxa"/>
            <w:hideMark/>
          </w:tcPr>
          <w:p w14:paraId="403901DB" w14:textId="77777777" w:rsidR="00A0047C" w:rsidRPr="00C27EBA" w:rsidRDefault="00C27EBA" w:rsidP="003F4471">
            <w:pPr>
              <w:pStyle w:val="ColumnHeading"/>
              <w:keepNext/>
            </w:pPr>
            <w:r w:rsidRPr="00C27EBA">
              <w:t>Text proposed by the Commission</w:t>
            </w:r>
          </w:p>
        </w:tc>
        <w:tc>
          <w:tcPr>
            <w:tcW w:w="4876" w:type="dxa"/>
            <w:hideMark/>
          </w:tcPr>
          <w:p w14:paraId="6608F4C4" w14:textId="77777777" w:rsidR="00A0047C" w:rsidRPr="00C27EBA" w:rsidRDefault="00C27EBA" w:rsidP="003F4471">
            <w:pPr>
              <w:pStyle w:val="ColumnHeading"/>
              <w:keepNext/>
            </w:pPr>
            <w:r w:rsidRPr="00C27EBA">
              <w:t>Amendment</w:t>
            </w:r>
          </w:p>
        </w:tc>
      </w:tr>
      <w:tr w:rsidR="00F110FD" w:rsidRPr="00C27EBA" w14:paraId="1738D4CB" w14:textId="77777777" w:rsidTr="003F4471">
        <w:trPr>
          <w:jc w:val="center"/>
        </w:trPr>
        <w:tc>
          <w:tcPr>
            <w:tcW w:w="4876" w:type="dxa"/>
          </w:tcPr>
          <w:p w14:paraId="0429139C" w14:textId="77777777" w:rsidR="00A0047C" w:rsidRPr="00C27EBA" w:rsidRDefault="00A0047C" w:rsidP="003F4471">
            <w:pPr>
              <w:pStyle w:val="Normal6"/>
            </w:pPr>
          </w:p>
        </w:tc>
        <w:tc>
          <w:tcPr>
            <w:tcW w:w="4876" w:type="dxa"/>
            <w:hideMark/>
          </w:tcPr>
          <w:p w14:paraId="36E20078" w14:textId="77777777" w:rsidR="00A0047C" w:rsidRPr="00C27EBA" w:rsidRDefault="00C27EBA" w:rsidP="003F4471">
            <w:pPr>
              <w:pStyle w:val="Normal6"/>
              <w:rPr>
                <w:szCs w:val="24"/>
              </w:rPr>
            </w:pPr>
            <w:r w:rsidRPr="00C27EBA">
              <w:rPr>
                <w:b/>
                <w:i/>
              </w:rPr>
              <w:t>(16b)</w:t>
            </w:r>
            <w:r w:rsidRPr="00C27EBA">
              <w:rPr>
                <w:b/>
                <w:i/>
              </w:rPr>
              <w:tab/>
              <w:t>In its Opinion 1/17 of 30 April 2019, the Court of Justice recognised the need to preserve the public authorities’ ability to regulate in order to pursue legitimate objectives in the public interest. This Regulation should therefore not restrict the right of Member States to implement the necessary measures to protect their public security, their economic public order and their industrial sovereignty, to combat climate change, to protect their critical infrastructure and support its transition, and to safeguard their energy supply and strategic production capacities. Requirements relating to free trade, openness to foreign investment or access to the internal market should not be allowed to take precedence over the need to safeguard the vital interests of European nations, environmental standards and the continuity of their industrial sectors, particularly where a national measure is aimed at preventing serious environmental damage, reducing imported emissions, protecting water resources or ensuring the sustainable management of waste and secondary raw materials.</w:t>
            </w:r>
          </w:p>
        </w:tc>
      </w:tr>
    </w:tbl>
    <w:p w14:paraId="7A48382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F9E0F4C" w14:textId="77777777" w:rsidR="00A0047C" w:rsidRPr="00C27EBA" w:rsidRDefault="00C27EBA" w:rsidP="00A0047C">
      <w:r w:rsidRPr="00C27EBA">
        <w:rPr>
          <w:rStyle w:val="HideTWBExt"/>
          <w:noProof w:val="0"/>
        </w:rPr>
        <w:t>&lt;/Amend&gt;</w:t>
      </w:r>
    </w:p>
    <w:p w14:paraId="2DBDB13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w:t>
      </w:r>
      <w:r w:rsidRPr="00C27EBA">
        <w:rPr>
          <w:rStyle w:val="HideTWBExt"/>
          <w:b w:val="0"/>
          <w:noProof w:val="0"/>
        </w:rPr>
        <w:t>&lt;/NumAm&gt;</w:t>
      </w:r>
    </w:p>
    <w:p w14:paraId="6143BC2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E962112" w14:textId="77777777" w:rsidR="00A0047C" w:rsidRPr="00C27EBA" w:rsidRDefault="00C27EBA" w:rsidP="00A0047C">
      <w:pPr>
        <w:pStyle w:val="NormalBold"/>
      </w:pPr>
      <w:r w:rsidRPr="00C27EBA">
        <w:rPr>
          <w:rStyle w:val="HideTWBExt"/>
          <w:b w:val="0"/>
          <w:noProof w:val="0"/>
        </w:rPr>
        <w:t>&lt;Article&gt;</w:t>
      </w:r>
      <w:r w:rsidRPr="00C27EBA">
        <w:t>Recital 16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C580B6D" w14:textId="77777777" w:rsidTr="003F4471">
        <w:trPr>
          <w:jc w:val="center"/>
        </w:trPr>
        <w:tc>
          <w:tcPr>
            <w:tcW w:w="9752" w:type="dxa"/>
            <w:gridSpan w:val="2"/>
          </w:tcPr>
          <w:p w14:paraId="607FA7DF" w14:textId="77777777" w:rsidR="00A0047C" w:rsidRPr="00C27EBA" w:rsidRDefault="00A0047C" w:rsidP="003F4471">
            <w:pPr>
              <w:keepNext/>
            </w:pPr>
          </w:p>
        </w:tc>
      </w:tr>
      <w:tr w:rsidR="00F110FD" w:rsidRPr="00C27EBA" w14:paraId="3DA8858D" w14:textId="77777777" w:rsidTr="003F4471">
        <w:trPr>
          <w:jc w:val="center"/>
        </w:trPr>
        <w:tc>
          <w:tcPr>
            <w:tcW w:w="4876" w:type="dxa"/>
            <w:hideMark/>
          </w:tcPr>
          <w:p w14:paraId="78BB2046" w14:textId="77777777" w:rsidR="00A0047C" w:rsidRPr="00C27EBA" w:rsidRDefault="00C27EBA" w:rsidP="003F4471">
            <w:pPr>
              <w:pStyle w:val="ColumnHeading"/>
              <w:keepNext/>
            </w:pPr>
            <w:r w:rsidRPr="00C27EBA">
              <w:t>Text proposed by the Commission</w:t>
            </w:r>
          </w:p>
        </w:tc>
        <w:tc>
          <w:tcPr>
            <w:tcW w:w="4876" w:type="dxa"/>
            <w:hideMark/>
          </w:tcPr>
          <w:p w14:paraId="3DD208CD" w14:textId="77777777" w:rsidR="00A0047C" w:rsidRPr="00C27EBA" w:rsidRDefault="00C27EBA" w:rsidP="003F4471">
            <w:pPr>
              <w:pStyle w:val="ColumnHeading"/>
              <w:keepNext/>
            </w:pPr>
            <w:r w:rsidRPr="00C27EBA">
              <w:t>Amendment</w:t>
            </w:r>
          </w:p>
        </w:tc>
      </w:tr>
      <w:tr w:rsidR="00F110FD" w:rsidRPr="00C27EBA" w14:paraId="28AD1D94" w14:textId="77777777" w:rsidTr="003F4471">
        <w:trPr>
          <w:jc w:val="center"/>
        </w:trPr>
        <w:tc>
          <w:tcPr>
            <w:tcW w:w="4876" w:type="dxa"/>
          </w:tcPr>
          <w:p w14:paraId="05184D57" w14:textId="77777777" w:rsidR="00A0047C" w:rsidRPr="00C27EBA" w:rsidRDefault="00A0047C" w:rsidP="003F4471">
            <w:pPr>
              <w:pStyle w:val="Normal6"/>
            </w:pPr>
          </w:p>
        </w:tc>
        <w:tc>
          <w:tcPr>
            <w:tcW w:w="4876" w:type="dxa"/>
            <w:hideMark/>
          </w:tcPr>
          <w:p w14:paraId="105BB14A" w14:textId="77777777" w:rsidR="00A0047C" w:rsidRPr="00C27EBA" w:rsidRDefault="00C27EBA" w:rsidP="003F4471">
            <w:pPr>
              <w:pStyle w:val="Normal6"/>
              <w:rPr>
                <w:szCs w:val="24"/>
              </w:rPr>
            </w:pPr>
            <w:r w:rsidRPr="00C27EBA">
              <w:rPr>
                <w:b/>
                <w:i/>
              </w:rPr>
              <w:t>(16c)</w:t>
            </w:r>
            <w:r w:rsidRPr="00C27EBA">
              <w:rPr>
                <w:b/>
                <w:i/>
              </w:rPr>
              <w:tab/>
              <w:t>The pursuit of the Union’s climate targets, as set out in Regulation (EU) 2021/1119, cannot be separated from the need to maintain and strengthen Europe’s productive base. Any reduction in the Union’s industrial capacity resulting from an unbalanced implementation of this Regulation would result in an increase in imported emissions and a shift of emissions to third countries with higher carbon intensity, thereby undermining the overall environmental integrity of European climate action. The Union’s industrial competitiveness, its manufacturing sovereignty, the security of its supply chains, and the decarbonisation of its economy are therefore inseparable and mutually reinforcing objectives.</w:t>
            </w:r>
          </w:p>
        </w:tc>
      </w:tr>
    </w:tbl>
    <w:p w14:paraId="14548B5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A732509"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E609139" w14:textId="77777777" w:rsidR="00A0047C" w:rsidRPr="00C27EBA" w:rsidRDefault="00C27EBA" w:rsidP="00A0047C">
      <w:pPr>
        <w:pStyle w:val="Normal12Italic"/>
        <w:rPr>
          <w:noProof w:val="0"/>
        </w:rPr>
      </w:pPr>
      <w:r w:rsidRPr="00C27EBA">
        <w:rPr>
          <w:noProof w:val="0"/>
        </w:rPr>
        <w:t>European climate policy would cease to be effective if it led to the closure of European factories, which would then be replaced by imports with higher carbon emissions. The amendment ensures that emissions are genuinely reduced on a global scale.</w:t>
      </w:r>
    </w:p>
    <w:p w14:paraId="59B0386F" w14:textId="77777777" w:rsidR="00A0047C" w:rsidRPr="00C27EBA" w:rsidRDefault="00C27EBA" w:rsidP="00A0047C">
      <w:r w:rsidRPr="00C27EBA">
        <w:rPr>
          <w:rStyle w:val="HideTWBExt"/>
          <w:noProof w:val="0"/>
        </w:rPr>
        <w:t>&lt;/Amend&gt;</w:t>
      </w:r>
    </w:p>
    <w:p w14:paraId="5871D68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w:t>
      </w:r>
      <w:r w:rsidRPr="00C27EBA">
        <w:rPr>
          <w:rStyle w:val="HideTWBExt"/>
          <w:b w:val="0"/>
          <w:noProof w:val="0"/>
        </w:rPr>
        <w:t>&lt;/NumAm&gt;</w:t>
      </w:r>
    </w:p>
    <w:p w14:paraId="22411CC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6FA605A" w14:textId="77777777" w:rsidR="00A0047C" w:rsidRPr="00C27EBA" w:rsidRDefault="00C27EBA" w:rsidP="00A0047C">
      <w:pPr>
        <w:pStyle w:val="NormalBold"/>
      </w:pPr>
      <w:r w:rsidRPr="00C27EBA">
        <w:rPr>
          <w:rStyle w:val="HideTWBExt"/>
          <w:b w:val="0"/>
          <w:noProof w:val="0"/>
        </w:rPr>
        <w:t>&lt;Article&gt;</w:t>
      </w:r>
      <w:r w:rsidRPr="00C27EBA">
        <w:t>Recital 17</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FFA56CB" w14:textId="77777777" w:rsidTr="003F4471">
        <w:trPr>
          <w:jc w:val="center"/>
        </w:trPr>
        <w:tc>
          <w:tcPr>
            <w:tcW w:w="9752" w:type="dxa"/>
            <w:gridSpan w:val="2"/>
          </w:tcPr>
          <w:p w14:paraId="3E4F36E9" w14:textId="77777777" w:rsidR="00A0047C" w:rsidRPr="00C27EBA" w:rsidRDefault="00A0047C" w:rsidP="003F4471">
            <w:pPr>
              <w:keepNext/>
            </w:pPr>
          </w:p>
        </w:tc>
      </w:tr>
      <w:tr w:rsidR="00F110FD" w:rsidRPr="00C27EBA" w14:paraId="6CBAE821" w14:textId="77777777" w:rsidTr="003F4471">
        <w:trPr>
          <w:jc w:val="center"/>
        </w:trPr>
        <w:tc>
          <w:tcPr>
            <w:tcW w:w="4876" w:type="dxa"/>
            <w:hideMark/>
          </w:tcPr>
          <w:p w14:paraId="41E094E5" w14:textId="77777777" w:rsidR="00A0047C" w:rsidRPr="00C27EBA" w:rsidRDefault="00C27EBA" w:rsidP="003F4471">
            <w:pPr>
              <w:pStyle w:val="ColumnHeading"/>
              <w:keepNext/>
            </w:pPr>
            <w:r w:rsidRPr="00C27EBA">
              <w:t>Text proposed by the Commission</w:t>
            </w:r>
          </w:p>
        </w:tc>
        <w:tc>
          <w:tcPr>
            <w:tcW w:w="4876" w:type="dxa"/>
            <w:hideMark/>
          </w:tcPr>
          <w:p w14:paraId="5FBCE570" w14:textId="77777777" w:rsidR="00A0047C" w:rsidRPr="00C27EBA" w:rsidRDefault="00C27EBA" w:rsidP="003F4471">
            <w:pPr>
              <w:pStyle w:val="ColumnHeading"/>
              <w:keepNext/>
            </w:pPr>
            <w:r w:rsidRPr="00C27EBA">
              <w:t>Amendment</w:t>
            </w:r>
          </w:p>
        </w:tc>
      </w:tr>
      <w:tr w:rsidR="00F110FD" w:rsidRPr="00C27EBA" w14:paraId="2256DCDF" w14:textId="77777777" w:rsidTr="003F4471">
        <w:trPr>
          <w:jc w:val="center"/>
        </w:trPr>
        <w:tc>
          <w:tcPr>
            <w:tcW w:w="4876" w:type="dxa"/>
            <w:hideMark/>
          </w:tcPr>
          <w:p w14:paraId="59683026" w14:textId="77777777" w:rsidR="00A0047C" w:rsidRPr="00C27EBA" w:rsidRDefault="00C27EBA" w:rsidP="003F4471">
            <w:pPr>
              <w:pStyle w:val="Normal6"/>
            </w:pPr>
            <w:r w:rsidRPr="00C27EBA">
              <w:t>(17)</w:t>
            </w:r>
            <w:r w:rsidRPr="00C27EBA">
              <w:tab/>
              <w:t>The progressive integration of candidate countries and potential candidates into the Union’s internal market</w:t>
            </w:r>
            <w:r w:rsidRPr="00C27EBA">
              <w:rPr>
                <w:b/>
                <w:bCs/>
                <w:i/>
                <w:iCs/>
              </w:rPr>
              <w:t>, including through their gradual</w:t>
            </w:r>
            <w:r w:rsidRPr="00C27EBA">
              <w:t xml:space="preserve"> participation </w:t>
            </w:r>
            <w:r w:rsidRPr="00C27EBA">
              <w:rPr>
                <w:b/>
                <w:bCs/>
                <w:i/>
                <w:iCs/>
              </w:rPr>
              <w:t>in Union policies and programmes, is essential to support their alignment with the acquis, strengthen their competitiveness, promote their deeper</w:t>
            </w:r>
            <w:r w:rsidRPr="00C27EBA">
              <w:t xml:space="preserve"> integration </w:t>
            </w:r>
            <w:r w:rsidRPr="00C27EBA">
              <w:rPr>
                <w:b/>
                <w:bCs/>
                <w:i/>
                <w:iCs/>
              </w:rPr>
              <w:t>into Union value chains and enhance the Union’s</w:t>
            </w:r>
            <w:r w:rsidRPr="00C27EBA">
              <w:t xml:space="preserve"> economic security. This Regulation should </w:t>
            </w:r>
            <w:r w:rsidRPr="00C27EBA">
              <w:rPr>
                <w:b/>
                <w:bCs/>
                <w:i/>
                <w:iCs/>
              </w:rPr>
              <w:t>therefore contribute to fostering such gradual integration, including by facilitating the participation of economic operators from those countries in Union-wide value chains, Union public procurement, public support schemes and auctions where appropriate and in line with</w:t>
            </w:r>
            <w:r w:rsidRPr="00C27EBA">
              <w:t xml:space="preserve"> the Union’s</w:t>
            </w:r>
            <w:r w:rsidRPr="00C27EBA">
              <w:rPr>
                <w:b/>
                <w:bCs/>
                <w:i/>
                <w:iCs/>
              </w:rPr>
              <w:t xml:space="preserve"> interests and objectives</w:t>
            </w:r>
            <w:r w:rsidRPr="00C27EBA">
              <w:t>.</w:t>
            </w:r>
          </w:p>
        </w:tc>
        <w:tc>
          <w:tcPr>
            <w:tcW w:w="4876" w:type="dxa"/>
            <w:hideMark/>
          </w:tcPr>
          <w:p w14:paraId="0D0C0CE1" w14:textId="77777777" w:rsidR="00A0047C" w:rsidRPr="00C27EBA" w:rsidRDefault="00C27EBA" w:rsidP="003F4471">
            <w:pPr>
              <w:pStyle w:val="Normal6"/>
              <w:rPr>
                <w:szCs w:val="24"/>
              </w:rPr>
            </w:pPr>
            <w:r w:rsidRPr="00C27EBA">
              <w:t>(17)</w:t>
            </w:r>
            <w:r w:rsidRPr="00C27EBA">
              <w:tab/>
              <w:t>The progressive integration of candidate countries and potential candidates into the Union’s internal market</w:t>
            </w:r>
            <w:r w:rsidRPr="00C27EBA">
              <w:rPr>
                <w:b/>
                <w:bCs/>
                <w:i/>
                <w:iCs/>
              </w:rPr>
              <w:t xml:space="preserve"> should take place in accordance with the accession process laid down in the Treaties, without prejudice to the full application of the Union acquis and without creating an intermediate status that could undermine producers established within the Union</w:t>
            </w:r>
            <w:r w:rsidRPr="00C27EBA">
              <w:t>.</w:t>
            </w:r>
            <w:r w:rsidRPr="00C27EBA">
              <w:rPr>
                <w:b/>
                <w:i/>
              </w:rPr>
              <w:t xml:space="preserve"> </w:t>
            </w:r>
            <w:r w:rsidRPr="00C27EBA">
              <w:rPr>
                <w:b/>
                <w:bCs/>
                <w:i/>
                <w:iCs/>
              </w:rPr>
              <w:t>Any</w:t>
            </w:r>
            <w:r w:rsidRPr="00C27EBA">
              <w:t xml:space="preserve"> participation </w:t>
            </w:r>
            <w:r w:rsidRPr="00C27EBA">
              <w:rPr>
                <w:b/>
                <w:bCs/>
                <w:i/>
                <w:iCs/>
              </w:rPr>
              <w:t>of economic operators from candidate countries in the provisions of this Regulation may not take place before their formal</w:t>
            </w:r>
            <w:r w:rsidRPr="00C27EBA">
              <w:t xml:space="preserve"> integration </w:t>
            </w:r>
            <w:r w:rsidRPr="00C27EBA">
              <w:rPr>
                <w:b/>
                <w:bCs/>
                <w:i/>
                <w:iCs/>
              </w:rPr>
              <w:t>into the internal market and the effective application, in those countries, of environmental, social, fiscal and</w:t>
            </w:r>
            <w:r w:rsidRPr="00C27EBA">
              <w:t xml:space="preserve"> economic security </w:t>
            </w:r>
            <w:r w:rsidRPr="00C27EBA">
              <w:rPr>
                <w:b/>
                <w:bCs/>
                <w:i/>
                <w:iCs/>
              </w:rPr>
              <w:t>standards that are substantially equivalent to those applicable in the Union</w:t>
            </w:r>
            <w:r w:rsidRPr="00C27EBA">
              <w:t>.</w:t>
            </w:r>
            <w:r w:rsidRPr="00C27EBA">
              <w:rPr>
                <w:b/>
                <w:i/>
              </w:rPr>
              <w:t xml:space="preserve"> </w:t>
            </w:r>
            <w:r w:rsidRPr="00C27EBA">
              <w:rPr>
                <w:b/>
                <w:bCs/>
                <w:i/>
                <w:iCs/>
              </w:rPr>
              <w:t>The same applies to the transposition and effective implementation of the Union’s environmental acquis, particularly in relation to industrial emissions, chemicals, waste, traceability and the monitoring of greenhouse gas emissions.</w:t>
            </w:r>
            <w:r w:rsidRPr="00C27EBA">
              <w:t xml:space="preserve"> This Regulation should </w:t>
            </w:r>
            <w:r w:rsidRPr="00C27EBA">
              <w:rPr>
                <w:b/>
                <w:bCs/>
                <w:i/>
                <w:iCs/>
              </w:rPr>
              <w:t>not serve as a means of bringing forward the benefits of the internal market, but should instead act as an instrument for safeguarding</w:t>
            </w:r>
            <w:r w:rsidRPr="00C27EBA">
              <w:t xml:space="preserve"> the Union’s</w:t>
            </w:r>
            <w:r w:rsidRPr="00C27EBA">
              <w:rPr>
                <w:b/>
                <w:bCs/>
                <w:i/>
                <w:iCs/>
              </w:rPr>
              <w:t xml:space="preserve"> industrial base</w:t>
            </w:r>
            <w:r w:rsidRPr="00C27EBA">
              <w:t>.</w:t>
            </w:r>
          </w:p>
        </w:tc>
      </w:tr>
    </w:tbl>
    <w:p w14:paraId="7964154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F911C76"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CFDA26C" w14:textId="77777777" w:rsidR="00A0047C" w:rsidRPr="00C27EBA" w:rsidRDefault="00C27EBA" w:rsidP="00A0047C">
      <w:pPr>
        <w:pStyle w:val="Normal12Italic"/>
        <w:rPr>
          <w:noProof w:val="0"/>
        </w:rPr>
      </w:pPr>
      <w:r w:rsidRPr="00C27EBA">
        <w:rPr>
          <w:noProof w:val="0"/>
        </w:rPr>
        <w:t>The inclusion of third countries can only be acceptable if their environmental, social and traceability standards are substantially equivalent. This amendment safeguards the environmental integrity of the Regulation and of the Union.</w:t>
      </w:r>
    </w:p>
    <w:p w14:paraId="394CF4FB" w14:textId="77777777" w:rsidR="00A0047C" w:rsidRPr="00C27EBA" w:rsidRDefault="00C27EBA" w:rsidP="00A0047C">
      <w:r w:rsidRPr="00C27EBA">
        <w:rPr>
          <w:rStyle w:val="HideTWBExt"/>
          <w:noProof w:val="0"/>
        </w:rPr>
        <w:t>&lt;/Amend&gt;</w:t>
      </w:r>
    </w:p>
    <w:p w14:paraId="585F22A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w:t>
      </w:r>
      <w:r w:rsidRPr="00C27EBA">
        <w:rPr>
          <w:rStyle w:val="HideTWBExt"/>
          <w:b w:val="0"/>
          <w:noProof w:val="0"/>
        </w:rPr>
        <w:t>&lt;/NumAm&gt;</w:t>
      </w:r>
    </w:p>
    <w:p w14:paraId="54C1B9A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6FC636F" w14:textId="77777777" w:rsidR="00A0047C" w:rsidRPr="00C27EBA" w:rsidRDefault="00C27EBA" w:rsidP="00A0047C">
      <w:pPr>
        <w:pStyle w:val="NormalBold"/>
      </w:pPr>
      <w:r w:rsidRPr="00C27EBA">
        <w:rPr>
          <w:rStyle w:val="HideTWBExt"/>
          <w:b w:val="0"/>
          <w:noProof w:val="0"/>
        </w:rPr>
        <w:t>&lt;Article&gt;</w:t>
      </w:r>
      <w:r w:rsidRPr="00C27EBA">
        <w:t>Recital 18</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1AE983C" w14:textId="77777777" w:rsidTr="003F4471">
        <w:trPr>
          <w:jc w:val="center"/>
        </w:trPr>
        <w:tc>
          <w:tcPr>
            <w:tcW w:w="9752" w:type="dxa"/>
            <w:gridSpan w:val="2"/>
          </w:tcPr>
          <w:p w14:paraId="3B7F6766" w14:textId="77777777" w:rsidR="00A0047C" w:rsidRPr="00C27EBA" w:rsidRDefault="00A0047C" w:rsidP="003F4471">
            <w:pPr>
              <w:keepNext/>
            </w:pPr>
          </w:p>
        </w:tc>
      </w:tr>
      <w:tr w:rsidR="00F110FD" w:rsidRPr="00C27EBA" w14:paraId="5453250E" w14:textId="77777777" w:rsidTr="003F4471">
        <w:trPr>
          <w:jc w:val="center"/>
        </w:trPr>
        <w:tc>
          <w:tcPr>
            <w:tcW w:w="4876" w:type="dxa"/>
            <w:hideMark/>
          </w:tcPr>
          <w:p w14:paraId="42130A04" w14:textId="77777777" w:rsidR="00A0047C" w:rsidRPr="00C27EBA" w:rsidRDefault="00C27EBA" w:rsidP="003F4471">
            <w:pPr>
              <w:pStyle w:val="ColumnHeading"/>
              <w:keepNext/>
            </w:pPr>
            <w:r w:rsidRPr="00C27EBA">
              <w:t>Text proposed by the Commission</w:t>
            </w:r>
          </w:p>
        </w:tc>
        <w:tc>
          <w:tcPr>
            <w:tcW w:w="4876" w:type="dxa"/>
            <w:hideMark/>
          </w:tcPr>
          <w:p w14:paraId="6F741B95" w14:textId="77777777" w:rsidR="00A0047C" w:rsidRPr="00C27EBA" w:rsidRDefault="00C27EBA" w:rsidP="003F4471">
            <w:pPr>
              <w:pStyle w:val="ColumnHeading"/>
              <w:keepNext/>
            </w:pPr>
            <w:r w:rsidRPr="00C27EBA">
              <w:t>Amendment</w:t>
            </w:r>
          </w:p>
        </w:tc>
      </w:tr>
      <w:tr w:rsidR="00F110FD" w:rsidRPr="00C27EBA" w14:paraId="32DE5CB5" w14:textId="77777777" w:rsidTr="003F4471">
        <w:trPr>
          <w:jc w:val="center"/>
        </w:trPr>
        <w:tc>
          <w:tcPr>
            <w:tcW w:w="4876" w:type="dxa"/>
            <w:hideMark/>
          </w:tcPr>
          <w:p w14:paraId="14C162BB" w14:textId="77777777" w:rsidR="00A0047C" w:rsidRPr="00C27EBA" w:rsidRDefault="00C27EBA" w:rsidP="003F4471">
            <w:pPr>
              <w:pStyle w:val="Normal6"/>
            </w:pPr>
            <w:r w:rsidRPr="00C27EBA">
              <w:t>(18)</w:t>
            </w:r>
            <w:r w:rsidRPr="00C27EBA">
              <w:tab/>
            </w:r>
            <w:r w:rsidRPr="00C27EBA">
              <w:rPr>
                <w:b/>
                <w:bCs/>
                <w:i/>
                <w:iCs/>
              </w:rPr>
              <w:t>Acknowledging the importance of the Union’s advancing towards greater strategic autonomy and resilience, the Union should also recognise for reasons of coherence the proactive efforts of partner countries to prioritise domestic participation in economic activities, similar to the measures established within this</w:t>
            </w:r>
            <w:r w:rsidRPr="00C27EBA">
              <w:t xml:space="preserve"> Regulation.</w:t>
            </w:r>
            <w:r w:rsidRPr="00C27EBA">
              <w:rPr>
                <w:b/>
                <w:i/>
              </w:rPr>
              <w:t xml:space="preserve"> </w:t>
            </w:r>
            <w:r w:rsidRPr="00C27EBA">
              <w:rPr>
                <w:b/>
                <w:bCs/>
                <w:i/>
                <w:iCs/>
              </w:rPr>
              <w:t>In the context of implementing Union origin</w:t>
            </w:r>
            <w:r w:rsidRPr="00C27EBA">
              <w:t xml:space="preserve"> requirements </w:t>
            </w:r>
            <w:r w:rsidRPr="00C27EBA">
              <w:rPr>
                <w:b/>
                <w:bCs/>
                <w:i/>
                <w:iCs/>
              </w:rPr>
              <w:t>within certain categories of</w:t>
            </w:r>
            <w:r w:rsidRPr="00C27EBA">
              <w:t xml:space="preserve"> public procurement </w:t>
            </w:r>
            <w:r w:rsidRPr="00C27EBA">
              <w:rPr>
                <w:b/>
                <w:bCs/>
                <w:i/>
                <w:iCs/>
              </w:rPr>
              <w:t>and</w:t>
            </w:r>
            <w:r w:rsidRPr="00C27EBA">
              <w:t xml:space="preserve"> public schemes</w:t>
            </w:r>
            <w:r w:rsidRPr="00C27EBA">
              <w:rPr>
                <w:b/>
                <w:bCs/>
                <w:i/>
                <w:iCs/>
              </w:rPr>
              <w:t xml:space="preserve"> procedures, the Union should thoughtfully consider partner countries’ content conditions for strategic Union-funded or supported investments in these partner countries, accepting its presence</w:t>
            </w:r>
            <w:r w:rsidRPr="00C27EBA">
              <w:t>.</w:t>
            </w:r>
            <w:r w:rsidRPr="00C27EBA">
              <w:rPr>
                <w:b/>
                <w:i/>
              </w:rPr>
              <w:t xml:space="preserve"> </w:t>
            </w:r>
            <w:r w:rsidRPr="00C27EBA">
              <w:rPr>
                <w:b/>
                <w:bCs/>
                <w:i/>
                <w:iCs/>
              </w:rPr>
              <w:t>This</w:t>
            </w:r>
            <w:r w:rsidRPr="00C27EBA">
              <w:t xml:space="preserve"> strategic </w:t>
            </w:r>
            <w:r w:rsidRPr="00C27EBA">
              <w:rPr>
                <w:b/>
                <w:bCs/>
                <w:i/>
                <w:iCs/>
              </w:rPr>
              <w:t>approach is expected to enhance mutual economic benefits, strengthen strategic partnerships, and align with the Union’s overarching</w:t>
            </w:r>
            <w:r w:rsidRPr="00C27EBA">
              <w:t xml:space="preserve"> objectives </w:t>
            </w:r>
            <w:r w:rsidRPr="00C27EBA">
              <w:rPr>
                <w:b/>
                <w:bCs/>
                <w:i/>
                <w:iCs/>
              </w:rPr>
              <w:t>of</w:t>
            </w:r>
            <w:r w:rsidRPr="00C27EBA">
              <w:t xml:space="preserve"> international</w:t>
            </w:r>
            <w:r w:rsidRPr="00C27EBA">
              <w:rPr>
                <w:b/>
                <w:bCs/>
                <w:i/>
                <w:iCs/>
              </w:rPr>
              <w:t xml:space="preserve"> partnerships</w:t>
            </w:r>
            <w:r w:rsidRPr="00C27EBA">
              <w:t>.</w:t>
            </w:r>
          </w:p>
        </w:tc>
        <w:tc>
          <w:tcPr>
            <w:tcW w:w="4876" w:type="dxa"/>
            <w:hideMark/>
          </w:tcPr>
          <w:p w14:paraId="59F54ED6" w14:textId="77777777" w:rsidR="00A0047C" w:rsidRPr="00C27EBA" w:rsidRDefault="00C27EBA" w:rsidP="003F4471">
            <w:pPr>
              <w:pStyle w:val="Normal6"/>
              <w:rPr>
                <w:szCs w:val="24"/>
              </w:rPr>
            </w:pPr>
            <w:r w:rsidRPr="00C27EBA">
              <w:t>(18)</w:t>
            </w:r>
            <w:r w:rsidRPr="00C27EBA">
              <w:tab/>
            </w:r>
            <w:r w:rsidRPr="00C27EBA">
              <w:rPr>
                <w:b/>
                <w:bCs/>
                <w:i/>
                <w:iCs/>
              </w:rPr>
              <w:t>This</w:t>
            </w:r>
            <w:r w:rsidRPr="00C27EBA">
              <w:t xml:space="preserve"> Regulation </w:t>
            </w:r>
            <w:r w:rsidRPr="00C27EBA">
              <w:rPr>
                <w:b/>
                <w:bCs/>
                <w:i/>
                <w:iCs/>
              </w:rPr>
              <w:t>does not recognise any equivalence, assimilation or compensatory measure in favour of third countries that, within their own territory, impose local content</w:t>
            </w:r>
            <w:r w:rsidRPr="00C27EBA">
              <w:t xml:space="preserve"> requirements</w:t>
            </w:r>
            <w:r w:rsidRPr="00C27EBA">
              <w:rPr>
                <w:b/>
                <w:bCs/>
                <w:i/>
                <w:iCs/>
              </w:rPr>
              <w:t>, national preference measures or any other restrictions on access by European investors and economic operators to their</w:t>
            </w:r>
            <w:r w:rsidRPr="00C27EBA">
              <w:t xml:space="preserve"> public procurement </w:t>
            </w:r>
            <w:r w:rsidRPr="00C27EBA">
              <w:rPr>
                <w:b/>
                <w:bCs/>
                <w:i/>
                <w:iCs/>
              </w:rPr>
              <w:t>markets,</w:t>
            </w:r>
            <w:r w:rsidRPr="00C27EBA">
              <w:t xml:space="preserve"> public </w:t>
            </w:r>
            <w:r w:rsidRPr="00C27EBA">
              <w:rPr>
                <w:b/>
                <w:bCs/>
                <w:i/>
                <w:iCs/>
              </w:rPr>
              <w:t>aid</w:t>
            </w:r>
            <w:r w:rsidRPr="00C27EBA">
              <w:t xml:space="preserve"> schemes</w:t>
            </w:r>
            <w:r w:rsidRPr="00C27EBA">
              <w:rPr>
                <w:b/>
                <w:bCs/>
                <w:i/>
                <w:iCs/>
              </w:rPr>
              <w:t xml:space="preserve"> or strategic value chains</w:t>
            </w:r>
            <w:r w:rsidRPr="00C27EBA">
              <w:t>.</w:t>
            </w:r>
            <w:r w:rsidRPr="00C27EBA">
              <w:rPr>
                <w:b/>
                <w:i/>
              </w:rPr>
              <w:t xml:space="preserve"> The industrial sovereignty policies of third countries, where they restrict access by European operators to their markets, cannot serve as a basis for any right to preferential treatment within the Union’s internal market. </w:t>
            </w:r>
            <w:r w:rsidRPr="00C27EBA">
              <w:rPr>
                <w:b/>
                <w:bCs/>
                <w:i/>
                <w:iCs/>
              </w:rPr>
              <w:t xml:space="preserve">The protection of the essential industrial interests of the Member States and the Union, the preservation of productive jobs within Europe, and the defence of </w:t>
            </w:r>
            <w:r w:rsidRPr="00C27EBA">
              <w:t xml:space="preserve">strategic </w:t>
            </w:r>
            <w:r w:rsidRPr="00C27EBA">
              <w:rPr>
                <w:b/>
                <w:bCs/>
                <w:i/>
                <w:iCs/>
              </w:rPr>
              <w:t>capabilities against unfair trade practices are</w:t>
            </w:r>
            <w:r w:rsidRPr="00C27EBA">
              <w:t xml:space="preserve"> objectives </w:t>
            </w:r>
            <w:r w:rsidRPr="00C27EBA">
              <w:rPr>
                <w:b/>
                <w:bCs/>
                <w:i/>
                <w:iCs/>
              </w:rPr>
              <w:t>of overriding public interest that cannot be subordinated to a purely formal reciprocity that fails to take account of differences in environmental standards, carbon pricing, industrial emissions monitoring or waste management in</w:t>
            </w:r>
            <w:r w:rsidRPr="00C27EBA">
              <w:t xml:space="preserve"> international</w:t>
            </w:r>
            <w:r w:rsidRPr="00C27EBA">
              <w:rPr>
                <w:b/>
                <w:bCs/>
                <w:i/>
                <w:iCs/>
              </w:rPr>
              <w:t xml:space="preserve"> economic relations</w:t>
            </w:r>
            <w:r w:rsidRPr="00C27EBA">
              <w:t>.</w:t>
            </w:r>
          </w:p>
        </w:tc>
      </w:tr>
      <w:tr w:rsidR="00F110FD" w:rsidRPr="00C27EBA" w14:paraId="2B7954EA" w14:textId="77777777" w:rsidTr="003F4471">
        <w:trPr>
          <w:jc w:val="center"/>
        </w:trPr>
        <w:tc>
          <w:tcPr>
            <w:tcW w:w="4876" w:type="dxa"/>
          </w:tcPr>
          <w:p w14:paraId="179753FD" w14:textId="77777777" w:rsidR="00A0047C" w:rsidRPr="00C27EBA" w:rsidRDefault="00A0047C" w:rsidP="003F4471">
            <w:pPr>
              <w:pStyle w:val="Normal6"/>
            </w:pPr>
          </w:p>
        </w:tc>
        <w:tc>
          <w:tcPr>
            <w:tcW w:w="4876" w:type="dxa"/>
            <w:hideMark/>
          </w:tcPr>
          <w:p w14:paraId="237DC849" w14:textId="77777777" w:rsidR="00A0047C" w:rsidRPr="00C27EBA" w:rsidRDefault="00C27EBA" w:rsidP="003F4471">
            <w:pPr>
              <w:pStyle w:val="Normal6"/>
              <w:rPr>
                <w:szCs w:val="24"/>
              </w:rPr>
            </w:pPr>
            <w:r w:rsidRPr="00C27EBA">
              <w:rPr>
                <w:b/>
                <w:i/>
              </w:rPr>
              <w:t>Equivalence cannot be recognised where there are no comparable and effectively monitored environmental competition conditions.</w:t>
            </w:r>
          </w:p>
        </w:tc>
      </w:tr>
    </w:tbl>
    <w:p w14:paraId="68BB57E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628B413" w14:textId="77777777" w:rsidR="00A0047C" w:rsidRPr="00C27EBA" w:rsidRDefault="00C27EBA" w:rsidP="00A0047C">
      <w:r w:rsidRPr="00C27EBA">
        <w:rPr>
          <w:rStyle w:val="HideTWBExt"/>
          <w:noProof w:val="0"/>
        </w:rPr>
        <w:t>&lt;/Amend&gt;</w:t>
      </w:r>
    </w:p>
    <w:p w14:paraId="129137B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w:t>
      </w:r>
      <w:r w:rsidRPr="00C27EBA">
        <w:rPr>
          <w:rStyle w:val="HideTWBExt"/>
          <w:b w:val="0"/>
          <w:noProof w:val="0"/>
        </w:rPr>
        <w:t>&lt;/NumAm&gt;</w:t>
      </w:r>
    </w:p>
    <w:p w14:paraId="68130FD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E548DD1" w14:textId="77777777" w:rsidR="00A0047C" w:rsidRPr="00C27EBA" w:rsidRDefault="00C27EBA" w:rsidP="00A0047C">
      <w:pPr>
        <w:pStyle w:val="NormalBold"/>
      </w:pPr>
      <w:r w:rsidRPr="00C27EBA">
        <w:rPr>
          <w:rStyle w:val="HideTWBExt"/>
          <w:b w:val="0"/>
          <w:noProof w:val="0"/>
        </w:rPr>
        <w:t>&lt;Article&gt;</w:t>
      </w:r>
      <w:r w:rsidRPr="00C27EBA">
        <w:t>Recital 19</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76CCC61" w14:textId="77777777" w:rsidTr="003F4471">
        <w:trPr>
          <w:jc w:val="center"/>
        </w:trPr>
        <w:tc>
          <w:tcPr>
            <w:tcW w:w="9752" w:type="dxa"/>
            <w:gridSpan w:val="2"/>
          </w:tcPr>
          <w:p w14:paraId="4CD1606B" w14:textId="77777777" w:rsidR="00A0047C" w:rsidRPr="00C27EBA" w:rsidRDefault="00A0047C" w:rsidP="003F4471">
            <w:pPr>
              <w:keepNext/>
            </w:pPr>
          </w:p>
        </w:tc>
      </w:tr>
      <w:tr w:rsidR="00F110FD" w:rsidRPr="00C27EBA" w14:paraId="70E1A34F" w14:textId="77777777" w:rsidTr="003F4471">
        <w:trPr>
          <w:jc w:val="center"/>
        </w:trPr>
        <w:tc>
          <w:tcPr>
            <w:tcW w:w="4876" w:type="dxa"/>
            <w:hideMark/>
          </w:tcPr>
          <w:p w14:paraId="43E9611B" w14:textId="77777777" w:rsidR="00A0047C" w:rsidRPr="00C27EBA" w:rsidRDefault="00C27EBA" w:rsidP="003F4471">
            <w:pPr>
              <w:pStyle w:val="ColumnHeading"/>
              <w:keepNext/>
            </w:pPr>
            <w:r w:rsidRPr="00C27EBA">
              <w:t>Text proposed by the Commission</w:t>
            </w:r>
          </w:p>
        </w:tc>
        <w:tc>
          <w:tcPr>
            <w:tcW w:w="4876" w:type="dxa"/>
            <w:hideMark/>
          </w:tcPr>
          <w:p w14:paraId="6B3F27AA" w14:textId="77777777" w:rsidR="00A0047C" w:rsidRPr="00C27EBA" w:rsidRDefault="00C27EBA" w:rsidP="003F4471">
            <w:pPr>
              <w:pStyle w:val="ColumnHeading"/>
              <w:keepNext/>
            </w:pPr>
            <w:r w:rsidRPr="00C27EBA">
              <w:t>Amendment</w:t>
            </w:r>
          </w:p>
        </w:tc>
      </w:tr>
      <w:tr w:rsidR="00F110FD" w:rsidRPr="00C27EBA" w14:paraId="77F209B4" w14:textId="77777777" w:rsidTr="003F4471">
        <w:trPr>
          <w:jc w:val="center"/>
        </w:trPr>
        <w:tc>
          <w:tcPr>
            <w:tcW w:w="4876" w:type="dxa"/>
            <w:hideMark/>
          </w:tcPr>
          <w:p w14:paraId="1B4305F6" w14:textId="77777777" w:rsidR="00A0047C" w:rsidRPr="00C27EBA" w:rsidRDefault="00C27EBA" w:rsidP="003F4471">
            <w:pPr>
              <w:pStyle w:val="Normal6"/>
            </w:pPr>
            <w:r w:rsidRPr="00C27EBA">
              <w:t>(19)</w:t>
            </w:r>
            <w:r w:rsidRPr="00C27EBA">
              <w:tab/>
              <w:t>Demand-side measures should focus on establishing low-carbon requirements for steel, cement and aluminium used in buildings, infrastructure and motor vehicles, where appropriate, since those sectors are the most energy-intensive industries. Targeted Union wide demand-side measures can help create lead markets for low-carbon and Union-produced energy-intensive industrial products, supporting decarbonisation while strengthening the Union’s industrial base.</w:t>
            </w:r>
          </w:p>
        </w:tc>
        <w:tc>
          <w:tcPr>
            <w:tcW w:w="4876" w:type="dxa"/>
            <w:hideMark/>
          </w:tcPr>
          <w:p w14:paraId="7548765F" w14:textId="77777777" w:rsidR="00A0047C" w:rsidRPr="00C27EBA" w:rsidRDefault="00C27EBA" w:rsidP="003F4471">
            <w:pPr>
              <w:pStyle w:val="Normal6"/>
              <w:rPr>
                <w:szCs w:val="24"/>
              </w:rPr>
            </w:pPr>
            <w:r w:rsidRPr="00C27EBA">
              <w:t>(19)</w:t>
            </w:r>
            <w:r w:rsidRPr="00C27EBA">
              <w:tab/>
              <w:t xml:space="preserve">Demand-side measures should focus on establishing low-carbon requirements for steel, cement and aluminium used in buildings, infrastructure and motor vehicles, where appropriate, since those sectors are the most energy-intensive industries. </w:t>
            </w:r>
            <w:r w:rsidRPr="00C27EBA">
              <w:rPr>
                <w:b/>
                <w:i/>
              </w:rPr>
              <w:t>Furthermore, in the construction sector, these measures should consistently cover concrete, mortar, cement and the clinker used in their manufacture, in order to support the industrial transformation of European production sites and create genuine market opportunities for low-carbon products manufactured within the Union. Finally, where technically relevant, these measures should also recognise the contribution of recycled materials, secondary raw materials, recycled plastics, recycled glass, recycled rubber and recovered mineral fractions, provided that they are produced within the Union and help to reduce imported emissions, reliance on primary raw materials and the environmental footprint of the products concerned.</w:t>
            </w:r>
            <w:r w:rsidRPr="00C27EBA">
              <w:t xml:space="preserve"> Targeted Union wide demand-side measures can help create lead markets for low-carbon and Union-produced energy-intensive industrial products, supporting decarbonisation while strengthening the Union’s industrial base</w:t>
            </w:r>
            <w:r w:rsidRPr="00C27EBA">
              <w:rPr>
                <w:b/>
                <w:bCs/>
                <w:i/>
                <w:iCs/>
              </w:rPr>
              <w:t xml:space="preserve"> and ensuring that demand generated by public funds does not primarily benefit imports with a less favourable environmental footprint or inadequate traceability</w:t>
            </w:r>
            <w:r w:rsidRPr="00C27EBA">
              <w:t>.</w:t>
            </w:r>
          </w:p>
        </w:tc>
      </w:tr>
    </w:tbl>
    <w:p w14:paraId="1B6B2D8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9BDBC7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EF37B03" w14:textId="77777777" w:rsidR="00A0047C" w:rsidRPr="00C27EBA" w:rsidRDefault="00C27EBA" w:rsidP="00A0047C">
      <w:pPr>
        <w:pStyle w:val="Normal12Italic"/>
        <w:rPr>
          <w:noProof w:val="0"/>
        </w:rPr>
      </w:pPr>
      <w:r w:rsidRPr="00C27EBA">
        <w:rPr>
          <w:noProof w:val="0"/>
        </w:rPr>
        <w:t>Steel, cement, concrete, mortar, clinker and aluminium are key structural materials used in construction and infrastructure. Integrating them in a coherent manner helps to create genuine demand for low-carbon materials produced in Europe.</w:t>
      </w:r>
    </w:p>
    <w:p w14:paraId="5DC33061" w14:textId="77777777" w:rsidR="00A0047C" w:rsidRPr="00C27EBA" w:rsidRDefault="00C27EBA" w:rsidP="00A0047C">
      <w:r w:rsidRPr="00C27EBA">
        <w:rPr>
          <w:rStyle w:val="HideTWBExt"/>
          <w:noProof w:val="0"/>
        </w:rPr>
        <w:t>&lt;/Amend&gt;</w:t>
      </w:r>
    </w:p>
    <w:p w14:paraId="2423D0A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w:t>
      </w:r>
      <w:r w:rsidRPr="00C27EBA">
        <w:rPr>
          <w:rStyle w:val="HideTWBExt"/>
          <w:b w:val="0"/>
          <w:noProof w:val="0"/>
        </w:rPr>
        <w:t>&lt;/NumAm&gt;</w:t>
      </w:r>
    </w:p>
    <w:p w14:paraId="0D097C1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FE9CF13" w14:textId="77777777" w:rsidR="00A0047C" w:rsidRPr="00C27EBA" w:rsidRDefault="00C27EBA" w:rsidP="00A0047C">
      <w:pPr>
        <w:pStyle w:val="NormalBold"/>
      </w:pPr>
      <w:r w:rsidRPr="00C27EBA">
        <w:rPr>
          <w:rStyle w:val="HideTWBExt"/>
          <w:b w:val="0"/>
          <w:noProof w:val="0"/>
        </w:rPr>
        <w:t>&lt;Article&gt;</w:t>
      </w:r>
      <w:r w:rsidRPr="00C27EBA">
        <w:t>Recital 20</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3E5C239" w14:textId="77777777" w:rsidTr="003F4471">
        <w:trPr>
          <w:jc w:val="center"/>
        </w:trPr>
        <w:tc>
          <w:tcPr>
            <w:tcW w:w="9752" w:type="dxa"/>
            <w:gridSpan w:val="2"/>
          </w:tcPr>
          <w:p w14:paraId="07B9F482" w14:textId="77777777" w:rsidR="00A0047C" w:rsidRPr="00C27EBA" w:rsidRDefault="00A0047C" w:rsidP="003F4471">
            <w:pPr>
              <w:keepNext/>
            </w:pPr>
          </w:p>
        </w:tc>
      </w:tr>
      <w:tr w:rsidR="00F110FD" w:rsidRPr="00C27EBA" w14:paraId="3B0E0C82" w14:textId="77777777" w:rsidTr="003F4471">
        <w:trPr>
          <w:jc w:val="center"/>
        </w:trPr>
        <w:tc>
          <w:tcPr>
            <w:tcW w:w="4876" w:type="dxa"/>
            <w:hideMark/>
          </w:tcPr>
          <w:p w14:paraId="2058B184" w14:textId="77777777" w:rsidR="00A0047C" w:rsidRPr="00C27EBA" w:rsidRDefault="00C27EBA" w:rsidP="003F4471">
            <w:pPr>
              <w:pStyle w:val="ColumnHeading"/>
              <w:keepNext/>
            </w:pPr>
            <w:r w:rsidRPr="00C27EBA">
              <w:t>Text proposed by the Commission</w:t>
            </w:r>
          </w:p>
        </w:tc>
        <w:tc>
          <w:tcPr>
            <w:tcW w:w="4876" w:type="dxa"/>
            <w:hideMark/>
          </w:tcPr>
          <w:p w14:paraId="059EE043" w14:textId="77777777" w:rsidR="00A0047C" w:rsidRPr="00C27EBA" w:rsidRDefault="00C27EBA" w:rsidP="003F4471">
            <w:pPr>
              <w:pStyle w:val="ColumnHeading"/>
              <w:keepNext/>
            </w:pPr>
            <w:r w:rsidRPr="00C27EBA">
              <w:t>Amendment</w:t>
            </w:r>
          </w:p>
        </w:tc>
      </w:tr>
      <w:tr w:rsidR="00F110FD" w:rsidRPr="00C27EBA" w14:paraId="6A25B9D7" w14:textId="77777777" w:rsidTr="003F4471">
        <w:trPr>
          <w:jc w:val="center"/>
        </w:trPr>
        <w:tc>
          <w:tcPr>
            <w:tcW w:w="4876" w:type="dxa"/>
            <w:hideMark/>
          </w:tcPr>
          <w:p w14:paraId="2502AA79" w14:textId="77777777" w:rsidR="00A0047C" w:rsidRPr="00C27EBA" w:rsidRDefault="00C27EBA" w:rsidP="003F4471">
            <w:pPr>
              <w:pStyle w:val="Normal6"/>
            </w:pPr>
            <w:r w:rsidRPr="00C27EBA">
              <w:t>(20)</w:t>
            </w:r>
            <w:r w:rsidRPr="00C27EBA">
              <w:tab/>
              <w:t>Downstream sectors that account for a large share of demand for certain energy-intensive materials, such as the construction and automotive sectors, should be prioritised under this Regulation when establishing low-carbon requirements, Union origin requirements, or both. That is particularly appropriate given that such sectors are significantly subject to public procurement and support schemes, while the share of energy-intensive input in total production value is relatively small and therefore minimises the impact of any price premium.</w:t>
            </w:r>
          </w:p>
        </w:tc>
        <w:tc>
          <w:tcPr>
            <w:tcW w:w="4876" w:type="dxa"/>
            <w:hideMark/>
          </w:tcPr>
          <w:p w14:paraId="7252B63A" w14:textId="77777777" w:rsidR="00A0047C" w:rsidRPr="00C27EBA" w:rsidRDefault="00C27EBA" w:rsidP="003F4471">
            <w:pPr>
              <w:pStyle w:val="Normal6"/>
              <w:rPr>
                <w:szCs w:val="24"/>
              </w:rPr>
            </w:pPr>
            <w:r w:rsidRPr="00C27EBA">
              <w:t>(20)</w:t>
            </w:r>
            <w:r w:rsidRPr="00C27EBA">
              <w:tab/>
              <w:t>Downstream sectors that account for a large share of demand for certain energy-intensive materials, such as the construction and automotive sectors, should be prioritised under this Regulation when establishing low-carbon requirements, Union origin requirements, or both. That is particularly appropriate given that such sectors are significantly subject to public procurement and support schemes, while the share of energy-intensive input in total production value is relatively small and therefore minimises the impact of any price premium</w:t>
            </w:r>
            <w:r w:rsidRPr="00C27EBA">
              <w:rPr>
                <w:b/>
                <w:i/>
              </w:rPr>
              <w:t>, provided that these requirements remain proportionate, compatible with the maintenance of production capacity, industrial employment and the competitiveness of businesses established in the Union, and that they lead to a verifiable reduction in emissions throughout the entire life cycle, including imported emissions</w:t>
            </w:r>
            <w:r w:rsidRPr="00C27EBA">
              <w:t>.</w:t>
            </w:r>
          </w:p>
        </w:tc>
      </w:tr>
    </w:tbl>
    <w:p w14:paraId="4457672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81D8BF9"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508FC7DE" w14:textId="77777777" w:rsidR="00A0047C" w:rsidRPr="00C27EBA" w:rsidRDefault="00C27EBA" w:rsidP="00A0047C">
      <w:pPr>
        <w:pStyle w:val="Normal12Italic"/>
        <w:rPr>
          <w:noProof w:val="0"/>
        </w:rPr>
      </w:pPr>
      <w:r w:rsidRPr="00C27EBA">
        <w:rPr>
          <w:noProof w:val="0"/>
        </w:rPr>
        <w:t>The construction and automotive sectors account for a significant proportion of the demand for energy-intensive industrial materials. Low-carbon requirements in these sectors can therefore have a significant knock-on effect on industrial decarbonisation. It is nevertheless necessary to be mindful of the negative effects of such requirements on European industries.</w:t>
      </w:r>
    </w:p>
    <w:p w14:paraId="36F36584" w14:textId="77777777" w:rsidR="00A0047C" w:rsidRPr="00C27EBA" w:rsidRDefault="00C27EBA" w:rsidP="00A0047C">
      <w:r w:rsidRPr="00C27EBA">
        <w:rPr>
          <w:rStyle w:val="HideTWBExt"/>
          <w:noProof w:val="0"/>
        </w:rPr>
        <w:t>&lt;/Amend&gt;</w:t>
      </w:r>
    </w:p>
    <w:p w14:paraId="328A58F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w:t>
      </w:r>
      <w:r w:rsidRPr="00C27EBA">
        <w:rPr>
          <w:rStyle w:val="HideTWBExt"/>
          <w:b w:val="0"/>
          <w:noProof w:val="0"/>
        </w:rPr>
        <w:t>&lt;/NumAm&gt;</w:t>
      </w:r>
    </w:p>
    <w:p w14:paraId="0082BCD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292584C" w14:textId="77777777" w:rsidR="00A0047C" w:rsidRPr="00C27EBA" w:rsidRDefault="00C27EBA" w:rsidP="00A0047C">
      <w:pPr>
        <w:pStyle w:val="NormalBold"/>
      </w:pPr>
      <w:r w:rsidRPr="00C27EBA">
        <w:rPr>
          <w:rStyle w:val="HideTWBExt"/>
          <w:b w:val="0"/>
          <w:noProof w:val="0"/>
        </w:rPr>
        <w:t>&lt;Article&gt;</w:t>
      </w:r>
      <w:r w:rsidRPr="00C27EBA">
        <w:t>Recital 21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0F69B2F" w14:textId="77777777" w:rsidTr="003F4471">
        <w:trPr>
          <w:jc w:val="center"/>
        </w:trPr>
        <w:tc>
          <w:tcPr>
            <w:tcW w:w="9752" w:type="dxa"/>
            <w:gridSpan w:val="2"/>
          </w:tcPr>
          <w:p w14:paraId="33522232" w14:textId="77777777" w:rsidR="00A0047C" w:rsidRPr="00C27EBA" w:rsidRDefault="00A0047C" w:rsidP="003F4471">
            <w:pPr>
              <w:keepNext/>
            </w:pPr>
          </w:p>
        </w:tc>
      </w:tr>
      <w:tr w:rsidR="00F110FD" w:rsidRPr="00C27EBA" w14:paraId="5C9E87D0" w14:textId="77777777" w:rsidTr="003F4471">
        <w:trPr>
          <w:jc w:val="center"/>
        </w:trPr>
        <w:tc>
          <w:tcPr>
            <w:tcW w:w="4876" w:type="dxa"/>
            <w:hideMark/>
          </w:tcPr>
          <w:p w14:paraId="3FAC596A" w14:textId="77777777" w:rsidR="00A0047C" w:rsidRPr="00C27EBA" w:rsidRDefault="00C27EBA" w:rsidP="003F4471">
            <w:pPr>
              <w:pStyle w:val="ColumnHeading"/>
              <w:keepNext/>
            </w:pPr>
            <w:r w:rsidRPr="00C27EBA">
              <w:t>Text proposed by the Commission</w:t>
            </w:r>
          </w:p>
        </w:tc>
        <w:tc>
          <w:tcPr>
            <w:tcW w:w="4876" w:type="dxa"/>
            <w:hideMark/>
          </w:tcPr>
          <w:p w14:paraId="51EF18FD" w14:textId="77777777" w:rsidR="00A0047C" w:rsidRPr="00C27EBA" w:rsidRDefault="00C27EBA" w:rsidP="003F4471">
            <w:pPr>
              <w:pStyle w:val="ColumnHeading"/>
              <w:keepNext/>
            </w:pPr>
            <w:r w:rsidRPr="00C27EBA">
              <w:t>Amendment</w:t>
            </w:r>
          </w:p>
        </w:tc>
      </w:tr>
      <w:tr w:rsidR="00F110FD" w:rsidRPr="00C27EBA" w14:paraId="08321700" w14:textId="77777777" w:rsidTr="003F4471">
        <w:trPr>
          <w:jc w:val="center"/>
        </w:trPr>
        <w:tc>
          <w:tcPr>
            <w:tcW w:w="4876" w:type="dxa"/>
            <w:hideMark/>
          </w:tcPr>
          <w:p w14:paraId="48CD119A" w14:textId="77777777" w:rsidR="00A0047C" w:rsidRPr="00C27EBA" w:rsidRDefault="00C27EBA" w:rsidP="003F4471">
            <w:pPr>
              <w:pStyle w:val="Normal6"/>
            </w:pPr>
            <w:r w:rsidRPr="00C27EBA">
              <w:t>(21)</w:t>
            </w:r>
            <w:r w:rsidRPr="00C27EBA">
              <w:tab/>
              <w:t xml:space="preserve">In order to ensure regulatory consistency with existing Union product legislation, steel, concrete and aluminium in construction should be considered low-carbon in compliance with the requirements set out in </w:t>
            </w:r>
            <w:r w:rsidRPr="00C27EBA">
              <w:rPr>
                <w:b/>
                <w:bCs/>
                <w:i/>
                <w:iCs/>
              </w:rPr>
              <w:t>the implementing measures adopted pursuant to Regulations (EU) 2024/3110</w:t>
            </w:r>
            <w:r w:rsidRPr="00C27EBA">
              <w:rPr>
                <w:b/>
                <w:bCs/>
                <w:i/>
                <w:iCs/>
                <w:vertAlign w:val="superscript"/>
              </w:rPr>
              <w:t>13</w:t>
            </w:r>
            <w:r w:rsidRPr="00C27EBA">
              <w:rPr>
                <w:b/>
                <w:bCs/>
                <w:i/>
                <w:iCs/>
              </w:rPr>
              <w:t xml:space="preserve"> and (EU) 2024/1781</w:t>
            </w:r>
            <w:r w:rsidRPr="00C27EBA">
              <w:rPr>
                <w:b/>
                <w:bCs/>
                <w:i/>
                <w:iCs/>
                <w:vertAlign w:val="superscript"/>
              </w:rPr>
              <w:t>14</w:t>
            </w:r>
            <w:r w:rsidRPr="00C27EBA">
              <w:rPr>
                <w:b/>
                <w:bCs/>
                <w:i/>
                <w:iCs/>
              </w:rPr>
              <w:t xml:space="preserve"> of the European Parliament and of the Council</w:t>
            </w:r>
            <w:r w:rsidRPr="00C27EBA">
              <w:t>.</w:t>
            </w:r>
          </w:p>
        </w:tc>
        <w:tc>
          <w:tcPr>
            <w:tcW w:w="4876" w:type="dxa"/>
            <w:hideMark/>
          </w:tcPr>
          <w:p w14:paraId="7E290F04" w14:textId="77777777" w:rsidR="00A0047C" w:rsidRPr="00C27EBA" w:rsidRDefault="00C27EBA" w:rsidP="003F4471">
            <w:pPr>
              <w:pStyle w:val="Normal6"/>
              <w:rPr>
                <w:szCs w:val="24"/>
              </w:rPr>
            </w:pPr>
            <w:r w:rsidRPr="00C27EBA">
              <w:t>(21)</w:t>
            </w:r>
            <w:r w:rsidRPr="00C27EBA">
              <w:tab/>
              <w:t xml:space="preserve">In order to ensure regulatory consistency with existing Union product legislation, steel, concrete and aluminium in construction should be considered low-carbon in compliance with the requirements set out in </w:t>
            </w:r>
            <w:r w:rsidRPr="00C27EBA">
              <w:rPr>
                <w:b/>
                <w:bCs/>
                <w:i/>
                <w:iCs/>
              </w:rPr>
              <w:t>this Regulation</w:t>
            </w:r>
            <w:r w:rsidRPr="00C27EBA">
              <w:t>.</w:t>
            </w:r>
          </w:p>
        </w:tc>
      </w:tr>
      <w:tr w:rsidR="00F110FD" w:rsidRPr="00C27EBA" w14:paraId="1CEC60C2" w14:textId="77777777" w:rsidTr="003F4471">
        <w:trPr>
          <w:jc w:val="center"/>
        </w:trPr>
        <w:tc>
          <w:tcPr>
            <w:tcW w:w="4876" w:type="dxa"/>
            <w:hideMark/>
          </w:tcPr>
          <w:p w14:paraId="04A908EF" w14:textId="77777777" w:rsidR="00A0047C" w:rsidRPr="00C27EBA" w:rsidRDefault="00C27EBA" w:rsidP="003F4471">
            <w:pPr>
              <w:pStyle w:val="Normal6"/>
            </w:pPr>
            <w:r w:rsidRPr="00C27EBA">
              <w:t>__________________</w:t>
            </w:r>
          </w:p>
        </w:tc>
        <w:tc>
          <w:tcPr>
            <w:tcW w:w="4876" w:type="dxa"/>
            <w:hideMark/>
          </w:tcPr>
          <w:p w14:paraId="63C8798F" w14:textId="77777777" w:rsidR="00A0047C" w:rsidRPr="00C27EBA" w:rsidRDefault="00C27EBA" w:rsidP="003F4471">
            <w:pPr>
              <w:pStyle w:val="Normal6"/>
              <w:rPr>
                <w:szCs w:val="24"/>
              </w:rPr>
            </w:pPr>
            <w:r w:rsidRPr="00C27EBA">
              <w:t>__________________</w:t>
            </w:r>
          </w:p>
        </w:tc>
      </w:tr>
      <w:tr w:rsidR="00F110FD" w:rsidRPr="00C27EBA" w14:paraId="37DC9CE0" w14:textId="77777777" w:rsidTr="003F4471">
        <w:trPr>
          <w:jc w:val="center"/>
        </w:trPr>
        <w:tc>
          <w:tcPr>
            <w:tcW w:w="4876" w:type="dxa"/>
            <w:hideMark/>
          </w:tcPr>
          <w:p w14:paraId="3348A4FB" w14:textId="77777777" w:rsidR="00A0047C" w:rsidRPr="00C27EBA" w:rsidRDefault="00C27EBA" w:rsidP="003F4471">
            <w:pPr>
              <w:pStyle w:val="Normal6"/>
            </w:pPr>
            <w:r w:rsidRPr="00C27EBA">
              <w:rPr>
                <w:vertAlign w:val="superscript"/>
              </w:rPr>
              <w:t>13</w:t>
            </w:r>
            <w:r w:rsidRPr="00C27EBA">
              <w:t xml:space="preserve"> Regulation (EU) 2024/3110 of the European Parliament and of the Council of 27 November 2024 laying down harmonised rules for the marketing of construction products and repealing Regulation (EU) No 305/2011 (OJ L, 2024/3110, 18.12.2024, ELI: http://data.europa.eu/eli/reg/2024/3110/oj).</w:t>
            </w:r>
          </w:p>
        </w:tc>
        <w:tc>
          <w:tcPr>
            <w:tcW w:w="4876" w:type="dxa"/>
            <w:hideMark/>
          </w:tcPr>
          <w:p w14:paraId="04EDF4FF" w14:textId="77777777" w:rsidR="00A0047C" w:rsidRPr="00C27EBA" w:rsidRDefault="00C27EBA" w:rsidP="003F4471">
            <w:pPr>
              <w:pStyle w:val="Normal6"/>
              <w:rPr>
                <w:szCs w:val="24"/>
              </w:rPr>
            </w:pPr>
            <w:r w:rsidRPr="00C27EBA">
              <w:rPr>
                <w:vertAlign w:val="superscript"/>
              </w:rPr>
              <w:t>13</w:t>
            </w:r>
            <w:r w:rsidRPr="00C27EBA">
              <w:t xml:space="preserve"> Regulation (EU) 2024/3110 of the European Parliament and of the Council of 27 November 2024 laying down harmonised rules for the marketing of construction products and repealing Regulation (EU) No 305/2011 (OJ L, 2024/3110, 18.12.2024, ELI: http://data.europa.eu/eli/reg/2024/3110/oj).</w:t>
            </w:r>
          </w:p>
        </w:tc>
      </w:tr>
      <w:tr w:rsidR="00F110FD" w:rsidRPr="00C27EBA" w14:paraId="4423621D" w14:textId="77777777" w:rsidTr="003F4471">
        <w:trPr>
          <w:jc w:val="center"/>
        </w:trPr>
        <w:tc>
          <w:tcPr>
            <w:tcW w:w="4876" w:type="dxa"/>
            <w:hideMark/>
          </w:tcPr>
          <w:p w14:paraId="257B06BB" w14:textId="77777777" w:rsidR="00A0047C" w:rsidRPr="00C27EBA" w:rsidRDefault="00C27EBA" w:rsidP="003F4471">
            <w:pPr>
              <w:pStyle w:val="Normal6"/>
            </w:pPr>
            <w:r w:rsidRPr="00C27EBA">
              <w:rPr>
                <w:vertAlign w:val="superscript"/>
              </w:rPr>
              <w:t>14</w:t>
            </w:r>
            <w:r w:rsidRPr="00C27EBA">
              <w:t xml:space="preserve"> Regulation (EU) 2024/1781 of the European Parliament and of the Council of 13 June 2024 establishing a framework for the setting of ecodesign requirements for sustainable products, amending Directive (EU) 2020/1828 and Regulation (EU) 2023/1542 and repealing Directive 2009/125/EC (OJ L, 2024/1781, 28.6.2024, ELI: http://data.europa.eu/eli/reg/2024/1781/oj).</w:t>
            </w:r>
          </w:p>
        </w:tc>
        <w:tc>
          <w:tcPr>
            <w:tcW w:w="4876" w:type="dxa"/>
            <w:hideMark/>
          </w:tcPr>
          <w:p w14:paraId="7BBE071A" w14:textId="77777777" w:rsidR="00A0047C" w:rsidRPr="00C27EBA" w:rsidRDefault="00C27EBA" w:rsidP="003F4471">
            <w:pPr>
              <w:pStyle w:val="Normal6"/>
              <w:rPr>
                <w:szCs w:val="24"/>
              </w:rPr>
            </w:pPr>
            <w:r w:rsidRPr="00C27EBA">
              <w:rPr>
                <w:vertAlign w:val="superscript"/>
              </w:rPr>
              <w:t>14</w:t>
            </w:r>
            <w:r w:rsidRPr="00C27EBA">
              <w:t xml:space="preserve"> Regulation (EU) 2024/1781 of the European Parliament and of the Council of 13 June 2024 establishing a framework for the setting of ecodesign requirements for sustainable products, amending Directive (EU) 2020/1828 and Regulation (EU) 2023/1542 and repealing Directive 2009/125/EC (OJ L, 2024/1781, 28.6.2024, ELI: http://data.europa.eu/eli/reg/2024/1781/oj).</w:t>
            </w:r>
          </w:p>
        </w:tc>
      </w:tr>
    </w:tbl>
    <w:p w14:paraId="1C77BB2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8532E4B" w14:textId="77777777" w:rsidR="00A0047C" w:rsidRPr="00C27EBA" w:rsidRDefault="00C27EBA" w:rsidP="00A0047C">
      <w:r w:rsidRPr="00C27EBA">
        <w:rPr>
          <w:rStyle w:val="HideTWBExt"/>
          <w:noProof w:val="0"/>
        </w:rPr>
        <w:t>&lt;/Amend&gt;</w:t>
      </w:r>
    </w:p>
    <w:p w14:paraId="6A23C16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w:t>
      </w:r>
      <w:r w:rsidRPr="00C27EBA">
        <w:rPr>
          <w:rStyle w:val="HideTWBExt"/>
          <w:b w:val="0"/>
          <w:noProof w:val="0"/>
        </w:rPr>
        <w:t>&lt;/NumAm&gt;</w:t>
      </w:r>
    </w:p>
    <w:p w14:paraId="78BF2AD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8DB4A34" w14:textId="77777777" w:rsidR="00A0047C" w:rsidRPr="00C27EBA" w:rsidRDefault="00C27EBA" w:rsidP="00A0047C">
      <w:pPr>
        <w:pStyle w:val="NormalBold"/>
      </w:pPr>
      <w:r w:rsidRPr="00C27EBA">
        <w:rPr>
          <w:rStyle w:val="HideTWBExt"/>
          <w:b w:val="0"/>
          <w:noProof w:val="0"/>
        </w:rPr>
        <w:t>&lt;Article&gt;</w:t>
      </w:r>
      <w:r w:rsidRPr="00C27EBA">
        <w:t>Recital 21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2D239F7" w14:textId="77777777" w:rsidTr="003F4471">
        <w:trPr>
          <w:jc w:val="center"/>
        </w:trPr>
        <w:tc>
          <w:tcPr>
            <w:tcW w:w="9752" w:type="dxa"/>
            <w:gridSpan w:val="2"/>
          </w:tcPr>
          <w:p w14:paraId="6FBA8D78" w14:textId="77777777" w:rsidR="00A0047C" w:rsidRPr="00C27EBA" w:rsidRDefault="00A0047C" w:rsidP="003F4471">
            <w:pPr>
              <w:keepNext/>
            </w:pPr>
          </w:p>
        </w:tc>
      </w:tr>
      <w:tr w:rsidR="00F110FD" w:rsidRPr="00C27EBA" w14:paraId="753D4193" w14:textId="77777777" w:rsidTr="003F4471">
        <w:trPr>
          <w:jc w:val="center"/>
        </w:trPr>
        <w:tc>
          <w:tcPr>
            <w:tcW w:w="4876" w:type="dxa"/>
            <w:hideMark/>
          </w:tcPr>
          <w:p w14:paraId="36069EDC" w14:textId="77777777" w:rsidR="00A0047C" w:rsidRPr="00C27EBA" w:rsidRDefault="00C27EBA" w:rsidP="003F4471">
            <w:pPr>
              <w:pStyle w:val="ColumnHeading"/>
              <w:keepNext/>
            </w:pPr>
            <w:r w:rsidRPr="00C27EBA">
              <w:t>Text proposed by the Commission</w:t>
            </w:r>
          </w:p>
        </w:tc>
        <w:tc>
          <w:tcPr>
            <w:tcW w:w="4876" w:type="dxa"/>
            <w:hideMark/>
          </w:tcPr>
          <w:p w14:paraId="37092781" w14:textId="77777777" w:rsidR="00A0047C" w:rsidRPr="00C27EBA" w:rsidRDefault="00C27EBA" w:rsidP="003F4471">
            <w:pPr>
              <w:pStyle w:val="ColumnHeading"/>
              <w:keepNext/>
            </w:pPr>
            <w:r w:rsidRPr="00C27EBA">
              <w:t>Amendment</w:t>
            </w:r>
          </w:p>
        </w:tc>
      </w:tr>
      <w:tr w:rsidR="00F110FD" w:rsidRPr="00C27EBA" w14:paraId="47D3BAD3" w14:textId="77777777" w:rsidTr="003F4471">
        <w:trPr>
          <w:jc w:val="center"/>
        </w:trPr>
        <w:tc>
          <w:tcPr>
            <w:tcW w:w="4876" w:type="dxa"/>
          </w:tcPr>
          <w:p w14:paraId="4A0989B5" w14:textId="77777777" w:rsidR="00A0047C" w:rsidRPr="00C27EBA" w:rsidRDefault="00A0047C" w:rsidP="003F4471">
            <w:pPr>
              <w:pStyle w:val="Normal6"/>
            </w:pPr>
          </w:p>
        </w:tc>
        <w:tc>
          <w:tcPr>
            <w:tcW w:w="4876" w:type="dxa"/>
            <w:hideMark/>
          </w:tcPr>
          <w:p w14:paraId="6AF4AE68" w14:textId="77777777" w:rsidR="00A0047C" w:rsidRPr="00C27EBA" w:rsidRDefault="00C27EBA" w:rsidP="003F4471">
            <w:pPr>
              <w:pStyle w:val="Normal6"/>
              <w:rPr>
                <w:szCs w:val="24"/>
              </w:rPr>
            </w:pPr>
            <w:r w:rsidRPr="00C27EBA">
              <w:rPr>
                <w:b/>
                <w:i/>
              </w:rPr>
              <w:t>(21a)</w:t>
            </w:r>
            <w:r w:rsidRPr="00C27EBA">
              <w:rPr>
                <w:b/>
                <w:i/>
              </w:rPr>
              <w:tab/>
              <w:t>The methods used to account for CO₂ emissions applicable to cement, concrete, mortar and clinker should remain linked to measurable physical flows, the production site and the products actually placed on the market, in order to prevent situations where certification schemes that are decoupled from actual production allow products to be classified as low-carbon when the reduction in emissions does not correspond to an actual industrial processing operation.</w:t>
            </w:r>
          </w:p>
        </w:tc>
      </w:tr>
    </w:tbl>
    <w:p w14:paraId="20B311F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0C5C884" w14:textId="77777777" w:rsidR="00A0047C" w:rsidRPr="00C27EBA" w:rsidRDefault="00C27EBA" w:rsidP="00A0047C">
      <w:r w:rsidRPr="00C27EBA">
        <w:rPr>
          <w:rStyle w:val="HideTWBExt"/>
          <w:noProof w:val="0"/>
        </w:rPr>
        <w:t>&lt;/Amend&gt;</w:t>
      </w:r>
    </w:p>
    <w:p w14:paraId="0EAA2CE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28</w:t>
      </w:r>
      <w:r w:rsidRPr="00C27EBA">
        <w:rPr>
          <w:rStyle w:val="HideTWBExt"/>
          <w:b w:val="0"/>
          <w:noProof w:val="0"/>
        </w:rPr>
        <w:t>&lt;/NumAm&gt;</w:t>
      </w:r>
    </w:p>
    <w:p w14:paraId="3188345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14CB277" w14:textId="77777777" w:rsidR="00A0047C" w:rsidRPr="00C27EBA" w:rsidRDefault="00C27EBA" w:rsidP="00A0047C">
      <w:pPr>
        <w:pStyle w:val="NormalBold"/>
      </w:pPr>
      <w:r w:rsidRPr="00C27EBA">
        <w:rPr>
          <w:rStyle w:val="HideTWBExt"/>
          <w:b w:val="0"/>
          <w:noProof w:val="0"/>
        </w:rPr>
        <w:t>&lt;Article&gt;</w:t>
      </w:r>
      <w:r w:rsidRPr="00C27EBA">
        <w:t>Recital 21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5667DFF" w14:textId="77777777" w:rsidTr="003F4471">
        <w:trPr>
          <w:jc w:val="center"/>
        </w:trPr>
        <w:tc>
          <w:tcPr>
            <w:tcW w:w="9752" w:type="dxa"/>
            <w:gridSpan w:val="2"/>
          </w:tcPr>
          <w:p w14:paraId="0667564D" w14:textId="77777777" w:rsidR="00A0047C" w:rsidRPr="00C27EBA" w:rsidRDefault="00A0047C" w:rsidP="003F4471">
            <w:pPr>
              <w:keepNext/>
            </w:pPr>
          </w:p>
        </w:tc>
      </w:tr>
      <w:tr w:rsidR="00F110FD" w:rsidRPr="00C27EBA" w14:paraId="558B23BD" w14:textId="77777777" w:rsidTr="003F4471">
        <w:trPr>
          <w:jc w:val="center"/>
        </w:trPr>
        <w:tc>
          <w:tcPr>
            <w:tcW w:w="4876" w:type="dxa"/>
            <w:hideMark/>
          </w:tcPr>
          <w:p w14:paraId="07FC780E" w14:textId="77777777" w:rsidR="00A0047C" w:rsidRPr="00C27EBA" w:rsidRDefault="00C27EBA" w:rsidP="003F4471">
            <w:pPr>
              <w:pStyle w:val="ColumnHeading"/>
              <w:keepNext/>
            </w:pPr>
            <w:r w:rsidRPr="00C27EBA">
              <w:t>Text proposed by the Commission</w:t>
            </w:r>
          </w:p>
        </w:tc>
        <w:tc>
          <w:tcPr>
            <w:tcW w:w="4876" w:type="dxa"/>
            <w:hideMark/>
          </w:tcPr>
          <w:p w14:paraId="7B967172" w14:textId="77777777" w:rsidR="00A0047C" w:rsidRPr="00C27EBA" w:rsidRDefault="00C27EBA" w:rsidP="003F4471">
            <w:pPr>
              <w:pStyle w:val="ColumnHeading"/>
              <w:keepNext/>
            </w:pPr>
            <w:r w:rsidRPr="00C27EBA">
              <w:t>Amendment</w:t>
            </w:r>
          </w:p>
        </w:tc>
      </w:tr>
      <w:tr w:rsidR="00F110FD" w:rsidRPr="00C27EBA" w14:paraId="332FDF83" w14:textId="77777777" w:rsidTr="003F4471">
        <w:trPr>
          <w:jc w:val="center"/>
        </w:trPr>
        <w:tc>
          <w:tcPr>
            <w:tcW w:w="4876" w:type="dxa"/>
          </w:tcPr>
          <w:p w14:paraId="55E6F747" w14:textId="77777777" w:rsidR="00A0047C" w:rsidRPr="00C27EBA" w:rsidRDefault="00A0047C" w:rsidP="003F4471">
            <w:pPr>
              <w:pStyle w:val="Normal6"/>
            </w:pPr>
          </w:p>
        </w:tc>
        <w:tc>
          <w:tcPr>
            <w:tcW w:w="4876" w:type="dxa"/>
            <w:hideMark/>
          </w:tcPr>
          <w:p w14:paraId="18A95508" w14:textId="77777777" w:rsidR="00A0047C" w:rsidRPr="00C27EBA" w:rsidRDefault="00C27EBA" w:rsidP="003F4471">
            <w:pPr>
              <w:pStyle w:val="Normal6"/>
              <w:rPr>
                <w:szCs w:val="24"/>
              </w:rPr>
            </w:pPr>
            <w:r w:rsidRPr="00C27EBA">
              <w:rPr>
                <w:b/>
                <w:i/>
              </w:rPr>
              <w:t>(21b)</w:t>
            </w:r>
            <w:r w:rsidRPr="00C27EBA">
              <w:rPr>
                <w:b/>
                <w:i/>
              </w:rPr>
              <w:tab/>
              <w:t>The creation of lead markets for low-carbon construction products should not result in European production – which is subject to the emissions trading scheme and high environmental standards – being replaced by imported products with carbon performance based on methods that are insufficiently verifiable or on certificates that are not linked to physical flows. This Regulation is intended to support the decarbonisation of industrial sites within the Union, the preservation of European expertise and the effective reduction of imported emissions.</w:t>
            </w:r>
          </w:p>
        </w:tc>
      </w:tr>
    </w:tbl>
    <w:p w14:paraId="4E9E62A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D3AA39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DA391CE" w14:textId="77777777" w:rsidR="00A0047C" w:rsidRPr="00C27EBA" w:rsidRDefault="00C27EBA" w:rsidP="00A0047C">
      <w:pPr>
        <w:pStyle w:val="Normal12Italic"/>
        <w:rPr>
          <w:noProof w:val="0"/>
        </w:rPr>
      </w:pPr>
      <w:r w:rsidRPr="00C27EBA">
        <w:rPr>
          <w:noProof w:val="0"/>
        </w:rPr>
        <w:t>Lead markets should not favour imports with carbon performance that cannot be adequately verified. The amendment protects European producers who are subject to the EU ETS and high environmental standards.</w:t>
      </w:r>
    </w:p>
    <w:p w14:paraId="471D6886" w14:textId="77777777" w:rsidR="00A0047C" w:rsidRPr="00C27EBA" w:rsidRDefault="00C27EBA" w:rsidP="00A0047C">
      <w:r w:rsidRPr="00C27EBA">
        <w:rPr>
          <w:rStyle w:val="HideTWBExt"/>
          <w:noProof w:val="0"/>
        </w:rPr>
        <w:t>&lt;/Amend&gt;</w:t>
      </w:r>
    </w:p>
    <w:p w14:paraId="4E3FAA9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29</w:t>
      </w:r>
      <w:r w:rsidRPr="00C27EBA">
        <w:rPr>
          <w:rStyle w:val="HideTWBExt"/>
          <w:b w:val="0"/>
          <w:noProof w:val="0"/>
        </w:rPr>
        <w:t>&lt;/NumAm&gt;</w:t>
      </w:r>
    </w:p>
    <w:p w14:paraId="7B80D28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81A47B0" w14:textId="77777777" w:rsidR="00A0047C" w:rsidRPr="00C27EBA" w:rsidRDefault="00C27EBA" w:rsidP="00A0047C">
      <w:pPr>
        <w:pStyle w:val="NormalBold"/>
      </w:pPr>
      <w:r w:rsidRPr="00C27EBA">
        <w:rPr>
          <w:rStyle w:val="HideTWBExt"/>
          <w:b w:val="0"/>
          <w:noProof w:val="0"/>
        </w:rPr>
        <w:t>&lt;Article&gt;</w:t>
      </w:r>
      <w:r w:rsidRPr="00C27EBA">
        <w:t>Recital 23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207D05B" w14:textId="77777777" w:rsidTr="003F4471">
        <w:trPr>
          <w:jc w:val="center"/>
        </w:trPr>
        <w:tc>
          <w:tcPr>
            <w:tcW w:w="9752" w:type="dxa"/>
            <w:gridSpan w:val="2"/>
          </w:tcPr>
          <w:p w14:paraId="433CE41C" w14:textId="77777777" w:rsidR="00A0047C" w:rsidRPr="00C27EBA" w:rsidRDefault="00A0047C" w:rsidP="003F4471">
            <w:pPr>
              <w:keepNext/>
            </w:pPr>
          </w:p>
        </w:tc>
      </w:tr>
      <w:tr w:rsidR="00F110FD" w:rsidRPr="00C27EBA" w14:paraId="6C827947" w14:textId="77777777" w:rsidTr="003F4471">
        <w:trPr>
          <w:jc w:val="center"/>
        </w:trPr>
        <w:tc>
          <w:tcPr>
            <w:tcW w:w="4876" w:type="dxa"/>
            <w:hideMark/>
          </w:tcPr>
          <w:p w14:paraId="50D0DFCA" w14:textId="77777777" w:rsidR="00A0047C" w:rsidRPr="00C27EBA" w:rsidRDefault="00C27EBA" w:rsidP="003F4471">
            <w:pPr>
              <w:pStyle w:val="ColumnHeading"/>
              <w:keepNext/>
            </w:pPr>
            <w:r w:rsidRPr="00C27EBA">
              <w:t>Text proposed by the Commission</w:t>
            </w:r>
          </w:p>
        </w:tc>
        <w:tc>
          <w:tcPr>
            <w:tcW w:w="4876" w:type="dxa"/>
            <w:hideMark/>
          </w:tcPr>
          <w:p w14:paraId="78263314" w14:textId="77777777" w:rsidR="00A0047C" w:rsidRPr="00C27EBA" w:rsidRDefault="00C27EBA" w:rsidP="003F4471">
            <w:pPr>
              <w:pStyle w:val="ColumnHeading"/>
              <w:keepNext/>
            </w:pPr>
            <w:r w:rsidRPr="00C27EBA">
              <w:t>Amendment</w:t>
            </w:r>
          </w:p>
        </w:tc>
      </w:tr>
      <w:tr w:rsidR="00F110FD" w:rsidRPr="00C27EBA" w14:paraId="0C81C206" w14:textId="77777777" w:rsidTr="003F4471">
        <w:trPr>
          <w:jc w:val="center"/>
        </w:trPr>
        <w:tc>
          <w:tcPr>
            <w:tcW w:w="4876" w:type="dxa"/>
          </w:tcPr>
          <w:p w14:paraId="6473921A" w14:textId="77777777" w:rsidR="00A0047C" w:rsidRPr="00C27EBA" w:rsidRDefault="00A0047C" w:rsidP="003F4471">
            <w:pPr>
              <w:pStyle w:val="Normal6"/>
            </w:pPr>
          </w:p>
        </w:tc>
        <w:tc>
          <w:tcPr>
            <w:tcW w:w="4876" w:type="dxa"/>
            <w:hideMark/>
          </w:tcPr>
          <w:p w14:paraId="40B8CC48" w14:textId="77777777" w:rsidR="00A0047C" w:rsidRPr="00C27EBA" w:rsidRDefault="00C27EBA" w:rsidP="003F4471">
            <w:pPr>
              <w:pStyle w:val="Normal6"/>
              <w:rPr>
                <w:szCs w:val="24"/>
              </w:rPr>
            </w:pPr>
            <w:r w:rsidRPr="00C27EBA">
              <w:rPr>
                <w:b/>
                <w:i/>
              </w:rPr>
              <w:t>(23a)</w:t>
            </w:r>
            <w:r w:rsidRPr="00C27EBA">
              <w:rPr>
                <w:b/>
                <w:i/>
              </w:rPr>
              <w:tab/>
              <w:t>Any exemption should cover only those cases where it is strictly necessary, should be based on objective, transparent and verifiable criteria, and should not have the effect of creating or exacerbating, in the long term, strategic reliance on a third country or of increasing imported emissions.</w:t>
            </w:r>
          </w:p>
        </w:tc>
      </w:tr>
    </w:tbl>
    <w:p w14:paraId="68FD07D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E21BA2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EEEA90D" w14:textId="77777777" w:rsidR="00A0047C" w:rsidRPr="00C27EBA" w:rsidRDefault="00C27EBA" w:rsidP="00A0047C">
      <w:pPr>
        <w:pStyle w:val="Normal12Italic"/>
        <w:rPr>
          <w:noProof w:val="0"/>
        </w:rPr>
      </w:pPr>
      <w:r w:rsidRPr="00C27EBA">
        <w:rPr>
          <w:noProof w:val="0"/>
        </w:rPr>
        <w:t>Exemptions should remain limited and justified so they do not undermine low-carbon requirements or those relating to European origin. This precaution prevents circumvention of the rules and safeguards the objective of reducing imported emissions.</w:t>
      </w:r>
    </w:p>
    <w:p w14:paraId="24D85DD9" w14:textId="77777777" w:rsidR="00A0047C" w:rsidRPr="00C27EBA" w:rsidRDefault="00C27EBA" w:rsidP="00A0047C">
      <w:r w:rsidRPr="00C27EBA">
        <w:rPr>
          <w:rStyle w:val="HideTWBExt"/>
          <w:noProof w:val="0"/>
        </w:rPr>
        <w:t>&lt;/Amend&gt;</w:t>
      </w:r>
    </w:p>
    <w:p w14:paraId="1B9506B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30</w:t>
      </w:r>
      <w:r w:rsidRPr="00C27EBA">
        <w:rPr>
          <w:rStyle w:val="HideTWBExt"/>
          <w:b w:val="0"/>
          <w:noProof w:val="0"/>
        </w:rPr>
        <w:t>&lt;/NumAm&gt;</w:t>
      </w:r>
    </w:p>
    <w:p w14:paraId="3F2EFC0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888AF08" w14:textId="77777777" w:rsidR="00A0047C" w:rsidRPr="00C27EBA" w:rsidRDefault="00C27EBA" w:rsidP="00A0047C">
      <w:pPr>
        <w:pStyle w:val="NormalBold"/>
      </w:pPr>
      <w:r w:rsidRPr="00C27EBA">
        <w:rPr>
          <w:rStyle w:val="HideTWBExt"/>
          <w:b w:val="0"/>
          <w:noProof w:val="0"/>
        </w:rPr>
        <w:t>&lt;Article&gt;</w:t>
      </w:r>
      <w:r w:rsidRPr="00C27EBA">
        <w:t>Recital 27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F1DBBC3" w14:textId="77777777" w:rsidTr="003F4471">
        <w:trPr>
          <w:jc w:val="center"/>
        </w:trPr>
        <w:tc>
          <w:tcPr>
            <w:tcW w:w="9752" w:type="dxa"/>
            <w:gridSpan w:val="2"/>
          </w:tcPr>
          <w:p w14:paraId="7EAF88BD" w14:textId="77777777" w:rsidR="00A0047C" w:rsidRPr="00C27EBA" w:rsidRDefault="00A0047C" w:rsidP="003F4471">
            <w:pPr>
              <w:keepNext/>
            </w:pPr>
          </w:p>
        </w:tc>
      </w:tr>
      <w:tr w:rsidR="00F110FD" w:rsidRPr="00C27EBA" w14:paraId="71BFB63D" w14:textId="77777777" w:rsidTr="003F4471">
        <w:trPr>
          <w:jc w:val="center"/>
        </w:trPr>
        <w:tc>
          <w:tcPr>
            <w:tcW w:w="4876" w:type="dxa"/>
            <w:hideMark/>
          </w:tcPr>
          <w:p w14:paraId="22B9007B" w14:textId="77777777" w:rsidR="00A0047C" w:rsidRPr="00C27EBA" w:rsidRDefault="00C27EBA" w:rsidP="003F4471">
            <w:pPr>
              <w:pStyle w:val="ColumnHeading"/>
              <w:keepNext/>
            </w:pPr>
            <w:r w:rsidRPr="00C27EBA">
              <w:t>Text proposed by the Commission</w:t>
            </w:r>
          </w:p>
        </w:tc>
        <w:tc>
          <w:tcPr>
            <w:tcW w:w="4876" w:type="dxa"/>
            <w:hideMark/>
          </w:tcPr>
          <w:p w14:paraId="2E5443F4" w14:textId="77777777" w:rsidR="00A0047C" w:rsidRPr="00C27EBA" w:rsidRDefault="00C27EBA" w:rsidP="003F4471">
            <w:pPr>
              <w:pStyle w:val="ColumnHeading"/>
              <w:keepNext/>
            </w:pPr>
            <w:r w:rsidRPr="00C27EBA">
              <w:t>Amendment</w:t>
            </w:r>
          </w:p>
        </w:tc>
      </w:tr>
      <w:tr w:rsidR="00F110FD" w:rsidRPr="00C27EBA" w14:paraId="2BBE1C97" w14:textId="77777777" w:rsidTr="003F4471">
        <w:trPr>
          <w:jc w:val="center"/>
        </w:trPr>
        <w:tc>
          <w:tcPr>
            <w:tcW w:w="4876" w:type="dxa"/>
          </w:tcPr>
          <w:p w14:paraId="62BF30C1" w14:textId="77777777" w:rsidR="00A0047C" w:rsidRPr="00C27EBA" w:rsidRDefault="00A0047C" w:rsidP="003F4471">
            <w:pPr>
              <w:pStyle w:val="Normal6"/>
            </w:pPr>
          </w:p>
        </w:tc>
        <w:tc>
          <w:tcPr>
            <w:tcW w:w="4876" w:type="dxa"/>
            <w:hideMark/>
          </w:tcPr>
          <w:p w14:paraId="5BBE39D9" w14:textId="77777777" w:rsidR="00A0047C" w:rsidRPr="00C27EBA" w:rsidRDefault="00C27EBA" w:rsidP="003F4471">
            <w:pPr>
              <w:pStyle w:val="Normal6"/>
              <w:rPr>
                <w:szCs w:val="24"/>
              </w:rPr>
            </w:pPr>
            <w:r w:rsidRPr="00C27EBA">
              <w:rPr>
                <w:b/>
                <w:i/>
              </w:rPr>
              <w:t>(27a)</w:t>
            </w:r>
            <w:r w:rsidRPr="00C27EBA">
              <w:rPr>
                <w:b/>
                <w:i/>
              </w:rPr>
              <w:tab/>
              <w:t>Any revision should preserve the environmental integrity of this Regulation, take account of imported emissions and the risks of environmental leakage, and avoid undermining production capacity within the Union where such capacity is subject to high environmental standards.</w:t>
            </w:r>
          </w:p>
        </w:tc>
      </w:tr>
    </w:tbl>
    <w:p w14:paraId="375B8FC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EA733E9"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F7F4616" w14:textId="77777777" w:rsidR="00A0047C" w:rsidRPr="00C27EBA" w:rsidRDefault="00C27EBA" w:rsidP="00A0047C">
      <w:pPr>
        <w:pStyle w:val="Normal12Italic"/>
        <w:rPr>
          <w:noProof w:val="0"/>
        </w:rPr>
      </w:pPr>
      <w:r w:rsidRPr="00C27EBA">
        <w:rPr>
          <w:noProof w:val="0"/>
        </w:rPr>
        <w:t>Any revision of the regulations must preserve their environmental integrity. The amendment ensures that any subsequent amendment does not reduce the low-carbon requirements or exacerbate carbon leakage.</w:t>
      </w:r>
    </w:p>
    <w:p w14:paraId="50B0AF08" w14:textId="77777777" w:rsidR="00A0047C" w:rsidRPr="00C27EBA" w:rsidRDefault="00C27EBA" w:rsidP="00A0047C">
      <w:r w:rsidRPr="00C27EBA">
        <w:rPr>
          <w:rStyle w:val="HideTWBExt"/>
          <w:noProof w:val="0"/>
        </w:rPr>
        <w:t>&lt;/Amend&gt;</w:t>
      </w:r>
    </w:p>
    <w:p w14:paraId="2537954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31</w:t>
      </w:r>
      <w:r w:rsidRPr="00C27EBA">
        <w:rPr>
          <w:rStyle w:val="HideTWBExt"/>
          <w:b w:val="0"/>
          <w:noProof w:val="0"/>
        </w:rPr>
        <w:t>&lt;/NumAm&gt;</w:t>
      </w:r>
    </w:p>
    <w:p w14:paraId="6065C62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B701425" w14:textId="77777777" w:rsidR="00A0047C" w:rsidRPr="00C27EBA" w:rsidRDefault="00C27EBA" w:rsidP="00A0047C">
      <w:pPr>
        <w:pStyle w:val="NormalBold"/>
      </w:pPr>
      <w:r w:rsidRPr="00C27EBA">
        <w:rPr>
          <w:rStyle w:val="HideTWBExt"/>
          <w:b w:val="0"/>
          <w:noProof w:val="0"/>
        </w:rPr>
        <w:t>&lt;Article&gt;</w:t>
      </w:r>
      <w:r w:rsidRPr="00C27EBA">
        <w:t>Recital 28</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36DCAFA" w14:textId="77777777" w:rsidTr="003F4471">
        <w:trPr>
          <w:jc w:val="center"/>
        </w:trPr>
        <w:tc>
          <w:tcPr>
            <w:tcW w:w="9752" w:type="dxa"/>
            <w:gridSpan w:val="2"/>
          </w:tcPr>
          <w:p w14:paraId="55C1B5F1" w14:textId="77777777" w:rsidR="00A0047C" w:rsidRPr="00C27EBA" w:rsidRDefault="00A0047C" w:rsidP="003F4471">
            <w:pPr>
              <w:keepNext/>
            </w:pPr>
          </w:p>
        </w:tc>
      </w:tr>
      <w:tr w:rsidR="00F110FD" w:rsidRPr="00C27EBA" w14:paraId="7BB9A7D6" w14:textId="77777777" w:rsidTr="003F4471">
        <w:trPr>
          <w:jc w:val="center"/>
        </w:trPr>
        <w:tc>
          <w:tcPr>
            <w:tcW w:w="4876" w:type="dxa"/>
            <w:hideMark/>
          </w:tcPr>
          <w:p w14:paraId="261085EE" w14:textId="77777777" w:rsidR="00A0047C" w:rsidRPr="00C27EBA" w:rsidRDefault="00C27EBA" w:rsidP="003F4471">
            <w:pPr>
              <w:pStyle w:val="ColumnHeading"/>
              <w:keepNext/>
            </w:pPr>
            <w:r w:rsidRPr="00C27EBA">
              <w:t>Text proposed by the Commission</w:t>
            </w:r>
          </w:p>
        </w:tc>
        <w:tc>
          <w:tcPr>
            <w:tcW w:w="4876" w:type="dxa"/>
            <w:hideMark/>
          </w:tcPr>
          <w:p w14:paraId="62EEBC46" w14:textId="77777777" w:rsidR="00A0047C" w:rsidRPr="00C27EBA" w:rsidRDefault="00C27EBA" w:rsidP="003F4471">
            <w:pPr>
              <w:pStyle w:val="ColumnHeading"/>
              <w:keepNext/>
            </w:pPr>
            <w:r w:rsidRPr="00C27EBA">
              <w:t>Amendment</w:t>
            </w:r>
          </w:p>
        </w:tc>
      </w:tr>
      <w:tr w:rsidR="00F110FD" w:rsidRPr="00C27EBA" w14:paraId="5F6C5030" w14:textId="77777777" w:rsidTr="003F4471">
        <w:trPr>
          <w:jc w:val="center"/>
        </w:trPr>
        <w:tc>
          <w:tcPr>
            <w:tcW w:w="4876" w:type="dxa"/>
            <w:hideMark/>
          </w:tcPr>
          <w:p w14:paraId="1C68B7DA" w14:textId="77777777" w:rsidR="00A0047C" w:rsidRPr="00C27EBA" w:rsidRDefault="00C27EBA" w:rsidP="003F4471">
            <w:pPr>
              <w:pStyle w:val="Normal6"/>
            </w:pPr>
            <w:r w:rsidRPr="00C27EBA">
              <w:t>(28)</w:t>
            </w:r>
            <w:r w:rsidRPr="00C27EBA">
              <w:tab/>
              <w:t xml:space="preserve">Investment, including from foreign entities, plays a critical role in fostering a strong internal market and territorial cohesion, particularly by promoting innovation and driving economic growth in the Union which is essential for its competitiveness. However, in exceptional circumstances, particularly large investments originating from third countries that hold a very significant market position in the global risk disrupting important supply chains and the security of emerging strategic sectors that are of particular importance in the development of the internal market. Divergent conditions </w:t>
            </w:r>
            <w:r w:rsidRPr="00C27EBA">
              <w:rPr>
                <w:b/>
                <w:bCs/>
                <w:i/>
                <w:iCs/>
              </w:rPr>
              <w:t xml:space="preserve">applied by Member States for such investments fragment the internal market by creating unequal conditions for investors </w:t>
            </w:r>
            <w:r w:rsidRPr="00C27EBA">
              <w:t>allowing investments that do not contribute genuine added value to the Union economy while creating significant risk for the development and supply security in these sectors and creating an incentive for “regulatory arbitrage” by investors. Allowing such investments to proceed without any conditions could mean that the added value creation associated with selected strategic technologies and innovative manufacturing activities remains outside the Union, which have detrimental effect for the Union’s supply security and technological development in emerging strategic sectors. Moreover, unconditional exposure of the internal market to such large investments risks putting into question the Union’s technological advancements necessary for its twin transition and defence capabilities. Therefore, the provisions of this Regulation should ensure that such large investments coming from third countries that hold a particularly significant market position do not disrupt the Union’s supply security and economic security, and ensure its technological advancement in emerging strategic sectors. If such investments do not provide for sufficient Union participation and technology transfer, the long-term supply security of emerging strategic sectors is hampered due to lack of Union capacities independent from the country holding a significant share of relevant global supply. Furthermore, it has been observed that certain of such investments do not involve meaningful employment of Union workers, which jeopardizes the development of skills crucial for the development of emerging strategic sectors in the internal market.</w:t>
            </w:r>
          </w:p>
        </w:tc>
        <w:tc>
          <w:tcPr>
            <w:tcW w:w="4876" w:type="dxa"/>
            <w:hideMark/>
          </w:tcPr>
          <w:p w14:paraId="7861EA74" w14:textId="77777777" w:rsidR="00A0047C" w:rsidRPr="00C27EBA" w:rsidRDefault="00C27EBA" w:rsidP="003F4471">
            <w:pPr>
              <w:pStyle w:val="Normal6"/>
              <w:rPr>
                <w:szCs w:val="24"/>
              </w:rPr>
            </w:pPr>
            <w:r w:rsidRPr="00C27EBA">
              <w:t>(28)</w:t>
            </w:r>
            <w:r w:rsidRPr="00C27EBA">
              <w:tab/>
              <w:t>Investment, including from foreign entities, plays a critical role in fostering a strong internal market and territorial cohesion, particularly by promoting innovation and driving economic growth in the Union which is essential for its competitiveness. However, in exceptional circumstances, particularly large investments originating from third countries that hold a very significant market position in the global risk disrupting important supply chains and the security of emerging strategic sectors that are of particular importance in the development of the internal market. Divergent conditions allowing investments that do not contribute genuine added value to the Union economy while creating significant risk for the development and supply security in these sectors and creating an incentive for “regulatory arbitrage” by investors. Allowing such investments to proceed without any conditions could mean that the added value creation associated with selected strategic technologies and innovative manufacturing activities remains outside the Union, which have detrimental effect for the Union’s supply security and technological development in emerging strategic sectors. Moreover, unconditional exposure of the internal market to such large investments risks putting into question the Union’s technological advancements necessary for its twin transition and defence capabilities. Therefore, the provisions of this Regulation should ensure that such large investments coming from third countries that hold a particularly significant market position do not disrupt the Union’s supply security and economic security, and ensure its technological advancement in emerging strategic sectors. If such investments do not provide for sufficient Union participation and technology transfer, the long-term supply security of emerging strategic sectors is hampered due to lack of Union capacities independent from the country holding a significant share of relevant global supply. Furthermore, it has been observed that certain of such investments do not involve meaningful employment of Union workers, which jeopardizes the development of skills crucial for the development of emerging strategic sectors in the internal market.</w:t>
            </w:r>
          </w:p>
        </w:tc>
      </w:tr>
    </w:tbl>
    <w:p w14:paraId="594D189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DB4C91E" w14:textId="77777777" w:rsidR="00A0047C" w:rsidRPr="00C27EBA" w:rsidRDefault="00C27EBA" w:rsidP="00A0047C">
      <w:r w:rsidRPr="00C27EBA">
        <w:rPr>
          <w:rStyle w:val="HideTWBExt"/>
          <w:noProof w:val="0"/>
        </w:rPr>
        <w:t>&lt;/Amend&gt;</w:t>
      </w:r>
    </w:p>
    <w:p w14:paraId="1B947E8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32</w:t>
      </w:r>
      <w:r w:rsidRPr="00C27EBA">
        <w:rPr>
          <w:rStyle w:val="HideTWBExt"/>
          <w:b w:val="0"/>
          <w:noProof w:val="0"/>
        </w:rPr>
        <w:t>&lt;/NumAm&gt;</w:t>
      </w:r>
    </w:p>
    <w:p w14:paraId="2AC7F4C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405BB40" w14:textId="77777777" w:rsidR="00A0047C" w:rsidRPr="00C27EBA" w:rsidRDefault="00C27EBA" w:rsidP="00A0047C">
      <w:pPr>
        <w:pStyle w:val="NormalBold"/>
      </w:pPr>
      <w:r w:rsidRPr="00C27EBA">
        <w:rPr>
          <w:rStyle w:val="HideTWBExt"/>
          <w:b w:val="0"/>
          <w:noProof w:val="0"/>
        </w:rPr>
        <w:t>&lt;Article&gt;</w:t>
      </w:r>
      <w:r w:rsidRPr="00C27EBA">
        <w:t>Recital 29</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EC8ACD1" w14:textId="77777777" w:rsidTr="003F4471">
        <w:trPr>
          <w:jc w:val="center"/>
        </w:trPr>
        <w:tc>
          <w:tcPr>
            <w:tcW w:w="9752" w:type="dxa"/>
            <w:gridSpan w:val="2"/>
          </w:tcPr>
          <w:p w14:paraId="7AED5AFE" w14:textId="77777777" w:rsidR="00A0047C" w:rsidRPr="00C27EBA" w:rsidRDefault="00A0047C" w:rsidP="003F4471">
            <w:pPr>
              <w:keepNext/>
            </w:pPr>
          </w:p>
        </w:tc>
      </w:tr>
      <w:tr w:rsidR="00F110FD" w:rsidRPr="00C27EBA" w14:paraId="4DFF811C" w14:textId="77777777" w:rsidTr="003F4471">
        <w:trPr>
          <w:jc w:val="center"/>
        </w:trPr>
        <w:tc>
          <w:tcPr>
            <w:tcW w:w="4876" w:type="dxa"/>
            <w:hideMark/>
          </w:tcPr>
          <w:p w14:paraId="739AD984" w14:textId="77777777" w:rsidR="00A0047C" w:rsidRPr="00C27EBA" w:rsidRDefault="00C27EBA" w:rsidP="003F4471">
            <w:pPr>
              <w:pStyle w:val="ColumnHeading"/>
              <w:keepNext/>
            </w:pPr>
            <w:r w:rsidRPr="00C27EBA">
              <w:t>Text proposed by the Commission</w:t>
            </w:r>
          </w:p>
        </w:tc>
        <w:tc>
          <w:tcPr>
            <w:tcW w:w="4876" w:type="dxa"/>
            <w:hideMark/>
          </w:tcPr>
          <w:p w14:paraId="16978615" w14:textId="77777777" w:rsidR="00A0047C" w:rsidRPr="00C27EBA" w:rsidRDefault="00C27EBA" w:rsidP="003F4471">
            <w:pPr>
              <w:pStyle w:val="ColumnHeading"/>
              <w:keepNext/>
            </w:pPr>
            <w:r w:rsidRPr="00C27EBA">
              <w:t>Amendment</w:t>
            </w:r>
          </w:p>
        </w:tc>
      </w:tr>
      <w:tr w:rsidR="00F110FD" w:rsidRPr="00C27EBA" w14:paraId="151FE6E9" w14:textId="77777777" w:rsidTr="003F4471">
        <w:trPr>
          <w:jc w:val="center"/>
        </w:trPr>
        <w:tc>
          <w:tcPr>
            <w:tcW w:w="4876" w:type="dxa"/>
            <w:hideMark/>
          </w:tcPr>
          <w:p w14:paraId="5E08F2D3" w14:textId="77777777" w:rsidR="00A0047C" w:rsidRPr="00C27EBA" w:rsidRDefault="00C27EBA" w:rsidP="003F4471">
            <w:pPr>
              <w:pStyle w:val="Normal6"/>
            </w:pPr>
            <w:r w:rsidRPr="00C27EBA">
              <w:t>(29)</w:t>
            </w:r>
            <w:r w:rsidRPr="00C27EBA">
              <w:tab/>
              <w:t xml:space="preserve">In order to ensure that the internal market remains attractive for investment, and that investment adds value to the Union’s economy and society, it is necessary to establish common conditions for foreign direct investment in manufacturing </w:t>
            </w:r>
            <w:r w:rsidRPr="00C27EBA">
              <w:rPr>
                <w:b/>
                <w:bCs/>
                <w:i/>
                <w:iCs/>
              </w:rPr>
              <w:t xml:space="preserve">emerging </w:t>
            </w:r>
            <w:r w:rsidRPr="00C27EBA">
              <w:t xml:space="preserve">strategic sectors. Those sectors should be manufacturing sectors with innovative potential where Union entities are not at or near the global innovation frontier, and where appropriate Union capacities and participation should be ensured. Harmonised criteria should apply to foreign investors of a third country which holds over </w:t>
            </w:r>
            <w:r w:rsidRPr="00C27EBA">
              <w:rPr>
                <w:b/>
                <w:bCs/>
                <w:i/>
                <w:iCs/>
              </w:rPr>
              <w:t>40</w:t>
            </w:r>
            <w:r w:rsidRPr="00C27EBA">
              <w:t xml:space="preserve">% of the global manufacturing capacity in </w:t>
            </w:r>
            <w:r w:rsidRPr="00C27EBA">
              <w:rPr>
                <w:b/>
                <w:bCs/>
                <w:i/>
                <w:iCs/>
              </w:rPr>
              <w:t>emerging</w:t>
            </w:r>
            <w:r w:rsidRPr="00C27EBA">
              <w:t xml:space="preserve"> strategic sectors. To ensure the effectiveness of the provisions of this Regulation, the Commission should monitor the global manufacturing capacity of those sectors and publish the results.</w:t>
            </w:r>
          </w:p>
        </w:tc>
        <w:tc>
          <w:tcPr>
            <w:tcW w:w="4876" w:type="dxa"/>
            <w:hideMark/>
          </w:tcPr>
          <w:p w14:paraId="185878D3" w14:textId="77777777" w:rsidR="00A0047C" w:rsidRPr="00C27EBA" w:rsidRDefault="00C27EBA" w:rsidP="003F4471">
            <w:pPr>
              <w:pStyle w:val="Normal6"/>
              <w:rPr>
                <w:szCs w:val="24"/>
              </w:rPr>
            </w:pPr>
            <w:r w:rsidRPr="00C27EBA">
              <w:t>(29)</w:t>
            </w:r>
            <w:r w:rsidRPr="00C27EBA">
              <w:tab/>
              <w:t xml:space="preserve">In order to ensure that the internal market remains attractive for investment, and that investment adds value to the Union’s economy and society, it is necessary to establish common conditions for foreign direct investment in manufacturing strategic sectors. Those sectors should be manufacturing sectors with innovative potential where Union entities are not at or near the global innovation frontier, </w:t>
            </w:r>
            <w:r w:rsidRPr="00C27EBA">
              <w:rPr>
                <w:b/>
                <w:bCs/>
                <w:i/>
                <w:iCs/>
              </w:rPr>
              <w:t xml:space="preserve">or lacking economies of scale </w:t>
            </w:r>
            <w:r w:rsidRPr="00C27EBA">
              <w:t xml:space="preserve">and where appropriate Union capacities and participation should be ensured. Harmonised criteria should apply to foreign investors of a third country which holds over </w:t>
            </w:r>
            <w:r w:rsidRPr="00C27EBA">
              <w:rPr>
                <w:b/>
                <w:bCs/>
                <w:i/>
                <w:iCs/>
              </w:rPr>
              <w:t>30</w:t>
            </w:r>
            <w:r w:rsidRPr="00C27EBA">
              <w:t>% of the global manufacturing capacity in strategic sectors. To ensure the effectiveness of the provisions of this Regulation, the Commission should monitor the global manufacturing capacity of those sectors and publish the results.</w:t>
            </w:r>
          </w:p>
        </w:tc>
      </w:tr>
    </w:tbl>
    <w:p w14:paraId="03EA2B3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988F47C" w14:textId="77777777" w:rsidR="00A0047C" w:rsidRPr="00C27EBA" w:rsidRDefault="00C27EBA" w:rsidP="00A0047C">
      <w:r w:rsidRPr="00C27EBA">
        <w:rPr>
          <w:rStyle w:val="HideTWBExt"/>
          <w:noProof w:val="0"/>
        </w:rPr>
        <w:t>&lt;/Amend&gt;</w:t>
      </w:r>
    </w:p>
    <w:p w14:paraId="26181D8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33</w:t>
      </w:r>
      <w:r w:rsidRPr="00C27EBA">
        <w:rPr>
          <w:rStyle w:val="HideTWBExt"/>
          <w:b w:val="0"/>
          <w:noProof w:val="0"/>
        </w:rPr>
        <w:t>&lt;/NumAm&gt;</w:t>
      </w:r>
    </w:p>
    <w:p w14:paraId="06318DC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618B494" w14:textId="77777777" w:rsidR="00A0047C" w:rsidRPr="00C27EBA" w:rsidRDefault="00C27EBA" w:rsidP="00A0047C">
      <w:pPr>
        <w:pStyle w:val="NormalBold"/>
      </w:pPr>
      <w:r w:rsidRPr="00C27EBA">
        <w:rPr>
          <w:rStyle w:val="HideTWBExt"/>
          <w:b w:val="0"/>
          <w:noProof w:val="0"/>
        </w:rPr>
        <w:t>&lt;Article&gt;</w:t>
      </w:r>
      <w:r w:rsidRPr="00C27EBA">
        <w:t>Recital 32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CAC856C" w14:textId="77777777" w:rsidTr="003F4471">
        <w:trPr>
          <w:jc w:val="center"/>
        </w:trPr>
        <w:tc>
          <w:tcPr>
            <w:tcW w:w="9752" w:type="dxa"/>
            <w:gridSpan w:val="2"/>
          </w:tcPr>
          <w:p w14:paraId="6CD46ED3" w14:textId="77777777" w:rsidR="00A0047C" w:rsidRPr="00C27EBA" w:rsidRDefault="00A0047C" w:rsidP="003F4471">
            <w:pPr>
              <w:keepNext/>
            </w:pPr>
          </w:p>
        </w:tc>
      </w:tr>
      <w:tr w:rsidR="00F110FD" w:rsidRPr="00C27EBA" w14:paraId="45361C00" w14:textId="77777777" w:rsidTr="003F4471">
        <w:trPr>
          <w:jc w:val="center"/>
        </w:trPr>
        <w:tc>
          <w:tcPr>
            <w:tcW w:w="4876" w:type="dxa"/>
            <w:hideMark/>
          </w:tcPr>
          <w:p w14:paraId="718741F2" w14:textId="77777777" w:rsidR="00A0047C" w:rsidRPr="00C27EBA" w:rsidRDefault="00C27EBA" w:rsidP="003F4471">
            <w:pPr>
              <w:pStyle w:val="ColumnHeading"/>
              <w:keepNext/>
            </w:pPr>
            <w:r w:rsidRPr="00C27EBA">
              <w:t>Text proposed by the Commission</w:t>
            </w:r>
          </w:p>
        </w:tc>
        <w:tc>
          <w:tcPr>
            <w:tcW w:w="4876" w:type="dxa"/>
            <w:hideMark/>
          </w:tcPr>
          <w:p w14:paraId="6CF9C637" w14:textId="77777777" w:rsidR="00A0047C" w:rsidRPr="00C27EBA" w:rsidRDefault="00C27EBA" w:rsidP="003F4471">
            <w:pPr>
              <w:pStyle w:val="ColumnHeading"/>
              <w:keepNext/>
            </w:pPr>
            <w:r w:rsidRPr="00C27EBA">
              <w:t>Amendment</w:t>
            </w:r>
          </w:p>
        </w:tc>
      </w:tr>
      <w:tr w:rsidR="00F110FD" w:rsidRPr="00C27EBA" w14:paraId="47608E9C" w14:textId="77777777" w:rsidTr="003F4471">
        <w:trPr>
          <w:jc w:val="center"/>
        </w:trPr>
        <w:tc>
          <w:tcPr>
            <w:tcW w:w="4876" w:type="dxa"/>
            <w:hideMark/>
          </w:tcPr>
          <w:p w14:paraId="47DCF4C1" w14:textId="77777777" w:rsidR="00A0047C" w:rsidRPr="00C27EBA" w:rsidRDefault="00C27EBA" w:rsidP="003F4471">
            <w:pPr>
              <w:pStyle w:val="Normal6"/>
            </w:pPr>
            <w:r w:rsidRPr="00C27EBA">
              <w:t>(32)</w:t>
            </w:r>
            <w:r w:rsidRPr="00C27EBA">
              <w:tab/>
              <w:t xml:space="preserve">Therefore, the provisions of this Regulation should apply to foreign direct investments in </w:t>
            </w:r>
            <w:r w:rsidRPr="00C27EBA">
              <w:rPr>
                <w:b/>
                <w:bCs/>
                <w:i/>
                <w:iCs/>
              </w:rPr>
              <w:t xml:space="preserve">emerging </w:t>
            </w:r>
            <w:r w:rsidRPr="00C27EBA">
              <w:t xml:space="preserve">strategic sectors in accordance with the thresholds established by this Regulation, notwithstanding the screening mechanism established under Regulation (EU) 2019/452 of the European Parliament and of the </w:t>
            </w:r>
            <w:r w:rsidRPr="00C27EBA">
              <w:rPr>
                <w:b/>
                <w:bCs/>
                <w:i/>
                <w:iCs/>
              </w:rPr>
              <w:t>Council</w:t>
            </w:r>
            <w:r w:rsidRPr="00C27EBA">
              <w:rPr>
                <w:b/>
                <w:bCs/>
                <w:i/>
                <w:iCs/>
                <w:vertAlign w:val="superscript"/>
              </w:rPr>
              <w:t>25</w:t>
            </w:r>
            <w:r w:rsidRPr="00C27EBA">
              <w:t xml:space="preserve">. Moreover, the provisions of this Regulation should also apply without prejudice to Union competition law instruments, including Regulation (EU) 2022/2560 of the European Parliament and of the </w:t>
            </w:r>
            <w:r w:rsidRPr="00C27EBA">
              <w:rPr>
                <w:b/>
                <w:bCs/>
                <w:i/>
                <w:iCs/>
              </w:rPr>
              <w:t>Council</w:t>
            </w:r>
            <w:r w:rsidRPr="00C27EBA">
              <w:rPr>
                <w:b/>
                <w:bCs/>
                <w:i/>
                <w:iCs/>
                <w:vertAlign w:val="superscript"/>
              </w:rPr>
              <w:t>26</w:t>
            </w:r>
            <w:r w:rsidRPr="00C27EBA">
              <w:t xml:space="preserve"> and </w:t>
            </w:r>
            <w:r w:rsidRPr="00C27EBA">
              <w:rPr>
                <w:b/>
                <w:bCs/>
                <w:i/>
                <w:iCs/>
              </w:rPr>
              <w:t xml:space="preserve">Council </w:t>
            </w:r>
            <w:r w:rsidRPr="00C27EBA">
              <w:t>Regulation (EC) No 139/2004</w:t>
            </w:r>
            <w:r w:rsidRPr="00C27EBA">
              <w:rPr>
                <w:b/>
                <w:bCs/>
                <w:i/>
                <w:iCs/>
                <w:vertAlign w:val="superscript"/>
              </w:rPr>
              <w:t>27</w:t>
            </w:r>
            <w:r w:rsidRPr="00C27EBA">
              <w:t>.</w:t>
            </w:r>
          </w:p>
        </w:tc>
        <w:tc>
          <w:tcPr>
            <w:tcW w:w="4876" w:type="dxa"/>
            <w:hideMark/>
          </w:tcPr>
          <w:p w14:paraId="02A67845" w14:textId="77777777" w:rsidR="00A0047C" w:rsidRPr="00C27EBA" w:rsidRDefault="00C27EBA" w:rsidP="003F4471">
            <w:pPr>
              <w:pStyle w:val="Normal6"/>
              <w:rPr>
                <w:szCs w:val="24"/>
              </w:rPr>
            </w:pPr>
            <w:r w:rsidRPr="00C27EBA">
              <w:t>(32)</w:t>
            </w:r>
            <w:r w:rsidRPr="00C27EBA">
              <w:tab/>
              <w:t xml:space="preserve">Therefore, the provisions of this Regulation should apply to foreign direct investments in strategic sectors in accordance with the thresholds established by this Regulation, notwithstanding the screening mechanism established under Regulation (EU) 2019/452 of the European Parliament and of the </w:t>
            </w:r>
            <w:r w:rsidRPr="00C27EBA">
              <w:rPr>
                <w:b/>
                <w:bCs/>
                <w:i/>
                <w:iCs/>
              </w:rPr>
              <w:t>Council</w:t>
            </w:r>
            <w:r w:rsidRPr="00C27EBA">
              <w:rPr>
                <w:b/>
                <w:bCs/>
                <w:i/>
                <w:iCs/>
                <w:vertAlign w:val="superscript"/>
              </w:rPr>
              <w:t>25</w:t>
            </w:r>
            <w:r w:rsidRPr="00C27EBA">
              <w:t xml:space="preserve">. Moreover, the provisions of this Regulation should also apply without prejudice to Union competition law instruments, including Regulation (EU) 2022/2560 of the European Parliament and of the </w:t>
            </w:r>
            <w:r w:rsidRPr="00C27EBA">
              <w:rPr>
                <w:b/>
                <w:bCs/>
                <w:i/>
                <w:iCs/>
              </w:rPr>
              <w:t>Council</w:t>
            </w:r>
            <w:r w:rsidRPr="00C27EBA">
              <w:rPr>
                <w:b/>
                <w:bCs/>
                <w:i/>
                <w:iCs/>
                <w:vertAlign w:val="superscript"/>
              </w:rPr>
              <w:t>26</w:t>
            </w:r>
            <w:r w:rsidRPr="00C27EBA">
              <w:t xml:space="preserve"> and </w:t>
            </w:r>
            <w:r w:rsidRPr="00C27EBA">
              <w:rPr>
                <w:b/>
                <w:bCs/>
                <w:i/>
                <w:iCs/>
              </w:rPr>
              <w:t>Council</w:t>
            </w:r>
            <w:r w:rsidRPr="00C27EBA">
              <w:t xml:space="preserve"> Regulation (EC) No 139/2004</w:t>
            </w:r>
            <w:r w:rsidRPr="00C27EBA">
              <w:rPr>
                <w:b/>
                <w:bCs/>
                <w:i/>
                <w:iCs/>
                <w:vertAlign w:val="superscript"/>
              </w:rPr>
              <w:t>27</w:t>
            </w:r>
            <w:r w:rsidRPr="00C27EBA">
              <w:t>.</w:t>
            </w:r>
          </w:p>
        </w:tc>
      </w:tr>
      <w:tr w:rsidR="00F110FD" w:rsidRPr="00C27EBA" w14:paraId="4CC522AD" w14:textId="77777777" w:rsidTr="003F4471">
        <w:trPr>
          <w:jc w:val="center"/>
        </w:trPr>
        <w:tc>
          <w:tcPr>
            <w:tcW w:w="4876" w:type="dxa"/>
            <w:hideMark/>
          </w:tcPr>
          <w:p w14:paraId="5E4BE292" w14:textId="77777777" w:rsidR="00A0047C" w:rsidRPr="00C27EBA" w:rsidRDefault="00C27EBA" w:rsidP="003F4471">
            <w:pPr>
              <w:pStyle w:val="Normal6"/>
            </w:pPr>
            <w:r w:rsidRPr="00C27EBA">
              <w:t>__________________</w:t>
            </w:r>
          </w:p>
        </w:tc>
        <w:tc>
          <w:tcPr>
            <w:tcW w:w="4876" w:type="dxa"/>
            <w:hideMark/>
          </w:tcPr>
          <w:p w14:paraId="203FDB19" w14:textId="77777777" w:rsidR="00A0047C" w:rsidRPr="00C27EBA" w:rsidRDefault="00C27EBA" w:rsidP="003F4471">
            <w:pPr>
              <w:pStyle w:val="Normal6"/>
              <w:rPr>
                <w:szCs w:val="24"/>
              </w:rPr>
            </w:pPr>
            <w:r w:rsidRPr="00C27EBA">
              <w:t>__________________</w:t>
            </w:r>
          </w:p>
        </w:tc>
      </w:tr>
      <w:tr w:rsidR="00F110FD" w:rsidRPr="00C27EBA" w14:paraId="6DDD7503" w14:textId="77777777" w:rsidTr="003F4471">
        <w:trPr>
          <w:jc w:val="center"/>
        </w:trPr>
        <w:tc>
          <w:tcPr>
            <w:tcW w:w="4876" w:type="dxa"/>
            <w:hideMark/>
          </w:tcPr>
          <w:p w14:paraId="41D02376" w14:textId="77777777" w:rsidR="00A0047C" w:rsidRPr="00C27EBA" w:rsidRDefault="00C27EBA" w:rsidP="003F4471">
            <w:pPr>
              <w:pStyle w:val="Normal6"/>
            </w:pPr>
            <w:r w:rsidRPr="00C27EBA">
              <w:rPr>
                <w:vertAlign w:val="superscript"/>
              </w:rPr>
              <w:t>25</w:t>
            </w:r>
            <w:r w:rsidRPr="00C27EBA">
              <w:t xml:space="preserve"> Regulation (EU) 2019/452 of the European Parliament and of the Council of 19 March 2019 establishing a framework for the screening of foreign direct investments into the Union (OJ L 79I, 21.3.2019, p. 1, ELI: http://data.europa.eu/eli/reg/2019/452/oj).</w:t>
            </w:r>
          </w:p>
        </w:tc>
        <w:tc>
          <w:tcPr>
            <w:tcW w:w="4876" w:type="dxa"/>
            <w:hideMark/>
          </w:tcPr>
          <w:p w14:paraId="68ED2CD2" w14:textId="77777777" w:rsidR="00A0047C" w:rsidRPr="00C27EBA" w:rsidRDefault="00C27EBA" w:rsidP="003F4471">
            <w:pPr>
              <w:pStyle w:val="Normal6"/>
              <w:rPr>
                <w:szCs w:val="24"/>
              </w:rPr>
            </w:pPr>
            <w:r w:rsidRPr="00C27EBA">
              <w:rPr>
                <w:vertAlign w:val="superscript"/>
              </w:rPr>
              <w:t>25</w:t>
            </w:r>
            <w:r w:rsidRPr="00C27EBA">
              <w:t xml:space="preserve"> Regulation (EU) 2019/452 of the European Parliament and of the Council of 19 March 2019 establishing a framework for the screening of foreign direct investments into the Union (OJ L 79I, 21.3.2019, p. 1, ELI: http://data.europa.eu/eli/reg/2019/452/oj).</w:t>
            </w:r>
          </w:p>
        </w:tc>
      </w:tr>
      <w:tr w:rsidR="00F110FD" w:rsidRPr="00C27EBA" w14:paraId="0176035B" w14:textId="77777777" w:rsidTr="003F4471">
        <w:trPr>
          <w:jc w:val="center"/>
        </w:trPr>
        <w:tc>
          <w:tcPr>
            <w:tcW w:w="4876" w:type="dxa"/>
            <w:hideMark/>
          </w:tcPr>
          <w:p w14:paraId="63DEF68A" w14:textId="77777777" w:rsidR="00A0047C" w:rsidRPr="00C27EBA" w:rsidRDefault="00C27EBA" w:rsidP="003F4471">
            <w:pPr>
              <w:pStyle w:val="Normal6"/>
            </w:pPr>
            <w:r w:rsidRPr="00C27EBA">
              <w:rPr>
                <w:vertAlign w:val="superscript"/>
              </w:rPr>
              <w:t>26</w:t>
            </w:r>
            <w:r w:rsidRPr="00C27EBA">
              <w:t xml:space="preserve"> Regulation (EU) 2022/2560 of the European Parliament and of the Council of 14 December 2022 on foreign subsidies distorting the internal market (OJ L 330, 23.12.2022, p. 1, ELI: http://data.europa.eu/eli/reg/2022/2560/oj).</w:t>
            </w:r>
          </w:p>
        </w:tc>
        <w:tc>
          <w:tcPr>
            <w:tcW w:w="4876" w:type="dxa"/>
            <w:hideMark/>
          </w:tcPr>
          <w:p w14:paraId="7BA4EF1C" w14:textId="77777777" w:rsidR="00A0047C" w:rsidRPr="00C27EBA" w:rsidRDefault="00C27EBA" w:rsidP="003F4471">
            <w:pPr>
              <w:pStyle w:val="Normal6"/>
              <w:rPr>
                <w:szCs w:val="24"/>
              </w:rPr>
            </w:pPr>
            <w:r w:rsidRPr="00C27EBA">
              <w:rPr>
                <w:vertAlign w:val="superscript"/>
              </w:rPr>
              <w:t>26</w:t>
            </w:r>
            <w:r w:rsidRPr="00C27EBA">
              <w:t xml:space="preserve"> Regulation (EU) 2022/2560 of the European Parliament and of the Council of 14 December 2022 on foreign subsidies distorting the internal market (OJ L 330, 23.12.2022, p. 1, ELI: http://data.europa.eu/eli/reg/2022/2560/oj).</w:t>
            </w:r>
          </w:p>
        </w:tc>
      </w:tr>
      <w:tr w:rsidR="00F110FD" w:rsidRPr="00C27EBA" w14:paraId="26C1EC81" w14:textId="77777777" w:rsidTr="003F4471">
        <w:trPr>
          <w:jc w:val="center"/>
        </w:trPr>
        <w:tc>
          <w:tcPr>
            <w:tcW w:w="4876" w:type="dxa"/>
            <w:hideMark/>
          </w:tcPr>
          <w:p w14:paraId="276B690A" w14:textId="77777777" w:rsidR="00A0047C" w:rsidRPr="00C27EBA" w:rsidRDefault="00C27EBA" w:rsidP="003F4471">
            <w:pPr>
              <w:pStyle w:val="Normal6"/>
            </w:pPr>
            <w:r w:rsidRPr="00C27EBA">
              <w:rPr>
                <w:vertAlign w:val="superscript"/>
              </w:rPr>
              <w:t>27</w:t>
            </w:r>
            <w:r w:rsidRPr="00C27EBA">
              <w:t xml:space="preserve"> Council Regulation (EC) No 139/2004 of 20 January 2004 on the control of concentrations between undertakings (OJ L 24, 29.1.2004, p. 1, ELI: http://data.europa.eu/eli/reg/2004/139/oj).</w:t>
            </w:r>
          </w:p>
        </w:tc>
        <w:tc>
          <w:tcPr>
            <w:tcW w:w="4876" w:type="dxa"/>
            <w:hideMark/>
          </w:tcPr>
          <w:p w14:paraId="5EA97A33" w14:textId="77777777" w:rsidR="00A0047C" w:rsidRPr="00C27EBA" w:rsidRDefault="00C27EBA" w:rsidP="003F4471">
            <w:pPr>
              <w:pStyle w:val="Normal6"/>
              <w:rPr>
                <w:szCs w:val="24"/>
              </w:rPr>
            </w:pPr>
            <w:r w:rsidRPr="00C27EBA">
              <w:rPr>
                <w:vertAlign w:val="superscript"/>
              </w:rPr>
              <w:t>27</w:t>
            </w:r>
            <w:r w:rsidRPr="00C27EBA">
              <w:t xml:space="preserve"> Council Regulation (EC) No 139/2004 of 20 January 2004 on the control of concentrations between undertakings (OJ L 24, 29.1.2004, p. 1, ELI: http://data.europa.eu/eli/reg/2004/139/oj).</w:t>
            </w:r>
          </w:p>
        </w:tc>
      </w:tr>
    </w:tbl>
    <w:p w14:paraId="789AD74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7424E8E" w14:textId="77777777" w:rsidR="00A0047C" w:rsidRPr="00C27EBA" w:rsidRDefault="00C27EBA" w:rsidP="00A0047C">
      <w:r w:rsidRPr="00C27EBA">
        <w:rPr>
          <w:rStyle w:val="HideTWBExt"/>
          <w:noProof w:val="0"/>
        </w:rPr>
        <w:t>&lt;/Amend&gt;</w:t>
      </w:r>
    </w:p>
    <w:p w14:paraId="75CC969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34</w:t>
      </w:r>
      <w:r w:rsidRPr="00C27EBA">
        <w:rPr>
          <w:rStyle w:val="HideTWBExt"/>
          <w:b w:val="0"/>
          <w:noProof w:val="0"/>
        </w:rPr>
        <w:t>&lt;/NumAm&gt;</w:t>
      </w:r>
    </w:p>
    <w:p w14:paraId="44BA2C7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548DD1F" w14:textId="77777777" w:rsidR="00A0047C" w:rsidRPr="00C27EBA" w:rsidRDefault="00C27EBA" w:rsidP="00A0047C">
      <w:pPr>
        <w:pStyle w:val="NormalBold"/>
      </w:pPr>
      <w:r w:rsidRPr="00C27EBA">
        <w:rPr>
          <w:rStyle w:val="HideTWBExt"/>
          <w:b w:val="0"/>
          <w:noProof w:val="0"/>
        </w:rPr>
        <w:t>&lt;Article&gt;</w:t>
      </w:r>
      <w:r w:rsidRPr="00C27EBA">
        <w:t>Recital 33</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E5976F9" w14:textId="77777777" w:rsidTr="003F4471">
        <w:trPr>
          <w:jc w:val="center"/>
        </w:trPr>
        <w:tc>
          <w:tcPr>
            <w:tcW w:w="9752" w:type="dxa"/>
            <w:gridSpan w:val="2"/>
          </w:tcPr>
          <w:p w14:paraId="4757CCD2" w14:textId="77777777" w:rsidR="00A0047C" w:rsidRPr="00C27EBA" w:rsidRDefault="00A0047C" w:rsidP="003F4471">
            <w:pPr>
              <w:keepNext/>
            </w:pPr>
          </w:p>
        </w:tc>
      </w:tr>
      <w:tr w:rsidR="00F110FD" w:rsidRPr="00C27EBA" w14:paraId="5256222C" w14:textId="77777777" w:rsidTr="003F4471">
        <w:trPr>
          <w:jc w:val="center"/>
        </w:trPr>
        <w:tc>
          <w:tcPr>
            <w:tcW w:w="4876" w:type="dxa"/>
            <w:hideMark/>
          </w:tcPr>
          <w:p w14:paraId="1935EA67" w14:textId="77777777" w:rsidR="00A0047C" w:rsidRPr="00C27EBA" w:rsidRDefault="00C27EBA" w:rsidP="003F4471">
            <w:pPr>
              <w:pStyle w:val="ColumnHeading"/>
              <w:keepNext/>
            </w:pPr>
            <w:r w:rsidRPr="00C27EBA">
              <w:t>Text proposed by the Commission</w:t>
            </w:r>
          </w:p>
        </w:tc>
        <w:tc>
          <w:tcPr>
            <w:tcW w:w="4876" w:type="dxa"/>
            <w:hideMark/>
          </w:tcPr>
          <w:p w14:paraId="446E30E2" w14:textId="77777777" w:rsidR="00A0047C" w:rsidRPr="00C27EBA" w:rsidRDefault="00C27EBA" w:rsidP="003F4471">
            <w:pPr>
              <w:pStyle w:val="ColumnHeading"/>
              <w:keepNext/>
            </w:pPr>
            <w:r w:rsidRPr="00C27EBA">
              <w:t>Amendment</w:t>
            </w:r>
          </w:p>
        </w:tc>
      </w:tr>
      <w:tr w:rsidR="00F110FD" w:rsidRPr="00C27EBA" w14:paraId="7ABF2BB1" w14:textId="77777777" w:rsidTr="003F4471">
        <w:trPr>
          <w:jc w:val="center"/>
        </w:trPr>
        <w:tc>
          <w:tcPr>
            <w:tcW w:w="4876" w:type="dxa"/>
            <w:hideMark/>
          </w:tcPr>
          <w:p w14:paraId="4D69C42E" w14:textId="77777777" w:rsidR="00A0047C" w:rsidRPr="00C27EBA" w:rsidRDefault="00C27EBA" w:rsidP="003F4471">
            <w:pPr>
              <w:pStyle w:val="Normal6"/>
            </w:pPr>
            <w:r w:rsidRPr="00C27EBA">
              <w:t>(33)</w:t>
            </w:r>
            <w:r w:rsidRPr="00C27EBA">
              <w:tab/>
              <w:t xml:space="preserve">The foreign direct investment criteria should capture </w:t>
            </w:r>
            <w:r w:rsidRPr="00C27EBA">
              <w:rPr>
                <w:b/>
                <w:bCs/>
                <w:i/>
                <w:iCs/>
              </w:rPr>
              <w:t xml:space="preserve">emerging </w:t>
            </w:r>
            <w:r w:rsidRPr="00C27EBA">
              <w:t xml:space="preserve">strategic sector investments in the Union by third-country investors (‘foreign investors’) in the Union. However, it could also be necessary to include investments in the Union by entities that are controlled, directly or indirectly, by a third-country person or entity regardless of the ultimate owner’s location (‘foreign investor’s subsidiary’), as they are equally capable of disrupting the functioning of the internal market, including its supply and economic security, due to the control exercised from the third country having a significant market share Therefore, Investment Authorities should apply the investment criteria where they are clearly needed to effectively ensure the protection of public security, the supply and economic security, and environmental sustainability in the Union, and where it is essential for the technological advancements of the internal market for the green and digital transition and defence purposes. Moreover, to prevent the circumvention of the Regulation’s provisions, where no alternative measures are reasonably available. To ensure the proportional application of conditions prescribed to investments made by the foreign investor’s subsidiary, the Commission should have the opportunity to assess the notification and </w:t>
            </w:r>
            <w:r w:rsidRPr="00C27EBA">
              <w:rPr>
                <w:b/>
                <w:bCs/>
                <w:i/>
                <w:iCs/>
              </w:rPr>
              <w:t>request</w:t>
            </w:r>
            <w:r w:rsidRPr="00C27EBA">
              <w:t xml:space="preserve"> the Investment Authority</w:t>
            </w:r>
            <w:r w:rsidRPr="00C27EBA">
              <w:rPr>
                <w:b/>
                <w:bCs/>
                <w:i/>
                <w:iCs/>
              </w:rPr>
              <w:t xml:space="preserve"> to prescribe certain conditions</w:t>
            </w:r>
            <w:r w:rsidRPr="00C27EBA">
              <w:t>. Apart from review of foreign direct investments made by the foreign investor’s subsidiary as established by this Regulation, investments coming from other Union Member States should not be conditioned or deterred.</w:t>
            </w:r>
          </w:p>
        </w:tc>
        <w:tc>
          <w:tcPr>
            <w:tcW w:w="4876" w:type="dxa"/>
            <w:hideMark/>
          </w:tcPr>
          <w:p w14:paraId="6D97FC83" w14:textId="77777777" w:rsidR="00A0047C" w:rsidRPr="00C27EBA" w:rsidRDefault="00C27EBA" w:rsidP="003F4471">
            <w:pPr>
              <w:pStyle w:val="Normal6"/>
              <w:rPr>
                <w:szCs w:val="24"/>
              </w:rPr>
            </w:pPr>
            <w:r w:rsidRPr="00C27EBA">
              <w:t>(33)</w:t>
            </w:r>
            <w:r w:rsidRPr="00C27EBA">
              <w:tab/>
              <w:t xml:space="preserve">The foreign direct investment criteria should capture strategic sector investments in the Union by third-country investors (‘foreign investors’) in the Union. However, it could also be necessary to include investments in the Union by entities that are controlled, directly or indirectly, by a third-country person or entity regardless of the ultimate owner’s location (‘foreign investor’s subsidiary’), as they are equally capable of disrupting the functioning of the internal market, including its supply and economic security, due to the control exercised from the third country having a significant market share Therefore, Investment Authorities should apply the investment criteria where they are clearly needed to effectively ensure the protection of public security, the supply and economic security, and environmental sustainability in the Union, and where it is essential for the technological advancements of the internal market for the green and digital transition and defence purposes. Moreover, to prevent the circumvention of the Regulation’s provisions, where no alternative measures are reasonably available. To ensure the proportional application of conditions prescribed to investments made by the foreign investor’s subsidiary, the Commission should have the opportunity to assess the notification and </w:t>
            </w:r>
            <w:r w:rsidRPr="00C27EBA">
              <w:rPr>
                <w:b/>
                <w:bCs/>
                <w:i/>
                <w:iCs/>
              </w:rPr>
              <w:t>issue a non-binding opinion to</w:t>
            </w:r>
            <w:r w:rsidRPr="00C27EBA">
              <w:t xml:space="preserve"> the Investment Authority. Apart from review of foreign direct investments made by the foreign investor’s subsidiary as established by this Regulation, investments coming from other Union Member States should not be conditioned or deterred.</w:t>
            </w:r>
          </w:p>
        </w:tc>
      </w:tr>
    </w:tbl>
    <w:p w14:paraId="12FC1A1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C82AB44" w14:textId="77777777" w:rsidR="00A0047C" w:rsidRPr="00C27EBA" w:rsidRDefault="00C27EBA" w:rsidP="00A0047C">
      <w:r w:rsidRPr="00C27EBA">
        <w:rPr>
          <w:rStyle w:val="HideTWBExt"/>
          <w:noProof w:val="0"/>
        </w:rPr>
        <w:t>&lt;/Amend&gt;</w:t>
      </w:r>
    </w:p>
    <w:p w14:paraId="6BF13CA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35</w:t>
      </w:r>
      <w:r w:rsidRPr="00C27EBA">
        <w:rPr>
          <w:rStyle w:val="HideTWBExt"/>
          <w:b w:val="0"/>
          <w:noProof w:val="0"/>
        </w:rPr>
        <w:t>&lt;/NumAm&gt;</w:t>
      </w:r>
    </w:p>
    <w:p w14:paraId="20B08A5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FB803F2" w14:textId="77777777" w:rsidR="00A0047C" w:rsidRPr="00C27EBA" w:rsidRDefault="00C27EBA" w:rsidP="00A0047C">
      <w:pPr>
        <w:pStyle w:val="NormalBold"/>
      </w:pPr>
      <w:r w:rsidRPr="00C27EBA">
        <w:rPr>
          <w:rStyle w:val="HideTWBExt"/>
          <w:b w:val="0"/>
          <w:noProof w:val="0"/>
        </w:rPr>
        <w:t>&lt;Article&gt;</w:t>
      </w:r>
      <w:r w:rsidRPr="00C27EBA">
        <w:t>Recital 36</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5E3B791" w14:textId="77777777" w:rsidTr="003F4471">
        <w:trPr>
          <w:jc w:val="center"/>
        </w:trPr>
        <w:tc>
          <w:tcPr>
            <w:tcW w:w="9752" w:type="dxa"/>
            <w:gridSpan w:val="2"/>
          </w:tcPr>
          <w:p w14:paraId="417C3AAC" w14:textId="77777777" w:rsidR="00A0047C" w:rsidRPr="00C27EBA" w:rsidRDefault="00A0047C" w:rsidP="003F4471">
            <w:pPr>
              <w:keepNext/>
            </w:pPr>
          </w:p>
        </w:tc>
      </w:tr>
      <w:tr w:rsidR="00F110FD" w:rsidRPr="00C27EBA" w14:paraId="2C377D6B" w14:textId="77777777" w:rsidTr="003F4471">
        <w:trPr>
          <w:jc w:val="center"/>
        </w:trPr>
        <w:tc>
          <w:tcPr>
            <w:tcW w:w="4876" w:type="dxa"/>
            <w:hideMark/>
          </w:tcPr>
          <w:p w14:paraId="1C0622C6" w14:textId="77777777" w:rsidR="00A0047C" w:rsidRPr="00C27EBA" w:rsidRDefault="00C27EBA" w:rsidP="003F4471">
            <w:pPr>
              <w:pStyle w:val="ColumnHeading"/>
              <w:keepNext/>
            </w:pPr>
            <w:r w:rsidRPr="00C27EBA">
              <w:t>Text proposed by the Commission</w:t>
            </w:r>
          </w:p>
        </w:tc>
        <w:tc>
          <w:tcPr>
            <w:tcW w:w="4876" w:type="dxa"/>
            <w:hideMark/>
          </w:tcPr>
          <w:p w14:paraId="3270CB64" w14:textId="77777777" w:rsidR="00A0047C" w:rsidRPr="00C27EBA" w:rsidRDefault="00C27EBA" w:rsidP="003F4471">
            <w:pPr>
              <w:pStyle w:val="ColumnHeading"/>
              <w:keepNext/>
            </w:pPr>
            <w:r w:rsidRPr="00C27EBA">
              <w:t>Amendment</w:t>
            </w:r>
          </w:p>
        </w:tc>
      </w:tr>
      <w:tr w:rsidR="00F110FD" w:rsidRPr="00C27EBA" w14:paraId="00BE6D2B" w14:textId="77777777" w:rsidTr="003F4471">
        <w:trPr>
          <w:jc w:val="center"/>
        </w:trPr>
        <w:tc>
          <w:tcPr>
            <w:tcW w:w="4876" w:type="dxa"/>
            <w:hideMark/>
          </w:tcPr>
          <w:p w14:paraId="67D32D4A" w14:textId="77777777" w:rsidR="00A0047C" w:rsidRPr="00C27EBA" w:rsidRDefault="00C27EBA" w:rsidP="003F4471">
            <w:pPr>
              <w:pStyle w:val="Normal6"/>
            </w:pPr>
            <w:r w:rsidRPr="00C27EBA">
              <w:t>(36)</w:t>
            </w:r>
            <w:r w:rsidRPr="00C27EBA">
              <w:tab/>
              <w:t>The foreign direct investment criteria should only apply to</w:t>
            </w:r>
            <w:r w:rsidRPr="00C27EBA">
              <w:rPr>
                <w:b/>
                <w:bCs/>
                <w:i/>
                <w:iCs/>
              </w:rPr>
              <w:t xml:space="preserve"> emerging</w:t>
            </w:r>
            <w:r w:rsidRPr="00C27EBA">
              <w:t xml:space="preserve"> strategic sector foreign direct investments reaching an investment value threshold that is able to disrupt the functioning of the internal market. A threshold of EUR </w:t>
            </w:r>
            <w:r w:rsidRPr="00C27EBA">
              <w:rPr>
                <w:b/>
                <w:bCs/>
                <w:i/>
                <w:iCs/>
              </w:rPr>
              <w:t>100</w:t>
            </w:r>
            <w:r w:rsidRPr="00C27EBA">
              <w:t> million should be considered as having potential for to impact the well-functioning of the internal market in</w:t>
            </w:r>
            <w:r w:rsidRPr="00C27EBA">
              <w:rPr>
                <w:b/>
                <w:bCs/>
                <w:i/>
                <w:iCs/>
              </w:rPr>
              <w:t xml:space="preserve"> emerging</w:t>
            </w:r>
            <w:r w:rsidRPr="00C27EBA">
              <w:t xml:space="preserve"> strategic sectors. Such foreign direct investment covered by the scope of this Regulation would bear high risk on the security and environmental sustainability of the Union, while not producing enough added value including ensuring Union contribution in the investment, enhancement of the Union’s technological development, employment of Union workers and contribution to Union value chains for the internal market without compliance with the harmonised conditions.</w:t>
            </w:r>
          </w:p>
        </w:tc>
        <w:tc>
          <w:tcPr>
            <w:tcW w:w="4876" w:type="dxa"/>
            <w:hideMark/>
          </w:tcPr>
          <w:p w14:paraId="2B7D4B4C" w14:textId="77777777" w:rsidR="00A0047C" w:rsidRPr="00C27EBA" w:rsidRDefault="00C27EBA" w:rsidP="003F4471">
            <w:pPr>
              <w:pStyle w:val="Normal6"/>
              <w:rPr>
                <w:szCs w:val="24"/>
              </w:rPr>
            </w:pPr>
            <w:r w:rsidRPr="00C27EBA">
              <w:t>(36)</w:t>
            </w:r>
            <w:r w:rsidRPr="00C27EBA">
              <w:tab/>
              <w:t>The foreign direct investment criteria should only apply to strategic sector foreign direct investments reaching an investment value threshold that is able to disrupt the functioning of the internal market. A threshold of EUR </w:t>
            </w:r>
            <w:r w:rsidRPr="00C27EBA">
              <w:rPr>
                <w:b/>
                <w:bCs/>
                <w:i/>
                <w:iCs/>
              </w:rPr>
              <w:t>33</w:t>
            </w:r>
            <w:r w:rsidRPr="00C27EBA">
              <w:t xml:space="preserve"> million should be considered as having potential for to impact the well-functioning of the internal market in strategic sectors. Such foreign direct investment covered by the scope of this Regulation would bear high risk on the security and environmental sustainability of the Union, while not producing enough added value including ensuring Union contribution in the investment, enhancement of the Union’s technological development, employment of Union workers and contribution to Union value chains for the internal market without compliance with the harmonised conditions. </w:t>
            </w:r>
          </w:p>
        </w:tc>
      </w:tr>
    </w:tbl>
    <w:p w14:paraId="246EB3D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5F5C879" w14:textId="77777777" w:rsidR="00A0047C" w:rsidRPr="00C27EBA" w:rsidRDefault="00C27EBA" w:rsidP="00A0047C">
      <w:r w:rsidRPr="00C27EBA">
        <w:rPr>
          <w:rStyle w:val="HideTWBExt"/>
          <w:noProof w:val="0"/>
        </w:rPr>
        <w:t>&lt;/Amend&gt;</w:t>
      </w:r>
    </w:p>
    <w:p w14:paraId="0118A3F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36</w:t>
      </w:r>
      <w:r w:rsidRPr="00C27EBA">
        <w:rPr>
          <w:rStyle w:val="HideTWBExt"/>
          <w:b w:val="0"/>
          <w:noProof w:val="0"/>
        </w:rPr>
        <w:t>&lt;/NumAm&gt;</w:t>
      </w:r>
    </w:p>
    <w:p w14:paraId="2957CA6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7FD5CD7" w14:textId="77777777" w:rsidR="00A0047C" w:rsidRPr="00C27EBA" w:rsidRDefault="00C27EBA" w:rsidP="00A0047C">
      <w:pPr>
        <w:pStyle w:val="NormalBold"/>
      </w:pPr>
      <w:r w:rsidRPr="00C27EBA">
        <w:rPr>
          <w:rStyle w:val="HideTWBExt"/>
          <w:b w:val="0"/>
          <w:noProof w:val="0"/>
        </w:rPr>
        <w:t>&lt;Article&gt;</w:t>
      </w:r>
      <w:r w:rsidRPr="00C27EBA">
        <w:t>Recital 45</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F7E4AB7" w14:textId="77777777" w:rsidTr="003F4471">
        <w:trPr>
          <w:jc w:val="center"/>
        </w:trPr>
        <w:tc>
          <w:tcPr>
            <w:tcW w:w="9752" w:type="dxa"/>
            <w:gridSpan w:val="2"/>
          </w:tcPr>
          <w:p w14:paraId="3DDF6DA6" w14:textId="77777777" w:rsidR="00A0047C" w:rsidRPr="00C27EBA" w:rsidRDefault="00A0047C" w:rsidP="003F4471">
            <w:pPr>
              <w:keepNext/>
            </w:pPr>
          </w:p>
        </w:tc>
      </w:tr>
      <w:tr w:rsidR="00F110FD" w:rsidRPr="00C27EBA" w14:paraId="0C32B989" w14:textId="77777777" w:rsidTr="003F4471">
        <w:trPr>
          <w:jc w:val="center"/>
        </w:trPr>
        <w:tc>
          <w:tcPr>
            <w:tcW w:w="4876" w:type="dxa"/>
            <w:hideMark/>
          </w:tcPr>
          <w:p w14:paraId="6B0522B3" w14:textId="77777777" w:rsidR="00A0047C" w:rsidRPr="00C27EBA" w:rsidRDefault="00C27EBA" w:rsidP="003F4471">
            <w:pPr>
              <w:pStyle w:val="ColumnHeading"/>
              <w:keepNext/>
            </w:pPr>
            <w:r w:rsidRPr="00C27EBA">
              <w:t>Text proposed by the Commission</w:t>
            </w:r>
          </w:p>
        </w:tc>
        <w:tc>
          <w:tcPr>
            <w:tcW w:w="4876" w:type="dxa"/>
            <w:hideMark/>
          </w:tcPr>
          <w:p w14:paraId="3F110D29" w14:textId="77777777" w:rsidR="00A0047C" w:rsidRPr="00C27EBA" w:rsidRDefault="00C27EBA" w:rsidP="003F4471">
            <w:pPr>
              <w:pStyle w:val="ColumnHeading"/>
              <w:keepNext/>
            </w:pPr>
            <w:r w:rsidRPr="00C27EBA">
              <w:t>Amendment</w:t>
            </w:r>
          </w:p>
        </w:tc>
      </w:tr>
      <w:tr w:rsidR="00F110FD" w:rsidRPr="00C27EBA" w14:paraId="41D13723" w14:textId="77777777" w:rsidTr="003F4471">
        <w:trPr>
          <w:jc w:val="center"/>
        </w:trPr>
        <w:tc>
          <w:tcPr>
            <w:tcW w:w="4876" w:type="dxa"/>
            <w:hideMark/>
          </w:tcPr>
          <w:p w14:paraId="110475DE" w14:textId="77777777" w:rsidR="00A0047C" w:rsidRPr="00C27EBA" w:rsidRDefault="00C27EBA" w:rsidP="003F4471">
            <w:pPr>
              <w:pStyle w:val="Normal6"/>
            </w:pPr>
            <w:r w:rsidRPr="00C27EBA">
              <w:t>(45)</w:t>
            </w:r>
            <w:r w:rsidRPr="00C27EBA">
              <w:tab/>
              <w:t xml:space="preserve">To promote sustainable integration of investments by foreign entities to the internal market and the development of skills in emerging strategic sectors, and to ensure meaningful social contribution at the place of the investment, such investments should employ a </w:t>
            </w:r>
            <w:r w:rsidRPr="00C27EBA">
              <w:rPr>
                <w:b/>
                <w:bCs/>
                <w:i/>
                <w:iCs/>
              </w:rPr>
              <w:t>proportion</w:t>
            </w:r>
            <w:r w:rsidRPr="00C27EBA">
              <w:t xml:space="preserve"> of Union workers and should provide appropriate training and capacity-building measures, involving education and training providers, as well as social partners. The foreign investor should ensure that the thresholds established in this Regulation are fulfilled across all categories of workforce, including the operational, technical, supervisory, and managerial positions.</w:t>
            </w:r>
          </w:p>
        </w:tc>
        <w:tc>
          <w:tcPr>
            <w:tcW w:w="4876" w:type="dxa"/>
            <w:hideMark/>
          </w:tcPr>
          <w:p w14:paraId="732A88DB" w14:textId="77777777" w:rsidR="00A0047C" w:rsidRPr="00C27EBA" w:rsidRDefault="00C27EBA" w:rsidP="003F4471">
            <w:pPr>
              <w:pStyle w:val="Normal6"/>
              <w:rPr>
                <w:szCs w:val="24"/>
              </w:rPr>
            </w:pPr>
            <w:r w:rsidRPr="00C27EBA">
              <w:t>(45)</w:t>
            </w:r>
            <w:r w:rsidRPr="00C27EBA">
              <w:tab/>
              <w:t xml:space="preserve">To promote sustainable integration of investments by foreign entities to the internal market and the development of skills in emerging strategic sectors, and to ensure meaningful social contribution at the place of the investment, such investments should employ a </w:t>
            </w:r>
            <w:r w:rsidRPr="00C27EBA">
              <w:rPr>
                <w:b/>
                <w:bCs/>
                <w:i/>
                <w:iCs/>
              </w:rPr>
              <w:t>majority</w:t>
            </w:r>
            <w:r w:rsidRPr="00C27EBA">
              <w:t xml:space="preserve"> of Union workers and should provide appropriate training and capacity-building measures, involving education and training providers, as well as social partners. The foreign investor should ensure that the thresholds established in this Regulation are fulfilled across all categories of workforce, including the operational, technical, supervisory, and managerial positions.</w:t>
            </w:r>
          </w:p>
        </w:tc>
      </w:tr>
    </w:tbl>
    <w:p w14:paraId="123D240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E9C63CE"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0ADBD4F" w14:textId="77777777" w:rsidR="00A0047C" w:rsidRPr="00C27EBA" w:rsidRDefault="00C27EBA" w:rsidP="00A0047C">
      <w:pPr>
        <w:pStyle w:val="Normal12Italic"/>
        <w:rPr>
          <w:noProof w:val="0"/>
        </w:rPr>
      </w:pPr>
      <w:r w:rsidRPr="00C27EBA">
        <w:rPr>
          <w:noProof w:val="0"/>
        </w:rPr>
        <w:t>Foreign investment should make a lasting contribution to the local area and not be merely a token presence. The local integration of skills and value chains also facilitates environmental monitoring of production.</w:t>
      </w:r>
    </w:p>
    <w:p w14:paraId="044479FC" w14:textId="77777777" w:rsidR="00A0047C" w:rsidRPr="00C27EBA" w:rsidRDefault="00C27EBA" w:rsidP="00A0047C">
      <w:r w:rsidRPr="00C27EBA">
        <w:rPr>
          <w:rStyle w:val="HideTWBExt"/>
          <w:noProof w:val="0"/>
        </w:rPr>
        <w:t>&lt;/Amend&gt;</w:t>
      </w:r>
    </w:p>
    <w:p w14:paraId="52087CC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37</w:t>
      </w:r>
      <w:r w:rsidRPr="00C27EBA">
        <w:rPr>
          <w:rStyle w:val="HideTWBExt"/>
          <w:b w:val="0"/>
          <w:noProof w:val="0"/>
        </w:rPr>
        <w:t>&lt;/NumAm&gt;</w:t>
      </w:r>
    </w:p>
    <w:p w14:paraId="2AA8D6E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A487318" w14:textId="77777777" w:rsidR="00A0047C" w:rsidRPr="00C27EBA" w:rsidRDefault="00C27EBA" w:rsidP="00A0047C">
      <w:pPr>
        <w:pStyle w:val="NormalBold"/>
      </w:pPr>
      <w:r w:rsidRPr="00C27EBA">
        <w:rPr>
          <w:rStyle w:val="HideTWBExt"/>
          <w:b w:val="0"/>
          <w:noProof w:val="0"/>
        </w:rPr>
        <w:t>&lt;Article&gt;</w:t>
      </w:r>
      <w:r w:rsidRPr="00C27EBA">
        <w:t>Recital 46</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D275C40" w14:textId="77777777" w:rsidTr="003F4471">
        <w:trPr>
          <w:jc w:val="center"/>
        </w:trPr>
        <w:tc>
          <w:tcPr>
            <w:tcW w:w="9752" w:type="dxa"/>
            <w:gridSpan w:val="2"/>
          </w:tcPr>
          <w:p w14:paraId="38743523" w14:textId="77777777" w:rsidR="00A0047C" w:rsidRPr="00C27EBA" w:rsidRDefault="00A0047C" w:rsidP="003F4471">
            <w:pPr>
              <w:keepNext/>
            </w:pPr>
          </w:p>
        </w:tc>
      </w:tr>
      <w:tr w:rsidR="00F110FD" w:rsidRPr="00C27EBA" w14:paraId="54AE32AC" w14:textId="77777777" w:rsidTr="003F4471">
        <w:trPr>
          <w:jc w:val="center"/>
        </w:trPr>
        <w:tc>
          <w:tcPr>
            <w:tcW w:w="4876" w:type="dxa"/>
            <w:hideMark/>
          </w:tcPr>
          <w:p w14:paraId="4A0AE99A" w14:textId="77777777" w:rsidR="00A0047C" w:rsidRPr="00C27EBA" w:rsidRDefault="00C27EBA" w:rsidP="003F4471">
            <w:pPr>
              <w:pStyle w:val="ColumnHeading"/>
              <w:keepNext/>
            </w:pPr>
            <w:r w:rsidRPr="00C27EBA">
              <w:t>Text proposed by the Commission</w:t>
            </w:r>
          </w:p>
        </w:tc>
        <w:tc>
          <w:tcPr>
            <w:tcW w:w="4876" w:type="dxa"/>
            <w:hideMark/>
          </w:tcPr>
          <w:p w14:paraId="1FB0976F" w14:textId="77777777" w:rsidR="00A0047C" w:rsidRPr="00C27EBA" w:rsidRDefault="00C27EBA" w:rsidP="003F4471">
            <w:pPr>
              <w:pStyle w:val="ColumnHeading"/>
              <w:keepNext/>
            </w:pPr>
            <w:r w:rsidRPr="00C27EBA">
              <w:t>Amendment</w:t>
            </w:r>
          </w:p>
        </w:tc>
      </w:tr>
      <w:tr w:rsidR="00F110FD" w:rsidRPr="00C27EBA" w14:paraId="3B1F2CAD" w14:textId="77777777" w:rsidTr="003F4471">
        <w:trPr>
          <w:jc w:val="center"/>
        </w:trPr>
        <w:tc>
          <w:tcPr>
            <w:tcW w:w="4876" w:type="dxa"/>
            <w:hideMark/>
          </w:tcPr>
          <w:p w14:paraId="39DAD6E9" w14:textId="77777777" w:rsidR="00A0047C" w:rsidRPr="00C27EBA" w:rsidRDefault="00C27EBA" w:rsidP="003F4471">
            <w:pPr>
              <w:pStyle w:val="Normal6"/>
            </w:pPr>
            <w:r w:rsidRPr="00C27EBA">
              <w:t>(46)</w:t>
            </w:r>
            <w:r w:rsidRPr="00C27EBA">
              <w:tab/>
              <w:t xml:space="preserve">To strengthen the industrial capacity of emerging strategic sectors and to integrate foreign direct investment into the Union’s industrial ecosystem, a </w:t>
            </w:r>
            <w:r w:rsidRPr="00C27EBA">
              <w:rPr>
                <w:b/>
                <w:bCs/>
                <w:i/>
                <w:iCs/>
              </w:rPr>
              <w:t>certain</w:t>
            </w:r>
            <w:r w:rsidRPr="00C27EBA">
              <w:t xml:space="preserve"> share of inputs manufactured in the Union should be included in products placed on the Union market by such investments.</w:t>
            </w:r>
          </w:p>
        </w:tc>
        <w:tc>
          <w:tcPr>
            <w:tcW w:w="4876" w:type="dxa"/>
            <w:hideMark/>
          </w:tcPr>
          <w:p w14:paraId="1B738E1A" w14:textId="77777777" w:rsidR="00A0047C" w:rsidRPr="00C27EBA" w:rsidRDefault="00C27EBA" w:rsidP="003F4471">
            <w:pPr>
              <w:pStyle w:val="Normal6"/>
              <w:rPr>
                <w:szCs w:val="24"/>
              </w:rPr>
            </w:pPr>
            <w:r w:rsidRPr="00C27EBA">
              <w:t>(46)</w:t>
            </w:r>
            <w:r w:rsidRPr="00C27EBA">
              <w:tab/>
              <w:t xml:space="preserve">To strengthen the industrial capacity of emerging strategic sectors and to integrate foreign direct investment into the Union’s industrial ecosystem, a </w:t>
            </w:r>
            <w:r w:rsidRPr="00C27EBA">
              <w:rPr>
                <w:b/>
                <w:bCs/>
                <w:i/>
                <w:iCs/>
              </w:rPr>
              <w:t>significant</w:t>
            </w:r>
            <w:r w:rsidRPr="00C27EBA">
              <w:t xml:space="preserve"> share of inputs manufactured in the Union should be included in products placed on the Union market by such investments</w:t>
            </w:r>
            <w:r w:rsidRPr="00C27EBA">
              <w:rPr>
                <w:b/>
                <w:bCs/>
                <w:i/>
                <w:iCs/>
              </w:rPr>
              <w:t>, as established in this text</w:t>
            </w:r>
            <w:r w:rsidRPr="00C27EBA">
              <w:t>.</w:t>
            </w:r>
          </w:p>
        </w:tc>
      </w:tr>
    </w:tbl>
    <w:p w14:paraId="3601A94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8C8377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4042021" w14:textId="77777777" w:rsidR="00A0047C" w:rsidRPr="00C27EBA" w:rsidRDefault="00C27EBA" w:rsidP="00A0047C">
      <w:pPr>
        <w:pStyle w:val="Normal12Italic"/>
        <w:rPr>
          <w:noProof w:val="0"/>
        </w:rPr>
      </w:pPr>
      <w:r w:rsidRPr="00C27EBA">
        <w:rPr>
          <w:noProof w:val="0"/>
        </w:rPr>
        <w:t>The requirement for inputs to be manufactured within the EU helps to improve the traceability of value chains. It reduces the risk of using imported components manufactured to less stringent environmental standards.</w:t>
      </w:r>
    </w:p>
    <w:p w14:paraId="1D515474" w14:textId="77777777" w:rsidR="00A0047C" w:rsidRPr="00C27EBA" w:rsidRDefault="00C27EBA" w:rsidP="00A0047C">
      <w:r w:rsidRPr="00C27EBA">
        <w:rPr>
          <w:rStyle w:val="HideTWBExt"/>
          <w:noProof w:val="0"/>
        </w:rPr>
        <w:t>&lt;/Amend&gt;</w:t>
      </w:r>
    </w:p>
    <w:p w14:paraId="54219E0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38</w:t>
      </w:r>
      <w:r w:rsidRPr="00C27EBA">
        <w:rPr>
          <w:rStyle w:val="HideTWBExt"/>
          <w:b w:val="0"/>
          <w:noProof w:val="0"/>
        </w:rPr>
        <w:t>&lt;/NumAm&gt;</w:t>
      </w:r>
    </w:p>
    <w:p w14:paraId="28B8AC7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FBC377A" w14:textId="77777777" w:rsidR="00A0047C" w:rsidRPr="00C27EBA" w:rsidRDefault="00C27EBA" w:rsidP="00A0047C">
      <w:pPr>
        <w:pStyle w:val="NormalBold"/>
      </w:pPr>
      <w:r w:rsidRPr="00C27EBA">
        <w:rPr>
          <w:rStyle w:val="HideTWBExt"/>
          <w:b w:val="0"/>
          <w:noProof w:val="0"/>
        </w:rPr>
        <w:t>&lt;Article&gt;</w:t>
      </w:r>
      <w:r w:rsidRPr="00C27EBA">
        <w:t>Recital 47</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E62ED76" w14:textId="77777777" w:rsidTr="003F4471">
        <w:trPr>
          <w:jc w:val="center"/>
        </w:trPr>
        <w:tc>
          <w:tcPr>
            <w:tcW w:w="9752" w:type="dxa"/>
            <w:gridSpan w:val="2"/>
          </w:tcPr>
          <w:p w14:paraId="02A927A7" w14:textId="77777777" w:rsidR="00A0047C" w:rsidRPr="00C27EBA" w:rsidRDefault="00A0047C" w:rsidP="003F4471">
            <w:pPr>
              <w:keepNext/>
            </w:pPr>
          </w:p>
        </w:tc>
      </w:tr>
      <w:tr w:rsidR="00F110FD" w:rsidRPr="00C27EBA" w14:paraId="0C28DC21" w14:textId="77777777" w:rsidTr="003F4471">
        <w:trPr>
          <w:jc w:val="center"/>
        </w:trPr>
        <w:tc>
          <w:tcPr>
            <w:tcW w:w="4876" w:type="dxa"/>
            <w:hideMark/>
          </w:tcPr>
          <w:p w14:paraId="243C9FC3" w14:textId="77777777" w:rsidR="00A0047C" w:rsidRPr="00C27EBA" w:rsidRDefault="00C27EBA" w:rsidP="003F4471">
            <w:pPr>
              <w:pStyle w:val="ColumnHeading"/>
              <w:keepNext/>
            </w:pPr>
            <w:r w:rsidRPr="00C27EBA">
              <w:t>Text proposed by the Commission</w:t>
            </w:r>
          </w:p>
        </w:tc>
        <w:tc>
          <w:tcPr>
            <w:tcW w:w="4876" w:type="dxa"/>
            <w:hideMark/>
          </w:tcPr>
          <w:p w14:paraId="44C9C8CB" w14:textId="77777777" w:rsidR="00A0047C" w:rsidRPr="00C27EBA" w:rsidRDefault="00C27EBA" w:rsidP="003F4471">
            <w:pPr>
              <w:pStyle w:val="ColumnHeading"/>
              <w:keepNext/>
            </w:pPr>
            <w:r w:rsidRPr="00C27EBA">
              <w:t>Amendment</w:t>
            </w:r>
          </w:p>
        </w:tc>
      </w:tr>
      <w:tr w:rsidR="00F110FD" w:rsidRPr="00C27EBA" w14:paraId="66C41049" w14:textId="77777777" w:rsidTr="003F4471">
        <w:trPr>
          <w:jc w:val="center"/>
        </w:trPr>
        <w:tc>
          <w:tcPr>
            <w:tcW w:w="4876" w:type="dxa"/>
            <w:hideMark/>
          </w:tcPr>
          <w:p w14:paraId="1691A34D" w14:textId="77777777" w:rsidR="00A0047C" w:rsidRPr="00C27EBA" w:rsidRDefault="00C27EBA" w:rsidP="003F4471">
            <w:pPr>
              <w:pStyle w:val="Normal6"/>
            </w:pPr>
            <w:r w:rsidRPr="00C27EBA">
              <w:t>(47)</w:t>
            </w:r>
            <w:r w:rsidRPr="00C27EBA">
              <w:tab/>
              <w:t>In order to ensure that foreign direct investments fulfil at least 4 of the 6 conditions established by this Regulation, the competent Investment Authority should examine each notification and issue a reasoned decision on its approval or rejection. Investment Authorities should establish the fulfilment of the conditions, or as appropriate, the intent of the foreign investor to comply with the conditions. Such investments should not be implemented without the explicit approval of the Investment Authority. Accordingly, foreign investors should comply with a set of conditions before starting their economic activity regarding the relevant foreign direct investment. Investment Authorities should decide in a timeframe ensuring both procedural efficiency and legal certainty. Where justified by the complexity of the case or the need for additional information, that timeframe could be extended, for justified and duly substantiated reasons.</w:t>
            </w:r>
          </w:p>
        </w:tc>
        <w:tc>
          <w:tcPr>
            <w:tcW w:w="4876" w:type="dxa"/>
            <w:hideMark/>
          </w:tcPr>
          <w:p w14:paraId="6C32751F" w14:textId="77777777" w:rsidR="00A0047C" w:rsidRPr="00C27EBA" w:rsidRDefault="00C27EBA" w:rsidP="003F4471">
            <w:pPr>
              <w:pStyle w:val="Normal6"/>
              <w:rPr>
                <w:szCs w:val="24"/>
              </w:rPr>
            </w:pPr>
            <w:r w:rsidRPr="00C27EBA">
              <w:t>(47)</w:t>
            </w:r>
            <w:r w:rsidRPr="00C27EBA">
              <w:tab/>
              <w:t>In order to ensure that foreign direct investments fulfil at least 4 of the 6 conditions established by this Regulation</w:t>
            </w:r>
            <w:r w:rsidRPr="00C27EBA">
              <w:rPr>
                <w:b/>
                <w:bCs/>
                <w:i/>
                <w:iCs/>
              </w:rPr>
              <w:t xml:space="preserve"> – including, as a minimum, the first 2 –</w:t>
            </w:r>
            <w:r w:rsidRPr="00C27EBA">
              <w:t>, the competent Investment Authority should examine each notification and issue a reasoned decision on its approval or rejection. Investment Authorities should establish the fulfilment of the conditions, or as appropriate, the intent of the foreign investor to comply with the conditions. Such investments should not be implemented without the explicit approval of the Investment Authority. Accordingly, foreign investors should comply with a set of conditions before starting their economic activity regarding the relevant foreign direct investment. Investment Authorities should decide in a timeframe ensuring both procedural efficiency and legal certainty. Where justified by the complexity of the case or the need for additional information, that timeframe could be extended, for justified and duly substantiated reasons.</w:t>
            </w:r>
          </w:p>
        </w:tc>
      </w:tr>
    </w:tbl>
    <w:p w14:paraId="0AB19B4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A9E0B8A" w14:textId="77777777" w:rsidR="00A0047C" w:rsidRPr="00C27EBA" w:rsidRDefault="00C27EBA" w:rsidP="00A0047C">
      <w:r w:rsidRPr="00C27EBA">
        <w:rPr>
          <w:rStyle w:val="HideTWBExt"/>
          <w:noProof w:val="0"/>
        </w:rPr>
        <w:t>&lt;/Amend&gt;</w:t>
      </w:r>
    </w:p>
    <w:p w14:paraId="7C2DA1C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39</w:t>
      </w:r>
      <w:r w:rsidRPr="00C27EBA">
        <w:rPr>
          <w:rStyle w:val="HideTWBExt"/>
          <w:b w:val="0"/>
          <w:noProof w:val="0"/>
        </w:rPr>
        <w:t>&lt;/NumAm&gt;</w:t>
      </w:r>
    </w:p>
    <w:p w14:paraId="7DA4E1D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978703C" w14:textId="77777777" w:rsidR="00A0047C" w:rsidRPr="00C27EBA" w:rsidRDefault="00C27EBA" w:rsidP="00A0047C">
      <w:pPr>
        <w:pStyle w:val="NormalBold"/>
      </w:pPr>
      <w:r w:rsidRPr="00C27EBA">
        <w:rPr>
          <w:rStyle w:val="HideTWBExt"/>
          <w:b w:val="0"/>
          <w:noProof w:val="0"/>
        </w:rPr>
        <w:t>&lt;Article&gt;</w:t>
      </w:r>
      <w:r w:rsidRPr="00C27EBA">
        <w:t>Recital 48</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B5DBCF4" w14:textId="77777777" w:rsidTr="003F4471">
        <w:trPr>
          <w:jc w:val="center"/>
        </w:trPr>
        <w:tc>
          <w:tcPr>
            <w:tcW w:w="9752" w:type="dxa"/>
            <w:gridSpan w:val="2"/>
          </w:tcPr>
          <w:p w14:paraId="5C768F21" w14:textId="77777777" w:rsidR="00A0047C" w:rsidRPr="00C27EBA" w:rsidRDefault="00A0047C" w:rsidP="003F4471">
            <w:pPr>
              <w:keepNext/>
            </w:pPr>
          </w:p>
        </w:tc>
      </w:tr>
      <w:tr w:rsidR="00F110FD" w:rsidRPr="00C27EBA" w14:paraId="725FC0AB" w14:textId="77777777" w:rsidTr="003F4471">
        <w:trPr>
          <w:jc w:val="center"/>
        </w:trPr>
        <w:tc>
          <w:tcPr>
            <w:tcW w:w="4876" w:type="dxa"/>
            <w:hideMark/>
          </w:tcPr>
          <w:p w14:paraId="6626BFEB" w14:textId="77777777" w:rsidR="00A0047C" w:rsidRPr="00C27EBA" w:rsidRDefault="00C27EBA" w:rsidP="003F4471">
            <w:pPr>
              <w:pStyle w:val="ColumnHeading"/>
              <w:keepNext/>
            </w:pPr>
            <w:r w:rsidRPr="00C27EBA">
              <w:t>Text proposed by the Commission</w:t>
            </w:r>
          </w:p>
        </w:tc>
        <w:tc>
          <w:tcPr>
            <w:tcW w:w="4876" w:type="dxa"/>
            <w:hideMark/>
          </w:tcPr>
          <w:p w14:paraId="779D8E0F" w14:textId="77777777" w:rsidR="00A0047C" w:rsidRPr="00C27EBA" w:rsidRDefault="00C27EBA" w:rsidP="003F4471">
            <w:pPr>
              <w:pStyle w:val="ColumnHeading"/>
              <w:keepNext/>
            </w:pPr>
            <w:r w:rsidRPr="00C27EBA">
              <w:t>Amendment</w:t>
            </w:r>
          </w:p>
        </w:tc>
      </w:tr>
      <w:tr w:rsidR="00F110FD" w:rsidRPr="00C27EBA" w14:paraId="306D70DA" w14:textId="77777777" w:rsidTr="003F4471">
        <w:trPr>
          <w:jc w:val="center"/>
        </w:trPr>
        <w:tc>
          <w:tcPr>
            <w:tcW w:w="4876" w:type="dxa"/>
            <w:hideMark/>
          </w:tcPr>
          <w:p w14:paraId="5E6F5DA0" w14:textId="77777777" w:rsidR="00A0047C" w:rsidRPr="00C27EBA" w:rsidRDefault="00C27EBA" w:rsidP="003F4471">
            <w:pPr>
              <w:pStyle w:val="Normal6"/>
            </w:pPr>
            <w:r w:rsidRPr="00C27EBA">
              <w:t>(48)</w:t>
            </w:r>
            <w:r w:rsidRPr="00C27EBA">
              <w:tab/>
              <w:t xml:space="preserve">Member States </w:t>
            </w:r>
            <w:r w:rsidRPr="00C27EBA">
              <w:rPr>
                <w:b/>
                <w:bCs/>
                <w:i/>
                <w:iCs/>
              </w:rPr>
              <w:t>should</w:t>
            </w:r>
            <w:r w:rsidRPr="00C27EBA">
              <w:t xml:space="preserve"> inform the Commission about notifications received to allow the Commission to effectively monitor the investment landscape and ensure a harmonised investment framework across the internal market.</w:t>
            </w:r>
          </w:p>
        </w:tc>
        <w:tc>
          <w:tcPr>
            <w:tcW w:w="4876" w:type="dxa"/>
            <w:hideMark/>
          </w:tcPr>
          <w:p w14:paraId="7167A68D" w14:textId="77777777" w:rsidR="00A0047C" w:rsidRPr="00C27EBA" w:rsidRDefault="00C27EBA" w:rsidP="003F4471">
            <w:pPr>
              <w:pStyle w:val="Normal6"/>
              <w:rPr>
                <w:szCs w:val="24"/>
              </w:rPr>
            </w:pPr>
            <w:r w:rsidRPr="00C27EBA">
              <w:t>(48)</w:t>
            </w:r>
            <w:r w:rsidRPr="00C27EBA">
              <w:tab/>
              <w:t xml:space="preserve">Member States </w:t>
            </w:r>
            <w:r w:rsidRPr="00C27EBA">
              <w:rPr>
                <w:b/>
                <w:bCs/>
                <w:i/>
                <w:iCs/>
              </w:rPr>
              <w:t>may</w:t>
            </w:r>
            <w:r w:rsidRPr="00C27EBA">
              <w:t xml:space="preserve"> inform the Commission about notifications received to allow the Commission to effectively monitor the investment landscape and ensure a harmonised investment framework across the internal market. </w:t>
            </w:r>
          </w:p>
        </w:tc>
      </w:tr>
    </w:tbl>
    <w:p w14:paraId="718F17F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9971E1F" w14:textId="77777777" w:rsidR="00A0047C" w:rsidRPr="00C27EBA" w:rsidRDefault="00C27EBA" w:rsidP="00A0047C">
      <w:r w:rsidRPr="00C27EBA">
        <w:rPr>
          <w:rStyle w:val="HideTWBExt"/>
          <w:noProof w:val="0"/>
        </w:rPr>
        <w:t>&lt;/Amend&gt;</w:t>
      </w:r>
    </w:p>
    <w:p w14:paraId="556B588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40</w:t>
      </w:r>
      <w:r w:rsidRPr="00C27EBA">
        <w:rPr>
          <w:rStyle w:val="HideTWBExt"/>
          <w:b w:val="0"/>
          <w:noProof w:val="0"/>
        </w:rPr>
        <w:t>&lt;/NumAm&gt;</w:t>
      </w:r>
    </w:p>
    <w:p w14:paraId="122F7DD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2FBA2A8" w14:textId="77777777" w:rsidR="00A0047C" w:rsidRPr="00C27EBA" w:rsidRDefault="00C27EBA" w:rsidP="00A0047C">
      <w:pPr>
        <w:pStyle w:val="NormalBold"/>
      </w:pPr>
      <w:r w:rsidRPr="00C27EBA">
        <w:rPr>
          <w:rStyle w:val="HideTWBExt"/>
          <w:b w:val="0"/>
          <w:noProof w:val="0"/>
        </w:rPr>
        <w:t>&lt;Article&gt;</w:t>
      </w:r>
      <w:r w:rsidRPr="00C27EBA">
        <w:t>Recital 49</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961F8EF" w14:textId="77777777" w:rsidTr="003F4471">
        <w:trPr>
          <w:jc w:val="center"/>
        </w:trPr>
        <w:tc>
          <w:tcPr>
            <w:tcW w:w="9752" w:type="dxa"/>
            <w:gridSpan w:val="2"/>
          </w:tcPr>
          <w:p w14:paraId="4A9BE30B" w14:textId="77777777" w:rsidR="00A0047C" w:rsidRPr="00C27EBA" w:rsidRDefault="00A0047C" w:rsidP="003F4471">
            <w:pPr>
              <w:keepNext/>
            </w:pPr>
          </w:p>
        </w:tc>
      </w:tr>
      <w:tr w:rsidR="00F110FD" w:rsidRPr="00C27EBA" w14:paraId="74A90374" w14:textId="77777777" w:rsidTr="003F4471">
        <w:trPr>
          <w:jc w:val="center"/>
        </w:trPr>
        <w:tc>
          <w:tcPr>
            <w:tcW w:w="4876" w:type="dxa"/>
            <w:hideMark/>
          </w:tcPr>
          <w:p w14:paraId="1E97BDCC" w14:textId="77777777" w:rsidR="00A0047C" w:rsidRPr="00C27EBA" w:rsidRDefault="00C27EBA" w:rsidP="003F4471">
            <w:pPr>
              <w:pStyle w:val="ColumnHeading"/>
              <w:keepNext/>
            </w:pPr>
            <w:r w:rsidRPr="00C27EBA">
              <w:t>Text proposed by the Commission</w:t>
            </w:r>
          </w:p>
        </w:tc>
        <w:tc>
          <w:tcPr>
            <w:tcW w:w="4876" w:type="dxa"/>
            <w:hideMark/>
          </w:tcPr>
          <w:p w14:paraId="3E58EDD6" w14:textId="77777777" w:rsidR="00A0047C" w:rsidRPr="00C27EBA" w:rsidRDefault="00C27EBA" w:rsidP="003F4471">
            <w:pPr>
              <w:pStyle w:val="ColumnHeading"/>
              <w:keepNext/>
            </w:pPr>
            <w:r w:rsidRPr="00C27EBA">
              <w:t>Amendment</w:t>
            </w:r>
          </w:p>
        </w:tc>
      </w:tr>
      <w:tr w:rsidR="00F110FD" w:rsidRPr="00C27EBA" w14:paraId="3A67E757" w14:textId="77777777" w:rsidTr="003F4471">
        <w:trPr>
          <w:jc w:val="center"/>
        </w:trPr>
        <w:tc>
          <w:tcPr>
            <w:tcW w:w="4876" w:type="dxa"/>
            <w:hideMark/>
          </w:tcPr>
          <w:p w14:paraId="12F67BBE" w14:textId="77777777" w:rsidR="00A0047C" w:rsidRPr="00C27EBA" w:rsidRDefault="00C27EBA" w:rsidP="003F4471">
            <w:pPr>
              <w:pStyle w:val="Normal6"/>
            </w:pPr>
            <w:r w:rsidRPr="00C27EBA">
              <w:t>(49)</w:t>
            </w:r>
            <w:r w:rsidRPr="00C27EBA">
              <w:tab/>
              <w:t xml:space="preserve">In order to ensure the horizontal application of this Regulation in the internal market, the Commission should be able to provide an opinion on whether the investment fulfils the conditions set out in this Regulation. </w:t>
            </w:r>
            <w:r w:rsidRPr="00C27EBA">
              <w:rPr>
                <w:b/>
                <w:bCs/>
                <w:i/>
                <w:iCs/>
              </w:rPr>
              <w:t>Such opinion</w:t>
            </w:r>
            <w:r w:rsidRPr="00C27EBA">
              <w:t xml:space="preserve"> should </w:t>
            </w:r>
            <w:r w:rsidRPr="00C27EBA">
              <w:rPr>
                <w:b/>
                <w:bCs/>
                <w:i/>
                <w:iCs/>
              </w:rPr>
              <w:t>be made publicly available</w:t>
            </w:r>
            <w:r w:rsidRPr="00C27EBA">
              <w:t xml:space="preserve">. If the Investment Authority intends to diverge from the Commission opinion in its decision, it should extend the approval process for two additional months in order to properly assess the Commission's arguments. </w:t>
            </w:r>
            <w:r w:rsidRPr="00C27EBA">
              <w:rPr>
                <w:b/>
                <w:i/>
              </w:rPr>
              <w:t>When taking a decision, Member States should justify how they took the Commission’s opinion into account.</w:t>
            </w:r>
          </w:p>
        </w:tc>
        <w:tc>
          <w:tcPr>
            <w:tcW w:w="4876" w:type="dxa"/>
            <w:hideMark/>
          </w:tcPr>
          <w:p w14:paraId="14F5F294" w14:textId="77777777" w:rsidR="00A0047C" w:rsidRPr="00C27EBA" w:rsidRDefault="00C27EBA" w:rsidP="003F4471">
            <w:pPr>
              <w:pStyle w:val="Normal6"/>
              <w:rPr>
                <w:szCs w:val="24"/>
              </w:rPr>
            </w:pPr>
            <w:r w:rsidRPr="00C27EBA">
              <w:t>(49)</w:t>
            </w:r>
            <w:r w:rsidRPr="00C27EBA">
              <w:tab/>
              <w:t xml:space="preserve">In order to ensure the horizontal application of this Regulation in the internal market, </w:t>
            </w:r>
            <w:r w:rsidRPr="00C27EBA">
              <w:rPr>
                <w:b/>
                <w:bCs/>
                <w:i/>
                <w:iCs/>
              </w:rPr>
              <w:t>while preserving the competence of the Member States in the field of investment screening,</w:t>
            </w:r>
            <w:r w:rsidRPr="00C27EBA">
              <w:t xml:space="preserve"> the Commission should be able to provide </w:t>
            </w:r>
            <w:r w:rsidRPr="00C27EBA">
              <w:rPr>
                <w:b/>
                <w:bCs/>
                <w:i/>
                <w:iCs/>
              </w:rPr>
              <w:t>a non-binding</w:t>
            </w:r>
            <w:r w:rsidRPr="00C27EBA">
              <w:t xml:space="preserve"> opinion on whether the investment fulfils the conditions set out in this Regulation. </w:t>
            </w:r>
            <w:r w:rsidRPr="00C27EBA">
              <w:rPr>
                <w:b/>
                <w:bCs/>
                <w:i/>
                <w:iCs/>
              </w:rPr>
              <w:t>When reviewing these matters, the competent authorities</w:t>
            </w:r>
            <w:r w:rsidRPr="00C27EBA">
              <w:t xml:space="preserve"> should </w:t>
            </w:r>
            <w:r w:rsidRPr="00C27EBA">
              <w:rPr>
                <w:b/>
                <w:bCs/>
                <w:i/>
                <w:iCs/>
              </w:rPr>
              <w:t>apply criteria designed to safeguard European industrial capacity, the Union’s value chains, industrial SMEs and mid-cap companies, the jobs at stake, security of supply, and the reduction of imported emissions, resource efficiency and circularity</w:t>
            </w:r>
            <w:r w:rsidRPr="00C27EBA">
              <w:t xml:space="preserve">. If the </w:t>
            </w:r>
            <w:r w:rsidRPr="00C27EBA">
              <w:rPr>
                <w:b/>
                <w:bCs/>
                <w:i/>
                <w:iCs/>
              </w:rPr>
              <w:t xml:space="preserve">relevant competent </w:t>
            </w:r>
            <w:r w:rsidRPr="00C27EBA">
              <w:t>Investment Authority intends to diverge from the Commission opinion in its decision, it should extend the approval process for two additional months in order to properly assess the Commission’s arguments.</w:t>
            </w:r>
          </w:p>
        </w:tc>
      </w:tr>
    </w:tbl>
    <w:p w14:paraId="3F22CAB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4C7038E" w14:textId="77777777" w:rsidR="00A0047C" w:rsidRPr="00C27EBA" w:rsidRDefault="00C27EBA" w:rsidP="00A0047C">
      <w:r w:rsidRPr="00C27EBA">
        <w:rPr>
          <w:rStyle w:val="HideTWBExt"/>
          <w:noProof w:val="0"/>
        </w:rPr>
        <w:t>&lt;/Amend&gt;</w:t>
      </w:r>
    </w:p>
    <w:p w14:paraId="51E01FD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41</w:t>
      </w:r>
      <w:r w:rsidRPr="00C27EBA">
        <w:rPr>
          <w:rStyle w:val="HideTWBExt"/>
          <w:b w:val="0"/>
          <w:noProof w:val="0"/>
        </w:rPr>
        <w:t>&lt;/NumAm&gt;</w:t>
      </w:r>
    </w:p>
    <w:p w14:paraId="1E32A9B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8A4A752" w14:textId="77777777" w:rsidR="00A0047C" w:rsidRPr="00C27EBA" w:rsidRDefault="00C27EBA" w:rsidP="00A0047C">
      <w:pPr>
        <w:pStyle w:val="NormalBold"/>
      </w:pPr>
      <w:r w:rsidRPr="00C27EBA">
        <w:rPr>
          <w:rStyle w:val="HideTWBExt"/>
          <w:b w:val="0"/>
          <w:noProof w:val="0"/>
        </w:rPr>
        <w:t>&lt;Article&gt;</w:t>
      </w:r>
      <w:r w:rsidRPr="00C27EBA">
        <w:t>Recital 52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D2249A8" w14:textId="77777777" w:rsidTr="003F4471">
        <w:trPr>
          <w:jc w:val="center"/>
        </w:trPr>
        <w:tc>
          <w:tcPr>
            <w:tcW w:w="9752" w:type="dxa"/>
            <w:gridSpan w:val="2"/>
          </w:tcPr>
          <w:p w14:paraId="7FB3BB38" w14:textId="77777777" w:rsidR="00A0047C" w:rsidRPr="00C27EBA" w:rsidRDefault="00A0047C" w:rsidP="003F4471">
            <w:pPr>
              <w:keepNext/>
            </w:pPr>
          </w:p>
        </w:tc>
      </w:tr>
      <w:tr w:rsidR="00F110FD" w:rsidRPr="00C27EBA" w14:paraId="306F4C76" w14:textId="77777777" w:rsidTr="003F4471">
        <w:trPr>
          <w:jc w:val="center"/>
        </w:trPr>
        <w:tc>
          <w:tcPr>
            <w:tcW w:w="4876" w:type="dxa"/>
            <w:hideMark/>
          </w:tcPr>
          <w:p w14:paraId="177084AE" w14:textId="77777777" w:rsidR="00A0047C" w:rsidRPr="00C27EBA" w:rsidRDefault="00C27EBA" w:rsidP="003F4471">
            <w:pPr>
              <w:pStyle w:val="ColumnHeading"/>
              <w:keepNext/>
            </w:pPr>
            <w:r w:rsidRPr="00C27EBA">
              <w:t>Text proposed by the Commission</w:t>
            </w:r>
          </w:p>
        </w:tc>
        <w:tc>
          <w:tcPr>
            <w:tcW w:w="4876" w:type="dxa"/>
            <w:hideMark/>
          </w:tcPr>
          <w:p w14:paraId="529EC819" w14:textId="77777777" w:rsidR="00A0047C" w:rsidRPr="00C27EBA" w:rsidRDefault="00C27EBA" w:rsidP="003F4471">
            <w:pPr>
              <w:pStyle w:val="ColumnHeading"/>
              <w:keepNext/>
            </w:pPr>
            <w:r w:rsidRPr="00C27EBA">
              <w:t>Amendment</w:t>
            </w:r>
          </w:p>
        </w:tc>
      </w:tr>
      <w:tr w:rsidR="00F110FD" w:rsidRPr="00C27EBA" w14:paraId="417E1F70" w14:textId="77777777" w:rsidTr="003F4471">
        <w:trPr>
          <w:jc w:val="center"/>
        </w:trPr>
        <w:tc>
          <w:tcPr>
            <w:tcW w:w="4876" w:type="dxa"/>
            <w:hideMark/>
          </w:tcPr>
          <w:p w14:paraId="38D51B7E" w14:textId="77777777" w:rsidR="00A0047C" w:rsidRPr="00C27EBA" w:rsidRDefault="00C27EBA" w:rsidP="003F4471">
            <w:pPr>
              <w:pStyle w:val="Normal6"/>
            </w:pPr>
            <w:r w:rsidRPr="00C27EBA">
              <w:t>(52)</w:t>
            </w:r>
            <w:r w:rsidRPr="00C27EBA">
              <w:tab/>
              <w:t>To ensure that foreign direct investment criteria for the</w:t>
            </w:r>
            <w:r w:rsidRPr="00C27EBA">
              <w:rPr>
                <w:b/>
                <w:bCs/>
                <w:i/>
                <w:iCs/>
              </w:rPr>
              <w:t xml:space="preserve"> emerging</w:t>
            </w:r>
            <w:r w:rsidRPr="00C27EBA">
              <w:t xml:space="preserve"> strategic sectors remain appropriate even as market conditions, technological developments and the competitiveness policy objectives of the Union continue to evolve, the Commission should monitor the global manufacturing trends of strategic sectors and be empowered to adopt </w:t>
            </w:r>
            <w:r w:rsidRPr="00C27EBA">
              <w:rPr>
                <w:b/>
                <w:bCs/>
                <w:i/>
                <w:iCs/>
              </w:rPr>
              <w:t>implementing</w:t>
            </w:r>
            <w:r w:rsidRPr="00C27EBA">
              <w:t xml:space="preserve"> acts </w:t>
            </w:r>
            <w:r w:rsidRPr="00C27EBA">
              <w:rPr>
                <w:b/>
                <w:bCs/>
                <w:i/>
                <w:iCs/>
              </w:rPr>
              <w:t>imposing</w:t>
            </w:r>
            <w:r w:rsidRPr="00C27EBA">
              <w:t xml:space="preserve"> foreign investment criteria to additional strategic sectors. The Commission should assess in particular the threshold value, as well as whether all of the investment criteria referred to in this regulation are appropriate and necessary to meet the objectives of this regulation.</w:t>
            </w:r>
          </w:p>
        </w:tc>
        <w:tc>
          <w:tcPr>
            <w:tcW w:w="4876" w:type="dxa"/>
            <w:hideMark/>
          </w:tcPr>
          <w:p w14:paraId="628C7555" w14:textId="77777777" w:rsidR="00A0047C" w:rsidRPr="00C27EBA" w:rsidRDefault="00C27EBA" w:rsidP="003F4471">
            <w:pPr>
              <w:pStyle w:val="Normal6"/>
              <w:rPr>
                <w:szCs w:val="24"/>
              </w:rPr>
            </w:pPr>
            <w:r w:rsidRPr="00C27EBA">
              <w:t>(52)</w:t>
            </w:r>
            <w:r w:rsidRPr="00C27EBA">
              <w:tab/>
              <w:t xml:space="preserve">To ensure that foreign direct investment criteria for the strategic sectors remain appropriate even as market conditions, technological developments and the competitiveness policy objectives of the Union continue to evolve, the Commission should monitor the global manufacturing trends of strategic sectors and be empowered to adopt </w:t>
            </w:r>
            <w:r w:rsidRPr="00C27EBA">
              <w:rPr>
                <w:b/>
                <w:bCs/>
                <w:i/>
                <w:iCs/>
              </w:rPr>
              <w:t>delegated</w:t>
            </w:r>
            <w:r w:rsidRPr="00C27EBA">
              <w:t xml:space="preserve"> acts </w:t>
            </w:r>
            <w:r w:rsidRPr="00C27EBA">
              <w:rPr>
                <w:b/>
                <w:bCs/>
                <w:i/>
                <w:iCs/>
              </w:rPr>
              <w:t>in accordance with Article 30 in order to extend the application of</w:t>
            </w:r>
            <w:r w:rsidRPr="00C27EBA">
              <w:t xml:space="preserve"> foreign investment criteria to additional strategic sectors. The Commission should assess in particular the threshold value, as well as whether all of the investment criteria referred to in this regulation are appropriate and necessary to meet the objectives of this regulation.</w:t>
            </w:r>
          </w:p>
        </w:tc>
      </w:tr>
    </w:tbl>
    <w:p w14:paraId="1E88D23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1F49F16" w14:textId="77777777" w:rsidR="00A0047C" w:rsidRPr="00C27EBA" w:rsidRDefault="00C27EBA" w:rsidP="00A0047C">
      <w:r w:rsidRPr="00C27EBA">
        <w:rPr>
          <w:rStyle w:val="HideTWBExt"/>
          <w:noProof w:val="0"/>
        </w:rPr>
        <w:t>&lt;/Amend&gt;</w:t>
      </w:r>
    </w:p>
    <w:p w14:paraId="2087B71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42</w:t>
      </w:r>
      <w:r w:rsidRPr="00C27EBA">
        <w:rPr>
          <w:rStyle w:val="HideTWBExt"/>
          <w:b w:val="0"/>
          <w:noProof w:val="0"/>
        </w:rPr>
        <w:t>&lt;/NumAm&gt;</w:t>
      </w:r>
    </w:p>
    <w:p w14:paraId="11875AE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0B80CB8" w14:textId="77777777" w:rsidR="00A0047C" w:rsidRPr="00C27EBA" w:rsidRDefault="00C27EBA" w:rsidP="00A0047C">
      <w:pPr>
        <w:pStyle w:val="NormalBold"/>
      </w:pPr>
      <w:r w:rsidRPr="00C27EBA">
        <w:rPr>
          <w:rStyle w:val="HideTWBExt"/>
          <w:b w:val="0"/>
          <w:noProof w:val="0"/>
        </w:rPr>
        <w:t>&lt;Article&gt;</w:t>
      </w:r>
      <w:r w:rsidRPr="00C27EBA">
        <w:t>Recital 55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8597703" w14:textId="77777777" w:rsidTr="003F4471">
        <w:trPr>
          <w:jc w:val="center"/>
        </w:trPr>
        <w:tc>
          <w:tcPr>
            <w:tcW w:w="9752" w:type="dxa"/>
            <w:gridSpan w:val="2"/>
          </w:tcPr>
          <w:p w14:paraId="7FCCA16B" w14:textId="77777777" w:rsidR="00A0047C" w:rsidRPr="00C27EBA" w:rsidRDefault="00A0047C" w:rsidP="003F4471">
            <w:pPr>
              <w:keepNext/>
            </w:pPr>
          </w:p>
        </w:tc>
      </w:tr>
      <w:tr w:rsidR="00F110FD" w:rsidRPr="00C27EBA" w14:paraId="7BF68CFE" w14:textId="77777777" w:rsidTr="003F4471">
        <w:trPr>
          <w:jc w:val="center"/>
        </w:trPr>
        <w:tc>
          <w:tcPr>
            <w:tcW w:w="4876" w:type="dxa"/>
            <w:hideMark/>
          </w:tcPr>
          <w:p w14:paraId="4B3792B8" w14:textId="77777777" w:rsidR="00A0047C" w:rsidRPr="00C27EBA" w:rsidRDefault="00C27EBA" w:rsidP="003F4471">
            <w:pPr>
              <w:pStyle w:val="ColumnHeading"/>
              <w:keepNext/>
            </w:pPr>
            <w:r w:rsidRPr="00C27EBA">
              <w:t>Text proposed by the Commission</w:t>
            </w:r>
          </w:p>
        </w:tc>
        <w:tc>
          <w:tcPr>
            <w:tcW w:w="4876" w:type="dxa"/>
            <w:hideMark/>
          </w:tcPr>
          <w:p w14:paraId="2E047483" w14:textId="77777777" w:rsidR="00A0047C" w:rsidRPr="00C27EBA" w:rsidRDefault="00C27EBA" w:rsidP="003F4471">
            <w:pPr>
              <w:pStyle w:val="ColumnHeading"/>
              <w:keepNext/>
            </w:pPr>
            <w:r w:rsidRPr="00C27EBA">
              <w:t>Amendment</w:t>
            </w:r>
          </w:p>
        </w:tc>
      </w:tr>
      <w:tr w:rsidR="00F110FD" w:rsidRPr="00C27EBA" w14:paraId="52E136DE" w14:textId="77777777" w:rsidTr="003F4471">
        <w:trPr>
          <w:jc w:val="center"/>
        </w:trPr>
        <w:tc>
          <w:tcPr>
            <w:tcW w:w="4876" w:type="dxa"/>
          </w:tcPr>
          <w:p w14:paraId="3C8BF073" w14:textId="77777777" w:rsidR="00A0047C" w:rsidRPr="00C27EBA" w:rsidRDefault="00A0047C" w:rsidP="003F4471">
            <w:pPr>
              <w:pStyle w:val="Normal6"/>
            </w:pPr>
          </w:p>
        </w:tc>
        <w:tc>
          <w:tcPr>
            <w:tcW w:w="4876" w:type="dxa"/>
            <w:hideMark/>
          </w:tcPr>
          <w:p w14:paraId="5F942F23" w14:textId="77777777" w:rsidR="00A0047C" w:rsidRPr="00C27EBA" w:rsidRDefault="00C27EBA" w:rsidP="003F4471">
            <w:pPr>
              <w:pStyle w:val="Normal6"/>
              <w:rPr>
                <w:szCs w:val="24"/>
              </w:rPr>
            </w:pPr>
            <w:r w:rsidRPr="00C27EBA">
              <w:rPr>
                <w:b/>
                <w:i/>
              </w:rPr>
              <w:t>(55a)</w:t>
            </w:r>
            <w:r w:rsidRPr="00C27EBA">
              <w:rPr>
                <w:b/>
                <w:i/>
              </w:rPr>
              <w:tab/>
              <w:t>The development of the Union’s strategic industrial capacity should also be underpinned by the collection, sorting, preparation, recycling and reincorporation of European recycled materials into European industrial value chains, including secondary raw materials derived in particular from industrial waste, construction and demolition waste, batteries, electrical and electronic equipment, end-of-life vehicles and other waste streams containing critical or strategic raw materials. The recycling of these materials cannot be a substitute for maintaining and developing European extraction, processing, production and refining capacities, but it is an essential complement to reducing strategic dependencies, limiting imported emissions and securing supplies to the industrial sectors covered by this Regulation, in particular steel, aluminium, cement, batteries, clean energy technologies and nuclear technologies.</w:t>
            </w:r>
          </w:p>
        </w:tc>
      </w:tr>
    </w:tbl>
    <w:p w14:paraId="2502C4B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6420ADA" w14:textId="77777777" w:rsidR="00A0047C" w:rsidRPr="00C27EBA" w:rsidRDefault="00C27EBA" w:rsidP="00A0047C">
      <w:r w:rsidRPr="00C27EBA">
        <w:rPr>
          <w:rStyle w:val="HideTWBExt"/>
          <w:noProof w:val="0"/>
        </w:rPr>
        <w:t>&lt;/Amend&gt;</w:t>
      </w:r>
    </w:p>
    <w:p w14:paraId="5EA753F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43</w:t>
      </w:r>
      <w:r w:rsidRPr="00C27EBA">
        <w:rPr>
          <w:rStyle w:val="HideTWBExt"/>
          <w:b w:val="0"/>
          <w:noProof w:val="0"/>
        </w:rPr>
        <w:t>&lt;/NumAm&gt;</w:t>
      </w:r>
    </w:p>
    <w:p w14:paraId="544E086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0A5E635" w14:textId="77777777" w:rsidR="00A0047C" w:rsidRPr="00C27EBA" w:rsidRDefault="00C27EBA" w:rsidP="00A0047C">
      <w:pPr>
        <w:pStyle w:val="NormalBold"/>
      </w:pPr>
      <w:r w:rsidRPr="00C27EBA">
        <w:rPr>
          <w:rStyle w:val="HideTWBExt"/>
          <w:b w:val="0"/>
          <w:noProof w:val="0"/>
        </w:rPr>
        <w:t>&lt;Article&gt;</w:t>
      </w:r>
      <w:r w:rsidRPr="00C27EBA">
        <w:t>Recital 56</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164E1A5" w14:textId="77777777" w:rsidTr="003F4471">
        <w:trPr>
          <w:jc w:val="center"/>
        </w:trPr>
        <w:tc>
          <w:tcPr>
            <w:tcW w:w="9752" w:type="dxa"/>
            <w:gridSpan w:val="2"/>
          </w:tcPr>
          <w:p w14:paraId="077D6A55" w14:textId="77777777" w:rsidR="00A0047C" w:rsidRPr="00C27EBA" w:rsidRDefault="00A0047C" w:rsidP="003F4471">
            <w:pPr>
              <w:keepNext/>
            </w:pPr>
          </w:p>
        </w:tc>
      </w:tr>
      <w:tr w:rsidR="00F110FD" w:rsidRPr="00C27EBA" w14:paraId="10071209" w14:textId="77777777" w:rsidTr="003F4471">
        <w:trPr>
          <w:jc w:val="center"/>
        </w:trPr>
        <w:tc>
          <w:tcPr>
            <w:tcW w:w="4876" w:type="dxa"/>
            <w:hideMark/>
          </w:tcPr>
          <w:p w14:paraId="46315B92" w14:textId="77777777" w:rsidR="00A0047C" w:rsidRPr="00C27EBA" w:rsidRDefault="00C27EBA" w:rsidP="003F4471">
            <w:pPr>
              <w:pStyle w:val="ColumnHeading"/>
              <w:keepNext/>
            </w:pPr>
            <w:r w:rsidRPr="00C27EBA">
              <w:t>Text proposed by the Commission</w:t>
            </w:r>
          </w:p>
        </w:tc>
        <w:tc>
          <w:tcPr>
            <w:tcW w:w="4876" w:type="dxa"/>
            <w:hideMark/>
          </w:tcPr>
          <w:p w14:paraId="6E92C7C7" w14:textId="77777777" w:rsidR="00A0047C" w:rsidRPr="00C27EBA" w:rsidRDefault="00C27EBA" w:rsidP="003F4471">
            <w:pPr>
              <w:pStyle w:val="ColumnHeading"/>
              <w:keepNext/>
            </w:pPr>
            <w:r w:rsidRPr="00C27EBA">
              <w:t>Amendment</w:t>
            </w:r>
          </w:p>
        </w:tc>
      </w:tr>
      <w:tr w:rsidR="00F110FD" w:rsidRPr="00C27EBA" w14:paraId="5CF9EBFD" w14:textId="77777777" w:rsidTr="003F4471">
        <w:trPr>
          <w:jc w:val="center"/>
        </w:trPr>
        <w:tc>
          <w:tcPr>
            <w:tcW w:w="4876" w:type="dxa"/>
            <w:hideMark/>
          </w:tcPr>
          <w:p w14:paraId="7A4B96BE" w14:textId="77777777" w:rsidR="00A0047C" w:rsidRPr="00C27EBA" w:rsidRDefault="00C27EBA" w:rsidP="003F4471">
            <w:pPr>
              <w:pStyle w:val="Normal6"/>
            </w:pPr>
            <w:r w:rsidRPr="00C27EBA">
              <w:t>(56)</w:t>
            </w:r>
            <w:r w:rsidRPr="00C27EBA">
              <w:tab/>
            </w:r>
            <w:r w:rsidRPr="00C27EBA">
              <w:rPr>
                <w:b/>
                <w:bCs/>
                <w:i/>
                <w:iCs/>
              </w:rPr>
              <w:t>Sufficient and timely</w:t>
            </w:r>
            <w:r w:rsidRPr="00C27EBA">
              <w:t xml:space="preserve"> energy supply </w:t>
            </w:r>
            <w:r w:rsidRPr="00C27EBA">
              <w:rPr>
                <w:b/>
                <w:bCs/>
                <w:i/>
                <w:iCs/>
              </w:rPr>
              <w:t>to the acceleration areas</w:t>
            </w:r>
            <w:r w:rsidRPr="00C27EBA">
              <w:t xml:space="preserve"> constitutes a fundamental enabling condition for </w:t>
            </w:r>
            <w:r w:rsidRPr="00C27EBA">
              <w:rPr>
                <w:b/>
                <w:bCs/>
                <w:i/>
                <w:iCs/>
              </w:rPr>
              <w:t>their effective deployment</w:t>
            </w:r>
            <w:r w:rsidRPr="00C27EBA">
              <w:t xml:space="preserve"> and for the development of manufacturing activities. Reliable and accurate information on future energy demand contributes to cost-effective grid development. Member States should therefore prepare an analysis for each acceleration area, identifying its future energy needs. Such analysis should serve the purpose of providing information for the national grid planning thereby contributing to purposeful anticipatory grid investments and faster energy connections for the acceleration area. When defining the scope, Member States should take into account the availability of relevant transport and network infrastructure. The results of these assessments should be reflected in national network development plans to adequately capture future points of energy demand in upcoming grid planning.</w:t>
            </w:r>
          </w:p>
        </w:tc>
        <w:tc>
          <w:tcPr>
            <w:tcW w:w="4876" w:type="dxa"/>
            <w:hideMark/>
          </w:tcPr>
          <w:p w14:paraId="40E2EF0F" w14:textId="77777777" w:rsidR="00A0047C" w:rsidRPr="00C27EBA" w:rsidRDefault="00C27EBA" w:rsidP="003F4471">
            <w:pPr>
              <w:pStyle w:val="Normal6"/>
              <w:rPr>
                <w:szCs w:val="24"/>
              </w:rPr>
            </w:pPr>
            <w:r w:rsidRPr="00C27EBA">
              <w:t>(56)</w:t>
            </w:r>
            <w:r w:rsidRPr="00C27EBA">
              <w:tab/>
            </w:r>
            <w:r w:rsidRPr="00C27EBA">
              <w:rPr>
                <w:b/>
                <w:bCs/>
                <w:i/>
                <w:iCs/>
              </w:rPr>
              <w:t>A low-carbon</w:t>
            </w:r>
            <w:r w:rsidRPr="00C27EBA">
              <w:t xml:space="preserve"> energy supply </w:t>
            </w:r>
            <w:r w:rsidRPr="00C27EBA">
              <w:rPr>
                <w:b/>
                <w:bCs/>
                <w:i/>
                <w:iCs/>
              </w:rPr>
              <w:t>that is competitively priced and stable over the long term, reflecting the costs of production and supply in each country, and which enables an effective reduction in greenhouse gas emissions and pollution associated with manufacturing activities,</w:t>
            </w:r>
            <w:r w:rsidRPr="00C27EBA">
              <w:t xml:space="preserve"> constitutes a fundamental enabling condition for </w:t>
            </w:r>
            <w:r w:rsidRPr="00C27EBA">
              <w:rPr>
                <w:b/>
                <w:bCs/>
                <w:i/>
                <w:iCs/>
              </w:rPr>
              <w:t>the growth of industrial manufacturing acceleration areas</w:t>
            </w:r>
            <w:r w:rsidRPr="00C27EBA">
              <w:t xml:space="preserve"> and for the development of manufacturing activities. Reliable and accurate information on future energy demand contributes to cost-effective grid development. Member States should therefore prepare an analysis for each acceleration area, identifying its future energy needs. Such analysis should serve the purpose of providing information for the national grid planning thereby contributing to purposeful anticipatory grid investments and faster energy connections for the acceleration area. When defining the scope, Member States should take into account the availability of relevant transport and network infrastructure. The results of these assessments should be reflected in national network development plans to adequately capture future points of energy demand in upcoming grid planning.</w:t>
            </w:r>
          </w:p>
        </w:tc>
      </w:tr>
    </w:tbl>
    <w:p w14:paraId="7ADF251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D9E0D69"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3756850" w14:textId="77777777" w:rsidR="00A0047C" w:rsidRPr="00C27EBA" w:rsidRDefault="00C27EBA" w:rsidP="00A0047C">
      <w:pPr>
        <w:pStyle w:val="Normal12Italic"/>
        <w:rPr>
          <w:noProof w:val="0"/>
        </w:rPr>
      </w:pPr>
      <w:r w:rsidRPr="00C27EBA">
        <w:rPr>
          <w:noProof w:val="0"/>
        </w:rPr>
        <w:t>A low-carbon, stable and competitive energy supply is essential for industrial decarbonisation. Without access to dispatchable, low-emission energy, European industries risk being replaced by more carbon-intensive imports.</w:t>
      </w:r>
    </w:p>
    <w:p w14:paraId="1A2F7F82" w14:textId="77777777" w:rsidR="00A0047C" w:rsidRPr="00C27EBA" w:rsidRDefault="00C27EBA" w:rsidP="00A0047C">
      <w:r w:rsidRPr="00C27EBA">
        <w:rPr>
          <w:rStyle w:val="HideTWBExt"/>
          <w:noProof w:val="0"/>
        </w:rPr>
        <w:t>&lt;/Amend&gt;</w:t>
      </w:r>
    </w:p>
    <w:p w14:paraId="2B3B6BC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44</w:t>
      </w:r>
      <w:r w:rsidRPr="00C27EBA">
        <w:rPr>
          <w:rStyle w:val="HideTWBExt"/>
          <w:b w:val="0"/>
          <w:noProof w:val="0"/>
        </w:rPr>
        <w:t>&lt;/NumAm&gt;</w:t>
      </w:r>
    </w:p>
    <w:p w14:paraId="21A28B0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3BD8926" w14:textId="77777777" w:rsidR="00A0047C" w:rsidRPr="00C27EBA" w:rsidRDefault="00C27EBA" w:rsidP="00A0047C">
      <w:pPr>
        <w:pStyle w:val="NormalBold"/>
      </w:pPr>
      <w:r w:rsidRPr="00C27EBA">
        <w:rPr>
          <w:rStyle w:val="HideTWBExt"/>
          <w:b w:val="0"/>
          <w:noProof w:val="0"/>
        </w:rPr>
        <w:t>&lt;Article&gt;</w:t>
      </w:r>
      <w:r w:rsidRPr="00C27EBA">
        <w:t>Recital 57</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CC63310" w14:textId="77777777" w:rsidTr="003F4471">
        <w:trPr>
          <w:jc w:val="center"/>
        </w:trPr>
        <w:tc>
          <w:tcPr>
            <w:tcW w:w="9752" w:type="dxa"/>
            <w:gridSpan w:val="2"/>
          </w:tcPr>
          <w:p w14:paraId="49437AAE" w14:textId="77777777" w:rsidR="00A0047C" w:rsidRPr="00C27EBA" w:rsidRDefault="00A0047C" w:rsidP="003F4471">
            <w:pPr>
              <w:keepNext/>
            </w:pPr>
          </w:p>
        </w:tc>
      </w:tr>
      <w:tr w:rsidR="00F110FD" w:rsidRPr="00C27EBA" w14:paraId="6B537E69" w14:textId="77777777" w:rsidTr="003F4471">
        <w:trPr>
          <w:jc w:val="center"/>
        </w:trPr>
        <w:tc>
          <w:tcPr>
            <w:tcW w:w="4876" w:type="dxa"/>
            <w:hideMark/>
          </w:tcPr>
          <w:p w14:paraId="1AA1BC17" w14:textId="77777777" w:rsidR="00A0047C" w:rsidRPr="00C27EBA" w:rsidRDefault="00C27EBA" w:rsidP="003F4471">
            <w:pPr>
              <w:pStyle w:val="ColumnHeading"/>
              <w:keepNext/>
            </w:pPr>
            <w:r w:rsidRPr="00C27EBA">
              <w:t>Text proposed by the Commission</w:t>
            </w:r>
          </w:p>
        </w:tc>
        <w:tc>
          <w:tcPr>
            <w:tcW w:w="4876" w:type="dxa"/>
            <w:hideMark/>
          </w:tcPr>
          <w:p w14:paraId="49B97893" w14:textId="77777777" w:rsidR="00A0047C" w:rsidRPr="00C27EBA" w:rsidRDefault="00C27EBA" w:rsidP="003F4471">
            <w:pPr>
              <w:pStyle w:val="ColumnHeading"/>
              <w:keepNext/>
            </w:pPr>
            <w:r w:rsidRPr="00C27EBA">
              <w:t>Amendment</w:t>
            </w:r>
          </w:p>
        </w:tc>
      </w:tr>
      <w:tr w:rsidR="00F110FD" w:rsidRPr="00C27EBA" w14:paraId="5F3587BF" w14:textId="77777777" w:rsidTr="003F4471">
        <w:trPr>
          <w:jc w:val="center"/>
        </w:trPr>
        <w:tc>
          <w:tcPr>
            <w:tcW w:w="4876" w:type="dxa"/>
            <w:hideMark/>
          </w:tcPr>
          <w:p w14:paraId="7D256845" w14:textId="77777777" w:rsidR="00A0047C" w:rsidRPr="00C27EBA" w:rsidRDefault="00C27EBA" w:rsidP="003F4471">
            <w:pPr>
              <w:pStyle w:val="Normal6"/>
            </w:pPr>
            <w:r w:rsidRPr="00C27EBA">
              <w:t>(57)</w:t>
            </w:r>
            <w:r w:rsidRPr="00C27EBA">
              <w:tab/>
              <w:t>Where industrial manufacturing acceleration areas are set up, their designation should correspond to the potential to access or organise education and training opportunities to ensure the availability of skilled labour.</w:t>
            </w:r>
          </w:p>
        </w:tc>
        <w:tc>
          <w:tcPr>
            <w:tcW w:w="4876" w:type="dxa"/>
            <w:hideMark/>
          </w:tcPr>
          <w:p w14:paraId="1F1E0F16" w14:textId="77777777" w:rsidR="00A0047C" w:rsidRPr="00C27EBA" w:rsidRDefault="00C27EBA" w:rsidP="003F4471">
            <w:pPr>
              <w:pStyle w:val="Normal6"/>
              <w:rPr>
                <w:szCs w:val="24"/>
              </w:rPr>
            </w:pPr>
            <w:r w:rsidRPr="00C27EBA">
              <w:t>(57)</w:t>
            </w:r>
            <w:r w:rsidRPr="00C27EBA">
              <w:tab/>
              <w:t>Where industrial manufacturing acceleration areas are set up, their designation should correspond to the potential to access or organise education and training opportunities to ensure the availability of skilled labour</w:t>
            </w:r>
            <w:r w:rsidRPr="00C27EBA">
              <w:rPr>
                <w:b/>
                <w:bCs/>
                <w:i/>
                <w:iCs/>
              </w:rPr>
              <w:t>, in particular through apprenticeships, vocational training, reskilling for workers in sectors undergoing change, and opportunities for young people</w:t>
            </w:r>
            <w:r w:rsidRPr="00C27EBA">
              <w:t>.</w:t>
            </w:r>
          </w:p>
        </w:tc>
      </w:tr>
    </w:tbl>
    <w:p w14:paraId="23A5928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1F37E0B" w14:textId="77777777" w:rsidR="00A0047C" w:rsidRPr="00C27EBA" w:rsidRDefault="00C27EBA" w:rsidP="00A0047C">
      <w:r w:rsidRPr="00C27EBA">
        <w:rPr>
          <w:rStyle w:val="HideTWBExt"/>
          <w:noProof w:val="0"/>
        </w:rPr>
        <w:t>&lt;/Amend&gt;</w:t>
      </w:r>
    </w:p>
    <w:p w14:paraId="1537318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45</w:t>
      </w:r>
      <w:r w:rsidRPr="00C27EBA">
        <w:rPr>
          <w:rStyle w:val="HideTWBExt"/>
          <w:b w:val="0"/>
          <w:noProof w:val="0"/>
        </w:rPr>
        <w:t>&lt;/NumAm&gt;</w:t>
      </w:r>
    </w:p>
    <w:p w14:paraId="0173F77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8E94787" w14:textId="77777777" w:rsidR="00A0047C" w:rsidRPr="00C27EBA" w:rsidRDefault="00C27EBA" w:rsidP="00A0047C">
      <w:pPr>
        <w:pStyle w:val="NormalBold"/>
      </w:pPr>
      <w:r w:rsidRPr="00C27EBA">
        <w:rPr>
          <w:rStyle w:val="HideTWBExt"/>
          <w:b w:val="0"/>
          <w:noProof w:val="0"/>
        </w:rPr>
        <w:t>&lt;Article&gt;</w:t>
      </w:r>
      <w:r w:rsidRPr="00C27EBA">
        <w:t>Recital 58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1097AE0" w14:textId="77777777" w:rsidTr="003F4471">
        <w:trPr>
          <w:jc w:val="center"/>
        </w:trPr>
        <w:tc>
          <w:tcPr>
            <w:tcW w:w="9752" w:type="dxa"/>
            <w:gridSpan w:val="2"/>
          </w:tcPr>
          <w:p w14:paraId="0869E1D6" w14:textId="77777777" w:rsidR="00A0047C" w:rsidRPr="00C27EBA" w:rsidRDefault="00A0047C" w:rsidP="003F4471">
            <w:pPr>
              <w:keepNext/>
            </w:pPr>
          </w:p>
        </w:tc>
      </w:tr>
      <w:tr w:rsidR="00F110FD" w:rsidRPr="00C27EBA" w14:paraId="5A09D2D2" w14:textId="77777777" w:rsidTr="003F4471">
        <w:trPr>
          <w:jc w:val="center"/>
        </w:trPr>
        <w:tc>
          <w:tcPr>
            <w:tcW w:w="4876" w:type="dxa"/>
            <w:hideMark/>
          </w:tcPr>
          <w:p w14:paraId="43BBBCB1" w14:textId="77777777" w:rsidR="00A0047C" w:rsidRPr="00C27EBA" w:rsidRDefault="00C27EBA" w:rsidP="003F4471">
            <w:pPr>
              <w:pStyle w:val="ColumnHeading"/>
              <w:keepNext/>
            </w:pPr>
            <w:r w:rsidRPr="00C27EBA">
              <w:t>Text proposed by the Commission</w:t>
            </w:r>
          </w:p>
        </w:tc>
        <w:tc>
          <w:tcPr>
            <w:tcW w:w="4876" w:type="dxa"/>
            <w:hideMark/>
          </w:tcPr>
          <w:p w14:paraId="14429990" w14:textId="77777777" w:rsidR="00A0047C" w:rsidRPr="00C27EBA" w:rsidRDefault="00C27EBA" w:rsidP="003F4471">
            <w:pPr>
              <w:pStyle w:val="ColumnHeading"/>
              <w:keepNext/>
            </w:pPr>
            <w:r w:rsidRPr="00C27EBA">
              <w:t>Amendment</w:t>
            </w:r>
          </w:p>
        </w:tc>
      </w:tr>
      <w:tr w:rsidR="00F110FD" w:rsidRPr="00C27EBA" w14:paraId="08B4B095" w14:textId="77777777" w:rsidTr="003F4471">
        <w:trPr>
          <w:jc w:val="center"/>
        </w:trPr>
        <w:tc>
          <w:tcPr>
            <w:tcW w:w="4876" w:type="dxa"/>
          </w:tcPr>
          <w:p w14:paraId="45E9B441" w14:textId="77777777" w:rsidR="00A0047C" w:rsidRPr="00C27EBA" w:rsidRDefault="00A0047C" w:rsidP="003F4471">
            <w:pPr>
              <w:pStyle w:val="Normal6"/>
            </w:pPr>
          </w:p>
        </w:tc>
        <w:tc>
          <w:tcPr>
            <w:tcW w:w="4876" w:type="dxa"/>
            <w:hideMark/>
          </w:tcPr>
          <w:p w14:paraId="31B50605" w14:textId="77777777" w:rsidR="00A0047C" w:rsidRPr="00C27EBA" w:rsidRDefault="00C27EBA" w:rsidP="003F4471">
            <w:pPr>
              <w:pStyle w:val="Normal6"/>
              <w:rPr>
                <w:szCs w:val="24"/>
              </w:rPr>
            </w:pPr>
            <w:r w:rsidRPr="00C27EBA">
              <w:rPr>
                <w:b/>
                <w:i/>
              </w:rPr>
              <w:t>(58a)</w:t>
            </w:r>
            <w:r w:rsidRPr="00C27EBA">
              <w:rPr>
                <w:b/>
                <w:i/>
              </w:rPr>
              <w:tab/>
              <w:t>The outermost regions face specific challenges linked to their remoteness, insularity, dependence on imports, energy costs, logistical continuity, access to water, waste management and the availability of industrial land. This Regulation should take these constraints into account in order to support local production capacity, the resilience of supply chains, resource management and the reduction of reliance on imports in these regions.</w:t>
            </w:r>
          </w:p>
        </w:tc>
      </w:tr>
    </w:tbl>
    <w:p w14:paraId="16E6F18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4CCF175" w14:textId="77777777" w:rsidR="00A0047C" w:rsidRPr="00C27EBA" w:rsidRDefault="00C27EBA" w:rsidP="00A0047C">
      <w:r w:rsidRPr="00C27EBA">
        <w:rPr>
          <w:rStyle w:val="HideTWBExt"/>
          <w:noProof w:val="0"/>
        </w:rPr>
        <w:t>&lt;/Amend&gt;</w:t>
      </w:r>
    </w:p>
    <w:p w14:paraId="3557E36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46</w:t>
      </w:r>
      <w:r w:rsidRPr="00C27EBA">
        <w:rPr>
          <w:rStyle w:val="HideTWBExt"/>
          <w:b w:val="0"/>
          <w:noProof w:val="0"/>
        </w:rPr>
        <w:t>&lt;/NumAm&gt;</w:t>
      </w:r>
    </w:p>
    <w:p w14:paraId="07BCC93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07FAC59" w14:textId="77777777" w:rsidR="00A0047C" w:rsidRPr="00C27EBA" w:rsidRDefault="00C27EBA" w:rsidP="00A0047C">
      <w:pPr>
        <w:pStyle w:val="NormalBold"/>
      </w:pPr>
      <w:r w:rsidRPr="00C27EBA">
        <w:rPr>
          <w:rStyle w:val="HideTWBExt"/>
          <w:b w:val="0"/>
          <w:noProof w:val="0"/>
        </w:rPr>
        <w:t>&lt;Article&gt;</w:t>
      </w:r>
      <w:r w:rsidRPr="00C27EBA">
        <w:t>Recital 60</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78559F2" w14:textId="77777777" w:rsidTr="003F4471">
        <w:trPr>
          <w:jc w:val="center"/>
        </w:trPr>
        <w:tc>
          <w:tcPr>
            <w:tcW w:w="9752" w:type="dxa"/>
            <w:gridSpan w:val="2"/>
          </w:tcPr>
          <w:p w14:paraId="6D03D814" w14:textId="77777777" w:rsidR="00A0047C" w:rsidRPr="00C27EBA" w:rsidRDefault="00A0047C" w:rsidP="003F4471">
            <w:pPr>
              <w:keepNext/>
            </w:pPr>
          </w:p>
        </w:tc>
      </w:tr>
      <w:tr w:rsidR="00F110FD" w:rsidRPr="00C27EBA" w14:paraId="73D94AF1" w14:textId="77777777" w:rsidTr="003F4471">
        <w:trPr>
          <w:jc w:val="center"/>
        </w:trPr>
        <w:tc>
          <w:tcPr>
            <w:tcW w:w="4876" w:type="dxa"/>
            <w:hideMark/>
          </w:tcPr>
          <w:p w14:paraId="61D87B4B" w14:textId="77777777" w:rsidR="00A0047C" w:rsidRPr="00C27EBA" w:rsidRDefault="00C27EBA" w:rsidP="003F4471">
            <w:pPr>
              <w:pStyle w:val="ColumnHeading"/>
              <w:keepNext/>
            </w:pPr>
            <w:r w:rsidRPr="00C27EBA">
              <w:t>Text proposed by the Commission</w:t>
            </w:r>
          </w:p>
        </w:tc>
        <w:tc>
          <w:tcPr>
            <w:tcW w:w="4876" w:type="dxa"/>
            <w:hideMark/>
          </w:tcPr>
          <w:p w14:paraId="48FED90B" w14:textId="77777777" w:rsidR="00A0047C" w:rsidRPr="00C27EBA" w:rsidRDefault="00C27EBA" w:rsidP="003F4471">
            <w:pPr>
              <w:pStyle w:val="ColumnHeading"/>
              <w:keepNext/>
            </w:pPr>
            <w:r w:rsidRPr="00C27EBA">
              <w:t>Amendment</w:t>
            </w:r>
          </w:p>
        </w:tc>
      </w:tr>
      <w:tr w:rsidR="00F110FD" w:rsidRPr="00C27EBA" w14:paraId="24C178D5" w14:textId="77777777" w:rsidTr="003F4471">
        <w:trPr>
          <w:jc w:val="center"/>
        </w:trPr>
        <w:tc>
          <w:tcPr>
            <w:tcW w:w="4876" w:type="dxa"/>
            <w:hideMark/>
          </w:tcPr>
          <w:p w14:paraId="721CF87B" w14:textId="77777777" w:rsidR="00A0047C" w:rsidRPr="00C27EBA" w:rsidRDefault="00C27EBA" w:rsidP="003F4471">
            <w:pPr>
              <w:pStyle w:val="Normal6"/>
            </w:pPr>
            <w:r w:rsidRPr="00C27EBA">
              <w:t>(60)</w:t>
            </w:r>
            <w:r w:rsidRPr="00C27EBA">
              <w:tab/>
            </w:r>
            <w:r w:rsidRPr="00C27EBA">
              <w:rPr>
                <w:b/>
                <w:bCs/>
                <w:i/>
                <w:iCs/>
              </w:rPr>
              <w:t>In order to ensure uniform conditions for the implementation of this Regulation, implementing powers</w:t>
            </w:r>
            <w:r w:rsidRPr="00C27EBA">
              <w:t xml:space="preserve"> should be </w:t>
            </w:r>
            <w:r w:rsidRPr="00C27EBA">
              <w:rPr>
                <w:b/>
                <w:bCs/>
                <w:i/>
                <w:iCs/>
              </w:rPr>
              <w:t>conferred on</w:t>
            </w:r>
            <w:r w:rsidRPr="00C27EBA">
              <w:t xml:space="preserve"> the Commission </w:t>
            </w:r>
            <w:r w:rsidRPr="00C27EBA">
              <w:rPr>
                <w:b/>
                <w:bCs/>
                <w:i/>
                <w:iCs/>
              </w:rPr>
              <w:t>as regards specifying</w:t>
            </w:r>
            <w:r w:rsidRPr="00C27EBA">
              <w:t xml:space="preserve"> the method for calculating the proportion of volume of products and components originating in the Union and for verifying the compliance with the conditions laid down in Article 15. </w:t>
            </w:r>
            <w:r w:rsidRPr="00C27EBA">
              <w:rPr>
                <w:b/>
                <w:bCs/>
                <w:i/>
                <w:iCs/>
              </w:rPr>
              <w:t>Those powers should be exercised in accordance with Regulation (EU) No 182/2011 of the European Parliament and of the Council</w:t>
            </w:r>
            <w:r w:rsidRPr="00C27EBA">
              <w:rPr>
                <w:b/>
                <w:bCs/>
                <w:i/>
                <w:iCs/>
                <w:vertAlign w:val="superscript"/>
              </w:rPr>
              <w:t>31</w:t>
            </w:r>
            <w:r w:rsidRPr="00C27EBA">
              <w:rPr>
                <w:b/>
                <w:bCs/>
                <w:i/>
                <w:iCs/>
              </w:rPr>
              <w:t>.</w:t>
            </w:r>
          </w:p>
        </w:tc>
        <w:tc>
          <w:tcPr>
            <w:tcW w:w="4876" w:type="dxa"/>
            <w:hideMark/>
          </w:tcPr>
          <w:p w14:paraId="5C758D7A" w14:textId="77777777" w:rsidR="00A0047C" w:rsidRPr="00C27EBA" w:rsidRDefault="00C27EBA" w:rsidP="003F4471">
            <w:pPr>
              <w:pStyle w:val="Normal6"/>
              <w:rPr>
                <w:szCs w:val="24"/>
              </w:rPr>
            </w:pPr>
            <w:r w:rsidRPr="00C27EBA">
              <w:t>(60)</w:t>
            </w:r>
            <w:r w:rsidRPr="00C27EBA">
              <w:tab/>
            </w:r>
            <w:r w:rsidRPr="00C27EBA">
              <w:rPr>
                <w:b/>
                <w:bCs/>
                <w:i/>
                <w:iCs/>
              </w:rPr>
              <w:t>Power</w:t>
            </w:r>
            <w:r w:rsidRPr="00C27EBA">
              <w:t xml:space="preserve"> should be </w:t>
            </w:r>
            <w:r w:rsidRPr="00C27EBA">
              <w:rPr>
                <w:b/>
                <w:bCs/>
                <w:i/>
                <w:iCs/>
              </w:rPr>
              <w:t>delegated to</w:t>
            </w:r>
            <w:r w:rsidRPr="00C27EBA">
              <w:t xml:space="preserve"> the Commission </w:t>
            </w:r>
            <w:r w:rsidRPr="00C27EBA">
              <w:rPr>
                <w:b/>
                <w:bCs/>
                <w:i/>
                <w:iCs/>
              </w:rPr>
              <w:t>to adopt acts in accordance with Article 290 of the Treaty on the Functioning of the European Union in order to specify</w:t>
            </w:r>
            <w:r w:rsidRPr="00C27EBA">
              <w:t xml:space="preserve"> the method for calculating the proportion of the volume of products and components that are of Union origin and to verify compliance with the conditions set out in Article 15.  </w:t>
            </w:r>
          </w:p>
        </w:tc>
      </w:tr>
      <w:tr w:rsidR="00F110FD" w:rsidRPr="00C27EBA" w14:paraId="46031BB2" w14:textId="77777777" w:rsidTr="003F4471">
        <w:trPr>
          <w:jc w:val="center"/>
        </w:trPr>
        <w:tc>
          <w:tcPr>
            <w:tcW w:w="4876" w:type="dxa"/>
            <w:hideMark/>
          </w:tcPr>
          <w:p w14:paraId="2D45525B" w14:textId="77777777" w:rsidR="00A0047C" w:rsidRPr="00C27EBA" w:rsidRDefault="00C27EBA" w:rsidP="003F4471">
            <w:pPr>
              <w:pStyle w:val="Normal6"/>
            </w:pPr>
            <w:r w:rsidRPr="00C27EBA">
              <w:t>__________________</w:t>
            </w:r>
          </w:p>
        </w:tc>
        <w:tc>
          <w:tcPr>
            <w:tcW w:w="4876" w:type="dxa"/>
            <w:hideMark/>
          </w:tcPr>
          <w:p w14:paraId="577531C4" w14:textId="77777777" w:rsidR="00A0047C" w:rsidRPr="00C27EBA" w:rsidRDefault="00C27EBA" w:rsidP="003F4471">
            <w:pPr>
              <w:pStyle w:val="Normal6"/>
              <w:rPr>
                <w:szCs w:val="24"/>
              </w:rPr>
            </w:pPr>
            <w:r w:rsidRPr="00C27EBA">
              <w:t>__________________</w:t>
            </w:r>
          </w:p>
        </w:tc>
      </w:tr>
      <w:tr w:rsidR="00F110FD" w:rsidRPr="00C27EBA" w14:paraId="492C7C6A" w14:textId="77777777" w:rsidTr="003F4471">
        <w:trPr>
          <w:jc w:val="center"/>
        </w:trPr>
        <w:tc>
          <w:tcPr>
            <w:tcW w:w="4876" w:type="dxa"/>
            <w:hideMark/>
          </w:tcPr>
          <w:p w14:paraId="004A604C" w14:textId="77777777" w:rsidR="00A0047C" w:rsidRPr="00C27EBA" w:rsidRDefault="00C27EBA" w:rsidP="003F4471">
            <w:pPr>
              <w:pStyle w:val="Normal6"/>
              <w:rPr>
                <w:b/>
                <w:bCs/>
                <w:i/>
                <w:iCs/>
              </w:rPr>
            </w:pPr>
            <w:r w:rsidRPr="00C27EBA">
              <w:rPr>
                <w:b/>
                <w:i/>
                <w:vertAlign w:val="superscript"/>
              </w:rPr>
              <w:t>31</w:t>
            </w:r>
            <w:r w:rsidRPr="00C27EBA">
              <w:rPr>
                <w:b/>
                <w:i/>
              </w:rPr>
              <w:t xml:space="preserve"> Regulation (EU) No 182/2011 of the European Parliament and of the Council of 16 February 2011 laying down the rules and general principles concerning mechanisms for control by the Member States of the Commission's exercise of implementing powers (OJ L 55, 28.2.2011, p. 13, ELI: http://data.europa.eu/eli/reg/2011/182/oj).</w:t>
            </w:r>
          </w:p>
        </w:tc>
        <w:tc>
          <w:tcPr>
            <w:tcW w:w="4876" w:type="dxa"/>
            <w:hideMark/>
          </w:tcPr>
          <w:p w14:paraId="405CF4EA" w14:textId="77777777" w:rsidR="00A0047C" w:rsidRPr="00C27EBA" w:rsidRDefault="00A0047C" w:rsidP="003F4471">
            <w:pPr>
              <w:pStyle w:val="Normal6"/>
              <w:rPr>
                <w:szCs w:val="24"/>
              </w:rPr>
            </w:pPr>
          </w:p>
        </w:tc>
      </w:tr>
    </w:tbl>
    <w:p w14:paraId="4AADDAB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AAC1053" w14:textId="77777777" w:rsidR="00A0047C" w:rsidRPr="00C27EBA" w:rsidRDefault="00C27EBA" w:rsidP="00A0047C">
      <w:r w:rsidRPr="00C27EBA">
        <w:rPr>
          <w:rStyle w:val="HideTWBExt"/>
          <w:noProof w:val="0"/>
        </w:rPr>
        <w:t>&lt;/Amend&gt;</w:t>
      </w:r>
    </w:p>
    <w:p w14:paraId="05FAE6F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47</w:t>
      </w:r>
      <w:r w:rsidRPr="00C27EBA">
        <w:rPr>
          <w:rStyle w:val="HideTWBExt"/>
          <w:b w:val="0"/>
          <w:noProof w:val="0"/>
        </w:rPr>
        <w:t>&lt;/NumAm&gt;</w:t>
      </w:r>
    </w:p>
    <w:p w14:paraId="057B6F0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B5ECBC2" w14:textId="77777777" w:rsidR="00A0047C" w:rsidRPr="00C27EBA" w:rsidRDefault="00C27EBA" w:rsidP="00A0047C">
      <w:pPr>
        <w:pStyle w:val="NormalBold"/>
      </w:pPr>
      <w:r w:rsidRPr="00C27EBA">
        <w:rPr>
          <w:rStyle w:val="HideTWBExt"/>
          <w:b w:val="0"/>
          <w:noProof w:val="0"/>
        </w:rPr>
        <w:t>&lt;Article&gt;</w:t>
      </w:r>
      <w:r w:rsidRPr="00C27EBA">
        <w:t>Recital 63</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6ACCEDA" w14:textId="77777777" w:rsidTr="003F4471">
        <w:trPr>
          <w:jc w:val="center"/>
        </w:trPr>
        <w:tc>
          <w:tcPr>
            <w:tcW w:w="9752" w:type="dxa"/>
            <w:gridSpan w:val="2"/>
          </w:tcPr>
          <w:p w14:paraId="2EBBD37B" w14:textId="77777777" w:rsidR="00A0047C" w:rsidRPr="00C27EBA" w:rsidRDefault="00A0047C" w:rsidP="003F4471">
            <w:pPr>
              <w:keepNext/>
            </w:pPr>
          </w:p>
        </w:tc>
      </w:tr>
      <w:tr w:rsidR="00F110FD" w:rsidRPr="00C27EBA" w14:paraId="582DC08D" w14:textId="77777777" w:rsidTr="003F4471">
        <w:trPr>
          <w:jc w:val="center"/>
        </w:trPr>
        <w:tc>
          <w:tcPr>
            <w:tcW w:w="4876" w:type="dxa"/>
            <w:hideMark/>
          </w:tcPr>
          <w:p w14:paraId="5E8871BC" w14:textId="77777777" w:rsidR="00A0047C" w:rsidRPr="00C27EBA" w:rsidRDefault="00C27EBA" w:rsidP="003F4471">
            <w:pPr>
              <w:pStyle w:val="ColumnHeading"/>
              <w:keepNext/>
            </w:pPr>
            <w:r w:rsidRPr="00C27EBA">
              <w:t>Text proposed by the Commission</w:t>
            </w:r>
          </w:p>
        </w:tc>
        <w:tc>
          <w:tcPr>
            <w:tcW w:w="4876" w:type="dxa"/>
            <w:hideMark/>
          </w:tcPr>
          <w:p w14:paraId="338032E8" w14:textId="77777777" w:rsidR="00A0047C" w:rsidRPr="00C27EBA" w:rsidRDefault="00C27EBA" w:rsidP="003F4471">
            <w:pPr>
              <w:pStyle w:val="ColumnHeading"/>
              <w:keepNext/>
            </w:pPr>
            <w:r w:rsidRPr="00C27EBA">
              <w:t>Amendment</w:t>
            </w:r>
          </w:p>
        </w:tc>
      </w:tr>
      <w:tr w:rsidR="00F110FD" w:rsidRPr="00C27EBA" w14:paraId="6BDBB7B9" w14:textId="77777777" w:rsidTr="003F4471">
        <w:trPr>
          <w:jc w:val="center"/>
        </w:trPr>
        <w:tc>
          <w:tcPr>
            <w:tcW w:w="4876" w:type="dxa"/>
            <w:hideMark/>
          </w:tcPr>
          <w:p w14:paraId="6E40CBFE" w14:textId="77777777" w:rsidR="00A0047C" w:rsidRPr="00C27EBA" w:rsidRDefault="00C27EBA" w:rsidP="003F4471">
            <w:pPr>
              <w:pStyle w:val="Normal6"/>
            </w:pPr>
            <w:r w:rsidRPr="00C27EBA">
              <w:t>(63)</w:t>
            </w:r>
            <w:r w:rsidRPr="00C27EBA">
              <w:tab/>
              <w:t>When reviewing this Regulation, the Commission should assess the need to amend the provisions included in Chapters III and IV. In particular, it should consider introducing targeted Union origin in transport sectors critical to the Union’s economic security, notably building of ships and building of rail rolling stock. The Commission should also consider introducing an enhanced review of foreign direct investments for aeronautical products and parts.</w:t>
            </w:r>
          </w:p>
        </w:tc>
        <w:tc>
          <w:tcPr>
            <w:tcW w:w="4876" w:type="dxa"/>
            <w:hideMark/>
          </w:tcPr>
          <w:p w14:paraId="46DEC942" w14:textId="77777777" w:rsidR="00A0047C" w:rsidRPr="00C27EBA" w:rsidRDefault="00C27EBA" w:rsidP="003F4471">
            <w:pPr>
              <w:pStyle w:val="Normal6"/>
              <w:rPr>
                <w:szCs w:val="24"/>
              </w:rPr>
            </w:pPr>
            <w:r w:rsidRPr="00C27EBA">
              <w:t>(63)</w:t>
            </w:r>
            <w:r w:rsidRPr="00C27EBA">
              <w:tab/>
              <w:t>When reviewing this Regulation, the Commission should assess the need to amend the provisions included in Chapters III and IV. In particular, it should consider introducing targeted Union origin in transport sectors critical to the Union’s economic security, notably building of ships and building of rail rolling stock</w:t>
            </w:r>
            <w:r w:rsidRPr="00C27EBA">
              <w:rPr>
                <w:b/>
                <w:i/>
              </w:rPr>
              <w:t>, but also in other sectors that are essential to the Union’s economic security, such as the chemical industry, given its strategic importance for industrial value chains and critical production capacity, its energy intensity, its greenhouse gas emissions, its impact on industrial pollution, and the potential for developing circular and low-carbon chemical processes</w:t>
            </w:r>
            <w:r w:rsidRPr="00C27EBA">
              <w:t>. The Commission should also consider introducing an enhanced review of foreign direct investments for aeronautical products and parts.</w:t>
            </w:r>
          </w:p>
        </w:tc>
      </w:tr>
    </w:tbl>
    <w:p w14:paraId="672430B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26E984D" w14:textId="77777777" w:rsidR="00A0047C" w:rsidRPr="00C27EBA" w:rsidRDefault="00C27EBA" w:rsidP="00A0047C">
      <w:r w:rsidRPr="00C27EBA">
        <w:rPr>
          <w:rStyle w:val="HideTWBExt"/>
          <w:noProof w:val="0"/>
        </w:rPr>
        <w:t>&lt;/Amend&gt;</w:t>
      </w:r>
    </w:p>
    <w:p w14:paraId="17D5B36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48</w:t>
      </w:r>
      <w:r w:rsidRPr="00C27EBA">
        <w:rPr>
          <w:rStyle w:val="HideTWBExt"/>
          <w:b w:val="0"/>
          <w:noProof w:val="0"/>
        </w:rPr>
        <w:t>&lt;/NumAm&gt;</w:t>
      </w:r>
    </w:p>
    <w:p w14:paraId="7C50C3A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16E7E7D" w14:textId="77777777" w:rsidR="00A0047C" w:rsidRPr="00C27EBA" w:rsidRDefault="00C27EBA" w:rsidP="00A0047C">
      <w:pPr>
        <w:pStyle w:val="NormalBold"/>
      </w:pPr>
      <w:r w:rsidRPr="00C27EBA">
        <w:rPr>
          <w:rStyle w:val="HideTWBExt"/>
          <w:b w:val="0"/>
          <w:noProof w:val="0"/>
        </w:rPr>
        <w:t>&lt;Article&gt;</w:t>
      </w:r>
      <w:r w:rsidRPr="00C27EBA">
        <w:t>Recital 64</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7F094E5" w14:textId="77777777" w:rsidTr="003F4471">
        <w:trPr>
          <w:jc w:val="center"/>
        </w:trPr>
        <w:tc>
          <w:tcPr>
            <w:tcW w:w="9752" w:type="dxa"/>
            <w:gridSpan w:val="2"/>
          </w:tcPr>
          <w:p w14:paraId="46F74A77" w14:textId="77777777" w:rsidR="00A0047C" w:rsidRPr="00C27EBA" w:rsidRDefault="00A0047C" w:rsidP="003F4471">
            <w:pPr>
              <w:keepNext/>
            </w:pPr>
          </w:p>
        </w:tc>
      </w:tr>
      <w:tr w:rsidR="00F110FD" w:rsidRPr="00C27EBA" w14:paraId="51401B4B" w14:textId="77777777" w:rsidTr="003F4471">
        <w:trPr>
          <w:jc w:val="center"/>
        </w:trPr>
        <w:tc>
          <w:tcPr>
            <w:tcW w:w="4876" w:type="dxa"/>
            <w:hideMark/>
          </w:tcPr>
          <w:p w14:paraId="038CCA9F" w14:textId="77777777" w:rsidR="00A0047C" w:rsidRPr="00C27EBA" w:rsidRDefault="00C27EBA" w:rsidP="003F4471">
            <w:pPr>
              <w:pStyle w:val="ColumnHeading"/>
              <w:keepNext/>
            </w:pPr>
            <w:r w:rsidRPr="00C27EBA">
              <w:t>Text proposed by the Commission</w:t>
            </w:r>
          </w:p>
        </w:tc>
        <w:tc>
          <w:tcPr>
            <w:tcW w:w="4876" w:type="dxa"/>
            <w:hideMark/>
          </w:tcPr>
          <w:p w14:paraId="4B45D66E" w14:textId="77777777" w:rsidR="00A0047C" w:rsidRPr="00C27EBA" w:rsidRDefault="00C27EBA" w:rsidP="003F4471">
            <w:pPr>
              <w:pStyle w:val="ColumnHeading"/>
              <w:keepNext/>
            </w:pPr>
            <w:r w:rsidRPr="00C27EBA">
              <w:t>Amendment</w:t>
            </w:r>
          </w:p>
        </w:tc>
      </w:tr>
      <w:tr w:rsidR="00F110FD" w:rsidRPr="00C27EBA" w14:paraId="33AC1AE2" w14:textId="77777777" w:rsidTr="003F4471">
        <w:trPr>
          <w:jc w:val="center"/>
        </w:trPr>
        <w:tc>
          <w:tcPr>
            <w:tcW w:w="4876" w:type="dxa"/>
            <w:hideMark/>
          </w:tcPr>
          <w:p w14:paraId="2363E437" w14:textId="77777777" w:rsidR="00A0047C" w:rsidRPr="00C27EBA" w:rsidRDefault="00C27EBA" w:rsidP="003F4471">
            <w:pPr>
              <w:pStyle w:val="Normal6"/>
            </w:pPr>
            <w:r w:rsidRPr="00C27EBA">
              <w:t>(64)</w:t>
            </w:r>
            <w:r w:rsidRPr="00C27EBA">
              <w:tab/>
              <w:t>Regulation (EU) 2018/1724 of the European Parliament and of the Council</w:t>
            </w:r>
            <w:r w:rsidRPr="00C27EBA">
              <w:rPr>
                <w:vertAlign w:val="superscript"/>
              </w:rPr>
              <w:t>32</w:t>
            </w:r>
            <w:r w:rsidRPr="00C27EBA">
              <w:t>, which established the Single Digital Gateway, provides general rules for the online provision of information, procedures and assistance services that are relevant to the functioning of the internal market. In order to allow businesses and manufacturing industry project promoters, including for cross-border projects, to directly enjoy the benefits of the internal market without incurring an unnecessary additional administrative burden, the information that needs to be submitted to any relevant authorities as part of the permit-granting process under this Regulation is that set out in Annex I to Regulation (EU) 2018/1724. The related procedures are included in Annex II to that Regulation to ensure that project promoters can benefit from fully online procedures and the Once-Only Technical System Services. In particular, promoters of manufacturing industry projects should be able to fully access and complete any procedure related to the permit-granting process online, in accordance with Article 6(1) of Regulation (EU) 2018/1724 and Annex II of that Regulation. Regulation (EU) 2018/1724 should therefore be amended accordingly.</w:t>
            </w:r>
          </w:p>
        </w:tc>
        <w:tc>
          <w:tcPr>
            <w:tcW w:w="4876" w:type="dxa"/>
            <w:hideMark/>
          </w:tcPr>
          <w:p w14:paraId="4A36CEE6" w14:textId="77777777" w:rsidR="00A0047C" w:rsidRPr="00C27EBA" w:rsidRDefault="00C27EBA" w:rsidP="003F4471">
            <w:pPr>
              <w:pStyle w:val="Normal6"/>
              <w:rPr>
                <w:szCs w:val="24"/>
              </w:rPr>
            </w:pPr>
            <w:r w:rsidRPr="00C27EBA">
              <w:t>(64)</w:t>
            </w:r>
            <w:r w:rsidRPr="00C27EBA">
              <w:tab/>
              <w:t>Regulation (EU) 2018/1724 of the European Parliament and of the Council</w:t>
            </w:r>
            <w:r w:rsidRPr="00C27EBA">
              <w:rPr>
                <w:vertAlign w:val="superscript"/>
              </w:rPr>
              <w:t>32</w:t>
            </w:r>
            <w:r w:rsidRPr="00C27EBA">
              <w:t xml:space="preserve">, which established the Single Digital Gateway, provides general rules for the online provision of information, procedures and assistance services that are relevant to the functioning of the internal market. In order to allow businesses and manufacturing industry project promoters, including for cross-border projects, to directly enjoy the benefits of the internal market without incurring an unnecessary additional administrative burden, the information that needs to be submitted to any relevant authorities as part of the permit-granting process under this Regulation is that set out in Annex I to Regulation (EU) 2018/1724. The related procedures are included in Annex II to that Regulation to ensure that project promoters can benefit from fully online procedures and the Once-Only Technical System Services. In particular, promoters of manufacturing industry projects should be able to fully access and complete any procedure related to the permit-granting process online, in accordance with Article 6(1) of Regulation (EU) 2018/1724 and Annex II of that Regulation. Regulation (EU) 2018/1724 should therefore be amended accordingly. </w:t>
            </w:r>
            <w:r w:rsidRPr="00C27EBA">
              <w:rPr>
                <w:b/>
                <w:i/>
              </w:rPr>
              <w:t>This digitisation of procedures should be implemented without creating any additional administrative obligations for project promoters and while ensuring compliance with requirements covering data protection, trade secrets, the confidentiality of sensitive industrial information and cybersecurity.</w:t>
            </w:r>
          </w:p>
        </w:tc>
      </w:tr>
      <w:tr w:rsidR="00F110FD" w:rsidRPr="00C27EBA" w14:paraId="64C796DC" w14:textId="77777777" w:rsidTr="003F4471">
        <w:trPr>
          <w:jc w:val="center"/>
        </w:trPr>
        <w:tc>
          <w:tcPr>
            <w:tcW w:w="4876" w:type="dxa"/>
            <w:hideMark/>
          </w:tcPr>
          <w:p w14:paraId="6C9014F5" w14:textId="77777777" w:rsidR="00A0047C" w:rsidRPr="00C27EBA" w:rsidRDefault="00C27EBA" w:rsidP="003F4471">
            <w:pPr>
              <w:pStyle w:val="Normal6"/>
            </w:pPr>
            <w:r w:rsidRPr="00C27EBA">
              <w:t>__________________</w:t>
            </w:r>
          </w:p>
        </w:tc>
        <w:tc>
          <w:tcPr>
            <w:tcW w:w="4876" w:type="dxa"/>
            <w:hideMark/>
          </w:tcPr>
          <w:p w14:paraId="6E80F86E" w14:textId="77777777" w:rsidR="00A0047C" w:rsidRPr="00C27EBA" w:rsidRDefault="00C27EBA" w:rsidP="003F4471">
            <w:pPr>
              <w:pStyle w:val="Normal6"/>
              <w:rPr>
                <w:szCs w:val="24"/>
              </w:rPr>
            </w:pPr>
            <w:r w:rsidRPr="00C27EBA">
              <w:t>__________________</w:t>
            </w:r>
          </w:p>
        </w:tc>
      </w:tr>
      <w:tr w:rsidR="00F110FD" w:rsidRPr="00C27EBA" w14:paraId="3573A19D" w14:textId="77777777" w:rsidTr="003F4471">
        <w:trPr>
          <w:jc w:val="center"/>
        </w:trPr>
        <w:tc>
          <w:tcPr>
            <w:tcW w:w="4876" w:type="dxa"/>
            <w:hideMark/>
          </w:tcPr>
          <w:p w14:paraId="57F35C59" w14:textId="77777777" w:rsidR="00A0047C" w:rsidRPr="00C27EBA" w:rsidRDefault="00C27EBA" w:rsidP="003F4471">
            <w:pPr>
              <w:pStyle w:val="Normal6"/>
            </w:pPr>
            <w:r w:rsidRPr="00C27EBA">
              <w:rPr>
                <w:vertAlign w:val="superscript"/>
              </w:rPr>
              <w:t>32</w:t>
            </w:r>
            <w:r w:rsidRPr="00C27EBA">
              <w:t xml:space="preserve"> Regulation (EU) 2018/1724 of the European Parliament and of the Council of 2 October 2018 establishing a single digital gateway to provide access to information, to procedures and to assistance and problem-solving services and amending Regulation (EU) No 1024/2012 (OJ L 295, 21.11.2018, p. 1, ELI: http://data.europa.eu/eli/reg/2018/1724/oj).</w:t>
            </w:r>
          </w:p>
        </w:tc>
        <w:tc>
          <w:tcPr>
            <w:tcW w:w="4876" w:type="dxa"/>
            <w:hideMark/>
          </w:tcPr>
          <w:p w14:paraId="2E2AA7C9" w14:textId="77777777" w:rsidR="00A0047C" w:rsidRPr="00C27EBA" w:rsidRDefault="00C27EBA" w:rsidP="003F4471">
            <w:pPr>
              <w:pStyle w:val="Normal6"/>
              <w:rPr>
                <w:szCs w:val="24"/>
              </w:rPr>
            </w:pPr>
            <w:r w:rsidRPr="00C27EBA">
              <w:rPr>
                <w:vertAlign w:val="superscript"/>
              </w:rPr>
              <w:t>32</w:t>
            </w:r>
            <w:r w:rsidRPr="00C27EBA">
              <w:t xml:space="preserve"> Regulation (EU) 2018/1724 of the European Parliament and of the Council of 2 October 2018 establishing a single digital gateway to provide access to information, to procedures and to assistance and problem-solving services and amending Regulation (EU) No 1024/2012 (OJ L 295, 21.11.2018, p. 1, ELI: http://data.europa.eu/eli/reg/2018/1724/oj).</w:t>
            </w:r>
          </w:p>
        </w:tc>
      </w:tr>
    </w:tbl>
    <w:p w14:paraId="300BC47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E7D37E3" w14:textId="77777777" w:rsidR="00A0047C" w:rsidRPr="00C27EBA" w:rsidRDefault="00C27EBA" w:rsidP="00A0047C">
      <w:r w:rsidRPr="00C27EBA">
        <w:rPr>
          <w:rStyle w:val="HideTWBExt"/>
          <w:noProof w:val="0"/>
        </w:rPr>
        <w:t>&lt;/Amend&gt;</w:t>
      </w:r>
    </w:p>
    <w:p w14:paraId="34D5E8D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49</w:t>
      </w:r>
      <w:r w:rsidRPr="00C27EBA">
        <w:rPr>
          <w:rStyle w:val="HideTWBExt"/>
          <w:b w:val="0"/>
          <w:noProof w:val="0"/>
        </w:rPr>
        <w:t>&lt;/NumAm&gt;</w:t>
      </w:r>
    </w:p>
    <w:p w14:paraId="0D515C3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54C607D" w14:textId="77777777" w:rsidR="00A0047C" w:rsidRPr="00C27EBA" w:rsidRDefault="00C27EBA" w:rsidP="00A0047C">
      <w:pPr>
        <w:pStyle w:val="NormalBold"/>
      </w:pPr>
      <w:r w:rsidRPr="00C27EBA">
        <w:rPr>
          <w:rStyle w:val="HideTWBExt"/>
          <w:b w:val="0"/>
          <w:noProof w:val="0"/>
        </w:rPr>
        <w:t>&lt;Article&gt;</w:t>
      </w:r>
      <w:r w:rsidRPr="00C27EBA">
        <w:t>Recital 65</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A273EC2" w14:textId="77777777" w:rsidTr="003F4471">
        <w:trPr>
          <w:jc w:val="center"/>
        </w:trPr>
        <w:tc>
          <w:tcPr>
            <w:tcW w:w="9752" w:type="dxa"/>
            <w:gridSpan w:val="2"/>
          </w:tcPr>
          <w:p w14:paraId="5E1E4418" w14:textId="77777777" w:rsidR="00A0047C" w:rsidRPr="00C27EBA" w:rsidRDefault="00A0047C" w:rsidP="003F4471">
            <w:pPr>
              <w:keepNext/>
            </w:pPr>
          </w:p>
        </w:tc>
      </w:tr>
      <w:tr w:rsidR="00F110FD" w:rsidRPr="00C27EBA" w14:paraId="0436E5E4" w14:textId="77777777" w:rsidTr="003F4471">
        <w:trPr>
          <w:jc w:val="center"/>
        </w:trPr>
        <w:tc>
          <w:tcPr>
            <w:tcW w:w="4876" w:type="dxa"/>
            <w:hideMark/>
          </w:tcPr>
          <w:p w14:paraId="5E9F83D9" w14:textId="77777777" w:rsidR="00A0047C" w:rsidRPr="00C27EBA" w:rsidRDefault="00C27EBA" w:rsidP="003F4471">
            <w:pPr>
              <w:pStyle w:val="ColumnHeading"/>
              <w:keepNext/>
            </w:pPr>
            <w:r w:rsidRPr="00C27EBA">
              <w:t>Text proposed by the Commission</w:t>
            </w:r>
          </w:p>
        </w:tc>
        <w:tc>
          <w:tcPr>
            <w:tcW w:w="4876" w:type="dxa"/>
            <w:hideMark/>
          </w:tcPr>
          <w:p w14:paraId="289200D6" w14:textId="77777777" w:rsidR="00A0047C" w:rsidRPr="00C27EBA" w:rsidRDefault="00C27EBA" w:rsidP="003F4471">
            <w:pPr>
              <w:pStyle w:val="ColumnHeading"/>
              <w:keepNext/>
            </w:pPr>
            <w:r w:rsidRPr="00C27EBA">
              <w:t>Amendment</w:t>
            </w:r>
          </w:p>
        </w:tc>
      </w:tr>
      <w:tr w:rsidR="00F110FD" w:rsidRPr="00C27EBA" w14:paraId="00736E1B" w14:textId="77777777" w:rsidTr="003F4471">
        <w:trPr>
          <w:jc w:val="center"/>
        </w:trPr>
        <w:tc>
          <w:tcPr>
            <w:tcW w:w="4876" w:type="dxa"/>
            <w:hideMark/>
          </w:tcPr>
          <w:p w14:paraId="491E0EA1" w14:textId="77777777" w:rsidR="00A0047C" w:rsidRPr="00C27EBA" w:rsidRDefault="00C27EBA" w:rsidP="003F4471">
            <w:pPr>
              <w:pStyle w:val="Normal6"/>
            </w:pPr>
            <w:r w:rsidRPr="00C27EBA">
              <w:t>(65)</w:t>
            </w:r>
            <w:r w:rsidRPr="00C27EBA">
              <w:tab/>
              <w:t>Regulation (EU) 2024/1735 introduces resilience requirements for a range of net-zero technology final products. Those requirements aim at reducing dependencies on individual third countries of supply, but they are not sufficient to enable Union industries to scale up the potential of the internal market and carry a risk of circumvention. Therefore, in order to address such challenges, the legislative framework should ensure the need to attract and retain technological know-how within the Union, through targeted additional intervention.</w:t>
            </w:r>
          </w:p>
        </w:tc>
        <w:tc>
          <w:tcPr>
            <w:tcW w:w="4876" w:type="dxa"/>
            <w:hideMark/>
          </w:tcPr>
          <w:p w14:paraId="2124162D" w14:textId="77777777" w:rsidR="00A0047C" w:rsidRPr="00C27EBA" w:rsidRDefault="00C27EBA" w:rsidP="003F4471">
            <w:pPr>
              <w:pStyle w:val="Normal6"/>
              <w:rPr>
                <w:szCs w:val="24"/>
              </w:rPr>
            </w:pPr>
            <w:r w:rsidRPr="00C27EBA">
              <w:t>(65)</w:t>
            </w:r>
            <w:r w:rsidRPr="00C27EBA">
              <w:tab/>
              <w:t>Regulation (EU) 2024/1735 introduces resilience requirements for a range of net-zero technology final products. Those requirements aim at reducing dependencies on individual third countries of supply, but they are not sufficient to enable Union industries to scale up the potential of the internal market and carry a risk of circumvention. Therefore, in order to address such challenges, the legislative framework should ensure the need to attract and retain technological know-how</w:t>
            </w:r>
            <w:r w:rsidRPr="00C27EBA">
              <w:rPr>
                <w:b/>
                <w:bCs/>
                <w:i/>
                <w:iCs/>
              </w:rPr>
              <w:t xml:space="preserve"> and to achieve the critical scale required for its viability</w:t>
            </w:r>
            <w:r w:rsidRPr="00C27EBA">
              <w:t xml:space="preserve"> within the Union, through targeted additional intervention. </w:t>
            </w:r>
            <w:r w:rsidRPr="00C27EBA">
              <w:rPr>
                <w:b/>
                <w:i/>
              </w:rPr>
              <w:t>This would provide the capacity to produce, on a large scale, the technologies needed to reduce emissions, improve energy efficiency and ensure the efficient use of resources within the Union.</w:t>
            </w:r>
          </w:p>
        </w:tc>
      </w:tr>
    </w:tbl>
    <w:p w14:paraId="6753A64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F1F9D10"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AD91985" w14:textId="77777777" w:rsidR="00A0047C" w:rsidRPr="00C27EBA" w:rsidRDefault="00C27EBA" w:rsidP="00A0047C">
      <w:pPr>
        <w:pStyle w:val="Normal12Italic"/>
        <w:rPr>
          <w:noProof w:val="0"/>
        </w:rPr>
      </w:pPr>
      <w:r w:rsidRPr="00C27EBA">
        <w:rPr>
          <w:noProof w:val="0"/>
        </w:rPr>
        <w:t>Resilience requirements should prevent circumvention of the rules. Any technology marketed as ‘net zero’ should not rely on critical components produced under environmental or industrial conditions that are not adequately monitored.</w:t>
      </w:r>
    </w:p>
    <w:p w14:paraId="05B4F1B1" w14:textId="77777777" w:rsidR="00A0047C" w:rsidRPr="00C27EBA" w:rsidRDefault="00C27EBA" w:rsidP="00A0047C">
      <w:r w:rsidRPr="00C27EBA">
        <w:rPr>
          <w:rStyle w:val="HideTWBExt"/>
          <w:noProof w:val="0"/>
        </w:rPr>
        <w:t>&lt;/Amend&gt;</w:t>
      </w:r>
    </w:p>
    <w:p w14:paraId="09A8B5C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50</w:t>
      </w:r>
      <w:r w:rsidRPr="00C27EBA">
        <w:rPr>
          <w:rStyle w:val="HideTWBExt"/>
          <w:b w:val="0"/>
          <w:noProof w:val="0"/>
        </w:rPr>
        <w:t>&lt;/NumAm&gt;</w:t>
      </w:r>
    </w:p>
    <w:p w14:paraId="28520F5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F22A4F0" w14:textId="77777777" w:rsidR="00A0047C" w:rsidRPr="00C27EBA" w:rsidRDefault="00C27EBA" w:rsidP="00A0047C">
      <w:pPr>
        <w:pStyle w:val="NormalBold"/>
      </w:pPr>
      <w:r w:rsidRPr="00C27EBA">
        <w:rPr>
          <w:rStyle w:val="HideTWBExt"/>
          <w:b w:val="0"/>
          <w:noProof w:val="0"/>
        </w:rPr>
        <w:t>&lt;Article&gt;</w:t>
      </w:r>
      <w:r w:rsidRPr="00C27EBA">
        <w:t>Recital 66</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ED9AF79" w14:textId="77777777" w:rsidTr="003F4471">
        <w:trPr>
          <w:jc w:val="center"/>
        </w:trPr>
        <w:tc>
          <w:tcPr>
            <w:tcW w:w="9752" w:type="dxa"/>
            <w:gridSpan w:val="2"/>
          </w:tcPr>
          <w:p w14:paraId="1F1E7776" w14:textId="77777777" w:rsidR="00A0047C" w:rsidRPr="00C27EBA" w:rsidRDefault="00A0047C" w:rsidP="003F4471">
            <w:pPr>
              <w:keepNext/>
            </w:pPr>
          </w:p>
        </w:tc>
      </w:tr>
      <w:tr w:rsidR="00F110FD" w:rsidRPr="00C27EBA" w14:paraId="7105DF63" w14:textId="77777777" w:rsidTr="003F4471">
        <w:trPr>
          <w:jc w:val="center"/>
        </w:trPr>
        <w:tc>
          <w:tcPr>
            <w:tcW w:w="4876" w:type="dxa"/>
            <w:hideMark/>
          </w:tcPr>
          <w:p w14:paraId="302DAB58" w14:textId="77777777" w:rsidR="00A0047C" w:rsidRPr="00C27EBA" w:rsidRDefault="00C27EBA" w:rsidP="003F4471">
            <w:pPr>
              <w:pStyle w:val="ColumnHeading"/>
              <w:keepNext/>
            </w:pPr>
            <w:r w:rsidRPr="00C27EBA">
              <w:t>Text proposed by the Commission</w:t>
            </w:r>
          </w:p>
        </w:tc>
        <w:tc>
          <w:tcPr>
            <w:tcW w:w="4876" w:type="dxa"/>
            <w:hideMark/>
          </w:tcPr>
          <w:p w14:paraId="63132882" w14:textId="77777777" w:rsidR="00A0047C" w:rsidRPr="00C27EBA" w:rsidRDefault="00C27EBA" w:rsidP="003F4471">
            <w:pPr>
              <w:pStyle w:val="ColumnHeading"/>
              <w:keepNext/>
            </w:pPr>
            <w:r w:rsidRPr="00C27EBA">
              <w:t>Amendment</w:t>
            </w:r>
          </w:p>
        </w:tc>
      </w:tr>
      <w:tr w:rsidR="00F110FD" w:rsidRPr="00C27EBA" w14:paraId="07436B18" w14:textId="77777777" w:rsidTr="003F4471">
        <w:trPr>
          <w:jc w:val="center"/>
        </w:trPr>
        <w:tc>
          <w:tcPr>
            <w:tcW w:w="4876" w:type="dxa"/>
            <w:hideMark/>
          </w:tcPr>
          <w:p w14:paraId="0957C2D8" w14:textId="77777777" w:rsidR="00A0047C" w:rsidRPr="00C27EBA" w:rsidRDefault="00C27EBA" w:rsidP="003F4471">
            <w:pPr>
              <w:pStyle w:val="Normal6"/>
            </w:pPr>
            <w:r w:rsidRPr="00C27EBA">
              <w:t>(66)</w:t>
            </w:r>
            <w:r w:rsidRPr="00C27EBA">
              <w:tab/>
              <w:t xml:space="preserve">The provisions on public procurement laid down in this Regulation should build on the provisions of Regulation (EU) 2024/1735 on resilience; and complement them by introducing additional requirements for battery energy storage systems, solar photovoltaic technologies, heat pumps, </w:t>
            </w:r>
            <w:r w:rsidRPr="00C27EBA">
              <w:rPr>
                <w:b/>
                <w:bCs/>
                <w:i/>
                <w:iCs/>
              </w:rPr>
              <w:t>onshore and offshore wind technologies</w:t>
            </w:r>
            <w:r w:rsidRPr="00C27EBA">
              <w:t xml:space="preserve">, electrolysers and nuclear fission energy technologies. Such additional requirements should ensure that a </w:t>
            </w:r>
            <w:r w:rsidRPr="00C27EBA">
              <w:rPr>
                <w:b/>
                <w:bCs/>
                <w:i/>
                <w:iCs/>
              </w:rPr>
              <w:t>certain</w:t>
            </w:r>
            <w:r w:rsidRPr="00C27EBA">
              <w:t xml:space="preserve"> share of the products and their main specific components originate in the Union. That approach should ensure sufficient diversification while strengthening strategic manufacturing capacity and technological sovereignty within the Union. The system for verification of compliance with the requirements should limit the administrative burden and align with common public procurement practice as well as the existing system of verification of compliance under Regulation (EU) 2024/1735. It should therefore rely on a self-declaration by economic operators.</w:t>
            </w:r>
          </w:p>
        </w:tc>
        <w:tc>
          <w:tcPr>
            <w:tcW w:w="4876" w:type="dxa"/>
            <w:hideMark/>
          </w:tcPr>
          <w:p w14:paraId="06DA7EE9" w14:textId="77777777" w:rsidR="00A0047C" w:rsidRPr="00C27EBA" w:rsidRDefault="00C27EBA" w:rsidP="003F4471">
            <w:pPr>
              <w:pStyle w:val="Normal6"/>
              <w:rPr>
                <w:szCs w:val="24"/>
              </w:rPr>
            </w:pPr>
            <w:r w:rsidRPr="00C27EBA">
              <w:t>(66)</w:t>
            </w:r>
            <w:r w:rsidRPr="00C27EBA">
              <w:tab/>
              <w:t xml:space="preserve">The provisions on public procurement laid down in this Regulation should build on the provisions of Regulation (EU) 2024/1735 on resilience; and complement them by introducing additional requirements for battery energy storage systems, solar photovoltaic technologies, heat pumps, </w:t>
            </w:r>
            <w:r w:rsidRPr="00C27EBA">
              <w:rPr>
                <w:b/>
                <w:bCs/>
                <w:i/>
                <w:iCs/>
              </w:rPr>
              <w:t>semiconductors</w:t>
            </w:r>
            <w:r w:rsidRPr="00C27EBA">
              <w:t xml:space="preserve">, electrolysers and nuclear fission energy technologies. Such additional requirements should ensure that a </w:t>
            </w:r>
            <w:r w:rsidRPr="00C27EBA">
              <w:rPr>
                <w:b/>
                <w:bCs/>
                <w:i/>
                <w:iCs/>
              </w:rPr>
              <w:t>majority</w:t>
            </w:r>
            <w:r w:rsidRPr="00C27EBA">
              <w:t xml:space="preserve"> of the products and their main specific components originate in the Union. That approach should ensure sufficient diversification while strengthening strategic manufacturing capacity and technological sovereignty within the Union. The system for verification of compliance with the requirements should limit the administrative burden and align with common public procurement practice as well as the existing system of verification of compliance under Regulation (EU) 2024/1735. It should therefore rely on a self-declaration by economic operators. </w:t>
            </w:r>
          </w:p>
        </w:tc>
      </w:tr>
    </w:tbl>
    <w:p w14:paraId="40701EE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85E840C" w14:textId="77777777" w:rsidR="00A0047C" w:rsidRPr="00C27EBA" w:rsidRDefault="00C27EBA" w:rsidP="00A0047C">
      <w:r w:rsidRPr="00C27EBA">
        <w:rPr>
          <w:rStyle w:val="HideTWBExt"/>
          <w:noProof w:val="0"/>
        </w:rPr>
        <w:t>&lt;/Amend&gt;</w:t>
      </w:r>
    </w:p>
    <w:p w14:paraId="4CFC8B1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51</w:t>
      </w:r>
      <w:r w:rsidRPr="00C27EBA">
        <w:rPr>
          <w:rStyle w:val="HideTWBExt"/>
          <w:b w:val="0"/>
          <w:noProof w:val="0"/>
        </w:rPr>
        <w:t>&lt;/NumAm&gt;</w:t>
      </w:r>
    </w:p>
    <w:p w14:paraId="0F6FC25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D7EB801" w14:textId="77777777" w:rsidR="00A0047C" w:rsidRPr="00C27EBA" w:rsidRDefault="00C27EBA" w:rsidP="00A0047C">
      <w:pPr>
        <w:pStyle w:val="NormalBold"/>
      </w:pPr>
      <w:r w:rsidRPr="00C27EBA">
        <w:rPr>
          <w:rStyle w:val="HideTWBExt"/>
          <w:b w:val="0"/>
          <w:noProof w:val="0"/>
        </w:rPr>
        <w:t>&lt;Article&gt;</w:t>
      </w:r>
      <w:r w:rsidRPr="00C27EBA">
        <w:t>Recital 67</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98EC6CD" w14:textId="77777777" w:rsidTr="003F4471">
        <w:trPr>
          <w:jc w:val="center"/>
        </w:trPr>
        <w:tc>
          <w:tcPr>
            <w:tcW w:w="9752" w:type="dxa"/>
            <w:gridSpan w:val="2"/>
          </w:tcPr>
          <w:p w14:paraId="1165CDA4" w14:textId="77777777" w:rsidR="00A0047C" w:rsidRPr="00C27EBA" w:rsidRDefault="00A0047C" w:rsidP="003F4471">
            <w:pPr>
              <w:keepNext/>
            </w:pPr>
          </w:p>
        </w:tc>
      </w:tr>
      <w:tr w:rsidR="00F110FD" w:rsidRPr="00C27EBA" w14:paraId="28601E20" w14:textId="77777777" w:rsidTr="003F4471">
        <w:trPr>
          <w:jc w:val="center"/>
        </w:trPr>
        <w:tc>
          <w:tcPr>
            <w:tcW w:w="4876" w:type="dxa"/>
            <w:hideMark/>
          </w:tcPr>
          <w:p w14:paraId="456D5F1E" w14:textId="77777777" w:rsidR="00A0047C" w:rsidRPr="00C27EBA" w:rsidRDefault="00C27EBA" w:rsidP="003F4471">
            <w:pPr>
              <w:pStyle w:val="ColumnHeading"/>
              <w:keepNext/>
            </w:pPr>
            <w:r w:rsidRPr="00C27EBA">
              <w:t>Text proposed by the Commission</w:t>
            </w:r>
          </w:p>
        </w:tc>
        <w:tc>
          <w:tcPr>
            <w:tcW w:w="4876" w:type="dxa"/>
            <w:hideMark/>
          </w:tcPr>
          <w:p w14:paraId="0FE6E807" w14:textId="77777777" w:rsidR="00A0047C" w:rsidRPr="00C27EBA" w:rsidRDefault="00C27EBA" w:rsidP="003F4471">
            <w:pPr>
              <w:pStyle w:val="ColumnHeading"/>
              <w:keepNext/>
            </w:pPr>
            <w:r w:rsidRPr="00C27EBA">
              <w:t>Amendment</w:t>
            </w:r>
          </w:p>
        </w:tc>
      </w:tr>
      <w:tr w:rsidR="00F110FD" w:rsidRPr="00C27EBA" w14:paraId="4B60B783" w14:textId="77777777" w:rsidTr="003F4471">
        <w:trPr>
          <w:jc w:val="center"/>
        </w:trPr>
        <w:tc>
          <w:tcPr>
            <w:tcW w:w="4876" w:type="dxa"/>
            <w:hideMark/>
          </w:tcPr>
          <w:p w14:paraId="0A707357" w14:textId="77777777" w:rsidR="00A0047C" w:rsidRPr="00C27EBA" w:rsidRDefault="00C27EBA" w:rsidP="003F4471">
            <w:pPr>
              <w:pStyle w:val="Normal6"/>
            </w:pPr>
            <w:r w:rsidRPr="00C27EBA">
              <w:t>(67)</w:t>
            </w:r>
            <w:r w:rsidRPr="00C27EBA">
              <w:tab/>
              <w:t>In addition to complementing the public procurement provisions of Regulation (EU) 2024/1735, this Regulation should also amend them to provide greater legal certainty. The scope of Article 25 of Regulation (EU) 2024/1735 should be limited to those net-zero technologies for which public procurement of a relevant scale is expected to take place, thereby enhancing the clarity of the provision.</w:t>
            </w:r>
          </w:p>
        </w:tc>
        <w:tc>
          <w:tcPr>
            <w:tcW w:w="4876" w:type="dxa"/>
            <w:hideMark/>
          </w:tcPr>
          <w:p w14:paraId="17058F8C" w14:textId="77777777" w:rsidR="00A0047C" w:rsidRPr="00C27EBA" w:rsidRDefault="00C27EBA" w:rsidP="003F4471">
            <w:pPr>
              <w:pStyle w:val="Normal6"/>
              <w:rPr>
                <w:szCs w:val="24"/>
              </w:rPr>
            </w:pPr>
            <w:r w:rsidRPr="00C27EBA">
              <w:t>(67)</w:t>
            </w:r>
            <w:r w:rsidRPr="00C27EBA">
              <w:tab/>
              <w:t>In addition to complementing the public procurement provisions of Regulation (EU) 2024/1735, this Regulation should also amend them to provide greater legal certainty. The scope of Article 25 of Regulation (EU) 2024/1735 should be limited to those net-zero</w:t>
            </w:r>
            <w:r w:rsidRPr="00C27EBA">
              <w:rPr>
                <w:b/>
                <w:bCs/>
                <w:i/>
                <w:iCs/>
              </w:rPr>
              <w:t xml:space="preserve"> and low-carbon</w:t>
            </w:r>
            <w:r w:rsidRPr="00C27EBA">
              <w:t xml:space="preserve"> technologies for which public procurement of a relevant scale is expected to take place, thereby enhancing the clarity of the provision. </w:t>
            </w:r>
          </w:p>
        </w:tc>
      </w:tr>
    </w:tbl>
    <w:p w14:paraId="586D0BA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A642708" w14:textId="77777777" w:rsidR="00A0047C" w:rsidRPr="00C27EBA" w:rsidRDefault="00C27EBA" w:rsidP="00A0047C">
      <w:r w:rsidRPr="00C27EBA">
        <w:rPr>
          <w:rStyle w:val="HideTWBExt"/>
          <w:noProof w:val="0"/>
        </w:rPr>
        <w:t>&lt;/Amend&gt;</w:t>
      </w:r>
    </w:p>
    <w:p w14:paraId="1F3A4E4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52</w:t>
      </w:r>
      <w:r w:rsidRPr="00C27EBA">
        <w:rPr>
          <w:rStyle w:val="HideTWBExt"/>
          <w:b w:val="0"/>
          <w:noProof w:val="0"/>
        </w:rPr>
        <w:t>&lt;/NumAm&gt;</w:t>
      </w:r>
    </w:p>
    <w:p w14:paraId="1ADAA52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0FDD5ED" w14:textId="77777777" w:rsidR="00A0047C" w:rsidRPr="00C27EBA" w:rsidRDefault="00C27EBA" w:rsidP="00A0047C">
      <w:pPr>
        <w:pStyle w:val="NormalBold"/>
      </w:pPr>
      <w:r w:rsidRPr="00C27EBA">
        <w:rPr>
          <w:rStyle w:val="HideTWBExt"/>
          <w:b w:val="0"/>
          <w:noProof w:val="0"/>
        </w:rPr>
        <w:t>&lt;Article&gt;</w:t>
      </w:r>
      <w:r w:rsidRPr="00C27EBA">
        <w:t>Recital 68</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5C6E4B4" w14:textId="77777777" w:rsidTr="003F4471">
        <w:trPr>
          <w:jc w:val="center"/>
        </w:trPr>
        <w:tc>
          <w:tcPr>
            <w:tcW w:w="9752" w:type="dxa"/>
            <w:gridSpan w:val="2"/>
          </w:tcPr>
          <w:p w14:paraId="3504D75D" w14:textId="77777777" w:rsidR="00A0047C" w:rsidRPr="00C27EBA" w:rsidRDefault="00A0047C" w:rsidP="003F4471">
            <w:pPr>
              <w:keepNext/>
            </w:pPr>
          </w:p>
        </w:tc>
      </w:tr>
      <w:tr w:rsidR="00F110FD" w:rsidRPr="00C27EBA" w14:paraId="18D902EE" w14:textId="77777777" w:rsidTr="003F4471">
        <w:trPr>
          <w:jc w:val="center"/>
        </w:trPr>
        <w:tc>
          <w:tcPr>
            <w:tcW w:w="4876" w:type="dxa"/>
            <w:hideMark/>
          </w:tcPr>
          <w:p w14:paraId="0A407FAC" w14:textId="77777777" w:rsidR="00A0047C" w:rsidRPr="00C27EBA" w:rsidRDefault="00C27EBA" w:rsidP="003F4471">
            <w:pPr>
              <w:pStyle w:val="ColumnHeading"/>
              <w:keepNext/>
            </w:pPr>
            <w:r w:rsidRPr="00C27EBA">
              <w:t>Text proposed by the Commission</w:t>
            </w:r>
          </w:p>
        </w:tc>
        <w:tc>
          <w:tcPr>
            <w:tcW w:w="4876" w:type="dxa"/>
            <w:hideMark/>
          </w:tcPr>
          <w:p w14:paraId="676E9863" w14:textId="77777777" w:rsidR="00A0047C" w:rsidRPr="00C27EBA" w:rsidRDefault="00C27EBA" w:rsidP="003F4471">
            <w:pPr>
              <w:pStyle w:val="ColumnHeading"/>
              <w:keepNext/>
            </w:pPr>
            <w:r w:rsidRPr="00C27EBA">
              <w:t>Amendment</w:t>
            </w:r>
          </w:p>
        </w:tc>
      </w:tr>
      <w:tr w:rsidR="00F110FD" w:rsidRPr="00C27EBA" w14:paraId="28361C07" w14:textId="77777777" w:rsidTr="003F4471">
        <w:trPr>
          <w:jc w:val="center"/>
        </w:trPr>
        <w:tc>
          <w:tcPr>
            <w:tcW w:w="4876" w:type="dxa"/>
            <w:hideMark/>
          </w:tcPr>
          <w:p w14:paraId="58522CB1" w14:textId="77777777" w:rsidR="00A0047C" w:rsidRPr="00C27EBA" w:rsidRDefault="00C27EBA" w:rsidP="003F4471">
            <w:pPr>
              <w:pStyle w:val="Normal6"/>
            </w:pPr>
            <w:r w:rsidRPr="00C27EBA">
              <w:t>(68)</w:t>
            </w:r>
            <w:r w:rsidRPr="00C27EBA">
              <w:tab/>
              <w:t>In line with the same policy objective pursued for renewable energy auctions under Regulation (EU) 2024/1735, this Regulation should extend the additional Union origin requirements to renewable energy auctions for certain renewable energy technologies, in order to contribute to strengthening the Union’s industrial base and ensuring resilience of net-zero technology supply chains. To reflect the specific characteristics of renewable energy auctions, the additional requirements should apply to the net-zero technologies that are most relevant in the context of auctions, which are battery energy storage systems, solar photovoltaic technologies, electrolysers, as well as</w:t>
            </w:r>
            <w:r w:rsidRPr="00C27EBA">
              <w:rPr>
                <w:b/>
                <w:bCs/>
                <w:i/>
                <w:iCs/>
              </w:rPr>
              <w:t xml:space="preserve"> on- and</w:t>
            </w:r>
            <w:r w:rsidRPr="00C27EBA">
              <w:t xml:space="preserve"> offshore wind technologies. Where Union origin requirements apply to auctions, other provisions setting similar requirements for public support schemes should not apply to those auctions.</w:t>
            </w:r>
          </w:p>
        </w:tc>
        <w:tc>
          <w:tcPr>
            <w:tcW w:w="4876" w:type="dxa"/>
            <w:hideMark/>
          </w:tcPr>
          <w:p w14:paraId="63896009" w14:textId="77777777" w:rsidR="00A0047C" w:rsidRPr="00C27EBA" w:rsidRDefault="00C27EBA" w:rsidP="003F4471">
            <w:pPr>
              <w:pStyle w:val="Normal6"/>
              <w:rPr>
                <w:szCs w:val="24"/>
              </w:rPr>
            </w:pPr>
            <w:r w:rsidRPr="00C27EBA">
              <w:t>(68)</w:t>
            </w:r>
            <w:r w:rsidRPr="00C27EBA">
              <w:tab/>
              <w:t>In line with the same policy objective pursued for renewable energy auctions under Regulation (EU) 2024/1735, this Regulation should extend the additional Union origin requirements to renewable energy auctions for certain renewable energy technologies, in order to contribute to strengthening the Union’s industrial base and ensuring resilience of net-zero</w:t>
            </w:r>
            <w:r w:rsidRPr="00C27EBA">
              <w:rPr>
                <w:b/>
                <w:bCs/>
                <w:i/>
                <w:iCs/>
              </w:rPr>
              <w:t xml:space="preserve"> and low-carbon</w:t>
            </w:r>
            <w:r w:rsidRPr="00C27EBA">
              <w:t xml:space="preserve"> technology supply chains. To reflect the specific characteristics of renewable energy auctions, the additional requirements should apply to the net-zero</w:t>
            </w:r>
            <w:r w:rsidRPr="00C27EBA">
              <w:rPr>
                <w:b/>
                <w:bCs/>
                <w:i/>
                <w:iCs/>
              </w:rPr>
              <w:t xml:space="preserve"> and low-carbon</w:t>
            </w:r>
            <w:r w:rsidRPr="00C27EBA">
              <w:t xml:space="preserve"> technologies that are most relevant in the context of auctions, which are battery energy storage systems, solar photovoltaic technologies, </w:t>
            </w:r>
            <w:r w:rsidRPr="00C27EBA">
              <w:rPr>
                <w:b/>
                <w:bCs/>
                <w:i/>
                <w:iCs/>
              </w:rPr>
              <w:t xml:space="preserve">nuclear fusion and fission technologies, geothermal energy, </w:t>
            </w:r>
            <w:r w:rsidRPr="00C27EBA">
              <w:t>electrolysers, as well as offshore wind technologies. Where Union origin requirements apply to auctions, other provisions setting similar requirements for public support schemes should not apply to those auctions.</w:t>
            </w:r>
          </w:p>
        </w:tc>
      </w:tr>
    </w:tbl>
    <w:p w14:paraId="3EDDFB7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50472D8" w14:textId="77777777" w:rsidR="00A0047C" w:rsidRPr="00C27EBA" w:rsidRDefault="00C27EBA" w:rsidP="00A0047C">
      <w:r w:rsidRPr="00C27EBA">
        <w:rPr>
          <w:rStyle w:val="HideTWBExt"/>
          <w:noProof w:val="0"/>
        </w:rPr>
        <w:t>&lt;/Amend&gt;</w:t>
      </w:r>
    </w:p>
    <w:p w14:paraId="76B6C34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53</w:t>
      </w:r>
      <w:r w:rsidRPr="00C27EBA">
        <w:rPr>
          <w:rStyle w:val="HideTWBExt"/>
          <w:b w:val="0"/>
          <w:noProof w:val="0"/>
        </w:rPr>
        <w:t>&lt;/NumAm&gt;</w:t>
      </w:r>
    </w:p>
    <w:p w14:paraId="5C6E497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E054FF2" w14:textId="77777777" w:rsidR="00A0047C" w:rsidRPr="00C27EBA" w:rsidRDefault="00C27EBA" w:rsidP="00A0047C">
      <w:pPr>
        <w:pStyle w:val="NormalBold"/>
      </w:pPr>
      <w:r w:rsidRPr="00C27EBA">
        <w:rPr>
          <w:rStyle w:val="HideTWBExt"/>
          <w:b w:val="0"/>
          <w:noProof w:val="0"/>
        </w:rPr>
        <w:t>&lt;Article&gt;</w:t>
      </w:r>
      <w:r w:rsidRPr="00C27EBA">
        <w:t>Recital 70</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11B9856" w14:textId="77777777" w:rsidTr="003F4471">
        <w:trPr>
          <w:jc w:val="center"/>
        </w:trPr>
        <w:tc>
          <w:tcPr>
            <w:tcW w:w="9752" w:type="dxa"/>
            <w:gridSpan w:val="2"/>
          </w:tcPr>
          <w:p w14:paraId="7CD8B819" w14:textId="77777777" w:rsidR="00A0047C" w:rsidRPr="00C27EBA" w:rsidRDefault="00A0047C" w:rsidP="003F4471">
            <w:pPr>
              <w:keepNext/>
            </w:pPr>
          </w:p>
        </w:tc>
      </w:tr>
      <w:tr w:rsidR="00F110FD" w:rsidRPr="00C27EBA" w14:paraId="438604C1" w14:textId="77777777" w:rsidTr="003F4471">
        <w:trPr>
          <w:jc w:val="center"/>
        </w:trPr>
        <w:tc>
          <w:tcPr>
            <w:tcW w:w="4876" w:type="dxa"/>
            <w:hideMark/>
          </w:tcPr>
          <w:p w14:paraId="3AAFDB75" w14:textId="77777777" w:rsidR="00A0047C" w:rsidRPr="00C27EBA" w:rsidRDefault="00C27EBA" w:rsidP="003F4471">
            <w:pPr>
              <w:pStyle w:val="ColumnHeading"/>
              <w:keepNext/>
            </w:pPr>
            <w:r w:rsidRPr="00C27EBA">
              <w:t>Text proposed by the Commission</w:t>
            </w:r>
          </w:p>
        </w:tc>
        <w:tc>
          <w:tcPr>
            <w:tcW w:w="4876" w:type="dxa"/>
            <w:hideMark/>
          </w:tcPr>
          <w:p w14:paraId="0782E489" w14:textId="77777777" w:rsidR="00A0047C" w:rsidRPr="00C27EBA" w:rsidRDefault="00C27EBA" w:rsidP="003F4471">
            <w:pPr>
              <w:pStyle w:val="ColumnHeading"/>
              <w:keepNext/>
            </w:pPr>
            <w:r w:rsidRPr="00C27EBA">
              <w:t>Amendment</w:t>
            </w:r>
          </w:p>
        </w:tc>
      </w:tr>
      <w:tr w:rsidR="00F110FD" w:rsidRPr="00C27EBA" w14:paraId="1AE5E372" w14:textId="77777777" w:rsidTr="003F4471">
        <w:trPr>
          <w:jc w:val="center"/>
        </w:trPr>
        <w:tc>
          <w:tcPr>
            <w:tcW w:w="4876" w:type="dxa"/>
            <w:hideMark/>
          </w:tcPr>
          <w:p w14:paraId="077147AB" w14:textId="77777777" w:rsidR="00A0047C" w:rsidRPr="00C27EBA" w:rsidRDefault="00C27EBA" w:rsidP="003F4471">
            <w:pPr>
              <w:pStyle w:val="Normal6"/>
            </w:pPr>
            <w:r w:rsidRPr="00C27EBA">
              <w:t>(70)</w:t>
            </w:r>
            <w:r w:rsidRPr="00C27EBA">
              <w:tab/>
              <w:t xml:space="preserve">Businesses and households are an essential part of the demand for net-zero technologies in the Union. Public support schemes designed to support consumer demand for such products are important tools for strengthening the Union’s economic security and accelerating the green transition. In order to build on the provisions of Regulation (EU) 2024/1735 on resilience, it is necessary to complement those provisions introducing additional requirements for battery energy storage systems, solar photovoltaic technologies and heat pumps. Such additional requirements should ensure that certain main specific components and, in some cases, the whole final product, originate in the Union. That approach is in line with the general objective of support schemes to promote socially-desirable outcomes, in view of making progress on the ambitions of the European Pillar of Social Rights as well as environmental and climate objectives. Furthermore, it should ensure sufficient diversification while strengthening strategic manufacturing capacity and technological sovereignty within the Union. Public authorities in charge of support schemes should have the possibility either to condition the eligibility of the scheme to the fulfilment of the requirements, or to grant additional financial compensation when the requirements are fulfilled. In the latter case, the additional financial compensation should have an incentivising effect. </w:t>
            </w:r>
            <w:r w:rsidRPr="00C27EBA">
              <w:rPr>
                <w:b/>
                <w:bCs/>
                <w:i/>
                <w:iCs/>
              </w:rPr>
              <w:t>However, if State aid is involved, the</w:t>
            </w:r>
            <w:r w:rsidRPr="00C27EBA">
              <w:t xml:space="preserve"> additional financial compensation should</w:t>
            </w:r>
            <w:r w:rsidRPr="00C27EBA">
              <w:rPr>
                <w:b/>
                <w:bCs/>
                <w:i/>
                <w:iCs/>
              </w:rPr>
              <w:t xml:space="preserve"> not exceed the applicable maximum aid intensity</w:t>
            </w:r>
            <w:r w:rsidRPr="00C27EBA">
              <w:t>.</w:t>
            </w:r>
          </w:p>
        </w:tc>
        <w:tc>
          <w:tcPr>
            <w:tcW w:w="4876" w:type="dxa"/>
            <w:hideMark/>
          </w:tcPr>
          <w:p w14:paraId="1FD71FA6" w14:textId="77777777" w:rsidR="00A0047C" w:rsidRPr="00C27EBA" w:rsidRDefault="00C27EBA" w:rsidP="003F4471">
            <w:pPr>
              <w:pStyle w:val="Normal6"/>
              <w:rPr>
                <w:szCs w:val="24"/>
              </w:rPr>
            </w:pPr>
            <w:r w:rsidRPr="00C27EBA">
              <w:t>(70)</w:t>
            </w:r>
            <w:r w:rsidRPr="00C27EBA">
              <w:tab/>
              <w:t xml:space="preserve">Businesses and households are an essential part of the demand for net-zero </w:t>
            </w:r>
            <w:r w:rsidRPr="00C27EBA">
              <w:rPr>
                <w:b/>
                <w:bCs/>
                <w:i/>
                <w:iCs/>
              </w:rPr>
              <w:t>and low-carbon</w:t>
            </w:r>
            <w:r w:rsidRPr="00C27EBA">
              <w:t xml:space="preserve"> technologies in the Union. Public support schemes designed to support consumer demand for such products are important tools for strengthening the Union’s economic security and accelerating the green transition. In order to build on the provisions of Regulation (EU) 2024/1735 on resilience, it is necessary to complement those provisions introducing additional requirements for battery energy storage systems, solar photovoltaic technologies and heat pumps. Such additional requirements should ensure that certain main specific components and, in some cases, the whole final product, originate in the Union. That approach is in line with the general objective of support schemes to promote socially-desirable outcomes, in view of making progress on the ambitions of the European Pillar of Social Rights as well as environmental and climate objectives. Furthermore, it should ensure sufficient diversification while strengthening strategic manufacturing capacity and technological sovereignty within the Union. Public authorities in charge of support schemes should have the possibility either to condition the eligibility of the scheme to the fulfilment of the requirements, or to grant additional financial compensation when the requirements are fulfilled. In the latter case, the additional financial compensation should have an incentivising effect. </w:t>
            </w:r>
            <w:r w:rsidRPr="00C27EBA">
              <w:rPr>
                <w:b/>
                <w:bCs/>
                <w:i/>
                <w:iCs/>
              </w:rPr>
              <w:t>Public authorities in charge of support schemes should have the option, where possible and proportionate, to give priority to granting</w:t>
            </w:r>
            <w:r w:rsidRPr="00C27EBA">
              <w:t xml:space="preserve"> additional financial compensation </w:t>
            </w:r>
            <w:r w:rsidRPr="00C27EBA">
              <w:rPr>
                <w:b/>
                <w:bCs/>
                <w:i/>
                <w:iCs/>
              </w:rPr>
              <w:t>where the requirements are met, rather than systematically making eligibility for the scheme conditional on compliance with those requirements</w:t>
            </w:r>
            <w:r w:rsidRPr="00C27EBA">
              <w:t>.</w:t>
            </w:r>
            <w:r w:rsidRPr="00C27EBA">
              <w:rPr>
                <w:b/>
                <w:i/>
              </w:rPr>
              <w:t xml:space="preserve"> </w:t>
            </w:r>
            <w:r w:rsidRPr="00C27EBA">
              <w:rPr>
                <w:b/>
                <w:bCs/>
                <w:i/>
                <w:iCs/>
              </w:rPr>
              <w:t>The implementation of these requirements</w:t>
            </w:r>
            <w:r w:rsidRPr="00C27EBA">
              <w:t xml:space="preserve"> should </w:t>
            </w:r>
            <w:r w:rsidRPr="00C27EBA">
              <w:rPr>
                <w:b/>
                <w:bCs/>
                <w:i/>
                <w:iCs/>
              </w:rPr>
              <w:t>take into account the actual availability of products and components originating in the Union, their impact on prices for end consumers, and the need to ensure that the technologies in question remain affordable for households, small and medium-sized enterprises, and businesses facing cost constraints.</w:t>
            </w:r>
            <w:r w:rsidRPr="00C27EBA">
              <w:rPr>
                <w:b/>
                <w:i/>
              </w:rPr>
              <w:t xml:space="preserve"> </w:t>
            </w:r>
            <w:r w:rsidRPr="00C27EBA">
              <w:rPr>
                <w:b/>
                <w:bCs/>
                <w:i/>
                <w:iCs/>
              </w:rPr>
              <w:t>These requirements should not have the effect of unduly delaying access to the equipment needed for decarbonisation, nor should they exacerbate energy poverty or increase the financial burden on households and businesses.</w:t>
            </w:r>
          </w:p>
        </w:tc>
      </w:tr>
    </w:tbl>
    <w:p w14:paraId="0053527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78FBF6E"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0AF9FC8" w14:textId="77777777" w:rsidR="00A0047C" w:rsidRPr="00C27EBA" w:rsidRDefault="00C27EBA" w:rsidP="00A0047C">
      <w:pPr>
        <w:pStyle w:val="Normal12Italic"/>
        <w:rPr>
          <w:noProof w:val="0"/>
        </w:rPr>
      </w:pPr>
      <w:r w:rsidRPr="00C27EBA">
        <w:rPr>
          <w:noProof w:val="0"/>
        </w:rPr>
        <w:t>Public support for demand can accelerate the green transition, but it must be directed towards products that are genuinely clean, traceable and resilient. The amendment ensures that public money is used in a more environmentally sound way.</w:t>
      </w:r>
    </w:p>
    <w:p w14:paraId="6C915BB4" w14:textId="77777777" w:rsidR="00A0047C" w:rsidRPr="00C27EBA" w:rsidRDefault="00C27EBA" w:rsidP="00A0047C">
      <w:r w:rsidRPr="00C27EBA">
        <w:rPr>
          <w:rStyle w:val="HideTWBExt"/>
          <w:noProof w:val="0"/>
        </w:rPr>
        <w:t>&lt;/Amend&gt;</w:t>
      </w:r>
    </w:p>
    <w:p w14:paraId="1F78068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54</w:t>
      </w:r>
      <w:r w:rsidRPr="00C27EBA">
        <w:rPr>
          <w:rStyle w:val="HideTWBExt"/>
          <w:b w:val="0"/>
          <w:noProof w:val="0"/>
        </w:rPr>
        <w:t>&lt;/NumAm&gt;</w:t>
      </w:r>
    </w:p>
    <w:p w14:paraId="5AA0380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F93029E" w14:textId="77777777" w:rsidR="00A0047C" w:rsidRPr="00C27EBA" w:rsidRDefault="00C27EBA" w:rsidP="00A0047C">
      <w:pPr>
        <w:pStyle w:val="NormalBold"/>
      </w:pPr>
      <w:r w:rsidRPr="00C27EBA">
        <w:rPr>
          <w:rStyle w:val="HideTWBExt"/>
          <w:b w:val="0"/>
          <w:noProof w:val="0"/>
        </w:rPr>
        <w:t>&lt;Article&gt;</w:t>
      </w:r>
      <w:r w:rsidRPr="00C27EBA">
        <w:t>Recital 71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7313177" w14:textId="77777777" w:rsidTr="003F4471">
        <w:trPr>
          <w:jc w:val="center"/>
        </w:trPr>
        <w:tc>
          <w:tcPr>
            <w:tcW w:w="9752" w:type="dxa"/>
            <w:gridSpan w:val="2"/>
          </w:tcPr>
          <w:p w14:paraId="55D85491" w14:textId="77777777" w:rsidR="00A0047C" w:rsidRPr="00C27EBA" w:rsidRDefault="00A0047C" w:rsidP="003F4471">
            <w:pPr>
              <w:keepNext/>
            </w:pPr>
          </w:p>
        </w:tc>
      </w:tr>
      <w:tr w:rsidR="00F110FD" w:rsidRPr="00C27EBA" w14:paraId="645A29B3" w14:textId="77777777" w:rsidTr="003F4471">
        <w:trPr>
          <w:jc w:val="center"/>
        </w:trPr>
        <w:tc>
          <w:tcPr>
            <w:tcW w:w="4876" w:type="dxa"/>
            <w:hideMark/>
          </w:tcPr>
          <w:p w14:paraId="6543868F" w14:textId="77777777" w:rsidR="00A0047C" w:rsidRPr="00C27EBA" w:rsidRDefault="00C27EBA" w:rsidP="003F4471">
            <w:pPr>
              <w:pStyle w:val="ColumnHeading"/>
              <w:keepNext/>
            </w:pPr>
            <w:r w:rsidRPr="00C27EBA">
              <w:t>Text proposed by the Commission</w:t>
            </w:r>
          </w:p>
        </w:tc>
        <w:tc>
          <w:tcPr>
            <w:tcW w:w="4876" w:type="dxa"/>
            <w:hideMark/>
          </w:tcPr>
          <w:p w14:paraId="6A8DFE1A" w14:textId="77777777" w:rsidR="00A0047C" w:rsidRPr="00C27EBA" w:rsidRDefault="00C27EBA" w:rsidP="003F4471">
            <w:pPr>
              <w:pStyle w:val="ColumnHeading"/>
              <w:keepNext/>
            </w:pPr>
            <w:r w:rsidRPr="00C27EBA">
              <w:t>Amendment</w:t>
            </w:r>
          </w:p>
        </w:tc>
      </w:tr>
      <w:tr w:rsidR="00F110FD" w:rsidRPr="00C27EBA" w14:paraId="2A1BA0A6" w14:textId="77777777" w:rsidTr="003F4471">
        <w:trPr>
          <w:jc w:val="center"/>
        </w:trPr>
        <w:tc>
          <w:tcPr>
            <w:tcW w:w="4876" w:type="dxa"/>
            <w:hideMark/>
          </w:tcPr>
          <w:p w14:paraId="71FE9456" w14:textId="77777777" w:rsidR="00A0047C" w:rsidRPr="00C27EBA" w:rsidRDefault="00C27EBA" w:rsidP="003F4471">
            <w:pPr>
              <w:pStyle w:val="Normal6"/>
            </w:pPr>
            <w:r w:rsidRPr="00C27EBA">
              <w:t>(71)</w:t>
            </w:r>
            <w:r w:rsidRPr="00C27EBA">
              <w:tab/>
              <w:t>Digital technologies continue to transform the way we generate, distribute, and consume energy. Such digital evolution, while presenting unprecedented opportunities, has also introduced complexity and interdependence within modern energy systems, which are now susceptible to a growing array of cyber threats. The integration of digital technologies into energy systems increases the attack surface for malicious actors, who can exploit vulnerabilities to disrupt operations, steal sensitive data, or manipulate energy markets. Such disruptions not only threaten the security and stability of our energy infrastructure and continuous supply of energy but also have cascading effects on all sectors of the economy that rely on stable energy inputs. Furthermore, energy system disruptions could undermine investor confidence and deter investment in essential modernisation and decarbonisation efforts. Therefore, safeguarding the cybersecurity of these systems is paramount to ensuring economic security, maintaining trust, and fostering resilience against future challenges.</w:t>
            </w:r>
          </w:p>
        </w:tc>
        <w:tc>
          <w:tcPr>
            <w:tcW w:w="4876" w:type="dxa"/>
            <w:hideMark/>
          </w:tcPr>
          <w:p w14:paraId="4E8D9F0D" w14:textId="77777777" w:rsidR="00A0047C" w:rsidRPr="00C27EBA" w:rsidRDefault="00C27EBA" w:rsidP="003F4471">
            <w:pPr>
              <w:pStyle w:val="Normal6"/>
              <w:rPr>
                <w:szCs w:val="24"/>
              </w:rPr>
            </w:pPr>
            <w:r w:rsidRPr="00C27EBA">
              <w:t>(71)</w:t>
            </w:r>
            <w:r w:rsidRPr="00C27EBA">
              <w:tab/>
              <w:t xml:space="preserve">Digital technologies continue to transform the way we generate, distribute, and consume energy. Such digital evolution, while presenting unprecedented opportunities, has also introduced complexity and interdependence within modern energy systems, which are now susceptible to a growing array of cyber threats. The integration of digital technologies into energy systems increases the attack surface for malicious actors, who can exploit vulnerabilities to disrupt operations, steal sensitive data, or manipulate energy markets. Such disruptions not only threaten the security and stability of our energy infrastructure and continuous supply of energy but also have cascading effects on all sectors of the economy that rely on stable energy inputs. Furthermore, energy system disruptions could undermine investor confidence and deter investment in essential modernisation and decarbonisation efforts. Therefore, safeguarding the cybersecurity of these systems is paramount to ensuring economic security, maintaining trust, and fostering resilience against future challenges. </w:t>
            </w:r>
            <w:r w:rsidRPr="00C27EBA">
              <w:rPr>
                <w:b/>
                <w:i/>
              </w:rPr>
              <w:t>Cybersecurity for energy systems should also help to reduce critical technological dependencies on suppliers from third countries that pose a risk to the Union’s security, protect sensitive industrial data, and ensure the continuity of energy supplies to households and businesses.</w:t>
            </w:r>
          </w:p>
        </w:tc>
      </w:tr>
    </w:tbl>
    <w:p w14:paraId="00EEBB8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19BE401" w14:textId="77777777" w:rsidR="00A0047C" w:rsidRPr="00C27EBA" w:rsidRDefault="00C27EBA" w:rsidP="00A0047C">
      <w:r w:rsidRPr="00C27EBA">
        <w:rPr>
          <w:rStyle w:val="HideTWBExt"/>
          <w:noProof w:val="0"/>
        </w:rPr>
        <w:t>&lt;/Amend&gt;</w:t>
      </w:r>
    </w:p>
    <w:p w14:paraId="3486F7A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55</w:t>
      </w:r>
      <w:r w:rsidRPr="00C27EBA">
        <w:rPr>
          <w:rStyle w:val="HideTWBExt"/>
          <w:b w:val="0"/>
          <w:noProof w:val="0"/>
        </w:rPr>
        <w:t>&lt;/NumAm&gt;</w:t>
      </w:r>
    </w:p>
    <w:p w14:paraId="38D74ED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6F90033" w14:textId="77777777" w:rsidR="00A0047C" w:rsidRPr="00C27EBA" w:rsidRDefault="00C27EBA" w:rsidP="00A0047C">
      <w:pPr>
        <w:pStyle w:val="NormalBold"/>
      </w:pPr>
      <w:r w:rsidRPr="00C27EBA">
        <w:rPr>
          <w:rStyle w:val="HideTWBExt"/>
          <w:b w:val="0"/>
          <w:noProof w:val="0"/>
        </w:rPr>
        <w:t>&lt;Article&gt;</w:t>
      </w:r>
      <w:r w:rsidRPr="00C27EBA">
        <w:t>Recital 72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A1255B5" w14:textId="77777777" w:rsidTr="003F4471">
        <w:trPr>
          <w:jc w:val="center"/>
        </w:trPr>
        <w:tc>
          <w:tcPr>
            <w:tcW w:w="9752" w:type="dxa"/>
            <w:gridSpan w:val="2"/>
          </w:tcPr>
          <w:p w14:paraId="098979CD" w14:textId="77777777" w:rsidR="00A0047C" w:rsidRPr="00C27EBA" w:rsidRDefault="00A0047C" w:rsidP="003F4471">
            <w:pPr>
              <w:keepNext/>
            </w:pPr>
          </w:p>
        </w:tc>
      </w:tr>
      <w:tr w:rsidR="00F110FD" w:rsidRPr="00C27EBA" w14:paraId="71D8F9EE" w14:textId="77777777" w:rsidTr="003F4471">
        <w:trPr>
          <w:jc w:val="center"/>
        </w:trPr>
        <w:tc>
          <w:tcPr>
            <w:tcW w:w="4876" w:type="dxa"/>
            <w:hideMark/>
          </w:tcPr>
          <w:p w14:paraId="2C6EEF59" w14:textId="77777777" w:rsidR="00A0047C" w:rsidRPr="00C27EBA" w:rsidRDefault="00C27EBA" w:rsidP="003F4471">
            <w:pPr>
              <w:pStyle w:val="ColumnHeading"/>
              <w:keepNext/>
            </w:pPr>
            <w:r w:rsidRPr="00C27EBA">
              <w:t>Text proposed by the Commission</w:t>
            </w:r>
          </w:p>
        </w:tc>
        <w:tc>
          <w:tcPr>
            <w:tcW w:w="4876" w:type="dxa"/>
            <w:hideMark/>
          </w:tcPr>
          <w:p w14:paraId="36E10711" w14:textId="77777777" w:rsidR="00A0047C" w:rsidRPr="00C27EBA" w:rsidRDefault="00C27EBA" w:rsidP="003F4471">
            <w:pPr>
              <w:pStyle w:val="ColumnHeading"/>
              <w:keepNext/>
            </w:pPr>
            <w:r w:rsidRPr="00C27EBA">
              <w:t>Amendment</w:t>
            </w:r>
          </w:p>
        </w:tc>
      </w:tr>
      <w:tr w:rsidR="00F110FD" w:rsidRPr="00C27EBA" w14:paraId="6A7D38AD" w14:textId="77777777" w:rsidTr="003F4471">
        <w:trPr>
          <w:jc w:val="center"/>
        </w:trPr>
        <w:tc>
          <w:tcPr>
            <w:tcW w:w="4876" w:type="dxa"/>
            <w:hideMark/>
          </w:tcPr>
          <w:p w14:paraId="2BF908BD" w14:textId="77777777" w:rsidR="00A0047C" w:rsidRPr="00C27EBA" w:rsidRDefault="00C27EBA" w:rsidP="003F4471">
            <w:pPr>
              <w:pStyle w:val="Normal6"/>
            </w:pPr>
            <w:r w:rsidRPr="00C27EBA">
              <w:t>(72)</w:t>
            </w:r>
            <w:r w:rsidRPr="00C27EBA">
              <w:tab/>
              <w:t>To ensure a high level of cybersecurity, it is necessary to prevent high-risk suppliers, as identified in accordance with [the proposal for a revised Cybersecurity Act] from supplying critical components to bidders of renewable energy auctions, tenderers of public procurement procedures, and final products supported by government intervention in the scope of this Regulation.</w:t>
            </w:r>
          </w:p>
        </w:tc>
        <w:tc>
          <w:tcPr>
            <w:tcW w:w="4876" w:type="dxa"/>
            <w:hideMark/>
          </w:tcPr>
          <w:p w14:paraId="0BD0F615" w14:textId="77777777" w:rsidR="00A0047C" w:rsidRPr="00C27EBA" w:rsidRDefault="00C27EBA" w:rsidP="003F4471">
            <w:pPr>
              <w:pStyle w:val="Normal6"/>
              <w:rPr>
                <w:szCs w:val="24"/>
              </w:rPr>
            </w:pPr>
            <w:r w:rsidRPr="00C27EBA">
              <w:t>(72)</w:t>
            </w:r>
            <w:r w:rsidRPr="00C27EBA">
              <w:tab/>
              <w:t>To ensure a high level of cybersecurity, it is necessary to prevent high-risk suppliers, as identified in accordance with [the proposal for a revised Cybersecurity Act] from supplying critical components to bidders of renewable energy auctions, tenderers of public procurement procedures, and final products supported by government intervention in the scope of this Regulation.</w:t>
            </w:r>
            <w:r w:rsidRPr="00C27EBA">
              <w:rPr>
                <w:b/>
                <w:i/>
              </w:rPr>
              <w:t xml:space="preserve"> This exclusion should be accompanied, where possible and proportionate, by giving priority to trusted digital solutions designed, developed, maintained or monitored within the Union, in particular for software, control systems, updates, maintenance and remote access.</w:t>
            </w:r>
          </w:p>
        </w:tc>
      </w:tr>
    </w:tbl>
    <w:p w14:paraId="60F435C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3BF6FC8" w14:textId="77777777" w:rsidR="00A0047C" w:rsidRPr="00C27EBA" w:rsidRDefault="00C27EBA" w:rsidP="00A0047C">
      <w:r w:rsidRPr="00C27EBA">
        <w:rPr>
          <w:rStyle w:val="HideTWBExt"/>
          <w:noProof w:val="0"/>
        </w:rPr>
        <w:t>&lt;/Amend&gt;</w:t>
      </w:r>
    </w:p>
    <w:p w14:paraId="322FFB6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56</w:t>
      </w:r>
      <w:r w:rsidRPr="00C27EBA">
        <w:rPr>
          <w:rStyle w:val="HideTWBExt"/>
          <w:b w:val="0"/>
          <w:noProof w:val="0"/>
        </w:rPr>
        <w:t>&lt;/NumAm&gt;</w:t>
      </w:r>
    </w:p>
    <w:p w14:paraId="75CBD37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77D4A0A" w14:textId="77777777" w:rsidR="00A0047C" w:rsidRPr="00C27EBA" w:rsidRDefault="00C27EBA" w:rsidP="00A0047C">
      <w:pPr>
        <w:pStyle w:val="NormalBold"/>
      </w:pPr>
      <w:r w:rsidRPr="00C27EBA">
        <w:rPr>
          <w:rStyle w:val="HideTWBExt"/>
          <w:b w:val="0"/>
          <w:noProof w:val="0"/>
        </w:rPr>
        <w:t>&lt;Article&gt;</w:t>
      </w:r>
      <w:r w:rsidRPr="00C27EBA">
        <w:t>Recital 72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30316E0" w14:textId="77777777" w:rsidTr="003F4471">
        <w:trPr>
          <w:jc w:val="center"/>
        </w:trPr>
        <w:tc>
          <w:tcPr>
            <w:tcW w:w="9752" w:type="dxa"/>
            <w:gridSpan w:val="2"/>
          </w:tcPr>
          <w:p w14:paraId="0C8E1D34" w14:textId="77777777" w:rsidR="00A0047C" w:rsidRPr="00C27EBA" w:rsidRDefault="00A0047C" w:rsidP="003F4471">
            <w:pPr>
              <w:keepNext/>
            </w:pPr>
          </w:p>
        </w:tc>
      </w:tr>
      <w:tr w:rsidR="00F110FD" w:rsidRPr="00C27EBA" w14:paraId="282CAA69" w14:textId="77777777" w:rsidTr="003F4471">
        <w:trPr>
          <w:jc w:val="center"/>
        </w:trPr>
        <w:tc>
          <w:tcPr>
            <w:tcW w:w="4876" w:type="dxa"/>
            <w:hideMark/>
          </w:tcPr>
          <w:p w14:paraId="6891780C" w14:textId="77777777" w:rsidR="00A0047C" w:rsidRPr="00C27EBA" w:rsidRDefault="00C27EBA" w:rsidP="003F4471">
            <w:pPr>
              <w:pStyle w:val="ColumnHeading"/>
              <w:keepNext/>
            </w:pPr>
            <w:r w:rsidRPr="00C27EBA">
              <w:t>Text proposed by the Commission</w:t>
            </w:r>
          </w:p>
        </w:tc>
        <w:tc>
          <w:tcPr>
            <w:tcW w:w="4876" w:type="dxa"/>
            <w:hideMark/>
          </w:tcPr>
          <w:p w14:paraId="2FB75B0C" w14:textId="77777777" w:rsidR="00A0047C" w:rsidRPr="00C27EBA" w:rsidRDefault="00C27EBA" w:rsidP="003F4471">
            <w:pPr>
              <w:pStyle w:val="ColumnHeading"/>
              <w:keepNext/>
            </w:pPr>
            <w:r w:rsidRPr="00C27EBA">
              <w:t>Amendment</w:t>
            </w:r>
          </w:p>
        </w:tc>
      </w:tr>
      <w:tr w:rsidR="00F110FD" w:rsidRPr="00C27EBA" w14:paraId="6EB88065" w14:textId="77777777" w:rsidTr="003F4471">
        <w:trPr>
          <w:jc w:val="center"/>
        </w:trPr>
        <w:tc>
          <w:tcPr>
            <w:tcW w:w="4876" w:type="dxa"/>
          </w:tcPr>
          <w:p w14:paraId="549249D2" w14:textId="77777777" w:rsidR="00A0047C" w:rsidRPr="00C27EBA" w:rsidRDefault="00A0047C" w:rsidP="003F4471">
            <w:pPr>
              <w:pStyle w:val="Normal6"/>
            </w:pPr>
          </w:p>
        </w:tc>
        <w:tc>
          <w:tcPr>
            <w:tcW w:w="4876" w:type="dxa"/>
            <w:hideMark/>
          </w:tcPr>
          <w:p w14:paraId="0B26E8AA" w14:textId="77777777" w:rsidR="00A0047C" w:rsidRPr="00C27EBA" w:rsidRDefault="00C27EBA" w:rsidP="003F4471">
            <w:pPr>
              <w:pStyle w:val="Normal6"/>
              <w:rPr>
                <w:szCs w:val="24"/>
              </w:rPr>
            </w:pPr>
            <w:r w:rsidRPr="00C27EBA">
              <w:rPr>
                <w:b/>
                <w:i/>
              </w:rPr>
              <w:t>(72a)</w:t>
            </w:r>
            <w:r w:rsidRPr="00C27EBA">
              <w:rPr>
                <w:b/>
                <w:i/>
              </w:rPr>
              <w:tab/>
              <w:t>To safeguard the Union’s technological sovereignty and economic security, the cybersecurity requirements applicable to ‘net-zero’ technologies should also contribute to the development of a trusted European digital value chain. Where possible, proportionate and consistent with the Union’s international commitments, preference should be given to solutions, components, software, control systems, maintenance services, updates and remote access that are designed, developed, operated or monitored within the Union. This approach should help to reduce critical dependencies on suppliers from third countries, protect sensitive industrial data and strengthen the capacity of the European digital industry in strategic sectors.</w:t>
            </w:r>
          </w:p>
        </w:tc>
      </w:tr>
    </w:tbl>
    <w:p w14:paraId="37229D3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5F586C4"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73FF3DA" w14:textId="77777777" w:rsidR="00A0047C" w:rsidRPr="00C27EBA" w:rsidRDefault="00C27EBA" w:rsidP="00A0047C">
      <w:pPr>
        <w:pStyle w:val="Normal12Italic"/>
        <w:rPr>
          <w:noProof w:val="0"/>
        </w:rPr>
      </w:pPr>
      <w:r w:rsidRPr="00C27EBA">
        <w:rPr>
          <w:noProof w:val="0"/>
        </w:rPr>
        <w:t>Clean technologies are increasingly based on digital systems. Cybersecurity and European control over digital components contribute to the resilience of the energy and industrial infrastructure needed for the transition.</w:t>
      </w:r>
    </w:p>
    <w:p w14:paraId="6B7AEC8D" w14:textId="77777777" w:rsidR="00A0047C" w:rsidRPr="00C27EBA" w:rsidRDefault="00C27EBA" w:rsidP="00A0047C">
      <w:r w:rsidRPr="00C27EBA">
        <w:rPr>
          <w:rStyle w:val="HideTWBExt"/>
          <w:noProof w:val="0"/>
        </w:rPr>
        <w:t>&lt;/Amend&gt;</w:t>
      </w:r>
    </w:p>
    <w:p w14:paraId="65D1CEE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57</w:t>
      </w:r>
      <w:r w:rsidRPr="00C27EBA">
        <w:rPr>
          <w:rStyle w:val="HideTWBExt"/>
          <w:b w:val="0"/>
          <w:noProof w:val="0"/>
        </w:rPr>
        <w:t>&lt;/NumAm&gt;</w:t>
      </w:r>
    </w:p>
    <w:p w14:paraId="3CFAC96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C0E8189" w14:textId="77777777" w:rsidR="00A0047C" w:rsidRPr="00C27EBA" w:rsidRDefault="00C27EBA" w:rsidP="00A0047C">
      <w:pPr>
        <w:pStyle w:val="NormalBold"/>
      </w:pPr>
      <w:r w:rsidRPr="00C27EBA">
        <w:rPr>
          <w:rStyle w:val="HideTWBExt"/>
          <w:b w:val="0"/>
          <w:noProof w:val="0"/>
        </w:rPr>
        <w:t>&lt;Article&gt;</w:t>
      </w:r>
      <w:r w:rsidRPr="00C27EBA">
        <w:t>Recital 74</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A4A0A61" w14:textId="77777777" w:rsidTr="003F4471">
        <w:trPr>
          <w:jc w:val="center"/>
        </w:trPr>
        <w:tc>
          <w:tcPr>
            <w:tcW w:w="9752" w:type="dxa"/>
            <w:gridSpan w:val="2"/>
          </w:tcPr>
          <w:p w14:paraId="538C5948" w14:textId="77777777" w:rsidR="00A0047C" w:rsidRPr="00C27EBA" w:rsidRDefault="00A0047C" w:rsidP="003F4471">
            <w:pPr>
              <w:keepNext/>
            </w:pPr>
          </w:p>
        </w:tc>
      </w:tr>
      <w:tr w:rsidR="00F110FD" w:rsidRPr="00C27EBA" w14:paraId="3F7BFF9F" w14:textId="77777777" w:rsidTr="003F4471">
        <w:trPr>
          <w:jc w:val="center"/>
        </w:trPr>
        <w:tc>
          <w:tcPr>
            <w:tcW w:w="4876" w:type="dxa"/>
            <w:hideMark/>
          </w:tcPr>
          <w:p w14:paraId="157D024F" w14:textId="77777777" w:rsidR="00A0047C" w:rsidRPr="00C27EBA" w:rsidRDefault="00C27EBA" w:rsidP="003F4471">
            <w:pPr>
              <w:pStyle w:val="ColumnHeading"/>
              <w:keepNext/>
            </w:pPr>
            <w:r w:rsidRPr="00C27EBA">
              <w:t>Text proposed by the Commission</w:t>
            </w:r>
          </w:p>
        </w:tc>
        <w:tc>
          <w:tcPr>
            <w:tcW w:w="4876" w:type="dxa"/>
            <w:hideMark/>
          </w:tcPr>
          <w:p w14:paraId="77CE46B8" w14:textId="77777777" w:rsidR="00A0047C" w:rsidRPr="00C27EBA" w:rsidRDefault="00C27EBA" w:rsidP="003F4471">
            <w:pPr>
              <w:pStyle w:val="ColumnHeading"/>
              <w:keepNext/>
            </w:pPr>
            <w:r w:rsidRPr="00C27EBA">
              <w:t>Amendment</w:t>
            </w:r>
          </w:p>
        </w:tc>
      </w:tr>
      <w:tr w:rsidR="00F110FD" w:rsidRPr="00C27EBA" w14:paraId="22A4ACFC" w14:textId="77777777" w:rsidTr="003F4471">
        <w:trPr>
          <w:jc w:val="center"/>
        </w:trPr>
        <w:tc>
          <w:tcPr>
            <w:tcW w:w="4876" w:type="dxa"/>
            <w:hideMark/>
          </w:tcPr>
          <w:p w14:paraId="130A5D7E" w14:textId="77777777" w:rsidR="00A0047C" w:rsidRPr="00C27EBA" w:rsidRDefault="00C27EBA" w:rsidP="003F4471">
            <w:pPr>
              <w:pStyle w:val="Normal6"/>
            </w:pPr>
            <w:r w:rsidRPr="00C27EBA">
              <w:t>(74)</w:t>
            </w:r>
            <w:r w:rsidRPr="00C27EBA">
              <w:tab/>
              <w:t>The application of the requirements on Union origin and cybersecurity for net-zero technologies should complement the requirements on sustainability and resilience set out in Regulation (EU) 2024/1735. They should therefore be inserted in that Regulation to ensure consistency and simplify implementation by the relevant authorities.</w:t>
            </w:r>
          </w:p>
        </w:tc>
        <w:tc>
          <w:tcPr>
            <w:tcW w:w="4876" w:type="dxa"/>
            <w:hideMark/>
          </w:tcPr>
          <w:p w14:paraId="0FB15F60" w14:textId="77777777" w:rsidR="00A0047C" w:rsidRPr="00C27EBA" w:rsidRDefault="00C27EBA" w:rsidP="003F4471">
            <w:pPr>
              <w:pStyle w:val="Normal6"/>
              <w:rPr>
                <w:szCs w:val="24"/>
              </w:rPr>
            </w:pPr>
            <w:r w:rsidRPr="00C27EBA">
              <w:t>(74)</w:t>
            </w:r>
            <w:r w:rsidRPr="00C27EBA">
              <w:tab/>
              <w:t xml:space="preserve">The application of the requirements on Union origin and cybersecurity for net-zero </w:t>
            </w:r>
            <w:r w:rsidRPr="00C27EBA">
              <w:rPr>
                <w:b/>
                <w:bCs/>
                <w:i/>
                <w:iCs/>
              </w:rPr>
              <w:t xml:space="preserve">and low-carbon </w:t>
            </w:r>
            <w:r w:rsidRPr="00C27EBA">
              <w:t>technologies should complement the requirements on sustainability and resilience set out in Regulation (EU) 2024/1735. They should therefore be inserted in that Regulation to ensure consistency and simplify implementation by the relevant authorities.</w:t>
            </w:r>
          </w:p>
        </w:tc>
      </w:tr>
    </w:tbl>
    <w:p w14:paraId="228D017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67EC5E5" w14:textId="77777777" w:rsidR="00A0047C" w:rsidRPr="00C27EBA" w:rsidRDefault="00C27EBA" w:rsidP="00A0047C">
      <w:r w:rsidRPr="00C27EBA">
        <w:rPr>
          <w:rStyle w:val="HideTWBExt"/>
          <w:noProof w:val="0"/>
        </w:rPr>
        <w:t>&lt;/Amend&gt;</w:t>
      </w:r>
    </w:p>
    <w:p w14:paraId="187A9F7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58</w:t>
      </w:r>
      <w:r w:rsidRPr="00C27EBA">
        <w:rPr>
          <w:rStyle w:val="HideTWBExt"/>
          <w:b w:val="0"/>
          <w:noProof w:val="0"/>
        </w:rPr>
        <w:t>&lt;/NumAm&gt;</w:t>
      </w:r>
    </w:p>
    <w:p w14:paraId="334521D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E307ECF" w14:textId="77777777" w:rsidR="00A0047C" w:rsidRPr="00C27EBA" w:rsidRDefault="00C27EBA" w:rsidP="00A0047C">
      <w:pPr>
        <w:pStyle w:val="NormalBold"/>
      </w:pPr>
      <w:r w:rsidRPr="00C27EBA">
        <w:rPr>
          <w:rStyle w:val="HideTWBExt"/>
          <w:b w:val="0"/>
          <w:noProof w:val="0"/>
        </w:rPr>
        <w:t>&lt;Article&gt;</w:t>
      </w:r>
      <w:r w:rsidRPr="00C27EBA">
        <w:t>Recital 75</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5CE81B7" w14:textId="77777777" w:rsidTr="003F4471">
        <w:trPr>
          <w:jc w:val="center"/>
        </w:trPr>
        <w:tc>
          <w:tcPr>
            <w:tcW w:w="9752" w:type="dxa"/>
            <w:gridSpan w:val="2"/>
          </w:tcPr>
          <w:p w14:paraId="257DCA81" w14:textId="77777777" w:rsidR="00A0047C" w:rsidRPr="00C27EBA" w:rsidRDefault="00A0047C" w:rsidP="003F4471">
            <w:pPr>
              <w:keepNext/>
            </w:pPr>
          </w:p>
        </w:tc>
      </w:tr>
      <w:tr w:rsidR="00F110FD" w:rsidRPr="00C27EBA" w14:paraId="55000690" w14:textId="77777777" w:rsidTr="003F4471">
        <w:trPr>
          <w:jc w:val="center"/>
        </w:trPr>
        <w:tc>
          <w:tcPr>
            <w:tcW w:w="4876" w:type="dxa"/>
            <w:hideMark/>
          </w:tcPr>
          <w:p w14:paraId="3E5334EE" w14:textId="77777777" w:rsidR="00A0047C" w:rsidRPr="00C27EBA" w:rsidRDefault="00C27EBA" w:rsidP="003F4471">
            <w:pPr>
              <w:pStyle w:val="ColumnHeading"/>
              <w:keepNext/>
            </w:pPr>
            <w:r w:rsidRPr="00C27EBA">
              <w:t>Text proposed by the Commission</w:t>
            </w:r>
          </w:p>
        </w:tc>
        <w:tc>
          <w:tcPr>
            <w:tcW w:w="4876" w:type="dxa"/>
            <w:hideMark/>
          </w:tcPr>
          <w:p w14:paraId="19225412" w14:textId="77777777" w:rsidR="00A0047C" w:rsidRPr="00C27EBA" w:rsidRDefault="00C27EBA" w:rsidP="003F4471">
            <w:pPr>
              <w:pStyle w:val="ColumnHeading"/>
              <w:keepNext/>
            </w:pPr>
            <w:r w:rsidRPr="00C27EBA">
              <w:t>Amendment</w:t>
            </w:r>
          </w:p>
        </w:tc>
      </w:tr>
      <w:tr w:rsidR="00F110FD" w:rsidRPr="00C27EBA" w14:paraId="67DF4B14" w14:textId="77777777" w:rsidTr="003F4471">
        <w:trPr>
          <w:jc w:val="center"/>
        </w:trPr>
        <w:tc>
          <w:tcPr>
            <w:tcW w:w="4876" w:type="dxa"/>
            <w:hideMark/>
          </w:tcPr>
          <w:p w14:paraId="7D089BD9" w14:textId="77777777" w:rsidR="00A0047C" w:rsidRPr="00C27EBA" w:rsidRDefault="00C27EBA" w:rsidP="003F4471">
            <w:pPr>
              <w:pStyle w:val="Normal6"/>
            </w:pPr>
            <w:r w:rsidRPr="00C27EBA">
              <w:t>(75)</w:t>
            </w:r>
            <w:r w:rsidRPr="00C27EBA">
              <w:tab/>
              <w:t xml:space="preserve">In line with the measures for public procurement, auctions and public support schemes, this Regulation should also complement Regulation (EU) 2024/1735 with Union origin requirements for Member State support to the construction of nuclear power plants and to the manufacturing of hydrogen electrolysers. To secure long term Union sovereignty, energy security, and sector resilience, it is essential that the new nuclear plants, both large scale reactors and small modular reactors, </w:t>
            </w:r>
            <w:r w:rsidRPr="00C27EBA">
              <w:rPr>
                <w:b/>
                <w:bCs/>
                <w:i/>
                <w:iCs/>
              </w:rPr>
              <w:t>prioritise as much as possible</w:t>
            </w:r>
            <w:r w:rsidRPr="00C27EBA">
              <w:t xml:space="preserve"> Union sourced technologies </w:t>
            </w:r>
            <w:r w:rsidRPr="00C27EBA">
              <w:rPr>
                <w:b/>
                <w:bCs/>
                <w:i/>
                <w:iCs/>
              </w:rPr>
              <w:t>and</w:t>
            </w:r>
            <w:r w:rsidRPr="00C27EBA">
              <w:t xml:space="preserve"> components while maintaining the highest quality standards. Such strategy will not only boost domestic capabilities but also position the Union as a reliable, competitive player in the global nuclear market. However, in order to prevent risks related to technological lock-in, the Union origin requirements for nuclear power plants should only apply to new-builds, excluding refurbishments and lifetime extensions of existing nuclear power plants.</w:t>
            </w:r>
          </w:p>
        </w:tc>
        <w:tc>
          <w:tcPr>
            <w:tcW w:w="4876" w:type="dxa"/>
            <w:hideMark/>
          </w:tcPr>
          <w:p w14:paraId="4E4FD65B" w14:textId="77777777" w:rsidR="00A0047C" w:rsidRPr="00C27EBA" w:rsidRDefault="00C27EBA" w:rsidP="003F4471">
            <w:pPr>
              <w:pStyle w:val="Normal6"/>
              <w:rPr>
                <w:szCs w:val="24"/>
              </w:rPr>
            </w:pPr>
            <w:r w:rsidRPr="00C27EBA">
              <w:t>(75)</w:t>
            </w:r>
            <w:r w:rsidRPr="00C27EBA">
              <w:tab/>
              <w:t xml:space="preserve">In line with the measures for public procurement, auctions and public support schemes, this Regulation should also complement Regulation (EU) 2024/1735 with Union origin requirements for Member State support to the construction of nuclear power plants and to the manufacturing of hydrogen electrolysers. To secure long term Union sovereignty, energy security, and sector resilience, it is essential that the new nuclear plants, both large scale reactors and small modular reactors, </w:t>
            </w:r>
            <w:r w:rsidRPr="00C27EBA">
              <w:rPr>
                <w:b/>
                <w:bCs/>
                <w:i/>
                <w:iCs/>
              </w:rPr>
              <w:t>incorporate a substantial and growing proportion of</w:t>
            </w:r>
            <w:r w:rsidRPr="00C27EBA">
              <w:t xml:space="preserve"> Union sourced technologies</w:t>
            </w:r>
            <w:r w:rsidRPr="00C27EBA">
              <w:rPr>
                <w:b/>
                <w:bCs/>
                <w:i/>
                <w:iCs/>
              </w:rPr>
              <w:t>,</w:t>
            </w:r>
            <w:r w:rsidRPr="00C27EBA">
              <w:t xml:space="preserve"> components</w:t>
            </w:r>
            <w:r w:rsidRPr="00C27EBA">
              <w:rPr>
                <w:b/>
                <w:bCs/>
                <w:i/>
                <w:iCs/>
              </w:rPr>
              <w:t xml:space="preserve"> and expertise</w:t>
            </w:r>
            <w:r w:rsidRPr="00C27EBA">
              <w:t xml:space="preserve"> while maintaining the highest quality standards. Such strategy will not only boost domestic capabilities but also position the Union as a reliable, competitive player in the global nuclear market. However, in order to prevent risks related to technological lock-in, the Union origin requirements for nuclear power plants should only apply to new-builds, excluding refurbishments and lifetime extensions of existing nuclear power plants. </w:t>
            </w:r>
          </w:p>
        </w:tc>
      </w:tr>
    </w:tbl>
    <w:p w14:paraId="7C503F4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D98F1D8" w14:textId="77777777" w:rsidR="00A0047C" w:rsidRPr="00C27EBA" w:rsidRDefault="00C27EBA" w:rsidP="00A0047C">
      <w:r w:rsidRPr="00C27EBA">
        <w:rPr>
          <w:rStyle w:val="HideTWBExt"/>
          <w:noProof w:val="0"/>
        </w:rPr>
        <w:t>&lt;/Amend&gt;</w:t>
      </w:r>
    </w:p>
    <w:p w14:paraId="5F82BDF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59</w:t>
      </w:r>
      <w:r w:rsidRPr="00C27EBA">
        <w:rPr>
          <w:rStyle w:val="HideTWBExt"/>
          <w:b w:val="0"/>
          <w:noProof w:val="0"/>
        </w:rPr>
        <w:t>&lt;/NumAm&gt;</w:t>
      </w:r>
    </w:p>
    <w:p w14:paraId="35BE860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929419D" w14:textId="77777777" w:rsidR="00A0047C" w:rsidRPr="00C27EBA" w:rsidRDefault="00C27EBA" w:rsidP="00A0047C">
      <w:pPr>
        <w:pStyle w:val="NormalBold"/>
      </w:pPr>
      <w:r w:rsidRPr="00C27EBA">
        <w:rPr>
          <w:rStyle w:val="HideTWBExt"/>
          <w:b w:val="0"/>
          <w:noProof w:val="0"/>
        </w:rPr>
        <w:t>&lt;Article&gt;</w:t>
      </w:r>
      <w:r w:rsidRPr="00C27EBA">
        <w:t>Recital 77</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747BB08" w14:textId="77777777" w:rsidTr="003F4471">
        <w:trPr>
          <w:jc w:val="center"/>
        </w:trPr>
        <w:tc>
          <w:tcPr>
            <w:tcW w:w="9752" w:type="dxa"/>
            <w:gridSpan w:val="2"/>
          </w:tcPr>
          <w:p w14:paraId="6EC71A45" w14:textId="77777777" w:rsidR="00A0047C" w:rsidRPr="00C27EBA" w:rsidRDefault="00A0047C" w:rsidP="003F4471">
            <w:pPr>
              <w:keepNext/>
            </w:pPr>
          </w:p>
        </w:tc>
      </w:tr>
      <w:tr w:rsidR="00F110FD" w:rsidRPr="00C27EBA" w14:paraId="0B53F551" w14:textId="77777777" w:rsidTr="003F4471">
        <w:trPr>
          <w:jc w:val="center"/>
        </w:trPr>
        <w:tc>
          <w:tcPr>
            <w:tcW w:w="4876" w:type="dxa"/>
            <w:hideMark/>
          </w:tcPr>
          <w:p w14:paraId="45DF0663" w14:textId="77777777" w:rsidR="00A0047C" w:rsidRPr="00C27EBA" w:rsidRDefault="00C27EBA" w:rsidP="003F4471">
            <w:pPr>
              <w:pStyle w:val="ColumnHeading"/>
              <w:keepNext/>
            </w:pPr>
            <w:r w:rsidRPr="00C27EBA">
              <w:t>Text proposed by the Commission</w:t>
            </w:r>
          </w:p>
        </w:tc>
        <w:tc>
          <w:tcPr>
            <w:tcW w:w="4876" w:type="dxa"/>
            <w:hideMark/>
          </w:tcPr>
          <w:p w14:paraId="1804CDB2" w14:textId="77777777" w:rsidR="00A0047C" w:rsidRPr="00C27EBA" w:rsidRDefault="00C27EBA" w:rsidP="003F4471">
            <w:pPr>
              <w:pStyle w:val="ColumnHeading"/>
              <w:keepNext/>
            </w:pPr>
            <w:r w:rsidRPr="00C27EBA">
              <w:t>Amendment</w:t>
            </w:r>
          </w:p>
        </w:tc>
      </w:tr>
      <w:tr w:rsidR="00F110FD" w:rsidRPr="00C27EBA" w14:paraId="1136658C" w14:textId="77777777" w:rsidTr="003F4471">
        <w:trPr>
          <w:jc w:val="center"/>
        </w:trPr>
        <w:tc>
          <w:tcPr>
            <w:tcW w:w="4876" w:type="dxa"/>
            <w:hideMark/>
          </w:tcPr>
          <w:p w14:paraId="2EF6DB20" w14:textId="77777777" w:rsidR="00A0047C" w:rsidRPr="00C27EBA" w:rsidRDefault="00C27EBA" w:rsidP="003F4471">
            <w:pPr>
              <w:pStyle w:val="Normal6"/>
            </w:pPr>
            <w:r w:rsidRPr="00C27EBA">
              <w:t>(77)</w:t>
            </w:r>
            <w:r w:rsidRPr="00C27EBA">
              <w:tab/>
              <w:t xml:space="preserve">Hydrogen is a crucial energy carrier for the energy transition in many industry applications and is instrumental in driving the transition to cleaner energy systems. To accommodate the emergence of </w:t>
            </w:r>
            <w:r w:rsidRPr="00C27EBA">
              <w:rPr>
                <w:b/>
                <w:bCs/>
                <w:i/>
                <w:iCs/>
              </w:rPr>
              <w:t>gigawatt scale electrolyser deployments</w:t>
            </w:r>
            <w:r w:rsidRPr="00C27EBA">
              <w:t xml:space="preserve"> in the Union, it is essential to have a concerted, enhanced support system</w:t>
            </w:r>
            <w:r w:rsidRPr="00C27EBA">
              <w:rPr>
                <w:b/>
                <w:bCs/>
                <w:i/>
                <w:iCs/>
              </w:rPr>
              <w:t xml:space="preserve"> is essential</w:t>
            </w:r>
            <w:r w:rsidRPr="00C27EBA">
              <w:t>.</w:t>
            </w:r>
          </w:p>
        </w:tc>
        <w:tc>
          <w:tcPr>
            <w:tcW w:w="4876" w:type="dxa"/>
            <w:hideMark/>
          </w:tcPr>
          <w:p w14:paraId="4F412507" w14:textId="77777777" w:rsidR="00A0047C" w:rsidRPr="00C27EBA" w:rsidRDefault="00C27EBA" w:rsidP="003F4471">
            <w:pPr>
              <w:pStyle w:val="Normal6"/>
              <w:rPr>
                <w:szCs w:val="24"/>
              </w:rPr>
            </w:pPr>
            <w:r w:rsidRPr="00C27EBA">
              <w:t>(77)</w:t>
            </w:r>
            <w:r w:rsidRPr="00C27EBA">
              <w:tab/>
              <w:t xml:space="preserve">Hydrogen is a crucial energy carrier for the energy transition in many industry applications and is instrumental in driving the transition to cleaner energy systems. To accommodate the emergence of </w:t>
            </w:r>
            <w:r w:rsidRPr="00C27EBA">
              <w:rPr>
                <w:b/>
                <w:bCs/>
                <w:i/>
                <w:iCs/>
              </w:rPr>
              <w:t>hydrogen</w:t>
            </w:r>
            <w:r w:rsidRPr="00C27EBA">
              <w:t xml:space="preserve"> in the Union, it is essential to have a concerted, enhanced </w:t>
            </w:r>
            <w:r w:rsidRPr="00C27EBA">
              <w:rPr>
                <w:b/>
                <w:bCs/>
                <w:i/>
                <w:iCs/>
              </w:rPr>
              <w:t>and technologically neutral</w:t>
            </w:r>
            <w:r w:rsidRPr="00C27EBA">
              <w:t xml:space="preserve"> support system</w:t>
            </w:r>
            <w:r w:rsidRPr="00C27EBA">
              <w:rPr>
                <w:b/>
                <w:bCs/>
                <w:i/>
                <w:iCs/>
              </w:rPr>
              <w:t>, covering, in particular, the deployment of gigawatt-scale electrolysers across the Union, as well as research into, the characterisation of, and the responsible utilisation of other sources of low-carbon hydrogen produced within the Union</w:t>
            </w:r>
            <w:r w:rsidRPr="00C27EBA">
              <w:t>.</w:t>
            </w:r>
          </w:p>
        </w:tc>
      </w:tr>
    </w:tbl>
    <w:p w14:paraId="6EE263D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E1CB027"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D9EB6FD" w14:textId="77777777" w:rsidR="00A0047C" w:rsidRPr="00C27EBA" w:rsidRDefault="00C27EBA" w:rsidP="00A0047C">
      <w:pPr>
        <w:pStyle w:val="Normal12Italic"/>
        <w:rPr>
          <w:noProof w:val="0"/>
        </w:rPr>
      </w:pPr>
      <w:r w:rsidRPr="00C27EBA">
        <w:rPr>
          <w:noProof w:val="0"/>
        </w:rPr>
        <w:t>The amendment makes it possible to support relevant low-carbon supply chains without locking the Union into a single technological approach.</w:t>
      </w:r>
    </w:p>
    <w:p w14:paraId="3CDED443" w14:textId="77777777" w:rsidR="00A0047C" w:rsidRPr="00C27EBA" w:rsidRDefault="00C27EBA" w:rsidP="00A0047C">
      <w:r w:rsidRPr="00C27EBA">
        <w:rPr>
          <w:rStyle w:val="HideTWBExt"/>
          <w:noProof w:val="0"/>
        </w:rPr>
        <w:t>&lt;/Amend&gt;</w:t>
      </w:r>
    </w:p>
    <w:p w14:paraId="4B81EBB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60</w:t>
      </w:r>
      <w:r w:rsidRPr="00C27EBA">
        <w:rPr>
          <w:rStyle w:val="HideTWBExt"/>
          <w:b w:val="0"/>
          <w:noProof w:val="0"/>
        </w:rPr>
        <w:t>&lt;/NumAm&gt;</w:t>
      </w:r>
    </w:p>
    <w:p w14:paraId="523C184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67D3FDA" w14:textId="77777777" w:rsidR="00A0047C" w:rsidRPr="00C27EBA" w:rsidRDefault="00C27EBA" w:rsidP="00A0047C">
      <w:pPr>
        <w:pStyle w:val="NormalBold"/>
      </w:pPr>
      <w:r w:rsidRPr="00C27EBA">
        <w:rPr>
          <w:rStyle w:val="HideTWBExt"/>
          <w:b w:val="0"/>
          <w:noProof w:val="0"/>
        </w:rPr>
        <w:t>&lt;Article&gt;</w:t>
      </w:r>
      <w:r w:rsidRPr="00C27EBA">
        <w:t>Recital 77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E14E899" w14:textId="77777777" w:rsidTr="003F4471">
        <w:trPr>
          <w:jc w:val="center"/>
        </w:trPr>
        <w:tc>
          <w:tcPr>
            <w:tcW w:w="9752" w:type="dxa"/>
            <w:gridSpan w:val="2"/>
          </w:tcPr>
          <w:p w14:paraId="6E076E07" w14:textId="77777777" w:rsidR="00A0047C" w:rsidRPr="00C27EBA" w:rsidRDefault="00A0047C" w:rsidP="003F4471">
            <w:pPr>
              <w:keepNext/>
            </w:pPr>
          </w:p>
        </w:tc>
      </w:tr>
      <w:tr w:rsidR="00F110FD" w:rsidRPr="00C27EBA" w14:paraId="3BABFE7F" w14:textId="77777777" w:rsidTr="003F4471">
        <w:trPr>
          <w:jc w:val="center"/>
        </w:trPr>
        <w:tc>
          <w:tcPr>
            <w:tcW w:w="4876" w:type="dxa"/>
            <w:hideMark/>
          </w:tcPr>
          <w:p w14:paraId="732BF857" w14:textId="77777777" w:rsidR="00A0047C" w:rsidRPr="00C27EBA" w:rsidRDefault="00C27EBA" w:rsidP="003F4471">
            <w:pPr>
              <w:pStyle w:val="ColumnHeading"/>
              <w:keepNext/>
            </w:pPr>
            <w:r w:rsidRPr="00C27EBA">
              <w:t>Text proposed by the Commission</w:t>
            </w:r>
          </w:p>
        </w:tc>
        <w:tc>
          <w:tcPr>
            <w:tcW w:w="4876" w:type="dxa"/>
            <w:hideMark/>
          </w:tcPr>
          <w:p w14:paraId="78E31BBC" w14:textId="77777777" w:rsidR="00A0047C" w:rsidRPr="00C27EBA" w:rsidRDefault="00C27EBA" w:rsidP="003F4471">
            <w:pPr>
              <w:pStyle w:val="ColumnHeading"/>
              <w:keepNext/>
            </w:pPr>
            <w:r w:rsidRPr="00C27EBA">
              <w:t>Amendment</w:t>
            </w:r>
          </w:p>
        </w:tc>
      </w:tr>
      <w:tr w:rsidR="00F110FD" w:rsidRPr="00C27EBA" w14:paraId="19B8171B" w14:textId="77777777" w:rsidTr="003F4471">
        <w:trPr>
          <w:jc w:val="center"/>
        </w:trPr>
        <w:tc>
          <w:tcPr>
            <w:tcW w:w="4876" w:type="dxa"/>
          </w:tcPr>
          <w:p w14:paraId="504F2A13" w14:textId="77777777" w:rsidR="00A0047C" w:rsidRPr="00C27EBA" w:rsidRDefault="00A0047C" w:rsidP="003F4471">
            <w:pPr>
              <w:pStyle w:val="Normal6"/>
            </w:pPr>
          </w:p>
        </w:tc>
        <w:tc>
          <w:tcPr>
            <w:tcW w:w="4876" w:type="dxa"/>
            <w:hideMark/>
          </w:tcPr>
          <w:p w14:paraId="080DEFE0" w14:textId="77777777" w:rsidR="00A0047C" w:rsidRPr="00C27EBA" w:rsidRDefault="00C27EBA" w:rsidP="003F4471">
            <w:pPr>
              <w:pStyle w:val="Normal6"/>
              <w:rPr>
                <w:szCs w:val="24"/>
              </w:rPr>
            </w:pPr>
            <w:r w:rsidRPr="00C27EBA">
              <w:rPr>
                <w:b/>
                <w:i/>
              </w:rPr>
              <w:t>(77a)</w:t>
            </w:r>
            <w:r w:rsidRPr="00C27EBA">
              <w:rPr>
                <w:b/>
                <w:i/>
              </w:rPr>
              <w:tab/>
              <w:t>The development of a European sector for hydrogen, geothermal energy and rare metals should also contribute to the re-industrialisation of regions that were formerly mining or industrial centres or that have been severely affected by de-industrialisation. In this regard, the Union should take into account the potential of natural hydrogen, also known as white or native hydrogen, where it can be explored, extracted, separated, transported and utilised in accordance with the applicable requirements relating to safety, environmental protection, local acceptability and the reduction of emissions throughout its entire life cycle. Support for this sector should help to make the most of Europe’s geological resources, strengthen the Union’s energy sovereignty, develop European industrial expertise in exploration, drilling, separation, storage, transport, environmental monitoring and maintenance, and create new economic opportunities for regions undergoing industrial transition.</w:t>
            </w:r>
          </w:p>
        </w:tc>
      </w:tr>
    </w:tbl>
    <w:p w14:paraId="465B192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FE11622"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91AE0D4" w14:textId="77777777" w:rsidR="00A0047C" w:rsidRPr="00C27EBA" w:rsidRDefault="00C27EBA" w:rsidP="00A0047C">
      <w:pPr>
        <w:pStyle w:val="Normal12Italic"/>
        <w:rPr>
          <w:noProof w:val="0"/>
        </w:rPr>
      </w:pPr>
      <w:r w:rsidRPr="00C27EBA">
        <w:rPr>
          <w:noProof w:val="0"/>
        </w:rPr>
        <w:t>The utilisation of natural hydrogen, geothermal energy and mineral resources can contribute to the European Union’s industrial success, while being subject to requirements relating to safety, environmental protection and life cycle. The amendment combines re-industrialisation with environmental responsibility.</w:t>
      </w:r>
    </w:p>
    <w:p w14:paraId="473013FC" w14:textId="77777777" w:rsidR="00A0047C" w:rsidRPr="00C27EBA" w:rsidRDefault="00C27EBA" w:rsidP="00A0047C">
      <w:r w:rsidRPr="00C27EBA">
        <w:rPr>
          <w:rStyle w:val="HideTWBExt"/>
          <w:noProof w:val="0"/>
        </w:rPr>
        <w:t>&lt;/Amend&gt;</w:t>
      </w:r>
    </w:p>
    <w:p w14:paraId="1A7B84C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61</w:t>
      </w:r>
      <w:r w:rsidRPr="00C27EBA">
        <w:rPr>
          <w:rStyle w:val="HideTWBExt"/>
          <w:b w:val="0"/>
          <w:noProof w:val="0"/>
        </w:rPr>
        <w:t>&lt;/NumAm&gt;</w:t>
      </w:r>
    </w:p>
    <w:p w14:paraId="0FA0FAF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DC9A70F" w14:textId="77777777" w:rsidR="00A0047C" w:rsidRPr="00C27EBA" w:rsidRDefault="00C27EBA" w:rsidP="00A0047C">
      <w:pPr>
        <w:pStyle w:val="NormalBold"/>
      </w:pPr>
      <w:r w:rsidRPr="00C27EBA">
        <w:rPr>
          <w:rStyle w:val="HideTWBExt"/>
          <w:b w:val="0"/>
          <w:noProof w:val="0"/>
        </w:rPr>
        <w:t>&lt;Article&gt;</w:t>
      </w:r>
      <w:r w:rsidRPr="00C27EBA">
        <w:t>Recital 79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8736D5F" w14:textId="77777777" w:rsidTr="003F4471">
        <w:trPr>
          <w:jc w:val="center"/>
        </w:trPr>
        <w:tc>
          <w:tcPr>
            <w:tcW w:w="9752" w:type="dxa"/>
            <w:gridSpan w:val="2"/>
          </w:tcPr>
          <w:p w14:paraId="2C1ABA8D" w14:textId="77777777" w:rsidR="00A0047C" w:rsidRPr="00C27EBA" w:rsidRDefault="00A0047C" w:rsidP="003F4471">
            <w:pPr>
              <w:keepNext/>
            </w:pPr>
          </w:p>
        </w:tc>
      </w:tr>
      <w:tr w:rsidR="00F110FD" w:rsidRPr="00C27EBA" w14:paraId="27BAF725" w14:textId="77777777" w:rsidTr="003F4471">
        <w:trPr>
          <w:jc w:val="center"/>
        </w:trPr>
        <w:tc>
          <w:tcPr>
            <w:tcW w:w="4876" w:type="dxa"/>
            <w:hideMark/>
          </w:tcPr>
          <w:p w14:paraId="1F378731" w14:textId="77777777" w:rsidR="00A0047C" w:rsidRPr="00C27EBA" w:rsidRDefault="00C27EBA" w:rsidP="003F4471">
            <w:pPr>
              <w:pStyle w:val="ColumnHeading"/>
              <w:keepNext/>
            </w:pPr>
            <w:r w:rsidRPr="00C27EBA">
              <w:t>Text proposed by the Commission</w:t>
            </w:r>
          </w:p>
        </w:tc>
        <w:tc>
          <w:tcPr>
            <w:tcW w:w="4876" w:type="dxa"/>
            <w:hideMark/>
          </w:tcPr>
          <w:p w14:paraId="304A26B0" w14:textId="77777777" w:rsidR="00A0047C" w:rsidRPr="00C27EBA" w:rsidRDefault="00C27EBA" w:rsidP="003F4471">
            <w:pPr>
              <w:pStyle w:val="ColumnHeading"/>
              <w:keepNext/>
            </w:pPr>
            <w:r w:rsidRPr="00C27EBA">
              <w:t>Amendment</w:t>
            </w:r>
          </w:p>
        </w:tc>
      </w:tr>
      <w:tr w:rsidR="00F110FD" w:rsidRPr="00C27EBA" w14:paraId="1BBF4D7A" w14:textId="77777777" w:rsidTr="003F4471">
        <w:trPr>
          <w:jc w:val="center"/>
        </w:trPr>
        <w:tc>
          <w:tcPr>
            <w:tcW w:w="4876" w:type="dxa"/>
          </w:tcPr>
          <w:p w14:paraId="4AA80BAD" w14:textId="77777777" w:rsidR="00A0047C" w:rsidRPr="00C27EBA" w:rsidRDefault="00A0047C" w:rsidP="003F4471">
            <w:pPr>
              <w:pStyle w:val="Normal6"/>
            </w:pPr>
          </w:p>
        </w:tc>
        <w:tc>
          <w:tcPr>
            <w:tcW w:w="4876" w:type="dxa"/>
            <w:hideMark/>
          </w:tcPr>
          <w:p w14:paraId="2BD4BF65" w14:textId="77777777" w:rsidR="00A0047C" w:rsidRPr="00C27EBA" w:rsidRDefault="00C27EBA" w:rsidP="003F4471">
            <w:pPr>
              <w:pStyle w:val="Normal6"/>
              <w:rPr>
                <w:szCs w:val="24"/>
              </w:rPr>
            </w:pPr>
            <w:r w:rsidRPr="00C27EBA">
              <w:rPr>
                <w:b/>
                <w:i/>
              </w:rPr>
              <w:t>(79a)</w:t>
            </w:r>
            <w:r w:rsidRPr="00C27EBA">
              <w:rPr>
                <w:b/>
                <w:i/>
              </w:rPr>
              <w:tab/>
              <w:t>These requirements should remain proportionate, should be based as far as possible on data already available, and should not result in the de facto exclusion of SMEs, local producers or European construction materials sectors, particularly where their products demonstrate verifiable environmental performance and contribute to the Union’s value chains.</w:t>
            </w:r>
          </w:p>
        </w:tc>
      </w:tr>
    </w:tbl>
    <w:p w14:paraId="150BF54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6CC4702"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5CCD863" w14:textId="77777777" w:rsidR="00A0047C" w:rsidRPr="00C27EBA" w:rsidRDefault="00C27EBA" w:rsidP="00A0047C">
      <w:pPr>
        <w:pStyle w:val="Normal12Italic"/>
        <w:rPr>
          <w:noProof w:val="0"/>
        </w:rPr>
      </w:pPr>
      <w:r w:rsidRPr="00C27EBA">
        <w:rPr>
          <w:noProof w:val="0"/>
        </w:rPr>
        <w:t>Environmental requirements must remain achievable for SMEs and local producers where their performance can be verified. The amendment ensures that excessive complexity does not exclude European stakeholders who are nevertheless useful for the transition.</w:t>
      </w:r>
    </w:p>
    <w:p w14:paraId="7E9644CC" w14:textId="77777777" w:rsidR="00A0047C" w:rsidRPr="00C27EBA" w:rsidRDefault="00C27EBA" w:rsidP="00A0047C">
      <w:r w:rsidRPr="00C27EBA">
        <w:rPr>
          <w:rStyle w:val="HideTWBExt"/>
          <w:noProof w:val="0"/>
        </w:rPr>
        <w:t>&lt;/Amend&gt;</w:t>
      </w:r>
    </w:p>
    <w:p w14:paraId="65DA497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62</w:t>
      </w:r>
      <w:r w:rsidRPr="00C27EBA">
        <w:rPr>
          <w:rStyle w:val="HideTWBExt"/>
          <w:b w:val="0"/>
          <w:noProof w:val="0"/>
        </w:rPr>
        <w:t>&lt;/NumAm&gt;</w:t>
      </w:r>
    </w:p>
    <w:p w14:paraId="0240F76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15F10F8" w14:textId="77777777" w:rsidR="00A0047C" w:rsidRPr="00C27EBA" w:rsidRDefault="00C27EBA" w:rsidP="00A0047C">
      <w:pPr>
        <w:pStyle w:val="NormalBold"/>
      </w:pPr>
      <w:r w:rsidRPr="00C27EBA">
        <w:rPr>
          <w:rStyle w:val="HideTWBExt"/>
          <w:b w:val="0"/>
          <w:noProof w:val="0"/>
        </w:rPr>
        <w:t>&lt;Article&gt;</w:t>
      </w:r>
      <w:r w:rsidRPr="00C27EBA">
        <w:t>Recital 81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581A2B7" w14:textId="77777777" w:rsidTr="003F4471">
        <w:trPr>
          <w:jc w:val="center"/>
        </w:trPr>
        <w:tc>
          <w:tcPr>
            <w:tcW w:w="9752" w:type="dxa"/>
            <w:gridSpan w:val="2"/>
          </w:tcPr>
          <w:p w14:paraId="071AAD93" w14:textId="77777777" w:rsidR="00A0047C" w:rsidRPr="00C27EBA" w:rsidRDefault="00A0047C" w:rsidP="003F4471">
            <w:pPr>
              <w:keepNext/>
            </w:pPr>
          </w:p>
        </w:tc>
      </w:tr>
      <w:tr w:rsidR="00F110FD" w:rsidRPr="00C27EBA" w14:paraId="48B5EF38" w14:textId="77777777" w:rsidTr="003F4471">
        <w:trPr>
          <w:jc w:val="center"/>
        </w:trPr>
        <w:tc>
          <w:tcPr>
            <w:tcW w:w="4876" w:type="dxa"/>
            <w:hideMark/>
          </w:tcPr>
          <w:p w14:paraId="794C16CD" w14:textId="77777777" w:rsidR="00A0047C" w:rsidRPr="00C27EBA" w:rsidRDefault="00C27EBA" w:rsidP="003F4471">
            <w:pPr>
              <w:pStyle w:val="ColumnHeading"/>
              <w:keepNext/>
            </w:pPr>
            <w:r w:rsidRPr="00C27EBA">
              <w:t>Text proposed by the Commission</w:t>
            </w:r>
          </w:p>
        </w:tc>
        <w:tc>
          <w:tcPr>
            <w:tcW w:w="4876" w:type="dxa"/>
            <w:hideMark/>
          </w:tcPr>
          <w:p w14:paraId="7713ABE2" w14:textId="77777777" w:rsidR="00A0047C" w:rsidRPr="00C27EBA" w:rsidRDefault="00C27EBA" w:rsidP="003F4471">
            <w:pPr>
              <w:pStyle w:val="ColumnHeading"/>
              <w:keepNext/>
            </w:pPr>
            <w:r w:rsidRPr="00C27EBA">
              <w:t>Amendment</w:t>
            </w:r>
          </w:p>
        </w:tc>
      </w:tr>
      <w:tr w:rsidR="00F110FD" w:rsidRPr="00C27EBA" w14:paraId="6125A1E4" w14:textId="77777777" w:rsidTr="003F4471">
        <w:trPr>
          <w:jc w:val="center"/>
        </w:trPr>
        <w:tc>
          <w:tcPr>
            <w:tcW w:w="4876" w:type="dxa"/>
            <w:hideMark/>
          </w:tcPr>
          <w:p w14:paraId="06A70366" w14:textId="77777777" w:rsidR="00A0047C" w:rsidRPr="00C27EBA" w:rsidRDefault="00C27EBA" w:rsidP="003F4471">
            <w:pPr>
              <w:pStyle w:val="Normal6"/>
            </w:pPr>
            <w:r w:rsidRPr="00C27EBA">
              <w:t>(81)</w:t>
            </w:r>
            <w:r w:rsidRPr="00C27EBA">
              <w:tab/>
              <w:t>Since the objective of this Regulation, namely to support resilient and decarbonised industrial production</w:t>
            </w:r>
            <w:r w:rsidRPr="00C27EBA">
              <w:rPr>
                <w:b/>
                <w:bCs/>
                <w:i/>
                <w:iCs/>
              </w:rPr>
              <w:t>, cannot be sufficiently achieved by the Member States and can rather, by reason of the scale or effects of the action, be better achieved at Union level</w:t>
            </w:r>
            <w:r w:rsidRPr="00C27EBA">
              <w:t>,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r w:rsidRPr="00C27EBA">
              <w:rPr>
                <w:b/>
                <w:bCs/>
                <w:i/>
                <w:iCs/>
              </w:rPr>
              <w:t>,</w:t>
            </w:r>
          </w:p>
        </w:tc>
        <w:tc>
          <w:tcPr>
            <w:tcW w:w="4876" w:type="dxa"/>
            <w:hideMark/>
          </w:tcPr>
          <w:p w14:paraId="503A218B" w14:textId="77777777" w:rsidR="00A0047C" w:rsidRPr="00C27EBA" w:rsidRDefault="00C27EBA" w:rsidP="003F4471">
            <w:pPr>
              <w:pStyle w:val="Normal6"/>
              <w:rPr>
                <w:szCs w:val="24"/>
              </w:rPr>
            </w:pPr>
            <w:r w:rsidRPr="00C27EBA">
              <w:t>(81)</w:t>
            </w:r>
            <w:r w:rsidRPr="00C27EBA">
              <w:tab/>
              <w:t>Since the objective of this Regulation, namely to support resilient and decarbonised industrial production,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r w:rsidRPr="00C27EBA">
              <w:rPr>
                <w:b/>
                <w:bCs/>
                <w:i/>
                <w:iCs/>
              </w:rPr>
              <w:t xml:space="preserve"> and should be implemented in such a way as to support industrial production in the Union, avoid disproportionate administrative obligations, reduce imported emissions and prevent carbon leakage and environmental leakage.</w:t>
            </w:r>
          </w:p>
        </w:tc>
      </w:tr>
    </w:tbl>
    <w:p w14:paraId="7BC0A43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868732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A174ACE" w14:textId="77777777" w:rsidR="00A0047C" w:rsidRPr="00C27EBA" w:rsidRDefault="00C27EBA" w:rsidP="00A0047C">
      <w:pPr>
        <w:pStyle w:val="Normal12Italic"/>
        <w:rPr>
          <w:noProof w:val="0"/>
        </w:rPr>
      </w:pPr>
      <w:r w:rsidRPr="00C27EBA">
        <w:rPr>
          <w:noProof w:val="0"/>
        </w:rPr>
        <w:t>Proportionality is essential if the Regulation is to effectively reduce imported emissions without creating an excessive administrative burden. The amendment anchors the industrial transition in a framework of tangible environmental outcomes.</w:t>
      </w:r>
    </w:p>
    <w:p w14:paraId="7A9DA948" w14:textId="77777777" w:rsidR="00A0047C" w:rsidRPr="00C27EBA" w:rsidRDefault="00C27EBA" w:rsidP="00A0047C">
      <w:r w:rsidRPr="00C27EBA">
        <w:rPr>
          <w:rStyle w:val="HideTWBExt"/>
          <w:noProof w:val="0"/>
        </w:rPr>
        <w:t>&lt;/Amend&gt;</w:t>
      </w:r>
    </w:p>
    <w:p w14:paraId="0D74374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63</w:t>
      </w:r>
      <w:r w:rsidRPr="00C27EBA">
        <w:rPr>
          <w:rStyle w:val="HideTWBExt"/>
          <w:b w:val="0"/>
          <w:noProof w:val="0"/>
        </w:rPr>
        <w:t>&lt;/NumAm&gt;</w:t>
      </w:r>
    </w:p>
    <w:p w14:paraId="3E7A607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7D36063" w14:textId="77777777" w:rsidR="00A0047C" w:rsidRPr="00C27EBA" w:rsidRDefault="00C27EBA" w:rsidP="00A0047C">
      <w:pPr>
        <w:pStyle w:val="NormalBold"/>
      </w:pPr>
      <w:r w:rsidRPr="00C27EBA">
        <w:rPr>
          <w:rStyle w:val="HideTWBExt"/>
          <w:b w:val="0"/>
          <w:noProof w:val="0"/>
        </w:rPr>
        <w:t>&lt;Article&gt;</w:t>
      </w:r>
      <w:r w:rsidRPr="00C27EBA">
        <w:t>Recital 81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6A27A33" w14:textId="77777777" w:rsidTr="003F4471">
        <w:trPr>
          <w:jc w:val="center"/>
        </w:trPr>
        <w:tc>
          <w:tcPr>
            <w:tcW w:w="9752" w:type="dxa"/>
            <w:gridSpan w:val="2"/>
          </w:tcPr>
          <w:p w14:paraId="0325A7C9" w14:textId="77777777" w:rsidR="00A0047C" w:rsidRPr="00C27EBA" w:rsidRDefault="00A0047C" w:rsidP="003F4471">
            <w:pPr>
              <w:keepNext/>
            </w:pPr>
          </w:p>
        </w:tc>
      </w:tr>
      <w:tr w:rsidR="00F110FD" w:rsidRPr="00C27EBA" w14:paraId="4F669675" w14:textId="77777777" w:rsidTr="003F4471">
        <w:trPr>
          <w:jc w:val="center"/>
        </w:trPr>
        <w:tc>
          <w:tcPr>
            <w:tcW w:w="4876" w:type="dxa"/>
            <w:hideMark/>
          </w:tcPr>
          <w:p w14:paraId="3236C881" w14:textId="77777777" w:rsidR="00A0047C" w:rsidRPr="00C27EBA" w:rsidRDefault="00C27EBA" w:rsidP="003F4471">
            <w:pPr>
              <w:pStyle w:val="ColumnHeading"/>
              <w:keepNext/>
            </w:pPr>
            <w:r w:rsidRPr="00C27EBA">
              <w:t>Text proposed by the Commission</w:t>
            </w:r>
          </w:p>
        </w:tc>
        <w:tc>
          <w:tcPr>
            <w:tcW w:w="4876" w:type="dxa"/>
            <w:hideMark/>
          </w:tcPr>
          <w:p w14:paraId="7AB6BC66" w14:textId="77777777" w:rsidR="00A0047C" w:rsidRPr="00C27EBA" w:rsidRDefault="00C27EBA" w:rsidP="003F4471">
            <w:pPr>
              <w:pStyle w:val="ColumnHeading"/>
              <w:keepNext/>
            </w:pPr>
            <w:r w:rsidRPr="00C27EBA">
              <w:t>Amendment</w:t>
            </w:r>
          </w:p>
        </w:tc>
      </w:tr>
      <w:tr w:rsidR="00F110FD" w:rsidRPr="00C27EBA" w14:paraId="483B2306" w14:textId="77777777" w:rsidTr="003F4471">
        <w:trPr>
          <w:jc w:val="center"/>
        </w:trPr>
        <w:tc>
          <w:tcPr>
            <w:tcW w:w="4876" w:type="dxa"/>
          </w:tcPr>
          <w:p w14:paraId="2DA6D4A8" w14:textId="77777777" w:rsidR="00A0047C" w:rsidRPr="00C27EBA" w:rsidRDefault="00A0047C" w:rsidP="003F4471">
            <w:pPr>
              <w:pStyle w:val="Normal6"/>
            </w:pPr>
          </w:p>
        </w:tc>
        <w:tc>
          <w:tcPr>
            <w:tcW w:w="4876" w:type="dxa"/>
            <w:hideMark/>
          </w:tcPr>
          <w:p w14:paraId="7438F5D0" w14:textId="77777777" w:rsidR="00A0047C" w:rsidRPr="00C27EBA" w:rsidRDefault="00C27EBA" w:rsidP="003F4471">
            <w:pPr>
              <w:pStyle w:val="Normal6"/>
              <w:rPr>
                <w:szCs w:val="24"/>
              </w:rPr>
            </w:pPr>
            <w:r w:rsidRPr="00C27EBA">
              <w:rPr>
                <w:b/>
                <w:i/>
              </w:rPr>
              <w:t>(81a)</w:t>
            </w:r>
            <w:r w:rsidRPr="00C27EBA">
              <w:rPr>
                <w:b/>
                <w:i/>
              </w:rPr>
              <w:tab/>
              <w:t>The overseas countries and territories associated with the Union under Part Four of the Treaty on the Functioning of the European Union and listed in Annex II to that Treaty occupy a special position in the Union’s external relationships. Some of these territories, in particular Greenland and New Caledonia, possess natural resources, critical raw materials or industrial inputs that could contribute to the Union’s security of supply, the resilience of its value chains and its industrial sovereignty. It is therefore appropriate to allow, under conditions strictly governed by this Regulation, certain content originating in these overseas countries and territories to be treated as content of Union origin, without such treatment constituting a recognition of Union origin within the meaning of the Union’s customs rules.</w:t>
            </w:r>
          </w:p>
        </w:tc>
      </w:tr>
    </w:tbl>
    <w:p w14:paraId="1FBB7DC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6D480D9"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515FEAF5" w14:textId="77777777" w:rsidR="00A0047C" w:rsidRPr="00C27EBA" w:rsidRDefault="00C27EBA" w:rsidP="00A0047C">
      <w:pPr>
        <w:pStyle w:val="Normal12Italic"/>
        <w:rPr>
          <w:noProof w:val="0"/>
        </w:rPr>
      </w:pPr>
      <w:r w:rsidRPr="00C27EBA">
        <w:rPr>
          <w:noProof w:val="0"/>
        </w:rPr>
        <w:t>Some overseas countries and territories have strategic resources that are useful for the transition. However, consideration of these resources should remain subject to strict requirements relating to biodiversity, water, waste, pollution and traceability.</w:t>
      </w:r>
    </w:p>
    <w:p w14:paraId="67C5A905" w14:textId="77777777" w:rsidR="00A0047C" w:rsidRPr="00C27EBA" w:rsidRDefault="00C27EBA" w:rsidP="00A0047C">
      <w:r w:rsidRPr="00C27EBA">
        <w:rPr>
          <w:rStyle w:val="HideTWBExt"/>
          <w:noProof w:val="0"/>
        </w:rPr>
        <w:t>&lt;/Amend&gt;</w:t>
      </w:r>
    </w:p>
    <w:p w14:paraId="24F213D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64</w:t>
      </w:r>
      <w:r w:rsidRPr="00C27EBA">
        <w:rPr>
          <w:rStyle w:val="HideTWBExt"/>
          <w:b w:val="0"/>
          <w:noProof w:val="0"/>
        </w:rPr>
        <w:t>&lt;/NumAm&gt;</w:t>
      </w:r>
    </w:p>
    <w:p w14:paraId="75F0C01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00695D7" w14:textId="77777777" w:rsidR="00A0047C" w:rsidRPr="00C27EBA" w:rsidRDefault="00C27EBA" w:rsidP="00A0047C">
      <w:pPr>
        <w:pStyle w:val="NormalBold"/>
      </w:pPr>
      <w:r w:rsidRPr="00C27EBA">
        <w:rPr>
          <w:rStyle w:val="HideTWBExt"/>
          <w:b w:val="0"/>
          <w:noProof w:val="0"/>
        </w:rPr>
        <w:t>&lt;Article&gt;</w:t>
      </w:r>
      <w:r w:rsidRPr="00C27EBA">
        <w:t>Article 1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428E347" w14:textId="77777777" w:rsidTr="003F4471">
        <w:trPr>
          <w:jc w:val="center"/>
        </w:trPr>
        <w:tc>
          <w:tcPr>
            <w:tcW w:w="9752" w:type="dxa"/>
            <w:gridSpan w:val="2"/>
          </w:tcPr>
          <w:p w14:paraId="07AF1E45" w14:textId="77777777" w:rsidR="00A0047C" w:rsidRPr="00C27EBA" w:rsidRDefault="00A0047C" w:rsidP="003F4471">
            <w:pPr>
              <w:keepNext/>
            </w:pPr>
          </w:p>
        </w:tc>
      </w:tr>
      <w:tr w:rsidR="00F110FD" w:rsidRPr="00C27EBA" w14:paraId="45B4126D" w14:textId="77777777" w:rsidTr="003F4471">
        <w:trPr>
          <w:jc w:val="center"/>
        </w:trPr>
        <w:tc>
          <w:tcPr>
            <w:tcW w:w="4876" w:type="dxa"/>
            <w:hideMark/>
          </w:tcPr>
          <w:p w14:paraId="0FA40D10" w14:textId="77777777" w:rsidR="00A0047C" w:rsidRPr="00C27EBA" w:rsidRDefault="00C27EBA" w:rsidP="003F4471">
            <w:pPr>
              <w:pStyle w:val="ColumnHeading"/>
              <w:keepNext/>
            </w:pPr>
            <w:r w:rsidRPr="00C27EBA">
              <w:t>Text proposed by the Commission</w:t>
            </w:r>
          </w:p>
        </w:tc>
        <w:tc>
          <w:tcPr>
            <w:tcW w:w="4876" w:type="dxa"/>
            <w:hideMark/>
          </w:tcPr>
          <w:p w14:paraId="2395D25D" w14:textId="77777777" w:rsidR="00A0047C" w:rsidRPr="00C27EBA" w:rsidRDefault="00C27EBA" w:rsidP="003F4471">
            <w:pPr>
              <w:pStyle w:val="ColumnHeading"/>
              <w:keepNext/>
            </w:pPr>
            <w:r w:rsidRPr="00C27EBA">
              <w:t>Amendment</w:t>
            </w:r>
          </w:p>
        </w:tc>
      </w:tr>
      <w:tr w:rsidR="00F110FD" w:rsidRPr="00C27EBA" w14:paraId="5A219A7B" w14:textId="77777777" w:rsidTr="003F4471">
        <w:trPr>
          <w:jc w:val="center"/>
        </w:trPr>
        <w:tc>
          <w:tcPr>
            <w:tcW w:w="4876" w:type="dxa"/>
            <w:hideMark/>
          </w:tcPr>
          <w:p w14:paraId="2833B4DE" w14:textId="77777777" w:rsidR="00A0047C" w:rsidRPr="00C27EBA" w:rsidRDefault="00C27EBA" w:rsidP="003F4471">
            <w:pPr>
              <w:pStyle w:val="Normal6"/>
            </w:pPr>
            <w:r w:rsidRPr="00C27EBA">
              <w:t>1.</w:t>
            </w:r>
            <w:r w:rsidRPr="00C27EBA">
              <w:tab/>
              <w:t xml:space="preserve">This Regulation aims at improving the functioning of the internal market by establishing a framework to support the development, competitiveness and resilience of the Union’s manufacturing sector, with a focus on selected strategic sectors, while </w:t>
            </w:r>
            <w:r w:rsidRPr="00C27EBA">
              <w:rPr>
                <w:b/>
                <w:bCs/>
                <w:i/>
                <w:iCs/>
              </w:rPr>
              <w:t>contributing to</w:t>
            </w:r>
            <w:r w:rsidRPr="00C27EBA">
              <w:t xml:space="preserve"> the Union’s climate objective</w:t>
            </w:r>
            <w:r w:rsidRPr="00C27EBA">
              <w:rPr>
                <w:b/>
                <w:bCs/>
                <w:i/>
                <w:iCs/>
              </w:rPr>
              <w:t>,</w:t>
            </w:r>
            <w:r w:rsidRPr="00C27EBA">
              <w:t xml:space="preserve"> economic security and the creation, retention of, and transition into high-quality jobs.</w:t>
            </w:r>
          </w:p>
        </w:tc>
        <w:tc>
          <w:tcPr>
            <w:tcW w:w="4876" w:type="dxa"/>
            <w:hideMark/>
          </w:tcPr>
          <w:p w14:paraId="62AE773F" w14:textId="77777777" w:rsidR="00A0047C" w:rsidRPr="00C27EBA" w:rsidRDefault="00C27EBA" w:rsidP="003F4471">
            <w:pPr>
              <w:pStyle w:val="Normal6"/>
              <w:rPr>
                <w:szCs w:val="24"/>
              </w:rPr>
            </w:pPr>
            <w:r w:rsidRPr="00C27EBA">
              <w:t>1.</w:t>
            </w:r>
            <w:r w:rsidRPr="00C27EBA">
              <w:tab/>
              <w:t>This Regulation aims at improving the functioning of the internal market by establishing a framework to support the development</w:t>
            </w:r>
            <w:r w:rsidRPr="00C27EBA">
              <w:rPr>
                <w:b/>
                <w:bCs/>
                <w:i/>
                <w:iCs/>
              </w:rPr>
              <w:t xml:space="preserve"> and effective decarbonisation of the industry, the reduction of imported emissions, resource efficiency and the prevention of carbon leakage</w:t>
            </w:r>
            <w:r w:rsidRPr="00C27EBA">
              <w:t>, competitiveness</w:t>
            </w:r>
            <w:r w:rsidRPr="00C27EBA">
              <w:rPr>
                <w:b/>
                <w:bCs/>
                <w:i/>
                <w:iCs/>
              </w:rPr>
              <w:t>, industrial sovereignty</w:t>
            </w:r>
            <w:r w:rsidRPr="00C27EBA">
              <w:t xml:space="preserve"> and resilience of the Union’s manufacturing sector</w:t>
            </w:r>
            <w:r w:rsidRPr="00C27EBA">
              <w:rPr>
                <w:b/>
                <w:bCs/>
                <w:i/>
                <w:iCs/>
              </w:rPr>
              <w:t>, and to reduce strategic dependencies and vulnerabilities of its value chains vis-à-vis third countries</w:t>
            </w:r>
            <w:r w:rsidRPr="00C27EBA">
              <w:t xml:space="preserve">, with a focus on selected strategic sectors, while </w:t>
            </w:r>
            <w:r w:rsidRPr="00C27EBA">
              <w:rPr>
                <w:b/>
                <w:bCs/>
                <w:i/>
                <w:iCs/>
              </w:rPr>
              <w:t>balancing</w:t>
            </w:r>
            <w:r w:rsidRPr="00C27EBA">
              <w:t xml:space="preserve"> the Union’s climate objective</w:t>
            </w:r>
            <w:r w:rsidRPr="00C27EBA">
              <w:rPr>
                <w:b/>
                <w:bCs/>
                <w:i/>
                <w:iCs/>
              </w:rPr>
              <w:t xml:space="preserve"> with competitiveness, the continuity of production and the security of supply within the Union, as well as with</w:t>
            </w:r>
            <w:r w:rsidRPr="00C27EBA">
              <w:t xml:space="preserve"> economic security and the creation, retention of, and transition into high-quality jobs.</w:t>
            </w:r>
          </w:p>
        </w:tc>
      </w:tr>
    </w:tbl>
    <w:p w14:paraId="56303E6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3D771A1"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B2EF066" w14:textId="77777777" w:rsidR="00A0047C" w:rsidRPr="00C27EBA" w:rsidRDefault="00C27EBA" w:rsidP="00A0047C">
      <w:pPr>
        <w:pStyle w:val="Normal12Italic"/>
        <w:rPr>
          <w:noProof w:val="0"/>
        </w:rPr>
      </w:pPr>
      <w:r w:rsidRPr="00C27EBA">
        <w:rPr>
          <w:noProof w:val="0"/>
        </w:rPr>
        <w:t>The inclusion of measures to reduce imported emissions, promote resource efficiency and prevent carbon leakage enhances the environmental coherence of the regulation. It makes it possible to approach industrial decarbonisation with a focus on actual results, taking into account the ecological footprint of products consumed within the EU, rather than just emissions within European territory.</w:t>
      </w:r>
    </w:p>
    <w:p w14:paraId="62C95AC2" w14:textId="77777777" w:rsidR="00A0047C" w:rsidRPr="00C27EBA" w:rsidRDefault="00C27EBA" w:rsidP="00A0047C">
      <w:r w:rsidRPr="00C27EBA">
        <w:rPr>
          <w:rStyle w:val="HideTWBExt"/>
          <w:noProof w:val="0"/>
        </w:rPr>
        <w:t>&lt;/Amend&gt;</w:t>
      </w:r>
    </w:p>
    <w:p w14:paraId="61ABBF4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65</w:t>
      </w:r>
      <w:r w:rsidRPr="00C27EBA">
        <w:rPr>
          <w:rStyle w:val="HideTWBExt"/>
          <w:b w:val="0"/>
          <w:noProof w:val="0"/>
        </w:rPr>
        <w:t>&lt;/NumAm&gt;</w:t>
      </w:r>
    </w:p>
    <w:p w14:paraId="14D6223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5EAA75C" w14:textId="77777777" w:rsidR="00A0047C" w:rsidRPr="00C27EBA" w:rsidRDefault="00C27EBA" w:rsidP="00A0047C">
      <w:pPr>
        <w:pStyle w:val="NormalBold"/>
      </w:pPr>
      <w:r w:rsidRPr="00C27EBA">
        <w:rPr>
          <w:rStyle w:val="HideTWBExt"/>
          <w:b w:val="0"/>
          <w:noProof w:val="0"/>
        </w:rPr>
        <w:t>&lt;Article&gt;</w:t>
      </w:r>
      <w:r w:rsidRPr="00C27EBA">
        <w:t>Article 1 – paragraph 2 – point b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935502F" w14:textId="77777777" w:rsidTr="003F4471">
        <w:trPr>
          <w:jc w:val="center"/>
        </w:trPr>
        <w:tc>
          <w:tcPr>
            <w:tcW w:w="9752" w:type="dxa"/>
            <w:gridSpan w:val="2"/>
          </w:tcPr>
          <w:p w14:paraId="46237466" w14:textId="77777777" w:rsidR="00A0047C" w:rsidRPr="00C27EBA" w:rsidRDefault="00A0047C" w:rsidP="003F4471">
            <w:pPr>
              <w:keepNext/>
            </w:pPr>
          </w:p>
        </w:tc>
      </w:tr>
      <w:tr w:rsidR="00F110FD" w:rsidRPr="00C27EBA" w14:paraId="77505F4A" w14:textId="77777777" w:rsidTr="003F4471">
        <w:trPr>
          <w:jc w:val="center"/>
        </w:trPr>
        <w:tc>
          <w:tcPr>
            <w:tcW w:w="4876" w:type="dxa"/>
            <w:hideMark/>
          </w:tcPr>
          <w:p w14:paraId="6D5200D3" w14:textId="77777777" w:rsidR="00A0047C" w:rsidRPr="00C27EBA" w:rsidRDefault="00C27EBA" w:rsidP="003F4471">
            <w:pPr>
              <w:pStyle w:val="ColumnHeading"/>
              <w:keepNext/>
            </w:pPr>
            <w:r w:rsidRPr="00C27EBA">
              <w:t>Text proposed by the Commission</w:t>
            </w:r>
          </w:p>
        </w:tc>
        <w:tc>
          <w:tcPr>
            <w:tcW w:w="4876" w:type="dxa"/>
            <w:hideMark/>
          </w:tcPr>
          <w:p w14:paraId="7DF6921D" w14:textId="77777777" w:rsidR="00A0047C" w:rsidRPr="00C27EBA" w:rsidRDefault="00C27EBA" w:rsidP="003F4471">
            <w:pPr>
              <w:pStyle w:val="ColumnHeading"/>
              <w:keepNext/>
            </w:pPr>
            <w:r w:rsidRPr="00C27EBA">
              <w:t>Amendment</w:t>
            </w:r>
          </w:p>
        </w:tc>
      </w:tr>
      <w:tr w:rsidR="00F110FD" w:rsidRPr="00C27EBA" w14:paraId="0C3CB1BB" w14:textId="77777777" w:rsidTr="003F4471">
        <w:trPr>
          <w:jc w:val="center"/>
        </w:trPr>
        <w:tc>
          <w:tcPr>
            <w:tcW w:w="4876" w:type="dxa"/>
          </w:tcPr>
          <w:p w14:paraId="6164845B" w14:textId="77777777" w:rsidR="00A0047C" w:rsidRPr="00C27EBA" w:rsidRDefault="00A0047C" w:rsidP="003F4471">
            <w:pPr>
              <w:pStyle w:val="Normal6"/>
            </w:pPr>
          </w:p>
        </w:tc>
        <w:tc>
          <w:tcPr>
            <w:tcW w:w="4876" w:type="dxa"/>
            <w:hideMark/>
          </w:tcPr>
          <w:p w14:paraId="6836753E" w14:textId="77777777" w:rsidR="00A0047C" w:rsidRPr="00C27EBA" w:rsidRDefault="00C27EBA" w:rsidP="003F4471">
            <w:pPr>
              <w:pStyle w:val="Normal6"/>
              <w:rPr>
                <w:szCs w:val="24"/>
              </w:rPr>
            </w:pPr>
            <w:r w:rsidRPr="00C27EBA">
              <w:rPr>
                <w:b/>
                <w:i/>
              </w:rPr>
              <w:t>(ba)</w:t>
            </w:r>
            <w:r w:rsidRPr="00C27EBA">
              <w:rPr>
                <w:b/>
                <w:i/>
              </w:rPr>
              <w:tab/>
              <w:t>ensuring that low-carbon requirements reflect the actual production conditions of the goods in question and do not have the effect of unduly favouring imports from high-emitting third countries;</w:t>
            </w:r>
          </w:p>
        </w:tc>
      </w:tr>
    </w:tbl>
    <w:p w14:paraId="0F7AFD1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C4D4BD9"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C63CFE0" w14:textId="77777777" w:rsidR="00A0047C" w:rsidRPr="00C27EBA" w:rsidRDefault="00C27EBA" w:rsidP="00A0047C">
      <w:pPr>
        <w:pStyle w:val="Normal12Italic"/>
        <w:rPr>
          <w:noProof w:val="0"/>
        </w:rPr>
      </w:pPr>
      <w:r w:rsidRPr="00C27EBA">
        <w:rPr>
          <w:noProof w:val="0"/>
        </w:rPr>
        <w:t>A product should only be considered low-carbon if its actual production conditions justify this. The amendment ensures that imports from third countries with high emissions are not encouraged.</w:t>
      </w:r>
    </w:p>
    <w:p w14:paraId="5C2A8A95" w14:textId="77777777" w:rsidR="00A0047C" w:rsidRPr="00C27EBA" w:rsidRDefault="00C27EBA" w:rsidP="00A0047C">
      <w:r w:rsidRPr="00C27EBA">
        <w:rPr>
          <w:rStyle w:val="HideTWBExt"/>
          <w:noProof w:val="0"/>
        </w:rPr>
        <w:t>&lt;/Amend&gt;</w:t>
      </w:r>
    </w:p>
    <w:p w14:paraId="6713578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66</w:t>
      </w:r>
      <w:r w:rsidRPr="00C27EBA">
        <w:rPr>
          <w:rStyle w:val="HideTWBExt"/>
          <w:b w:val="0"/>
          <w:noProof w:val="0"/>
        </w:rPr>
        <w:t>&lt;/NumAm&gt;</w:t>
      </w:r>
    </w:p>
    <w:p w14:paraId="6C1201B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9D8358E" w14:textId="77777777" w:rsidR="00A0047C" w:rsidRPr="00C27EBA" w:rsidRDefault="00C27EBA" w:rsidP="00A0047C">
      <w:pPr>
        <w:pStyle w:val="NormalBold"/>
      </w:pPr>
      <w:r w:rsidRPr="00C27EBA">
        <w:rPr>
          <w:rStyle w:val="HideTWBExt"/>
          <w:b w:val="0"/>
          <w:noProof w:val="0"/>
        </w:rPr>
        <w:t>&lt;Article&gt;</w:t>
      </w:r>
      <w:r w:rsidRPr="00C27EBA">
        <w:t>Article 1 – paragraph 2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4C0182D" w14:textId="77777777" w:rsidTr="003F4471">
        <w:trPr>
          <w:jc w:val="center"/>
        </w:trPr>
        <w:tc>
          <w:tcPr>
            <w:tcW w:w="9752" w:type="dxa"/>
            <w:gridSpan w:val="2"/>
          </w:tcPr>
          <w:p w14:paraId="468B3013" w14:textId="77777777" w:rsidR="00A0047C" w:rsidRPr="00C27EBA" w:rsidRDefault="00A0047C" w:rsidP="003F4471">
            <w:pPr>
              <w:keepNext/>
            </w:pPr>
          </w:p>
        </w:tc>
      </w:tr>
      <w:tr w:rsidR="00F110FD" w:rsidRPr="00C27EBA" w14:paraId="22A42CB9" w14:textId="77777777" w:rsidTr="003F4471">
        <w:trPr>
          <w:jc w:val="center"/>
        </w:trPr>
        <w:tc>
          <w:tcPr>
            <w:tcW w:w="4876" w:type="dxa"/>
            <w:hideMark/>
          </w:tcPr>
          <w:p w14:paraId="386C56EE" w14:textId="77777777" w:rsidR="00A0047C" w:rsidRPr="00C27EBA" w:rsidRDefault="00C27EBA" w:rsidP="003F4471">
            <w:pPr>
              <w:pStyle w:val="ColumnHeading"/>
              <w:keepNext/>
            </w:pPr>
            <w:r w:rsidRPr="00C27EBA">
              <w:t>Text proposed by the Commission</w:t>
            </w:r>
          </w:p>
        </w:tc>
        <w:tc>
          <w:tcPr>
            <w:tcW w:w="4876" w:type="dxa"/>
            <w:hideMark/>
          </w:tcPr>
          <w:p w14:paraId="2F4FC779" w14:textId="77777777" w:rsidR="00A0047C" w:rsidRPr="00C27EBA" w:rsidRDefault="00C27EBA" w:rsidP="003F4471">
            <w:pPr>
              <w:pStyle w:val="ColumnHeading"/>
              <w:keepNext/>
            </w:pPr>
            <w:r w:rsidRPr="00C27EBA">
              <w:t>Amendment</w:t>
            </w:r>
          </w:p>
        </w:tc>
      </w:tr>
      <w:tr w:rsidR="00F110FD" w:rsidRPr="00C27EBA" w14:paraId="4918F706" w14:textId="77777777" w:rsidTr="003F4471">
        <w:trPr>
          <w:jc w:val="center"/>
        </w:trPr>
        <w:tc>
          <w:tcPr>
            <w:tcW w:w="4876" w:type="dxa"/>
            <w:hideMark/>
          </w:tcPr>
          <w:p w14:paraId="0F547ECA" w14:textId="77777777" w:rsidR="00A0047C" w:rsidRPr="00C27EBA" w:rsidRDefault="00C27EBA" w:rsidP="003F4471">
            <w:pPr>
              <w:pStyle w:val="Normal6"/>
            </w:pPr>
            <w:r w:rsidRPr="00C27EBA">
              <w:t>(c)</w:t>
            </w:r>
            <w:r w:rsidRPr="00C27EBA">
              <w:tab/>
              <w:t xml:space="preserve">set conditions </w:t>
            </w:r>
            <w:r w:rsidRPr="00C27EBA">
              <w:rPr>
                <w:b/>
                <w:bCs/>
                <w:i/>
                <w:iCs/>
              </w:rPr>
              <w:t>on</w:t>
            </w:r>
            <w:r w:rsidRPr="00C27EBA">
              <w:t xml:space="preserve"> foreign direct investments in emerging strategic sectors;</w:t>
            </w:r>
          </w:p>
        </w:tc>
        <w:tc>
          <w:tcPr>
            <w:tcW w:w="4876" w:type="dxa"/>
            <w:hideMark/>
          </w:tcPr>
          <w:p w14:paraId="3790CD19" w14:textId="77777777" w:rsidR="00A0047C" w:rsidRPr="00C27EBA" w:rsidRDefault="00C27EBA" w:rsidP="003F4471">
            <w:pPr>
              <w:pStyle w:val="Normal6"/>
              <w:rPr>
                <w:szCs w:val="24"/>
              </w:rPr>
            </w:pPr>
            <w:r w:rsidRPr="00C27EBA">
              <w:t>(c)</w:t>
            </w:r>
            <w:r w:rsidRPr="00C27EBA">
              <w:tab/>
              <w:t xml:space="preserve">set conditions </w:t>
            </w:r>
            <w:r w:rsidRPr="00C27EBA">
              <w:rPr>
                <w:b/>
                <w:bCs/>
                <w:i/>
                <w:iCs/>
              </w:rPr>
              <w:t>applicable to</w:t>
            </w:r>
            <w:r w:rsidRPr="00C27EBA">
              <w:t xml:space="preserve"> foreign direct investments in emerging strategic sectors</w:t>
            </w:r>
            <w:r w:rsidRPr="00C27EBA">
              <w:rPr>
                <w:b/>
                <w:bCs/>
                <w:i/>
                <w:iCs/>
              </w:rPr>
              <w:t>, in order to ensure that such foreign direct investments directly benefit the regions in which they are established and that they contribute in an effective, verifiable and sustainable manner to the development of production capacity, industrial employment and the transfer of know-how within the Union</w:t>
            </w:r>
            <w:r w:rsidRPr="00C27EBA">
              <w:t>;</w:t>
            </w:r>
          </w:p>
        </w:tc>
      </w:tr>
    </w:tbl>
    <w:p w14:paraId="5DC96AD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3145C6D" w14:textId="77777777" w:rsidR="00A0047C" w:rsidRPr="00C27EBA" w:rsidRDefault="00C27EBA" w:rsidP="00A0047C">
      <w:r w:rsidRPr="00C27EBA">
        <w:rPr>
          <w:rStyle w:val="HideTWBExt"/>
          <w:noProof w:val="0"/>
        </w:rPr>
        <w:t>&lt;/Amend&gt;</w:t>
      </w:r>
    </w:p>
    <w:p w14:paraId="0F2A7C6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67</w:t>
      </w:r>
      <w:r w:rsidRPr="00C27EBA">
        <w:rPr>
          <w:rStyle w:val="HideTWBExt"/>
          <w:b w:val="0"/>
          <w:noProof w:val="0"/>
        </w:rPr>
        <w:t>&lt;/NumAm&gt;</w:t>
      </w:r>
    </w:p>
    <w:p w14:paraId="6BF3DEE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5BB0915" w14:textId="77777777" w:rsidR="00A0047C" w:rsidRPr="00C27EBA" w:rsidRDefault="00C27EBA" w:rsidP="00A0047C">
      <w:pPr>
        <w:pStyle w:val="NormalBold"/>
      </w:pPr>
      <w:r w:rsidRPr="00C27EBA">
        <w:rPr>
          <w:rStyle w:val="HideTWBExt"/>
          <w:b w:val="0"/>
          <w:noProof w:val="0"/>
        </w:rPr>
        <w:t>&lt;Article&gt;</w:t>
      </w:r>
      <w:r w:rsidRPr="00C27EBA">
        <w:t>Article 1 – paragraph 2 – point d</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48DDA3F" w14:textId="77777777" w:rsidTr="003F4471">
        <w:trPr>
          <w:jc w:val="center"/>
        </w:trPr>
        <w:tc>
          <w:tcPr>
            <w:tcW w:w="9752" w:type="dxa"/>
            <w:gridSpan w:val="2"/>
          </w:tcPr>
          <w:p w14:paraId="735810EA" w14:textId="77777777" w:rsidR="00A0047C" w:rsidRPr="00C27EBA" w:rsidRDefault="00A0047C" w:rsidP="003F4471">
            <w:pPr>
              <w:keepNext/>
            </w:pPr>
          </w:p>
        </w:tc>
      </w:tr>
      <w:tr w:rsidR="00F110FD" w:rsidRPr="00C27EBA" w14:paraId="663A8294" w14:textId="77777777" w:rsidTr="003F4471">
        <w:trPr>
          <w:jc w:val="center"/>
        </w:trPr>
        <w:tc>
          <w:tcPr>
            <w:tcW w:w="4876" w:type="dxa"/>
            <w:hideMark/>
          </w:tcPr>
          <w:p w14:paraId="20FA5278" w14:textId="77777777" w:rsidR="00A0047C" w:rsidRPr="00C27EBA" w:rsidRDefault="00C27EBA" w:rsidP="003F4471">
            <w:pPr>
              <w:pStyle w:val="ColumnHeading"/>
              <w:keepNext/>
            </w:pPr>
            <w:r w:rsidRPr="00C27EBA">
              <w:t>Text proposed by the Commission</w:t>
            </w:r>
          </w:p>
        </w:tc>
        <w:tc>
          <w:tcPr>
            <w:tcW w:w="4876" w:type="dxa"/>
            <w:hideMark/>
          </w:tcPr>
          <w:p w14:paraId="3E3A862F" w14:textId="77777777" w:rsidR="00A0047C" w:rsidRPr="00C27EBA" w:rsidRDefault="00C27EBA" w:rsidP="003F4471">
            <w:pPr>
              <w:pStyle w:val="ColumnHeading"/>
              <w:keepNext/>
            </w:pPr>
            <w:r w:rsidRPr="00C27EBA">
              <w:t>Amendment</w:t>
            </w:r>
          </w:p>
        </w:tc>
      </w:tr>
      <w:tr w:rsidR="00F110FD" w:rsidRPr="00C27EBA" w14:paraId="57FA9E0B" w14:textId="77777777" w:rsidTr="003F4471">
        <w:trPr>
          <w:jc w:val="center"/>
        </w:trPr>
        <w:tc>
          <w:tcPr>
            <w:tcW w:w="4876" w:type="dxa"/>
            <w:hideMark/>
          </w:tcPr>
          <w:p w14:paraId="6DB048DF" w14:textId="77777777" w:rsidR="00A0047C" w:rsidRPr="00C27EBA" w:rsidRDefault="00C27EBA" w:rsidP="003F4471">
            <w:pPr>
              <w:pStyle w:val="Normal6"/>
            </w:pPr>
            <w:r w:rsidRPr="00C27EBA">
              <w:t>(d)</w:t>
            </w:r>
            <w:r w:rsidRPr="00C27EBA">
              <w:tab/>
              <w:t>designate industrial manufacturing acceleration areas by Member States for the purposes of boosting industrial activities</w:t>
            </w:r>
            <w:r w:rsidRPr="00C27EBA">
              <w:rPr>
                <w:b/>
                <w:bCs/>
                <w:i/>
                <w:iCs/>
              </w:rPr>
              <w:t>.</w:t>
            </w:r>
          </w:p>
        </w:tc>
        <w:tc>
          <w:tcPr>
            <w:tcW w:w="4876" w:type="dxa"/>
            <w:hideMark/>
          </w:tcPr>
          <w:p w14:paraId="1EE87C70" w14:textId="77777777" w:rsidR="00A0047C" w:rsidRPr="00C27EBA" w:rsidRDefault="00C27EBA" w:rsidP="003F4471">
            <w:pPr>
              <w:pStyle w:val="Normal6"/>
              <w:rPr>
                <w:szCs w:val="24"/>
              </w:rPr>
            </w:pPr>
            <w:r w:rsidRPr="00C27EBA">
              <w:t>(d)</w:t>
            </w:r>
            <w:r w:rsidRPr="00C27EBA">
              <w:tab/>
              <w:t>designate industrial manufacturing acceleration areas by Member States for the purposes of boosting industrial activities</w:t>
            </w:r>
            <w:r w:rsidRPr="00C27EBA">
              <w:rPr>
                <w:b/>
                <w:bCs/>
                <w:i/>
                <w:iCs/>
              </w:rPr>
              <w:t>;</w:t>
            </w:r>
            <w:r w:rsidRPr="00C27EBA">
              <w:rPr>
                <w:b/>
                <w:i/>
              </w:rPr>
              <w:t xml:space="preserve"> Member States should be free to determine the geographical distribution of these areas, while ensuring, where possible and in line with their national priorities, that they avoid an excessive concentration of investment that could exacerbate regional inequalities, and that they avoid subjecting the environment to excessive industrial pressure, so as to reconcile industrial development with the preservation of ecosystems; taking into account the environmental capacity of the regions, water availability, biodiversity, human-driven development and cumulative pollution;</w:t>
            </w:r>
          </w:p>
        </w:tc>
      </w:tr>
    </w:tbl>
    <w:p w14:paraId="448DDF2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1B73FE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E1C2FA1" w14:textId="77777777" w:rsidR="00A0047C" w:rsidRPr="00C27EBA" w:rsidRDefault="00C27EBA" w:rsidP="00A0047C">
      <w:pPr>
        <w:pStyle w:val="Normal12Italic"/>
        <w:rPr>
          <w:noProof w:val="0"/>
        </w:rPr>
      </w:pPr>
      <w:r w:rsidRPr="00C27EBA">
        <w:rPr>
          <w:noProof w:val="0"/>
        </w:rPr>
        <w:t>Industrial manufacturing acceleration areas should be planned taking into account the environmental capacity of the areas concerned, the availability of water and biodiversity. The amendment makes it possible to reconcile re-industrialisation with the preservation of ecosystems.</w:t>
      </w:r>
    </w:p>
    <w:p w14:paraId="5A5C06BB" w14:textId="77777777" w:rsidR="00A0047C" w:rsidRPr="00C27EBA" w:rsidRDefault="00C27EBA" w:rsidP="00A0047C">
      <w:r w:rsidRPr="00C27EBA">
        <w:rPr>
          <w:rStyle w:val="HideTWBExt"/>
          <w:noProof w:val="0"/>
        </w:rPr>
        <w:t>&lt;/Amend&gt;</w:t>
      </w:r>
    </w:p>
    <w:p w14:paraId="177B2C9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68</w:t>
      </w:r>
      <w:r w:rsidRPr="00C27EBA">
        <w:rPr>
          <w:rStyle w:val="HideTWBExt"/>
          <w:b w:val="0"/>
          <w:noProof w:val="0"/>
        </w:rPr>
        <w:t>&lt;/NumAm&gt;</w:t>
      </w:r>
    </w:p>
    <w:p w14:paraId="6B69A17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E638C66" w14:textId="77777777" w:rsidR="00A0047C" w:rsidRPr="00C27EBA" w:rsidRDefault="00C27EBA" w:rsidP="00A0047C">
      <w:pPr>
        <w:pStyle w:val="NormalBold"/>
      </w:pPr>
      <w:r w:rsidRPr="00C27EBA">
        <w:rPr>
          <w:rStyle w:val="HideTWBExt"/>
          <w:b w:val="0"/>
          <w:noProof w:val="0"/>
        </w:rPr>
        <w:t>&lt;Article&gt;</w:t>
      </w:r>
      <w:r w:rsidRPr="00C27EBA">
        <w:t>Article 1 – paragraph 2 – point d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E4EFC01" w14:textId="77777777" w:rsidTr="003F4471">
        <w:trPr>
          <w:jc w:val="center"/>
        </w:trPr>
        <w:tc>
          <w:tcPr>
            <w:tcW w:w="9752" w:type="dxa"/>
            <w:gridSpan w:val="2"/>
          </w:tcPr>
          <w:p w14:paraId="5C0DF3CE" w14:textId="77777777" w:rsidR="00A0047C" w:rsidRPr="00C27EBA" w:rsidRDefault="00A0047C" w:rsidP="003F4471">
            <w:pPr>
              <w:keepNext/>
            </w:pPr>
          </w:p>
        </w:tc>
      </w:tr>
      <w:tr w:rsidR="00F110FD" w:rsidRPr="00C27EBA" w14:paraId="5B73080B" w14:textId="77777777" w:rsidTr="003F4471">
        <w:trPr>
          <w:jc w:val="center"/>
        </w:trPr>
        <w:tc>
          <w:tcPr>
            <w:tcW w:w="4876" w:type="dxa"/>
            <w:hideMark/>
          </w:tcPr>
          <w:p w14:paraId="572687DB" w14:textId="77777777" w:rsidR="00A0047C" w:rsidRPr="00C27EBA" w:rsidRDefault="00C27EBA" w:rsidP="003F4471">
            <w:pPr>
              <w:pStyle w:val="ColumnHeading"/>
              <w:keepNext/>
            </w:pPr>
            <w:r w:rsidRPr="00C27EBA">
              <w:t>Text proposed by the Commission</w:t>
            </w:r>
          </w:p>
        </w:tc>
        <w:tc>
          <w:tcPr>
            <w:tcW w:w="4876" w:type="dxa"/>
            <w:hideMark/>
          </w:tcPr>
          <w:p w14:paraId="7C36C00F" w14:textId="77777777" w:rsidR="00A0047C" w:rsidRPr="00C27EBA" w:rsidRDefault="00C27EBA" w:rsidP="003F4471">
            <w:pPr>
              <w:pStyle w:val="ColumnHeading"/>
              <w:keepNext/>
            </w:pPr>
            <w:r w:rsidRPr="00C27EBA">
              <w:t>Amendment</w:t>
            </w:r>
          </w:p>
        </w:tc>
      </w:tr>
      <w:tr w:rsidR="00F110FD" w:rsidRPr="00C27EBA" w14:paraId="61753276" w14:textId="77777777" w:rsidTr="003F4471">
        <w:trPr>
          <w:jc w:val="center"/>
        </w:trPr>
        <w:tc>
          <w:tcPr>
            <w:tcW w:w="4876" w:type="dxa"/>
          </w:tcPr>
          <w:p w14:paraId="67086CEE" w14:textId="77777777" w:rsidR="00A0047C" w:rsidRPr="00C27EBA" w:rsidRDefault="00A0047C" w:rsidP="003F4471">
            <w:pPr>
              <w:pStyle w:val="Normal6"/>
            </w:pPr>
          </w:p>
        </w:tc>
        <w:tc>
          <w:tcPr>
            <w:tcW w:w="4876" w:type="dxa"/>
            <w:hideMark/>
          </w:tcPr>
          <w:p w14:paraId="4947C59F" w14:textId="77777777" w:rsidR="00A0047C" w:rsidRPr="00C27EBA" w:rsidRDefault="00C27EBA" w:rsidP="003F4471">
            <w:pPr>
              <w:pStyle w:val="Normal6"/>
              <w:rPr>
                <w:szCs w:val="24"/>
              </w:rPr>
            </w:pPr>
            <w:r w:rsidRPr="00C27EBA">
              <w:rPr>
                <w:b/>
                <w:i/>
              </w:rPr>
              <w:t>(da)</w:t>
            </w:r>
            <w:r w:rsidRPr="00C27EBA">
              <w:rPr>
                <w:b/>
                <w:i/>
              </w:rPr>
              <w:tab/>
              <w:t>strengthen trade defence instruments and activate sectoral safeguard mechanisms where European industrial sovereignty is threatened by unfair competitive practices;</w:t>
            </w:r>
          </w:p>
        </w:tc>
      </w:tr>
    </w:tbl>
    <w:p w14:paraId="681DC09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8716380" w14:textId="77777777" w:rsidR="00A0047C" w:rsidRPr="00C27EBA" w:rsidRDefault="00C27EBA" w:rsidP="00A0047C">
      <w:r w:rsidRPr="00C27EBA">
        <w:rPr>
          <w:rStyle w:val="HideTWBExt"/>
          <w:noProof w:val="0"/>
        </w:rPr>
        <w:t>&lt;/Amend&gt;</w:t>
      </w:r>
    </w:p>
    <w:p w14:paraId="110303C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69</w:t>
      </w:r>
      <w:r w:rsidRPr="00C27EBA">
        <w:rPr>
          <w:rStyle w:val="HideTWBExt"/>
          <w:b w:val="0"/>
          <w:noProof w:val="0"/>
        </w:rPr>
        <w:t>&lt;/NumAm&gt;</w:t>
      </w:r>
    </w:p>
    <w:p w14:paraId="3BB416A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6D5AABC" w14:textId="77777777" w:rsidR="00A0047C" w:rsidRPr="00C27EBA" w:rsidRDefault="00C27EBA" w:rsidP="00A0047C">
      <w:pPr>
        <w:pStyle w:val="NormalBold"/>
      </w:pPr>
      <w:r w:rsidRPr="00C27EBA">
        <w:rPr>
          <w:rStyle w:val="HideTWBExt"/>
          <w:b w:val="0"/>
          <w:noProof w:val="0"/>
        </w:rPr>
        <w:t>&lt;Article&gt;</w:t>
      </w:r>
      <w:r w:rsidRPr="00C27EBA">
        <w:t>Article 2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DF4687E" w14:textId="77777777" w:rsidTr="003F4471">
        <w:trPr>
          <w:jc w:val="center"/>
        </w:trPr>
        <w:tc>
          <w:tcPr>
            <w:tcW w:w="9752" w:type="dxa"/>
            <w:gridSpan w:val="2"/>
          </w:tcPr>
          <w:p w14:paraId="4E03AC43" w14:textId="77777777" w:rsidR="00A0047C" w:rsidRPr="00C27EBA" w:rsidRDefault="00A0047C" w:rsidP="003F4471">
            <w:pPr>
              <w:keepNext/>
            </w:pPr>
          </w:p>
        </w:tc>
      </w:tr>
      <w:tr w:rsidR="00F110FD" w:rsidRPr="00C27EBA" w14:paraId="131AB2E1" w14:textId="77777777" w:rsidTr="003F4471">
        <w:trPr>
          <w:jc w:val="center"/>
        </w:trPr>
        <w:tc>
          <w:tcPr>
            <w:tcW w:w="4876" w:type="dxa"/>
            <w:hideMark/>
          </w:tcPr>
          <w:p w14:paraId="2459A808" w14:textId="77777777" w:rsidR="00A0047C" w:rsidRPr="00C27EBA" w:rsidRDefault="00C27EBA" w:rsidP="003F4471">
            <w:pPr>
              <w:pStyle w:val="ColumnHeading"/>
              <w:keepNext/>
            </w:pPr>
            <w:r w:rsidRPr="00C27EBA">
              <w:t>Text proposed by the Commission</w:t>
            </w:r>
          </w:p>
        </w:tc>
        <w:tc>
          <w:tcPr>
            <w:tcW w:w="4876" w:type="dxa"/>
            <w:hideMark/>
          </w:tcPr>
          <w:p w14:paraId="1E8FF0EF" w14:textId="77777777" w:rsidR="00A0047C" w:rsidRPr="00C27EBA" w:rsidRDefault="00C27EBA" w:rsidP="003F4471">
            <w:pPr>
              <w:pStyle w:val="ColumnHeading"/>
              <w:keepNext/>
            </w:pPr>
            <w:r w:rsidRPr="00C27EBA">
              <w:t>Amendment</w:t>
            </w:r>
          </w:p>
        </w:tc>
      </w:tr>
      <w:tr w:rsidR="00F110FD" w:rsidRPr="00C27EBA" w14:paraId="0B5BF542" w14:textId="77777777" w:rsidTr="003F4471">
        <w:trPr>
          <w:jc w:val="center"/>
        </w:trPr>
        <w:tc>
          <w:tcPr>
            <w:tcW w:w="4876" w:type="dxa"/>
            <w:hideMark/>
          </w:tcPr>
          <w:p w14:paraId="024D221B" w14:textId="77777777" w:rsidR="00A0047C" w:rsidRPr="00C27EBA" w:rsidRDefault="00C27EBA" w:rsidP="003F4471">
            <w:pPr>
              <w:pStyle w:val="Normal6"/>
            </w:pPr>
            <w:r w:rsidRPr="00C27EBA">
              <w:t xml:space="preserve">The Union and Member States shall seek to ensure that by 2035 the manufacturing industry of the Union accounts for at least </w:t>
            </w:r>
            <w:r w:rsidRPr="00C27EBA">
              <w:rPr>
                <w:b/>
                <w:bCs/>
                <w:i/>
                <w:iCs/>
              </w:rPr>
              <w:t>20</w:t>
            </w:r>
            <w:r w:rsidRPr="00C27EBA">
              <w:t>% of the Union’s gross domestic product.</w:t>
            </w:r>
          </w:p>
        </w:tc>
        <w:tc>
          <w:tcPr>
            <w:tcW w:w="4876" w:type="dxa"/>
            <w:hideMark/>
          </w:tcPr>
          <w:p w14:paraId="64221A68" w14:textId="77777777" w:rsidR="00A0047C" w:rsidRPr="00C27EBA" w:rsidRDefault="00C27EBA" w:rsidP="003F4471">
            <w:pPr>
              <w:pStyle w:val="Normal6"/>
              <w:rPr>
                <w:szCs w:val="24"/>
              </w:rPr>
            </w:pPr>
            <w:r w:rsidRPr="00C27EBA">
              <w:t xml:space="preserve">The Union and Member States shall seek to ensure that by 2035 the manufacturing industry of the Union accounts for at least </w:t>
            </w:r>
            <w:r w:rsidRPr="00C27EBA">
              <w:rPr>
                <w:b/>
                <w:bCs/>
                <w:i/>
                <w:iCs/>
              </w:rPr>
              <w:t>25</w:t>
            </w:r>
            <w:r w:rsidRPr="00C27EBA">
              <w:t xml:space="preserve">% of the Union’s gross domestic product. </w:t>
            </w:r>
            <w:r w:rsidRPr="00C27EBA">
              <w:rPr>
                <w:b/>
                <w:i/>
              </w:rPr>
              <w:t>Achieving this objective depends on maintaining, developing and, where necessary, relocating production capacity that is actually located within the Union, particularly in the strategic sectors covered by this Regulation. Pursuing this objective should not have the effect of increasing the Union’s industrial, technological or production-related reliance on third countries.</w:t>
            </w:r>
          </w:p>
        </w:tc>
      </w:tr>
    </w:tbl>
    <w:p w14:paraId="61DC978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6AEED5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5FD4ED43" w14:textId="77777777" w:rsidR="00A0047C" w:rsidRPr="00C27EBA" w:rsidRDefault="00C27EBA" w:rsidP="00A0047C">
      <w:pPr>
        <w:pStyle w:val="Normal12Italic"/>
        <w:rPr>
          <w:noProof w:val="0"/>
        </w:rPr>
      </w:pPr>
      <w:r w:rsidRPr="00C27EBA">
        <w:rPr>
          <w:noProof w:val="0"/>
        </w:rPr>
        <w:t>The target of 25 % of GDP from manufacturing should be based on production capacity that is actually located within the Union. This approach limits external dependencies and prevents the European carbon footprint from being shifted outside the territory of the Union.</w:t>
      </w:r>
    </w:p>
    <w:p w14:paraId="069F1370" w14:textId="77777777" w:rsidR="00A0047C" w:rsidRPr="00C27EBA" w:rsidRDefault="00C27EBA" w:rsidP="00A0047C">
      <w:r w:rsidRPr="00C27EBA">
        <w:rPr>
          <w:rStyle w:val="HideTWBExt"/>
          <w:noProof w:val="0"/>
        </w:rPr>
        <w:t>&lt;/Amend&gt;</w:t>
      </w:r>
    </w:p>
    <w:p w14:paraId="1FB958F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70</w:t>
      </w:r>
      <w:r w:rsidRPr="00C27EBA">
        <w:rPr>
          <w:rStyle w:val="HideTWBExt"/>
          <w:b w:val="0"/>
          <w:noProof w:val="0"/>
        </w:rPr>
        <w:t>&lt;/NumAm&gt;</w:t>
      </w:r>
    </w:p>
    <w:p w14:paraId="2497258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58729B8" w14:textId="77777777" w:rsidR="00A0047C" w:rsidRPr="00C27EBA" w:rsidRDefault="00C27EBA" w:rsidP="00A0047C">
      <w:pPr>
        <w:pStyle w:val="NormalBold"/>
      </w:pPr>
      <w:r w:rsidRPr="00C27EBA">
        <w:rPr>
          <w:rStyle w:val="HideTWBExt"/>
          <w:b w:val="0"/>
          <w:noProof w:val="0"/>
        </w:rPr>
        <w:t>&lt;Article&gt;</w:t>
      </w:r>
      <w:r w:rsidRPr="00C27EBA">
        <w:t>Article 3 – paragraph 1 – point 10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261BFCF" w14:textId="77777777" w:rsidTr="003F4471">
        <w:trPr>
          <w:jc w:val="center"/>
        </w:trPr>
        <w:tc>
          <w:tcPr>
            <w:tcW w:w="9752" w:type="dxa"/>
            <w:gridSpan w:val="2"/>
          </w:tcPr>
          <w:p w14:paraId="3D585FD8" w14:textId="77777777" w:rsidR="00A0047C" w:rsidRPr="00C27EBA" w:rsidRDefault="00A0047C" w:rsidP="003F4471">
            <w:pPr>
              <w:keepNext/>
            </w:pPr>
          </w:p>
        </w:tc>
      </w:tr>
      <w:tr w:rsidR="00F110FD" w:rsidRPr="00C27EBA" w14:paraId="186B7F51" w14:textId="77777777" w:rsidTr="003F4471">
        <w:trPr>
          <w:jc w:val="center"/>
        </w:trPr>
        <w:tc>
          <w:tcPr>
            <w:tcW w:w="4876" w:type="dxa"/>
            <w:hideMark/>
          </w:tcPr>
          <w:p w14:paraId="7B080F9C" w14:textId="77777777" w:rsidR="00A0047C" w:rsidRPr="00C27EBA" w:rsidRDefault="00C27EBA" w:rsidP="003F4471">
            <w:pPr>
              <w:pStyle w:val="ColumnHeading"/>
              <w:keepNext/>
            </w:pPr>
            <w:r w:rsidRPr="00C27EBA">
              <w:t>Text proposed by the Commission</w:t>
            </w:r>
          </w:p>
        </w:tc>
        <w:tc>
          <w:tcPr>
            <w:tcW w:w="4876" w:type="dxa"/>
            <w:hideMark/>
          </w:tcPr>
          <w:p w14:paraId="7F4BC257" w14:textId="77777777" w:rsidR="00A0047C" w:rsidRPr="00C27EBA" w:rsidRDefault="00C27EBA" w:rsidP="003F4471">
            <w:pPr>
              <w:pStyle w:val="ColumnHeading"/>
              <w:keepNext/>
            </w:pPr>
            <w:r w:rsidRPr="00C27EBA">
              <w:t>Amendment</w:t>
            </w:r>
          </w:p>
        </w:tc>
      </w:tr>
      <w:tr w:rsidR="00F110FD" w:rsidRPr="00C27EBA" w14:paraId="4F412484" w14:textId="77777777" w:rsidTr="003F4471">
        <w:trPr>
          <w:jc w:val="center"/>
        </w:trPr>
        <w:tc>
          <w:tcPr>
            <w:tcW w:w="4876" w:type="dxa"/>
          </w:tcPr>
          <w:p w14:paraId="6EFFF5B4" w14:textId="77777777" w:rsidR="00A0047C" w:rsidRPr="00C27EBA" w:rsidRDefault="00A0047C" w:rsidP="003F4471">
            <w:pPr>
              <w:pStyle w:val="Normal6"/>
            </w:pPr>
          </w:p>
        </w:tc>
        <w:tc>
          <w:tcPr>
            <w:tcW w:w="4876" w:type="dxa"/>
            <w:hideMark/>
          </w:tcPr>
          <w:p w14:paraId="6C81EBD4" w14:textId="77777777" w:rsidR="00A0047C" w:rsidRPr="00C27EBA" w:rsidRDefault="00C27EBA" w:rsidP="003F4471">
            <w:pPr>
              <w:pStyle w:val="Normal6"/>
              <w:rPr>
                <w:szCs w:val="24"/>
              </w:rPr>
            </w:pPr>
            <w:r w:rsidRPr="00C27EBA">
              <w:rPr>
                <w:b/>
                <w:i/>
              </w:rPr>
              <w:t>(10a)</w:t>
            </w:r>
            <w:r w:rsidRPr="00C27EBA">
              <w:rPr>
                <w:b/>
                <w:i/>
              </w:rPr>
              <w:tab/>
              <w:t>‘Content of Union origin’ means any content with a non-preferential country of origin, determined in accordance with the rules laid down in Regulation (EU) No 952/2013 and in the acts adopted for its implementation, that is a Member State of the Union, a State party to the Agreement on the European Economic Area, the Swiss Confederation or the United Kingdom. This classification shall apply solely for the purposes of this Regulation and the benefits it confers, and shall not alter the customs origin of the goods in question. Determining the origin will also make it possible to ensure the traceability of the production sites and processes required to prevent carbon leakage and imported emissions;</w:t>
            </w:r>
          </w:p>
        </w:tc>
      </w:tr>
    </w:tbl>
    <w:p w14:paraId="1122C99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E9BDC46"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C5E5B65" w14:textId="77777777" w:rsidR="00A0047C" w:rsidRPr="00C27EBA" w:rsidRDefault="00C27EBA" w:rsidP="00A0047C">
      <w:pPr>
        <w:pStyle w:val="Normal12Italic"/>
        <w:rPr>
          <w:noProof w:val="0"/>
        </w:rPr>
      </w:pPr>
      <w:r w:rsidRPr="00C27EBA">
        <w:rPr>
          <w:noProof w:val="0"/>
        </w:rPr>
        <w:t>The definition of content of Union origin makes it possible to trace the production sites and processes. This traceability is essential for calculating the carbon footprint, recycled content and imported emissions.</w:t>
      </w:r>
    </w:p>
    <w:p w14:paraId="0AE5162C" w14:textId="77777777" w:rsidR="00A0047C" w:rsidRPr="00C27EBA" w:rsidRDefault="00C27EBA" w:rsidP="00A0047C">
      <w:r w:rsidRPr="00C27EBA">
        <w:rPr>
          <w:rStyle w:val="HideTWBExt"/>
          <w:noProof w:val="0"/>
        </w:rPr>
        <w:t>&lt;/Amend&gt;</w:t>
      </w:r>
    </w:p>
    <w:p w14:paraId="11905FB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71</w:t>
      </w:r>
      <w:r w:rsidRPr="00C27EBA">
        <w:rPr>
          <w:rStyle w:val="HideTWBExt"/>
          <w:b w:val="0"/>
          <w:noProof w:val="0"/>
        </w:rPr>
        <w:t>&lt;/NumAm&gt;</w:t>
      </w:r>
    </w:p>
    <w:p w14:paraId="6AB4BF2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315320D" w14:textId="77777777" w:rsidR="00A0047C" w:rsidRPr="00C27EBA" w:rsidRDefault="00C27EBA" w:rsidP="00A0047C">
      <w:pPr>
        <w:pStyle w:val="NormalBold"/>
      </w:pPr>
      <w:r w:rsidRPr="00C27EBA">
        <w:rPr>
          <w:rStyle w:val="HideTWBExt"/>
          <w:b w:val="0"/>
          <w:noProof w:val="0"/>
        </w:rPr>
        <w:t>&lt;Article&gt;</w:t>
      </w:r>
      <w:r w:rsidRPr="00C27EBA">
        <w:t>Article 3 – paragraph 1 – point 10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F089EA0" w14:textId="77777777" w:rsidTr="003F4471">
        <w:trPr>
          <w:jc w:val="center"/>
        </w:trPr>
        <w:tc>
          <w:tcPr>
            <w:tcW w:w="9752" w:type="dxa"/>
            <w:gridSpan w:val="2"/>
          </w:tcPr>
          <w:p w14:paraId="4F2DE720" w14:textId="77777777" w:rsidR="00A0047C" w:rsidRPr="00C27EBA" w:rsidRDefault="00A0047C" w:rsidP="003F4471">
            <w:pPr>
              <w:keepNext/>
            </w:pPr>
          </w:p>
        </w:tc>
      </w:tr>
      <w:tr w:rsidR="00F110FD" w:rsidRPr="00C27EBA" w14:paraId="07A13C67" w14:textId="77777777" w:rsidTr="003F4471">
        <w:trPr>
          <w:jc w:val="center"/>
        </w:trPr>
        <w:tc>
          <w:tcPr>
            <w:tcW w:w="4876" w:type="dxa"/>
            <w:hideMark/>
          </w:tcPr>
          <w:p w14:paraId="78BA3E75" w14:textId="77777777" w:rsidR="00A0047C" w:rsidRPr="00C27EBA" w:rsidRDefault="00C27EBA" w:rsidP="003F4471">
            <w:pPr>
              <w:pStyle w:val="ColumnHeading"/>
              <w:keepNext/>
            </w:pPr>
            <w:r w:rsidRPr="00C27EBA">
              <w:t>Text proposed by the Commission</w:t>
            </w:r>
          </w:p>
        </w:tc>
        <w:tc>
          <w:tcPr>
            <w:tcW w:w="4876" w:type="dxa"/>
            <w:hideMark/>
          </w:tcPr>
          <w:p w14:paraId="1BFB02A5" w14:textId="77777777" w:rsidR="00A0047C" w:rsidRPr="00C27EBA" w:rsidRDefault="00C27EBA" w:rsidP="003F4471">
            <w:pPr>
              <w:pStyle w:val="ColumnHeading"/>
              <w:keepNext/>
            </w:pPr>
            <w:r w:rsidRPr="00C27EBA">
              <w:t>Amendment</w:t>
            </w:r>
          </w:p>
        </w:tc>
      </w:tr>
      <w:tr w:rsidR="00F110FD" w:rsidRPr="00C27EBA" w14:paraId="7FC75176" w14:textId="77777777" w:rsidTr="003F4471">
        <w:trPr>
          <w:jc w:val="center"/>
        </w:trPr>
        <w:tc>
          <w:tcPr>
            <w:tcW w:w="4876" w:type="dxa"/>
          </w:tcPr>
          <w:p w14:paraId="4F96E155" w14:textId="77777777" w:rsidR="00A0047C" w:rsidRPr="00C27EBA" w:rsidRDefault="00A0047C" w:rsidP="003F4471">
            <w:pPr>
              <w:pStyle w:val="Normal6"/>
            </w:pPr>
          </w:p>
        </w:tc>
        <w:tc>
          <w:tcPr>
            <w:tcW w:w="4876" w:type="dxa"/>
            <w:hideMark/>
          </w:tcPr>
          <w:p w14:paraId="6A4F5045" w14:textId="77777777" w:rsidR="00A0047C" w:rsidRPr="00C27EBA" w:rsidRDefault="00C27EBA" w:rsidP="003F4471">
            <w:pPr>
              <w:pStyle w:val="Normal6"/>
              <w:rPr>
                <w:szCs w:val="24"/>
              </w:rPr>
            </w:pPr>
            <w:r w:rsidRPr="00C27EBA">
              <w:rPr>
                <w:b/>
                <w:i/>
              </w:rPr>
              <w:t>(10b)</w:t>
            </w:r>
            <w:r w:rsidRPr="00C27EBA">
              <w:rPr>
                <w:b/>
                <w:i/>
              </w:rPr>
              <w:tab/>
              <w:t>‘Content treated as content of Union origin’ means any content, product, component or raw material that does not constitute content of Union origin within the meaning of point 10a, with a non-preferential country of origin that is an eligible partner third country within the meaning of point 40a, and which, in accordance with Articles 8 and 9, is treated as content of Union origin solely for the purposes of this Regulation. Products, components, raw materials and resources originating in an eligible overseas country or territory within the meaning of point 40b may also be treated as content of Union origin, subject to the conditions laid down in Article 7(2c). This classification shall not alter the customs origin of the goods in question;</w:t>
            </w:r>
          </w:p>
        </w:tc>
      </w:tr>
    </w:tbl>
    <w:p w14:paraId="1C8D196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C1334F0" w14:textId="77777777" w:rsidR="00A0047C" w:rsidRPr="00C27EBA" w:rsidRDefault="00C27EBA" w:rsidP="00A0047C">
      <w:r w:rsidRPr="00C27EBA">
        <w:rPr>
          <w:rStyle w:val="HideTWBExt"/>
          <w:noProof w:val="0"/>
        </w:rPr>
        <w:t>&lt;/Amend&gt;</w:t>
      </w:r>
    </w:p>
    <w:p w14:paraId="37E2DCD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72</w:t>
      </w:r>
      <w:r w:rsidRPr="00C27EBA">
        <w:rPr>
          <w:rStyle w:val="HideTWBExt"/>
          <w:b w:val="0"/>
          <w:noProof w:val="0"/>
        </w:rPr>
        <w:t>&lt;/NumAm&gt;</w:t>
      </w:r>
    </w:p>
    <w:p w14:paraId="153DFAB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5C73E0F" w14:textId="77777777" w:rsidR="00A0047C" w:rsidRPr="00C27EBA" w:rsidRDefault="00C27EBA" w:rsidP="00A0047C">
      <w:pPr>
        <w:pStyle w:val="NormalBold"/>
      </w:pPr>
      <w:r w:rsidRPr="00C27EBA">
        <w:rPr>
          <w:rStyle w:val="HideTWBExt"/>
          <w:b w:val="0"/>
          <w:noProof w:val="0"/>
        </w:rPr>
        <w:t>&lt;Article&gt;</w:t>
      </w:r>
      <w:r w:rsidRPr="00C27EBA">
        <w:t>Article 3 – paragraph 1 – point 35</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9D743C2" w14:textId="77777777" w:rsidTr="003F4471">
        <w:trPr>
          <w:jc w:val="center"/>
        </w:trPr>
        <w:tc>
          <w:tcPr>
            <w:tcW w:w="9752" w:type="dxa"/>
            <w:gridSpan w:val="2"/>
          </w:tcPr>
          <w:p w14:paraId="47A46C30" w14:textId="77777777" w:rsidR="00A0047C" w:rsidRPr="00C27EBA" w:rsidRDefault="00A0047C" w:rsidP="003F4471">
            <w:pPr>
              <w:keepNext/>
            </w:pPr>
          </w:p>
        </w:tc>
      </w:tr>
      <w:tr w:rsidR="00F110FD" w:rsidRPr="00C27EBA" w14:paraId="2F935E75" w14:textId="77777777" w:rsidTr="003F4471">
        <w:trPr>
          <w:jc w:val="center"/>
        </w:trPr>
        <w:tc>
          <w:tcPr>
            <w:tcW w:w="4876" w:type="dxa"/>
            <w:hideMark/>
          </w:tcPr>
          <w:p w14:paraId="224F268C" w14:textId="77777777" w:rsidR="00A0047C" w:rsidRPr="00C27EBA" w:rsidRDefault="00C27EBA" w:rsidP="003F4471">
            <w:pPr>
              <w:pStyle w:val="ColumnHeading"/>
              <w:keepNext/>
            </w:pPr>
            <w:r w:rsidRPr="00C27EBA">
              <w:t>Text proposed by the Commission</w:t>
            </w:r>
          </w:p>
        </w:tc>
        <w:tc>
          <w:tcPr>
            <w:tcW w:w="4876" w:type="dxa"/>
            <w:hideMark/>
          </w:tcPr>
          <w:p w14:paraId="51867DC2" w14:textId="77777777" w:rsidR="00A0047C" w:rsidRPr="00C27EBA" w:rsidRDefault="00C27EBA" w:rsidP="003F4471">
            <w:pPr>
              <w:pStyle w:val="ColumnHeading"/>
              <w:keepNext/>
            </w:pPr>
            <w:r w:rsidRPr="00C27EBA">
              <w:t>Amendment</w:t>
            </w:r>
          </w:p>
        </w:tc>
      </w:tr>
      <w:tr w:rsidR="00F110FD" w:rsidRPr="00C27EBA" w14:paraId="0ED666EC" w14:textId="77777777" w:rsidTr="003F4471">
        <w:trPr>
          <w:jc w:val="center"/>
        </w:trPr>
        <w:tc>
          <w:tcPr>
            <w:tcW w:w="4876" w:type="dxa"/>
            <w:hideMark/>
          </w:tcPr>
          <w:p w14:paraId="439B8652" w14:textId="77777777" w:rsidR="00A0047C" w:rsidRPr="00C27EBA" w:rsidRDefault="00C27EBA" w:rsidP="003F4471">
            <w:pPr>
              <w:pStyle w:val="Normal6"/>
            </w:pPr>
            <w:r w:rsidRPr="00C27EBA">
              <w:t>(35)</w:t>
            </w:r>
            <w:r w:rsidRPr="00C27EBA">
              <w:tab/>
              <w:t>‘Union asset’ means an immovable asset used or intended to be used for manufacturing products in the territory of the Union;</w:t>
            </w:r>
          </w:p>
        </w:tc>
        <w:tc>
          <w:tcPr>
            <w:tcW w:w="4876" w:type="dxa"/>
            <w:hideMark/>
          </w:tcPr>
          <w:p w14:paraId="407CCD22" w14:textId="77777777" w:rsidR="00A0047C" w:rsidRPr="00C27EBA" w:rsidRDefault="00C27EBA" w:rsidP="003F4471">
            <w:pPr>
              <w:pStyle w:val="Normal6"/>
              <w:rPr>
                <w:szCs w:val="24"/>
              </w:rPr>
            </w:pPr>
            <w:r w:rsidRPr="00C27EBA">
              <w:t>(35)</w:t>
            </w:r>
            <w:r w:rsidRPr="00C27EBA">
              <w:tab/>
              <w:t>‘Union asset’ means an immovable asset</w:t>
            </w:r>
            <w:r w:rsidRPr="00C27EBA">
              <w:rPr>
                <w:b/>
                <w:bCs/>
                <w:i/>
                <w:iCs/>
              </w:rPr>
              <w:t xml:space="preserve"> or a functional set of tangible or intangible assets</w:t>
            </w:r>
            <w:r w:rsidRPr="00C27EBA">
              <w:t xml:space="preserve"> used or intended to be used for manufacturing products in the territory of the Union; </w:t>
            </w:r>
          </w:p>
        </w:tc>
      </w:tr>
    </w:tbl>
    <w:p w14:paraId="52372FD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A334F95" w14:textId="77777777" w:rsidR="00A0047C" w:rsidRPr="00C27EBA" w:rsidRDefault="00C27EBA" w:rsidP="00A0047C">
      <w:r w:rsidRPr="00C27EBA">
        <w:rPr>
          <w:rStyle w:val="HideTWBExt"/>
          <w:noProof w:val="0"/>
        </w:rPr>
        <w:t>&lt;/Amend&gt;</w:t>
      </w:r>
    </w:p>
    <w:p w14:paraId="0D80C00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73</w:t>
      </w:r>
      <w:r w:rsidRPr="00C27EBA">
        <w:rPr>
          <w:rStyle w:val="HideTWBExt"/>
          <w:b w:val="0"/>
          <w:noProof w:val="0"/>
        </w:rPr>
        <w:t>&lt;/NumAm&gt;</w:t>
      </w:r>
    </w:p>
    <w:p w14:paraId="1F5294A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E1E47B4" w14:textId="77777777" w:rsidR="00A0047C" w:rsidRPr="00C27EBA" w:rsidRDefault="00C27EBA" w:rsidP="00A0047C">
      <w:pPr>
        <w:pStyle w:val="NormalBold"/>
      </w:pPr>
      <w:r w:rsidRPr="00C27EBA">
        <w:rPr>
          <w:rStyle w:val="HideTWBExt"/>
          <w:b w:val="0"/>
          <w:noProof w:val="0"/>
        </w:rPr>
        <w:t>&lt;Article&gt;</w:t>
      </w:r>
      <w:r w:rsidRPr="00C27EBA">
        <w:t>Article 3 – paragraph 1 – point 36</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79D96CE" w14:textId="77777777" w:rsidTr="003F4471">
        <w:trPr>
          <w:jc w:val="center"/>
        </w:trPr>
        <w:tc>
          <w:tcPr>
            <w:tcW w:w="9752" w:type="dxa"/>
            <w:gridSpan w:val="2"/>
          </w:tcPr>
          <w:p w14:paraId="2AB1873A" w14:textId="77777777" w:rsidR="00A0047C" w:rsidRPr="00C27EBA" w:rsidRDefault="00A0047C" w:rsidP="003F4471">
            <w:pPr>
              <w:keepNext/>
            </w:pPr>
          </w:p>
        </w:tc>
      </w:tr>
      <w:tr w:rsidR="00F110FD" w:rsidRPr="00C27EBA" w14:paraId="6C03B366" w14:textId="77777777" w:rsidTr="003F4471">
        <w:trPr>
          <w:jc w:val="center"/>
        </w:trPr>
        <w:tc>
          <w:tcPr>
            <w:tcW w:w="4876" w:type="dxa"/>
            <w:hideMark/>
          </w:tcPr>
          <w:p w14:paraId="73AF5BC3" w14:textId="77777777" w:rsidR="00A0047C" w:rsidRPr="00C27EBA" w:rsidRDefault="00C27EBA" w:rsidP="003F4471">
            <w:pPr>
              <w:pStyle w:val="ColumnHeading"/>
              <w:keepNext/>
            </w:pPr>
            <w:r w:rsidRPr="00C27EBA">
              <w:t>Text proposed by the Commission</w:t>
            </w:r>
          </w:p>
        </w:tc>
        <w:tc>
          <w:tcPr>
            <w:tcW w:w="4876" w:type="dxa"/>
            <w:hideMark/>
          </w:tcPr>
          <w:p w14:paraId="29603CA8" w14:textId="77777777" w:rsidR="00A0047C" w:rsidRPr="00C27EBA" w:rsidRDefault="00C27EBA" w:rsidP="003F4471">
            <w:pPr>
              <w:pStyle w:val="ColumnHeading"/>
              <w:keepNext/>
            </w:pPr>
            <w:r w:rsidRPr="00C27EBA">
              <w:t>Amendment</w:t>
            </w:r>
          </w:p>
        </w:tc>
      </w:tr>
      <w:tr w:rsidR="00F110FD" w:rsidRPr="00C27EBA" w14:paraId="479DBC89" w14:textId="77777777" w:rsidTr="003F4471">
        <w:trPr>
          <w:jc w:val="center"/>
        </w:trPr>
        <w:tc>
          <w:tcPr>
            <w:tcW w:w="4876" w:type="dxa"/>
            <w:hideMark/>
          </w:tcPr>
          <w:p w14:paraId="65063D00" w14:textId="77777777" w:rsidR="00A0047C" w:rsidRPr="00C27EBA" w:rsidRDefault="00C27EBA" w:rsidP="003F4471">
            <w:pPr>
              <w:pStyle w:val="Normal6"/>
            </w:pPr>
            <w:r w:rsidRPr="00C27EBA">
              <w:t>(36)</w:t>
            </w:r>
            <w:r w:rsidRPr="00C27EBA">
              <w:tab/>
              <w:t>‘Union worker’ means any natural person who has an employment contract or employment relationship as defined by law, a collective agreement or practice in force in a Member State and is either a citizen of the Union or a third country national legally residing in a Member State with a valid work permit at the moment of recruitment;</w:t>
            </w:r>
          </w:p>
        </w:tc>
        <w:tc>
          <w:tcPr>
            <w:tcW w:w="4876" w:type="dxa"/>
            <w:hideMark/>
          </w:tcPr>
          <w:p w14:paraId="3B5F0709" w14:textId="77777777" w:rsidR="00A0047C" w:rsidRPr="00C27EBA" w:rsidRDefault="00C27EBA" w:rsidP="003F4471">
            <w:pPr>
              <w:pStyle w:val="Normal6"/>
              <w:rPr>
                <w:szCs w:val="24"/>
              </w:rPr>
            </w:pPr>
            <w:r w:rsidRPr="00C27EBA">
              <w:t>(36)</w:t>
            </w:r>
            <w:r w:rsidRPr="00C27EBA">
              <w:tab/>
              <w:t xml:space="preserve">‘Union worker’ means any natural person who has an employment contract or employment relationship as defined by law, a collective agreement or practice in force in a Member State and is either a citizen of the Union or a third country national </w:t>
            </w:r>
            <w:r w:rsidRPr="00C27EBA">
              <w:rPr>
                <w:b/>
                <w:bCs/>
                <w:i/>
                <w:iCs/>
              </w:rPr>
              <w:t>enjoying long-term resident status within the meaning of Directive 2003/109/EC;</w:t>
            </w:r>
            <w:r w:rsidRPr="00C27EBA">
              <w:t xml:space="preserve"> legally residing in a Member State with a valid work permit at the moment of recruitment;</w:t>
            </w:r>
          </w:p>
        </w:tc>
      </w:tr>
    </w:tbl>
    <w:p w14:paraId="0956AC9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D26CD27" w14:textId="77777777" w:rsidR="00A0047C" w:rsidRPr="00C27EBA" w:rsidRDefault="00C27EBA" w:rsidP="00A0047C">
      <w:r w:rsidRPr="00C27EBA">
        <w:rPr>
          <w:rStyle w:val="HideTWBExt"/>
          <w:noProof w:val="0"/>
        </w:rPr>
        <w:t>&lt;/Amend&gt;</w:t>
      </w:r>
    </w:p>
    <w:p w14:paraId="34993DE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74</w:t>
      </w:r>
      <w:r w:rsidRPr="00C27EBA">
        <w:rPr>
          <w:rStyle w:val="HideTWBExt"/>
          <w:b w:val="0"/>
          <w:noProof w:val="0"/>
        </w:rPr>
        <w:t>&lt;/NumAm&gt;</w:t>
      </w:r>
    </w:p>
    <w:p w14:paraId="75E81CC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4A607E4" w14:textId="77777777" w:rsidR="00A0047C" w:rsidRPr="00C27EBA" w:rsidRDefault="00C27EBA" w:rsidP="00A0047C">
      <w:pPr>
        <w:pStyle w:val="NormalBold"/>
      </w:pPr>
      <w:r w:rsidRPr="00C27EBA">
        <w:rPr>
          <w:rStyle w:val="HideTWBExt"/>
          <w:b w:val="0"/>
          <w:noProof w:val="0"/>
        </w:rPr>
        <w:t>&lt;Article&gt;</w:t>
      </w:r>
      <w:r w:rsidRPr="00C27EBA">
        <w:t>Article 3 – paragraph 1 – point 40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9451A30" w14:textId="77777777" w:rsidTr="003F4471">
        <w:trPr>
          <w:jc w:val="center"/>
        </w:trPr>
        <w:tc>
          <w:tcPr>
            <w:tcW w:w="9752" w:type="dxa"/>
            <w:gridSpan w:val="2"/>
          </w:tcPr>
          <w:p w14:paraId="508995D0" w14:textId="77777777" w:rsidR="00A0047C" w:rsidRPr="00C27EBA" w:rsidRDefault="00A0047C" w:rsidP="003F4471">
            <w:pPr>
              <w:keepNext/>
            </w:pPr>
          </w:p>
        </w:tc>
      </w:tr>
      <w:tr w:rsidR="00F110FD" w:rsidRPr="00C27EBA" w14:paraId="2BD562B6" w14:textId="77777777" w:rsidTr="003F4471">
        <w:trPr>
          <w:jc w:val="center"/>
        </w:trPr>
        <w:tc>
          <w:tcPr>
            <w:tcW w:w="4876" w:type="dxa"/>
            <w:hideMark/>
          </w:tcPr>
          <w:p w14:paraId="7B0A842B" w14:textId="77777777" w:rsidR="00A0047C" w:rsidRPr="00C27EBA" w:rsidRDefault="00C27EBA" w:rsidP="003F4471">
            <w:pPr>
              <w:pStyle w:val="ColumnHeading"/>
              <w:keepNext/>
            </w:pPr>
            <w:r w:rsidRPr="00C27EBA">
              <w:t>Text proposed by the Commission</w:t>
            </w:r>
          </w:p>
        </w:tc>
        <w:tc>
          <w:tcPr>
            <w:tcW w:w="4876" w:type="dxa"/>
            <w:hideMark/>
          </w:tcPr>
          <w:p w14:paraId="5D7D5291" w14:textId="77777777" w:rsidR="00A0047C" w:rsidRPr="00C27EBA" w:rsidRDefault="00C27EBA" w:rsidP="003F4471">
            <w:pPr>
              <w:pStyle w:val="ColumnHeading"/>
              <w:keepNext/>
            </w:pPr>
            <w:r w:rsidRPr="00C27EBA">
              <w:t>Amendment</w:t>
            </w:r>
          </w:p>
        </w:tc>
      </w:tr>
      <w:tr w:rsidR="00F110FD" w:rsidRPr="00C27EBA" w14:paraId="32ACBF89" w14:textId="77777777" w:rsidTr="003F4471">
        <w:trPr>
          <w:jc w:val="center"/>
        </w:trPr>
        <w:tc>
          <w:tcPr>
            <w:tcW w:w="4876" w:type="dxa"/>
          </w:tcPr>
          <w:p w14:paraId="3438B862" w14:textId="77777777" w:rsidR="00A0047C" w:rsidRPr="00C27EBA" w:rsidRDefault="00A0047C" w:rsidP="003F4471">
            <w:pPr>
              <w:pStyle w:val="Normal6"/>
            </w:pPr>
          </w:p>
        </w:tc>
        <w:tc>
          <w:tcPr>
            <w:tcW w:w="4876" w:type="dxa"/>
            <w:hideMark/>
          </w:tcPr>
          <w:p w14:paraId="7F066063" w14:textId="77777777" w:rsidR="00A0047C" w:rsidRPr="00C27EBA" w:rsidRDefault="00C27EBA" w:rsidP="003F4471">
            <w:pPr>
              <w:pStyle w:val="Normal6"/>
              <w:rPr>
                <w:szCs w:val="24"/>
              </w:rPr>
            </w:pPr>
            <w:r w:rsidRPr="00C27EBA">
              <w:rPr>
                <w:b/>
                <w:i/>
              </w:rPr>
              <w:t>(40a)</w:t>
            </w:r>
            <w:r w:rsidRPr="00C27EBA">
              <w:rPr>
                <w:b/>
                <w:i/>
              </w:rPr>
              <w:tab/>
              <w:t>‘Eligible partner third country’ means any third country other than those referred to in point 10a that meets all of the following conditions:</w:t>
            </w:r>
          </w:p>
        </w:tc>
      </w:tr>
      <w:tr w:rsidR="00F110FD" w:rsidRPr="00C27EBA" w14:paraId="07928BCA" w14:textId="77777777" w:rsidTr="003F4471">
        <w:trPr>
          <w:jc w:val="center"/>
        </w:trPr>
        <w:tc>
          <w:tcPr>
            <w:tcW w:w="4876" w:type="dxa"/>
          </w:tcPr>
          <w:p w14:paraId="283CB121" w14:textId="77777777" w:rsidR="00A0047C" w:rsidRPr="00C27EBA" w:rsidRDefault="00A0047C" w:rsidP="003F4471">
            <w:pPr>
              <w:pStyle w:val="Normal6"/>
            </w:pPr>
          </w:p>
        </w:tc>
        <w:tc>
          <w:tcPr>
            <w:tcW w:w="4876" w:type="dxa"/>
            <w:hideMark/>
          </w:tcPr>
          <w:p w14:paraId="3B6407F8" w14:textId="77777777" w:rsidR="00A0047C" w:rsidRPr="00C27EBA" w:rsidRDefault="00C27EBA" w:rsidP="003F4471">
            <w:pPr>
              <w:pStyle w:val="Normal6"/>
              <w:rPr>
                <w:szCs w:val="24"/>
              </w:rPr>
            </w:pPr>
            <w:r w:rsidRPr="00C27EBA">
              <w:rPr>
                <w:b/>
                <w:i/>
              </w:rPr>
              <w:t>(a) it is bound to the Union by a trade agreement in force that, in particular, establishes a free trade area or a customs union, or by an international agreement containing relevant reciprocal commitments regarding access to public procurement or public support;</w:t>
            </w:r>
          </w:p>
        </w:tc>
      </w:tr>
      <w:tr w:rsidR="00F110FD" w:rsidRPr="00C27EBA" w14:paraId="742C95C0" w14:textId="77777777" w:rsidTr="003F4471">
        <w:trPr>
          <w:jc w:val="center"/>
        </w:trPr>
        <w:tc>
          <w:tcPr>
            <w:tcW w:w="4876" w:type="dxa"/>
          </w:tcPr>
          <w:p w14:paraId="1C097DEE" w14:textId="77777777" w:rsidR="00A0047C" w:rsidRPr="00C27EBA" w:rsidRDefault="00A0047C" w:rsidP="003F4471">
            <w:pPr>
              <w:pStyle w:val="Normal6"/>
            </w:pPr>
          </w:p>
        </w:tc>
        <w:tc>
          <w:tcPr>
            <w:tcW w:w="4876" w:type="dxa"/>
            <w:hideMark/>
          </w:tcPr>
          <w:p w14:paraId="3330DA1F" w14:textId="77777777" w:rsidR="00A0047C" w:rsidRPr="00C27EBA" w:rsidRDefault="00C27EBA" w:rsidP="003F4471">
            <w:pPr>
              <w:pStyle w:val="Normal6"/>
              <w:rPr>
                <w:szCs w:val="24"/>
              </w:rPr>
            </w:pPr>
            <w:r w:rsidRPr="00C27EBA">
              <w:rPr>
                <w:b/>
                <w:i/>
              </w:rPr>
              <w:t>(b) it complies with the conditions of reciprocity, fair competition, security of supply and environmental equivalence laid down in Article 8 or Article 9, depending on the form of intervention concerned.</w:t>
            </w:r>
          </w:p>
        </w:tc>
      </w:tr>
      <w:tr w:rsidR="00F110FD" w:rsidRPr="00C27EBA" w14:paraId="020B870C" w14:textId="77777777" w:rsidTr="003F4471">
        <w:trPr>
          <w:jc w:val="center"/>
        </w:trPr>
        <w:tc>
          <w:tcPr>
            <w:tcW w:w="4876" w:type="dxa"/>
          </w:tcPr>
          <w:p w14:paraId="6D79D352" w14:textId="77777777" w:rsidR="00A0047C" w:rsidRPr="00C27EBA" w:rsidRDefault="00A0047C" w:rsidP="003F4471">
            <w:pPr>
              <w:pStyle w:val="Normal6"/>
            </w:pPr>
          </w:p>
        </w:tc>
        <w:tc>
          <w:tcPr>
            <w:tcW w:w="4876" w:type="dxa"/>
            <w:hideMark/>
          </w:tcPr>
          <w:p w14:paraId="75ACD245" w14:textId="77777777" w:rsidR="00A0047C" w:rsidRPr="00C27EBA" w:rsidRDefault="00C27EBA" w:rsidP="003F4471">
            <w:pPr>
              <w:pStyle w:val="Normal6"/>
              <w:rPr>
                <w:szCs w:val="24"/>
              </w:rPr>
            </w:pPr>
            <w:r w:rsidRPr="00C27EBA">
              <w:rPr>
                <w:b/>
                <w:i/>
              </w:rPr>
              <w:t>The mere existence of a trade agreement with the EU shall not be sufficient to confer the status of eligible partner third country on a third country;</w:t>
            </w:r>
          </w:p>
        </w:tc>
      </w:tr>
    </w:tbl>
    <w:p w14:paraId="0F48931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E3F3730" w14:textId="77777777" w:rsidR="00A0047C" w:rsidRPr="00C27EBA" w:rsidRDefault="00C27EBA" w:rsidP="00A0047C">
      <w:r w:rsidRPr="00C27EBA">
        <w:rPr>
          <w:rStyle w:val="HideTWBExt"/>
          <w:noProof w:val="0"/>
        </w:rPr>
        <w:t>&lt;/Amend&gt;</w:t>
      </w:r>
    </w:p>
    <w:p w14:paraId="0A3523E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75</w:t>
      </w:r>
      <w:r w:rsidRPr="00C27EBA">
        <w:rPr>
          <w:rStyle w:val="HideTWBExt"/>
          <w:b w:val="0"/>
          <w:noProof w:val="0"/>
        </w:rPr>
        <w:t>&lt;/NumAm&gt;</w:t>
      </w:r>
    </w:p>
    <w:p w14:paraId="33AE108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7BD082D" w14:textId="77777777" w:rsidR="00A0047C" w:rsidRPr="00C27EBA" w:rsidRDefault="00C27EBA" w:rsidP="00A0047C">
      <w:pPr>
        <w:pStyle w:val="NormalBold"/>
      </w:pPr>
      <w:r w:rsidRPr="00C27EBA">
        <w:rPr>
          <w:rStyle w:val="HideTWBExt"/>
          <w:b w:val="0"/>
          <w:noProof w:val="0"/>
        </w:rPr>
        <w:t>&lt;Article&gt;</w:t>
      </w:r>
      <w:r w:rsidRPr="00C27EBA">
        <w:t>Article 3 – paragraph 1 – point 40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049EED3" w14:textId="77777777" w:rsidTr="003F4471">
        <w:trPr>
          <w:jc w:val="center"/>
        </w:trPr>
        <w:tc>
          <w:tcPr>
            <w:tcW w:w="9752" w:type="dxa"/>
            <w:gridSpan w:val="2"/>
          </w:tcPr>
          <w:p w14:paraId="69EF66DC" w14:textId="77777777" w:rsidR="00A0047C" w:rsidRPr="00C27EBA" w:rsidRDefault="00A0047C" w:rsidP="003F4471">
            <w:pPr>
              <w:keepNext/>
            </w:pPr>
          </w:p>
        </w:tc>
      </w:tr>
      <w:tr w:rsidR="00F110FD" w:rsidRPr="00C27EBA" w14:paraId="5712EB2A" w14:textId="77777777" w:rsidTr="003F4471">
        <w:trPr>
          <w:jc w:val="center"/>
        </w:trPr>
        <w:tc>
          <w:tcPr>
            <w:tcW w:w="4876" w:type="dxa"/>
            <w:hideMark/>
          </w:tcPr>
          <w:p w14:paraId="4F5BD384" w14:textId="77777777" w:rsidR="00A0047C" w:rsidRPr="00C27EBA" w:rsidRDefault="00C27EBA" w:rsidP="003F4471">
            <w:pPr>
              <w:pStyle w:val="ColumnHeading"/>
              <w:keepNext/>
            </w:pPr>
            <w:r w:rsidRPr="00C27EBA">
              <w:t>Text proposed by the Commission</w:t>
            </w:r>
          </w:p>
        </w:tc>
        <w:tc>
          <w:tcPr>
            <w:tcW w:w="4876" w:type="dxa"/>
            <w:hideMark/>
          </w:tcPr>
          <w:p w14:paraId="10CE5801" w14:textId="77777777" w:rsidR="00A0047C" w:rsidRPr="00C27EBA" w:rsidRDefault="00C27EBA" w:rsidP="003F4471">
            <w:pPr>
              <w:pStyle w:val="ColumnHeading"/>
              <w:keepNext/>
            </w:pPr>
            <w:r w:rsidRPr="00C27EBA">
              <w:t>Amendment</w:t>
            </w:r>
          </w:p>
        </w:tc>
      </w:tr>
      <w:tr w:rsidR="00F110FD" w:rsidRPr="00C27EBA" w14:paraId="20723156" w14:textId="77777777" w:rsidTr="003F4471">
        <w:trPr>
          <w:jc w:val="center"/>
        </w:trPr>
        <w:tc>
          <w:tcPr>
            <w:tcW w:w="4876" w:type="dxa"/>
          </w:tcPr>
          <w:p w14:paraId="0BD48B12" w14:textId="77777777" w:rsidR="00A0047C" w:rsidRPr="00C27EBA" w:rsidRDefault="00A0047C" w:rsidP="003F4471">
            <w:pPr>
              <w:pStyle w:val="Normal6"/>
            </w:pPr>
          </w:p>
        </w:tc>
        <w:tc>
          <w:tcPr>
            <w:tcW w:w="4876" w:type="dxa"/>
            <w:hideMark/>
          </w:tcPr>
          <w:p w14:paraId="73E7D8B9" w14:textId="77777777" w:rsidR="00A0047C" w:rsidRPr="00C27EBA" w:rsidRDefault="00C27EBA" w:rsidP="003F4471">
            <w:pPr>
              <w:pStyle w:val="Normal6"/>
              <w:rPr>
                <w:szCs w:val="24"/>
              </w:rPr>
            </w:pPr>
            <w:r w:rsidRPr="00C27EBA">
              <w:rPr>
                <w:b/>
                <w:i/>
              </w:rPr>
              <w:t>(40b)</w:t>
            </w:r>
            <w:r w:rsidRPr="00C27EBA">
              <w:rPr>
                <w:b/>
                <w:i/>
              </w:rPr>
              <w:tab/>
              <w:t>‘Eligible overseas countries and territories (OCTs)’ means the overseas countries and territories associated with the Union under Part Four of the Treaty on the Functioning of the European Union and listed in Annex II to that Treaty, where they are of strategic importance for the Union’s supply of critical raw materials, industrial resources or inputs essential to the value chains covered by this Regulation; and where their extraction, processing or production complies with appropriate requirements relating to the protection of biodiversity, water management, pollution prevention, waste treatment and environmental traceability;</w:t>
            </w:r>
          </w:p>
        </w:tc>
      </w:tr>
    </w:tbl>
    <w:p w14:paraId="57DB7B1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A0E332B"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DCDBE3B" w14:textId="77777777" w:rsidR="00A0047C" w:rsidRPr="00C27EBA" w:rsidRDefault="00C27EBA" w:rsidP="00A0047C">
      <w:pPr>
        <w:pStyle w:val="Normal12Italic"/>
        <w:rPr>
          <w:noProof w:val="0"/>
        </w:rPr>
      </w:pPr>
      <w:r w:rsidRPr="00C27EBA">
        <w:rPr>
          <w:noProof w:val="0"/>
        </w:rPr>
        <w:t>The inclusion of overseas countries and territories should be strictly linked to requirements relating to biodiversity, water, pollution, waste and traceability. The amendment secures a strategic supply source without undermining environmental safeguards.</w:t>
      </w:r>
    </w:p>
    <w:p w14:paraId="4907AD75" w14:textId="77777777" w:rsidR="00A0047C" w:rsidRPr="00C27EBA" w:rsidRDefault="00C27EBA" w:rsidP="00A0047C">
      <w:r w:rsidRPr="00C27EBA">
        <w:rPr>
          <w:rStyle w:val="HideTWBExt"/>
          <w:noProof w:val="0"/>
        </w:rPr>
        <w:t>&lt;/Amend&gt;</w:t>
      </w:r>
    </w:p>
    <w:p w14:paraId="46963B0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76</w:t>
      </w:r>
      <w:r w:rsidRPr="00C27EBA">
        <w:rPr>
          <w:rStyle w:val="HideTWBExt"/>
          <w:b w:val="0"/>
          <w:noProof w:val="0"/>
        </w:rPr>
        <w:t>&lt;/NumAm&gt;</w:t>
      </w:r>
    </w:p>
    <w:p w14:paraId="0C63F12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1277567" w14:textId="77777777" w:rsidR="00A0047C" w:rsidRPr="00C27EBA" w:rsidRDefault="00C27EBA" w:rsidP="00A0047C">
      <w:pPr>
        <w:pStyle w:val="NormalBold"/>
      </w:pPr>
      <w:r w:rsidRPr="00C27EBA">
        <w:rPr>
          <w:rStyle w:val="HideTWBExt"/>
          <w:b w:val="0"/>
          <w:noProof w:val="0"/>
        </w:rPr>
        <w:t>&lt;Article&gt;</w:t>
      </w:r>
      <w:r w:rsidRPr="00C27EBA">
        <w:t>Article 3 – paragraph 1 – point 40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F57CC10" w14:textId="77777777" w:rsidTr="003F4471">
        <w:trPr>
          <w:jc w:val="center"/>
        </w:trPr>
        <w:tc>
          <w:tcPr>
            <w:tcW w:w="9752" w:type="dxa"/>
            <w:gridSpan w:val="2"/>
          </w:tcPr>
          <w:p w14:paraId="11CFE383" w14:textId="77777777" w:rsidR="00A0047C" w:rsidRPr="00C27EBA" w:rsidRDefault="00A0047C" w:rsidP="003F4471">
            <w:pPr>
              <w:keepNext/>
            </w:pPr>
          </w:p>
        </w:tc>
      </w:tr>
      <w:tr w:rsidR="00F110FD" w:rsidRPr="00C27EBA" w14:paraId="185A3FAD" w14:textId="77777777" w:rsidTr="003F4471">
        <w:trPr>
          <w:jc w:val="center"/>
        </w:trPr>
        <w:tc>
          <w:tcPr>
            <w:tcW w:w="4876" w:type="dxa"/>
            <w:hideMark/>
          </w:tcPr>
          <w:p w14:paraId="163C79DA" w14:textId="77777777" w:rsidR="00A0047C" w:rsidRPr="00C27EBA" w:rsidRDefault="00C27EBA" w:rsidP="003F4471">
            <w:pPr>
              <w:pStyle w:val="ColumnHeading"/>
              <w:keepNext/>
            </w:pPr>
            <w:r w:rsidRPr="00C27EBA">
              <w:t>Text proposed by the Commission</w:t>
            </w:r>
          </w:p>
        </w:tc>
        <w:tc>
          <w:tcPr>
            <w:tcW w:w="4876" w:type="dxa"/>
            <w:hideMark/>
          </w:tcPr>
          <w:p w14:paraId="291B5360" w14:textId="77777777" w:rsidR="00A0047C" w:rsidRPr="00C27EBA" w:rsidRDefault="00C27EBA" w:rsidP="003F4471">
            <w:pPr>
              <w:pStyle w:val="ColumnHeading"/>
              <w:keepNext/>
            </w:pPr>
            <w:r w:rsidRPr="00C27EBA">
              <w:t>Amendment</w:t>
            </w:r>
          </w:p>
        </w:tc>
      </w:tr>
      <w:tr w:rsidR="00F110FD" w:rsidRPr="00C27EBA" w14:paraId="7F4A74A4" w14:textId="77777777" w:rsidTr="003F4471">
        <w:trPr>
          <w:jc w:val="center"/>
        </w:trPr>
        <w:tc>
          <w:tcPr>
            <w:tcW w:w="4876" w:type="dxa"/>
          </w:tcPr>
          <w:p w14:paraId="5949935B" w14:textId="77777777" w:rsidR="00A0047C" w:rsidRPr="00C27EBA" w:rsidRDefault="00A0047C" w:rsidP="003F4471">
            <w:pPr>
              <w:pStyle w:val="Normal6"/>
            </w:pPr>
          </w:p>
        </w:tc>
        <w:tc>
          <w:tcPr>
            <w:tcW w:w="4876" w:type="dxa"/>
            <w:hideMark/>
          </w:tcPr>
          <w:p w14:paraId="76A6FD25" w14:textId="77777777" w:rsidR="00A0047C" w:rsidRPr="00C27EBA" w:rsidRDefault="00C27EBA" w:rsidP="003F4471">
            <w:pPr>
              <w:pStyle w:val="Normal6"/>
              <w:rPr>
                <w:szCs w:val="24"/>
              </w:rPr>
            </w:pPr>
            <w:r w:rsidRPr="00C27EBA">
              <w:rPr>
                <w:b/>
                <w:i/>
              </w:rPr>
              <w:t>(40c)</w:t>
            </w:r>
            <w:r w:rsidRPr="00C27EBA">
              <w:rPr>
                <w:b/>
                <w:i/>
              </w:rPr>
              <w:tab/>
              <w:t>‘Union added value’ means, for a given product or component, the difference between its ex-works price and the customs value of all non-Union materials, components and services incorporated into that product or component, calculated in accordance with Article 71 of Regulation (EU) No 952/2013 and the methodology laid down in the implementing act referred to in Article 16(3) of this Regulation;</w:t>
            </w:r>
          </w:p>
        </w:tc>
      </w:tr>
    </w:tbl>
    <w:p w14:paraId="6669AFB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F85D35E" w14:textId="77777777" w:rsidR="00A0047C" w:rsidRPr="00C27EBA" w:rsidRDefault="00C27EBA" w:rsidP="00A0047C">
      <w:r w:rsidRPr="00C27EBA">
        <w:rPr>
          <w:rStyle w:val="HideTWBExt"/>
          <w:noProof w:val="0"/>
        </w:rPr>
        <w:t>&lt;/Amend&gt;</w:t>
      </w:r>
    </w:p>
    <w:p w14:paraId="4C0AB49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77</w:t>
      </w:r>
      <w:r w:rsidRPr="00C27EBA">
        <w:rPr>
          <w:rStyle w:val="HideTWBExt"/>
          <w:b w:val="0"/>
          <w:noProof w:val="0"/>
        </w:rPr>
        <w:t>&lt;/NumAm&gt;</w:t>
      </w:r>
    </w:p>
    <w:p w14:paraId="51BEA6A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A0C0513" w14:textId="77777777" w:rsidR="00A0047C" w:rsidRPr="00C27EBA" w:rsidRDefault="00C27EBA" w:rsidP="00A0047C">
      <w:pPr>
        <w:pStyle w:val="NormalBold"/>
      </w:pPr>
      <w:r w:rsidRPr="00C27EBA">
        <w:rPr>
          <w:rStyle w:val="HideTWBExt"/>
          <w:b w:val="0"/>
          <w:noProof w:val="0"/>
        </w:rPr>
        <w:t>&lt;Article&gt;</w:t>
      </w:r>
      <w:r w:rsidRPr="00C27EBA">
        <w:t>Article 3 – paragraph 1 – point 40 d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E9E4D68" w14:textId="77777777" w:rsidTr="003F4471">
        <w:trPr>
          <w:jc w:val="center"/>
        </w:trPr>
        <w:tc>
          <w:tcPr>
            <w:tcW w:w="9752" w:type="dxa"/>
            <w:gridSpan w:val="2"/>
          </w:tcPr>
          <w:p w14:paraId="5A2B6A6A" w14:textId="77777777" w:rsidR="00A0047C" w:rsidRPr="00C27EBA" w:rsidRDefault="00A0047C" w:rsidP="003F4471">
            <w:pPr>
              <w:keepNext/>
            </w:pPr>
          </w:p>
        </w:tc>
      </w:tr>
      <w:tr w:rsidR="00F110FD" w:rsidRPr="00C27EBA" w14:paraId="263FF419" w14:textId="77777777" w:rsidTr="003F4471">
        <w:trPr>
          <w:jc w:val="center"/>
        </w:trPr>
        <w:tc>
          <w:tcPr>
            <w:tcW w:w="4876" w:type="dxa"/>
            <w:hideMark/>
          </w:tcPr>
          <w:p w14:paraId="2A0C7403" w14:textId="77777777" w:rsidR="00A0047C" w:rsidRPr="00C27EBA" w:rsidRDefault="00C27EBA" w:rsidP="003F4471">
            <w:pPr>
              <w:pStyle w:val="ColumnHeading"/>
              <w:keepNext/>
            </w:pPr>
            <w:r w:rsidRPr="00C27EBA">
              <w:t>Text proposed by the Commission</w:t>
            </w:r>
          </w:p>
        </w:tc>
        <w:tc>
          <w:tcPr>
            <w:tcW w:w="4876" w:type="dxa"/>
            <w:hideMark/>
          </w:tcPr>
          <w:p w14:paraId="3ACB59C7" w14:textId="77777777" w:rsidR="00A0047C" w:rsidRPr="00C27EBA" w:rsidRDefault="00C27EBA" w:rsidP="003F4471">
            <w:pPr>
              <w:pStyle w:val="ColumnHeading"/>
              <w:keepNext/>
            </w:pPr>
            <w:r w:rsidRPr="00C27EBA">
              <w:t>Amendment</w:t>
            </w:r>
          </w:p>
        </w:tc>
      </w:tr>
      <w:tr w:rsidR="00F110FD" w:rsidRPr="00C27EBA" w14:paraId="5F774E0E" w14:textId="77777777" w:rsidTr="003F4471">
        <w:trPr>
          <w:jc w:val="center"/>
        </w:trPr>
        <w:tc>
          <w:tcPr>
            <w:tcW w:w="4876" w:type="dxa"/>
          </w:tcPr>
          <w:p w14:paraId="7E841D86" w14:textId="77777777" w:rsidR="00A0047C" w:rsidRPr="00C27EBA" w:rsidRDefault="00A0047C" w:rsidP="003F4471">
            <w:pPr>
              <w:pStyle w:val="Normal6"/>
            </w:pPr>
          </w:p>
        </w:tc>
        <w:tc>
          <w:tcPr>
            <w:tcW w:w="4876" w:type="dxa"/>
            <w:hideMark/>
          </w:tcPr>
          <w:p w14:paraId="2D6D9198" w14:textId="77777777" w:rsidR="00A0047C" w:rsidRPr="00C27EBA" w:rsidRDefault="00C27EBA" w:rsidP="003F4471">
            <w:pPr>
              <w:pStyle w:val="Normal6"/>
              <w:rPr>
                <w:szCs w:val="24"/>
              </w:rPr>
            </w:pPr>
            <w:r w:rsidRPr="00C27EBA">
              <w:rPr>
                <w:b/>
                <w:i/>
              </w:rPr>
              <w:t>(40d)</w:t>
            </w:r>
            <w:r w:rsidRPr="00C27EBA">
              <w:rPr>
                <w:b/>
                <w:i/>
              </w:rPr>
              <w:tab/>
              <w:t>‘Minor transformation’ means any operation that, taken on its own or in combination with other operations carried out within the Union, does not constitute a substantial transformation within the meaning of Article 60 of Regulation (EU) No 952/2013, including operations involving mere assembly, repackaging, labelling, sorting, cleaning and similar processes that do not result in a substantial change to the technical characteristics, properties or value of the product;</w:t>
            </w:r>
          </w:p>
        </w:tc>
      </w:tr>
    </w:tbl>
    <w:p w14:paraId="7EFA671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752E9A6" w14:textId="77777777" w:rsidR="00A0047C" w:rsidRPr="00C27EBA" w:rsidRDefault="00C27EBA" w:rsidP="00A0047C">
      <w:r w:rsidRPr="00C27EBA">
        <w:rPr>
          <w:rStyle w:val="HideTWBExt"/>
          <w:noProof w:val="0"/>
        </w:rPr>
        <w:t>&lt;/Amend&gt;</w:t>
      </w:r>
    </w:p>
    <w:p w14:paraId="72DA79F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78</w:t>
      </w:r>
      <w:r w:rsidRPr="00C27EBA">
        <w:rPr>
          <w:rStyle w:val="HideTWBExt"/>
          <w:b w:val="0"/>
          <w:noProof w:val="0"/>
        </w:rPr>
        <w:t>&lt;/NumAm&gt;</w:t>
      </w:r>
    </w:p>
    <w:p w14:paraId="4285F1D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79AA6C9" w14:textId="77777777" w:rsidR="00A0047C" w:rsidRPr="00C27EBA" w:rsidRDefault="00C27EBA" w:rsidP="00A0047C">
      <w:pPr>
        <w:pStyle w:val="NormalBold"/>
      </w:pPr>
      <w:r w:rsidRPr="00C27EBA">
        <w:rPr>
          <w:rStyle w:val="HideTWBExt"/>
          <w:b w:val="0"/>
          <w:noProof w:val="0"/>
        </w:rPr>
        <w:t>&lt;Article&gt;</w:t>
      </w:r>
      <w:r w:rsidRPr="00C27EBA">
        <w:t>Article 3 – paragraph 1 – point 41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4F10D01" w14:textId="77777777" w:rsidTr="003F4471">
        <w:trPr>
          <w:jc w:val="center"/>
        </w:trPr>
        <w:tc>
          <w:tcPr>
            <w:tcW w:w="9752" w:type="dxa"/>
            <w:gridSpan w:val="2"/>
          </w:tcPr>
          <w:p w14:paraId="72FD27E9" w14:textId="77777777" w:rsidR="00A0047C" w:rsidRPr="00C27EBA" w:rsidRDefault="00A0047C" w:rsidP="003F4471">
            <w:pPr>
              <w:keepNext/>
            </w:pPr>
          </w:p>
        </w:tc>
      </w:tr>
      <w:tr w:rsidR="00F110FD" w:rsidRPr="00C27EBA" w14:paraId="0EEB82AD" w14:textId="77777777" w:rsidTr="003F4471">
        <w:trPr>
          <w:jc w:val="center"/>
        </w:trPr>
        <w:tc>
          <w:tcPr>
            <w:tcW w:w="4876" w:type="dxa"/>
            <w:hideMark/>
          </w:tcPr>
          <w:p w14:paraId="5E8CC6D6" w14:textId="77777777" w:rsidR="00A0047C" w:rsidRPr="00C27EBA" w:rsidRDefault="00C27EBA" w:rsidP="003F4471">
            <w:pPr>
              <w:pStyle w:val="ColumnHeading"/>
              <w:keepNext/>
            </w:pPr>
            <w:r w:rsidRPr="00C27EBA">
              <w:t>Text proposed by the Commission</w:t>
            </w:r>
          </w:p>
        </w:tc>
        <w:tc>
          <w:tcPr>
            <w:tcW w:w="4876" w:type="dxa"/>
            <w:hideMark/>
          </w:tcPr>
          <w:p w14:paraId="59B4FA19" w14:textId="77777777" w:rsidR="00A0047C" w:rsidRPr="00C27EBA" w:rsidRDefault="00C27EBA" w:rsidP="003F4471">
            <w:pPr>
              <w:pStyle w:val="ColumnHeading"/>
              <w:keepNext/>
            </w:pPr>
            <w:r w:rsidRPr="00C27EBA">
              <w:t>Amendment</w:t>
            </w:r>
          </w:p>
        </w:tc>
      </w:tr>
      <w:tr w:rsidR="00F110FD" w:rsidRPr="00C27EBA" w14:paraId="525202A3" w14:textId="77777777" w:rsidTr="003F4471">
        <w:trPr>
          <w:jc w:val="center"/>
        </w:trPr>
        <w:tc>
          <w:tcPr>
            <w:tcW w:w="4876" w:type="dxa"/>
          </w:tcPr>
          <w:p w14:paraId="7C00E868" w14:textId="77777777" w:rsidR="00A0047C" w:rsidRPr="00C27EBA" w:rsidRDefault="00A0047C" w:rsidP="003F4471">
            <w:pPr>
              <w:pStyle w:val="Normal6"/>
            </w:pPr>
          </w:p>
        </w:tc>
        <w:tc>
          <w:tcPr>
            <w:tcW w:w="4876" w:type="dxa"/>
            <w:hideMark/>
          </w:tcPr>
          <w:p w14:paraId="49E0DB83" w14:textId="77777777" w:rsidR="00A0047C" w:rsidRPr="00C27EBA" w:rsidRDefault="00C27EBA" w:rsidP="003F4471">
            <w:pPr>
              <w:pStyle w:val="Normal6"/>
              <w:rPr>
                <w:szCs w:val="24"/>
              </w:rPr>
            </w:pPr>
            <w:r w:rsidRPr="00C27EBA">
              <w:rPr>
                <w:b/>
                <w:i/>
              </w:rPr>
              <w:t>(41a)</w:t>
            </w:r>
            <w:r w:rsidRPr="00C27EBA">
              <w:rPr>
                <w:b/>
                <w:i/>
              </w:rPr>
              <w:tab/>
              <w:t>‘Manufacturing operations physically carried out within the Union’ means industrial production activities, including the processing of raw materials and components, the assembly of components into subsystems or finished products, and physical processing operations carried out within the territory of the Union, excluding research and development, design, engineering, marketing, packaging, testing and other ancillary services, unless they are directly integrated into a manufacturing process and physically carried out at the manufacturing site;</w:t>
            </w:r>
          </w:p>
        </w:tc>
      </w:tr>
    </w:tbl>
    <w:p w14:paraId="2F3BFD1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B68EE9D" w14:textId="77777777" w:rsidR="00A0047C" w:rsidRPr="00C27EBA" w:rsidRDefault="00C27EBA" w:rsidP="00A0047C">
      <w:r w:rsidRPr="00C27EBA">
        <w:rPr>
          <w:rStyle w:val="HideTWBExt"/>
          <w:noProof w:val="0"/>
        </w:rPr>
        <w:t>&lt;/Amend&gt;</w:t>
      </w:r>
    </w:p>
    <w:p w14:paraId="7396CAA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79</w:t>
      </w:r>
      <w:r w:rsidRPr="00C27EBA">
        <w:rPr>
          <w:rStyle w:val="HideTWBExt"/>
          <w:b w:val="0"/>
          <w:noProof w:val="0"/>
        </w:rPr>
        <w:t>&lt;/NumAm&gt;</w:t>
      </w:r>
    </w:p>
    <w:p w14:paraId="7AE9962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E3136A5" w14:textId="77777777" w:rsidR="00A0047C" w:rsidRPr="00C27EBA" w:rsidRDefault="00C27EBA" w:rsidP="00A0047C">
      <w:pPr>
        <w:pStyle w:val="NormalBold"/>
      </w:pPr>
      <w:r w:rsidRPr="00C27EBA">
        <w:rPr>
          <w:rStyle w:val="HideTWBExt"/>
          <w:b w:val="0"/>
          <w:noProof w:val="0"/>
        </w:rPr>
        <w:t>&lt;Article&gt;</w:t>
      </w:r>
      <w:r w:rsidRPr="00C27EBA">
        <w:t>Article 3 – paragraph 1 – point 41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0CE0444" w14:textId="77777777" w:rsidTr="003F4471">
        <w:trPr>
          <w:jc w:val="center"/>
        </w:trPr>
        <w:tc>
          <w:tcPr>
            <w:tcW w:w="9752" w:type="dxa"/>
            <w:gridSpan w:val="2"/>
          </w:tcPr>
          <w:p w14:paraId="710A3CDE" w14:textId="77777777" w:rsidR="00A0047C" w:rsidRPr="00C27EBA" w:rsidRDefault="00A0047C" w:rsidP="003F4471">
            <w:pPr>
              <w:keepNext/>
            </w:pPr>
          </w:p>
        </w:tc>
      </w:tr>
      <w:tr w:rsidR="00F110FD" w:rsidRPr="00C27EBA" w14:paraId="273DA7B0" w14:textId="77777777" w:rsidTr="003F4471">
        <w:trPr>
          <w:jc w:val="center"/>
        </w:trPr>
        <w:tc>
          <w:tcPr>
            <w:tcW w:w="4876" w:type="dxa"/>
            <w:hideMark/>
          </w:tcPr>
          <w:p w14:paraId="6A8662AB" w14:textId="77777777" w:rsidR="00A0047C" w:rsidRPr="00C27EBA" w:rsidRDefault="00C27EBA" w:rsidP="003F4471">
            <w:pPr>
              <w:pStyle w:val="ColumnHeading"/>
              <w:keepNext/>
            </w:pPr>
            <w:r w:rsidRPr="00C27EBA">
              <w:t>Text proposed by the Commission</w:t>
            </w:r>
          </w:p>
        </w:tc>
        <w:tc>
          <w:tcPr>
            <w:tcW w:w="4876" w:type="dxa"/>
            <w:hideMark/>
          </w:tcPr>
          <w:p w14:paraId="40841C47" w14:textId="77777777" w:rsidR="00A0047C" w:rsidRPr="00C27EBA" w:rsidRDefault="00C27EBA" w:rsidP="003F4471">
            <w:pPr>
              <w:pStyle w:val="ColumnHeading"/>
              <w:keepNext/>
            </w:pPr>
            <w:r w:rsidRPr="00C27EBA">
              <w:t>Amendment</w:t>
            </w:r>
          </w:p>
        </w:tc>
      </w:tr>
      <w:tr w:rsidR="00F110FD" w:rsidRPr="00C27EBA" w14:paraId="59ADF67E" w14:textId="77777777" w:rsidTr="003F4471">
        <w:trPr>
          <w:jc w:val="center"/>
        </w:trPr>
        <w:tc>
          <w:tcPr>
            <w:tcW w:w="4876" w:type="dxa"/>
          </w:tcPr>
          <w:p w14:paraId="0356C0E4" w14:textId="77777777" w:rsidR="00A0047C" w:rsidRPr="00C27EBA" w:rsidRDefault="00A0047C" w:rsidP="003F4471">
            <w:pPr>
              <w:pStyle w:val="Normal6"/>
            </w:pPr>
          </w:p>
        </w:tc>
        <w:tc>
          <w:tcPr>
            <w:tcW w:w="4876" w:type="dxa"/>
            <w:hideMark/>
          </w:tcPr>
          <w:p w14:paraId="323295EA" w14:textId="77777777" w:rsidR="00A0047C" w:rsidRPr="00C27EBA" w:rsidRDefault="00C27EBA" w:rsidP="003F4471">
            <w:pPr>
              <w:pStyle w:val="Normal6"/>
              <w:rPr>
                <w:szCs w:val="24"/>
              </w:rPr>
            </w:pPr>
            <w:r w:rsidRPr="00C27EBA">
              <w:rPr>
                <w:b/>
                <w:i/>
              </w:rPr>
              <w:t>(41b)</w:t>
            </w:r>
            <w:r w:rsidRPr="00C27EBA">
              <w:rPr>
                <w:b/>
                <w:i/>
              </w:rPr>
              <w:tab/>
              <w:t>‘Recycled material of Union origin’ means a material derived from waste, where the key stages of collection, sorting and recycling have been carried out in the Union, in a State party to the Agreement on the European Economic Area, in Switzerland or in the United Kingdom, in accordance with environmental, social, traceability and monitoring standards of a level substantially equivalent to those applicable in the Union.</w:t>
            </w:r>
          </w:p>
        </w:tc>
      </w:tr>
    </w:tbl>
    <w:p w14:paraId="01D61A5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DBE2C6B"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53BAB50D" w14:textId="77777777" w:rsidR="00A0047C" w:rsidRPr="00C27EBA" w:rsidRDefault="00C27EBA" w:rsidP="00A0047C">
      <w:pPr>
        <w:pStyle w:val="Normal12Italic"/>
        <w:rPr>
          <w:noProof w:val="0"/>
        </w:rPr>
      </w:pPr>
      <w:r w:rsidRPr="00C27EBA">
        <w:rPr>
          <w:noProof w:val="0"/>
        </w:rPr>
        <w:t>The recognition of recycled material of Union origin promotes waste that is collected, sorted and recycled within the Union. It strengthens European recycling loops and reduces emissions associated with the extraction of virgin resources.</w:t>
      </w:r>
    </w:p>
    <w:p w14:paraId="3CC09CB3" w14:textId="77777777" w:rsidR="00A0047C" w:rsidRPr="00C27EBA" w:rsidRDefault="00C27EBA" w:rsidP="00A0047C">
      <w:r w:rsidRPr="00C27EBA">
        <w:rPr>
          <w:rStyle w:val="HideTWBExt"/>
          <w:noProof w:val="0"/>
        </w:rPr>
        <w:t>&lt;/Amend&gt;</w:t>
      </w:r>
    </w:p>
    <w:p w14:paraId="444844D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80</w:t>
      </w:r>
      <w:r w:rsidRPr="00C27EBA">
        <w:rPr>
          <w:rStyle w:val="HideTWBExt"/>
          <w:b w:val="0"/>
          <w:noProof w:val="0"/>
        </w:rPr>
        <w:t>&lt;/NumAm&gt;</w:t>
      </w:r>
    </w:p>
    <w:p w14:paraId="238690D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C6FC85E" w14:textId="77777777" w:rsidR="00A0047C" w:rsidRPr="00C27EBA" w:rsidRDefault="00C27EBA" w:rsidP="00A0047C">
      <w:pPr>
        <w:pStyle w:val="NormalBold"/>
      </w:pPr>
      <w:r w:rsidRPr="00C27EBA">
        <w:rPr>
          <w:rStyle w:val="HideTWBExt"/>
          <w:b w:val="0"/>
          <w:noProof w:val="0"/>
        </w:rPr>
        <w:t>&lt;Article&gt;</w:t>
      </w:r>
      <w:r w:rsidRPr="00C27EBA">
        <w:t>Article 4 – paragraph 2 – subparagraph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C258E7E" w14:textId="77777777" w:rsidTr="003F4471">
        <w:trPr>
          <w:jc w:val="center"/>
        </w:trPr>
        <w:tc>
          <w:tcPr>
            <w:tcW w:w="9752" w:type="dxa"/>
            <w:gridSpan w:val="2"/>
          </w:tcPr>
          <w:p w14:paraId="6766C1CC" w14:textId="77777777" w:rsidR="00A0047C" w:rsidRPr="00C27EBA" w:rsidRDefault="00A0047C" w:rsidP="003F4471">
            <w:pPr>
              <w:keepNext/>
            </w:pPr>
          </w:p>
        </w:tc>
      </w:tr>
      <w:tr w:rsidR="00F110FD" w:rsidRPr="00C27EBA" w14:paraId="7E3EEF6C" w14:textId="77777777" w:rsidTr="003F4471">
        <w:trPr>
          <w:jc w:val="center"/>
        </w:trPr>
        <w:tc>
          <w:tcPr>
            <w:tcW w:w="4876" w:type="dxa"/>
            <w:hideMark/>
          </w:tcPr>
          <w:p w14:paraId="77D85A60" w14:textId="77777777" w:rsidR="00A0047C" w:rsidRPr="00C27EBA" w:rsidRDefault="00C27EBA" w:rsidP="003F4471">
            <w:pPr>
              <w:pStyle w:val="ColumnHeading"/>
              <w:keepNext/>
            </w:pPr>
            <w:r w:rsidRPr="00C27EBA">
              <w:t>Text proposed by the Commission</w:t>
            </w:r>
          </w:p>
        </w:tc>
        <w:tc>
          <w:tcPr>
            <w:tcW w:w="4876" w:type="dxa"/>
            <w:hideMark/>
          </w:tcPr>
          <w:p w14:paraId="42101693" w14:textId="77777777" w:rsidR="00A0047C" w:rsidRPr="00C27EBA" w:rsidRDefault="00C27EBA" w:rsidP="003F4471">
            <w:pPr>
              <w:pStyle w:val="ColumnHeading"/>
              <w:keepNext/>
            </w:pPr>
            <w:r w:rsidRPr="00C27EBA">
              <w:t>Amendment</w:t>
            </w:r>
          </w:p>
        </w:tc>
      </w:tr>
      <w:tr w:rsidR="00F110FD" w:rsidRPr="00C27EBA" w14:paraId="1C53735A" w14:textId="77777777" w:rsidTr="003F4471">
        <w:trPr>
          <w:jc w:val="center"/>
        </w:trPr>
        <w:tc>
          <w:tcPr>
            <w:tcW w:w="4876" w:type="dxa"/>
            <w:hideMark/>
          </w:tcPr>
          <w:p w14:paraId="4F740343" w14:textId="77777777" w:rsidR="00A0047C" w:rsidRPr="00C27EBA" w:rsidRDefault="00C27EBA" w:rsidP="003F4471">
            <w:pPr>
              <w:pStyle w:val="Normal6"/>
            </w:pPr>
            <w:r w:rsidRPr="00C27EBA">
              <w:t xml:space="preserve">The single access points shall automatically attribute the permit applications to the relevant authority, inform the applicant about all steps of the permit-granting procedure, the status of the procedure and of the decisions of the relevant authorities, and enable the applicant to check compliance with applicable deadlines. To that effect the single access points shall </w:t>
            </w:r>
            <w:r w:rsidRPr="00C27EBA">
              <w:rPr>
                <w:b/>
                <w:bCs/>
                <w:i/>
                <w:iCs/>
              </w:rPr>
              <w:t>use</w:t>
            </w:r>
            <w:r w:rsidRPr="00C27EBA">
              <w:t xml:space="preserve"> the European Business Wallets established pursuant to [Proposal for a Regulation on the establishment of European Business Wallets].</w:t>
            </w:r>
          </w:p>
        </w:tc>
        <w:tc>
          <w:tcPr>
            <w:tcW w:w="4876" w:type="dxa"/>
            <w:hideMark/>
          </w:tcPr>
          <w:p w14:paraId="30ADF316" w14:textId="77777777" w:rsidR="00A0047C" w:rsidRPr="00C27EBA" w:rsidRDefault="00C27EBA" w:rsidP="003F4471">
            <w:pPr>
              <w:pStyle w:val="Normal6"/>
              <w:rPr>
                <w:szCs w:val="24"/>
              </w:rPr>
            </w:pPr>
            <w:r w:rsidRPr="00C27EBA">
              <w:t xml:space="preserve">The single access points shall automatically attribute the permit applications to the relevant authority, inform the applicant about all steps of the permit-granting procedure, the status of the procedure and of the decisions of the relevant authorities, and enable the applicant to check compliance with applicable deadlines. To that effect the single access points shall </w:t>
            </w:r>
            <w:r w:rsidRPr="00C27EBA">
              <w:rPr>
                <w:b/>
                <w:bCs/>
                <w:i/>
                <w:iCs/>
              </w:rPr>
              <w:t>be compatible with</w:t>
            </w:r>
            <w:r w:rsidRPr="00C27EBA">
              <w:t xml:space="preserve"> the European Business Wallets established pursuant to [Proposal for a Regulation on the establishment of European Business Wallets] </w:t>
            </w:r>
            <w:r w:rsidRPr="00C27EBA">
              <w:rPr>
                <w:b/>
                <w:bCs/>
                <w:i/>
                <w:iCs/>
              </w:rPr>
              <w:t>and may rely on them once they are fully operational and effectively accessible to the businesses concerned</w:t>
            </w:r>
            <w:r w:rsidRPr="00C27EBA">
              <w:t>.</w:t>
            </w:r>
          </w:p>
        </w:tc>
      </w:tr>
    </w:tbl>
    <w:p w14:paraId="487D0DC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0873D9B" w14:textId="77777777" w:rsidR="00A0047C" w:rsidRPr="00C27EBA" w:rsidRDefault="00C27EBA" w:rsidP="00A0047C">
      <w:r w:rsidRPr="00C27EBA">
        <w:rPr>
          <w:rStyle w:val="HideTWBExt"/>
          <w:noProof w:val="0"/>
        </w:rPr>
        <w:t>&lt;/Amend&gt;</w:t>
      </w:r>
    </w:p>
    <w:p w14:paraId="5F53056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81</w:t>
      </w:r>
      <w:r w:rsidRPr="00C27EBA">
        <w:rPr>
          <w:rStyle w:val="HideTWBExt"/>
          <w:b w:val="0"/>
          <w:noProof w:val="0"/>
        </w:rPr>
        <w:t>&lt;/NumAm&gt;</w:t>
      </w:r>
    </w:p>
    <w:p w14:paraId="0F030CB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30AEA86" w14:textId="77777777" w:rsidR="00A0047C" w:rsidRPr="00C27EBA" w:rsidRDefault="00C27EBA" w:rsidP="00A0047C">
      <w:pPr>
        <w:pStyle w:val="NormalBold"/>
      </w:pPr>
      <w:r w:rsidRPr="00C27EBA">
        <w:rPr>
          <w:rStyle w:val="HideTWBExt"/>
          <w:b w:val="0"/>
          <w:noProof w:val="0"/>
        </w:rPr>
        <w:t>&lt;Article&gt;</w:t>
      </w:r>
      <w:r w:rsidRPr="00C27EBA">
        <w:t>Article 4 – paragraph 2 – subparagraph 2 – point c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D46E376" w14:textId="77777777" w:rsidTr="003F4471">
        <w:trPr>
          <w:jc w:val="center"/>
        </w:trPr>
        <w:tc>
          <w:tcPr>
            <w:tcW w:w="9752" w:type="dxa"/>
            <w:gridSpan w:val="2"/>
          </w:tcPr>
          <w:p w14:paraId="54D3D2B2" w14:textId="77777777" w:rsidR="00A0047C" w:rsidRPr="00C27EBA" w:rsidRDefault="00A0047C" w:rsidP="003F4471">
            <w:pPr>
              <w:keepNext/>
            </w:pPr>
          </w:p>
        </w:tc>
      </w:tr>
      <w:tr w:rsidR="00F110FD" w:rsidRPr="00C27EBA" w14:paraId="62A355DA" w14:textId="77777777" w:rsidTr="003F4471">
        <w:trPr>
          <w:jc w:val="center"/>
        </w:trPr>
        <w:tc>
          <w:tcPr>
            <w:tcW w:w="4876" w:type="dxa"/>
            <w:hideMark/>
          </w:tcPr>
          <w:p w14:paraId="03910CD3" w14:textId="77777777" w:rsidR="00A0047C" w:rsidRPr="00C27EBA" w:rsidRDefault="00C27EBA" w:rsidP="003F4471">
            <w:pPr>
              <w:pStyle w:val="ColumnHeading"/>
              <w:keepNext/>
            </w:pPr>
            <w:r w:rsidRPr="00C27EBA">
              <w:t>Text proposed by the Commission</w:t>
            </w:r>
          </w:p>
        </w:tc>
        <w:tc>
          <w:tcPr>
            <w:tcW w:w="4876" w:type="dxa"/>
            <w:hideMark/>
          </w:tcPr>
          <w:p w14:paraId="6EA59DCB" w14:textId="77777777" w:rsidR="00A0047C" w:rsidRPr="00C27EBA" w:rsidRDefault="00C27EBA" w:rsidP="003F4471">
            <w:pPr>
              <w:pStyle w:val="ColumnHeading"/>
              <w:keepNext/>
            </w:pPr>
            <w:r w:rsidRPr="00C27EBA">
              <w:t>Amendment</w:t>
            </w:r>
          </w:p>
        </w:tc>
      </w:tr>
      <w:tr w:rsidR="00F110FD" w:rsidRPr="00C27EBA" w14:paraId="664F5832" w14:textId="77777777" w:rsidTr="003F4471">
        <w:trPr>
          <w:jc w:val="center"/>
        </w:trPr>
        <w:tc>
          <w:tcPr>
            <w:tcW w:w="4876" w:type="dxa"/>
          </w:tcPr>
          <w:p w14:paraId="2F21759F" w14:textId="77777777" w:rsidR="00A0047C" w:rsidRPr="00C27EBA" w:rsidRDefault="00A0047C" w:rsidP="003F4471">
            <w:pPr>
              <w:pStyle w:val="Normal6"/>
            </w:pPr>
          </w:p>
        </w:tc>
        <w:tc>
          <w:tcPr>
            <w:tcW w:w="4876" w:type="dxa"/>
            <w:hideMark/>
          </w:tcPr>
          <w:p w14:paraId="31AA1E0B" w14:textId="77777777" w:rsidR="00A0047C" w:rsidRPr="00C27EBA" w:rsidRDefault="00C27EBA" w:rsidP="003F4471">
            <w:pPr>
              <w:pStyle w:val="Normal6"/>
              <w:rPr>
                <w:szCs w:val="24"/>
              </w:rPr>
            </w:pPr>
            <w:r w:rsidRPr="00C27EBA">
              <w:rPr>
                <w:b/>
                <w:i/>
              </w:rPr>
              <w:t>(ca)</w:t>
            </w:r>
            <w:r w:rsidRPr="00C27EBA">
              <w:rPr>
                <w:b/>
                <w:i/>
              </w:rPr>
              <w:tab/>
              <w:t>confidentiality of sensitive industrial, technological and commercial information disclosed in the course of the procedure;</w:t>
            </w:r>
          </w:p>
        </w:tc>
      </w:tr>
    </w:tbl>
    <w:p w14:paraId="0CF76BF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AF537C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C6A63DF" w14:textId="77777777" w:rsidR="00A0047C" w:rsidRPr="00C27EBA" w:rsidRDefault="00C27EBA" w:rsidP="00A0047C">
      <w:pPr>
        <w:pStyle w:val="Normal12Italic"/>
        <w:rPr>
          <w:noProof w:val="0"/>
        </w:rPr>
      </w:pPr>
      <w:r w:rsidRPr="00C27EBA">
        <w:rPr>
          <w:noProof w:val="0"/>
        </w:rPr>
        <w:t>The confidentiality of sensitive industrial information protects data relating to decarbonisation processes, clean technologies and strategic value chains. It encourages investment without compromising industrial security.</w:t>
      </w:r>
    </w:p>
    <w:p w14:paraId="18866F41" w14:textId="77777777" w:rsidR="00A0047C" w:rsidRPr="00C27EBA" w:rsidRDefault="00C27EBA" w:rsidP="00A0047C">
      <w:r w:rsidRPr="00C27EBA">
        <w:rPr>
          <w:rStyle w:val="HideTWBExt"/>
          <w:noProof w:val="0"/>
        </w:rPr>
        <w:t>&lt;/Amend&gt;</w:t>
      </w:r>
    </w:p>
    <w:p w14:paraId="7866D33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82</w:t>
      </w:r>
      <w:r w:rsidRPr="00C27EBA">
        <w:rPr>
          <w:rStyle w:val="HideTWBExt"/>
          <w:b w:val="0"/>
          <w:noProof w:val="0"/>
        </w:rPr>
        <w:t>&lt;/NumAm&gt;</w:t>
      </w:r>
    </w:p>
    <w:p w14:paraId="1BC21DE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1020BDA" w14:textId="77777777" w:rsidR="00A0047C" w:rsidRPr="00C27EBA" w:rsidRDefault="00C27EBA" w:rsidP="00A0047C">
      <w:pPr>
        <w:pStyle w:val="NormalBold"/>
      </w:pPr>
      <w:r w:rsidRPr="00C27EBA">
        <w:rPr>
          <w:rStyle w:val="HideTWBExt"/>
          <w:b w:val="0"/>
          <w:noProof w:val="0"/>
        </w:rPr>
        <w:t>&lt;Article&gt;</w:t>
      </w:r>
      <w:r w:rsidRPr="00C27EBA">
        <w:t>Article 4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6699704" w14:textId="77777777" w:rsidTr="003F4471">
        <w:trPr>
          <w:jc w:val="center"/>
        </w:trPr>
        <w:tc>
          <w:tcPr>
            <w:tcW w:w="9752" w:type="dxa"/>
            <w:gridSpan w:val="2"/>
          </w:tcPr>
          <w:p w14:paraId="468D5102" w14:textId="77777777" w:rsidR="00A0047C" w:rsidRPr="00C27EBA" w:rsidRDefault="00A0047C" w:rsidP="003F4471">
            <w:pPr>
              <w:keepNext/>
            </w:pPr>
          </w:p>
        </w:tc>
      </w:tr>
      <w:tr w:rsidR="00F110FD" w:rsidRPr="00C27EBA" w14:paraId="4DD51808" w14:textId="77777777" w:rsidTr="003F4471">
        <w:trPr>
          <w:jc w:val="center"/>
        </w:trPr>
        <w:tc>
          <w:tcPr>
            <w:tcW w:w="4876" w:type="dxa"/>
            <w:hideMark/>
          </w:tcPr>
          <w:p w14:paraId="0BD338DE" w14:textId="77777777" w:rsidR="00A0047C" w:rsidRPr="00C27EBA" w:rsidRDefault="00C27EBA" w:rsidP="003F4471">
            <w:pPr>
              <w:pStyle w:val="ColumnHeading"/>
              <w:keepNext/>
            </w:pPr>
            <w:r w:rsidRPr="00C27EBA">
              <w:t>Text proposed by the Commission</w:t>
            </w:r>
          </w:p>
        </w:tc>
        <w:tc>
          <w:tcPr>
            <w:tcW w:w="4876" w:type="dxa"/>
            <w:hideMark/>
          </w:tcPr>
          <w:p w14:paraId="413949E8" w14:textId="77777777" w:rsidR="00A0047C" w:rsidRPr="00C27EBA" w:rsidRDefault="00C27EBA" w:rsidP="003F4471">
            <w:pPr>
              <w:pStyle w:val="ColumnHeading"/>
              <w:keepNext/>
            </w:pPr>
            <w:r w:rsidRPr="00C27EBA">
              <w:t>Amendment</w:t>
            </w:r>
          </w:p>
        </w:tc>
      </w:tr>
      <w:tr w:rsidR="00F110FD" w:rsidRPr="00C27EBA" w14:paraId="5D35C532" w14:textId="77777777" w:rsidTr="003F4471">
        <w:trPr>
          <w:jc w:val="center"/>
        </w:trPr>
        <w:tc>
          <w:tcPr>
            <w:tcW w:w="4876" w:type="dxa"/>
          </w:tcPr>
          <w:p w14:paraId="0307C114" w14:textId="77777777" w:rsidR="00A0047C" w:rsidRPr="00C27EBA" w:rsidRDefault="00A0047C" w:rsidP="003F4471">
            <w:pPr>
              <w:pStyle w:val="Normal6"/>
            </w:pPr>
          </w:p>
        </w:tc>
        <w:tc>
          <w:tcPr>
            <w:tcW w:w="4876" w:type="dxa"/>
            <w:hideMark/>
          </w:tcPr>
          <w:p w14:paraId="5B86CB65" w14:textId="77777777" w:rsidR="00A0047C" w:rsidRPr="00C27EBA" w:rsidRDefault="00C27EBA" w:rsidP="003F4471">
            <w:pPr>
              <w:pStyle w:val="Normal6"/>
              <w:rPr>
                <w:szCs w:val="24"/>
              </w:rPr>
            </w:pPr>
            <w:r w:rsidRPr="00C27EBA">
              <w:rPr>
                <w:b/>
                <w:i/>
              </w:rPr>
              <w:t>2a.</w:t>
            </w:r>
            <w:r w:rsidRPr="00C27EBA">
              <w:rPr>
                <w:b/>
                <w:i/>
              </w:rPr>
              <w:tab/>
              <w:t>Member States shall ensure that project promoters, in particular small and medium-sized enterprises, have access to effective human assistance in using the single access point. They shall also ensure that an alternative channel for submission or tracking is in place in the event of prolonged technical unavailability of the single access point.</w:t>
            </w:r>
          </w:p>
        </w:tc>
      </w:tr>
    </w:tbl>
    <w:p w14:paraId="72DB086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7DE06D9" w14:textId="77777777" w:rsidR="00A0047C" w:rsidRPr="00C27EBA" w:rsidRDefault="00C27EBA" w:rsidP="00A0047C">
      <w:r w:rsidRPr="00C27EBA">
        <w:rPr>
          <w:rStyle w:val="HideTWBExt"/>
          <w:noProof w:val="0"/>
        </w:rPr>
        <w:t>&lt;/Amend&gt;</w:t>
      </w:r>
    </w:p>
    <w:p w14:paraId="7BB98BE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83</w:t>
      </w:r>
      <w:r w:rsidRPr="00C27EBA">
        <w:rPr>
          <w:rStyle w:val="HideTWBExt"/>
          <w:b w:val="0"/>
          <w:noProof w:val="0"/>
        </w:rPr>
        <w:t>&lt;/NumAm&gt;</w:t>
      </w:r>
    </w:p>
    <w:p w14:paraId="1839B57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8F2D903" w14:textId="77777777" w:rsidR="00A0047C" w:rsidRPr="00C27EBA" w:rsidRDefault="00C27EBA" w:rsidP="00A0047C">
      <w:pPr>
        <w:pStyle w:val="NormalBold"/>
      </w:pPr>
      <w:r w:rsidRPr="00C27EBA">
        <w:rPr>
          <w:rStyle w:val="HideTWBExt"/>
          <w:b w:val="0"/>
          <w:noProof w:val="0"/>
        </w:rPr>
        <w:t>&lt;Article&gt;</w:t>
      </w:r>
      <w:r w:rsidRPr="00C27EBA">
        <w:t>Article 5 – paragraph 3 – subparagraph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3A0F195" w14:textId="77777777" w:rsidTr="003F4471">
        <w:trPr>
          <w:jc w:val="center"/>
        </w:trPr>
        <w:tc>
          <w:tcPr>
            <w:tcW w:w="9752" w:type="dxa"/>
            <w:gridSpan w:val="2"/>
          </w:tcPr>
          <w:p w14:paraId="177C38EF" w14:textId="77777777" w:rsidR="00A0047C" w:rsidRPr="00C27EBA" w:rsidRDefault="00A0047C" w:rsidP="003F4471">
            <w:pPr>
              <w:keepNext/>
            </w:pPr>
          </w:p>
        </w:tc>
      </w:tr>
      <w:tr w:rsidR="00F110FD" w:rsidRPr="00C27EBA" w14:paraId="3C8DAAB1" w14:textId="77777777" w:rsidTr="003F4471">
        <w:trPr>
          <w:jc w:val="center"/>
        </w:trPr>
        <w:tc>
          <w:tcPr>
            <w:tcW w:w="4876" w:type="dxa"/>
            <w:hideMark/>
          </w:tcPr>
          <w:p w14:paraId="2060A2EB" w14:textId="77777777" w:rsidR="00A0047C" w:rsidRPr="00C27EBA" w:rsidRDefault="00C27EBA" w:rsidP="003F4471">
            <w:pPr>
              <w:pStyle w:val="ColumnHeading"/>
              <w:keepNext/>
            </w:pPr>
            <w:r w:rsidRPr="00C27EBA">
              <w:t>Text proposed by the Commission</w:t>
            </w:r>
          </w:p>
        </w:tc>
        <w:tc>
          <w:tcPr>
            <w:tcW w:w="4876" w:type="dxa"/>
            <w:hideMark/>
          </w:tcPr>
          <w:p w14:paraId="3656D748" w14:textId="77777777" w:rsidR="00A0047C" w:rsidRPr="00C27EBA" w:rsidRDefault="00C27EBA" w:rsidP="003F4471">
            <w:pPr>
              <w:pStyle w:val="ColumnHeading"/>
              <w:keepNext/>
            </w:pPr>
            <w:r w:rsidRPr="00C27EBA">
              <w:t>Amendment</w:t>
            </w:r>
          </w:p>
        </w:tc>
      </w:tr>
      <w:tr w:rsidR="00F110FD" w:rsidRPr="00C27EBA" w14:paraId="248D47A2" w14:textId="77777777" w:rsidTr="003F4471">
        <w:trPr>
          <w:jc w:val="center"/>
        </w:trPr>
        <w:tc>
          <w:tcPr>
            <w:tcW w:w="4876" w:type="dxa"/>
          </w:tcPr>
          <w:p w14:paraId="21DA115C" w14:textId="77777777" w:rsidR="00A0047C" w:rsidRPr="00C27EBA" w:rsidRDefault="00A0047C" w:rsidP="003F4471">
            <w:pPr>
              <w:pStyle w:val="Normal6"/>
            </w:pPr>
          </w:p>
        </w:tc>
        <w:tc>
          <w:tcPr>
            <w:tcW w:w="4876" w:type="dxa"/>
            <w:hideMark/>
          </w:tcPr>
          <w:p w14:paraId="45D8ADB8" w14:textId="77777777" w:rsidR="00A0047C" w:rsidRPr="00C27EBA" w:rsidRDefault="00C27EBA" w:rsidP="003F4471">
            <w:pPr>
              <w:pStyle w:val="Normal6"/>
              <w:rPr>
                <w:szCs w:val="24"/>
              </w:rPr>
            </w:pPr>
            <w:r w:rsidRPr="00C27EBA">
              <w:rPr>
                <w:b/>
                <w:i/>
              </w:rPr>
              <w:t>If the competent authority fails to reply within the time limit specified in the first subparagraph, the application shall be deemed to be complete for the purposes of commencing the assessment procedure.</w:t>
            </w:r>
          </w:p>
        </w:tc>
      </w:tr>
    </w:tbl>
    <w:p w14:paraId="5B01D8E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0EA376E" w14:textId="77777777" w:rsidR="00A0047C" w:rsidRPr="00C27EBA" w:rsidRDefault="00C27EBA" w:rsidP="00A0047C">
      <w:r w:rsidRPr="00C27EBA">
        <w:rPr>
          <w:rStyle w:val="HideTWBExt"/>
          <w:noProof w:val="0"/>
        </w:rPr>
        <w:t>&lt;/Amend&gt;</w:t>
      </w:r>
    </w:p>
    <w:p w14:paraId="645D754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84</w:t>
      </w:r>
      <w:r w:rsidRPr="00C27EBA">
        <w:rPr>
          <w:rStyle w:val="HideTWBExt"/>
          <w:b w:val="0"/>
          <w:noProof w:val="0"/>
        </w:rPr>
        <w:t>&lt;/NumAm&gt;</w:t>
      </w:r>
    </w:p>
    <w:p w14:paraId="70697B4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9AC8754" w14:textId="77777777" w:rsidR="00A0047C" w:rsidRPr="00C27EBA" w:rsidRDefault="00C27EBA" w:rsidP="00A0047C">
      <w:pPr>
        <w:pStyle w:val="NormalBold"/>
      </w:pPr>
      <w:r w:rsidRPr="00C27EBA">
        <w:rPr>
          <w:rStyle w:val="HideTWBExt"/>
          <w:b w:val="0"/>
          <w:noProof w:val="0"/>
        </w:rPr>
        <w:t>&lt;Article&gt;</w:t>
      </w:r>
      <w:r w:rsidRPr="00C27EBA">
        <w:t>Article 5 – paragraph 3 – subparagraph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6BDD5E8" w14:textId="77777777" w:rsidTr="003F4471">
        <w:trPr>
          <w:jc w:val="center"/>
        </w:trPr>
        <w:tc>
          <w:tcPr>
            <w:tcW w:w="9752" w:type="dxa"/>
            <w:gridSpan w:val="2"/>
          </w:tcPr>
          <w:p w14:paraId="0AD05E49" w14:textId="77777777" w:rsidR="00A0047C" w:rsidRPr="00C27EBA" w:rsidRDefault="00A0047C" w:rsidP="003F4471">
            <w:pPr>
              <w:keepNext/>
            </w:pPr>
          </w:p>
        </w:tc>
      </w:tr>
      <w:tr w:rsidR="00F110FD" w:rsidRPr="00C27EBA" w14:paraId="6B4715C4" w14:textId="77777777" w:rsidTr="003F4471">
        <w:trPr>
          <w:jc w:val="center"/>
        </w:trPr>
        <w:tc>
          <w:tcPr>
            <w:tcW w:w="4876" w:type="dxa"/>
            <w:hideMark/>
          </w:tcPr>
          <w:p w14:paraId="6BC418BE" w14:textId="77777777" w:rsidR="00A0047C" w:rsidRPr="00C27EBA" w:rsidRDefault="00C27EBA" w:rsidP="003F4471">
            <w:pPr>
              <w:pStyle w:val="ColumnHeading"/>
              <w:keepNext/>
            </w:pPr>
            <w:r w:rsidRPr="00C27EBA">
              <w:t>Text proposed by the Commission</w:t>
            </w:r>
          </w:p>
        </w:tc>
        <w:tc>
          <w:tcPr>
            <w:tcW w:w="4876" w:type="dxa"/>
            <w:hideMark/>
          </w:tcPr>
          <w:p w14:paraId="5CF62DC7" w14:textId="77777777" w:rsidR="00A0047C" w:rsidRPr="00C27EBA" w:rsidRDefault="00C27EBA" w:rsidP="003F4471">
            <w:pPr>
              <w:pStyle w:val="ColumnHeading"/>
              <w:keepNext/>
            </w:pPr>
            <w:r w:rsidRPr="00C27EBA">
              <w:t>Amendment</w:t>
            </w:r>
          </w:p>
        </w:tc>
      </w:tr>
      <w:tr w:rsidR="00F110FD" w:rsidRPr="00C27EBA" w14:paraId="19C67248" w14:textId="77777777" w:rsidTr="003F4471">
        <w:trPr>
          <w:jc w:val="center"/>
        </w:trPr>
        <w:tc>
          <w:tcPr>
            <w:tcW w:w="4876" w:type="dxa"/>
          </w:tcPr>
          <w:p w14:paraId="211ADE51" w14:textId="77777777" w:rsidR="00A0047C" w:rsidRPr="00C27EBA" w:rsidRDefault="00A0047C" w:rsidP="003F4471">
            <w:pPr>
              <w:pStyle w:val="Normal6"/>
            </w:pPr>
          </w:p>
        </w:tc>
        <w:tc>
          <w:tcPr>
            <w:tcW w:w="4876" w:type="dxa"/>
            <w:hideMark/>
          </w:tcPr>
          <w:p w14:paraId="1ECF824C" w14:textId="77777777" w:rsidR="00A0047C" w:rsidRPr="00C27EBA" w:rsidRDefault="00C27EBA" w:rsidP="003F4471">
            <w:pPr>
              <w:pStyle w:val="Normal6"/>
              <w:rPr>
                <w:szCs w:val="24"/>
              </w:rPr>
            </w:pPr>
            <w:r w:rsidRPr="00C27EBA">
              <w:rPr>
                <w:b/>
                <w:i/>
              </w:rPr>
              <w:t>Once the application has been deemed complete, the competent authority shall provide the project promoter with a detailed provisional timetable for the permit-granting procedure, setting out the main stages of the assessment, the authorities involved and the applicable time limits. This timetable shall be updated if there are any significant changes to the procedure.</w:t>
            </w:r>
          </w:p>
        </w:tc>
      </w:tr>
    </w:tbl>
    <w:p w14:paraId="6D1AF15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DAAB2B6" w14:textId="77777777" w:rsidR="00A0047C" w:rsidRPr="00C27EBA" w:rsidRDefault="00C27EBA" w:rsidP="00A0047C">
      <w:r w:rsidRPr="00C27EBA">
        <w:rPr>
          <w:rStyle w:val="HideTWBExt"/>
          <w:noProof w:val="0"/>
        </w:rPr>
        <w:t>&lt;/Amend&gt;</w:t>
      </w:r>
    </w:p>
    <w:p w14:paraId="5896CAD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85</w:t>
      </w:r>
      <w:r w:rsidRPr="00C27EBA">
        <w:rPr>
          <w:rStyle w:val="HideTWBExt"/>
          <w:b w:val="0"/>
          <w:noProof w:val="0"/>
        </w:rPr>
        <w:t>&lt;/NumAm&gt;</w:t>
      </w:r>
    </w:p>
    <w:p w14:paraId="2BF10C2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96AF5ED" w14:textId="77777777" w:rsidR="00A0047C" w:rsidRPr="00C27EBA" w:rsidRDefault="00C27EBA" w:rsidP="00A0047C">
      <w:pPr>
        <w:pStyle w:val="NormalBold"/>
      </w:pPr>
      <w:r w:rsidRPr="00C27EBA">
        <w:rPr>
          <w:rStyle w:val="HideTWBExt"/>
          <w:b w:val="0"/>
          <w:noProof w:val="0"/>
        </w:rPr>
        <w:t>&lt;Article&gt;</w:t>
      </w:r>
      <w:r w:rsidRPr="00C27EBA">
        <w:t>Article 6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F5ADB26" w14:textId="77777777" w:rsidTr="003F4471">
        <w:trPr>
          <w:jc w:val="center"/>
        </w:trPr>
        <w:tc>
          <w:tcPr>
            <w:tcW w:w="9752" w:type="dxa"/>
            <w:gridSpan w:val="2"/>
          </w:tcPr>
          <w:p w14:paraId="776957D1" w14:textId="77777777" w:rsidR="00A0047C" w:rsidRPr="00C27EBA" w:rsidRDefault="00A0047C" w:rsidP="003F4471">
            <w:pPr>
              <w:keepNext/>
            </w:pPr>
          </w:p>
        </w:tc>
      </w:tr>
      <w:tr w:rsidR="00F110FD" w:rsidRPr="00C27EBA" w14:paraId="5123DE9F" w14:textId="77777777" w:rsidTr="003F4471">
        <w:trPr>
          <w:jc w:val="center"/>
        </w:trPr>
        <w:tc>
          <w:tcPr>
            <w:tcW w:w="4876" w:type="dxa"/>
            <w:hideMark/>
          </w:tcPr>
          <w:p w14:paraId="7B95FBC5" w14:textId="77777777" w:rsidR="00A0047C" w:rsidRPr="00C27EBA" w:rsidRDefault="00C27EBA" w:rsidP="003F4471">
            <w:pPr>
              <w:pStyle w:val="ColumnHeading"/>
              <w:keepNext/>
            </w:pPr>
            <w:r w:rsidRPr="00C27EBA">
              <w:t>Text proposed by the Commission</w:t>
            </w:r>
          </w:p>
        </w:tc>
        <w:tc>
          <w:tcPr>
            <w:tcW w:w="4876" w:type="dxa"/>
            <w:hideMark/>
          </w:tcPr>
          <w:p w14:paraId="43E8B2E5" w14:textId="77777777" w:rsidR="00A0047C" w:rsidRPr="00C27EBA" w:rsidRDefault="00C27EBA" w:rsidP="003F4471">
            <w:pPr>
              <w:pStyle w:val="ColumnHeading"/>
              <w:keepNext/>
            </w:pPr>
            <w:r w:rsidRPr="00C27EBA">
              <w:t>Amendment</w:t>
            </w:r>
          </w:p>
        </w:tc>
      </w:tr>
      <w:tr w:rsidR="00F110FD" w:rsidRPr="00C27EBA" w14:paraId="060EBEB7" w14:textId="77777777" w:rsidTr="003F4471">
        <w:trPr>
          <w:jc w:val="center"/>
        </w:trPr>
        <w:tc>
          <w:tcPr>
            <w:tcW w:w="4876" w:type="dxa"/>
            <w:hideMark/>
          </w:tcPr>
          <w:p w14:paraId="68205506" w14:textId="77777777" w:rsidR="00A0047C" w:rsidRPr="00C27EBA" w:rsidRDefault="00C27EBA" w:rsidP="003F4471">
            <w:pPr>
              <w:pStyle w:val="Normal6"/>
            </w:pPr>
            <w:r w:rsidRPr="00C27EBA">
              <w:t>1.</w:t>
            </w:r>
            <w:r w:rsidRPr="00C27EBA">
              <w:tab/>
              <w:t>Chapter II, Section II, of Regulation (EU) 2024/1735 shall apply to all energy-intensive industry decarbonisation projects.</w:t>
            </w:r>
          </w:p>
        </w:tc>
        <w:tc>
          <w:tcPr>
            <w:tcW w:w="4876" w:type="dxa"/>
            <w:hideMark/>
          </w:tcPr>
          <w:p w14:paraId="3B6AAA29" w14:textId="77777777" w:rsidR="00A0047C" w:rsidRPr="00C27EBA" w:rsidRDefault="00C27EBA" w:rsidP="003F4471">
            <w:pPr>
              <w:pStyle w:val="Normal6"/>
              <w:rPr>
                <w:szCs w:val="24"/>
              </w:rPr>
            </w:pPr>
            <w:r w:rsidRPr="00C27EBA">
              <w:t>1.</w:t>
            </w:r>
            <w:r w:rsidRPr="00C27EBA">
              <w:tab/>
              <w:t>Chapter II, Section II, of Regulation (EU) 2024/1735 shall apply to all energy-intensive industry decarbonisation projects</w:t>
            </w:r>
            <w:r w:rsidRPr="00C27EBA">
              <w:rPr>
                <w:b/>
                <w:bCs/>
                <w:i/>
                <w:iCs/>
              </w:rPr>
              <w:t xml:space="preserve"> that contribute to the maintenance, modernisation or development of industrial capacity actually located within the territory of the Union</w:t>
            </w:r>
            <w:r w:rsidRPr="00C27EBA">
              <w:t>.</w:t>
            </w:r>
          </w:p>
        </w:tc>
      </w:tr>
    </w:tbl>
    <w:p w14:paraId="7EB7217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28B816F"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CF169F2" w14:textId="77777777" w:rsidR="00A0047C" w:rsidRPr="00C27EBA" w:rsidRDefault="00C27EBA" w:rsidP="00A0047C">
      <w:pPr>
        <w:pStyle w:val="Normal12Italic"/>
        <w:rPr>
          <w:noProof w:val="0"/>
        </w:rPr>
      </w:pPr>
      <w:r w:rsidRPr="00C27EBA">
        <w:rPr>
          <w:noProof w:val="0"/>
        </w:rPr>
        <w:t>This amendment aims to ensure that the fast-tracking of procedures gives priority to projects that help decarbonise European industry without leading to the relocation of production capacity. Maintaining and modernising industrial sites within the Union helps to reduce imported emissions.</w:t>
      </w:r>
    </w:p>
    <w:p w14:paraId="647A54F5" w14:textId="77777777" w:rsidR="00A0047C" w:rsidRPr="00C27EBA" w:rsidRDefault="00C27EBA" w:rsidP="00A0047C">
      <w:r w:rsidRPr="00C27EBA">
        <w:rPr>
          <w:rStyle w:val="HideTWBExt"/>
          <w:noProof w:val="0"/>
        </w:rPr>
        <w:t>&lt;/Amend&gt;</w:t>
      </w:r>
    </w:p>
    <w:p w14:paraId="441A385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86</w:t>
      </w:r>
      <w:r w:rsidRPr="00C27EBA">
        <w:rPr>
          <w:rStyle w:val="HideTWBExt"/>
          <w:b w:val="0"/>
          <w:noProof w:val="0"/>
        </w:rPr>
        <w:t>&lt;/NumAm&gt;</w:t>
      </w:r>
    </w:p>
    <w:p w14:paraId="3CF0F6D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33A72A5" w14:textId="77777777" w:rsidR="00A0047C" w:rsidRPr="00C27EBA" w:rsidRDefault="00C27EBA" w:rsidP="00A0047C">
      <w:pPr>
        <w:pStyle w:val="NormalBold"/>
      </w:pPr>
      <w:r w:rsidRPr="00C27EBA">
        <w:rPr>
          <w:rStyle w:val="HideTWBExt"/>
          <w:b w:val="0"/>
          <w:noProof w:val="0"/>
        </w:rPr>
        <w:t>&lt;Article&gt;</w:t>
      </w:r>
      <w:r w:rsidRPr="00C27EBA">
        <w:t>Article 6 – paragraph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4D0FFF3" w14:textId="77777777" w:rsidTr="003F4471">
        <w:trPr>
          <w:jc w:val="center"/>
        </w:trPr>
        <w:tc>
          <w:tcPr>
            <w:tcW w:w="9752" w:type="dxa"/>
            <w:gridSpan w:val="2"/>
          </w:tcPr>
          <w:p w14:paraId="744CE3ED" w14:textId="77777777" w:rsidR="00A0047C" w:rsidRPr="00C27EBA" w:rsidRDefault="00A0047C" w:rsidP="003F4471">
            <w:pPr>
              <w:keepNext/>
            </w:pPr>
          </w:p>
        </w:tc>
      </w:tr>
      <w:tr w:rsidR="00F110FD" w:rsidRPr="00C27EBA" w14:paraId="39F9B51C" w14:textId="77777777" w:rsidTr="003F4471">
        <w:trPr>
          <w:jc w:val="center"/>
        </w:trPr>
        <w:tc>
          <w:tcPr>
            <w:tcW w:w="4876" w:type="dxa"/>
            <w:hideMark/>
          </w:tcPr>
          <w:p w14:paraId="20F7D9A2" w14:textId="77777777" w:rsidR="00A0047C" w:rsidRPr="00C27EBA" w:rsidRDefault="00C27EBA" w:rsidP="003F4471">
            <w:pPr>
              <w:pStyle w:val="ColumnHeading"/>
              <w:keepNext/>
            </w:pPr>
            <w:r w:rsidRPr="00C27EBA">
              <w:t>Text proposed by the Commission</w:t>
            </w:r>
          </w:p>
        </w:tc>
        <w:tc>
          <w:tcPr>
            <w:tcW w:w="4876" w:type="dxa"/>
            <w:hideMark/>
          </w:tcPr>
          <w:p w14:paraId="5F64D2D9" w14:textId="77777777" w:rsidR="00A0047C" w:rsidRPr="00C27EBA" w:rsidRDefault="00C27EBA" w:rsidP="003F4471">
            <w:pPr>
              <w:pStyle w:val="ColumnHeading"/>
              <w:keepNext/>
            </w:pPr>
            <w:r w:rsidRPr="00C27EBA">
              <w:t>Amendment</w:t>
            </w:r>
          </w:p>
        </w:tc>
      </w:tr>
      <w:tr w:rsidR="00F110FD" w:rsidRPr="00C27EBA" w14:paraId="3D13E89F" w14:textId="77777777" w:rsidTr="003F4471">
        <w:trPr>
          <w:jc w:val="center"/>
        </w:trPr>
        <w:tc>
          <w:tcPr>
            <w:tcW w:w="4876" w:type="dxa"/>
          </w:tcPr>
          <w:p w14:paraId="3BA5CAB0" w14:textId="77777777" w:rsidR="00A0047C" w:rsidRPr="00C27EBA" w:rsidRDefault="00A0047C" w:rsidP="003F4471">
            <w:pPr>
              <w:pStyle w:val="Normal6"/>
            </w:pPr>
          </w:p>
        </w:tc>
        <w:tc>
          <w:tcPr>
            <w:tcW w:w="4876" w:type="dxa"/>
            <w:hideMark/>
          </w:tcPr>
          <w:p w14:paraId="625DA1C5" w14:textId="77777777" w:rsidR="00A0047C" w:rsidRPr="00C27EBA" w:rsidRDefault="00C27EBA" w:rsidP="003F4471">
            <w:pPr>
              <w:pStyle w:val="Normal6"/>
              <w:rPr>
                <w:szCs w:val="24"/>
              </w:rPr>
            </w:pPr>
            <w:r w:rsidRPr="00C27EBA">
              <w:rPr>
                <w:b/>
                <w:i/>
              </w:rPr>
              <w:t>1a.</w:t>
            </w:r>
            <w:r w:rsidRPr="00C27EBA">
              <w:rPr>
                <w:b/>
                <w:i/>
              </w:rPr>
              <w:tab/>
              <w:t>In implementing this Article, Member States shall give particular attention and priority treatment to projects involving the modernisation, conversion or decarbonisation of existing industrial sites facing a significant risk of closure, relocation or a substantial reduction in production capacity, particularly where such projects contribute to preserving industrial employment, reducing imported emissions, preventing carbon leakage or preserving strategic value chains within the Union.</w:t>
            </w:r>
          </w:p>
        </w:tc>
      </w:tr>
    </w:tbl>
    <w:p w14:paraId="3FCFDE6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492CEB6" w14:textId="77777777" w:rsidR="00A0047C" w:rsidRPr="00C27EBA" w:rsidRDefault="00C27EBA" w:rsidP="00A0047C">
      <w:r w:rsidRPr="00C27EBA">
        <w:rPr>
          <w:rStyle w:val="HideTWBExt"/>
          <w:noProof w:val="0"/>
        </w:rPr>
        <w:t>&lt;/Amend&gt;</w:t>
      </w:r>
    </w:p>
    <w:p w14:paraId="2F10DAA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87</w:t>
      </w:r>
      <w:r w:rsidRPr="00C27EBA">
        <w:rPr>
          <w:rStyle w:val="HideTWBExt"/>
          <w:b w:val="0"/>
          <w:noProof w:val="0"/>
        </w:rPr>
        <w:t>&lt;/NumAm&gt;</w:t>
      </w:r>
    </w:p>
    <w:p w14:paraId="34A238C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E67FB09" w14:textId="77777777" w:rsidR="00A0047C" w:rsidRPr="00C27EBA" w:rsidRDefault="00C27EBA" w:rsidP="00A0047C">
      <w:pPr>
        <w:pStyle w:val="NormalBold"/>
      </w:pPr>
      <w:r w:rsidRPr="00C27EBA">
        <w:rPr>
          <w:rStyle w:val="HideTWBExt"/>
          <w:b w:val="0"/>
          <w:noProof w:val="0"/>
        </w:rPr>
        <w:t>&lt;Article&gt;</w:t>
      </w:r>
      <w:r w:rsidRPr="00C27EBA">
        <w:t>Article 6 – 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4907468" w14:textId="77777777" w:rsidTr="003F4471">
        <w:trPr>
          <w:jc w:val="center"/>
        </w:trPr>
        <w:tc>
          <w:tcPr>
            <w:tcW w:w="9752" w:type="dxa"/>
            <w:gridSpan w:val="2"/>
          </w:tcPr>
          <w:p w14:paraId="06166795" w14:textId="77777777" w:rsidR="00A0047C" w:rsidRPr="00C27EBA" w:rsidRDefault="00A0047C" w:rsidP="003F4471">
            <w:pPr>
              <w:keepNext/>
            </w:pPr>
          </w:p>
        </w:tc>
      </w:tr>
      <w:tr w:rsidR="00F110FD" w:rsidRPr="00C27EBA" w14:paraId="6F71157E" w14:textId="77777777" w:rsidTr="003F4471">
        <w:trPr>
          <w:jc w:val="center"/>
        </w:trPr>
        <w:tc>
          <w:tcPr>
            <w:tcW w:w="4876" w:type="dxa"/>
            <w:hideMark/>
          </w:tcPr>
          <w:p w14:paraId="54CE72E0" w14:textId="77777777" w:rsidR="00A0047C" w:rsidRPr="00C27EBA" w:rsidRDefault="00C27EBA" w:rsidP="003F4471">
            <w:pPr>
              <w:pStyle w:val="ColumnHeading"/>
              <w:keepNext/>
            </w:pPr>
            <w:r w:rsidRPr="00C27EBA">
              <w:t>Text proposed by the Commission</w:t>
            </w:r>
          </w:p>
        </w:tc>
        <w:tc>
          <w:tcPr>
            <w:tcW w:w="4876" w:type="dxa"/>
            <w:hideMark/>
          </w:tcPr>
          <w:p w14:paraId="0F19E4F4" w14:textId="77777777" w:rsidR="00A0047C" w:rsidRPr="00C27EBA" w:rsidRDefault="00C27EBA" w:rsidP="003F4471">
            <w:pPr>
              <w:pStyle w:val="ColumnHeading"/>
              <w:keepNext/>
            </w:pPr>
            <w:r w:rsidRPr="00C27EBA">
              <w:t>Amendment</w:t>
            </w:r>
          </w:p>
        </w:tc>
      </w:tr>
      <w:tr w:rsidR="00F110FD" w:rsidRPr="00C27EBA" w14:paraId="33880CF6" w14:textId="77777777" w:rsidTr="003F4471">
        <w:trPr>
          <w:jc w:val="center"/>
        </w:trPr>
        <w:tc>
          <w:tcPr>
            <w:tcW w:w="4876" w:type="dxa"/>
            <w:hideMark/>
          </w:tcPr>
          <w:p w14:paraId="60526D18" w14:textId="77777777" w:rsidR="00A0047C" w:rsidRPr="00C27EBA" w:rsidRDefault="00C27EBA" w:rsidP="003F4471">
            <w:pPr>
              <w:pStyle w:val="Normal6"/>
            </w:pPr>
            <w:r w:rsidRPr="00C27EBA">
              <w:t>2.</w:t>
            </w:r>
            <w:r w:rsidRPr="00C27EBA">
              <w:tab/>
              <w:t xml:space="preserve">All energy-intensive industry decarbonisation projects shall be considered strategic projects contributing to resilience </w:t>
            </w:r>
            <w:r w:rsidRPr="00C27EBA">
              <w:rPr>
                <w:b/>
                <w:bCs/>
                <w:i/>
                <w:iCs/>
              </w:rPr>
              <w:t>and</w:t>
            </w:r>
            <w:r w:rsidRPr="00C27EBA">
              <w:t xml:space="preserve"> decarbonisation</w:t>
            </w:r>
            <w:r w:rsidRPr="00C27EBA">
              <w:rPr>
                <w:b/>
                <w:bCs/>
                <w:i/>
                <w:iCs/>
              </w:rPr>
              <w:t xml:space="preserve"> or</w:t>
            </w:r>
            <w:r w:rsidRPr="00C27EBA">
              <w:t xml:space="preserve"> resource efficiency for the purposes of [Article 14 of Proposal for a Regulation on speeding-up environmental assessment]. Points 1, 2 and 3 of the Annex to that Regulation shall apply.</w:t>
            </w:r>
          </w:p>
        </w:tc>
        <w:tc>
          <w:tcPr>
            <w:tcW w:w="4876" w:type="dxa"/>
            <w:hideMark/>
          </w:tcPr>
          <w:p w14:paraId="55302854" w14:textId="77777777" w:rsidR="00A0047C" w:rsidRPr="00C27EBA" w:rsidRDefault="00C27EBA" w:rsidP="003F4471">
            <w:pPr>
              <w:pStyle w:val="Normal6"/>
              <w:rPr>
                <w:szCs w:val="24"/>
              </w:rPr>
            </w:pPr>
            <w:r w:rsidRPr="00C27EBA">
              <w:t>2.</w:t>
            </w:r>
            <w:r w:rsidRPr="00C27EBA">
              <w:tab/>
              <w:t xml:space="preserve">All </w:t>
            </w:r>
            <w:r w:rsidRPr="00C27EBA">
              <w:rPr>
                <w:b/>
                <w:bCs/>
                <w:i/>
                <w:iCs/>
              </w:rPr>
              <w:t xml:space="preserve">European </w:t>
            </w:r>
            <w:r w:rsidRPr="00C27EBA">
              <w:t>energy-intensive industry decarbonisation projects shall be considered strategic projects contributing to resilience</w:t>
            </w:r>
            <w:r w:rsidRPr="00C27EBA">
              <w:rPr>
                <w:b/>
                <w:i/>
              </w:rPr>
              <w:t>, preservation or strengthening of the Union’s strategic industrial capacity, and the security of its supply of essential industrial products, as well as</w:t>
            </w:r>
            <w:r w:rsidRPr="00C27EBA">
              <w:t xml:space="preserve"> decarbonisation</w:t>
            </w:r>
            <w:r w:rsidRPr="00C27EBA">
              <w:rPr>
                <w:b/>
                <w:i/>
              </w:rPr>
              <w:t>, the avoidance of imported CO₂ emissions, or the promotion of</w:t>
            </w:r>
            <w:r w:rsidRPr="00C27EBA">
              <w:t xml:space="preserve"> resource efficiency for the purposes of [Article 14 of Proposal for a Regulation on speeding-up environmental assessment]. Points 1, 2 and 3 of the Annex to that Regulation shall apply.</w:t>
            </w:r>
          </w:p>
        </w:tc>
      </w:tr>
    </w:tbl>
    <w:p w14:paraId="0566092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67A7B42"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3D75524" w14:textId="77777777" w:rsidR="00A0047C" w:rsidRPr="00C27EBA" w:rsidRDefault="00C27EBA" w:rsidP="00A0047C">
      <w:pPr>
        <w:pStyle w:val="Normal12Italic"/>
        <w:rPr>
          <w:noProof w:val="0"/>
        </w:rPr>
      </w:pPr>
      <w:r w:rsidRPr="00C27EBA">
        <w:rPr>
          <w:noProof w:val="0"/>
        </w:rPr>
        <w:t>Decarbonisation projects in energy-intensive industries should be recognised as strategic where they reduce emissions and imported emissions or provide resource efficiency. The amendment provides a clear environmental basis for speeding up these projects.</w:t>
      </w:r>
    </w:p>
    <w:p w14:paraId="46EA0877" w14:textId="77777777" w:rsidR="00A0047C" w:rsidRPr="00C27EBA" w:rsidRDefault="00C27EBA" w:rsidP="00A0047C">
      <w:r w:rsidRPr="00C27EBA">
        <w:rPr>
          <w:rStyle w:val="HideTWBExt"/>
          <w:noProof w:val="0"/>
        </w:rPr>
        <w:t>&lt;/Amend&gt;</w:t>
      </w:r>
    </w:p>
    <w:p w14:paraId="1B53948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88</w:t>
      </w:r>
      <w:r w:rsidRPr="00C27EBA">
        <w:rPr>
          <w:rStyle w:val="HideTWBExt"/>
          <w:b w:val="0"/>
          <w:noProof w:val="0"/>
        </w:rPr>
        <w:t>&lt;/NumAm&gt;</w:t>
      </w:r>
    </w:p>
    <w:p w14:paraId="7075A39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C1263B9" w14:textId="77777777" w:rsidR="00A0047C" w:rsidRPr="00C27EBA" w:rsidRDefault="00C27EBA" w:rsidP="00A0047C">
      <w:pPr>
        <w:pStyle w:val="NormalBold"/>
      </w:pPr>
      <w:r w:rsidRPr="00C27EBA">
        <w:rPr>
          <w:rStyle w:val="HideTWBExt"/>
          <w:b w:val="0"/>
          <w:noProof w:val="0"/>
        </w:rPr>
        <w:t>&lt;Article&gt;</w:t>
      </w:r>
      <w:r w:rsidRPr="00C27EBA">
        <w:t>Article 6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B4127CB" w14:textId="77777777" w:rsidTr="003F4471">
        <w:trPr>
          <w:jc w:val="center"/>
        </w:trPr>
        <w:tc>
          <w:tcPr>
            <w:tcW w:w="9752" w:type="dxa"/>
            <w:gridSpan w:val="2"/>
          </w:tcPr>
          <w:p w14:paraId="18889823" w14:textId="77777777" w:rsidR="00A0047C" w:rsidRPr="00C27EBA" w:rsidRDefault="00A0047C" w:rsidP="003F4471">
            <w:pPr>
              <w:keepNext/>
            </w:pPr>
          </w:p>
        </w:tc>
      </w:tr>
      <w:tr w:rsidR="00F110FD" w:rsidRPr="00C27EBA" w14:paraId="60425011" w14:textId="77777777" w:rsidTr="003F4471">
        <w:trPr>
          <w:jc w:val="center"/>
        </w:trPr>
        <w:tc>
          <w:tcPr>
            <w:tcW w:w="4876" w:type="dxa"/>
            <w:hideMark/>
          </w:tcPr>
          <w:p w14:paraId="1DA06F9D" w14:textId="77777777" w:rsidR="00A0047C" w:rsidRPr="00C27EBA" w:rsidRDefault="00C27EBA" w:rsidP="003F4471">
            <w:pPr>
              <w:pStyle w:val="ColumnHeading"/>
              <w:keepNext/>
            </w:pPr>
            <w:r w:rsidRPr="00C27EBA">
              <w:t>Text proposed by the Commission</w:t>
            </w:r>
          </w:p>
        </w:tc>
        <w:tc>
          <w:tcPr>
            <w:tcW w:w="4876" w:type="dxa"/>
            <w:hideMark/>
          </w:tcPr>
          <w:p w14:paraId="2EE69DD9" w14:textId="77777777" w:rsidR="00A0047C" w:rsidRPr="00C27EBA" w:rsidRDefault="00C27EBA" w:rsidP="003F4471">
            <w:pPr>
              <w:pStyle w:val="ColumnHeading"/>
              <w:keepNext/>
            </w:pPr>
            <w:r w:rsidRPr="00C27EBA">
              <w:t>Amendment</w:t>
            </w:r>
          </w:p>
        </w:tc>
      </w:tr>
      <w:tr w:rsidR="00F110FD" w:rsidRPr="00C27EBA" w14:paraId="0C54F23E" w14:textId="77777777" w:rsidTr="003F4471">
        <w:trPr>
          <w:jc w:val="center"/>
        </w:trPr>
        <w:tc>
          <w:tcPr>
            <w:tcW w:w="4876" w:type="dxa"/>
          </w:tcPr>
          <w:p w14:paraId="6B068BE4" w14:textId="77777777" w:rsidR="00A0047C" w:rsidRPr="00C27EBA" w:rsidRDefault="00A0047C" w:rsidP="003F4471">
            <w:pPr>
              <w:pStyle w:val="Normal6"/>
            </w:pPr>
          </w:p>
        </w:tc>
        <w:tc>
          <w:tcPr>
            <w:tcW w:w="4876" w:type="dxa"/>
            <w:hideMark/>
          </w:tcPr>
          <w:p w14:paraId="7531A35C" w14:textId="77777777" w:rsidR="00A0047C" w:rsidRPr="00C27EBA" w:rsidRDefault="00C27EBA" w:rsidP="003F4471">
            <w:pPr>
              <w:pStyle w:val="Normal6"/>
              <w:rPr>
                <w:szCs w:val="24"/>
              </w:rPr>
            </w:pPr>
            <w:r w:rsidRPr="00C27EBA">
              <w:rPr>
                <w:b/>
                <w:i/>
              </w:rPr>
              <w:t>2a.</w:t>
            </w:r>
            <w:r w:rsidRPr="00C27EBA">
              <w:rPr>
                <w:b/>
                <w:i/>
              </w:rPr>
              <w:tab/>
              <w:t>Where a project referred to in this Article requires the creation or adaptation of or connection to infrastructure essential for its decarbonisation, in particular grid connections, energy supply infrastructure, hydrogen infrastructure, or infrastructure for the capture, transport and storage of carbon dioxide, Member States shall ensure that the relevant authorisation procedures are coordinated with the main procedure and are given equivalent priority, accelerated treatment, in accordance with Union law.</w:t>
            </w:r>
          </w:p>
        </w:tc>
      </w:tr>
    </w:tbl>
    <w:p w14:paraId="31DDE4B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89B9F5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53D81AF" w14:textId="77777777" w:rsidR="00A0047C" w:rsidRPr="00C27EBA" w:rsidRDefault="00C27EBA" w:rsidP="00A0047C">
      <w:pPr>
        <w:pStyle w:val="Normal12Italic"/>
        <w:rPr>
          <w:noProof w:val="0"/>
        </w:rPr>
      </w:pPr>
      <w:r w:rsidRPr="00C27EBA">
        <w:rPr>
          <w:noProof w:val="0"/>
        </w:rPr>
        <w:t>Industrial decarbonisation often requires infrastructure for electricity connection, hydrogen or carbon capture. The administrative coordination of this infrastructure prevents delays that hinder effective emission reductions.</w:t>
      </w:r>
    </w:p>
    <w:p w14:paraId="53A4FAAD" w14:textId="77777777" w:rsidR="00A0047C" w:rsidRPr="00C27EBA" w:rsidRDefault="00C27EBA" w:rsidP="00A0047C">
      <w:r w:rsidRPr="00C27EBA">
        <w:rPr>
          <w:rStyle w:val="HideTWBExt"/>
          <w:noProof w:val="0"/>
        </w:rPr>
        <w:t>&lt;/Amend&gt;</w:t>
      </w:r>
    </w:p>
    <w:p w14:paraId="7B31B27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89</w:t>
      </w:r>
      <w:r w:rsidRPr="00C27EBA">
        <w:rPr>
          <w:rStyle w:val="HideTWBExt"/>
          <w:b w:val="0"/>
          <w:noProof w:val="0"/>
        </w:rPr>
        <w:t>&lt;/NumAm&gt;</w:t>
      </w:r>
    </w:p>
    <w:p w14:paraId="3C983D1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76DA99A" w14:textId="77777777" w:rsidR="00A0047C" w:rsidRPr="00C27EBA" w:rsidRDefault="00C27EBA" w:rsidP="00A0047C">
      <w:pPr>
        <w:pStyle w:val="NormalBold"/>
      </w:pPr>
      <w:r w:rsidRPr="00C27EBA">
        <w:rPr>
          <w:rStyle w:val="HideTWBExt"/>
          <w:b w:val="0"/>
          <w:noProof w:val="0"/>
        </w:rPr>
        <w:t>&lt;Article&gt;</w:t>
      </w:r>
      <w:r w:rsidRPr="00C27EBA">
        <w:t>Article 6 – paragraph 2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AEF011A" w14:textId="77777777" w:rsidTr="003F4471">
        <w:trPr>
          <w:jc w:val="center"/>
        </w:trPr>
        <w:tc>
          <w:tcPr>
            <w:tcW w:w="9752" w:type="dxa"/>
            <w:gridSpan w:val="2"/>
          </w:tcPr>
          <w:p w14:paraId="05103C89" w14:textId="77777777" w:rsidR="00A0047C" w:rsidRPr="00C27EBA" w:rsidRDefault="00A0047C" w:rsidP="003F4471">
            <w:pPr>
              <w:keepNext/>
            </w:pPr>
          </w:p>
        </w:tc>
      </w:tr>
      <w:tr w:rsidR="00F110FD" w:rsidRPr="00C27EBA" w14:paraId="38FCE734" w14:textId="77777777" w:rsidTr="003F4471">
        <w:trPr>
          <w:jc w:val="center"/>
        </w:trPr>
        <w:tc>
          <w:tcPr>
            <w:tcW w:w="4876" w:type="dxa"/>
            <w:hideMark/>
          </w:tcPr>
          <w:p w14:paraId="1E0A182A" w14:textId="77777777" w:rsidR="00A0047C" w:rsidRPr="00C27EBA" w:rsidRDefault="00C27EBA" w:rsidP="003F4471">
            <w:pPr>
              <w:pStyle w:val="ColumnHeading"/>
              <w:keepNext/>
            </w:pPr>
            <w:r w:rsidRPr="00C27EBA">
              <w:t>Text proposed by the Commission</w:t>
            </w:r>
          </w:p>
        </w:tc>
        <w:tc>
          <w:tcPr>
            <w:tcW w:w="4876" w:type="dxa"/>
            <w:hideMark/>
          </w:tcPr>
          <w:p w14:paraId="044DD54F" w14:textId="77777777" w:rsidR="00A0047C" w:rsidRPr="00C27EBA" w:rsidRDefault="00C27EBA" w:rsidP="003F4471">
            <w:pPr>
              <w:pStyle w:val="ColumnHeading"/>
              <w:keepNext/>
            </w:pPr>
            <w:r w:rsidRPr="00C27EBA">
              <w:t>Amendment</w:t>
            </w:r>
          </w:p>
        </w:tc>
      </w:tr>
      <w:tr w:rsidR="00F110FD" w:rsidRPr="00C27EBA" w14:paraId="4E2360BB" w14:textId="77777777" w:rsidTr="003F4471">
        <w:trPr>
          <w:jc w:val="center"/>
        </w:trPr>
        <w:tc>
          <w:tcPr>
            <w:tcW w:w="4876" w:type="dxa"/>
          </w:tcPr>
          <w:p w14:paraId="593E95DF" w14:textId="77777777" w:rsidR="00A0047C" w:rsidRPr="00C27EBA" w:rsidRDefault="00A0047C" w:rsidP="003F4471">
            <w:pPr>
              <w:pStyle w:val="Normal6"/>
            </w:pPr>
          </w:p>
        </w:tc>
        <w:tc>
          <w:tcPr>
            <w:tcW w:w="4876" w:type="dxa"/>
            <w:hideMark/>
          </w:tcPr>
          <w:p w14:paraId="51088000" w14:textId="77777777" w:rsidR="00A0047C" w:rsidRPr="00C27EBA" w:rsidRDefault="00C27EBA" w:rsidP="003F4471">
            <w:pPr>
              <w:pStyle w:val="Normal6"/>
              <w:rPr>
                <w:szCs w:val="24"/>
              </w:rPr>
            </w:pPr>
            <w:r w:rsidRPr="00C27EBA">
              <w:rPr>
                <w:b/>
                <w:i/>
              </w:rPr>
              <w:t>2b.</w:t>
            </w:r>
            <w:r w:rsidRPr="00C27EBA">
              <w:rPr>
                <w:b/>
                <w:i/>
              </w:rPr>
              <w:tab/>
              <w:t>Notwithstanding point II of the Annex to the [Proposal for a Regulation on speeding-up environmental assessment], where a project referred to in this paragraph is located in an industrial manufacturing acceleration area designated in accordance with Chapter V of this Regulation, the fact that it is subject to an environmental assessment shall not preclude the application of tacit approval to intermediate administrative stages that do not relate to either the environmental assessment itself or the final authorisation decision.</w:t>
            </w:r>
          </w:p>
        </w:tc>
      </w:tr>
    </w:tbl>
    <w:p w14:paraId="3E42D2E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4A0DFA0" w14:textId="77777777" w:rsidR="00A0047C" w:rsidRPr="00C27EBA" w:rsidRDefault="00C27EBA" w:rsidP="00A0047C">
      <w:r w:rsidRPr="00C27EBA">
        <w:rPr>
          <w:rStyle w:val="HideTWBExt"/>
          <w:noProof w:val="0"/>
        </w:rPr>
        <w:t>&lt;/Amend&gt;</w:t>
      </w:r>
    </w:p>
    <w:p w14:paraId="4AAFC77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90</w:t>
      </w:r>
      <w:r w:rsidRPr="00C27EBA">
        <w:rPr>
          <w:rStyle w:val="HideTWBExt"/>
          <w:b w:val="0"/>
          <w:noProof w:val="0"/>
        </w:rPr>
        <w:t>&lt;/NumAm&gt;</w:t>
      </w:r>
    </w:p>
    <w:p w14:paraId="54838E2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5F21070" w14:textId="77777777" w:rsidR="00A0047C" w:rsidRPr="00C27EBA" w:rsidRDefault="00C27EBA" w:rsidP="00A0047C">
      <w:pPr>
        <w:pStyle w:val="NormalBold"/>
      </w:pPr>
      <w:r w:rsidRPr="00C27EBA">
        <w:rPr>
          <w:rStyle w:val="HideTWBExt"/>
          <w:b w:val="0"/>
          <w:noProof w:val="0"/>
        </w:rPr>
        <w:t>&lt;Article&gt;</w:t>
      </w:r>
      <w:r w:rsidRPr="00C27EBA">
        <w:t>Article 7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FB209F7" w14:textId="77777777" w:rsidTr="003F4471">
        <w:trPr>
          <w:jc w:val="center"/>
        </w:trPr>
        <w:tc>
          <w:tcPr>
            <w:tcW w:w="9752" w:type="dxa"/>
            <w:gridSpan w:val="2"/>
          </w:tcPr>
          <w:p w14:paraId="426D8C74" w14:textId="77777777" w:rsidR="00A0047C" w:rsidRPr="00C27EBA" w:rsidRDefault="00A0047C" w:rsidP="003F4471">
            <w:pPr>
              <w:keepNext/>
            </w:pPr>
          </w:p>
        </w:tc>
      </w:tr>
      <w:tr w:rsidR="00F110FD" w:rsidRPr="00C27EBA" w14:paraId="16891589" w14:textId="77777777" w:rsidTr="003F4471">
        <w:trPr>
          <w:jc w:val="center"/>
        </w:trPr>
        <w:tc>
          <w:tcPr>
            <w:tcW w:w="4876" w:type="dxa"/>
            <w:hideMark/>
          </w:tcPr>
          <w:p w14:paraId="6C354209" w14:textId="77777777" w:rsidR="00A0047C" w:rsidRPr="00C27EBA" w:rsidRDefault="00C27EBA" w:rsidP="003F4471">
            <w:pPr>
              <w:pStyle w:val="ColumnHeading"/>
              <w:keepNext/>
            </w:pPr>
            <w:r w:rsidRPr="00C27EBA">
              <w:t>Text proposed by the Commission</w:t>
            </w:r>
          </w:p>
        </w:tc>
        <w:tc>
          <w:tcPr>
            <w:tcW w:w="4876" w:type="dxa"/>
            <w:hideMark/>
          </w:tcPr>
          <w:p w14:paraId="52335678" w14:textId="77777777" w:rsidR="00A0047C" w:rsidRPr="00C27EBA" w:rsidRDefault="00C27EBA" w:rsidP="003F4471">
            <w:pPr>
              <w:pStyle w:val="ColumnHeading"/>
              <w:keepNext/>
            </w:pPr>
            <w:r w:rsidRPr="00C27EBA">
              <w:t>Amendment</w:t>
            </w:r>
          </w:p>
        </w:tc>
      </w:tr>
      <w:tr w:rsidR="00F110FD" w:rsidRPr="00C27EBA" w14:paraId="72DF1A71" w14:textId="77777777" w:rsidTr="003F4471">
        <w:trPr>
          <w:jc w:val="center"/>
        </w:trPr>
        <w:tc>
          <w:tcPr>
            <w:tcW w:w="4876" w:type="dxa"/>
          </w:tcPr>
          <w:p w14:paraId="240BD761" w14:textId="77777777" w:rsidR="00A0047C" w:rsidRPr="00C27EBA" w:rsidRDefault="00A0047C" w:rsidP="003F4471">
            <w:pPr>
              <w:pStyle w:val="Normal6"/>
            </w:pPr>
          </w:p>
        </w:tc>
        <w:tc>
          <w:tcPr>
            <w:tcW w:w="4876" w:type="dxa"/>
            <w:hideMark/>
          </w:tcPr>
          <w:p w14:paraId="755256F6" w14:textId="77777777" w:rsidR="00A0047C" w:rsidRPr="00C27EBA" w:rsidRDefault="00C27EBA" w:rsidP="003F4471">
            <w:pPr>
              <w:pStyle w:val="Normal6"/>
              <w:rPr>
                <w:szCs w:val="24"/>
              </w:rPr>
            </w:pPr>
            <w:r w:rsidRPr="00C27EBA">
              <w:rPr>
                <w:b/>
                <w:i/>
              </w:rPr>
              <w:t>2a.</w:t>
            </w:r>
            <w:r w:rsidRPr="00C27EBA">
              <w:rPr>
                <w:b/>
                <w:i/>
              </w:rPr>
              <w:tab/>
              <w:t>Notwithstanding paragraph 2, and solely for the purposes of this Regulation, a product or component shall be considered to be of Union origin only if it meets both of the following conditions:</w:t>
            </w:r>
          </w:p>
        </w:tc>
      </w:tr>
      <w:tr w:rsidR="00F110FD" w:rsidRPr="00C27EBA" w14:paraId="41F3025B" w14:textId="77777777" w:rsidTr="003F4471">
        <w:trPr>
          <w:jc w:val="center"/>
        </w:trPr>
        <w:tc>
          <w:tcPr>
            <w:tcW w:w="4876" w:type="dxa"/>
          </w:tcPr>
          <w:p w14:paraId="740663A6" w14:textId="77777777" w:rsidR="00A0047C" w:rsidRPr="00C27EBA" w:rsidRDefault="00A0047C" w:rsidP="003F4471">
            <w:pPr>
              <w:pStyle w:val="Normal6"/>
            </w:pPr>
          </w:p>
        </w:tc>
        <w:tc>
          <w:tcPr>
            <w:tcW w:w="4876" w:type="dxa"/>
            <w:hideMark/>
          </w:tcPr>
          <w:p w14:paraId="3429C839" w14:textId="77777777" w:rsidR="00A0047C" w:rsidRPr="00C27EBA" w:rsidRDefault="00C27EBA" w:rsidP="003F4471">
            <w:pPr>
              <w:pStyle w:val="Normal6"/>
              <w:rPr>
                <w:szCs w:val="24"/>
              </w:rPr>
            </w:pPr>
            <w:r w:rsidRPr="00C27EBA">
              <w:rPr>
                <w:b/>
                <w:i/>
              </w:rPr>
              <w:t>(a) it underwent its final substantial transformation in the EU, an EEA country, Switzerland or the United Kingdom within the meaning of Article 60 of Regulation (EU) No 952/2013;</w:t>
            </w:r>
          </w:p>
        </w:tc>
      </w:tr>
      <w:tr w:rsidR="00F110FD" w:rsidRPr="00C27EBA" w14:paraId="28933EC3" w14:textId="77777777" w:rsidTr="003F4471">
        <w:trPr>
          <w:jc w:val="center"/>
        </w:trPr>
        <w:tc>
          <w:tcPr>
            <w:tcW w:w="4876" w:type="dxa"/>
          </w:tcPr>
          <w:p w14:paraId="22AE3A1F" w14:textId="77777777" w:rsidR="00A0047C" w:rsidRPr="00C27EBA" w:rsidRDefault="00A0047C" w:rsidP="003F4471">
            <w:pPr>
              <w:pStyle w:val="Normal6"/>
            </w:pPr>
          </w:p>
        </w:tc>
        <w:tc>
          <w:tcPr>
            <w:tcW w:w="4876" w:type="dxa"/>
            <w:hideMark/>
          </w:tcPr>
          <w:p w14:paraId="10F881AB" w14:textId="77777777" w:rsidR="00A0047C" w:rsidRPr="00C27EBA" w:rsidRDefault="00C27EBA" w:rsidP="003F4471">
            <w:pPr>
              <w:pStyle w:val="Normal6"/>
              <w:rPr>
                <w:szCs w:val="24"/>
              </w:rPr>
            </w:pPr>
            <w:r w:rsidRPr="00C27EBA">
              <w:rPr>
                <w:b/>
                <w:i/>
              </w:rPr>
              <w:t>(b) the value added represents at least 60% of the ex-works price, calculated in accordance with the definition provided in Article 3 of this Regulation.</w:t>
            </w:r>
          </w:p>
        </w:tc>
      </w:tr>
      <w:tr w:rsidR="00F110FD" w:rsidRPr="00C27EBA" w14:paraId="4876ECE9" w14:textId="77777777" w:rsidTr="003F4471">
        <w:trPr>
          <w:jc w:val="center"/>
        </w:trPr>
        <w:tc>
          <w:tcPr>
            <w:tcW w:w="4876" w:type="dxa"/>
          </w:tcPr>
          <w:p w14:paraId="33DB76D0" w14:textId="77777777" w:rsidR="00A0047C" w:rsidRPr="00C27EBA" w:rsidRDefault="00A0047C" w:rsidP="003F4471">
            <w:pPr>
              <w:pStyle w:val="Normal6"/>
            </w:pPr>
          </w:p>
        </w:tc>
        <w:tc>
          <w:tcPr>
            <w:tcW w:w="4876" w:type="dxa"/>
            <w:hideMark/>
          </w:tcPr>
          <w:p w14:paraId="0569D758" w14:textId="77777777" w:rsidR="00A0047C" w:rsidRPr="00C27EBA" w:rsidRDefault="00C27EBA" w:rsidP="003F4471">
            <w:pPr>
              <w:pStyle w:val="Normal6"/>
              <w:rPr>
                <w:szCs w:val="24"/>
              </w:rPr>
            </w:pPr>
            <w:r w:rsidRPr="00C27EBA">
              <w:rPr>
                <w:b/>
                <w:i/>
              </w:rPr>
              <w:t>Operations involving a minor transformation, and therefore not in accordance with Article 3, shall not be sufficient to confer Union origin under this Regulation, regardless of their contribution to Union added value.</w:t>
            </w:r>
          </w:p>
        </w:tc>
      </w:tr>
    </w:tbl>
    <w:p w14:paraId="156B8B5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9CDB3F7" w14:textId="77777777" w:rsidR="00A0047C" w:rsidRPr="00C27EBA" w:rsidRDefault="00C27EBA" w:rsidP="00A0047C">
      <w:r w:rsidRPr="00C27EBA">
        <w:rPr>
          <w:rStyle w:val="HideTWBExt"/>
          <w:noProof w:val="0"/>
        </w:rPr>
        <w:t>&lt;/Amend&gt;</w:t>
      </w:r>
    </w:p>
    <w:p w14:paraId="437DF46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91</w:t>
      </w:r>
      <w:r w:rsidRPr="00C27EBA">
        <w:rPr>
          <w:rStyle w:val="HideTWBExt"/>
          <w:b w:val="0"/>
          <w:noProof w:val="0"/>
        </w:rPr>
        <w:t>&lt;/NumAm&gt;</w:t>
      </w:r>
    </w:p>
    <w:p w14:paraId="52150B6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C641471" w14:textId="77777777" w:rsidR="00A0047C" w:rsidRPr="00C27EBA" w:rsidRDefault="00C27EBA" w:rsidP="00A0047C">
      <w:pPr>
        <w:pStyle w:val="NormalBold"/>
      </w:pPr>
      <w:r w:rsidRPr="00C27EBA">
        <w:rPr>
          <w:rStyle w:val="HideTWBExt"/>
          <w:b w:val="0"/>
          <w:noProof w:val="0"/>
        </w:rPr>
        <w:t>&lt;Article&gt;</w:t>
      </w:r>
      <w:r w:rsidRPr="00C27EBA">
        <w:t>Article 7 paragraph 2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2E42AC0" w14:textId="77777777" w:rsidTr="003F4471">
        <w:trPr>
          <w:jc w:val="center"/>
        </w:trPr>
        <w:tc>
          <w:tcPr>
            <w:tcW w:w="9752" w:type="dxa"/>
            <w:gridSpan w:val="2"/>
          </w:tcPr>
          <w:p w14:paraId="7670DD3B" w14:textId="77777777" w:rsidR="00A0047C" w:rsidRPr="00C27EBA" w:rsidRDefault="00A0047C" w:rsidP="003F4471">
            <w:pPr>
              <w:keepNext/>
            </w:pPr>
          </w:p>
        </w:tc>
      </w:tr>
      <w:tr w:rsidR="00F110FD" w:rsidRPr="00C27EBA" w14:paraId="224555F1" w14:textId="77777777" w:rsidTr="003F4471">
        <w:trPr>
          <w:jc w:val="center"/>
        </w:trPr>
        <w:tc>
          <w:tcPr>
            <w:tcW w:w="4876" w:type="dxa"/>
            <w:hideMark/>
          </w:tcPr>
          <w:p w14:paraId="6648ED93" w14:textId="77777777" w:rsidR="00A0047C" w:rsidRPr="00C27EBA" w:rsidRDefault="00C27EBA" w:rsidP="003F4471">
            <w:pPr>
              <w:pStyle w:val="ColumnHeading"/>
              <w:keepNext/>
            </w:pPr>
            <w:r w:rsidRPr="00C27EBA">
              <w:t>Text proposed by the Commission</w:t>
            </w:r>
          </w:p>
        </w:tc>
        <w:tc>
          <w:tcPr>
            <w:tcW w:w="4876" w:type="dxa"/>
            <w:hideMark/>
          </w:tcPr>
          <w:p w14:paraId="16CF1AD7" w14:textId="77777777" w:rsidR="00A0047C" w:rsidRPr="00C27EBA" w:rsidRDefault="00C27EBA" w:rsidP="003F4471">
            <w:pPr>
              <w:pStyle w:val="ColumnHeading"/>
              <w:keepNext/>
            </w:pPr>
            <w:r w:rsidRPr="00C27EBA">
              <w:t>Amendment</w:t>
            </w:r>
          </w:p>
        </w:tc>
      </w:tr>
      <w:tr w:rsidR="00F110FD" w:rsidRPr="00C27EBA" w14:paraId="000B82D5" w14:textId="77777777" w:rsidTr="003F4471">
        <w:trPr>
          <w:jc w:val="center"/>
        </w:trPr>
        <w:tc>
          <w:tcPr>
            <w:tcW w:w="4876" w:type="dxa"/>
          </w:tcPr>
          <w:p w14:paraId="58FEBBFE" w14:textId="77777777" w:rsidR="00A0047C" w:rsidRPr="00C27EBA" w:rsidRDefault="00A0047C" w:rsidP="003F4471">
            <w:pPr>
              <w:pStyle w:val="Normal6"/>
            </w:pPr>
          </w:p>
        </w:tc>
        <w:tc>
          <w:tcPr>
            <w:tcW w:w="4876" w:type="dxa"/>
            <w:hideMark/>
          </w:tcPr>
          <w:p w14:paraId="3F7ED704" w14:textId="77777777" w:rsidR="00A0047C" w:rsidRPr="00C27EBA" w:rsidRDefault="00C27EBA" w:rsidP="003F4471">
            <w:pPr>
              <w:pStyle w:val="Normal6"/>
              <w:rPr>
                <w:szCs w:val="24"/>
              </w:rPr>
            </w:pPr>
            <w:r w:rsidRPr="00C27EBA">
              <w:rPr>
                <w:b/>
                <w:i/>
              </w:rPr>
              <w:t>2b.</w:t>
            </w:r>
            <w:r w:rsidRPr="00C27EBA">
              <w:rPr>
                <w:b/>
                <w:i/>
              </w:rPr>
              <w:tab/>
              <w:t>The Union origin conditions applicable to products and components under this Regulation shall be assessed on the basis of the cumulative conditions laid down in paragraph 2a.</w:t>
            </w:r>
          </w:p>
        </w:tc>
      </w:tr>
    </w:tbl>
    <w:p w14:paraId="54A6D8B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FD45B7E" w14:textId="77777777" w:rsidR="00A0047C" w:rsidRPr="00C27EBA" w:rsidRDefault="00C27EBA" w:rsidP="00A0047C">
      <w:r w:rsidRPr="00C27EBA">
        <w:rPr>
          <w:rStyle w:val="HideTWBExt"/>
          <w:noProof w:val="0"/>
        </w:rPr>
        <w:t>&lt;/Amend&gt;</w:t>
      </w:r>
    </w:p>
    <w:p w14:paraId="30C6B9A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92</w:t>
      </w:r>
      <w:r w:rsidRPr="00C27EBA">
        <w:rPr>
          <w:rStyle w:val="HideTWBExt"/>
          <w:b w:val="0"/>
          <w:noProof w:val="0"/>
        </w:rPr>
        <w:t>&lt;/NumAm&gt;</w:t>
      </w:r>
    </w:p>
    <w:p w14:paraId="52CE17E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7790FDA" w14:textId="77777777" w:rsidR="00A0047C" w:rsidRPr="00C27EBA" w:rsidRDefault="00C27EBA" w:rsidP="00A0047C">
      <w:pPr>
        <w:pStyle w:val="NormalBold"/>
      </w:pPr>
      <w:r w:rsidRPr="00C27EBA">
        <w:rPr>
          <w:rStyle w:val="HideTWBExt"/>
          <w:b w:val="0"/>
          <w:noProof w:val="0"/>
        </w:rPr>
        <w:t>&lt;Article&gt;</w:t>
      </w:r>
      <w:r w:rsidRPr="00C27EBA">
        <w:t>Article 7 – paragraph 2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E46C27A" w14:textId="77777777" w:rsidTr="003F4471">
        <w:trPr>
          <w:jc w:val="center"/>
        </w:trPr>
        <w:tc>
          <w:tcPr>
            <w:tcW w:w="9752" w:type="dxa"/>
            <w:gridSpan w:val="2"/>
          </w:tcPr>
          <w:p w14:paraId="0A620AD8" w14:textId="77777777" w:rsidR="00A0047C" w:rsidRPr="00C27EBA" w:rsidRDefault="00A0047C" w:rsidP="003F4471">
            <w:pPr>
              <w:keepNext/>
            </w:pPr>
          </w:p>
        </w:tc>
      </w:tr>
      <w:tr w:rsidR="00F110FD" w:rsidRPr="00C27EBA" w14:paraId="626E96A9" w14:textId="77777777" w:rsidTr="003F4471">
        <w:trPr>
          <w:jc w:val="center"/>
        </w:trPr>
        <w:tc>
          <w:tcPr>
            <w:tcW w:w="4876" w:type="dxa"/>
            <w:hideMark/>
          </w:tcPr>
          <w:p w14:paraId="2B9FC380" w14:textId="77777777" w:rsidR="00A0047C" w:rsidRPr="00C27EBA" w:rsidRDefault="00C27EBA" w:rsidP="003F4471">
            <w:pPr>
              <w:pStyle w:val="ColumnHeading"/>
              <w:keepNext/>
            </w:pPr>
            <w:r w:rsidRPr="00C27EBA">
              <w:t>Text proposed by the Commission</w:t>
            </w:r>
          </w:p>
        </w:tc>
        <w:tc>
          <w:tcPr>
            <w:tcW w:w="4876" w:type="dxa"/>
            <w:hideMark/>
          </w:tcPr>
          <w:p w14:paraId="2B1BBEAC" w14:textId="77777777" w:rsidR="00A0047C" w:rsidRPr="00C27EBA" w:rsidRDefault="00C27EBA" w:rsidP="003F4471">
            <w:pPr>
              <w:pStyle w:val="ColumnHeading"/>
              <w:keepNext/>
            </w:pPr>
            <w:r w:rsidRPr="00C27EBA">
              <w:t>Amendment</w:t>
            </w:r>
          </w:p>
        </w:tc>
      </w:tr>
      <w:tr w:rsidR="00F110FD" w:rsidRPr="00C27EBA" w14:paraId="7D62D8D7" w14:textId="77777777" w:rsidTr="003F4471">
        <w:trPr>
          <w:jc w:val="center"/>
        </w:trPr>
        <w:tc>
          <w:tcPr>
            <w:tcW w:w="4876" w:type="dxa"/>
          </w:tcPr>
          <w:p w14:paraId="4796CADA" w14:textId="77777777" w:rsidR="00A0047C" w:rsidRPr="00C27EBA" w:rsidRDefault="00A0047C" w:rsidP="003F4471">
            <w:pPr>
              <w:pStyle w:val="Normal6"/>
            </w:pPr>
          </w:p>
        </w:tc>
        <w:tc>
          <w:tcPr>
            <w:tcW w:w="4876" w:type="dxa"/>
            <w:hideMark/>
          </w:tcPr>
          <w:p w14:paraId="7EF0F7E4" w14:textId="77777777" w:rsidR="00A0047C" w:rsidRPr="00C27EBA" w:rsidRDefault="00C27EBA" w:rsidP="003F4471">
            <w:pPr>
              <w:pStyle w:val="Normal6"/>
              <w:rPr>
                <w:szCs w:val="24"/>
              </w:rPr>
            </w:pPr>
            <w:r w:rsidRPr="00C27EBA">
              <w:rPr>
                <w:b/>
                <w:i/>
              </w:rPr>
              <w:t>2c.</w:t>
            </w:r>
            <w:r w:rsidRPr="00C27EBA">
              <w:rPr>
                <w:b/>
                <w:i/>
              </w:rPr>
              <w:tab/>
              <w:t>By way of exception, critical raw materials, industrial resources and essential inputs for the value chains covered by this Regulation that originate in an eligible overseas country or territory within the meaning of Article 3, point 40b, shall be treated as content of Union origin. The origin of these materials, resources and inputs shall be determined in accordance with the rules applicable under Council Decision (EU) 2021/1764.</w:t>
            </w:r>
          </w:p>
        </w:tc>
      </w:tr>
      <w:tr w:rsidR="00F110FD" w:rsidRPr="00C27EBA" w14:paraId="2F3C1FD5" w14:textId="77777777" w:rsidTr="003F4471">
        <w:trPr>
          <w:jc w:val="center"/>
        </w:trPr>
        <w:tc>
          <w:tcPr>
            <w:tcW w:w="4876" w:type="dxa"/>
          </w:tcPr>
          <w:p w14:paraId="5425A96A" w14:textId="77777777" w:rsidR="00A0047C" w:rsidRPr="00C27EBA" w:rsidRDefault="00A0047C" w:rsidP="003F4471">
            <w:pPr>
              <w:pStyle w:val="Normal6"/>
            </w:pPr>
          </w:p>
        </w:tc>
        <w:tc>
          <w:tcPr>
            <w:tcW w:w="4876" w:type="dxa"/>
            <w:hideMark/>
          </w:tcPr>
          <w:p w14:paraId="43E12458" w14:textId="77777777" w:rsidR="00A0047C" w:rsidRPr="00C27EBA" w:rsidRDefault="00C27EBA" w:rsidP="003F4471">
            <w:pPr>
              <w:pStyle w:val="Normal6"/>
              <w:rPr>
                <w:szCs w:val="24"/>
              </w:rPr>
            </w:pPr>
            <w:r w:rsidRPr="00C27EBA">
              <w:rPr>
                <w:b/>
                <w:i/>
              </w:rPr>
              <w:t>This treatment shall be subject to the condition that their extraction, processing or production complies with appropriate requirements relating to the protection of biodiversity, water management, pollution prevention, waste treatment and environmental traceability.</w:t>
            </w:r>
          </w:p>
        </w:tc>
      </w:tr>
      <w:tr w:rsidR="00F110FD" w:rsidRPr="00C27EBA" w14:paraId="584CFE1E" w14:textId="77777777" w:rsidTr="003F4471">
        <w:trPr>
          <w:jc w:val="center"/>
        </w:trPr>
        <w:tc>
          <w:tcPr>
            <w:tcW w:w="4876" w:type="dxa"/>
          </w:tcPr>
          <w:p w14:paraId="309DFC61" w14:textId="77777777" w:rsidR="00A0047C" w:rsidRPr="00C27EBA" w:rsidRDefault="00A0047C" w:rsidP="003F4471">
            <w:pPr>
              <w:pStyle w:val="Normal6"/>
            </w:pPr>
          </w:p>
        </w:tc>
        <w:tc>
          <w:tcPr>
            <w:tcW w:w="4876" w:type="dxa"/>
            <w:hideMark/>
          </w:tcPr>
          <w:p w14:paraId="37E7F273" w14:textId="77777777" w:rsidR="00A0047C" w:rsidRPr="00C27EBA" w:rsidRDefault="00C27EBA" w:rsidP="003F4471">
            <w:pPr>
              <w:pStyle w:val="Normal6"/>
              <w:rPr>
                <w:szCs w:val="24"/>
              </w:rPr>
            </w:pPr>
            <w:r w:rsidRPr="00C27EBA">
              <w:rPr>
                <w:b/>
                <w:i/>
              </w:rPr>
              <w:t>It shall be strictly limited to the materials, resources and inputs referred to in the first subparagraph and shall not confer on the products concerned non-preferential Union origin within the meaning of Regulation (EU) No 952/2013.</w:t>
            </w:r>
          </w:p>
        </w:tc>
      </w:tr>
    </w:tbl>
    <w:p w14:paraId="1CBDA4A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262A01E" w14:textId="77777777" w:rsidR="00A0047C" w:rsidRPr="00C27EBA" w:rsidRDefault="00C27EBA" w:rsidP="00A0047C">
      <w:r w:rsidRPr="00C27EBA">
        <w:rPr>
          <w:rStyle w:val="HideTWBExt"/>
          <w:noProof w:val="0"/>
        </w:rPr>
        <w:t>&lt;/Amend&gt;</w:t>
      </w:r>
    </w:p>
    <w:p w14:paraId="0CA565A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93</w:t>
      </w:r>
      <w:r w:rsidRPr="00C27EBA">
        <w:rPr>
          <w:rStyle w:val="HideTWBExt"/>
          <w:b w:val="0"/>
          <w:noProof w:val="0"/>
        </w:rPr>
        <w:t>&lt;/NumAm&gt;</w:t>
      </w:r>
    </w:p>
    <w:p w14:paraId="4038BD4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BC36826" w14:textId="77777777" w:rsidR="00A0047C" w:rsidRPr="00C27EBA" w:rsidRDefault="00C27EBA" w:rsidP="00A0047C">
      <w:pPr>
        <w:pStyle w:val="NormalBold"/>
      </w:pPr>
      <w:r w:rsidRPr="00C27EBA">
        <w:rPr>
          <w:rStyle w:val="HideTWBExt"/>
          <w:b w:val="0"/>
          <w:noProof w:val="0"/>
        </w:rPr>
        <w:t>&lt;Article&gt;</w:t>
      </w:r>
      <w:r w:rsidRPr="00C27EBA">
        <w:t>Article 7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AE964E8" w14:textId="77777777" w:rsidTr="003F4471">
        <w:trPr>
          <w:jc w:val="center"/>
        </w:trPr>
        <w:tc>
          <w:tcPr>
            <w:tcW w:w="9752" w:type="dxa"/>
            <w:gridSpan w:val="2"/>
          </w:tcPr>
          <w:p w14:paraId="727F5B95" w14:textId="77777777" w:rsidR="00A0047C" w:rsidRPr="00C27EBA" w:rsidRDefault="00A0047C" w:rsidP="003F4471">
            <w:pPr>
              <w:keepNext/>
            </w:pPr>
          </w:p>
        </w:tc>
      </w:tr>
      <w:tr w:rsidR="00F110FD" w:rsidRPr="00C27EBA" w14:paraId="52A82884" w14:textId="77777777" w:rsidTr="003F4471">
        <w:trPr>
          <w:jc w:val="center"/>
        </w:trPr>
        <w:tc>
          <w:tcPr>
            <w:tcW w:w="4876" w:type="dxa"/>
            <w:hideMark/>
          </w:tcPr>
          <w:p w14:paraId="06D0E2D7" w14:textId="77777777" w:rsidR="00A0047C" w:rsidRPr="00C27EBA" w:rsidRDefault="00C27EBA" w:rsidP="003F4471">
            <w:pPr>
              <w:pStyle w:val="ColumnHeading"/>
              <w:keepNext/>
            </w:pPr>
            <w:r w:rsidRPr="00C27EBA">
              <w:t>Text proposed by the Commission</w:t>
            </w:r>
          </w:p>
        </w:tc>
        <w:tc>
          <w:tcPr>
            <w:tcW w:w="4876" w:type="dxa"/>
            <w:hideMark/>
          </w:tcPr>
          <w:p w14:paraId="169AFB52" w14:textId="77777777" w:rsidR="00A0047C" w:rsidRPr="00C27EBA" w:rsidRDefault="00C27EBA" w:rsidP="003F4471">
            <w:pPr>
              <w:pStyle w:val="ColumnHeading"/>
              <w:keepNext/>
            </w:pPr>
            <w:r w:rsidRPr="00C27EBA">
              <w:t>Amendment</w:t>
            </w:r>
          </w:p>
        </w:tc>
      </w:tr>
      <w:tr w:rsidR="00F110FD" w:rsidRPr="00C27EBA" w14:paraId="5D2F8ECA" w14:textId="77777777" w:rsidTr="003F4471">
        <w:trPr>
          <w:jc w:val="center"/>
        </w:trPr>
        <w:tc>
          <w:tcPr>
            <w:tcW w:w="4876" w:type="dxa"/>
          </w:tcPr>
          <w:p w14:paraId="182744D8" w14:textId="77777777" w:rsidR="00A0047C" w:rsidRPr="00C27EBA" w:rsidRDefault="00A0047C" w:rsidP="003F4471">
            <w:pPr>
              <w:pStyle w:val="Normal6"/>
            </w:pPr>
          </w:p>
        </w:tc>
        <w:tc>
          <w:tcPr>
            <w:tcW w:w="4876" w:type="dxa"/>
            <w:hideMark/>
          </w:tcPr>
          <w:p w14:paraId="3588D3BB" w14:textId="77777777" w:rsidR="00A0047C" w:rsidRPr="00C27EBA" w:rsidRDefault="00C27EBA" w:rsidP="003F4471">
            <w:pPr>
              <w:pStyle w:val="Normal6"/>
              <w:jc w:val="center"/>
              <w:rPr>
                <w:szCs w:val="24"/>
              </w:rPr>
            </w:pPr>
            <w:r w:rsidRPr="00C27EBA">
              <w:rPr>
                <w:b/>
                <w:i/>
              </w:rPr>
              <w:t>Article 7a</w:t>
            </w:r>
          </w:p>
        </w:tc>
      </w:tr>
      <w:tr w:rsidR="00F110FD" w:rsidRPr="00C27EBA" w14:paraId="077D132B" w14:textId="77777777" w:rsidTr="003F4471">
        <w:trPr>
          <w:jc w:val="center"/>
        </w:trPr>
        <w:tc>
          <w:tcPr>
            <w:tcW w:w="4876" w:type="dxa"/>
          </w:tcPr>
          <w:p w14:paraId="0485BDC5" w14:textId="77777777" w:rsidR="00A0047C" w:rsidRPr="00C27EBA" w:rsidRDefault="00A0047C" w:rsidP="003F4471">
            <w:pPr>
              <w:pStyle w:val="Normal6"/>
            </w:pPr>
          </w:p>
        </w:tc>
        <w:tc>
          <w:tcPr>
            <w:tcW w:w="4876" w:type="dxa"/>
            <w:hideMark/>
          </w:tcPr>
          <w:p w14:paraId="19CDCEA3" w14:textId="77777777" w:rsidR="00A0047C" w:rsidRPr="00C27EBA" w:rsidRDefault="00C27EBA" w:rsidP="003F4471">
            <w:pPr>
              <w:pStyle w:val="Normal6"/>
              <w:jc w:val="center"/>
              <w:rPr>
                <w:szCs w:val="24"/>
              </w:rPr>
            </w:pPr>
            <w:r w:rsidRPr="00C27EBA">
              <w:rPr>
                <w:b/>
                <w:i/>
              </w:rPr>
              <w:t>Economic security</w:t>
            </w:r>
          </w:p>
        </w:tc>
      </w:tr>
      <w:tr w:rsidR="00F110FD" w:rsidRPr="00C27EBA" w14:paraId="2182621C" w14:textId="77777777" w:rsidTr="003F4471">
        <w:trPr>
          <w:jc w:val="center"/>
        </w:trPr>
        <w:tc>
          <w:tcPr>
            <w:tcW w:w="4876" w:type="dxa"/>
          </w:tcPr>
          <w:p w14:paraId="645504D4" w14:textId="77777777" w:rsidR="00A0047C" w:rsidRPr="00C27EBA" w:rsidRDefault="00A0047C" w:rsidP="003F4471">
            <w:pPr>
              <w:pStyle w:val="Normal6"/>
            </w:pPr>
          </w:p>
        </w:tc>
        <w:tc>
          <w:tcPr>
            <w:tcW w:w="4876" w:type="dxa"/>
            <w:hideMark/>
          </w:tcPr>
          <w:p w14:paraId="2CA7194D" w14:textId="77777777" w:rsidR="00A0047C" w:rsidRPr="00C27EBA" w:rsidRDefault="00C27EBA" w:rsidP="003F4471">
            <w:pPr>
              <w:pStyle w:val="Normal6"/>
              <w:rPr>
                <w:szCs w:val="24"/>
              </w:rPr>
            </w:pPr>
            <w:r w:rsidRPr="00C27EBA">
              <w:rPr>
                <w:b/>
                <w:i/>
              </w:rPr>
              <w:t>1. The strategic sectors and technologies covered by this Regulation are essential for protecting the Union’s economic security and safeguarding its essential security interests within the meaning of Article XXI of the General Agreement on Tariffs and Trade (GATT) and Article III of the World Trade Organisation (WTO) Agreement on Government Procurement (GPA).</w:t>
            </w:r>
          </w:p>
        </w:tc>
      </w:tr>
      <w:tr w:rsidR="00F110FD" w:rsidRPr="00C27EBA" w14:paraId="58392A39" w14:textId="77777777" w:rsidTr="003F4471">
        <w:trPr>
          <w:jc w:val="center"/>
        </w:trPr>
        <w:tc>
          <w:tcPr>
            <w:tcW w:w="4876" w:type="dxa"/>
          </w:tcPr>
          <w:p w14:paraId="21FA9C6C" w14:textId="77777777" w:rsidR="00A0047C" w:rsidRPr="00C27EBA" w:rsidRDefault="00A0047C" w:rsidP="003F4471">
            <w:pPr>
              <w:pStyle w:val="Normal6"/>
            </w:pPr>
          </w:p>
        </w:tc>
        <w:tc>
          <w:tcPr>
            <w:tcW w:w="4876" w:type="dxa"/>
            <w:hideMark/>
          </w:tcPr>
          <w:p w14:paraId="264FA351" w14:textId="77777777" w:rsidR="00A0047C" w:rsidRPr="00C27EBA" w:rsidRDefault="00C27EBA" w:rsidP="003F4471">
            <w:pPr>
              <w:pStyle w:val="Normal6"/>
              <w:rPr>
                <w:szCs w:val="24"/>
              </w:rPr>
            </w:pPr>
            <w:r w:rsidRPr="00C27EBA">
              <w:rPr>
                <w:b/>
                <w:i/>
              </w:rPr>
              <w:t>2. For the purposes of public procurement procedures, public support schemes, auctions and other forms of public intervention falling within the scope of this Regulation, and in relation to products, components or technologies, the Union hereby invokes the security exceptions referred to in paragraph 1.</w:t>
            </w:r>
          </w:p>
        </w:tc>
      </w:tr>
      <w:tr w:rsidR="00F110FD" w:rsidRPr="00C27EBA" w14:paraId="4A3A65C2" w14:textId="77777777" w:rsidTr="003F4471">
        <w:trPr>
          <w:jc w:val="center"/>
        </w:trPr>
        <w:tc>
          <w:tcPr>
            <w:tcW w:w="4876" w:type="dxa"/>
          </w:tcPr>
          <w:p w14:paraId="2415B7B5" w14:textId="77777777" w:rsidR="00A0047C" w:rsidRPr="00C27EBA" w:rsidRDefault="00A0047C" w:rsidP="003F4471">
            <w:pPr>
              <w:pStyle w:val="Normal6"/>
            </w:pPr>
          </w:p>
        </w:tc>
        <w:tc>
          <w:tcPr>
            <w:tcW w:w="4876" w:type="dxa"/>
            <w:hideMark/>
          </w:tcPr>
          <w:p w14:paraId="70355CEA" w14:textId="77777777" w:rsidR="00A0047C" w:rsidRPr="00C27EBA" w:rsidRDefault="00C27EBA" w:rsidP="003F4471">
            <w:pPr>
              <w:pStyle w:val="Normal6"/>
              <w:rPr>
                <w:szCs w:val="24"/>
              </w:rPr>
            </w:pPr>
            <w:r w:rsidRPr="00C27EBA">
              <w:rPr>
                <w:b/>
                <w:i/>
              </w:rPr>
              <w:t>3. Notwithstanding Articles 8 and 9, in respect of the procedures and forms of intervention referred to in paragraph 2, content originating in third countries other than the States party to the Agreement on the European Economic Area, the Swiss Confederation and the United Kingdom shall not be regarded as being of Union origin and shall not be treated as content of Union origin for the purposes of this Regulation. By way of exception, critical raw materials, industrial resources and strategic inputs originating in an overseas country or territory listed in Annex II to the Treaty on the Functioning of the European Union may be treated as provided for in Article 7(2c), subject to the conditions laid down in that provision.</w:t>
            </w:r>
          </w:p>
        </w:tc>
      </w:tr>
      <w:tr w:rsidR="00F110FD" w:rsidRPr="00C27EBA" w14:paraId="0AE4A1F9" w14:textId="77777777" w:rsidTr="003F4471">
        <w:trPr>
          <w:jc w:val="center"/>
        </w:trPr>
        <w:tc>
          <w:tcPr>
            <w:tcW w:w="4876" w:type="dxa"/>
          </w:tcPr>
          <w:p w14:paraId="3D5E9AEB" w14:textId="77777777" w:rsidR="00A0047C" w:rsidRPr="00C27EBA" w:rsidRDefault="00A0047C" w:rsidP="003F4471">
            <w:pPr>
              <w:pStyle w:val="Normal6"/>
            </w:pPr>
          </w:p>
        </w:tc>
        <w:tc>
          <w:tcPr>
            <w:tcW w:w="4876" w:type="dxa"/>
            <w:hideMark/>
          </w:tcPr>
          <w:p w14:paraId="716A023C" w14:textId="77777777" w:rsidR="00A0047C" w:rsidRPr="00C27EBA" w:rsidRDefault="00C27EBA" w:rsidP="003F4471">
            <w:pPr>
              <w:pStyle w:val="Normal6"/>
              <w:rPr>
                <w:szCs w:val="24"/>
              </w:rPr>
            </w:pPr>
            <w:r w:rsidRPr="00C27EBA">
              <w:rPr>
                <w:b/>
                <w:i/>
              </w:rPr>
              <w:t>4. Notification of the invocation of the security exceptions referred to in paragraph 2 shall be provided to the relevant bodies of the World Trade Organisation in accordance with the applicable procedures. The recitals to this Regulation set out the security justification for each sector and technology.</w:t>
            </w:r>
          </w:p>
        </w:tc>
      </w:tr>
    </w:tbl>
    <w:p w14:paraId="00268FC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26648E3" w14:textId="77777777" w:rsidR="00A0047C" w:rsidRPr="00C27EBA" w:rsidRDefault="00C27EBA" w:rsidP="00A0047C">
      <w:r w:rsidRPr="00C27EBA">
        <w:rPr>
          <w:rStyle w:val="HideTWBExt"/>
          <w:noProof w:val="0"/>
        </w:rPr>
        <w:t>&lt;/Amend&gt;</w:t>
      </w:r>
    </w:p>
    <w:p w14:paraId="090721E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94</w:t>
      </w:r>
      <w:r w:rsidRPr="00C27EBA">
        <w:rPr>
          <w:rStyle w:val="HideTWBExt"/>
          <w:b w:val="0"/>
          <w:noProof w:val="0"/>
        </w:rPr>
        <w:t>&lt;/NumAm&gt;</w:t>
      </w:r>
    </w:p>
    <w:p w14:paraId="71AB8EC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D92350C" w14:textId="77777777" w:rsidR="00A0047C" w:rsidRPr="00C27EBA" w:rsidRDefault="00C27EBA" w:rsidP="00A0047C">
      <w:pPr>
        <w:pStyle w:val="NormalBold"/>
      </w:pPr>
      <w:r w:rsidRPr="00C27EBA">
        <w:rPr>
          <w:rStyle w:val="HideTWBExt"/>
          <w:b w:val="0"/>
          <w:noProof w:val="0"/>
        </w:rPr>
        <w:t>&lt;Article&gt;</w:t>
      </w:r>
      <w:r w:rsidRPr="00C27EBA">
        <w:t>Article 8 – title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3CE74F9" w14:textId="77777777" w:rsidTr="003F4471">
        <w:trPr>
          <w:jc w:val="center"/>
        </w:trPr>
        <w:tc>
          <w:tcPr>
            <w:tcW w:w="9752" w:type="dxa"/>
            <w:gridSpan w:val="2"/>
          </w:tcPr>
          <w:p w14:paraId="4D0A00D3" w14:textId="77777777" w:rsidR="00A0047C" w:rsidRPr="00C27EBA" w:rsidRDefault="00A0047C" w:rsidP="003F4471">
            <w:pPr>
              <w:keepNext/>
            </w:pPr>
          </w:p>
        </w:tc>
      </w:tr>
      <w:tr w:rsidR="00F110FD" w:rsidRPr="00C27EBA" w14:paraId="242F4CAF" w14:textId="77777777" w:rsidTr="003F4471">
        <w:trPr>
          <w:jc w:val="center"/>
        </w:trPr>
        <w:tc>
          <w:tcPr>
            <w:tcW w:w="4876" w:type="dxa"/>
            <w:hideMark/>
          </w:tcPr>
          <w:p w14:paraId="726A3185" w14:textId="77777777" w:rsidR="00A0047C" w:rsidRPr="00C27EBA" w:rsidRDefault="00C27EBA" w:rsidP="003F4471">
            <w:pPr>
              <w:pStyle w:val="ColumnHeading"/>
              <w:keepNext/>
            </w:pPr>
            <w:r w:rsidRPr="00C27EBA">
              <w:t>Text proposed by the Commission</w:t>
            </w:r>
          </w:p>
        </w:tc>
        <w:tc>
          <w:tcPr>
            <w:tcW w:w="4876" w:type="dxa"/>
            <w:hideMark/>
          </w:tcPr>
          <w:p w14:paraId="6EFABCF1" w14:textId="77777777" w:rsidR="00A0047C" w:rsidRPr="00C27EBA" w:rsidRDefault="00C27EBA" w:rsidP="003F4471">
            <w:pPr>
              <w:pStyle w:val="ColumnHeading"/>
              <w:keepNext/>
            </w:pPr>
            <w:r w:rsidRPr="00C27EBA">
              <w:t>Amendment</w:t>
            </w:r>
          </w:p>
        </w:tc>
      </w:tr>
      <w:tr w:rsidR="00F110FD" w:rsidRPr="00C27EBA" w14:paraId="3A68EF96" w14:textId="77777777" w:rsidTr="003F4471">
        <w:trPr>
          <w:jc w:val="center"/>
        </w:trPr>
        <w:tc>
          <w:tcPr>
            <w:tcW w:w="4876" w:type="dxa"/>
            <w:hideMark/>
          </w:tcPr>
          <w:p w14:paraId="459D950A" w14:textId="77777777" w:rsidR="00A0047C" w:rsidRPr="00C27EBA" w:rsidRDefault="00C27EBA" w:rsidP="003F4471">
            <w:pPr>
              <w:pStyle w:val="Normal6"/>
            </w:pPr>
            <w:r w:rsidRPr="00C27EBA">
              <w:t xml:space="preserve">Content </w:t>
            </w:r>
            <w:r w:rsidRPr="00C27EBA">
              <w:rPr>
                <w:b/>
                <w:bCs/>
                <w:i/>
                <w:iCs/>
              </w:rPr>
              <w:t>equivalent to</w:t>
            </w:r>
            <w:r w:rsidRPr="00C27EBA">
              <w:t xml:space="preserve"> Union origin in public procurement</w:t>
            </w:r>
          </w:p>
        </w:tc>
        <w:tc>
          <w:tcPr>
            <w:tcW w:w="4876" w:type="dxa"/>
            <w:hideMark/>
          </w:tcPr>
          <w:p w14:paraId="496B74B4" w14:textId="77777777" w:rsidR="00A0047C" w:rsidRPr="00C27EBA" w:rsidRDefault="00C27EBA" w:rsidP="003F4471">
            <w:pPr>
              <w:pStyle w:val="Normal6"/>
              <w:rPr>
                <w:szCs w:val="24"/>
              </w:rPr>
            </w:pPr>
            <w:r w:rsidRPr="00C27EBA">
              <w:t xml:space="preserve">Content </w:t>
            </w:r>
            <w:r w:rsidRPr="00C27EBA">
              <w:rPr>
                <w:b/>
                <w:bCs/>
                <w:i/>
                <w:iCs/>
              </w:rPr>
              <w:t>treated as content of</w:t>
            </w:r>
            <w:r w:rsidRPr="00C27EBA">
              <w:t xml:space="preserve"> Union origin in public procurement</w:t>
            </w:r>
          </w:p>
        </w:tc>
      </w:tr>
    </w:tbl>
    <w:p w14:paraId="66BC314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CBC0859" w14:textId="77777777" w:rsidR="00A0047C" w:rsidRPr="00C27EBA" w:rsidRDefault="00C27EBA" w:rsidP="00A0047C">
      <w:r w:rsidRPr="00C27EBA">
        <w:rPr>
          <w:rStyle w:val="HideTWBExt"/>
          <w:noProof w:val="0"/>
        </w:rPr>
        <w:t>&lt;/Amend&gt;</w:t>
      </w:r>
    </w:p>
    <w:p w14:paraId="3499331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95</w:t>
      </w:r>
      <w:r w:rsidRPr="00C27EBA">
        <w:rPr>
          <w:rStyle w:val="HideTWBExt"/>
          <w:b w:val="0"/>
          <w:noProof w:val="0"/>
        </w:rPr>
        <w:t>&lt;/NumAm&gt;</w:t>
      </w:r>
    </w:p>
    <w:p w14:paraId="7449133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273822C" w14:textId="77777777" w:rsidR="00A0047C" w:rsidRPr="00C27EBA" w:rsidRDefault="00C27EBA" w:rsidP="00A0047C">
      <w:pPr>
        <w:pStyle w:val="NormalBold"/>
      </w:pPr>
      <w:r w:rsidRPr="00C27EBA">
        <w:rPr>
          <w:rStyle w:val="HideTWBExt"/>
          <w:b w:val="0"/>
          <w:noProof w:val="0"/>
        </w:rPr>
        <w:t>&lt;Article&gt;</w:t>
      </w:r>
      <w:r w:rsidRPr="00C27EBA">
        <w:t>Article 8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118C417" w14:textId="77777777" w:rsidTr="003F4471">
        <w:trPr>
          <w:jc w:val="center"/>
        </w:trPr>
        <w:tc>
          <w:tcPr>
            <w:tcW w:w="9752" w:type="dxa"/>
            <w:gridSpan w:val="2"/>
          </w:tcPr>
          <w:p w14:paraId="14558D41" w14:textId="77777777" w:rsidR="00A0047C" w:rsidRPr="00C27EBA" w:rsidRDefault="00A0047C" w:rsidP="003F4471">
            <w:pPr>
              <w:keepNext/>
            </w:pPr>
          </w:p>
        </w:tc>
      </w:tr>
      <w:tr w:rsidR="00F110FD" w:rsidRPr="00C27EBA" w14:paraId="4DF03C69" w14:textId="77777777" w:rsidTr="003F4471">
        <w:trPr>
          <w:jc w:val="center"/>
        </w:trPr>
        <w:tc>
          <w:tcPr>
            <w:tcW w:w="4876" w:type="dxa"/>
            <w:hideMark/>
          </w:tcPr>
          <w:p w14:paraId="1E277927" w14:textId="77777777" w:rsidR="00A0047C" w:rsidRPr="00C27EBA" w:rsidRDefault="00C27EBA" w:rsidP="003F4471">
            <w:pPr>
              <w:pStyle w:val="ColumnHeading"/>
              <w:keepNext/>
            </w:pPr>
            <w:r w:rsidRPr="00C27EBA">
              <w:t>Text proposed by the Commission</w:t>
            </w:r>
          </w:p>
        </w:tc>
        <w:tc>
          <w:tcPr>
            <w:tcW w:w="4876" w:type="dxa"/>
            <w:hideMark/>
          </w:tcPr>
          <w:p w14:paraId="6B5F9BFD" w14:textId="77777777" w:rsidR="00A0047C" w:rsidRPr="00C27EBA" w:rsidRDefault="00C27EBA" w:rsidP="003F4471">
            <w:pPr>
              <w:pStyle w:val="ColumnHeading"/>
              <w:keepNext/>
            </w:pPr>
            <w:r w:rsidRPr="00C27EBA">
              <w:t>Amendment</w:t>
            </w:r>
          </w:p>
        </w:tc>
      </w:tr>
      <w:tr w:rsidR="00F110FD" w:rsidRPr="00C27EBA" w14:paraId="76C833FA" w14:textId="77777777" w:rsidTr="003F4471">
        <w:trPr>
          <w:jc w:val="center"/>
        </w:trPr>
        <w:tc>
          <w:tcPr>
            <w:tcW w:w="4876" w:type="dxa"/>
            <w:hideMark/>
          </w:tcPr>
          <w:p w14:paraId="144A5998" w14:textId="77777777" w:rsidR="00A0047C" w:rsidRPr="00C27EBA" w:rsidRDefault="00C27EBA" w:rsidP="003F4471">
            <w:pPr>
              <w:pStyle w:val="Normal6"/>
            </w:pPr>
            <w:r w:rsidRPr="00C27EBA">
              <w:t>1.</w:t>
            </w:r>
            <w:r w:rsidRPr="00C27EBA">
              <w:tab/>
              <w:t xml:space="preserve">With respect to the Union origin requirements referred to in Article 11, content originating in third </w:t>
            </w:r>
            <w:r w:rsidRPr="00C27EBA">
              <w:rPr>
                <w:b/>
                <w:bCs/>
                <w:i/>
                <w:iCs/>
              </w:rPr>
              <w:t>countries with which the</w:t>
            </w:r>
            <w:r w:rsidRPr="00C27EBA">
              <w:t xml:space="preserve"> Union </w:t>
            </w:r>
            <w:r w:rsidRPr="00C27EBA">
              <w:rPr>
                <w:b/>
                <w:bCs/>
                <w:i/>
                <w:iCs/>
              </w:rPr>
              <w:t>has concluded an</w:t>
            </w:r>
            <w:r w:rsidRPr="00C27EBA">
              <w:t xml:space="preserve"> agreement </w:t>
            </w:r>
            <w:r w:rsidRPr="00C27EBA">
              <w:rPr>
                <w:b/>
                <w:bCs/>
                <w:i/>
                <w:iCs/>
              </w:rPr>
              <w:t>establishing</w:t>
            </w:r>
            <w:r w:rsidRPr="00C27EBA">
              <w:t xml:space="preserve"> a free trade area or a customs union, or </w:t>
            </w:r>
            <w:r w:rsidRPr="00C27EBA">
              <w:rPr>
                <w:b/>
                <w:bCs/>
                <w:i/>
                <w:iCs/>
              </w:rPr>
              <w:t>that are parties to</w:t>
            </w:r>
            <w:r w:rsidRPr="00C27EBA">
              <w:t xml:space="preserve"> the Agreement on Government Procurement</w:t>
            </w:r>
            <w:r w:rsidRPr="00C27EBA">
              <w:rPr>
                <w:b/>
                <w:bCs/>
                <w:i/>
                <w:iCs/>
              </w:rPr>
              <w:t>, where relevant obligations of the Union exist under that agreement, shall be deemed to be of Union origin</w:t>
            </w:r>
            <w:r w:rsidRPr="00C27EBA">
              <w:t>.</w:t>
            </w:r>
          </w:p>
        </w:tc>
        <w:tc>
          <w:tcPr>
            <w:tcW w:w="4876" w:type="dxa"/>
            <w:hideMark/>
          </w:tcPr>
          <w:p w14:paraId="035BE0B5" w14:textId="77777777" w:rsidR="00A0047C" w:rsidRPr="00C27EBA" w:rsidRDefault="00C27EBA" w:rsidP="003F4471">
            <w:pPr>
              <w:pStyle w:val="Normal6"/>
              <w:rPr>
                <w:szCs w:val="24"/>
              </w:rPr>
            </w:pPr>
            <w:r w:rsidRPr="00C27EBA">
              <w:t>1.</w:t>
            </w:r>
            <w:r w:rsidRPr="00C27EBA">
              <w:tab/>
              <w:t xml:space="preserve">With respect to the Union origin requirements referred to in Article 11, content originating in </w:t>
            </w:r>
            <w:r w:rsidRPr="00C27EBA">
              <w:rPr>
                <w:b/>
                <w:bCs/>
                <w:i/>
                <w:iCs/>
              </w:rPr>
              <w:t xml:space="preserve">an eligible partner </w:t>
            </w:r>
            <w:r w:rsidRPr="00C27EBA">
              <w:t xml:space="preserve">third </w:t>
            </w:r>
            <w:r w:rsidRPr="00C27EBA">
              <w:rPr>
                <w:b/>
                <w:bCs/>
                <w:i/>
                <w:iCs/>
              </w:rPr>
              <w:t>country within the meaning of Article 3, point 40a, may be treated as content of</w:t>
            </w:r>
            <w:r w:rsidRPr="00C27EBA">
              <w:t xml:space="preserve"> Union </w:t>
            </w:r>
            <w:r w:rsidRPr="00C27EBA">
              <w:rPr>
                <w:b/>
                <w:bCs/>
                <w:i/>
                <w:iCs/>
              </w:rPr>
              <w:t>origin, provided that the country, products and sectors concerned have been expressly authorised as eligible for such treatment in accordance with paragraph 2.</w:t>
            </w:r>
            <w:r w:rsidRPr="00C27EBA">
              <w:rPr>
                <w:b/>
                <w:i/>
              </w:rPr>
              <w:t xml:space="preserve"> Such treatment shall be subject to the condition that all the criteria laid down in paragraph 2 are met. It shall be limited to the products, components, sectors or categories of public procurement expressly stated in the act granting such treatment. </w:t>
            </w:r>
            <w:r w:rsidRPr="00C27EBA">
              <w:rPr>
                <w:b/>
                <w:bCs/>
                <w:i/>
                <w:iCs/>
              </w:rPr>
              <w:t>The mere existence of a trade</w:t>
            </w:r>
            <w:r w:rsidRPr="00C27EBA">
              <w:t xml:space="preserve"> agreement</w:t>
            </w:r>
            <w:r w:rsidRPr="00C27EBA">
              <w:rPr>
                <w:b/>
                <w:bCs/>
                <w:i/>
                <w:iCs/>
              </w:rPr>
              <w:t>,</w:t>
            </w:r>
            <w:r w:rsidRPr="00C27EBA">
              <w:t xml:space="preserve"> a free trade area or a customs union, or </w:t>
            </w:r>
            <w:r w:rsidRPr="00C27EBA">
              <w:rPr>
                <w:b/>
                <w:bCs/>
                <w:i/>
                <w:iCs/>
              </w:rPr>
              <w:t>participation in</w:t>
            </w:r>
            <w:r w:rsidRPr="00C27EBA">
              <w:t xml:space="preserve"> the Agreement on Government Procurement</w:t>
            </w:r>
            <w:r w:rsidRPr="00C27EBA">
              <w:rPr>
                <w:b/>
                <w:bCs/>
                <w:i/>
                <w:iCs/>
              </w:rPr>
              <w:t>, shall not be sufficient in itself to confer eligibility for such treatment.</w:t>
            </w:r>
            <w:r w:rsidRPr="00C27EBA">
              <w:rPr>
                <w:b/>
                <w:i/>
              </w:rPr>
              <w:t xml:space="preserve"> </w:t>
            </w:r>
            <w:r w:rsidRPr="00C27EBA">
              <w:rPr>
                <w:b/>
                <w:bCs/>
                <w:i/>
                <w:iCs/>
              </w:rPr>
              <w:t>This treatment shall apply solely for the purposes of this Regulation and shall not alter the customs origin of the content concerned</w:t>
            </w:r>
            <w:r w:rsidRPr="00C27EBA">
              <w:t>.</w:t>
            </w:r>
          </w:p>
        </w:tc>
      </w:tr>
    </w:tbl>
    <w:p w14:paraId="797EEEC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59C781C" w14:textId="77777777" w:rsidR="00A0047C" w:rsidRPr="00C27EBA" w:rsidRDefault="00C27EBA" w:rsidP="00A0047C">
      <w:r w:rsidRPr="00C27EBA">
        <w:rPr>
          <w:rStyle w:val="HideTWBExt"/>
          <w:noProof w:val="0"/>
        </w:rPr>
        <w:t>&lt;/Amend&gt;</w:t>
      </w:r>
    </w:p>
    <w:p w14:paraId="2EB875D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96</w:t>
      </w:r>
      <w:r w:rsidRPr="00C27EBA">
        <w:rPr>
          <w:rStyle w:val="HideTWBExt"/>
          <w:b w:val="0"/>
          <w:noProof w:val="0"/>
        </w:rPr>
        <w:t>&lt;/NumAm&gt;</w:t>
      </w:r>
    </w:p>
    <w:p w14:paraId="758E286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9B1BD94" w14:textId="77777777" w:rsidR="00A0047C" w:rsidRPr="00C27EBA" w:rsidRDefault="00C27EBA" w:rsidP="00A0047C">
      <w:pPr>
        <w:pStyle w:val="NormalBold"/>
      </w:pPr>
      <w:r w:rsidRPr="00C27EBA">
        <w:rPr>
          <w:rStyle w:val="HideTWBExt"/>
          <w:b w:val="0"/>
          <w:noProof w:val="0"/>
        </w:rPr>
        <w:t>&lt;Article&gt;</w:t>
      </w:r>
      <w:r w:rsidRPr="00C27EBA">
        <w:t>Article 8 – paragraph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5EC0EB7" w14:textId="77777777" w:rsidTr="003F4471">
        <w:trPr>
          <w:jc w:val="center"/>
        </w:trPr>
        <w:tc>
          <w:tcPr>
            <w:tcW w:w="9752" w:type="dxa"/>
            <w:gridSpan w:val="2"/>
          </w:tcPr>
          <w:p w14:paraId="62C2CAD4" w14:textId="77777777" w:rsidR="00A0047C" w:rsidRPr="00C27EBA" w:rsidRDefault="00A0047C" w:rsidP="003F4471">
            <w:pPr>
              <w:keepNext/>
            </w:pPr>
          </w:p>
        </w:tc>
      </w:tr>
      <w:tr w:rsidR="00F110FD" w:rsidRPr="00C27EBA" w14:paraId="0F1B4D65" w14:textId="77777777" w:rsidTr="003F4471">
        <w:trPr>
          <w:jc w:val="center"/>
        </w:trPr>
        <w:tc>
          <w:tcPr>
            <w:tcW w:w="4876" w:type="dxa"/>
            <w:hideMark/>
          </w:tcPr>
          <w:p w14:paraId="2BFD6B4F" w14:textId="77777777" w:rsidR="00A0047C" w:rsidRPr="00C27EBA" w:rsidRDefault="00C27EBA" w:rsidP="003F4471">
            <w:pPr>
              <w:pStyle w:val="ColumnHeading"/>
              <w:keepNext/>
            </w:pPr>
            <w:r w:rsidRPr="00C27EBA">
              <w:t>Text proposed by the Commission</w:t>
            </w:r>
          </w:p>
        </w:tc>
        <w:tc>
          <w:tcPr>
            <w:tcW w:w="4876" w:type="dxa"/>
            <w:hideMark/>
          </w:tcPr>
          <w:p w14:paraId="340A6D99" w14:textId="77777777" w:rsidR="00A0047C" w:rsidRPr="00C27EBA" w:rsidRDefault="00C27EBA" w:rsidP="003F4471">
            <w:pPr>
              <w:pStyle w:val="ColumnHeading"/>
              <w:keepNext/>
            </w:pPr>
            <w:r w:rsidRPr="00C27EBA">
              <w:t>Amendment</w:t>
            </w:r>
          </w:p>
        </w:tc>
      </w:tr>
      <w:tr w:rsidR="00F110FD" w:rsidRPr="00C27EBA" w14:paraId="4856EA35" w14:textId="77777777" w:rsidTr="003F4471">
        <w:trPr>
          <w:jc w:val="center"/>
        </w:trPr>
        <w:tc>
          <w:tcPr>
            <w:tcW w:w="4876" w:type="dxa"/>
          </w:tcPr>
          <w:p w14:paraId="2574C1C2" w14:textId="77777777" w:rsidR="00A0047C" w:rsidRPr="00C27EBA" w:rsidRDefault="00A0047C" w:rsidP="003F4471">
            <w:pPr>
              <w:pStyle w:val="Normal6"/>
            </w:pPr>
          </w:p>
        </w:tc>
        <w:tc>
          <w:tcPr>
            <w:tcW w:w="4876" w:type="dxa"/>
            <w:hideMark/>
          </w:tcPr>
          <w:p w14:paraId="0B39ED72" w14:textId="77777777" w:rsidR="00A0047C" w:rsidRPr="00C27EBA" w:rsidRDefault="00C27EBA" w:rsidP="003F4471">
            <w:pPr>
              <w:pStyle w:val="Normal6"/>
              <w:rPr>
                <w:szCs w:val="24"/>
              </w:rPr>
            </w:pPr>
            <w:r w:rsidRPr="00C27EBA">
              <w:rPr>
                <w:b/>
                <w:i/>
              </w:rPr>
              <w:t>1a.</w:t>
            </w:r>
            <w:r w:rsidRPr="00C27EBA">
              <w:rPr>
                <w:b/>
                <w:i/>
              </w:rPr>
              <w:tab/>
              <w:t>For the purposes of this Regulation, only recycled materials of Union origin within the meaning of Article 3(1), point 41b, may be considered as meeting the requirements relating to Union origin.</w:t>
            </w:r>
          </w:p>
        </w:tc>
      </w:tr>
      <w:tr w:rsidR="00F110FD" w:rsidRPr="00C27EBA" w14:paraId="6D5C8B8F" w14:textId="77777777" w:rsidTr="003F4471">
        <w:trPr>
          <w:jc w:val="center"/>
        </w:trPr>
        <w:tc>
          <w:tcPr>
            <w:tcW w:w="4876" w:type="dxa"/>
          </w:tcPr>
          <w:p w14:paraId="4963CB25" w14:textId="77777777" w:rsidR="00A0047C" w:rsidRPr="00C27EBA" w:rsidRDefault="00A0047C" w:rsidP="003F4471">
            <w:pPr>
              <w:pStyle w:val="Normal6"/>
            </w:pPr>
          </w:p>
        </w:tc>
        <w:tc>
          <w:tcPr>
            <w:tcW w:w="4876" w:type="dxa"/>
            <w:hideMark/>
          </w:tcPr>
          <w:p w14:paraId="147526C2" w14:textId="77777777" w:rsidR="00A0047C" w:rsidRPr="00C27EBA" w:rsidRDefault="00C27EBA" w:rsidP="003F4471">
            <w:pPr>
              <w:pStyle w:val="Normal6"/>
              <w:rPr>
                <w:szCs w:val="24"/>
              </w:rPr>
            </w:pPr>
            <w:r w:rsidRPr="00C27EBA">
              <w:rPr>
                <w:b/>
                <w:i/>
              </w:rPr>
              <w:t>Recycled materials derived from waste collected, sorted or recycled in a third country other than the territories referred to in Article 3(1), point 41b, may not be treated as recycled materials of Union origin, even where the environmental, social, traceability or monitoring standards applicable in the country concerned are recognised as equivalent to those of the Union.</w:t>
            </w:r>
          </w:p>
        </w:tc>
      </w:tr>
    </w:tbl>
    <w:p w14:paraId="1262D7C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4FD87D8"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D516866" w14:textId="77777777" w:rsidR="00A0047C" w:rsidRPr="00C27EBA" w:rsidRDefault="00C27EBA" w:rsidP="00A0047C">
      <w:pPr>
        <w:pStyle w:val="Normal12Italic"/>
        <w:rPr>
          <w:noProof w:val="0"/>
        </w:rPr>
      </w:pPr>
      <w:r w:rsidRPr="00C27EBA">
        <w:rPr>
          <w:noProof w:val="0"/>
        </w:rPr>
        <w:t>This amendment ensures that Union origin can only be recognised for substances, materials and products for which the essential operations have actually been carried out within the Union. This prevents any artificial equating of products from third countries with European production and strengthens industrial sovereignty, traceability and European preference within recycling and recovery chains.</w:t>
      </w:r>
    </w:p>
    <w:p w14:paraId="771EDF80" w14:textId="77777777" w:rsidR="00A0047C" w:rsidRPr="00C27EBA" w:rsidRDefault="00C27EBA" w:rsidP="00A0047C">
      <w:r w:rsidRPr="00C27EBA">
        <w:rPr>
          <w:rStyle w:val="HideTWBExt"/>
          <w:noProof w:val="0"/>
        </w:rPr>
        <w:t>&lt;/Amend&gt;</w:t>
      </w:r>
    </w:p>
    <w:p w14:paraId="7671388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97</w:t>
      </w:r>
      <w:r w:rsidRPr="00C27EBA">
        <w:rPr>
          <w:rStyle w:val="HideTWBExt"/>
          <w:b w:val="0"/>
          <w:noProof w:val="0"/>
        </w:rPr>
        <w:t>&lt;/NumAm&gt;</w:t>
      </w:r>
    </w:p>
    <w:p w14:paraId="70922C7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2BFDB12" w14:textId="77777777" w:rsidR="00A0047C" w:rsidRPr="00C27EBA" w:rsidRDefault="00C27EBA" w:rsidP="00A0047C">
      <w:pPr>
        <w:pStyle w:val="NormalBold"/>
      </w:pPr>
      <w:r w:rsidRPr="00C27EBA">
        <w:rPr>
          <w:rStyle w:val="HideTWBExt"/>
          <w:b w:val="0"/>
          <w:noProof w:val="0"/>
        </w:rPr>
        <w:t>&lt;Article&gt;</w:t>
      </w:r>
      <w:r w:rsidRPr="00C27EBA">
        <w:t>Article 8 – paragraph 2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E4BC766" w14:textId="77777777" w:rsidTr="003F4471">
        <w:trPr>
          <w:jc w:val="center"/>
        </w:trPr>
        <w:tc>
          <w:tcPr>
            <w:tcW w:w="9752" w:type="dxa"/>
            <w:gridSpan w:val="2"/>
          </w:tcPr>
          <w:p w14:paraId="05440A4C" w14:textId="77777777" w:rsidR="00A0047C" w:rsidRPr="00C27EBA" w:rsidRDefault="00A0047C" w:rsidP="003F4471">
            <w:pPr>
              <w:keepNext/>
            </w:pPr>
          </w:p>
        </w:tc>
      </w:tr>
      <w:tr w:rsidR="00F110FD" w:rsidRPr="00C27EBA" w14:paraId="2152DFC3" w14:textId="77777777" w:rsidTr="003F4471">
        <w:trPr>
          <w:jc w:val="center"/>
        </w:trPr>
        <w:tc>
          <w:tcPr>
            <w:tcW w:w="4876" w:type="dxa"/>
            <w:hideMark/>
          </w:tcPr>
          <w:p w14:paraId="5C2D59F6" w14:textId="77777777" w:rsidR="00A0047C" w:rsidRPr="00C27EBA" w:rsidRDefault="00C27EBA" w:rsidP="003F4471">
            <w:pPr>
              <w:pStyle w:val="ColumnHeading"/>
              <w:keepNext/>
            </w:pPr>
            <w:r w:rsidRPr="00C27EBA">
              <w:t>Text proposed by the Commission</w:t>
            </w:r>
          </w:p>
        </w:tc>
        <w:tc>
          <w:tcPr>
            <w:tcW w:w="4876" w:type="dxa"/>
            <w:hideMark/>
          </w:tcPr>
          <w:p w14:paraId="52E11E43" w14:textId="77777777" w:rsidR="00A0047C" w:rsidRPr="00C27EBA" w:rsidRDefault="00C27EBA" w:rsidP="003F4471">
            <w:pPr>
              <w:pStyle w:val="ColumnHeading"/>
              <w:keepNext/>
            </w:pPr>
            <w:r w:rsidRPr="00C27EBA">
              <w:t>Amendment</w:t>
            </w:r>
          </w:p>
        </w:tc>
      </w:tr>
      <w:tr w:rsidR="00F110FD" w:rsidRPr="00C27EBA" w14:paraId="2C8358E6" w14:textId="77777777" w:rsidTr="003F4471">
        <w:trPr>
          <w:jc w:val="center"/>
        </w:trPr>
        <w:tc>
          <w:tcPr>
            <w:tcW w:w="4876" w:type="dxa"/>
            <w:hideMark/>
          </w:tcPr>
          <w:p w14:paraId="035EF324" w14:textId="77777777" w:rsidR="00A0047C" w:rsidRPr="00C27EBA" w:rsidRDefault="00C27EBA" w:rsidP="003F4471">
            <w:pPr>
              <w:pStyle w:val="Normal6"/>
            </w:pPr>
            <w:r w:rsidRPr="00C27EBA">
              <w:t>2.</w:t>
            </w:r>
            <w:r w:rsidRPr="00C27EBA">
              <w:tab/>
              <w:t xml:space="preserve">The Commission shall adopt delegated acts in accordance with Article 30 to </w:t>
            </w:r>
            <w:r w:rsidRPr="00C27EBA">
              <w:rPr>
                <w:b/>
                <w:bCs/>
                <w:i/>
                <w:iCs/>
              </w:rPr>
              <w:t>exclude</w:t>
            </w:r>
            <w:r w:rsidRPr="00C27EBA">
              <w:t xml:space="preserve">, in whole or in part, </w:t>
            </w:r>
            <w:r w:rsidRPr="00C27EBA">
              <w:rPr>
                <w:b/>
                <w:bCs/>
                <w:i/>
                <w:iCs/>
              </w:rPr>
              <w:t>a third country from</w:t>
            </w:r>
            <w:r w:rsidRPr="00C27EBA">
              <w:t xml:space="preserve"> the scope of paragraph 1</w:t>
            </w:r>
            <w:r w:rsidRPr="00C27EBA">
              <w:rPr>
                <w:b/>
                <w:bCs/>
                <w:i/>
                <w:iCs/>
              </w:rPr>
              <w:t xml:space="preserve"> based on any</w:t>
            </w:r>
            <w:r w:rsidRPr="00C27EBA">
              <w:t xml:space="preserve"> of the following criteria:</w:t>
            </w:r>
          </w:p>
        </w:tc>
        <w:tc>
          <w:tcPr>
            <w:tcW w:w="4876" w:type="dxa"/>
            <w:hideMark/>
          </w:tcPr>
          <w:p w14:paraId="6CA26180" w14:textId="77777777" w:rsidR="00A0047C" w:rsidRPr="00C27EBA" w:rsidRDefault="00C27EBA" w:rsidP="003F4471">
            <w:pPr>
              <w:pStyle w:val="Normal6"/>
              <w:rPr>
                <w:szCs w:val="24"/>
              </w:rPr>
            </w:pPr>
            <w:r w:rsidRPr="00C27EBA">
              <w:t>2.</w:t>
            </w:r>
            <w:r w:rsidRPr="00C27EBA">
              <w:tab/>
              <w:t xml:space="preserve">The Commission shall adopt delegated acts in accordance with Article 30 to </w:t>
            </w:r>
            <w:r w:rsidRPr="00C27EBA">
              <w:rPr>
                <w:b/>
                <w:bCs/>
                <w:i/>
                <w:iCs/>
              </w:rPr>
              <w:t>include</w:t>
            </w:r>
            <w:r w:rsidRPr="00C27EBA">
              <w:t xml:space="preserve">, in whole or in part, </w:t>
            </w:r>
            <w:r w:rsidRPr="00C27EBA">
              <w:rPr>
                <w:b/>
                <w:bCs/>
                <w:i/>
                <w:iCs/>
              </w:rPr>
              <w:t>within</w:t>
            </w:r>
            <w:r w:rsidRPr="00C27EBA">
              <w:t xml:space="preserve"> the scope of paragraph 1</w:t>
            </w:r>
            <w:r w:rsidRPr="00C27EBA">
              <w:rPr>
                <w:b/>
                <w:bCs/>
                <w:i/>
                <w:iCs/>
              </w:rPr>
              <w:t>, a third country that meets the conditions laid down in Article 3, where all</w:t>
            </w:r>
            <w:r w:rsidRPr="00C27EBA">
              <w:t xml:space="preserve"> of the following criteria</w:t>
            </w:r>
            <w:r w:rsidRPr="00C27EBA">
              <w:rPr>
                <w:b/>
                <w:bCs/>
                <w:i/>
                <w:iCs/>
              </w:rPr>
              <w:t xml:space="preserve"> are met</w:t>
            </w:r>
            <w:r w:rsidRPr="00C27EBA">
              <w:t xml:space="preserve">: </w:t>
            </w:r>
          </w:p>
        </w:tc>
      </w:tr>
    </w:tbl>
    <w:p w14:paraId="45F62A8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FCA2EA6" w14:textId="77777777" w:rsidR="00A0047C" w:rsidRPr="00C27EBA" w:rsidRDefault="00C27EBA" w:rsidP="00A0047C">
      <w:r w:rsidRPr="00C27EBA">
        <w:rPr>
          <w:rStyle w:val="HideTWBExt"/>
          <w:noProof w:val="0"/>
        </w:rPr>
        <w:t>&lt;/Amend&gt;</w:t>
      </w:r>
    </w:p>
    <w:p w14:paraId="5A6C533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98</w:t>
      </w:r>
      <w:r w:rsidRPr="00C27EBA">
        <w:rPr>
          <w:rStyle w:val="HideTWBExt"/>
          <w:b w:val="0"/>
          <w:noProof w:val="0"/>
        </w:rPr>
        <w:t>&lt;/NumAm&gt;</w:t>
      </w:r>
    </w:p>
    <w:p w14:paraId="08C17F0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2334122" w14:textId="77777777" w:rsidR="00A0047C" w:rsidRPr="00C27EBA" w:rsidRDefault="00C27EBA" w:rsidP="00A0047C">
      <w:pPr>
        <w:pStyle w:val="NormalBold"/>
      </w:pPr>
      <w:r w:rsidRPr="00C27EBA">
        <w:rPr>
          <w:rStyle w:val="HideTWBExt"/>
          <w:b w:val="0"/>
          <w:noProof w:val="0"/>
        </w:rPr>
        <w:t>&lt;Article&gt;</w:t>
      </w:r>
      <w:r w:rsidRPr="00C27EBA">
        <w:t>Article 8 – paragraph 2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496037A" w14:textId="77777777" w:rsidTr="003F4471">
        <w:trPr>
          <w:jc w:val="center"/>
        </w:trPr>
        <w:tc>
          <w:tcPr>
            <w:tcW w:w="9752" w:type="dxa"/>
            <w:gridSpan w:val="2"/>
          </w:tcPr>
          <w:p w14:paraId="0356660F" w14:textId="77777777" w:rsidR="00A0047C" w:rsidRPr="00C27EBA" w:rsidRDefault="00A0047C" w:rsidP="003F4471">
            <w:pPr>
              <w:keepNext/>
            </w:pPr>
          </w:p>
        </w:tc>
      </w:tr>
      <w:tr w:rsidR="00F110FD" w:rsidRPr="00C27EBA" w14:paraId="3DF69A4E" w14:textId="77777777" w:rsidTr="003F4471">
        <w:trPr>
          <w:jc w:val="center"/>
        </w:trPr>
        <w:tc>
          <w:tcPr>
            <w:tcW w:w="4876" w:type="dxa"/>
            <w:hideMark/>
          </w:tcPr>
          <w:p w14:paraId="2A10285E" w14:textId="77777777" w:rsidR="00A0047C" w:rsidRPr="00C27EBA" w:rsidRDefault="00C27EBA" w:rsidP="003F4471">
            <w:pPr>
              <w:pStyle w:val="ColumnHeading"/>
              <w:keepNext/>
            </w:pPr>
            <w:r w:rsidRPr="00C27EBA">
              <w:t>Text proposed by the Commission</w:t>
            </w:r>
          </w:p>
        </w:tc>
        <w:tc>
          <w:tcPr>
            <w:tcW w:w="4876" w:type="dxa"/>
            <w:hideMark/>
          </w:tcPr>
          <w:p w14:paraId="48E96C90" w14:textId="77777777" w:rsidR="00A0047C" w:rsidRPr="00C27EBA" w:rsidRDefault="00C27EBA" w:rsidP="003F4471">
            <w:pPr>
              <w:pStyle w:val="ColumnHeading"/>
              <w:keepNext/>
            </w:pPr>
            <w:r w:rsidRPr="00C27EBA">
              <w:t>Amendment</w:t>
            </w:r>
          </w:p>
        </w:tc>
      </w:tr>
      <w:tr w:rsidR="00F110FD" w:rsidRPr="00C27EBA" w14:paraId="22628E89" w14:textId="77777777" w:rsidTr="003F4471">
        <w:trPr>
          <w:jc w:val="center"/>
        </w:trPr>
        <w:tc>
          <w:tcPr>
            <w:tcW w:w="4876" w:type="dxa"/>
            <w:hideMark/>
          </w:tcPr>
          <w:p w14:paraId="388A7728" w14:textId="77777777" w:rsidR="00A0047C" w:rsidRPr="00C27EBA" w:rsidRDefault="00C27EBA" w:rsidP="003F4471">
            <w:pPr>
              <w:pStyle w:val="Normal6"/>
            </w:pPr>
            <w:r w:rsidRPr="00C27EBA">
              <w:t>(a)</w:t>
            </w:r>
            <w:r w:rsidRPr="00C27EBA">
              <w:tab/>
              <w:t xml:space="preserve">that third country </w:t>
            </w:r>
            <w:r w:rsidRPr="00C27EBA">
              <w:rPr>
                <w:b/>
                <w:bCs/>
                <w:i/>
                <w:iCs/>
              </w:rPr>
              <w:t>has failed to provide national treatment related to</w:t>
            </w:r>
            <w:r w:rsidRPr="00C27EBA">
              <w:t xml:space="preserve"> Union products </w:t>
            </w:r>
            <w:r w:rsidRPr="00C27EBA">
              <w:rPr>
                <w:b/>
                <w:bCs/>
                <w:i/>
                <w:iCs/>
              </w:rPr>
              <w:t>or entities under the agreements referred to in paragraph 1 in relation to any of</w:t>
            </w:r>
            <w:r w:rsidRPr="00C27EBA">
              <w:t xml:space="preserve"> the sectors</w:t>
            </w:r>
            <w:r w:rsidRPr="00C27EBA">
              <w:rPr>
                <w:b/>
                <w:bCs/>
                <w:i/>
                <w:iCs/>
              </w:rPr>
              <w:t xml:space="preserve"> listed in Annex I</w:t>
            </w:r>
            <w:r w:rsidRPr="00C27EBA">
              <w:t>;</w:t>
            </w:r>
          </w:p>
        </w:tc>
        <w:tc>
          <w:tcPr>
            <w:tcW w:w="4876" w:type="dxa"/>
            <w:hideMark/>
          </w:tcPr>
          <w:p w14:paraId="330A04AF" w14:textId="77777777" w:rsidR="00A0047C" w:rsidRPr="00C27EBA" w:rsidRDefault="00C27EBA" w:rsidP="003F4471">
            <w:pPr>
              <w:pStyle w:val="Normal6"/>
              <w:rPr>
                <w:szCs w:val="24"/>
              </w:rPr>
            </w:pPr>
            <w:r w:rsidRPr="00C27EBA">
              <w:t>(a)</w:t>
            </w:r>
            <w:r w:rsidRPr="00C27EBA">
              <w:tab/>
              <w:t xml:space="preserve">that third country </w:t>
            </w:r>
            <w:r w:rsidRPr="00C27EBA">
              <w:rPr>
                <w:b/>
                <w:bCs/>
                <w:i/>
                <w:iCs/>
              </w:rPr>
              <w:t>provides</w:t>
            </w:r>
            <w:r w:rsidRPr="00C27EBA">
              <w:t xml:space="preserve"> Union products</w:t>
            </w:r>
            <w:r w:rsidRPr="00C27EBA">
              <w:rPr>
                <w:b/>
                <w:bCs/>
                <w:i/>
                <w:iCs/>
              </w:rPr>
              <w:t>, services and operators with effective and reciprocal access to its public procurement systems in</w:t>
            </w:r>
            <w:r w:rsidRPr="00C27EBA">
              <w:t xml:space="preserve"> the </w:t>
            </w:r>
            <w:r w:rsidRPr="00C27EBA">
              <w:rPr>
                <w:b/>
                <w:bCs/>
                <w:i/>
                <w:iCs/>
              </w:rPr>
              <w:t>relevant</w:t>
            </w:r>
            <w:r w:rsidRPr="00C27EBA">
              <w:t xml:space="preserve"> sectors</w:t>
            </w:r>
            <w:r w:rsidRPr="00C27EBA">
              <w:rPr>
                <w:b/>
                <w:bCs/>
                <w:i/>
                <w:iCs/>
              </w:rPr>
              <w:t xml:space="preserve"> and does not impose any conditions relating to production, subsidies or market access that substantially distort competition to the detriment of Union operators</w:t>
            </w:r>
            <w:r w:rsidRPr="00C27EBA">
              <w:t>;</w:t>
            </w:r>
          </w:p>
        </w:tc>
      </w:tr>
    </w:tbl>
    <w:p w14:paraId="3A02D2E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9616CB7" w14:textId="77777777" w:rsidR="00A0047C" w:rsidRPr="00C27EBA" w:rsidRDefault="00C27EBA" w:rsidP="00A0047C">
      <w:r w:rsidRPr="00C27EBA">
        <w:rPr>
          <w:rStyle w:val="HideTWBExt"/>
          <w:noProof w:val="0"/>
        </w:rPr>
        <w:t>&lt;/Amend&gt;</w:t>
      </w:r>
    </w:p>
    <w:p w14:paraId="499473E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99</w:t>
      </w:r>
      <w:r w:rsidRPr="00C27EBA">
        <w:rPr>
          <w:rStyle w:val="HideTWBExt"/>
          <w:b w:val="0"/>
          <w:noProof w:val="0"/>
        </w:rPr>
        <w:t>&lt;/NumAm&gt;</w:t>
      </w:r>
    </w:p>
    <w:p w14:paraId="5F306E4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003FE3F" w14:textId="77777777" w:rsidR="00A0047C" w:rsidRPr="00C27EBA" w:rsidRDefault="00C27EBA" w:rsidP="00A0047C">
      <w:pPr>
        <w:pStyle w:val="NormalBold"/>
      </w:pPr>
      <w:r w:rsidRPr="00C27EBA">
        <w:rPr>
          <w:rStyle w:val="HideTWBExt"/>
          <w:b w:val="0"/>
          <w:noProof w:val="0"/>
        </w:rPr>
        <w:t>&lt;Article&gt;</w:t>
      </w:r>
      <w:r w:rsidRPr="00C27EBA">
        <w:t>Article 8 – paragraph 2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DA02ACC" w14:textId="77777777" w:rsidTr="003F4471">
        <w:trPr>
          <w:jc w:val="center"/>
        </w:trPr>
        <w:tc>
          <w:tcPr>
            <w:tcW w:w="9752" w:type="dxa"/>
            <w:gridSpan w:val="2"/>
          </w:tcPr>
          <w:p w14:paraId="143DB046" w14:textId="77777777" w:rsidR="00A0047C" w:rsidRPr="00C27EBA" w:rsidRDefault="00A0047C" w:rsidP="003F4471">
            <w:pPr>
              <w:keepNext/>
            </w:pPr>
          </w:p>
        </w:tc>
      </w:tr>
      <w:tr w:rsidR="00F110FD" w:rsidRPr="00C27EBA" w14:paraId="36947AE6" w14:textId="77777777" w:rsidTr="003F4471">
        <w:trPr>
          <w:jc w:val="center"/>
        </w:trPr>
        <w:tc>
          <w:tcPr>
            <w:tcW w:w="4876" w:type="dxa"/>
            <w:hideMark/>
          </w:tcPr>
          <w:p w14:paraId="2496A4E2" w14:textId="77777777" w:rsidR="00A0047C" w:rsidRPr="00C27EBA" w:rsidRDefault="00C27EBA" w:rsidP="003F4471">
            <w:pPr>
              <w:pStyle w:val="ColumnHeading"/>
              <w:keepNext/>
            </w:pPr>
            <w:r w:rsidRPr="00C27EBA">
              <w:t>Text proposed by the Commission</w:t>
            </w:r>
          </w:p>
        </w:tc>
        <w:tc>
          <w:tcPr>
            <w:tcW w:w="4876" w:type="dxa"/>
            <w:hideMark/>
          </w:tcPr>
          <w:p w14:paraId="42404499" w14:textId="77777777" w:rsidR="00A0047C" w:rsidRPr="00C27EBA" w:rsidRDefault="00C27EBA" w:rsidP="003F4471">
            <w:pPr>
              <w:pStyle w:val="ColumnHeading"/>
              <w:keepNext/>
            </w:pPr>
            <w:r w:rsidRPr="00C27EBA">
              <w:t>Amendment</w:t>
            </w:r>
          </w:p>
        </w:tc>
      </w:tr>
      <w:tr w:rsidR="00F110FD" w:rsidRPr="00C27EBA" w14:paraId="1A6DD371" w14:textId="77777777" w:rsidTr="003F4471">
        <w:trPr>
          <w:jc w:val="center"/>
        </w:trPr>
        <w:tc>
          <w:tcPr>
            <w:tcW w:w="4876" w:type="dxa"/>
            <w:hideMark/>
          </w:tcPr>
          <w:p w14:paraId="793B90CF" w14:textId="77777777" w:rsidR="00A0047C" w:rsidRPr="00C27EBA" w:rsidRDefault="00C27EBA" w:rsidP="003F4471">
            <w:pPr>
              <w:pStyle w:val="Normal6"/>
            </w:pPr>
            <w:r w:rsidRPr="00C27EBA">
              <w:t>(b)</w:t>
            </w:r>
            <w:r w:rsidRPr="00C27EBA">
              <w:tab/>
            </w:r>
            <w:r w:rsidRPr="00C27EBA">
              <w:rPr>
                <w:b/>
                <w:bCs/>
                <w:i/>
                <w:iCs/>
              </w:rPr>
              <w:t>such exclusion is justified to avoid dependencies or any other developments that may threaten</w:t>
            </w:r>
            <w:r w:rsidRPr="00C27EBA">
              <w:t xml:space="preserve"> the security of supply </w:t>
            </w:r>
            <w:r w:rsidRPr="00C27EBA">
              <w:rPr>
                <w:b/>
                <w:bCs/>
                <w:i/>
                <w:iCs/>
              </w:rPr>
              <w:t>in</w:t>
            </w:r>
            <w:r w:rsidRPr="00C27EBA">
              <w:t xml:space="preserve"> the </w:t>
            </w:r>
            <w:r w:rsidRPr="00C27EBA">
              <w:rPr>
                <w:b/>
                <w:bCs/>
                <w:i/>
                <w:iCs/>
              </w:rPr>
              <w:t>Union of the products in question</w:t>
            </w:r>
            <w:r w:rsidRPr="00C27EBA">
              <w:t>;</w:t>
            </w:r>
          </w:p>
        </w:tc>
        <w:tc>
          <w:tcPr>
            <w:tcW w:w="4876" w:type="dxa"/>
            <w:hideMark/>
          </w:tcPr>
          <w:p w14:paraId="7D2F4B6F" w14:textId="77777777" w:rsidR="00A0047C" w:rsidRPr="00C27EBA" w:rsidRDefault="00C27EBA" w:rsidP="003F4471">
            <w:pPr>
              <w:pStyle w:val="Normal6"/>
              <w:rPr>
                <w:szCs w:val="24"/>
              </w:rPr>
            </w:pPr>
            <w:r w:rsidRPr="00C27EBA">
              <w:t>(b)</w:t>
            </w:r>
            <w:r w:rsidRPr="00C27EBA">
              <w:tab/>
            </w:r>
            <w:r w:rsidRPr="00C27EBA">
              <w:rPr>
                <w:b/>
                <w:bCs/>
                <w:i/>
                <w:iCs/>
              </w:rPr>
              <w:t>that treatment demonstrably contributes to</w:t>
            </w:r>
            <w:r w:rsidRPr="00C27EBA">
              <w:t xml:space="preserve"> the security of supply </w:t>
            </w:r>
            <w:r w:rsidRPr="00C27EBA">
              <w:rPr>
                <w:b/>
                <w:bCs/>
                <w:i/>
                <w:iCs/>
              </w:rPr>
              <w:t>and the resilience of</w:t>
            </w:r>
            <w:r w:rsidRPr="00C27EBA">
              <w:t xml:space="preserve"> the </w:t>
            </w:r>
            <w:r w:rsidRPr="00C27EBA">
              <w:rPr>
                <w:b/>
                <w:bCs/>
                <w:i/>
                <w:iCs/>
              </w:rPr>
              <w:t>Union’s value chains, without creating or reinforcing any structural or strategic dependence on the third country concerned</w:t>
            </w:r>
            <w:r w:rsidRPr="00C27EBA">
              <w:t>;</w:t>
            </w:r>
          </w:p>
        </w:tc>
      </w:tr>
    </w:tbl>
    <w:p w14:paraId="0255621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0A1674C" w14:textId="77777777" w:rsidR="00A0047C" w:rsidRPr="00C27EBA" w:rsidRDefault="00C27EBA" w:rsidP="00A0047C">
      <w:r w:rsidRPr="00C27EBA">
        <w:rPr>
          <w:rStyle w:val="HideTWBExt"/>
          <w:noProof w:val="0"/>
        </w:rPr>
        <w:t>&lt;/Amend&gt;</w:t>
      </w:r>
    </w:p>
    <w:p w14:paraId="6B049F0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100</w:t>
      </w:r>
      <w:r w:rsidRPr="00C27EBA">
        <w:rPr>
          <w:rStyle w:val="HideTWBExt"/>
          <w:b w:val="0"/>
          <w:noProof w:val="0"/>
        </w:rPr>
        <w:t>&lt;/NumAm&gt;</w:t>
      </w:r>
    </w:p>
    <w:p w14:paraId="2B54FCC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6711050" w14:textId="77777777" w:rsidR="00A0047C" w:rsidRPr="00C27EBA" w:rsidRDefault="00C27EBA" w:rsidP="00A0047C">
      <w:pPr>
        <w:pStyle w:val="NormalBold"/>
      </w:pPr>
      <w:r w:rsidRPr="00C27EBA">
        <w:rPr>
          <w:rStyle w:val="HideTWBExt"/>
          <w:b w:val="0"/>
          <w:noProof w:val="0"/>
        </w:rPr>
        <w:t>&lt;Article&gt;</w:t>
      </w:r>
      <w:r w:rsidRPr="00C27EBA">
        <w:t>Article 8 – paragraph 2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E68B162" w14:textId="77777777" w:rsidTr="003F4471">
        <w:trPr>
          <w:jc w:val="center"/>
        </w:trPr>
        <w:tc>
          <w:tcPr>
            <w:tcW w:w="9752" w:type="dxa"/>
            <w:gridSpan w:val="2"/>
          </w:tcPr>
          <w:p w14:paraId="6A8BC09A" w14:textId="77777777" w:rsidR="00A0047C" w:rsidRPr="00C27EBA" w:rsidRDefault="00A0047C" w:rsidP="003F4471">
            <w:pPr>
              <w:keepNext/>
            </w:pPr>
          </w:p>
        </w:tc>
      </w:tr>
      <w:tr w:rsidR="00F110FD" w:rsidRPr="00C27EBA" w14:paraId="2CF7B243" w14:textId="77777777" w:rsidTr="003F4471">
        <w:trPr>
          <w:jc w:val="center"/>
        </w:trPr>
        <w:tc>
          <w:tcPr>
            <w:tcW w:w="4876" w:type="dxa"/>
            <w:hideMark/>
          </w:tcPr>
          <w:p w14:paraId="6169C37B" w14:textId="77777777" w:rsidR="00A0047C" w:rsidRPr="00C27EBA" w:rsidRDefault="00C27EBA" w:rsidP="003F4471">
            <w:pPr>
              <w:pStyle w:val="ColumnHeading"/>
              <w:keepNext/>
            </w:pPr>
            <w:r w:rsidRPr="00C27EBA">
              <w:t>Text proposed by the Commission</w:t>
            </w:r>
          </w:p>
        </w:tc>
        <w:tc>
          <w:tcPr>
            <w:tcW w:w="4876" w:type="dxa"/>
            <w:hideMark/>
          </w:tcPr>
          <w:p w14:paraId="317D3F71" w14:textId="77777777" w:rsidR="00A0047C" w:rsidRPr="00C27EBA" w:rsidRDefault="00C27EBA" w:rsidP="003F4471">
            <w:pPr>
              <w:pStyle w:val="ColumnHeading"/>
              <w:keepNext/>
            </w:pPr>
            <w:r w:rsidRPr="00C27EBA">
              <w:t>Amendment</w:t>
            </w:r>
          </w:p>
        </w:tc>
      </w:tr>
      <w:tr w:rsidR="00F110FD" w:rsidRPr="00C27EBA" w14:paraId="2A90584A" w14:textId="77777777" w:rsidTr="003F4471">
        <w:trPr>
          <w:jc w:val="center"/>
        </w:trPr>
        <w:tc>
          <w:tcPr>
            <w:tcW w:w="4876" w:type="dxa"/>
            <w:hideMark/>
          </w:tcPr>
          <w:p w14:paraId="357E7082" w14:textId="77777777" w:rsidR="00A0047C" w:rsidRPr="00C27EBA" w:rsidRDefault="00C27EBA" w:rsidP="003F4471">
            <w:pPr>
              <w:pStyle w:val="Normal6"/>
            </w:pPr>
            <w:r w:rsidRPr="00C27EBA">
              <w:t>(c)</w:t>
            </w:r>
            <w:r w:rsidRPr="00C27EBA">
              <w:tab/>
            </w:r>
            <w:r w:rsidRPr="00C27EBA">
              <w:rPr>
                <w:b/>
                <w:bCs/>
                <w:i/>
                <w:iCs/>
              </w:rPr>
              <w:t>such exclusion is justified under any other exception under the applicable agreement</w:t>
            </w:r>
            <w:r w:rsidRPr="00C27EBA">
              <w:t>.</w:t>
            </w:r>
          </w:p>
        </w:tc>
        <w:tc>
          <w:tcPr>
            <w:tcW w:w="4876" w:type="dxa"/>
            <w:hideMark/>
          </w:tcPr>
          <w:p w14:paraId="4EAEFF98" w14:textId="77777777" w:rsidR="00A0047C" w:rsidRPr="00C27EBA" w:rsidRDefault="00C27EBA" w:rsidP="003F4471">
            <w:pPr>
              <w:pStyle w:val="Normal6"/>
              <w:rPr>
                <w:szCs w:val="24"/>
              </w:rPr>
            </w:pPr>
            <w:r w:rsidRPr="00C27EBA">
              <w:t>(c)</w:t>
            </w:r>
            <w:r w:rsidRPr="00C27EBA">
              <w:tab/>
            </w:r>
            <w:r w:rsidRPr="00C27EBA">
              <w:rPr>
                <w:b/>
                <w:bCs/>
                <w:i/>
                <w:iCs/>
              </w:rPr>
              <w:t>the third country guarantees, for the products concerned, standards of production, certification and traceability, as well as environmental and labour requirements, equivalent to those applicable in the Union, in particular with regard to greenhouse gas emissions and the carbon intensity of production</w:t>
            </w:r>
            <w:r w:rsidRPr="00C27EBA">
              <w:t>.</w:t>
            </w:r>
          </w:p>
        </w:tc>
      </w:tr>
    </w:tbl>
    <w:p w14:paraId="7E97E23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3CDBE22" w14:textId="77777777" w:rsidR="00A0047C" w:rsidRPr="00C27EBA" w:rsidRDefault="00C27EBA" w:rsidP="00A0047C">
      <w:r w:rsidRPr="00C27EBA">
        <w:rPr>
          <w:rStyle w:val="HideTWBExt"/>
          <w:noProof w:val="0"/>
        </w:rPr>
        <w:t>&lt;/Amend&gt;</w:t>
      </w:r>
    </w:p>
    <w:p w14:paraId="2703DEB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101</w:t>
      </w:r>
      <w:r w:rsidRPr="00C27EBA">
        <w:rPr>
          <w:rStyle w:val="HideTWBExt"/>
          <w:b w:val="0"/>
          <w:noProof w:val="0"/>
        </w:rPr>
        <w:t>&lt;/NumAm&gt;</w:t>
      </w:r>
    </w:p>
    <w:p w14:paraId="5A83ED7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238F586" w14:textId="77777777" w:rsidR="00A0047C" w:rsidRPr="00C27EBA" w:rsidRDefault="00C27EBA" w:rsidP="00A0047C">
      <w:pPr>
        <w:pStyle w:val="NormalBold"/>
      </w:pPr>
      <w:r w:rsidRPr="00C27EBA">
        <w:rPr>
          <w:rStyle w:val="HideTWBExt"/>
          <w:b w:val="0"/>
          <w:noProof w:val="0"/>
        </w:rPr>
        <w:t>&lt;Article&gt;</w:t>
      </w:r>
      <w:r w:rsidRPr="00C27EBA">
        <w:t>Article 8 – paragraph 2 – subparagraph 1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C6F9C3D" w14:textId="77777777" w:rsidTr="003F4471">
        <w:trPr>
          <w:jc w:val="center"/>
        </w:trPr>
        <w:tc>
          <w:tcPr>
            <w:tcW w:w="9752" w:type="dxa"/>
            <w:gridSpan w:val="2"/>
          </w:tcPr>
          <w:p w14:paraId="2E2FD79E" w14:textId="77777777" w:rsidR="00A0047C" w:rsidRPr="00C27EBA" w:rsidRDefault="00A0047C" w:rsidP="003F4471">
            <w:pPr>
              <w:keepNext/>
            </w:pPr>
          </w:p>
        </w:tc>
      </w:tr>
      <w:tr w:rsidR="00F110FD" w:rsidRPr="00C27EBA" w14:paraId="078EBE51" w14:textId="77777777" w:rsidTr="003F4471">
        <w:trPr>
          <w:jc w:val="center"/>
        </w:trPr>
        <w:tc>
          <w:tcPr>
            <w:tcW w:w="4876" w:type="dxa"/>
            <w:hideMark/>
          </w:tcPr>
          <w:p w14:paraId="60C9DA2D" w14:textId="77777777" w:rsidR="00A0047C" w:rsidRPr="00C27EBA" w:rsidRDefault="00C27EBA" w:rsidP="003F4471">
            <w:pPr>
              <w:pStyle w:val="ColumnHeading"/>
              <w:keepNext/>
            </w:pPr>
            <w:r w:rsidRPr="00C27EBA">
              <w:t>Text proposed by the Commission</w:t>
            </w:r>
          </w:p>
        </w:tc>
        <w:tc>
          <w:tcPr>
            <w:tcW w:w="4876" w:type="dxa"/>
            <w:hideMark/>
          </w:tcPr>
          <w:p w14:paraId="3AC3E0AA" w14:textId="77777777" w:rsidR="00A0047C" w:rsidRPr="00C27EBA" w:rsidRDefault="00C27EBA" w:rsidP="003F4471">
            <w:pPr>
              <w:pStyle w:val="ColumnHeading"/>
              <w:keepNext/>
            </w:pPr>
            <w:r w:rsidRPr="00C27EBA">
              <w:t>Amendment</w:t>
            </w:r>
          </w:p>
        </w:tc>
      </w:tr>
      <w:tr w:rsidR="00F110FD" w:rsidRPr="00C27EBA" w14:paraId="03021297" w14:textId="77777777" w:rsidTr="003F4471">
        <w:trPr>
          <w:jc w:val="center"/>
        </w:trPr>
        <w:tc>
          <w:tcPr>
            <w:tcW w:w="4876" w:type="dxa"/>
          </w:tcPr>
          <w:p w14:paraId="0A27D3C4" w14:textId="77777777" w:rsidR="00A0047C" w:rsidRPr="00C27EBA" w:rsidRDefault="00A0047C" w:rsidP="003F4471">
            <w:pPr>
              <w:pStyle w:val="Normal6"/>
            </w:pPr>
          </w:p>
        </w:tc>
        <w:tc>
          <w:tcPr>
            <w:tcW w:w="4876" w:type="dxa"/>
            <w:hideMark/>
          </w:tcPr>
          <w:p w14:paraId="34F3AB5E" w14:textId="77777777" w:rsidR="00A0047C" w:rsidRPr="00C27EBA" w:rsidRDefault="00C27EBA" w:rsidP="003F4471">
            <w:pPr>
              <w:pStyle w:val="Normal6"/>
              <w:rPr>
                <w:szCs w:val="24"/>
              </w:rPr>
            </w:pPr>
            <w:r w:rsidRPr="00C27EBA">
              <w:rPr>
                <w:b/>
                <w:i/>
              </w:rPr>
              <w:t>The delegated act shall specify the products, components, sectors and categories of public procurement to which the equivalent treatment applies. Where applicable, it shall specify the period of application and the procedures for monitoring continued compliance with the criteria. The Commission shall review compliance with those criteria at least every two years. It shall suspend or withdraw the right to the equivalent treatment immediately if any one of those criteria is no longer met. The delegated act shall specify the third country, the products, the components, the sectors and the categories of public procurement to which the equivalent treatment applies. The Commission shall reassess compliance with the criteria specified in this paragraph at least every two years. It shall restrict, suspend or withdraw the right to the equivalent treatment immediately if any one of those criteria is no longer met.</w:t>
            </w:r>
          </w:p>
        </w:tc>
      </w:tr>
    </w:tbl>
    <w:p w14:paraId="018FCB6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479F547" w14:textId="77777777" w:rsidR="00A0047C" w:rsidRPr="00C27EBA" w:rsidRDefault="00C27EBA" w:rsidP="00A0047C">
      <w:r w:rsidRPr="00C27EBA">
        <w:rPr>
          <w:rStyle w:val="HideTWBExt"/>
          <w:noProof w:val="0"/>
        </w:rPr>
        <w:t>&lt;/Amend&gt;</w:t>
      </w:r>
    </w:p>
    <w:p w14:paraId="55C34F4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102</w:t>
      </w:r>
      <w:r w:rsidRPr="00C27EBA">
        <w:rPr>
          <w:rStyle w:val="HideTWBExt"/>
          <w:b w:val="0"/>
          <w:noProof w:val="0"/>
        </w:rPr>
        <w:t>&lt;/NumAm&gt;</w:t>
      </w:r>
    </w:p>
    <w:p w14:paraId="40C4F6C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F3BB46A" w14:textId="77777777" w:rsidR="00A0047C" w:rsidRPr="00C27EBA" w:rsidRDefault="00C27EBA" w:rsidP="00A0047C">
      <w:pPr>
        <w:pStyle w:val="NormalBold"/>
      </w:pPr>
      <w:r w:rsidRPr="00C27EBA">
        <w:rPr>
          <w:rStyle w:val="HideTWBExt"/>
          <w:b w:val="0"/>
          <w:noProof w:val="0"/>
        </w:rPr>
        <w:t>&lt;Article&gt;</w:t>
      </w:r>
      <w:r w:rsidRPr="00C27EBA">
        <w:t>Article 9 – title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E2868A6" w14:textId="77777777" w:rsidTr="003F4471">
        <w:trPr>
          <w:jc w:val="center"/>
        </w:trPr>
        <w:tc>
          <w:tcPr>
            <w:tcW w:w="9752" w:type="dxa"/>
            <w:gridSpan w:val="2"/>
          </w:tcPr>
          <w:p w14:paraId="10851FFA" w14:textId="77777777" w:rsidR="00A0047C" w:rsidRPr="00C27EBA" w:rsidRDefault="00A0047C" w:rsidP="003F4471">
            <w:pPr>
              <w:keepNext/>
            </w:pPr>
          </w:p>
        </w:tc>
      </w:tr>
      <w:tr w:rsidR="00F110FD" w:rsidRPr="00C27EBA" w14:paraId="1B835184" w14:textId="77777777" w:rsidTr="003F4471">
        <w:trPr>
          <w:jc w:val="center"/>
        </w:trPr>
        <w:tc>
          <w:tcPr>
            <w:tcW w:w="4876" w:type="dxa"/>
            <w:hideMark/>
          </w:tcPr>
          <w:p w14:paraId="4F43964C" w14:textId="77777777" w:rsidR="00A0047C" w:rsidRPr="00C27EBA" w:rsidRDefault="00C27EBA" w:rsidP="003F4471">
            <w:pPr>
              <w:pStyle w:val="ColumnHeading"/>
              <w:keepNext/>
            </w:pPr>
            <w:r w:rsidRPr="00C27EBA">
              <w:t>Text proposed by the Commission</w:t>
            </w:r>
          </w:p>
        </w:tc>
        <w:tc>
          <w:tcPr>
            <w:tcW w:w="4876" w:type="dxa"/>
            <w:hideMark/>
          </w:tcPr>
          <w:p w14:paraId="6EE9D452" w14:textId="77777777" w:rsidR="00A0047C" w:rsidRPr="00C27EBA" w:rsidRDefault="00C27EBA" w:rsidP="003F4471">
            <w:pPr>
              <w:pStyle w:val="ColumnHeading"/>
              <w:keepNext/>
            </w:pPr>
            <w:r w:rsidRPr="00C27EBA">
              <w:t>Amendment</w:t>
            </w:r>
          </w:p>
        </w:tc>
      </w:tr>
      <w:tr w:rsidR="00F110FD" w:rsidRPr="00C27EBA" w14:paraId="1C95BEE0" w14:textId="77777777" w:rsidTr="003F4471">
        <w:trPr>
          <w:jc w:val="center"/>
        </w:trPr>
        <w:tc>
          <w:tcPr>
            <w:tcW w:w="4876" w:type="dxa"/>
            <w:hideMark/>
          </w:tcPr>
          <w:p w14:paraId="17DAF505" w14:textId="77777777" w:rsidR="00A0047C" w:rsidRPr="00C27EBA" w:rsidRDefault="00C27EBA" w:rsidP="003F4471">
            <w:pPr>
              <w:pStyle w:val="Normal6"/>
            </w:pPr>
            <w:r w:rsidRPr="00C27EBA">
              <w:t xml:space="preserve">Content </w:t>
            </w:r>
            <w:r w:rsidRPr="00C27EBA">
              <w:rPr>
                <w:b/>
                <w:bCs/>
                <w:i/>
                <w:iCs/>
              </w:rPr>
              <w:t>equivalent to</w:t>
            </w:r>
            <w:r w:rsidRPr="00C27EBA">
              <w:t xml:space="preserve"> Union origin in other forms of public intervention</w:t>
            </w:r>
          </w:p>
        </w:tc>
        <w:tc>
          <w:tcPr>
            <w:tcW w:w="4876" w:type="dxa"/>
            <w:hideMark/>
          </w:tcPr>
          <w:p w14:paraId="45F67FE8" w14:textId="77777777" w:rsidR="00A0047C" w:rsidRPr="00C27EBA" w:rsidRDefault="00C27EBA" w:rsidP="003F4471">
            <w:pPr>
              <w:pStyle w:val="Normal6"/>
              <w:rPr>
                <w:szCs w:val="24"/>
              </w:rPr>
            </w:pPr>
            <w:r w:rsidRPr="00C27EBA">
              <w:t xml:space="preserve">Content </w:t>
            </w:r>
            <w:r w:rsidRPr="00C27EBA">
              <w:rPr>
                <w:b/>
                <w:bCs/>
                <w:i/>
                <w:iCs/>
              </w:rPr>
              <w:t>treated as content of</w:t>
            </w:r>
            <w:r w:rsidRPr="00C27EBA">
              <w:t xml:space="preserve"> Union origin in other forms of public intervention</w:t>
            </w:r>
          </w:p>
        </w:tc>
      </w:tr>
    </w:tbl>
    <w:p w14:paraId="37C857D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BDDA87F" w14:textId="77777777" w:rsidR="00A0047C" w:rsidRPr="00C27EBA" w:rsidRDefault="00C27EBA" w:rsidP="00A0047C">
      <w:r w:rsidRPr="00C27EBA">
        <w:rPr>
          <w:rStyle w:val="HideTWBExt"/>
          <w:noProof w:val="0"/>
        </w:rPr>
        <w:t>&lt;/Amend&gt;</w:t>
      </w:r>
    </w:p>
    <w:p w14:paraId="2195D32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103</w:t>
      </w:r>
      <w:r w:rsidRPr="00C27EBA">
        <w:rPr>
          <w:rStyle w:val="HideTWBExt"/>
          <w:b w:val="0"/>
          <w:noProof w:val="0"/>
        </w:rPr>
        <w:t>&lt;/NumAm&gt;</w:t>
      </w:r>
    </w:p>
    <w:p w14:paraId="0BD134F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3E8AB82" w14:textId="77777777" w:rsidR="00A0047C" w:rsidRPr="00C27EBA" w:rsidRDefault="00C27EBA" w:rsidP="00A0047C">
      <w:pPr>
        <w:pStyle w:val="NormalBold"/>
      </w:pPr>
      <w:r w:rsidRPr="00C27EBA">
        <w:rPr>
          <w:rStyle w:val="HideTWBExt"/>
          <w:b w:val="0"/>
          <w:noProof w:val="0"/>
        </w:rPr>
        <w:t>&lt;Article&gt;</w:t>
      </w:r>
      <w:r w:rsidRPr="00C27EBA">
        <w:t>Article 9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37B5255" w14:textId="77777777" w:rsidTr="003F4471">
        <w:trPr>
          <w:jc w:val="center"/>
        </w:trPr>
        <w:tc>
          <w:tcPr>
            <w:tcW w:w="9752" w:type="dxa"/>
            <w:gridSpan w:val="2"/>
          </w:tcPr>
          <w:p w14:paraId="40088FA4" w14:textId="77777777" w:rsidR="00A0047C" w:rsidRPr="00C27EBA" w:rsidRDefault="00A0047C" w:rsidP="003F4471">
            <w:pPr>
              <w:keepNext/>
            </w:pPr>
          </w:p>
        </w:tc>
      </w:tr>
      <w:tr w:rsidR="00F110FD" w:rsidRPr="00C27EBA" w14:paraId="7B0FCF91" w14:textId="77777777" w:rsidTr="003F4471">
        <w:trPr>
          <w:jc w:val="center"/>
        </w:trPr>
        <w:tc>
          <w:tcPr>
            <w:tcW w:w="4876" w:type="dxa"/>
            <w:hideMark/>
          </w:tcPr>
          <w:p w14:paraId="4D1252DB" w14:textId="77777777" w:rsidR="00A0047C" w:rsidRPr="00C27EBA" w:rsidRDefault="00C27EBA" w:rsidP="003F4471">
            <w:pPr>
              <w:pStyle w:val="ColumnHeading"/>
              <w:keepNext/>
            </w:pPr>
            <w:r w:rsidRPr="00C27EBA">
              <w:t>Text proposed by the Commission</w:t>
            </w:r>
          </w:p>
        </w:tc>
        <w:tc>
          <w:tcPr>
            <w:tcW w:w="4876" w:type="dxa"/>
            <w:hideMark/>
          </w:tcPr>
          <w:p w14:paraId="53017C71" w14:textId="77777777" w:rsidR="00A0047C" w:rsidRPr="00C27EBA" w:rsidRDefault="00C27EBA" w:rsidP="003F4471">
            <w:pPr>
              <w:pStyle w:val="ColumnHeading"/>
              <w:keepNext/>
            </w:pPr>
            <w:r w:rsidRPr="00C27EBA">
              <w:t>Amendment</w:t>
            </w:r>
          </w:p>
        </w:tc>
      </w:tr>
      <w:tr w:rsidR="00F110FD" w:rsidRPr="00C27EBA" w14:paraId="59932587" w14:textId="77777777" w:rsidTr="003F4471">
        <w:trPr>
          <w:jc w:val="center"/>
        </w:trPr>
        <w:tc>
          <w:tcPr>
            <w:tcW w:w="4876" w:type="dxa"/>
            <w:hideMark/>
          </w:tcPr>
          <w:p w14:paraId="289AE9AF" w14:textId="77777777" w:rsidR="00A0047C" w:rsidRPr="00C27EBA" w:rsidRDefault="00C27EBA" w:rsidP="003F4471">
            <w:pPr>
              <w:pStyle w:val="Normal6"/>
            </w:pPr>
            <w:r w:rsidRPr="00C27EBA">
              <w:t>1.</w:t>
            </w:r>
            <w:r w:rsidRPr="00C27EBA">
              <w:tab/>
              <w:t xml:space="preserve">With respect to the Union origin requirements set out in Article 12, content originating in third </w:t>
            </w:r>
            <w:r w:rsidRPr="00C27EBA">
              <w:rPr>
                <w:b/>
                <w:bCs/>
                <w:i/>
                <w:iCs/>
              </w:rPr>
              <w:t>countries with which the</w:t>
            </w:r>
            <w:r w:rsidRPr="00C27EBA">
              <w:t xml:space="preserve"> Union </w:t>
            </w:r>
            <w:r w:rsidRPr="00C27EBA">
              <w:rPr>
                <w:b/>
                <w:bCs/>
                <w:i/>
                <w:iCs/>
              </w:rPr>
              <w:t>has concluded an</w:t>
            </w:r>
            <w:r w:rsidRPr="00C27EBA">
              <w:t xml:space="preserve"> agreement </w:t>
            </w:r>
            <w:r w:rsidRPr="00C27EBA">
              <w:rPr>
                <w:b/>
                <w:bCs/>
                <w:i/>
                <w:iCs/>
              </w:rPr>
              <w:t>establishing</w:t>
            </w:r>
            <w:r w:rsidRPr="00C27EBA">
              <w:t xml:space="preserve"> a free trade area or a customs union shall be </w:t>
            </w:r>
            <w:r w:rsidRPr="00C27EBA">
              <w:rPr>
                <w:b/>
                <w:bCs/>
                <w:i/>
                <w:iCs/>
              </w:rPr>
              <w:t>deemed</w:t>
            </w:r>
            <w:r w:rsidRPr="00C27EBA">
              <w:t xml:space="preserve"> to </w:t>
            </w:r>
            <w:r w:rsidRPr="00C27EBA">
              <w:rPr>
                <w:b/>
                <w:bCs/>
                <w:i/>
                <w:iCs/>
              </w:rPr>
              <w:t>be of Union origin</w:t>
            </w:r>
            <w:r w:rsidRPr="00C27EBA">
              <w:t>.</w:t>
            </w:r>
          </w:p>
        </w:tc>
        <w:tc>
          <w:tcPr>
            <w:tcW w:w="4876" w:type="dxa"/>
            <w:hideMark/>
          </w:tcPr>
          <w:p w14:paraId="5A03A9BA" w14:textId="77777777" w:rsidR="00A0047C" w:rsidRPr="00C27EBA" w:rsidRDefault="00C27EBA" w:rsidP="003F4471">
            <w:pPr>
              <w:pStyle w:val="Normal6"/>
              <w:rPr>
                <w:szCs w:val="24"/>
              </w:rPr>
            </w:pPr>
            <w:r w:rsidRPr="00C27EBA">
              <w:t>1.</w:t>
            </w:r>
            <w:r w:rsidRPr="00C27EBA">
              <w:tab/>
              <w:t xml:space="preserve">With respect to the Union origin requirements set out in Article 12, content originating in </w:t>
            </w:r>
            <w:r w:rsidRPr="00C27EBA">
              <w:rPr>
                <w:b/>
                <w:bCs/>
                <w:i/>
                <w:iCs/>
              </w:rPr>
              <w:t>an eligible partner</w:t>
            </w:r>
            <w:r w:rsidRPr="00C27EBA">
              <w:t xml:space="preserve"> third </w:t>
            </w:r>
            <w:r w:rsidRPr="00C27EBA">
              <w:rPr>
                <w:b/>
                <w:bCs/>
                <w:i/>
                <w:iCs/>
              </w:rPr>
              <w:t>country within the meaning of Article 3(40a) may be treated as content of</w:t>
            </w:r>
            <w:r w:rsidRPr="00C27EBA">
              <w:t xml:space="preserve"> Union </w:t>
            </w:r>
            <w:r w:rsidRPr="00C27EBA">
              <w:rPr>
                <w:b/>
                <w:bCs/>
                <w:i/>
                <w:iCs/>
              </w:rPr>
              <w:t>origin, provided that the country, products and sectors concerned have been expressly authorised as eligible for such treatment in accordance with paragraph 2.</w:t>
            </w:r>
            <w:r w:rsidRPr="00C27EBA">
              <w:rPr>
                <w:b/>
                <w:i/>
              </w:rPr>
              <w:t xml:space="preserve"> Such treatment shall be subject to the condition that all the criteria laid down in paragraph 2 are met. It shall be limited to the products, components, sectors or forms of public intervention expressly stated in the act granting such treatment. </w:t>
            </w:r>
            <w:r w:rsidRPr="00C27EBA">
              <w:rPr>
                <w:b/>
                <w:bCs/>
                <w:i/>
                <w:iCs/>
              </w:rPr>
              <w:t>The mere existence of a trade</w:t>
            </w:r>
            <w:r w:rsidRPr="00C27EBA">
              <w:t xml:space="preserve"> agreement</w:t>
            </w:r>
            <w:r w:rsidRPr="00C27EBA">
              <w:rPr>
                <w:b/>
                <w:bCs/>
                <w:i/>
                <w:iCs/>
              </w:rPr>
              <w:t>,</w:t>
            </w:r>
            <w:r w:rsidRPr="00C27EBA">
              <w:t xml:space="preserve"> a free trade area or a customs union shall </w:t>
            </w:r>
            <w:r w:rsidRPr="00C27EBA">
              <w:rPr>
                <w:b/>
                <w:bCs/>
                <w:i/>
                <w:iCs/>
              </w:rPr>
              <w:t>not</w:t>
            </w:r>
            <w:r w:rsidRPr="00C27EBA">
              <w:t xml:space="preserve"> be </w:t>
            </w:r>
            <w:r w:rsidRPr="00C27EBA">
              <w:rPr>
                <w:b/>
                <w:bCs/>
                <w:i/>
                <w:iCs/>
              </w:rPr>
              <w:t>sufficient in itself</w:t>
            </w:r>
            <w:r w:rsidRPr="00C27EBA">
              <w:t xml:space="preserve"> to </w:t>
            </w:r>
            <w:r w:rsidRPr="00C27EBA">
              <w:rPr>
                <w:b/>
                <w:bCs/>
                <w:i/>
                <w:iCs/>
              </w:rPr>
              <w:t>confer eligibility for such treatment</w:t>
            </w:r>
            <w:r w:rsidRPr="00C27EBA">
              <w:t xml:space="preserve">. </w:t>
            </w:r>
            <w:r w:rsidRPr="00C27EBA">
              <w:rPr>
                <w:b/>
                <w:bCs/>
                <w:i/>
                <w:iCs/>
              </w:rPr>
              <w:t>This treatment shall apply solely for the purposes of this Regulation and shall not alter the customs origin of the content concerned.</w:t>
            </w:r>
          </w:p>
        </w:tc>
      </w:tr>
    </w:tbl>
    <w:p w14:paraId="7D13878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1433DED" w14:textId="77777777" w:rsidR="00A0047C" w:rsidRPr="00C27EBA" w:rsidRDefault="00C27EBA" w:rsidP="00A0047C">
      <w:r w:rsidRPr="00C27EBA">
        <w:rPr>
          <w:rStyle w:val="HideTWBExt"/>
          <w:noProof w:val="0"/>
        </w:rPr>
        <w:t>&lt;/Amend&gt;</w:t>
      </w:r>
    </w:p>
    <w:p w14:paraId="3BAB9EE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104</w:t>
      </w:r>
      <w:r w:rsidRPr="00C27EBA">
        <w:rPr>
          <w:rStyle w:val="HideTWBExt"/>
          <w:b w:val="0"/>
          <w:noProof w:val="0"/>
        </w:rPr>
        <w:t>&lt;/NumAm&gt;</w:t>
      </w:r>
    </w:p>
    <w:p w14:paraId="41FC4D8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737EC33" w14:textId="77777777" w:rsidR="00A0047C" w:rsidRPr="00C27EBA" w:rsidRDefault="00C27EBA" w:rsidP="00A0047C">
      <w:pPr>
        <w:pStyle w:val="NormalBold"/>
      </w:pPr>
      <w:r w:rsidRPr="00C27EBA">
        <w:rPr>
          <w:rStyle w:val="HideTWBExt"/>
          <w:b w:val="0"/>
          <w:noProof w:val="0"/>
        </w:rPr>
        <w:t>&lt;Article&gt;</w:t>
      </w:r>
      <w:r w:rsidRPr="00C27EBA">
        <w:t>Article 9 – paragraph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D018EEA" w14:textId="77777777" w:rsidTr="003F4471">
        <w:trPr>
          <w:jc w:val="center"/>
        </w:trPr>
        <w:tc>
          <w:tcPr>
            <w:tcW w:w="9752" w:type="dxa"/>
            <w:gridSpan w:val="2"/>
          </w:tcPr>
          <w:p w14:paraId="076D0911" w14:textId="77777777" w:rsidR="00A0047C" w:rsidRPr="00C27EBA" w:rsidRDefault="00A0047C" w:rsidP="003F4471">
            <w:pPr>
              <w:keepNext/>
            </w:pPr>
          </w:p>
        </w:tc>
      </w:tr>
      <w:tr w:rsidR="00F110FD" w:rsidRPr="00C27EBA" w14:paraId="64561682" w14:textId="77777777" w:rsidTr="003F4471">
        <w:trPr>
          <w:jc w:val="center"/>
        </w:trPr>
        <w:tc>
          <w:tcPr>
            <w:tcW w:w="4876" w:type="dxa"/>
            <w:hideMark/>
          </w:tcPr>
          <w:p w14:paraId="3FD49A9F" w14:textId="77777777" w:rsidR="00A0047C" w:rsidRPr="00C27EBA" w:rsidRDefault="00C27EBA" w:rsidP="003F4471">
            <w:pPr>
              <w:pStyle w:val="ColumnHeading"/>
              <w:keepNext/>
            </w:pPr>
            <w:r w:rsidRPr="00C27EBA">
              <w:t>Text proposed by the Commission</w:t>
            </w:r>
          </w:p>
        </w:tc>
        <w:tc>
          <w:tcPr>
            <w:tcW w:w="4876" w:type="dxa"/>
            <w:hideMark/>
          </w:tcPr>
          <w:p w14:paraId="5A3CAA17" w14:textId="77777777" w:rsidR="00A0047C" w:rsidRPr="00C27EBA" w:rsidRDefault="00C27EBA" w:rsidP="003F4471">
            <w:pPr>
              <w:pStyle w:val="ColumnHeading"/>
              <w:keepNext/>
            </w:pPr>
            <w:r w:rsidRPr="00C27EBA">
              <w:t>Amendment</w:t>
            </w:r>
          </w:p>
        </w:tc>
      </w:tr>
      <w:tr w:rsidR="00F110FD" w:rsidRPr="00C27EBA" w14:paraId="003F5917" w14:textId="77777777" w:rsidTr="003F4471">
        <w:trPr>
          <w:jc w:val="center"/>
        </w:trPr>
        <w:tc>
          <w:tcPr>
            <w:tcW w:w="4876" w:type="dxa"/>
          </w:tcPr>
          <w:p w14:paraId="55AA777B" w14:textId="77777777" w:rsidR="00A0047C" w:rsidRPr="00C27EBA" w:rsidRDefault="00A0047C" w:rsidP="003F4471">
            <w:pPr>
              <w:pStyle w:val="Normal6"/>
            </w:pPr>
          </w:p>
        </w:tc>
        <w:tc>
          <w:tcPr>
            <w:tcW w:w="4876" w:type="dxa"/>
            <w:hideMark/>
          </w:tcPr>
          <w:p w14:paraId="07B68600" w14:textId="77777777" w:rsidR="00A0047C" w:rsidRPr="00C27EBA" w:rsidRDefault="00C27EBA" w:rsidP="003F4471">
            <w:pPr>
              <w:pStyle w:val="Normal6"/>
              <w:rPr>
                <w:szCs w:val="24"/>
              </w:rPr>
            </w:pPr>
            <w:r w:rsidRPr="00C27EBA">
              <w:rPr>
                <w:b/>
                <w:i/>
              </w:rPr>
              <w:t>1a.</w:t>
            </w:r>
            <w:r w:rsidRPr="00C27EBA">
              <w:rPr>
                <w:b/>
                <w:i/>
              </w:rPr>
              <w:tab/>
              <w:t>In the case of secondary raw materials and recycled materials that are directly or indirectly covered by a public support scheme as referred to in Article 12, Member States shall ensure that treatment as being of Union origin does not result in recycling, recovery and processing facilities located within the Union being disadvantaged in favour of imported materials or products for which environmental or labour traceability is not sufficiently established.</w:t>
            </w:r>
          </w:p>
        </w:tc>
      </w:tr>
    </w:tbl>
    <w:p w14:paraId="1949657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FC6D3E9" w14:textId="77777777" w:rsidR="00A0047C" w:rsidRPr="00C27EBA" w:rsidRDefault="00C27EBA" w:rsidP="00A0047C">
      <w:r w:rsidRPr="00C27EBA">
        <w:rPr>
          <w:rStyle w:val="HideTWBExt"/>
          <w:noProof w:val="0"/>
        </w:rPr>
        <w:t>&lt;/Amend&gt;</w:t>
      </w:r>
    </w:p>
    <w:p w14:paraId="79BC6AA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105</w:t>
      </w:r>
      <w:r w:rsidRPr="00C27EBA">
        <w:rPr>
          <w:rStyle w:val="HideTWBExt"/>
          <w:b w:val="0"/>
          <w:noProof w:val="0"/>
        </w:rPr>
        <w:t>&lt;/NumAm&gt;</w:t>
      </w:r>
    </w:p>
    <w:p w14:paraId="4C53EF3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B0C0DEE" w14:textId="77777777" w:rsidR="00A0047C" w:rsidRPr="00C27EBA" w:rsidRDefault="00C27EBA" w:rsidP="00A0047C">
      <w:pPr>
        <w:pStyle w:val="NormalBold"/>
      </w:pPr>
      <w:r w:rsidRPr="00C27EBA">
        <w:rPr>
          <w:rStyle w:val="HideTWBExt"/>
          <w:b w:val="0"/>
          <w:noProof w:val="0"/>
        </w:rPr>
        <w:t>&lt;Article&gt;</w:t>
      </w:r>
      <w:r w:rsidRPr="00C27EBA">
        <w:t>Article 9 – paragraph 2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6289015" w14:textId="77777777" w:rsidTr="003F4471">
        <w:trPr>
          <w:jc w:val="center"/>
        </w:trPr>
        <w:tc>
          <w:tcPr>
            <w:tcW w:w="9752" w:type="dxa"/>
            <w:gridSpan w:val="2"/>
          </w:tcPr>
          <w:p w14:paraId="287F4937" w14:textId="77777777" w:rsidR="00A0047C" w:rsidRPr="00C27EBA" w:rsidRDefault="00A0047C" w:rsidP="003F4471">
            <w:pPr>
              <w:keepNext/>
            </w:pPr>
          </w:p>
        </w:tc>
      </w:tr>
      <w:tr w:rsidR="00F110FD" w:rsidRPr="00C27EBA" w14:paraId="07E5193C" w14:textId="77777777" w:rsidTr="003F4471">
        <w:trPr>
          <w:jc w:val="center"/>
        </w:trPr>
        <w:tc>
          <w:tcPr>
            <w:tcW w:w="4876" w:type="dxa"/>
            <w:hideMark/>
          </w:tcPr>
          <w:p w14:paraId="4D2C4BF2" w14:textId="77777777" w:rsidR="00A0047C" w:rsidRPr="00C27EBA" w:rsidRDefault="00C27EBA" w:rsidP="003F4471">
            <w:pPr>
              <w:pStyle w:val="ColumnHeading"/>
              <w:keepNext/>
            </w:pPr>
            <w:r w:rsidRPr="00C27EBA">
              <w:t>Text proposed by the Commission</w:t>
            </w:r>
          </w:p>
        </w:tc>
        <w:tc>
          <w:tcPr>
            <w:tcW w:w="4876" w:type="dxa"/>
            <w:hideMark/>
          </w:tcPr>
          <w:p w14:paraId="376A6658" w14:textId="77777777" w:rsidR="00A0047C" w:rsidRPr="00C27EBA" w:rsidRDefault="00C27EBA" w:rsidP="003F4471">
            <w:pPr>
              <w:pStyle w:val="ColumnHeading"/>
              <w:keepNext/>
            </w:pPr>
            <w:r w:rsidRPr="00C27EBA">
              <w:t>Amendment</w:t>
            </w:r>
          </w:p>
        </w:tc>
      </w:tr>
      <w:tr w:rsidR="00F110FD" w:rsidRPr="00C27EBA" w14:paraId="0A875E80" w14:textId="77777777" w:rsidTr="003F4471">
        <w:trPr>
          <w:jc w:val="center"/>
        </w:trPr>
        <w:tc>
          <w:tcPr>
            <w:tcW w:w="4876" w:type="dxa"/>
            <w:hideMark/>
          </w:tcPr>
          <w:p w14:paraId="7B05CF69" w14:textId="77777777" w:rsidR="00A0047C" w:rsidRPr="00C27EBA" w:rsidRDefault="00C27EBA" w:rsidP="003F4471">
            <w:pPr>
              <w:pStyle w:val="Normal6"/>
            </w:pPr>
            <w:r w:rsidRPr="00C27EBA">
              <w:t>2.</w:t>
            </w:r>
            <w:r w:rsidRPr="00C27EBA">
              <w:tab/>
              <w:t xml:space="preserve">The Commission shall adopt delegated acts in accordance with Article 30 to </w:t>
            </w:r>
            <w:r w:rsidRPr="00C27EBA">
              <w:rPr>
                <w:b/>
                <w:bCs/>
                <w:i/>
                <w:iCs/>
              </w:rPr>
              <w:t>exclude</w:t>
            </w:r>
            <w:r w:rsidRPr="00C27EBA">
              <w:t xml:space="preserve">, in whole or in part, </w:t>
            </w:r>
            <w:r w:rsidRPr="00C27EBA">
              <w:rPr>
                <w:b/>
                <w:bCs/>
                <w:i/>
                <w:iCs/>
              </w:rPr>
              <w:t>a third country from</w:t>
            </w:r>
            <w:r w:rsidRPr="00C27EBA">
              <w:t xml:space="preserve"> the scope of paragraph 1 </w:t>
            </w:r>
            <w:r w:rsidRPr="00C27EBA">
              <w:rPr>
                <w:b/>
                <w:bCs/>
                <w:i/>
                <w:iCs/>
              </w:rPr>
              <w:t>based on any</w:t>
            </w:r>
            <w:r w:rsidRPr="00C27EBA">
              <w:t xml:space="preserve"> of the following criteria:</w:t>
            </w:r>
          </w:p>
        </w:tc>
        <w:tc>
          <w:tcPr>
            <w:tcW w:w="4876" w:type="dxa"/>
            <w:hideMark/>
          </w:tcPr>
          <w:p w14:paraId="28F2ED53" w14:textId="77777777" w:rsidR="00A0047C" w:rsidRPr="00C27EBA" w:rsidRDefault="00C27EBA" w:rsidP="003F4471">
            <w:pPr>
              <w:pStyle w:val="Normal6"/>
              <w:rPr>
                <w:szCs w:val="24"/>
              </w:rPr>
            </w:pPr>
            <w:r w:rsidRPr="00C27EBA">
              <w:t>2.</w:t>
            </w:r>
            <w:r w:rsidRPr="00C27EBA">
              <w:tab/>
              <w:t xml:space="preserve">The Commission shall adopt delegated acts in accordance with Article 30 to </w:t>
            </w:r>
            <w:r w:rsidRPr="00C27EBA">
              <w:rPr>
                <w:b/>
                <w:bCs/>
                <w:i/>
                <w:iCs/>
              </w:rPr>
              <w:t>include</w:t>
            </w:r>
            <w:r w:rsidRPr="00C27EBA">
              <w:t xml:space="preserve">, in whole or in part, </w:t>
            </w:r>
            <w:r w:rsidRPr="00C27EBA">
              <w:rPr>
                <w:b/>
                <w:bCs/>
                <w:i/>
                <w:iCs/>
              </w:rPr>
              <w:t>within</w:t>
            </w:r>
            <w:r w:rsidRPr="00C27EBA">
              <w:t xml:space="preserve"> the scope of paragraph 1</w:t>
            </w:r>
            <w:r w:rsidRPr="00C27EBA">
              <w:rPr>
                <w:b/>
                <w:bCs/>
                <w:i/>
                <w:iCs/>
              </w:rPr>
              <w:t>, a third country that meets the conditions laid down in Article 3, point 40a, where all</w:t>
            </w:r>
            <w:r w:rsidRPr="00C27EBA">
              <w:t xml:space="preserve"> of the following criteria</w:t>
            </w:r>
            <w:r w:rsidRPr="00C27EBA">
              <w:rPr>
                <w:b/>
                <w:bCs/>
                <w:i/>
                <w:iCs/>
              </w:rPr>
              <w:t xml:space="preserve"> are met</w:t>
            </w:r>
            <w:r w:rsidRPr="00C27EBA">
              <w:t xml:space="preserve">: </w:t>
            </w:r>
          </w:p>
        </w:tc>
      </w:tr>
    </w:tbl>
    <w:p w14:paraId="064103B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737FADE" w14:textId="77777777" w:rsidR="00A0047C" w:rsidRPr="00C27EBA" w:rsidRDefault="00C27EBA" w:rsidP="00A0047C">
      <w:r w:rsidRPr="00C27EBA">
        <w:rPr>
          <w:rStyle w:val="HideTWBExt"/>
          <w:noProof w:val="0"/>
        </w:rPr>
        <w:t>&lt;/Amend&gt;</w:t>
      </w:r>
    </w:p>
    <w:p w14:paraId="099FCE6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106</w:t>
      </w:r>
      <w:r w:rsidRPr="00C27EBA">
        <w:rPr>
          <w:rStyle w:val="HideTWBExt"/>
          <w:b w:val="0"/>
          <w:noProof w:val="0"/>
        </w:rPr>
        <w:t>&lt;/NumAm&gt;</w:t>
      </w:r>
    </w:p>
    <w:p w14:paraId="52BDD7E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81173C4" w14:textId="77777777" w:rsidR="00A0047C" w:rsidRPr="00C27EBA" w:rsidRDefault="00C27EBA" w:rsidP="00A0047C">
      <w:pPr>
        <w:pStyle w:val="NormalBold"/>
      </w:pPr>
      <w:r w:rsidRPr="00C27EBA">
        <w:rPr>
          <w:rStyle w:val="HideTWBExt"/>
          <w:b w:val="0"/>
          <w:noProof w:val="0"/>
        </w:rPr>
        <w:t>&lt;Article&gt;</w:t>
      </w:r>
      <w:r w:rsidRPr="00C27EBA">
        <w:t>Article 9 – paragraph 2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3EB26DC" w14:textId="77777777" w:rsidTr="003F4471">
        <w:trPr>
          <w:jc w:val="center"/>
        </w:trPr>
        <w:tc>
          <w:tcPr>
            <w:tcW w:w="9752" w:type="dxa"/>
            <w:gridSpan w:val="2"/>
          </w:tcPr>
          <w:p w14:paraId="309309C9" w14:textId="77777777" w:rsidR="00A0047C" w:rsidRPr="00C27EBA" w:rsidRDefault="00A0047C" w:rsidP="003F4471">
            <w:pPr>
              <w:keepNext/>
            </w:pPr>
          </w:p>
        </w:tc>
      </w:tr>
      <w:tr w:rsidR="00F110FD" w:rsidRPr="00C27EBA" w14:paraId="59E922A5" w14:textId="77777777" w:rsidTr="003F4471">
        <w:trPr>
          <w:jc w:val="center"/>
        </w:trPr>
        <w:tc>
          <w:tcPr>
            <w:tcW w:w="4876" w:type="dxa"/>
            <w:hideMark/>
          </w:tcPr>
          <w:p w14:paraId="3F3E7A4C" w14:textId="77777777" w:rsidR="00A0047C" w:rsidRPr="00C27EBA" w:rsidRDefault="00C27EBA" w:rsidP="003F4471">
            <w:pPr>
              <w:pStyle w:val="ColumnHeading"/>
              <w:keepNext/>
            </w:pPr>
            <w:r w:rsidRPr="00C27EBA">
              <w:t>Text proposed by the Commission</w:t>
            </w:r>
          </w:p>
        </w:tc>
        <w:tc>
          <w:tcPr>
            <w:tcW w:w="4876" w:type="dxa"/>
            <w:hideMark/>
          </w:tcPr>
          <w:p w14:paraId="5AE68E2C" w14:textId="77777777" w:rsidR="00A0047C" w:rsidRPr="00C27EBA" w:rsidRDefault="00C27EBA" w:rsidP="003F4471">
            <w:pPr>
              <w:pStyle w:val="ColumnHeading"/>
              <w:keepNext/>
            </w:pPr>
            <w:r w:rsidRPr="00C27EBA">
              <w:t>Amendment</w:t>
            </w:r>
          </w:p>
        </w:tc>
      </w:tr>
      <w:tr w:rsidR="00F110FD" w:rsidRPr="00C27EBA" w14:paraId="19786350" w14:textId="77777777" w:rsidTr="003F4471">
        <w:trPr>
          <w:jc w:val="center"/>
        </w:trPr>
        <w:tc>
          <w:tcPr>
            <w:tcW w:w="4876" w:type="dxa"/>
            <w:hideMark/>
          </w:tcPr>
          <w:p w14:paraId="5FE30D06" w14:textId="77777777" w:rsidR="00A0047C" w:rsidRPr="00C27EBA" w:rsidRDefault="00C27EBA" w:rsidP="003F4471">
            <w:pPr>
              <w:pStyle w:val="Normal6"/>
            </w:pPr>
            <w:r w:rsidRPr="00C27EBA">
              <w:t>(a)</w:t>
            </w:r>
            <w:r w:rsidRPr="00C27EBA">
              <w:tab/>
              <w:t xml:space="preserve">that third country </w:t>
            </w:r>
            <w:r w:rsidRPr="00C27EBA">
              <w:rPr>
                <w:b/>
                <w:bCs/>
                <w:i/>
                <w:iCs/>
              </w:rPr>
              <w:t>has failed to provide national treatment related to</w:t>
            </w:r>
            <w:r w:rsidRPr="00C27EBA">
              <w:t xml:space="preserve"> Union products </w:t>
            </w:r>
            <w:r w:rsidRPr="00C27EBA">
              <w:rPr>
                <w:b/>
                <w:bCs/>
                <w:i/>
                <w:iCs/>
              </w:rPr>
              <w:t>or entities under the agreements referred to in paragraph 1 in relation to any of</w:t>
            </w:r>
            <w:r w:rsidRPr="00C27EBA">
              <w:t xml:space="preserve"> the sectors</w:t>
            </w:r>
            <w:r w:rsidRPr="00C27EBA">
              <w:rPr>
                <w:b/>
                <w:bCs/>
                <w:i/>
                <w:iCs/>
              </w:rPr>
              <w:t xml:space="preserve"> listed in Annex I</w:t>
            </w:r>
            <w:r w:rsidRPr="00C27EBA">
              <w:t>;</w:t>
            </w:r>
          </w:p>
        </w:tc>
        <w:tc>
          <w:tcPr>
            <w:tcW w:w="4876" w:type="dxa"/>
            <w:hideMark/>
          </w:tcPr>
          <w:p w14:paraId="24778D67" w14:textId="77777777" w:rsidR="00A0047C" w:rsidRPr="00C27EBA" w:rsidRDefault="00C27EBA" w:rsidP="003F4471">
            <w:pPr>
              <w:pStyle w:val="Normal6"/>
              <w:rPr>
                <w:szCs w:val="24"/>
              </w:rPr>
            </w:pPr>
            <w:r w:rsidRPr="00C27EBA">
              <w:t>(a)</w:t>
            </w:r>
            <w:r w:rsidRPr="00C27EBA">
              <w:tab/>
              <w:t xml:space="preserve">that third country </w:t>
            </w:r>
            <w:r w:rsidRPr="00C27EBA">
              <w:rPr>
                <w:b/>
                <w:bCs/>
                <w:i/>
                <w:iCs/>
              </w:rPr>
              <w:t>provides</w:t>
            </w:r>
            <w:r w:rsidRPr="00C27EBA">
              <w:t xml:space="preserve"> Union products</w:t>
            </w:r>
            <w:r w:rsidRPr="00C27EBA">
              <w:rPr>
                <w:b/>
                <w:bCs/>
                <w:i/>
                <w:iCs/>
              </w:rPr>
              <w:t>, services and operators with effective, fair and reciprocal access to its aid schemes, support mechanisms, financial incentives and other forms of public intervention in</w:t>
            </w:r>
            <w:r w:rsidRPr="00C27EBA">
              <w:t xml:space="preserve"> the </w:t>
            </w:r>
            <w:r w:rsidRPr="00C27EBA">
              <w:rPr>
                <w:b/>
                <w:bCs/>
                <w:i/>
                <w:iCs/>
              </w:rPr>
              <w:t>relevant</w:t>
            </w:r>
            <w:r w:rsidRPr="00C27EBA">
              <w:t xml:space="preserve"> sectors</w:t>
            </w:r>
            <w:r w:rsidRPr="00C27EBA">
              <w:rPr>
                <w:b/>
                <w:bCs/>
                <w:i/>
                <w:iCs/>
              </w:rPr>
              <w:t xml:space="preserve"> and does not impose any conditions relating to production, subsidies, financing or market access that substantially distort competition to the detriment of Union operators</w:t>
            </w:r>
            <w:r w:rsidRPr="00C27EBA">
              <w:t>;</w:t>
            </w:r>
          </w:p>
        </w:tc>
      </w:tr>
    </w:tbl>
    <w:p w14:paraId="3A86C51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F42B7D9" w14:textId="77777777" w:rsidR="00A0047C" w:rsidRPr="00C27EBA" w:rsidRDefault="00C27EBA" w:rsidP="00A0047C">
      <w:r w:rsidRPr="00C27EBA">
        <w:rPr>
          <w:rStyle w:val="HideTWBExt"/>
          <w:noProof w:val="0"/>
        </w:rPr>
        <w:t>&lt;/Amend&gt;</w:t>
      </w:r>
    </w:p>
    <w:p w14:paraId="1D93F32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107</w:t>
      </w:r>
      <w:r w:rsidRPr="00C27EBA">
        <w:rPr>
          <w:rStyle w:val="HideTWBExt"/>
          <w:b w:val="0"/>
          <w:noProof w:val="0"/>
        </w:rPr>
        <w:t>&lt;/NumAm&gt;</w:t>
      </w:r>
    </w:p>
    <w:p w14:paraId="4FE3C12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F7713BE" w14:textId="77777777" w:rsidR="00A0047C" w:rsidRPr="00C27EBA" w:rsidRDefault="00C27EBA" w:rsidP="00A0047C">
      <w:pPr>
        <w:pStyle w:val="NormalBold"/>
      </w:pPr>
      <w:r w:rsidRPr="00C27EBA">
        <w:rPr>
          <w:rStyle w:val="HideTWBExt"/>
          <w:b w:val="0"/>
          <w:noProof w:val="0"/>
        </w:rPr>
        <w:t>&lt;Article&gt;</w:t>
      </w:r>
      <w:r w:rsidRPr="00C27EBA">
        <w:t>Article 9 – paragraph 2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BBB4194" w14:textId="77777777" w:rsidTr="003F4471">
        <w:trPr>
          <w:jc w:val="center"/>
        </w:trPr>
        <w:tc>
          <w:tcPr>
            <w:tcW w:w="9752" w:type="dxa"/>
            <w:gridSpan w:val="2"/>
          </w:tcPr>
          <w:p w14:paraId="463D60E6" w14:textId="77777777" w:rsidR="00A0047C" w:rsidRPr="00C27EBA" w:rsidRDefault="00A0047C" w:rsidP="003F4471">
            <w:pPr>
              <w:keepNext/>
            </w:pPr>
          </w:p>
        </w:tc>
      </w:tr>
      <w:tr w:rsidR="00F110FD" w:rsidRPr="00C27EBA" w14:paraId="7A0EC65E" w14:textId="77777777" w:rsidTr="003F4471">
        <w:trPr>
          <w:jc w:val="center"/>
        </w:trPr>
        <w:tc>
          <w:tcPr>
            <w:tcW w:w="4876" w:type="dxa"/>
            <w:hideMark/>
          </w:tcPr>
          <w:p w14:paraId="19CFA56E" w14:textId="77777777" w:rsidR="00A0047C" w:rsidRPr="00C27EBA" w:rsidRDefault="00C27EBA" w:rsidP="003F4471">
            <w:pPr>
              <w:pStyle w:val="ColumnHeading"/>
              <w:keepNext/>
            </w:pPr>
            <w:r w:rsidRPr="00C27EBA">
              <w:t>Text proposed by the Commission</w:t>
            </w:r>
          </w:p>
        </w:tc>
        <w:tc>
          <w:tcPr>
            <w:tcW w:w="4876" w:type="dxa"/>
            <w:hideMark/>
          </w:tcPr>
          <w:p w14:paraId="4E0A3E8F" w14:textId="77777777" w:rsidR="00A0047C" w:rsidRPr="00C27EBA" w:rsidRDefault="00C27EBA" w:rsidP="003F4471">
            <w:pPr>
              <w:pStyle w:val="ColumnHeading"/>
              <w:keepNext/>
            </w:pPr>
            <w:r w:rsidRPr="00C27EBA">
              <w:t>Amendment</w:t>
            </w:r>
          </w:p>
        </w:tc>
      </w:tr>
      <w:tr w:rsidR="00F110FD" w:rsidRPr="00C27EBA" w14:paraId="183AEC58" w14:textId="77777777" w:rsidTr="003F4471">
        <w:trPr>
          <w:jc w:val="center"/>
        </w:trPr>
        <w:tc>
          <w:tcPr>
            <w:tcW w:w="4876" w:type="dxa"/>
            <w:hideMark/>
          </w:tcPr>
          <w:p w14:paraId="23DCFCDC" w14:textId="77777777" w:rsidR="00A0047C" w:rsidRPr="00C27EBA" w:rsidRDefault="00C27EBA" w:rsidP="003F4471">
            <w:pPr>
              <w:pStyle w:val="Normal6"/>
            </w:pPr>
            <w:r w:rsidRPr="00C27EBA">
              <w:t>(b)</w:t>
            </w:r>
            <w:r w:rsidRPr="00C27EBA">
              <w:tab/>
            </w:r>
            <w:r w:rsidRPr="00C27EBA">
              <w:rPr>
                <w:b/>
                <w:bCs/>
                <w:i/>
                <w:iCs/>
              </w:rPr>
              <w:t>such exclusion is justified to avoid dependencies or any other developments that may threaten</w:t>
            </w:r>
            <w:r w:rsidRPr="00C27EBA">
              <w:t xml:space="preserve"> the security of supply </w:t>
            </w:r>
            <w:r w:rsidRPr="00C27EBA">
              <w:rPr>
                <w:b/>
                <w:bCs/>
                <w:i/>
                <w:iCs/>
              </w:rPr>
              <w:t>in</w:t>
            </w:r>
            <w:r w:rsidRPr="00C27EBA">
              <w:t xml:space="preserve"> the </w:t>
            </w:r>
            <w:r w:rsidRPr="00C27EBA">
              <w:rPr>
                <w:b/>
                <w:bCs/>
                <w:i/>
                <w:iCs/>
              </w:rPr>
              <w:t>Union of the products in question</w:t>
            </w:r>
            <w:r w:rsidRPr="00C27EBA">
              <w:t>;</w:t>
            </w:r>
          </w:p>
        </w:tc>
        <w:tc>
          <w:tcPr>
            <w:tcW w:w="4876" w:type="dxa"/>
            <w:hideMark/>
          </w:tcPr>
          <w:p w14:paraId="6FDD4F5F" w14:textId="77777777" w:rsidR="00A0047C" w:rsidRPr="00C27EBA" w:rsidRDefault="00C27EBA" w:rsidP="003F4471">
            <w:pPr>
              <w:pStyle w:val="Normal6"/>
              <w:rPr>
                <w:szCs w:val="24"/>
              </w:rPr>
            </w:pPr>
            <w:r w:rsidRPr="00C27EBA">
              <w:t>(b)</w:t>
            </w:r>
            <w:r w:rsidRPr="00C27EBA">
              <w:tab/>
            </w:r>
            <w:r w:rsidRPr="00C27EBA">
              <w:rPr>
                <w:b/>
                <w:bCs/>
                <w:i/>
                <w:iCs/>
              </w:rPr>
              <w:t xml:space="preserve">the inclusion of that third country demonstrably contributes to </w:t>
            </w:r>
            <w:r w:rsidRPr="00C27EBA">
              <w:t xml:space="preserve">the </w:t>
            </w:r>
            <w:r w:rsidRPr="00C27EBA">
              <w:rPr>
                <w:b/>
                <w:bCs/>
                <w:i/>
                <w:iCs/>
              </w:rPr>
              <w:t>Union’s</w:t>
            </w:r>
            <w:r w:rsidRPr="00C27EBA">
              <w:t xml:space="preserve"> security of supply</w:t>
            </w:r>
            <w:r w:rsidRPr="00C27EBA">
              <w:rPr>
                <w:b/>
                <w:bCs/>
                <w:i/>
                <w:iCs/>
              </w:rPr>
              <w:t>, the resilience of its value chains and</w:t>
            </w:r>
            <w:r w:rsidRPr="00C27EBA">
              <w:t xml:space="preserve"> the </w:t>
            </w:r>
            <w:r w:rsidRPr="00C27EBA">
              <w:rPr>
                <w:b/>
                <w:bCs/>
                <w:i/>
                <w:iCs/>
              </w:rPr>
              <w:t>maintenance or development of its industrial capacity, without creating or reinforcing any structural or strategic dependence on that country</w:t>
            </w:r>
            <w:r w:rsidRPr="00C27EBA">
              <w:t>;</w:t>
            </w:r>
          </w:p>
        </w:tc>
      </w:tr>
    </w:tbl>
    <w:p w14:paraId="2789B72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9430137" w14:textId="77777777" w:rsidR="00A0047C" w:rsidRPr="00C27EBA" w:rsidRDefault="00C27EBA" w:rsidP="00A0047C">
      <w:r w:rsidRPr="00C27EBA">
        <w:rPr>
          <w:rStyle w:val="HideTWBExt"/>
          <w:noProof w:val="0"/>
        </w:rPr>
        <w:t>&lt;/Amend&gt;</w:t>
      </w:r>
    </w:p>
    <w:p w14:paraId="4A929CD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108</w:t>
      </w:r>
      <w:r w:rsidRPr="00C27EBA">
        <w:rPr>
          <w:rStyle w:val="HideTWBExt"/>
          <w:b w:val="0"/>
          <w:noProof w:val="0"/>
        </w:rPr>
        <w:t>&lt;/NumAm&gt;</w:t>
      </w:r>
    </w:p>
    <w:p w14:paraId="759768E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CA0315F" w14:textId="77777777" w:rsidR="00A0047C" w:rsidRPr="00C27EBA" w:rsidRDefault="00C27EBA" w:rsidP="00A0047C">
      <w:pPr>
        <w:pStyle w:val="NormalBold"/>
      </w:pPr>
      <w:r w:rsidRPr="00C27EBA">
        <w:rPr>
          <w:rStyle w:val="HideTWBExt"/>
          <w:b w:val="0"/>
          <w:noProof w:val="0"/>
        </w:rPr>
        <w:t>&lt;Article&gt;</w:t>
      </w:r>
      <w:r w:rsidRPr="00C27EBA">
        <w:t>Article 9 – paragraph 2 – point b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5AA4B0E" w14:textId="77777777" w:rsidTr="003F4471">
        <w:trPr>
          <w:jc w:val="center"/>
        </w:trPr>
        <w:tc>
          <w:tcPr>
            <w:tcW w:w="9752" w:type="dxa"/>
            <w:gridSpan w:val="2"/>
          </w:tcPr>
          <w:p w14:paraId="3892E00E" w14:textId="77777777" w:rsidR="00A0047C" w:rsidRPr="00C27EBA" w:rsidRDefault="00A0047C" w:rsidP="003F4471">
            <w:pPr>
              <w:keepNext/>
            </w:pPr>
          </w:p>
        </w:tc>
      </w:tr>
      <w:tr w:rsidR="00F110FD" w:rsidRPr="00C27EBA" w14:paraId="4E56FCCF" w14:textId="77777777" w:rsidTr="003F4471">
        <w:trPr>
          <w:jc w:val="center"/>
        </w:trPr>
        <w:tc>
          <w:tcPr>
            <w:tcW w:w="4876" w:type="dxa"/>
            <w:hideMark/>
          </w:tcPr>
          <w:p w14:paraId="210E4D5A" w14:textId="77777777" w:rsidR="00A0047C" w:rsidRPr="00C27EBA" w:rsidRDefault="00C27EBA" w:rsidP="003F4471">
            <w:pPr>
              <w:pStyle w:val="ColumnHeading"/>
              <w:keepNext/>
            </w:pPr>
            <w:r w:rsidRPr="00C27EBA">
              <w:t>Text proposed by the Commission</w:t>
            </w:r>
          </w:p>
        </w:tc>
        <w:tc>
          <w:tcPr>
            <w:tcW w:w="4876" w:type="dxa"/>
            <w:hideMark/>
          </w:tcPr>
          <w:p w14:paraId="3CBA3383" w14:textId="77777777" w:rsidR="00A0047C" w:rsidRPr="00C27EBA" w:rsidRDefault="00C27EBA" w:rsidP="003F4471">
            <w:pPr>
              <w:pStyle w:val="ColumnHeading"/>
              <w:keepNext/>
            </w:pPr>
            <w:r w:rsidRPr="00C27EBA">
              <w:t>Amendment</w:t>
            </w:r>
          </w:p>
        </w:tc>
      </w:tr>
      <w:tr w:rsidR="00F110FD" w:rsidRPr="00C27EBA" w14:paraId="0914B8B2" w14:textId="77777777" w:rsidTr="003F4471">
        <w:trPr>
          <w:jc w:val="center"/>
        </w:trPr>
        <w:tc>
          <w:tcPr>
            <w:tcW w:w="4876" w:type="dxa"/>
          </w:tcPr>
          <w:p w14:paraId="7A2D7154" w14:textId="77777777" w:rsidR="00A0047C" w:rsidRPr="00C27EBA" w:rsidRDefault="00A0047C" w:rsidP="003F4471">
            <w:pPr>
              <w:pStyle w:val="Normal6"/>
            </w:pPr>
          </w:p>
        </w:tc>
        <w:tc>
          <w:tcPr>
            <w:tcW w:w="4876" w:type="dxa"/>
            <w:hideMark/>
          </w:tcPr>
          <w:p w14:paraId="3C61A571" w14:textId="77777777" w:rsidR="00A0047C" w:rsidRPr="00C27EBA" w:rsidRDefault="00C27EBA" w:rsidP="003F4471">
            <w:pPr>
              <w:pStyle w:val="Normal6"/>
              <w:rPr>
                <w:szCs w:val="24"/>
              </w:rPr>
            </w:pPr>
            <w:r w:rsidRPr="00C27EBA">
              <w:rPr>
                <w:b/>
                <w:i/>
              </w:rPr>
              <w:t>(ba)</w:t>
            </w:r>
            <w:r w:rsidRPr="00C27EBA">
              <w:rPr>
                <w:b/>
                <w:i/>
              </w:rPr>
              <w:tab/>
            </w:r>
            <w:r w:rsidRPr="00C27EBA">
              <w:rPr>
                <w:b/>
                <w:bCs/>
                <w:i/>
                <w:iCs/>
              </w:rPr>
              <w:t>that third country effectively guarantees, for the products concerned, standards of production, certification and traceability, as well as environmental and labour requirements, equivalent to those applicable in the Union.</w:t>
            </w:r>
            <w:r w:rsidRPr="00C27EBA">
              <w:rPr>
                <w:b/>
                <w:i/>
              </w:rPr>
              <w:t xml:space="preserve"> For products subject to low-carbon-emission requirements, the assessment shall take into account the actual carbon intensity of their production, calculated primarily on the basis of the actual carbon intensity of the production site and the energy actually used, and, if there are no reliable, verifiable and independently audited data, on the basis of the average carbon intensity of the energy or electricity mix in the producing country. Compliance with these requirements shall be subject to independent, reliable and regular monitoring and verification mechanisms;</w:t>
            </w:r>
          </w:p>
        </w:tc>
      </w:tr>
    </w:tbl>
    <w:p w14:paraId="7AFE339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50D36A5"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6F5F9E2" w14:textId="77777777" w:rsidR="00A0047C" w:rsidRPr="00C27EBA" w:rsidRDefault="00C27EBA" w:rsidP="00A0047C">
      <w:pPr>
        <w:pStyle w:val="Normal12Italic"/>
        <w:rPr>
          <w:noProof w:val="0"/>
        </w:rPr>
      </w:pPr>
      <w:r w:rsidRPr="00C27EBA">
        <w:rPr>
          <w:noProof w:val="0"/>
        </w:rPr>
        <w:t>A third country should only be eligible for equivalence if its environmental standards are equivalent to those of the Union. Consideration of the energy mix prevents high-emission products from being wrongly labelled as low-carbon.</w:t>
      </w:r>
    </w:p>
    <w:p w14:paraId="058037CF" w14:textId="77777777" w:rsidR="00A0047C" w:rsidRPr="00C27EBA" w:rsidRDefault="00C27EBA" w:rsidP="00A0047C">
      <w:r w:rsidRPr="00C27EBA">
        <w:rPr>
          <w:rStyle w:val="HideTWBExt"/>
          <w:noProof w:val="0"/>
        </w:rPr>
        <w:t>&lt;/Amend&gt;</w:t>
      </w:r>
    </w:p>
    <w:p w14:paraId="22E9B87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109</w:t>
      </w:r>
      <w:r w:rsidRPr="00C27EBA">
        <w:rPr>
          <w:rStyle w:val="HideTWBExt"/>
          <w:b w:val="0"/>
          <w:noProof w:val="0"/>
        </w:rPr>
        <w:t>&lt;/NumAm&gt;</w:t>
      </w:r>
    </w:p>
    <w:p w14:paraId="7B56BD3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9A6D1B5" w14:textId="77777777" w:rsidR="00A0047C" w:rsidRPr="00C27EBA" w:rsidRDefault="00C27EBA" w:rsidP="00A0047C">
      <w:pPr>
        <w:pStyle w:val="NormalBold"/>
      </w:pPr>
      <w:r w:rsidRPr="00C27EBA">
        <w:rPr>
          <w:rStyle w:val="HideTWBExt"/>
          <w:b w:val="0"/>
          <w:noProof w:val="0"/>
        </w:rPr>
        <w:t>&lt;Article&gt;</w:t>
      </w:r>
      <w:r w:rsidRPr="00C27EBA">
        <w:t>Article 9 – paragraph 2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4C3516C" w14:textId="77777777" w:rsidTr="003F4471">
        <w:trPr>
          <w:jc w:val="center"/>
        </w:trPr>
        <w:tc>
          <w:tcPr>
            <w:tcW w:w="9752" w:type="dxa"/>
            <w:gridSpan w:val="2"/>
          </w:tcPr>
          <w:p w14:paraId="1FC7F309" w14:textId="77777777" w:rsidR="00A0047C" w:rsidRPr="00C27EBA" w:rsidRDefault="00A0047C" w:rsidP="003F4471">
            <w:pPr>
              <w:keepNext/>
            </w:pPr>
          </w:p>
        </w:tc>
      </w:tr>
      <w:tr w:rsidR="00F110FD" w:rsidRPr="00C27EBA" w14:paraId="2B9A600C" w14:textId="77777777" w:rsidTr="003F4471">
        <w:trPr>
          <w:jc w:val="center"/>
        </w:trPr>
        <w:tc>
          <w:tcPr>
            <w:tcW w:w="4876" w:type="dxa"/>
            <w:hideMark/>
          </w:tcPr>
          <w:p w14:paraId="64177C11" w14:textId="77777777" w:rsidR="00A0047C" w:rsidRPr="00C27EBA" w:rsidRDefault="00C27EBA" w:rsidP="003F4471">
            <w:pPr>
              <w:pStyle w:val="ColumnHeading"/>
              <w:keepNext/>
            </w:pPr>
            <w:r w:rsidRPr="00C27EBA">
              <w:t>Text proposed by the Commission</w:t>
            </w:r>
          </w:p>
        </w:tc>
        <w:tc>
          <w:tcPr>
            <w:tcW w:w="4876" w:type="dxa"/>
            <w:hideMark/>
          </w:tcPr>
          <w:p w14:paraId="73FF7E3A" w14:textId="77777777" w:rsidR="00A0047C" w:rsidRPr="00C27EBA" w:rsidRDefault="00C27EBA" w:rsidP="003F4471">
            <w:pPr>
              <w:pStyle w:val="ColumnHeading"/>
              <w:keepNext/>
            </w:pPr>
            <w:r w:rsidRPr="00C27EBA">
              <w:t>Amendment</w:t>
            </w:r>
          </w:p>
        </w:tc>
      </w:tr>
      <w:tr w:rsidR="00F110FD" w:rsidRPr="00C27EBA" w14:paraId="63EF8B00" w14:textId="77777777" w:rsidTr="003F4471">
        <w:trPr>
          <w:jc w:val="center"/>
        </w:trPr>
        <w:tc>
          <w:tcPr>
            <w:tcW w:w="4876" w:type="dxa"/>
            <w:hideMark/>
          </w:tcPr>
          <w:p w14:paraId="5C637244" w14:textId="77777777" w:rsidR="00A0047C" w:rsidRPr="00C27EBA" w:rsidRDefault="00C27EBA" w:rsidP="003F4471">
            <w:pPr>
              <w:pStyle w:val="Normal6"/>
            </w:pPr>
            <w:r w:rsidRPr="00C27EBA">
              <w:t>(c)</w:t>
            </w:r>
            <w:r w:rsidRPr="00C27EBA">
              <w:tab/>
            </w:r>
            <w:r w:rsidRPr="00C27EBA">
              <w:rPr>
                <w:b/>
                <w:bCs/>
                <w:i/>
                <w:iCs/>
              </w:rPr>
              <w:t>such exclusion is justified under any other</w:t>
            </w:r>
            <w:r w:rsidRPr="00C27EBA">
              <w:t xml:space="preserve"> exception under the applicable agreement.</w:t>
            </w:r>
          </w:p>
        </w:tc>
        <w:tc>
          <w:tcPr>
            <w:tcW w:w="4876" w:type="dxa"/>
            <w:hideMark/>
          </w:tcPr>
          <w:p w14:paraId="6E238699" w14:textId="77777777" w:rsidR="00A0047C" w:rsidRPr="00C27EBA" w:rsidRDefault="00C27EBA" w:rsidP="003F4471">
            <w:pPr>
              <w:pStyle w:val="Normal6"/>
              <w:rPr>
                <w:szCs w:val="24"/>
              </w:rPr>
            </w:pPr>
            <w:r w:rsidRPr="00C27EBA">
              <w:t>(c)</w:t>
            </w:r>
            <w:r w:rsidRPr="00C27EBA">
              <w:tab/>
            </w:r>
            <w:r w:rsidRPr="00C27EBA">
              <w:rPr>
                <w:b/>
                <w:i/>
              </w:rPr>
              <w:t xml:space="preserve">The applicable agreement lays down legally binding and effectively enforceable commitments relating to the conditions set out in points (a), (b) and (ba), as well as appropriate mechanisms for monitoring, verification and dispute resolution. </w:t>
            </w:r>
            <w:r w:rsidRPr="00C27EBA">
              <w:rPr>
                <w:b/>
                <w:bCs/>
                <w:i/>
                <w:iCs/>
              </w:rPr>
              <w:t>No</w:t>
            </w:r>
            <w:r w:rsidRPr="00C27EBA">
              <w:t xml:space="preserve"> exception under the applicable agreement</w:t>
            </w:r>
            <w:r w:rsidRPr="00C27EBA">
              <w:rPr>
                <w:b/>
                <w:bCs/>
                <w:i/>
                <w:iCs/>
              </w:rPr>
              <w:t xml:space="preserve"> may exempt the third country concerned from complying with the criteria laid down in points (a), (b) and (ba)</w:t>
            </w:r>
            <w:r w:rsidRPr="00C27EBA">
              <w:t>.</w:t>
            </w:r>
          </w:p>
        </w:tc>
      </w:tr>
    </w:tbl>
    <w:p w14:paraId="77B45CBB" w14:textId="77777777" w:rsidR="00A0047C" w:rsidRPr="00C27EBA" w:rsidRDefault="00C27EBA" w:rsidP="00A0047C">
      <w:pPr>
        <w:pStyle w:val="Olang"/>
        <w:rPr>
          <w:rStyle w:val="HideTWBExt"/>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D567B0D" w14:textId="77777777" w:rsidR="00F80418" w:rsidRPr="00C27EBA" w:rsidRDefault="00C27EBA" w:rsidP="00A0047C">
      <w:r w:rsidRPr="00C27EBA">
        <w:rPr>
          <w:rStyle w:val="HideTWBExt"/>
          <w:noProof w:val="0"/>
        </w:rPr>
        <w:t>&lt;/Amend&gt;</w:t>
      </w:r>
    </w:p>
    <w:p w14:paraId="59BB8B25" w14:textId="77777777" w:rsidR="008F2F66" w:rsidRPr="00C27EBA" w:rsidRDefault="00C27EBA" w:rsidP="008F2F66">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110</w:t>
      </w:r>
      <w:r w:rsidRPr="00C27EBA">
        <w:rPr>
          <w:rStyle w:val="HideTWBExt"/>
          <w:b w:val="0"/>
          <w:noProof w:val="0"/>
        </w:rPr>
        <w:t>&lt;/NumAm&gt;</w:t>
      </w:r>
    </w:p>
    <w:p w14:paraId="0AD5FA17" w14:textId="77777777" w:rsidR="008F2F66" w:rsidRPr="00C27EBA" w:rsidRDefault="00C27EBA" w:rsidP="008F2F66">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DE7EA32" w14:textId="77777777" w:rsidR="008F2F66" w:rsidRPr="00C27EBA" w:rsidRDefault="00C27EBA" w:rsidP="008F2F66">
      <w:pPr>
        <w:pStyle w:val="NormalBold"/>
      </w:pPr>
      <w:r w:rsidRPr="00C27EBA">
        <w:rPr>
          <w:rStyle w:val="HideTWBExt"/>
          <w:b w:val="0"/>
          <w:noProof w:val="0"/>
        </w:rPr>
        <w:t>&lt;Article&gt;</w:t>
      </w:r>
      <w:r w:rsidRPr="00C27EBA">
        <w:t>Article 9 – paragraph 2 a (new)</w:t>
      </w:r>
      <w:r w:rsidRPr="00C27EB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DCA1C02" w14:textId="77777777" w:rsidTr="00F80418">
        <w:trPr>
          <w:jc w:val="center"/>
        </w:trPr>
        <w:tc>
          <w:tcPr>
            <w:tcW w:w="9752" w:type="dxa"/>
            <w:gridSpan w:val="2"/>
          </w:tcPr>
          <w:p w14:paraId="55104F96" w14:textId="77777777" w:rsidR="008F2F66" w:rsidRPr="00C27EBA" w:rsidRDefault="008F2F66" w:rsidP="00E66F56">
            <w:pPr>
              <w:keepNext/>
            </w:pPr>
          </w:p>
        </w:tc>
      </w:tr>
      <w:tr w:rsidR="00F110FD" w:rsidRPr="00C27EBA" w14:paraId="6635000A" w14:textId="77777777" w:rsidTr="00F80418">
        <w:trPr>
          <w:jc w:val="center"/>
        </w:trPr>
        <w:tc>
          <w:tcPr>
            <w:tcW w:w="4876" w:type="dxa"/>
            <w:hideMark/>
          </w:tcPr>
          <w:p w14:paraId="7DA175DA" w14:textId="77777777" w:rsidR="008F2F66" w:rsidRPr="00C27EBA" w:rsidRDefault="00C27EBA" w:rsidP="00E66F56">
            <w:pPr>
              <w:pStyle w:val="ColumnHeading"/>
              <w:keepNext/>
            </w:pPr>
            <w:r w:rsidRPr="00C27EBA">
              <w:t>Text proposed by the Commission</w:t>
            </w:r>
          </w:p>
        </w:tc>
        <w:tc>
          <w:tcPr>
            <w:tcW w:w="4876" w:type="dxa"/>
            <w:hideMark/>
          </w:tcPr>
          <w:p w14:paraId="36333996" w14:textId="77777777" w:rsidR="008F2F66" w:rsidRPr="00C27EBA" w:rsidRDefault="00C27EBA" w:rsidP="00E66F56">
            <w:pPr>
              <w:pStyle w:val="ColumnHeading"/>
              <w:keepNext/>
            </w:pPr>
            <w:r w:rsidRPr="00C27EBA">
              <w:t>Amendment</w:t>
            </w:r>
          </w:p>
        </w:tc>
      </w:tr>
      <w:tr w:rsidR="00F110FD" w:rsidRPr="00C27EBA" w14:paraId="5898F91E" w14:textId="77777777" w:rsidTr="0015152C">
        <w:trPr>
          <w:jc w:val="center"/>
        </w:trPr>
        <w:tc>
          <w:tcPr>
            <w:tcW w:w="4876" w:type="dxa"/>
          </w:tcPr>
          <w:p w14:paraId="1A4F6397" w14:textId="77777777" w:rsidR="008F2F66" w:rsidRPr="00C27EBA" w:rsidRDefault="008F2F66" w:rsidP="00E66F56">
            <w:pPr>
              <w:pStyle w:val="Normal6"/>
            </w:pPr>
          </w:p>
        </w:tc>
        <w:tc>
          <w:tcPr>
            <w:tcW w:w="4876" w:type="dxa"/>
            <w:hideMark/>
          </w:tcPr>
          <w:p w14:paraId="72AC572B" w14:textId="77777777" w:rsidR="008F2F66" w:rsidRPr="00C27EBA" w:rsidRDefault="00C27EBA" w:rsidP="00E66F56">
            <w:pPr>
              <w:pStyle w:val="Normal6"/>
            </w:pPr>
            <w:r w:rsidRPr="00C27EBA">
              <w:rPr>
                <w:b/>
                <w:i/>
              </w:rPr>
              <w:t>2a.</w:t>
            </w:r>
            <w:r w:rsidRPr="00C27EBA">
              <w:tab/>
            </w:r>
            <w:r w:rsidRPr="00C27EBA">
              <w:rPr>
                <w:b/>
                <w:bCs/>
                <w:i/>
                <w:iCs/>
              </w:rPr>
              <w:t>The Commission shall reassess compliance with the criteria specified in paragraph 2 at least every two years.</w:t>
            </w:r>
            <w:r w:rsidRPr="00C27EBA">
              <w:rPr>
                <w:b/>
                <w:i/>
              </w:rPr>
              <w:t xml:space="preserve"> It shall suspend or withdraw the right to the equivalent treatment immediately if any one of those criteria is no longer met.</w:t>
            </w:r>
          </w:p>
        </w:tc>
      </w:tr>
    </w:tbl>
    <w:p w14:paraId="7F99CE55" w14:textId="77777777" w:rsidR="00F80418" w:rsidRPr="00C27EBA" w:rsidRDefault="00C27EBA" w:rsidP="00F80418">
      <w:pPr>
        <w:pStyle w:val="Olang"/>
        <w:rPr>
          <w:rStyle w:val="HideTWBExt"/>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A8D9C4C" w14:textId="77777777" w:rsidR="00A0047C" w:rsidRPr="00C27EBA" w:rsidRDefault="00C27EBA" w:rsidP="00A0047C">
      <w:r w:rsidRPr="00C27EBA">
        <w:rPr>
          <w:rStyle w:val="HideTWBExt"/>
          <w:noProof w:val="0"/>
        </w:rPr>
        <w:t>&lt;/Amend&gt;</w:t>
      </w:r>
    </w:p>
    <w:p w14:paraId="35B1EE8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111</w:t>
      </w:r>
      <w:r w:rsidRPr="00C27EBA">
        <w:rPr>
          <w:rStyle w:val="HideTWBExt"/>
          <w:b w:val="0"/>
          <w:noProof w:val="0"/>
        </w:rPr>
        <w:t>&lt;/NumAm&gt;</w:t>
      </w:r>
    </w:p>
    <w:p w14:paraId="061929A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E5FDFBC" w14:textId="77777777" w:rsidR="00A0047C" w:rsidRPr="00C27EBA" w:rsidRDefault="00C27EBA" w:rsidP="00A0047C">
      <w:pPr>
        <w:pStyle w:val="NormalBold"/>
      </w:pPr>
      <w:r w:rsidRPr="00C27EBA">
        <w:rPr>
          <w:rStyle w:val="HideTWBExt"/>
          <w:b w:val="0"/>
          <w:noProof w:val="0"/>
        </w:rPr>
        <w:t>&lt;Article&gt;</w:t>
      </w:r>
      <w:r w:rsidRPr="00C27EBA">
        <w:t>Article 9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E1A5FAC" w14:textId="77777777" w:rsidTr="003F4471">
        <w:trPr>
          <w:jc w:val="center"/>
        </w:trPr>
        <w:tc>
          <w:tcPr>
            <w:tcW w:w="9752" w:type="dxa"/>
            <w:gridSpan w:val="2"/>
          </w:tcPr>
          <w:p w14:paraId="0F16F0A3" w14:textId="77777777" w:rsidR="00A0047C" w:rsidRPr="00C27EBA" w:rsidRDefault="00A0047C" w:rsidP="003F4471">
            <w:pPr>
              <w:keepNext/>
            </w:pPr>
          </w:p>
        </w:tc>
      </w:tr>
      <w:tr w:rsidR="00F110FD" w:rsidRPr="00C27EBA" w14:paraId="3D427F5A" w14:textId="77777777" w:rsidTr="003F4471">
        <w:trPr>
          <w:jc w:val="center"/>
        </w:trPr>
        <w:tc>
          <w:tcPr>
            <w:tcW w:w="4876" w:type="dxa"/>
            <w:hideMark/>
          </w:tcPr>
          <w:p w14:paraId="54D54E1B" w14:textId="77777777" w:rsidR="00A0047C" w:rsidRPr="00C27EBA" w:rsidRDefault="00C27EBA" w:rsidP="003F4471">
            <w:pPr>
              <w:pStyle w:val="ColumnHeading"/>
              <w:keepNext/>
            </w:pPr>
            <w:r w:rsidRPr="00C27EBA">
              <w:t>Text proposed by the Commission</w:t>
            </w:r>
          </w:p>
        </w:tc>
        <w:tc>
          <w:tcPr>
            <w:tcW w:w="4876" w:type="dxa"/>
            <w:hideMark/>
          </w:tcPr>
          <w:p w14:paraId="16224F22" w14:textId="77777777" w:rsidR="00A0047C" w:rsidRPr="00C27EBA" w:rsidRDefault="00C27EBA" w:rsidP="003F4471">
            <w:pPr>
              <w:pStyle w:val="ColumnHeading"/>
              <w:keepNext/>
            </w:pPr>
            <w:r w:rsidRPr="00C27EBA">
              <w:t>Amendment</w:t>
            </w:r>
          </w:p>
        </w:tc>
      </w:tr>
      <w:tr w:rsidR="00F110FD" w:rsidRPr="00C27EBA" w14:paraId="0B61872A" w14:textId="77777777" w:rsidTr="003F4471">
        <w:trPr>
          <w:jc w:val="center"/>
        </w:trPr>
        <w:tc>
          <w:tcPr>
            <w:tcW w:w="4876" w:type="dxa"/>
          </w:tcPr>
          <w:p w14:paraId="3B1C7BC8" w14:textId="77777777" w:rsidR="00A0047C" w:rsidRPr="00C27EBA" w:rsidRDefault="00A0047C" w:rsidP="003F4471">
            <w:pPr>
              <w:pStyle w:val="Normal6"/>
            </w:pPr>
          </w:p>
        </w:tc>
        <w:tc>
          <w:tcPr>
            <w:tcW w:w="4876" w:type="dxa"/>
            <w:hideMark/>
          </w:tcPr>
          <w:p w14:paraId="4EC58A90" w14:textId="77777777" w:rsidR="00A0047C" w:rsidRPr="00C27EBA" w:rsidRDefault="00C27EBA" w:rsidP="003F4471">
            <w:pPr>
              <w:pStyle w:val="Normal6"/>
              <w:jc w:val="center"/>
              <w:rPr>
                <w:szCs w:val="24"/>
              </w:rPr>
            </w:pPr>
            <w:r w:rsidRPr="00C27EBA">
              <w:rPr>
                <w:b/>
                <w:i/>
              </w:rPr>
              <w:t>Article 9a</w:t>
            </w:r>
          </w:p>
        </w:tc>
      </w:tr>
      <w:tr w:rsidR="00F110FD" w:rsidRPr="00C27EBA" w14:paraId="6012EC07" w14:textId="77777777" w:rsidTr="003F4471">
        <w:trPr>
          <w:jc w:val="center"/>
        </w:trPr>
        <w:tc>
          <w:tcPr>
            <w:tcW w:w="4876" w:type="dxa"/>
          </w:tcPr>
          <w:p w14:paraId="378B095C" w14:textId="77777777" w:rsidR="00A0047C" w:rsidRPr="00C27EBA" w:rsidRDefault="00A0047C" w:rsidP="003F4471">
            <w:pPr>
              <w:pStyle w:val="Normal6"/>
            </w:pPr>
          </w:p>
        </w:tc>
        <w:tc>
          <w:tcPr>
            <w:tcW w:w="4876" w:type="dxa"/>
            <w:hideMark/>
          </w:tcPr>
          <w:p w14:paraId="6BF2E39D" w14:textId="77777777" w:rsidR="00A0047C" w:rsidRPr="00C27EBA" w:rsidRDefault="00C27EBA" w:rsidP="003F4471">
            <w:pPr>
              <w:pStyle w:val="Normal6"/>
              <w:jc w:val="center"/>
              <w:rPr>
                <w:szCs w:val="24"/>
              </w:rPr>
            </w:pPr>
            <w:r w:rsidRPr="00C27EBA">
              <w:rPr>
                <w:b/>
                <w:i/>
              </w:rPr>
              <w:t>Securing the market for recycled materials</w:t>
            </w:r>
          </w:p>
        </w:tc>
      </w:tr>
      <w:tr w:rsidR="00F110FD" w:rsidRPr="00C27EBA" w14:paraId="5402B985" w14:textId="77777777" w:rsidTr="003F4471">
        <w:trPr>
          <w:jc w:val="center"/>
        </w:trPr>
        <w:tc>
          <w:tcPr>
            <w:tcW w:w="4876" w:type="dxa"/>
          </w:tcPr>
          <w:p w14:paraId="50F5BB42" w14:textId="77777777" w:rsidR="00A0047C" w:rsidRPr="00C27EBA" w:rsidRDefault="00A0047C" w:rsidP="003F4471">
            <w:pPr>
              <w:pStyle w:val="Normal6"/>
            </w:pPr>
          </w:p>
        </w:tc>
        <w:tc>
          <w:tcPr>
            <w:tcW w:w="4876" w:type="dxa"/>
            <w:hideMark/>
          </w:tcPr>
          <w:p w14:paraId="7E1DB055" w14:textId="77777777" w:rsidR="00A0047C" w:rsidRPr="00C27EBA" w:rsidRDefault="00C27EBA" w:rsidP="003F4471">
            <w:pPr>
              <w:pStyle w:val="Normal6"/>
              <w:rPr>
                <w:szCs w:val="24"/>
              </w:rPr>
            </w:pPr>
            <w:r w:rsidRPr="00C27EBA">
              <w:rPr>
                <w:b/>
                <w:i/>
              </w:rPr>
              <w:t>No later than 12 months after this Regulation enters into force, the Commission shall present an assessment of the regulatory barriers affecting the placing on the market of recycled materials in the Union, in particular differences in interpretation between Member States regarding end-of-waste status. On the basis of that assessment, the Commission shall propose, where appropriate, harmonised end-of-waste criteria for recycled materials of strategic importance to European industry. Those criteria shall be designed to ensure the quality of recycled materials, provide legal certainty for operators and establish European supply chains for secondary raw materials.</w:t>
            </w:r>
          </w:p>
        </w:tc>
      </w:tr>
    </w:tbl>
    <w:p w14:paraId="0793FAE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30D7D15"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784708F" w14:textId="77777777" w:rsidR="00A0047C" w:rsidRPr="00C27EBA" w:rsidRDefault="00C27EBA" w:rsidP="00A0047C">
      <w:pPr>
        <w:pStyle w:val="Normal12Italic"/>
        <w:rPr>
          <w:noProof w:val="0"/>
        </w:rPr>
      </w:pPr>
      <w:r w:rsidRPr="00C27EBA">
        <w:rPr>
          <w:noProof w:val="0"/>
        </w:rPr>
        <w:t>Harmonising the criteria for end-of-waste status can remove barriers in the market for recycled materials. This promotes quality, legal certainty and the industrial use of secondary raw materials in Europe.</w:t>
      </w:r>
    </w:p>
    <w:p w14:paraId="3EDF074C" w14:textId="77777777" w:rsidR="00A0047C" w:rsidRPr="00C27EBA" w:rsidRDefault="00C27EBA" w:rsidP="00A0047C">
      <w:r w:rsidRPr="00C27EBA">
        <w:rPr>
          <w:rStyle w:val="HideTWBExt"/>
          <w:noProof w:val="0"/>
        </w:rPr>
        <w:t>&lt;/Amend&gt;</w:t>
      </w:r>
    </w:p>
    <w:p w14:paraId="0D27D74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112</w:t>
      </w:r>
      <w:r w:rsidRPr="00C27EBA">
        <w:rPr>
          <w:rStyle w:val="HideTWBExt"/>
          <w:b w:val="0"/>
          <w:noProof w:val="0"/>
        </w:rPr>
        <w:t>&lt;/NumAm&gt;</w:t>
      </w:r>
    </w:p>
    <w:p w14:paraId="4C7ADBD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050BC85" w14:textId="77777777" w:rsidR="00A0047C" w:rsidRPr="00C27EBA" w:rsidRDefault="00C27EBA" w:rsidP="00A0047C">
      <w:pPr>
        <w:pStyle w:val="NormalBold"/>
      </w:pPr>
      <w:r w:rsidRPr="00C27EBA">
        <w:rPr>
          <w:rStyle w:val="HideTWBExt"/>
          <w:b w:val="0"/>
          <w:noProof w:val="0"/>
        </w:rPr>
        <w:t>&lt;Article&gt;</w:t>
      </w:r>
      <w:r w:rsidRPr="00C27EBA">
        <w:t>Article 9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FBBCCA6" w14:textId="77777777" w:rsidTr="003F4471">
        <w:trPr>
          <w:jc w:val="center"/>
        </w:trPr>
        <w:tc>
          <w:tcPr>
            <w:tcW w:w="9752" w:type="dxa"/>
            <w:gridSpan w:val="2"/>
          </w:tcPr>
          <w:p w14:paraId="545D05FE" w14:textId="77777777" w:rsidR="00A0047C" w:rsidRPr="00C27EBA" w:rsidRDefault="00A0047C" w:rsidP="003F4471">
            <w:pPr>
              <w:keepNext/>
            </w:pPr>
          </w:p>
        </w:tc>
      </w:tr>
      <w:tr w:rsidR="00F110FD" w:rsidRPr="00C27EBA" w14:paraId="67AEDA9D" w14:textId="77777777" w:rsidTr="003F4471">
        <w:trPr>
          <w:jc w:val="center"/>
        </w:trPr>
        <w:tc>
          <w:tcPr>
            <w:tcW w:w="4876" w:type="dxa"/>
            <w:hideMark/>
          </w:tcPr>
          <w:p w14:paraId="32A6BAF2" w14:textId="77777777" w:rsidR="00A0047C" w:rsidRPr="00C27EBA" w:rsidRDefault="00C27EBA" w:rsidP="003F4471">
            <w:pPr>
              <w:pStyle w:val="ColumnHeading"/>
              <w:keepNext/>
            </w:pPr>
            <w:r w:rsidRPr="00C27EBA">
              <w:t>Text proposed by the Commission</w:t>
            </w:r>
          </w:p>
        </w:tc>
        <w:tc>
          <w:tcPr>
            <w:tcW w:w="4876" w:type="dxa"/>
            <w:hideMark/>
          </w:tcPr>
          <w:p w14:paraId="415EAA0F" w14:textId="77777777" w:rsidR="00A0047C" w:rsidRPr="00C27EBA" w:rsidRDefault="00C27EBA" w:rsidP="003F4471">
            <w:pPr>
              <w:pStyle w:val="ColumnHeading"/>
              <w:keepNext/>
            </w:pPr>
            <w:r w:rsidRPr="00C27EBA">
              <w:t>Amendment</w:t>
            </w:r>
          </w:p>
        </w:tc>
      </w:tr>
      <w:tr w:rsidR="00F110FD" w:rsidRPr="00C27EBA" w14:paraId="10388239" w14:textId="77777777" w:rsidTr="003F4471">
        <w:trPr>
          <w:jc w:val="center"/>
        </w:trPr>
        <w:tc>
          <w:tcPr>
            <w:tcW w:w="4876" w:type="dxa"/>
          </w:tcPr>
          <w:p w14:paraId="3A0598B8" w14:textId="77777777" w:rsidR="00A0047C" w:rsidRPr="00C27EBA" w:rsidRDefault="00A0047C" w:rsidP="003F4471">
            <w:pPr>
              <w:pStyle w:val="Normal6"/>
            </w:pPr>
          </w:p>
        </w:tc>
        <w:tc>
          <w:tcPr>
            <w:tcW w:w="4876" w:type="dxa"/>
            <w:hideMark/>
          </w:tcPr>
          <w:p w14:paraId="03C0A2F7" w14:textId="77777777" w:rsidR="00A0047C" w:rsidRPr="00C27EBA" w:rsidRDefault="00C27EBA" w:rsidP="003F4471">
            <w:pPr>
              <w:pStyle w:val="Normal6"/>
              <w:jc w:val="center"/>
              <w:rPr>
                <w:szCs w:val="24"/>
              </w:rPr>
            </w:pPr>
            <w:r w:rsidRPr="00C27EBA">
              <w:rPr>
                <w:b/>
                <w:i/>
              </w:rPr>
              <w:t>Article 9b</w:t>
            </w:r>
          </w:p>
        </w:tc>
      </w:tr>
      <w:tr w:rsidR="00F110FD" w:rsidRPr="00C27EBA" w14:paraId="6FC9D114" w14:textId="77777777" w:rsidTr="003F4471">
        <w:trPr>
          <w:jc w:val="center"/>
        </w:trPr>
        <w:tc>
          <w:tcPr>
            <w:tcW w:w="4876" w:type="dxa"/>
          </w:tcPr>
          <w:p w14:paraId="62E889CA" w14:textId="77777777" w:rsidR="00A0047C" w:rsidRPr="00C27EBA" w:rsidRDefault="00A0047C" w:rsidP="003F4471">
            <w:pPr>
              <w:pStyle w:val="Normal6"/>
            </w:pPr>
          </w:p>
        </w:tc>
        <w:tc>
          <w:tcPr>
            <w:tcW w:w="4876" w:type="dxa"/>
            <w:hideMark/>
          </w:tcPr>
          <w:p w14:paraId="0DFAF65C" w14:textId="77777777" w:rsidR="00A0047C" w:rsidRPr="00C27EBA" w:rsidRDefault="00C27EBA" w:rsidP="003F4471">
            <w:pPr>
              <w:pStyle w:val="Normal6"/>
              <w:jc w:val="center"/>
              <w:rPr>
                <w:szCs w:val="24"/>
              </w:rPr>
            </w:pPr>
            <w:r w:rsidRPr="00C27EBA">
              <w:rPr>
                <w:b/>
                <w:i/>
              </w:rPr>
              <w:t>Smooth flow of materials intended for recycling within the Union</w:t>
            </w:r>
          </w:p>
        </w:tc>
      </w:tr>
      <w:tr w:rsidR="00F110FD" w:rsidRPr="00C27EBA" w14:paraId="3BAA0767" w14:textId="77777777" w:rsidTr="003F4471">
        <w:trPr>
          <w:jc w:val="center"/>
        </w:trPr>
        <w:tc>
          <w:tcPr>
            <w:tcW w:w="4876" w:type="dxa"/>
          </w:tcPr>
          <w:p w14:paraId="2C66EC2B" w14:textId="77777777" w:rsidR="00A0047C" w:rsidRPr="00C27EBA" w:rsidRDefault="00A0047C" w:rsidP="003F4471">
            <w:pPr>
              <w:pStyle w:val="Normal6"/>
            </w:pPr>
          </w:p>
        </w:tc>
        <w:tc>
          <w:tcPr>
            <w:tcW w:w="4876" w:type="dxa"/>
            <w:hideMark/>
          </w:tcPr>
          <w:p w14:paraId="037F09DD" w14:textId="77777777" w:rsidR="00A0047C" w:rsidRPr="00C27EBA" w:rsidRDefault="00C27EBA" w:rsidP="003F4471">
            <w:pPr>
              <w:pStyle w:val="Normal6"/>
              <w:rPr>
                <w:szCs w:val="24"/>
              </w:rPr>
            </w:pPr>
            <w:r w:rsidRPr="00C27EBA">
              <w:rPr>
                <w:b/>
                <w:i/>
              </w:rPr>
              <w:t>Member States shall ensure that the administrative procedures applicable to intra-Union shipments of waste intended for sorting, preparation for reuse, recycling or material recovery do not create disproportionate barriers to the development of European recycling chains. In consultation with the Member States, the Commission shall draw up guidelines to harmonise the interpretation of the rules applicable to such shipments, while complying with the requirements regarding traceability, environmental monitoring and the prevention of illegal shipments of waste.</w:t>
            </w:r>
          </w:p>
        </w:tc>
      </w:tr>
    </w:tbl>
    <w:p w14:paraId="04EAC30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D489765"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4E4CBD8" w14:textId="77777777" w:rsidR="00A0047C" w:rsidRPr="00C27EBA" w:rsidRDefault="00C27EBA" w:rsidP="00A0047C">
      <w:pPr>
        <w:pStyle w:val="Normal12Italic"/>
        <w:rPr>
          <w:noProof w:val="0"/>
        </w:rPr>
      </w:pPr>
      <w:r w:rsidRPr="00C27EBA">
        <w:rPr>
          <w:noProof w:val="0"/>
        </w:rPr>
        <w:t>Smooth intra-European flows for waste destined for recycling make it possible to supply European facilities with secondary raw materials. The amendment supports the circular economy while ensuring traceability and combating illegal shipments.</w:t>
      </w:r>
    </w:p>
    <w:p w14:paraId="786CE240" w14:textId="77777777" w:rsidR="00A0047C" w:rsidRPr="00C27EBA" w:rsidRDefault="00C27EBA" w:rsidP="00A0047C">
      <w:r w:rsidRPr="00C27EBA">
        <w:rPr>
          <w:rStyle w:val="HideTWBExt"/>
          <w:noProof w:val="0"/>
        </w:rPr>
        <w:t>&lt;/Amend&gt;</w:t>
      </w:r>
    </w:p>
    <w:p w14:paraId="0430A7B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113</w:t>
      </w:r>
      <w:r w:rsidRPr="00C27EBA">
        <w:rPr>
          <w:rStyle w:val="HideTWBExt"/>
          <w:b w:val="0"/>
          <w:noProof w:val="0"/>
        </w:rPr>
        <w:t>&lt;/NumAm&gt;</w:t>
      </w:r>
    </w:p>
    <w:p w14:paraId="599ED1B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CDF9F09" w14:textId="77777777" w:rsidR="00A0047C" w:rsidRPr="00C27EBA" w:rsidRDefault="00C27EBA" w:rsidP="00A0047C">
      <w:pPr>
        <w:pStyle w:val="NormalBold"/>
      </w:pPr>
      <w:r w:rsidRPr="00C27EBA">
        <w:rPr>
          <w:rStyle w:val="HideTWBExt"/>
          <w:b w:val="0"/>
          <w:noProof w:val="0"/>
        </w:rPr>
        <w:t>&lt;Article&gt;</w:t>
      </w:r>
      <w:r w:rsidRPr="00C27EBA">
        <w:t>Article 10 – paragraph 1 – point a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199CCA3" w14:textId="77777777" w:rsidTr="003F4471">
        <w:trPr>
          <w:jc w:val="center"/>
        </w:trPr>
        <w:tc>
          <w:tcPr>
            <w:tcW w:w="9752" w:type="dxa"/>
            <w:gridSpan w:val="2"/>
          </w:tcPr>
          <w:p w14:paraId="69E50265" w14:textId="77777777" w:rsidR="00A0047C" w:rsidRPr="00C27EBA" w:rsidRDefault="00A0047C" w:rsidP="003F4471">
            <w:pPr>
              <w:keepNext/>
            </w:pPr>
          </w:p>
        </w:tc>
      </w:tr>
      <w:tr w:rsidR="00F110FD" w:rsidRPr="00C27EBA" w14:paraId="63D07812" w14:textId="77777777" w:rsidTr="003F4471">
        <w:trPr>
          <w:jc w:val="center"/>
        </w:trPr>
        <w:tc>
          <w:tcPr>
            <w:tcW w:w="4876" w:type="dxa"/>
            <w:hideMark/>
          </w:tcPr>
          <w:p w14:paraId="544C4AED" w14:textId="77777777" w:rsidR="00A0047C" w:rsidRPr="00C27EBA" w:rsidRDefault="00C27EBA" w:rsidP="003F4471">
            <w:pPr>
              <w:pStyle w:val="ColumnHeading"/>
              <w:keepNext/>
            </w:pPr>
            <w:r w:rsidRPr="00C27EBA">
              <w:t>Text proposed by the Commission</w:t>
            </w:r>
          </w:p>
        </w:tc>
        <w:tc>
          <w:tcPr>
            <w:tcW w:w="4876" w:type="dxa"/>
            <w:hideMark/>
          </w:tcPr>
          <w:p w14:paraId="0DE34B67" w14:textId="77777777" w:rsidR="00A0047C" w:rsidRPr="00C27EBA" w:rsidRDefault="00C27EBA" w:rsidP="003F4471">
            <w:pPr>
              <w:pStyle w:val="ColumnHeading"/>
              <w:keepNext/>
            </w:pPr>
            <w:r w:rsidRPr="00C27EBA">
              <w:t>Amendment</w:t>
            </w:r>
          </w:p>
        </w:tc>
      </w:tr>
      <w:tr w:rsidR="00F110FD" w:rsidRPr="00C27EBA" w14:paraId="51B5C917" w14:textId="77777777" w:rsidTr="003F4471">
        <w:trPr>
          <w:jc w:val="center"/>
        </w:trPr>
        <w:tc>
          <w:tcPr>
            <w:tcW w:w="4876" w:type="dxa"/>
          </w:tcPr>
          <w:p w14:paraId="4F9B3995" w14:textId="77777777" w:rsidR="00A0047C" w:rsidRPr="00C27EBA" w:rsidRDefault="00A0047C" w:rsidP="003F4471">
            <w:pPr>
              <w:pStyle w:val="Normal6"/>
            </w:pPr>
          </w:p>
        </w:tc>
        <w:tc>
          <w:tcPr>
            <w:tcW w:w="4876" w:type="dxa"/>
            <w:hideMark/>
          </w:tcPr>
          <w:p w14:paraId="10FCEA50" w14:textId="77777777" w:rsidR="00A0047C" w:rsidRPr="00C27EBA" w:rsidRDefault="00C27EBA" w:rsidP="003F4471">
            <w:pPr>
              <w:pStyle w:val="Normal6"/>
              <w:rPr>
                <w:szCs w:val="24"/>
              </w:rPr>
            </w:pPr>
            <w:r w:rsidRPr="00C27EBA">
              <w:rPr>
                <w:b/>
                <w:i/>
              </w:rPr>
              <w:t>(aa)</w:t>
            </w:r>
            <w:r w:rsidRPr="00C27EBA">
              <w:rPr>
                <w:b/>
                <w:i/>
              </w:rPr>
              <w:tab/>
              <w:t>for cement, concrete, mortar and clinker products, the methods for determining low-carbon status take into account the emissions actually associated with the production site, the physical flows of materials, the available verifiable data and, where applicable, carbon capture, utilisation or storage technologies, supplementary cementitious materials, energy efficiency and the carbon intensity of the energy actually used. These methods cannot rely solely on certificates that are not linked to the products or production sites in question;</w:t>
            </w:r>
          </w:p>
        </w:tc>
      </w:tr>
    </w:tbl>
    <w:p w14:paraId="45F062E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20E1E51"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2ADD554" w14:textId="77777777" w:rsidR="00A0047C" w:rsidRPr="00C27EBA" w:rsidRDefault="00C27EBA" w:rsidP="00A0047C">
      <w:pPr>
        <w:pStyle w:val="Normal12Italic"/>
        <w:rPr>
          <w:noProof w:val="0"/>
        </w:rPr>
      </w:pPr>
      <w:r w:rsidRPr="00C27EBA">
        <w:rPr>
          <w:noProof w:val="0"/>
        </w:rPr>
        <w:t>For cement, concrete, mortar and clinker, low-carbon methods should take account of site emissions, physical flows and the energy used. This prevents decarbonisation that is purely an accounting exercise, without any real industrial transformation.</w:t>
      </w:r>
    </w:p>
    <w:p w14:paraId="41DDD16E" w14:textId="77777777" w:rsidR="00A0047C" w:rsidRPr="00C27EBA" w:rsidRDefault="00C27EBA" w:rsidP="00A0047C">
      <w:r w:rsidRPr="00C27EBA">
        <w:rPr>
          <w:rStyle w:val="HideTWBExt"/>
          <w:noProof w:val="0"/>
        </w:rPr>
        <w:t>&lt;/Amend&gt;</w:t>
      </w:r>
    </w:p>
    <w:p w14:paraId="75B8419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114</w:t>
      </w:r>
      <w:r w:rsidRPr="00C27EBA">
        <w:rPr>
          <w:rStyle w:val="HideTWBExt"/>
          <w:b w:val="0"/>
          <w:noProof w:val="0"/>
        </w:rPr>
        <w:t>&lt;/NumAm&gt;</w:t>
      </w:r>
    </w:p>
    <w:p w14:paraId="38B9863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05EBABB" w14:textId="77777777" w:rsidR="00A0047C" w:rsidRPr="00C27EBA" w:rsidRDefault="00C27EBA" w:rsidP="00A0047C">
      <w:pPr>
        <w:pStyle w:val="NormalBold"/>
      </w:pPr>
      <w:r w:rsidRPr="00C27EBA">
        <w:rPr>
          <w:rStyle w:val="HideTWBExt"/>
          <w:b w:val="0"/>
          <w:noProof w:val="0"/>
        </w:rPr>
        <w:t>&lt;Article&gt;</w:t>
      </w:r>
      <w:r w:rsidRPr="00C27EBA">
        <w:t>Article 10 – paragraph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942B0F0" w14:textId="77777777" w:rsidTr="003F4471">
        <w:trPr>
          <w:jc w:val="center"/>
        </w:trPr>
        <w:tc>
          <w:tcPr>
            <w:tcW w:w="9752" w:type="dxa"/>
            <w:gridSpan w:val="2"/>
          </w:tcPr>
          <w:p w14:paraId="0D2E6E1B" w14:textId="77777777" w:rsidR="00A0047C" w:rsidRPr="00C27EBA" w:rsidRDefault="00A0047C" w:rsidP="003F4471">
            <w:pPr>
              <w:keepNext/>
            </w:pPr>
          </w:p>
        </w:tc>
      </w:tr>
      <w:tr w:rsidR="00F110FD" w:rsidRPr="00C27EBA" w14:paraId="79FCA243" w14:textId="77777777" w:rsidTr="003F4471">
        <w:trPr>
          <w:jc w:val="center"/>
        </w:trPr>
        <w:tc>
          <w:tcPr>
            <w:tcW w:w="4876" w:type="dxa"/>
            <w:hideMark/>
          </w:tcPr>
          <w:p w14:paraId="1E8ACAB2" w14:textId="77777777" w:rsidR="00A0047C" w:rsidRPr="00C27EBA" w:rsidRDefault="00C27EBA" w:rsidP="003F4471">
            <w:pPr>
              <w:pStyle w:val="ColumnHeading"/>
              <w:keepNext/>
            </w:pPr>
            <w:r w:rsidRPr="00C27EBA">
              <w:t>Text proposed by the Commission</w:t>
            </w:r>
          </w:p>
        </w:tc>
        <w:tc>
          <w:tcPr>
            <w:tcW w:w="4876" w:type="dxa"/>
            <w:hideMark/>
          </w:tcPr>
          <w:p w14:paraId="4D8ECA88" w14:textId="77777777" w:rsidR="00A0047C" w:rsidRPr="00C27EBA" w:rsidRDefault="00C27EBA" w:rsidP="003F4471">
            <w:pPr>
              <w:pStyle w:val="ColumnHeading"/>
              <w:keepNext/>
            </w:pPr>
            <w:r w:rsidRPr="00C27EBA">
              <w:t>Amendment</w:t>
            </w:r>
          </w:p>
        </w:tc>
      </w:tr>
      <w:tr w:rsidR="00F110FD" w:rsidRPr="00C27EBA" w14:paraId="7EDE635C" w14:textId="77777777" w:rsidTr="003F4471">
        <w:trPr>
          <w:jc w:val="center"/>
        </w:trPr>
        <w:tc>
          <w:tcPr>
            <w:tcW w:w="4876" w:type="dxa"/>
          </w:tcPr>
          <w:p w14:paraId="6BE9E2E4" w14:textId="77777777" w:rsidR="00A0047C" w:rsidRPr="00C27EBA" w:rsidRDefault="00A0047C" w:rsidP="003F4471">
            <w:pPr>
              <w:pStyle w:val="Normal6"/>
            </w:pPr>
          </w:p>
        </w:tc>
        <w:tc>
          <w:tcPr>
            <w:tcW w:w="4876" w:type="dxa"/>
            <w:hideMark/>
          </w:tcPr>
          <w:p w14:paraId="06B23D18" w14:textId="77777777" w:rsidR="00A0047C" w:rsidRPr="00C27EBA" w:rsidRDefault="00C27EBA" w:rsidP="003F4471">
            <w:pPr>
              <w:pStyle w:val="Normal6"/>
              <w:rPr>
                <w:szCs w:val="24"/>
              </w:rPr>
            </w:pPr>
            <w:r w:rsidRPr="00C27EBA">
              <w:rPr>
                <w:b/>
                <w:i/>
              </w:rPr>
              <w:t>1a.</w:t>
            </w:r>
            <w:r w:rsidRPr="00C27EBA">
              <w:rPr>
                <w:b/>
                <w:i/>
              </w:rPr>
              <w:tab/>
              <w:t>When a product covered by Annex II is imported from a third country, its low-carbon status shall be assessed primarily on the basis of emissions specific to the production site, physical material flows, actual energy consumption and available verifiable data. Where such data are not available, sufficiently reliable or independently verifiable, the assessment shall take into account the average carbon intensity of the national electricity or energy mix of the country in which production actually takes place.</w:t>
            </w:r>
          </w:p>
        </w:tc>
      </w:tr>
      <w:tr w:rsidR="00F110FD" w:rsidRPr="00C27EBA" w14:paraId="7B580551" w14:textId="77777777" w:rsidTr="003F4471">
        <w:trPr>
          <w:jc w:val="center"/>
        </w:trPr>
        <w:tc>
          <w:tcPr>
            <w:tcW w:w="4876" w:type="dxa"/>
          </w:tcPr>
          <w:p w14:paraId="3496AF9E" w14:textId="77777777" w:rsidR="00A0047C" w:rsidRPr="00C27EBA" w:rsidRDefault="00A0047C" w:rsidP="003F4471">
            <w:pPr>
              <w:pStyle w:val="Normal6"/>
            </w:pPr>
          </w:p>
        </w:tc>
        <w:tc>
          <w:tcPr>
            <w:tcW w:w="4876" w:type="dxa"/>
            <w:hideMark/>
          </w:tcPr>
          <w:p w14:paraId="13DC0928" w14:textId="77777777" w:rsidR="00A0047C" w:rsidRPr="00C27EBA" w:rsidRDefault="00C27EBA" w:rsidP="003F4471">
            <w:pPr>
              <w:pStyle w:val="Normal6"/>
              <w:rPr>
                <w:szCs w:val="24"/>
              </w:rPr>
            </w:pPr>
            <w:r w:rsidRPr="00C27EBA">
              <w:rPr>
                <w:b/>
                <w:i/>
              </w:rPr>
              <w:t>The calculation of the greenhouse gas intensity of a product covered by this Regulation shall include indirect emissions associated with electricity consumption. The factors used should be based on verified, transparent and recognised data, including, where applicable, those used under Regulation (EU) 2023/956 establishing a carbon border adjustment mechanism. The use of global average factors, guarantees of origin that are not linked to actual electricity consumption, or unverified self-declared figures shall not be permitted.</w:t>
            </w:r>
          </w:p>
        </w:tc>
      </w:tr>
    </w:tbl>
    <w:p w14:paraId="7AD0E0B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A48F8A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C775551" w14:textId="77777777" w:rsidR="00A0047C" w:rsidRPr="00C27EBA" w:rsidRDefault="00C27EBA" w:rsidP="00A0047C">
      <w:pPr>
        <w:pStyle w:val="Normal12Italic"/>
        <w:rPr>
          <w:noProof w:val="0"/>
        </w:rPr>
      </w:pPr>
      <w:r w:rsidRPr="00C27EBA">
        <w:rPr>
          <w:noProof w:val="0"/>
        </w:rPr>
        <w:t>This amendment aims to ensure that a product’s low-carbon status is based on verifiable data and on the emissions actually associated with its production. Consideration of the energy and electricity mix of the producing country helps to ensure that an imported product is not classified as low-carbon when it has in fact been manufactured using electricity generated using high carbon emissions.</w:t>
      </w:r>
    </w:p>
    <w:p w14:paraId="2910BE92" w14:textId="77777777" w:rsidR="00A0047C" w:rsidRPr="00C27EBA" w:rsidRDefault="00C27EBA" w:rsidP="00A0047C">
      <w:r w:rsidRPr="00C27EBA">
        <w:rPr>
          <w:rStyle w:val="HideTWBExt"/>
          <w:noProof w:val="0"/>
        </w:rPr>
        <w:t>&lt;/Amend&gt;</w:t>
      </w:r>
    </w:p>
    <w:p w14:paraId="026BBF1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115</w:t>
      </w:r>
      <w:r w:rsidRPr="00C27EBA">
        <w:rPr>
          <w:rStyle w:val="HideTWBExt"/>
          <w:b w:val="0"/>
          <w:noProof w:val="0"/>
        </w:rPr>
        <w:t>&lt;/NumAm&gt;</w:t>
      </w:r>
    </w:p>
    <w:p w14:paraId="7A8E4C8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01A2D29" w14:textId="77777777" w:rsidR="00A0047C" w:rsidRPr="00C27EBA" w:rsidRDefault="00C27EBA" w:rsidP="00A0047C">
      <w:pPr>
        <w:pStyle w:val="NormalBold"/>
      </w:pPr>
      <w:r w:rsidRPr="00C27EBA">
        <w:rPr>
          <w:rStyle w:val="HideTWBExt"/>
          <w:b w:val="0"/>
          <w:noProof w:val="0"/>
        </w:rPr>
        <w:t>&lt;Article&gt;</w:t>
      </w:r>
      <w:r w:rsidRPr="00C27EBA">
        <w:t>Article 10 – paragraph 2 – subparagraph 3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DE594D4" w14:textId="77777777" w:rsidTr="003F4471">
        <w:trPr>
          <w:jc w:val="center"/>
        </w:trPr>
        <w:tc>
          <w:tcPr>
            <w:tcW w:w="9752" w:type="dxa"/>
            <w:gridSpan w:val="2"/>
          </w:tcPr>
          <w:p w14:paraId="47435A22" w14:textId="77777777" w:rsidR="00A0047C" w:rsidRPr="00C27EBA" w:rsidRDefault="00A0047C" w:rsidP="003F4471">
            <w:pPr>
              <w:keepNext/>
            </w:pPr>
          </w:p>
        </w:tc>
      </w:tr>
      <w:tr w:rsidR="00F110FD" w:rsidRPr="00C27EBA" w14:paraId="30395EF0" w14:textId="77777777" w:rsidTr="003F4471">
        <w:trPr>
          <w:jc w:val="center"/>
        </w:trPr>
        <w:tc>
          <w:tcPr>
            <w:tcW w:w="4876" w:type="dxa"/>
            <w:hideMark/>
          </w:tcPr>
          <w:p w14:paraId="6B8B77FB" w14:textId="77777777" w:rsidR="00A0047C" w:rsidRPr="00C27EBA" w:rsidRDefault="00C27EBA" w:rsidP="003F4471">
            <w:pPr>
              <w:pStyle w:val="ColumnHeading"/>
              <w:keepNext/>
            </w:pPr>
            <w:r w:rsidRPr="00C27EBA">
              <w:t>Text proposed by the Commission</w:t>
            </w:r>
          </w:p>
        </w:tc>
        <w:tc>
          <w:tcPr>
            <w:tcW w:w="4876" w:type="dxa"/>
            <w:hideMark/>
          </w:tcPr>
          <w:p w14:paraId="6086D8D5" w14:textId="77777777" w:rsidR="00A0047C" w:rsidRPr="00C27EBA" w:rsidRDefault="00C27EBA" w:rsidP="003F4471">
            <w:pPr>
              <w:pStyle w:val="ColumnHeading"/>
              <w:keepNext/>
            </w:pPr>
            <w:r w:rsidRPr="00C27EBA">
              <w:t>Amendment</w:t>
            </w:r>
          </w:p>
        </w:tc>
      </w:tr>
      <w:tr w:rsidR="00F110FD" w:rsidRPr="00C27EBA" w14:paraId="606C28F0" w14:textId="77777777" w:rsidTr="003F4471">
        <w:trPr>
          <w:jc w:val="center"/>
        </w:trPr>
        <w:tc>
          <w:tcPr>
            <w:tcW w:w="4876" w:type="dxa"/>
            <w:hideMark/>
          </w:tcPr>
          <w:p w14:paraId="23FBE4D2" w14:textId="77777777" w:rsidR="00A0047C" w:rsidRPr="00C27EBA" w:rsidRDefault="00C27EBA" w:rsidP="003F4471">
            <w:pPr>
              <w:pStyle w:val="Normal6"/>
            </w:pPr>
            <w:r w:rsidRPr="00C27EBA">
              <w:t>(b)</w:t>
            </w:r>
            <w:r w:rsidRPr="00C27EBA">
              <w:tab/>
              <w:t>the relevant system boundaries, covering emissions from the industrial manufacturing process, emissions from relevant precursors and emissions from electricity consumption. These emissions are considered independently of whether these emissions occur in the manufacturer’s facility or in other facilities, recognising that certain precursors might be acquired from other installations;</w:t>
            </w:r>
          </w:p>
        </w:tc>
        <w:tc>
          <w:tcPr>
            <w:tcW w:w="4876" w:type="dxa"/>
            <w:hideMark/>
          </w:tcPr>
          <w:p w14:paraId="118618A5" w14:textId="77777777" w:rsidR="00A0047C" w:rsidRPr="00C27EBA" w:rsidRDefault="00C27EBA" w:rsidP="003F4471">
            <w:pPr>
              <w:pStyle w:val="Normal6"/>
              <w:rPr>
                <w:szCs w:val="24"/>
              </w:rPr>
            </w:pPr>
            <w:r w:rsidRPr="00C27EBA">
              <w:t>(b)</w:t>
            </w:r>
            <w:r w:rsidRPr="00C27EBA">
              <w:tab/>
              <w:t>the relevant system boundaries, covering emissions from the industrial manufacturing process, emissions from relevant precursors and emissions from electricity consumption</w:t>
            </w:r>
            <w:r w:rsidRPr="00C27EBA">
              <w:rPr>
                <w:b/>
                <w:i/>
              </w:rPr>
              <w:t>, including, for imported products, indirect emissions linked to the national electricity mix of the producing country</w:t>
            </w:r>
            <w:r w:rsidRPr="00C27EBA">
              <w:t>. These emissions are considered independently of whether these emissions occur in the manufacturer’s facility or in other facilities, recognising that certain precursors might be acquired from other installations;</w:t>
            </w:r>
          </w:p>
        </w:tc>
      </w:tr>
    </w:tbl>
    <w:p w14:paraId="306B657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3205DC0"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BB94839" w14:textId="77777777" w:rsidR="00A0047C" w:rsidRPr="00C27EBA" w:rsidRDefault="00C27EBA" w:rsidP="00A0047C">
      <w:pPr>
        <w:pStyle w:val="Normal12Italic"/>
        <w:rPr>
          <w:noProof w:val="0"/>
        </w:rPr>
      </w:pPr>
      <w:r w:rsidRPr="00C27EBA">
        <w:rPr>
          <w:noProof w:val="0"/>
        </w:rPr>
        <w:t>This amendment aims to ensure that a product’s low-carbon status is based on verifiable data and on the emissions actually associated with its production. Consideration of the energy and electricity mix of the producing country helps to ensure that an imported product is not classified as low-carbon when it has in fact been manufactured using electricity generated using high carbon emissions.</w:t>
      </w:r>
    </w:p>
    <w:p w14:paraId="7E147265" w14:textId="77777777" w:rsidR="00A0047C" w:rsidRPr="00C27EBA" w:rsidRDefault="00C27EBA" w:rsidP="00A0047C">
      <w:r w:rsidRPr="00C27EBA">
        <w:rPr>
          <w:rStyle w:val="HideTWBExt"/>
          <w:noProof w:val="0"/>
        </w:rPr>
        <w:t>&lt;/Amend&gt;</w:t>
      </w:r>
    </w:p>
    <w:p w14:paraId="717575A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116</w:t>
      </w:r>
      <w:r w:rsidRPr="00C27EBA">
        <w:rPr>
          <w:rStyle w:val="HideTWBExt"/>
          <w:b w:val="0"/>
          <w:noProof w:val="0"/>
        </w:rPr>
        <w:t>&lt;/NumAm&gt;</w:t>
      </w:r>
    </w:p>
    <w:p w14:paraId="422FE70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2BEE384" w14:textId="77777777" w:rsidR="00A0047C" w:rsidRPr="00C27EBA" w:rsidRDefault="00C27EBA" w:rsidP="00A0047C">
      <w:pPr>
        <w:pStyle w:val="NormalBold"/>
      </w:pPr>
      <w:r w:rsidRPr="00C27EBA">
        <w:rPr>
          <w:rStyle w:val="HideTWBExt"/>
          <w:b w:val="0"/>
          <w:noProof w:val="0"/>
        </w:rPr>
        <w:t>&lt;Article&gt;</w:t>
      </w:r>
      <w:r w:rsidRPr="00C27EBA">
        <w:t>Article 10 – paragraph 2 – subparagraph 4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EEA665B" w14:textId="77777777" w:rsidTr="003F4471">
        <w:trPr>
          <w:jc w:val="center"/>
        </w:trPr>
        <w:tc>
          <w:tcPr>
            <w:tcW w:w="9752" w:type="dxa"/>
            <w:gridSpan w:val="2"/>
          </w:tcPr>
          <w:p w14:paraId="302B0EFA" w14:textId="77777777" w:rsidR="00A0047C" w:rsidRPr="00C27EBA" w:rsidRDefault="00A0047C" w:rsidP="003F4471">
            <w:pPr>
              <w:keepNext/>
            </w:pPr>
          </w:p>
        </w:tc>
      </w:tr>
      <w:tr w:rsidR="00F110FD" w:rsidRPr="00C27EBA" w14:paraId="6D14C3D4" w14:textId="77777777" w:rsidTr="003F4471">
        <w:trPr>
          <w:jc w:val="center"/>
        </w:trPr>
        <w:tc>
          <w:tcPr>
            <w:tcW w:w="4876" w:type="dxa"/>
            <w:hideMark/>
          </w:tcPr>
          <w:p w14:paraId="0165B396" w14:textId="77777777" w:rsidR="00A0047C" w:rsidRPr="00C27EBA" w:rsidRDefault="00C27EBA" w:rsidP="003F4471">
            <w:pPr>
              <w:pStyle w:val="ColumnHeading"/>
              <w:keepNext/>
            </w:pPr>
            <w:r w:rsidRPr="00C27EBA">
              <w:t>Text proposed by the Commission</w:t>
            </w:r>
          </w:p>
        </w:tc>
        <w:tc>
          <w:tcPr>
            <w:tcW w:w="4876" w:type="dxa"/>
            <w:hideMark/>
          </w:tcPr>
          <w:p w14:paraId="35A74527" w14:textId="77777777" w:rsidR="00A0047C" w:rsidRPr="00C27EBA" w:rsidRDefault="00C27EBA" w:rsidP="003F4471">
            <w:pPr>
              <w:pStyle w:val="ColumnHeading"/>
              <w:keepNext/>
            </w:pPr>
            <w:r w:rsidRPr="00C27EBA">
              <w:t>Amendment</w:t>
            </w:r>
          </w:p>
        </w:tc>
      </w:tr>
      <w:tr w:rsidR="00F110FD" w:rsidRPr="00C27EBA" w14:paraId="0EF715E3" w14:textId="77777777" w:rsidTr="003F4471">
        <w:trPr>
          <w:jc w:val="center"/>
        </w:trPr>
        <w:tc>
          <w:tcPr>
            <w:tcW w:w="4876" w:type="dxa"/>
            <w:hideMark/>
          </w:tcPr>
          <w:p w14:paraId="50A99F70" w14:textId="77777777" w:rsidR="00A0047C" w:rsidRPr="00C27EBA" w:rsidRDefault="00C27EBA" w:rsidP="003F4471">
            <w:pPr>
              <w:pStyle w:val="Normal6"/>
            </w:pPr>
            <w:r w:rsidRPr="00C27EBA">
              <w:t>(c)</w:t>
            </w:r>
            <w:r w:rsidRPr="00C27EBA">
              <w:tab/>
            </w:r>
            <w:r w:rsidRPr="00C27EBA">
              <w:rPr>
                <w:b/>
                <w:bCs/>
                <w:i/>
                <w:iCs/>
              </w:rPr>
              <w:t xml:space="preserve">new Union rules concerning accounting for </w:t>
            </w:r>
            <w:r w:rsidRPr="00C27EBA">
              <w:t>emissions</w:t>
            </w:r>
            <w:r w:rsidRPr="00C27EBA">
              <w:rPr>
                <w:b/>
                <w:bCs/>
                <w:i/>
                <w:iCs/>
              </w:rPr>
              <w:t>, including from electricity consumption, low-carbon fuels and renewable fuels of non-biological origin</w:t>
            </w:r>
            <w:r w:rsidRPr="00C27EBA">
              <w:t>;</w:t>
            </w:r>
          </w:p>
        </w:tc>
        <w:tc>
          <w:tcPr>
            <w:tcW w:w="4876" w:type="dxa"/>
            <w:hideMark/>
          </w:tcPr>
          <w:p w14:paraId="16567C9B" w14:textId="77777777" w:rsidR="00A0047C" w:rsidRPr="00C27EBA" w:rsidRDefault="00C27EBA" w:rsidP="003F4471">
            <w:pPr>
              <w:pStyle w:val="Normal6"/>
              <w:rPr>
                <w:szCs w:val="24"/>
              </w:rPr>
            </w:pPr>
            <w:r w:rsidRPr="00C27EBA">
              <w:t>(c)</w:t>
            </w:r>
            <w:r w:rsidRPr="00C27EBA">
              <w:tab/>
            </w:r>
            <w:r w:rsidRPr="00C27EBA">
              <w:rPr>
                <w:b/>
                <w:bCs/>
                <w:i/>
                <w:iCs/>
              </w:rPr>
              <w:t>for imported products, the average carbon intensity of the producing country’s national energy and electricity mix and, where applicable, its impact on the actual intensity of the</w:t>
            </w:r>
            <w:r w:rsidRPr="00C27EBA">
              <w:t xml:space="preserve"> emissions</w:t>
            </w:r>
            <w:r w:rsidRPr="00C27EBA">
              <w:rPr>
                <w:b/>
                <w:bCs/>
                <w:i/>
                <w:iCs/>
              </w:rPr>
              <w:t xml:space="preserve"> embodied in the product</w:t>
            </w:r>
            <w:r w:rsidRPr="00C27EBA">
              <w:t>;</w:t>
            </w:r>
          </w:p>
        </w:tc>
      </w:tr>
    </w:tbl>
    <w:p w14:paraId="380F553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F442DB0"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599A090" w14:textId="77777777" w:rsidR="00A0047C" w:rsidRPr="00C27EBA" w:rsidRDefault="00C27EBA" w:rsidP="00A0047C">
      <w:pPr>
        <w:pStyle w:val="Normal12Italic"/>
        <w:rPr>
          <w:noProof w:val="0"/>
        </w:rPr>
      </w:pPr>
      <w:r w:rsidRPr="00C27EBA">
        <w:rPr>
          <w:noProof w:val="0"/>
        </w:rPr>
        <w:t>This amendment aims to ensure that a product’s low-carbon status is based on verifiable data and on the emissions actually associated with its production. Consideration of the energy and electricity mix of the producing country helps to ensure that an imported product is not classified as low-carbon when it has in fact been manufactured using electricity generated using high carbon emissions.</w:t>
      </w:r>
    </w:p>
    <w:p w14:paraId="61B1962B" w14:textId="77777777" w:rsidR="00A0047C" w:rsidRPr="00C27EBA" w:rsidRDefault="00C27EBA" w:rsidP="00A0047C">
      <w:r w:rsidRPr="00C27EBA">
        <w:rPr>
          <w:rStyle w:val="HideTWBExt"/>
          <w:noProof w:val="0"/>
        </w:rPr>
        <w:t>&lt;/Amend&gt;</w:t>
      </w:r>
    </w:p>
    <w:p w14:paraId="74DAD20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117</w:t>
      </w:r>
      <w:r w:rsidRPr="00C27EBA">
        <w:rPr>
          <w:rStyle w:val="HideTWBExt"/>
          <w:b w:val="0"/>
          <w:noProof w:val="0"/>
        </w:rPr>
        <w:t>&lt;/NumAm&gt;</w:t>
      </w:r>
    </w:p>
    <w:p w14:paraId="09B736C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4BE000F" w14:textId="77777777" w:rsidR="00A0047C" w:rsidRPr="00C27EBA" w:rsidRDefault="00C27EBA" w:rsidP="00A0047C">
      <w:pPr>
        <w:pStyle w:val="NormalBold"/>
      </w:pPr>
      <w:r w:rsidRPr="00C27EBA">
        <w:rPr>
          <w:rStyle w:val="HideTWBExt"/>
          <w:b w:val="0"/>
          <w:noProof w:val="0"/>
        </w:rPr>
        <w:t>&lt;Article&gt;</w:t>
      </w:r>
      <w:r w:rsidRPr="00C27EBA">
        <w:t>Article 10 – paragraph 2 – subparagraph 4 – point 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B612A19" w14:textId="77777777" w:rsidTr="003F4471">
        <w:trPr>
          <w:jc w:val="center"/>
        </w:trPr>
        <w:tc>
          <w:tcPr>
            <w:tcW w:w="9752" w:type="dxa"/>
            <w:gridSpan w:val="2"/>
          </w:tcPr>
          <w:p w14:paraId="18151206" w14:textId="77777777" w:rsidR="00A0047C" w:rsidRPr="00C27EBA" w:rsidRDefault="00A0047C" w:rsidP="003F4471">
            <w:pPr>
              <w:keepNext/>
            </w:pPr>
          </w:p>
        </w:tc>
      </w:tr>
      <w:tr w:rsidR="00F110FD" w:rsidRPr="00C27EBA" w14:paraId="02091F53" w14:textId="77777777" w:rsidTr="003F4471">
        <w:trPr>
          <w:jc w:val="center"/>
        </w:trPr>
        <w:tc>
          <w:tcPr>
            <w:tcW w:w="4876" w:type="dxa"/>
            <w:hideMark/>
          </w:tcPr>
          <w:p w14:paraId="5998EA94" w14:textId="77777777" w:rsidR="00A0047C" w:rsidRPr="00C27EBA" w:rsidRDefault="00C27EBA" w:rsidP="003F4471">
            <w:pPr>
              <w:pStyle w:val="ColumnHeading"/>
              <w:keepNext/>
            </w:pPr>
            <w:r w:rsidRPr="00C27EBA">
              <w:t>Text proposed by the Commission</w:t>
            </w:r>
          </w:p>
        </w:tc>
        <w:tc>
          <w:tcPr>
            <w:tcW w:w="4876" w:type="dxa"/>
            <w:hideMark/>
          </w:tcPr>
          <w:p w14:paraId="5A6C2660" w14:textId="77777777" w:rsidR="00A0047C" w:rsidRPr="00C27EBA" w:rsidRDefault="00C27EBA" w:rsidP="003F4471">
            <w:pPr>
              <w:pStyle w:val="ColumnHeading"/>
              <w:keepNext/>
            </w:pPr>
            <w:r w:rsidRPr="00C27EBA">
              <w:t>Amendment</w:t>
            </w:r>
          </w:p>
        </w:tc>
      </w:tr>
      <w:tr w:rsidR="00F110FD" w:rsidRPr="00C27EBA" w14:paraId="6488A7F0" w14:textId="77777777" w:rsidTr="003F4471">
        <w:trPr>
          <w:jc w:val="center"/>
        </w:trPr>
        <w:tc>
          <w:tcPr>
            <w:tcW w:w="4876" w:type="dxa"/>
            <w:hideMark/>
          </w:tcPr>
          <w:p w14:paraId="33035C97" w14:textId="77777777" w:rsidR="00A0047C" w:rsidRPr="00C27EBA" w:rsidRDefault="00C27EBA" w:rsidP="003F4471">
            <w:pPr>
              <w:pStyle w:val="Normal6"/>
            </w:pPr>
            <w:r w:rsidRPr="00C27EBA">
              <w:t>(e)</w:t>
            </w:r>
            <w:r w:rsidRPr="00C27EBA">
              <w:tab/>
              <w:t>the need to incentivise the uptake of recycled materials in all production routes; and</w:t>
            </w:r>
          </w:p>
        </w:tc>
        <w:tc>
          <w:tcPr>
            <w:tcW w:w="4876" w:type="dxa"/>
            <w:hideMark/>
          </w:tcPr>
          <w:p w14:paraId="2303D17F" w14:textId="77777777" w:rsidR="00A0047C" w:rsidRPr="00C27EBA" w:rsidRDefault="00C27EBA" w:rsidP="003F4471">
            <w:pPr>
              <w:pStyle w:val="Normal6"/>
              <w:rPr>
                <w:szCs w:val="24"/>
              </w:rPr>
            </w:pPr>
            <w:r w:rsidRPr="00C27EBA">
              <w:t>(e)</w:t>
            </w:r>
            <w:r w:rsidRPr="00C27EBA">
              <w:tab/>
              <w:t>the need to incentivise the uptake of recycled materials in all production routes</w:t>
            </w:r>
            <w:r w:rsidRPr="00C27EBA">
              <w:rPr>
                <w:b/>
                <w:i/>
              </w:rPr>
              <w:t xml:space="preserve">, in particular recycled materials of Union origin within the meaning of Article 3(1), point 41b; </w:t>
            </w:r>
            <w:r w:rsidRPr="00C27EBA">
              <w:rPr>
                <w:b/>
                <w:bCs/>
                <w:i/>
                <w:iCs/>
              </w:rPr>
              <w:t>the methods used to classify low-carbon steel should take full and transparent account of the proportion of recycled content and should not have the effect of artificially favouring primary production pathways at the expense of circular production pathways</w:t>
            </w:r>
            <w:r w:rsidRPr="00C27EBA">
              <w:t>; and</w:t>
            </w:r>
          </w:p>
        </w:tc>
      </w:tr>
    </w:tbl>
    <w:p w14:paraId="699F81D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7462021" w14:textId="77777777" w:rsidR="00A0047C" w:rsidRPr="00C27EBA" w:rsidRDefault="00C27EBA" w:rsidP="00A0047C">
      <w:r w:rsidRPr="00C27EBA">
        <w:rPr>
          <w:rStyle w:val="HideTWBExt"/>
          <w:noProof w:val="0"/>
        </w:rPr>
        <w:t>&lt;/Amend&gt;</w:t>
      </w:r>
    </w:p>
    <w:p w14:paraId="484B5CD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118</w:t>
      </w:r>
      <w:r w:rsidRPr="00C27EBA">
        <w:rPr>
          <w:rStyle w:val="HideTWBExt"/>
          <w:b w:val="0"/>
          <w:noProof w:val="0"/>
        </w:rPr>
        <w:t>&lt;/NumAm&gt;</w:t>
      </w:r>
    </w:p>
    <w:p w14:paraId="0E358F8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7D10032" w14:textId="77777777" w:rsidR="00A0047C" w:rsidRPr="00C27EBA" w:rsidRDefault="00C27EBA" w:rsidP="00A0047C">
      <w:pPr>
        <w:pStyle w:val="NormalBold"/>
      </w:pPr>
      <w:r w:rsidRPr="00C27EBA">
        <w:rPr>
          <w:rStyle w:val="HideTWBExt"/>
          <w:b w:val="0"/>
          <w:noProof w:val="0"/>
        </w:rPr>
        <w:t>&lt;Article&gt;</w:t>
      </w:r>
      <w:r w:rsidRPr="00C27EBA">
        <w:t>Article 10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52160FB" w14:textId="77777777" w:rsidTr="003F4471">
        <w:trPr>
          <w:jc w:val="center"/>
        </w:trPr>
        <w:tc>
          <w:tcPr>
            <w:tcW w:w="9752" w:type="dxa"/>
            <w:gridSpan w:val="2"/>
          </w:tcPr>
          <w:p w14:paraId="68014E2F" w14:textId="77777777" w:rsidR="00A0047C" w:rsidRPr="00C27EBA" w:rsidRDefault="00A0047C" w:rsidP="003F4471">
            <w:pPr>
              <w:keepNext/>
            </w:pPr>
          </w:p>
        </w:tc>
      </w:tr>
      <w:tr w:rsidR="00F110FD" w:rsidRPr="00C27EBA" w14:paraId="4827592D" w14:textId="77777777" w:rsidTr="003F4471">
        <w:trPr>
          <w:jc w:val="center"/>
        </w:trPr>
        <w:tc>
          <w:tcPr>
            <w:tcW w:w="4876" w:type="dxa"/>
            <w:hideMark/>
          </w:tcPr>
          <w:p w14:paraId="3C9232FC" w14:textId="77777777" w:rsidR="00A0047C" w:rsidRPr="00C27EBA" w:rsidRDefault="00C27EBA" w:rsidP="003F4471">
            <w:pPr>
              <w:pStyle w:val="ColumnHeading"/>
              <w:keepNext/>
            </w:pPr>
            <w:r w:rsidRPr="00C27EBA">
              <w:t>Text proposed by the Commission</w:t>
            </w:r>
          </w:p>
        </w:tc>
        <w:tc>
          <w:tcPr>
            <w:tcW w:w="4876" w:type="dxa"/>
            <w:hideMark/>
          </w:tcPr>
          <w:p w14:paraId="4FBAB10E" w14:textId="77777777" w:rsidR="00A0047C" w:rsidRPr="00C27EBA" w:rsidRDefault="00C27EBA" w:rsidP="003F4471">
            <w:pPr>
              <w:pStyle w:val="ColumnHeading"/>
              <w:keepNext/>
            </w:pPr>
            <w:r w:rsidRPr="00C27EBA">
              <w:t>Amendment</w:t>
            </w:r>
          </w:p>
        </w:tc>
      </w:tr>
      <w:tr w:rsidR="00F110FD" w:rsidRPr="00C27EBA" w14:paraId="0CAF3791" w14:textId="77777777" w:rsidTr="003F4471">
        <w:trPr>
          <w:jc w:val="center"/>
        </w:trPr>
        <w:tc>
          <w:tcPr>
            <w:tcW w:w="4876" w:type="dxa"/>
          </w:tcPr>
          <w:p w14:paraId="2894ED30" w14:textId="77777777" w:rsidR="00A0047C" w:rsidRPr="00C27EBA" w:rsidRDefault="00A0047C" w:rsidP="003F4471">
            <w:pPr>
              <w:pStyle w:val="Normal6"/>
            </w:pPr>
          </w:p>
        </w:tc>
        <w:tc>
          <w:tcPr>
            <w:tcW w:w="4876" w:type="dxa"/>
            <w:hideMark/>
          </w:tcPr>
          <w:p w14:paraId="745C1C1B" w14:textId="77777777" w:rsidR="00A0047C" w:rsidRPr="00C27EBA" w:rsidRDefault="00C27EBA" w:rsidP="003F4471">
            <w:pPr>
              <w:pStyle w:val="Normal6"/>
              <w:rPr>
                <w:szCs w:val="24"/>
              </w:rPr>
            </w:pPr>
            <w:r w:rsidRPr="00C27EBA">
              <w:rPr>
                <w:b/>
                <w:i/>
              </w:rPr>
              <w:t>2a.</w:t>
            </w:r>
            <w:r w:rsidRPr="00C27EBA">
              <w:rPr>
                <w:b/>
                <w:i/>
              </w:rPr>
              <w:tab/>
              <w:t>When a product is imported from a third country, the assessment of its low-carbon status shall take into account not only emissions from the production site, but also the average national carbon intensity of the producing country’s energy and electricity mix. A product cannot be classified as low-carbon if the carbon intensity of the producing country’s national electricity mix exceeds 350 gCO₂/kWh.</w:t>
            </w:r>
          </w:p>
        </w:tc>
      </w:tr>
    </w:tbl>
    <w:p w14:paraId="38F35D9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B5B22C1"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2513456" w14:textId="77777777" w:rsidR="00A0047C" w:rsidRPr="00C27EBA" w:rsidRDefault="00C27EBA" w:rsidP="00A0047C">
      <w:pPr>
        <w:pStyle w:val="Normal12Italic"/>
        <w:rPr>
          <w:noProof w:val="0"/>
        </w:rPr>
      </w:pPr>
      <w:r w:rsidRPr="00C27EBA">
        <w:rPr>
          <w:noProof w:val="0"/>
        </w:rPr>
        <w:t>This amendment aims to ensure that a product’s low-carbon status is based on verifiable data and on the emissions actually associated with its production. Consideration of the energy and electricity mix of the producing country helps to ensure that an imported product is not classified as low-carbon when it has in fact been manufactured using electricity generated using high carbon emissions.</w:t>
      </w:r>
    </w:p>
    <w:p w14:paraId="20518237" w14:textId="77777777" w:rsidR="00A0047C" w:rsidRPr="00C27EBA" w:rsidRDefault="00C27EBA" w:rsidP="00A0047C">
      <w:r w:rsidRPr="00C27EBA">
        <w:rPr>
          <w:rStyle w:val="HideTWBExt"/>
          <w:noProof w:val="0"/>
        </w:rPr>
        <w:t>&lt;/Amend&gt;</w:t>
      </w:r>
    </w:p>
    <w:p w14:paraId="71FD299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119</w:t>
      </w:r>
      <w:r w:rsidRPr="00C27EBA">
        <w:rPr>
          <w:rStyle w:val="HideTWBExt"/>
          <w:b w:val="0"/>
          <w:noProof w:val="0"/>
        </w:rPr>
        <w:t>&lt;/NumAm&gt;</w:t>
      </w:r>
    </w:p>
    <w:p w14:paraId="18311C6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F1BB58C" w14:textId="77777777" w:rsidR="00A0047C" w:rsidRPr="00C27EBA" w:rsidRDefault="00C27EBA" w:rsidP="00A0047C">
      <w:pPr>
        <w:pStyle w:val="NormalBold"/>
      </w:pPr>
      <w:r w:rsidRPr="00C27EBA">
        <w:rPr>
          <w:rStyle w:val="HideTWBExt"/>
          <w:b w:val="0"/>
          <w:noProof w:val="0"/>
        </w:rPr>
        <w:t>&lt;Article&gt;</w:t>
      </w:r>
      <w:r w:rsidRPr="00C27EBA">
        <w:t>Article 10 – paragraph 2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6323DE1" w14:textId="77777777" w:rsidTr="003F4471">
        <w:trPr>
          <w:jc w:val="center"/>
        </w:trPr>
        <w:tc>
          <w:tcPr>
            <w:tcW w:w="9752" w:type="dxa"/>
            <w:gridSpan w:val="2"/>
          </w:tcPr>
          <w:p w14:paraId="551087B0" w14:textId="77777777" w:rsidR="00A0047C" w:rsidRPr="00C27EBA" w:rsidRDefault="00A0047C" w:rsidP="003F4471">
            <w:pPr>
              <w:keepNext/>
            </w:pPr>
          </w:p>
        </w:tc>
      </w:tr>
      <w:tr w:rsidR="00F110FD" w:rsidRPr="00C27EBA" w14:paraId="3F81F893" w14:textId="77777777" w:rsidTr="003F4471">
        <w:trPr>
          <w:jc w:val="center"/>
        </w:trPr>
        <w:tc>
          <w:tcPr>
            <w:tcW w:w="4876" w:type="dxa"/>
            <w:hideMark/>
          </w:tcPr>
          <w:p w14:paraId="007CE3DE" w14:textId="77777777" w:rsidR="00A0047C" w:rsidRPr="00C27EBA" w:rsidRDefault="00C27EBA" w:rsidP="003F4471">
            <w:pPr>
              <w:pStyle w:val="ColumnHeading"/>
              <w:keepNext/>
            </w:pPr>
            <w:r w:rsidRPr="00C27EBA">
              <w:t>Text proposed by the Commission</w:t>
            </w:r>
          </w:p>
        </w:tc>
        <w:tc>
          <w:tcPr>
            <w:tcW w:w="4876" w:type="dxa"/>
            <w:hideMark/>
          </w:tcPr>
          <w:p w14:paraId="523E6A54" w14:textId="77777777" w:rsidR="00A0047C" w:rsidRPr="00C27EBA" w:rsidRDefault="00C27EBA" w:rsidP="003F4471">
            <w:pPr>
              <w:pStyle w:val="ColumnHeading"/>
              <w:keepNext/>
            </w:pPr>
            <w:r w:rsidRPr="00C27EBA">
              <w:t>Amendment</w:t>
            </w:r>
          </w:p>
        </w:tc>
      </w:tr>
      <w:tr w:rsidR="00F110FD" w:rsidRPr="00C27EBA" w14:paraId="17E2598E" w14:textId="77777777" w:rsidTr="003F4471">
        <w:trPr>
          <w:jc w:val="center"/>
        </w:trPr>
        <w:tc>
          <w:tcPr>
            <w:tcW w:w="4876" w:type="dxa"/>
          </w:tcPr>
          <w:p w14:paraId="7829FF75" w14:textId="77777777" w:rsidR="00A0047C" w:rsidRPr="00C27EBA" w:rsidRDefault="00A0047C" w:rsidP="003F4471">
            <w:pPr>
              <w:pStyle w:val="Normal6"/>
            </w:pPr>
          </w:p>
        </w:tc>
        <w:tc>
          <w:tcPr>
            <w:tcW w:w="4876" w:type="dxa"/>
            <w:hideMark/>
          </w:tcPr>
          <w:p w14:paraId="7E3A2675" w14:textId="77777777" w:rsidR="00A0047C" w:rsidRPr="00C27EBA" w:rsidRDefault="00C27EBA" w:rsidP="003F4471">
            <w:pPr>
              <w:pStyle w:val="Normal6"/>
              <w:rPr>
                <w:szCs w:val="24"/>
              </w:rPr>
            </w:pPr>
            <w:r w:rsidRPr="00C27EBA">
              <w:rPr>
                <w:b/>
                <w:i/>
              </w:rPr>
              <w:t>2b.</w:t>
            </w:r>
            <w:r w:rsidRPr="00C27EBA">
              <w:rPr>
                <w:b/>
                <w:i/>
              </w:rPr>
              <w:tab/>
              <w:t>When establishing the criteria applicable to low-carbon products and the Union origin requirements, the Commission shall take into account the strategic contribution of recycled metals and critical raw materials derived from recycling to the Union’s security of supply.</w:t>
            </w:r>
          </w:p>
        </w:tc>
      </w:tr>
      <w:tr w:rsidR="00F110FD" w:rsidRPr="00C27EBA" w14:paraId="001FA6BC" w14:textId="77777777" w:rsidTr="003F4471">
        <w:trPr>
          <w:jc w:val="center"/>
        </w:trPr>
        <w:tc>
          <w:tcPr>
            <w:tcW w:w="4876" w:type="dxa"/>
          </w:tcPr>
          <w:p w14:paraId="61926A96" w14:textId="77777777" w:rsidR="00A0047C" w:rsidRPr="00C27EBA" w:rsidRDefault="00A0047C" w:rsidP="003F4471">
            <w:pPr>
              <w:pStyle w:val="Normal6"/>
            </w:pPr>
          </w:p>
        </w:tc>
        <w:tc>
          <w:tcPr>
            <w:tcW w:w="4876" w:type="dxa"/>
            <w:hideMark/>
          </w:tcPr>
          <w:p w14:paraId="490FD9B4" w14:textId="77777777" w:rsidR="00A0047C" w:rsidRPr="00C27EBA" w:rsidRDefault="00C27EBA" w:rsidP="003F4471">
            <w:pPr>
              <w:pStyle w:val="Normal6"/>
              <w:rPr>
                <w:szCs w:val="24"/>
              </w:rPr>
            </w:pPr>
            <w:r w:rsidRPr="00C27EBA">
              <w:rPr>
                <w:b/>
                <w:i/>
              </w:rPr>
              <w:t>This shall cover, in particular, ferrous and non-ferrous metals, aluminium, copper, nickel, cobalt, lithium, rare earth metals and other critical raw materials recovered from industrial waste, waste electrical and electronic equipment, scrap metal or processing residues.</w:t>
            </w:r>
          </w:p>
        </w:tc>
      </w:tr>
      <w:tr w:rsidR="00F110FD" w:rsidRPr="00C27EBA" w14:paraId="3CE46715" w14:textId="77777777" w:rsidTr="003F4471">
        <w:trPr>
          <w:jc w:val="center"/>
        </w:trPr>
        <w:tc>
          <w:tcPr>
            <w:tcW w:w="4876" w:type="dxa"/>
          </w:tcPr>
          <w:p w14:paraId="594C33B1" w14:textId="77777777" w:rsidR="00A0047C" w:rsidRPr="00C27EBA" w:rsidRDefault="00A0047C" w:rsidP="003F4471">
            <w:pPr>
              <w:pStyle w:val="Normal6"/>
            </w:pPr>
          </w:p>
        </w:tc>
        <w:tc>
          <w:tcPr>
            <w:tcW w:w="4876" w:type="dxa"/>
            <w:hideMark/>
          </w:tcPr>
          <w:p w14:paraId="5B67EC63" w14:textId="77777777" w:rsidR="00A0047C" w:rsidRPr="00C27EBA" w:rsidRDefault="00C27EBA" w:rsidP="003F4471">
            <w:pPr>
              <w:pStyle w:val="Normal6"/>
              <w:rPr>
                <w:szCs w:val="24"/>
              </w:rPr>
            </w:pPr>
            <w:r w:rsidRPr="00C27EBA">
              <w:rPr>
                <w:b/>
                <w:i/>
              </w:rPr>
              <w:t>The calculation methods adopted may not have the effect of favouring imported primary raw materials at the expense of recycled materials collected, sorted and processed within the Union or in a State party to the European Economic Area.</w:t>
            </w:r>
          </w:p>
        </w:tc>
      </w:tr>
    </w:tbl>
    <w:p w14:paraId="215377A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A223882"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DDE89DA" w14:textId="77777777" w:rsidR="00A0047C" w:rsidRPr="00C27EBA" w:rsidRDefault="00C27EBA" w:rsidP="00A0047C">
      <w:pPr>
        <w:pStyle w:val="Normal12Italic"/>
        <w:rPr>
          <w:noProof w:val="0"/>
        </w:rPr>
      </w:pPr>
      <w:r w:rsidRPr="00C27EBA">
        <w:rPr>
          <w:noProof w:val="0"/>
        </w:rPr>
        <w:t>The recycling of metals, critical raw materials and industrial materials helps to reduce pressure on natural resources, emissions associated with extraction and reliance on imports. This amendment therefore strengthens the European circular economy and ensures that industrial decarbonisation is also underpinned by the reuse of materials already present in the Union.</w:t>
      </w:r>
    </w:p>
    <w:p w14:paraId="4D5B33A1" w14:textId="77777777" w:rsidR="00A0047C" w:rsidRPr="00C27EBA" w:rsidRDefault="00C27EBA" w:rsidP="00A0047C">
      <w:r w:rsidRPr="00C27EBA">
        <w:rPr>
          <w:rStyle w:val="HideTWBExt"/>
          <w:noProof w:val="0"/>
        </w:rPr>
        <w:t>&lt;/Amend&gt;</w:t>
      </w:r>
    </w:p>
    <w:p w14:paraId="3ED8939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120</w:t>
      </w:r>
      <w:r w:rsidRPr="00C27EBA">
        <w:rPr>
          <w:rStyle w:val="HideTWBExt"/>
          <w:b w:val="0"/>
          <w:noProof w:val="0"/>
        </w:rPr>
        <w:t>&lt;/NumAm&gt;</w:t>
      </w:r>
    </w:p>
    <w:p w14:paraId="15A3A5A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2160926" w14:textId="77777777" w:rsidR="00A0047C" w:rsidRPr="00C27EBA" w:rsidRDefault="00C27EBA" w:rsidP="00A0047C">
      <w:pPr>
        <w:pStyle w:val="NormalBold"/>
      </w:pPr>
      <w:r w:rsidRPr="00C27EBA">
        <w:rPr>
          <w:rStyle w:val="HideTWBExt"/>
          <w:b w:val="0"/>
          <w:noProof w:val="0"/>
        </w:rPr>
        <w:t>&lt;Article&gt;</w:t>
      </w:r>
      <w:r w:rsidRPr="00C27EBA">
        <w:t>Article 10 – paragraph 2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0EBF650" w14:textId="77777777" w:rsidTr="003F4471">
        <w:trPr>
          <w:jc w:val="center"/>
        </w:trPr>
        <w:tc>
          <w:tcPr>
            <w:tcW w:w="9752" w:type="dxa"/>
            <w:gridSpan w:val="2"/>
          </w:tcPr>
          <w:p w14:paraId="6269D3B7" w14:textId="77777777" w:rsidR="00A0047C" w:rsidRPr="00C27EBA" w:rsidRDefault="00A0047C" w:rsidP="003F4471">
            <w:pPr>
              <w:keepNext/>
            </w:pPr>
          </w:p>
        </w:tc>
      </w:tr>
      <w:tr w:rsidR="00F110FD" w:rsidRPr="00C27EBA" w14:paraId="7A8C8688" w14:textId="77777777" w:rsidTr="003F4471">
        <w:trPr>
          <w:jc w:val="center"/>
        </w:trPr>
        <w:tc>
          <w:tcPr>
            <w:tcW w:w="4876" w:type="dxa"/>
            <w:hideMark/>
          </w:tcPr>
          <w:p w14:paraId="475524F1" w14:textId="77777777" w:rsidR="00A0047C" w:rsidRPr="00C27EBA" w:rsidRDefault="00C27EBA" w:rsidP="003F4471">
            <w:pPr>
              <w:pStyle w:val="ColumnHeading"/>
              <w:keepNext/>
            </w:pPr>
            <w:r w:rsidRPr="00C27EBA">
              <w:t>Text proposed by the Commission</w:t>
            </w:r>
          </w:p>
        </w:tc>
        <w:tc>
          <w:tcPr>
            <w:tcW w:w="4876" w:type="dxa"/>
            <w:hideMark/>
          </w:tcPr>
          <w:p w14:paraId="28770F23" w14:textId="77777777" w:rsidR="00A0047C" w:rsidRPr="00C27EBA" w:rsidRDefault="00C27EBA" w:rsidP="003F4471">
            <w:pPr>
              <w:pStyle w:val="ColumnHeading"/>
              <w:keepNext/>
            </w:pPr>
            <w:r w:rsidRPr="00C27EBA">
              <w:t>Amendment</w:t>
            </w:r>
          </w:p>
        </w:tc>
      </w:tr>
      <w:tr w:rsidR="00F110FD" w:rsidRPr="00C27EBA" w14:paraId="5906C7BC" w14:textId="77777777" w:rsidTr="003F4471">
        <w:trPr>
          <w:jc w:val="center"/>
        </w:trPr>
        <w:tc>
          <w:tcPr>
            <w:tcW w:w="4876" w:type="dxa"/>
          </w:tcPr>
          <w:p w14:paraId="7C1200EB" w14:textId="77777777" w:rsidR="00A0047C" w:rsidRPr="00C27EBA" w:rsidRDefault="00A0047C" w:rsidP="003F4471">
            <w:pPr>
              <w:pStyle w:val="Normal6"/>
            </w:pPr>
          </w:p>
        </w:tc>
        <w:tc>
          <w:tcPr>
            <w:tcW w:w="4876" w:type="dxa"/>
            <w:hideMark/>
          </w:tcPr>
          <w:p w14:paraId="59BA3EC4" w14:textId="77777777" w:rsidR="00A0047C" w:rsidRPr="00C27EBA" w:rsidRDefault="00C27EBA" w:rsidP="003F4471">
            <w:pPr>
              <w:pStyle w:val="Normal6"/>
              <w:rPr>
                <w:szCs w:val="24"/>
              </w:rPr>
            </w:pPr>
            <w:r w:rsidRPr="00C27EBA">
              <w:rPr>
                <w:b/>
                <w:i/>
              </w:rPr>
              <w:t>2c.</w:t>
            </w:r>
            <w:r w:rsidRPr="00C27EBA">
              <w:rPr>
                <w:b/>
                <w:i/>
              </w:rPr>
              <w:tab/>
              <w:t>Steel shall be considered low-carbon only if the average carbon intensity of the electricity mix in the country where the production site is located – as measured over the last two years by the International Energy Agency – is less than 350 gCO₂/kWh. Public procurement procedures covered by Annex II shall give preference to steel products classified in the top two performance classes and of Union origin.</w:t>
            </w:r>
          </w:p>
        </w:tc>
      </w:tr>
    </w:tbl>
    <w:p w14:paraId="74294BA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F48A6D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5134E669" w14:textId="77777777" w:rsidR="00A0047C" w:rsidRPr="00C27EBA" w:rsidRDefault="00C27EBA" w:rsidP="00A0047C">
      <w:pPr>
        <w:pStyle w:val="Normal12Italic"/>
        <w:rPr>
          <w:noProof w:val="0"/>
        </w:rPr>
      </w:pPr>
      <w:r w:rsidRPr="00C27EBA">
        <w:rPr>
          <w:noProof w:val="0"/>
        </w:rPr>
        <w:t>Steel is a key material for the energy transition, but its production can be highly carbon-intensive. The introduction of a criterion based on the carbon intensity of the electricity mix makes it possible to promote steel produced under stringent environmental conditions and to prevent competition from products with low prices based on high-carbon energy.</w:t>
      </w:r>
    </w:p>
    <w:p w14:paraId="75782A6D" w14:textId="77777777" w:rsidR="00A0047C" w:rsidRPr="00C27EBA" w:rsidRDefault="00C27EBA" w:rsidP="00A0047C">
      <w:r w:rsidRPr="00C27EBA">
        <w:rPr>
          <w:rStyle w:val="HideTWBExt"/>
          <w:noProof w:val="0"/>
        </w:rPr>
        <w:t>&lt;/Amend&gt;</w:t>
      </w:r>
    </w:p>
    <w:p w14:paraId="1E00811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121</w:t>
      </w:r>
      <w:r w:rsidRPr="00C27EBA">
        <w:rPr>
          <w:rStyle w:val="HideTWBExt"/>
          <w:b w:val="0"/>
          <w:noProof w:val="0"/>
        </w:rPr>
        <w:t>&lt;/NumAm&gt;</w:t>
      </w:r>
    </w:p>
    <w:p w14:paraId="14656C5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1F9C0F7" w14:textId="77777777" w:rsidR="00A0047C" w:rsidRPr="00C27EBA" w:rsidRDefault="00C27EBA" w:rsidP="00A0047C">
      <w:pPr>
        <w:pStyle w:val="NormalBold"/>
      </w:pPr>
      <w:r w:rsidRPr="00C27EBA">
        <w:rPr>
          <w:rStyle w:val="HideTWBExt"/>
          <w:b w:val="0"/>
          <w:noProof w:val="0"/>
        </w:rPr>
        <w:t>&lt;Article&gt;</w:t>
      </w:r>
      <w:r w:rsidRPr="00C27EBA">
        <w:t>Article 11 – paragraph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BA4CF42" w14:textId="77777777" w:rsidTr="003F4471">
        <w:trPr>
          <w:jc w:val="center"/>
        </w:trPr>
        <w:tc>
          <w:tcPr>
            <w:tcW w:w="9752" w:type="dxa"/>
            <w:gridSpan w:val="2"/>
          </w:tcPr>
          <w:p w14:paraId="356C6D2B" w14:textId="77777777" w:rsidR="00A0047C" w:rsidRPr="00C27EBA" w:rsidRDefault="00A0047C" w:rsidP="003F4471">
            <w:pPr>
              <w:keepNext/>
            </w:pPr>
          </w:p>
        </w:tc>
      </w:tr>
      <w:tr w:rsidR="00F110FD" w:rsidRPr="00C27EBA" w14:paraId="62C73885" w14:textId="77777777" w:rsidTr="003F4471">
        <w:trPr>
          <w:jc w:val="center"/>
        </w:trPr>
        <w:tc>
          <w:tcPr>
            <w:tcW w:w="4876" w:type="dxa"/>
            <w:hideMark/>
          </w:tcPr>
          <w:p w14:paraId="1CAFD924" w14:textId="77777777" w:rsidR="00A0047C" w:rsidRPr="00C27EBA" w:rsidRDefault="00C27EBA" w:rsidP="003F4471">
            <w:pPr>
              <w:pStyle w:val="ColumnHeading"/>
              <w:keepNext/>
            </w:pPr>
            <w:r w:rsidRPr="00C27EBA">
              <w:t>Text proposed by the Commission</w:t>
            </w:r>
          </w:p>
        </w:tc>
        <w:tc>
          <w:tcPr>
            <w:tcW w:w="4876" w:type="dxa"/>
            <w:hideMark/>
          </w:tcPr>
          <w:p w14:paraId="2129FC78" w14:textId="77777777" w:rsidR="00A0047C" w:rsidRPr="00C27EBA" w:rsidRDefault="00C27EBA" w:rsidP="003F4471">
            <w:pPr>
              <w:pStyle w:val="ColumnHeading"/>
              <w:keepNext/>
            </w:pPr>
            <w:r w:rsidRPr="00C27EBA">
              <w:t>Amendment</w:t>
            </w:r>
          </w:p>
        </w:tc>
      </w:tr>
      <w:tr w:rsidR="00F110FD" w:rsidRPr="00C27EBA" w14:paraId="01EACC10" w14:textId="77777777" w:rsidTr="003F4471">
        <w:trPr>
          <w:jc w:val="center"/>
        </w:trPr>
        <w:tc>
          <w:tcPr>
            <w:tcW w:w="4876" w:type="dxa"/>
          </w:tcPr>
          <w:p w14:paraId="0FD0379C" w14:textId="77777777" w:rsidR="00A0047C" w:rsidRPr="00C27EBA" w:rsidRDefault="00A0047C" w:rsidP="003F4471">
            <w:pPr>
              <w:pStyle w:val="Normal6"/>
            </w:pPr>
          </w:p>
        </w:tc>
        <w:tc>
          <w:tcPr>
            <w:tcW w:w="4876" w:type="dxa"/>
            <w:hideMark/>
          </w:tcPr>
          <w:p w14:paraId="41F227B9" w14:textId="77777777" w:rsidR="00A0047C" w:rsidRPr="00C27EBA" w:rsidRDefault="00C27EBA" w:rsidP="003F4471">
            <w:pPr>
              <w:pStyle w:val="Normal6"/>
              <w:rPr>
                <w:szCs w:val="24"/>
              </w:rPr>
            </w:pPr>
            <w:r w:rsidRPr="00C27EBA">
              <w:rPr>
                <w:b/>
                <w:i/>
              </w:rPr>
              <w:t>1a.</w:t>
            </w:r>
            <w:r w:rsidRPr="00C27EBA">
              <w:rPr>
                <w:b/>
                <w:i/>
              </w:rPr>
              <w:tab/>
              <w:t>For the purposes of public procurement procedures, public support schemes, auctions and other forms of public intervention falling within the scope of this Regulation, and in relation to products, components or technologies, the Union hereby invokes the security exceptions referred to in paragraph 1.</w:t>
            </w:r>
          </w:p>
        </w:tc>
      </w:tr>
    </w:tbl>
    <w:p w14:paraId="27A32BD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9D5F9DA" w14:textId="77777777" w:rsidR="00A0047C" w:rsidRPr="00C27EBA" w:rsidRDefault="00C27EBA" w:rsidP="00A0047C">
      <w:r w:rsidRPr="00C27EBA">
        <w:rPr>
          <w:rStyle w:val="HideTWBExt"/>
          <w:noProof w:val="0"/>
        </w:rPr>
        <w:t>&lt;/Amend&gt;</w:t>
      </w:r>
    </w:p>
    <w:p w14:paraId="60DEFEC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122</w:t>
      </w:r>
      <w:r w:rsidRPr="00C27EBA">
        <w:rPr>
          <w:rStyle w:val="HideTWBExt"/>
          <w:b w:val="0"/>
          <w:noProof w:val="0"/>
        </w:rPr>
        <w:t>&lt;/NumAm&gt;</w:t>
      </w:r>
    </w:p>
    <w:p w14:paraId="65E014C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08A920D" w14:textId="77777777" w:rsidR="00A0047C" w:rsidRPr="00C27EBA" w:rsidRDefault="00C27EBA" w:rsidP="00A0047C">
      <w:pPr>
        <w:pStyle w:val="NormalBold"/>
      </w:pPr>
      <w:r w:rsidRPr="00C27EBA">
        <w:rPr>
          <w:rStyle w:val="HideTWBExt"/>
          <w:b w:val="0"/>
          <w:noProof w:val="0"/>
        </w:rPr>
        <w:t>&lt;Article&gt;</w:t>
      </w:r>
      <w:r w:rsidRPr="00C27EBA">
        <w:t>Article 11 – paragraph 1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C2D0F4B" w14:textId="77777777" w:rsidTr="003F4471">
        <w:trPr>
          <w:jc w:val="center"/>
        </w:trPr>
        <w:tc>
          <w:tcPr>
            <w:tcW w:w="9752" w:type="dxa"/>
            <w:gridSpan w:val="2"/>
          </w:tcPr>
          <w:p w14:paraId="3F11E28D" w14:textId="77777777" w:rsidR="00A0047C" w:rsidRPr="00C27EBA" w:rsidRDefault="00A0047C" w:rsidP="003F4471">
            <w:pPr>
              <w:keepNext/>
            </w:pPr>
          </w:p>
        </w:tc>
      </w:tr>
      <w:tr w:rsidR="00F110FD" w:rsidRPr="00C27EBA" w14:paraId="09BF054E" w14:textId="77777777" w:rsidTr="003F4471">
        <w:trPr>
          <w:jc w:val="center"/>
        </w:trPr>
        <w:tc>
          <w:tcPr>
            <w:tcW w:w="4876" w:type="dxa"/>
            <w:hideMark/>
          </w:tcPr>
          <w:p w14:paraId="57B08271" w14:textId="77777777" w:rsidR="00A0047C" w:rsidRPr="00C27EBA" w:rsidRDefault="00C27EBA" w:rsidP="003F4471">
            <w:pPr>
              <w:pStyle w:val="ColumnHeading"/>
              <w:keepNext/>
            </w:pPr>
            <w:r w:rsidRPr="00C27EBA">
              <w:t>Text proposed by the Commission</w:t>
            </w:r>
          </w:p>
        </w:tc>
        <w:tc>
          <w:tcPr>
            <w:tcW w:w="4876" w:type="dxa"/>
            <w:hideMark/>
          </w:tcPr>
          <w:p w14:paraId="29890CDB" w14:textId="77777777" w:rsidR="00A0047C" w:rsidRPr="00C27EBA" w:rsidRDefault="00C27EBA" w:rsidP="003F4471">
            <w:pPr>
              <w:pStyle w:val="ColumnHeading"/>
              <w:keepNext/>
            </w:pPr>
            <w:r w:rsidRPr="00C27EBA">
              <w:t>Amendment</w:t>
            </w:r>
          </w:p>
        </w:tc>
      </w:tr>
      <w:tr w:rsidR="00F110FD" w:rsidRPr="00C27EBA" w14:paraId="49694AEB" w14:textId="77777777" w:rsidTr="003F4471">
        <w:trPr>
          <w:jc w:val="center"/>
        </w:trPr>
        <w:tc>
          <w:tcPr>
            <w:tcW w:w="4876" w:type="dxa"/>
          </w:tcPr>
          <w:p w14:paraId="003B295A" w14:textId="77777777" w:rsidR="00A0047C" w:rsidRPr="00C27EBA" w:rsidRDefault="00A0047C" w:rsidP="003F4471">
            <w:pPr>
              <w:pStyle w:val="Normal6"/>
            </w:pPr>
          </w:p>
        </w:tc>
        <w:tc>
          <w:tcPr>
            <w:tcW w:w="4876" w:type="dxa"/>
            <w:hideMark/>
          </w:tcPr>
          <w:p w14:paraId="78AE1505" w14:textId="77777777" w:rsidR="00A0047C" w:rsidRPr="00C27EBA" w:rsidRDefault="00C27EBA" w:rsidP="003F4471">
            <w:pPr>
              <w:pStyle w:val="Normal6"/>
              <w:rPr>
                <w:szCs w:val="24"/>
              </w:rPr>
            </w:pPr>
            <w:r w:rsidRPr="00C27EBA">
              <w:rPr>
                <w:b/>
                <w:i/>
              </w:rPr>
              <w:t>1b.</w:t>
            </w:r>
            <w:r w:rsidRPr="00C27EBA">
              <w:rPr>
                <w:b/>
                <w:i/>
              </w:rPr>
              <w:tab/>
              <w:t>Contracting authorities and contracting entities shall exclude from public procurement procedures tenders relating to products that cannot demonstrate effective compliance with the health, environmental and safety standards applicable in the Union, in particular under Regulation (EC) No 1907/2006 concerning the registration, evaluation, authorisation and restriction of chemicals (REACH), Regulation (EC) No 1272/2008 and Regulation (EU) 2023/988 on general product safety. The burden of proof regarding such compliance shall lie with the economic operator. A sworn statement shall not be sufficient where the contracting authority or contracting entity has established that objective doubt exists.</w:t>
            </w:r>
          </w:p>
        </w:tc>
      </w:tr>
    </w:tbl>
    <w:p w14:paraId="676BE30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0F14C3A"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40607E4" w14:textId="77777777" w:rsidR="00A0047C" w:rsidRPr="00C27EBA" w:rsidRDefault="00C27EBA" w:rsidP="00A0047C">
      <w:pPr>
        <w:pStyle w:val="Normal12Italic"/>
        <w:rPr>
          <w:noProof w:val="0"/>
        </w:rPr>
      </w:pPr>
      <w:r w:rsidRPr="00C27EBA">
        <w:rPr>
          <w:noProof w:val="0"/>
        </w:rPr>
        <w:t>Public procurement contracts should not accept products where compliance with health, environmental or safety standards has not been demonstrated. The amendment strengthens the effective implementation of European standards, in particular REACH.</w:t>
      </w:r>
    </w:p>
    <w:p w14:paraId="66697FDB" w14:textId="77777777" w:rsidR="00A0047C" w:rsidRPr="00C27EBA" w:rsidRDefault="00C27EBA" w:rsidP="00A0047C">
      <w:r w:rsidRPr="00C27EBA">
        <w:rPr>
          <w:rStyle w:val="HideTWBExt"/>
          <w:noProof w:val="0"/>
        </w:rPr>
        <w:t>&lt;/Amend&gt;</w:t>
      </w:r>
    </w:p>
    <w:p w14:paraId="785AE01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123</w:t>
      </w:r>
      <w:r w:rsidRPr="00C27EBA">
        <w:rPr>
          <w:rStyle w:val="HideTWBExt"/>
          <w:b w:val="0"/>
          <w:noProof w:val="0"/>
        </w:rPr>
        <w:t>&lt;/NumAm&gt;</w:t>
      </w:r>
    </w:p>
    <w:p w14:paraId="5153523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485874F" w14:textId="77777777" w:rsidR="00A0047C" w:rsidRPr="00C27EBA" w:rsidRDefault="00C27EBA" w:rsidP="00A0047C">
      <w:pPr>
        <w:pStyle w:val="NormalBold"/>
      </w:pPr>
      <w:r w:rsidRPr="00C27EBA">
        <w:rPr>
          <w:rStyle w:val="HideTWBExt"/>
          <w:b w:val="0"/>
          <w:noProof w:val="0"/>
        </w:rPr>
        <w:t>&lt;Article&gt;</w:t>
      </w:r>
      <w:r w:rsidRPr="00C27EBA">
        <w:t>Article 11 – 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41538D5" w14:textId="77777777" w:rsidTr="003F4471">
        <w:trPr>
          <w:jc w:val="center"/>
        </w:trPr>
        <w:tc>
          <w:tcPr>
            <w:tcW w:w="9752" w:type="dxa"/>
            <w:gridSpan w:val="2"/>
          </w:tcPr>
          <w:p w14:paraId="11A4A331" w14:textId="77777777" w:rsidR="00A0047C" w:rsidRPr="00C27EBA" w:rsidRDefault="00A0047C" w:rsidP="003F4471">
            <w:pPr>
              <w:keepNext/>
            </w:pPr>
          </w:p>
        </w:tc>
      </w:tr>
      <w:tr w:rsidR="00F110FD" w:rsidRPr="00C27EBA" w14:paraId="0B548584" w14:textId="77777777" w:rsidTr="003F4471">
        <w:trPr>
          <w:jc w:val="center"/>
        </w:trPr>
        <w:tc>
          <w:tcPr>
            <w:tcW w:w="4876" w:type="dxa"/>
            <w:hideMark/>
          </w:tcPr>
          <w:p w14:paraId="6D323FC2" w14:textId="77777777" w:rsidR="00A0047C" w:rsidRPr="00C27EBA" w:rsidRDefault="00C27EBA" w:rsidP="003F4471">
            <w:pPr>
              <w:pStyle w:val="ColumnHeading"/>
              <w:keepNext/>
            </w:pPr>
            <w:r w:rsidRPr="00C27EBA">
              <w:t>Text proposed by the Commission</w:t>
            </w:r>
          </w:p>
        </w:tc>
        <w:tc>
          <w:tcPr>
            <w:tcW w:w="4876" w:type="dxa"/>
            <w:hideMark/>
          </w:tcPr>
          <w:p w14:paraId="3BC4E366" w14:textId="77777777" w:rsidR="00A0047C" w:rsidRPr="00C27EBA" w:rsidRDefault="00C27EBA" w:rsidP="003F4471">
            <w:pPr>
              <w:pStyle w:val="ColumnHeading"/>
              <w:keepNext/>
            </w:pPr>
            <w:r w:rsidRPr="00C27EBA">
              <w:t>Amendment</w:t>
            </w:r>
          </w:p>
        </w:tc>
      </w:tr>
      <w:tr w:rsidR="00F110FD" w:rsidRPr="00C27EBA" w14:paraId="39B8EDEC" w14:textId="77777777" w:rsidTr="003F4471">
        <w:trPr>
          <w:jc w:val="center"/>
        </w:trPr>
        <w:tc>
          <w:tcPr>
            <w:tcW w:w="4876" w:type="dxa"/>
            <w:hideMark/>
          </w:tcPr>
          <w:p w14:paraId="4492DB0A" w14:textId="77777777" w:rsidR="00A0047C" w:rsidRPr="00C27EBA" w:rsidRDefault="00C27EBA" w:rsidP="003F4471">
            <w:pPr>
              <w:pStyle w:val="Normal6"/>
            </w:pPr>
            <w:r w:rsidRPr="00C27EBA">
              <w:t>2.</w:t>
            </w:r>
            <w:r w:rsidRPr="00C27EBA">
              <w:tab/>
              <w:t>For public procurement procedures referred to in Part I of Annex II and Part I of Annex III, contracting authorities and contracting entities shall apply the Union origin</w:t>
            </w:r>
            <w:r w:rsidRPr="00C27EBA">
              <w:rPr>
                <w:b/>
                <w:bCs/>
                <w:i/>
                <w:iCs/>
              </w:rPr>
              <w:t xml:space="preserve"> requirements and low-carbon requirements laid down therein in accordance with Articles 8 and 10</w:t>
            </w:r>
            <w:r w:rsidRPr="00C27EBA">
              <w:t>.</w:t>
            </w:r>
          </w:p>
        </w:tc>
        <w:tc>
          <w:tcPr>
            <w:tcW w:w="4876" w:type="dxa"/>
            <w:hideMark/>
          </w:tcPr>
          <w:p w14:paraId="50E9F06A" w14:textId="77777777" w:rsidR="00A0047C" w:rsidRPr="00C27EBA" w:rsidRDefault="00C27EBA" w:rsidP="003F4471">
            <w:pPr>
              <w:pStyle w:val="Normal6"/>
              <w:rPr>
                <w:szCs w:val="24"/>
              </w:rPr>
            </w:pPr>
            <w:r w:rsidRPr="00C27EBA">
              <w:t>2.</w:t>
            </w:r>
            <w:r w:rsidRPr="00C27EBA">
              <w:tab/>
              <w:t>For public procurement procedures referred to in Part I of Annex II and Part I of Annex III, contracting authorities and contracting entities shall apply</w:t>
            </w:r>
            <w:r w:rsidRPr="00C27EBA">
              <w:rPr>
                <w:b/>
                <w:bCs/>
                <w:i/>
                <w:iCs/>
              </w:rPr>
              <w:t>, at the stage when candidates are selected, an eliminatory qualification criterion under which only economic operators whose tenders meet</w:t>
            </w:r>
            <w:r w:rsidRPr="00C27EBA">
              <w:t xml:space="preserve"> the </w:t>
            </w:r>
            <w:r w:rsidRPr="00C27EBA">
              <w:rPr>
                <w:b/>
                <w:bCs/>
                <w:i/>
                <w:iCs/>
              </w:rPr>
              <w:t>minimum</w:t>
            </w:r>
            <w:r w:rsidRPr="00C27EBA">
              <w:t xml:space="preserve"> Union origin </w:t>
            </w:r>
            <w:r w:rsidRPr="00C27EBA">
              <w:rPr>
                <w:b/>
                <w:bCs/>
                <w:i/>
                <w:iCs/>
              </w:rPr>
              <w:t>threshold laid down in the relevant Annex may submit tenders</w:t>
            </w:r>
            <w:r w:rsidRPr="00C27EBA">
              <w:t>.</w:t>
            </w:r>
          </w:p>
        </w:tc>
      </w:tr>
    </w:tbl>
    <w:p w14:paraId="068C414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DB18375" w14:textId="77777777" w:rsidR="00A0047C" w:rsidRPr="00C27EBA" w:rsidRDefault="00C27EBA" w:rsidP="00A0047C">
      <w:r w:rsidRPr="00C27EBA">
        <w:rPr>
          <w:rStyle w:val="HideTWBExt"/>
          <w:noProof w:val="0"/>
        </w:rPr>
        <w:t>&lt;/Amend&gt;</w:t>
      </w:r>
    </w:p>
    <w:p w14:paraId="2E0CF59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124</w:t>
      </w:r>
      <w:r w:rsidRPr="00C27EBA">
        <w:rPr>
          <w:rStyle w:val="HideTWBExt"/>
          <w:b w:val="0"/>
          <w:noProof w:val="0"/>
        </w:rPr>
        <w:t>&lt;/NumAm&gt;</w:t>
      </w:r>
    </w:p>
    <w:p w14:paraId="4236BD1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9019C6F" w14:textId="77777777" w:rsidR="00A0047C" w:rsidRPr="00C27EBA" w:rsidRDefault="00C27EBA" w:rsidP="00A0047C">
      <w:pPr>
        <w:pStyle w:val="NormalBold"/>
      </w:pPr>
      <w:r w:rsidRPr="00C27EBA">
        <w:rPr>
          <w:rStyle w:val="HideTWBExt"/>
          <w:b w:val="0"/>
          <w:noProof w:val="0"/>
        </w:rPr>
        <w:t>&lt;Article&gt;</w:t>
      </w:r>
      <w:r w:rsidRPr="00C27EBA">
        <w:t>Article 11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CD43718" w14:textId="77777777" w:rsidTr="003F4471">
        <w:trPr>
          <w:jc w:val="center"/>
        </w:trPr>
        <w:tc>
          <w:tcPr>
            <w:tcW w:w="9752" w:type="dxa"/>
            <w:gridSpan w:val="2"/>
          </w:tcPr>
          <w:p w14:paraId="5DDB302E" w14:textId="77777777" w:rsidR="00A0047C" w:rsidRPr="00C27EBA" w:rsidRDefault="00A0047C" w:rsidP="003F4471">
            <w:pPr>
              <w:keepNext/>
            </w:pPr>
          </w:p>
        </w:tc>
      </w:tr>
      <w:tr w:rsidR="00F110FD" w:rsidRPr="00C27EBA" w14:paraId="3CE30378" w14:textId="77777777" w:rsidTr="003F4471">
        <w:trPr>
          <w:jc w:val="center"/>
        </w:trPr>
        <w:tc>
          <w:tcPr>
            <w:tcW w:w="4876" w:type="dxa"/>
            <w:hideMark/>
          </w:tcPr>
          <w:p w14:paraId="34525A27" w14:textId="77777777" w:rsidR="00A0047C" w:rsidRPr="00C27EBA" w:rsidRDefault="00C27EBA" w:rsidP="003F4471">
            <w:pPr>
              <w:pStyle w:val="ColumnHeading"/>
              <w:keepNext/>
            </w:pPr>
            <w:r w:rsidRPr="00C27EBA">
              <w:t>Text proposed by the Commission</w:t>
            </w:r>
          </w:p>
        </w:tc>
        <w:tc>
          <w:tcPr>
            <w:tcW w:w="4876" w:type="dxa"/>
            <w:hideMark/>
          </w:tcPr>
          <w:p w14:paraId="56595A1E" w14:textId="77777777" w:rsidR="00A0047C" w:rsidRPr="00C27EBA" w:rsidRDefault="00C27EBA" w:rsidP="003F4471">
            <w:pPr>
              <w:pStyle w:val="ColumnHeading"/>
              <w:keepNext/>
            </w:pPr>
            <w:r w:rsidRPr="00C27EBA">
              <w:t>Amendment</w:t>
            </w:r>
          </w:p>
        </w:tc>
      </w:tr>
      <w:tr w:rsidR="00F110FD" w:rsidRPr="00C27EBA" w14:paraId="5CDCB59F" w14:textId="77777777" w:rsidTr="003F4471">
        <w:trPr>
          <w:jc w:val="center"/>
        </w:trPr>
        <w:tc>
          <w:tcPr>
            <w:tcW w:w="4876" w:type="dxa"/>
          </w:tcPr>
          <w:p w14:paraId="6C08F2E0" w14:textId="77777777" w:rsidR="00A0047C" w:rsidRPr="00C27EBA" w:rsidRDefault="00A0047C" w:rsidP="003F4471">
            <w:pPr>
              <w:pStyle w:val="Normal6"/>
            </w:pPr>
          </w:p>
        </w:tc>
        <w:tc>
          <w:tcPr>
            <w:tcW w:w="4876" w:type="dxa"/>
            <w:hideMark/>
          </w:tcPr>
          <w:p w14:paraId="2E5A64E0" w14:textId="77777777" w:rsidR="00A0047C" w:rsidRPr="00C27EBA" w:rsidRDefault="00C27EBA" w:rsidP="003F4471">
            <w:pPr>
              <w:pStyle w:val="Normal6"/>
              <w:rPr>
                <w:szCs w:val="24"/>
              </w:rPr>
            </w:pPr>
            <w:r w:rsidRPr="00C27EBA">
              <w:rPr>
                <w:b/>
                <w:i/>
              </w:rPr>
              <w:t>2a.</w:t>
            </w:r>
            <w:r w:rsidRPr="00C27EBA">
              <w:rPr>
                <w:b/>
                <w:i/>
              </w:rPr>
              <w:tab/>
              <w:t>The Commission shall determine the method for calculating the award criterion relating to content of Union origin exceeding the applicable minimum threshold, as provided for in paragraph 2c, in particular:</w:t>
            </w:r>
          </w:p>
        </w:tc>
      </w:tr>
      <w:tr w:rsidR="00F110FD" w:rsidRPr="00C27EBA" w14:paraId="240CD5B9" w14:textId="77777777" w:rsidTr="003F4471">
        <w:trPr>
          <w:jc w:val="center"/>
        </w:trPr>
        <w:tc>
          <w:tcPr>
            <w:tcW w:w="4876" w:type="dxa"/>
          </w:tcPr>
          <w:p w14:paraId="1A308335" w14:textId="77777777" w:rsidR="00A0047C" w:rsidRPr="00C27EBA" w:rsidRDefault="00A0047C" w:rsidP="003F4471">
            <w:pPr>
              <w:pStyle w:val="Normal6"/>
            </w:pPr>
          </w:p>
        </w:tc>
        <w:tc>
          <w:tcPr>
            <w:tcW w:w="4876" w:type="dxa"/>
            <w:hideMark/>
          </w:tcPr>
          <w:p w14:paraId="5226580D" w14:textId="77777777" w:rsidR="00A0047C" w:rsidRPr="00C27EBA" w:rsidRDefault="00C27EBA" w:rsidP="003F4471">
            <w:pPr>
              <w:pStyle w:val="Normal6"/>
              <w:rPr>
                <w:szCs w:val="24"/>
              </w:rPr>
            </w:pPr>
            <w:r w:rsidRPr="00C27EBA">
              <w:rPr>
                <w:b/>
                <w:i/>
              </w:rPr>
              <w:t>(a) the procedures for calculating the proportion of content of Union EU;</w:t>
            </w:r>
          </w:p>
        </w:tc>
      </w:tr>
      <w:tr w:rsidR="00F110FD" w:rsidRPr="00C27EBA" w14:paraId="39F150D9" w14:textId="77777777" w:rsidTr="003F4471">
        <w:trPr>
          <w:jc w:val="center"/>
        </w:trPr>
        <w:tc>
          <w:tcPr>
            <w:tcW w:w="4876" w:type="dxa"/>
          </w:tcPr>
          <w:p w14:paraId="1B6FDC5F" w14:textId="77777777" w:rsidR="00A0047C" w:rsidRPr="00C27EBA" w:rsidRDefault="00A0047C" w:rsidP="003F4471">
            <w:pPr>
              <w:pStyle w:val="Normal6"/>
            </w:pPr>
          </w:p>
        </w:tc>
        <w:tc>
          <w:tcPr>
            <w:tcW w:w="4876" w:type="dxa"/>
            <w:hideMark/>
          </w:tcPr>
          <w:p w14:paraId="2D65EAE6" w14:textId="77777777" w:rsidR="00A0047C" w:rsidRPr="00C27EBA" w:rsidRDefault="00C27EBA" w:rsidP="003F4471">
            <w:pPr>
              <w:pStyle w:val="Normal6"/>
              <w:rPr>
                <w:szCs w:val="24"/>
              </w:rPr>
            </w:pPr>
            <w:r w:rsidRPr="00C27EBA">
              <w:rPr>
                <w:b/>
                <w:i/>
              </w:rPr>
              <w:t>(b) the evidence and documents that may be required from tenderers;</w:t>
            </w:r>
          </w:p>
        </w:tc>
      </w:tr>
      <w:tr w:rsidR="00F110FD" w:rsidRPr="00C27EBA" w14:paraId="09271DC2" w14:textId="77777777" w:rsidTr="003F4471">
        <w:trPr>
          <w:jc w:val="center"/>
        </w:trPr>
        <w:tc>
          <w:tcPr>
            <w:tcW w:w="4876" w:type="dxa"/>
          </w:tcPr>
          <w:p w14:paraId="79B75FC2" w14:textId="77777777" w:rsidR="00A0047C" w:rsidRPr="00C27EBA" w:rsidRDefault="00A0047C" w:rsidP="003F4471">
            <w:pPr>
              <w:pStyle w:val="Normal6"/>
            </w:pPr>
          </w:p>
        </w:tc>
        <w:tc>
          <w:tcPr>
            <w:tcW w:w="4876" w:type="dxa"/>
            <w:hideMark/>
          </w:tcPr>
          <w:p w14:paraId="0AE187E5" w14:textId="77777777" w:rsidR="00A0047C" w:rsidRPr="00C27EBA" w:rsidRDefault="00C27EBA" w:rsidP="003F4471">
            <w:pPr>
              <w:pStyle w:val="Normal6"/>
              <w:rPr>
                <w:szCs w:val="24"/>
              </w:rPr>
            </w:pPr>
            <w:r w:rsidRPr="00C27EBA">
              <w:rPr>
                <w:b/>
                <w:i/>
              </w:rPr>
              <w:t>(c) the procedures for considering operations carried out by related undertakings;</w:t>
            </w:r>
          </w:p>
        </w:tc>
      </w:tr>
      <w:tr w:rsidR="00F110FD" w:rsidRPr="00C27EBA" w14:paraId="622A080F" w14:textId="77777777" w:rsidTr="003F4471">
        <w:trPr>
          <w:jc w:val="center"/>
        </w:trPr>
        <w:tc>
          <w:tcPr>
            <w:tcW w:w="4876" w:type="dxa"/>
          </w:tcPr>
          <w:p w14:paraId="3CAD4C7B" w14:textId="77777777" w:rsidR="00A0047C" w:rsidRPr="00C27EBA" w:rsidRDefault="00A0047C" w:rsidP="003F4471">
            <w:pPr>
              <w:pStyle w:val="Normal6"/>
            </w:pPr>
          </w:p>
        </w:tc>
        <w:tc>
          <w:tcPr>
            <w:tcW w:w="4876" w:type="dxa"/>
            <w:hideMark/>
          </w:tcPr>
          <w:p w14:paraId="5F5BDC94" w14:textId="77777777" w:rsidR="00A0047C" w:rsidRPr="00C27EBA" w:rsidRDefault="00C27EBA" w:rsidP="003F4471">
            <w:pPr>
              <w:pStyle w:val="Normal6"/>
              <w:rPr>
                <w:szCs w:val="24"/>
              </w:rPr>
            </w:pPr>
            <w:r w:rsidRPr="00C27EBA">
              <w:rPr>
                <w:b/>
                <w:i/>
              </w:rPr>
              <w:t>(d) the neutralisation of intra-group transfer prices through the application of the arm’s length principle.</w:t>
            </w:r>
          </w:p>
        </w:tc>
      </w:tr>
      <w:tr w:rsidR="00F110FD" w:rsidRPr="00C27EBA" w14:paraId="18729CFD" w14:textId="77777777" w:rsidTr="003F4471">
        <w:trPr>
          <w:jc w:val="center"/>
        </w:trPr>
        <w:tc>
          <w:tcPr>
            <w:tcW w:w="4876" w:type="dxa"/>
          </w:tcPr>
          <w:p w14:paraId="01840FAE" w14:textId="77777777" w:rsidR="00A0047C" w:rsidRPr="00C27EBA" w:rsidRDefault="00A0047C" w:rsidP="003F4471">
            <w:pPr>
              <w:pStyle w:val="Normal6"/>
            </w:pPr>
          </w:p>
        </w:tc>
        <w:tc>
          <w:tcPr>
            <w:tcW w:w="4876" w:type="dxa"/>
            <w:hideMark/>
          </w:tcPr>
          <w:p w14:paraId="425A2CB9" w14:textId="77777777" w:rsidR="00A0047C" w:rsidRPr="00C27EBA" w:rsidRDefault="00C27EBA" w:rsidP="003F4471">
            <w:pPr>
              <w:pStyle w:val="Normal6"/>
              <w:rPr>
                <w:szCs w:val="24"/>
              </w:rPr>
            </w:pPr>
            <w:r w:rsidRPr="00C27EBA">
              <w:rPr>
                <w:b/>
                <w:i/>
              </w:rPr>
              <w:t>Contracting authorities and contracting entities may require any further information necessary to verify the accuracy of the information provided by tenderers.</w:t>
            </w:r>
          </w:p>
        </w:tc>
      </w:tr>
      <w:tr w:rsidR="00F110FD" w:rsidRPr="00C27EBA" w14:paraId="1496F5D3" w14:textId="77777777" w:rsidTr="003F4471">
        <w:trPr>
          <w:jc w:val="center"/>
        </w:trPr>
        <w:tc>
          <w:tcPr>
            <w:tcW w:w="4876" w:type="dxa"/>
          </w:tcPr>
          <w:p w14:paraId="7FFD4470" w14:textId="77777777" w:rsidR="00A0047C" w:rsidRPr="00C27EBA" w:rsidRDefault="00A0047C" w:rsidP="003F4471">
            <w:pPr>
              <w:pStyle w:val="Normal6"/>
            </w:pPr>
          </w:p>
        </w:tc>
        <w:tc>
          <w:tcPr>
            <w:tcW w:w="4876" w:type="dxa"/>
            <w:hideMark/>
          </w:tcPr>
          <w:p w14:paraId="3237752C" w14:textId="77777777" w:rsidR="00A0047C" w:rsidRPr="00C27EBA" w:rsidRDefault="00C27EBA" w:rsidP="003F4471">
            <w:pPr>
              <w:pStyle w:val="Normal6"/>
              <w:rPr>
                <w:szCs w:val="24"/>
              </w:rPr>
            </w:pPr>
            <w:r w:rsidRPr="00C27EBA">
              <w:rPr>
                <w:b/>
                <w:i/>
              </w:rPr>
              <w:t>Where there are objective grounds for doubting the truth or accuracy of this information, they shall carry out or arrange the appropriate checks before awarding the contract.</w:t>
            </w:r>
          </w:p>
        </w:tc>
      </w:tr>
    </w:tbl>
    <w:p w14:paraId="7E61552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70C872A" w14:textId="77777777" w:rsidR="00A0047C" w:rsidRPr="00C27EBA" w:rsidRDefault="00C27EBA" w:rsidP="00A0047C">
      <w:r w:rsidRPr="00C27EBA">
        <w:rPr>
          <w:rStyle w:val="HideTWBExt"/>
          <w:noProof w:val="0"/>
        </w:rPr>
        <w:t>&lt;/Amend&gt;</w:t>
      </w:r>
    </w:p>
    <w:p w14:paraId="36AA59E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125</w:t>
      </w:r>
      <w:r w:rsidRPr="00C27EBA">
        <w:rPr>
          <w:rStyle w:val="HideTWBExt"/>
          <w:b w:val="0"/>
          <w:noProof w:val="0"/>
        </w:rPr>
        <w:t>&lt;/NumAm&gt;</w:t>
      </w:r>
    </w:p>
    <w:p w14:paraId="4047F8A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41B745E" w14:textId="77777777" w:rsidR="00A0047C" w:rsidRPr="00C27EBA" w:rsidRDefault="00C27EBA" w:rsidP="00A0047C">
      <w:pPr>
        <w:pStyle w:val="NormalBold"/>
      </w:pPr>
      <w:r w:rsidRPr="00C27EBA">
        <w:rPr>
          <w:rStyle w:val="HideTWBExt"/>
          <w:b w:val="0"/>
          <w:noProof w:val="0"/>
        </w:rPr>
        <w:t>&lt;Article&gt;</w:t>
      </w:r>
      <w:r w:rsidRPr="00C27EBA">
        <w:t>Article 11 – paragraph 2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8216237" w14:textId="77777777" w:rsidTr="003F4471">
        <w:trPr>
          <w:jc w:val="center"/>
        </w:trPr>
        <w:tc>
          <w:tcPr>
            <w:tcW w:w="9752" w:type="dxa"/>
            <w:gridSpan w:val="2"/>
          </w:tcPr>
          <w:p w14:paraId="4C4BEF1F" w14:textId="77777777" w:rsidR="00A0047C" w:rsidRPr="00C27EBA" w:rsidRDefault="00A0047C" w:rsidP="003F4471">
            <w:pPr>
              <w:keepNext/>
            </w:pPr>
          </w:p>
        </w:tc>
      </w:tr>
      <w:tr w:rsidR="00F110FD" w:rsidRPr="00C27EBA" w14:paraId="7F7D81B3" w14:textId="77777777" w:rsidTr="003F4471">
        <w:trPr>
          <w:jc w:val="center"/>
        </w:trPr>
        <w:tc>
          <w:tcPr>
            <w:tcW w:w="4876" w:type="dxa"/>
            <w:hideMark/>
          </w:tcPr>
          <w:p w14:paraId="53C18550" w14:textId="77777777" w:rsidR="00A0047C" w:rsidRPr="00C27EBA" w:rsidRDefault="00C27EBA" w:rsidP="003F4471">
            <w:pPr>
              <w:pStyle w:val="ColumnHeading"/>
              <w:keepNext/>
            </w:pPr>
            <w:r w:rsidRPr="00C27EBA">
              <w:t>Text proposed by the Commission</w:t>
            </w:r>
          </w:p>
        </w:tc>
        <w:tc>
          <w:tcPr>
            <w:tcW w:w="4876" w:type="dxa"/>
            <w:hideMark/>
          </w:tcPr>
          <w:p w14:paraId="422423C8" w14:textId="77777777" w:rsidR="00A0047C" w:rsidRPr="00C27EBA" w:rsidRDefault="00C27EBA" w:rsidP="003F4471">
            <w:pPr>
              <w:pStyle w:val="ColumnHeading"/>
              <w:keepNext/>
            </w:pPr>
            <w:r w:rsidRPr="00C27EBA">
              <w:t>Amendment</w:t>
            </w:r>
          </w:p>
        </w:tc>
      </w:tr>
      <w:tr w:rsidR="00F110FD" w:rsidRPr="00C27EBA" w14:paraId="57BE4DBC" w14:textId="77777777" w:rsidTr="003F4471">
        <w:trPr>
          <w:jc w:val="center"/>
        </w:trPr>
        <w:tc>
          <w:tcPr>
            <w:tcW w:w="4876" w:type="dxa"/>
          </w:tcPr>
          <w:p w14:paraId="0CE5AC43" w14:textId="77777777" w:rsidR="00A0047C" w:rsidRPr="00C27EBA" w:rsidRDefault="00A0047C" w:rsidP="003F4471">
            <w:pPr>
              <w:pStyle w:val="Normal6"/>
            </w:pPr>
          </w:p>
        </w:tc>
        <w:tc>
          <w:tcPr>
            <w:tcW w:w="4876" w:type="dxa"/>
            <w:hideMark/>
          </w:tcPr>
          <w:p w14:paraId="620E401C" w14:textId="77777777" w:rsidR="00A0047C" w:rsidRPr="00C27EBA" w:rsidRDefault="00C27EBA" w:rsidP="003F4471">
            <w:pPr>
              <w:pStyle w:val="Normal6"/>
              <w:rPr>
                <w:szCs w:val="24"/>
              </w:rPr>
            </w:pPr>
            <w:r w:rsidRPr="00C27EBA">
              <w:rPr>
                <w:b/>
                <w:i/>
              </w:rPr>
              <w:t>2b.</w:t>
            </w:r>
            <w:r w:rsidRPr="00C27EBA">
              <w:rPr>
                <w:b/>
                <w:i/>
              </w:rPr>
              <w:tab/>
              <w:t>In addition to the requirements laid down in paragraph 2 of this Article, contracting authorities and contracting entities shall include a factor in the award criteria for the relevant procedures that rewards tenders containing a high proportion of manufacturing operations physically carried out in the Union, within the meaning of Article 3(1), point 41a. That award criterion:</w:t>
            </w:r>
          </w:p>
        </w:tc>
      </w:tr>
      <w:tr w:rsidR="00F110FD" w:rsidRPr="00C27EBA" w14:paraId="4E9B4452" w14:textId="77777777" w:rsidTr="003F4471">
        <w:trPr>
          <w:jc w:val="center"/>
        </w:trPr>
        <w:tc>
          <w:tcPr>
            <w:tcW w:w="4876" w:type="dxa"/>
          </w:tcPr>
          <w:p w14:paraId="3AB8FDCA" w14:textId="77777777" w:rsidR="00A0047C" w:rsidRPr="00C27EBA" w:rsidRDefault="00A0047C" w:rsidP="003F4471">
            <w:pPr>
              <w:pStyle w:val="Normal6"/>
            </w:pPr>
          </w:p>
        </w:tc>
        <w:tc>
          <w:tcPr>
            <w:tcW w:w="4876" w:type="dxa"/>
            <w:hideMark/>
          </w:tcPr>
          <w:p w14:paraId="65ECF5B6" w14:textId="77777777" w:rsidR="00A0047C" w:rsidRPr="00C27EBA" w:rsidRDefault="00C27EBA" w:rsidP="003F4471">
            <w:pPr>
              <w:pStyle w:val="Normal6"/>
              <w:rPr>
                <w:szCs w:val="24"/>
              </w:rPr>
            </w:pPr>
            <w:r w:rsidRPr="00C27EBA">
              <w:rPr>
                <w:b/>
                <w:i/>
              </w:rPr>
              <w:t>(a) shall be stated in the tender documents prior to the submission of tenders;</w:t>
            </w:r>
          </w:p>
        </w:tc>
      </w:tr>
      <w:tr w:rsidR="00F110FD" w:rsidRPr="00C27EBA" w14:paraId="4B972817" w14:textId="77777777" w:rsidTr="003F4471">
        <w:trPr>
          <w:jc w:val="center"/>
        </w:trPr>
        <w:tc>
          <w:tcPr>
            <w:tcW w:w="4876" w:type="dxa"/>
          </w:tcPr>
          <w:p w14:paraId="3598EBA3" w14:textId="77777777" w:rsidR="00A0047C" w:rsidRPr="00C27EBA" w:rsidRDefault="00A0047C" w:rsidP="003F4471">
            <w:pPr>
              <w:pStyle w:val="Normal6"/>
            </w:pPr>
          </w:p>
        </w:tc>
        <w:tc>
          <w:tcPr>
            <w:tcW w:w="4876" w:type="dxa"/>
            <w:hideMark/>
          </w:tcPr>
          <w:p w14:paraId="46948AA1" w14:textId="77777777" w:rsidR="00A0047C" w:rsidRPr="00C27EBA" w:rsidRDefault="00C27EBA" w:rsidP="003F4471">
            <w:pPr>
              <w:pStyle w:val="Normal6"/>
              <w:rPr>
                <w:szCs w:val="24"/>
              </w:rPr>
            </w:pPr>
            <w:r w:rsidRPr="00C27EBA">
              <w:rPr>
                <w:b/>
                <w:i/>
              </w:rPr>
              <w:t>(b) shall represent at least 40% of the total weighting of the award criteria;</w:t>
            </w:r>
          </w:p>
        </w:tc>
      </w:tr>
      <w:tr w:rsidR="00F110FD" w:rsidRPr="00C27EBA" w14:paraId="2D4B9914" w14:textId="77777777" w:rsidTr="003F4471">
        <w:trPr>
          <w:jc w:val="center"/>
        </w:trPr>
        <w:tc>
          <w:tcPr>
            <w:tcW w:w="4876" w:type="dxa"/>
          </w:tcPr>
          <w:p w14:paraId="00E9DFE3" w14:textId="77777777" w:rsidR="00A0047C" w:rsidRPr="00C27EBA" w:rsidRDefault="00A0047C" w:rsidP="003F4471">
            <w:pPr>
              <w:pStyle w:val="Normal6"/>
            </w:pPr>
          </w:p>
        </w:tc>
        <w:tc>
          <w:tcPr>
            <w:tcW w:w="4876" w:type="dxa"/>
            <w:hideMark/>
          </w:tcPr>
          <w:p w14:paraId="273EBFAA" w14:textId="77777777" w:rsidR="00A0047C" w:rsidRPr="00C27EBA" w:rsidRDefault="00C27EBA" w:rsidP="003F4471">
            <w:pPr>
              <w:pStyle w:val="Normal6"/>
              <w:rPr>
                <w:szCs w:val="24"/>
              </w:rPr>
            </w:pPr>
            <w:r w:rsidRPr="00C27EBA">
              <w:rPr>
                <w:b/>
                <w:i/>
              </w:rPr>
              <w:t>(c) shall be assessed on the basis of a declaration by the tenderer, accompanied by the necessary supporting evidence and, for the vehicles concerned, the information provided in accordance with Article 14(2b);</w:t>
            </w:r>
          </w:p>
        </w:tc>
      </w:tr>
      <w:tr w:rsidR="00F110FD" w:rsidRPr="00C27EBA" w14:paraId="172F62F5" w14:textId="77777777" w:rsidTr="003F4471">
        <w:trPr>
          <w:jc w:val="center"/>
        </w:trPr>
        <w:tc>
          <w:tcPr>
            <w:tcW w:w="4876" w:type="dxa"/>
          </w:tcPr>
          <w:p w14:paraId="483C5BB6" w14:textId="77777777" w:rsidR="00A0047C" w:rsidRPr="00C27EBA" w:rsidRDefault="00A0047C" w:rsidP="003F4471">
            <w:pPr>
              <w:pStyle w:val="Normal6"/>
            </w:pPr>
          </w:p>
        </w:tc>
        <w:tc>
          <w:tcPr>
            <w:tcW w:w="4876" w:type="dxa"/>
            <w:hideMark/>
          </w:tcPr>
          <w:p w14:paraId="4E97233B" w14:textId="77777777" w:rsidR="00A0047C" w:rsidRPr="00C27EBA" w:rsidRDefault="00C27EBA" w:rsidP="003F4471">
            <w:pPr>
              <w:pStyle w:val="Normal6"/>
              <w:rPr>
                <w:szCs w:val="24"/>
              </w:rPr>
            </w:pPr>
            <w:r w:rsidRPr="00C27EBA">
              <w:rPr>
                <w:b/>
                <w:i/>
              </w:rPr>
              <w:t>(d) shall apply irrespective of the minimum Union origin thresholds and low-carbon emission thresholds laid down in Annexes II and III.</w:t>
            </w:r>
          </w:p>
        </w:tc>
      </w:tr>
      <w:tr w:rsidR="00F110FD" w:rsidRPr="00C27EBA" w14:paraId="2318B693" w14:textId="77777777" w:rsidTr="003F4471">
        <w:trPr>
          <w:jc w:val="center"/>
        </w:trPr>
        <w:tc>
          <w:tcPr>
            <w:tcW w:w="4876" w:type="dxa"/>
          </w:tcPr>
          <w:p w14:paraId="0FF40049" w14:textId="77777777" w:rsidR="00A0047C" w:rsidRPr="00C27EBA" w:rsidRDefault="00A0047C" w:rsidP="003F4471">
            <w:pPr>
              <w:pStyle w:val="Normal6"/>
            </w:pPr>
          </w:p>
        </w:tc>
        <w:tc>
          <w:tcPr>
            <w:tcW w:w="4876" w:type="dxa"/>
            <w:hideMark/>
          </w:tcPr>
          <w:p w14:paraId="1EBBBB9A" w14:textId="77777777" w:rsidR="00A0047C" w:rsidRPr="00C27EBA" w:rsidRDefault="00C27EBA" w:rsidP="003F4471">
            <w:pPr>
              <w:pStyle w:val="Normal6"/>
              <w:rPr>
                <w:szCs w:val="24"/>
              </w:rPr>
            </w:pPr>
            <w:r w:rsidRPr="00C27EBA">
              <w:rPr>
                <w:b/>
                <w:i/>
              </w:rPr>
              <w:t>The Commission shall specify the calculation methods, supporting evidence and indicators applicable to each product category covered by Annexes II and III.</w:t>
            </w:r>
          </w:p>
        </w:tc>
      </w:tr>
    </w:tbl>
    <w:p w14:paraId="0620DEA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60A5774"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5C9CC1D" w14:textId="77777777" w:rsidR="00A0047C" w:rsidRPr="00C27EBA" w:rsidRDefault="00C27EBA" w:rsidP="00A0047C">
      <w:pPr>
        <w:pStyle w:val="Normal12Italic"/>
        <w:rPr>
          <w:noProof w:val="0"/>
        </w:rPr>
      </w:pPr>
      <w:r w:rsidRPr="00C27EBA">
        <w:rPr>
          <w:noProof w:val="0"/>
        </w:rPr>
        <w:t>A clear calculation methodology is necessary to prevent the manipulation of value added through transfer pricing. This ensures that the criteria relating to origin and environmental performance are based on reliable data.</w:t>
      </w:r>
    </w:p>
    <w:p w14:paraId="69A85F9B" w14:textId="77777777" w:rsidR="00A0047C" w:rsidRPr="00C27EBA" w:rsidRDefault="00C27EBA" w:rsidP="00A0047C">
      <w:r w:rsidRPr="00C27EBA">
        <w:rPr>
          <w:rStyle w:val="HideTWBExt"/>
          <w:noProof w:val="0"/>
        </w:rPr>
        <w:t>&lt;/Amend&gt;</w:t>
      </w:r>
    </w:p>
    <w:p w14:paraId="7B68ACC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126</w:t>
      </w:r>
      <w:r w:rsidRPr="00C27EBA">
        <w:rPr>
          <w:rStyle w:val="HideTWBExt"/>
          <w:b w:val="0"/>
          <w:noProof w:val="0"/>
        </w:rPr>
        <w:t>&lt;/NumAm&gt;</w:t>
      </w:r>
    </w:p>
    <w:p w14:paraId="79BA191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361D22F" w14:textId="77777777" w:rsidR="00A0047C" w:rsidRPr="00C27EBA" w:rsidRDefault="00C27EBA" w:rsidP="00A0047C">
      <w:pPr>
        <w:pStyle w:val="NormalBold"/>
      </w:pPr>
      <w:r w:rsidRPr="00C27EBA">
        <w:rPr>
          <w:rStyle w:val="HideTWBExt"/>
          <w:b w:val="0"/>
          <w:noProof w:val="0"/>
        </w:rPr>
        <w:t>&lt;Article&gt;</w:t>
      </w:r>
      <w:r w:rsidRPr="00C27EBA">
        <w:t>Article 11 – paragraph 2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7246A32" w14:textId="77777777" w:rsidTr="003F4471">
        <w:trPr>
          <w:jc w:val="center"/>
        </w:trPr>
        <w:tc>
          <w:tcPr>
            <w:tcW w:w="9752" w:type="dxa"/>
            <w:gridSpan w:val="2"/>
          </w:tcPr>
          <w:p w14:paraId="0AC949E4" w14:textId="77777777" w:rsidR="00A0047C" w:rsidRPr="00C27EBA" w:rsidRDefault="00A0047C" w:rsidP="003F4471">
            <w:pPr>
              <w:keepNext/>
            </w:pPr>
          </w:p>
        </w:tc>
      </w:tr>
      <w:tr w:rsidR="00F110FD" w:rsidRPr="00C27EBA" w14:paraId="782EEEDA" w14:textId="77777777" w:rsidTr="003F4471">
        <w:trPr>
          <w:jc w:val="center"/>
        </w:trPr>
        <w:tc>
          <w:tcPr>
            <w:tcW w:w="4876" w:type="dxa"/>
            <w:hideMark/>
          </w:tcPr>
          <w:p w14:paraId="7B0AED1B" w14:textId="77777777" w:rsidR="00A0047C" w:rsidRPr="00C27EBA" w:rsidRDefault="00C27EBA" w:rsidP="003F4471">
            <w:pPr>
              <w:pStyle w:val="ColumnHeading"/>
              <w:keepNext/>
            </w:pPr>
            <w:r w:rsidRPr="00C27EBA">
              <w:t>Text proposed by the Commission</w:t>
            </w:r>
          </w:p>
        </w:tc>
        <w:tc>
          <w:tcPr>
            <w:tcW w:w="4876" w:type="dxa"/>
            <w:hideMark/>
          </w:tcPr>
          <w:p w14:paraId="6D37290E" w14:textId="77777777" w:rsidR="00A0047C" w:rsidRPr="00C27EBA" w:rsidRDefault="00C27EBA" w:rsidP="003F4471">
            <w:pPr>
              <w:pStyle w:val="ColumnHeading"/>
              <w:keepNext/>
            </w:pPr>
            <w:r w:rsidRPr="00C27EBA">
              <w:t>Amendment</w:t>
            </w:r>
          </w:p>
        </w:tc>
      </w:tr>
      <w:tr w:rsidR="00F110FD" w:rsidRPr="00C27EBA" w14:paraId="3BA0C30A" w14:textId="77777777" w:rsidTr="003F4471">
        <w:trPr>
          <w:jc w:val="center"/>
        </w:trPr>
        <w:tc>
          <w:tcPr>
            <w:tcW w:w="4876" w:type="dxa"/>
          </w:tcPr>
          <w:p w14:paraId="3B8E0945" w14:textId="77777777" w:rsidR="00A0047C" w:rsidRPr="00C27EBA" w:rsidRDefault="00A0047C" w:rsidP="003F4471">
            <w:pPr>
              <w:pStyle w:val="Normal6"/>
            </w:pPr>
          </w:p>
        </w:tc>
        <w:tc>
          <w:tcPr>
            <w:tcW w:w="4876" w:type="dxa"/>
            <w:hideMark/>
          </w:tcPr>
          <w:p w14:paraId="53068172" w14:textId="77777777" w:rsidR="00A0047C" w:rsidRPr="00C27EBA" w:rsidRDefault="00C27EBA" w:rsidP="003F4471">
            <w:pPr>
              <w:pStyle w:val="Normal6"/>
              <w:rPr>
                <w:szCs w:val="24"/>
              </w:rPr>
            </w:pPr>
            <w:r w:rsidRPr="00C27EBA">
              <w:rPr>
                <w:b/>
                <w:i/>
              </w:rPr>
              <w:t>2c.</w:t>
            </w:r>
            <w:r w:rsidRPr="00C27EBA">
              <w:rPr>
                <w:b/>
                <w:i/>
              </w:rPr>
              <w:tab/>
              <w:t>At the contract award stage, contracting authorities and contracting entities shall apply a weighted criterion, accounting for between 15 % and 20 % of the total assessment, to reward content of Union origin exceeding the minimum threshold stated in paragraph 2.</w:t>
            </w:r>
          </w:p>
        </w:tc>
      </w:tr>
    </w:tbl>
    <w:p w14:paraId="21671B3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B8B085C" w14:textId="77777777" w:rsidR="00A0047C" w:rsidRPr="00C27EBA" w:rsidRDefault="00C27EBA" w:rsidP="00A0047C">
      <w:r w:rsidRPr="00C27EBA">
        <w:rPr>
          <w:rStyle w:val="HideTWBExt"/>
          <w:noProof w:val="0"/>
        </w:rPr>
        <w:t>&lt;/Amend&gt;</w:t>
      </w:r>
    </w:p>
    <w:p w14:paraId="6FCC77E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127</w:t>
      </w:r>
      <w:r w:rsidRPr="00C27EBA">
        <w:rPr>
          <w:rStyle w:val="HideTWBExt"/>
          <w:b w:val="0"/>
          <w:noProof w:val="0"/>
        </w:rPr>
        <w:t>&lt;/NumAm&gt;</w:t>
      </w:r>
    </w:p>
    <w:p w14:paraId="1221BC6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344A3B0" w14:textId="77777777" w:rsidR="00A0047C" w:rsidRPr="00C27EBA" w:rsidRDefault="00C27EBA" w:rsidP="00A0047C">
      <w:pPr>
        <w:pStyle w:val="NormalBold"/>
      </w:pPr>
      <w:r w:rsidRPr="00C27EBA">
        <w:rPr>
          <w:rStyle w:val="HideTWBExt"/>
          <w:b w:val="0"/>
          <w:noProof w:val="0"/>
        </w:rPr>
        <w:t>&lt;Article&gt;</w:t>
      </w:r>
      <w:r w:rsidRPr="00C27EBA">
        <w:t>Article 11 – paragraph 3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620E832" w14:textId="77777777" w:rsidTr="003F4471">
        <w:trPr>
          <w:jc w:val="center"/>
        </w:trPr>
        <w:tc>
          <w:tcPr>
            <w:tcW w:w="9752" w:type="dxa"/>
            <w:gridSpan w:val="2"/>
          </w:tcPr>
          <w:p w14:paraId="6B487798" w14:textId="77777777" w:rsidR="00A0047C" w:rsidRPr="00C27EBA" w:rsidRDefault="00A0047C" w:rsidP="003F4471">
            <w:pPr>
              <w:keepNext/>
            </w:pPr>
          </w:p>
        </w:tc>
      </w:tr>
      <w:tr w:rsidR="00F110FD" w:rsidRPr="00C27EBA" w14:paraId="49AB6AA2" w14:textId="77777777" w:rsidTr="003F4471">
        <w:trPr>
          <w:jc w:val="center"/>
        </w:trPr>
        <w:tc>
          <w:tcPr>
            <w:tcW w:w="4876" w:type="dxa"/>
            <w:hideMark/>
          </w:tcPr>
          <w:p w14:paraId="4778A83F" w14:textId="77777777" w:rsidR="00A0047C" w:rsidRPr="00C27EBA" w:rsidRDefault="00C27EBA" w:rsidP="003F4471">
            <w:pPr>
              <w:pStyle w:val="ColumnHeading"/>
              <w:keepNext/>
            </w:pPr>
            <w:r w:rsidRPr="00C27EBA">
              <w:t>Text proposed by the Commission</w:t>
            </w:r>
          </w:p>
        </w:tc>
        <w:tc>
          <w:tcPr>
            <w:tcW w:w="4876" w:type="dxa"/>
            <w:hideMark/>
          </w:tcPr>
          <w:p w14:paraId="7ADB49CE" w14:textId="77777777" w:rsidR="00A0047C" w:rsidRPr="00C27EBA" w:rsidRDefault="00C27EBA" w:rsidP="003F4471">
            <w:pPr>
              <w:pStyle w:val="ColumnHeading"/>
              <w:keepNext/>
            </w:pPr>
            <w:r w:rsidRPr="00C27EBA">
              <w:t>Amendment</w:t>
            </w:r>
          </w:p>
        </w:tc>
      </w:tr>
      <w:tr w:rsidR="00F110FD" w:rsidRPr="00C27EBA" w14:paraId="296DFB88" w14:textId="77777777" w:rsidTr="003F4471">
        <w:trPr>
          <w:jc w:val="center"/>
        </w:trPr>
        <w:tc>
          <w:tcPr>
            <w:tcW w:w="4876" w:type="dxa"/>
            <w:hideMark/>
          </w:tcPr>
          <w:p w14:paraId="50269A00" w14:textId="77777777" w:rsidR="00A0047C" w:rsidRPr="00C27EBA" w:rsidRDefault="00C27EBA" w:rsidP="003F4471">
            <w:pPr>
              <w:pStyle w:val="Normal6"/>
            </w:pPr>
            <w:r w:rsidRPr="00C27EBA">
              <w:t>(c)</w:t>
            </w:r>
            <w:r w:rsidRPr="00C27EBA">
              <w:tab/>
              <w:t xml:space="preserve">their application would require a contracting authority or contracting entity to acquire goods, services or works having disproportionate costs or would result in technical incompatibility in their operation and maintenance. Estimated cost differences exceeding </w:t>
            </w:r>
            <w:r w:rsidRPr="00C27EBA">
              <w:rPr>
                <w:b/>
                <w:bCs/>
                <w:i/>
                <w:iCs/>
              </w:rPr>
              <w:t>25</w:t>
            </w:r>
            <w:r w:rsidRPr="00C27EBA">
              <w:t>%, based on objective and transparent data, may be presumed by contracting authorities and contracting entities to be disproportionate.</w:t>
            </w:r>
          </w:p>
        </w:tc>
        <w:tc>
          <w:tcPr>
            <w:tcW w:w="4876" w:type="dxa"/>
            <w:hideMark/>
          </w:tcPr>
          <w:p w14:paraId="73EEC0F9" w14:textId="77777777" w:rsidR="00A0047C" w:rsidRPr="00C27EBA" w:rsidRDefault="00C27EBA" w:rsidP="003F4471">
            <w:pPr>
              <w:pStyle w:val="Normal6"/>
              <w:rPr>
                <w:szCs w:val="24"/>
              </w:rPr>
            </w:pPr>
            <w:r w:rsidRPr="00C27EBA">
              <w:t>(c)</w:t>
            </w:r>
            <w:r w:rsidRPr="00C27EBA">
              <w:tab/>
              <w:t xml:space="preserve">their application would require a contracting authority or contracting entity to acquire goods, services or works having disproportionate costs or would result in technical incompatibility in their operation and maintenance. Estimated cost differences exceeding </w:t>
            </w:r>
            <w:r w:rsidRPr="00C27EBA">
              <w:rPr>
                <w:b/>
                <w:bCs/>
                <w:i/>
                <w:iCs/>
              </w:rPr>
              <w:t>40</w:t>
            </w:r>
            <w:r w:rsidRPr="00C27EBA">
              <w:t>%, based on objective and transparent data, may be presumed by contracting authorities and contracting entities to be disproportionate</w:t>
            </w:r>
            <w:r w:rsidRPr="00C27EBA">
              <w:rPr>
                <w:b/>
                <w:bCs/>
                <w:i/>
                <w:iCs/>
              </w:rPr>
              <w:t>;</w:t>
            </w:r>
            <w:r w:rsidRPr="00C27EBA">
              <w:rPr>
                <w:b/>
                <w:i/>
              </w:rPr>
              <w:t xml:space="preserve"> </w:t>
            </w:r>
            <w:r w:rsidRPr="00C27EBA">
              <w:rPr>
                <w:b/>
                <w:bCs/>
                <w:i/>
                <w:iCs/>
              </w:rPr>
              <w:t>to take better account, where relevant, of life-cycle costs, including the cost of greenhouse gas emissions, energy consumption, resource use, maintenance, end-of-life and waste management, operating and maintenance costs, as well as objective risks relating to security of supply</w:t>
            </w:r>
            <w:r w:rsidRPr="00C27EBA">
              <w:t>.</w:t>
            </w:r>
          </w:p>
        </w:tc>
      </w:tr>
    </w:tbl>
    <w:p w14:paraId="7B57599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115A144"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5D8A79D" w14:textId="77777777" w:rsidR="00A0047C" w:rsidRPr="00C27EBA" w:rsidRDefault="00C27EBA" w:rsidP="00A0047C">
      <w:pPr>
        <w:pStyle w:val="Normal12Italic"/>
        <w:rPr>
          <w:noProof w:val="0"/>
        </w:rPr>
      </w:pPr>
      <w:r w:rsidRPr="00C27EBA">
        <w:rPr>
          <w:noProof w:val="0"/>
        </w:rPr>
        <w:t>The assessment of the cost of a product should not be limited to the immediate purchase price. Including life-cycle costs, greenhouse gas emissions, energy consumption, resource use, maintenance and end-of-life management provides a more accurate picture of the actual environmental impact of public policy decisions.</w:t>
      </w:r>
    </w:p>
    <w:p w14:paraId="33A2F9D1" w14:textId="77777777" w:rsidR="00A0047C" w:rsidRPr="00C27EBA" w:rsidRDefault="00C27EBA" w:rsidP="00A0047C">
      <w:r w:rsidRPr="00C27EBA">
        <w:rPr>
          <w:rStyle w:val="HideTWBExt"/>
          <w:noProof w:val="0"/>
        </w:rPr>
        <w:t>&lt;/Amend&gt;</w:t>
      </w:r>
    </w:p>
    <w:p w14:paraId="0E56A13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128</w:t>
      </w:r>
      <w:r w:rsidRPr="00C27EBA">
        <w:rPr>
          <w:rStyle w:val="HideTWBExt"/>
          <w:b w:val="0"/>
          <w:noProof w:val="0"/>
        </w:rPr>
        <w:t>&lt;/NumAm&gt;</w:t>
      </w:r>
    </w:p>
    <w:p w14:paraId="2C73901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86BF61B" w14:textId="77777777" w:rsidR="00A0047C" w:rsidRPr="00C27EBA" w:rsidRDefault="00C27EBA" w:rsidP="00A0047C">
      <w:pPr>
        <w:pStyle w:val="NormalBold"/>
      </w:pPr>
      <w:r w:rsidRPr="00C27EBA">
        <w:rPr>
          <w:rStyle w:val="HideTWBExt"/>
          <w:b w:val="0"/>
          <w:noProof w:val="0"/>
        </w:rPr>
        <w:t>&lt;Article&gt;</w:t>
      </w:r>
      <w:r w:rsidRPr="00C27EBA">
        <w:t>Article 11 – paragraph 3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20176EE" w14:textId="77777777" w:rsidTr="003F4471">
        <w:trPr>
          <w:jc w:val="center"/>
        </w:trPr>
        <w:tc>
          <w:tcPr>
            <w:tcW w:w="9752" w:type="dxa"/>
            <w:gridSpan w:val="2"/>
          </w:tcPr>
          <w:p w14:paraId="10CD60A6" w14:textId="77777777" w:rsidR="00A0047C" w:rsidRPr="00C27EBA" w:rsidRDefault="00A0047C" w:rsidP="003F4471">
            <w:pPr>
              <w:keepNext/>
            </w:pPr>
          </w:p>
        </w:tc>
      </w:tr>
      <w:tr w:rsidR="00F110FD" w:rsidRPr="00C27EBA" w14:paraId="4B05E719" w14:textId="77777777" w:rsidTr="003F4471">
        <w:trPr>
          <w:jc w:val="center"/>
        </w:trPr>
        <w:tc>
          <w:tcPr>
            <w:tcW w:w="4876" w:type="dxa"/>
            <w:hideMark/>
          </w:tcPr>
          <w:p w14:paraId="7D3C4BE5" w14:textId="77777777" w:rsidR="00A0047C" w:rsidRPr="00C27EBA" w:rsidRDefault="00C27EBA" w:rsidP="003F4471">
            <w:pPr>
              <w:pStyle w:val="ColumnHeading"/>
              <w:keepNext/>
            </w:pPr>
            <w:r w:rsidRPr="00C27EBA">
              <w:t>Text proposed by the Commission</w:t>
            </w:r>
          </w:p>
        </w:tc>
        <w:tc>
          <w:tcPr>
            <w:tcW w:w="4876" w:type="dxa"/>
            <w:hideMark/>
          </w:tcPr>
          <w:p w14:paraId="0D387C51" w14:textId="77777777" w:rsidR="00A0047C" w:rsidRPr="00C27EBA" w:rsidRDefault="00C27EBA" w:rsidP="003F4471">
            <w:pPr>
              <w:pStyle w:val="ColumnHeading"/>
              <w:keepNext/>
            </w:pPr>
            <w:r w:rsidRPr="00C27EBA">
              <w:t>Amendment</w:t>
            </w:r>
          </w:p>
        </w:tc>
      </w:tr>
      <w:tr w:rsidR="00F110FD" w:rsidRPr="00C27EBA" w14:paraId="77A5AD77" w14:textId="77777777" w:rsidTr="003F4471">
        <w:trPr>
          <w:jc w:val="center"/>
        </w:trPr>
        <w:tc>
          <w:tcPr>
            <w:tcW w:w="4876" w:type="dxa"/>
          </w:tcPr>
          <w:p w14:paraId="3C7F8259" w14:textId="77777777" w:rsidR="00A0047C" w:rsidRPr="00C27EBA" w:rsidRDefault="00A0047C" w:rsidP="003F4471">
            <w:pPr>
              <w:pStyle w:val="Normal6"/>
            </w:pPr>
          </w:p>
        </w:tc>
        <w:tc>
          <w:tcPr>
            <w:tcW w:w="4876" w:type="dxa"/>
            <w:hideMark/>
          </w:tcPr>
          <w:p w14:paraId="02B86920" w14:textId="77777777" w:rsidR="00A0047C" w:rsidRPr="00C27EBA" w:rsidRDefault="00C27EBA" w:rsidP="003F4471">
            <w:pPr>
              <w:pStyle w:val="Normal6"/>
              <w:rPr>
                <w:szCs w:val="24"/>
              </w:rPr>
            </w:pPr>
            <w:r w:rsidRPr="00C27EBA">
              <w:rPr>
                <w:b/>
                <w:i/>
              </w:rPr>
              <w:t>3a.</w:t>
            </w:r>
            <w:r w:rsidRPr="00C27EBA">
              <w:rPr>
                <w:b/>
                <w:i/>
              </w:rPr>
              <w:tab/>
              <w:t>Where they make use of one of the exemptions provided for in paragraph 3, contracting authorities and contracting entities shall state in the procurement file the specific reasons for that decision, the evidence establishing the absence of a suitable tender based on content of Union origin and, where applicable, the reasons why the use of content treated as content of Union origin under Article 8 did not meet the requirement.</w:t>
            </w:r>
          </w:p>
        </w:tc>
      </w:tr>
    </w:tbl>
    <w:p w14:paraId="29FC9AF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AD1629F"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DC161C1" w14:textId="77777777" w:rsidR="00A0047C" w:rsidRPr="00C27EBA" w:rsidRDefault="00C27EBA" w:rsidP="00A0047C">
      <w:pPr>
        <w:pStyle w:val="Normal12Italic"/>
        <w:rPr>
          <w:noProof w:val="0"/>
        </w:rPr>
      </w:pPr>
      <w:r w:rsidRPr="00C27EBA">
        <w:rPr>
          <w:noProof w:val="0"/>
        </w:rPr>
        <w:t>Any exemptions from the origin or low-carbon requirements should be justified and documented. This requirement limits possibilities for circumventing the rules and increases the environmental transparency of public procurement decisions.</w:t>
      </w:r>
    </w:p>
    <w:p w14:paraId="6ECFE37B" w14:textId="77777777" w:rsidR="00A0047C" w:rsidRPr="00C27EBA" w:rsidRDefault="00C27EBA" w:rsidP="00A0047C">
      <w:r w:rsidRPr="00C27EBA">
        <w:rPr>
          <w:rStyle w:val="HideTWBExt"/>
          <w:noProof w:val="0"/>
        </w:rPr>
        <w:t>&lt;/Amend&gt;</w:t>
      </w:r>
    </w:p>
    <w:p w14:paraId="3856D2A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129</w:t>
      </w:r>
      <w:r w:rsidRPr="00C27EBA">
        <w:rPr>
          <w:rStyle w:val="HideTWBExt"/>
          <w:b w:val="0"/>
          <w:noProof w:val="0"/>
        </w:rPr>
        <w:t>&lt;/NumAm&gt;</w:t>
      </w:r>
    </w:p>
    <w:p w14:paraId="75DB488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87A14F1" w14:textId="77777777" w:rsidR="00A0047C" w:rsidRPr="00C27EBA" w:rsidRDefault="00C27EBA" w:rsidP="00A0047C">
      <w:pPr>
        <w:pStyle w:val="NormalBold"/>
      </w:pPr>
      <w:r w:rsidRPr="00C27EBA">
        <w:rPr>
          <w:rStyle w:val="HideTWBExt"/>
          <w:b w:val="0"/>
          <w:noProof w:val="0"/>
        </w:rPr>
        <w:t>&lt;Article&gt;</w:t>
      </w:r>
      <w:r w:rsidRPr="00C27EBA">
        <w:t>Article 12 – title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ACA7C69" w14:textId="77777777" w:rsidTr="003F4471">
        <w:trPr>
          <w:jc w:val="center"/>
        </w:trPr>
        <w:tc>
          <w:tcPr>
            <w:tcW w:w="9752" w:type="dxa"/>
            <w:gridSpan w:val="2"/>
          </w:tcPr>
          <w:p w14:paraId="7E8260DA" w14:textId="77777777" w:rsidR="00A0047C" w:rsidRPr="00C27EBA" w:rsidRDefault="00A0047C" w:rsidP="003F4471">
            <w:pPr>
              <w:keepNext/>
            </w:pPr>
          </w:p>
        </w:tc>
      </w:tr>
      <w:tr w:rsidR="00F110FD" w:rsidRPr="00C27EBA" w14:paraId="30C645E0" w14:textId="77777777" w:rsidTr="003F4471">
        <w:trPr>
          <w:jc w:val="center"/>
        </w:trPr>
        <w:tc>
          <w:tcPr>
            <w:tcW w:w="4876" w:type="dxa"/>
            <w:hideMark/>
          </w:tcPr>
          <w:p w14:paraId="7513B3AA" w14:textId="77777777" w:rsidR="00A0047C" w:rsidRPr="00C27EBA" w:rsidRDefault="00C27EBA" w:rsidP="003F4471">
            <w:pPr>
              <w:pStyle w:val="ColumnHeading"/>
              <w:keepNext/>
            </w:pPr>
            <w:r w:rsidRPr="00C27EBA">
              <w:t>Text proposed by the Commission</w:t>
            </w:r>
          </w:p>
        </w:tc>
        <w:tc>
          <w:tcPr>
            <w:tcW w:w="4876" w:type="dxa"/>
            <w:hideMark/>
          </w:tcPr>
          <w:p w14:paraId="0FE073C7" w14:textId="77777777" w:rsidR="00A0047C" w:rsidRPr="00C27EBA" w:rsidRDefault="00C27EBA" w:rsidP="003F4471">
            <w:pPr>
              <w:pStyle w:val="ColumnHeading"/>
              <w:keepNext/>
            </w:pPr>
            <w:r w:rsidRPr="00C27EBA">
              <w:t>Amendment</w:t>
            </w:r>
          </w:p>
        </w:tc>
      </w:tr>
      <w:tr w:rsidR="00F110FD" w:rsidRPr="00C27EBA" w14:paraId="08F8D0CC" w14:textId="77777777" w:rsidTr="003F4471">
        <w:trPr>
          <w:jc w:val="center"/>
        </w:trPr>
        <w:tc>
          <w:tcPr>
            <w:tcW w:w="4876" w:type="dxa"/>
            <w:hideMark/>
          </w:tcPr>
          <w:p w14:paraId="41737F23" w14:textId="77777777" w:rsidR="00A0047C" w:rsidRPr="00C27EBA" w:rsidRDefault="00C27EBA" w:rsidP="003F4471">
            <w:pPr>
              <w:pStyle w:val="Normal6"/>
            </w:pPr>
            <w:r w:rsidRPr="00C27EBA">
              <w:t>Other forms of public intervention</w:t>
            </w:r>
          </w:p>
        </w:tc>
        <w:tc>
          <w:tcPr>
            <w:tcW w:w="4876" w:type="dxa"/>
            <w:hideMark/>
          </w:tcPr>
          <w:p w14:paraId="06E1369D" w14:textId="77777777" w:rsidR="00A0047C" w:rsidRPr="00C27EBA" w:rsidRDefault="00C27EBA" w:rsidP="003F4471">
            <w:pPr>
              <w:pStyle w:val="Normal6"/>
              <w:rPr>
                <w:szCs w:val="24"/>
              </w:rPr>
            </w:pPr>
            <w:r w:rsidRPr="00C27EBA">
              <w:t>Other forms of public intervention</w:t>
            </w:r>
            <w:r w:rsidRPr="00C27EBA">
              <w:rPr>
                <w:b/>
                <w:bCs/>
                <w:i/>
                <w:iCs/>
              </w:rPr>
              <w:t xml:space="preserve"> to support European industrial value chains and reduce imported emissions</w:t>
            </w:r>
          </w:p>
        </w:tc>
      </w:tr>
    </w:tbl>
    <w:p w14:paraId="4C6ED89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377A7FD" w14:textId="77777777" w:rsidR="00A0047C" w:rsidRPr="00C27EBA" w:rsidRDefault="00C27EBA" w:rsidP="00A0047C">
      <w:r w:rsidRPr="00C27EBA">
        <w:rPr>
          <w:rStyle w:val="HideTWBExt"/>
          <w:noProof w:val="0"/>
        </w:rPr>
        <w:t>&lt;/Amend&gt;</w:t>
      </w:r>
    </w:p>
    <w:p w14:paraId="3074894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130</w:t>
      </w:r>
      <w:r w:rsidRPr="00C27EBA">
        <w:rPr>
          <w:rStyle w:val="HideTWBExt"/>
          <w:b w:val="0"/>
          <w:noProof w:val="0"/>
        </w:rPr>
        <w:t>&lt;/NumAm&gt;</w:t>
      </w:r>
    </w:p>
    <w:p w14:paraId="01C31FA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5A1AEEB" w14:textId="77777777" w:rsidR="00A0047C" w:rsidRPr="00C27EBA" w:rsidRDefault="00C27EBA" w:rsidP="00A0047C">
      <w:pPr>
        <w:pStyle w:val="NormalBold"/>
      </w:pPr>
      <w:r w:rsidRPr="00C27EBA">
        <w:rPr>
          <w:rStyle w:val="HideTWBExt"/>
          <w:b w:val="0"/>
          <w:noProof w:val="0"/>
        </w:rPr>
        <w:t>&lt;Article&gt;</w:t>
      </w:r>
      <w:r w:rsidRPr="00C27EBA">
        <w:t>Article 12 – paragraph 1 – subparagraph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A5BE113" w14:textId="77777777" w:rsidTr="003F4471">
        <w:trPr>
          <w:jc w:val="center"/>
        </w:trPr>
        <w:tc>
          <w:tcPr>
            <w:tcW w:w="9752" w:type="dxa"/>
            <w:gridSpan w:val="2"/>
          </w:tcPr>
          <w:p w14:paraId="16C04D22" w14:textId="77777777" w:rsidR="00A0047C" w:rsidRPr="00C27EBA" w:rsidRDefault="00A0047C" w:rsidP="003F4471">
            <w:pPr>
              <w:keepNext/>
            </w:pPr>
          </w:p>
        </w:tc>
      </w:tr>
      <w:tr w:rsidR="00F110FD" w:rsidRPr="00C27EBA" w14:paraId="21DBD030" w14:textId="77777777" w:rsidTr="003F4471">
        <w:trPr>
          <w:jc w:val="center"/>
        </w:trPr>
        <w:tc>
          <w:tcPr>
            <w:tcW w:w="4876" w:type="dxa"/>
            <w:hideMark/>
          </w:tcPr>
          <w:p w14:paraId="61D679EE" w14:textId="77777777" w:rsidR="00A0047C" w:rsidRPr="00C27EBA" w:rsidRDefault="00C27EBA" w:rsidP="003F4471">
            <w:pPr>
              <w:pStyle w:val="ColumnHeading"/>
              <w:keepNext/>
            </w:pPr>
            <w:r w:rsidRPr="00C27EBA">
              <w:t>Text proposed by the Commission</w:t>
            </w:r>
          </w:p>
        </w:tc>
        <w:tc>
          <w:tcPr>
            <w:tcW w:w="4876" w:type="dxa"/>
            <w:hideMark/>
          </w:tcPr>
          <w:p w14:paraId="7C108C1B" w14:textId="77777777" w:rsidR="00A0047C" w:rsidRPr="00C27EBA" w:rsidRDefault="00C27EBA" w:rsidP="003F4471">
            <w:pPr>
              <w:pStyle w:val="ColumnHeading"/>
              <w:keepNext/>
            </w:pPr>
            <w:r w:rsidRPr="00C27EBA">
              <w:t>Amendment</w:t>
            </w:r>
          </w:p>
        </w:tc>
      </w:tr>
      <w:tr w:rsidR="00F110FD" w:rsidRPr="00C27EBA" w14:paraId="00AEE513" w14:textId="77777777" w:rsidTr="003F4471">
        <w:trPr>
          <w:jc w:val="center"/>
        </w:trPr>
        <w:tc>
          <w:tcPr>
            <w:tcW w:w="4876" w:type="dxa"/>
            <w:hideMark/>
          </w:tcPr>
          <w:p w14:paraId="08CE75F7" w14:textId="77777777" w:rsidR="00A0047C" w:rsidRPr="00C27EBA" w:rsidRDefault="00C27EBA" w:rsidP="003F4471">
            <w:pPr>
              <w:pStyle w:val="Normal6"/>
            </w:pPr>
            <w:r w:rsidRPr="00C27EBA">
              <w:t>Without prejudice to Articles 107 and 108 TFEU, Member States shall design public support schemes in a way that they contribute to the objective of strengthening the Union’s strategic industrial value chains through the Union origin requirements, low-carbon content requirements, or both, laid down in Part II of Annex II and Part II of Annex III, in accordance with Articles 9 and 10 and without prejudice to Article 13.</w:t>
            </w:r>
          </w:p>
        </w:tc>
        <w:tc>
          <w:tcPr>
            <w:tcW w:w="4876" w:type="dxa"/>
            <w:hideMark/>
          </w:tcPr>
          <w:p w14:paraId="739044DE" w14:textId="77777777" w:rsidR="00A0047C" w:rsidRPr="00C27EBA" w:rsidRDefault="00C27EBA" w:rsidP="003F4471">
            <w:pPr>
              <w:pStyle w:val="Normal6"/>
              <w:rPr>
                <w:szCs w:val="24"/>
              </w:rPr>
            </w:pPr>
            <w:r w:rsidRPr="00C27EBA">
              <w:t>Without prejudice to Articles 107 and 108 TFEU, Member States shall design public support schemes in a way that they contribute to the objective of strengthening the Union’s strategic industrial value chains</w:t>
            </w:r>
            <w:r w:rsidRPr="00C27EBA">
              <w:rPr>
                <w:b/>
                <w:bCs/>
                <w:i/>
                <w:iCs/>
              </w:rPr>
              <w:t>, to maintaining and developing production capacity located within the Union, to reducing imported emissions and to preventing carbon leakage and environmental leakage, without leading to the replacement of production capacity located within the Union with imported products, components or technologies that have a less favourable environmental footprint,</w:t>
            </w:r>
            <w:r w:rsidRPr="00C27EBA">
              <w:t xml:space="preserve"> through the Union origin requirements, low-carbon content requirements, or both, laid down in Part II of Annex II and Part II of Annex III, in accordance with Articles 9 and 10 and without prejudice to Article 13.</w:t>
            </w:r>
          </w:p>
        </w:tc>
      </w:tr>
    </w:tbl>
    <w:p w14:paraId="5096B71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0FA8EC6"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74427AE" w14:textId="77777777" w:rsidR="00A0047C" w:rsidRPr="00C27EBA" w:rsidRDefault="00C27EBA" w:rsidP="00A0047C">
      <w:pPr>
        <w:pStyle w:val="Normal12Italic"/>
        <w:rPr>
          <w:noProof w:val="0"/>
        </w:rPr>
      </w:pPr>
      <w:r w:rsidRPr="00C27EBA">
        <w:rPr>
          <w:noProof w:val="0"/>
        </w:rPr>
        <w:t>Public support should support production capacity that is compatible with the Union’s environmental objectives. By making support schemes more conditional on reducing imported emissions, ensuring environmental traceability and maintaining European industrial capacity, this amendment prevents public money from indirectly funding more polluting value chains outside Europe.</w:t>
      </w:r>
    </w:p>
    <w:p w14:paraId="3CB331AD" w14:textId="77777777" w:rsidR="00A0047C" w:rsidRPr="00C27EBA" w:rsidRDefault="00C27EBA" w:rsidP="00A0047C">
      <w:r w:rsidRPr="00C27EBA">
        <w:rPr>
          <w:rStyle w:val="HideTWBExt"/>
          <w:noProof w:val="0"/>
        </w:rPr>
        <w:t>&lt;/Amend&gt;</w:t>
      </w:r>
    </w:p>
    <w:p w14:paraId="4185902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131</w:t>
      </w:r>
      <w:r w:rsidRPr="00C27EBA">
        <w:rPr>
          <w:rStyle w:val="HideTWBExt"/>
          <w:b w:val="0"/>
          <w:noProof w:val="0"/>
        </w:rPr>
        <w:t>&lt;/NumAm&gt;</w:t>
      </w:r>
    </w:p>
    <w:p w14:paraId="3BF87EB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7210133" w14:textId="77777777" w:rsidR="00A0047C" w:rsidRPr="00C27EBA" w:rsidRDefault="00C27EBA" w:rsidP="00A0047C">
      <w:pPr>
        <w:pStyle w:val="NormalBold"/>
      </w:pPr>
      <w:r w:rsidRPr="00C27EBA">
        <w:rPr>
          <w:rStyle w:val="HideTWBExt"/>
          <w:b w:val="0"/>
          <w:noProof w:val="0"/>
        </w:rPr>
        <w:t>&lt;Article&gt;</w:t>
      </w:r>
      <w:r w:rsidRPr="00C27EBA">
        <w:t>Article 12 – paragraph 1 – subparagraph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346270A" w14:textId="77777777" w:rsidTr="003F4471">
        <w:trPr>
          <w:jc w:val="center"/>
        </w:trPr>
        <w:tc>
          <w:tcPr>
            <w:tcW w:w="9752" w:type="dxa"/>
            <w:gridSpan w:val="2"/>
          </w:tcPr>
          <w:p w14:paraId="5837E482" w14:textId="77777777" w:rsidR="00A0047C" w:rsidRPr="00C27EBA" w:rsidRDefault="00A0047C" w:rsidP="003F4471">
            <w:pPr>
              <w:keepNext/>
            </w:pPr>
          </w:p>
        </w:tc>
      </w:tr>
      <w:tr w:rsidR="00F110FD" w:rsidRPr="00C27EBA" w14:paraId="329ABB54" w14:textId="77777777" w:rsidTr="003F4471">
        <w:trPr>
          <w:jc w:val="center"/>
        </w:trPr>
        <w:tc>
          <w:tcPr>
            <w:tcW w:w="4876" w:type="dxa"/>
            <w:hideMark/>
          </w:tcPr>
          <w:p w14:paraId="6554A656" w14:textId="77777777" w:rsidR="00A0047C" w:rsidRPr="00C27EBA" w:rsidRDefault="00C27EBA" w:rsidP="003F4471">
            <w:pPr>
              <w:pStyle w:val="ColumnHeading"/>
              <w:keepNext/>
            </w:pPr>
            <w:r w:rsidRPr="00C27EBA">
              <w:t>Text proposed by the Commission</w:t>
            </w:r>
          </w:p>
        </w:tc>
        <w:tc>
          <w:tcPr>
            <w:tcW w:w="4876" w:type="dxa"/>
            <w:hideMark/>
          </w:tcPr>
          <w:p w14:paraId="7B7E2D3F" w14:textId="77777777" w:rsidR="00A0047C" w:rsidRPr="00C27EBA" w:rsidRDefault="00C27EBA" w:rsidP="003F4471">
            <w:pPr>
              <w:pStyle w:val="ColumnHeading"/>
              <w:keepNext/>
            </w:pPr>
            <w:r w:rsidRPr="00C27EBA">
              <w:t>Amendment</w:t>
            </w:r>
          </w:p>
        </w:tc>
      </w:tr>
      <w:tr w:rsidR="00F110FD" w:rsidRPr="00C27EBA" w14:paraId="38DD4209" w14:textId="77777777" w:rsidTr="003F4471">
        <w:trPr>
          <w:jc w:val="center"/>
        </w:trPr>
        <w:tc>
          <w:tcPr>
            <w:tcW w:w="4876" w:type="dxa"/>
            <w:hideMark/>
          </w:tcPr>
          <w:p w14:paraId="75115FA7" w14:textId="77777777" w:rsidR="00A0047C" w:rsidRPr="00C27EBA" w:rsidRDefault="00C27EBA" w:rsidP="003F4471">
            <w:pPr>
              <w:pStyle w:val="Normal6"/>
            </w:pPr>
            <w:r w:rsidRPr="00C27EBA">
              <w:t xml:space="preserve">Member States shall apply the requirements referred to in the first subparagraph to public support schemes accounting for at least </w:t>
            </w:r>
            <w:r w:rsidRPr="00C27EBA">
              <w:rPr>
                <w:b/>
                <w:bCs/>
                <w:i/>
                <w:iCs/>
              </w:rPr>
              <w:t>45</w:t>
            </w:r>
            <w:r w:rsidRPr="00C27EBA">
              <w:t>% of the total national budget allocated to the public support schemes covered by Part II of Annex II and accounting for 100% of the total national budget allocated to the public support schemes covered by Part II of Annex III.</w:t>
            </w:r>
          </w:p>
        </w:tc>
        <w:tc>
          <w:tcPr>
            <w:tcW w:w="4876" w:type="dxa"/>
            <w:hideMark/>
          </w:tcPr>
          <w:p w14:paraId="368F7737" w14:textId="77777777" w:rsidR="00A0047C" w:rsidRPr="00C27EBA" w:rsidRDefault="00C27EBA" w:rsidP="003F4471">
            <w:pPr>
              <w:pStyle w:val="Normal6"/>
              <w:rPr>
                <w:szCs w:val="24"/>
              </w:rPr>
            </w:pPr>
            <w:r w:rsidRPr="00C27EBA">
              <w:t xml:space="preserve">Member States shall apply the requirements referred to in the first subparagraph to public support schemes accounting for at least </w:t>
            </w:r>
            <w:r w:rsidRPr="00C27EBA">
              <w:rPr>
                <w:b/>
                <w:bCs/>
                <w:i/>
                <w:iCs/>
              </w:rPr>
              <w:t>50</w:t>
            </w:r>
            <w:r w:rsidRPr="00C27EBA">
              <w:t>% of the total national budget allocated to the public support schemes covered by Part II of Annex II and accounting for 100% of the total national budget allocated to the public support schemes covered by Part II of Annex III.</w:t>
            </w:r>
          </w:p>
        </w:tc>
      </w:tr>
    </w:tbl>
    <w:p w14:paraId="1B3B30E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8D0F63F"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383BC49" w14:textId="77777777" w:rsidR="00A0047C" w:rsidRPr="00C27EBA" w:rsidRDefault="00C27EBA" w:rsidP="00A0047C">
      <w:pPr>
        <w:pStyle w:val="Normal12Italic"/>
        <w:rPr>
          <w:noProof w:val="0"/>
        </w:rPr>
      </w:pPr>
      <w:r w:rsidRPr="00C27EBA">
        <w:rPr>
          <w:noProof w:val="0"/>
        </w:rPr>
        <w:t>Public support should support production capacity that is compatible with the Union’s environmental objectives. By making support schemes more conditional on reducing imported emissions, ensuring environmental traceability and maintaining European industrial capacity, this amendment emphasises that public money should not be used to indirectly finance more polluting value chains outside Europe.</w:t>
      </w:r>
    </w:p>
    <w:p w14:paraId="3FDAF77D" w14:textId="77777777" w:rsidR="00A0047C" w:rsidRPr="00C27EBA" w:rsidRDefault="00C27EBA" w:rsidP="00A0047C">
      <w:r w:rsidRPr="00C27EBA">
        <w:rPr>
          <w:rStyle w:val="HideTWBExt"/>
          <w:noProof w:val="0"/>
        </w:rPr>
        <w:t>&lt;/Amend&gt;</w:t>
      </w:r>
    </w:p>
    <w:p w14:paraId="4E554E6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132</w:t>
      </w:r>
      <w:r w:rsidRPr="00C27EBA">
        <w:rPr>
          <w:rStyle w:val="HideTWBExt"/>
          <w:b w:val="0"/>
          <w:noProof w:val="0"/>
        </w:rPr>
        <w:t>&lt;/NumAm&gt;</w:t>
      </w:r>
    </w:p>
    <w:p w14:paraId="39AC9C2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DEF77DC" w14:textId="77777777" w:rsidR="00A0047C" w:rsidRPr="00C27EBA" w:rsidRDefault="00C27EBA" w:rsidP="00A0047C">
      <w:pPr>
        <w:pStyle w:val="NormalBold"/>
      </w:pPr>
      <w:r w:rsidRPr="00C27EBA">
        <w:rPr>
          <w:rStyle w:val="HideTWBExt"/>
          <w:b w:val="0"/>
          <w:noProof w:val="0"/>
        </w:rPr>
        <w:t>&lt;Article&gt;</w:t>
      </w:r>
      <w:r w:rsidRPr="00C27EBA">
        <w:t>Article 12 – 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98F8AB9" w14:textId="77777777" w:rsidTr="003F4471">
        <w:trPr>
          <w:jc w:val="center"/>
        </w:trPr>
        <w:tc>
          <w:tcPr>
            <w:tcW w:w="9752" w:type="dxa"/>
            <w:gridSpan w:val="2"/>
          </w:tcPr>
          <w:p w14:paraId="56D5F7C8" w14:textId="77777777" w:rsidR="00A0047C" w:rsidRPr="00C27EBA" w:rsidRDefault="00A0047C" w:rsidP="003F4471">
            <w:pPr>
              <w:keepNext/>
            </w:pPr>
          </w:p>
        </w:tc>
      </w:tr>
      <w:tr w:rsidR="00F110FD" w:rsidRPr="00C27EBA" w14:paraId="262B9F95" w14:textId="77777777" w:rsidTr="003F4471">
        <w:trPr>
          <w:jc w:val="center"/>
        </w:trPr>
        <w:tc>
          <w:tcPr>
            <w:tcW w:w="4876" w:type="dxa"/>
            <w:hideMark/>
          </w:tcPr>
          <w:p w14:paraId="42C9B798" w14:textId="77777777" w:rsidR="00A0047C" w:rsidRPr="00C27EBA" w:rsidRDefault="00C27EBA" w:rsidP="003F4471">
            <w:pPr>
              <w:pStyle w:val="ColumnHeading"/>
              <w:keepNext/>
            </w:pPr>
            <w:r w:rsidRPr="00C27EBA">
              <w:t>Text proposed by the Commission</w:t>
            </w:r>
          </w:p>
        </w:tc>
        <w:tc>
          <w:tcPr>
            <w:tcW w:w="4876" w:type="dxa"/>
            <w:hideMark/>
          </w:tcPr>
          <w:p w14:paraId="4F951AA2" w14:textId="77777777" w:rsidR="00A0047C" w:rsidRPr="00C27EBA" w:rsidRDefault="00C27EBA" w:rsidP="003F4471">
            <w:pPr>
              <w:pStyle w:val="ColumnHeading"/>
              <w:keepNext/>
            </w:pPr>
            <w:r w:rsidRPr="00C27EBA">
              <w:t>Amendment</w:t>
            </w:r>
          </w:p>
        </w:tc>
      </w:tr>
      <w:tr w:rsidR="00F110FD" w:rsidRPr="00C27EBA" w14:paraId="0ACA4403" w14:textId="77777777" w:rsidTr="003F4471">
        <w:trPr>
          <w:jc w:val="center"/>
        </w:trPr>
        <w:tc>
          <w:tcPr>
            <w:tcW w:w="4876" w:type="dxa"/>
            <w:hideMark/>
          </w:tcPr>
          <w:p w14:paraId="7295CBBA" w14:textId="77777777" w:rsidR="00A0047C" w:rsidRPr="00C27EBA" w:rsidRDefault="00C27EBA" w:rsidP="003F4471">
            <w:pPr>
              <w:pStyle w:val="Normal6"/>
            </w:pPr>
            <w:r w:rsidRPr="00C27EBA">
              <w:t>2.</w:t>
            </w:r>
            <w:r w:rsidRPr="00C27EBA">
              <w:tab/>
              <w:t>When designing and implementing a public support scheme covered by Part II of Annex II and Part II of Annex III, the competent authority shall assess the contribution of products and technologies to the overall target laid down therein on the basis of an open, non-discriminatory and transparent process.</w:t>
            </w:r>
          </w:p>
        </w:tc>
        <w:tc>
          <w:tcPr>
            <w:tcW w:w="4876" w:type="dxa"/>
            <w:hideMark/>
          </w:tcPr>
          <w:p w14:paraId="77B58C0A" w14:textId="77777777" w:rsidR="00A0047C" w:rsidRPr="00C27EBA" w:rsidRDefault="00C27EBA" w:rsidP="003F4471">
            <w:pPr>
              <w:pStyle w:val="Normal6"/>
              <w:rPr>
                <w:szCs w:val="24"/>
              </w:rPr>
            </w:pPr>
            <w:r w:rsidRPr="00C27EBA">
              <w:t>2.</w:t>
            </w:r>
            <w:r w:rsidRPr="00C27EBA">
              <w:tab/>
              <w:t>When designing and implementing a public support scheme covered by Part II of Annex II and Part II of Annex III, the competent authority shall assess the contribution of products and technologies to the overall target laid down therein on the basis of an open, non-discriminatory and transparent process</w:t>
            </w:r>
            <w:r w:rsidRPr="00C27EBA">
              <w:rPr>
                <w:b/>
                <w:i/>
              </w:rPr>
              <w:t>, taking into account their contribution to retaining production capacity within the Union, reducing imported emissions, ensuring environmental traceability, maintaining a substantial industrial base within the Union, ensuring security of supply, integrating European SMEs and mid-cap companies into value chains, and reducing strategic dependencies</w:t>
            </w:r>
            <w:r w:rsidRPr="00C27EBA">
              <w:t>.</w:t>
            </w:r>
          </w:p>
        </w:tc>
      </w:tr>
    </w:tbl>
    <w:p w14:paraId="0C9FDB9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BB8FC89"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2BD0031" w14:textId="77777777" w:rsidR="00A0047C" w:rsidRPr="00C27EBA" w:rsidRDefault="00C27EBA" w:rsidP="00A0047C">
      <w:pPr>
        <w:pStyle w:val="Normal12Italic"/>
        <w:rPr>
          <w:noProof w:val="0"/>
        </w:rPr>
      </w:pPr>
      <w:r w:rsidRPr="00C27EBA">
        <w:rPr>
          <w:noProof w:val="0"/>
        </w:rPr>
        <w:t>Public support should support production capacity that is compatible with the Union’s environmental objectives. By making support schemes more conditional on reducing imported emissions, ensuring environmental traceability and maintaining European industrial capacity, this amendment prevents public money from indirectly funding more polluting value chains outside Europe.</w:t>
      </w:r>
    </w:p>
    <w:p w14:paraId="17BD2B59" w14:textId="77777777" w:rsidR="00A0047C" w:rsidRPr="00C27EBA" w:rsidRDefault="00C27EBA" w:rsidP="00A0047C">
      <w:r w:rsidRPr="00C27EBA">
        <w:rPr>
          <w:rStyle w:val="HideTWBExt"/>
          <w:noProof w:val="0"/>
        </w:rPr>
        <w:t>&lt;/Amend&gt;</w:t>
      </w:r>
    </w:p>
    <w:p w14:paraId="4F34BD1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133</w:t>
      </w:r>
      <w:r w:rsidRPr="00C27EBA">
        <w:rPr>
          <w:rStyle w:val="HideTWBExt"/>
          <w:b w:val="0"/>
          <w:noProof w:val="0"/>
        </w:rPr>
        <w:t>&lt;/NumAm&gt;</w:t>
      </w:r>
    </w:p>
    <w:p w14:paraId="3547DBD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0C902C6" w14:textId="77777777" w:rsidR="00A0047C" w:rsidRPr="00C27EBA" w:rsidRDefault="00C27EBA" w:rsidP="00A0047C">
      <w:pPr>
        <w:pStyle w:val="NormalBold"/>
      </w:pPr>
      <w:r w:rsidRPr="00C27EBA">
        <w:rPr>
          <w:rStyle w:val="HideTWBExt"/>
          <w:b w:val="0"/>
          <w:noProof w:val="0"/>
        </w:rPr>
        <w:t>&lt;Article&gt;</w:t>
      </w:r>
      <w:r w:rsidRPr="00C27EBA">
        <w:t>Article 12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7E165B1" w14:textId="77777777" w:rsidTr="003F4471">
        <w:trPr>
          <w:jc w:val="center"/>
        </w:trPr>
        <w:tc>
          <w:tcPr>
            <w:tcW w:w="9752" w:type="dxa"/>
            <w:gridSpan w:val="2"/>
          </w:tcPr>
          <w:p w14:paraId="5A7C2697" w14:textId="77777777" w:rsidR="00A0047C" w:rsidRPr="00C27EBA" w:rsidRDefault="00A0047C" w:rsidP="003F4471">
            <w:pPr>
              <w:keepNext/>
            </w:pPr>
          </w:p>
        </w:tc>
      </w:tr>
      <w:tr w:rsidR="00F110FD" w:rsidRPr="00C27EBA" w14:paraId="1D71F58D" w14:textId="77777777" w:rsidTr="003F4471">
        <w:trPr>
          <w:jc w:val="center"/>
        </w:trPr>
        <w:tc>
          <w:tcPr>
            <w:tcW w:w="4876" w:type="dxa"/>
            <w:hideMark/>
          </w:tcPr>
          <w:p w14:paraId="4D071449" w14:textId="77777777" w:rsidR="00A0047C" w:rsidRPr="00C27EBA" w:rsidRDefault="00C27EBA" w:rsidP="003F4471">
            <w:pPr>
              <w:pStyle w:val="ColumnHeading"/>
              <w:keepNext/>
            </w:pPr>
            <w:r w:rsidRPr="00C27EBA">
              <w:t>Text proposed by the Commission</w:t>
            </w:r>
          </w:p>
        </w:tc>
        <w:tc>
          <w:tcPr>
            <w:tcW w:w="4876" w:type="dxa"/>
            <w:hideMark/>
          </w:tcPr>
          <w:p w14:paraId="23A21E52" w14:textId="77777777" w:rsidR="00A0047C" w:rsidRPr="00C27EBA" w:rsidRDefault="00C27EBA" w:rsidP="003F4471">
            <w:pPr>
              <w:pStyle w:val="ColumnHeading"/>
              <w:keepNext/>
            </w:pPr>
            <w:r w:rsidRPr="00C27EBA">
              <w:t>Amendment</w:t>
            </w:r>
          </w:p>
        </w:tc>
      </w:tr>
      <w:tr w:rsidR="00F110FD" w:rsidRPr="00C27EBA" w14:paraId="08BC3D68" w14:textId="77777777" w:rsidTr="003F4471">
        <w:trPr>
          <w:jc w:val="center"/>
        </w:trPr>
        <w:tc>
          <w:tcPr>
            <w:tcW w:w="4876" w:type="dxa"/>
          </w:tcPr>
          <w:p w14:paraId="37E5D9D2" w14:textId="77777777" w:rsidR="00A0047C" w:rsidRPr="00C27EBA" w:rsidRDefault="00A0047C" w:rsidP="003F4471">
            <w:pPr>
              <w:pStyle w:val="Normal6"/>
            </w:pPr>
          </w:p>
        </w:tc>
        <w:tc>
          <w:tcPr>
            <w:tcW w:w="4876" w:type="dxa"/>
            <w:hideMark/>
          </w:tcPr>
          <w:p w14:paraId="07E21E97" w14:textId="77777777" w:rsidR="00A0047C" w:rsidRPr="00C27EBA" w:rsidRDefault="00C27EBA" w:rsidP="003F4471">
            <w:pPr>
              <w:pStyle w:val="Normal6"/>
              <w:rPr>
                <w:szCs w:val="24"/>
              </w:rPr>
            </w:pPr>
            <w:r w:rsidRPr="00C27EBA">
              <w:rPr>
                <w:b/>
                <w:i/>
              </w:rPr>
              <w:t>2a.</w:t>
            </w:r>
            <w:r w:rsidRPr="00C27EBA">
              <w:rPr>
                <w:b/>
                <w:i/>
              </w:rPr>
              <w:tab/>
              <w:t>When carrying out the assessment referred to in paragraph 2, the competent authority shall also take into account the support scheme’s contribution to the preservation or creation of industrial jobs within the Union, to the training of young people, to the reskilling of workers in sectors undergoing transformation, to the active participation of women in industrial occupations, to the preservation of European industrial know-how and to the retention of industrial areas within the territories of the Member States, in particular where these factors contribute to the environmental modernisation of industrial sites or to the reduction of imported emissions.</w:t>
            </w:r>
          </w:p>
        </w:tc>
      </w:tr>
    </w:tbl>
    <w:p w14:paraId="388C7B4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0611022" w14:textId="77777777" w:rsidR="00A0047C" w:rsidRPr="00C27EBA" w:rsidRDefault="00C27EBA" w:rsidP="00A0047C">
      <w:r w:rsidRPr="00C27EBA">
        <w:rPr>
          <w:rStyle w:val="HideTWBExt"/>
          <w:noProof w:val="0"/>
        </w:rPr>
        <w:t>&lt;/Amend&gt;</w:t>
      </w:r>
    </w:p>
    <w:p w14:paraId="26B49F9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134</w:t>
      </w:r>
      <w:r w:rsidRPr="00C27EBA">
        <w:rPr>
          <w:rStyle w:val="HideTWBExt"/>
          <w:b w:val="0"/>
          <w:noProof w:val="0"/>
        </w:rPr>
        <w:t>&lt;/NumAm&gt;</w:t>
      </w:r>
    </w:p>
    <w:p w14:paraId="7A5A9F3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19B2740" w14:textId="77777777" w:rsidR="00A0047C" w:rsidRPr="00C27EBA" w:rsidRDefault="00C27EBA" w:rsidP="00A0047C">
      <w:pPr>
        <w:pStyle w:val="NormalBold"/>
      </w:pPr>
      <w:r w:rsidRPr="00C27EBA">
        <w:rPr>
          <w:rStyle w:val="HideTWBExt"/>
          <w:b w:val="0"/>
          <w:noProof w:val="0"/>
        </w:rPr>
        <w:t>&lt;Article&gt;</w:t>
      </w:r>
      <w:r w:rsidRPr="00C27EBA">
        <w:t>Article 12 – paragraph 3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9362E1B" w14:textId="77777777" w:rsidTr="003F4471">
        <w:trPr>
          <w:jc w:val="center"/>
        </w:trPr>
        <w:tc>
          <w:tcPr>
            <w:tcW w:w="9752" w:type="dxa"/>
            <w:gridSpan w:val="2"/>
          </w:tcPr>
          <w:p w14:paraId="383D7820" w14:textId="77777777" w:rsidR="00A0047C" w:rsidRPr="00C27EBA" w:rsidRDefault="00A0047C" w:rsidP="003F4471">
            <w:pPr>
              <w:keepNext/>
            </w:pPr>
          </w:p>
        </w:tc>
      </w:tr>
      <w:tr w:rsidR="00F110FD" w:rsidRPr="00C27EBA" w14:paraId="054F76A2" w14:textId="77777777" w:rsidTr="003F4471">
        <w:trPr>
          <w:jc w:val="center"/>
        </w:trPr>
        <w:tc>
          <w:tcPr>
            <w:tcW w:w="4876" w:type="dxa"/>
            <w:hideMark/>
          </w:tcPr>
          <w:p w14:paraId="1E9395E1" w14:textId="77777777" w:rsidR="00A0047C" w:rsidRPr="00C27EBA" w:rsidRDefault="00C27EBA" w:rsidP="003F4471">
            <w:pPr>
              <w:pStyle w:val="ColumnHeading"/>
              <w:keepNext/>
            </w:pPr>
            <w:r w:rsidRPr="00C27EBA">
              <w:t>Text proposed by the Commission</w:t>
            </w:r>
          </w:p>
        </w:tc>
        <w:tc>
          <w:tcPr>
            <w:tcW w:w="4876" w:type="dxa"/>
            <w:hideMark/>
          </w:tcPr>
          <w:p w14:paraId="1EE9AAF0" w14:textId="77777777" w:rsidR="00A0047C" w:rsidRPr="00C27EBA" w:rsidRDefault="00C27EBA" w:rsidP="003F4471">
            <w:pPr>
              <w:pStyle w:val="ColumnHeading"/>
              <w:keepNext/>
            </w:pPr>
            <w:r w:rsidRPr="00C27EBA">
              <w:t>Amendment</w:t>
            </w:r>
          </w:p>
        </w:tc>
      </w:tr>
      <w:tr w:rsidR="00F110FD" w:rsidRPr="00C27EBA" w14:paraId="3C62D5E4" w14:textId="77777777" w:rsidTr="003F4471">
        <w:trPr>
          <w:jc w:val="center"/>
        </w:trPr>
        <w:tc>
          <w:tcPr>
            <w:tcW w:w="4876" w:type="dxa"/>
            <w:hideMark/>
          </w:tcPr>
          <w:p w14:paraId="5486D63A" w14:textId="77777777" w:rsidR="00A0047C" w:rsidRPr="00C27EBA" w:rsidRDefault="00C27EBA" w:rsidP="003F4471">
            <w:pPr>
              <w:pStyle w:val="Normal6"/>
            </w:pPr>
            <w:r w:rsidRPr="00C27EBA">
              <w:t>3.</w:t>
            </w:r>
            <w:r w:rsidRPr="00C27EBA">
              <w:tab/>
              <w:t>The competent authority may still implement support schemes that do not meet the requirements laid down in Part II of Annex II</w:t>
            </w:r>
            <w:r w:rsidRPr="00C27EBA">
              <w:rPr>
                <w:b/>
                <w:bCs/>
                <w:i/>
                <w:iCs/>
              </w:rPr>
              <w:t xml:space="preserve"> and Part II of Annex III</w:t>
            </w:r>
            <w:r w:rsidRPr="00C27EBA">
              <w:t>, in whole or in part, if the application of such requirements:</w:t>
            </w:r>
          </w:p>
        </w:tc>
        <w:tc>
          <w:tcPr>
            <w:tcW w:w="4876" w:type="dxa"/>
            <w:hideMark/>
          </w:tcPr>
          <w:p w14:paraId="53D563CF" w14:textId="77777777" w:rsidR="00A0047C" w:rsidRPr="00C27EBA" w:rsidRDefault="00C27EBA" w:rsidP="003F4471">
            <w:pPr>
              <w:pStyle w:val="Normal6"/>
              <w:rPr>
                <w:szCs w:val="24"/>
              </w:rPr>
            </w:pPr>
            <w:r w:rsidRPr="00C27EBA">
              <w:t>3.</w:t>
            </w:r>
            <w:r w:rsidRPr="00C27EBA">
              <w:tab/>
              <w:t>The competent authority may still implement support schemes that do not meet the requirements laid down in Part II of Annex II, in whole or in part, if the application of such requirements:</w:t>
            </w:r>
          </w:p>
        </w:tc>
      </w:tr>
    </w:tbl>
    <w:p w14:paraId="36B44F9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E5D28F2" w14:textId="77777777" w:rsidR="00A0047C" w:rsidRPr="00C27EBA" w:rsidRDefault="00C27EBA" w:rsidP="00A0047C">
      <w:r w:rsidRPr="00C27EBA">
        <w:rPr>
          <w:rStyle w:val="HideTWBExt"/>
          <w:noProof w:val="0"/>
        </w:rPr>
        <w:t>&lt;/Amend&gt;</w:t>
      </w:r>
    </w:p>
    <w:p w14:paraId="16F8996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135</w:t>
      </w:r>
      <w:r w:rsidRPr="00C27EBA">
        <w:rPr>
          <w:rStyle w:val="HideTWBExt"/>
          <w:b w:val="0"/>
          <w:noProof w:val="0"/>
        </w:rPr>
        <w:t>&lt;/NumAm&gt;</w:t>
      </w:r>
    </w:p>
    <w:p w14:paraId="5A21641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E0AEE73" w14:textId="77777777" w:rsidR="00A0047C" w:rsidRPr="00C27EBA" w:rsidRDefault="00C27EBA" w:rsidP="00A0047C">
      <w:pPr>
        <w:pStyle w:val="NormalBold"/>
      </w:pPr>
      <w:r w:rsidRPr="00C27EBA">
        <w:rPr>
          <w:rStyle w:val="HideTWBExt"/>
          <w:b w:val="0"/>
          <w:noProof w:val="0"/>
        </w:rPr>
        <w:t>&lt;Article&gt;</w:t>
      </w:r>
      <w:r w:rsidRPr="00C27EBA">
        <w:t>Article 12 – paragraph 3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6F97861" w14:textId="77777777" w:rsidTr="003F4471">
        <w:trPr>
          <w:jc w:val="center"/>
        </w:trPr>
        <w:tc>
          <w:tcPr>
            <w:tcW w:w="9752" w:type="dxa"/>
            <w:gridSpan w:val="2"/>
          </w:tcPr>
          <w:p w14:paraId="146A8EEB" w14:textId="77777777" w:rsidR="00A0047C" w:rsidRPr="00C27EBA" w:rsidRDefault="00A0047C" w:rsidP="003F4471">
            <w:pPr>
              <w:keepNext/>
            </w:pPr>
          </w:p>
        </w:tc>
      </w:tr>
      <w:tr w:rsidR="00F110FD" w:rsidRPr="00C27EBA" w14:paraId="5FE1E0ED" w14:textId="77777777" w:rsidTr="003F4471">
        <w:trPr>
          <w:jc w:val="center"/>
        </w:trPr>
        <w:tc>
          <w:tcPr>
            <w:tcW w:w="4876" w:type="dxa"/>
            <w:hideMark/>
          </w:tcPr>
          <w:p w14:paraId="3B8C051E" w14:textId="77777777" w:rsidR="00A0047C" w:rsidRPr="00C27EBA" w:rsidRDefault="00C27EBA" w:rsidP="003F4471">
            <w:pPr>
              <w:pStyle w:val="ColumnHeading"/>
              <w:keepNext/>
            </w:pPr>
            <w:r w:rsidRPr="00C27EBA">
              <w:t>Text proposed by the Commission</w:t>
            </w:r>
          </w:p>
        </w:tc>
        <w:tc>
          <w:tcPr>
            <w:tcW w:w="4876" w:type="dxa"/>
            <w:hideMark/>
          </w:tcPr>
          <w:p w14:paraId="05AD2E9D" w14:textId="77777777" w:rsidR="00A0047C" w:rsidRPr="00C27EBA" w:rsidRDefault="00C27EBA" w:rsidP="003F4471">
            <w:pPr>
              <w:pStyle w:val="ColumnHeading"/>
              <w:keepNext/>
            </w:pPr>
            <w:r w:rsidRPr="00C27EBA">
              <w:t>Amendment</w:t>
            </w:r>
          </w:p>
        </w:tc>
      </w:tr>
      <w:tr w:rsidR="00F110FD" w:rsidRPr="00C27EBA" w14:paraId="6B751C0E" w14:textId="77777777" w:rsidTr="003F4471">
        <w:trPr>
          <w:jc w:val="center"/>
        </w:trPr>
        <w:tc>
          <w:tcPr>
            <w:tcW w:w="4876" w:type="dxa"/>
            <w:hideMark/>
          </w:tcPr>
          <w:p w14:paraId="777EBE29" w14:textId="77777777" w:rsidR="00A0047C" w:rsidRPr="00C27EBA" w:rsidRDefault="00C27EBA" w:rsidP="003F4471">
            <w:pPr>
              <w:pStyle w:val="Normal6"/>
            </w:pPr>
            <w:r w:rsidRPr="00C27EBA">
              <w:t>(a)</w:t>
            </w:r>
            <w:r w:rsidRPr="00C27EBA">
              <w:tab/>
              <w:t xml:space="preserve">would lead to significant delays due to the unavailability of the required components or final products. Estimated delays in excess of </w:t>
            </w:r>
            <w:r w:rsidRPr="00C27EBA">
              <w:rPr>
                <w:b/>
                <w:bCs/>
                <w:i/>
                <w:iCs/>
              </w:rPr>
              <w:t>seven</w:t>
            </w:r>
            <w:r w:rsidRPr="00C27EBA">
              <w:t xml:space="preserve"> months, based on objective, transparent and verifiable data, may be presumed to be significant;</w:t>
            </w:r>
          </w:p>
        </w:tc>
        <w:tc>
          <w:tcPr>
            <w:tcW w:w="4876" w:type="dxa"/>
            <w:hideMark/>
          </w:tcPr>
          <w:p w14:paraId="54521178" w14:textId="77777777" w:rsidR="00A0047C" w:rsidRPr="00C27EBA" w:rsidRDefault="00C27EBA" w:rsidP="003F4471">
            <w:pPr>
              <w:pStyle w:val="Normal6"/>
              <w:rPr>
                <w:szCs w:val="24"/>
              </w:rPr>
            </w:pPr>
            <w:r w:rsidRPr="00C27EBA">
              <w:t>(a)</w:t>
            </w:r>
            <w:r w:rsidRPr="00C27EBA">
              <w:tab/>
              <w:t>would lead to significant delays due to the</w:t>
            </w:r>
            <w:r w:rsidRPr="00C27EBA">
              <w:rPr>
                <w:b/>
                <w:bCs/>
                <w:i/>
                <w:iCs/>
              </w:rPr>
              <w:t xml:space="preserve"> proven, temporary and documented</w:t>
            </w:r>
            <w:r w:rsidRPr="00C27EBA">
              <w:t xml:space="preserve"> unavailability of the required components or final products. Estimated delays in excess of </w:t>
            </w:r>
            <w:r w:rsidRPr="00C27EBA">
              <w:rPr>
                <w:b/>
                <w:bCs/>
                <w:i/>
                <w:iCs/>
              </w:rPr>
              <w:t>nine</w:t>
            </w:r>
            <w:r w:rsidRPr="00C27EBA">
              <w:t xml:space="preserve"> months, based on objective, transparent and verifiable data, may be presumed to be significant</w:t>
            </w:r>
            <w:r w:rsidRPr="00C27EBA">
              <w:rPr>
                <w:b/>
                <w:i/>
              </w:rPr>
              <w:t>, provided that the competent authority demonstrates that no equivalent solution available within the Union can meet the requirements within a reasonable time frame</w:t>
            </w:r>
            <w:r w:rsidRPr="00C27EBA">
              <w:t xml:space="preserve">; </w:t>
            </w:r>
            <w:r w:rsidRPr="00C27EBA">
              <w:rPr>
                <w:b/>
                <w:i/>
              </w:rPr>
              <w:t>application of this exception should not have the effect of creating or exacerbating a lasting strategic dependence on a third country for the components, technologies or products concerned; a competent authority wishing to invoke this exemption should demonstrate that no equivalent solution available within the Union is capable of meeting the requirements within a reasonable time frame.</w:t>
            </w:r>
            <w:r w:rsidRPr="00C27EBA">
              <w:t xml:space="preserve"> </w:t>
            </w:r>
          </w:p>
        </w:tc>
      </w:tr>
    </w:tbl>
    <w:p w14:paraId="06C241C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561DFA2"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6CD251C" w14:textId="77777777" w:rsidR="00A0047C" w:rsidRPr="00C27EBA" w:rsidRDefault="00C27EBA" w:rsidP="00A0047C">
      <w:pPr>
        <w:pStyle w:val="Normal12Italic"/>
        <w:rPr>
          <w:noProof w:val="0"/>
        </w:rPr>
      </w:pPr>
      <w:r w:rsidRPr="00C27EBA">
        <w:rPr>
          <w:noProof w:val="0"/>
        </w:rPr>
        <w:t>Extending the time frame from seven to nine months, combined with the requirement to demonstrate that no equivalent solution is available within the Union, limits the misuse of exemptions. This safeguards the environmental objective of the Regulation by preventing temporary supply difficulties from being used to circumvent low-carbon or Union origin requirements on a long-term basis.</w:t>
      </w:r>
    </w:p>
    <w:p w14:paraId="3715AC84" w14:textId="77777777" w:rsidR="00A0047C" w:rsidRPr="00C27EBA" w:rsidRDefault="00C27EBA" w:rsidP="00A0047C">
      <w:r w:rsidRPr="00C27EBA">
        <w:rPr>
          <w:rStyle w:val="HideTWBExt"/>
          <w:noProof w:val="0"/>
        </w:rPr>
        <w:t>&lt;/Amend&gt;</w:t>
      </w:r>
    </w:p>
    <w:p w14:paraId="55881BD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136</w:t>
      </w:r>
      <w:r w:rsidRPr="00C27EBA">
        <w:rPr>
          <w:rStyle w:val="HideTWBExt"/>
          <w:b w:val="0"/>
          <w:noProof w:val="0"/>
        </w:rPr>
        <w:t>&lt;/NumAm&gt;</w:t>
      </w:r>
    </w:p>
    <w:p w14:paraId="61A109C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A010F1A" w14:textId="77777777" w:rsidR="00A0047C" w:rsidRPr="00C27EBA" w:rsidRDefault="00C27EBA" w:rsidP="00A0047C">
      <w:pPr>
        <w:pStyle w:val="NormalBold"/>
      </w:pPr>
      <w:r w:rsidRPr="00C27EBA">
        <w:rPr>
          <w:rStyle w:val="HideTWBExt"/>
          <w:b w:val="0"/>
          <w:noProof w:val="0"/>
        </w:rPr>
        <w:t>&lt;Article&gt;</w:t>
      </w:r>
      <w:r w:rsidRPr="00C27EBA">
        <w:t>Article 12 – paragraph 3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2FB6EFC" w14:textId="77777777" w:rsidTr="003F4471">
        <w:trPr>
          <w:jc w:val="center"/>
        </w:trPr>
        <w:tc>
          <w:tcPr>
            <w:tcW w:w="9752" w:type="dxa"/>
            <w:gridSpan w:val="2"/>
          </w:tcPr>
          <w:p w14:paraId="15AD434C" w14:textId="77777777" w:rsidR="00A0047C" w:rsidRPr="00C27EBA" w:rsidRDefault="00A0047C" w:rsidP="003F4471">
            <w:pPr>
              <w:keepNext/>
            </w:pPr>
          </w:p>
        </w:tc>
      </w:tr>
      <w:tr w:rsidR="00F110FD" w:rsidRPr="00C27EBA" w14:paraId="2ECD548A" w14:textId="77777777" w:rsidTr="003F4471">
        <w:trPr>
          <w:jc w:val="center"/>
        </w:trPr>
        <w:tc>
          <w:tcPr>
            <w:tcW w:w="4876" w:type="dxa"/>
            <w:hideMark/>
          </w:tcPr>
          <w:p w14:paraId="72DD921C" w14:textId="77777777" w:rsidR="00A0047C" w:rsidRPr="00C27EBA" w:rsidRDefault="00C27EBA" w:rsidP="003F4471">
            <w:pPr>
              <w:pStyle w:val="ColumnHeading"/>
              <w:keepNext/>
            </w:pPr>
            <w:r w:rsidRPr="00C27EBA">
              <w:t>Text proposed by the Commission</w:t>
            </w:r>
          </w:p>
        </w:tc>
        <w:tc>
          <w:tcPr>
            <w:tcW w:w="4876" w:type="dxa"/>
            <w:hideMark/>
          </w:tcPr>
          <w:p w14:paraId="393B30D6" w14:textId="77777777" w:rsidR="00A0047C" w:rsidRPr="00C27EBA" w:rsidRDefault="00C27EBA" w:rsidP="003F4471">
            <w:pPr>
              <w:pStyle w:val="ColumnHeading"/>
              <w:keepNext/>
            </w:pPr>
            <w:r w:rsidRPr="00C27EBA">
              <w:t>Amendment</w:t>
            </w:r>
          </w:p>
        </w:tc>
      </w:tr>
      <w:tr w:rsidR="00F110FD" w:rsidRPr="00C27EBA" w14:paraId="7185FA73" w14:textId="77777777" w:rsidTr="003F4471">
        <w:trPr>
          <w:jc w:val="center"/>
        </w:trPr>
        <w:tc>
          <w:tcPr>
            <w:tcW w:w="4876" w:type="dxa"/>
            <w:hideMark/>
          </w:tcPr>
          <w:p w14:paraId="163100F6" w14:textId="77777777" w:rsidR="00A0047C" w:rsidRPr="00C27EBA" w:rsidRDefault="00C27EBA" w:rsidP="003F4471">
            <w:pPr>
              <w:pStyle w:val="Normal6"/>
            </w:pPr>
            <w:r w:rsidRPr="00C27EBA">
              <w:t>(b)</w:t>
            </w:r>
            <w:r w:rsidRPr="00C27EBA">
              <w:tab/>
              <w:t xml:space="preserve">would incur disproportionate costs. Disproportionate costs shall be presumed to exist where, based on objective, transparent and verifiable data, compliance would increase the cost of the underlying final product or technology by more than </w:t>
            </w:r>
            <w:r w:rsidRPr="00C27EBA">
              <w:rPr>
                <w:b/>
                <w:bCs/>
                <w:i/>
                <w:iCs/>
              </w:rPr>
              <w:t>30</w:t>
            </w:r>
            <w:r w:rsidRPr="00C27EBA">
              <w:t>%.</w:t>
            </w:r>
          </w:p>
        </w:tc>
        <w:tc>
          <w:tcPr>
            <w:tcW w:w="4876" w:type="dxa"/>
            <w:hideMark/>
          </w:tcPr>
          <w:p w14:paraId="70FE9423" w14:textId="77777777" w:rsidR="00A0047C" w:rsidRPr="00C27EBA" w:rsidRDefault="00C27EBA" w:rsidP="003F4471">
            <w:pPr>
              <w:pStyle w:val="Normal6"/>
              <w:rPr>
                <w:szCs w:val="24"/>
              </w:rPr>
            </w:pPr>
            <w:r w:rsidRPr="00C27EBA">
              <w:t>(b)</w:t>
            </w:r>
            <w:r w:rsidRPr="00C27EBA">
              <w:tab/>
              <w:t xml:space="preserve">would incur disproportionate costs. Disproportionate costs shall be presumed to exist where, based on objective, transparent and verifiable data </w:t>
            </w:r>
            <w:r w:rsidRPr="00C27EBA">
              <w:rPr>
                <w:b/>
                <w:bCs/>
                <w:i/>
                <w:iCs/>
              </w:rPr>
              <w:t>that take into account any additional costs associated with low-carbon production</w:t>
            </w:r>
            <w:r w:rsidRPr="00C27EBA">
              <w:t xml:space="preserve">, compliance would increase the cost of the underlying final product or technology by more than </w:t>
            </w:r>
            <w:r w:rsidRPr="00C27EBA">
              <w:rPr>
                <w:b/>
                <w:bCs/>
                <w:i/>
                <w:iCs/>
              </w:rPr>
              <w:t>40</w:t>
            </w:r>
            <w:r w:rsidRPr="00C27EBA">
              <w:t>%.</w:t>
            </w:r>
          </w:p>
        </w:tc>
      </w:tr>
    </w:tbl>
    <w:p w14:paraId="3BE5F1C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F7A588E" w14:textId="77777777" w:rsidR="00A0047C" w:rsidRPr="00C27EBA" w:rsidRDefault="00C27EBA" w:rsidP="00A0047C">
      <w:r w:rsidRPr="00C27EBA">
        <w:rPr>
          <w:rStyle w:val="HideTWBExt"/>
          <w:noProof w:val="0"/>
        </w:rPr>
        <w:t>&lt;/Amend&gt;</w:t>
      </w:r>
    </w:p>
    <w:p w14:paraId="13A42EE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137</w:t>
      </w:r>
      <w:r w:rsidRPr="00C27EBA">
        <w:rPr>
          <w:rStyle w:val="HideTWBExt"/>
          <w:b w:val="0"/>
          <w:noProof w:val="0"/>
        </w:rPr>
        <w:t>&lt;/NumAm&gt;</w:t>
      </w:r>
    </w:p>
    <w:p w14:paraId="1CA9374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2BB72D2" w14:textId="77777777" w:rsidR="00A0047C" w:rsidRPr="00C27EBA" w:rsidRDefault="00C27EBA" w:rsidP="00A0047C">
      <w:pPr>
        <w:pStyle w:val="NormalBold"/>
      </w:pPr>
      <w:r w:rsidRPr="00C27EBA">
        <w:rPr>
          <w:rStyle w:val="HideTWBExt"/>
          <w:b w:val="0"/>
          <w:noProof w:val="0"/>
        </w:rPr>
        <w:t>&lt;Article&gt;</w:t>
      </w:r>
      <w:r w:rsidRPr="00C27EBA">
        <w:t>Article 12 – paragraph 3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091FEFE" w14:textId="77777777" w:rsidTr="003F4471">
        <w:trPr>
          <w:jc w:val="center"/>
        </w:trPr>
        <w:tc>
          <w:tcPr>
            <w:tcW w:w="9752" w:type="dxa"/>
            <w:gridSpan w:val="2"/>
          </w:tcPr>
          <w:p w14:paraId="0C30A0B5" w14:textId="77777777" w:rsidR="00A0047C" w:rsidRPr="00C27EBA" w:rsidRDefault="00A0047C" w:rsidP="003F4471">
            <w:pPr>
              <w:keepNext/>
            </w:pPr>
          </w:p>
        </w:tc>
      </w:tr>
      <w:tr w:rsidR="00F110FD" w:rsidRPr="00C27EBA" w14:paraId="627B4396" w14:textId="77777777" w:rsidTr="003F4471">
        <w:trPr>
          <w:jc w:val="center"/>
        </w:trPr>
        <w:tc>
          <w:tcPr>
            <w:tcW w:w="4876" w:type="dxa"/>
            <w:hideMark/>
          </w:tcPr>
          <w:p w14:paraId="3BF03BCD" w14:textId="77777777" w:rsidR="00A0047C" w:rsidRPr="00C27EBA" w:rsidRDefault="00C27EBA" w:rsidP="003F4471">
            <w:pPr>
              <w:pStyle w:val="ColumnHeading"/>
              <w:keepNext/>
            </w:pPr>
            <w:r w:rsidRPr="00C27EBA">
              <w:t>Text proposed by the Commission</w:t>
            </w:r>
          </w:p>
        </w:tc>
        <w:tc>
          <w:tcPr>
            <w:tcW w:w="4876" w:type="dxa"/>
            <w:hideMark/>
          </w:tcPr>
          <w:p w14:paraId="0A330609" w14:textId="77777777" w:rsidR="00A0047C" w:rsidRPr="00C27EBA" w:rsidRDefault="00C27EBA" w:rsidP="003F4471">
            <w:pPr>
              <w:pStyle w:val="ColumnHeading"/>
              <w:keepNext/>
            </w:pPr>
            <w:r w:rsidRPr="00C27EBA">
              <w:t>Amendment</w:t>
            </w:r>
          </w:p>
        </w:tc>
      </w:tr>
      <w:tr w:rsidR="00F110FD" w:rsidRPr="00C27EBA" w14:paraId="6D149141" w14:textId="77777777" w:rsidTr="003F4471">
        <w:trPr>
          <w:jc w:val="center"/>
        </w:trPr>
        <w:tc>
          <w:tcPr>
            <w:tcW w:w="4876" w:type="dxa"/>
          </w:tcPr>
          <w:p w14:paraId="2DDCB3CD" w14:textId="77777777" w:rsidR="00A0047C" w:rsidRPr="00C27EBA" w:rsidRDefault="00A0047C" w:rsidP="003F4471">
            <w:pPr>
              <w:pStyle w:val="Normal6"/>
            </w:pPr>
          </w:p>
        </w:tc>
        <w:tc>
          <w:tcPr>
            <w:tcW w:w="4876" w:type="dxa"/>
            <w:hideMark/>
          </w:tcPr>
          <w:p w14:paraId="06EA7EF1" w14:textId="77777777" w:rsidR="00A0047C" w:rsidRPr="00C27EBA" w:rsidRDefault="00C27EBA" w:rsidP="003F4471">
            <w:pPr>
              <w:pStyle w:val="Normal6"/>
              <w:rPr>
                <w:szCs w:val="24"/>
              </w:rPr>
            </w:pPr>
            <w:r w:rsidRPr="00C27EBA">
              <w:rPr>
                <w:b/>
                <w:i/>
              </w:rPr>
              <w:t>3a.</w:t>
            </w:r>
            <w:r w:rsidRPr="00C27EBA">
              <w:rPr>
                <w:b/>
                <w:i/>
              </w:rPr>
              <w:tab/>
              <w:t>Where a competent authority invokes an exception provided for in paragraph 3, it shall publish a detailed justification setting out the data used, the European alternatives considered and the expected effects of that exception on security of supply, European SMEs and mid-cap companies, the workers concerned, the Union’s industrial value chains, greenhouse gas emissions, imported emissions, resource use and waste generation.</w:t>
            </w:r>
          </w:p>
        </w:tc>
      </w:tr>
    </w:tbl>
    <w:p w14:paraId="4915632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48A72D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5E6566FE" w14:textId="77777777" w:rsidR="00A0047C" w:rsidRPr="00C27EBA" w:rsidRDefault="00C27EBA" w:rsidP="00A0047C">
      <w:pPr>
        <w:pStyle w:val="Normal12Italic"/>
        <w:rPr>
          <w:noProof w:val="0"/>
        </w:rPr>
      </w:pPr>
      <w:r w:rsidRPr="00C27EBA">
        <w:rPr>
          <w:noProof w:val="0"/>
        </w:rPr>
        <w:t>Where an exception is applied, its impact on emissions, resources and waste should be explicitly examined. The amendment prevents economic exemptions from having environmental effects that have not been assessed.</w:t>
      </w:r>
    </w:p>
    <w:p w14:paraId="732D0EE3" w14:textId="77777777" w:rsidR="00A0047C" w:rsidRPr="00C27EBA" w:rsidRDefault="00C27EBA" w:rsidP="00A0047C">
      <w:r w:rsidRPr="00C27EBA">
        <w:rPr>
          <w:rStyle w:val="HideTWBExt"/>
          <w:noProof w:val="0"/>
        </w:rPr>
        <w:t>&lt;/Amend&gt;</w:t>
      </w:r>
    </w:p>
    <w:p w14:paraId="22A11AE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138</w:t>
      </w:r>
      <w:r w:rsidRPr="00C27EBA">
        <w:rPr>
          <w:rStyle w:val="HideTWBExt"/>
          <w:b w:val="0"/>
          <w:noProof w:val="0"/>
        </w:rPr>
        <w:t>&lt;/NumAm&gt;</w:t>
      </w:r>
    </w:p>
    <w:p w14:paraId="1991838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E70B98C" w14:textId="77777777" w:rsidR="00A0047C" w:rsidRPr="00C27EBA" w:rsidRDefault="00C27EBA" w:rsidP="00A0047C">
      <w:pPr>
        <w:pStyle w:val="NormalBold"/>
      </w:pPr>
      <w:r w:rsidRPr="00C27EBA">
        <w:rPr>
          <w:rStyle w:val="HideTWBExt"/>
          <w:b w:val="0"/>
          <w:noProof w:val="0"/>
        </w:rPr>
        <w:t>&lt;Article&gt;</w:t>
      </w:r>
      <w:r w:rsidRPr="00C27EBA">
        <w:t>Article 12 - paragraph 3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4F107E5" w14:textId="77777777" w:rsidTr="003F4471">
        <w:trPr>
          <w:jc w:val="center"/>
        </w:trPr>
        <w:tc>
          <w:tcPr>
            <w:tcW w:w="9752" w:type="dxa"/>
            <w:gridSpan w:val="2"/>
          </w:tcPr>
          <w:p w14:paraId="458B1D54" w14:textId="77777777" w:rsidR="00A0047C" w:rsidRPr="00C27EBA" w:rsidRDefault="00A0047C" w:rsidP="003F4471">
            <w:pPr>
              <w:keepNext/>
            </w:pPr>
          </w:p>
        </w:tc>
      </w:tr>
      <w:tr w:rsidR="00F110FD" w:rsidRPr="00C27EBA" w14:paraId="7B86F9B6" w14:textId="77777777" w:rsidTr="003F4471">
        <w:trPr>
          <w:jc w:val="center"/>
        </w:trPr>
        <w:tc>
          <w:tcPr>
            <w:tcW w:w="4876" w:type="dxa"/>
            <w:hideMark/>
          </w:tcPr>
          <w:p w14:paraId="2DC890A5" w14:textId="77777777" w:rsidR="00A0047C" w:rsidRPr="00C27EBA" w:rsidRDefault="00C27EBA" w:rsidP="003F4471">
            <w:pPr>
              <w:pStyle w:val="ColumnHeading"/>
              <w:keepNext/>
            </w:pPr>
            <w:r w:rsidRPr="00C27EBA">
              <w:t>Text proposed by the Commission</w:t>
            </w:r>
          </w:p>
        </w:tc>
        <w:tc>
          <w:tcPr>
            <w:tcW w:w="4876" w:type="dxa"/>
            <w:hideMark/>
          </w:tcPr>
          <w:p w14:paraId="0261C31E" w14:textId="77777777" w:rsidR="00A0047C" w:rsidRPr="00C27EBA" w:rsidRDefault="00C27EBA" w:rsidP="003F4471">
            <w:pPr>
              <w:pStyle w:val="ColumnHeading"/>
              <w:keepNext/>
            </w:pPr>
            <w:r w:rsidRPr="00C27EBA">
              <w:t>Amendment</w:t>
            </w:r>
          </w:p>
        </w:tc>
      </w:tr>
      <w:tr w:rsidR="00F110FD" w:rsidRPr="00C27EBA" w14:paraId="4B686865" w14:textId="77777777" w:rsidTr="003F4471">
        <w:trPr>
          <w:jc w:val="center"/>
        </w:trPr>
        <w:tc>
          <w:tcPr>
            <w:tcW w:w="4876" w:type="dxa"/>
          </w:tcPr>
          <w:p w14:paraId="0426B495" w14:textId="77777777" w:rsidR="00A0047C" w:rsidRPr="00C27EBA" w:rsidRDefault="00A0047C" w:rsidP="003F4471">
            <w:pPr>
              <w:pStyle w:val="Normal6"/>
            </w:pPr>
          </w:p>
        </w:tc>
        <w:tc>
          <w:tcPr>
            <w:tcW w:w="4876" w:type="dxa"/>
            <w:hideMark/>
          </w:tcPr>
          <w:p w14:paraId="5BEA6D1A" w14:textId="77777777" w:rsidR="00A0047C" w:rsidRPr="00C27EBA" w:rsidRDefault="00C27EBA" w:rsidP="003F4471">
            <w:pPr>
              <w:pStyle w:val="Normal6"/>
              <w:rPr>
                <w:szCs w:val="24"/>
              </w:rPr>
            </w:pPr>
            <w:r w:rsidRPr="00C27EBA">
              <w:rPr>
                <w:b/>
                <w:i/>
              </w:rPr>
              <w:t>3b.</w:t>
            </w:r>
            <w:r w:rsidRPr="00C27EBA">
              <w:rPr>
                <w:b/>
                <w:i/>
              </w:rPr>
              <w:tab/>
              <w:t>Public support schemes falling within the scope of this Article shall take account of the specific situation of small and medium-sized enterprises, mid-cap companies, industrial subcontractors and undertakings located in the outermost regions, in order to ensure that the Union-origin or low-carbon requirements do not have the effect of systematically excluding those entities from support schemes. The competent authority may establish simplified compliance procedures or appropriate thresholds for these undertakings, provided that the scheme’s overall contribution to the objectives set out in paragraph 1 is maintained.</w:t>
            </w:r>
          </w:p>
        </w:tc>
      </w:tr>
    </w:tbl>
    <w:p w14:paraId="7F79BE6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C89B1AE" w14:textId="77777777" w:rsidR="00A0047C" w:rsidRPr="00C27EBA" w:rsidRDefault="00C27EBA" w:rsidP="00A0047C">
      <w:r w:rsidRPr="00C27EBA">
        <w:rPr>
          <w:rStyle w:val="HideTWBExt"/>
          <w:noProof w:val="0"/>
        </w:rPr>
        <w:t>&lt;/Amend&gt;</w:t>
      </w:r>
    </w:p>
    <w:p w14:paraId="4972589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139</w:t>
      </w:r>
      <w:r w:rsidRPr="00C27EBA">
        <w:rPr>
          <w:rStyle w:val="HideTWBExt"/>
          <w:b w:val="0"/>
          <w:noProof w:val="0"/>
        </w:rPr>
        <w:t>&lt;/NumAm&gt;</w:t>
      </w:r>
    </w:p>
    <w:p w14:paraId="42BEA1B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64E5D58" w14:textId="77777777" w:rsidR="00A0047C" w:rsidRPr="00C27EBA" w:rsidRDefault="00C27EBA" w:rsidP="00A0047C">
      <w:pPr>
        <w:pStyle w:val="NormalBold"/>
      </w:pPr>
      <w:r w:rsidRPr="00C27EBA">
        <w:rPr>
          <w:rStyle w:val="HideTWBExt"/>
          <w:b w:val="0"/>
          <w:noProof w:val="0"/>
        </w:rPr>
        <w:t>&lt;Article&gt;</w:t>
      </w:r>
      <w:r w:rsidRPr="00C27EBA">
        <w:t>Article 12 – paragraph 3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FB47D11" w14:textId="77777777" w:rsidTr="003F4471">
        <w:trPr>
          <w:jc w:val="center"/>
        </w:trPr>
        <w:tc>
          <w:tcPr>
            <w:tcW w:w="9752" w:type="dxa"/>
            <w:gridSpan w:val="2"/>
          </w:tcPr>
          <w:p w14:paraId="275FC27A" w14:textId="77777777" w:rsidR="00A0047C" w:rsidRPr="00C27EBA" w:rsidRDefault="00A0047C" w:rsidP="003F4471">
            <w:pPr>
              <w:keepNext/>
            </w:pPr>
          </w:p>
        </w:tc>
      </w:tr>
      <w:tr w:rsidR="00F110FD" w:rsidRPr="00C27EBA" w14:paraId="57C94C40" w14:textId="77777777" w:rsidTr="003F4471">
        <w:trPr>
          <w:jc w:val="center"/>
        </w:trPr>
        <w:tc>
          <w:tcPr>
            <w:tcW w:w="4876" w:type="dxa"/>
            <w:hideMark/>
          </w:tcPr>
          <w:p w14:paraId="6A2EB83C" w14:textId="77777777" w:rsidR="00A0047C" w:rsidRPr="00C27EBA" w:rsidRDefault="00C27EBA" w:rsidP="003F4471">
            <w:pPr>
              <w:pStyle w:val="ColumnHeading"/>
              <w:keepNext/>
            </w:pPr>
            <w:r w:rsidRPr="00C27EBA">
              <w:t>Text proposed by the Commission</w:t>
            </w:r>
          </w:p>
        </w:tc>
        <w:tc>
          <w:tcPr>
            <w:tcW w:w="4876" w:type="dxa"/>
            <w:hideMark/>
          </w:tcPr>
          <w:p w14:paraId="1D5EC571" w14:textId="77777777" w:rsidR="00A0047C" w:rsidRPr="00C27EBA" w:rsidRDefault="00C27EBA" w:rsidP="003F4471">
            <w:pPr>
              <w:pStyle w:val="ColumnHeading"/>
              <w:keepNext/>
            </w:pPr>
            <w:r w:rsidRPr="00C27EBA">
              <w:t>Amendment</w:t>
            </w:r>
          </w:p>
        </w:tc>
      </w:tr>
      <w:tr w:rsidR="00F110FD" w:rsidRPr="00C27EBA" w14:paraId="4A011826" w14:textId="77777777" w:rsidTr="003F4471">
        <w:trPr>
          <w:jc w:val="center"/>
        </w:trPr>
        <w:tc>
          <w:tcPr>
            <w:tcW w:w="4876" w:type="dxa"/>
          </w:tcPr>
          <w:p w14:paraId="607F2909" w14:textId="77777777" w:rsidR="00A0047C" w:rsidRPr="00C27EBA" w:rsidRDefault="00A0047C" w:rsidP="003F4471">
            <w:pPr>
              <w:pStyle w:val="Normal6"/>
            </w:pPr>
          </w:p>
        </w:tc>
        <w:tc>
          <w:tcPr>
            <w:tcW w:w="4876" w:type="dxa"/>
            <w:hideMark/>
          </w:tcPr>
          <w:p w14:paraId="09562CCB" w14:textId="77777777" w:rsidR="00A0047C" w:rsidRPr="00C27EBA" w:rsidRDefault="00C27EBA" w:rsidP="003F4471">
            <w:pPr>
              <w:pStyle w:val="Normal6"/>
              <w:rPr>
                <w:szCs w:val="24"/>
              </w:rPr>
            </w:pPr>
            <w:r w:rsidRPr="00C27EBA">
              <w:rPr>
                <w:b/>
                <w:i/>
              </w:rPr>
              <w:t>3c.</w:t>
            </w:r>
            <w:r w:rsidRPr="00C27EBA">
              <w:rPr>
                <w:b/>
                <w:i/>
              </w:rPr>
              <w:tab/>
              <w:t>Public support schemes falling within the scope of this Article shall, where relevant, promote projects that contribute to the modernisation of existing industrial sites, verifiable reductions in emissions, energy efficiency, water efficiency, heat recovery, recycling, the use of secondary raw materials, waste reduction, reparability, maintenance, end-of-life management and the reduction of industrial pollution.</w:t>
            </w:r>
          </w:p>
        </w:tc>
      </w:tr>
    </w:tbl>
    <w:p w14:paraId="270850A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50C0C1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A397367" w14:textId="77777777" w:rsidR="00A0047C" w:rsidRPr="00C27EBA" w:rsidRDefault="00C27EBA" w:rsidP="00A0047C">
      <w:pPr>
        <w:pStyle w:val="Normal12Italic"/>
        <w:rPr>
          <w:noProof w:val="0"/>
        </w:rPr>
      </w:pPr>
      <w:r w:rsidRPr="00C27EBA">
        <w:rPr>
          <w:noProof w:val="0"/>
        </w:rPr>
        <w:t>The recycling of metals, critical raw materials and industrial materials helps to reduce pressure on natural resources, emissions associated with extraction and reliance on imports. This amendment therefore strengthens the European circular economy and ensures that industrial decarbonisation is also underpinned by the reuse of materials already present in the Union.</w:t>
      </w:r>
    </w:p>
    <w:p w14:paraId="490CF91B" w14:textId="77777777" w:rsidR="00A0047C" w:rsidRPr="00C27EBA" w:rsidRDefault="00C27EBA" w:rsidP="00A0047C">
      <w:r w:rsidRPr="00C27EBA">
        <w:rPr>
          <w:rStyle w:val="HideTWBExt"/>
          <w:noProof w:val="0"/>
        </w:rPr>
        <w:t>&lt;/Amend&gt;</w:t>
      </w:r>
    </w:p>
    <w:p w14:paraId="11BD4D9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140</w:t>
      </w:r>
      <w:r w:rsidRPr="00C27EBA">
        <w:rPr>
          <w:rStyle w:val="HideTWBExt"/>
          <w:b w:val="0"/>
          <w:noProof w:val="0"/>
        </w:rPr>
        <w:t>&lt;/NumAm&gt;</w:t>
      </w:r>
    </w:p>
    <w:p w14:paraId="26573A7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B6B4E3B" w14:textId="77777777" w:rsidR="00A0047C" w:rsidRPr="00C27EBA" w:rsidRDefault="00C27EBA" w:rsidP="00A0047C">
      <w:pPr>
        <w:pStyle w:val="NormalBold"/>
      </w:pPr>
      <w:r w:rsidRPr="00C27EBA">
        <w:rPr>
          <w:rStyle w:val="HideTWBExt"/>
          <w:b w:val="0"/>
          <w:noProof w:val="0"/>
        </w:rPr>
        <w:t>&lt;Article&gt;</w:t>
      </w:r>
      <w:r w:rsidRPr="00C27EBA">
        <w:t>Article 12 – paragraph 3 d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1D1B82C" w14:textId="77777777" w:rsidTr="003F4471">
        <w:trPr>
          <w:jc w:val="center"/>
        </w:trPr>
        <w:tc>
          <w:tcPr>
            <w:tcW w:w="9752" w:type="dxa"/>
            <w:gridSpan w:val="2"/>
          </w:tcPr>
          <w:p w14:paraId="5EA52D8F" w14:textId="77777777" w:rsidR="00A0047C" w:rsidRPr="00C27EBA" w:rsidRDefault="00A0047C" w:rsidP="003F4471">
            <w:pPr>
              <w:keepNext/>
            </w:pPr>
          </w:p>
        </w:tc>
      </w:tr>
      <w:tr w:rsidR="00F110FD" w:rsidRPr="00C27EBA" w14:paraId="286305D0" w14:textId="77777777" w:rsidTr="003F4471">
        <w:trPr>
          <w:jc w:val="center"/>
        </w:trPr>
        <w:tc>
          <w:tcPr>
            <w:tcW w:w="4876" w:type="dxa"/>
            <w:hideMark/>
          </w:tcPr>
          <w:p w14:paraId="65930EB4" w14:textId="77777777" w:rsidR="00A0047C" w:rsidRPr="00C27EBA" w:rsidRDefault="00C27EBA" w:rsidP="003F4471">
            <w:pPr>
              <w:pStyle w:val="ColumnHeading"/>
              <w:keepNext/>
            </w:pPr>
            <w:r w:rsidRPr="00C27EBA">
              <w:t>Text proposed by the Commission</w:t>
            </w:r>
          </w:p>
        </w:tc>
        <w:tc>
          <w:tcPr>
            <w:tcW w:w="4876" w:type="dxa"/>
            <w:hideMark/>
          </w:tcPr>
          <w:p w14:paraId="55A7FB5D" w14:textId="77777777" w:rsidR="00A0047C" w:rsidRPr="00C27EBA" w:rsidRDefault="00C27EBA" w:rsidP="003F4471">
            <w:pPr>
              <w:pStyle w:val="ColumnHeading"/>
              <w:keepNext/>
            </w:pPr>
            <w:r w:rsidRPr="00C27EBA">
              <w:t>Amendment</w:t>
            </w:r>
          </w:p>
        </w:tc>
      </w:tr>
      <w:tr w:rsidR="00F110FD" w:rsidRPr="00C27EBA" w14:paraId="22B03A7D" w14:textId="77777777" w:rsidTr="003F4471">
        <w:trPr>
          <w:jc w:val="center"/>
        </w:trPr>
        <w:tc>
          <w:tcPr>
            <w:tcW w:w="4876" w:type="dxa"/>
          </w:tcPr>
          <w:p w14:paraId="79E2CD08" w14:textId="77777777" w:rsidR="00A0047C" w:rsidRPr="00C27EBA" w:rsidRDefault="00A0047C" w:rsidP="003F4471">
            <w:pPr>
              <w:pStyle w:val="Normal6"/>
            </w:pPr>
          </w:p>
        </w:tc>
        <w:tc>
          <w:tcPr>
            <w:tcW w:w="4876" w:type="dxa"/>
            <w:hideMark/>
          </w:tcPr>
          <w:p w14:paraId="0CE0AF42" w14:textId="77777777" w:rsidR="00A0047C" w:rsidRPr="00C27EBA" w:rsidRDefault="00C27EBA" w:rsidP="003F4471">
            <w:pPr>
              <w:pStyle w:val="Normal6"/>
              <w:rPr>
                <w:szCs w:val="24"/>
              </w:rPr>
            </w:pPr>
            <w:r w:rsidRPr="00C27EBA">
              <w:rPr>
                <w:b/>
                <w:i/>
              </w:rPr>
              <w:t>3d.</w:t>
            </w:r>
            <w:r w:rsidRPr="00C27EBA">
              <w:rPr>
                <w:b/>
                <w:i/>
              </w:rPr>
              <w:tab/>
              <w:t>Two years after the date when this Regulation enters into force, the Commission shall submit an assessment of the implementation of this Article to the Member States and the European Parliament, covering in particular:</w:t>
            </w:r>
          </w:p>
        </w:tc>
      </w:tr>
      <w:tr w:rsidR="00F110FD" w:rsidRPr="00C27EBA" w14:paraId="542FBB42" w14:textId="77777777" w:rsidTr="003F4471">
        <w:trPr>
          <w:jc w:val="center"/>
        </w:trPr>
        <w:tc>
          <w:tcPr>
            <w:tcW w:w="4876" w:type="dxa"/>
          </w:tcPr>
          <w:p w14:paraId="5DC09A23" w14:textId="77777777" w:rsidR="00A0047C" w:rsidRPr="00C27EBA" w:rsidRDefault="00A0047C" w:rsidP="003F4471">
            <w:pPr>
              <w:pStyle w:val="Normal6"/>
            </w:pPr>
          </w:p>
        </w:tc>
        <w:tc>
          <w:tcPr>
            <w:tcW w:w="4876" w:type="dxa"/>
            <w:hideMark/>
          </w:tcPr>
          <w:p w14:paraId="40E60A8E" w14:textId="77777777" w:rsidR="00A0047C" w:rsidRPr="00C27EBA" w:rsidRDefault="00C27EBA" w:rsidP="003F4471">
            <w:pPr>
              <w:pStyle w:val="Normal6"/>
              <w:rPr>
                <w:szCs w:val="24"/>
              </w:rPr>
            </w:pPr>
            <w:r w:rsidRPr="00C27EBA">
              <w:rPr>
                <w:b/>
                <w:i/>
              </w:rPr>
              <w:t>(a) the proportion of public support that has benefited production capacity located within the Union;</w:t>
            </w:r>
          </w:p>
        </w:tc>
      </w:tr>
      <w:tr w:rsidR="00F110FD" w:rsidRPr="00C27EBA" w14:paraId="13220EA1" w14:textId="77777777" w:rsidTr="003F4471">
        <w:trPr>
          <w:jc w:val="center"/>
        </w:trPr>
        <w:tc>
          <w:tcPr>
            <w:tcW w:w="4876" w:type="dxa"/>
          </w:tcPr>
          <w:p w14:paraId="462FAC5E" w14:textId="77777777" w:rsidR="00A0047C" w:rsidRPr="00C27EBA" w:rsidRDefault="00A0047C" w:rsidP="003F4471">
            <w:pPr>
              <w:pStyle w:val="Normal6"/>
            </w:pPr>
          </w:p>
        </w:tc>
        <w:tc>
          <w:tcPr>
            <w:tcW w:w="4876" w:type="dxa"/>
            <w:hideMark/>
          </w:tcPr>
          <w:p w14:paraId="2DF46060" w14:textId="77777777" w:rsidR="00A0047C" w:rsidRPr="00C27EBA" w:rsidRDefault="00C27EBA" w:rsidP="003F4471">
            <w:pPr>
              <w:pStyle w:val="Normal6"/>
              <w:rPr>
                <w:szCs w:val="24"/>
              </w:rPr>
            </w:pPr>
            <w:r w:rsidRPr="00C27EBA">
              <w:rPr>
                <w:b/>
                <w:i/>
              </w:rPr>
              <w:t>(b) the contribution of these measures to reducing imported emissions;</w:t>
            </w:r>
          </w:p>
        </w:tc>
      </w:tr>
      <w:tr w:rsidR="00F110FD" w:rsidRPr="00C27EBA" w14:paraId="2F10DD0E" w14:textId="77777777" w:rsidTr="003F4471">
        <w:trPr>
          <w:jc w:val="center"/>
        </w:trPr>
        <w:tc>
          <w:tcPr>
            <w:tcW w:w="4876" w:type="dxa"/>
          </w:tcPr>
          <w:p w14:paraId="1C980278" w14:textId="77777777" w:rsidR="00A0047C" w:rsidRPr="00C27EBA" w:rsidRDefault="00A0047C" w:rsidP="003F4471">
            <w:pPr>
              <w:pStyle w:val="Normal6"/>
            </w:pPr>
          </w:p>
        </w:tc>
        <w:tc>
          <w:tcPr>
            <w:tcW w:w="4876" w:type="dxa"/>
            <w:hideMark/>
          </w:tcPr>
          <w:p w14:paraId="0EA3701E" w14:textId="77777777" w:rsidR="00A0047C" w:rsidRPr="00C27EBA" w:rsidRDefault="00C27EBA" w:rsidP="003F4471">
            <w:pPr>
              <w:pStyle w:val="Normal6"/>
              <w:rPr>
                <w:szCs w:val="24"/>
              </w:rPr>
            </w:pPr>
            <w:r w:rsidRPr="00C27EBA">
              <w:rPr>
                <w:b/>
                <w:i/>
              </w:rPr>
              <w:t>(c) the carbon footprint over the product’s life cycle, reparability and recyclability;</w:t>
            </w:r>
          </w:p>
        </w:tc>
      </w:tr>
      <w:tr w:rsidR="00F110FD" w:rsidRPr="00C27EBA" w14:paraId="1D526915" w14:textId="77777777" w:rsidTr="003F4471">
        <w:trPr>
          <w:jc w:val="center"/>
        </w:trPr>
        <w:tc>
          <w:tcPr>
            <w:tcW w:w="4876" w:type="dxa"/>
          </w:tcPr>
          <w:p w14:paraId="34FD37BB" w14:textId="77777777" w:rsidR="00A0047C" w:rsidRPr="00C27EBA" w:rsidRDefault="00A0047C" w:rsidP="003F4471">
            <w:pPr>
              <w:pStyle w:val="Normal6"/>
            </w:pPr>
          </w:p>
        </w:tc>
        <w:tc>
          <w:tcPr>
            <w:tcW w:w="4876" w:type="dxa"/>
            <w:hideMark/>
          </w:tcPr>
          <w:p w14:paraId="714FCC02" w14:textId="77777777" w:rsidR="00A0047C" w:rsidRPr="00C27EBA" w:rsidRDefault="00C27EBA" w:rsidP="003F4471">
            <w:pPr>
              <w:pStyle w:val="Normal6"/>
              <w:rPr>
                <w:szCs w:val="24"/>
              </w:rPr>
            </w:pPr>
            <w:r w:rsidRPr="00C27EBA">
              <w:rPr>
                <w:b/>
                <w:i/>
              </w:rPr>
              <w:t>(d) the impact on industrial employment, small and medium-sized enterprises, mid-cap companies and businesses in the outermost regions;</w:t>
            </w:r>
          </w:p>
        </w:tc>
      </w:tr>
      <w:tr w:rsidR="00F110FD" w:rsidRPr="00C27EBA" w14:paraId="63CC428B" w14:textId="77777777" w:rsidTr="003F4471">
        <w:trPr>
          <w:jc w:val="center"/>
        </w:trPr>
        <w:tc>
          <w:tcPr>
            <w:tcW w:w="4876" w:type="dxa"/>
          </w:tcPr>
          <w:p w14:paraId="7D9603F2" w14:textId="77777777" w:rsidR="00A0047C" w:rsidRPr="00C27EBA" w:rsidRDefault="00A0047C" w:rsidP="003F4471">
            <w:pPr>
              <w:pStyle w:val="Normal6"/>
            </w:pPr>
          </w:p>
        </w:tc>
        <w:tc>
          <w:tcPr>
            <w:tcW w:w="4876" w:type="dxa"/>
            <w:hideMark/>
          </w:tcPr>
          <w:p w14:paraId="7F225964" w14:textId="77777777" w:rsidR="00A0047C" w:rsidRPr="00C27EBA" w:rsidRDefault="00C27EBA" w:rsidP="003F4471">
            <w:pPr>
              <w:pStyle w:val="Normal6"/>
              <w:rPr>
                <w:szCs w:val="24"/>
              </w:rPr>
            </w:pPr>
            <w:r w:rsidRPr="00C27EBA">
              <w:rPr>
                <w:b/>
                <w:i/>
              </w:rPr>
              <w:t>(e) the frequency and grounds for invoking the exceptions set out in paragraph 3;</w:t>
            </w:r>
          </w:p>
        </w:tc>
      </w:tr>
      <w:tr w:rsidR="00F110FD" w:rsidRPr="00C27EBA" w14:paraId="569CD498" w14:textId="77777777" w:rsidTr="003F4471">
        <w:trPr>
          <w:jc w:val="center"/>
        </w:trPr>
        <w:tc>
          <w:tcPr>
            <w:tcW w:w="4876" w:type="dxa"/>
          </w:tcPr>
          <w:p w14:paraId="2E21BA05" w14:textId="77777777" w:rsidR="00A0047C" w:rsidRPr="00C27EBA" w:rsidRDefault="00A0047C" w:rsidP="003F4471">
            <w:pPr>
              <w:pStyle w:val="Normal6"/>
            </w:pPr>
          </w:p>
        </w:tc>
        <w:tc>
          <w:tcPr>
            <w:tcW w:w="4876" w:type="dxa"/>
            <w:hideMark/>
          </w:tcPr>
          <w:p w14:paraId="5EEA1E64" w14:textId="77777777" w:rsidR="00A0047C" w:rsidRPr="00C27EBA" w:rsidRDefault="00C27EBA" w:rsidP="003F4471">
            <w:pPr>
              <w:pStyle w:val="Normal6"/>
              <w:rPr>
                <w:szCs w:val="24"/>
              </w:rPr>
            </w:pPr>
            <w:r w:rsidRPr="00C27EBA">
              <w:rPr>
                <w:b/>
                <w:i/>
              </w:rPr>
              <w:t>(f) the risks that the Union’s origin requirements might be circumvented through the restructuring of supply chains or the relocation of investment to third countries.</w:t>
            </w:r>
          </w:p>
        </w:tc>
      </w:tr>
    </w:tbl>
    <w:p w14:paraId="5994A52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68FE1FE"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8DDA28B" w14:textId="77777777" w:rsidR="00A0047C" w:rsidRPr="00C27EBA" w:rsidRDefault="00C27EBA" w:rsidP="00A0047C">
      <w:pPr>
        <w:pStyle w:val="Normal12Italic"/>
        <w:rPr>
          <w:noProof w:val="0"/>
        </w:rPr>
      </w:pPr>
      <w:r w:rsidRPr="00C27EBA">
        <w:rPr>
          <w:noProof w:val="0"/>
        </w:rPr>
        <w:t>An assessment two years after the measures come into force will make it possible to gauge the actual impact of the support measures on imported emissions, the carbon footprint, reparability and recyclability. This strengthens the environmental monitoring of the Regulation.</w:t>
      </w:r>
    </w:p>
    <w:p w14:paraId="79B17D18" w14:textId="77777777" w:rsidR="00A0047C" w:rsidRPr="00C27EBA" w:rsidRDefault="00C27EBA" w:rsidP="00A0047C">
      <w:r w:rsidRPr="00C27EBA">
        <w:rPr>
          <w:rStyle w:val="HideTWBExt"/>
          <w:noProof w:val="0"/>
        </w:rPr>
        <w:t>&lt;/Amend&gt;</w:t>
      </w:r>
    </w:p>
    <w:p w14:paraId="2918F05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141</w:t>
      </w:r>
      <w:r w:rsidRPr="00C27EBA">
        <w:rPr>
          <w:rStyle w:val="HideTWBExt"/>
          <w:b w:val="0"/>
          <w:noProof w:val="0"/>
        </w:rPr>
        <w:t>&lt;/NumAm&gt;</w:t>
      </w:r>
    </w:p>
    <w:p w14:paraId="3CC80AC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15316DD" w14:textId="77777777" w:rsidR="00A0047C" w:rsidRPr="00C27EBA" w:rsidRDefault="00C27EBA" w:rsidP="00A0047C">
      <w:pPr>
        <w:pStyle w:val="NormalBold"/>
      </w:pPr>
      <w:r w:rsidRPr="00C27EBA">
        <w:rPr>
          <w:rStyle w:val="HideTWBExt"/>
          <w:b w:val="0"/>
          <w:noProof w:val="0"/>
        </w:rPr>
        <w:t>&lt;Article&gt;</w:t>
      </w:r>
      <w:r w:rsidRPr="00C27EBA">
        <w:t>Article 12 – paragraph 3 e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B5F20A7" w14:textId="77777777" w:rsidTr="003F4471">
        <w:trPr>
          <w:jc w:val="center"/>
        </w:trPr>
        <w:tc>
          <w:tcPr>
            <w:tcW w:w="9752" w:type="dxa"/>
            <w:gridSpan w:val="2"/>
          </w:tcPr>
          <w:p w14:paraId="4BA1058F" w14:textId="77777777" w:rsidR="00A0047C" w:rsidRPr="00C27EBA" w:rsidRDefault="00A0047C" w:rsidP="003F4471">
            <w:pPr>
              <w:keepNext/>
            </w:pPr>
          </w:p>
        </w:tc>
      </w:tr>
      <w:tr w:rsidR="00F110FD" w:rsidRPr="00C27EBA" w14:paraId="4B344CB5" w14:textId="77777777" w:rsidTr="003F4471">
        <w:trPr>
          <w:jc w:val="center"/>
        </w:trPr>
        <w:tc>
          <w:tcPr>
            <w:tcW w:w="4876" w:type="dxa"/>
            <w:hideMark/>
          </w:tcPr>
          <w:p w14:paraId="0B74A17B" w14:textId="77777777" w:rsidR="00A0047C" w:rsidRPr="00C27EBA" w:rsidRDefault="00C27EBA" w:rsidP="003F4471">
            <w:pPr>
              <w:pStyle w:val="ColumnHeading"/>
              <w:keepNext/>
            </w:pPr>
            <w:r w:rsidRPr="00C27EBA">
              <w:t>Text proposed by the Commission</w:t>
            </w:r>
          </w:p>
        </w:tc>
        <w:tc>
          <w:tcPr>
            <w:tcW w:w="4876" w:type="dxa"/>
            <w:hideMark/>
          </w:tcPr>
          <w:p w14:paraId="14639413" w14:textId="77777777" w:rsidR="00A0047C" w:rsidRPr="00C27EBA" w:rsidRDefault="00C27EBA" w:rsidP="003F4471">
            <w:pPr>
              <w:pStyle w:val="ColumnHeading"/>
              <w:keepNext/>
            </w:pPr>
            <w:r w:rsidRPr="00C27EBA">
              <w:t>Amendment</w:t>
            </w:r>
          </w:p>
        </w:tc>
      </w:tr>
      <w:tr w:rsidR="00F110FD" w:rsidRPr="00C27EBA" w14:paraId="57563B8F" w14:textId="77777777" w:rsidTr="003F4471">
        <w:trPr>
          <w:jc w:val="center"/>
        </w:trPr>
        <w:tc>
          <w:tcPr>
            <w:tcW w:w="4876" w:type="dxa"/>
          </w:tcPr>
          <w:p w14:paraId="306F9140" w14:textId="77777777" w:rsidR="00A0047C" w:rsidRPr="00C27EBA" w:rsidRDefault="00A0047C" w:rsidP="003F4471">
            <w:pPr>
              <w:pStyle w:val="Normal6"/>
            </w:pPr>
          </w:p>
        </w:tc>
        <w:tc>
          <w:tcPr>
            <w:tcW w:w="4876" w:type="dxa"/>
            <w:hideMark/>
          </w:tcPr>
          <w:p w14:paraId="43240164" w14:textId="77777777" w:rsidR="00A0047C" w:rsidRPr="00C27EBA" w:rsidRDefault="00C27EBA" w:rsidP="003F4471">
            <w:pPr>
              <w:pStyle w:val="Normal6"/>
              <w:rPr>
                <w:szCs w:val="24"/>
              </w:rPr>
            </w:pPr>
            <w:r w:rsidRPr="00C27EBA">
              <w:rPr>
                <w:b/>
                <w:i/>
              </w:rPr>
              <w:t>3e.</w:t>
            </w:r>
            <w:r w:rsidRPr="00C27EBA">
              <w:rPr>
                <w:b/>
                <w:i/>
              </w:rPr>
              <w:tab/>
              <w:t>Where a public support measure falling within the scope of this Article takes the form of a premium, a grant, a tax credit, an interest rate subsidy or any other form of direct or indirect financial assistance contributing to the acquisition, by a consumer or final purchaser, of a product or technology listed in Annexes II or III, Member States shall ensure that the consumer is clearly and definitively informed, in a legible and unambiguous manner, in the commercial documents provided at the time of purchase, of the following:</w:t>
            </w:r>
          </w:p>
        </w:tc>
      </w:tr>
      <w:tr w:rsidR="00F110FD" w:rsidRPr="00C27EBA" w14:paraId="04A9EA27" w14:textId="77777777" w:rsidTr="003F4471">
        <w:trPr>
          <w:jc w:val="center"/>
        </w:trPr>
        <w:tc>
          <w:tcPr>
            <w:tcW w:w="4876" w:type="dxa"/>
          </w:tcPr>
          <w:p w14:paraId="2237BBD0" w14:textId="77777777" w:rsidR="00A0047C" w:rsidRPr="00C27EBA" w:rsidRDefault="00A0047C" w:rsidP="003F4471">
            <w:pPr>
              <w:pStyle w:val="Normal6"/>
            </w:pPr>
          </w:p>
        </w:tc>
        <w:tc>
          <w:tcPr>
            <w:tcW w:w="4876" w:type="dxa"/>
            <w:hideMark/>
          </w:tcPr>
          <w:p w14:paraId="4F2CCC64" w14:textId="77777777" w:rsidR="00A0047C" w:rsidRPr="00C27EBA" w:rsidRDefault="00C27EBA" w:rsidP="003F4471">
            <w:pPr>
              <w:pStyle w:val="Normal6"/>
              <w:rPr>
                <w:szCs w:val="24"/>
              </w:rPr>
            </w:pPr>
            <w:r w:rsidRPr="00C27EBA">
              <w:rPr>
                <w:b/>
                <w:i/>
              </w:rPr>
              <w:t>(a) the fact that the acquisition received public financial support under this Regulation;</w:t>
            </w:r>
          </w:p>
        </w:tc>
      </w:tr>
      <w:tr w:rsidR="00F110FD" w:rsidRPr="00C27EBA" w14:paraId="6F3C08BE" w14:textId="77777777" w:rsidTr="003F4471">
        <w:trPr>
          <w:jc w:val="center"/>
        </w:trPr>
        <w:tc>
          <w:tcPr>
            <w:tcW w:w="4876" w:type="dxa"/>
          </w:tcPr>
          <w:p w14:paraId="05889B22" w14:textId="77777777" w:rsidR="00A0047C" w:rsidRPr="00C27EBA" w:rsidRDefault="00A0047C" w:rsidP="003F4471">
            <w:pPr>
              <w:pStyle w:val="Normal6"/>
            </w:pPr>
          </w:p>
        </w:tc>
        <w:tc>
          <w:tcPr>
            <w:tcW w:w="4876" w:type="dxa"/>
            <w:hideMark/>
          </w:tcPr>
          <w:p w14:paraId="64B42D55" w14:textId="77777777" w:rsidR="00A0047C" w:rsidRPr="00C27EBA" w:rsidRDefault="00C27EBA" w:rsidP="003F4471">
            <w:pPr>
              <w:pStyle w:val="Normal6"/>
              <w:rPr>
                <w:szCs w:val="24"/>
              </w:rPr>
            </w:pPr>
            <w:r w:rsidRPr="00C27EBA">
              <w:rPr>
                <w:b/>
                <w:i/>
              </w:rPr>
              <w:t>(b) the fact that the product or technology meets the applicable Union origin requirements, specifying whether it constitutes content of Union origin within the meaning of Article 3(1), point 10a, under the conditions laid down in Article 7(2a), or whether it constitutes content treated as content of Union origin within the meaning of Article 3(1), point 10b, in accordance with Article 9;</w:t>
            </w:r>
          </w:p>
        </w:tc>
      </w:tr>
      <w:tr w:rsidR="00F110FD" w:rsidRPr="00C27EBA" w14:paraId="57D94DFE" w14:textId="77777777" w:rsidTr="003F4471">
        <w:trPr>
          <w:jc w:val="center"/>
        </w:trPr>
        <w:tc>
          <w:tcPr>
            <w:tcW w:w="4876" w:type="dxa"/>
          </w:tcPr>
          <w:p w14:paraId="6D284C51" w14:textId="77777777" w:rsidR="00A0047C" w:rsidRPr="00C27EBA" w:rsidRDefault="00A0047C" w:rsidP="003F4471">
            <w:pPr>
              <w:pStyle w:val="Normal6"/>
            </w:pPr>
          </w:p>
        </w:tc>
        <w:tc>
          <w:tcPr>
            <w:tcW w:w="4876" w:type="dxa"/>
            <w:hideMark/>
          </w:tcPr>
          <w:p w14:paraId="3E04C3D3" w14:textId="77777777" w:rsidR="00A0047C" w:rsidRPr="00C27EBA" w:rsidRDefault="00C27EBA" w:rsidP="003F4471">
            <w:pPr>
              <w:pStyle w:val="Normal6"/>
              <w:rPr>
                <w:szCs w:val="24"/>
              </w:rPr>
            </w:pPr>
            <w:r w:rsidRPr="00C27EBA">
              <w:rPr>
                <w:b/>
                <w:i/>
              </w:rPr>
              <w:t>(c) the product’s intensity class for greenhouse gas emissions, where such a classification has been established in accordance with Article 10(2).</w:t>
            </w:r>
          </w:p>
        </w:tc>
      </w:tr>
    </w:tbl>
    <w:p w14:paraId="4691E90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6A5B6F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E69F501" w14:textId="77777777" w:rsidR="00A0047C" w:rsidRPr="00C27EBA" w:rsidRDefault="00C27EBA" w:rsidP="00A0047C">
      <w:pPr>
        <w:pStyle w:val="Normal12Italic"/>
        <w:rPr>
          <w:noProof w:val="0"/>
        </w:rPr>
      </w:pPr>
      <w:r w:rsidRPr="00C27EBA">
        <w:rPr>
          <w:noProof w:val="0"/>
        </w:rPr>
        <w:t>Providing consumers with information about the product’s origin, public support and characteristics improves transparency. This helps to steer demand towards products that are more traceable and more in line with environmental objectives.</w:t>
      </w:r>
    </w:p>
    <w:p w14:paraId="41E9132F" w14:textId="77777777" w:rsidR="00A0047C" w:rsidRPr="00C27EBA" w:rsidRDefault="00C27EBA" w:rsidP="00A0047C">
      <w:r w:rsidRPr="00C27EBA">
        <w:rPr>
          <w:rStyle w:val="HideTWBExt"/>
          <w:noProof w:val="0"/>
        </w:rPr>
        <w:t>&lt;/Amend&gt;</w:t>
      </w:r>
    </w:p>
    <w:p w14:paraId="2591DA9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142</w:t>
      </w:r>
      <w:r w:rsidRPr="00C27EBA">
        <w:rPr>
          <w:rStyle w:val="HideTWBExt"/>
          <w:b w:val="0"/>
          <w:noProof w:val="0"/>
        </w:rPr>
        <w:t>&lt;/NumAm&gt;</w:t>
      </w:r>
    </w:p>
    <w:p w14:paraId="677C085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C587C2C" w14:textId="77777777" w:rsidR="00A0047C" w:rsidRPr="00C27EBA" w:rsidRDefault="00C27EBA" w:rsidP="00A0047C">
      <w:pPr>
        <w:pStyle w:val="NormalBold"/>
      </w:pPr>
      <w:r w:rsidRPr="00C27EBA">
        <w:rPr>
          <w:rStyle w:val="HideTWBExt"/>
          <w:b w:val="0"/>
          <w:noProof w:val="0"/>
        </w:rPr>
        <w:t>&lt;Article&gt;</w:t>
      </w:r>
      <w:r w:rsidRPr="00C27EBA">
        <w:t>Article 13 – 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ACBD30F" w14:textId="77777777" w:rsidTr="003F4471">
        <w:trPr>
          <w:jc w:val="center"/>
        </w:trPr>
        <w:tc>
          <w:tcPr>
            <w:tcW w:w="9752" w:type="dxa"/>
            <w:gridSpan w:val="2"/>
          </w:tcPr>
          <w:p w14:paraId="09A06EEB" w14:textId="77777777" w:rsidR="00A0047C" w:rsidRPr="00C27EBA" w:rsidRDefault="00A0047C" w:rsidP="003F4471">
            <w:pPr>
              <w:keepNext/>
            </w:pPr>
          </w:p>
        </w:tc>
      </w:tr>
      <w:tr w:rsidR="00F110FD" w:rsidRPr="00C27EBA" w14:paraId="53D94245" w14:textId="77777777" w:rsidTr="003F4471">
        <w:trPr>
          <w:jc w:val="center"/>
        </w:trPr>
        <w:tc>
          <w:tcPr>
            <w:tcW w:w="4876" w:type="dxa"/>
            <w:hideMark/>
          </w:tcPr>
          <w:p w14:paraId="286CCE4D" w14:textId="77777777" w:rsidR="00A0047C" w:rsidRPr="00C27EBA" w:rsidRDefault="00C27EBA" w:rsidP="003F4471">
            <w:pPr>
              <w:pStyle w:val="ColumnHeading"/>
              <w:keepNext/>
            </w:pPr>
            <w:r w:rsidRPr="00C27EBA">
              <w:t>Text proposed by the Commission</w:t>
            </w:r>
          </w:p>
        </w:tc>
        <w:tc>
          <w:tcPr>
            <w:tcW w:w="4876" w:type="dxa"/>
            <w:hideMark/>
          </w:tcPr>
          <w:p w14:paraId="71333085" w14:textId="77777777" w:rsidR="00A0047C" w:rsidRPr="00C27EBA" w:rsidRDefault="00C27EBA" w:rsidP="003F4471">
            <w:pPr>
              <w:pStyle w:val="ColumnHeading"/>
              <w:keepNext/>
            </w:pPr>
            <w:r w:rsidRPr="00C27EBA">
              <w:t>Amendment</w:t>
            </w:r>
          </w:p>
        </w:tc>
      </w:tr>
      <w:tr w:rsidR="00F110FD" w:rsidRPr="00C27EBA" w14:paraId="700DB389" w14:textId="77777777" w:rsidTr="003F4471">
        <w:trPr>
          <w:jc w:val="center"/>
        </w:trPr>
        <w:tc>
          <w:tcPr>
            <w:tcW w:w="4876" w:type="dxa"/>
            <w:hideMark/>
          </w:tcPr>
          <w:p w14:paraId="50D036E5" w14:textId="77777777" w:rsidR="00A0047C" w:rsidRPr="00C27EBA" w:rsidRDefault="00C27EBA" w:rsidP="003F4471">
            <w:pPr>
              <w:pStyle w:val="Normal6"/>
            </w:pPr>
            <w:r w:rsidRPr="00C27EBA">
              <w:t>This ‘made in the European Union’ criterion shall be considered equivalent to the ‘</w:t>
            </w:r>
            <w:r w:rsidRPr="00C27EBA">
              <w:rPr>
                <w:b/>
                <w:bCs/>
                <w:i/>
                <w:iCs/>
              </w:rPr>
              <w:t>Union origin’ referred to</w:t>
            </w:r>
            <w:r w:rsidRPr="00C27EBA">
              <w:t xml:space="preserve"> in Article </w:t>
            </w:r>
            <w:r w:rsidRPr="00C27EBA">
              <w:rPr>
                <w:b/>
                <w:bCs/>
                <w:i/>
                <w:iCs/>
              </w:rPr>
              <w:t>7 of this Regulation</w:t>
            </w:r>
            <w:r w:rsidRPr="00C27EBA">
              <w:t>.</w:t>
            </w:r>
          </w:p>
        </w:tc>
        <w:tc>
          <w:tcPr>
            <w:tcW w:w="4876" w:type="dxa"/>
            <w:hideMark/>
          </w:tcPr>
          <w:p w14:paraId="5ED6C342" w14:textId="77777777" w:rsidR="00A0047C" w:rsidRPr="00C27EBA" w:rsidRDefault="00C27EBA" w:rsidP="003F4471">
            <w:pPr>
              <w:pStyle w:val="Normal6"/>
              <w:rPr>
                <w:szCs w:val="24"/>
              </w:rPr>
            </w:pPr>
            <w:r w:rsidRPr="00C27EBA">
              <w:t>This ‘made in the European Union’ criterion shall be considered</w:t>
            </w:r>
            <w:r w:rsidRPr="00C27EBA">
              <w:rPr>
                <w:b/>
                <w:i/>
              </w:rPr>
              <w:t>, solely for the purposes of this Regulation,</w:t>
            </w:r>
            <w:r w:rsidRPr="00C27EBA">
              <w:t xml:space="preserve"> equivalent to the ‘</w:t>
            </w:r>
            <w:r w:rsidRPr="00C27EBA">
              <w:rPr>
                <w:b/>
                <w:i/>
              </w:rPr>
              <w:t>content of Union origin’ defined</w:t>
            </w:r>
            <w:r w:rsidRPr="00C27EBA">
              <w:t xml:space="preserve"> in Article </w:t>
            </w:r>
            <w:r w:rsidRPr="00C27EBA">
              <w:rPr>
                <w:b/>
                <w:i/>
              </w:rPr>
              <w:t>3(1), point 10a</w:t>
            </w:r>
            <w:r w:rsidRPr="00C27EBA">
              <w:t xml:space="preserve">. </w:t>
            </w:r>
            <w:r w:rsidRPr="00C27EBA">
              <w:rPr>
                <w:b/>
                <w:i/>
              </w:rPr>
              <w:t>This equivalence does not extend to content treated as content of Union origin within the meaning of Article 3(1), point 10b and Articles 8 and 9.</w:t>
            </w:r>
          </w:p>
        </w:tc>
      </w:tr>
    </w:tbl>
    <w:p w14:paraId="58AD729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1114926" w14:textId="77777777" w:rsidR="00A0047C" w:rsidRPr="00C27EBA" w:rsidRDefault="00C27EBA" w:rsidP="00A0047C">
      <w:r w:rsidRPr="00C27EBA">
        <w:rPr>
          <w:rStyle w:val="HideTWBExt"/>
          <w:noProof w:val="0"/>
        </w:rPr>
        <w:t>&lt;/Amend&gt;</w:t>
      </w:r>
    </w:p>
    <w:p w14:paraId="5F2FDED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143</w:t>
      </w:r>
      <w:r w:rsidRPr="00C27EBA">
        <w:rPr>
          <w:rStyle w:val="HideTWBExt"/>
          <w:b w:val="0"/>
          <w:noProof w:val="0"/>
        </w:rPr>
        <w:t>&lt;/NumAm&gt;</w:t>
      </w:r>
    </w:p>
    <w:p w14:paraId="4A83D19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E0D5E22" w14:textId="77777777" w:rsidR="00A0047C" w:rsidRPr="00C27EBA" w:rsidRDefault="00C27EBA" w:rsidP="00A0047C">
      <w:pPr>
        <w:pStyle w:val="NormalBold"/>
      </w:pPr>
      <w:r w:rsidRPr="00C27EBA">
        <w:rPr>
          <w:rStyle w:val="HideTWBExt"/>
          <w:b w:val="0"/>
          <w:noProof w:val="0"/>
        </w:rPr>
        <w:t>&lt;Article&gt;</w:t>
      </w:r>
      <w:r w:rsidRPr="00C27EBA">
        <w:t>Article 14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494D406" w14:textId="77777777" w:rsidTr="003F4471">
        <w:trPr>
          <w:jc w:val="center"/>
        </w:trPr>
        <w:tc>
          <w:tcPr>
            <w:tcW w:w="9752" w:type="dxa"/>
            <w:gridSpan w:val="2"/>
          </w:tcPr>
          <w:p w14:paraId="21E11FFC" w14:textId="77777777" w:rsidR="00A0047C" w:rsidRPr="00C27EBA" w:rsidRDefault="00A0047C" w:rsidP="003F4471">
            <w:pPr>
              <w:keepNext/>
            </w:pPr>
          </w:p>
        </w:tc>
      </w:tr>
      <w:tr w:rsidR="00F110FD" w:rsidRPr="00C27EBA" w14:paraId="41CC4414" w14:textId="77777777" w:rsidTr="003F4471">
        <w:trPr>
          <w:jc w:val="center"/>
        </w:trPr>
        <w:tc>
          <w:tcPr>
            <w:tcW w:w="4876" w:type="dxa"/>
            <w:hideMark/>
          </w:tcPr>
          <w:p w14:paraId="6C96BCF9" w14:textId="77777777" w:rsidR="00A0047C" w:rsidRPr="00C27EBA" w:rsidRDefault="00C27EBA" w:rsidP="003F4471">
            <w:pPr>
              <w:pStyle w:val="ColumnHeading"/>
              <w:keepNext/>
            </w:pPr>
            <w:r w:rsidRPr="00C27EBA">
              <w:t>Text proposed by the Commission</w:t>
            </w:r>
          </w:p>
        </w:tc>
        <w:tc>
          <w:tcPr>
            <w:tcW w:w="4876" w:type="dxa"/>
            <w:hideMark/>
          </w:tcPr>
          <w:p w14:paraId="6DDC91A4" w14:textId="77777777" w:rsidR="00A0047C" w:rsidRPr="00C27EBA" w:rsidRDefault="00C27EBA" w:rsidP="003F4471">
            <w:pPr>
              <w:pStyle w:val="ColumnHeading"/>
              <w:keepNext/>
            </w:pPr>
            <w:r w:rsidRPr="00C27EBA">
              <w:t>Amendment</w:t>
            </w:r>
          </w:p>
        </w:tc>
      </w:tr>
      <w:tr w:rsidR="00F110FD" w:rsidRPr="00C27EBA" w14:paraId="7602F251" w14:textId="77777777" w:rsidTr="003F4471">
        <w:trPr>
          <w:jc w:val="center"/>
        </w:trPr>
        <w:tc>
          <w:tcPr>
            <w:tcW w:w="4876" w:type="dxa"/>
          </w:tcPr>
          <w:p w14:paraId="545C84B6" w14:textId="77777777" w:rsidR="00A0047C" w:rsidRPr="00C27EBA" w:rsidRDefault="00A0047C" w:rsidP="003F4471">
            <w:pPr>
              <w:pStyle w:val="Normal6"/>
            </w:pPr>
          </w:p>
        </w:tc>
        <w:tc>
          <w:tcPr>
            <w:tcW w:w="4876" w:type="dxa"/>
            <w:hideMark/>
          </w:tcPr>
          <w:p w14:paraId="7C5C24F6" w14:textId="77777777" w:rsidR="00A0047C" w:rsidRPr="00C27EBA" w:rsidRDefault="00C27EBA" w:rsidP="003F4471">
            <w:pPr>
              <w:pStyle w:val="Normal6"/>
              <w:rPr>
                <w:szCs w:val="24"/>
              </w:rPr>
            </w:pPr>
            <w:r w:rsidRPr="00C27EBA">
              <w:rPr>
                <w:b/>
                <w:i/>
              </w:rPr>
              <w:t>2a.</w:t>
            </w:r>
            <w:r w:rsidRPr="00C27EBA">
              <w:rPr>
                <w:b/>
                <w:i/>
              </w:rPr>
              <w:tab/>
              <w:t>Where the Commission has reasonable grounds to suspect, either at its own initiative or on the basis of evidence submitted by a Member State, a national type-approval authority or an association representing Union vehicle manufacturers, that manufacturing activities have been established or significantly expanded within the Union primarily for the purpose of meeting the criteria set out in Part III of Annex III, without leading to genuine economic integration into the Union’s industrial value chains, it shall open a formal investigation within 30 days of receiving such evidence or of its own decision to take action.</w:t>
            </w:r>
          </w:p>
        </w:tc>
      </w:tr>
      <w:tr w:rsidR="00F110FD" w:rsidRPr="00C27EBA" w14:paraId="73906F3D" w14:textId="77777777" w:rsidTr="003F4471">
        <w:trPr>
          <w:jc w:val="center"/>
        </w:trPr>
        <w:tc>
          <w:tcPr>
            <w:tcW w:w="4876" w:type="dxa"/>
          </w:tcPr>
          <w:p w14:paraId="6A16FE7E" w14:textId="77777777" w:rsidR="00A0047C" w:rsidRPr="00C27EBA" w:rsidRDefault="00A0047C" w:rsidP="003F4471">
            <w:pPr>
              <w:pStyle w:val="Normal6"/>
            </w:pPr>
          </w:p>
        </w:tc>
        <w:tc>
          <w:tcPr>
            <w:tcW w:w="4876" w:type="dxa"/>
            <w:hideMark/>
          </w:tcPr>
          <w:p w14:paraId="0F2E055D" w14:textId="77777777" w:rsidR="00A0047C" w:rsidRPr="00C27EBA" w:rsidRDefault="00C27EBA" w:rsidP="003F4471">
            <w:pPr>
              <w:pStyle w:val="Normal6"/>
              <w:rPr>
                <w:szCs w:val="24"/>
              </w:rPr>
            </w:pPr>
            <w:r w:rsidRPr="00C27EBA">
              <w:rPr>
                <w:b/>
                <w:i/>
              </w:rPr>
              <w:t>The investigation shall be completed within 90 days of its commencement. It shall be carried out in consultation with the type-approval authority of the Member State in which the manufacturing activities are situated and, where applicable, with the investment authority referred to in Article 18 of this Regulation.</w:t>
            </w:r>
          </w:p>
        </w:tc>
      </w:tr>
      <w:tr w:rsidR="00F110FD" w:rsidRPr="00C27EBA" w14:paraId="0D16BB33" w14:textId="77777777" w:rsidTr="003F4471">
        <w:trPr>
          <w:jc w:val="center"/>
        </w:trPr>
        <w:tc>
          <w:tcPr>
            <w:tcW w:w="4876" w:type="dxa"/>
          </w:tcPr>
          <w:p w14:paraId="070868AE" w14:textId="77777777" w:rsidR="00A0047C" w:rsidRPr="00C27EBA" w:rsidRDefault="00A0047C" w:rsidP="003F4471">
            <w:pPr>
              <w:pStyle w:val="Normal6"/>
            </w:pPr>
          </w:p>
        </w:tc>
        <w:tc>
          <w:tcPr>
            <w:tcW w:w="4876" w:type="dxa"/>
            <w:hideMark/>
          </w:tcPr>
          <w:p w14:paraId="68A495E1" w14:textId="77777777" w:rsidR="00A0047C" w:rsidRPr="00C27EBA" w:rsidRDefault="00C27EBA" w:rsidP="003F4471">
            <w:pPr>
              <w:pStyle w:val="Normal6"/>
              <w:rPr>
                <w:szCs w:val="24"/>
              </w:rPr>
            </w:pPr>
            <w:r w:rsidRPr="00C27EBA">
              <w:rPr>
                <w:b/>
                <w:i/>
              </w:rPr>
              <w:t>Where the investigation establishes that the manufacturing operations in question are of an assembly or finishing nature and do not constitute a product of Union origin as defined in Article 7, the Commission may withdraw the status of ‘small zero-emission vehicles made in the Union’, solely for the purposes of granting the benefits provided for in this Regulation, where the vehicles produced as part of those operations do not meet the requirements relating to content of Union origin within the meaning of Article 3(1), point 10a. This withdrawal shall take effect from the date of publication of the implementing act in the Official Journal of the European Union and shall not affect qualifications obtained prior to that date.</w:t>
            </w:r>
          </w:p>
        </w:tc>
      </w:tr>
      <w:tr w:rsidR="00F110FD" w:rsidRPr="00C27EBA" w14:paraId="6E665FCE" w14:textId="77777777" w:rsidTr="003F4471">
        <w:trPr>
          <w:jc w:val="center"/>
        </w:trPr>
        <w:tc>
          <w:tcPr>
            <w:tcW w:w="4876" w:type="dxa"/>
          </w:tcPr>
          <w:p w14:paraId="3C183A91" w14:textId="77777777" w:rsidR="00A0047C" w:rsidRPr="00C27EBA" w:rsidRDefault="00A0047C" w:rsidP="003F4471">
            <w:pPr>
              <w:pStyle w:val="Normal6"/>
            </w:pPr>
          </w:p>
        </w:tc>
        <w:tc>
          <w:tcPr>
            <w:tcW w:w="4876" w:type="dxa"/>
            <w:hideMark/>
          </w:tcPr>
          <w:p w14:paraId="088B9882" w14:textId="77777777" w:rsidR="00A0047C" w:rsidRPr="00C27EBA" w:rsidRDefault="00C27EBA" w:rsidP="003F4471">
            <w:pPr>
              <w:pStyle w:val="Normal6"/>
              <w:rPr>
                <w:szCs w:val="24"/>
              </w:rPr>
            </w:pPr>
            <w:r w:rsidRPr="00C27EBA">
              <w:rPr>
                <w:b/>
                <w:i/>
              </w:rPr>
              <w:t>The Commission shall publish the findings of any investigation carried out under this paragraph, taking due account of commercially sensitive information.</w:t>
            </w:r>
          </w:p>
        </w:tc>
      </w:tr>
    </w:tbl>
    <w:p w14:paraId="687664F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10C066A"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55ECA33" w14:textId="77777777" w:rsidR="00A0047C" w:rsidRPr="00C27EBA" w:rsidRDefault="00C27EBA" w:rsidP="00A0047C">
      <w:pPr>
        <w:pStyle w:val="Normal12Italic"/>
        <w:rPr>
          <w:noProof w:val="0"/>
        </w:rPr>
      </w:pPr>
      <w:r w:rsidRPr="00C27EBA">
        <w:rPr>
          <w:noProof w:val="0"/>
        </w:rPr>
        <w:t>The amendment prevents the establishment of ‘shop front’ operations set up solely to meet European criteria. This ensures that the vehicles supported make a genuine contribution to European supply chains, traceability and reducing the imported carbon footprint.</w:t>
      </w:r>
    </w:p>
    <w:p w14:paraId="0080017D" w14:textId="77777777" w:rsidR="00A0047C" w:rsidRPr="00C27EBA" w:rsidRDefault="00C27EBA" w:rsidP="00A0047C">
      <w:r w:rsidRPr="00C27EBA">
        <w:rPr>
          <w:rStyle w:val="HideTWBExt"/>
          <w:noProof w:val="0"/>
        </w:rPr>
        <w:t>&lt;/Amend&gt;</w:t>
      </w:r>
    </w:p>
    <w:p w14:paraId="49C5CEA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144</w:t>
      </w:r>
      <w:r w:rsidRPr="00C27EBA">
        <w:rPr>
          <w:rStyle w:val="HideTWBExt"/>
          <w:b w:val="0"/>
          <w:noProof w:val="0"/>
        </w:rPr>
        <w:t>&lt;/NumAm&gt;</w:t>
      </w:r>
    </w:p>
    <w:p w14:paraId="4495F05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7329286" w14:textId="77777777" w:rsidR="00A0047C" w:rsidRPr="00C27EBA" w:rsidRDefault="00C27EBA" w:rsidP="00A0047C">
      <w:pPr>
        <w:pStyle w:val="NormalBold"/>
      </w:pPr>
      <w:r w:rsidRPr="00C27EBA">
        <w:rPr>
          <w:rStyle w:val="HideTWBExt"/>
          <w:b w:val="0"/>
          <w:noProof w:val="0"/>
        </w:rPr>
        <w:t>&lt;Article&gt;</w:t>
      </w:r>
      <w:r w:rsidRPr="00C27EBA">
        <w:t>Article 14 – paragraph 2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30C81F3" w14:textId="77777777" w:rsidTr="003F4471">
        <w:trPr>
          <w:jc w:val="center"/>
        </w:trPr>
        <w:tc>
          <w:tcPr>
            <w:tcW w:w="9752" w:type="dxa"/>
            <w:gridSpan w:val="2"/>
          </w:tcPr>
          <w:p w14:paraId="7A2BF2BF" w14:textId="77777777" w:rsidR="00A0047C" w:rsidRPr="00C27EBA" w:rsidRDefault="00A0047C" w:rsidP="003F4471">
            <w:pPr>
              <w:keepNext/>
            </w:pPr>
          </w:p>
        </w:tc>
      </w:tr>
      <w:tr w:rsidR="00F110FD" w:rsidRPr="00C27EBA" w14:paraId="4A3D6FC3" w14:textId="77777777" w:rsidTr="003F4471">
        <w:trPr>
          <w:jc w:val="center"/>
        </w:trPr>
        <w:tc>
          <w:tcPr>
            <w:tcW w:w="4876" w:type="dxa"/>
            <w:hideMark/>
          </w:tcPr>
          <w:p w14:paraId="11E204CC" w14:textId="77777777" w:rsidR="00A0047C" w:rsidRPr="00C27EBA" w:rsidRDefault="00C27EBA" w:rsidP="003F4471">
            <w:pPr>
              <w:pStyle w:val="ColumnHeading"/>
              <w:keepNext/>
            </w:pPr>
            <w:r w:rsidRPr="00C27EBA">
              <w:t>Text proposed by the Commission</w:t>
            </w:r>
          </w:p>
        </w:tc>
        <w:tc>
          <w:tcPr>
            <w:tcW w:w="4876" w:type="dxa"/>
            <w:hideMark/>
          </w:tcPr>
          <w:p w14:paraId="26DEBE76" w14:textId="77777777" w:rsidR="00A0047C" w:rsidRPr="00C27EBA" w:rsidRDefault="00C27EBA" w:rsidP="003F4471">
            <w:pPr>
              <w:pStyle w:val="ColumnHeading"/>
              <w:keepNext/>
            </w:pPr>
            <w:r w:rsidRPr="00C27EBA">
              <w:t>Amendment</w:t>
            </w:r>
          </w:p>
        </w:tc>
      </w:tr>
      <w:tr w:rsidR="00F110FD" w:rsidRPr="00C27EBA" w14:paraId="29F00965" w14:textId="77777777" w:rsidTr="003F4471">
        <w:trPr>
          <w:jc w:val="center"/>
        </w:trPr>
        <w:tc>
          <w:tcPr>
            <w:tcW w:w="4876" w:type="dxa"/>
          </w:tcPr>
          <w:p w14:paraId="31F55CD7" w14:textId="77777777" w:rsidR="00A0047C" w:rsidRPr="00C27EBA" w:rsidRDefault="00A0047C" w:rsidP="003F4471">
            <w:pPr>
              <w:pStyle w:val="Normal6"/>
            </w:pPr>
          </w:p>
        </w:tc>
        <w:tc>
          <w:tcPr>
            <w:tcW w:w="4876" w:type="dxa"/>
            <w:hideMark/>
          </w:tcPr>
          <w:p w14:paraId="2CF76525" w14:textId="77777777" w:rsidR="00A0047C" w:rsidRPr="00C27EBA" w:rsidRDefault="00C27EBA" w:rsidP="003F4471">
            <w:pPr>
              <w:pStyle w:val="Normal6"/>
              <w:rPr>
                <w:szCs w:val="24"/>
              </w:rPr>
            </w:pPr>
            <w:r w:rsidRPr="00C27EBA">
              <w:rPr>
                <w:b/>
                <w:i/>
              </w:rPr>
              <w:t>2b.</w:t>
            </w:r>
            <w:r w:rsidRPr="00C27EBA">
              <w:rPr>
                <w:b/>
                <w:i/>
              </w:rPr>
              <w:tab/>
              <w:t>With effect from [OP: six months after entry into force], in addition to the obligations set out in Article 15, manufacturers applying for the qualification referred to in paragraph 1 shall submit a declaration containing the following, to the type-approval authority of the Member State in which the vehicle is assembled, at the time of type-approval and, thereafter, annually for each vehicle model in production:</w:t>
            </w:r>
          </w:p>
        </w:tc>
      </w:tr>
      <w:tr w:rsidR="00F110FD" w:rsidRPr="00C27EBA" w14:paraId="3F580835" w14:textId="77777777" w:rsidTr="003F4471">
        <w:trPr>
          <w:jc w:val="center"/>
        </w:trPr>
        <w:tc>
          <w:tcPr>
            <w:tcW w:w="4876" w:type="dxa"/>
          </w:tcPr>
          <w:p w14:paraId="78A53012" w14:textId="77777777" w:rsidR="00A0047C" w:rsidRPr="00C27EBA" w:rsidRDefault="00A0047C" w:rsidP="003F4471">
            <w:pPr>
              <w:pStyle w:val="Normal6"/>
            </w:pPr>
          </w:p>
        </w:tc>
        <w:tc>
          <w:tcPr>
            <w:tcW w:w="4876" w:type="dxa"/>
            <w:hideMark/>
          </w:tcPr>
          <w:p w14:paraId="74320E35" w14:textId="77777777" w:rsidR="00A0047C" w:rsidRPr="00C27EBA" w:rsidRDefault="00C27EBA" w:rsidP="003F4471">
            <w:pPr>
              <w:pStyle w:val="Normal6"/>
              <w:rPr>
                <w:szCs w:val="24"/>
              </w:rPr>
            </w:pPr>
            <w:r w:rsidRPr="00C27EBA">
              <w:rPr>
                <w:b/>
                <w:i/>
              </w:rPr>
              <w:t>(a) the identification details, location and ex-works price of the ten components representing the highest value in the total ex-works price of the vehicle, excluding the traction battery, as well as the country of origin of each of these components, determined in accordance with the non-preferential rules of origin laid down in Article 60 of Regulation (EU) No 952/2013 and the acts adopted for its implementation;</w:t>
            </w:r>
          </w:p>
        </w:tc>
      </w:tr>
      <w:tr w:rsidR="00F110FD" w:rsidRPr="00C27EBA" w14:paraId="096954CF" w14:textId="77777777" w:rsidTr="003F4471">
        <w:trPr>
          <w:jc w:val="center"/>
        </w:trPr>
        <w:tc>
          <w:tcPr>
            <w:tcW w:w="4876" w:type="dxa"/>
          </w:tcPr>
          <w:p w14:paraId="2F3FA3F5" w14:textId="77777777" w:rsidR="00A0047C" w:rsidRPr="00C27EBA" w:rsidRDefault="00A0047C" w:rsidP="003F4471">
            <w:pPr>
              <w:pStyle w:val="Normal6"/>
            </w:pPr>
          </w:p>
        </w:tc>
        <w:tc>
          <w:tcPr>
            <w:tcW w:w="4876" w:type="dxa"/>
            <w:hideMark/>
          </w:tcPr>
          <w:p w14:paraId="3781CB84" w14:textId="77777777" w:rsidR="00A0047C" w:rsidRPr="00C27EBA" w:rsidRDefault="00C27EBA" w:rsidP="003F4471">
            <w:pPr>
              <w:pStyle w:val="Normal6"/>
              <w:rPr>
                <w:szCs w:val="24"/>
              </w:rPr>
            </w:pPr>
            <w:r w:rsidRPr="00C27EBA">
              <w:rPr>
                <w:b/>
                <w:i/>
              </w:rPr>
              <w:t>(b) the identification details and location of the manufacturer of the traction battery cells, the country in which the cells were produced, and their country of origin, determined in accordance with the non-preferential rules of origin laid down in Article 60 of Regulation (EU) No 952/2013 and the acts adopted for its implementation;</w:t>
            </w:r>
          </w:p>
        </w:tc>
      </w:tr>
      <w:tr w:rsidR="00F110FD" w:rsidRPr="00C27EBA" w14:paraId="14799720" w14:textId="77777777" w:rsidTr="003F4471">
        <w:trPr>
          <w:jc w:val="center"/>
        </w:trPr>
        <w:tc>
          <w:tcPr>
            <w:tcW w:w="4876" w:type="dxa"/>
          </w:tcPr>
          <w:p w14:paraId="28E7321D" w14:textId="77777777" w:rsidR="00A0047C" w:rsidRPr="00C27EBA" w:rsidRDefault="00A0047C" w:rsidP="003F4471">
            <w:pPr>
              <w:pStyle w:val="Normal6"/>
            </w:pPr>
          </w:p>
        </w:tc>
        <w:tc>
          <w:tcPr>
            <w:tcW w:w="4876" w:type="dxa"/>
            <w:hideMark/>
          </w:tcPr>
          <w:p w14:paraId="487A3CC1" w14:textId="77777777" w:rsidR="00A0047C" w:rsidRPr="00C27EBA" w:rsidRDefault="00C27EBA" w:rsidP="003F4471">
            <w:pPr>
              <w:pStyle w:val="Normal6"/>
              <w:rPr>
                <w:szCs w:val="24"/>
              </w:rPr>
            </w:pPr>
            <w:r w:rsidRPr="00C27EBA">
              <w:rPr>
                <w:b/>
                <w:i/>
              </w:rPr>
              <w:t>(c) the total manufacturing value added attributable to operations physically carried out in the territories referred to in Article 3(1), point 10a and Article 7(2a), expressed as a proportion of the vehicle’s ex-works price.</w:t>
            </w:r>
          </w:p>
        </w:tc>
      </w:tr>
      <w:tr w:rsidR="00F110FD" w:rsidRPr="00C27EBA" w14:paraId="5641535B" w14:textId="77777777" w:rsidTr="003F4471">
        <w:trPr>
          <w:jc w:val="center"/>
        </w:trPr>
        <w:tc>
          <w:tcPr>
            <w:tcW w:w="4876" w:type="dxa"/>
          </w:tcPr>
          <w:p w14:paraId="17A76664" w14:textId="77777777" w:rsidR="00A0047C" w:rsidRPr="00C27EBA" w:rsidRDefault="00A0047C" w:rsidP="003F4471">
            <w:pPr>
              <w:pStyle w:val="Normal6"/>
            </w:pPr>
          </w:p>
        </w:tc>
        <w:tc>
          <w:tcPr>
            <w:tcW w:w="4876" w:type="dxa"/>
            <w:hideMark/>
          </w:tcPr>
          <w:p w14:paraId="0C0FD3E9" w14:textId="77777777" w:rsidR="00A0047C" w:rsidRPr="00C27EBA" w:rsidRDefault="00C27EBA" w:rsidP="003F4471">
            <w:pPr>
              <w:pStyle w:val="Normal6"/>
              <w:rPr>
                <w:szCs w:val="24"/>
              </w:rPr>
            </w:pPr>
            <w:r w:rsidRPr="00C27EBA">
              <w:rPr>
                <w:b/>
                <w:i/>
              </w:rPr>
              <w:t>For transactions between related companies, prices are determined in accordance with the arm’s length principle, and thus on the basis of the price that would have been agreed between independent businesses under comparable conditions. The type-approval authorities shall forward the declarations received pursuant to this paragraph to the Commission within sixty days of receipt.</w:t>
            </w:r>
          </w:p>
        </w:tc>
      </w:tr>
      <w:tr w:rsidR="00F110FD" w:rsidRPr="00C27EBA" w14:paraId="62A453BB" w14:textId="77777777" w:rsidTr="003F4471">
        <w:trPr>
          <w:jc w:val="center"/>
        </w:trPr>
        <w:tc>
          <w:tcPr>
            <w:tcW w:w="4876" w:type="dxa"/>
          </w:tcPr>
          <w:p w14:paraId="2327AF5D" w14:textId="77777777" w:rsidR="00A0047C" w:rsidRPr="00C27EBA" w:rsidRDefault="00A0047C" w:rsidP="003F4471">
            <w:pPr>
              <w:pStyle w:val="Normal6"/>
            </w:pPr>
          </w:p>
        </w:tc>
        <w:tc>
          <w:tcPr>
            <w:tcW w:w="4876" w:type="dxa"/>
            <w:hideMark/>
          </w:tcPr>
          <w:p w14:paraId="447F4C71" w14:textId="77777777" w:rsidR="00A0047C" w:rsidRPr="00C27EBA" w:rsidRDefault="00C27EBA" w:rsidP="003F4471">
            <w:pPr>
              <w:pStyle w:val="Normal6"/>
              <w:rPr>
                <w:szCs w:val="24"/>
              </w:rPr>
            </w:pPr>
            <w:r w:rsidRPr="00C27EBA">
              <w:rPr>
                <w:b/>
                <w:i/>
              </w:rPr>
              <w:t>The Commission may organise independent audits where it has reasonable grounds to suspect an inaccuracy, including following a reasoned request from one or more Member States.</w:t>
            </w:r>
          </w:p>
        </w:tc>
      </w:tr>
      <w:tr w:rsidR="00F110FD" w:rsidRPr="00C27EBA" w14:paraId="16DD959F" w14:textId="77777777" w:rsidTr="003F4471">
        <w:trPr>
          <w:jc w:val="center"/>
        </w:trPr>
        <w:tc>
          <w:tcPr>
            <w:tcW w:w="4876" w:type="dxa"/>
          </w:tcPr>
          <w:p w14:paraId="552D0E1D" w14:textId="77777777" w:rsidR="00A0047C" w:rsidRPr="00C27EBA" w:rsidRDefault="00A0047C" w:rsidP="003F4471">
            <w:pPr>
              <w:pStyle w:val="Normal6"/>
            </w:pPr>
          </w:p>
        </w:tc>
        <w:tc>
          <w:tcPr>
            <w:tcW w:w="4876" w:type="dxa"/>
            <w:hideMark/>
          </w:tcPr>
          <w:p w14:paraId="3C835EEE" w14:textId="77777777" w:rsidR="00A0047C" w:rsidRPr="00C27EBA" w:rsidRDefault="00C27EBA" w:rsidP="003F4471">
            <w:pPr>
              <w:pStyle w:val="Normal6"/>
              <w:rPr>
                <w:szCs w:val="24"/>
              </w:rPr>
            </w:pPr>
            <w:r w:rsidRPr="00C27EBA">
              <w:rPr>
                <w:b/>
                <w:i/>
              </w:rPr>
              <w:t>The penalties applicable to false, inaccurate or misleading statements made under this paragraph shall be determined in accordance with Article 32.</w:t>
            </w:r>
          </w:p>
        </w:tc>
      </w:tr>
    </w:tbl>
    <w:p w14:paraId="4DC1C15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D22F28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0BE3F24" w14:textId="77777777" w:rsidR="00A0047C" w:rsidRPr="00C27EBA" w:rsidRDefault="00C27EBA" w:rsidP="00A0047C">
      <w:pPr>
        <w:pStyle w:val="Normal12Italic"/>
        <w:rPr>
          <w:noProof w:val="0"/>
        </w:rPr>
      </w:pPr>
      <w:r w:rsidRPr="00C27EBA">
        <w:rPr>
          <w:noProof w:val="0"/>
        </w:rPr>
        <w:t>The amendment prevents the establishment of ‘shop front’ operations set up solely to meet European criteria. This ensures that the vehicles supported make a genuine contribution to European supply chains, traceability and reducing the imported carbon footprint.</w:t>
      </w:r>
    </w:p>
    <w:p w14:paraId="7D8920B7" w14:textId="77777777" w:rsidR="00A0047C" w:rsidRPr="00C27EBA" w:rsidRDefault="00C27EBA" w:rsidP="00A0047C">
      <w:r w:rsidRPr="00C27EBA">
        <w:rPr>
          <w:rStyle w:val="HideTWBExt"/>
          <w:noProof w:val="0"/>
        </w:rPr>
        <w:t>&lt;/Amend&gt;</w:t>
      </w:r>
    </w:p>
    <w:p w14:paraId="10B9081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145</w:t>
      </w:r>
      <w:r w:rsidRPr="00C27EBA">
        <w:rPr>
          <w:rStyle w:val="HideTWBExt"/>
          <w:b w:val="0"/>
          <w:noProof w:val="0"/>
        </w:rPr>
        <w:t>&lt;/NumAm&gt;</w:t>
      </w:r>
    </w:p>
    <w:p w14:paraId="25790F4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04C39B0" w14:textId="77777777" w:rsidR="00A0047C" w:rsidRPr="00C27EBA" w:rsidRDefault="00C27EBA" w:rsidP="00A0047C">
      <w:pPr>
        <w:pStyle w:val="NormalBold"/>
      </w:pPr>
      <w:r w:rsidRPr="00C27EBA">
        <w:rPr>
          <w:rStyle w:val="HideTWBExt"/>
          <w:b w:val="0"/>
          <w:noProof w:val="0"/>
        </w:rPr>
        <w:t>&lt;Article&gt;</w:t>
      </w:r>
      <w:r w:rsidRPr="00C27EBA">
        <w:t>Article 15 – paragraph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3276178" w14:textId="77777777" w:rsidTr="003F4471">
        <w:trPr>
          <w:jc w:val="center"/>
        </w:trPr>
        <w:tc>
          <w:tcPr>
            <w:tcW w:w="9752" w:type="dxa"/>
            <w:gridSpan w:val="2"/>
          </w:tcPr>
          <w:p w14:paraId="774DEA6D" w14:textId="77777777" w:rsidR="00A0047C" w:rsidRPr="00C27EBA" w:rsidRDefault="00A0047C" w:rsidP="003F4471">
            <w:pPr>
              <w:keepNext/>
            </w:pPr>
          </w:p>
        </w:tc>
      </w:tr>
      <w:tr w:rsidR="00F110FD" w:rsidRPr="00C27EBA" w14:paraId="45F59BC4" w14:textId="77777777" w:rsidTr="003F4471">
        <w:trPr>
          <w:jc w:val="center"/>
        </w:trPr>
        <w:tc>
          <w:tcPr>
            <w:tcW w:w="4876" w:type="dxa"/>
            <w:hideMark/>
          </w:tcPr>
          <w:p w14:paraId="18D2F477" w14:textId="77777777" w:rsidR="00A0047C" w:rsidRPr="00C27EBA" w:rsidRDefault="00C27EBA" w:rsidP="003F4471">
            <w:pPr>
              <w:pStyle w:val="ColumnHeading"/>
              <w:keepNext/>
            </w:pPr>
            <w:r w:rsidRPr="00C27EBA">
              <w:t>Text proposed by the Commission</w:t>
            </w:r>
          </w:p>
        </w:tc>
        <w:tc>
          <w:tcPr>
            <w:tcW w:w="4876" w:type="dxa"/>
            <w:hideMark/>
          </w:tcPr>
          <w:p w14:paraId="6FF931BA" w14:textId="77777777" w:rsidR="00A0047C" w:rsidRPr="00C27EBA" w:rsidRDefault="00C27EBA" w:rsidP="003F4471">
            <w:pPr>
              <w:pStyle w:val="ColumnHeading"/>
              <w:keepNext/>
            </w:pPr>
            <w:r w:rsidRPr="00C27EBA">
              <w:t>Amendment</w:t>
            </w:r>
          </w:p>
        </w:tc>
      </w:tr>
      <w:tr w:rsidR="00F110FD" w:rsidRPr="00C27EBA" w14:paraId="657B2D96" w14:textId="77777777" w:rsidTr="003F4471">
        <w:trPr>
          <w:jc w:val="center"/>
        </w:trPr>
        <w:tc>
          <w:tcPr>
            <w:tcW w:w="4876" w:type="dxa"/>
          </w:tcPr>
          <w:p w14:paraId="7A6576F5" w14:textId="77777777" w:rsidR="00A0047C" w:rsidRPr="00C27EBA" w:rsidRDefault="00A0047C" w:rsidP="003F4471">
            <w:pPr>
              <w:pStyle w:val="Normal6"/>
            </w:pPr>
          </w:p>
        </w:tc>
        <w:tc>
          <w:tcPr>
            <w:tcW w:w="4876" w:type="dxa"/>
            <w:hideMark/>
          </w:tcPr>
          <w:p w14:paraId="21917D28" w14:textId="77777777" w:rsidR="00A0047C" w:rsidRPr="00C27EBA" w:rsidRDefault="00C27EBA" w:rsidP="003F4471">
            <w:pPr>
              <w:pStyle w:val="Normal6"/>
              <w:rPr>
                <w:szCs w:val="24"/>
              </w:rPr>
            </w:pPr>
            <w:r w:rsidRPr="00C27EBA">
              <w:rPr>
                <w:b/>
                <w:i/>
              </w:rPr>
              <w:t>The accompanying document referred to in paragraph 1 may not be based on a minimal operation involving assembly, packaging, labelling or ancillary processing carried out in the Union where such an operation does not constitute a substantial industrial contribution to the Union’s value chains.</w:t>
            </w:r>
          </w:p>
        </w:tc>
      </w:tr>
    </w:tbl>
    <w:p w14:paraId="4190CD5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B21D054"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B4204EE" w14:textId="77777777" w:rsidR="00A0047C" w:rsidRPr="00C27EBA" w:rsidRDefault="00C27EBA" w:rsidP="00A0047C">
      <w:pPr>
        <w:pStyle w:val="Normal12Italic"/>
        <w:rPr>
          <w:noProof w:val="0"/>
        </w:rPr>
      </w:pPr>
      <w:r w:rsidRPr="00C27EBA">
        <w:rPr>
          <w:noProof w:val="0"/>
        </w:rPr>
        <w:t>A minimal assembly or labelling operation should not be sufficient to establish a European industrial contribution. The amendment prevents industrial greenwashing and improves the integrity of the origin criteria.</w:t>
      </w:r>
    </w:p>
    <w:p w14:paraId="7EC3CCD7" w14:textId="77777777" w:rsidR="00A0047C" w:rsidRPr="00C27EBA" w:rsidRDefault="00C27EBA" w:rsidP="00A0047C">
      <w:r w:rsidRPr="00C27EBA">
        <w:rPr>
          <w:rStyle w:val="HideTWBExt"/>
          <w:noProof w:val="0"/>
        </w:rPr>
        <w:t>&lt;/Amend&gt;</w:t>
      </w:r>
    </w:p>
    <w:p w14:paraId="38963EA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146</w:t>
      </w:r>
      <w:r w:rsidRPr="00C27EBA">
        <w:rPr>
          <w:rStyle w:val="HideTWBExt"/>
          <w:b w:val="0"/>
          <w:noProof w:val="0"/>
        </w:rPr>
        <w:t>&lt;/NumAm&gt;</w:t>
      </w:r>
    </w:p>
    <w:p w14:paraId="76EE71E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494473E" w14:textId="77777777" w:rsidR="00A0047C" w:rsidRPr="00C27EBA" w:rsidRDefault="00C27EBA" w:rsidP="00A0047C">
      <w:pPr>
        <w:pStyle w:val="NormalBold"/>
      </w:pPr>
      <w:r w:rsidRPr="00C27EBA">
        <w:rPr>
          <w:rStyle w:val="HideTWBExt"/>
          <w:b w:val="0"/>
          <w:noProof w:val="0"/>
        </w:rPr>
        <w:t>&lt;Article&gt;</w:t>
      </w:r>
      <w:r w:rsidRPr="00C27EBA">
        <w:t>Article 15 – paragraph 1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3662AB3" w14:textId="77777777" w:rsidTr="003F4471">
        <w:trPr>
          <w:jc w:val="center"/>
        </w:trPr>
        <w:tc>
          <w:tcPr>
            <w:tcW w:w="9752" w:type="dxa"/>
            <w:gridSpan w:val="2"/>
          </w:tcPr>
          <w:p w14:paraId="377DE27A" w14:textId="77777777" w:rsidR="00A0047C" w:rsidRPr="00C27EBA" w:rsidRDefault="00A0047C" w:rsidP="003F4471">
            <w:pPr>
              <w:keepNext/>
            </w:pPr>
          </w:p>
        </w:tc>
      </w:tr>
      <w:tr w:rsidR="00F110FD" w:rsidRPr="00C27EBA" w14:paraId="77855106" w14:textId="77777777" w:rsidTr="003F4471">
        <w:trPr>
          <w:jc w:val="center"/>
        </w:trPr>
        <w:tc>
          <w:tcPr>
            <w:tcW w:w="4876" w:type="dxa"/>
            <w:hideMark/>
          </w:tcPr>
          <w:p w14:paraId="318100B3" w14:textId="77777777" w:rsidR="00A0047C" w:rsidRPr="00C27EBA" w:rsidRDefault="00C27EBA" w:rsidP="003F4471">
            <w:pPr>
              <w:pStyle w:val="ColumnHeading"/>
              <w:keepNext/>
            </w:pPr>
            <w:r w:rsidRPr="00C27EBA">
              <w:t>Text proposed by the Commission</w:t>
            </w:r>
          </w:p>
        </w:tc>
        <w:tc>
          <w:tcPr>
            <w:tcW w:w="4876" w:type="dxa"/>
            <w:hideMark/>
          </w:tcPr>
          <w:p w14:paraId="3D04AD9E" w14:textId="77777777" w:rsidR="00A0047C" w:rsidRPr="00C27EBA" w:rsidRDefault="00C27EBA" w:rsidP="003F4471">
            <w:pPr>
              <w:pStyle w:val="ColumnHeading"/>
              <w:keepNext/>
            </w:pPr>
            <w:r w:rsidRPr="00C27EBA">
              <w:t>Amendment</w:t>
            </w:r>
          </w:p>
        </w:tc>
      </w:tr>
      <w:tr w:rsidR="00F110FD" w:rsidRPr="00C27EBA" w14:paraId="6FBE0B80" w14:textId="77777777" w:rsidTr="003F4471">
        <w:trPr>
          <w:jc w:val="center"/>
        </w:trPr>
        <w:tc>
          <w:tcPr>
            <w:tcW w:w="4876" w:type="dxa"/>
          </w:tcPr>
          <w:p w14:paraId="50825016" w14:textId="77777777" w:rsidR="00A0047C" w:rsidRPr="00C27EBA" w:rsidRDefault="00A0047C" w:rsidP="003F4471">
            <w:pPr>
              <w:pStyle w:val="Normal6"/>
            </w:pPr>
          </w:p>
        </w:tc>
        <w:tc>
          <w:tcPr>
            <w:tcW w:w="4876" w:type="dxa"/>
            <w:hideMark/>
          </w:tcPr>
          <w:p w14:paraId="32472E0A" w14:textId="77777777" w:rsidR="00A0047C" w:rsidRPr="00C27EBA" w:rsidRDefault="00C27EBA" w:rsidP="003F4471">
            <w:pPr>
              <w:pStyle w:val="Normal6"/>
              <w:rPr>
                <w:szCs w:val="24"/>
              </w:rPr>
            </w:pPr>
            <w:r w:rsidRPr="00C27EBA">
              <w:rPr>
                <w:b/>
                <w:i/>
              </w:rPr>
              <w:t>The accompanying document referred to in paragraph 1 shall be drawn up in a clear, proportionate and easily verifiable format, in order to ensure the uniform application of this Article, to limit the administrative burden on manufacturers and to facilitate monitoring by the competent authorities.</w:t>
            </w:r>
          </w:p>
        </w:tc>
      </w:tr>
    </w:tbl>
    <w:p w14:paraId="68CC0D7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72E1BBF"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EEB5616" w14:textId="77777777" w:rsidR="00A0047C" w:rsidRPr="00C27EBA" w:rsidRDefault="00C27EBA" w:rsidP="00A0047C">
      <w:pPr>
        <w:pStyle w:val="Normal12Italic"/>
        <w:rPr>
          <w:noProof w:val="0"/>
        </w:rPr>
      </w:pPr>
      <w:r w:rsidRPr="00C27EBA">
        <w:rPr>
          <w:noProof w:val="0"/>
        </w:rPr>
        <w:t>A clear and verifiable format makes it easier to monitor criteria relating to origin and environmental performance. This limits the administrative burden while enhancing the effectiveness of the Regulation.</w:t>
      </w:r>
    </w:p>
    <w:p w14:paraId="655272D1" w14:textId="77777777" w:rsidR="00A0047C" w:rsidRPr="00C27EBA" w:rsidRDefault="00C27EBA" w:rsidP="00A0047C">
      <w:r w:rsidRPr="00C27EBA">
        <w:rPr>
          <w:rStyle w:val="HideTWBExt"/>
          <w:noProof w:val="0"/>
        </w:rPr>
        <w:t>&lt;/Amend&gt;</w:t>
      </w:r>
    </w:p>
    <w:p w14:paraId="270B9A3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147</w:t>
      </w:r>
      <w:r w:rsidRPr="00C27EBA">
        <w:rPr>
          <w:rStyle w:val="HideTWBExt"/>
          <w:b w:val="0"/>
          <w:noProof w:val="0"/>
        </w:rPr>
        <w:t>&lt;/NumAm&gt;</w:t>
      </w:r>
    </w:p>
    <w:p w14:paraId="0326EA4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6F53F51" w14:textId="77777777" w:rsidR="00A0047C" w:rsidRPr="00C27EBA" w:rsidRDefault="00C27EBA" w:rsidP="00A0047C">
      <w:pPr>
        <w:pStyle w:val="NormalBold"/>
      </w:pPr>
      <w:r w:rsidRPr="00C27EBA">
        <w:rPr>
          <w:rStyle w:val="HideTWBExt"/>
          <w:b w:val="0"/>
          <w:noProof w:val="0"/>
        </w:rPr>
        <w:t>&lt;Article&gt;</w:t>
      </w:r>
      <w:r w:rsidRPr="00C27EBA">
        <w:t>Article 16 – title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B9D297B" w14:textId="77777777" w:rsidTr="003F4471">
        <w:trPr>
          <w:jc w:val="center"/>
        </w:trPr>
        <w:tc>
          <w:tcPr>
            <w:tcW w:w="9752" w:type="dxa"/>
            <w:gridSpan w:val="2"/>
          </w:tcPr>
          <w:p w14:paraId="098AC466" w14:textId="77777777" w:rsidR="00A0047C" w:rsidRPr="00C27EBA" w:rsidRDefault="00A0047C" w:rsidP="003F4471">
            <w:pPr>
              <w:keepNext/>
            </w:pPr>
          </w:p>
        </w:tc>
      </w:tr>
      <w:tr w:rsidR="00F110FD" w:rsidRPr="00C27EBA" w14:paraId="57D2CD27" w14:textId="77777777" w:rsidTr="003F4471">
        <w:trPr>
          <w:jc w:val="center"/>
        </w:trPr>
        <w:tc>
          <w:tcPr>
            <w:tcW w:w="4876" w:type="dxa"/>
            <w:hideMark/>
          </w:tcPr>
          <w:p w14:paraId="474D1340" w14:textId="77777777" w:rsidR="00A0047C" w:rsidRPr="00C27EBA" w:rsidRDefault="00C27EBA" w:rsidP="003F4471">
            <w:pPr>
              <w:pStyle w:val="ColumnHeading"/>
              <w:keepNext/>
            </w:pPr>
            <w:r w:rsidRPr="00C27EBA">
              <w:t>Text proposed by the Commission</w:t>
            </w:r>
          </w:p>
        </w:tc>
        <w:tc>
          <w:tcPr>
            <w:tcW w:w="4876" w:type="dxa"/>
            <w:hideMark/>
          </w:tcPr>
          <w:p w14:paraId="72E860B4" w14:textId="77777777" w:rsidR="00A0047C" w:rsidRPr="00C27EBA" w:rsidRDefault="00C27EBA" w:rsidP="003F4471">
            <w:pPr>
              <w:pStyle w:val="ColumnHeading"/>
              <w:keepNext/>
            </w:pPr>
            <w:r w:rsidRPr="00C27EBA">
              <w:t>Amendment</w:t>
            </w:r>
          </w:p>
        </w:tc>
      </w:tr>
      <w:tr w:rsidR="00F110FD" w:rsidRPr="00C27EBA" w14:paraId="0A5CA3CE" w14:textId="77777777" w:rsidTr="003F4471">
        <w:trPr>
          <w:jc w:val="center"/>
        </w:trPr>
        <w:tc>
          <w:tcPr>
            <w:tcW w:w="4876" w:type="dxa"/>
            <w:hideMark/>
          </w:tcPr>
          <w:p w14:paraId="4D15436F" w14:textId="77777777" w:rsidR="00A0047C" w:rsidRPr="00C27EBA" w:rsidRDefault="00C27EBA" w:rsidP="003F4471">
            <w:pPr>
              <w:pStyle w:val="Normal6"/>
            </w:pPr>
            <w:r w:rsidRPr="00C27EBA">
              <w:rPr>
                <w:b/>
                <w:i/>
              </w:rPr>
              <w:t>Delegation of powers</w:t>
            </w:r>
          </w:p>
        </w:tc>
        <w:tc>
          <w:tcPr>
            <w:tcW w:w="4876" w:type="dxa"/>
            <w:hideMark/>
          </w:tcPr>
          <w:p w14:paraId="43C8D33D" w14:textId="77777777" w:rsidR="00A0047C" w:rsidRPr="00C27EBA" w:rsidRDefault="00C27EBA" w:rsidP="003F4471">
            <w:pPr>
              <w:pStyle w:val="Normal6"/>
              <w:rPr>
                <w:szCs w:val="24"/>
              </w:rPr>
            </w:pPr>
            <w:r w:rsidRPr="00C27EBA">
              <w:rPr>
                <w:b/>
                <w:i/>
              </w:rPr>
              <w:t>Management of changes relating to industrial and environmental requirements</w:t>
            </w:r>
          </w:p>
        </w:tc>
      </w:tr>
    </w:tbl>
    <w:p w14:paraId="1F04C4B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4FC7BA0" w14:textId="77777777" w:rsidR="00A0047C" w:rsidRPr="00C27EBA" w:rsidRDefault="00C27EBA" w:rsidP="00A0047C">
      <w:r w:rsidRPr="00C27EBA">
        <w:rPr>
          <w:rStyle w:val="HideTWBExt"/>
          <w:noProof w:val="0"/>
        </w:rPr>
        <w:t>&lt;/Amend&gt;</w:t>
      </w:r>
    </w:p>
    <w:p w14:paraId="351F715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148</w:t>
      </w:r>
      <w:r w:rsidRPr="00C27EBA">
        <w:rPr>
          <w:rStyle w:val="HideTWBExt"/>
          <w:b w:val="0"/>
          <w:noProof w:val="0"/>
        </w:rPr>
        <w:t>&lt;/NumAm&gt;</w:t>
      </w:r>
    </w:p>
    <w:p w14:paraId="124C8DC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DE88781" w14:textId="77777777" w:rsidR="00A0047C" w:rsidRPr="00C27EBA" w:rsidRDefault="00C27EBA" w:rsidP="00A0047C">
      <w:pPr>
        <w:pStyle w:val="NormalBold"/>
      </w:pPr>
      <w:r w:rsidRPr="00C27EBA">
        <w:rPr>
          <w:rStyle w:val="HideTWBExt"/>
          <w:b w:val="0"/>
          <w:noProof w:val="0"/>
        </w:rPr>
        <w:t>&lt;Article&gt;</w:t>
      </w:r>
      <w:r w:rsidRPr="00C27EBA">
        <w:t>Article 16 – paragraph 1 – subparagraph 1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979E7A4" w14:textId="77777777" w:rsidTr="003F4471">
        <w:trPr>
          <w:jc w:val="center"/>
        </w:trPr>
        <w:tc>
          <w:tcPr>
            <w:tcW w:w="9752" w:type="dxa"/>
            <w:gridSpan w:val="2"/>
          </w:tcPr>
          <w:p w14:paraId="7CA322C5" w14:textId="77777777" w:rsidR="00A0047C" w:rsidRPr="00C27EBA" w:rsidRDefault="00A0047C" w:rsidP="003F4471">
            <w:pPr>
              <w:keepNext/>
            </w:pPr>
          </w:p>
        </w:tc>
      </w:tr>
      <w:tr w:rsidR="00F110FD" w:rsidRPr="00C27EBA" w14:paraId="120C67E4" w14:textId="77777777" w:rsidTr="003F4471">
        <w:trPr>
          <w:jc w:val="center"/>
        </w:trPr>
        <w:tc>
          <w:tcPr>
            <w:tcW w:w="4876" w:type="dxa"/>
            <w:hideMark/>
          </w:tcPr>
          <w:p w14:paraId="74B82CA8" w14:textId="77777777" w:rsidR="00A0047C" w:rsidRPr="00C27EBA" w:rsidRDefault="00C27EBA" w:rsidP="003F4471">
            <w:pPr>
              <w:pStyle w:val="ColumnHeading"/>
              <w:keepNext/>
            </w:pPr>
            <w:r w:rsidRPr="00C27EBA">
              <w:t>Text proposed by the Commission</w:t>
            </w:r>
          </w:p>
        </w:tc>
        <w:tc>
          <w:tcPr>
            <w:tcW w:w="4876" w:type="dxa"/>
            <w:hideMark/>
          </w:tcPr>
          <w:p w14:paraId="58961E11" w14:textId="77777777" w:rsidR="00A0047C" w:rsidRPr="00C27EBA" w:rsidRDefault="00C27EBA" w:rsidP="003F4471">
            <w:pPr>
              <w:pStyle w:val="ColumnHeading"/>
              <w:keepNext/>
            </w:pPr>
            <w:r w:rsidRPr="00C27EBA">
              <w:t>Amendment</w:t>
            </w:r>
          </w:p>
        </w:tc>
      </w:tr>
      <w:tr w:rsidR="00F110FD" w:rsidRPr="00C27EBA" w14:paraId="6DFE631B" w14:textId="77777777" w:rsidTr="003F4471">
        <w:trPr>
          <w:jc w:val="center"/>
        </w:trPr>
        <w:tc>
          <w:tcPr>
            <w:tcW w:w="4876" w:type="dxa"/>
            <w:hideMark/>
          </w:tcPr>
          <w:p w14:paraId="00FA5705" w14:textId="77777777" w:rsidR="00A0047C" w:rsidRPr="00C27EBA" w:rsidRDefault="00C27EBA" w:rsidP="003F4471">
            <w:pPr>
              <w:pStyle w:val="Normal6"/>
            </w:pPr>
            <w:r w:rsidRPr="00C27EBA">
              <w:t xml:space="preserve">The Commission </w:t>
            </w:r>
            <w:r w:rsidRPr="00C27EBA">
              <w:rPr>
                <w:b/>
                <w:bCs/>
                <w:i/>
                <w:iCs/>
              </w:rPr>
              <w:t>is empowered</w:t>
            </w:r>
            <w:r w:rsidRPr="00C27EBA">
              <w:t xml:space="preserve"> to adopt delegated acts in accordance with Article 30 to supplement this Regulation by laying down Union-level demand-side measures for products from the chemical industry in order to promote the following activities:</w:t>
            </w:r>
          </w:p>
        </w:tc>
        <w:tc>
          <w:tcPr>
            <w:tcW w:w="4876" w:type="dxa"/>
            <w:hideMark/>
          </w:tcPr>
          <w:p w14:paraId="1EE90F58" w14:textId="77777777" w:rsidR="00A0047C" w:rsidRPr="00C27EBA" w:rsidRDefault="00C27EBA" w:rsidP="003F4471">
            <w:pPr>
              <w:pStyle w:val="Normal6"/>
              <w:rPr>
                <w:szCs w:val="24"/>
              </w:rPr>
            </w:pPr>
            <w:r w:rsidRPr="00C27EBA">
              <w:t xml:space="preserve">The Commission </w:t>
            </w:r>
            <w:r w:rsidRPr="00C27EBA">
              <w:rPr>
                <w:b/>
                <w:bCs/>
                <w:i/>
                <w:iCs/>
              </w:rPr>
              <w:t>shall, in consultation with the Member States, representatives of the relevant industrial sectors, SMEs, mid-cap companies, social partners and the competent environmental authorities, assess whether it is appropriate</w:t>
            </w:r>
            <w:r w:rsidRPr="00C27EBA">
              <w:t xml:space="preserve"> to adopt delegated acts in accordance with Article 30 to supplement</w:t>
            </w:r>
            <w:r w:rsidRPr="00C27EBA">
              <w:rPr>
                <w:b/>
                <w:bCs/>
                <w:i/>
                <w:iCs/>
              </w:rPr>
              <w:t xml:space="preserve"> and extend</w:t>
            </w:r>
            <w:r w:rsidRPr="00C27EBA">
              <w:t xml:space="preserve"> this Regulation by laying down Union-level demand-side measures for products from the chemical industry in order to promote the following activities:</w:t>
            </w:r>
          </w:p>
        </w:tc>
      </w:tr>
    </w:tbl>
    <w:p w14:paraId="532CFAB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F9BBA29" w14:textId="77777777" w:rsidR="00A0047C" w:rsidRPr="00C27EBA" w:rsidRDefault="00C27EBA" w:rsidP="00A0047C">
      <w:r w:rsidRPr="00C27EBA">
        <w:rPr>
          <w:rStyle w:val="HideTWBExt"/>
          <w:noProof w:val="0"/>
        </w:rPr>
        <w:t>&lt;/Amend&gt;</w:t>
      </w:r>
    </w:p>
    <w:p w14:paraId="1441BC1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149</w:t>
      </w:r>
      <w:r w:rsidRPr="00C27EBA">
        <w:rPr>
          <w:rStyle w:val="HideTWBExt"/>
          <w:b w:val="0"/>
          <w:noProof w:val="0"/>
        </w:rPr>
        <w:t>&lt;/NumAm&gt;</w:t>
      </w:r>
    </w:p>
    <w:p w14:paraId="38DAA33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6B53AEB" w14:textId="77777777" w:rsidR="00A0047C" w:rsidRPr="00C27EBA" w:rsidRDefault="00C27EBA" w:rsidP="00A0047C">
      <w:pPr>
        <w:pStyle w:val="NormalBold"/>
      </w:pPr>
      <w:r w:rsidRPr="00C27EBA">
        <w:rPr>
          <w:rStyle w:val="HideTWBExt"/>
          <w:b w:val="0"/>
          <w:noProof w:val="0"/>
        </w:rPr>
        <w:t>&lt;Article&gt;</w:t>
      </w:r>
      <w:r w:rsidRPr="00C27EBA">
        <w:t>Article 16 – paragraph 1 – subparagraph 2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4F6D73D" w14:textId="77777777" w:rsidTr="003F4471">
        <w:trPr>
          <w:jc w:val="center"/>
        </w:trPr>
        <w:tc>
          <w:tcPr>
            <w:tcW w:w="9752" w:type="dxa"/>
            <w:gridSpan w:val="2"/>
          </w:tcPr>
          <w:p w14:paraId="61A22874" w14:textId="77777777" w:rsidR="00A0047C" w:rsidRPr="00C27EBA" w:rsidRDefault="00A0047C" w:rsidP="003F4471">
            <w:pPr>
              <w:keepNext/>
            </w:pPr>
          </w:p>
        </w:tc>
      </w:tr>
      <w:tr w:rsidR="00F110FD" w:rsidRPr="00C27EBA" w14:paraId="7398AB9C" w14:textId="77777777" w:rsidTr="003F4471">
        <w:trPr>
          <w:jc w:val="center"/>
        </w:trPr>
        <w:tc>
          <w:tcPr>
            <w:tcW w:w="4876" w:type="dxa"/>
            <w:hideMark/>
          </w:tcPr>
          <w:p w14:paraId="2CAC049F" w14:textId="77777777" w:rsidR="00A0047C" w:rsidRPr="00C27EBA" w:rsidRDefault="00C27EBA" w:rsidP="003F4471">
            <w:pPr>
              <w:pStyle w:val="ColumnHeading"/>
              <w:keepNext/>
            </w:pPr>
            <w:r w:rsidRPr="00C27EBA">
              <w:t>Text proposed by the Commission</w:t>
            </w:r>
          </w:p>
        </w:tc>
        <w:tc>
          <w:tcPr>
            <w:tcW w:w="4876" w:type="dxa"/>
            <w:hideMark/>
          </w:tcPr>
          <w:p w14:paraId="5E3A09D9" w14:textId="77777777" w:rsidR="00A0047C" w:rsidRPr="00C27EBA" w:rsidRDefault="00C27EBA" w:rsidP="003F4471">
            <w:pPr>
              <w:pStyle w:val="ColumnHeading"/>
              <w:keepNext/>
            </w:pPr>
            <w:r w:rsidRPr="00C27EBA">
              <w:t>Amendment</w:t>
            </w:r>
          </w:p>
        </w:tc>
      </w:tr>
      <w:tr w:rsidR="00F110FD" w:rsidRPr="00C27EBA" w14:paraId="2C640374" w14:textId="77777777" w:rsidTr="003F4471">
        <w:trPr>
          <w:jc w:val="center"/>
        </w:trPr>
        <w:tc>
          <w:tcPr>
            <w:tcW w:w="4876" w:type="dxa"/>
            <w:hideMark/>
          </w:tcPr>
          <w:p w14:paraId="42FC8173" w14:textId="77777777" w:rsidR="00A0047C" w:rsidRPr="00C27EBA" w:rsidRDefault="00C27EBA" w:rsidP="003F4471">
            <w:pPr>
              <w:pStyle w:val="Normal6"/>
            </w:pPr>
            <w:r w:rsidRPr="00C27EBA">
              <w:rPr>
                <w:b/>
                <w:bCs/>
                <w:i/>
                <w:iCs/>
              </w:rPr>
              <w:t>In the preparation of the delegated acts</w:t>
            </w:r>
            <w:r w:rsidRPr="00C27EBA">
              <w:t xml:space="preserve">, the Commission </w:t>
            </w:r>
            <w:r w:rsidRPr="00C27EBA">
              <w:rPr>
                <w:b/>
                <w:bCs/>
                <w:i/>
                <w:iCs/>
              </w:rPr>
              <w:t>should</w:t>
            </w:r>
            <w:r w:rsidRPr="00C27EBA">
              <w:t xml:space="preserve"> take into account:</w:t>
            </w:r>
          </w:p>
        </w:tc>
        <w:tc>
          <w:tcPr>
            <w:tcW w:w="4876" w:type="dxa"/>
            <w:hideMark/>
          </w:tcPr>
          <w:p w14:paraId="6BFEE354" w14:textId="77777777" w:rsidR="00A0047C" w:rsidRPr="00C27EBA" w:rsidRDefault="00C27EBA" w:rsidP="003F4471">
            <w:pPr>
              <w:pStyle w:val="Normal6"/>
              <w:rPr>
                <w:szCs w:val="24"/>
              </w:rPr>
            </w:pPr>
            <w:r w:rsidRPr="00C27EBA">
              <w:rPr>
                <w:b/>
                <w:bCs/>
                <w:i/>
                <w:iCs/>
              </w:rPr>
              <w:t>As part of that assessment</w:t>
            </w:r>
            <w:r w:rsidRPr="00C27EBA">
              <w:t xml:space="preserve">, the Commission </w:t>
            </w:r>
            <w:r w:rsidRPr="00C27EBA">
              <w:rPr>
                <w:b/>
                <w:bCs/>
                <w:i/>
                <w:iCs/>
              </w:rPr>
              <w:t>and the Member States shall</w:t>
            </w:r>
            <w:r w:rsidRPr="00C27EBA">
              <w:t xml:space="preserve"> take into account:</w:t>
            </w:r>
          </w:p>
        </w:tc>
      </w:tr>
    </w:tbl>
    <w:p w14:paraId="13E54F6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F233F10" w14:textId="77777777" w:rsidR="00A0047C" w:rsidRPr="00C27EBA" w:rsidRDefault="00C27EBA" w:rsidP="00A0047C">
      <w:r w:rsidRPr="00C27EBA">
        <w:rPr>
          <w:rStyle w:val="HideTWBExt"/>
          <w:noProof w:val="0"/>
        </w:rPr>
        <w:t>&lt;/Amend&gt;</w:t>
      </w:r>
    </w:p>
    <w:p w14:paraId="6637283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150</w:t>
      </w:r>
      <w:r w:rsidRPr="00C27EBA">
        <w:rPr>
          <w:rStyle w:val="HideTWBExt"/>
          <w:b w:val="0"/>
          <w:noProof w:val="0"/>
        </w:rPr>
        <w:t>&lt;/NumAm&gt;</w:t>
      </w:r>
    </w:p>
    <w:p w14:paraId="6D0DE8C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9A7A8E7" w14:textId="77777777" w:rsidR="00A0047C" w:rsidRPr="00C27EBA" w:rsidRDefault="00C27EBA" w:rsidP="00A0047C">
      <w:pPr>
        <w:pStyle w:val="NormalBold"/>
      </w:pPr>
      <w:r w:rsidRPr="00C27EBA">
        <w:rPr>
          <w:rStyle w:val="HideTWBExt"/>
          <w:b w:val="0"/>
          <w:noProof w:val="0"/>
        </w:rPr>
        <w:t>&lt;Article&gt;</w:t>
      </w:r>
      <w:r w:rsidRPr="00C27EBA">
        <w:t>Article 16 – paragraph 1 – subparagraph 2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D29EB36" w14:textId="77777777" w:rsidTr="003F4471">
        <w:trPr>
          <w:jc w:val="center"/>
        </w:trPr>
        <w:tc>
          <w:tcPr>
            <w:tcW w:w="9752" w:type="dxa"/>
            <w:gridSpan w:val="2"/>
          </w:tcPr>
          <w:p w14:paraId="40078FF1" w14:textId="77777777" w:rsidR="00A0047C" w:rsidRPr="00C27EBA" w:rsidRDefault="00A0047C" w:rsidP="003F4471">
            <w:pPr>
              <w:keepNext/>
            </w:pPr>
          </w:p>
        </w:tc>
      </w:tr>
      <w:tr w:rsidR="00F110FD" w:rsidRPr="00C27EBA" w14:paraId="0BD341A8" w14:textId="77777777" w:rsidTr="003F4471">
        <w:trPr>
          <w:jc w:val="center"/>
        </w:trPr>
        <w:tc>
          <w:tcPr>
            <w:tcW w:w="4876" w:type="dxa"/>
            <w:hideMark/>
          </w:tcPr>
          <w:p w14:paraId="4C316E94" w14:textId="77777777" w:rsidR="00A0047C" w:rsidRPr="00C27EBA" w:rsidRDefault="00C27EBA" w:rsidP="003F4471">
            <w:pPr>
              <w:pStyle w:val="ColumnHeading"/>
              <w:keepNext/>
            </w:pPr>
            <w:r w:rsidRPr="00C27EBA">
              <w:t>Text proposed by the Commission</w:t>
            </w:r>
          </w:p>
        </w:tc>
        <w:tc>
          <w:tcPr>
            <w:tcW w:w="4876" w:type="dxa"/>
            <w:hideMark/>
          </w:tcPr>
          <w:p w14:paraId="1F6BF644" w14:textId="77777777" w:rsidR="00A0047C" w:rsidRPr="00C27EBA" w:rsidRDefault="00C27EBA" w:rsidP="003F4471">
            <w:pPr>
              <w:pStyle w:val="ColumnHeading"/>
              <w:keepNext/>
            </w:pPr>
            <w:r w:rsidRPr="00C27EBA">
              <w:t>Amendment</w:t>
            </w:r>
          </w:p>
        </w:tc>
      </w:tr>
      <w:tr w:rsidR="00F110FD" w:rsidRPr="00C27EBA" w14:paraId="39D54514" w14:textId="77777777" w:rsidTr="003F4471">
        <w:trPr>
          <w:jc w:val="center"/>
        </w:trPr>
        <w:tc>
          <w:tcPr>
            <w:tcW w:w="4876" w:type="dxa"/>
            <w:hideMark/>
          </w:tcPr>
          <w:p w14:paraId="428A914A" w14:textId="77777777" w:rsidR="00A0047C" w:rsidRPr="00C27EBA" w:rsidRDefault="00C27EBA" w:rsidP="003F4471">
            <w:pPr>
              <w:pStyle w:val="Normal6"/>
            </w:pPr>
            <w:r w:rsidRPr="00C27EBA">
              <w:t>(b)</w:t>
            </w:r>
            <w:r w:rsidRPr="00C27EBA">
              <w:tab/>
              <w:t>the market situation at Union level, as identified through monitoring activities, including declining Union market shares and Union industry producing below capacity;</w:t>
            </w:r>
          </w:p>
        </w:tc>
        <w:tc>
          <w:tcPr>
            <w:tcW w:w="4876" w:type="dxa"/>
            <w:hideMark/>
          </w:tcPr>
          <w:p w14:paraId="58F493C1" w14:textId="77777777" w:rsidR="00A0047C" w:rsidRPr="00C27EBA" w:rsidRDefault="00C27EBA" w:rsidP="003F4471">
            <w:pPr>
              <w:pStyle w:val="Normal6"/>
              <w:rPr>
                <w:szCs w:val="24"/>
              </w:rPr>
            </w:pPr>
            <w:r w:rsidRPr="00C27EBA">
              <w:t>(b)</w:t>
            </w:r>
            <w:r w:rsidRPr="00C27EBA">
              <w:tab/>
              <w:t>the market situation at Union level, as identified through monitoring activities, including declining Union market shares and Union industry producing below capacity</w:t>
            </w:r>
            <w:r w:rsidRPr="00C27EBA">
              <w:rPr>
                <w:b/>
                <w:bCs/>
                <w:i/>
                <w:iCs/>
              </w:rPr>
              <w:t>, dependencies on third countries, the risks of circumvention of Union origin requirements, and the actual availability of European supply</w:t>
            </w:r>
            <w:r w:rsidRPr="00C27EBA">
              <w:t>;</w:t>
            </w:r>
          </w:p>
        </w:tc>
      </w:tr>
    </w:tbl>
    <w:p w14:paraId="45C7F4A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3022D3F" w14:textId="77777777" w:rsidR="00A0047C" w:rsidRPr="00C27EBA" w:rsidRDefault="00C27EBA" w:rsidP="00A0047C">
      <w:r w:rsidRPr="00C27EBA">
        <w:rPr>
          <w:rStyle w:val="HideTWBExt"/>
          <w:noProof w:val="0"/>
        </w:rPr>
        <w:t>&lt;/Amend&gt;</w:t>
      </w:r>
    </w:p>
    <w:p w14:paraId="258E9DA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151</w:t>
      </w:r>
      <w:r w:rsidRPr="00C27EBA">
        <w:rPr>
          <w:rStyle w:val="HideTWBExt"/>
          <w:b w:val="0"/>
          <w:noProof w:val="0"/>
        </w:rPr>
        <w:t>&lt;/NumAm&gt;</w:t>
      </w:r>
    </w:p>
    <w:p w14:paraId="6B4312B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731EAC6" w14:textId="77777777" w:rsidR="00A0047C" w:rsidRPr="00C27EBA" w:rsidRDefault="00C27EBA" w:rsidP="00A0047C">
      <w:pPr>
        <w:pStyle w:val="NormalBold"/>
      </w:pPr>
      <w:r w:rsidRPr="00C27EBA">
        <w:rPr>
          <w:rStyle w:val="HideTWBExt"/>
          <w:b w:val="0"/>
          <w:noProof w:val="0"/>
        </w:rPr>
        <w:t>&lt;Article&gt;</w:t>
      </w:r>
      <w:r w:rsidRPr="00C27EBA">
        <w:t>Article 16 – paragraph 1 – subparagraph 2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903AAA9" w14:textId="77777777" w:rsidTr="003F4471">
        <w:trPr>
          <w:jc w:val="center"/>
        </w:trPr>
        <w:tc>
          <w:tcPr>
            <w:tcW w:w="9752" w:type="dxa"/>
            <w:gridSpan w:val="2"/>
          </w:tcPr>
          <w:p w14:paraId="21085DD0" w14:textId="77777777" w:rsidR="00A0047C" w:rsidRPr="00C27EBA" w:rsidRDefault="00A0047C" w:rsidP="003F4471">
            <w:pPr>
              <w:keepNext/>
            </w:pPr>
          </w:p>
        </w:tc>
      </w:tr>
      <w:tr w:rsidR="00F110FD" w:rsidRPr="00C27EBA" w14:paraId="5A344AE4" w14:textId="77777777" w:rsidTr="003F4471">
        <w:trPr>
          <w:jc w:val="center"/>
        </w:trPr>
        <w:tc>
          <w:tcPr>
            <w:tcW w:w="4876" w:type="dxa"/>
            <w:hideMark/>
          </w:tcPr>
          <w:p w14:paraId="7CB6F4C6" w14:textId="77777777" w:rsidR="00A0047C" w:rsidRPr="00C27EBA" w:rsidRDefault="00C27EBA" w:rsidP="003F4471">
            <w:pPr>
              <w:pStyle w:val="ColumnHeading"/>
              <w:keepNext/>
            </w:pPr>
            <w:r w:rsidRPr="00C27EBA">
              <w:t>Text proposed by the Commission</w:t>
            </w:r>
          </w:p>
        </w:tc>
        <w:tc>
          <w:tcPr>
            <w:tcW w:w="4876" w:type="dxa"/>
            <w:hideMark/>
          </w:tcPr>
          <w:p w14:paraId="11D958E7" w14:textId="77777777" w:rsidR="00A0047C" w:rsidRPr="00C27EBA" w:rsidRDefault="00C27EBA" w:rsidP="003F4471">
            <w:pPr>
              <w:pStyle w:val="ColumnHeading"/>
              <w:keepNext/>
            </w:pPr>
            <w:r w:rsidRPr="00C27EBA">
              <w:t>Amendment</w:t>
            </w:r>
          </w:p>
        </w:tc>
      </w:tr>
      <w:tr w:rsidR="00F110FD" w:rsidRPr="00C27EBA" w14:paraId="6EBED6A0" w14:textId="77777777" w:rsidTr="003F4471">
        <w:trPr>
          <w:jc w:val="center"/>
        </w:trPr>
        <w:tc>
          <w:tcPr>
            <w:tcW w:w="4876" w:type="dxa"/>
            <w:hideMark/>
          </w:tcPr>
          <w:p w14:paraId="2329F6C7" w14:textId="77777777" w:rsidR="00A0047C" w:rsidRPr="00C27EBA" w:rsidRDefault="00C27EBA" w:rsidP="003F4471">
            <w:pPr>
              <w:pStyle w:val="Normal6"/>
            </w:pPr>
            <w:r w:rsidRPr="00C27EBA">
              <w:t>(c)</w:t>
            </w:r>
            <w:r w:rsidRPr="00C27EBA">
              <w:tab/>
              <w:t>the impact of setting such measures on the overall competitiveness</w:t>
            </w:r>
            <w:r w:rsidRPr="00C27EBA">
              <w:rPr>
                <w:b/>
                <w:bCs/>
                <w:i/>
                <w:iCs/>
              </w:rPr>
              <w:t xml:space="preserve"> and</w:t>
            </w:r>
            <w:r w:rsidRPr="00C27EBA">
              <w:t xml:space="preserve"> greenhouse gas emissions </w:t>
            </w:r>
            <w:r w:rsidRPr="00C27EBA">
              <w:rPr>
                <w:b/>
                <w:bCs/>
                <w:i/>
                <w:iCs/>
              </w:rPr>
              <w:t>of the relevant sectors, as well as on</w:t>
            </w:r>
            <w:r w:rsidRPr="00C27EBA">
              <w:t xml:space="preserve"> costs for downstream consumers </w:t>
            </w:r>
            <w:r w:rsidRPr="00C27EBA">
              <w:rPr>
                <w:b/>
                <w:bCs/>
                <w:i/>
                <w:iCs/>
              </w:rPr>
              <w:t>and</w:t>
            </w:r>
            <w:r w:rsidRPr="00C27EBA">
              <w:t xml:space="preserve"> small and medium enterprises and public budgets</w:t>
            </w:r>
            <w:r w:rsidRPr="00C27EBA">
              <w:rPr>
                <w:b/>
                <w:bCs/>
                <w:i/>
                <w:iCs/>
              </w:rPr>
              <w:t>.</w:t>
            </w:r>
          </w:p>
        </w:tc>
        <w:tc>
          <w:tcPr>
            <w:tcW w:w="4876" w:type="dxa"/>
            <w:hideMark/>
          </w:tcPr>
          <w:p w14:paraId="1BED03FE" w14:textId="77777777" w:rsidR="00A0047C" w:rsidRPr="00C27EBA" w:rsidRDefault="00C27EBA" w:rsidP="003F4471">
            <w:pPr>
              <w:pStyle w:val="Normal6"/>
              <w:rPr>
                <w:szCs w:val="24"/>
              </w:rPr>
            </w:pPr>
            <w:r w:rsidRPr="00C27EBA">
              <w:t>(c)</w:t>
            </w:r>
            <w:r w:rsidRPr="00C27EBA">
              <w:tab/>
              <w:t>the impact of setting such measures on the overall competitiveness</w:t>
            </w:r>
            <w:r w:rsidRPr="00C27EBA">
              <w:rPr>
                <w:b/>
                <w:bCs/>
                <w:i/>
                <w:iCs/>
              </w:rPr>
              <w:t>, production capacity located within the Union, industrial employment,</w:t>
            </w:r>
            <w:r w:rsidRPr="00C27EBA">
              <w:t xml:space="preserve"> greenhouse gas emissions</w:t>
            </w:r>
            <w:r w:rsidRPr="00C27EBA">
              <w:rPr>
                <w:b/>
                <w:bCs/>
                <w:i/>
                <w:iCs/>
              </w:rPr>
              <w:t>, imported emissions,</w:t>
            </w:r>
            <w:r w:rsidRPr="00C27EBA">
              <w:t xml:space="preserve"> costs for downstream consumers</w:t>
            </w:r>
            <w:r w:rsidRPr="00C27EBA">
              <w:rPr>
                <w:b/>
                <w:bCs/>
                <w:i/>
                <w:iCs/>
              </w:rPr>
              <w:t>,</w:t>
            </w:r>
            <w:r w:rsidRPr="00C27EBA">
              <w:t xml:space="preserve"> small and medium-sized enterprises</w:t>
            </w:r>
            <w:r w:rsidRPr="00C27EBA">
              <w:rPr>
                <w:b/>
                <w:bCs/>
                <w:i/>
                <w:iCs/>
              </w:rPr>
              <w:t>, mid-cap companies, the outermost regions</w:t>
            </w:r>
            <w:r w:rsidRPr="00C27EBA">
              <w:t xml:space="preserve"> and public budgets</w:t>
            </w:r>
            <w:r w:rsidRPr="00C27EBA">
              <w:rPr>
                <w:b/>
                <w:bCs/>
                <w:i/>
                <w:iCs/>
              </w:rPr>
              <w:t>;</w:t>
            </w:r>
          </w:p>
        </w:tc>
      </w:tr>
    </w:tbl>
    <w:p w14:paraId="2A3CB08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54D4DB6" w14:textId="77777777" w:rsidR="00A0047C" w:rsidRPr="00C27EBA" w:rsidRDefault="00C27EBA" w:rsidP="00A0047C">
      <w:r w:rsidRPr="00C27EBA">
        <w:rPr>
          <w:rStyle w:val="HideTWBExt"/>
          <w:noProof w:val="0"/>
        </w:rPr>
        <w:t>&lt;/Amend&gt;</w:t>
      </w:r>
    </w:p>
    <w:p w14:paraId="31AB261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152</w:t>
      </w:r>
      <w:r w:rsidRPr="00C27EBA">
        <w:rPr>
          <w:rStyle w:val="HideTWBExt"/>
          <w:b w:val="0"/>
          <w:noProof w:val="0"/>
        </w:rPr>
        <w:t>&lt;/NumAm&gt;</w:t>
      </w:r>
    </w:p>
    <w:p w14:paraId="0DE04A3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08B28D8" w14:textId="77777777" w:rsidR="00A0047C" w:rsidRPr="00C27EBA" w:rsidRDefault="00C27EBA" w:rsidP="00A0047C">
      <w:pPr>
        <w:pStyle w:val="NormalBold"/>
      </w:pPr>
      <w:r w:rsidRPr="00C27EBA">
        <w:rPr>
          <w:rStyle w:val="HideTWBExt"/>
          <w:b w:val="0"/>
          <w:noProof w:val="0"/>
        </w:rPr>
        <w:t>&lt;Article&gt;</w:t>
      </w:r>
      <w:r w:rsidRPr="00C27EBA">
        <w:t>Article 16 – paragraph 1 – subparagraph 2 – point c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3BA1BC6" w14:textId="77777777" w:rsidTr="003F4471">
        <w:trPr>
          <w:jc w:val="center"/>
        </w:trPr>
        <w:tc>
          <w:tcPr>
            <w:tcW w:w="9752" w:type="dxa"/>
            <w:gridSpan w:val="2"/>
          </w:tcPr>
          <w:p w14:paraId="25AAC7A7" w14:textId="77777777" w:rsidR="00A0047C" w:rsidRPr="00C27EBA" w:rsidRDefault="00A0047C" w:rsidP="003F4471">
            <w:pPr>
              <w:keepNext/>
            </w:pPr>
          </w:p>
        </w:tc>
      </w:tr>
      <w:tr w:rsidR="00F110FD" w:rsidRPr="00C27EBA" w14:paraId="3A59DA8F" w14:textId="77777777" w:rsidTr="003F4471">
        <w:trPr>
          <w:jc w:val="center"/>
        </w:trPr>
        <w:tc>
          <w:tcPr>
            <w:tcW w:w="4876" w:type="dxa"/>
            <w:hideMark/>
          </w:tcPr>
          <w:p w14:paraId="35C8470F" w14:textId="77777777" w:rsidR="00A0047C" w:rsidRPr="00C27EBA" w:rsidRDefault="00C27EBA" w:rsidP="003F4471">
            <w:pPr>
              <w:pStyle w:val="ColumnHeading"/>
              <w:keepNext/>
            </w:pPr>
            <w:r w:rsidRPr="00C27EBA">
              <w:t>Text proposed by the Commission</w:t>
            </w:r>
          </w:p>
        </w:tc>
        <w:tc>
          <w:tcPr>
            <w:tcW w:w="4876" w:type="dxa"/>
            <w:hideMark/>
          </w:tcPr>
          <w:p w14:paraId="5F5AD2E7" w14:textId="77777777" w:rsidR="00A0047C" w:rsidRPr="00C27EBA" w:rsidRDefault="00C27EBA" w:rsidP="003F4471">
            <w:pPr>
              <w:pStyle w:val="ColumnHeading"/>
              <w:keepNext/>
            </w:pPr>
            <w:r w:rsidRPr="00C27EBA">
              <w:t>Amendment</w:t>
            </w:r>
          </w:p>
        </w:tc>
      </w:tr>
      <w:tr w:rsidR="00F110FD" w:rsidRPr="00C27EBA" w14:paraId="27DF4782" w14:textId="77777777" w:rsidTr="003F4471">
        <w:trPr>
          <w:jc w:val="center"/>
        </w:trPr>
        <w:tc>
          <w:tcPr>
            <w:tcW w:w="4876" w:type="dxa"/>
          </w:tcPr>
          <w:p w14:paraId="24227658" w14:textId="77777777" w:rsidR="00A0047C" w:rsidRPr="00C27EBA" w:rsidRDefault="00A0047C" w:rsidP="003F4471">
            <w:pPr>
              <w:pStyle w:val="Normal6"/>
            </w:pPr>
          </w:p>
        </w:tc>
        <w:tc>
          <w:tcPr>
            <w:tcW w:w="4876" w:type="dxa"/>
            <w:hideMark/>
          </w:tcPr>
          <w:p w14:paraId="5922D201" w14:textId="77777777" w:rsidR="00A0047C" w:rsidRPr="00C27EBA" w:rsidRDefault="00C27EBA" w:rsidP="003F4471">
            <w:pPr>
              <w:pStyle w:val="Normal6"/>
              <w:rPr>
                <w:szCs w:val="24"/>
              </w:rPr>
            </w:pPr>
            <w:r w:rsidRPr="00C27EBA">
              <w:rPr>
                <w:b/>
                <w:i/>
              </w:rPr>
              <w:t>(ca)</w:t>
            </w:r>
            <w:r w:rsidRPr="00C27EBA">
              <w:rPr>
                <w:b/>
                <w:i/>
              </w:rPr>
              <w:tab/>
              <w:t>the need to ensure that the measures envisaged do not lead to the closure, relocation or replacement of production capacity within the Union by imports with a less favourable environmental footprint.</w:t>
            </w:r>
          </w:p>
        </w:tc>
      </w:tr>
    </w:tbl>
    <w:p w14:paraId="3BC7033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CD34FA3" w14:textId="77777777" w:rsidR="00A0047C" w:rsidRPr="00C27EBA" w:rsidRDefault="00C27EBA" w:rsidP="00A0047C">
      <w:r w:rsidRPr="00C27EBA">
        <w:rPr>
          <w:rStyle w:val="HideTWBExt"/>
          <w:noProof w:val="0"/>
        </w:rPr>
        <w:t>&lt;/Amend&gt;</w:t>
      </w:r>
    </w:p>
    <w:p w14:paraId="31A3075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153</w:t>
      </w:r>
      <w:r w:rsidRPr="00C27EBA">
        <w:rPr>
          <w:rStyle w:val="HideTWBExt"/>
          <w:b w:val="0"/>
          <w:noProof w:val="0"/>
        </w:rPr>
        <w:t>&lt;/NumAm&gt;</w:t>
      </w:r>
    </w:p>
    <w:p w14:paraId="565C85D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6886E84" w14:textId="77777777" w:rsidR="00A0047C" w:rsidRPr="00C27EBA" w:rsidRDefault="00C27EBA" w:rsidP="00A0047C">
      <w:pPr>
        <w:pStyle w:val="NormalBold"/>
      </w:pPr>
      <w:r w:rsidRPr="00C27EBA">
        <w:rPr>
          <w:rStyle w:val="HideTWBExt"/>
          <w:b w:val="0"/>
          <w:noProof w:val="0"/>
        </w:rPr>
        <w:t>&lt;Article&gt;</w:t>
      </w:r>
      <w:r w:rsidRPr="00C27EBA">
        <w:t>Article 16 – paragraph 2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6F2FE70" w14:textId="77777777" w:rsidTr="003F4471">
        <w:trPr>
          <w:jc w:val="center"/>
        </w:trPr>
        <w:tc>
          <w:tcPr>
            <w:tcW w:w="9752" w:type="dxa"/>
            <w:gridSpan w:val="2"/>
          </w:tcPr>
          <w:p w14:paraId="2B0481C4" w14:textId="77777777" w:rsidR="00A0047C" w:rsidRPr="00C27EBA" w:rsidRDefault="00A0047C" w:rsidP="003F4471">
            <w:pPr>
              <w:keepNext/>
            </w:pPr>
          </w:p>
        </w:tc>
      </w:tr>
      <w:tr w:rsidR="00F110FD" w:rsidRPr="00C27EBA" w14:paraId="624F91F1" w14:textId="77777777" w:rsidTr="003F4471">
        <w:trPr>
          <w:jc w:val="center"/>
        </w:trPr>
        <w:tc>
          <w:tcPr>
            <w:tcW w:w="4876" w:type="dxa"/>
            <w:hideMark/>
          </w:tcPr>
          <w:p w14:paraId="1317FE69" w14:textId="77777777" w:rsidR="00A0047C" w:rsidRPr="00C27EBA" w:rsidRDefault="00C27EBA" w:rsidP="003F4471">
            <w:pPr>
              <w:pStyle w:val="ColumnHeading"/>
              <w:keepNext/>
            </w:pPr>
            <w:r w:rsidRPr="00C27EBA">
              <w:t>Text proposed by the Commission</w:t>
            </w:r>
          </w:p>
        </w:tc>
        <w:tc>
          <w:tcPr>
            <w:tcW w:w="4876" w:type="dxa"/>
            <w:hideMark/>
          </w:tcPr>
          <w:p w14:paraId="1A87AEF4" w14:textId="77777777" w:rsidR="00A0047C" w:rsidRPr="00C27EBA" w:rsidRDefault="00C27EBA" w:rsidP="003F4471">
            <w:pPr>
              <w:pStyle w:val="ColumnHeading"/>
              <w:keepNext/>
            </w:pPr>
            <w:r w:rsidRPr="00C27EBA">
              <w:t>Amendment</w:t>
            </w:r>
          </w:p>
        </w:tc>
      </w:tr>
      <w:tr w:rsidR="00F110FD" w:rsidRPr="00C27EBA" w14:paraId="00A7AEAC" w14:textId="77777777" w:rsidTr="003F4471">
        <w:trPr>
          <w:jc w:val="center"/>
        </w:trPr>
        <w:tc>
          <w:tcPr>
            <w:tcW w:w="4876" w:type="dxa"/>
            <w:hideMark/>
          </w:tcPr>
          <w:p w14:paraId="219EB972" w14:textId="77777777" w:rsidR="00A0047C" w:rsidRPr="00C27EBA" w:rsidRDefault="00C27EBA" w:rsidP="003F4471">
            <w:pPr>
              <w:pStyle w:val="Normal6"/>
            </w:pPr>
            <w:r w:rsidRPr="00C27EBA">
              <w:t>2.</w:t>
            </w:r>
            <w:r w:rsidRPr="00C27EBA">
              <w:tab/>
              <w:t>The Commission</w:t>
            </w:r>
            <w:r w:rsidRPr="00C27EBA">
              <w:rPr>
                <w:b/>
                <w:bCs/>
                <w:i/>
                <w:iCs/>
              </w:rPr>
              <w:t xml:space="preserve"> is empowered to adopt delegated acts in accordance with Article 30 in order to</w:t>
            </w:r>
            <w:r w:rsidRPr="00C27EBA">
              <w:t xml:space="preserve"> amend Annex II or Annex III concerning the Union origin requirements, low-carbon requirements or both set out for products referred to therein, taking into account the following criteria:</w:t>
            </w:r>
          </w:p>
        </w:tc>
        <w:tc>
          <w:tcPr>
            <w:tcW w:w="4876" w:type="dxa"/>
            <w:hideMark/>
          </w:tcPr>
          <w:p w14:paraId="613D1DA8" w14:textId="77777777" w:rsidR="00A0047C" w:rsidRPr="00C27EBA" w:rsidRDefault="00C27EBA" w:rsidP="003F4471">
            <w:pPr>
              <w:pStyle w:val="Normal6"/>
              <w:rPr>
                <w:szCs w:val="24"/>
              </w:rPr>
            </w:pPr>
            <w:r w:rsidRPr="00C27EBA">
              <w:t>2.</w:t>
            </w:r>
            <w:r w:rsidRPr="00C27EBA">
              <w:tab/>
              <w:t>The Commission</w:t>
            </w:r>
            <w:r w:rsidRPr="00C27EBA">
              <w:rPr>
                <w:b/>
                <w:bCs/>
                <w:i/>
                <w:iCs/>
              </w:rPr>
              <w:t>, in consultation with the Member States, the competent authorities, the relevant industrial sectors, SMEs, mid-cap companies and social partners, may</w:t>
            </w:r>
            <w:r w:rsidRPr="00C27EBA">
              <w:t xml:space="preserve"> amend Annex II or Annex III concerning the Union origin requirements, low-carbon requirements or both set out for products referred to therein, taking into account the following criteria:</w:t>
            </w:r>
          </w:p>
        </w:tc>
      </w:tr>
    </w:tbl>
    <w:p w14:paraId="3BE49A8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C092707" w14:textId="77777777" w:rsidR="00A0047C" w:rsidRPr="00C27EBA" w:rsidRDefault="00C27EBA" w:rsidP="00A0047C">
      <w:r w:rsidRPr="00C27EBA">
        <w:rPr>
          <w:rStyle w:val="HideTWBExt"/>
          <w:noProof w:val="0"/>
        </w:rPr>
        <w:t>&lt;/Amend&gt;</w:t>
      </w:r>
    </w:p>
    <w:p w14:paraId="162B11C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154</w:t>
      </w:r>
      <w:r w:rsidRPr="00C27EBA">
        <w:rPr>
          <w:rStyle w:val="HideTWBExt"/>
          <w:b w:val="0"/>
          <w:noProof w:val="0"/>
        </w:rPr>
        <w:t>&lt;/NumAm&gt;</w:t>
      </w:r>
    </w:p>
    <w:p w14:paraId="0D550DA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2F89E47" w14:textId="77777777" w:rsidR="00A0047C" w:rsidRPr="00C27EBA" w:rsidRDefault="00C27EBA" w:rsidP="00A0047C">
      <w:pPr>
        <w:pStyle w:val="NormalBold"/>
      </w:pPr>
      <w:r w:rsidRPr="00C27EBA">
        <w:rPr>
          <w:rStyle w:val="HideTWBExt"/>
          <w:b w:val="0"/>
          <w:noProof w:val="0"/>
        </w:rPr>
        <w:t>&lt;Article&gt;</w:t>
      </w:r>
      <w:r w:rsidRPr="00C27EBA">
        <w:t>Article 16 – paragraph 2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BE0228D" w14:textId="77777777" w:rsidTr="003F4471">
        <w:trPr>
          <w:jc w:val="center"/>
        </w:trPr>
        <w:tc>
          <w:tcPr>
            <w:tcW w:w="9752" w:type="dxa"/>
            <w:gridSpan w:val="2"/>
          </w:tcPr>
          <w:p w14:paraId="66DCB387" w14:textId="77777777" w:rsidR="00A0047C" w:rsidRPr="00C27EBA" w:rsidRDefault="00A0047C" w:rsidP="003F4471">
            <w:pPr>
              <w:keepNext/>
            </w:pPr>
          </w:p>
        </w:tc>
      </w:tr>
      <w:tr w:rsidR="00F110FD" w:rsidRPr="00C27EBA" w14:paraId="5024390F" w14:textId="77777777" w:rsidTr="003F4471">
        <w:trPr>
          <w:jc w:val="center"/>
        </w:trPr>
        <w:tc>
          <w:tcPr>
            <w:tcW w:w="4876" w:type="dxa"/>
            <w:hideMark/>
          </w:tcPr>
          <w:p w14:paraId="209A5344" w14:textId="77777777" w:rsidR="00A0047C" w:rsidRPr="00C27EBA" w:rsidRDefault="00C27EBA" w:rsidP="003F4471">
            <w:pPr>
              <w:pStyle w:val="ColumnHeading"/>
              <w:keepNext/>
            </w:pPr>
            <w:r w:rsidRPr="00C27EBA">
              <w:t>Text proposed by the Commission</w:t>
            </w:r>
          </w:p>
        </w:tc>
        <w:tc>
          <w:tcPr>
            <w:tcW w:w="4876" w:type="dxa"/>
            <w:hideMark/>
          </w:tcPr>
          <w:p w14:paraId="5B791B96" w14:textId="77777777" w:rsidR="00A0047C" w:rsidRPr="00C27EBA" w:rsidRDefault="00C27EBA" w:rsidP="003F4471">
            <w:pPr>
              <w:pStyle w:val="ColumnHeading"/>
              <w:keepNext/>
            </w:pPr>
            <w:r w:rsidRPr="00C27EBA">
              <w:t>Amendment</w:t>
            </w:r>
          </w:p>
        </w:tc>
      </w:tr>
      <w:tr w:rsidR="00F110FD" w:rsidRPr="00C27EBA" w14:paraId="79FE2F0F" w14:textId="77777777" w:rsidTr="003F4471">
        <w:trPr>
          <w:jc w:val="center"/>
        </w:trPr>
        <w:tc>
          <w:tcPr>
            <w:tcW w:w="4876" w:type="dxa"/>
            <w:hideMark/>
          </w:tcPr>
          <w:p w14:paraId="18ADE00D" w14:textId="77777777" w:rsidR="00A0047C" w:rsidRPr="00C27EBA" w:rsidRDefault="00C27EBA" w:rsidP="003F4471">
            <w:pPr>
              <w:pStyle w:val="Normal6"/>
            </w:pPr>
            <w:r w:rsidRPr="00C27EBA">
              <w:t>(a)</w:t>
            </w:r>
            <w:r w:rsidRPr="00C27EBA">
              <w:tab/>
              <w:t>the market situation at Union level, as identified through monitoring activities, including declining Union market shares and Union industry producing below capacity;</w:t>
            </w:r>
          </w:p>
        </w:tc>
        <w:tc>
          <w:tcPr>
            <w:tcW w:w="4876" w:type="dxa"/>
            <w:hideMark/>
          </w:tcPr>
          <w:p w14:paraId="6178FFE7" w14:textId="77777777" w:rsidR="00A0047C" w:rsidRPr="00C27EBA" w:rsidRDefault="00C27EBA" w:rsidP="003F4471">
            <w:pPr>
              <w:pStyle w:val="Normal6"/>
              <w:rPr>
                <w:szCs w:val="24"/>
              </w:rPr>
            </w:pPr>
            <w:r w:rsidRPr="00C27EBA">
              <w:t>(a)</w:t>
            </w:r>
            <w:r w:rsidRPr="00C27EBA">
              <w:tab/>
              <w:t>the market situation at Union level, as identified through monitoring activities, including declining Union market shares and Union industry producing below capacity</w:t>
            </w:r>
            <w:r w:rsidRPr="00C27EBA">
              <w:rPr>
                <w:b/>
                <w:bCs/>
                <w:i/>
                <w:iCs/>
              </w:rPr>
              <w:t>, the risks of strategic dependence, the actual availability of European supply, the risks of circumvention of Union origin requirements, and trends in imports from third countries</w:t>
            </w:r>
            <w:r w:rsidRPr="00C27EBA">
              <w:t>;</w:t>
            </w:r>
          </w:p>
        </w:tc>
      </w:tr>
    </w:tbl>
    <w:p w14:paraId="2760531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560E1A4" w14:textId="77777777" w:rsidR="00A0047C" w:rsidRPr="00C27EBA" w:rsidRDefault="00C27EBA" w:rsidP="00A0047C">
      <w:r w:rsidRPr="00C27EBA">
        <w:rPr>
          <w:rStyle w:val="HideTWBExt"/>
          <w:noProof w:val="0"/>
        </w:rPr>
        <w:t>&lt;/Amend&gt;</w:t>
      </w:r>
    </w:p>
    <w:p w14:paraId="60BD183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155</w:t>
      </w:r>
      <w:r w:rsidRPr="00C27EBA">
        <w:rPr>
          <w:rStyle w:val="HideTWBExt"/>
          <w:b w:val="0"/>
          <w:noProof w:val="0"/>
        </w:rPr>
        <w:t>&lt;/NumAm&gt;</w:t>
      </w:r>
    </w:p>
    <w:p w14:paraId="51569BF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2AA5675" w14:textId="77777777" w:rsidR="00A0047C" w:rsidRPr="00C27EBA" w:rsidRDefault="00C27EBA" w:rsidP="00A0047C">
      <w:pPr>
        <w:pStyle w:val="NormalBold"/>
      </w:pPr>
      <w:r w:rsidRPr="00C27EBA">
        <w:rPr>
          <w:rStyle w:val="HideTWBExt"/>
          <w:b w:val="0"/>
          <w:noProof w:val="0"/>
        </w:rPr>
        <w:t>&lt;Article&gt;</w:t>
      </w:r>
      <w:r w:rsidRPr="00C27EBA">
        <w:t>Article 16 – paragraph 2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7088E63" w14:textId="77777777" w:rsidTr="003F4471">
        <w:trPr>
          <w:jc w:val="center"/>
        </w:trPr>
        <w:tc>
          <w:tcPr>
            <w:tcW w:w="9752" w:type="dxa"/>
            <w:gridSpan w:val="2"/>
          </w:tcPr>
          <w:p w14:paraId="5BC3866B" w14:textId="77777777" w:rsidR="00A0047C" w:rsidRPr="00C27EBA" w:rsidRDefault="00A0047C" w:rsidP="003F4471">
            <w:pPr>
              <w:keepNext/>
            </w:pPr>
          </w:p>
        </w:tc>
      </w:tr>
      <w:tr w:rsidR="00F110FD" w:rsidRPr="00C27EBA" w14:paraId="00A1450C" w14:textId="77777777" w:rsidTr="003F4471">
        <w:trPr>
          <w:jc w:val="center"/>
        </w:trPr>
        <w:tc>
          <w:tcPr>
            <w:tcW w:w="4876" w:type="dxa"/>
            <w:hideMark/>
          </w:tcPr>
          <w:p w14:paraId="1E4B62CE" w14:textId="77777777" w:rsidR="00A0047C" w:rsidRPr="00C27EBA" w:rsidRDefault="00C27EBA" w:rsidP="003F4471">
            <w:pPr>
              <w:pStyle w:val="ColumnHeading"/>
              <w:keepNext/>
            </w:pPr>
            <w:r w:rsidRPr="00C27EBA">
              <w:t>Text proposed by the Commission</w:t>
            </w:r>
          </w:p>
        </w:tc>
        <w:tc>
          <w:tcPr>
            <w:tcW w:w="4876" w:type="dxa"/>
            <w:hideMark/>
          </w:tcPr>
          <w:p w14:paraId="4D1A2F9C" w14:textId="77777777" w:rsidR="00A0047C" w:rsidRPr="00C27EBA" w:rsidRDefault="00C27EBA" w:rsidP="003F4471">
            <w:pPr>
              <w:pStyle w:val="ColumnHeading"/>
              <w:keepNext/>
            </w:pPr>
            <w:r w:rsidRPr="00C27EBA">
              <w:t>Amendment</w:t>
            </w:r>
          </w:p>
        </w:tc>
      </w:tr>
      <w:tr w:rsidR="00F110FD" w:rsidRPr="00C27EBA" w14:paraId="702BBBB5" w14:textId="77777777" w:rsidTr="003F4471">
        <w:trPr>
          <w:jc w:val="center"/>
        </w:trPr>
        <w:tc>
          <w:tcPr>
            <w:tcW w:w="4876" w:type="dxa"/>
            <w:hideMark/>
          </w:tcPr>
          <w:p w14:paraId="45E29AE0" w14:textId="77777777" w:rsidR="00A0047C" w:rsidRPr="00C27EBA" w:rsidRDefault="00C27EBA" w:rsidP="003F4471">
            <w:pPr>
              <w:pStyle w:val="Normal6"/>
            </w:pPr>
            <w:r w:rsidRPr="00C27EBA">
              <w:t>(c)</w:t>
            </w:r>
            <w:r w:rsidRPr="00C27EBA">
              <w:tab/>
              <w:t>the contribution of the requirements to the Union’s objective of public order, economic security, resilience and climate neutrality set out in Regulation (EU) 2021/1119;</w:t>
            </w:r>
          </w:p>
        </w:tc>
        <w:tc>
          <w:tcPr>
            <w:tcW w:w="4876" w:type="dxa"/>
            <w:hideMark/>
          </w:tcPr>
          <w:p w14:paraId="215C6216" w14:textId="77777777" w:rsidR="00A0047C" w:rsidRPr="00C27EBA" w:rsidRDefault="00C27EBA" w:rsidP="003F4471">
            <w:pPr>
              <w:pStyle w:val="Normal6"/>
              <w:rPr>
                <w:szCs w:val="24"/>
              </w:rPr>
            </w:pPr>
            <w:r w:rsidRPr="00C27EBA">
              <w:t>(c)</w:t>
            </w:r>
            <w:r w:rsidRPr="00C27EBA">
              <w:tab/>
              <w:t>the contribution of the requirements to the Union’s objective of public order, economic security, resilience</w:t>
            </w:r>
            <w:r w:rsidRPr="00C27EBA">
              <w:rPr>
                <w:b/>
                <w:bCs/>
                <w:i/>
                <w:iCs/>
              </w:rPr>
              <w:t>, productive sovereignty, the reduction of imported emissions, the prevention of carbon leakage</w:t>
            </w:r>
            <w:r w:rsidRPr="00C27EBA">
              <w:t xml:space="preserve"> and climate neutrality set out in Regulation (EU) 2021/1119;</w:t>
            </w:r>
          </w:p>
        </w:tc>
      </w:tr>
    </w:tbl>
    <w:p w14:paraId="58CD072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C98AC33" w14:textId="77777777" w:rsidR="00A0047C" w:rsidRPr="00C27EBA" w:rsidRDefault="00C27EBA" w:rsidP="00A0047C">
      <w:r w:rsidRPr="00C27EBA">
        <w:rPr>
          <w:rStyle w:val="HideTWBExt"/>
          <w:noProof w:val="0"/>
        </w:rPr>
        <w:t>&lt;/Amend&gt;</w:t>
      </w:r>
    </w:p>
    <w:p w14:paraId="1813077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156</w:t>
      </w:r>
      <w:r w:rsidRPr="00C27EBA">
        <w:rPr>
          <w:rStyle w:val="HideTWBExt"/>
          <w:b w:val="0"/>
          <w:noProof w:val="0"/>
        </w:rPr>
        <w:t>&lt;/NumAm&gt;</w:t>
      </w:r>
    </w:p>
    <w:p w14:paraId="2D12C33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3D6E98B" w14:textId="77777777" w:rsidR="00A0047C" w:rsidRPr="00C27EBA" w:rsidRDefault="00C27EBA" w:rsidP="00A0047C">
      <w:pPr>
        <w:pStyle w:val="NormalBold"/>
      </w:pPr>
      <w:r w:rsidRPr="00C27EBA">
        <w:rPr>
          <w:rStyle w:val="HideTWBExt"/>
          <w:b w:val="0"/>
          <w:noProof w:val="0"/>
        </w:rPr>
        <w:t>&lt;Article&gt;</w:t>
      </w:r>
      <w:r w:rsidRPr="00C27EBA">
        <w:t>Article 16 – paragraph 2 – point f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D41C104" w14:textId="77777777" w:rsidTr="003F4471">
        <w:trPr>
          <w:jc w:val="center"/>
        </w:trPr>
        <w:tc>
          <w:tcPr>
            <w:tcW w:w="9752" w:type="dxa"/>
            <w:gridSpan w:val="2"/>
          </w:tcPr>
          <w:p w14:paraId="26CA62EC" w14:textId="77777777" w:rsidR="00A0047C" w:rsidRPr="00C27EBA" w:rsidRDefault="00A0047C" w:rsidP="003F4471">
            <w:pPr>
              <w:keepNext/>
            </w:pPr>
          </w:p>
        </w:tc>
      </w:tr>
      <w:tr w:rsidR="00F110FD" w:rsidRPr="00C27EBA" w14:paraId="3B78EEA9" w14:textId="77777777" w:rsidTr="003F4471">
        <w:trPr>
          <w:jc w:val="center"/>
        </w:trPr>
        <w:tc>
          <w:tcPr>
            <w:tcW w:w="4876" w:type="dxa"/>
            <w:hideMark/>
          </w:tcPr>
          <w:p w14:paraId="1E9682A8" w14:textId="77777777" w:rsidR="00A0047C" w:rsidRPr="00C27EBA" w:rsidRDefault="00C27EBA" w:rsidP="003F4471">
            <w:pPr>
              <w:pStyle w:val="ColumnHeading"/>
              <w:keepNext/>
            </w:pPr>
            <w:r w:rsidRPr="00C27EBA">
              <w:t>Text proposed by the Commission</w:t>
            </w:r>
          </w:p>
        </w:tc>
        <w:tc>
          <w:tcPr>
            <w:tcW w:w="4876" w:type="dxa"/>
            <w:hideMark/>
          </w:tcPr>
          <w:p w14:paraId="0F1F3675" w14:textId="77777777" w:rsidR="00A0047C" w:rsidRPr="00C27EBA" w:rsidRDefault="00C27EBA" w:rsidP="003F4471">
            <w:pPr>
              <w:pStyle w:val="ColumnHeading"/>
              <w:keepNext/>
            </w:pPr>
            <w:r w:rsidRPr="00C27EBA">
              <w:t>Amendment</w:t>
            </w:r>
          </w:p>
        </w:tc>
      </w:tr>
      <w:tr w:rsidR="00F110FD" w:rsidRPr="00C27EBA" w14:paraId="65FD0D77" w14:textId="77777777" w:rsidTr="003F4471">
        <w:trPr>
          <w:jc w:val="center"/>
        </w:trPr>
        <w:tc>
          <w:tcPr>
            <w:tcW w:w="4876" w:type="dxa"/>
          </w:tcPr>
          <w:p w14:paraId="2968A02A" w14:textId="77777777" w:rsidR="00A0047C" w:rsidRPr="00C27EBA" w:rsidRDefault="00A0047C" w:rsidP="003F4471">
            <w:pPr>
              <w:pStyle w:val="Normal6"/>
            </w:pPr>
          </w:p>
        </w:tc>
        <w:tc>
          <w:tcPr>
            <w:tcW w:w="4876" w:type="dxa"/>
            <w:hideMark/>
          </w:tcPr>
          <w:p w14:paraId="2DD52BC6" w14:textId="77777777" w:rsidR="00A0047C" w:rsidRPr="00C27EBA" w:rsidRDefault="00C27EBA" w:rsidP="003F4471">
            <w:pPr>
              <w:pStyle w:val="Normal6"/>
              <w:rPr>
                <w:szCs w:val="24"/>
              </w:rPr>
            </w:pPr>
            <w:r w:rsidRPr="00C27EBA">
              <w:rPr>
                <w:b/>
                <w:i/>
              </w:rPr>
              <w:t>(fa)</w:t>
            </w:r>
            <w:r w:rsidRPr="00C27EBA">
              <w:rPr>
                <w:b/>
                <w:i/>
              </w:rPr>
              <w:tab/>
              <w:t>the need to ensure that changes to the requirements do not result in production located within the Union being replaced by imported products, components or technologies with a less favourable environmental footprint or insufficient traceability.</w:t>
            </w:r>
          </w:p>
        </w:tc>
      </w:tr>
    </w:tbl>
    <w:p w14:paraId="37FA737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E2C388E" w14:textId="77777777" w:rsidR="00A0047C" w:rsidRPr="00C27EBA" w:rsidRDefault="00C27EBA" w:rsidP="00A0047C">
      <w:r w:rsidRPr="00C27EBA">
        <w:rPr>
          <w:rStyle w:val="HideTWBExt"/>
          <w:noProof w:val="0"/>
        </w:rPr>
        <w:t>&lt;/Amend&gt;</w:t>
      </w:r>
    </w:p>
    <w:p w14:paraId="21826C6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157</w:t>
      </w:r>
      <w:r w:rsidRPr="00C27EBA">
        <w:rPr>
          <w:rStyle w:val="HideTWBExt"/>
          <w:b w:val="0"/>
          <w:noProof w:val="0"/>
        </w:rPr>
        <w:t>&lt;/NumAm&gt;</w:t>
      </w:r>
    </w:p>
    <w:p w14:paraId="2384F2C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E62637B" w14:textId="77777777" w:rsidR="00A0047C" w:rsidRPr="00C27EBA" w:rsidRDefault="00C27EBA" w:rsidP="00A0047C">
      <w:pPr>
        <w:pStyle w:val="NormalBold"/>
      </w:pPr>
      <w:r w:rsidRPr="00C27EBA">
        <w:rPr>
          <w:rStyle w:val="HideTWBExt"/>
          <w:b w:val="0"/>
          <w:noProof w:val="0"/>
        </w:rPr>
        <w:t>&lt;Article&gt;</w:t>
      </w:r>
      <w:r w:rsidRPr="00C27EBA">
        <w:t>Article 16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581E97C" w14:textId="77777777" w:rsidTr="003F4471">
        <w:trPr>
          <w:jc w:val="center"/>
        </w:trPr>
        <w:tc>
          <w:tcPr>
            <w:tcW w:w="9752" w:type="dxa"/>
            <w:gridSpan w:val="2"/>
          </w:tcPr>
          <w:p w14:paraId="5F8F3F72" w14:textId="77777777" w:rsidR="00A0047C" w:rsidRPr="00C27EBA" w:rsidRDefault="00A0047C" w:rsidP="003F4471">
            <w:pPr>
              <w:keepNext/>
            </w:pPr>
          </w:p>
        </w:tc>
      </w:tr>
      <w:tr w:rsidR="00F110FD" w:rsidRPr="00C27EBA" w14:paraId="03F53DBB" w14:textId="77777777" w:rsidTr="003F4471">
        <w:trPr>
          <w:jc w:val="center"/>
        </w:trPr>
        <w:tc>
          <w:tcPr>
            <w:tcW w:w="4876" w:type="dxa"/>
            <w:hideMark/>
          </w:tcPr>
          <w:p w14:paraId="33E6F132" w14:textId="77777777" w:rsidR="00A0047C" w:rsidRPr="00C27EBA" w:rsidRDefault="00C27EBA" w:rsidP="003F4471">
            <w:pPr>
              <w:pStyle w:val="ColumnHeading"/>
              <w:keepNext/>
            </w:pPr>
            <w:r w:rsidRPr="00C27EBA">
              <w:t>Text proposed by the Commission</w:t>
            </w:r>
          </w:p>
        </w:tc>
        <w:tc>
          <w:tcPr>
            <w:tcW w:w="4876" w:type="dxa"/>
            <w:hideMark/>
          </w:tcPr>
          <w:p w14:paraId="3DBFD904" w14:textId="77777777" w:rsidR="00A0047C" w:rsidRPr="00C27EBA" w:rsidRDefault="00C27EBA" w:rsidP="003F4471">
            <w:pPr>
              <w:pStyle w:val="ColumnHeading"/>
              <w:keepNext/>
            </w:pPr>
            <w:r w:rsidRPr="00C27EBA">
              <w:t>Amendment</w:t>
            </w:r>
          </w:p>
        </w:tc>
      </w:tr>
      <w:tr w:rsidR="00F110FD" w:rsidRPr="00C27EBA" w14:paraId="533B1079" w14:textId="77777777" w:rsidTr="003F4471">
        <w:trPr>
          <w:jc w:val="center"/>
        </w:trPr>
        <w:tc>
          <w:tcPr>
            <w:tcW w:w="4876" w:type="dxa"/>
          </w:tcPr>
          <w:p w14:paraId="724DE926" w14:textId="77777777" w:rsidR="00A0047C" w:rsidRPr="00C27EBA" w:rsidRDefault="00A0047C" w:rsidP="003F4471">
            <w:pPr>
              <w:pStyle w:val="Normal6"/>
            </w:pPr>
          </w:p>
        </w:tc>
        <w:tc>
          <w:tcPr>
            <w:tcW w:w="4876" w:type="dxa"/>
            <w:hideMark/>
          </w:tcPr>
          <w:p w14:paraId="31F65C2E" w14:textId="77777777" w:rsidR="00A0047C" w:rsidRPr="00C27EBA" w:rsidRDefault="00C27EBA" w:rsidP="003F4471">
            <w:pPr>
              <w:pStyle w:val="Normal6"/>
              <w:rPr>
                <w:szCs w:val="24"/>
              </w:rPr>
            </w:pPr>
            <w:r w:rsidRPr="00C27EBA">
              <w:rPr>
                <w:b/>
                <w:i/>
              </w:rPr>
              <w:t>2a.</w:t>
            </w:r>
            <w:r w:rsidRPr="00C27EBA">
              <w:rPr>
                <w:b/>
                <w:i/>
              </w:rPr>
              <w:tab/>
              <w:t>The power to amend Annexes II and III shall be limited to increasing the Union-origin and low-carbon requirements. The Commission may not use a delegated act to lower a threshold, restrict the scope of a product covered, or introduce an exemption not provided for in this Regulation.</w:t>
            </w:r>
          </w:p>
        </w:tc>
      </w:tr>
    </w:tbl>
    <w:p w14:paraId="1BF3E1E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62E1CA1" w14:textId="77777777" w:rsidR="00A0047C" w:rsidRPr="00C27EBA" w:rsidRDefault="00C27EBA" w:rsidP="00A0047C">
      <w:r w:rsidRPr="00C27EBA">
        <w:rPr>
          <w:rStyle w:val="HideTWBExt"/>
          <w:noProof w:val="0"/>
        </w:rPr>
        <w:t>&lt;/Amend&gt;</w:t>
      </w:r>
    </w:p>
    <w:p w14:paraId="620D31C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158</w:t>
      </w:r>
      <w:r w:rsidRPr="00C27EBA">
        <w:rPr>
          <w:rStyle w:val="HideTWBExt"/>
          <w:b w:val="0"/>
          <w:noProof w:val="0"/>
        </w:rPr>
        <w:t>&lt;/NumAm&gt;</w:t>
      </w:r>
    </w:p>
    <w:p w14:paraId="2F3C026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C34F21A" w14:textId="77777777" w:rsidR="00A0047C" w:rsidRPr="00C27EBA" w:rsidRDefault="00C27EBA" w:rsidP="00A0047C">
      <w:pPr>
        <w:pStyle w:val="NormalBold"/>
      </w:pPr>
      <w:r w:rsidRPr="00C27EBA">
        <w:rPr>
          <w:rStyle w:val="HideTWBExt"/>
          <w:b w:val="0"/>
          <w:noProof w:val="0"/>
        </w:rPr>
        <w:t>&lt;Article&gt;</w:t>
      </w:r>
      <w:r w:rsidRPr="00C27EBA">
        <w:t>Article 17 – paragraph 1 – subparagraph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21D1CBC" w14:textId="77777777" w:rsidTr="003F4471">
        <w:trPr>
          <w:jc w:val="center"/>
        </w:trPr>
        <w:tc>
          <w:tcPr>
            <w:tcW w:w="9752" w:type="dxa"/>
            <w:gridSpan w:val="2"/>
          </w:tcPr>
          <w:p w14:paraId="06388A45" w14:textId="77777777" w:rsidR="00A0047C" w:rsidRPr="00C27EBA" w:rsidRDefault="00A0047C" w:rsidP="003F4471">
            <w:pPr>
              <w:keepNext/>
            </w:pPr>
          </w:p>
        </w:tc>
      </w:tr>
      <w:tr w:rsidR="00F110FD" w:rsidRPr="00C27EBA" w14:paraId="6E3697AE" w14:textId="77777777" w:rsidTr="003F4471">
        <w:trPr>
          <w:jc w:val="center"/>
        </w:trPr>
        <w:tc>
          <w:tcPr>
            <w:tcW w:w="4876" w:type="dxa"/>
            <w:hideMark/>
          </w:tcPr>
          <w:p w14:paraId="71E41D74" w14:textId="77777777" w:rsidR="00A0047C" w:rsidRPr="00C27EBA" w:rsidRDefault="00C27EBA" w:rsidP="003F4471">
            <w:pPr>
              <w:pStyle w:val="ColumnHeading"/>
              <w:keepNext/>
            </w:pPr>
            <w:r w:rsidRPr="00C27EBA">
              <w:t>Text proposed by the Commission</w:t>
            </w:r>
          </w:p>
        </w:tc>
        <w:tc>
          <w:tcPr>
            <w:tcW w:w="4876" w:type="dxa"/>
            <w:hideMark/>
          </w:tcPr>
          <w:p w14:paraId="574ADE14" w14:textId="77777777" w:rsidR="00A0047C" w:rsidRPr="00C27EBA" w:rsidRDefault="00C27EBA" w:rsidP="003F4471">
            <w:pPr>
              <w:pStyle w:val="ColumnHeading"/>
              <w:keepNext/>
            </w:pPr>
            <w:r w:rsidRPr="00C27EBA">
              <w:t>Amendment</w:t>
            </w:r>
          </w:p>
        </w:tc>
      </w:tr>
      <w:tr w:rsidR="00F110FD" w:rsidRPr="00C27EBA" w14:paraId="51985160" w14:textId="77777777" w:rsidTr="003F4471">
        <w:trPr>
          <w:jc w:val="center"/>
        </w:trPr>
        <w:tc>
          <w:tcPr>
            <w:tcW w:w="4876" w:type="dxa"/>
            <w:hideMark/>
          </w:tcPr>
          <w:p w14:paraId="3F65D610" w14:textId="77777777" w:rsidR="00A0047C" w:rsidRPr="00C27EBA" w:rsidRDefault="00C27EBA" w:rsidP="003F4471">
            <w:pPr>
              <w:pStyle w:val="Normal6"/>
            </w:pPr>
            <w:r w:rsidRPr="00C27EBA">
              <w:t>This Chapter shall apply to foreign direct investments exceeding a value of EUR </w:t>
            </w:r>
            <w:r w:rsidRPr="00C27EBA">
              <w:rPr>
                <w:b/>
                <w:bCs/>
                <w:i/>
                <w:iCs/>
              </w:rPr>
              <w:t>100</w:t>
            </w:r>
            <w:r w:rsidRPr="00C27EBA">
              <w:t xml:space="preserve"> million in the emerging strategic manufacturing sectors referred to in paragraph 2, where more than </w:t>
            </w:r>
            <w:r w:rsidRPr="00C27EBA">
              <w:rPr>
                <w:b/>
                <w:bCs/>
                <w:i/>
                <w:iCs/>
              </w:rPr>
              <w:t>40</w:t>
            </w:r>
            <w:r w:rsidRPr="00C27EBA">
              <w:t> % of the global manufacturing capacity is held by the third country of which the foreign investor is a national or undertaking.</w:t>
            </w:r>
          </w:p>
        </w:tc>
        <w:tc>
          <w:tcPr>
            <w:tcW w:w="4876" w:type="dxa"/>
            <w:hideMark/>
          </w:tcPr>
          <w:p w14:paraId="40D1F45C" w14:textId="77777777" w:rsidR="00A0047C" w:rsidRPr="00C27EBA" w:rsidRDefault="00C27EBA" w:rsidP="003F4471">
            <w:pPr>
              <w:pStyle w:val="Normal6"/>
              <w:rPr>
                <w:szCs w:val="24"/>
              </w:rPr>
            </w:pPr>
            <w:r w:rsidRPr="00C27EBA">
              <w:t>This Chapter shall apply to foreign direct investments exceeding a value of EUR </w:t>
            </w:r>
            <w:r w:rsidRPr="00C27EBA">
              <w:rPr>
                <w:b/>
                <w:bCs/>
                <w:i/>
                <w:iCs/>
              </w:rPr>
              <w:t>33</w:t>
            </w:r>
            <w:r w:rsidRPr="00C27EBA">
              <w:t xml:space="preserve"> million in the emerging strategic manufacturing sectors referred to in paragraph 2, where more than </w:t>
            </w:r>
            <w:r w:rsidRPr="00C27EBA">
              <w:rPr>
                <w:b/>
                <w:bCs/>
                <w:i/>
                <w:iCs/>
              </w:rPr>
              <w:t>25</w:t>
            </w:r>
            <w:r w:rsidRPr="00C27EBA">
              <w:t xml:space="preserve"> % of the global manufacturing capacity is held by the third country of which the </w:t>
            </w:r>
            <w:r w:rsidRPr="00C27EBA">
              <w:rPr>
                <w:b/>
                <w:bCs/>
                <w:i/>
                <w:iCs/>
              </w:rPr>
              <w:t xml:space="preserve">foreign undertaking or </w:t>
            </w:r>
            <w:r w:rsidRPr="00C27EBA">
              <w:t xml:space="preserve">foreign investor is a national or </w:t>
            </w:r>
            <w:r w:rsidRPr="00C27EBA">
              <w:rPr>
                <w:b/>
                <w:bCs/>
                <w:i/>
                <w:iCs/>
              </w:rPr>
              <w:t xml:space="preserve">in which that </w:t>
            </w:r>
            <w:r w:rsidRPr="00C27EBA">
              <w:t>undertaking</w:t>
            </w:r>
            <w:r w:rsidRPr="00C27EBA">
              <w:rPr>
                <w:b/>
                <w:bCs/>
                <w:i/>
                <w:iCs/>
              </w:rPr>
              <w:t xml:space="preserve"> is established</w:t>
            </w:r>
            <w:r w:rsidRPr="00C27EBA">
              <w:t>.</w:t>
            </w:r>
          </w:p>
        </w:tc>
      </w:tr>
    </w:tbl>
    <w:p w14:paraId="5B76B58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41FCEB7"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34A4349" w14:textId="77777777" w:rsidR="00A0047C" w:rsidRPr="00C27EBA" w:rsidRDefault="00C27EBA" w:rsidP="00A0047C">
      <w:pPr>
        <w:pStyle w:val="Normal12Italic"/>
        <w:rPr>
          <w:noProof w:val="0"/>
        </w:rPr>
      </w:pPr>
      <w:r w:rsidRPr="00C27EBA">
        <w:rPr>
          <w:noProof w:val="0"/>
        </w:rPr>
        <w:t>Foreign investment in strategic sectors can contribute to the industrial transition, but only if it genuinely strengthens European capacity, employment, technology transfer and environmental control across value chains. This amendment makes it possible to ensure that investments are not used solely to circumvent European requirements without bringing about any actual reduction in emissions or sustainable integration of production within the Union.</w:t>
      </w:r>
    </w:p>
    <w:p w14:paraId="53040449" w14:textId="77777777" w:rsidR="00A0047C" w:rsidRPr="00C27EBA" w:rsidRDefault="00C27EBA" w:rsidP="00A0047C">
      <w:r w:rsidRPr="00C27EBA">
        <w:rPr>
          <w:rStyle w:val="HideTWBExt"/>
          <w:noProof w:val="0"/>
        </w:rPr>
        <w:t>&lt;/Amend&gt;</w:t>
      </w:r>
    </w:p>
    <w:p w14:paraId="5C254A4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159</w:t>
      </w:r>
      <w:r w:rsidRPr="00C27EBA">
        <w:rPr>
          <w:rStyle w:val="HideTWBExt"/>
          <w:b w:val="0"/>
          <w:noProof w:val="0"/>
        </w:rPr>
        <w:t>&lt;/NumAm&gt;</w:t>
      </w:r>
    </w:p>
    <w:p w14:paraId="1D9F438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1EEAC06" w14:textId="77777777" w:rsidR="00A0047C" w:rsidRPr="00C27EBA" w:rsidRDefault="00C27EBA" w:rsidP="00A0047C">
      <w:pPr>
        <w:pStyle w:val="NormalBold"/>
      </w:pPr>
      <w:r w:rsidRPr="00C27EBA">
        <w:rPr>
          <w:rStyle w:val="HideTWBExt"/>
          <w:b w:val="0"/>
          <w:noProof w:val="0"/>
        </w:rPr>
        <w:t>&lt;Article&gt;</w:t>
      </w:r>
      <w:r w:rsidRPr="00C27EBA">
        <w:t>Article 17 – paragraph 2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2BD2DBC" w14:textId="77777777" w:rsidTr="003F4471">
        <w:trPr>
          <w:jc w:val="center"/>
        </w:trPr>
        <w:tc>
          <w:tcPr>
            <w:tcW w:w="9752" w:type="dxa"/>
            <w:gridSpan w:val="2"/>
          </w:tcPr>
          <w:p w14:paraId="3C4A2012" w14:textId="77777777" w:rsidR="00A0047C" w:rsidRPr="00C27EBA" w:rsidRDefault="00A0047C" w:rsidP="003F4471">
            <w:pPr>
              <w:keepNext/>
            </w:pPr>
          </w:p>
        </w:tc>
      </w:tr>
      <w:tr w:rsidR="00F110FD" w:rsidRPr="00C27EBA" w14:paraId="484C9895" w14:textId="77777777" w:rsidTr="003F4471">
        <w:trPr>
          <w:jc w:val="center"/>
        </w:trPr>
        <w:tc>
          <w:tcPr>
            <w:tcW w:w="4876" w:type="dxa"/>
            <w:hideMark/>
          </w:tcPr>
          <w:p w14:paraId="2E902B96" w14:textId="77777777" w:rsidR="00A0047C" w:rsidRPr="00C27EBA" w:rsidRDefault="00C27EBA" w:rsidP="003F4471">
            <w:pPr>
              <w:pStyle w:val="ColumnHeading"/>
              <w:keepNext/>
            </w:pPr>
            <w:r w:rsidRPr="00C27EBA">
              <w:t>Text proposed by the Commission</w:t>
            </w:r>
          </w:p>
        </w:tc>
        <w:tc>
          <w:tcPr>
            <w:tcW w:w="4876" w:type="dxa"/>
            <w:hideMark/>
          </w:tcPr>
          <w:p w14:paraId="6BE4EC5D" w14:textId="77777777" w:rsidR="00A0047C" w:rsidRPr="00C27EBA" w:rsidRDefault="00C27EBA" w:rsidP="003F4471">
            <w:pPr>
              <w:pStyle w:val="ColumnHeading"/>
              <w:keepNext/>
            </w:pPr>
            <w:r w:rsidRPr="00C27EBA">
              <w:t>Amendment</w:t>
            </w:r>
          </w:p>
        </w:tc>
      </w:tr>
      <w:tr w:rsidR="00F110FD" w:rsidRPr="00C27EBA" w14:paraId="6D5C1B06" w14:textId="77777777" w:rsidTr="003F4471">
        <w:trPr>
          <w:jc w:val="center"/>
        </w:trPr>
        <w:tc>
          <w:tcPr>
            <w:tcW w:w="4876" w:type="dxa"/>
            <w:hideMark/>
          </w:tcPr>
          <w:p w14:paraId="3D865C14" w14:textId="77777777" w:rsidR="00A0047C" w:rsidRPr="00C27EBA" w:rsidRDefault="00C27EBA" w:rsidP="003F4471">
            <w:pPr>
              <w:pStyle w:val="Normal6"/>
            </w:pPr>
            <w:r w:rsidRPr="00C27EBA">
              <w:t>2.</w:t>
            </w:r>
            <w:r w:rsidRPr="00C27EBA">
              <w:tab/>
              <w:t xml:space="preserve">This chapter shall apply to foreign direct investment in manufacturing in </w:t>
            </w:r>
            <w:r w:rsidRPr="00C27EBA">
              <w:rPr>
                <w:b/>
                <w:bCs/>
                <w:i/>
                <w:iCs/>
              </w:rPr>
              <w:t>any</w:t>
            </w:r>
            <w:r w:rsidRPr="00C27EBA">
              <w:t xml:space="preserve"> of the following emerging strategic sectors:</w:t>
            </w:r>
          </w:p>
        </w:tc>
        <w:tc>
          <w:tcPr>
            <w:tcW w:w="4876" w:type="dxa"/>
            <w:hideMark/>
          </w:tcPr>
          <w:p w14:paraId="66873DD6" w14:textId="77777777" w:rsidR="00A0047C" w:rsidRPr="00C27EBA" w:rsidRDefault="00C27EBA" w:rsidP="003F4471">
            <w:pPr>
              <w:pStyle w:val="Normal6"/>
              <w:rPr>
                <w:szCs w:val="24"/>
              </w:rPr>
            </w:pPr>
            <w:r w:rsidRPr="00C27EBA">
              <w:t>2.</w:t>
            </w:r>
            <w:r w:rsidRPr="00C27EBA">
              <w:tab/>
              <w:t xml:space="preserve">This chapter shall apply to foreign direct investment in manufacturing in </w:t>
            </w:r>
            <w:r w:rsidRPr="00C27EBA">
              <w:rPr>
                <w:b/>
                <w:bCs/>
                <w:i/>
                <w:iCs/>
              </w:rPr>
              <w:t>one or more</w:t>
            </w:r>
            <w:r w:rsidRPr="00C27EBA">
              <w:t xml:space="preserve"> of the following emerging strategic sectors:</w:t>
            </w:r>
          </w:p>
        </w:tc>
      </w:tr>
    </w:tbl>
    <w:p w14:paraId="01859EA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E254975" w14:textId="77777777" w:rsidR="00A0047C" w:rsidRPr="00C27EBA" w:rsidRDefault="00C27EBA" w:rsidP="00A0047C">
      <w:r w:rsidRPr="00C27EBA">
        <w:rPr>
          <w:rStyle w:val="HideTWBExt"/>
          <w:noProof w:val="0"/>
        </w:rPr>
        <w:t>&lt;/Amend&gt;</w:t>
      </w:r>
    </w:p>
    <w:p w14:paraId="777FFBF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160</w:t>
      </w:r>
      <w:r w:rsidRPr="00C27EBA">
        <w:rPr>
          <w:rStyle w:val="HideTWBExt"/>
          <w:b w:val="0"/>
          <w:noProof w:val="0"/>
        </w:rPr>
        <w:t>&lt;/NumAm&gt;</w:t>
      </w:r>
    </w:p>
    <w:p w14:paraId="03F1749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113950F" w14:textId="77777777" w:rsidR="00A0047C" w:rsidRPr="00C27EBA" w:rsidRDefault="00C27EBA" w:rsidP="00A0047C">
      <w:pPr>
        <w:pStyle w:val="NormalBold"/>
      </w:pPr>
      <w:r w:rsidRPr="00C27EBA">
        <w:rPr>
          <w:rStyle w:val="HideTWBExt"/>
          <w:b w:val="0"/>
          <w:noProof w:val="0"/>
        </w:rPr>
        <w:t>&lt;Article&gt;</w:t>
      </w:r>
      <w:r w:rsidRPr="00C27EBA">
        <w:t>Article 17 – paragraph 2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5CA9923" w14:textId="77777777" w:rsidTr="003F4471">
        <w:trPr>
          <w:jc w:val="center"/>
        </w:trPr>
        <w:tc>
          <w:tcPr>
            <w:tcW w:w="9752" w:type="dxa"/>
            <w:gridSpan w:val="2"/>
          </w:tcPr>
          <w:p w14:paraId="474A3B1D" w14:textId="77777777" w:rsidR="00A0047C" w:rsidRPr="00C27EBA" w:rsidRDefault="00A0047C" w:rsidP="003F4471">
            <w:pPr>
              <w:keepNext/>
            </w:pPr>
          </w:p>
        </w:tc>
      </w:tr>
      <w:tr w:rsidR="00F110FD" w:rsidRPr="00C27EBA" w14:paraId="588AEC2B" w14:textId="77777777" w:rsidTr="003F4471">
        <w:trPr>
          <w:jc w:val="center"/>
        </w:trPr>
        <w:tc>
          <w:tcPr>
            <w:tcW w:w="4876" w:type="dxa"/>
            <w:hideMark/>
          </w:tcPr>
          <w:p w14:paraId="48617FC6" w14:textId="77777777" w:rsidR="00A0047C" w:rsidRPr="00C27EBA" w:rsidRDefault="00C27EBA" w:rsidP="003F4471">
            <w:pPr>
              <w:pStyle w:val="ColumnHeading"/>
              <w:keepNext/>
            </w:pPr>
            <w:r w:rsidRPr="00C27EBA">
              <w:t>Text proposed by the Commission</w:t>
            </w:r>
          </w:p>
        </w:tc>
        <w:tc>
          <w:tcPr>
            <w:tcW w:w="4876" w:type="dxa"/>
            <w:hideMark/>
          </w:tcPr>
          <w:p w14:paraId="5F6FA146" w14:textId="77777777" w:rsidR="00A0047C" w:rsidRPr="00C27EBA" w:rsidRDefault="00C27EBA" w:rsidP="003F4471">
            <w:pPr>
              <w:pStyle w:val="ColumnHeading"/>
              <w:keepNext/>
            </w:pPr>
            <w:r w:rsidRPr="00C27EBA">
              <w:t>Amendment</w:t>
            </w:r>
          </w:p>
        </w:tc>
      </w:tr>
      <w:tr w:rsidR="00F110FD" w:rsidRPr="00C27EBA" w14:paraId="53B039A1" w14:textId="77777777" w:rsidTr="003F4471">
        <w:trPr>
          <w:jc w:val="center"/>
        </w:trPr>
        <w:tc>
          <w:tcPr>
            <w:tcW w:w="4876" w:type="dxa"/>
            <w:hideMark/>
          </w:tcPr>
          <w:p w14:paraId="6493237B" w14:textId="77777777" w:rsidR="00A0047C" w:rsidRPr="00C27EBA" w:rsidRDefault="00C27EBA" w:rsidP="003F4471">
            <w:pPr>
              <w:pStyle w:val="Normal6"/>
            </w:pPr>
            <w:r w:rsidRPr="00C27EBA">
              <w:t>(b)</w:t>
            </w:r>
            <w:r w:rsidRPr="00C27EBA">
              <w:tab/>
              <w:t xml:space="preserve">pure electric vehicles, off-vehicle charging hybrid electric vehicles and fuel-cell electric vehicles, </w:t>
            </w:r>
            <w:r w:rsidRPr="00C27EBA">
              <w:rPr>
                <w:b/>
                <w:bCs/>
                <w:i/>
                <w:iCs/>
              </w:rPr>
              <w:t>including</w:t>
            </w:r>
            <w:r w:rsidRPr="00C27EBA">
              <w:t xml:space="preserve"> components related to electrification and digitalisation;</w:t>
            </w:r>
          </w:p>
        </w:tc>
        <w:tc>
          <w:tcPr>
            <w:tcW w:w="4876" w:type="dxa"/>
            <w:hideMark/>
          </w:tcPr>
          <w:p w14:paraId="7BC51B2B" w14:textId="77777777" w:rsidR="00A0047C" w:rsidRPr="00C27EBA" w:rsidRDefault="00C27EBA" w:rsidP="003F4471">
            <w:pPr>
              <w:pStyle w:val="Normal6"/>
              <w:rPr>
                <w:szCs w:val="24"/>
              </w:rPr>
            </w:pPr>
            <w:r w:rsidRPr="00C27EBA">
              <w:t>(b)</w:t>
            </w:r>
            <w:r w:rsidRPr="00C27EBA">
              <w:tab/>
            </w:r>
            <w:r w:rsidRPr="00C27EBA">
              <w:rPr>
                <w:b/>
                <w:bCs/>
                <w:i/>
                <w:iCs/>
              </w:rPr>
              <w:t xml:space="preserve">vehicles, including </w:t>
            </w:r>
            <w:r w:rsidRPr="00C27EBA">
              <w:t xml:space="preserve">pure electric vehicles, off-vehicle charging </w:t>
            </w:r>
            <w:r w:rsidRPr="00C27EBA">
              <w:rPr>
                <w:b/>
                <w:bCs/>
                <w:i/>
                <w:iCs/>
              </w:rPr>
              <w:t xml:space="preserve">or non-chargeable </w:t>
            </w:r>
            <w:r w:rsidRPr="00C27EBA">
              <w:t xml:space="preserve">hybrid electric vehicles and fuel-cell electric vehicles, </w:t>
            </w:r>
            <w:r w:rsidRPr="00C27EBA">
              <w:rPr>
                <w:b/>
                <w:bCs/>
                <w:i/>
                <w:iCs/>
              </w:rPr>
              <w:t>as well as</w:t>
            </w:r>
            <w:r w:rsidRPr="00C27EBA">
              <w:t xml:space="preserve"> components related to </w:t>
            </w:r>
            <w:r w:rsidRPr="00C27EBA">
              <w:rPr>
                <w:b/>
                <w:bCs/>
                <w:i/>
                <w:iCs/>
              </w:rPr>
              <w:t xml:space="preserve">their </w:t>
            </w:r>
            <w:r w:rsidRPr="00C27EBA">
              <w:t>electrification and digitalisation;</w:t>
            </w:r>
          </w:p>
        </w:tc>
      </w:tr>
    </w:tbl>
    <w:p w14:paraId="2A9FBCD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D1B63E9" w14:textId="77777777" w:rsidR="00A0047C" w:rsidRPr="00C27EBA" w:rsidRDefault="00C27EBA" w:rsidP="00A0047C">
      <w:r w:rsidRPr="00C27EBA">
        <w:rPr>
          <w:rStyle w:val="HideTWBExt"/>
          <w:noProof w:val="0"/>
        </w:rPr>
        <w:t>&lt;/Amend&gt;</w:t>
      </w:r>
    </w:p>
    <w:p w14:paraId="2ED4AE2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161</w:t>
      </w:r>
      <w:r w:rsidRPr="00C27EBA">
        <w:rPr>
          <w:rStyle w:val="HideTWBExt"/>
          <w:b w:val="0"/>
          <w:noProof w:val="0"/>
        </w:rPr>
        <w:t>&lt;/NumAm&gt;</w:t>
      </w:r>
    </w:p>
    <w:p w14:paraId="3029ACB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9D4ACB2" w14:textId="77777777" w:rsidR="00A0047C" w:rsidRPr="00C27EBA" w:rsidRDefault="00C27EBA" w:rsidP="00A0047C">
      <w:pPr>
        <w:pStyle w:val="NormalBold"/>
      </w:pPr>
      <w:r w:rsidRPr="00C27EBA">
        <w:rPr>
          <w:rStyle w:val="HideTWBExt"/>
          <w:b w:val="0"/>
          <w:noProof w:val="0"/>
        </w:rPr>
        <w:t>&lt;Article&gt;</w:t>
      </w:r>
      <w:r w:rsidRPr="00C27EBA">
        <w:t>Article 17 – paragraph 2 – point d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51A8341" w14:textId="77777777" w:rsidTr="003F4471">
        <w:trPr>
          <w:jc w:val="center"/>
        </w:trPr>
        <w:tc>
          <w:tcPr>
            <w:tcW w:w="9752" w:type="dxa"/>
            <w:gridSpan w:val="2"/>
          </w:tcPr>
          <w:p w14:paraId="7EF200ED" w14:textId="77777777" w:rsidR="00A0047C" w:rsidRPr="00C27EBA" w:rsidRDefault="00A0047C" w:rsidP="003F4471">
            <w:pPr>
              <w:keepNext/>
            </w:pPr>
          </w:p>
        </w:tc>
      </w:tr>
      <w:tr w:rsidR="00F110FD" w:rsidRPr="00C27EBA" w14:paraId="2E9F0028" w14:textId="77777777" w:rsidTr="003F4471">
        <w:trPr>
          <w:jc w:val="center"/>
        </w:trPr>
        <w:tc>
          <w:tcPr>
            <w:tcW w:w="4876" w:type="dxa"/>
            <w:hideMark/>
          </w:tcPr>
          <w:p w14:paraId="052A1189" w14:textId="77777777" w:rsidR="00A0047C" w:rsidRPr="00C27EBA" w:rsidRDefault="00C27EBA" w:rsidP="003F4471">
            <w:pPr>
              <w:pStyle w:val="ColumnHeading"/>
              <w:keepNext/>
            </w:pPr>
            <w:r w:rsidRPr="00C27EBA">
              <w:t>Text proposed by the Commission</w:t>
            </w:r>
          </w:p>
        </w:tc>
        <w:tc>
          <w:tcPr>
            <w:tcW w:w="4876" w:type="dxa"/>
            <w:hideMark/>
          </w:tcPr>
          <w:p w14:paraId="39EF5BBC" w14:textId="77777777" w:rsidR="00A0047C" w:rsidRPr="00C27EBA" w:rsidRDefault="00C27EBA" w:rsidP="003F4471">
            <w:pPr>
              <w:pStyle w:val="ColumnHeading"/>
              <w:keepNext/>
            </w:pPr>
            <w:r w:rsidRPr="00C27EBA">
              <w:t>Amendment</w:t>
            </w:r>
          </w:p>
        </w:tc>
      </w:tr>
      <w:tr w:rsidR="00F110FD" w:rsidRPr="00C27EBA" w14:paraId="7C2D4481" w14:textId="77777777" w:rsidTr="003F4471">
        <w:trPr>
          <w:jc w:val="center"/>
        </w:trPr>
        <w:tc>
          <w:tcPr>
            <w:tcW w:w="4876" w:type="dxa"/>
          </w:tcPr>
          <w:p w14:paraId="24D5D59A" w14:textId="77777777" w:rsidR="00A0047C" w:rsidRPr="00C27EBA" w:rsidRDefault="00A0047C" w:rsidP="003F4471">
            <w:pPr>
              <w:pStyle w:val="Normal6"/>
            </w:pPr>
          </w:p>
        </w:tc>
        <w:tc>
          <w:tcPr>
            <w:tcW w:w="4876" w:type="dxa"/>
            <w:hideMark/>
          </w:tcPr>
          <w:p w14:paraId="3A702AF8" w14:textId="77777777" w:rsidR="00A0047C" w:rsidRPr="00C27EBA" w:rsidRDefault="00C27EBA" w:rsidP="003F4471">
            <w:pPr>
              <w:pStyle w:val="Normal6"/>
              <w:rPr>
                <w:szCs w:val="24"/>
              </w:rPr>
            </w:pPr>
            <w:r w:rsidRPr="00C27EBA">
              <w:rPr>
                <w:b/>
                <w:i/>
              </w:rPr>
              <w:t>(da)</w:t>
            </w:r>
            <w:r w:rsidRPr="00C27EBA">
              <w:rPr>
                <w:b/>
                <w:i/>
              </w:rPr>
              <w:tab/>
              <w:t>the design and manufacture of advanced integrated circuits, the manufacture of advanced semiconductors, advanced lithography equipment, and the equipment and materials directly required for their manufacture;</w:t>
            </w:r>
          </w:p>
        </w:tc>
      </w:tr>
    </w:tbl>
    <w:p w14:paraId="6FAA15F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B190CAD" w14:textId="77777777" w:rsidR="00A0047C" w:rsidRPr="00C27EBA" w:rsidRDefault="00C27EBA" w:rsidP="00A0047C">
      <w:r w:rsidRPr="00C27EBA">
        <w:rPr>
          <w:rStyle w:val="HideTWBExt"/>
          <w:noProof w:val="0"/>
        </w:rPr>
        <w:t>&lt;/Amend&gt;</w:t>
      </w:r>
    </w:p>
    <w:p w14:paraId="3B083D5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162</w:t>
      </w:r>
      <w:r w:rsidRPr="00C27EBA">
        <w:rPr>
          <w:rStyle w:val="HideTWBExt"/>
          <w:b w:val="0"/>
          <w:noProof w:val="0"/>
        </w:rPr>
        <w:t>&lt;/NumAm&gt;</w:t>
      </w:r>
    </w:p>
    <w:p w14:paraId="4626DDA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C11DA02" w14:textId="77777777" w:rsidR="00A0047C" w:rsidRPr="00C27EBA" w:rsidRDefault="00C27EBA" w:rsidP="00A0047C">
      <w:pPr>
        <w:pStyle w:val="NormalBold"/>
      </w:pPr>
      <w:r w:rsidRPr="00C27EBA">
        <w:rPr>
          <w:rStyle w:val="HideTWBExt"/>
          <w:b w:val="0"/>
          <w:noProof w:val="0"/>
        </w:rPr>
        <w:t>&lt;Article&gt;</w:t>
      </w:r>
      <w:r w:rsidRPr="00C27EBA">
        <w:t>Article 17 – paragraph 2 – point d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0E53FF4" w14:textId="77777777" w:rsidTr="003F4471">
        <w:trPr>
          <w:jc w:val="center"/>
        </w:trPr>
        <w:tc>
          <w:tcPr>
            <w:tcW w:w="9752" w:type="dxa"/>
            <w:gridSpan w:val="2"/>
          </w:tcPr>
          <w:p w14:paraId="33E55B1D" w14:textId="77777777" w:rsidR="00A0047C" w:rsidRPr="00C27EBA" w:rsidRDefault="00A0047C" w:rsidP="003F4471">
            <w:pPr>
              <w:keepNext/>
            </w:pPr>
          </w:p>
        </w:tc>
      </w:tr>
      <w:tr w:rsidR="00F110FD" w:rsidRPr="00C27EBA" w14:paraId="19309A2A" w14:textId="77777777" w:rsidTr="003F4471">
        <w:trPr>
          <w:jc w:val="center"/>
        </w:trPr>
        <w:tc>
          <w:tcPr>
            <w:tcW w:w="4876" w:type="dxa"/>
            <w:hideMark/>
          </w:tcPr>
          <w:p w14:paraId="75D33400" w14:textId="77777777" w:rsidR="00A0047C" w:rsidRPr="00C27EBA" w:rsidRDefault="00C27EBA" w:rsidP="003F4471">
            <w:pPr>
              <w:pStyle w:val="ColumnHeading"/>
              <w:keepNext/>
            </w:pPr>
            <w:r w:rsidRPr="00C27EBA">
              <w:t>Text proposed by the Commission</w:t>
            </w:r>
          </w:p>
        </w:tc>
        <w:tc>
          <w:tcPr>
            <w:tcW w:w="4876" w:type="dxa"/>
            <w:hideMark/>
          </w:tcPr>
          <w:p w14:paraId="427EE554" w14:textId="77777777" w:rsidR="00A0047C" w:rsidRPr="00C27EBA" w:rsidRDefault="00C27EBA" w:rsidP="003F4471">
            <w:pPr>
              <w:pStyle w:val="ColumnHeading"/>
              <w:keepNext/>
            </w:pPr>
            <w:r w:rsidRPr="00C27EBA">
              <w:t>Amendment</w:t>
            </w:r>
          </w:p>
        </w:tc>
      </w:tr>
      <w:tr w:rsidR="00F110FD" w:rsidRPr="00C27EBA" w14:paraId="579266FC" w14:textId="77777777" w:rsidTr="003F4471">
        <w:trPr>
          <w:jc w:val="center"/>
        </w:trPr>
        <w:tc>
          <w:tcPr>
            <w:tcW w:w="4876" w:type="dxa"/>
          </w:tcPr>
          <w:p w14:paraId="7896FE25" w14:textId="77777777" w:rsidR="00A0047C" w:rsidRPr="00C27EBA" w:rsidRDefault="00A0047C" w:rsidP="003F4471">
            <w:pPr>
              <w:pStyle w:val="Normal6"/>
            </w:pPr>
          </w:p>
        </w:tc>
        <w:tc>
          <w:tcPr>
            <w:tcW w:w="4876" w:type="dxa"/>
            <w:hideMark/>
          </w:tcPr>
          <w:p w14:paraId="53A0B6D2" w14:textId="77777777" w:rsidR="00A0047C" w:rsidRPr="00C27EBA" w:rsidRDefault="00C27EBA" w:rsidP="003F4471">
            <w:pPr>
              <w:pStyle w:val="Normal6"/>
              <w:rPr>
                <w:szCs w:val="24"/>
              </w:rPr>
            </w:pPr>
            <w:r w:rsidRPr="00C27EBA">
              <w:rPr>
                <w:b/>
                <w:i/>
              </w:rPr>
              <w:t>(db)</w:t>
            </w:r>
            <w:r w:rsidRPr="00C27EBA">
              <w:rPr>
                <w:b/>
                <w:i/>
              </w:rPr>
              <w:tab/>
              <w:t>industrial biotechnologies;</w:t>
            </w:r>
          </w:p>
        </w:tc>
      </w:tr>
    </w:tbl>
    <w:p w14:paraId="2685C37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4A77D1F" w14:textId="77777777" w:rsidR="00A0047C" w:rsidRPr="00C27EBA" w:rsidRDefault="00C27EBA" w:rsidP="00A0047C">
      <w:r w:rsidRPr="00C27EBA">
        <w:rPr>
          <w:rStyle w:val="HideTWBExt"/>
          <w:noProof w:val="0"/>
        </w:rPr>
        <w:t>&lt;/Amend&gt;</w:t>
      </w:r>
    </w:p>
    <w:p w14:paraId="5877FB8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163</w:t>
      </w:r>
      <w:r w:rsidRPr="00C27EBA">
        <w:rPr>
          <w:rStyle w:val="HideTWBExt"/>
          <w:b w:val="0"/>
          <w:noProof w:val="0"/>
        </w:rPr>
        <w:t>&lt;/NumAm&gt;</w:t>
      </w:r>
    </w:p>
    <w:p w14:paraId="0DF87DC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0FDDCB7" w14:textId="77777777" w:rsidR="00A0047C" w:rsidRPr="00C27EBA" w:rsidRDefault="00C27EBA" w:rsidP="00A0047C">
      <w:pPr>
        <w:pStyle w:val="NormalBold"/>
      </w:pPr>
      <w:r w:rsidRPr="00C27EBA">
        <w:rPr>
          <w:rStyle w:val="HideTWBExt"/>
          <w:b w:val="0"/>
          <w:noProof w:val="0"/>
        </w:rPr>
        <w:t>&lt;Article&gt;</w:t>
      </w:r>
      <w:r w:rsidRPr="00C27EBA">
        <w:t>Article 17 – paragraph 2 – point d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42DC6E6" w14:textId="77777777" w:rsidTr="003F4471">
        <w:trPr>
          <w:jc w:val="center"/>
        </w:trPr>
        <w:tc>
          <w:tcPr>
            <w:tcW w:w="9752" w:type="dxa"/>
            <w:gridSpan w:val="2"/>
          </w:tcPr>
          <w:p w14:paraId="76090C67" w14:textId="77777777" w:rsidR="00A0047C" w:rsidRPr="00C27EBA" w:rsidRDefault="00A0047C" w:rsidP="003F4471">
            <w:pPr>
              <w:keepNext/>
            </w:pPr>
          </w:p>
        </w:tc>
      </w:tr>
      <w:tr w:rsidR="00F110FD" w:rsidRPr="00C27EBA" w14:paraId="3A6BB115" w14:textId="77777777" w:rsidTr="003F4471">
        <w:trPr>
          <w:jc w:val="center"/>
        </w:trPr>
        <w:tc>
          <w:tcPr>
            <w:tcW w:w="4876" w:type="dxa"/>
            <w:hideMark/>
          </w:tcPr>
          <w:p w14:paraId="7B344C94" w14:textId="77777777" w:rsidR="00A0047C" w:rsidRPr="00C27EBA" w:rsidRDefault="00C27EBA" w:rsidP="003F4471">
            <w:pPr>
              <w:pStyle w:val="ColumnHeading"/>
              <w:keepNext/>
            </w:pPr>
            <w:r w:rsidRPr="00C27EBA">
              <w:t>Text proposed by the Commission</w:t>
            </w:r>
          </w:p>
        </w:tc>
        <w:tc>
          <w:tcPr>
            <w:tcW w:w="4876" w:type="dxa"/>
            <w:hideMark/>
          </w:tcPr>
          <w:p w14:paraId="206AC09B" w14:textId="77777777" w:rsidR="00A0047C" w:rsidRPr="00C27EBA" w:rsidRDefault="00C27EBA" w:rsidP="003F4471">
            <w:pPr>
              <w:pStyle w:val="ColumnHeading"/>
              <w:keepNext/>
            </w:pPr>
            <w:r w:rsidRPr="00C27EBA">
              <w:t>Amendment</w:t>
            </w:r>
          </w:p>
        </w:tc>
      </w:tr>
      <w:tr w:rsidR="00F110FD" w:rsidRPr="00C27EBA" w14:paraId="53D57172" w14:textId="77777777" w:rsidTr="003F4471">
        <w:trPr>
          <w:jc w:val="center"/>
        </w:trPr>
        <w:tc>
          <w:tcPr>
            <w:tcW w:w="4876" w:type="dxa"/>
          </w:tcPr>
          <w:p w14:paraId="50754400" w14:textId="77777777" w:rsidR="00A0047C" w:rsidRPr="00C27EBA" w:rsidRDefault="00A0047C" w:rsidP="003F4471">
            <w:pPr>
              <w:pStyle w:val="Normal6"/>
            </w:pPr>
          </w:p>
        </w:tc>
        <w:tc>
          <w:tcPr>
            <w:tcW w:w="4876" w:type="dxa"/>
            <w:hideMark/>
          </w:tcPr>
          <w:p w14:paraId="3DBE97E1" w14:textId="77777777" w:rsidR="00A0047C" w:rsidRPr="00C27EBA" w:rsidRDefault="00C27EBA" w:rsidP="003F4471">
            <w:pPr>
              <w:pStyle w:val="Normal6"/>
              <w:rPr>
                <w:szCs w:val="24"/>
              </w:rPr>
            </w:pPr>
            <w:r w:rsidRPr="00C27EBA">
              <w:rPr>
                <w:b/>
                <w:i/>
              </w:rPr>
              <w:t>(dc)</w:t>
            </w:r>
            <w:r w:rsidRPr="00C27EBA">
              <w:rPr>
                <w:b/>
                <w:i/>
              </w:rPr>
              <w:tab/>
              <w:t>chemical industry;</w:t>
            </w:r>
          </w:p>
        </w:tc>
      </w:tr>
    </w:tbl>
    <w:p w14:paraId="3E6E130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FDCF3F9" w14:textId="77777777" w:rsidR="00A0047C" w:rsidRPr="00C27EBA" w:rsidRDefault="00C27EBA" w:rsidP="00A0047C">
      <w:r w:rsidRPr="00C27EBA">
        <w:rPr>
          <w:rStyle w:val="HideTWBExt"/>
          <w:noProof w:val="0"/>
        </w:rPr>
        <w:t>&lt;/Amend&gt;</w:t>
      </w:r>
    </w:p>
    <w:p w14:paraId="7A8857A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164</w:t>
      </w:r>
      <w:r w:rsidRPr="00C27EBA">
        <w:rPr>
          <w:rStyle w:val="HideTWBExt"/>
          <w:b w:val="0"/>
          <w:noProof w:val="0"/>
        </w:rPr>
        <w:t>&lt;/NumAm&gt;</w:t>
      </w:r>
    </w:p>
    <w:p w14:paraId="5B982E8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83D26F0" w14:textId="77777777" w:rsidR="00A0047C" w:rsidRPr="00C27EBA" w:rsidRDefault="00C27EBA" w:rsidP="00A0047C">
      <w:pPr>
        <w:pStyle w:val="NormalBold"/>
      </w:pPr>
      <w:r w:rsidRPr="00C27EBA">
        <w:rPr>
          <w:rStyle w:val="HideTWBExt"/>
          <w:b w:val="0"/>
          <w:noProof w:val="0"/>
        </w:rPr>
        <w:t>&lt;Article&gt;</w:t>
      </w:r>
      <w:r w:rsidRPr="00C27EBA">
        <w:t>Article 17 – paragraph 2 – point d d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3EEA9B3" w14:textId="77777777" w:rsidTr="003F4471">
        <w:trPr>
          <w:jc w:val="center"/>
        </w:trPr>
        <w:tc>
          <w:tcPr>
            <w:tcW w:w="9752" w:type="dxa"/>
            <w:gridSpan w:val="2"/>
          </w:tcPr>
          <w:p w14:paraId="5D0BACBD" w14:textId="77777777" w:rsidR="00A0047C" w:rsidRPr="00C27EBA" w:rsidRDefault="00A0047C" w:rsidP="003F4471">
            <w:pPr>
              <w:keepNext/>
            </w:pPr>
          </w:p>
        </w:tc>
      </w:tr>
      <w:tr w:rsidR="00F110FD" w:rsidRPr="00C27EBA" w14:paraId="13BF8959" w14:textId="77777777" w:rsidTr="003F4471">
        <w:trPr>
          <w:jc w:val="center"/>
        </w:trPr>
        <w:tc>
          <w:tcPr>
            <w:tcW w:w="4876" w:type="dxa"/>
            <w:hideMark/>
          </w:tcPr>
          <w:p w14:paraId="15F1061B" w14:textId="77777777" w:rsidR="00A0047C" w:rsidRPr="00C27EBA" w:rsidRDefault="00C27EBA" w:rsidP="003F4471">
            <w:pPr>
              <w:pStyle w:val="ColumnHeading"/>
              <w:keepNext/>
            </w:pPr>
            <w:r w:rsidRPr="00C27EBA">
              <w:t>Text proposed by the Commission</w:t>
            </w:r>
          </w:p>
        </w:tc>
        <w:tc>
          <w:tcPr>
            <w:tcW w:w="4876" w:type="dxa"/>
            <w:hideMark/>
          </w:tcPr>
          <w:p w14:paraId="5A83F7A0" w14:textId="77777777" w:rsidR="00A0047C" w:rsidRPr="00C27EBA" w:rsidRDefault="00C27EBA" w:rsidP="003F4471">
            <w:pPr>
              <w:pStyle w:val="ColumnHeading"/>
              <w:keepNext/>
            </w:pPr>
            <w:r w:rsidRPr="00C27EBA">
              <w:t>Amendment</w:t>
            </w:r>
          </w:p>
        </w:tc>
      </w:tr>
      <w:tr w:rsidR="00F110FD" w:rsidRPr="00C27EBA" w14:paraId="52D57F37" w14:textId="77777777" w:rsidTr="003F4471">
        <w:trPr>
          <w:jc w:val="center"/>
        </w:trPr>
        <w:tc>
          <w:tcPr>
            <w:tcW w:w="4876" w:type="dxa"/>
          </w:tcPr>
          <w:p w14:paraId="3604D51A" w14:textId="77777777" w:rsidR="00A0047C" w:rsidRPr="00C27EBA" w:rsidRDefault="00A0047C" w:rsidP="003F4471">
            <w:pPr>
              <w:pStyle w:val="Normal6"/>
            </w:pPr>
          </w:p>
        </w:tc>
        <w:tc>
          <w:tcPr>
            <w:tcW w:w="4876" w:type="dxa"/>
            <w:hideMark/>
          </w:tcPr>
          <w:p w14:paraId="72702201" w14:textId="77777777" w:rsidR="00A0047C" w:rsidRPr="00C27EBA" w:rsidRDefault="00C27EBA" w:rsidP="003F4471">
            <w:pPr>
              <w:pStyle w:val="Normal6"/>
              <w:rPr>
                <w:szCs w:val="24"/>
              </w:rPr>
            </w:pPr>
            <w:r w:rsidRPr="00C27EBA">
              <w:rPr>
                <w:b/>
                <w:i/>
              </w:rPr>
              <w:t>(dd)</w:t>
            </w:r>
            <w:r w:rsidRPr="00C27EBA">
              <w:rPr>
                <w:b/>
                <w:i/>
              </w:rPr>
              <w:tab/>
              <w:t>manufacture of active pharmaceutical ingredients;</w:t>
            </w:r>
          </w:p>
        </w:tc>
      </w:tr>
    </w:tbl>
    <w:p w14:paraId="637E4EC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F9FF98F" w14:textId="77777777" w:rsidR="00A0047C" w:rsidRPr="00C27EBA" w:rsidRDefault="00C27EBA" w:rsidP="00A0047C">
      <w:r w:rsidRPr="00C27EBA">
        <w:rPr>
          <w:rStyle w:val="HideTWBExt"/>
          <w:noProof w:val="0"/>
        </w:rPr>
        <w:t>&lt;/Amend&gt;</w:t>
      </w:r>
    </w:p>
    <w:p w14:paraId="3735CCA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165</w:t>
      </w:r>
      <w:r w:rsidRPr="00C27EBA">
        <w:rPr>
          <w:rStyle w:val="HideTWBExt"/>
          <w:b w:val="0"/>
          <w:noProof w:val="0"/>
        </w:rPr>
        <w:t>&lt;/NumAm&gt;</w:t>
      </w:r>
    </w:p>
    <w:p w14:paraId="25F9C7B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A6F7A2A" w14:textId="77777777" w:rsidR="00A0047C" w:rsidRPr="00C27EBA" w:rsidRDefault="00C27EBA" w:rsidP="00A0047C">
      <w:pPr>
        <w:pStyle w:val="NormalBold"/>
      </w:pPr>
      <w:r w:rsidRPr="00C27EBA">
        <w:rPr>
          <w:rStyle w:val="HideTWBExt"/>
          <w:b w:val="0"/>
          <w:noProof w:val="0"/>
        </w:rPr>
        <w:t>&lt;Article&gt;</w:t>
      </w:r>
      <w:r w:rsidRPr="00C27EBA">
        <w:t>Article 17 – paragraph 2 – point d e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0E7601E" w14:textId="77777777" w:rsidTr="003F4471">
        <w:trPr>
          <w:jc w:val="center"/>
        </w:trPr>
        <w:tc>
          <w:tcPr>
            <w:tcW w:w="9752" w:type="dxa"/>
            <w:gridSpan w:val="2"/>
          </w:tcPr>
          <w:p w14:paraId="21AE906D" w14:textId="77777777" w:rsidR="00A0047C" w:rsidRPr="00C27EBA" w:rsidRDefault="00A0047C" w:rsidP="003F4471">
            <w:pPr>
              <w:keepNext/>
            </w:pPr>
          </w:p>
        </w:tc>
      </w:tr>
      <w:tr w:rsidR="00F110FD" w:rsidRPr="00C27EBA" w14:paraId="5CF74408" w14:textId="77777777" w:rsidTr="003F4471">
        <w:trPr>
          <w:jc w:val="center"/>
        </w:trPr>
        <w:tc>
          <w:tcPr>
            <w:tcW w:w="4876" w:type="dxa"/>
            <w:hideMark/>
          </w:tcPr>
          <w:p w14:paraId="075F336C" w14:textId="77777777" w:rsidR="00A0047C" w:rsidRPr="00C27EBA" w:rsidRDefault="00C27EBA" w:rsidP="003F4471">
            <w:pPr>
              <w:pStyle w:val="ColumnHeading"/>
              <w:keepNext/>
            </w:pPr>
            <w:r w:rsidRPr="00C27EBA">
              <w:t>Text proposed by the Commission</w:t>
            </w:r>
          </w:p>
        </w:tc>
        <w:tc>
          <w:tcPr>
            <w:tcW w:w="4876" w:type="dxa"/>
            <w:hideMark/>
          </w:tcPr>
          <w:p w14:paraId="6A446583" w14:textId="77777777" w:rsidR="00A0047C" w:rsidRPr="00C27EBA" w:rsidRDefault="00C27EBA" w:rsidP="003F4471">
            <w:pPr>
              <w:pStyle w:val="ColumnHeading"/>
              <w:keepNext/>
            </w:pPr>
            <w:r w:rsidRPr="00C27EBA">
              <w:t>Amendment</w:t>
            </w:r>
          </w:p>
        </w:tc>
      </w:tr>
      <w:tr w:rsidR="00F110FD" w:rsidRPr="00C27EBA" w14:paraId="1747B99F" w14:textId="77777777" w:rsidTr="003F4471">
        <w:trPr>
          <w:jc w:val="center"/>
        </w:trPr>
        <w:tc>
          <w:tcPr>
            <w:tcW w:w="4876" w:type="dxa"/>
          </w:tcPr>
          <w:p w14:paraId="14F9C0E6" w14:textId="77777777" w:rsidR="00A0047C" w:rsidRPr="00C27EBA" w:rsidRDefault="00A0047C" w:rsidP="003F4471">
            <w:pPr>
              <w:pStyle w:val="Normal6"/>
            </w:pPr>
          </w:p>
        </w:tc>
        <w:tc>
          <w:tcPr>
            <w:tcW w:w="4876" w:type="dxa"/>
            <w:hideMark/>
          </w:tcPr>
          <w:p w14:paraId="4C69F0CD" w14:textId="77777777" w:rsidR="00A0047C" w:rsidRPr="00C27EBA" w:rsidRDefault="00C27EBA" w:rsidP="003F4471">
            <w:pPr>
              <w:pStyle w:val="Normal6"/>
              <w:rPr>
                <w:szCs w:val="24"/>
              </w:rPr>
            </w:pPr>
            <w:r w:rsidRPr="00C27EBA">
              <w:rPr>
                <w:b/>
                <w:i/>
              </w:rPr>
              <w:t>(de)</w:t>
            </w:r>
            <w:r w:rsidRPr="00C27EBA">
              <w:rPr>
                <w:b/>
                <w:i/>
              </w:rPr>
              <w:tab/>
              <w:t>manufacture of medical devices and equipment;</w:t>
            </w:r>
          </w:p>
        </w:tc>
      </w:tr>
    </w:tbl>
    <w:p w14:paraId="35A8D7B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969325F" w14:textId="77777777" w:rsidR="00A0047C" w:rsidRPr="00C27EBA" w:rsidRDefault="00C27EBA" w:rsidP="00A0047C">
      <w:r w:rsidRPr="00C27EBA">
        <w:rPr>
          <w:rStyle w:val="HideTWBExt"/>
          <w:noProof w:val="0"/>
        </w:rPr>
        <w:t>&lt;/Amend&gt;</w:t>
      </w:r>
    </w:p>
    <w:p w14:paraId="43BE2FA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166</w:t>
      </w:r>
      <w:r w:rsidRPr="00C27EBA">
        <w:rPr>
          <w:rStyle w:val="HideTWBExt"/>
          <w:b w:val="0"/>
          <w:noProof w:val="0"/>
        </w:rPr>
        <w:t>&lt;/NumAm&gt;</w:t>
      </w:r>
    </w:p>
    <w:p w14:paraId="72368B3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18747EC" w14:textId="77777777" w:rsidR="00A0047C" w:rsidRPr="00C27EBA" w:rsidRDefault="00C27EBA" w:rsidP="00A0047C">
      <w:pPr>
        <w:pStyle w:val="NormalBold"/>
      </w:pPr>
      <w:r w:rsidRPr="00C27EBA">
        <w:rPr>
          <w:rStyle w:val="HideTWBExt"/>
          <w:b w:val="0"/>
          <w:noProof w:val="0"/>
        </w:rPr>
        <w:t>&lt;Article&gt;</w:t>
      </w:r>
      <w:r w:rsidRPr="00C27EBA">
        <w:t>Article 17 – paragraph 2 – point d f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CB532A1" w14:textId="77777777" w:rsidTr="003F4471">
        <w:trPr>
          <w:jc w:val="center"/>
        </w:trPr>
        <w:tc>
          <w:tcPr>
            <w:tcW w:w="9752" w:type="dxa"/>
            <w:gridSpan w:val="2"/>
          </w:tcPr>
          <w:p w14:paraId="2DDEF04B" w14:textId="77777777" w:rsidR="00A0047C" w:rsidRPr="00C27EBA" w:rsidRDefault="00A0047C" w:rsidP="003F4471">
            <w:pPr>
              <w:keepNext/>
            </w:pPr>
          </w:p>
        </w:tc>
      </w:tr>
      <w:tr w:rsidR="00F110FD" w:rsidRPr="00C27EBA" w14:paraId="600147AC" w14:textId="77777777" w:rsidTr="003F4471">
        <w:trPr>
          <w:jc w:val="center"/>
        </w:trPr>
        <w:tc>
          <w:tcPr>
            <w:tcW w:w="4876" w:type="dxa"/>
            <w:hideMark/>
          </w:tcPr>
          <w:p w14:paraId="2E642BF9" w14:textId="77777777" w:rsidR="00A0047C" w:rsidRPr="00C27EBA" w:rsidRDefault="00C27EBA" w:rsidP="003F4471">
            <w:pPr>
              <w:pStyle w:val="ColumnHeading"/>
              <w:keepNext/>
            </w:pPr>
            <w:r w:rsidRPr="00C27EBA">
              <w:t>Text proposed by the Commission</w:t>
            </w:r>
          </w:p>
        </w:tc>
        <w:tc>
          <w:tcPr>
            <w:tcW w:w="4876" w:type="dxa"/>
            <w:hideMark/>
          </w:tcPr>
          <w:p w14:paraId="53F7AEFF" w14:textId="77777777" w:rsidR="00A0047C" w:rsidRPr="00C27EBA" w:rsidRDefault="00C27EBA" w:rsidP="003F4471">
            <w:pPr>
              <w:pStyle w:val="ColumnHeading"/>
              <w:keepNext/>
            </w:pPr>
            <w:r w:rsidRPr="00C27EBA">
              <w:t>Amendment</w:t>
            </w:r>
          </w:p>
        </w:tc>
      </w:tr>
      <w:tr w:rsidR="00F110FD" w:rsidRPr="00C27EBA" w14:paraId="3895EF3A" w14:textId="77777777" w:rsidTr="003F4471">
        <w:trPr>
          <w:jc w:val="center"/>
        </w:trPr>
        <w:tc>
          <w:tcPr>
            <w:tcW w:w="4876" w:type="dxa"/>
          </w:tcPr>
          <w:p w14:paraId="2C2785ED" w14:textId="77777777" w:rsidR="00A0047C" w:rsidRPr="00C27EBA" w:rsidRDefault="00A0047C" w:rsidP="003F4471">
            <w:pPr>
              <w:pStyle w:val="Normal6"/>
            </w:pPr>
          </w:p>
        </w:tc>
        <w:tc>
          <w:tcPr>
            <w:tcW w:w="4876" w:type="dxa"/>
            <w:hideMark/>
          </w:tcPr>
          <w:p w14:paraId="034992EB" w14:textId="77777777" w:rsidR="00A0047C" w:rsidRPr="00C27EBA" w:rsidRDefault="00C27EBA" w:rsidP="003F4471">
            <w:pPr>
              <w:pStyle w:val="Normal6"/>
              <w:rPr>
                <w:szCs w:val="24"/>
              </w:rPr>
            </w:pPr>
            <w:r w:rsidRPr="00C27EBA">
              <w:rPr>
                <w:b/>
                <w:i/>
              </w:rPr>
              <w:t>(df)</w:t>
            </w:r>
            <w:r w:rsidRPr="00C27EBA">
              <w:rPr>
                <w:b/>
                <w:i/>
              </w:rPr>
              <w:tab/>
              <w:t>cardboard manufacturing, the steel industry and the manufacture of metal structures, plastics processing, paper and plastics recycling, shipbuilding and the manufacture of railway rolling stock, as well as:</w:t>
            </w:r>
          </w:p>
        </w:tc>
      </w:tr>
      <w:tr w:rsidR="00F110FD" w:rsidRPr="00C27EBA" w14:paraId="1F568501" w14:textId="77777777" w:rsidTr="003F4471">
        <w:trPr>
          <w:jc w:val="center"/>
        </w:trPr>
        <w:tc>
          <w:tcPr>
            <w:tcW w:w="4876" w:type="dxa"/>
          </w:tcPr>
          <w:p w14:paraId="6B076434" w14:textId="77777777" w:rsidR="00A0047C" w:rsidRPr="00C27EBA" w:rsidRDefault="00A0047C" w:rsidP="003F4471">
            <w:pPr>
              <w:pStyle w:val="Normal6"/>
            </w:pPr>
          </w:p>
        </w:tc>
        <w:tc>
          <w:tcPr>
            <w:tcW w:w="4876" w:type="dxa"/>
            <w:hideMark/>
          </w:tcPr>
          <w:p w14:paraId="159C1175" w14:textId="77777777" w:rsidR="00A0047C" w:rsidRPr="00C27EBA" w:rsidRDefault="00C27EBA" w:rsidP="003F4471">
            <w:pPr>
              <w:pStyle w:val="Normal6"/>
              <w:rPr>
                <w:szCs w:val="24"/>
              </w:rPr>
            </w:pPr>
            <w:r w:rsidRPr="00C27EBA">
              <w:rPr>
                <w:b/>
                <w:i/>
              </w:rPr>
              <w:t>(i) the net-zero technologies listed in Article 4(1), points (b), (d), (e), (g), (h), (j), (k), (n), (o), (p) and (s) of Regulation (EU) 2024/1735, excluding digital technologies, artificial intelligence and quantum technologies;</w:t>
            </w:r>
          </w:p>
        </w:tc>
      </w:tr>
      <w:tr w:rsidR="00F110FD" w:rsidRPr="00C27EBA" w14:paraId="113F8C57" w14:textId="77777777" w:rsidTr="003F4471">
        <w:trPr>
          <w:jc w:val="center"/>
        </w:trPr>
        <w:tc>
          <w:tcPr>
            <w:tcW w:w="4876" w:type="dxa"/>
          </w:tcPr>
          <w:p w14:paraId="5539467D" w14:textId="77777777" w:rsidR="00A0047C" w:rsidRPr="00C27EBA" w:rsidRDefault="00A0047C" w:rsidP="003F4471">
            <w:pPr>
              <w:pStyle w:val="Normal6"/>
            </w:pPr>
          </w:p>
        </w:tc>
        <w:tc>
          <w:tcPr>
            <w:tcW w:w="4876" w:type="dxa"/>
            <w:hideMark/>
          </w:tcPr>
          <w:p w14:paraId="1151FC0F" w14:textId="77777777" w:rsidR="00A0047C" w:rsidRPr="00C27EBA" w:rsidRDefault="00C27EBA" w:rsidP="003F4471">
            <w:pPr>
              <w:pStyle w:val="Normal6"/>
              <w:rPr>
                <w:szCs w:val="24"/>
              </w:rPr>
            </w:pPr>
            <w:r w:rsidRPr="00C27EBA">
              <w:rPr>
                <w:b/>
                <w:i/>
              </w:rPr>
              <w:t>(ii) electric propulsion technologies for transport as referred to in Article 4(1), point (r) of Regulation (EU) 2024/1735;</w:t>
            </w:r>
          </w:p>
        </w:tc>
      </w:tr>
    </w:tbl>
    <w:p w14:paraId="4DF7A49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0733863" w14:textId="77777777" w:rsidR="00A0047C" w:rsidRPr="00C27EBA" w:rsidRDefault="00C27EBA" w:rsidP="00A0047C">
      <w:r w:rsidRPr="00C27EBA">
        <w:rPr>
          <w:rStyle w:val="HideTWBExt"/>
          <w:noProof w:val="0"/>
        </w:rPr>
        <w:t>&lt;/Amend&gt;</w:t>
      </w:r>
    </w:p>
    <w:p w14:paraId="4F46F28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167</w:t>
      </w:r>
      <w:r w:rsidRPr="00C27EBA">
        <w:rPr>
          <w:rStyle w:val="HideTWBExt"/>
          <w:b w:val="0"/>
          <w:noProof w:val="0"/>
        </w:rPr>
        <w:t>&lt;/NumAm&gt;</w:t>
      </w:r>
    </w:p>
    <w:p w14:paraId="6FD2E03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7F14AAC" w14:textId="77777777" w:rsidR="00A0047C" w:rsidRPr="00C27EBA" w:rsidRDefault="00C27EBA" w:rsidP="00A0047C">
      <w:pPr>
        <w:pStyle w:val="NormalBold"/>
      </w:pPr>
      <w:r w:rsidRPr="00C27EBA">
        <w:rPr>
          <w:rStyle w:val="HideTWBExt"/>
          <w:b w:val="0"/>
          <w:noProof w:val="0"/>
        </w:rPr>
        <w:t>&lt;Article&gt;</w:t>
      </w:r>
      <w:r w:rsidRPr="00C27EBA">
        <w:t>Article 17 – paragraph 2 – point d g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3C982F4" w14:textId="77777777" w:rsidTr="003F4471">
        <w:trPr>
          <w:jc w:val="center"/>
        </w:trPr>
        <w:tc>
          <w:tcPr>
            <w:tcW w:w="9752" w:type="dxa"/>
            <w:gridSpan w:val="2"/>
          </w:tcPr>
          <w:p w14:paraId="4ECA591D" w14:textId="77777777" w:rsidR="00A0047C" w:rsidRPr="00C27EBA" w:rsidRDefault="00A0047C" w:rsidP="003F4471">
            <w:pPr>
              <w:keepNext/>
            </w:pPr>
          </w:p>
        </w:tc>
      </w:tr>
      <w:tr w:rsidR="00F110FD" w:rsidRPr="00C27EBA" w14:paraId="6C696482" w14:textId="77777777" w:rsidTr="003F4471">
        <w:trPr>
          <w:jc w:val="center"/>
        </w:trPr>
        <w:tc>
          <w:tcPr>
            <w:tcW w:w="4876" w:type="dxa"/>
            <w:hideMark/>
          </w:tcPr>
          <w:p w14:paraId="24B1A72E" w14:textId="77777777" w:rsidR="00A0047C" w:rsidRPr="00C27EBA" w:rsidRDefault="00C27EBA" w:rsidP="003F4471">
            <w:pPr>
              <w:pStyle w:val="ColumnHeading"/>
              <w:keepNext/>
            </w:pPr>
            <w:r w:rsidRPr="00C27EBA">
              <w:t>Text proposed by the Commission</w:t>
            </w:r>
          </w:p>
        </w:tc>
        <w:tc>
          <w:tcPr>
            <w:tcW w:w="4876" w:type="dxa"/>
            <w:hideMark/>
          </w:tcPr>
          <w:p w14:paraId="4E674FB3" w14:textId="77777777" w:rsidR="00A0047C" w:rsidRPr="00C27EBA" w:rsidRDefault="00C27EBA" w:rsidP="003F4471">
            <w:pPr>
              <w:pStyle w:val="ColumnHeading"/>
              <w:keepNext/>
            </w:pPr>
            <w:r w:rsidRPr="00C27EBA">
              <w:t>Amendment</w:t>
            </w:r>
          </w:p>
        </w:tc>
      </w:tr>
      <w:tr w:rsidR="00F110FD" w:rsidRPr="00C27EBA" w14:paraId="7F96F781" w14:textId="77777777" w:rsidTr="003F4471">
        <w:trPr>
          <w:jc w:val="center"/>
        </w:trPr>
        <w:tc>
          <w:tcPr>
            <w:tcW w:w="4876" w:type="dxa"/>
          </w:tcPr>
          <w:p w14:paraId="2241D14E" w14:textId="77777777" w:rsidR="00A0047C" w:rsidRPr="00C27EBA" w:rsidRDefault="00A0047C" w:rsidP="003F4471">
            <w:pPr>
              <w:pStyle w:val="Normal6"/>
            </w:pPr>
          </w:p>
        </w:tc>
        <w:tc>
          <w:tcPr>
            <w:tcW w:w="4876" w:type="dxa"/>
            <w:hideMark/>
          </w:tcPr>
          <w:p w14:paraId="52075D66" w14:textId="77777777" w:rsidR="00A0047C" w:rsidRPr="00C27EBA" w:rsidRDefault="00C27EBA" w:rsidP="003F4471">
            <w:pPr>
              <w:pStyle w:val="Normal6"/>
              <w:rPr>
                <w:szCs w:val="24"/>
              </w:rPr>
            </w:pPr>
            <w:r w:rsidRPr="00C27EBA">
              <w:rPr>
                <w:b/>
                <w:i/>
              </w:rPr>
              <w:t>(dg)</w:t>
            </w:r>
            <w:r w:rsidRPr="00C27EBA">
              <w:rPr>
                <w:b/>
                <w:i/>
              </w:rPr>
              <w:tab/>
              <w:t>the nuclear fuel cycle technologies referred to in Article 4(1), point (i) of Regulation (EU) 2024/1735.</w:t>
            </w:r>
          </w:p>
        </w:tc>
      </w:tr>
    </w:tbl>
    <w:p w14:paraId="5DA20DD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CF8F1CE" w14:textId="77777777" w:rsidR="00A0047C" w:rsidRPr="00C27EBA" w:rsidRDefault="00C27EBA" w:rsidP="00A0047C">
      <w:r w:rsidRPr="00C27EBA">
        <w:rPr>
          <w:rStyle w:val="HideTWBExt"/>
          <w:noProof w:val="0"/>
        </w:rPr>
        <w:t>&lt;/Amend&gt;</w:t>
      </w:r>
    </w:p>
    <w:p w14:paraId="65612E5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168</w:t>
      </w:r>
      <w:r w:rsidRPr="00C27EBA">
        <w:rPr>
          <w:rStyle w:val="HideTWBExt"/>
          <w:b w:val="0"/>
          <w:noProof w:val="0"/>
        </w:rPr>
        <w:t>&lt;/NumAm&gt;</w:t>
      </w:r>
    </w:p>
    <w:p w14:paraId="5C3CD7B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52D56B6" w14:textId="77777777" w:rsidR="00A0047C" w:rsidRPr="00C27EBA" w:rsidRDefault="00C27EBA" w:rsidP="00A0047C">
      <w:pPr>
        <w:pStyle w:val="NormalBold"/>
      </w:pPr>
      <w:r w:rsidRPr="00C27EBA">
        <w:rPr>
          <w:rStyle w:val="HideTWBExt"/>
          <w:b w:val="0"/>
          <w:noProof w:val="0"/>
        </w:rPr>
        <w:t>&lt;Article&gt;</w:t>
      </w:r>
      <w:r w:rsidRPr="00C27EBA">
        <w:t>Article 18 – paragraph 1 – subparagraph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E81282E" w14:textId="77777777" w:rsidTr="003F4471">
        <w:trPr>
          <w:jc w:val="center"/>
        </w:trPr>
        <w:tc>
          <w:tcPr>
            <w:tcW w:w="9752" w:type="dxa"/>
            <w:gridSpan w:val="2"/>
          </w:tcPr>
          <w:p w14:paraId="576450EB" w14:textId="77777777" w:rsidR="00A0047C" w:rsidRPr="00C27EBA" w:rsidRDefault="00A0047C" w:rsidP="003F4471">
            <w:pPr>
              <w:keepNext/>
            </w:pPr>
          </w:p>
        </w:tc>
      </w:tr>
      <w:tr w:rsidR="00F110FD" w:rsidRPr="00C27EBA" w14:paraId="0AE034AA" w14:textId="77777777" w:rsidTr="003F4471">
        <w:trPr>
          <w:jc w:val="center"/>
        </w:trPr>
        <w:tc>
          <w:tcPr>
            <w:tcW w:w="4876" w:type="dxa"/>
            <w:hideMark/>
          </w:tcPr>
          <w:p w14:paraId="7BEF3A42" w14:textId="77777777" w:rsidR="00A0047C" w:rsidRPr="00C27EBA" w:rsidRDefault="00C27EBA" w:rsidP="003F4471">
            <w:pPr>
              <w:pStyle w:val="ColumnHeading"/>
              <w:keepNext/>
            </w:pPr>
            <w:r w:rsidRPr="00C27EBA">
              <w:t>Text proposed by the Commission</w:t>
            </w:r>
          </w:p>
        </w:tc>
        <w:tc>
          <w:tcPr>
            <w:tcW w:w="4876" w:type="dxa"/>
            <w:hideMark/>
          </w:tcPr>
          <w:p w14:paraId="239AF61B" w14:textId="77777777" w:rsidR="00A0047C" w:rsidRPr="00C27EBA" w:rsidRDefault="00C27EBA" w:rsidP="003F4471">
            <w:pPr>
              <w:pStyle w:val="ColumnHeading"/>
              <w:keepNext/>
            </w:pPr>
            <w:r w:rsidRPr="00C27EBA">
              <w:t>Amendment</w:t>
            </w:r>
          </w:p>
        </w:tc>
      </w:tr>
      <w:tr w:rsidR="00F110FD" w:rsidRPr="00C27EBA" w14:paraId="379B954A" w14:textId="77777777" w:rsidTr="003F4471">
        <w:trPr>
          <w:jc w:val="center"/>
        </w:trPr>
        <w:tc>
          <w:tcPr>
            <w:tcW w:w="4876" w:type="dxa"/>
            <w:hideMark/>
          </w:tcPr>
          <w:p w14:paraId="565122D7" w14:textId="77777777" w:rsidR="00A0047C" w:rsidRPr="00C27EBA" w:rsidRDefault="00C27EBA" w:rsidP="003F4471">
            <w:pPr>
              <w:pStyle w:val="Normal6"/>
            </w:pPr>
            <w:r w:rsidRPr="00C27EBA">
              <w:t>Member States shall provide that Investment Authority with the necessary resources, legal and administrative means for performing the tasks set out in this Regulation.</w:t>
            </w:r>
          </w:p>
        </w:tc>
        <w:tc>
          <w:tcPr>
            <w:tcW w:w="4876" w:type="dxa"/>
            <w:hideMark/>
          </w:tcPr>
          <w:p w14:paraId="01B27E15" w14:textId="77777777" w:rsidR="00A0047C" w:rsidRPr="00C27EBA" w:rsidRDefault="00C27EBA" w:rsidP="003F4471">
            <w:pPr>
              <w:pStyle w:val="Normal6"/>
              <w:rPr>
                <w:szCs w:val="24"/>
              </w:rPr>
            </w:pPr>
            <w:r w:rsidRPr="00C27EBA">
              <w:t>Member States shall provide that Investment Authority with the necessary resources, legal and administrative means for performing the tasks set out in this Regulation</w:t>
            </w:r>
            <w:r w:rsidRPr="00C27EBA">
              <w:rPr>
                <w:b/>
                <w:i/>
              </w:rPr>
              <w:t>, in particular to analyse the direct and indirect ownership structures, links with public authorities in third countries, risks of strategic dependence, impacts on industrial employment, technology transfers and significant environmental effects of the investments under review</w:t>
            </w:r>
            <w:r w:rsidRPr="00C27EBA">
              <w:t>.</w:t>
            </w:r>
          </w:p>
        </w:tc>
      </w:tr>
    </w:tbl>
    <w:p w14:paraId="66BB116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1984F66"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B2ADCDD" w14:textId="77777777" w:rsidR="00A0047C" w:rsidRPr="00C27EBA" w:rsidRDefault="00C27EBA" w:rsidP="00A0047C">
      <w:pPr>
        <w:pStyle w:val="Normal12Italic"/>
        <w:rPr>
          <w:noProof w:val="0"/>
        </w:rPr>
      </w:pPr>
      <w:r w:rsidRPr="00C27EBA">
        <w:rPr>
          <w:noProof w:val="0"/>
        </w:rPr>
        <w:t>The assessment of foreign investments should take into account their significant environmental impacts. This approach makes it possible to ensure that investment in strategic sectors does not create new dependencies or exacerbate imported emissions.</w:t>
      </w:r>
    </w:p>
    <w:p w14:paraId="7667D7D5" w14:textId="77777777" w:rsidR="00A0047C" w:rsidRPr="00C27EBA" w:rsidRDefault="00C27EBA" w:rsidP="00A0047C">
      <w:r w:rsidRPr="00C27EBA">
        <w:rPr>
          <w:rStyle w:val="HideTWBExt"/>
          <w:noProof w:val="0"/>
        </w:rPr>
        <w:t>&lt;/Amend&gt;</w:t>
      </w:r>
    </w:p>
    <w:p w14:paraId="08D0068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169</w:t>
      </w:r>
      <w:r w:rsidRPr="00C27EBA">
        <w:rPr>
          <w:rStyle w:val="HideTWBExt"/>
          <w:b w:val="0"/>
          <w:noProof w:val="0"/>
        </w:rPr>
        <w:t>&lt;/NumAm&gt;</w:t>
      </w:r>
    </w:p>
    <w:p w14:paraId="2F96741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9F00EB7" w14:textId="77777777" w:rsidR="00A0047C" w:rsidRPr="00C27EBA" w:rsidRDefault="00C27EBA" w:rsidP="00A0047C">
      <w:pPr>
        <w:pStyle w:val="NormalBold"/>
      </w:pPr>
      <w:r w:rsidRPr="00C27EBA">
        <w:rPr>
          <w:rStyle w:val="HideTWBExt"/>
          <w:b w:val="0"/>
          <w:noProof w:val="0"/>
        </w:rPr>
        <w:t>&lt;Article&gt;</w:t>
      </w:r>
      <w:r w:rsidRPr="00C27EBA">
        <w:t>Article 18 – paragraph 2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9E76A62" w14:textId="77777777" w:rsidTr="003F4471">
        <w:trPr>
          <w:jc w:val="center"/>
        </w:trPr>
        <w:tc>
          <w:tcPr>
            <w:tcW w:w="9752" w:type="dxa"/>
            <w:gridSpan w:val="2"/>
          </w:tcPr>
          <w:p w14:paraId="49714817" w14:textId="77777777" w:rsidR="00A0047C" w:rsidRPr="00C27EBA" w:rsidRDefault="00A0047C" w:rsidP="003F4471">
            <w:pPr>
              <w:keepNext/>
            </w:pPr>
          </w:p>
        </w:tc>
      </w:tr>
      <w:tr w:rsidR="00F110FD" w:rsidRPr="00C27EBA" w14:paraId="17A28604" w14:textId="77777777" w:rsidTr="003F4471">
        <w:trPr>
          <w:jc w:val="center"/>
        </w:trPr>
        <w:tc>
          <w:tcPr>
            <w:tcW w:w="4876" w:type="dxa"/>
            <w:hideMark/>
          </w:tcPr>
          <w:p w14:paraId="5DE8E4C7" w14:textId="77777777" w:rsidR="00A0047C" w:rsidRPr="00C27EBA" w:rsidRDefault="00C27EBA" w:rsidP="003F4471">
            <w:pPr>
              <w:pStyle w:val="ColumnHeading"/>
              <w:keepNext/>
            </w:pPr>
            <w:r w:rsidRPr="00C27EBA">
              <w:t>Text proposed by the Commission</w:t>
            </w:r>
          </w:p>
        </w:tc>
        <w:tc>
          <w:tcPr>
            <w:tcW w:w="4876" w:type="dxa"/>
            <w:hideMark/>
          </w:tcPr>
          <w:p w14:paraId="4A9D8274" w14:textId="77777777" w:rsidR="00A0047C" w:rsidRPr="00C27EBA" w:rsidRDefault="00C27EBA" w:rsidP="003F4471">
            <w:pPr>
              <w:pStyle w:val="ColumnHeading"/>
              <w:keepNext/>
            </w:pPr>
            <w:r w:rsidRPr="00C27EBA">
              <w:t>Amendment</w:t>
            </w:r>
          </w:p>
        </w:tc>
      </w:tr>
      <w:tr w:rsidR="00F110FD" w:rsidRPr="00C27EBA" w14:paraId="7C31ACE4" w14:textId="77777777" w:rsidTr="003F4471">
        <w:trPr>
          <w:jc w:val="center"/>
        </w:trPr>
        <w:tc>
          <w:tcPr>
            <w:tcW w:w="4876" w:type="dxa"/>
            <w:hideMark/>
          </w:tcPr>
          <w:p w14:paraId="50FC142E" w14:textId="77777777" w:rsidR="00A0047C" w:rsidRPr="00C27EBA" w:rsidRDefault="00C27EBA" w:rsidP="003F4471">
            <w:pPr>
              <w:pStyle w:val="Normal6"/>
            </w:pPr>
            <w:r w:rsidRPr="00C27EBA">
              <w:t>2.</w:t>
            </w:r>
            <w:r w:rsidRPr="00C27EBA">
              <w:tab/>
              <w:t xml:space="preserve">From [OP insert date: 12 month after entry into force of this Regulation], Investment Authorities shall only approve foreign direct investments made directly by foreign investors that fulfil </w:t>
            </w:r>
            <w:r w:rsidRPr="00C27EBA">
              <w:rPr>
                <w:b/>
                <w:bCs/>
                <w:i/>
                <w:iCs/>
              </w:rPr>
              <w:t>either</w:t>
            </w:r>
            <w:r w:rsidRPr="00C27EBA">
              <w:t xml:space="preserve"> four or more of the following six conditions:</w:t>
            </w:r>
          </w:p>
        </w:tc>
        <w:tc>
          <w:tcPr>
            <w:tcW w:w="4876" w:type="dxa"/>
            <w:hideMark/>
          </w:tcPr>
          <w:p w14:paraId="719F028C" w14:textId="77777777" w:rsidR="00A0047C" w:rsidRPr="00C27EBA" w:rsidRDefault="00C27EBA" w:rsidP="003F4471">
            <w:pPr>
              <w:pStyle w:val="Normal6"/>
              <w:rPr>
                <w:szCs w:val="24"/>
              </w:rPr>
            </w:pPr>
            <w:r w:rsidRPr="00C27EBA">
              <w:t>2.</w:t>
            </w:r>
            <w:r w:rsidRPr="00C27EBA">
              <w:tab/>
              <w:t xml:space="preserve">From [OP insert date: 12 month after entry into force of this Regulation], Investment Authorities shall only approve foreign direct investments made directly by foreign investors that fulfil </w:t>
            </w:r>
            <w:r w:rsidRPr="00C27EBA">
              <w:rPr>
                <w:b/>
                <w:bCs/>
                <w:i/>
                <w:iCs/>
              </w:rPr>
              <w:t>at least</w:t>
            </w:r>
            <w:r w:rsidRPr="00C27EBA">
              <w:t xml:space="preserve"> four or more of the following six conditions</w:t>
            </w:r>
            <w:r w:rsidRPr="00C27EBA">
              <w:rPr>
                <w:b/>
                <w:i/>
              </w:rPr>
              <w:t>, the first two of which are mandatory</w:t>
            </w:r>
            <w:r w:rsidRPr="00C27EBA">
              <w:t>:</w:t>
            </w:r>
          </w:p>
        </w:tc>
      </w:tr>
    </w:tbl>
    <w:p w14:paraId="18C2A6B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E83302B" w14:textId="77777777" w:rsidR="00A0047C" w:rsidRPr="00C27EBA" w:rsidRDefault="00C27EBA" w:rsidP="00A0047C">
      <w:r w:rsidRPr="00C27EBA">
        <w:rPr>
          <w:rStyle w:val="HideTWBExt"/>
          <w:noProof w:val="0"/>
        </w:rPr>
        <w:t>&lt;/Amend&gt;</w:t>
      </w:r>
    </w:p>
    <w:p w14:paraId="09DBD27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170</w:t>
      </w:r>
      <w:r w:rsidRPr="00C27EBA">
        <w:rPr>
          <w:rStyle w:val="HideTWBExt"/>
          <w:b w:val="0"/>
          <w:noProof w:val="0"/>
        </w:rPr>
        <w:t>&lt;/NumAm&gt;</w:t>
      </w:r>
    </w:p>
    <w:p w14:paraId="5125E7F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64196B3" w14:textId="77777777" w:rsidR="00A0047C" w:rsidRPr="00C27EBA" w:rsidRDefault="00C27EBA" w:rsidP="00A0047C">
      <w:pPr>
        <w:pStyle w:val="NormalBold"/>
      </w:pPr>
      <w:r w:rsidRPr="00C27EBA">
        <w:rPr>
          <w:rStyle w:val="HideTWBExt"/>
          <w:b w:val="0"/>
          <w:noProof w:val="0"/>
        </w:rPr>
        <w:t>&lt;Article&gt;</w:t>
      </w:r>
      <w:r w:rsidRPr="00C27EBA">
        <w:t>Article 18 – paragraph 2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85FBAB9" w14:textId="77777777" w:rsidTr="003F4471">
        <w:trPr>
          <w:jc w:val="center"/>
        </w:trPr>
        <w:tc>
          <w:tcPr>
            <w:tcW w:w="9752" w:type="dxa"/>
            <w:gridSpan w:val="2"/>
          </w:tcPr>
          <w:p w14:paraId="0D3F16F0" w14:textId="77777777" w:rsidR="00A0047C" w:rsidRPr="00C27EBA" w:rsidRDefault="00A0047C" w:rsidP="003F4471">
            <w:pPr>
              <w:keepNext/>
            </w:pPr>
          </w:p>
        </w:tc>
      </w:tr>
      <w:tr w:rsidR="00F110FD" w:rsidRPr="00C27EBA" w14:paraId="12C5D7CA" w14:textId="77777777" w:rsidTr="003F4471">
        <w:trPr>
          <w:jc w:val="center"/>
        </w:trPr>
        <w:tc>
          <w:tcPr>
            <w:tcW w:w="4876" w:type="dxa"/>
            <w:hideMark/>
          </w:tcPr>
          <w:p w14:paraId="1B8B1444" w14:textId="77777777" w:rsidR="00A0047C" w:rsidRPr="00C27EBA" w:rsidRDefault="00C27EBA" w:rsidP="003F4471">
            <w:pPr>
              <w:pStyle w:val="ColumnHeading"/>
              <w:keepNext/>
            </w:pPr>
            <w:r w:rsidRPr="00C27EBA">
              <w:t>Text proposed by the Commission</w:t>
            </w:r>
          </w:p>
        </w:tc>
        <w:tc>
          <w:tcPr>
            <w:tcW w:w="4876" w:type="dxa"/>
            <w:hideMark/>
          </w:tcPr>
          <w:p w14:paraId="41952C00" w14:textId="77777777" w:rsidR="00A0047C" w:rsidRPr="00C27EBA" w:rsidRDefault="00C27EBA" w:rsidP="003F4471">
            <w:pPr>
              <w:pStyle w:val="ColumnHeading"/>
              <w:keepNext/>
            </w:pPr>
            <w:r w:rsidRPr="00C27EBA">
              <w:t>Amendment</w:t>
            </w:r>
          </w:p>
        </w:tc>
      </w:tr>
      <w:tr w:rsidR="00F110FD" w:rsidRPr="00C27EBA" w14:paraId="6D0F8612" w14:textId="77777777" w:rsidTr="003F4471">
        <w:trPr>
          <w:jc w:val="center"/>
        </w:trPr>
        <w:tc>
          <w:tcPr>
            <w:tcW w:w="4876" w:type="dxa"/>
            <w:hideMark/>
          </w:tcPr>
          <w:p w14:paraId="4AF4276A" w14:textId="77777777" w:rsidR="00A0047C" w:rsidRPr="00C27EBA" w:rsidRDefault="00C27EBA" w:rsidP="003F4471">
            <w:pPr>
              <w:pStyle w:val="Normal6"/>
            </w:pPr>
            <w:r w:rsidRPr="00C27EBA">
              <w:t>(a)</w:t>
            </w:r>
            <w:r w:rsidRPr="00C27EBA">
              <w:tab/>
              <w:t xml:space="preserve">foreign </w:t>
            </w:r>
            <w:r w:rsidRPr="00C27EBA">
              <w:rPr>
                <w:b/>
                <w:bCs/>
                <w:i/>
                <w:iCs/>
              </w:rPr>
              <w:t>investors do not acquire, hold, or exercise ownership interests representing</w:t>
            </w:r>
            <w:r w:rsidRPr="00C27EBA">
              <w:t xml:space="preserve"> more than 49% of the share capital, voting rights, or equivalent ownership interests </w:t>
            </w:r>
            <w:r w:rsidRPr="00C27EBA">
              <w:rPr>
                <w:b/>
                <w:bCs/>
                <w:i/>
                <w:iCs/>
              </w:rPr>
              <w:t>in any Union target, or equivalent ownership, leasehold</w:t>
            </w:r>
            <w:r w:rsidRPr="00C27EBA">
              <w:t xml:space="preserve"> or other rights conferring control </w:t>
            </w:r>
            <w:r w:rsidRPr="00C27EBA">
              <w:rPr>
                <w:b/>
                <w:bCs/>
                <w:i/>
                <w:iCs/>
              </w:rPr>
              <w:t>over a</w:t>
            </w:r>
            <w:r w:rsidRPr="00C27EBA">
              <w:t xml:space="preserve"> Union</w:t>
            </w:r>
            <w:r w:rsidRPr="00C27EBA">
              <w:rPr>
                <w:b/>
                <w:bCs/>
                <w:i/>
                <w:iCs/>
              </w:rPr>
              <w:t xml:space="preserve"> asset</w:t>
            </w:r>
            <w:r w:rsidRPr="00C27EBA">
              <w:t>;</w:t>
            </w:r>
          </w:p>
        </w:tc>
        <w:tc>
          <w:tcPr>
            <w:tcW w:w="4876" w:type="dxa"/>
            <w:hideMark/>
          </w:tcPr>
          <w:p w14:paraId="1398EED8" w14:textId="77777777" w:rsidR="00A0047C" w:rsidRPr="00C27EBA" w:rsidRDefault="00C27EBA" w:rsidP="003F4471">
            <w:pPr>
              <w:pStyle w:val="Normal6"/>
              <w:rPr>
                <w:szCs w:val="24"/>
              </w:rPr>
            </w:pPr>
            <w:r w:rsidRPr="00C27EBA">
              <w:t>(a)</w:t>
            </w:r>
            <w:r w:rsidRPr="00C27EBA">
              <w:tab/>
              <w:t xml:space="preserve">foreign </w:t>
            </w:r>
            <w:r w:rsidRPr="00C27EBA">
              <w:rPr>
                <w:b/>
                <w:bCs/>
                <w:i/>
                <w:iCs/>
              </w:rPr>
              <w:t>investor undertakes the direct investment through a joint venture with one or more Union entities, with the foreign investor holding no</w:t>
            </w:r>
            <w:r w:rsidRPr="00C27EBA">
              <w:t xml:space="preserve"> more than 49% of the share capital, voting rights, or equivalent ownership interests or other rights conferring control </w:t>
            </w:r>
            <w:r w:rsidRPr="00C27EBA">
              <w:rPr>
                <w:b/>
                <w:bCs/>
                <w:i/>
                <w:iCs/>
              </w:rPr>
              <w:t>in any of the</w:t>
            </w:r>
            <w:r w:rsidRPr="00C27EBA">
              <w:t xml:space="preserve"> Union </w:t>
            </w:r>
            <w:r w:rsidRPr="00C27EBA">
              <w:rPr>
                <w:b/>
                <w:bCs/>
                <w:i/>
                <w:iCs/>
              </w:rPr>
              <w:t>entities participating in the joint venture.</w:t>
            </w:r>
            <w:r w:rsidRPr="00C27EBA">
              <w:rPr>
                <w:b/>
                <w:i/>
              </w:rPr>
              <w:t xml:space="preserve"> </w:t>
            </w:r>
            <w:r w:rsidRPr="00C27EBA">
              <w:rPr>
                <w:b/>
                <w:bCs/>
                <w:i/>
                <w:iCs/>
              </w:rPr>
              <w:t>Such joint ventures shall be structured to ensure effective participation of Union partners in management, technology transfer, and capacity building</w:t>
            </w:r>
            <w:r w:rsidRPr="00C27EBA">
              <w:t xml:space="preserve">; </w:t>
            </w:r>
          </w:p>
        </w:tc>
      </w:tr>
    </w:tbl>
    <w:p w14:paraId="079743D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1119CB0" w14:textId="77777777" w:rsidR="00A0047C" w:rsidRPr="00C27EBA" w:rsidRDefault="00C27EBA" w:rsidP="00A0047C">
      <w:r w:rsidRPr="00C27EBA">
        <w:rPr>
          <w:rStyle w:val="HideTWBExt"/>
          <w:noProof w:val="0"/>
        </w:rPr>
        <w:t>&lt;/Amend&gt;</w:t>
      </w:r>
    </w:p>
    <w:p w14:paraId="2BB4FE2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171</w:t>
      </w:r>
      <w:r w:rsidRPr="00C27EBA">
        <w:rPr>
          <w:rStyle w:val="HideTWBExt"/>
          <w:b w:val="0"/>
          <w:noProof w:val="0"/>
        </w:rPr>
        <w:t>&lt;/NumAm&gt;</w:t>
      </w:r>
    </w:p>
    <w:p w14:paraId="59860AE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65E4F97" w14:textId="77777777" w:rsidR="00A0047C" w:rsidRPr="00C27EBA" w:rsidRDefault="00C27EBA" w:rsidP="00A0047C">
      <w:pPr>
        <w:pStyle w:val="NormalBold"/>
      </w:pPr>
      <w:r w:rsidRPr="00C27EBA">
        <w:rPr>
          <w:rStyle w:val="HideTWBExt"/>
          <w:b w:val="0"/>
          <w:noProof w:val="0"/>
        </w:rPr>
        <w:t>&lt;Article&gt;</w:t>
      </w:r>
      <w:r w:rsidRPr="00C27EBA">
        <w:t>Article 18 – paragraph 2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6086216" w14:textId="77777777" w:rsidTr="003F4471">
        <w:trPr>
          <w:jc w:val="center"/>
        </w:trPr>
        <w:tc>
          <w:tcPr>
            <w:tcW w:w="9752" w:type="dxa"/>
            <w:gridSpan w:val="2"/>
          </w:tcPr>
          <w:p w14:paraId="6B200262" w14:textId="77777777" w:rsidR="00A0047C" w:rsidRPr="00C27EBA" w:rsidRDefault="00A0047C" w:rsidP="003F4471">
            <w:pPr>
              <w:keepNext/>
            </w:pPr>
          </w:p>
        </w:tc>
      </w:tr>
      <w:tr w:rsidR="00F110FD" w:rsidRPr="00C27EBA" w14:paraId="5015F7BD" w14:textId="77777777" w:rsidTr="003F4471">
        <w:trPr>
          <w:jc w:val="center"/>
        </w:trPr>
        <w:tc>
          <w:tcPr>
            <w:tcW w:w="4876" w:type="dxa"/>
            <w:hideMark/>
          </w:tcPr>
          <w:p w14:paraId="4AA7C2D4" w14:textId="77777777" w:rsidR="00A0047C" w:rsidRPr="00C27EBA" w:rsidRDefault="00C27EBA" w:rsidP="003F4471">
            <w:pPr>
              <w:pStyle w:val="ColumnHeading"/>
              <w:keepNext/>
            </w:pPr>
            <w:r w:rsidRPr="00C27EBA">
              <w:t>Text proposed by the Commission</w:t>
            </w:r>
          </w:p>
        </w:tc>
        <w:tc>
          <w:tcPr>
            <w:tcW w:w="4876" w:type="dxa"/>
            <w:hideMark/>
          </w:tcPr>
          <w:p w14:paraId="20EA1AE1" w14:textId="77777777" w:rsidR="00A0047C" w:rsidRPr="00C27EBA" w:rsidRDefault="00C27EBA" w:rsidP="003F4471">
            <w:pPr>
              <w:pStyle w:val="ColumnHeading"/>
              <w:keepNext/>
            </w:pPr>
            <w:r w:rsidRPr="00C27EBA">
              <w:t>Amendment</w:t>
            </w:r>
          </w:p>
        </w:tc>
      </w:tr>
      <w:tr w:rsidR="00F110FD" w:rsidRPr="00C27EBA" w14:paraId="73496D87" w14:textId="77777777" w:rsidTr="003F4471">
        <w:trPr>
          <w:jc w:val="center"/>
        </w:trPr>
        <w:tc>
          <w:tcPr>
            <w:tcW w:w="4876" w:type="dxa"/>
            <w:hideMark/>
          </w:tcPr>
          <w:p w14:paraId="75CDEADE" w14:textId="77777777" w:rsidR="00A0047C" w:rsidRPr="00C27EBA" w:rsidRDefault="00C27EBA" w:rsidP="003F4471">
            <w:pPr>
              <w:pStyle w:val="Normal6"/>
            </w:pPr>
            <w:r w:rsidRPr="00C27EBA">
              <w:t>(b)</w:t>
            </w:r>
            <w:r w:rsidRPr="00C27EBA">
              <w:tab/>
            </w:r>
            <w:r w:rsidRPr="00C27EBA">
              <w:rPr>
                <w:b/>
                <w:bCs/>
                <w:i/>
                <w:iCs/>
              </w:rPr>
              <w:t xml:space="preserve">foreign investor undertakes </w:t>
            </w:r>
            <w:r w:rsidRPr="00C27EBA">
              <w:t xml:space="preserve">the direct investment </w:t>
            </w:r>
            <w:r w:rsidRPr="00C27EBA">
              <w:rPr>
                <w:b/>
                <w:bCs/>
                <w:i/>
                <w:iCs/>
              </w:rPr>
              <w:t>through a joint venture with one or more</w:t>
            </w:r>
            <w:r w:rsidRPr="00C27EBA">
              <w:t xml:space="preserve"> Union</w:t>
            </w:r>
            <w:r w:rsidRPr="00C27EBA">
              <w:rPr>
                <w:b/>
                <w:bCs/>
                <w:i/>
                <w:iCs/>
              </w:rPr>
              <w:t xml:space="preserve"> entities, with the foreign investor holding no more than 49% of the share capital, voting rights, or equivalent ownership interests or other rights conferring control in any of the Union entities participating in the joint venture.</w:t>
            </w:r>
            <w:r w:rsidRPr="00C27EBA">
              <w:rPr>
                <w:b/>
                <w:i/>
              </w:rPr>
              <w:t xml:space="preserve"> </w:t>
            </w:r>
            <w:r w:rsidRPr="00C27EBA">
              <w:rPr>
                <w:b/>
                <w:bCs/>
                <w:i/>
                <w:iCs/>
              </w:rPr>
              <w:t>Such joint ventures shall be structured to ensure effective participation of Union partners in management, technology transfer, and</w:t>
            </w:r>
            <w:r w:rsidRPr="00C27EBA">
              <w:t xml:space="preserve"> capacity building;</w:t>
            </w:r>
          </w:p>
        </w:tc>
        <w:tc>
          <w:tcPr>
            <w:tcW w:w="4876" w:type="dxa"/>
            <w:hideMark/>
          </w:tcPr>
          <w:p w14:paraId="77B84559" w14:textId="77777777" w:rsidR="00A0047C" w:rsidRPr="00C27EBA" w:rsidRDefault="00C27EBA" w:rsidP="003F4471">
            <w:pPr>
              <w:pStyle w:val="Normal6"/>
              <w:rPr>
                <w:szCs w:val="24"/>
              </w:rPr>
            </w:pPr>
            <w:r w:rsidRPr="00C27EBA">
              <w:t>(b)</w:t>
            </w:r>
            <w:r w:rsidRPr="00C27EBA">
              <w:tab/>
            </w:r>
            <w:r w:rsidRPr="00C27EBA">
              <w:rPr>
                <w:b/>
                <w:bCs/>
                <w:i/>
                <w:iCs/>
              </w:rPr>
              <w:t>at least 66% of the workforce employed in the context of</w:t>
            </w:r>
            <w:r w:rsidRPr="00C27EBA">
              <w:t xml:space="preserve"> the </w:t>
            </w:r>
            <w:r w:rsidRPr="00C27EBA">
              <w:rPr>
                <w:b/>
                <w:bCs/>
                <w:i/>
                <w:iCs/>
              </w:rPr>
              <w:t>foreign</w:t>
            </w:r>
            <w:r w:rsidRPr="00C27EBA">
              <w:t xml:space="preserve"> direct investment</w:t>
            </w:r>
            <w:r w:rsidRPr="00C27EBA">
              <w:rPr>
                <w:b/>
                <w:bCs/>
                <w:i/>
                <w:iCs/>
              </w:rPr>
              <w:t>, at the time of its implementation and continuously throughout its operation, shall be made up of</w:t>
            </w:r>
            <w:r w:rsidRPr="00C27EBA">
              <w:t xml:space="preserve"> Union </w:t>
            </w:r>
            <w:r w:rsidRPr="00C27EBA">
              <w:rPr>
                <w:b/>
                <w:bCs/>
                <w:i/>
                <w:iCs/>
              </w:rPr>
              <w:t>workers across all categories of the workforce, including operational, technical, supervisory, and managerial positions.</w:t>
            </w:r>
            <w:r w:rsidRPr="00C27EBA">
              <w:rPr>
                <w:b/>
                <w:i/>
              </w:rPr>
              <w:t xml:space="preserve"> </w:t>
            </w:r>
            <w:r w:rsidRPr="00C27EBA">
              <w:rPr>
                <w:b/>
                <w:bCs/>
                <w:i/>
                <w:iCs/>
              </w:rPr>
              <w:t>Such employment shall be accompanied by adequate training and</w:t>
            </w:r>
            <w:r w:rsidRPr="00C27EBA">
              <w:t xml:space="preserve"> capacity-building</w:t>
            </w:r>
            <w:r w:rsidRPr="00C27EBA">
              <w:rPr>
                <w:b/>
                <w:bCs/>
                <w:i/>
                <w:iCs/>
              </w:rPr>
              <w:t xml:space="preserve"> measures.</w:t>
            </w:r>
            <w:r w:rsidRPr="00C27EBA">
              <w:rPr>
                <w:b/>
                <w:i/>
              </w:rPr>
              <w:t xml:space="preserve"> Where a Union target or Union asset already performing manufacturing activities before the investment is acquired, including after bankruptcy, maintaining the existing workforce or re-employment of the former workforce shall be prioritised, in accordance with national law and the application of collective agreements. In the event that the foreign investor, the Union target or the Union asset receives public funding, notwithstanding Article 107 TFEU, it shall commit not to decrease the number of Union workers for a period of five years on pain of recovery by the relevant national authorities of the funding awarded</w:t>
            </w:r>
            <w:r w:rsidRPr="00C27EBA">
              <w:t>;</w:t>
            </w:r>
          </w:p>
        </w:tc>
      </w:tr>
    </w:tbl>
    <w:p w14:paraId="62FBBA2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E21F3A3" w14:textId="77777777" w:rsidR="00A0047C" w:rsidRPr="00C27EBA" w:rsidRDefault="00C27EBA" w:rsidP="00A0047C">
      <w:r w:rsidRPr="00C27EBA">
        <w:rPr>
          <w:rStyle w:val="HideTWBExt"/>
          <w:noProof w:val="0"/>
        </w:rPr>
        <w:t>&lt;/Amend&gt;</w:t>
      </w:r>
    </w:p>
    <w:p w14:paraId="278CA34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172</w:t>
      </w:r>
      <w:r w:rsidRPr="00C27EBA">
        <w:rPr>
          <w:rStyle w:val="HideTWBExt"/>
          <w:b w:val="0"/>
          <w:noProof w:val="0"/>
        </w:rPr>
        <w:t>&lt;/NumAm&gt;</w:t>
      </w:r>
    </w:p>
    <w:p w14:paraId="595FFC4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25F3AAA" w14:textId="77777777" w:rsidR="00A0047C" w:rsidRPr="00C27EBA" w:rsidRDefault="00C27EBA" w:rsidP="00A0047C">
      <w:pPr>
        <w:pStyle w:val="NormalBold"/>
      </w:pPr>
      <w:r w:rsidRPr="00C27EBA">
        <w:rPr>
          <w:rStyle w:val="HideTWBExt"/>
          <w:b w:val="0"/>
          <w:noProof w:val="0"/>
        </w:rPr>
        <w:t>&lt;Article&gt;</w:t>
      </w:r>
      <w:r w:rsidRPr="00C27EBA">
        <w:t>Article 18 – paragraph 2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A629FF5" w14:textId="77777777" w:rsidTr="003F4471">
        <w:trPr>
          <w:jc w:val="center"/>
        </w:trPr>
        <w:tc>
          <w:tcPr>
            <w:tcW w:w="9752" w:type="dxa"/>
            <w:gridSpan w:val="2"/>
          </w:tcPr>
          <w:p w14:paraId="2A5A6F0A" w14:textId="77777777" w:rsidR="00A0047C" w:rsidRPr="00C27EBA" w:rsidRDefault="00A0047C" w:rsidP="003F4471">
            <w:pPr>
              <w:keepNext/>
            </w:pPr>
          </w:p>
        </w:tc>
      </w:tr>
      <w:tr w:rsidR="00F110FD" w:rsidRPr="00C27EBA" w14:paraId="2DCBD01A" w14:textId="77777777" w:rsidTr="003F4471">
        <w:trPr>
          <w:jc w:val="center"/>
        </w:trPr>
        <w:tc>
          <w:tcPr>
            <w:tcW w:w="4876" w:type="dxa"/>
            <w:hideMark/>
          </w:tcPr>
          <w:p w14:paraId="649F6539" w14:textId="77777777" w:rsidR="00A0047C" w:rsidRPr="00C27EBA" w:rsidRDefault="00C27EBA" w:rsidP="003F4471">
            <w:pPr>
              <w:pStyle w:val="ColumnHeading"/>
              <w:keepNext/>
            </w:pPr>
            <w:r w:rsidRPr="00C27EBA">
              <w:t>Text proposed by the Commission</w:t>
            </w:r>
          </w:p>
        </w:tc>
        <w:tc>
          <w:tcPr>
            <w:tcW w:w="4876" w:type="dxa"/>
            <w:hideMark/>
          </w:tcPr>
          <w:p w14:paraId="51FB3923" w14:textId="77777777" w:rsidR="00A0047C" w:rsidRPr="00C27EBA" w:rsidRDefault="00C27EBA" w:rsidP="003F4471">
            <w:pPr>
              <w:pStyle w:val="ColumnHeading"/>
              <w:keepNext/>
            </w:pPr>
            <w:r w:rsidRPr="00C27EBA">
              <w:t>Amendment</w:t>
            </w:r>
          </w:p>
        </w:tc>
      </w:tr>
      <w:tr w:rsidR="00F110FD" w:rsidRPr="00C27EBA" w14:paraId="77EBD657" w14:textId="77777777" w:rsidTr="003F4471">
        <w:trPr>
          <w:jc w:val="center"/>
        </w:trPr>
        <w:tc>
          <w:tcPr>
            <w:tcW w:w="4876" w:type="dxa"/>
            <w:hideMark/>
          </w:tcPr>
          <w:p w14:paraId="7EFB4DDB" w14:textId="77777777" w:rsidR="00A0047C" w:rsidRPr="00C27EBA" w:rsidRDefault="00C27EBA" w:rsidP="003F4471">
            <w:pPr>
              <w:pStyle w:val="Normal6"/>
            </w:pPr>
            <w:r w:rsidRPr="00C27EBA">
              <w:t>(c)</w:t>
            </w:r>
            <w:r w:rsidRPr="00C27EBA">
              <w:tab/>
            </w:r>
            <w:r w:rsidRPr="00C27EBA">
              <w:rPr>
                <w:b/>
                <w:bCs/>
                <w:i/>
                <w:iCs/>
              </w:rPr>
              <w:t>foreign investors have entered into agreements providing for the licensing of their intellectual property rights</w:t>
            </w:r>
            <w:r w:rsidRPr="00C27EBA">
              <w:t xml:space="preserve"> and </w:t>
            </w:r>
            <w:r w:rsidRPr="00C27EBA">
              <w:rPr>
                <w:b/>
                <w:bCs/>
                <w:i/>
                <w:iCs/>
              </w:rPr>
              <w:t>of their know-how to the benefit</w:t>
            </w:r>
            <w:r w:rsidRPr="00C27EBA">
              <w:t xml:space="preserve"> of the Union Target, or the Union asset, </w:t>
            </w:r>
            <w:r w:rsidRPr="00C27EBA">
              <w:rPr>
                <w:b/>
                <w:bCs/>
                <w:i/>
                <w:iCs/>
              </w:rPr>
              <w:t>to enable it to carry out its economic activities in the context of the foreign direct investment.</w:t>
            </w:r>
            <w:r w:rsidRPr="00C27EBA">
              <w:rPr>
                <w:b/>
                <w:i/>
              </w:rPr>
              <w:t xml:space="preserve"> </w:t>
            </w:r>
            <w:r w:rsidRPr="00C27EBA">
              <w:rPr>
                <w:b/>
                <w:bCs/>
                <w:i/>
                <w:iCs/>
              </w:rPr>
              <w:t>All intellectual property rights or assets developed by the Union Target or the legal entity owning the Union asset prior to the foreign investment or without the collaboration of</w:t>
            </w:r>
            <w:r w:rsidRPr="00C27EBA">
              <w:t xml:space="preserve"> the foreign </w:t>
            </w:r>
            <w:r w:rsidRPr="00C27EBA">
              <w:rPr>
                <w:b/>
                <w:bCs/>
                <w:i/>
                <w:iCs/>
              </w:rPr>
              <w:t>investor shall be fully and exclusively owned by the Union Target or the legal entity of the Union asset.</w:t>
            </w:r>
            <w:r w:rsidRPr="00C27EBA">
              <w:rPr>
                <w:b/>
                <w:i/>
              </w:rPr>
              <w:t xml:space="preserve"> </w:t>
            </w:r>
            <w:r w:rsidRPr="00C27EBA">
              <w:rPr>
                <w:b/>
                <w:bCs/>
                <w:i/>
                <w:iCs/>
              </w:rPr>
              <w:t>All intellectual property rights or assets either developed in that context as a result of a collaboration with the foreign investor’s other business assets, or in the case of point b, developed by the joint venture, shall be owned jointly by the Foreign Investor and the Union Target, the joint venture defined in point b or the legal entity owning the Union asset</w:t>
            </w:r>
            <w:r w:rsidRPr="00C27EBA">
              <w:t>;</w:t>
            </w:r>
          </w:p>
        </w:tc>
        <w:tc>
          <w:tcPr>
            <w:tcW w:w="4876" w:type="dxa"/>
            <w:hideMark/>
          </w:tcPr>
          <w:p w14:paraId="09E6D7A7" w14:textId="77777777" w:rsidR="00A0047C" w:rsidRPr="00C27EBA" w:rsidRDefault="00C27EBA" w:rsidP="003F4471">
            <w:pPr>
              <w:pStyle w:val="Normal6"/>
              <w:rPr>
                <w:szCs w:val="24"/>
              </w:rPr>
            </w:pPr>
            <w:r w:rsidRPr="00C27EBA">
              <w:t>(c)</w:t>
            </w:r>
            <w:r w:rsidRPr="00C27EBA">
              <w:tab/>
            </w:r>
            <w:r w:rsidRPr="00C27EBA">
              <w:rPr>
                <w:b/>
                <w:bCs/>
                <w:i/>
                <w:iCs/>
              </w:rPr>
              <w:t>the foreign investor annually directs to research</w:t>
            </w:r>
            <w:r w:rsidRPr="00C27EBA">
              <w:t xml:space="preserve"> and </w:t>
            </w:r>
            <w:r w:rsidRPr="00C27EBA">
              <w:rPr>
                <w:b/>
                <w:bCs/>
                <w:i/>
                <w:iCs/>
              </w:rPr>
              <w:t>development spending in the Union an amount equivalent to at least 2% of the gross annual revenue</w:t>
            </w:r>
            <w:r w:rsidRPr="00C27EBA">
              <w:t xml:space="preserve"> of the Union target, or the </w:t>
            </w:r>
            <w:r w:rsidRPr="00C27EBA">
              <w:rPr>
                <w:b/>
                <w:bCs/>
                <w:i/>
                <w:iCs/>
              </w:rPr>
              <w:t>gross annual revenue generated by the</w:t>
            </w:r>
            <w:r w:rsidRPr="00C27EBA">
              <w:t xml:space="preserve"> Union asset, </w:t>
            </w:r>
            <w:r w:rsidRPr="00C27EBA">
              <w:rPr>
                <w:b/>
                <w:bCs/>
                <w:i/>
                <w:iCs/>
              </w:rPr>
              <w:t xml:space="preserve">as applied in proportion to </w:t>
            </w:r>
            <w:r w:rsidRPr="00C27EBA">
              <w:t xml:space="preserve">the foreign </w:t>
            </w:r>
            <w:r w:rsidRPr="00C27EBA">
              <w:rPr>
                <w:b/>
                <w:bCs/>
                <w:i/>
                <w:iCs/>
              </w:rPr>
              <w:t>investor’s share of control</w:t>
            </w:r>
            <w:r w:rsidRPr="00C27EBA">
              <w:t>;</w:t>
            </w:r>
          </w:p>
        </w:tc>
      </w:tr>
    </w:tbl>
    <w:p w14:paraId="2D8ABC0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E5CD65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A971050" w14:textId="77777777" w:rsidR="00A0047C" w:rsidRPr="00C27EBA" w:rsidRDefault="00C27EBA" w:rsidP="00A0047C">
      <w:pPr>
        <w:pStyle w:val="Normal12Italic"/>
        <w:rPr>
          <w:noProof w:val="0"/>
        </w:rPr>
      </w:pPr>
      <w:r w:rsidRPr="00C27EBA">
        <w:rPr>
          <w:noProof w:val="0"/>
        </w:rPr>
        <w:t>The requirement for research and development spending within the Union supports local innovation. This can accelerate the development of technologies for decarbonisation, energy efficiency and the reduction of industrial pollution.</w:t>
      </w:r>
    </w:p>
    <w:p w14:paraId="60597E97" w14:textId="77777777" w:rsidR="00A0047C" w:rsidRPr="00C27EBA" w:rsidRDefault="00C27EBA" w:rsidP="00A0047C">
      <w:r w:rsidRPr="00C27EBA">
        <w:rPr>
          <w:rStyle w:val="HideTWBExt"/>
          <w:noProof w:val="0"/>
        </w:rPr>
        <w:t>&lt;/Amend&gt;</w:t>
      </w:r>
    </w:p>
    <w:p w14:paraId="645A432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173</w:t>
      </w:r>
      <w:r w:rsidRPr="00C27EBA">
        <w:rPr>
          <w:rStyle w:val="HideTWBExt"/>
          <w:b w:val="0"/>
          <w:noProof w:val="0"/>
        </w:rPr>
        <w:t>&lt;/NumAm&gt;</w:t>
      </w:r>
    </w:p>
    <w:p w14:paraId="75CF9A1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8566906" w14:textId="77777777" w:rsidR="00A0047C" w:rsidRPr="00C27EBA" w:rsidRDefault="00C27EBA" w:rsidP="00A0047C">
      <w:pPr>
        <w:pStyle w:val="NormalBold"/>
      </w:pPr>
      <w:r w:rsidRPr="00C27EBA">
        <w:rPr>
          <w:rStyle w:val="HideTWBExt"/>
          <w:b w:val="0"/>
          <w:noProof w:val="0"/>
        </w:rPr>
        <w:t>&lt;Article&gt;</w:t>
      </w:r>
      <w:r w:rsidRPr="00C27EBA">
        <w:t>Article 18 – paragraph 2 – point d</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80C40EF" w14:textId="77777777" w:rsidTr="003F4471">
        <w:trPr>
          <w:jc w:val="center"/>
        </w:trPr>
        <w:tc>
          <w:tcPr>
            <w:tcW w:w="9752" w:type="dxa"/>
            <w:gridSpan w:val="2"/>
          </w:tcPr>
          <w:p w14:paraId="6607E5EA" w14:textId="77777777" w:rsidR="00A0047C" w:rsidRPr="00C27EBA" w:rsidRDefault="00A0047C" w:rsidP="003F4471">
            <w:pPr>
              <w:keepNext/>
            </w:pPr>
          </w:p>
        </w:tc>
      </w:tr>
      <w:tr w:rsidR="00F110FD" w:rsidRPr="00C27EBA" w14:paraId="04956336" w14:textId="77777777" w:rsidTr="003F4471">
        <w:trPr>
          <w:jc w:val="center"/>
        </w:trPr>
        <w:tc>
          <w:tcPr>
            <w:tcW w:w="4876" w:type="dxa"/>
            <w:hideMark/>
          </w:tcPr>
          <w:p w14:paraId="6924057C" w14:textId="77777777" w:rsidR="00A0047C" w:rsidRPr="00C27EBA" w:rsidRDefault="00C27EBA" w:rsidP="003F4471">
            <w:pPr>
              <w:pStyle w:val="ColumnHeading"/>
              <w:keepNext/>
            </w:pPr>
            <w:r w:rsidRPr="00C27EBA">
              <w:t>Text proposed by the Commission</w:t>
            </w:r>
          </w:p>
        </w:tc>
        <w:tc>
          <w:tcPr>
            <w:tcW w:w="4876" w:type="dxa"/>
            <w:hideMark/>
          </w:tcPr>
          <w:p w14:paraId="25F35F22" w14:textId="77777777" w:rsidR="00A0047C" w:rsidRPr="00C27EBA" w:rsidRDefault="00C27EBA" w:rsidP="003F4471">
            <w:pPr>
              <w:pStyle w:val="ColumnHeading"/>
              <w:keepNext/>
            </w:pPr>
            <w:r w:rsidRPr="00C27EBA">
              <w:t>Amendment</w:t>
            </w:r>
          </w:p>
        </w:tc>
      </w:tr>
      <w:tr w:rsidR="00F110FD" w:rsidRPr="00C27EBA" w14:paraId="7C7E9CF7" w14:textId="77777777" w:rsidTr="003F4471">
        <w:trPr>
          <w:jc w:val="center"/>
        </w:trPr>
        <w:tc>
          <w:tcPr>
            <w:tcW w:w="4876" w:type="dxa"/>
            <w:hideMark/>
          </w:tcPr>
          <w:p w14:paraId="720BC982" w14:textId="77777777" w:rsidR="00A0047C" w:rsidRPr="00C27EBA" w:rsidRDefault="00C27EBA" w:rsidP="003F4471">
            <w:pPr>
              <w:pStyle w:val="Normal6"/>
            </w:pPr>
            <w:r w:rsidRPr="00C27EBA">
              <w:t>(d)</w:t>
            </w:r>
            <w:r w:rsidRPr="00C27EBA">
              <w:tab/>
            </w:r>
            <w:r w:rsidRPr="00C27EBA">
              <w:rPr>
                <w:b/>
                <w:bCs/>
                <w:i/>
                <w:iCs/>
              </w:rPr>
              <w:t>the</w:t>
            </w:r>
            <w:r w:rsidRPr="00C27EBA">
              <w:t xml:space="preserve"> foreign </w:t>
            </w:r>
            <w:r w:rsidRPr="00C27EBA">
              <w:rPr>
                <w:b/>
                <w:bCs/>
                <w:i/>
                <w:iCs/>
              </w:rPr>
              <w:t>investor annually directs to research</w:t>
            </w:r>
            <w:r w:rsidRPr="00C27EBA">
              <w:t xml:space="preserve"> and </w:t>
            </w:r>
            <w:r w:rsidRPr="00C27EBA">
              <w:rPr>
                <w:b/>
                <w:bCs/>
                <w:i/>
                <w:iCs/>
              </w:rPr>
              <w:t>development spending in the Union an amount equivalent to at least 1% of the gross annual revenue</w:t>
            </w:r>
            <w:r w:rsidRPr="00C27EBA">
              <w:t xml:space="preserve"> of the Union target, or the </w:t>
            </w:r>
            <w:r w:rsidRPr="00C27EBA">
              <w:rPr>
                <w:b/>
                <w:bCs/>
                <w:i/>
                <w:iCs/>
              </w:rPr>
              <w:t>gross annual revenue generated by the</w:t>
            </w:r>
            <w:r w:rsidRPr="00C27EBA">
              <w:t xml:space="preserve"> Union asset, </w:t>
            </w:r>
            <w:r w:rsidRPr="00C27EBA">
              <w:rPr>
                <w:b/>
                <w:bCs/>
                <w:i/>
                <w:iCs/>
              </w:rPr>
              <w:t>as applied in proportion to</w:t>
            </w:r>
            <w:r w:rsidRPr="00C27EBA">
              <w:t xml:space="preserve"> the foreign</w:t>
            </w:r>
            <w:r w:rsidRPr="00C27EBA">
              <w:rPr>
                <w:b/>
                <w:bCs/>
                <w:i/>
                <w:iCs/>
              </w:rPr>
              <w:t xml:space="preserve"> investor’s share of control</w:t>
            </w:r>
            <w:r w:rsidRPr="00C27EBA">
              <w:t>;</w:t>
            </w:r>
          </w:p>
        </w:tc>
        <w:tc>
          <w:tcPr>
            <w:tcW w:w="4876" w:type="dxa"/>
            <w:hideMark/>
          </w:tcPr>
          <w:p w14:paraId="493E7796" w14:textId="77777777" w:rsidR="00A0047C" w:rsidRPr="00C27EBA" w:rsidRDefault="00C27EBA" w:rsidP="003F4471">
            <w:pPr>
              <w:pStyle w:val="Normal6"/>
              <w:rPr>
                <w:szCs w:val="24"/>
              </w:rPr>
            </w:pPr>
            <w:r w:rsidRPr="00C27EBA">
              <w:t>(d)</w:t>
            </w:r>
            <w:r w:rsidRPr="00C27EBA">
              <w:tab/>
              <w:t xml:space="preserve">foreign </w:t>
            </w:r>
            <w:r w:rsidRPr="00C27EBA">
              <w:rPr>
                <w:b/>
                <w:bCs/>
                <w:i/>
                <w:iCs/>
              </w:rPr>
              <w:t>investors have entered into agreements providing for the licensing of their intellectual property rights</w:t>
            </w:r>
            <w:r w:rsidRPr="00C27EBA">
              <w:t xml:space="preserve"> and </w:t>
            </w:r>
            <w:r w:rsidRPr="00C27EBA">
              <w:rPr>
                <w:b/>
                <w:bCs/>
                <w:i/>
                <w:iCs/>
              </w:rPr>
              <w:t>of their know-how to the benefit</w:t>
            </w:r>
            <w:r w:rsidRPr="00C27EBA">
              <w:t xml:space="preserve"> of the Union Target, or the Union asset, </w:t>
            </w:r>
            <w:r w:rsidRPr="00C27EBA">
              <w:rPr>
                <w:b/>
                <w:bCs/>
                <w:i/>
                <w:iCs/>
              </w:rPr>
              <w:t>to enable it to carry out its economic activities in the context of</w:t>
            </w:r>
            <w:r w:rsidRPr="00C27EBA">
              <w:t xml:space="preserve"> the foreign</w:t>
            </w:r>
            <w:r w:rsidRPr="00C27EBA">
              <w:rPr>
                <w:b/>
                <w:bCs/>
                <w:i/>
                <w:iCs/>
              </w:rPr>
              <w:t xml:space="preserve"> direct investment</w:t>
            </w:r>
            <w:r w:rsidRPr="00C27EBA">
              <w:t>.</w:t>
            </w:r>
            <w:r w:rsidRPr="00C27EBA">
              <w:rPr>
                <w:b/>
                <w:i/>
              </w:rPr>
              <w:t xml:space="preserve"> These agreements ensure effective and sustainable access to the know-how required for the operation, maintenance, adaptation and development of production facilities located within the Union. </w:t>
            </w:r>
            <w:r w:rsidRPr="00C27EBA">
              <w:rPr>
                <w:b/>
                <w:bCs/>
                <w:i/>
                <w:iCs/>
              </w:rPr>
              <w:t>All intellectual property rights or assets developed by the Union Target or the legal entity owning the Union asset prior to the foreign investment or without the collaboration of the foreign investor shall be fully and exclusively owned by the Union Target or the legal entity of the Union asset.</w:t>
            </w:r>
            <w:r w:rsidRPr="00C27EBA">
              <w:rPr>
                <w:b/>
                <w:i/>
              </w:rPr>
              <w:t xml:space="preserve"> </w:t>
            </w:r>
            <w:r w:rsidRPr="00C27EBA">
              <w:rPr>
                <w:b/>
                <w:bCs/>
                <w:i/>
                <w:iCs/>
              </w:rPr>
              <w:t>All intellectual property rights or assets either developed in that context as a result of a collaboration with the foreign investor’s other business assets, or in the case of point b, developed by the joint venture, shall be owned jointly by the foreign investor and the Union Target, the joint venture defined in point b or the legal entity owning the Union asset</w:t>
            </w:r>
            <w:r w:rsidRPr="00C27EBA">
              <w:t>;</w:t>
            </w:r>
          </w:p>
        </w:tc>
      </w:tr>
    </w:tbl>
    <w:p w14:paraId="2058AA0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47F1FB7"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BF0752B" w14:textId="77777777" w:rsidR="00A0047C" w:rsidRPr="00C27EBA" w:rsidRDefault="00C27EBA" w:rsidP="00A0047C">
      <w:pPr>
        <w:pStyle w:val="Normal12Italic"/>
        <w:rPr>
          <w:noProof w:val="0"/>
        </w:rPr>
      </w:pPr>
      <w:r w:rsidRPr="00C27EBA">
        <w:rPr>
          <w:noProof w:val="0"/>
        </w:rPr>
        <w:t>The effective transfer of know-how enables European sites to master their processes and improve them. This promotes industrial innovation, including the innovation needed to reduce emissions.</w:t>
      </w:r>
    </w:p>
    <w:p w14:paraId="72CBA33F" w14:textId="77777777" w:rsidR="00A0047C" w:rsidRPr="00C27EBA" w:rsidRDefault="00C27EBA" w:rsidP="00A0047C">
      <w:r w:rsidRPr="00C27EBA">
        <w:rPr>
          <w:rStyle w:val="HideTWBExt"/>
          <w:noProof w:val="0"/>
        </w:rPr>
        <w:t>&lt;/Amend&gt;</w:t>
      </w:r>
    </w:p>
    <w:p w14:paraId="0942A3A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174</w:t>
      </w:r>
      <w:r w:rsidRPr="00C27EBA">
        <w:rPr>
          <w:rStyle w:val="HideTWBExt"/>
          <w:b w:val="0"/>
          <w:noProof w:val="0"/>
        </w:rPr>
        <w:t>&lt;/NumAm&gt;</w:t>
      </w:r>
    </w:p>
    <w:p w14:paraId="5C8DB3A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3321A62" w14:textId="77777777" w:rsidR="00A0047C" w:rsidRPr="00C27EBA" w:rsidRDefault="00C27EBA" w:rsidP="00A0047C">
      <w:pPr>
        <w:pStyle w:val="NormalBold"/>
      </w:pPr>
      <w:r w:rsidRPr="00C27EBA">
        <w:rPr>
          <w:rStyle w:val="HideTWBExt"/>
          <w:b w:val="0"/>
          <w:noProof w:val="0"/>
        </w:rPr>
        <w:t>&lt;Article&gt;</w:t>
      </w:r>
      <w:r w:rsidRPr="00C27EBA">
        <w:t>Article 18 – paragraph 2 – point 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0AF27B5" w14:textId="77777777" w:rsidTr="003F4471">
        <w:trPr>
          <w:jc w:val="center"/>
        </w:trPr>
        <w:tc>
          <w:tcPr>
            <w:tcW w:w="9752" w:type="dxa"/>
            <w:gridSpan w:val="2"/>
          </w:tcPr>
          <w:p w14:paraId="742B0015" w14:textId="77777777" w:rsidR="00A0047C" w:rsidRPr="00C27EBA" w:rsidRDefault="00A0047C" w:rsidP="003F4471">
            <w:pPr>
              <w:keepNext/>
            </w:pPr>
          </w:p>
        </w:tc>
      </w:tr>
      <w:tr w:rsidR="00F110FD" w:rsidRPr="00C27EBA" w14:paraId="1C2A35D5" w14:textId="77777777" w:rsidTr="003F4471">
        <w:trPr>
          <w:jc w:val="center"/>
        </w:trPr>
        <w:tc>
          <w:tcPr>
            <w:tcW w:w="4876" w:type="dxa"/>
            <w:hideMark/>
          </w:tcPr>
          <w:p w14:paraId="4A930AD1" w14:textId="77777777" w:rsidR="00A0047C" w:rsidRPr="00C27EBA" w:rsidRDefault="00C27EBA" w:rsidP="003F4471">
            <w:pPr>
              <w:pStyle w:val="ColumnHeading"/>
              <w:keepNext/>
            </w:pPr>
            <w:r w:rsidRPr="00C27EBA">
              <w:t>Text proposed by the Commission</w:t>
            </w:r>
          </w:p>
        </w:tc>
        <w:tc>
          <w:tcPr>
            <w:tcW w:w="4876" w:type="dxa"/>
            <w:hideMark/>
          </w:tcPr>
          <w:p w14:paraId="0612D962" w14:textId="77777777" w:rsidR="00A0047C" w:rsidRPr="00C27EBA" w:rsidRDefault="00C27EBA" w:rsidP="003F4471">
            <w:pPr>
              <w:pStyle w:val="ColumnHeading"/>
              <w:keepNext/>
            </w:pPr>
            <w:r w:rsidRPr="00C27EBA">
              <w:t>Amendment</w:t>
            </w:r>
          </w:p>
        </w:tc>
      </w:tr>
      <w:tr w:rsidR="00F110FD" w:rsidRPr="00C27EBA" w14:paraId="245A8DE9" w14:textId="77777777" w:rsidTr="003F4471">
        <w:trPr>
          <w:jc w:val="center"/>
        </w:trPr>
        <w:tc>
          <w:tcPr>
            <w:tcW w:w="4876" w:type="dxa"/>
            <w:hideMark/>
          </w:tcPr>
          <w:p w14:paraId="1A5FECD2" w14:textId="77777777" w:rsidR="00A0047C" w:rsidRPr="00C27EBA" w:rsidRDefault="00C27EBA" w:rsidP="003F4471">
            <w:pPr>
              <w:pStyle w:val="Normal6"/>
            </w:pPr>
            <w:r w:rsidRPr="00C27EBA">
              <w:t>(e)</w:t>
            </w:r>
            <w:r w:rsidRPr="00C27EBA">
              <w:tab/>
            </w:r>
            <w:r w:rsidRPr="00C27EBA">
              <w:rPr>
                <w:b/>
                <w:bCs/>
                <w:i/>
                <w:iCs/>
              </w:rPr>
              <w:t>at least 50% of the workforce employed</w:t>
            </w:r>
            <w:r w:rsidRPr="00C27EBA">
              <w:t xml:space="preserve"> in the context of the foreign direct investment, </w:t>
            </w:r>
            <w:r w:rsidRPr="00C27EBA">
              <w:rPr>
                <w:b/>
                <w:bCs/>
                <w:i/>
                <w:iCs/>
              </w:rPr>
              <w:t>at the time of its implementation and continuously throughout its operation, shall be made up of Union workers across all categories of the workforce, including operational, technical, supervisory, and managerial positions.</w:t>
            </w:r>
            <w:r w:rsidRPr="00C27EBA">
              <w:rPr>
                <w:b/>
                <w:i/>
              </w:rPr>
              <w:t xml:space="preserve"> Such employment shall be accompanied by adequate training and capacity-building measures. Where a Union target or Union asset already performing manufacturing activities before the investment is acquired, including after bankruptcy, maintaining the existing workforce or re-employment of the former workforce shall be prioritised, in accordance with national law and the application of collective agreements. </w:t>
            </w:r>
            <w:r w:rsidRPr="00C27EBA">
              <w:rPr>
                <w:b/>
                <w:bCs/>
                <w:i/>
                <w:iCs/>
              </w:rPr>
              <w:t>In the event that</w:t>
            </w:r>
            <w:r w:rsidRPr="00C27EBA">
              <w:t xml:space="preserve"> the foreign investor</w:t>
            </w:r>
            <w:r w:rsidRPr="00C27EBA">
              <w:rPr>
                <w:b/>
                <w:bCs/>
                <w:i/>
                <w:iCs/>
              </w:rPr>
              <w:t xml:space="preserve">, the </w:t>
            </w:r>
            <w:r w:rsidRPr="00C27EBA">
              <w:t xml:space="preserve">Union </w:t>
            </w:r>
            <w:r w:rsidRPr="00C27EBA">
              <w:rPr>
                <w:b/>
                <w:bCs/>
                <w:i/>
                <w:iCs/>
              </w:rPr>
              <w:t xml:space="preserve">target or </w:t>
            </w:r>
            <w:r w:rsidRPr="00C27EBA">
              <w:t xml:space="preserve">the Union </w:t>
            </w:r>
            <w:r w:rsidRPr="00C27EBA">
              <w:rPr>
                <w:b/>
                <w:bCs/>
                <w:i/>
                <w:iCs/>
              </w:rPr>
              <w:t>asset receives public funding, notwithstanding article 107 TFEU, it shall commit not to decrease the number</w:t>
            </w:r>
            <w:r w:rsidRPr="00C27EBA">
              <w:t xml:space="preserve"> Union </w:t>
            </w:r>
            <w:r w:rsidRPr="00C27EBA">
              <w:rPr>
                <w:b/>
                <w:bCs/>
                <w:i/>
                <w:iCs/>
              </w:rPr>
              <w:t>workers for a period of five years on pain of recovery by the relevant national authorities, the funding awarded;</w:t>
            </w:r>
          </w:p>
        </w:tc>
        <w:tc>
          <w:tcPr>
            <w:tcW w:w="4876" w:type="dxa"/>
            <w:hideMark/>
          </w:tcPr>
          <w:p w14:paraId="6D0CEFDB" w14:textId="77777777" w:rsidR="00A0047C" w:rsidRPr="00C27EBA" w:rsidRDefault="00C27EBA" w:rsidP="003F4471">
            <w:pPr>
              <w:pStyle w:val="Normal6"/>
              <w:rPr>
                <w:szCs w:val="24"/>
              </w:rPr>
            </w:pPr>
            <w:r w:rsidRPr="00C27EBA">
              <w:t>(e)</w:t>
            </w:r>
            <w:r w:rsidRPr="00C27EBA">
              <w:tab/>
              <w:t xml:space="preserve">in the context of the foreign direct investment, the foreign investor </w:t>
            </w:r>
            <w:r w:rsidRPr="00C27EBA">
              <w:rPr>
                <w:b/>
                <w:bCs/>
                <w:i/>
                <w:iCs/>
              </w:rPr>
              <w:t>prepares and publishes on its website a strategy for enhancing</w:t>
            </w:r>
            <w:r w:rsidRPr="00C27EBA">
              <w:t xml:space="preserve"> Union </w:t>
            </w:r>
            <w:r w:rsidRPr="00C27EBA">
              <w:rPr>
                <w:b/>
                <w:bCs/>
                <w:i/>
                <w:iCs/>
              </w:rPr>
              <w:t xml:space="preserve">value chains and prioritising the sourcing of inputs for the manufacturing activity from </w:t>
            </w:r>
            <w:r w:rsidRPr="00C27EBA">
              <w:t xml:space="preserve">the Union </w:t>
            </w:r>
            <w:r w:rsidRPr="00C27EBA">
              <w:rPr>
                <w:b/>
                <w:bCs/>
                <w:i/>
                <w:iCs/>
              </w:rPr>
              <w:t>and endeavours to source from the</w:t>
            </w:r>
            <w:r w:rsidRPr="00C27EBA">
              <w:t xml:space="preserve"> Union </w:t>
            </w:r>
            <w:r w:rsidRPr="00C27EBA">
              <w:rPr>
                <w:b/>
                <w:bCs/>
                <w:i/>
                <w:iCs/>
              </w:rPr>
              <w:t>a minimum of 30% of inputs used for the products placed on the Union market.</w:t>
            </w:r>
            <w:r w:rsidRPr="00C27EBA">
              <w:rPr>
                <w:b/>
                <w:i/>
              </w:rPr>
              <w:t xml:space="preserve"> </w:t>
            </w:r>
            <w:r w:rsidRPr="00C27EBA">
              <w:rPr>
                <w:b/>
                <w:bCs/>
                <w:i/>
                <w:iCs/>
              </w:rPr>
              <w:t>The 30% threshold may be lowered by the Investment Authority if it determines, on the basis of verifiable data, that the Union’s supply of the inputs in question is structurally insufficient to meet this threshold;</w:t>
            </w:r>
          </w:p>
        </w:tc>
      </w:tr>
    </w:tbl>
    <w:p w14:paraId="4102E61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7427812"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C051159" w14:textId="77777777" w:rsidR="00A0047C" w:rsidRPr="00C27EBA" w:rsidRDefault="00C27EBA" w:rsidP="00A0047C">
      <w:pPr>
        <w:pStyle w:val="Normal12Italic"/>
        <w:rPr>
          <w:noProof w:val="0"/>
        </w:rPr>
      </w:pPr>
      <w:r w:rsidRPr="00C27EBA">
        <w:rPr>
          <w:noProof w:val="0"/>
        </w:rPr>
        <w:t>Sourcing within the Union reduces logistics distances, improves traceability and minimises the risks associated with inputs produced in countries with less stringent environmental standards.</w:t>
      </w:r>
    </w:p>
    <w:p w14:paraId="29774FC3" w14:textId="77777777" w:rsidR="00A0047C" w:rsidRPr="00C27EBA" w:rsidRDefault="00C27EBA" w:rsidP="00A0047C">
      <w:r w:rsidRPr="00C27EBA">
        <w:rPr>
          <w:rStyle w:val="HideTWBExt"/>
          <w:noProof w:val="0"/>
        </w:rPr>
        <w:t>&lt;/Amend&gt;</w:t>
      </w:r>
    </w:p>
    <w:p w14:paraId="613BA9C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175</w:t>
      </w:r>
      <w:r w:rsidRPr="00C27EBA">
        <w:rPr>
          <w:rStyle w:val="HideTWBExt"/>
          <w:b w:val="0"/>
          <w:noProof w:val="0"/>
        </w:rPr>
        <w:t>&lt;/NumAm&gt;</w:t>
      </w:r>
    </w:p>
    <w:p w14:paraId="48EE25F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3345929" w14:textId="77777777" w:rsidR="00A0047C" w:rsidRPr="00C27EBA" w:rsidRDefault="00C27EBA" w:rsidP="00A0047C">
      <w:pPr>
        <w:pStyle w:val="NormalBold"/>
      </w:pPr>
      <w:r w:rsidRPr="00C27EBA">
        <w:rPr>
          <w:rStyle w:val="HideTWBExt"/>
          <w:b w:val="0"/>
          <w:noProof w:val="0"/>
        </w:rPr>
        <w:t>&lt;Article&gt;</w:t>
      </w:r>
      <w:r w:rsidRPr="00C27EBA">
        <w:t>Article 18 – paragraph 2 – point f</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9B0BE7C" w14:textId="77777777" w:rsidTr="003F4471">
        <w:trPr>
          <w:jc w:val="center"/>
        </w:trPr>
        <w:tc>
          <w:tcPr>
            <w:tcW w:w="9752" w:type="dxa"/>
            <w:gridSpan w:val="2"/>
          </w:tcPr>
          <w:p w14:paraId="3A4D7C92" w14:textId="77777777" w:rsidR="00A0047C" w:rsidRPr="00C27EBA" w:rsidRDefault="00A0047C" w:rsidP="003F4471">
            <w:pPr>
              <w:keepNext/>
            </w:pPr>
          </w:p>
        </w:tc>
      </w:tr>
      <w:tr w:rsidR="00F110FD" w:rsidRPr="00C27EBA" w14:paraId="6810CF48" w14:textId="77777777" w:rsidTr="003F4471">
        <w:trPr>
          <w:jc w:val="center"/>
        </w:trPr>
        <w:tc>
          <w:tcPr>
            <w:tcW w:w="4876" w:type="dxa"/>
            <w:hideMark/>
          </w:tcPr>
          <w:p w14:paraId="1C8885E6" w14:textId="77777777" w:rsidR="00A0047C" w:rsidRPr="00C27EBA" w:rsidRDefault="00C27EBA" w:rsidP="003F4471">
            <w:pPr>
              <w:pStyle w:val="ColumnHeading"/>
              <w:keepNext/>
            </w:pPr>
            <w:r w:rsidRPr="00C27EBA">
              <w:t>Text proposed by the Commission</w:t>
            </w:r>
          </w:p>
        </w:tc>
        <w:tc>
          <w:tcPr>
            <w:tcW w:w="4876" w:type="dxa"/>
            <w:hideMark/>
          </w:tcPr>
          <w:p w14:paraId="3C857CC8" w14:textId="77777777" w:rsidR="00A0047C" w:rsidRPr="00C27EBA" w:rsidRDefault="00C27EBA" w:rsidP="003F4471">
            <w:pPr>
              <w:pStyle w:val="ColumnHeading"/>
              <w:keepNext/>
            </w:pPr>
            <w:r w:rsidRPr="00C27EBA">
              <w:t>Amendment</w:t>
            </w:r>
          </w:p>
        </w:tc>
      </w:tr>
      <w:tr w:rsidR="00F110FD" w:rsidRPr="00C27EBA" w14:paraId="457E32EB" w14:textId="77777777" w:rsidTr="003F4471">
        <w:trPr>
          <w:jc w:val="center"/>
        </w:trPr>
        <w:tc>
          <w:tcPr>
            <w:tcW w:w="4876" w:type="dxa"/>
            <w:hideMark/>
          </w:tcPr>
          <w:p w14:paraId="67ECFA0F" w14:textId="77777777" w:rsidR="00A0047C" w:rsidRPr="00C27EBA" w:rsidRDefault="00C27EBA" w:rsidP="003F4471">
            <w:pPr>
              <w:pStyle w:val="Normal6"/>
            </w:pPr>
            <w:r w:rsidRPr="00C27EBA">
              <w:t>(f)</w:t>
            </w:r>
            <w:r w:rsidRPr="00C27EBA">
              <w:tab/>
            </w:r>
            <w:r w:rsidRPr="00C27EBA">
              <w:rPr>
                <w:b/>
                <w:bCs/>
                <w:i/>
                <w:iCs/>
              </w:rPr>
              <w:t xml:space="preserve">in the context of the foreign direct investment, the foreign investor prepares and publishes on its website a strategy for enhancing Union value chains and prioritising the sourcing of inputs for the manufacturing activity from </w:t>
            </w:r>
            <w:r w:rsidRPr="00C27EBA">
              <w:t xml:space="preserve">the Union </w:t>
            </w:r>
            <w:r w:rsidRPr="00C27EBA">
              <w:rPr>
                <w:b/>
                <w:bCs/>
                <w:i/>
                <w:iCs/>
              </w:rPr>
              <w:t>and endeavours to source from the</w:t>
            </w:r>
            <w:r w:rsidRPr="00C27EBA">
              <w:t xml:space="preserve"> Union </w:t>
            </w:r>
            <w:r w:rsidRPr="00C27EBA">
              <w:rPr>
                <w:b/>
                <w:bCs/>
                <w:i/>
                <w:iCs/>
              </w:rPr>
              <w:t>a minimum of 30% of inputs used for the products placed on</w:t>
            </w:r>
            <w:r w:rsidRPr="00C27EBA">
              <w:t xml:space="preserve"> the Union</w:t>
            </w:r>
            <w:r w:rsidRPr="00C27EBA">
              <w:rPr>
                <w:b/>
                <w:bCs/>
                <w:i/>
                <w:iCs/>
              </w:rPr>
              <w:t xml:space="preserve"> market</w:t>
            </w:r>
            <w:r w:rsidRPr="00C27EBA">
              <w:t>.</w:t>
            </w:r>
          </w:p>
        </w:tc>
        <w:tc>
          <w:tcPr>
            <w:tcW w:w="4876" w:type="dxa"/>
            <w:hideMark/>
          </w:tcPr>
          <w:p w14:paraId="094209CA" w14:textId="77777777" w:rsidR="00A0047C" w:rsidRPr="00C27EBA" w:rsidRDefault="00C27EBA" w:rsidP="003F4471">
            <w:pPr>
              <w:pStyle w:val="Normal6"/>
              <w:rPr>
                <w:szCs w:val="24"/>
              </w:rPr>
            </w:pPr>
            <w:r w:rsidRPr="00C27EBA">
              <w:t>(f)</w:t>
            </w:r>
            <w:r w:rsidRPr="00C27EBA">
              <w:tab/>
            </w:r>
            <w:r w:rsidRPr="00C27EBA">
              <w:rPr>
                <w:b/>
                <w:bCs/>
                <w:i/>
                <w:iCs/>
              </w:rPr>
              <w:t>at least one third of the seats on the board of directors or equivalent body of</w:t>
            </w:r>
            <w:r w:rsidRPr="00C27EBA">
              <w:t xml:space="preserve"> the Union </w:t>
            </w:r>
            <w:r w:rsidRPr="00C27EBA">
              <w:rPr>
                <w:b/>
                <w:bCs/>
                <w:i/>
                <w:iCs/>
              </w:rPr>
              <w:t>target are held by</w:t>
            </w:r>
            <w:r w:rsidRPr="00C27EBA">
              <w:t xml:space="preserve"> Union </w:t>
            </w:r>
            <w:r w:rsidRPr="00C27EBA">
              <w:rPr>
                <w:b/>
                <w:bCs/>
                <w:i/>
                <w:iCs/>
              </w:rPr>
              <w:t>nationals, and the registered office of</w:t>
            </w:r>
            <w:r w:rsidRPr="00C27EBA">
              <w:t xml:space="preserve"> the Union</w:t>
            </w:r>
            <w:r w:rsidRPr="00C27EBA">
              <w:rPr>
                <w:b/>
                <w:bCs/>
                <w:i/>
                <w:iCs/>
              </w:rPr>
              <w:t xml:space="preserve"> target has operational, strategic and financial decision-making autonomy</w:t>
            </w:r>
            <w:r w:rsidRPr="00C27EBA">
              <w:t>.</w:t>
            </w:r>
          </w:p>
        </w:tc>
      </w:tr>
    </w:tbl>
    <w:p w14:paraId="1574457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89A269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CC6934B" w14:textId="77777777" w:rsidR="00A0047C" w:rsidRPr="00C27EBA" w:rsidRDefault="00C27EBA" w:rsidP="00A0047C">
      <w:pPr>
        <w:pStyle w:val="Normal12Italic"/>
        <w:rPr>
          <w:noProof w:val="0"/>
        </w:rPr>
      </w:pPr>
      <w:r w:rsidRPr="00C27EBA">
        <w:rPr>
          <w:noProof w:val="0"/>
        </w:rPr>
        <w:t>Foreign investment in strategic sectors can contribute to the industrial transition, but only if it genuinely strengthens European capacity, employment, technology transfer and environmental control across value chains. This amendment makes it possible to ensure that investments are not used solely to circumvent European requirements without bringing about any actual reduction in emissions or sustainable integration of production within the Union.</w:t>
      </w:r>
    </w:p>
    <w:p w14:paraId="290D7F70" w14:textId="77777777" w:rsidR="00A0047C" w:rsidRPr="00C27EBA" w:rsidRDefault="00C27EBA" w:rsidP="00A0047C">
      <w:r w:rsidRPr="00C27EBA">
        <w:rPr>
          <w:rStyle w:val="HideTWBExt"/>
          <w:noProof w:val="0"/>
        </w:rPr>
        <w:t>&lt;/Amend&gt;</w:t>
      </w:r>
    </w:p>
    <w:p w14:paraId="05DEA15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176</w:t>
      </w:r>
      <w:r w:rsidRPr="00C27EBA">
        <w:rPr>
          <w:rStyle w:val="HideTWBExt"/>
          <w:b w:val="0"/>
          <w:noProof w:val="0"/>
        </w:rPr>
        <w:t>&lt;/NumAm&gt;</w:t>
      </w:r>
    </w:p>
    <w:p w14:paraId="48E03C2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D7185AE" w14:textId="77777777" w:rsidR="00A0047C" w:rsidRPr="00C27EBA" w:rsidRDefault="00C27EBA" w:rsidP="00A0047C">
      <w:pPr>
        <w:pStyle w:val="NormalBold"/>
      </w:pPr>
      <w:r w:rsidRPr="00C27EBA">
        <w:rPr>
          <w:rStyle w:val="HideTWBExt"/>
          <w:b w:val="0"/>
          <w:noProof w:val="0"/>
        </w:rPr>
        <w:t>&lt;Article&gt;</w:t>
      </w:r>
      <w:r w:rsidRPr="00C27EBA">
        <w:t>Article 18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7968BB1" w14:textId="77777777" w:rsidTr="003F4471">
        <w:trPr>
          <w:jc w:val="center"/>
        </w:trPr>
        <w:tc>
          <w:tcPr>
            <w:tcW w:w="9752" w:type="dxa"/>
            <w:gridSpan w:val="2"/>
          </w:tcPr>
          <w:p w14:paraId="67223D4C" w14:textId="77777777" w:rsidR="00A0047C" w:rsidRPr="00C27EBA" w:rsidRDefault="00A0047C" w:rsidP="003F4471">
            <w:pPr>
              <w:keepNext/>
            </w:pPr>
          </w:p>
        </w:tc>
      </w:tr>
      <w:tr w:rsidR="00F110FD" w:rsidRPr="00C27EBA" w14:paraId="5817C89F" w14:textId="77777777" w:rsidTr="003F4471">
        <w:trPr>
          <w:jc w:val="center"/>
        </w:trPr>
        <w:tc>
          <w:tcPr>
            <w:tcW w:w="4876" w:type="dxa"/>
            <w:hideMark/>
          </w:tcPr>
          <w:p w14:paraId="5579BB2C" w14:textId="77777777" w:rsidR="00A0047C" w:rsidRPr="00C27EBA" w:rsidRDefault="00C27EBA" w:rsidP="003F4471">
            <w:pPr>
              <w:pStyle w:val="ColumnHeading"/>
              <w:keepNext/>
            </w:pPr>
            <w:r w:rsidRPr="00C27EBA">
              <w:t>Text proposed by the Commission</w:t>
            </w:r>
          </w:p>
        </w:tc>
        <w:tc>
          <w:tcPr>
            <w:tcW w:w="4876" w:type="dxa"/>
            <w:hideMark/>
          </w:tcPr>
          <w:p w14:paraId="3A0E77D4" w14:textId="77777777" w:rsidR="00A0047C" w:rsidRPr="00C27EBA" w:rsidRDefault="00C27EBA" w:rsidP="003F4471">
            <w:pPr>
              <w:pStyle w:val="ColumnHeading"/>
              <w:keepNext/>
            </w:pPr>
            <w:r w:rsidRPr="00C27EBA">
              <w:t>Amendment</w:t>
            </w:r>
          </w:p>
        </w:tc>
      </w:tr>
      <w:tr w:rsidR="00F110FD" w:rsidRPr="00C27EBA" w14:paraId="0DC8863F" w14:textId="77777777" w:rsidTr="003F4471">
        <w:trPr>
          <w:jc w:val="center"/>
        </w:trPr>
        <w:tc>
          <w:tcPr>
            <w:tcW w:w="4876" w:type="dxa"/>
          </w:tcPr>
          <w:p w14:paraId="237855FA" w14:textId="77777777" w:rsidR="00A0047C" w:rsidRPr="00C27EBA" w:rsidRDefault="00A0047C" w:rsidP="003F4471">
            <w:pPr>
              <w:pStyle w:val="Normal6"/>
            </w:pPr>
          </w:p>
        </w:tc>
        <w:tc>
          <w:tcPr>
            <w:tcW w:w="4876" w:type="dxa"/>
            <w:hideMark/>
          </w:tcPr>
          <w:p w14:paraId="5A8725F8" w14:textId="77777777" w:rsidR="00A0047C" w:rsidRPr="00C27EBA" w:rsidRDefault="00C27EBA" w:rsidP="003F4471">
            <w:pPr>
              <w:pStyle w:val="Normal6"/>
              <w:rPr>
                <w:szCs w:val="24"/>
              </w:rPr>
            </w:pPr>
            <w:r w:rsidRPr="00C27EBA">
              <w:rPr>
                <w:b/>
                <w:i/>
              </w:rPr>
              <w:t>2a.</w:t>
            </w:r>
            <w:r w:rsidRPr="00C27EBA">
              <w:rPr>
                <w:b/>
                <w:i/>
              </w:rPr>
              <w:tab/>
              <w:t>Where the applicant is a joint venture, the condition set out in paragraph 2(a) shall apply to the foreign investor and to the structure of the joint venture. The condition laid down in point (b) shall be assessed in relation to the workforce employed in connection with the foreign direct investment. The conditions laid down in points (c), (d), (e) and (f) shall be assessed in relation to the joint venture as a whole. Four of the conditions laid down in paragraph 2 should be met, and the investment should in any event meet the conditions laid down in points (a) and (b).</w:t>
            </w:r>
          </w:p>
        </w:tc>
      </w:tr>
    </w:tbl>
    <w:p w14:paraId="60D2C89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1675C46" w14:textId="77777777" w:rsidR="00A0047C" w:rsidRPr="00C27EBA" w:rsidRDefault="00C27EBA" w:rsidP="00A0047C">
      <w:r w:rsidRPr="00C27EBA">
        <w:rPr>
          <w:rStyle w:val="HideTWBExt"/>
          <w:noProof w:val="0"/>
        </w:rPr>
        <w:t>&lt;/Amend&gt;</w:t>
      </w:r>
    </w:p>
    <w:p w14:paraId="454B9B1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177</w:t>
      </w:r>
      <w:r w:rsidRPr="00C27EBA">
        <w:rPr>
          <w:rStyle w:val="HideTWBExt"/>
          <w:b w:val="0"/>
          <w:noProof w:val="0"/>
        </w:rPr>
        <w:t>&lt;/NumAm&gt;</w:t>
      </w:r>
    </w:p>
    <w:p w14:paraId="008A451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38819A7" w14:textId="77777777" w:rsidR="00A0047C" w:rsidRPr="00C27EBA" w:rsidRDefault="00C27EBA" w:rsidP="00A0047C">
      <w:pPr>
        <w:pStyle w:val="NormalBold"/>
      </w:pPr>
      <w:r w:rsidRPr="00C27EBA">
        <w:rPr>
          <w:rStyle w:val="HideTWBExt"/>
          <w:b w:val="0"/>
          <w:noProof w:val="0"/>
        </w:rPr>
        <w:t>&lt;Article&gt;</w:t>
      </w:r>
      <w:r w:rsidRPr="00C27EBA">
        <w:t>Article 19 – paragraph 3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11C9AB6" w14:textId="77777777" w:rsidTr="003F4471">
        <w:trPr>
          <w:jc w:val="center"/>
        </w:trPr>
        <w:tc>
          <w:tcPr>
            <w:tcW w:w="9752" w:type="dxa"/>
            <w:gridSpan w:val="2"/>
          </w:tcPr>
          <w:p w14:paraId="274D0745" w14:textId="77777777" w:rsidR="00A0047C" w:rsidRPr="00C27EBA" w:rsidRDefault="00A0047C" w:rsidP="003F4471">
            <w:pPr>
              <w:keepNext/>
            </w:pPr>
          </w:p>
        </w:tc>
      </w:tr>
      <w:tr w:rsidR="00F110FD" w:rsidRPr="00C27EBA" w14:paraId="69B35D4E" w14:textId="77777777" w:rsidTr="003F4471">
        <w:trPr>
          <w:jc w:val="center"/>
        </w:trPr>
        <w:tc>
          <w:tcPr>
            <w:tcW w:w="4876" w:type="dxa"/>
            <w:hideMark/>
          </w:tcPr>
          <w:p w14:paraId="51681E3E" w14:textId="77777777" w:rsidR="00A0047C" w:rsidRPr="00C27EBA" w:rsidRDefault="00C27EBA" w:rsidP="003F4471">
            <w:pPr>
              <w:pStyle w:val="ColumnHeading"/>
              <w:keepNext/>
            </w:pPr>
            <w:r w:rsidRPr="00C27EBA">
              <w:t>Text proposed by the Commission</w:t>
            </w:r>
          </w:p>
        </w:tc>
        <w:tc>
          <w:tcPr>
            <w:tcW w:w="4876" w:type="dxa"/>
            <w:hideMark/>
          </w:tcPr>
          <w:p w14:paraId="225D2078" w14:textId="77777777" w:rsidR="00A0047C" w:rsidRPr="00C27EBA" w:rsidRDefault="00C27EBA" w:rsidP="003F4471">
            <w:pPr>
              <w:pStyle w:val="ColumnHeading"/>
              <w:keepNext/>
            </w:pPr>
            <w:r w:rsidRPr="00C27EBA">
              <w:t>Amendment</w:t>
            </w:r>
          </w:p>
        </w:tc>
      </w:tr>
      <w:tr w:rsidR="00F110FD" w:rsidRPr="00C27EBA" w14:paraId="72ED5D79" w14:textId="77777777" w:rsidTr="003F4471">
        <w:trPr>
          <w:jc w:val="center"/>
        </w:trPr>
        <w:tc>
          <w:tcPr>
            <w:tcW w:w="4876" w:type="dxa"/>
            <w:hideMark/>
          </w:tcPr>
          <w:p w14:paraId="210F5EA4" w14:textId="77777777" w:rsidR="00A0047C" w:rsidRPr="00C27EBA" w:rsidRDefault="00C27EBA" w:rsidP="003F4471">
            <w:pPr>
              <w:pStyle w:val="Normal6"/>
            </w:pPr>
            <w:r w:rsidRPr="00C27EBA">
              <w:t>(a)</w:t>
            </w:r>
            <w:r w:rsidRPr="00C27EBA">
              <w:tab/>
            </w:r>
            <w:r w:rsidRPr="00C27EBA">
              <w:rPr>
                <w:b/>
                <w:bCs/>
                <w:i/>
                <w:iCs/>
              </w:rPr>
              <w:t>30</w:t>
            </w:r>
            <w:r w:rsidRPr="00C27EBA">
              <w:t xml:space="preserve"> percent or more share capital or voting rights in a Union target;</w:t>
            </w:r>
          </w:p>
        </w:tc>
        <w:tc>
          <w:tcPr>
            <w:tcW w:w="4876" w:type="dxa"/>
            <w:hideMark/>
          </w:tcPr>
          <w:p w14:paraId="65AE833B" w14:textId="77777777" w:rsidR="00A0047C" w:rsidRPr="00C27EBA" w:rsidRDefault="00C27EBA" w:rsidP="003F4471">
            <w:pPr>
              <w:pStyle w:val="Normal6"/>
              <w:rPr>
                <w:szCs w:val="24"/>
              </w:rPr>
            </w:pPr>
            <w:r w:rsidRPr="00C27EBA">
              <w:t>(a)</w:t>
            </w:r>
            <w:r w:rsidRPr="00C27EBA">
              <w:tab/>
            </w:r>
            <w:r w:rsidRPr="00C27EBA">
              <w:rPr>
                <w:b/>
                <w:bCs/>
                <w:i/>
                <w:iCs/>
              </w:rPr>
              <w:t>20</w:t>
            </w:r>
            <w:r w:rsidRPr="00C27EBA">
              <w:t xml:space="preserve"> percent or more share capital or voting rights in a Union target;</w:t>
            </w:r>
          </w:p>
        </w:tc>
      </w:tr>
    </w:tbl>
    <w:p w14:paraId="1727F28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28F08F7" w14:textId="77777777" w:rsidR="00A0047C" w:rsidRPr="00C27EBA" w:rsidRDefault="00C27EBA" w:rsidP="00A0047C">
      <w:r w:rsidRPr="00C27EBA">
        <w:rPr>
          <w:rStyle w:val="HideTWBExt"/>
          <w:noProof w:val="0"/>
        </w:rPr>
        <w:t>&lt;/Amend&gt;</w:t>
      </w:r>
    </w:p>
    <w:p w14:paraId="7457DE3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178</w:t>
      </w:r>
      <w:r w:rsidRPr="00C27EBA">
        <w:rPr>
          <w:rStyle w:val="HideTWBExt"/>
          <w:b w:val="0"/>
          <w:noProof w:val="0"/>
        </w:rPr>
        <w:t>&lt;/NumAm&gt;</w:t>
      </w:r>
    </w:p>
    <w:p w14:paraId="69F4F92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6078C9B" w14:textId="77777777" w:rsidR="00A0047C" w:rsidRPr="00C27EBA" w:rsidRDefault="00C27EBA" w:rsidP="00A0047C">
      <w:pPr>
        <w:pStyle w:val="NormalBold"/>
      </w:pPr>
      <w:r w:rsidRPr="00C27EBA">
        <w:rPr>
          <w:rStyle w:val="HideTWBExt"/>
          <w:b w:val="0"/>
          <w:noProof w:val="0"/>
        </w:rPr>
        <w:t>&lt;Article&gt;</w:t>
      </w:r>
      <w:r w:rsidRPr="00C27EBA">
        <w:t>Article 20 – paragraph 2 – subparagraph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AB58B56" w14:textId="77777777" w:rsidTr="003F4471">
        <w:trPr>
          <w:jc w:val="center"/>
        </w:trPr>
        <w:tc>
          <w:tcPr>
            <w:tcW w:w="9752" w:type="dxa"/>
            <w:gridSpan w:val="2"/>
          </w:tcPr>
          <w:p w14:paraId="1AAA1A09" w14:textId="77777777" w:rsidR="00A0047C" w:rsidRPr="00C27EBA" w:rsidRDefault="00A0047C" w:rsidP="003F4471">
            <w:pPr>
              <w:keepNext/>
            </w:pPr>
          </w:p>
        </w:tc>
      </w:tr>
      <w:tr w:rsidR="00F110FD" w:rsidRPr="00C27EBA" w14:paraId="6C3F8F78" w14:textId="77777777" w:rsidTr="003F4471">
        <w:trPr>
          <w:jc w:val="center"/>
        </w:trPr>
        <w:tc>
          <w:tcPr>
            <w:tcW w:w="4876" w:type="dxa"/>
            <w:hideMark/>
          </w:tcPr>
          <w:p w14:paraId="71AF2154" w14:textId="77777777" w:rsidR="00A0047C" w:rsidRPr="00C27EBA" w:rsidRDefault="00C27EBA" w:rsidP="003F4471">
            <w:pPr>
              <w:pStyle w:val="ColumnHeading"/>
              <w:keepNext/>
            </w:pPr>
            <w:r w:rsidRPr="00C27EBA">
              <w:t>Text proposed by the Commission</w:t>
            </w:r>
          </w:p>
        </w:tc>
        <w:tc>
          <w:tcPr>
            <w:tcW w:w="4876" w:type="dxa"/>
            <w:hideMark/>
          </w:tcPr>
          <w:p w14:paraId="669E9178" w14:textId="77777777" w:rsidR="00A0047C" w:rsidRPr="00C27EBA" w:rsidRDefault="00C27EBA" w:rsidP="003F4471">
            <w:pPr>
              <w:pStyle w:val="ColumnHeading"/>
              <w:keepNext/>
            </w:pPr>
            <w:r w:rsidRPr="00C27EBA">
              <w:t>Amendment</w:t>
            </w:r>
          </w:p>
        </w:tc>
      </w:tr>
      <w:tr w:rsidR="00F110FD" w:rsidRPr="00C27EBA" w14:paraId="04AD030E" w14:textId="77777777" w:rsidTr="003F4471">
        <w:trPr>
          <w:jc w:val="center"/>
        </w:trPr>
        <w:tc>
          <w:tcPr>
            <w:tcW w:w="4876" w:type="dxa"/>
            <w:hideMark/>
          </w:tcPr>
          <w:p w14:paraId="5D6FD77E" w14:textId="77777777" w:rsidR="00A0047C" w:rsidRPr="00C27EBA" w:rsidRDefault="00C27EBA" w:rsidP="003F4471">
            <w:pPr>
              <w:pStyle w:val="Normal6"/>
            </w:pPr>
            <w:r w:rsidRPr="00C27EBA">
              <w:t>Within 30 days after receiving the notification, the Commission may issue a written opinion on whether the foreign direct investment falls within the scope of Articles 17 and 19, whether it fulfils the conditions laid out in Article 18(2), and whether the Investment Authority is to approve the investment or not.</w:t>
            </w:r>
          </w:p>
        </w:tc>
        <w:tc>
          <w:tcPr>
            <w:tcW w:w="4876" w:type="dxa"/>
            <w:hideMark/>
          </w:tcPr>
          <w:p w14:paraId="26AAE201" w14:textId="77777777" w:rsidR="00A0047C" w:rsidRPr="00C27EBA" w:rsidRDefault="00C27EBA" w:rsidP="003F4471">
            <w:pPr>
              <w:pStyle w:val="Normal6"/>
              <w:rPr>
                <w:szCs w:val="24"/>
              </w:rPr>
            </w:pPr>
            <w:r w:rsidRPr="00C27EBA">
              <w:t>Within 30 days after receiving the notification, the Commission may</w:t>
            </w:r>
            <w:r w:rsidRPr="00C27EBA">
              <w:rPr>
                <w:b/>
                <w:bCs/>
                <w:i/>
                <w:iCs/>
              </w:rPr>
              <w:t>, at the request of an Investment Authority processing a notification, or of an Investment Authority of another Member State,</w:t>
            </w:r>
            <w:r w:rsidRPr="00C27EBA">
              <w:t xml:space="preserve"> issue a written </w:t>
            </w:r>
            <w:r w:rsidRPr="00C27EBA">
              <w:rPr>
                <w:b/>
                <w:bCs/>
                <w:i/>
                <w:iCs/>
              </w:rPr>
              <w:t xml:space="preserve">non-binding </w:t>
            </w:r>
            <w:r w:rsidRPr="00C27EBA">
              <w:t>opinion on whether the foreign direct investment falls within the scope of Articles 17 and 19, whether it fulfils the conditions laid out in Article 18(2), and whether the Investment Authority is to approve the investment or not.</w:t>
            </w:r>
          </w:p>
        </w:tc>
      </w:tr>
    </w:tbl>
    <w:p w14:paraId="7C5AD68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3E4B37D" w14:textId="77777777" w:rsidR="00A0047C" w:rsidRPr="00C27EBA" w:rsidRDefault="00C27EBA" w:rsidP="00A0047C">
      <w:r w:rsidRPr="00C27EBA">
        <w:rPr>
          <w:rStyle w:val="HideTWBExt"/>
          <w:noProof w:val="0"/>
        </w:rPr>
        <w:t>&lt;/Amend&gt;</w:t>
      </w:r>
    </w:p>
    <w:p w14:paraId="37C68FF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179</w:t>
      </w:r>
      <w:r w:rsidRPr="00C27EBA">
        <w:rPr>
          <w:rStyle w:val="HideTWBExt"/>
          <w:b w:val="0"/>
          <w:noProof w:val="0"/>
        </w:rPr>
        <w:t>&lt;/NumAm&gt;</w:t>
      </w:r>
    </w:p>
    <w:p w14:paraId="578DAA2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0C4A50D" w14:textId="77777777" w:rsidR="00A0047C" w:rsidRPr="00C27EBA" w:rsidRDefault="00C27EBA" w:rsidP="00A0047C">
      <w:pPr>
        <w:pStyle w:val="NormalBold"/>
      </w:pPr>
      <w:r w:rsidRPr="00C27EBA">
        <w:rPr>
          <w:rStyle w:val="HideTWBExt"/>
          <w:b w:val="0"/>
          <w:noProof w:val="0"/>
        </w:rPr>
        <w:t>&lt;Article&gt;</w:t>
      </w:r>
      <w:r w:rsidRPr="00C27EBA">
        <w:t>Article 20 – paragraph 3 – subparagraph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B4DA66E" w14:textId="77777777" w:rsidTr="003F4471">
        <w:trPr>
          <w:jc w:val="center"/>
        </w:trPr>
        <w:tc>
          <w:tcPr>
            <w:tcW w:w="9752" w:type="dxa"/>
            <w:gridSpan w:val="2"/>
          </w:tcPr>
          <w:p w14:paraId="42FCE799" w14:textId="77777777" w:rsidR="00A0047C" w:rsidRPr="00C27EBA" w:rsidRDefault="00A0047C" w:rsidP="003F4471">
            <w:pPr>
              <w:keepNext/>
            </w:pPr>
          </w:p>
        </w:tc>
      </w:tr>
      <w:tr w:rsidR="00F110FD" w:rsidRPr="00C27EBA" w14:paraId="016DB716" w14:textId="77777777" w:rsidTr="003F4471">
        <w:trPr>
          <w:jc w:val="center"/>
        </w:trPr>
        <w:tc>
          <w:tcPr>
            <w:tcW w:w="4876" w:type="dxa"/>
            <w:hideMark/>
          </w:tcPr>
          <w:p w14:paraId="6CF6BF99" w14:textId="77777777" w:rsidR="00A0047C" w:rsidRPr="00C27EBA" w:rsidRDefault="00C27EBA" w:rsidP="003F4471">
            <w:pPr>
              <w:pStyle w:val="ColumnHeading"/>
              <w:keepNext/>
            </w:pPr>
            <w:r w:rsidRPr="00C27EBA">
              <w:t>Text proposed by the Commission</w:t>
            </w:r>
          </w:p>
        </w:tc>
        <w:tc>
          <w:tcPr>
            <w:tcW w:w="4876" w:type="dxa"/>
            <w:hideMark/>
          </w:tcPr>
          <w:p w14:paraId="51213150" w14:textId="77777777" w:rsidR="00A0047C" w:rsidRPr="00C27EBA" w:rsidRDefault="00C27EBA" w:rsidP="003F4471">
            <w:pPr>
              <w:pStyle w:val="ColumnHeading"/>
              <w:keepNext/>
            </w:pPr>
            <w:r w:rsidRPr="00C27EBA">
              <w:t>Amendment</w:t>
            </w:r>
          </w:p>
        </w:tc>
      </w:tr>
      <w:tr w:rsidR="00F110FD" w:rsidRPr="00C27EBA" w14:paraId="3D13267C" w14:textId="77777777" w:rsidTr="003F4471">
        <w:trPr>
          <w:jc w:val="center"/>
        </w:trPr>
        <w:tc>
          <w:tcPr>
            <w:tcW w:w="4876" w:type="dxa"/>
            <w:hideMark/>
          </w:tcPr>
          <w:p w14:paraId="6915857B" w14:textId="77777777" w:rsidR="00A0047C" w:rsidRPr="00C27EBA" w:rsidRDefault="00C27EBA" w:rsidP="003F4471">
            <w:pPr>
              <w:pStyle w:val="Normal6"/>
            </w:pPr>
            <w:r w:rsidRPr="00C27EBA">
              <w:t>No sooner than receiving the opinion of the Commission or the lapse of the deadline referred to in paragraph 2 and no later than 60 days, or 75 days if the deadline was extended in accordance with paragraph 1, after receipt of the notification, the Investment Authority shall issue a reasoned decision approving or declining the foreign direct investment. The Investment Authority shall approve the foreign direct investment if it fulfils 4 out of 6 conditions set out in Article 18. The deadline for issuing the reasoned decision may be extended by a further 30 days where the Investment Authority demonstrates satisfactorily that an extension is justified by the circumstances.</w:t>
            </w:r>
          </w:p>
        </w:tc>
        <w:tc>
          <w:tcPr>
            <w:tcW w:w="4876" w:type="dxa"/>
            <w:hideMark/>
          </w:tcPr>
          <w:p w14:paraId="79AEAC41" w14:textId="77777777" w:rsidR="00A0047C" w:rsidRPr="00C27EBA" w:rsidRDefault="00C27EBA" w:rsidP="003F4471">
            <w:pPr>
              <w:pStyle w:val="Normal6"/>
              <w:rPr>
                <w:szCs w:val="24"/>
              </w:rPr>
            </w:pPr>
            <w:r w:rsidRPr="00C27EBA">
              <w:t>No sooner than receiving the opinion of the Commission or the lapse of the deadline referred to in paragraph 2 and no later than 60 days, or 75 days if the deadline was extended in accordance with paragraph 1, after receipt of the notification, the Investment Authority shall issue a reasoned decision approving or declining the foreign direct investment. The Investment Authority shall approve the foreign direct investment if it fulfils 4 out of 6 conditions</w:t>
            </w:r>
            <w:r w:rsidRPr="00C27EBA">
              <w:rPr>
                <w:b/>
                <w:bCs/>
                <w:i/>
                <w:iCs/>
              </w:rPr>
              <w:t>, the first two of which are mandatory,</w:t>
            </w:r>
            <w:r w:rsidRPr="00C27EBA">
              <w:t xml:space="preserve"> set out in Article 18. The deadline for issuing the reasoned decision may be extended by a further 30 days where the Investment Authority demonstrates satisfactorily that an extension is justified by the circumstances.</w:t>
            </w:r>
          </w:p>
        </w:tc>
      </w:tr>
    </w:tbl>
    <w:p w14:paraId="22B83A0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097670E" w14:textId="77777777" w:rsidR="00A0047C" w:rsidRPr="00C27EBA" w:rsidRDefault="00C27EBA" w:rsidP="00A0047C">
      <w:r w:rsidRPr="00C27EBA">
        <w:rPr>
          <w:rStyle w:val="HideTWBExt"/>
          <w:noProof w:val="0"/>
        </w:rPr>
        <w:t>&lt;/Amend&gt;</w:t>
      </w:r>
    </w:p>
    <w:p w14:paraId="1B593A4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180</w:t>
      </w:r>
      <w:r w:rsidRPr="00C27EBA">
        <w:rPr>
          <w:rStyle w:val="HideTWBExt"/>
          <w:b w:val="0"/>
          <w:noProof w:val="0"/>
        </w:rPr>
        <w:t>&lt;/NumAm&gt;</w:t>
      </w:r>
    </w:p>
    <w:p w14:paraId="491CDC5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33D60FF" w14:textId="77777777" w:rsidR="00A0047C" w:rsidRPr="00C27EBA" w:rsidRDefault="00C27EBA" w:rsidP="00A0047C">
      <w:pPr>
        <w:pStyle w:val="NormalBold"/>
      </w:pPr>
      <w:r w:rsidRPr="00C27EBA">
        <w:rPr>
          <w:rStyle w:val="HideTWBExt"/>
          <w:b w:val="0"/>
          <w:noProof w:val="0"/>
        </w:rPr>
        <w:t>&lt;Article&gt;</w:t>
      </w:r>
      <w:r w:rsidRPr="00C27EBA">
        <w:t>Article 20 – paragraph 4 – subparagraph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223E48C" w14:textId="77777777" w:rsidTr="003F4471">
        <w:trPr>
          <w:jc w:val="center"/>
        </w:trPr>
        <w:tc>
          <w:tcPr>
            <w:tcW w:w="9752" w:type="dxa"/>
            <w:gridSpan w:val="2"/>
          </w:tcPr>
          <w:p w14:paraId="14BF18B7" w14:textId="77777777" w:rsidR="00A0047C" w:rsidRPr="00C27EBA" w:rsidRDefault="00A0047C" w:rsidP="003F4471">
            <w:pPr>
              <w:keepNext/>
            </w:pPr>
          </w:p>
        </w:tc>
      </w:tr>
      <w:tr w:rsidR="00F110FD" w:rsidRPr="00C27EBA" w14:paraId="069B9475" w14:textId="77777777" w:rsidTr="003F4471">
        <w:trPr>
          <w:jc w:val="center"/>
        </w:trPr>
        <w:tc>
          <w:tcPr>
            <w:tcW w:w="4876" w:type="dxa"/>
            <w:hideMark/>
          </w:tcPr>
          <w:p w14:paraId="36038DF3" w14:textId="77777777" w:rsidR="00A0047C" w:rsidRPr="00C27EBA" w:rsidRDefault="00C27EBA" w:rsidP="003F4471">
            <w:pPr>
              <w:pStyle w:val="ColumnHeading"/>
              <w:keepNext/>
            </w:pPr>
            <w:r w:rsidRPr="00C27EBA">
              <w:t>Text proposed by the Commission</w:t>
            </w:r>
          </w:p>
        </w:tc>
        <w:tc>
          <w:tcPr>
            <w:tcW w:w="4876" w:type="dxa"/>
            <w:hideMark/>
          </w:tcPr>
          <w:p w14:paraId="41697ADF" w14:textId="77777777" w:rsidR="00A0047C" w:rsidRPr="00C27EBA" w:rsidRDefault="00C27EBA" w:rsidP="003F4471">
            <w:pPr>
              <w:pStyle w:val="ColumnHeading"/>
              <w:keepNext/>
            </w:pPr>
            <w:r w:rsidRPr="00C27EBA">
              <w:t>Amendment</w:t>
            </w:r>
          </w:p>
        </w:tc>
      </w:tr>
      <w:tr w:rsidR="00F110FD" w:rsidRPr="00C27EBA" w14:paraId="2935775F" w14:textId="77777777" w:rsidTr="003F4471">
        <w:trPr>
          <w:jc w:val="center"/>
        </w:trPr>
        <w:tc>
          <w:tcPr>
            <w:tcW w:w="4876" w:type="dxa"/>
            <w:hideMark/>
          </w:tcPr>
          <w:p w14:paraId="199AFF02" w14:textId="77777777" w:rsidR="00A0047C" w:rsidRPr="00C27EBA" w:rsidRDefault="00C27EBA" w:rsidP="003F4471">
            <w:pPr>
              <w:pStyle w:val="Normal6"/>
            </w:pPr>
            <w:r w:rsidRPr="00C27EBA">
              <w:rPr>
                <w:b/>
                <w:bCs/>
                <w:i/>
                <w:iCs/>
              </w:rPr>
              <w:t>Where the</w:t>
            </w:r>
            <w:r w:rsidRPr="00C27EBA">
              <w:t xml:space="preserve"> Investment Authority </w:t>
            </w:r>
            <w:r w:rsidRPr="00C27EBA">
              <w:rPr>
                <w:b/>
                <w:bCs/>
                <w:i/>
                <w:iCs/>
              </w:rPr>
              <w:t>gives a decision which diverts from</w:t>
            </w:r>
            <w:r w:rsidRPr="00C27EBA">
              <w:t xml:space="preserve"> the Commission opinion</w:t>
            </w:r>
            <w:r w:rsidRPr="00C27EBA">
              <w:rPr>
                <w:b/>
                <w:bCs/>
                <w:i/>
                <w:iCs/>
              </w:rPr>
              <w:t xml:space="preserve"> as regards compliance of the foreign direct investment with the conditions laid down in Article 18, the Investment Authority shall assess the notification in greater detail within an additional period of two months and the decision shall only enter into force after the lapse of this deadline</w:t>
            </w:r>
            <w:r w:rsidRPr="00C27EBA">
              <w:t>.</w:t>
            </w:r>
          </w:p>
        </w:tc>
        <w:tc>
          <w:tcPr>
            <w:tcW w:w="4876" w:type="dxa"/>
            <w:hideMark/>
          </w:tcPr>
          <w:p w14:paraId="6A35B389" w14:textId="77777777" w:rsidR="00A0047C" w:rsidRPr="00C27EBA" w:rsidRDefault="00C27EBA" w:rsidP="003F4471">
            <w:pPr>
              <w:pStyle w:val="Normal6"/>
              <w:rPr>
                <w:szCs w:val="24"/>
              </w:rPr>
            </w:pPr>
            <w:r w:rsidRPr="00C27EBA">
              <w:rPr>
                <w:b/>
                <w:bCs/>
                <w:i/>
                <w:iCs/>
              </w:rPr>
              <w:t>The</w:t>
            </w:r>
            <w:r w:rsidRPr="00C27EBA">
              <w:t xml:space="preserve"> Investment Authority </w:t>
            </w:r>
            <w:r w:rsidRPr="00C27EBA">
              <w:rPr>
                <w:b/>
                <w:bCs/>
                <w:i/>
                <w:iCs/>
              </w:rPr>
              <w:t>is not obliged to comply with</w:t>
            </w:r>
            <w:r w:rsidRPr="00C27EBA">
              <w:t xml:space="preserve"> the Commission opinion</w:t>
            </w:r>
            <w:r w:rsidRPr="00C27EBA">
              <w:rPr>
                <w:b/>
                <w:bCs/>
                <w:i/>
                <w:iCs/>
              </w:rPr>
              <w:t xml:space="preserve"> or to extend its review in the event of a divergence</w:t>
            </w:r>
            <w:r w:rsidRPr="00C27EBA">
              <w:t>.</w:t>
            </w:r>
          </w:p>
        </w:tc>
      </w:tr>
    </w:tbl>
    <w:p w14:paraId="033140D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39257D2" w14:textId="77777777" w:rsidR="00A0047C" w:rsidRPr="00C27EBA" w:rsidRDefault="00C27EBA" w:rsidP="00A0047C">
      <w:r w:rsidRPr="00C27EBA">
        <w:rPr>
          <w:rStyle w:val="HideTWBExt"/>
          <w:noProof w:val="0"/>
        </w:rPr>
        <w:t>&lt;/Amend&gt;</w:t>
      </w:r>
    </w:p>
    <w:p w14:paraId="703FDE9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181</w:t>
      </w:r>
      <w:r w:rsidRPr="00C27EBA">
        <w:rPr>
          <w:rStyle w:val="HideTWBExt"/>
          <w:b w:val="0"/>
          <w:noProof w:val="0"/>
        </w:rPr>
        <w:t>&lt;/NumAm&gt;</w:t>
      </w:r>
    </w:p>
    <w:p w14:paraId="5D4B4CC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CCC525E" w14:textId="77777777" w:rsidR="00A0047C" w:rsidRPr="00C27EBA" w:rsidRDefault="00C27EBA" w:rsidP="00A0047C">
      <w:pPr>
        <w:pStyle w:val="NormalBold"/>
      </w:pPr>
      <w:r w:rsidRPr="00C27EBA">
        <w:rPr>
          <w:rStyle w:val="HideTWBExt"/>
          <w:b w:val="0"/>
          <w:noProof w:val="0"/>
        </w:rPr>
        <w:t>&lt;Article&gt;</w:t>
      </w:r>
      <w:r w:rsidRPr="00C27EBA">
        <w:t>Article 20 – paragraph 4 – subparagraph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6749032" w14:textId="77777777" w:rsidTr="003F4471">
        <w:trPr>
          <w:jc w:val="center"/>
        </w:trPr>
        <w:tc>
          <w:tcPr>
            <w:tcW w:w="9752" w:type="dxa"/>
            <w:gridSpan w:val="2"/>
          </w:tcPr>
          <w:p w14:paraId="3580BA37" w14:textId="77777777" w:rsidR="00A0047C" w:rsidRPr="00C27EBA" w:rsidRDefault="00A0047C" w:rsidP="003F4471">
            <w:pPr>
              <w:keepNext/>
            </w:pPr>
          </w:p>
        </w:tc>
      </w:tr>
      <w:tr w:rsidR="00F110FD" w:rsidRPr="00C27EBA" w14:paraId="2343775C" w14:textId="77777777" w:rsidTr="003F4471">
        <w:trPr>
          <w:jc w:val="center"/>
        </w:trPr>
        <w:tc>
          <w:tcPr>
            <w:tcW w:w="4876" w:type="dxa"/>
            <w:hideMark/>
          </w:tcPr>
          <w:p w14:paraId="60CC9B30" w14:textId="77777777" w:rsidR="00A0047C" w:rsidRPr="00C27EBA" w:rsidRDefault="00C27EBA" w:rsidP="003F4471">
            <w:pPr>
              <w:pStyle w:val="ColumnHeading"/>
              <w:keepNext/>
            </w:pPr>
            <w:r w:rsidRPr="00C27EBA">
              <w:t>Text proposed by the Commission</w:t>
            </w:r>
          </w:p>
        </w:tc>
        <w:tc>
          <w:tcPr>
            <w:tcW w:w="4876" w:type="dxa"/>
            <w:hideMark/>
          </w:tcPr>
          <w:p w14:paraId="246A7627" w14:textId="77777777" w:rsidR="00A0047C" w:rsidRPr="00C27EBA" w:rsidRDefault="00C27EBA" w:rsidP="003F4471">
            <w:pPr>
              <w:pStyle w:val="ColumnHeading"/>
              <w:keepNext/>
            </w:pPr>
            <w:r w:rsidRPr="00C27EBA">
              <w:t>Amendment</w:t>
            </w:r>
          </w:p>
        </w:tc>
      </w:tr>
      <w:tr w:rsidR="00F110FD" w:rsidRPr="00C27EBA" w14:paraId="5B9388ED" w14:textId="77777777" w:rsidTr="003F4471">
        <w:trPr>
          <w:jc w:val="center"/>
        </w:trPr>
        <w:tc>
          <w:tcPr>
            <w:tcW w:w="4876" w:type="dxa"/>
            <w:hideMark/>
          </w:tcPr>
          <w:p w14:paraId="6E46B8F2" w14:textId="77777777" w:rsidR="00A0047C" w:rsidRPr="00C27EBA" w:rsidRDefault="00C27EBA" w:rsidP="003F4471">
            <w:pPr>
              <w:pStyle w:val="Normal6"/>
            </w:pPr>
            <w:r w:rsidRPr="00C27EBA">
              <w:rPr>
                <w:b/>
                <w:i/>
              </w:rPr>
              <w:t>Investment Authorities shall, in their reasoned decision issued pursuant to paragraph 3, justify how the opinion of the Commission was taken into account.</w:t>
            </w:r>
          </w:p>
        </w:tc>
        <w:tc>
          <w:tcPr>
            <w:tcW w:w="4876" w:type="dxa"/>
            <w:hideMark/>
          </w:tcPr>
          <w:p w14:paraId="2A32026B" w14:textId="77777777" w:rsidR="00A0047C" w:rsidRPr="00C27EBA" w:rsidRDefault="00C27EBA" w:rsidP="003F4471">
            <w:pPr>
              <w:pStyle w:val="Normal6"/>
              <w:rPr>
                <w:szCs w:val="24"/>
              </w:rPr>
            </w:pPr>
            <w:r w:rsidRPr="00C27EBA">
              <w:rPr>
                <w:b/>
                <w:i/>
              </w:rPr>
              <w:t>deleted</w:t>
            </w:r>
          </w:p>
        </w:tc>
      </w:tr>
    </w:tbl>
    <w:p w14:paraId="45F8E5E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899C2A2" w14:textId="77777777" w:rsidR="00A0047C" w:rsidRPr="00C27EBA" w:rsidRDefault="00C27EBA" w:rsidP="00A0047C">
      <w:r w:rsidRPr="00C27EBA">
        <w:rPr>
          <w:rStyle w:val="HideTWBExt"/>
          <w:noProof w:val="0"/>
        </w:rPr>
        <w:t>&lt;/Amend&gt;</w:t>
      </w:r>
    </w:p>
    <w:p w14:paraId="3DCCC5A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182</w:t>
      </w:r>
      <w:r w:rsidRPr="00C27EBA">
        <w:rPr>
          <w:rStyle w:val="HideTWBExt"/>
          <w:b w:val="0"/>
          <w:noProof w:val="0"/>
        </w:rPr>
        <w:t>&lt;/NumAm&gt;</w:t>
      </w:r>
    </w:p>
    <w:p w14:paraId="73C65FD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C58B233" w14:textId="77777777" w:rsidR="00A0047C" w:rsidRPr="00C27EBA" w:rsidRDefault="00C27EBA" w:rsidP="00A0047C">
      <w:pPr>
        <w:pStyle w:val="NormalBold"/>
      </w:pPr>
      <w:r w:rsidRPr="00C27EBA">
        <w:rPr>
          <w:rStyle w:val="HideTWBExt"/>
          <w:b w:val="0"/>
          <w:noProof w:val="0"/>
        </w:rPr>
        <w:t>&lt;Article&gt;</w:t>
      </w:r>
      <w:r w:rsidRPr="00C27EBA">
        <w:t>Article 21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3439E62" w14:textId="77777777" w:rsidTr="003F4471">
        <w:trPr>
          <w:jc w:val="center"/>
        </w:trPr>
        <w:tc>
          <w:tcPr>
            <w:tcW w:w="9752" w:type="dxa"/>
            <w:gridSpan w:val="2"/>
          </w:tcPr>
          <w:p w14:paraId="11B90D65" w14:textId="77777777" w:rsidR="00A0047C" w:rsidRPr="00C27EBA" w:rsidRDefault="00A0047C" w:rsidP="003F4471">
            <w:pPr>
              <w:keepNext/>
            </w:pPr>
          </w:p>
        </w:tc>
      </w:tr>
      <w:tr w:rsidR="00F110FD" w:rsidRPr="00C27EBA" w14:paraId="504D4F9B" w14:textId="77777777" w:rsidTr="003F4471">
        <w:trPr>
          <w:jc w:val="center"/>
        </w:trPr>
        <w:tc>
          <w:tcPr>
            <w:tcW w:w="4876" w:type="dxa"/>
            <w:hideMark/>
          </w:tcPr>
          <w:p w14:paraId="541FBC0A" w14:textId="77777777" w:rsidR="00A0047C" w:rsidRPr="00C27EBA" w:rsidRDefault="00C27EBA" w:rsidP="003F4471">
            <w:pPr>
              <w:pStyle w:val="ColumnHeading"/>
              <w:keepNext/>
            </w:pPr>
            <w:r w:rsidRPr="00C27EBA">
              <w:t>Text proposed by the Commission</w:t>
            </w:r>
          </w:p>
        </w:tc>
        <w:tc>
          <w:tcPr>
            <w:tcW w:w="4876" w:type="dxa"/>
            <w:hideMark/>
          </w:tcPr>
          <w:p w14:paraId="607DAC71" w14:textId="77777777" w:rsidR="00A0047C" w:rsidRPr="00C27EBA" w:rsidRDefault="00C27EBA" w:rsidP="003F4471">
            <w:pPr>
              <w:pStyle w:val="ColumnHeading"/>
              <w:keepNext/>
            </w:pPr>
            <w:r w:rsidRPr="00C27EBA">
              <w:t>Amendment</w:t>
            </w:r>
          </w:p>
        </w:tc>
      </w:tr>
      <w:tr w:rsidR="00F110FD" w:rsidRPr="00C27EBA" w14:paraId="150E810D" w14:textId="77777777" w:rsidTr="003F4471">
        <w:trPr>
          <w:jc w:val="center"/>
        </w:trPr>
        <w:tc>
          <w:tcPr>
            <w:tcW w:w="4876" w:type="dxa"/>
            <w:hideMark/>
          </w:tcPr>
          <w:p w14:paraId="40F3BE02" w14:textId="77777777" w:rsidR="00A0047C" w:rsidRPr="00C27EBA" w:rsidRDefault="00C27EBA" w:rsidP="003F4471">
            <w:pPr>
              <w:pStyle w:val="Normal6"/>
            </w:pPr>
            <w:r w:rsidRPr="00C27EBA">
              <w:rPr>
                <w:b/>
                <w:i/>
              </w:rPr>
              <w:t>[...]</w:t>
            </w:r>
          </w:p>
        </w:tc>
        <w:tc>
          <w:tcPr>
            <w:tcW w:w="4876" w:type="dxa"/>
            <w:hideMark/>
          </w:tcPr>
          <w:p w14:paraId="61CD1E41" w14:textId="77777777" w:rsidR="00A0047C" w:rsidRPr="00C27EBA" w:rsidRDefault="00C27EBA" w:rsidP="003F4471">
            <w:pPr>
              <w:pStyle w:val="Normal6"/>
              <w:rPr>
                <w:szCs w:val="24"/>
              </w:rPr>
            </w:pPr>
            <w:r w:rsidRPr="00C27EBA">
              <w:rPr>
                <w:b/>
                <w:i/>
              </w:rPr>
              <w:t>deleted</w:t>
            </w:r>
          </w:p>
        </w:tc>
      </w:tr>
    </w:tbl>
    <w:p w14:paraId="6879969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B938BB5" w14:textId="77777777" w:rsidR="00A0047C" w:rsidRPr="00C27EBA" w:rsidRDefault="00C27EBA" w:rsidP="00A0047C">
      <w:r w:rsidRPr="00C27EBA">
        <w:rPr>
          <w:rStyle w:val="HideTWBExt"/>
          <w:noProof w:val="0"/>
        </w:rPr>
        <w:t>&lt;/Amend&gt;</w:t>
      </w:r>
    </w:p>
    <w:p w14:paraId="0663589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183</w:t>
      </w:r>
      <w:r w:rsidRPr="00C27EBA">
        <w:rPr>
          <w:rStyle w:val="HideTWBExt"/>
          <w:b w:val="0"/>
          <w:noProof w:val="0"/>
        </w:rPr>
        <w:t>&lt;/NumAm&gt;</w:t>
      </w:r>
    </w:p>
    <w:p w14:paraId="2C4AC81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BEBD4E7" w14:textId="77777777" w:rsidR="00A0047C" w:rsidRPr="00C27EBA" w:rsidRDefault="00C27EBA" w:rsidP="00A0047C">
      <w:pPr>
        <w:pStyle w:val="NormalBold"/>
      </w:pPr>
      <w:r w:rsidRPr="00C27EBA">
        <w:rPr>
          <w:rStyle w:val="HideTWBExt"/>
          <w:b w:val="0"/>
          <w:noProof w:val="0"/>
        </w:rPr>
        <w:t>&lt;Article&gt;</w:t>
      </w:r>
      <w:r w:rsidRPr="00C27EBA">
        <w:t>Article 22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DC7B03A" w14:textId="77777777" w:rsidTr="003F4471">
        <w:trPr>
          <w:jc w:val="center"/>
        </w:trPr>
        <w:tc>
          <w:tcPr>
            <w:tcW w:w="9752" w:type="dxa"/>
            <w:gridSpan w:val="2"/>
          </w:tcPr>
          <w:p w14:paraId="31538FFD" w14:textId="77777777" w:rsidR="00A0047C" w:rsidRPr="00C27EBA" w:rsidRDefault="00A0047C" w:rsidP="003F4471">
            <w:pPr>
              <w:keepNext/>
            </w:pPr>
          </w:p>
        </w:tc>
      </w:tr>
      <w:tr w:rsidR="00F110FD" w:rsidRPr="00C27EBA" w14:paraId="032D6B96" w14:textId="77777777" w:rsidTr="003F4471">
        <w:trPr>
          <w:jc w:val="center"/>
        </w:trPr>
        <w:tc>
          <w:tcPr>
            <w:tcW w:w="4876" w:type="dxa"/>
            <w:hideMark/>
          </w:tcPr>
          <w:p w14:paraId="20C0A0AD" w14:textId="77777777" w:rsidR="00A0047C" w:rsidRPr="00C27EBA" w:rsidRDefault="00C27EBA" w:rsidP="003F4471">
            <w:pPr>
              <w:pStyle w:val="ColumnHeading"/>
              <w:keepNext/>
            </w:pPr>
            <w:r w:rsidRPr="00C27EBA">
              <w:t>Text proposed by the Commission</w:t>
            </w:r>
          </w:p>
        </w:tc>
        <w:tc>
          <w:tcPr>
            <w:tcW w:w="4876" w:type="dxa"/>
            <w:hideMark/>
          </w:tcPr>
          <w:p w14:paraId="18E0CD37" w14:textId="77777777" w:rsidR="00A0047C" w:rsidRPr="00C27EBA" w:rsidRDefault="00C27EBA" w:rsidP="003F4471">
            <w:pPr>
              <w:pStyle w:val="ColumnHeading"/>
              <w:keepNext/>
            </w:pPr>
            <w:r w:rsidRPr="00C27EBA">
              <w:t>Amendment</w:t>
            </w:r>
          </w:p>
        </w:tc>
      </w:tr>
      <w:tr w:rsidR="00F110FD" w:rsidRPr="00C27EBA" w14:paraId="4D2381EC" w14:textId="77777777" w:rsidTr="003F4471">
        <w:trPr>
          <w:jc w:val="center"/>
        </w:trPr>
        <w:tc>
          <w:tcPr>
            <w:tcW w:w="4876" w:type="dxa"/>
            <w:hideMark/>
          </w:tcPr>
          <w:p w14:paraId="0084FA3D" w14:textId="77777777" w:rsidR="00A0047C" w:rsidRPr="00C27EBA" w:rsidRDefault="00C27EBA" w:rsidP="003F4471">
            <w:pPr>
              <w:pStyle w:val="Normal6"/>
            </w:pPr>
            <w:r w:rsidRPr="00C27EBA">
              <w:t>1.</w:t>
            </w:r>
            <w:r w:rsidRPr="00C27EBA">
              <w:tab/>
              <w:t>The Investment Authority shall regularly monitor the foreign direct investment to ensure that it continues to fulfil the conditions laid down in Article 18. For that purpose, the foreign investor shall regularly report to the Investment Authority on compliance with the conditions.</w:t>
            </w:r>
          </w:p>
        </w:tc>
        <w:tc>
          <w:tcPr>
            <w:tcW w:w="4876" w:type="dxa"/>
            <w:hideMark/>
          </w:tcPr>
          <w:p w14:paraId="0880B81A" w14:textId="77777777" w:rsidR="00A0047C" w:rsidRPr="00C27EBA" w:rsidRDefault="00C27EBA" w:rsidP="003F4471">
            <w:pPr>
              <w:pStyle w:val="Normal6"/>
              <w:rPr>
                <w:szCs w:val="24"/>
              </w:rPr>
            </w:pPr>
            <w:r w:rsidRPr="00C27EBA">
              <w:t>1.</w:t>
            </w:r>
            <w:r w:rsidRPr="00C27EBA">
              <w:tab/>
              <w:t>The Investment Authority shall regularly monitor the foreign direct investment to ensure that it continues to fulfil the conditions laid down in Article 18. For that purpose, the foreign investor shall regularly report to the Investment Authority on compliance with the conditions</w:t>
            </w:r>
            <w:r w:rsidRPr="00C27EBA">
              <w:rPr>
                <w:b/>
                <w:bCs/>
                <w:i/>
                <w:iCs/>
              </w:rPr>
              <w:t xml:space="preserve"> and commitments</w:t>
            </w:r>
            <w:r w:rsidRPr="00C27EBA">
              <w:t>.</w:t>
            </w:r>
          </w:p>
        </w:tc>
      </w:tr>
    </w:tbl>
    <w:p w14:paraId="663C288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CECE299"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6BDC999" w14:textId="77777777" w:rsidR="00A0047C" w:rsidRPr="00C27EBA" w:rsidRDefault="00C27EBA" w:rsidP="00A0047C">
      <w:pPr>
        <w:pStyle w:val="Normal12Italic"/>
        <w:rPr>
          <w:noProof w:val="0"/>
        </w:rPr>
      </w:pPr>
      <w:r w:rsidRPr="00C27EBA">
        <w:rPr>
          <w:noProof w:val="0"/>
        </w:rPr>
        <w:t>Regular monitoring of investments ensures that commitments made are upheld over the long term. This ensures that environmental, social or industrial criteria are not met only at the time of authorisation.</w:t>
      </w:r>
    </w:p>
    <w:p w14:paraId="09EBA709" w14:textId="77777777" w:rsidR="00A0047C" w:rsidRPr="00C27EBA" w:rsidRDefault="00C27EBA" w:rsidP="00A0047C">
      <w:r w:rsidRPr="00C27EBA">
        <w:rPr>
          <w:rStyle w:val="HideTWBExt"/>
          <w:noProof w:val="0"/>
        </w:rPr>
        <w:t>&lt;/Amend&gt;</w:t>
      </w:r>
    </w:p>
    <w:p w14:paraId="3073BD7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184</w:t>
      </w:r>
      <w:r w:rsidRPr="00C27EBA">
        <w:rPr>
          <w:rStyle w:val="HideTWBExt"/>
          <w:b w:val="0"/>
          <w:noProof w:val="0"/>
        </w:rPr>
        <w:t>&lt;/NumAm&gt;</w:t>
      </w:r>
    </w:p>
    <w:p w14:paraId="6337623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EC04487" w14:textId="77777777" w:rsidR="00A0047C" w:rsidRPr="00C27EBA" w:rsidRDefault="00C27EBA" w:rsidP="00A0047C">
      <w:pPr>
        <w:pStyle w:val="NormalBold"/>
      </w:pPr>
      <w:r w:rsidRPr="00C27EBA">
        <w:rPr>
          <w:rStyle w:val="HideTWBExt"/>
          <w:b w:val="0"/>
          <w:noProof w:val="0"/>
        </w:rPr>
        <w:t>&lt;Article&gt;</w:t>
      </w:r>
      <w:r w:rsidRPr="00C27EBA">
        <w:t>Article 22 – paragraph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4DB1AAC" w14:textId="77777777" w:rsidTr="003F4471">
        <w:trPr>
          <w:jc w:val="center"/>
        </w:trPr>
        <w:tc>
          <w:tcPr>
            <w:tcW w:w="9752" w:type="dxa"/>
            <w:gridSpan w:val="2"/>
          </w:tcPr>
          <w:p w14:paraId="1111D9BE" w14:textId="77777777" w:rsidR="00A0047C" w:rsidRPr="00C27EBA" w:rsidRDefault="00A0047C" w:rsidP="003F4471">
            <w:pPr>
              <w:keepNext/>
            </w:pPr>
          </w:p>
        </w:tc>
      </w:tr>
      <w:tr w:rsidR="00F110FD" w:rsidRPr="00C27EBA" w14:paraId="484F46F9" w14:textId="77777777" w:rsidTr="003F4471">
        <w:trPr>
          <w:jc w:val="center"/>
        </w:trPr>
        <w:tc>
          <w:tcPr>
            <w:tcW w:w="4876" w:type="dxa"/>
            <w:hideMark/>
          </w:tcPr>
          <w:p w14:paraId="149B31B9" w14:textId="77777777" w:rsidR="00A0047C" w:rsidRPr="00C27EBA" w:rsidRDefault="00C27EBA" w:rsidP="003F4471">
            <w:pPr>
              <w:pStyle w:val="ColumnHeading"/>
              <w:keepNext/>
            </w:pPr>
            <w:r w:rsidRPr="00C27EBA">
              <w:t>Text proposed by the Commission</w:t>
            </w:r>
          </w:p>
        </w:tc>
        <w:tc>
          <w:tcPr>
            <w:tcW w:w="4876" w:type="dxa"/>
            <w:hideMark/>
          </w:tcPr>
          <w:p w14:paraId="20CF35CA" w14:textId="77777777" w:rsidR="00A0047C" w:rsidRPr="00C27EBA" w:rsidRDefault="00C27EBA" w:rsidP="003F4471">
            <w:pPr>
              <w:pStyle w:val="ColumnHeading"/>
              <w:keepNext/>
            </w:pPr>
            <w:r w:rsidRPr="00C27EBA">
              <w:t>Amendment</w:t>
            </w:r>
          </w:p>
        </w:tc>
      </w:tr>
      <w:tr w:rsidR="00F110FD" w:rsidRPr="00C27EBA" w14:paraId="666C1061" w14:textId="77777777" w:rsidTr="003F4471">
        <w:trPr>
          <w:jc w:val="center"/>
        </w:trPr>
        <w:tc>
          <w:tcPr>
            <w:tcW w:w="4876" w:type="dxa"/>
          </w:tcPr>
          <w:p w14:paraId="246287F7" w14:textId="77777777" w:rsidR="00A0047C" w:rsidRPr="00C27EBA" w:rsidRDefault="00A0047C" w:rsidP="003F4471">
            <w:pPr>
              <w:pStyle w:val="Normal6"/>
            </w:pPr>
          </w:p>
        </w:tc>
        <w:tc>
          <w:tcPr>
            <w:tcW w:w="4876" w:type="dxa"/>
            <w:hideMark/>
          </w:tcPr>
          <w:p w14:paraId="7306C979" w14:textId="77777777" w:rsidR="00A0047C" w:rsidRPr="00C27EBA" w:rsidRDefault="00C27EBA" w:rsidP="003F4471">
            <w:pPr>
              <w:pStyle w:val="Normal6"/>
              <w:rPr>
                <w:szCs w:val="24"/>
              </w:rPr>
            </w:pPr>
            <w:r w:rsidRPr="00C27EBA">
              <w:rPr>
                <w:b/>
                <w:i/>
              </w:rPr>
              <w:t>1a.</w:t>
            </w:r>
            <w:r w:rsidRPr="00C27EBA">
              <w:rPr>
                <w:b/>
                <w:i/>
              </w:rPr>
              <w:tab/>
              <w:t>The report referred to in paragraph 1 shall, where relevant, contain information on changes in the ownership and control structure of the investment, compliance with employment commitments, the retention of production capacity within the Union, research and development spending incurred within the Union, transfers of technology and know-how, procurement from Union businesses, the protection of sensitive industrial data, and emissions resulting from the investment.</w:t>
            </w:r>
          </w:p>
        </w:tc>
      </w:tr>
    </w:tbl>
    <w:p w14:paraId="5ABD48F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AA4B22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B5433A7" w14:textId="77777777" w:rsidR="00A0047C" w:rsidRPr="00C27EBA" w:rsidRDefault="00C27EBA" w:rsidP="00A0047C">
      <w:pPr>
        <w:pStyle w:val="Normal12Italic"/>
        <w:rPr>
          <w:noProof w:val="0"/>
        </w:rPr>
      </w:pPr>
      <w:r w:rsidRPr="00C27EBA">
        <w:rPr>
          <w:noProof w:val="0"/>
        </w:rPr>
        <w:t>The inclusion of imported emissions, technology transfers and the retention of production capacity in the monitoring report enhances transparency. This makes it possible to assess the actual environmental impact of foreign investment.</w:t>
      </w:r>
    </w:p>
    <w:p w14:paraId="384E5633" w14:textId="77777777" w:rsidR="00A0047C" w:rsidRPr="00C27EBA" w:rsidRDefault="00C27EBA" w:rsidP="00A0047C">
      <w:r w:rsidRPr="00C27EBA">
        <w:rPr>
          <w:rStyle w:val="HideTWBExt"/>
          <w:noProof w:val="0"/>
        </w:rPr>
        <w:t>&lt;/Amend&gt;</w:t>
      </w:r>
    </w:p>
    <w:p w14:paraId="304DB5C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185</w:t>
      </w:r>
      <w:r w:rsidRPr="00C27EBA">
        <w:rPr>
          <w:rStyle w:val="HideTWBExt"/>
          <w:b w:val="0"/>
          <w:noProof w:val="0"/>
        </w:rPr>
        <w:t>&lt;/NumAm&gt;</w:t>
      </w:r>
    </w:p>
    <w:p w14:paraId="30433F3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EDC724D" w14:textId="77777777" w:rsidR="00A0047C" w:rsidRPr="00C27EBA" w:rsidRDefault="00C27EBA" w:rsidP="00A0047C">
      <w:pPr>
        <w:pStyle w:val="NormalBold"/>
      </w:pPr>
      <w:r w:rsidRPr="00C27EBA">
        <w:rPr>
          <w:rStyle w:val="HideTWBExt"/>
          <w:b w:val="0"/>
          <w:noProof w:val="0"/>
        </w:rPr>
        <w:t>&lt;Article&gt;</w:t>
      </w:r>
      <w:r w:rsidRPr="00C27EBA">
        <w:t>Article 22 – paragraph 3 – point c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A0AE0F9" w14:textId="77777777" w:rsidTr="003F4471">
        <w:trPr>
          <w:jc w:val="center"/>
        </w:trPr>
        <w:tc>
          <w:tcPr>
            <w:tcW w:w="9752" w:type="dxa"/>
            <w:gridSpan w:val="2"/>
          </w:tcPr>
          <w:p w14:paraId="0A19C799" w14:textId="77777777" w:rsidR="00A0047C" w:rsidRPr="00C27EBA" w:rsidRDefault="00A0047C" w:rsidP="003F4471">
            <w:pPr>
              <w:keepNext/>
            </w:pPr>
          </w:p>
        </w:tc>
      </w:tr>
      <w:tr w:rsidR="00F110FD" w:rsidRPr="00C27EBA" w14:paraId="3D0E31E2" w14:textId="77777777" w:rsidTr="003F4471">
        <w:trPr>
          <w:jc w:val="center"/>
        </w:trPr>
        <w:tc>
          <w:tcPr>
            <w:tcW w:w="4876" w:type="dxa"/>
            <w:hideMark/>
          </w:tcPr>
          <w:p w14:paraId="2E656043" w14:textId="77777777" w:rsidR="00A0047C" w:rsidRPr="00C27EBA" w:rsidRDefault="00C27EBA" w:rsidP="003F4471">
            <w:pPr>
              <w:pStyle w:val="ColumnHeading"/>
              <w:keepNext/>
            </w:pPr>
            <w:r w:rsidRPr="00C27EBA">
              <w:t>Text proposed by the Commission</w:t>
            </w:r>
          </w:p>
        </w:tc>
        <w:tc>
          <w:tcPr>
            <w:tcW w:w="4876" w:type="dxa"/>
            <w:hideMark/>
          </w:tcPr>
          <w:p w14:paraId="022ABFD6" w14:textId="77777777" w:rsidR="00A0047C" w:rsidRPr="00C27EBA" w:rsidRDefault="00C27EBA" w:rsidP="003F4471">
            <w:pPr>
              <w:pStyle w:val="ColumnHeading"/>
              <w:keepNext/>
            </w:pPr>
            <w:r w:rsidRPr="00C27EBA">
              <w:t>Amendment</w:t>
            </w:r>
          </w:p>
        </w:tc>
      </w:tr>
      <w:tr w:rsidR="00F110FD" w:rsidRPr="00C27EBA" w14:paraId="09EEA727" w14:textId="77777777" w:rsidTr="003F4471">
        <w:trPr>
          <w:jc w:val="center"/>
        </w:trPr>
        <w:tc>
          <w:tcPr>
            <w:tcW w:w="4876" w:type="dxa"/>
          </w:tcPr>
          <w:p w14:paraId="649C8D55" w14:textId="77777777" w:rsidR="00A0047C" w:rsidRPr="00C27EBA" w:rsidRDefault="00A0047C" w:rsidP="003F4471">
            <w:pPr>
              <w:pStyle w:val="Normal6"/>
            </w:pPr>
          </w:p>
        </w:tc>
        <w:tc>
          <w:tcPr>
            <w:tcW w:w="4876" w:type="dxa"/>
            <w:hideMark/>
          </w:tcPr>
          <w:p w14:paraId="64E6EBBD" w14:textId="77777777" w:rsidR="00A0047C" w:rsidRPr="00C27EBA" w:rsidRDefault="00C27EBA" w:rsidP="003F4471">
            <w:pPr>
              <w:pStyle w:val="Normal6"/>
              <w:rPr>
                <w:szCs w:val="24"/>
              </w:rPr>
            </w:pPr>
            <w:r w:rsidRPr="00C27EBA">
              <w:rPr>
                <w:b/>
                <w:i/>
              </w:rPr>
              <w:t>(ca)</w:t>
            </w:r>
            <w:r w:rsidRPr="00C27EBA">
              <w:rPr>
                <w:b/>
                <w:i/>
              </w:rPr>
              <w:tab/>
              <w:t>obligations relating to the retention of production capacity, industrial jobs, research and development spending within the Union, technology transfers, procurement from Union businesses, and the protection of essential know-how;</w:t>
            </w:r>
          </w:p>
        </w:tc>
      </w:tr>
    </w:tbl>
    <w:p w14:paraId="238F2F7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71C3607" w14:textId="77777777" w:rsidR="00A0047C" w:rsidRPr="00C27EBA" w:rsidRDefault="00C27EBA" w:rsidP="00A0047C">
      <w:r w:rsidRPr="00C27EBA">
        <w:rPr>
          <w:rStyle w:val="HideTWBExt"/>
          <w:noProof w:val="0"/>
        </w:rPr>
        <w:t>&lt;/Amend&gt;</w:t>
      </w:r>
    </w:p>
    <w:p w14:paraId="20518FE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186</w:t>
      </w:r>
      <w:r w:rsidRPr="00C27EBA">
        <w:rPr>
          <w:rStyle w:val="HideTWBExt"/>
          <w:b w:val="0"/>
          <w:noProof w:val="0"/>
        </w:rPr>
        <w:t>&lt;/NumAm&gt;</w:t>
      </w:r>
    </w:p>
    <w:p w14:paraId="740B215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A0B8AFB" w14:textId="77777777" w:rsidR="00A0047C" w:rsidRPr="00C27EBA" w:rsidRDefault="00C27EBA" w:rsidP="00A0047C">
      <w:pPr>
        <w:pStyle w:val="NormalBold"/>
      </w:pPr>
      <w:r w:rsidRPr="00C27EBA">
        <w:rPr>
          <w:rStyle w:val="HideTWBExt"/>
          <w:b w:val="0"/>
          <w:noProof w:val="0"/>
        </w:rPr>
        <w:t>&lt;Article&gt;</w:t>
      </w:r>
      <w:r w:rsidRPr="00C27EBA">
        <w:t>Article 22 – paragraph 3 – point c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9293F67" w14:textId="77777777" w:rsidTr="003F4471">
        <w:trPr>
          <w:jc w:val="center"/>
        </w:trPr>
        <w:tc>
          <w:tcPr>
            <w:tcW w:w="9752" w:type="dxa"/>
            <w:gridSpan w:val="2"/>
          </w:tcPr>
          <w:p w14:paraId="57DFA0D0" w14:textId="77777777" w:rsidR="00A0047C" w:rsidRPr="00C27EBA" w:rsidRDefault="00A0047C" w:rsidP="003F4471">
            <w:pPr>
              <w:keepNext/>
            </w:pPr>
          </w:p>
        </w:tc>
      </w:tr>
      <w:tr w:rsidR="00F110FD" w:rsidRPr="00C27EBA" w14:paraId="398924F9" w14:textId="77777777" w:rsidTr="003F4471">
        <w:trPr>
          <w:jc w:val="center"/>
        </w:trPr>
        <w:tc>
          <w:tcPr>
            <w:tcW w:w="4876" w:type="dxa"/>
            <w:hideMark/>
          </w:tcPr>
          <w:p w14:paraId="7E722536" w14:textId="77777777" w:rsidR="00A0047C" w:rsidRPr="00C27EBA" w:rsidRDefault="00C27EBA" w:rsidP="003F4471">
            <w:pPr>
              <w:pStyle w:val="ColumnHeading"/>
              <w:keepNext/>
            </w:pPr>
            <w:r w:rsidRPr="00C27EBA">
              <w:t>Text proposed by the Commission</w:t>
            </w:r>
          </w:p>
        </w:tc>
        <w:tc>
          <w:tcPr>
            <w:tcW w:w="4876" w:type="dxa"/>
            <w:hideMark/>
          </w:tcPr>
          <w:p w14:paraId="7C0A7DCD" w14:textId="77777777" w:rsidR="00A0047C" w:rsidRPr="00C27EBA" w:rsidRDefault="00C27EBA" w:rsidP="003F4471">
            <w:pPr>
              <w:pStyle w:val="ColumnHeading"/>
              <w:keepNext/>
            </w:pPr>
            <w:r w:rsidRPr="00C27EBA">
              <w:t>Amendment</w:t>
            </w:r>
          </w:p>
        </w:tc>
      </w:tr>
      <w:tr w:rsidR="00F110FD" w:rsidRPr="00C27EBA" w14:paraId="75253ECA" w14:textId="77777777" w:rsidTr="003F4471">
        <w:trPr>
          <w:jc w:val="center"/>
        </w:trPr>
        <w:tc>
          <w:tcPr>
            <w:tcW w:w="4876" w:type="dxa"/>
          </w:tcPr>
          <w:p w14:paraId="5D5C35E7" w14:textId="77777777" w:rsidR="00A0047C" w:rsidRPr="00C27EBA" w:rsidRDefault="00A0047C" w:rsidP="003F4471">
            <w:pPr>
              <w:pStyle w:val="Normal6"/>
            </w:pPr>
          </w:p>
        </w:tc>
        <w:tc>
          <w:tcPr>
            <w:tcW w:w="4876" w:type="dxa"/>
            <w:hideMark/>
          </w:tcPr>
          <w:p w14:paraId="358CC9C4" w14:textId="77777777" w:rsidR="00A0047C" w:rsidRPr="00C27EBA" w:rsidRDefault="00C27EBA" w:rsidP="003F4471">
            <w:pPr>
              <w:pStyle w:val="Normal6"/>
              <w:rPr>
                <w:szCs w:val="24"/>
              </w:rPr>
            </w:pPr>
            <w:r w:rsidRPr="00C27EBA">
              <w:rPr>
                <w:b/>
                <w:i/>
              </w:rPr>
              <w:t>(cb)</w:t>
            </w:r>
            <w:r w:rsidRPr="00C27EBA">
              <w:rPr>
                <w:b/>
                <w:i/>
              </w:rPr>
              <w:tab/>
              <w:t>obligations relating to the reduction of imported emissions, environmental traceability or the protection of sensitive industrial data.</w:t>
            </w:r>
          </w:p>
        </w:tc>
      </w:tr>
    </w:tbl>
    <w:p w14:paraId="30E6BC6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ED5856B"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06C2BD9" w14:textId="77777777" w:rsidR="00A0047C" w:rsidRPr="00C27EBA" w:rsidRDefault="00C27EBA" w:rsidP="00A0047C">
      <w:pPr>
        <w:pStyle w:val="Normal12Italic"/>
        <w:rPr>
          <w:noProof w:val="0"/>
        </w:rPr>
      </w:pPr>
      <w:r w:rsidRPr="00C27EBA">
        <w:rPr>
          <w:noProof w:val="0"/>
        </w:rPr>
        <w:t>It must be possible to impose penalties for non-compliance with the requirements relating to imported emissions and environmental traceability. The amendment makes environmental commitments legally enforceable.</w:t>
      </w:r>
    </w:p>
    <w:p w14:paraId="50DACC5E" w14:textId="77777777" w:rsidR="00A0047C" w:rsidRPr="00C27EBA" w:rsidRDefault="00C27EBA" w:rsidP="00A0047C">
      <w:r w:rsidRPr="00C27EBA">
        <w:rPr>
          <w:rStyle w:val="HideTWBExt"/>
          <w:noProof w:val="0"/>
        </w:rPr>
        <w:t>&lt;/Amend&gt;</w:t>
      </w:r>
    </w:p>
    <w:p w14:paraId="74DF164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187</w:t>
      </w:r>
      <w:r w:rsidRPr="00C27EBA">
        <w:rPr>
          <w:rStyle w:val="HideTWBExt"/>
          <w:b w:val="0"/>
          <w:noProof w:val="0"/>
        </w:rPr>
        <w:t>&lt;/NumAm&gt;</w:t>
      </w:r>
    </w:p>
    <w:p w14:paraId="2D65945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CF836C1" w14:textId="77777777" w:rsidR="00A0047C" w:rsidRPr="00C27EBA" w:rsidRDefault="00C27EBA" w:rsidP="00A0047C">
      <w:pPr>
        <w:pStyle w:val="NormalBold"/>
      </w:pPr>
      <w:r w:rsidRPr="00C27EBA">
        <w:rPr>
          <w:rStyle w:val="HideTWBExt"/>
          <w:b w:val="0"/>
          <w:noProof w:val="0"/>
        </w:rPr>
        <w:t>&lt;Article&gt;</w:t>
      </w:r>
      <w:r w:rsidRPr="00C27EBA">
        <w:t>Article 23 – paragraph 2 – subparagraph 3</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30F13D4" w14:textId="77777777" w:rsidTr="003F4471">
        <w:trPr>
          <w:jc w:val="center"/>
        </w:trPr>
        <w:tc>
          <w:tcPr>
            <w:tcW w:w="9752" w:type="dxa"/>
            <w:gridSpan w:val="2"/>
          </w:tcPr>
          <w:p w14:paraId="49595497" w14:textId="77777777" w:rsidR="00A0047C" w:rsidRPr="00C27EBA" w:rsidRDefault="00A0047C" w:rsidP="003F4471">
            <w:pPr>
              <w:keepNext/>
            </w:pPr>
          </w:p>
        </w:tc>
      </w:tr>
      <w:tr w:rsidR="00F110FD" w:rsidRPr="00C27EBA" w14:paraId="0339B544" w14:textId="77777777" w:rsidTr="003F4471">
        <w:trPr>
          <w:jc w:val="center"/>
        </w:trPr>
        <w:tc>
          <w:tcPr>
            <w:tcW w:w="4876" w:type="dxa"/>
            <w:hideMark/>
          </w:tcPr>
          <w:p w14:paraId="74785FDD" w14:textId="77777777" w:rsidR="00A0047C" w:rsidRPr="00C27EBA" w:rsidRDefault="00C27EBA" w:rsidP="003F4471">
            <w:pPr>
              <w:pStyle w:val="ColumnHeading"/>
              <w:keepNext/>
            </w:pPr>
            <w:r w:rsidRPr="00C27EBA">
              <w:t>Text proposed by the Commission</w:t>
            </w:r>
          </w:p>
        </w:tc>
        <w:tc>
          <w:tcPr>
            <w:tcW w:w="4876" w:type="dxa"/>
            <w:hideMark/>
          </w:tcPr>
          <w:p w14:paraId="490295CD" w14:textId="77777777" w:rsidR="00A0047C" w:rsidRPr="00C27EBA" w:rsidRDefault="00C27EBA" w:rsidP="003F4471">
            <w:pPr>
              <w:pStyle w:val="ColumnHeading"/>
              <w:keepNext/>
            </w:pPr>
            <w:r w:rsidRPr="00C27EBA">
              <w:t>Amendment</w:t>
            </w:r>
          </w:p>
        </w:tc>
      </w:tr>
      <w:tr w:rsidR="00F110FD" w:rsidRPr="00C27EBA" w14:paraId="5B147870" w14:textId="77777777" w:rsidTr="003F4471">
        <w:trPr>
          <w:jc w:val="center"/>
        </w:trPr>
        <w:tc>
          <w:tcPr>
            <w:tcW w:w="4876" w:type="dxa"/>
            <w:hideMark/>
          </w:tcPr>
          <w:p w14:paraId="57EB925F" w14:textId="77777777" w:rsidR="00A0047C" w:rsidRPr="00C27EBA" w:rsidRDefault="00C27EBA" w:rsidP="003F4471">
            <w:pPr>
              <w:pStyle w:val="Normal6"/>
            </w:pPr>
            <w:r w:rsidRPr="00C27EBA">
              <w:t>The penalties imposed by the Commission shall not exceed the 5% average daily turnover of the foreign investor, or in case of a private person foreign investor, 5% of the investment value.</w:t>
            </w:r>
          </w:p>
        </w:tc>
        <w:tc>
          <w:tcPr>
            <w:tcW w:w="4876" w:type="dxa"/>
            <w:hideMark/>
          </w:tcPr>
          <w:p w14:paraId="035B27DA" w14:textId="77777777" w:rsidR="00A0047C" w:rsidRPr="00C27EBA" w:rsidRDefault="00C27EBA" w:rsidP="003F4471">
            <w:pPr>
              <w:pStyle w:val="Normal6"/>
              <w:rPr>
                <w:szCs w:val="24"/>
              </w:rPr>
            </w:pPr>
            <w:r w:rsidRPr="00C27EBA">
              <w:t xml:space="preserve">The penalties imposed by the Commission shall not exceed the 5% average daily turnover of the foreign investor, or in case of a private person foreign investor, 5% of the investment value. </w:t>
            </w:r>
            <w:r w:rsidRPr="00C27EBA">
              <w:rPr>
                <w:b/>
                <w:i/>
              </w:rPr>
              <w:t>These penalties shall be proportionate to the seriousness of the breach and shall take account of the potential impact on employment in the Member States concerned. Under no circumstances may the amount of such penalties jeopardise the economic viability of an investment project that is beneficial to the Union’s industrial base.</w:t>
            </w:r>
          </w:p>
        </w:tc>
      </w:tr>
    </w:tbl>
    <w:p w14:paraId="3B5D3AE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2A97E12" w14:textId="77777777" w:rsidR="00A0047C" w:rsidRPr="00C27EBA" w:rsidRDefault="00C27EBA" w:rsidP="00A0047C">
      <w:r w:rsidRPr="00C27EBA">
        <w:rPr>
          <w:rStyle w:val="HideTWBExt"/>
          <w:noProof w:val="0"/>
        </w:rPr>
        <w:t>&lt;/Amend&gt;</w:t>
      </w:r>
    </w:p>
    <w:p w14:paraId="3B563D5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188</w:t>
      </w:r>
      <w:r w:rsidRPr="00C27EBA">
        <w:rPr>
          <w:rStyle w:val="HideTWBExt"/>
          <w:b w:val="0"/>
          <w:noProof w:val="0"/>
        </w:rPr>
        <w:t>&lt;/NumAm&gt;</w:t>
      </w:r>
    </w:p>
    <w:p w14:paraId="767B694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781B3C2" w14:textId="77777777" w:rsidR="00A0047C" w:rsidRPr="00C27EBA" w:rsidRDefault="00C27EBA" w:rsidP="00A0047C">
      <w:pPr>
        <w:pStyle w:val="NormalBold"/>
      </w:pPr>
      <w:r w:rsidRPr="00C27EBA">
        <w:rPr>
          <w:rStyle w:val="HideTWBExt"/>
          <w:b w:val="0"/>
          <w:noProof w:val="0"/>
        </w:rPr>
        <w:t>&lt;Article&gt;</w:t>
      </w:r>
      <w:r w:rsidRPr="00C27EBA">
        <w:t>Article 23 – paragraph 2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97A0C94" w14:textId="77777777" w:rsidTr="003F4471">
        <w:trPr>
          <w:jc w:val="center"/>
        </w:trPr>
        <w:tc>
          <w:tcPr>
            <w:tcW w:w="9752" w:type="dxa"/>
            <w:gridSpan w:val="2"/>
          </w:tcPr>
          <w:p w14:paraId="45DA0EE4" w14:textId="77777777" w:rsidR="00A0047C" w:rsidRPr="00C27EBA" w:rsidRDefault="00A0047C" w:rsidP="003F4471">
            <w:pPr>
              <w:keepNext/>
            </w:pPr>
          </w:p>
        </w:tc>
      </w:tr>
      <w:tr w:rsidR="00F110FD" w:rsidRPr="00C27EBA" w14:paraId="0D4B72D3" w14:textId="77777777" w:rsidTr="003F4471">
        <w:trPr>
          <w:jc w:val="center"/>
        </w:trPr>
        <w:tc>
          <w:tcPr>
            <w:tcW w:w="4876" w:type="dxa"/>
            <w:hideMark/>
          </w:tcPr>
          <w:p w14:paraId="3A417C1B" w14:textId="77777777" w:rsidR="00A0047C" w:rsidRPr="00C27EBA" w:rsidRDefault="00C27EBA" w:rsidP="003F4471">
            <w:pPr>
              <w:pStyle w:val="ColumnHeading"/>
              <w:keepNext/>
            </w:pPr>
            <w:r w:rsidRPr="00C27EBA">
              <w:t>Text proposed by the Commission</w:t>
            </w:r>
          </w:p>
        </w:tc>
        <w:tc>
          <w:tcPr>
            <w:tcW w:w="4876" w:type="dxa"/>
            <w:hideMark/>
          </w:tcPr>
          <w:p w14:paraId="7D42F8B0" w14:textId="77777777" w:rsidR="00A0047C" w:rsidRPr="00C27EBA" w:rsidRDefault="00C27EBA" w:rsidP="003F4471">
            <w:pPr>
              <w:pStyle w:val="ColumnHeading"/>
              <w:keepNext/>
            </w:pPr>
            <w:r w:rsidRPr="00C27EBA">
              <w:t>Amendment</w:t>
            </w:r>
          </w:p>
        </w:tc>
      </w:tr>
      <w:tr w:rsidR="00F110FD" w:rsidRPr="00C27EBA" w14:paraId="5A0475E8" w14:textId="77777777" w:rsidTr="003F4471">
        <w:trPr>
          <w:jc w:val="center"/>
        </w:trPr>
        <w:tc>
          <w:tcPr>
            <w:tcW w:w="4876" w:type="dxa"/>
          </w:tcPr>
          <w:p w14:paraId="2280B7EF" w14:textId="77777777" w:rsidR="00A0047C" w:rsidRPr="00C27EBA" w:rsidRDefault="00A0047C" w:rsidP="003F4471">
            <w:pPr>
              <w:pStyle w:val="Normal6"/>
            </w:pPr>
          </w:p>
        </w:tc>
        <w:tc>
          <w:tcPr>
            <w:tcW w:w="4876" w:type="dxa"/>
            <w:hideMark/>
          </w:tcPr>
          <w:p w14:paraId="3F1D16E7" w14:textId="77777777" w:rsidR="00A0047C" w:rsidRPr="00C27EBA" w:rsidRDefault="00C27EBA" w:rsidP="003F4471">
            <w:pPr>
              <w:pStyle w:val="Normal6"/>
              <w:rPr>
                <w:szCs w:val="24"/>
              </w:rPr>
            </w:pPr>
            <w:r w:rsidRPr="00C27EBA">
              <w:rPr>
                <w:b/>
                <w:i/>
              </w:rPr>
              <w:t>2a.</w:t>
            </w:r>
            <w:r w:rsidRPr="00C27EBA">
              <w:rPr>
                <w:b/>
                <w:i/>
              </w:rPr>
              <w:tab/>
              <w:t>The data collected by the Commission in connection with the monitoring referred to in this Article may not be used for any purposes other than those expressly established in this Regulation. Member States shall retain control over sensitive national industrial data and may, in accordance with Article 4(2) of the Treaty on European Union and Article 346(1)(a) of the Treaty on the Functioning of the European Union, refuse or restrict the disclosure of certain information to the Commission where its disclosure would be likely to prejudice their essential security interests or their national economic security.</w:t>
            </w:r>
          </w:p>
        </w:tc>
      </w:tr>
    </w:tbl>
    <w:p w14:paraId="782C24E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0900FFA" w14:textId="77777777" w:rsidR="00A0047C" w:rsidRPr="00C27EBA" w:rsidRDefault="00C27EBA" w:rsidP="00A0047C">
      <w:r w:rsidRPr="00C27EBA">
        <w:rPr>
          <w:rStyle w:val="HideTWBExt"/>
          <w:noProof w:val="0"/>
        </w:rPr>
        <w:t>&lt;/Amend&gt;</w:t>
      </w:r>
    </w:p>
    <w:p w14:paraId="41C1B8D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189</w:t>
      </w:r>
      <w:r w:rsidRPr="00C27EBA">
        <w:rPr>
          <w:rStyle w:val="HideTWBExt"/>
          <w:b w:val="0"/>
          <w:noProof w:val="0"/>
        </w:rPr>
        <w:t>&lt;/NumAm&gt;</w:t>
      </w:r>
    </w:p>
    <w:p w14:paraId="3FDE0EB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4E6614F" w14:textId="77777777" w:rsidR="00A0047C" w:rsidRPr="00C27EBA" w:rsidRDefault="00C27EBA" w:rsidP="00A0047C">
      <w:pPr>
        <w:pStyle w:val="NormalBold"/>
      </w:pPr>
      <w:r w:rsidRPr="00C27EBA">
        <w:rPr>
          <w:rStyle w:val="HideTWBExt"/>
          <w:b w:val="0"/>
          <w:noProof w:val="0"/>
        </w:rPr>
        <w:t>&lt;Article&gt;</w:t>
      </w:r>
      <w:r w:rsidRPr="00C27EBA">
        <w:t>Article 23 – paragraph 2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C64E589" w14:textId="77777777" w:rsidTr="003F4471">
        <w:trPr>
          <w:jc w:val="center"/>
        </w:trPr>
        <w:tc>
          <w:tcPr>
            <w:tcW w:w="9752" w:type="dxa"/>
            <w:gridSpan w:val="2"/>
          </w:tcPr>
          <w:p w14:paraId="552FF8B4" w14:textId="77777777" w:rsidR="00A0047C" w:rsidRPr="00C27EBA" w:rsidRDefault="00A0047C" w:rsidP="003F4471">
            <w:pPr>
              <w:keepNext/>
            </w:pPr>
          </w:p>
        </w:tc>
      </w:tr>
      <w:tr w:rsidR="00F110FD" w:rsidRPr="00C27EBA" w14:paraId="36E51C58" w14:textId="77777777" w:rsidTr="003F4471">
        <w:trPr>
          <w:jc w:val="center"/>
        </w:trPr>
        <w:tc>
          <w:tcPr>
            <w:tcW w:w="4876" w:type="dxa"/>
            <w:hideMark/>
          </w:tcPr>
          <w:p w14:paraId="35C691EF" w14:textId="77777777" w:rsidR="00A0047C" w:rsidRPr="00C27EBA" w:rsidRDefault="00C27EBA" w:rsidP="003F4471">
            <w:pPr>
              <w:pStyle w:val="ColumnHeading"/>
              <w:keepNext/>
            </w:pPr>
            <w:r w:rsidRPr="00C27EBA">
              <w:t>Text proposed by the Commission</w:t>
            </w:r>
          </w:p>
        </w:tc>
        <w:tc>
          <w:tcPr>
            <w:tcW w:w="4876" w:type="dxa"/>
            <w:hideMark/>
          </w:tcPr>
          <w:p w14:paraId="1DD95D83" w14:textId="77777777" w:rsidR="00A0047C" w:rsidRPr="00C27EBA" w:rsidRDefault="00C27EBA" w:rsidP="003F4471">
            <w:pPr>
              <w:pStyle w:val="ColumnHeading"/>
              <w:keepNext/>
            </w:pPr>
            <w:r w:rsidRPr="00C27EBA">
              <w:t>Amendment</w:t>
            </w:r>
          </w:p>
        </w:tc>
      </w:tr>
      <w:tr w:rsidR="00F110FD" w:rsidRPr="00C27EBA" w14:paraId="304BE545" w14:textId="77777777" w:rsidTr="003F4471">
        <w:trPr>
          <w:jc w:val="center"/>
        </w:trPr>
        <w:tc>
          <w:tcPr>
            <w:tcW w:w="4876" w:type="dxa"/>
          </w:tcPr>
          <w:p w14:paraId="0E7D26D3" w14:textId="77777777" w:rsidR="00A0047C" w:rsidRPr="00C27EBA" w:rsidRDefault="00A0047C" w:rsidP="003F4471">
            <w:pPr>
              <w:pStyle w:val="Normal6"/>
            </w:pPr>
          </w:p>
        </w:tc>
        <w:tc>
          <w:tcPr>
            <w:tcW w:w="4876" w:type="dxa"/>
            <w:hideMark/>
          </w:tcPr>
          <w:p w14:paraId="724731BC" w14:textId="77777777" w:rsidR="00A0047C" w:rsidRPr="00C27EBA" w:rsidRDefault="00C27EBA" w:rsidP="003F4471">
            <w:pPr>
              <w:pStyle w:val="Normal6"/>
              <w:rPr>
                <w:szCs w:val="24"/>
              </w:rPr>
            </w:pPr>
            <w:r w:rsidRPr="00C27EBA">
              <w:rPr>
                <w:b/>
                <w:i/>
              </w:rPr>
              <w:t>2b.</w:t>
            </w:r>
            <w:r w:rsidRPr="00C27EBA">
              <w:rPr>
                <w:b/>
                <w:i/>
              </w:rPr>
              <w:tab/>
              <w:t>As part of the monitoring referred to in this Article, the Commission shall also assess unfair subsidy practices by third countries in emerging strategic sectors, in particular those that distort competition in the European internal market. Where a significant imbalance in production capacity is identified to the detriment of the Union, the Commission shall, within six months, propose measures to restore balance, including, where appropriate, tariff measures or restrictions on access to the internal market.</w:t>
            </w:r>
          </w:p>
        </w:tc>
      </w:tr>
    </w:tbl>
    <w:p w14:paraId="6AA7582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0EE23C4"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ADEEE3F" w14:textId="77777777" w:rsidR="00A0047C" w:rsidRPr="00C27EBA" w:rsidRDefault="00C27EBA" w:rsidP="00A0047C">
      <w:pPr>
        <w:pStyle w:val="Normal12Italic"/>
        <w:rPr>
          <w:noProof w:val="0"/>
        </w:rPr>
      </w:pPr>
      <w:r w:rsidRPr="00C27EBA">
        <w:rPr>
          <w:noProof w:val="0"/>
        </w:rPr>
        <w:t>Foreign subsidies can encourage the creation of overcapacity produced to less stringent environmental standards. The amendment makes it possible to respond when such practices jeopardise European decarbonisation investments.</w:t>
      </w:r>
    </w:p>
    <w:p w14:paraId="1566AAC6" w14:textId="77777777" w:rsidR="00A0047C" w:rsidRPr="00C27EBA" w:rsidRDefault="00C27EBA" w:rsidP="00A0047C">
      <w:r w:rsidRPr="00C27EBA">
        <w:rPr>
          <w:rStyle w:val="HideTWBExt"/>
          <w:noProof w:val="0"/>
        </w:rPr>
        <w:t>&lt;/Amend&gt;</w:t>
      </w:r>
    </w:p>
    <w:p w14:paraId="1EB2372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190</w:t>
      </w:r>
      <w:r w:rsidRPr="00C27EBA">
        <w:rPr>
          <w:rStyle w:val="HideTWBExt"/>
          <w:b w:val="0"/>
          <w:noProof w:val="0"/>
        </w:rPr>
        <w:t>&lt;/NumAm&gt;</w:t>
      </w:r>
    </w:p>
    <w:p w14:paraId="35F9FEF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2B683D2" w14:textId="77777777" w:rsidR="00A0047C" w:rsidRPr="00C27EBA" w:rsidRDefault="00C27EBA" w:rsidP="00A0047C">
      <w:pPr>
        <w:pStyle w:val="NormalBold"/>
      </w:pPr>
      <w:r w:rsidRPr="00C27EBA">
        <w:rPr>
          <w:rStyle w:val="HideTWBExt"/>
          <w:b w:val="0"/>
          <w:noProof w:val="0"/>
        </w:rPr>
        <w:t>&lt;Article&gt;</w:t>
      </w:r>
      <w:r w:rsidRPr="00C27EBA">
        <w:t>Article 24 – paragraph 1 – subparagraph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E66659C" w14:textId="77777777" w:rsidTr="003F4471">
        <w:trPr>
          <w:jc w:val="center"/>
        </w:trPr>
        <w:tc>
          <w:tcPr>
            <w:tcW w:w="9752" w:type="dxa"/>
            <w:gridSpan w:val="2"/>
          </w:tcPr>
          <w:p w14:paraId="3EEBFD6F" w14:textId="77777777" w:rsidR="00A0047C" w:rsidRPr="00C27EBA" w:rsidRDefault="00A0047C" w:rsidP="003F4471">
            <w:pPr>
              <w:keepNext/>
            </w:pPr>
          </w:p>
        </w:tc>
      </w:tr>
      <w:tr w:rsidR="00F110FD" w:rsidRPr="00C27EBA" w14:paraId="3A9DE6A3" w14:textId="77777777" w:rsidTr="003F4471">
        <w:trPr>
          <w:jc w:val="center"/>
        </w:trPr>
        <w:tc>
          <w:tcPr>
            <w:tcW w:w="4876" w:type="dxa"/>
            <w:hideMark/>
          </w:tcPr>
          <w:p w14:paraId="39550D28" w14:textId="77777777" w:rsidR="00A0047C" w:rsidRPr="00C27EBA" w:rsidRDefault="00C27EBA" w:rsidP="003F4471">
            <w:pPr>
              <w:pStyle w:val="ColumnHeading"/>
              <w:keepNext/>
            </w:pPr>
            <w:r w:rsidRPr="00C27EBA">
              <w:t>Text proposed by the Commission</w:t>
            </w:r>
          </w:p>
        </w:tc>
        <w:tc>
          <w:tcPr>
            <w:tcW w:w="4876" w:type="dxa"/>
            <w:hideMark/>
          </w:tcPr>
          <w:p w14:paraId="0EE67833" w14:textId="77777777" w:rsidR="00A0047C" w:rsidRPr="00C27EBA" w:rsidRDefault="00C27EBA" w:rsidP="003F4471">
            <w:pPr>
              <w:pStyle w:val="ColumnHeading"/>
              <w:keepNext/>
            </w:pPr>
            <w:r w:rsidRPr="00C27EBA">
              <w:t>Amendment</w:t>
            </w:r>
          </w:p>
        </w:tc>
      </w:tr>
      <w:tr w:rsidR="00F110FD" w:rsidRPr="00C27EBA" w14:paraId="1F538A47" w14:textId="77777777" w:rsidTr="003F4471">
        <w:trPr>
          <w:jc w:val="center"/>
        </w:trPr>
        <w:tc>
          <w:tcPr>
            <w:tcW w:w="4876" w:type="dxa"/>
            <w:hideMark/>
          </w:tcPr>
          <w:p w14:paraId="56A5D833" w14:textId="77777777" w:rsidR="00A0047C" w:rsidRPr="00C27EBA" w:rsidRDefault="00C27EBA" w:rsidP="003F4471">
            <w:pPr>
              <w:pStyle w:val="Normal6"/>
            </w:pPr>
            <w:r w:rsidRPr="00C27EBA">
              <w:t xml:space="preserve">The Commission is empowered to adopt delegated acts in accordance with Article 30 of this Regulation to supplement the list of emerging strategic sectors to be covered by this Chapter to sectors critical to the Union’s economic security </w:t>
            </w:r>
            <w:r w:rsidRPr="00C27EBA">
              <w:rPr>
                <w:b/>
                <w:bCs/>
                <w:i/>
                <w:iCs/>
              </w:rPr>
              <w:t>including net-zero technologies listed in Article 4(1), points (b), (d), (e), (g), (h), (j), (k), (n), (p), and (s), of Regulation (EU) 2024/1735, nuclear fuel cycle technologies referred to in Article 4(1), point (i), of Regulation (EU) 2024/1735, electric propulsion technologies for transport referred to in Article 4(1), point (r), of Regulation (EU) 2024/1735, and excluding digital technologies, artificial intelligence, quantum technologies and semiconductors</w:t>
            </w:r>
            <w:r w:rsidRPr="00C27EBA">
              <w:t>.</w:t>
            </w:r>
          </w:p>
        </w:tc>
        <w:tc>
          <w:tcPr>
            <w:tcW w:w="4876" w:type="dxa"/>
            <w:hideMark/>
          </w:tcPr>
          <w:p w14:paraId="33640654" w14:textId="77777777" w:rsidR="00A0047C" w:rsidRPr="00C27EBA" w:rsidRDefault="00C27EBA" w:rsidP="003F4471">
            <w:pPr>
              <w:pStyle w:val="Normal6"/>
              <w:rPr>
                <w:szCs w:val="24"/>
              </w:rPr>
            </w:pPr>
            <w:r w:rsidRPr="00C27EBA">
              <w:t xml:space="preserve">The Commission is empowered to adopt delegated acts in accordance with Article 30 of this Regulation to supplement the list of emerging strategic sectors to be covered by this Chapter to sectors critical to the Union’s economic security </w:t>
            </w:r>
            <w:r w:rsidRPr="00C27EBA">
              <w:rPr>
                <w:b/>
                <w:bCs/>
                <w:i/>
                <w:iCs/>
              </w:rPr>
              <w:t>and to reduce imported emissions, particularly in the areas of active pharmaceutical ingredients, chemicals, biotechnologies, strategic segments of the semiconductor industry, cardboard manufacturing, medical equipment and devices, the steel industry and metal structures, plastics processing, paper and plastics recycling, shipbuilding and the manufacture of railway rolling stock</w:t>
            </w:r>
            <w:r w:rsidRPr="00C27EBA">
              <w:t>.</w:t>
            </w:r>
          </w:p>
        </w:tc>
      </w:tr>
    </w:tbl>
    <w:p w14:paraId="62EC7D6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59336A1" w14:textId="77777777" w:rsidR="00A0047C" w:rsidRPr="00C27EBA" w:rsidRDefault="00C27EBA" w:rsidP="00A0047C">
      <w:r w:rsidRPr="00C27EBA">
        <w:rPr>
          <w:rStyle w:val="HideTWBExt"/>
          <w:noProof w:val="0"/>
        </w:rPr>
        <w:t>&lt;/Amend&gt;</w:t>
      </w:r>
    </w:p>
    <w:p w14:paraId="1BA3750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191</w:t>
      </w:r>
      <w:r w:rsidRPr="00C27EBA">
        <w:rPr>
          <w:rStyle w:val="HideTWBExt"/>
          <w:b w:val="0"/>
          <w:noProof w:val="0"/>
        </w:rPr>
        <w:t>&lt;/NumAm&gt;</w:t>
      </w:r>
    </w:p>
    <w:p w14:paraId="68CDBD1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7DC5853" w14:textId="77777777" w:rsidR="00A0047C" w:rsidRPr="00C27EBA" w:rsidRDefault="00C27EBA" w:rsidP="00A0047C">
      <w:pPr>
        <w:pStyle w:val="NormalBold"/>
      </w:pPr>
      <w:r w:rsidRPr="00C27EBA">
        <w:rPr>
          <w:rStyle w:val="HideTWBExt"/>
          <w:b w:val="0"/>
          <w:noProof w:val="0"/>
        </w:rPr>
        <w:t>&lt;Article&gt;</w:t>
      </w:r>
      <w:r w:rsidRPr="00C27EBA">
        <w:t>Article 25 – paragraph 3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5C1387A" w14:textId="77777777" w:rsidTr="003F4471">
        <w:trPr>
          <w:jc w:val="center"/>
        </w:trPr>
        <w:tc>
          <w:tcPr>
            <w:tcW w:w="9752" w:type="dxa"/>
            <w:gridSpan w:val="2"/>
          </w:tcPr>
          <w:p w14:paraId="1B3545BE" w14:textId="77777777" w:rsidR="00A0047C" w:rsidRPr="00C27EBA" w:rsidRDefault="00A0047C" w:rsidP="003F4471">
            <w:pPr>
              <w:keepNext/>
            </w:pPr>
          </w:p>
        </w:tc>
      </w:tr>
      <w:tr w:rsidR="00F110FD" w:rsidRPr="00C27EBA" w14:paraId="1E867184" w14:textId="77777777" w:rsidTr="003F4471">
        <w:trPr>
          <w:jc w:val="center"/>
        </w:trPr>
        <w:tc>
          <w:tcPr>
            <w:tcW w:w="4876" w:type="dxa"/>
            <w:hideMark/>
          </w:tcPr>
          <w:p w14:paraId="40A091D6" w14:textId="77777777" w:rsidR="00A0047C" w:rsidRPr="00C27EBA" w:rsidRDefault="00C27EBA" w:rsidP="003F4471">
            <w:pPr>
              <w:pStyle w:val="ColumnHeading"/>
              <w:keepNext/>
            </w:pPr>
            <w:r w:rsidRPr="00C27EBA">
              <w:t>Text proposed by the Commission</w:t>
            </w:r>
          </w:p>
        </w:tc>
        <w:tc>
          <w:tcPr>
            <w:tcW w:w="4876" w:type="dxa"/>
            <w:hideMark/>
          </w:tcPr>
          <w:p w14:paraId="6B079FB2" w14:textId="77777777" w:rsidR="00A0047C" w:rsidRPr="00C27EBA" w:rsidRDefault="00C27EBA" w:rsidP="003F4471">
            <w:pPr>
              <w:pStyle w:val="ColumnHeading"/>
              <w:keepNext/>
            </w:pPr>
            <w:r w:rsidRPr="00C27EBA">
              <w:t>Amendment</w:t>
            </w:r>
          </w:p>
        </w:tc>
      </w:tr>
      <w:tr w:rsidR="00F110FD" w:rsidRPr="00C27EBA" w14:paraId="4902294A" w14:textId="77777777" w:rsidTr="003F4471">
        <w:trPr>
          <w:jc w:val="center"/>
        </w:trPr>
        <w:tc>
          <w:tcPr>
            <w:tcW w:w="4876" w:type="dxa"/>
            <w:hideMark/>
          </w:tcPr>
          <w:p w14:paraId="26BDA68D" w14:textId="77777777" w:rsidR="00A0047C" w:rsidRPr="00C27EBA" w:rsidRDefault="00C27EBA" w:rsidP="003F4471">
            <w:pPr>
              <w:pStyle w:val="Normal6"/>
            </w:pPr>
            <w:r w:rsidRPr="00C27EBA">
              <w:t>(b)</w:t>
            </w:r>
            <w:r w:rsidRPr="00C27EBA">
              <w:tab/>
              <w:t xml:space="preserve">prioritise locations where the deployment </w:t>
            </w:r>
            <w:r w:rsidRPr="00C27EBA">
              <w:rPr>
                <w:b/>
                <w:bCs/>
                <w:i/>
                <w:iCs/>
              </w:rPr>
              <w:t xml:space="preserve">of a specific sector or sectors </w:t>
            </w:r>
            <w:r w:rsidRPr="00C27EBA">
              <w:t>of industrial manufacturing projects</w:t>
            </w:r>
            <w:r w:rsidRPr="00C27EBA">
              <w:rPr>
                <w:b/>
                <w:bCs/>
                <w:i/>
                <w:iCs/>
              </w:rPr>
              <w:t xml:space="preserve"> is not expected to have a significant environmental impact</w:t>
            </w:r>
            <w:r w:rsidRPr="00C27EBA">
              <w:t>;</w:t>
            </w:r>
          </w:p>
        </w:tc>
        <w:tc>
          <w:tcPr>
            <w:tcW w:w="4876" w:type="dxa"/>
            <w:hideMark/>
          </w:tcPr>
          <w:p w14:paraId="54AB41A5" w14:textId="77777777" w:rsidR="00A0047C" w:rsidRPr="00C27EBA" w:rsidRDefault="00C27EBA" w:rsidP="003F4471">
            <w:pPr>
              <w:pStyle w:val="Normal6"/>
              <w:rPr>
                <w:szCs w:val="24"/>
              </w:rPr>
            </w:pPr>
            <w:r w:rsidRPr="00C27EBA">
              <w:t>(b)</w:t>
            </w:r>
            <w:r w:rsidRPr="00C27EBA">
              <w:tab/>
              <w:t xml:space="preserve">prioritise locations where the deployment of industrial manufacturing projects </w:t>
            </w:r>
            <w:r w:rsidRPr="00C27EBA">
              <w:rPr>
                <w:b/>
                <w:i/>
              </w:rPr>
              <w:t>has a measured environmental impact, while ensuring that this consideration does not, in practice, make it impossible to designate industrial manufacturing areas, particularly in regions with a strong historical industrial heritage</w:t>
            </w:r>
            <w:r w:rsidRPr="00C27EBA">
              <w:t>;</w:t>
            </w:r>
          </w:p>
        </w:tc>
      </w:tr>
    </w:tbl>
    <w:p w14:paraId="72F6C74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04724D8"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45D1B4E" w14:textId="77777777" w:rsidR="00A0047C" w:rsidRPr="00C27EBA" w:rsidRDefault="00C27EBA" w:rsidP="00A0047C">
      <w:pPr>
        <w:pStyle w:val="Normal12Italic"/>
        <w:rPr>
          <w:noProof w:val="0"/>
        </w:rPr>
      </w:pPr>
      <w:r w:rsidRPr="00C27EBA">
        <w:rPr>
          <w:noProof w:val="0"/>
        </w:rPr>
        <w:t>When designating areas, priority should be given to sites where the environmental impact is managed, without preventing the redevelopment of existing industrial areas. The amendment promotes balanced planning.</w:t>
      </w:r>
    </w:p>
    <w:p w14:paraId="42ED58F4" w14:textId="77777777" w:rsidR="00A0047C" w:rsidRPr="00C27EBA" w:rsidRDefault="00C27EBA" w:rsidP="00A0047C">
      <w:r w:rsidRPr="00C27EBA">
        <w:rPr>
          <w:rStyle w:val="HideTWBExt"/>
          <w:noProof w:val="0"/>
        </w:rPr>
        <w:t>&lt;/Amend&gt;</w:t>
      </w:r>
    </w:p>
    <w:p w14:paraId="267A53C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192</w:t>
      </w:r>
      <w:r w:rsidRPr="00C27EBA">
        <w:rPr>
          <w:rStyle w:val="HideTWBExt"/>
          <w:b w:val="0"/>
          <w:noProof w:val="0"/>
        </w:rPr>
        <w:t>&lt;/NumAm&gt;</w:t>
      </w:r>
    </w:p>
    <w:p w14:paraId="3DED73B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97C9BE0" w14:textId="77777777" w:rsidR="00A0047C" w:rsidRPr="00C27EBA" w:rsidRDefault="00C27EBA" w:rsidP="00A0047C">
      <w:pPr>
        <w:pStyle w:val="NormalBold"/>
      </w:pPr>
      <w:r w:rsidRPr="00C27EBA">
        <w:rPr>
          <w:rStyle w:val="HideTWBExt"/>
          <w:b w:val="0"/>
          <w:noProof w:val="0"/>
        </w:rPr>
        <w:t>&lt;Article&gt;</w:t>
      </w:r>
      <w:r w:rsidRPr="00C27EBA">
        <w:t>Article 25 – paragraph 3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9994DCB" w14:textId="77777777" w:rsidTr="003F4471">
        <w:trPr>
          <w:jc w:val="center"/>
        </w:trPr>
        <w:tc>
          <w:tcPr>
            <w:tcW w:w="9752" w:type="dxa"/>
            <w:gridSpan w:val="2"/>
          </w:tcPr>
          <w:p w14:paraId="1C74D843" w14:textId="77777777" w:rsidR="00A0047C" w:rsidRPr="00C27EBA" w:rsidRDefault="00A0047C" w:rsidP="003F4471">
            <w:pPr>
              <w:keepNext/>
            </w:pPr>
          </w:p>
        </w:tc>
      </w:tr>
      <w:tr w:rsidR="00F110FD" w:rsidRPr="00C27EBA" w14:paraId="3EDDD191" w14:textId="77777777" w:rsidTr="003F4471">
        <w:trPr>
          <w:jc w:val="center"/>
        </w:trPr>
        <w:tc>
          <w:tcPr>
            <w:tcW w:w="4876" w:type="dxa"/>
            <w:hideMark/>
          </w:tcPr>
          <w:p w14:paraId="194A3B37" w14:textId="77777777" w:rsidR="00A0047C" w:rsidRPr="00C27EBA" w:rsidRDefault="00C27EBA" w:rsidP="003F4471">
            <w:pPr>
              <w:pStyle w:val="ColumnHeading"/>
              <w:keepNext/>
            </w:pPr>
            <w:r w:rsidRPr="00C27EBA">
              <w:t>Text proposed by the Commission</w:t>
            </w:r>
          </w:p>
        </w:tc>
        <w:tc>
          <w:tcPr>
            <w:tcW w:w="4876" w:type="dxa"/>
            <w:hideMark/>
          </w:tcPr>
          <w:p w14:paraId="4FCE77FC" w14:textId="77777777" w:rsidR="00A0047C" w:rsidRPr="00C27EBA" w:rsidRDefault="00C27EBA" w:rsidP="003F4471">
            <w:pPr>
              <w:pStyle w:val="ColumnHeading"/>
              <w:keepNext/>
            </w:pPr>
            <w:r w:rsidRPr="00C27EBA">
              <w:t>Amendment</w:t>
            </w:r>
          </w:p>
        </w:tc>
      </w:tr>
      <w:tr w:rsidR="00F110FD" w:rsidRPr="00C27EBA" w14:paraId="33084B15" w14:textId="77777777" w:rsidTr="003F4471">
        <w:trPr>
          <w:jc w:val="center"/>
        </w:trPr>
        <w:tc>
          <w:tcPr>
            <w:tcW w:w="4876" w:type="dxa"/>
            <w:hideMark/>
          </w:tcPr>
          <w:p w14:paraId="5EBD8B67" w14:textId="77777777" w:rsidR="00A0047C" w:rsidRPr="00C27EBA" w:rsidRDefault="00C27EBA" w:rsidP="003F4471">
            <w:pPr>
              <w:pStyle w:val="Normal6"/>
            </w:pPr>
            <w:r w:rsidRPr="00C27EBA">
              <w:t>(c)</w:t>
            </w:r>
            <w:r w:rsidRPr="00C27EBA">
              <w:tab/>
              <w:t>prioritise locations outside Natura 2000 sites and outside areas designated under national protection schemes for nature and biodiversity conservation, as well as other areas identified on the basis of sensitivity maps and outside protected areas as referred to in Article 6 of Directive 2000/60/EC;</w:t>
            </w:r>
          </w:p>
        </w:tc>
        <w:tc>
          <w:tcPr>
            <w:tcW w:w="4876" w:type="dxa"/>
            <w:hideMark/>
          </w:tcPr>
          <w:p w14:paraId="2899E58E" w14:textId="77777777" w:rsidR="00A0047C" w:rsidRPr="00C27EBA" w:rsidRDefault="00C27EBA" w:rsidP="003F4471">
            <w:pPr>
              <w:pStyle w:val="Normal6"/>
              <w:rPr>
                <w:szCs w:val="24"/>
              </w:rPr>
            </w:pPr>
            <w:r w:rsidRPr="00C27EBA">
              <w:t>(c)</w:t>
            </w:r>
            <w:r w:rsidRPr="00C27EBA">
              <w:tab/>
              <w:t>prioritise</w:t>
            </w:r>
            <w:r w:rsidRPr="00C27EBA">
              <w:rPr>
                <w:b/>
                <w:bCs/>
                <w:i/>
                <w:iCs/>
              </w:rPr>
              <w:t>, where technically possible and compatible with the nature of the projects concerned,</w:t>
            </w:r>
            <w:r w:rsidRPr="00C27EBA">
              <w:t xml:space="preserve"> locations outside Natura 2000 sites and outside areas designated under national protection schemes for nature and biodiversity conservation, as well as other areas identified on the basis of sensitivity maps and outside protected areas as referred to in Article 6 of Directive 2000/60/EC; </w:t>
            </w:r>
            <w:r w:rsidRPr="00C27EBA">
              <w:rPr>
                <w:b/>
                <w:i/>
              </w:rPr>
              <w:t>however, this priority shall not preclude the designation of areas comprising existing industrial sites, quarries, mines or deposits of critical raw materials where the location is geologically determined, subject to compliance with the applicable obligations regarding environmental assessment, water protection and biodiversity, as well as the implementation of measures to avoid, reduce and, where appropriate, compensate for any adverse impacts;</w:t>
            </w:r>
          </w:p>
        </w:tc>
      </w:tr>
    </w:tbl>
    <w:p w14:paraId="60353DF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596342B"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E5C4BDC" w14:textId="77777777" w:rsidR="00A0047C" w:rsidRPr="00C27EBA" w:rsidRDefault="00C27EBA" w:rsidP="00A0047C">
      <w:pPr>
        <w:pStyle w:val="Normal12Italic"/>
        <w:rPr>
          <w:noProof w:val="0"/>
        </w:rPr>
      </w:pPr>
      <w:r w:rsidRPr="00C27EBA">
        <w:rPr>
          <w:noProof w:val="0"/>
        </w:rPr>
        <w:t>The amendment maintains the priority given to the protection of ecologically sensitive areas, while ensuring that a de facto ban does not prevent the redevelopment of existing industrial sites or strategic deposits that cannot be relocated. This makes it possible to reconcile the protection of biodiversity, industrial sovereignty and the security of Europe’s supply of critical raw materials, subject to strict environmental safeguards.</w:t>
      </w:r>
    </w:p>
    <w:p w14:paraId="55D702AC" w14:textId="77777777" w:rsidR="00A0047C" w:rsidRPr="00C27EBA" w:rsidRDefault="00C27EBA" w:rsidP="00A0047C">
      <w:r w:rsidRPr="00C27EBA">
        <w:rPr>
          <w:rStyle w:val="HideTWBExt"/>
          <w:noProof w:val="0"/>
        </w:rPr>
        <w:t>&lt;/Amend&gt;</w:t>
      </w:r>
    </w:p>
    <w:p w14:paraId="348E72D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193</w:t>
      </w:r>
      <w:r w:rsidRPr="00C27EBA">
        <w:rPr>
          <w:rStyle w:val="HideTWBExt"/>
          <w:b w:val="0"/>
          <w:noProof w:val="0"/>
        </w:rPr>
        <w:t>&lt;/NumAm&gt;</w:t>
      </w:r>
    </w:p>
    <w:p w14:paraId="57D7E98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127014B" w14:textId="77777777" w:rsidR="00A0047C" w:rsidRPr="00C27EBA" w:rsidRDefault="00C27EBA" w:rsidP="00A0047C">
      <w:pPr>
        <w:pStyle w:val="NormalBold"/>
      </w:pPr>
      <w:r w:rsidRPr="00C27EBA">
        <w:rPr>
          <w:rStyle w:val="HideTWBExt"/>
          <w:b w:val="0"/>
          <w:noProof w:val="0"/>
        </w:rPr>
        <w:t>&lt;Article&gt;</w:t>
      </w:r>
      <w:r w:rsidRPr="00C27EBA">
        <w:t>Article 25 – paragraph 3 – point 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2368B20" w14:textId="77777777" w:rsidTr="003F4471">
        <w:trPr>
          <w:jc w:val="center"/>
        </w:trPr>
        <w:tc>
          <w:tcPr>
            <w:tcW w:w="9752" w:type="dxa"/>
            <w:gridSpan w:val="2"/>
          </w:tcPr>
          <w:p w14:paraId="20694987" w14:textId="77777777" w:rsidR="00A0047C" w:rsidRPr="00C27EBA" w:rsidRDefault="00A0047C" w:rsidP="003F4471">
            <w:pPr>
              <w:keepNext/>
            </w:pPr>
          </w:p>
        </w:tc>
      </w:tr>
      <w:tr w:rsidR="00F110FD" w:rsidRPr="00C27EBA" w14:paraId="6D032C10" w14:textId="77777777" w:rsidTr="003F4471">
        <w:trPr>
          <w:jc w:val="center"/>
        </w:trPr>
        <w:tc>
          <w:tcPr>
            <w:tcW w:w="4876" w:type="dxa"/>
            <w:hideMark/>
          </w:tcPr>
          <w:p w14:paraId="0183FE41" w14:textId="77777777" w:rsidR="00A0047C" w:rsidRPr="00C27EBA" w:rsidRDefault="00C27EBA" w:rsidP="003F4471">
            <w:pPr>
              <w:pStyle w:val="ColumnHeading"/>
              <w:keepNext/>
            </w:pPr>
            <w:r w:rsidRPr="00C27EBA">
              <w:t>Text proposed by the Commission</w:t>
            </w:r>
          </w:p>
        </w:tc>
        <w:tc>
          <w:tcPr>
            <w:tcW w:w="4876" w:type="dxa"/>
            <w:hideMark/>
          </w:tcPr>
          <w:p w14:paraId="3FBDBCDC" w14:textId="77777777" w:rsidR="00A0047C" w:rsidRPr="00C27EBA" w:rsidRDefault="00C27EBA" w:rsidP="003F4471">
            <w:pPr>
              <w:pStyle w:val="ColumnHeading"/>
              <w:keepNext/>
            </w:pPr>
            <w:r w:rsidRPr="00C27EBA">
              <w:t>Amendment</w:t>
            </w:r>
          </w:p>
        </w:tc>
      </w:tr>
      <w:tr w:rsidR="00F110FD" w:rsidRPr="00C27EBA" w14:paraId="23347CBE" w14:textId="77777777" w:rsidTr="003F4471">
        <w:trPr>
          <w:jc w:val="center"/>
        </w:trPr>
        <w:tc>
          <w:tcPr>
            <w:tcW w:w="4876" w:type="dxa"/>
            <w:hideMark/>
          </w:tcPr>
          <w:p w14:paraId="2DBE6158" w14:textId="77777777" w:rsidR="00A0047C" w:rsidRPr="00C27EBA" w:rsidRDefault="00C27EBA" w:rsidP="003F4471">
            <w:pPr>
              <w:pStyle w:val="Normal6"/>
            </w:pPr>
            <w:r w:rsidRPr="00C27EBA">
              <w:t>(e)</w:t>
            </w:r>
            <w:r w:rsidRPr="00C27EBA">
              <w:tab/>
            </w:r>
            <w:r w:rsidRPr="00C27EBA">
              <w:rPr>
                <w:b/>
                <w:bCs/>
                <w:i/>
                <w:iCs/>
              </w:rPr>
              <w:t>prioritise artificial and built surfaces, industrial sites, and brownfield sites, as well as already identified strategic projects pursuant to other</w:t>
            </w:r>
            <w:r w:rsidRPr="00C27EBA">
              <w:t xml:space="preserve"> Union </w:t>
            </w:r>
            <w:r w:rsidRPr="00C27EBA">
              <w:rPr>
                <w:b/>
                <w:bCs/>
                <w:i/>
                <w:iCs/>
              </w:rPr>
              <w:t>legislation</w:t>
            </w:r>
            <w:r w:rsidRPr="00C27EBA">
              <w:t>.</w:t>
            </w:r>
          </w:p>
        </w:tc>
        <w:tc>
          <w:tcPr>
            <w:tcW w:w="4876" w:type="dxa"/>
            <w:hideMark/>
          </w:tcPr>
          <w:p w14:paraId="7BA9266F" w14:textId="77777777" w:rsidR="00A0047C" w:rsidRPr="00C27EBA" w:rsidRDefault="00C27EBA" w:rsidP="003F4471">
            <w:pPr>
              <w:pStyle w:val="Normal6"/>
              <w:rPr>
                <w:szCs w:val="24"/>
              </w:rPr>
            </w:pPr>
            <w:r w:rsidRPr="00C27EBA">
              <w:t>(e)</w:t>
            </w:r>
            <w:r w:rsidRPr="00C27EBA">
              <w:tab/>
            </w:r>
            <w:r w:rsidRPr="00C27EBA">
              <w:rPr>
                <w:b/>
                <w:bCs/>
                <w:i/>
                <w:iCs/>
              </w:rPr>
              <w:t>ensure that the benefits of industrial manufacturing acceleration areas are channelled primarily to European SMEs and mid-cap companies, by reserving, as far as possible, 25 % of public support for companies with fewer than 1 000 employees with a decision-making centre located within the</w:t>
            </w:r>
            <w:r w:rsidRPr="00C27EBA">
              <w:t xml:space="preserve"> Union.</w:t>
            </w:r>
          </w:p>
        </w:tc>
      </w:tr>
    </w:tbl>
    <w:p w14:paraId="2FA247C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FA8BDC9" w14:textId="77777777" w:rsidR="00A0047C" w:rsidRPr="00C27EBA" w:rsidRDefault="00C27EBA" w:rsidP="00A0047C">
      <w:r w:rsidRPr="00C27EBA">
        <w:rPr>
          <w:rStyle w:val="HideTWBExt"/>
          <w:noProof w:val="0"/>
        </w:rPr>
        <w:t>&lt;/Amend&gt;</w:t>
      </w:r>
    </w:p>
    <w:p w14:paraId="0785CB1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194</w:t>
      </w:r>
      <w:r w:rsidRPr="00C27EBA">
        <w:rPr>
          <w:rStyle w:val="HideTWBExt"/>
          <w:b w:val="0"/>
          <w:noProof w:val="0"/>
        </w:rPr>
        <w:t>&lt;/NumAm&gt;</w:t>
      </w:r>
    </w:p>
    <w:p w14:paraId="32CC3F8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0AE6E58" w14:textId="77777777" w:rsidR="00A0047C" w:rsidRPr="00C27EBA" w:rsidRDefault="00C27EBA" w:rsidP="00A0047C">
      <w:pPr>
        <w:pStyle w:val="NormalBold"/>
      </w:pPr>
      <w:r w:rsidRPr="00C27EBA">
        <w:rPr>
          <w:rStyle w:val="HideTWBExt"/>
          <w:b w:val="0"/>
          <w:noProof w:val="0"/>
        </w:rPr>
        <w:t>&lt;Article&gt;</w:t>
      </w:r>
      <w:r w:rsidRPr="00C27EBA">
        <w:t>Article 25 – paragraph 4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2E7FC76" w14:textId="77777777" w:rsidTr="003F4471">
        <w:trPr>
          <w:jc w:val="center"/>
        </w:trPr>
        <w:tc>
          <w:tcPr>
            <w:tcW w:w="9752" w:type="dxa"/>
            <w:gridSpan w:val="2"/>
          </w:tcPr>
          <w:p w14:paraId="1ECBFE50" w14:textId="77777777" w:rsidR="00A0047C" w:rsidRPr="00C27EBA" w:rsidRDefault="00A0047C" w:rsidP="003F4471">
            <w:pPr>
              <w:keepNext/>
            </w:pPr>
          </w:p>
        </w:tc>
      </w:tr>
      <w:tr w:rsidR="00F110FD" w:rsidRPr="00C27EBA" w14:paraId="1D9B9C51" w14:textId="77777777" w:rsidTr="003F4471">
        <w:trPr>
          <w:jc w:val="center"/>
        </w:trPr>
        <w:tc>
          <w:tcPr>
            <w:tcW w:w="4876" w:type="dxa"/>
            <w:hideMark/>
          </w:tcPr>
          <w:p w14:paraId="68CCF396" w14:textId="77777777" w:rsidR="00A0047C" w:rsidRPr="00C27EBA" w:rsidRDefault="00C27EBA" w:rsidP="003F4471">
            <w:pPr>
              <w:pStyle w:val="ColumnHeading"/>
              <w:keepNext/>
            </w:pPr>
            <w:r w:rsidRPr="00C27EBA">
              <w:t>Text proposed by the Commission</w:t>
            </w:r>
          </w:p>
        </w:tc>
        <w:tc>
          <w:tcPr>
            <w:tcW w:w="4876" w:type="dxa"/>
            <w:hideMark/>
          </w:tcPr>
          <w:p w14:paraId="19A9AE97" w14:textId="77777777" w:rsidR="00A0047C" w:rsidRPr="00C27EBA" w:rsidRDefault="00C27EBA" w:rsidP="003F4471">
            <w:pPr>
              <w:pStyle w:val="ColumnHeading"/>
              <w:keepNext/>
            </w:pPr>
            <w:r w:rsidRPr="00C27EBA">
              <w:t>Amendment</w:t>
            </w:r>
          </w:p>
        </w:tc>
      </w:tr>
      <w:tr w:rsidR="00F110FD" w:rsidRPr="00C27EBA" w14:paraId="05E38801" w14:textId="77777777" w:rsidTr="003F4471">
        <w:trPr>
          <w:jc w:val="center"/>
        </w:trPr>
        <w:tc>
          <w:tcPr>
            <w:tcW w:w="4876" w:type="dxa"/>
          </w:tcPr>
          <w:p w14:paraId="75C89182" w14:textId="77777777" w:rsidR="00A0047C" w:rsidRPr="00C27EBA" w:rsidRDefault="00A0047C" w:rsidP="003F4471">
            <w:pPr>
              <w:pStyle w:val="Normal6"/>
            </w:pPr>
          </w:p>
        </w:tc>
        <w:tc>
          <w:tcPr>
            <w:tcW w:w="4876" w:type="dxa"/>
            <w:hideMark/>
          </w:tcPr>
          <w:p w14:paraId="2A83305F" w14:textId="77777777" w:rsidR="00A0047C" w:rsidRPr="00C27EBA" w:rsidRDefault="00C27EBA" w:rsidP="003F4471">
            <w:pPr>
              <w:pStyle w:val="Normal6"/>
              <w:rPr>
                <w:szCs w:val="24"/>
              </w:rPr>
            </w:pPr>
            <w:r w:rsidRPr="00C27EBA">
              <w:rPr>
                <w:b/>
                <w:i/>
              </w:rPr>
              <w:t>4a.</w:t>
            </w:r>
            <w:r w:rsidRPr="00C27EBA">
              <w:rPr>
                <w:b/>
                <w:i/>
              </w:rPr>
              <w:tab/>
              <w:t>When designating industrial manufacturing acceleration areas, Member States shall take into account the proximity of facilities for the sorting, recycling, material recovery and energy recovery of non-recyclable waste, as well as the potential for recovering waste heat, industrial steam or local energy from such facilities.</w:t>
            </w:r>
          </w:p>
        </w:tc>
      </w:tr>
      <w:tr w:rsidR="00F110FD" w:rsidRPr="00C27EBA" w14:paraId="71520FD1" w14:textId="77777777" w:rsidTr="003F4471">
        <w:trPr>
          <w:jc w:val="center"/>
        </w:trPr>
        <w:tc>
          <w:tcPr>
            <w:tcW w:w="4876" w:type="dxa"/>
          </w:tcPr>
          <w:p w14:paraId="04E53987" w14:textId="77777777" w:rsidR="00A0047C" w:rsidRPr="00C27EBA" w:rsidRDefault="00A0047C" w:rsidP="003F4471">
            <w:pPr>
              <w:pStyle w:val="Normal6"/>
            </w:pPr>
          </w:p>
        </w:tc>
        <w:tc>
          <w:tcPr>
            <w:tcW w:w="4876" w:type="dxa"/>
            <w:hideMark/>
          </w:tcPr>
          <w:p w14:paraId="68DC9521" w14:textId="77777777" w:rsidR="00A0047C" w:rsidRPr="00C27EBA" w:rsidRDefault="00C27EBA" w:rsidP="003F4471">
            <w:pPr>
              <w:pStyle w:val="Normal6"/>
              <w:rPr>
                <w:szCs w:val="24"/>
              </w:rPr>
            </w:pPr>
            <w:r w:rsidRPr="00C27EBA">
              <w:rPr>
                <w:b/>
                <w:i/>
              </w:rPr>
              <w:t>They shall also take into account the potential for establishing or expanding facilities for the recycling, separation, refining or processing of recycled metals and critical raw materials derived from waste collected within the Union.</w:t>
            </w:r>
          </w:p>
        </w:tc>
      </w:tr>
      <w:tr w:rsidR="00F110FD" w:rsidRPr="00C27EBA" w14:paraId="34C1AA61" w14:textId="77777777" w:rsidTr="003F4471">
        <w:trPr>
          <w:jc w:val="center"/>
        </w:trPr>
        <w:tc>
          <w:tcPr>
            <w:tcW w:w="4876" w:type="dxa"/>
          </w:tcPr>
          <w:p w14:paraId="7435B64A" w14:textId="77777777" w:rsidR="00A0047C" w:rsidRPr="00C27EBA" w:rsidRDefault="00A0047C" w:rsidP="003F4471">
            <w:pPr>
              <w:pStyle w:val="Normal6"/>
            </w:pPr>
          </w:p>
        </w:tc>
        <w:tc>
          <w:tcPr>
            <w:tcW w:w="4876" w:type="dxa"/>
            <w:hideMark/>
          </w:tcPr>
          <w:p w14:paraId="4B9F2E57" w14:textId="77777777" w:rsidR="00A0047C" w:rsidRPr="00C27EBA" w:rsidRDefault="00C27EBA" w:rsidP="003F4471">
            <w:pPr>
              <w:pStyle w:val="Normal6"/>
              <w:rPr>
                <w:szCs w:val="24"/>
              </w:rPr>
            </w:pPr>
            <w:r w:rsidRPr="00C27EBA">
              <w:rPr>
                <w:b/>
                <w:i/>
              </w:rPr>
              <w:t>The purpose of this approach shall be to strengthen the resilience of industrial areas, reduce their dependence on imported raw materials and energy, and promote the establishment of European circular supply chains.</w:t>
            </w:r>
          </w:p>
        </w:tc>
      </w:tr>
    </w:tbl>
    <w:p w14:paraId="04B21ED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056ACAC"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582B18A7" w14:textId="77777777" w:rsidR="00A0047C" w:rsidRPr="00C27EBA" w:rsidRDefault="00C27EBA" w:rsidP="00A0047C">
      <w:pPr>
        <w:pStyle w:val="Normal12Italic"/>
        <w:rPr>
          <w:noProof w:val="0"/>
        </w:rPr>
      </w:pPr>
      <w:r w:rsidRPr="00C27EBA">
        <w:rPr>
          <w:noProof w:val="0"/>
        </w:rPr>
        <w:t>The proximity of recycling, recovery and heat recovery facilities can reduce waste, transport and primary energy consumption. The amendment promotes circular and resource-efficient industrial areas.</w:t>
      </w:r>
    </w:p>
    <w:p w14:paraId="085D942A" w14:textId="77777777" w:rsidR="00A0047C" w:rsidRPr="00C27EBA" w:rsidRDefault="00C27EBA" w:rsidP="00A0047C">
      <w:r w:rsidRPr="00C27EBA">
        <w:rPr>
          <w:rStyle w:val="HideTWBExt"/>
          <w:noProof w:val="0"/>
        </w:rPr>
        <w:t>&lt;/Amend&gt;</w:t>
      </w:r>
    </w:p>
    <w:p w14:paraId="0909CC6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195</w:t>
      </w:r>
      <w:r w:rsidRPr="00C27EBA">
        <w:rPr>
          <w:rStyle w:val="HideTWBExt"/>
          <w:b w:val="0"/>
          <w:noProof w:val="0"/>
        </w:rPr>
        <w:t>&lt;/NumAm&gt;</w:t>
      </w:r>
    </w:p>
    <w:p w14:paraId="57F3474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B029A61" w14:textId="77777777" w:rsidR="00A0047C" w:rsidRPr="00C27EBA" w:rsidRDefault="00C27EBA" w:rsidP="00A0047C">
      <w:pPr>
        <w:pStyle w:val="NormalBold"/>
      </w:pPr>
      <w:r w:rsidRPr="00C27EBA">
        <w:rPr>
          <w:rStyle w:val="HideTWBExt"/>
          <w:b w:val="0"/>
          <w:noProof w:val="0"/>
        </w:rPr>
        <w:t>&lt;Article&gt;</w:t>
      </w:r>
      <w:r w:rsidRPr="00C27EBA">
        <w:t>Article 25 – paragraph 4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B3274C9" w14:textId="77777777" w:rsidTr="003F4471">
        <w:trPr>
          <w:jc w:val="center"/>
        </w:trPr>
        <w:tc>
          <w:tcPr>
            <w:tcW w:w="9752" w:type="dxa"/>
            <w:gridSpan w:val="2"/>
          </w:tcPr>
          <w:p w14:paraId="1DE9536E" w14:textId="77777777" w:rsidR="00A0047C" w:rsidRPr="00C27EBA" w:rsidRDefault="00A0047C" w:rsidP="003F4471">
            <w:pPr>
              <w:keepNext/>
            </w:pPr>
          </w:p>
        </w:tc>
      </w:tr>
      <w:tr w:rsidR="00F110FD" w:rsidRPr="00C27EBA" w14:paraId="67BB4E0E" w14:textId="77777777" w:rsidTr="003F4471">
        <w:trPr>
          <w:jc w:val="center"/>
        </w:trPr>
        <w:tc>
          <w:tcPr>
            <w:tcW w:w="4876" w:type="dxa"/>
            <w:hideMark/>
          </w:tcPr>
          <w:p w14:paraId="79B703FB" w14:textId="77777777" w:rsidR="00A0047C" w:rsidRPr="00C27EBA" w:rsidRDefault="00C27EBA" w:rsidP="003F4471">
            <w:pPr>
              <w:pStyle w:val="ColumnHeading"/>
              <w:keepNext/>
            </w:pPr>
            <w:r w:rsidRPr="00C27EBA">
              <w:t>Text proposed by the Commission</w:t>
            </w:r>
          </w:p>
        </w:tc>
        <w:tc>
          <w:tcPr>
            <w:tcW w:w="4876" w:type="dxa"/>
            <w:hideMark/>
          </w:tcPr>
          <w:p w14:paraId="7D20A087" w14:textId="77777777" w:rsidR="00A0047C" w:rsidRPr="00C27EBA" w:rsidRDefault="00C27EBA" w:rsidP="003F4471">
            <w:pPr>
              <w:pStyle w:val="ColumnHeading"/>
              <w:keepNext/>
            </w:pPr>
            <w:r w:rsidRPr="00C27EBA">
              <w:t>Amendment</w:t>
            </w:r>
          </w:p>
        </w:tc>
      </w:tr>
      <w:tr w:rsidR="00F110FD" w:rsidRPr="00C27EBA" w14:paraId="0EDB820A" w14:textId="77777777" w:rsidTr="003F4471">
        <w:trPr>
          <w:jc w:val="center"/>
        </w:trPr>
        <w:tc>
          <w:tcPr>
            <w:tcW w:w="4876" w:type="dxa"/>
          </w:tcPr>
          <w:p w14:paraId="17AE6866" w14:textId="77777777" w:rsidR="00A0047C" w:rsidRPr="00C27EBA" w:rsidRDefault="00A0047C" w:rsidP="003F4471">
            <w:pPr>
              <w:pStyle w:val="Normal6"/>
            </w:pPr>
          </w:p>
        </w:tc>
        <w:tc>
          <w:tcPr>
            <w:tcW w:w="4876" w:type="dxa"/>
            <w:hideMark/>
          </w:tcPr>
          <w:p w14:paraId="18E7C775" w14:textId="77777777" w:rsidR="00A0047C" w:rsidRPr="00C27EBA" w:rsidRDefault="00C27EBA" w:rsidP="003F4471">
            <w:pPr>
              <w:pStyle w:val="Normal6"/>
              <w:rPr>
                <w:szCs w:val="24"/>
              </w:rPr>
            </w:pPr>
            <w:r w:rsidRPr="00C27EBA">
              <w:rPr>
                <w:b/>
                <w:i/>
              </w:rPr>
              <w:t>4b.</w:t>
            </w:r>
            <w:r w:rsidRPr="00C27EBA">
              <w:rPr>
                <w:b/>
                <w:i/>
              </w:rPr>
              <w:tab/>
              <w:t>The outermost regions of the Union, in particular the Azores, Guadeloupe, French Guiana, the Canary Islands, Martinique, Réunion, Madeira, Mayotte and Saint Martin, are covered by a specific scheme for the designation of industrial manufacturing acceleration areas, taking into account their permanent structural constraints linked to remoteness, insularity and additional logistical costs, as well as their vulnerability to climate change, water and land scarcity, the sensitivity of island ecosystems, waste management costs and the potential for developing local recycling and recovery chains. The Commission shall ensure that the designation criteria are tailored to the realities of these territories and do not impose obligations on them that are disproportionate to their productive capacity and geographical characteristics.</w:t>
            </w:r>
          </w:p>
        </w:tc>
      </w:tr>
    </w:tbl>
    <w:p w14:paraId="1618656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0F68A2A"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D1F491F" w14:textId="77777777" w:rsidR="00A0047C" w:rsidRPr="00C27EBA" w:rsidRDefault="00C27EBA" w:rsidP="00A0047C">
      <w:pPr>
        <w:pStyle w:val="Normal12Italic"/>
        <w:rPr>
          <w:noProof w:val="0"/>
        </w:rPr>
      </w:pPr>
      <w:r w:rsidRPr="00C27EBA">
        <w:rPr>
          <w:noProof w:val="0"/>
        </w:rPr>
        <w:t>The outermost regions face a combination of climate vulnerability, water scarcity, limited land availability and high waste management costs. The amendment makes it possible to adapt industrial areas to these specific environmental constraints.</w:t>
      </w:r>
    </w:p>
    <w:p w14:paraId="4444F843" w14:textId="77777777" w:rsidR="00A0047C" w:rsidRPr="00C27EBA" w:rsidRDefault="00C27EBA" w:rsidP="00A0047C">
      <w:r w:rsidRPr="00C27EBA">
        <w:rPr>
          <w:rStyle w:val="HideTWBExt"/>
          <w:noProof w:val="0"/>
        </w:rPr>
        <w:t>&lt;/Amend&gt;</w:t>
      </w:r>
    </w:p>
    <w:p w14:paraId="24F4FF8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196</w:t>
      </w:r>
      <w:r w:rsidRPr="00C27EBA">
        <w:rPr>
          <w:rStyle w:val="HideTWBExt"/>
          <w:b w:val="0"/>
          <w:noProof w:val="0"/>
        </w:rPr>
        <w:t>&lt;/NumAm&gt;</w:t>
      </w:r>
    </w:p>
    <w:p w14:paraId="65FC9C9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70F2013" w14:textId="77777777" w:rsidR="00A0047C" w:rsidRPr="00C27EBA" w:rsidRDefault="00C27EBA" w:rsidP="00A0047C">
      <w:pPr>
        <w:pStyle w:val="NormalBold"/>
      </w:pPr>
      <w:r w:rsidRPr="00C27EBA">
        <w:rPr>
          <w:rStyle w:val="HideTWBExt"/>
          <w:b w:val="0"/>
          <w:noProof w:val="0"/>
        </w:rPr>
        <w:t>&lt;Article&gt;</w:t>
      </w:r>
      <w:r w:rsidRPr="00C27EBA">
        <w:t>Article 26 – paragraph 1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4D28DDB" w14:textId="77777777" w:rsidTr="003F4471">
        <w:trPr>
          <w:jc w:val="center"/>
        </w:trPr>
        <w:tc>
          <w:tcPr>
            <w:tcW w:w="9752" w:type="dxa"/>
            <w:gridSpan w:val="2"/>
          </w:tcPr>
          <w:p w14:paraId="0A4E31A0" w14:textId="77777777" w:rsidR="00A0047C" w:rsidRPr="00C27EBA" w:rsidRDefault="00A0047C" w:rsidP="003F4471">
            <w:pPr>
              <w:keepNext/>
            </w:pPr>
          </w:p>
        </w:tc>
      </w:tr>
      <w:tr w:rsidR="00F110FD" w:rsidRPr="00C27EBA" w14:paraId="229F5497" w14:textId="77777777" w:rsidTr="003F4471">
        <w:trPr>
          <w:jc w:val="center"/>
        </w:trPr>
        <w:tc>
          <w:tcPr>
            <w:tcW w:w="4876" w:type="dxa"/>
            <w:hideMark/>
          </w:tcPr>
          <w:p w14:paraId="4C98F661" w14:textId="77777777" w:rsidR="00A0047C" w:rsidRPr="00C27EBA" w:rsidRDefault="00C27EBA" w:rsidP="003F4471">
            <w:pPr>
              <w:pStyle w:val="ColumnHeading"/>
              <w:keepNext/>
            </w:pPr>
            <w:r w:rsidRPr="00C27EBA">
              <w:t>Text proposed by the Commission</w:t>
            </w:r>
          </w:p>
        </w:tc>
        <w:tc>
          <w:tcPr>
            <w:tcW w:w="4876" w:type="dxa"/>
            <w:hideMark/>
          </w:tcPr>
          <w:p w14:paraId="2330CFC4" w14:textId="77777777" w:rsidR="00A0047C" w:rsidRPr="00C27EBA" w:rsidRDefault="00C27EBA" w:rsidP="003F4471">
            <w:pPr>
              <w:pStyle w:val="ColumnHeading"/>
              <w:keepNext/>
            </w:pPr>
            <w:r w:rsidRPr="00C27EBA">
              <w:t>Amendment</w:t>
            </w:r>
          </w:p>
        </w:tc>
      </w:tr>
      <w:tr w:rsidR="00F110FD" w:rsidRPr="00C27EBA" w14:paraId="1875E05A" w14:textId="77777777" w:rsidTr="003F4471">
        <w:trPr>
          <w:jc w:val="center"/>
        </w:trPr>
        <w:tc>
          <w:tcPr>
            <w:tcW w:w="4876" w:type="dxa"/>
            <w:hideMark/>
          </w:tcPr>
          <w:p w14:paraId="557CFC25" w14:textId="77777777" w:rsidR="00A0047C" w:rsidRPr="00C27EBA" w:rsidRDefault="00C27EBA" w:rsidP="003F4471">
            <w:pPr>
              <w:pStyle w:val="Normal6"/>
            </w:pPr>
            <w:r w:rsidRPr="00C27EBA">
              <w:t>(a)</w:t>
            </w:r>
            <w:r w:rsidRPr="00C27EBA">
              <w:tab/>
              <w:t>facilitate financing of projects in the acceleration areas by ensuring coordination between authorities and streamlining internal procedures, in synergy with Union programmes and in accordance with existing State aid rules where applicable, taking into account the participation of SMEs and SMCs;</w:t>
            </w:r>
          </w:p>
        </w:tc>
        <w:tc>
          <w:tcPr>
            <w:tcW w:w="4876" w:type="dxa"/>
            <w:hideMark/>
          </w:tcPr>
          <w:p w14:paraId="36E208BC" w14:textId="77777777" w:rsidR="00A0047C" w:rsidRPr="00C27EBA" w:rsidRDefault="00C27EBA" w:rsidP="003F4471">
            <w:pPr>
              <w:pStyle w:val="Normal6"/>
              <w:rPr>
                <w:szCs w:val="24"/>
              </w:rPr>
            </w:pPr>
            <w:r w:rsidRPr="00C27EBA">
              <w:t>(a)</w:t>
            </w:r>
            <w:r w:rsidRPr="00C27EBA">
              <w:tab/>
              <w:t xml:space="preserve">facilitate financing of projects in the acceleration areas by ensuring coordination between authorities and </w:t>
            </w:r>
            <w:r w:rsidRPr="00C27EBA">
              <w:rPr>
                <w:b/>
                <w:bCs/>
                <w:i/>
                <w:iCs/>
              </w:rPr>
              <w:t>encouraging the creation or mobilisation of investment vehicles dedicated to industrialisation, the scaling-up of innovations and the financing of strategic production capacity, in order to better channel institutional savings and support their transition to industrial scale,</w:t>
            </w:r>
            <w:r w:rsidRPr="00C27EBA">
              <w:t xml:space="preserve"> streamlining internal procedures, in synergy with Union programmes and in accordance with existing State aid rules where applicable, taking into account the participation of SMEs and SMCs;</w:t>
            </w:r>
          </w:p>
        </w:tc>
      </w:tr>
    </w:tbl>
    <w:p w14:paraId="7D2C9E2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3BD4179" w14:textId="77777777" w:rsidR="00A0047C" w:rsidRPr="00C27EBA" w:rsidRDefault="00C27EBA" w:rsidP="00A0047C">
      <w:r w:rsidRPr="00C27EBA">
        <w:rPr>
          <w:rStyle w:val="HideTWBExt"/>
          <w:noProof w:val="0"/>
        </w:rPr>
        <w:t>&lt;/Amend&gt;</w:t>
      </w:r>
    </w:p>
    <w:p w14:paraId="7E85950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197</w:t>
      </w:r>
      <w:r w:rsidRPr="00C27EBA">
        <w:rPr>
          <w:rStyle w:val="HideTWBExt"/>
          <w:b w:val="0"/>
          <w:noProof w:val="0"/>
        </w:rPr>
        <w:t>&lt;/NumAm&gt;</w:t>
      </w:r>
    </w:p>
    <w:p w14:paraId="65B3E23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0FB7283" w14:textId="77777777" w:rsidR="00A0047C" w:rsidRPr="00C27EBA" w:rsidRDefault="00C27EBA" w:rsidP="00A0047C">
      <w:pPr>
        <w:pStyle w:val="NormalBold"/>
      </w:pPr>
      <w:r w:rsidRPr="00C27EBA">
        <w:rPr>
          <w:rStyle w:val="HideTWBExt"/>
          <w:b w:val="0"/>
          <w:noProof w:val="0"/>
        </w:rPr>
        <w:t>&lt;Article&gt;</w:t>
      </w:r>
      <w:r w:rsidRPr="00C27EBA">
        <w:t>Article 26 – paragraph 1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FF610CB" w14:textId="77777777" w:rsidTr="003F4471">
        <w:trPr>
          <w:jc w:val="center"/>
        </w:trPr>
        <w:tc>
          <w:tcPr>
            <w:tcW w:w="9752" w:type="dxa"/>
            <w:gridSpan w:val="2"/>
          </w:tcPr>
          <w:p w14:paraId="0964ED73" w14:textId="77777777" w:rsidR="00A0047C" w:rsidRPr="00C27EBA" w:rsidRDefault="00A0047C" w:rsidP="003F4471">
            <w:pPr>
              <w:keepNext/>
            </w:pPr>
          </w:p>
        </w:tc>
      </w:tr>
      <w:tr w:rsidR="00F110FD" w:rsidRPr="00C27EBA" w14:paraId="5DFCE3FC" w14:textId="77777777" w:rsidTr="003F4471">
        <w:trPr>
          <w:jc w:val="center"/>
        </w:trPr>
        <w:tc>
          <w:tcPr>
            <w:tcW w:w="4876" w:type="dxa"/>
            <w:hideMark/>
          </w:tcPr>
          <w:p w14:paraId="1DEF288B" w14:textId="77777777" w:rsidR="00A0047C" w:rsidRPr="00C27EBA" w:rsidRDefault="00C27EBA" w:rsidP="003F4471">
            <w:pPr>
              <w:pStyle w:val="ColumnHeading"/>
              <w:keepNext/>
            </w:pPr>
            <w:r w:rsidRPr="00C27EBA">
              <w:t>Text proposed by the Commission</w:t>
            </w:r>
          </w:p>
        </w:tc>
        <w:tc>
          <w:tcPr>
            <w:tcW w:w="4876" w:type="dxa"/>
            <w:hideMark/>
          </w:tcPr>
          <w:p w14:paraId="7AF32C71" w14:textId="77777777" w:rsidR="00A0047C" w:rsidRPr="00C27EBA" w:rsidRDefault="00C27EBA" w:rsidP="003F4471">
            <w:pPr>
              <w:pStyle w:val="ColumnHeading"/>
              <w:keepNext/>
            </w:pPr>
            <w:r w:rsidRPr="00C27EBA">
              <w:t>Amendment</w:t>
            </w:r>
          </w:p>
        </w:tc>
      </w:tr>
      <w:tr w:rsidR="00F110FD" w:rsidRPr="00C27EBA" w14:paraId="531E0BFB" w14:textId="77777777" w:rsidTr="003F4471">
        <w:trPr>
          <w:jc w:val="center"/>
        </w:trPr>
        <w:tc>
          <w:tcPr>
            <w:tcW w:w="4876" w:type="dxa"/>
            <w:hideMark/>
          </w:tcPr>
          <w:p w14:paraId="49C31AFB" w14:textId="77777777" w:rsidR="00A0047C" w:rsidRPr="00C27EBA" w:rsidRDefault="00C27EBA" w:rsidP="003F4471">
            <w:pPr>
              <w:pStyle w:val="Normal6"/>
            </w:pPr>
            <w:r w:rsidRPr="00C27EBA">
              <w:t>(c)</w:t>
            </w:r>
            <w:r w:rsidRPr="00C27EBA">
              <w:tab/>
              <w:t>conduct</w:t>
            </w:r>
            <w:r w:rsidRPr="00C27EBA">
              <w:rPr>
                <w:b/>
                <w:bCs/>
                <w:i/>
                <w:iCs/>
              </w:rPr>
              <w:t>, and review at least every three years,</w:t>
            </w:r>
            <w:r w:rsidRPr="00C27EBA">
              <w:t xml:space="preserve"> a comprehensive analysis of the energy needs of each acceleration area and identifying the required energy infrastructure capacity </w:t>
            </w:r>
            <w:r w:rsidRPr="00C27EBA">
              <w:rPr>
                <w:b/>
                <w:bCs/>
                <w:i/>
                <w:iCs/>
              </w:rPr>
              <w:t>for the proper functioning and development of</w:t>
            </w:r>
            <w:r w:rsidRPr="00C27EBA">
              <w:t xml:space="preserve"> industrial manufacturing </w:t>
            </w:r>
            <w:r w:rsidRPr="00C27EBA">
              <w:rPr>
                <w:b/>
                <w:bCs/>
                <w:i/>
                <w:iCs/>
              </w:rPr>
              <w:t>projects located in the</w:t>
            </w:r>
            <w:r w:rsidRPr="00C27EBA">
              <w:t xml:space="preserve"> acceleration</w:t>
            </w:r>
            <w:r w:rsidRPr="00C27EBA">
              <w:rPr>
                <w:b/>
                <w:bCs/>
                <w:i/>
                <w:iCs/>
              </w:rPr>
              <w:t xml:space="preserve"> area</w:t>
            </w:r>
            <w:r w:rsidRPr="00C27EBA">
              <w:t>.</w:t>
            </w:r>
          </w:p>
        </w:tc>
        <w:tc>
          <w:tcPr>
            <w:tcW w:w="4876" w:type="dxa"/>
            <w:hideMark/>
          </w:tcPr>
          <w:p w14:paraId="5CEEE041" w14:textId="77777777" w:rsidR="00A0047C" w:rsidRPr="00C27EBA" w:rsidRDefault="00C27EBA" w:rsidP="003F4471">
            <w:pPr>
              <w:pStyle w:val="Normal6"/>
              <w:rPr>
                <w:szCs w:val="24"/>
              </w:rPr>
            </w:pPr>
            <w:r w:rsidRPr="00C27EBA">
              <w:t>(c)</w:t>
            </w:r>
            <w:r w:rsidRPr="00C27EBA">
              <w:tab/>
              <w:t>conduct a comprehensive analysis of the energy needs of each acceleration area and identifying the required energy infrastructure capacity</w:t>
            </w:r>
            <w:r w:rsidRPr="00C27EBA">
              <w:rPr>
                <w:b/>
                <w:bCs/>
                <w:i/>
                <w:iCs/>
              </w:rPr>
              <w:t>, and ensure that these areas have access to affordable, reliable and sovereign energy</w:t>
            </w:r>
            <w:r w:rsidRPr="00C27EBA">
              <w:t>.</w:t>
            </w:r>
            <w:r w:rsidRPr="00C27EBA">
              <w:rPr>
                <w:b/>
                <w:i/>
              </w:rPr>
              <w:t xml:space="preserve"> This analysis shall take into account the Member State’s entire energy mix, including nuclear power, and should not impose a uniform decarbonisation pathway that fails to take account of national specificities in terms of energy supply. </w:t>
            </w:r>
            <w:r w:rsidRPr="00C27EBA">
              <w:rPr>
                <w:b/>
                <w:bCs/>
                <w:i/>
                <w:iCs/>
              </w:rPr>
              <w:t>Member States shall retain the freedom to determine their own energy mix for powering</w:t>
            </w:r>
            <w:r w:rsidRPr="00C27EBA">
              <w:t xml:space="preserve"> industrial manufacturing acceleration</w:t>
            </w:r>
            <w:r w:rsidRPr="00C27EBA">
              <w:rPr>
                <w:b/>
                <w:bCs/>
                <w:i/>
                <w:iCs/>
              </w:rPr>
              <w:t xml:space="preserve"> areas</w:t>
            </w:r>
            <w:r w:rsidRPr="00C27EBA">
              <w:t>.</w:t>
            </w:r>
          </w:p>
        </w:tc>
      </w:tr>
    </w:tbl>
    <w:p w14:paraId="42BE8B6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2F5D0FF"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B5F886C" w14:textId="77777777" w:rsidR="00A0047C" w:rsidRPr="00C27EBA" w:rsidRDefault="00C27EBA" w:rsidP="00A0047C">
      <w:pPr>
        <w:pStyle w:val="Normal12Italic"/>
        <w:rPr>
          <w:noProof w:val="0"/>
        </w:rPr>
      </w:pPr>
      <w:r w:rsidRPr="00C27EBA">
        <w:rPr>
          <w:noProof w:val="0"/>
        </w:rPr>
        <w:t>L’accès à une énergie abordable, fiable et souveraine constitue une condition essentielle de la réindustrialisation. L’amendement rappelle que les besoins énergétiques des zones d’industrialisation prioritaire doivent être appréciés au regard du bouquet énergétique propre à chaque État membre, y compris lorsque celui-ci repose sur des sources bas-carbone comme le nucléaire. Il garantit la neutralité technologique et évite qu’une trajectoire uniforme de décarbonation ne pénalise les États membres disposant déjà d’un mix énergétique fortement décarboné. Cette approche est conforme à l’article 194 TFUE, qui reconnaît le droit des États membres de choisir entre différentes sources d’énergie et de déterminer la structure générale de leur approvisionnement énergétique.</w:t>
      </w:r>
    </w:p>
    <w:p w14:paraId="2B018382" w14:textId="77777777" w:rsidR="00A0047C" w:rsidRPr="00C27EBA" w:rsidRDefault="00C27EBA" w:rsidP="00A0047C">
      <w:r w:rsidRPr="00C27EBA">
        <w:rPr>
          <w:rStyle w:val="HideTWBExt"/>
          <w:noProof w:val="0"/>
        </w:rPr>
        <w:t>&lt;/Amend&gt;</w:t>
      </w:r>
    </w:p>
    <w:p w14:paraId="741ED7C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198</w:t>
      </w:r>
      <w:r w:rsidRPr="00C27EBA">
        <w:rPr>
          <w:rStyle w:val="HideTWBExt"/>
          <w:b w:val="0"/>
          <w:noProof w:val="0"/>
        </w:rPr>
        <w:t>&lt;/NumAm&gt;</w:t>
      </w:r>
    </w:p>
    <w:p w14:paraId="5E481CE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F895AEE" w14:textId="77777777" w:rsidR="00A0047C" w:rsidRPr="00C27EBA" w:rsidRDefault="00C27EBA" w:rsidP="00A0047C">
      <w:pPr>
        <w:pStyle w:val="NormalBold"/>
      </w:pPr>
      <w:r w:rsidRPr="00C27EBA">
        <w:rPr>
          <w:rStyle w:val="HideTWBExt"/>
          <w:b w:val="0"/>
          <w:noProof w:val="0"/>
        </w:rPr>
        <w:t>&lt;Article&gt;</w:t>
      </w:r>
      <w:r w:rsidRPr="00C27EBA">
        <w:t>Article 26 – paragraph 1 – point c – 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B304C78" w14:textId="77777777" w:rsidTr="003F4471">
        <w:trPr>
          <w:jc w:val="center"/>
        </w:trPr>
        <w:tc>
          <w:tcPr>
            <w:tcW w:w="9752" w:type="dxa"/>
            <w:gridSpan w:val="2"/>
          </w:tcPr>
          <w:p w14:paraId="237218DB" w14:textId="77777777" w:rsidR="00A0047C" w:rsidRPr="00C27EBA" w:rsidRDefault="00A0047C" w:rsidP="003F4471">
            <w:pPr>
              <w:keepNext/>
            </w:pPr>
          </w:p>
        </w:tc>
      </w:tr>
      <w:tr w:rsidR="00F110FD" w:rsidRPr="00C27EBA" w14:paraId="7FA0FE8B" w14:textId="77777777" w:rsidTr="003F4471">
        <w:trPr>
          <w:jc w:val="center"/>
        </w:trPr>
        <w:tc>
          <w:tcPr>
            <w:tcW w:w="4876" w:type="dxa"/>
            <w:hideMark/>
          </w:tcPr>
          <w:p w14:paraId="36F2794D" w14:textId="77777777" w:rsidR="00A0047C" w:rsidRPr="00C27EBA" w:rsidRDefault="00C27EBA" w:rsidP="003F4471">
            <w:pPr>
              <w:pStyle w:val="ColumnHeading"/>
              <w:keepNext/>
            </w:pPr>
            <w:r w:rsidRPr="00C27EBA">
              <w:t>Text proposed by the Commission</w:t>
            </w:r>
          </w:p>
        </w:tc>
        <w:tc>
          <w:tcPr>
            <w:tcW w:w="4876" w:type="dxa"/>
            <w:hideMark/>
          </w:tcPr>
          <w:p w14:paraId="0F24536C" w14:textId="77777777" w:rsidR="00A0047C" w:rsidRPr="00C27EBA" w:rsidRDefault="00C27EBA" w:rsidP="003F4471">
            <w:pPr>
              <w:pStyle w:val="ColumnHeading"/>
              <w:keepNext/>
            </w:pPr>
            <w:r w:rsidRPr="00C27EBA">
              <w:t>Amendment</w:t>
            </w:r>
          </w:p>
        </w:tc>
      </w:tr>
      <w:tr w:rsidR="00F110FD" w:rsidRPr="00C27EBA" w14:paraId="4182CDD0" w14:textId="77777777" w:rsidTr="003F4471">
        <w:trPr>
          <w:jc w:val="center"/>
        </w:trPr>
        <w:tc>
          <w:tcPr>
            <w:tcW w:w="4876" w:type="dxa"/>
            <w:hideMark/>
          </w:tcPr>
          <w:p w14:paraId="5E52100F" w14:textId="77777777" w:rsidR="00A0047C" w:rsidRPr="00C27EBA" w:rsidRDefault="00C27EBA" w:rsidP="003F4471">
            <w:pPr>
              <w:pStyle w:val="Normal6"/>
            </w:pPr>
            <w:r w:rsidRPr="00C27EBA">
              <w:t xml:space="preserve">Such analysis shall be conducted, at least, when designating the industrial acceleration area and for the milestones of years 2030, 2040 and 2050, </w:t>
            </w:r>
            <w:r w:rsidRPr="00C27EBA">
              <w:rPr>
                <w:b/>
                <w:bCs/>
                <w:i/>
                <w:iCs/>
              </w:rPr>
              <w:t>ensuring alignment with</w:t>
            </w:r>
            <w:r w:rsidRPr="00C27EBA">
              <w:t xml:space="preserve"> the Union’s decarbonisation</w:t>
            </w:r>
            <w:r w:rsidRPr="00C27EBA">
              <w:rPr>
                <w:b/>
                <w:bCs/>
                <w:i/>
                <w:iCs/>
              </w:rPr>
              <w:t xml:space="preserve"> pathway</w:t>
            </w:r>
            <w:r w:rsidRPr="00C27EBA">
              <w:t>;</w:t>
            </w:r>
          </w:p>
        </w:tc>
        <w:tc>
          <w:tcPr>
            <w:tcW w:w="4876" w:type="dxa"/>
            <w:hideMark/>
          </w:tcPr>
          <w:p w14:paraId="0D3EE924" w14:textId="77777777" w:rsidR="00A0047C" w:rsidRPr="00C27EBA" w:rsidRDefault="00C27EBA" w:rsidP="003F4471">
            <w:pPr>
              <w:pStyle w:val="Normal6"/>
              <w:rPr>
                <w:szCs w:val="24"/>
              </w:rPr>
            </w:pPr>
            <w:r w:rsidRPr="00C27EBA">
              <w:t xml:space="preserve">Such analysis shall be conducted, at least, when designating the industrial acceleration area and for the milestones of years 2030, 2040 and 2050, </w:t>
            </w:r>
            <w:r w:rsidRPr="00C27EBA">
              <w:rPr>
                <w:b/>
                <w:bCs/>
                <w:i/>
                <w:iCs/>
              </w:rPr>
              <w:t>in order to assess the contribution of these areas to</w:t>
            </w:r>
            <w:r w:rsidRPr="00C27EBA">
              <w:t xml:space="preserve"> the Union’s decarbonisation</w:t>
            </w:r>
            <w:r w:rsidRPr="00C27EBA">
              <w:rPr>
                <w:b/>
                <w:bCs/>
                <w:i/>
                <w:iCs/>
              </w:rPr>
              <w:t xml:space="preserve"> targets. These intermediate steps shall not constitute binding targets specific to industrial manufacturing acceleration areas or impose a uniform pathway on Member States or the projects concerned</w:t>
            </w:r>
            <w:r w:rsidRPr="00C27EBA">
              <w:t>;</w:t>
            </w:r>
          </w:p>
        </w:tc>
      </w:tr>
    </w:tbl>
    <w:p w14:paraId="521E863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80EF9A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18BDB5F" w14:textId="77777777" w:rsidR="00A0047C" w:rsidRPr="00C27EBA" w:rsidRDefault="00C27EBA" w:rsidP="00A0047C">
      <w:pPr>
        <w:pStyle w:val="Normal12Italic"/>
        <w:rPr>
          <w:noProof w:val="0"/>
        </w:rPr>
      </w:pPr>
      <w:r w:rsidRPr="00C27EBA">
        <w:rPr>
          <w:noProof w:val="0"/>
        </w:rPr>
        <w:t>The amendment makes it possible to monitor the contribution of industrial manufacturing acceleration areas to the Union’s climate targets, without turning the 2030, 2040 and 2050 milestones into additional binding obligations applicable to Member States or industrial projects. This ensures a realistic approach, consistent with national energy specificities, industrial competitiveness and the principle of technological neutrality.</w:t>
      </w:r>
    </w:p>
    <w:p w14:paraId="1D6BC0C7" w14:textId="77777777" w:rsidR="00A0047C" w:rsidRPr="00C27EBA" w:rsidRDefault="00C27EBA" w:rsidP="00A0047C">
      <w:r w:rsidRPr="00C27EBA">
        <w:rPr>
          <w:rStyle w:val="HideTWBExt"/>
          <w:noProof w:val="0"/>
        </w:rPr>
        <w:t>&lt;/Amend&gt;</w:t>
      </w:r>
    </w:p>
    <w:p w14:paraId="49CF501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199</w:t>
      </w:r>
      <w:r w:rsidRPr="00C27EBA">
        <w:rPr>
          <w:rStyle w:val="HideTWBExt"/>
          <w:b w:val="0"/>
          <w:noProof w:val="0"/>
        </w:rPr>
        <w:t>&lt;/NumAm&gt;</w:t>
      </w:r>
    </w:p>
    <w:p w14:paraId="3141166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904DA76" w14:textId="77777777" w:rsidR="00A0047C" w:rsidRPr="00C27EBA" w:rsidRDefault="00C27EBA" w:rsidP="00A0047C">
      <w:pPr>
        <w:pStyle w:val="NormalBold"/>
      </w:pPr>
      <w:r w:rsidRPr="00C27EBA">
        <w:rPr>
          <w:rStyle w:val="HideTWBExt"/>
          <w:b w:val="0"/>
          <w:noProof w:val="0"/>
        </w:rPr>
        <w:t>&lt;Article&gt;</w:t>
      </w:r>
      <w:r w:rsidRPr="00C27EBA">
        <w:t>Article 26 – paragraph 2 – point i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D72A073" w14:textId="77777777" w:rsidTr="003F4471">
        <w:trPr>
          <w:jc w:val="center"/>
        </w:trPr>
        <w:tc>
          <w:tcPr>
            <w:tcW w:w="9752" w:type="dxa"/>
            <w:gridSpan w:val="2"/>
          </w:tcPr>
          <w:p w14:paraId="3A3DBC6E" w14:textId="77777777" w:rsidR="00A0047C" w:rsidRPr="00C27EBA" w:rsidRDefault="00A0047C" w:rsidP="003F4471">
            <w:pPr>
              <w:keepNext/>
            </w:pPr>
          </w:p>
        </w:tc>
      </w:tr>
      <w:tr w:rsidR="00F110FD" w:rsidRPr="00C27EBA" w14:paraId="446BE8F4" w14:textId="77777777" w:rsidTr="003F4471">
        <w:trPr>
          <w:jc w:val="center"/>
        </w:trPr>
        <w:tc>
          <w:tcPr>
            <w:tcW w:w="4876" w:type="dxa"/>
            <w:hideMark/>
          </w:tcPr>
          <w:p w14:paraId="61824978" w14:textId="77777777" w:rsidR="00A0047C" w:rsidRPr="00C27EBA" w:rsidRDefault="00C27EBA" w:rsidP="003F4471">
            <w:pPr>
              <w:pStyle w:val="ColumnHeading"/>
              <w:keepNext/>
            </w:pPr>
            <w:r w:rsidRPr="00C27EBA">
              <w:t>Text proposed by the Commission</w:t>
            </w:r>
          </w:p>
        </w:tc>
        <w:tc>
          <w:tcPr>
            <w:tcW w:w="4876" w:type="dxa"/>
            <w:hideMark/>
          </w:tcPr>
          <w:p w14:paraId="5E497DCC" w14:textId="77777777" w:rsidR="00A0047C" w:rsidRPr="00C27EBA" w:rsidRDefault="00C27EBA" w:rsidP="003F4471">
            <w:pPr>
              <w:pStyle w:val="ColumnHeading"/>
              <w:keepNext/>
            </w:pPr>
            <w:r w:rsidRPr="00C27EBA">
              <w:t>Amendment</w:t>
            </w:r>
          </w:p>
        </w:tc>
      </w:tr>
      <w:tr w:rsidR="00F110FD" w:rsidRPr="00C27EBA" w14:paraId="4386E27C" w14:textId="77777777" w:rsidTr="003F4471">
        <w:trPr>
          <w:jc w:val="center"/>
        </w:trPr>
        <w:tc>
          <w:tcPr>
            <w:tcW w:w="4876" w:type="dxa"/>
          </w:tcPr>
          <w:p w14:paraId="7AD4BD6A" w14:textId="77777777" w:rsidR="00A0047C" w:rsidRPr="00C27EBA" w:rsidRDefault="00A0047C" w:rsidP="003F4471">
            <w:pPr>
              <w:pStyle w:val="Normal6"/>
            </w:pPr>
          </w:p>
        </w:tc>
        <w:tc>
          <w:tcPr>
            <w:tcW w:w="4876" w:type="dxa"/>
            <w:hideMark/>
          </w:tcPr>
          <w:p w14:paraId="4E739779" w14:textId="77777777" w:rsidR="00A0047C" w:rsidRPr="00C27EBA" w:rsidRDefault="00C27EBA" w:rsidP="003F4471">
            <w:pPr>
              <w:pStyle w:val="Normal6"/>
              <w:rPr>
                <w:szCs w:val="24"/>
              </w:rPr>
            </w:pPr>
            <w:r w:rsidRPr="00C27EBA">
              <w:rPr>
                <w:b/>
                <w:i/>
              </w:rPr>
              <w:t>(ia)</w:t>
            </w:r>
            <w:r w:rsidRPr="00C27EBA">
              <w:rPr>
                <w:b/>
                <w:i/>
              </w:rPr>
              <w:tab/>
              <w:t>encourage, in the context of public procurement and calls for tenders relating to industrial manufacturing acceleration areas, the application of a systematic preference for European equipment, materials and services, particularly in the strategic sectors listed in Annex I, in order to ensure that European public investment contributes primarily to the creation of added value within the Union rather than to the enrichment of operators from third countries applying unfair subsidies.</w:t>
            </w:r>
          </w:p>
        </w:tc>
      </w:tr>
    </w:tbl>
    <w:p w14:paraId="28AB8D9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86455FD" w14:textId="77777777" w:rsidR="00A0047C" w:rsidRPr="00C27EBA" w:rsidRDefault="00C27EBA" w:rsidP="00A0047C">
      <w:r w:rsidRPr="00C27EBA">
        <w:rPr>
          <w:rStyle w:val="HideTWBExt"/>
          <w:noProof w:val="0"/>
        </w:rPr>
        <w:t>&lt;/Amend&gt;</w:t>
      </w:r>
    </w:p>
    <w:p w14:paraId="1C43AD3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200</w:t>
      </w:r>
      <w:r w:rsidRPr="00C27EBA">
        <w:rPr>
          <w:rStyle w:val="HideTWBExt"/>
          <w:b w:val="0"/>
          <w:noProof w:val="0"/>
        </w:rPr>
        <w:t>&lt;/NumAm&gt;</w:t>
      </w:r>
    </w:p>
    <w:p w14:paraId="6B58FCC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FE76545" w14:textId="77777777" w:rsidR="00A0047C" w:rsidRPr="00C27EBA" w:rsidRDefault="00C27EBA" w:rsidP="00A0047C">
      <w:pPr>
        <w:pStyle w:val="NormalBold"/>
      </w:pPr>
      <w:r w:rsidRPr="00C27EBA">
        <w:rPr>
          <w:rStyle w:val="HideTWBExt"/>
          <w:b w:val="0"/>
          <w:noProof w:val="0"/>
        </w:rPr>
        <w:t>&lt;Article&gt;</w:t>
      </w:r>
      <w:r w:rsidRPr="00C27EBA">
        <w:t>Article 27 – paragraph 4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FDBDFE3" w14:textId="77777777" w:rsidTr="003F4471">
        <w:trPr>
          <w:jc w:val="center"/>
        </w:trPr>
        <w:tc>
          <w:tcPr>
            <w:tcW w:w="9752" w:type="dxa"/>
            <w:gridSpan w:val="2"/>
          </w:tcPr>
          <w:p w14:paraId="7B24DA69" w14:textId="77777777" w:rsidR="00A0047C" w:rsidRPr="00C27EBA" w:rsidRDefault="00A0047C" w:rsidP="003F4471">
            <w:pPr>
              <w:keepNext/>
            </w:pPr>
          </w:p>
        </w:tc>
      </w:tr>
      <w:tr w:rsidR="00F110FD" w:rsidRPr="00C27EBA" w14:paraId="370DC7FD" w14:textId="77777777" w:rsidTr="003F4471">
        <w:trPr>
          <w:jc w:val="center"/>
        </w:trPr>
        <w:tc>
          <w:tcPr>
            <w:tcW w:w="4876" w:type="dxa"/>
            <w:hideMark/>
          </w:tcPr>
          <w:p w14:paraId="4128D71D" w14:textId="77777777" w:rsidR="00A0047C" w:rsidRPr="00C27EBA" w:rsidRDefault="00C27EBA" w:rsidP="003F4471">
            <w:pPr>
              <w:pStyle w:val="ColumnHeading"/>
              <w:keepNext/>
            </w:pPr>
            <w:r w:rsidRPr="00C27EBA">
              <w:t>Text proposed by the Commission</w:t>
            </w:r>
          </w:p>
        </w:tc>
        <w:tc>
          <w:tcPr>
            <w:tcW w:w="4876" w:type="dxa"/>
            <w:hideMark/>
          </w:tcPr>
          <w:p w14:paraId="56D15098" w14:textId="77777777" w:rsidR="00A0047C" w:rsidRPr="00C27EBA" w:rsidRDefault="00C27EBA" w:rsidP="003F4471">
            <w:pPr>
              <w:pStyle w:val="ColumnHeading"/>
              <w:keepNext/>
            </w:pPr>
            <w:r w:rsidRPr="00C27EBA">
              <w:t>Amendment</w:t>
            </w:r>
          </w:p>
        </w:tc>
      </w:tr>
      <w:tr w:rsidR="00F110FD" w:rsidRPr="00C27EBA" w14:paraId="305A46F1" w14:textId="77777777" w:rsidTr="003F4471">
        <w:trPr>
          <w:jc w:val="center"/>
        </w:trPr>
        <w:tc>
          <w:tcPr>
            <w:tcW w:w="4876" w:type="dxa"/>
          </w:tcPr>
          <w:p w14:paraId="26BDF68D" w14:textId="77777777" w:rsidR="00A0047C" w:rsidRPr="00C27EBA" w:rsidRDefault="00A0047C" w:rsidP="003F4471">
            <w:pPr>
              <w:pStyle w:val="Normal6"/>
            </w:pPr>
          </w:p>
        </w:tc>
        <w:tc>
          <w:tcPr>
            <w:tcW w:w="4876" w:type="dxa"/>
            <w:hideMark/>
          </w:tcPr>
          <w:p w14:paraId="60A83731" w14:textId="77777777" w:rsidR="00A0047C" w:rsidRPr="00C27EBA" w:rsidRDefault="00C27EBA" w:rsidP="003F4471">
            <w:pPr>
              <w:pStyle w:val="Normal6"/>
              <w:rPr>
                <w:szCs w:val="24"/>
              </w:rPr>
            </w:pPr>
            <w:r w:rsidRPr="00C27EBA">
              <w:rPr>
                <w:b/>
                <w:i/>
              </w:rPr>
              <w:t>4a.</w:t>
            </w:r>
            <w:r w:rsidRPr="00C27EBA">
              <w:rPr>
                <w:b/>
                <w:i/>
              </w:rPr>
              <w:tab/>
              <w:t>Member States shall set a reasonable time limit for the issue of the aggregated reference permit referred to in paragraph 1. On expiry of that time limit, in the absence of an explicit, reasoned decision to refuse the application, the permit shall be deemed to have been granted.</w:t>
            </w:r>
          </w:p>
        </w:tc>
      </w:tr>
    </w:tbl>
    <w:p w14:paraId="126053D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47DDD44" w14:textId="77777777" w:rsidR="00A0047C" w:rsidRPr="00C27EBA" w:rsidRDefault="00C27EBA" w:rsidP="00A0047C">
      <w:r w:rsidRPr="00C27EBA">
        <w:rPr>
          <w:rStyle w:val="HideTWBExt"/>
          <w:noProof w:val="0"/>
        </w:rPr>
        <w:t>&lt;/Amend&gt;</w:t>
      </w:r>
    </w:p>
    <w:p w14:paraId="3B9E31F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201</w:t>
      </w:r>
      <w:r w:rsidRPr="00C27EBA">
        <w:rPr>
          <w:rStyle w:val="HideTWBExt"/>
          <w:b w:val="0"/>
          <w:noProof w:val="0"/>
        </w:rPr>
        <w:t>&lt;/NumAm&gt;</w:t>
      </w:r>
    </w:p>
    <w:p w14:paraId="3EF0071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94D74FF" w14:textId="77777777" w:rsidR="00A0047C" w:rsidRPr="00C27EBA" w:rsidRDefault="00C27EBA" w:rsidP="00A0047C">
      <w:pPr>
        <w:pStyle w:val="NormalBold"/>
      </w:pPr>
      <w:r w:rsidRPr="00C27EBA">
        <w:rPr>
          <w:rStyle w:val="HideTWBExt"/>
          <w:b w:val="0"/>
          <w:noProof w:val="0"/>
        </w:rPr>
        <w:t>&lt;Article&gt;</w:t>
      </w:r>
      <w:r w:rsidRPr="00C27EBA">
        <w:t>Article 27 – paragraph 4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59A8ADF" w14:textId="77777777" w:rsidTr="003F4471">
        <w:trPr>
          <w:jc w:val="center"/>
        </w:trPr>
        <w:tc>
          <w:tcPr>
            <w:tcW w:w="9752" w:type="dxa"/>
            <w:gridSpan w:val="2"/>
          </w:tcPr>
          <w:p w14:paraId="4B8E1A7A" w14:textId="77777777" w:rsidR="00A0047C" w:rsidRPr="00C27EBA" w:rsidRDefault="00A0047C" w:rsidP="003F4471">
            <w:pPr>
              <w:keepNext/>
            </w:pPr>
          </w:p>
        </w:tc>
      </w:tr>
      <w:tr w:rsidR="00F110FD" w:rsidRPr="00C27EBA" w14:paraId="46C64F42" w14:textId="77777777" w:rsidTr="003F4471">
        <w:trPr>
          <w:jc w:val="center"/>
        </w:trPr>
        <w:tc>
          <w:tcPr>
            <w:tcW w:w="4876" w:type="dxa"/>
            <w:hideMark/>
          </w:tcPr>
          <w:p w14:paraId="34CE4A9B" w14:textId="77777777" w:rsidR="00A0047C" w:rsidRPr="00C27EBA" w:rsidRDefault="00C27EBA" w:rsidP="003F4471">
            <w:pPr>
              <w:pStyle w:val="ColumnHeading"/>
              <w:keepNext/>
            </w:pPr>
            <w:r w:rsidRPr="00C27EBA">
              <w:t>Text proposed by the Commission</w:t>
            </w:r>
          </w:p>
        </w:tc>
        <w:tc>
          <w:tcPr>
            <w:tcW w:w="4876" w:type="dxa"/>
            <w:hideMark/>
          </w:tcPr>
          <w:p w14:paraId="6910DB9F" w14:textId="77777777" w:rsidR="00A0047C" w:rsidRPr="00C27EBA" w:rsidRDefault="00C27EBA" w:rsidP="003F4471">
            <w:pPr>
              <w:pStyle w:val="ColumnHeading"/>
              <w:keepNext/>
            </w:pPr>
            <w:r w:rsidRPr="00C27EBA">
              <w:t>Amendment</w:t>
            </w:r>
          </w:p>
        </w:tc>
      </w:tr>
      <w:tr w:rsidR="00F110FD" w:rsidRPr="00C27EBA" w14:paraId="778CBD18" w14:textId="77777777" w:rsidTr="003F4471">
        <w:trPr>
          <w:jc w:val="center"/>
        </w:trPr>
        <w:tc>
          <w:tcPr>
            <w:tcW w:w="4876" w:type="dxa"/>
          </w:tcPr>
          <w:p w14:paraId="40DB716A" w14:textId="77777777" w:rsidR="00A0047C" w:rsidRPr="00C27EBA" w:rsidRDefault="00A0047C" w:rsidP="003F4471">
            <w:pPr>
              <w:pStyle w:val="Normal6"/>
            </w:pPr>
          </w:p>
        </w:tc>
        <w:tc>
          <w:tcPr>
            <w:tcW w:w="4876" w:type="dxa"/>
            <w:hideMark/>
          </w:tcPr>
          <w:p w14:paraId="3D9AD290" w14:textId="77777777" w:rsidR="00A0047C" w:rsidRPr="00C27EBA" w:rsidRDefault="00C27EBA" w:rsidP="003F4471">
            <w:pPr>
              <w:pStyle w:val="Normal6"/>
              <w:rPr>
                <w:szCs w:val="24"/>
              </w:rPr>
            </w:pPr>
            <w:r w:rsidRPr="00C27EBA">
              <w:rPr>
                <w:b/>
                <w:i/>
              </w:rPr>
              <w:t>4b.</w:t>
            </w:r>
            <w:r w:rsidRPr="00C27EBA">
              <w:rPr>
                <w:b/>
                <w:i/>
              </w:rPr>
              <w:tab/>
              <w:t>In accordance with Article 346 TFEU, dual-use civil and military industrial manufacturing projects carried out in an industrial manufacturing acceleration area shall be eligible for a fast-track permit-granting procedure. Procedural environmental requirements shall not constitute an obstacle to the granting of permits for these projects, provided that the substantive assessments have been carried out on the industrial manufacturing acceleration area in accordance with Article 25(5). National security and defence preparedness shall be legitimate grounds for granting proportionate and temporary exemptions from climate and energy reporting obligations.</w:t>
            </w:r>
          </w:p>
        </w:tc>
      </w:tr>
    </w:tbl>
    <w:p w14:paraId="6D3F394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D863B48" w14:textId="77777777" w:rsidR="00A0047C" w:rsidRPr="00C27EBA" w:rsidRDefault="00C27EBA" w:rsidP="00A0047C">
      <w:r w:rsidRPr="00C27EBA">
        <w:rPr>
          <w:rStyle w:val="HideTWBExt"/>
          <w:noProof w:val="0"/>
        </w:rPr>
        <w:t>&lt;/Amend&gt;</w:t>
      </w:r>
    </w:p>
    <w:p w14:paraId="119CF9D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202</w:t>
      </w:r>
      <w:r w:rsidRPr="00C27EBA">
        <w:rPr>
          <w:rStyle w:val="HideTWBExt"/>
          <w:b w:val="0"/>
          <w:noProof w:val="0"/>
        </w:rPr>
        <w:t>&lt;/NumAm&gt;</w:t>
      </w:r>
    </w:p>
    <w:p w14:paraId="4E28BDC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C04BED4" w14:textId="77777777" w:rsidR="00A0047C" w:rsidRPr="00C27EBA" w:rsidRDefault="00C27EBA" w:rsidP="00A0047C">
      <w:pPr>
        <w:pStyle w:val="NormalBold"/>
      </w:pPr>
      <w:r w:rsidRPr="00C27EBA">
        <w:rPr>
          <w:rStyle w:val="HideTWBExt"/>
          <w:b w:val="0"/>
          <w:noProof w:val="0"/>
        </w:rPr>
        <w:t>&lt;Article&gt;</w:t>
      </w:r>
      <w:r w:rsidRPr="00C27EBA">
        <w:t>Article 27 – paragraph 4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87ABDE6" w14:textId="77777777" w:rsidTr="003F4471">
        <w:trPr>
          <w:jc w:val="center"/>
        </w:trPr>
        <w:tc>
          <w:tcPr>
            <w:tcW w:w="9752" w:type="dxa"/>
            <w:gridSpan w:val="2"/>
          </w:tcPr>
          <w:p w14:paraId="2D198E74" w14:textId="77777777" w:rsidR="00A0047C" w:rsidRPr="00C27EBA" w:rsidRDefault="00A0047C" w:rsidP="003F4471">
            <w:pPr>
              <w:keepNext/>
            </w:pPr>
          </w:p>
        </w:tc>
      </w:tr>
      <w:tr w:rsidR="00F110FD" w:rsidRPr="00C27EBA" w14:paraId="169C772A" w14:textId="77777777" w:rsidTr="003F4471">
        <w:trPr>
          <w:jc w:val="center"/>
        </w:trPr>
        <w:tc>
          <w:tcPr>
            <w:tcW w:w="4876" w:type="dxa"/>
            <w:hideMark/>
          </w:tcPr>
          <w:p w14:paraId="27D3FE84" w14:textId="77777777" w:rsidR="00A0047C" w:rsidRPr="00C27EBA" w:rsidRDefault="00C27EBA" w:rsidP="003F4471">
            <w:pPr>
              <w:pStyle w:val="ColumnHeading"/>
              <w:keepNext/>
            </w:pPr>
            <w:r w:rsidRPr="00C27EBA">
              <w:t>Text proposed by the Commission</w:t>
            </w:r>
          </w:p>
        </w:tc>
        <w:tc>
          <w:tcPr>
            <w:tcW w:w="4876" w:type="dxa"/>
            <w:hideMark/>
          </w:tcPr>
          <w:p w14:paraId="0AD7DF41" w14:textId="77777777" w:rsidR="00A0047C" w:rsidRPr="00C27EBA" w:rsidRDefault="00C27EBA" w:rsidP="003F4471">
            <w:pPr>
              <w:pStyle w:val="ColumnHeading"/>
              <w:keepNext/>
            </w:pPr>
            <w:r w:rsidRPr="00C27EBA">
              <w:t>Amendment</w:t>
            </w:r>
          </w:p>
        </w:tc>
      </w:tr>
      <w:tr w:rsidR="00F110FD" w:rsidRPr="00C27EBA" w14:paraId="4C1B505D" w14:textId="77777777" w:rsidTr="003F4471">
        <w:trPr>
          <w:jc w:val="center"/>
        </w:trPr>
        <w:tc>
          <w:tcPr>
            <w:tcW w:w="4876" w:type="dxa"/>
          </w:tcPr>
          <w:p w14:paraId="0B9442BA" w14:textId="77777777" w:rsidR="00A0047C" w:rsidRPr="00C27EBA" w:rsidRDefault="00A0047C" w:rsidP="003F4471">
            <w:pPr>
              <w:pStyle w:val="Normal6"/>
            </w:pPr>
          </w:p>
        </w:tc>
        <w:tc>
          <w:tcPr>
            <w:tcW w:w="4876" w:type="dxa"/>
            <w:hideMark/>
          </w:tcPr>
          <w:p w14:paraId="51D0A373" w14:textId="77777777" w:rsidR="00A0047C" w:rsidRPr="00C27EBA" w:rsidRDefault="00C27EBA" w:rsidP="003F4471">
            <w:pPr>
              <w:pStyle w:val="Normal6"/>
              <w:rPr>
                <w:szCs w:val="24"/>
              </w:rPr>
            </w:pPr>
            <w:r w:rsidRPr="00C27EBA">
              <w:rPr>
                <w:b/>
                <w:i/>
              </w:rPr>
              <w:t>4c.</w:t>
            </w:r>
            <w:r w:rsidRPr="00C27EBA">
              <w:rPr>
                <w:b/>
                <w:i/>
              </w:rPr>
              <w:tab/>
              <w:t>Legal challenges brought against permits granted in industrial manufacturing acceleration areas shall not automatically have suspensive effect on the authorised works, unless a national court issues an express decision on the grounds of a serious public safety or health emergency. Non-government organisations and associations may only bring an appeal if they can demonstrate a direct and legitimate interest, and may not act on behalf of the citizens and local authorities concerned.</w:t>
            </w:r>
          </w:p>
        </w:tc>
      </w:tr>
    </w:tbl>
    <w:p w14:paraId="4EE6D49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8770977" w14:textId="77777777" w:rsidR="00A0047C" w:rsidRPr="00C27EBA" w:rsidRDefault="00C27EBA" w:rsidP="00A0047C">
      <w:r w:rsidRPr="00C27EBA">
        <w:rPr>
          <w:rStyle w:val="HideTWBExt"/>
          <w:noProof w:val="0"/>
        </w:rPr>
        <w:t>&lt;/Amend&gt;</w:t>
      </w:r>
    </w:p>
    <w:p w14:paraId="59B2D4D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203</w:t>
      </w:r>
      <w:r w:rsidRPr="00C27EBA">
        <w:rPr>
          <w:rStyle w:val="HideTWBExt"/>
          <w:b w:val="0"/>
          <w:noProof w:val="0"/>
        </w:rPr>
        <w:t>&lt;/NumAm&gt;</w:t>
      </w:r>
    </w:p>
    <w:p w14:paraId="3C9B7E2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442FC9A" w14:textId="77777777" w:rsidR="00A0047C" w:rsidRPr="00C27EBA" w:rsidRDefault="00C27EBA" w:rsidP="00A0047C">
      <w:pPr>
        <w:pStyle w:val="NormalBold"/>
      </w:pPr>
      <w:r w:rsidRPr="00C27EBA">
        <w:rPr>
          <w:rStyle w:val="HideTWBExt"/>
          <w:b w:val="0"/>
          <w:noProof w:val="0"/>
        </w:rPr>
        <w:t>&lt;Article&gt;</w:t>
      </w:r>
      <w:r w:rsidRPr="00C27EBA">
        <w:t>Article 27 a (new)</w:t>
      </w:r>
      <w:r w:rsidRPr="00C27EB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AE1FE86" w14:textId="77777777" w:rsidTr="0015152C">
        <w:trPr>
          <w:jc w:val="center"/>
        </w:trPr>
        <w:tc>
          <w:tcPr>
            <w:tcW w:w="9752" w:type="dxa"/>
            <w:gridSpan w:val="2"/>
          </w:tcPr>
          <w:p w14:paraId="08E16B67" w14:textId="77777777" w:rsidR="00A0047C" w:rsidRPr="00C27EBA" w:rsidRDefault="00A0047C" w:rsidP="003F4471">
            <w:pPr>
              <w:keepNext/>
            </w:pPr>
          </w:p>
        </w:tc>
      </w:tr>
      <w:tr w:rsidR="00F110FD" w:rsidRPr="00C27EBA" w14:paraId="156713F4" w14:textId="77777777" w:rsidTr="0015152C">
        <w:trPr>
          <w:jc w:val="center"/>
        </w:trPr>
        <w:tc>
          <w:tcPr>
            <w:tcW w:w="4876" w:type="dxa"/>
            <w:hideMark/>
          </w:tcPr>
          <w:p w14:paraId="5AEE25AE" w14:textId="77777777" w:rsidR="00A0047C" w:rsidRPr="00C27EBA" w:rsidRDefault="00C27EBA" w:rsidP="003F4471">
            <w:pPr>
              <w:pStyle w:val="ColumnHeading"/>
              <w:keepNext/>
            </w:pPr>
            <w:r w:rsidRPr="00C27EBA">
              <w:t>Text proposed by the Commission</w:t>
            </w:r>
          </w:p>
        </w:tc>
        <w:tc>
          <w:tcPr>
            <w:tcW w:w="4876" w:type="dxa"/>
            <w:hideMark/>
          </w:tcPr>
          <w:p w14:paraId="7D287D97" w14:textId="77777777" w:rsidR="00A0047C" w:rsidRPr="00C27EBA" w:rsidRDefault="00C27EBA" w:rsidP="003F4471">
            <w:pPr>
              <w:pStyle w:val="ColumnHeading"/>
              <w:keepNext/>
            </w:pPr>
            <w:r w:rsidRPr="00C27EBA">
              <w:t>Amendment</w:t>
            </w:r>
          </w:p>
        </w:tc>
      </w:tr>
      <w:tr w:rsidR="00F110FD" w:rsidRPr="00C27EBA" w14:paraId="6108EA8C" w14:textId="77777777" w:rsidTr="0015152C">
        <w:trPr>
          <w:jc w:val="center"/>
        </w:trPr>
        <w:tc>
          <w:tcPr>
            <w:tcW w:w="4876" w:type="dxa"/>
          </w:tcPr>
          <w:p w14:paraId="2E752220" w14:textId="77777777" w:rsidR="00A0047C" w:rsidRPr="00C27EBA" w:rsidRDefault="00A0047C" w:rsidP="003F4471">
            <w:pPr>
              <w:pStyle w:val="Normal6"/>
            </w:pPr>
          </w:p>
        </w:tc>
        <w:tc>
          <w:tcPr>
            <w:tcW w:w="4876" w:type="dxa"/>
            <w:hideMark/>
          </w:tcPr>
          <w:p w14:paraId="5EAAFF16" w14:textId="77777777" w:rsidR="00A0047C" w:rsidRPr="00C27EBA" w:rsidRDefault="00C27EBA" w:rsidP="003F4471">
            <w:pPr>
              <w:pStyle w:val="Normal6"/>
              <w:jc w:val="center"/>
              <w:rPr>
                <w:szCs w:val="24"/>
              </w:rPr>
            </w:pPr>
            <w:r w:rsidRPr="00C27EBA">
              <w:rPr>
                <w:b/>
                <w:i/>
              </w:rPr>
              <w:t>Article 27a</w:t>
            </w:r>
          </w:p>
        </w:tc>
      </w:tr>
      <w:tr w:rsidR="00F110FD" w:rsidRPr="00C27EBA" w14:paraId="67F38B01" w14:textId="77777777" w:rsidTr="0015152C">
        <w:trPr>
          <w:jc w:val="center"/>
        </w:trPr>
        <w:tc>
          <w:tcPr>
            <w:tcW w:w="4876" w:type="dxa"/>
          </w:tcPr>
          <w:p w14:paraId="2E1AEADB" w14:textId="77777777" w:rsidR="00A0047C" w:rsidRPr="00C27EBA" w:rsidRDefault="00A0047C" w:rsidP="003F4471">
            <w:pPr>
              <w:pStyle w:val="Normal6"/>
            </w:pPr>
          </w:p>
        </w:tc>
        <w:tc>
          <w:tcPr>
            <w:tcW w:w="4876" w:type="dxa"/>
            <w:hideMark/>
          </w:tcPr>
          <w:p w14:paraId="59B09FE9" w14:textId="77777777" w:rsidR="00A0047C" w:rsidRPr="00C27EBA" w:rsidRDefault="00C27EBA" w:rsidP="003F4471">
            <w:pPr>
              <w:pStyle w:val="Normal6"/>
              <w:jc w:val="center"/>
              <w:rPr>
                <w:szCs w:val="24"/>
              </w:rPr>
            </w:pPr>
            <w:r w:rsidRPr="00C27EBA">
              <w:rPr>
                <w:b/>
                <w:i/>
              </w:rPr>
              <w:t>Facilitation of strategic industrial projects</w:t>
            </w:r>
          </w:p>
        </w:tc>
      </w:tr>
      <w:tr w:rsidR="00F110FD" w:rsidRPr="00C27EBA" w14:paraId="35FE7A8E" w14:textId="77777777" w:rsidTr="0015152C">
        <w:trPr>
          <w:jc w:val="center"/>
        </w:trPr>
        <w:tc>
          <w:tcPr>
            <w:tcW w:w="4876" w:type="dxa"/>
          </w:tcPr>
          <w:p w14:paraId="05288BA5" w14:textId="77777777" w:rsidR="00A0047C" w:rsidRPr="00C27EBA" w:rsidRDefault="00A0047C" w:rsidP="003F4471">
            <w:pPr>
              <w:pStyle w:val="Normal6"/>
            </w:pPr>
          </w:p>
        </w:tc>
        <w:tc>
          <w:tcPr>
            <w:tcW w:w="4876" w:type="dxa"/>
            <w:hideMark/>
          </w:tcPr>
          <w:p w14:paraId="7F81EA17" w14:textId="77777777" w:rsidR="00A0047C" w:rsidRPr="00C27EBA" w:rsidRDefault="00C27EBA" w:rsidP="003F4471">
            <w:pPr>
              <w:pStyle w:val="Normal6"/>
              <w:rPr>
                <w:szCs w:val="24"/>
              </w:rPr>
            </w:pPr>
            <w:r w:rsidRPr="00C27EBA">
              <w:rPr>
                <w:b/>
                <w:i/>
              </w:rPr>
              <w:t>1. Member States may recognise certain strategic industrial projects falling within the scope of this Regulation as being of major public interest in terms of re-industrialisation, the reduction of imported CO₂ emissions, industrial sovereignty, economic security or the resilience of the Union’s supply chains.</w:t>
            </w:r>
          </w:p>
        </w:tc>
      </w:tr>
      <w:tr w:rsidR="00F110FD" w:rsidRPr="00C27EBA" w14:paraId="6B31B4A7" w14:textId="77777777" w:rsidTr="003F4471">
        <w:trPr>
          <w:jc w:val="center"/>
        </w:trPr>
        <w:tc>
          <w:tcPr>
            <w:tcW w:w="4876" w:type="dxa"/>
          </w:tcPr>
          <w:p w14:paraId="7EB05959" w14:textId="77777777" w:rsidR="00A0047C" w:rsidRPr="00C27EBA" w:rsidRDefault="00A0047C" w:rsidP="003F4471">
            <w:pPr>
              <w:pStyle w:val="Normal6"/>
            </w:pPr>
          </w:p>
        </w:tc>
        <w:tc>
          <w:tcPr>
            <w:tcW w:w="4876" w:type="dxa"/>
            <w:hideMark/>
          </w:tcPr>
          <w:p w14:paraId="4E609B46" w14:textId="77777777" w:rsidR="00A0047C" w:rsidRPr="00C27EBA" w:rsidRDefault="00C27EBA" w:rsidP="003F4471">
            <w:pPr>
              <w:pStyle w:val="Normal6"/>
              <w:rPr>
                <w:szCs w:val="24"/>
              </w:rPr>
            </w:pPr>
            <w:r w:rsidRPr="00C27EBA">
              <w:rPr>
                <w:b/>
                <w:i/>
              </w:rPr>
              <w:t xml:space="preserve">2. For the projects referred to in paragraph 1, Member States may introduce targeted, proportionate simplification, adaptation or exemption measures in order to speed up the implementation of strategic industrial projects, in particular with regard to: </w:t>
            </w:r>
          </w:p>
        </w:tc>
      </w:tr>
      <w:tr w:rsidR="00F110FD" w:rsidRPr="00C27EBA" w14:paraId="782C49B1" w14:textId="77777777" w:rsidTr="0015152C">
        <w:trPr>
          <w:jc w:val="center"/>
        </w:trPr>
        <w:tc>
          <w:tcPr>
            <w:tcW w:w="4876" w:type="dxa"/>
          </w:tcPr>
          <w:p w14:paraId="6CEC5DE8" w14:textId="77777777" w:rsidR="00A0047C" w:rsidRPr="00C27EBA" w:rsidRDefault="00A0047C" w:rsidP="003F4471">
            <w:pPr>
              <w:pStyle w:val="Normal6"/>
            </w:pPr>
          </w:p>
        </w:tc>
        <w:tc>
          <w:tcPr>
            <w:tcW w:w="4876" w:type="dxa"/>
          </w:tcPr>
          <w:p w14:paraId="42DB7535" w14:textId="77777777" w:rsidR="00A0047C" w:rsidRPr="00C27EBA" w:rsidRDefault="00C27EBA" w:rsidP="003F4471">
            <w:pPr>
              <w:pStyle w:val="Normal6"/>
              <w:rPr>
                <w:b/>
                <w:i/>
              </w:rPr>
            </w:pPr>
            <w:r w:rsidRPr="00C27EBA">
              <w:rPr>
                <w:b/>
                <w:i/>
              </w:rPr>
              <w:t xml:space="preserve">(a) environmental assessments; </w:t>
            </w:r>
          </w:p>
        </w:tc>
      </w:tr>
      <w:tr w:rsidR="00F110FD" w:rsidRPr="00C27EBA" w14:paraId="38C13153" w14:textId="77777777" w:rsidTr="003F4471">
        <w:trPr>
          <w:jc w:val="center"/>
        </w:trPr>
        <w:tc>
          <w:tcPr>
            <w:tcW w:w="4876" w:type="dxa"/>
          </w:tcPr>
          <w:p w14:paraId="56140A87" w14:textId="77777777" w:rsidR="00A0047C" w:rsidRPr="00C27EBA" w:rsidRDefault="00A0047C" w:rsidP="003F4471">
            <w:pPr>
              <w:pStyle w:val="Normal6"/>
            </w:pPr>
          </w:p>
        </w:tc>
        <w:tc>
          <w:tcPr>
            <w:tcW w:w="4876" w:type="dxa"/>
          </w:tcPr>
          <w:p w14:paraId="59E4C75D" w14:textId="77777777" w:rsidR="00A0047C" w:rsidRPr="00C27EBA" w:rsidRDefault="00C27EBA" w:rsidP="003F4471">
            <w:pPr>
              <w:pStyle w:val="Normal6"/>
              <w:rPr>
                <w:b/>
                <w:i/>
              </w:rPr>
            </w:pPr>
            <w:r w:rsidRPr="00C27EBA">
              <w:rPr>
                <w:b/>
                <w:i/>
              </w:rPr>
              <w:t>(b) administrative consultations and public engagement;</w:t>
            </w:r>
          </w:p>
        </w:tc>
      </w:tr>
      <w:tr w:rsidR="00F110FD" w:rsidRPr="00C27EBA" w14:paraId="391BA063" w14:textId="77777777" w:rsidTr="003F4471">
        <w:trPr>
          <w:jc w:val="center"/>
        </w:trPr>
        <w:tc>
          <w:tcPr>
            <w:tcW w:w="4876" w:type="dxa"/>
          </w:tcPr>
          <w:p w14:paraId="668DFE43" w14:textId="77777777" w:rsidR="00A0047C" w:rsidRPr="00C27EBA" w:rsidRDefault="00A0047C" w:rsidP="003F4471">
            <w:pPr>
              <w:pStyle w:val="Normal6"/>
            </w:pPr>
          </w:p>
        </w:tc>
        <w:tc>
          <w:tcPr>
            <w:tcW w:w="4876" w:type="dxa"/>
          </w:tcPr>
          <w:p w14:paraId="70604A9F" w14:textId="77777777" w:rsidR="00A0047C" w:rsidRPr="00C27EBA" w:rsidRDefault="00C27EBA" w:rsidP="003F4471">
            <w:pPr>
              <w:pStyle w:val="Normal6"/>
              <w:rPr>
                <w:b/>
                <w:i/>
              </w:rPr>
            </w:pPr>
            <w:r w:rsidRPr="00C27EBA">
              <w:rPr>
                <w:b/>
                <w:i/>
              </w:rPr>
              <w:t xml:space="preserve">(c) spatial planning, town and country planning and land use; </w:t>
            </w:r>
          </w:p>
        </w:tc>
      </w:tr>
      <w:tr w:rsidR="00F110FD" w:rsidRPr="00C27EBA" w14:paraId="60E1F111" w14:textId="77777777" w:rsidTr="003F4471">
        <w:trPr>
          <w:jc w:val="center"/>
        </w:trPr>
        <w:tc>
          <w:tcPr>
            <w:tcW w:w="4876" w:type="dxa"/>
          </w:tcPr>
          <w:p w14:paraId="73E4BBB8" w14:textId="77777777" w:rsidR="00A0047C" w:rsidRPr="00C27EBA" w:rsidRDefault="00A0047C" w:rsidP="003F4471">
            <w:pPr>
              <w:pStyle w:val="Normal6"/>
            </w:pPr>
          </w:p>
        </w:tc>
        <w:tc>
          <w:tcPr>
            <w:tcW w:w="4876" w:type="dxa"/>
          </w:tcPr>
          <w:p w14:paraId="2902862B" w14:textId="77777777" w:rsidR="00A0047C" w:rsidRPr="00C27EBA" w:rsidRDefault="00C27EBA" w:rsidP="003F4471">
            <w:pPr>
              <w:pStyle w:val="Normal6"/>
              <w:rPr>
                <w:b/>
                <w:i/>
              </w:rPr>
            </w:pPr>
            <w:r w:rsidRPr="00C27EBA">
              <w:rPr>
                <w:b/>
                <w:i/>
              </w:rPr>
              <w:t xml:space="preserve">(d) connection and access to energy, industrial and logistics infrastructure; </w:t>
            </w:r>
          </w:p>
        </w:tc>
      </w:tr>
      <w:tr w:rsidR="00F110FD" w:rsidRPr="00C27EBA" w14:paraId="785A3431" w14:textId="77777777" w:rsidTr="003F4471">
        <w:trPr>
          <w:jc w:val="center"/>
        </w:trPr>
        <w:tc>
          <w:tcPr>
            <w:tcW w:w="4876" w:type="dxa"/>
          </w:tcPr>
          <w:p w14:paraId="56EA0406" w14:textId="77777777" w:rsidR="00A0047C" w:rsidRPr="00C27EBA" w:rsidRDefault="00A0047C" w:rsidP="003F4471">
            <w:pPr>
              <w:pStyle w:val="Normal6"/>
            </w:pPr>
          </w:p>
        </w:tc>
        <w:tc>
          <w:tcPr>
            <w:tcW w:w="4876" w:type="dxa"/>
          </w:tcPr>
          <w:p w14:paraId="6AA934C4" w14:textId="77777777" w:rsidR="00A0047C" w:rsidRPr="00C27EBA" w:rsidRDefault="00C27EBA" w:rsidP="003F4471">
            <w:pPr>
              <w:pStyle w:val="Normal6"/>
              <w:rPr>
                <w:b/>
                <w:i/>
              </w:rPr>
            </w:pPr>
            <w:r w:rsidRPr="00C27EBA">
              <w:rPr>
                <w:b/>
                <w:i/>
              </w:rPr>
              <w:t>(e) administrative, documentary and reporting obligations arising from Union law or national law.</w:t>
            </w:r>
          </w:p>
        </w:tc>
      </w:tr>
      <w:tr w:rsidR="00F110FD" w:rsidRPr="00C27EBA" w14:paraId="05D11358" w14:textId="77777777" w:rsidTr="0015152C">
        <w:trPr>
          <w:jc w:val="center"/>
        </w:trPr>
        <w:tc>
          <w:tcPr>
            <w:tcW w:w="4876" w:type="dxa"/>
          </w:tcPr>
          <w:p w14:paraId="379138B5" w14:textId="77777777" w:rsidR="00A0047C" w:rsidRPr="00C27EBA" w:rsidRDefault="00A0047C" w:rsidP="003F4471">
            <w:pPr>
              <w:pStyle w:val="Normal6"/>
            </w:pPr>
          </w:p>
        </w:tc>
        <w:tc>
          <w:tcPr>
            <w:tcW w:w="4876" w:type="dxa"/>
            <w:hideMark/>
          </w:tcPr>
          <w:p w14:paraId="593949CD" w14:textId="77777777" w:rsidR="00A0047C" w:rsidRPr="00C27EBA" w:rsidRDefault="00C27EBA" w:rsidP="003F4471">
            <w:pPr>
              <w:pStyle w:val="Normal6"/>
              <w:rPr>
                <w:szCs w:val="24"/>
              </w:rPr>
            </w:pPr>
            <w:r w:rsidRPr="00C27EBA">
              <w:rPr>
                <w:b/>
                <w:i/>
              </w:rPr>
              <w:t>3. The administrative consultations and public engagement procedures applicable to the projects referred to in paragraph 1 may be carried out in a coordinated, simultaneous or simplified manner in order to avoid disproportionate delays that are incompatible with the objectives of this Regulation.</w:t>
            </w:r>
          </w:p>
        </w:tc>
      </w:tr>
      <w:tr w:rsidR="00F110FD" w:rsidRPr="00C27EBA" w14:paraId="159C956B" w14:textId="77777777" w:rsidTr="0015152C">
        <w:trPr>
          <w:jc w:val="center"/>
        </w:trPr>
        <w:tc>
          <w:tcPr>
            <w:tcW w:w="4876" w:type="dxa"/>
          </w:tcPr>
          <w:p w14:paraId="40DFD097" w14:textId="77777777" w:rsidR="00A0047C" w:rsidRPr="00C27EBA" w:rsidRDefault="00A0047C" w:rsidP="003F4471">
            <w:pPr>
              <w:pStyle w:val="Normal6"/>
            </w:pPr>
          </w:p>
        </w:tc>
        <w:tc>
          <w:tcPr>
            <w:tcW w:w="4876" w:type="dxa"/>
            <w:hideMark/>
          </w:tcPr>
          <w:p w14:paraId="6551FE7B" w14:textId="77777777" w:rsidR="00A0047C" w:rsidRPr="00C27EBA" w:rsidRDefault="00C27EBA" w:rsidP="003F4471">
            <w:pPr>
              <w:pStyle w:val="Normal6"/>
              <w:rPr>
                <w:szCs w:val="24"/>
              </w:rPr>
            </w:pPr>
            <w:r w:rsidRPr="00C27EBA">
              <w:rPr>
                <w:b/>
                <w:i/>
              </w:rPr>
              <w:t>4. The measures provided for in paragraph 2 shall be limited to what is necessary to avoid disproportionate delays that are incompatible with the objectives of this Regulation and shall not undermine the objectives in relation to environmental protection, public health or public safety.</w:t>
            </w:r>
          </w:p>
        </w:tc>
      </w:tr>
      <w:tr w:rsidR="00F110FD" w:rsidRPr="00C27EBA" w14:paraId="017386E0" w14:textId="77777777" w:rsidTr="0015152C">
        <w:trPr>
          <w:jc w:val="center"/>
        </w:trPr>
        <w:tc>
          <w:tcPr>
            <w:tcW w:w="4876" w:type="dxa"/>
          </w:tcPr>
          <w:p w14:paraId="331CF074" w14:textId="77777777" w:rsidR="00A0047C" w:rsidRPr="00C27EBA" w:rsidRDefault="00A0047C" w:rsidP="003F4471">
            <w:pPr>
              <w:pStyle w:val="Normal6"/>
            </w:pPr>
          </w:p>
        </w:tc>
        <w:tc>
          <w:tcPr>
            <w:tcW w:w="4876" w:type="dxa"/>
            <w:hideMark/>
          </w:tcPr>
          <w:p w14:paraId="78417006" w14:textId="77777777" w:rsidR="00A0047C" w:rsidRPr="00C27EBA" w:rsidRDefault="00C27EBA" w:rsidP="003F4471">
            <w:pPr>
              <w:pStyle w:val="Normal6"/>
              <w:rPr>
                <w:szCs w:val="24"/>
              </w:rPr>
            </w:pPr>
            <w:r w:rsidRPr="00C27EBA">
              <w:rPr>
                <w:b/>
                <w:i/>
              </w:rPr>
              <w:t>5. The provisions of this Article may also apply to projects involving substantial modernisation, expansion, conversion, decarbonisation or industrial relocation that contribute to strengthening the Union’s industrial and technological capabilities.</w:t>
            </w:r>
          </w:p>
        </w:tc>
      </w:tr>
      <w:tr w:rsidR="00F110FD" w:rsidRPr="00C27EBA" w14:paraId="0AFCED02" w14:textId="77777777" w:rsidTr="0015152C">
        <w:trPr>
          <w:jc w:val="center"/>
        </w:trPr>
        <w:tc>
          <w:tcPr>
            <w:tcW w:w="4876" w:type="dxa"/>
          </w:tcPr>
          <w:p w14:paraId="4809FA0B" w14:textId="77777777" w:rsidR="00A0047C" w:rsidRPr="00C27EBA" w:rsidRDefault="00A0047C" w:rsidP="003F4471">
            <w:pPr>
              <w:pStyle w:val="Normal6"/>
            </w:pPr>
          </w:p>
        </w:tc>
        <w:tc>
          <w:tcPr>
            <w:tcW w:w="4876" w:type="dxa"/>
            <w:hideMark/>
          </w:tcPr>
          <w:p w14:paraId="41CA5A74" w14:textId="77777777" w:rsidR="00A0047C" w:rsidRPr="00C27EBA" w:rsidRDefault="00C27EBA" w:rsidP="003F4471">
            <w:pPr>
              <w:pStyle w:val="Normal6"/>
              <w:rPr>
                <w:szCs w:val="24"/>
              </w:rPr>
            </w:pPr>
            <w:r w:rsidRPr="00C27EBA">
              <w:rPr>
                <w:b/>
                <w:i/>
              </w:rPr>
              <w:t>6. For the purposes of this Article, ‘disproportionate delay’ shall mean any administrative, procedural or consultative delay that, without justification based on the protection of the environment, public health or public safety, could jeopardise the economic viability, the investment timetable, the commissioning or the continued operation within the Union of a strategic industrial project. In particular, this shall include delays resulting from redundant procedures, repetitive documentation requirements, a lack of coordination between the competent authorities, or an unjustified extension of the period permitted for the required consultations and assessments.</w:t>
            </w:r>
          </w:p>
        </w:tc>
      </w:tr>
    </w:tbl>
    <w:p w14:paraId="241D298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DCF555F" w14:textId="77777777" w:rsidR="00A0047C" w:rsidRPr="00C27EBA" w:rsidRDefault="00C27EBA" w:rsidP="00A0047C">
      <w:r w:rsidRPr="00C27EBA">
        <w:rPr>
          <w:rStyle w:val="HideTWBExt"/>
          <w:noProof w:val="0"/>
        </w:rPr>
        <w:t>&lt;/Amend&gt;</w:t>
      </w:r>
    </w:p>
    <w:p w14:paraId="660AE6D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204</w:t>
      </w:r>
      <w:r w:rsidRPr="00C27EBA">
        <w:rPr>
          <w:rStyle w:val="HideTWBExt"/>
          <w:b w:val="0"/>
          <w:noProof w:val="0"/>
        </w:rPr>
        <w:t>&lt;/NumAm&gt;</w:t>
      </w:r>
    </w:p>
    <w:p w14:paraId="4B47A5D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6B13498" w14:textId="77777777" w:rsidR="00A0047C" w:rsidRPr="00C27EBA" w:rsidRDefault="00C27EBA" w:rsidP="00A0047C">
      <w:pPr>
        <w:pStyle w:val="NormalBold"/>
      </w:pPr>
      <w:r w:rsidRPr="00C27EBA">
        <w:rPr>
          <w:rStyle w:val="HideTWBExt"/>
          <w:b w:val="0"/>
          <w:noProof w:val="0"/>
        </w:rPr>
        <w:t>&lt;Article&gt;</w:t>
      </w:r>
      <w:r w:rsidRPr="00C27EBA">
        <w:t>Article 28 – paragraph 1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ED45FFF" w14:textId="77777777" w:rsidTr="003F4471">
        <w:trPr>
          <w:jc w:val="center"/>
        </w:trPr>
        <w:tc>
          <w:tcPr>
            <w:tcW w:w="9752" w:type="dxa"/>
            <w:gridSpan w:val="2"/>
          </w:tcPr>
          <w:p w14:paraId="273B73C0" w14:textId="77777777" w:rsidR="00A0047C" w:rsidRPr="00C27EBA" w:rsidRDefault="00A0047C" w:rsidP="003F4471">
            <w:pPr>
              <w:keepNext/>
            </w:pPr>
          </w:p>
        </w:tc>
      </w:tr>
      <w:tr w:rsidR="00F110FD" w:rsidRPr="00C27EBA" w14:paraId="30B2A2B5" w14:textId="77777777" w:rsidTr="003F4471">
        <w:trPr>
          <w:jc w:val="center"/>
        </w:trPr>
        <w:tc>
          <w:tcPr>
            <w:tcW w:w="4876" w:type="dxa"/>
            <w:hideMark/>
          </w:tcPr>
          <w:p w14:paraId="24738BE9" w14:textId="77777777" w:rsidR="00A0047C" w:rsidRPr="00C27EBA" w:rsidRDefault="00C27EBA" w:rsidP="003F4471">
            <w:pPr>
              <w:pStyle w:val="ColumnHeading"/>
              <w:keepNext/>
            </w:pPr>
            <w:r w:rsidRPr="00C27EBA">
              <w:t>Text proposed by the Commission</w:t>
            </w:r>
          </w:p>
        </w:tc>
        <w:tc>
          <w:tcPr>
            <w:tcW w:w="4876" w:type="dxa"/>
            <w:hideMark/>
          </w:tcPr>
          <w:p w14:paraId="7FCB2E0D" w14:textId="77777777" w:rsidR="00A0047C" w:rsidRPr="00C27EBA" w:rsidRDefault="00C27EBA" w:rsidP="003F4471">
            <w:pPr>
              <w:pStyle w:val="ColumnHeading"/>
              <w:keepNext/>
            </w:pPr>
            <w:r w:rsidRPr="00C27EBA">
              <w:t>Amendment</w:t>
            </w:r>
          </w:p>
        </w:tc>
      </w:tr>
      <w:tr w:rsidR="00F110FD" w:rsidRPr="00C27EBA" w14:paraId="233CAF67" w14:textId="77777777" w:rsidTr="003F4471">
        <w:trPr>
          <w:jc w:val="center"/>
        </w:trPr>
        <w:tc>
          <w:tcPr>
            <w:tcW w:w="4876" w:type="dxa"/>
            <w:hideMark/>
          </w:tcPr>
          <w:p w14:paraId="5018C881" w14:textId="77777777" w:rsidR="00A0047C" w:rsidRPr="00C27EBA" w:rsidRDefault="00C27EBA" w:rsidP="003F4471">
            <w:pPr>
              <w:pStyle w:val="Normal6"/>
            </w:pPr>
            <w:r w:rsidRPr="00C27EBA">
              <w:t xml:space="preserve">By [OP: Please insert the date = two years after the date of entry into force of this Regulation], and every </w:t>
            </w:r>
            <w:r w:rsidRPr="00C27EBA">
              <w:rPr>
                <w:b/>
                <w:bCs/>
                <w:i/>
                <w:iCs/>
              </w:rPr>
              <w:t>three</w:t>
            </w:r>
            <w:r w:rsidRPr="00C27EBA">
              <w:t xml:space="preserve"> years thereafter, the Commission shall carry out an evaluation of this Regulation and of its contribution to the functioning of the internal market. The evaluation shall consider:</w:t>
            </w:r>
          </w:p>
        </w:tc>
        <w:tc>
          <w:tcPr>
            <w:tcW w:w="4876" w:type="dxa"/>
            <w:hideMark/>
          </w:tcPr>
          <w:p w14:paraId="61D0D307" w14:textId="77777777" w:rsidR="00A0047C" w:rsidRPr="00C27EBA" w:rsidRDefault="00C27EBA" w:rsidP="003F4471">
            <w:pPr>
              <w:pStyle w:val="Normal6"/>
              <w:rPr>
                <w:szCs w:val="24"/>
              </w:rPr>
            </w:pPr>
            <w:r w:rsidRPr="00C27EBA">
              <w:t xml:space="preserve">By [OP: Please insert the date = two years after the date of entry into force of this Regulation], and every </w:t>
            </w:r>
            <w:r w:rsidRPr="00C27EBA">
              <w:rPr>
                <w:b/>
                <w:bCs/>
                <w:i/>
                <w:iCs/>
              </w:rPr>
              <w:t>two</w:t>
            </w:r>
            <w:r w:rsidRPr="00C27EBA">
              <w:t xml:space="preserve"> years thereafter, the Commission shall carry out an evaluation of this Regulation and of its contribution to the functioning of the internal market. The evaluation shall consider: </w:t>
            </w:r>
          </w:p>
        </w:tc>
      </w:tr>
    </w:tbl>
    <w:p w14:paraId="6A21BF8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BBEB32F" w14:textId="77777777" w:rsidR="00A0047C" w:rsidRPr="00C27EBA" w:rsidRDefault="00C27EBA" w:rsidP="00A0047C">
      <w:r w:rsidRPr="00C27EBA">
        <w:rPr>
          <w:rStyle w:val="HideTWBExt"/>
          <w:noProof w:val="0"/>
        </w:rPr>
        <w:t>&lt;/Amend&gt;</w:t>
      </w:r>
    </w:p>
    <w:p w14:paraId="4DECCA9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205</w:t>
      </w:r>
      <w:r w:rsidRPr="00C27EBA">
        <w:rPr>
          <w:rStyle w:val="HideTWBExt"/>
          <w:b w:val="0"/>
          <w:noProof w:val="0"/>
        </w:rPr>
        <w:t>&lt;/NumAm&gt;</w:t>
      </w:r>
    </w:p>
    <w:p w14:paraId="10241B3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4357841" w14:textId="77777777" w:rsidR="00A0047C" w:rsidRPr="00C27EBA" w:rsidRDefault="00C27EBA" w:rsidP="00A0047C">
      <w:pPr>
        <w:pStyle w:val="NormalBold"/>
      </w:pPr>
      <w:r w:rsidRPr="00C27EBA">
        <w:rPr>
          <w:rStyle w:val="HideTWBExt"/>
          <w:b w:val="0"/>
          <w:noProof w:val="0"/>
        </w:rPr>
        <w:t>&lt;Article&gt;</w:t>
      </w:r>
      <w:r w:rsidRPr="00C27EBA">
        <w:t>Article 28 – paragraph 1 – point c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E55AF88" w14:textId="77777777" w:rsidTr="003F4471">
        <w:trPr>
          <w:jc w:val="center"/>
        </w:trPr>
        <w:tc>
          <w:tcPr>
            <w:tcW w:w="9752" w:type="dxa"/>
            <w:gridSpan w:val="2"/>
          </w:tcPr>
          <w:p w14:paraId="22533CF1" w14:textId="77777777" w:rsidR="00A0047C" w:rsidRPr="00C27EBA" w:rsidRDefault="00A0047C" w:rsidP="003F4471">
            <w:pPr>
              <w:keepNext/>
            </w:pPr>
          </w:p>
        </w:tc>
      </w:tr>
      <w:tr w:rsidR="00F110FD" w:rsidRPr="00C27EBA" w14:paraId="4FF006B1" w14:textId="77777777" w:rsidTr="003F4471">
        <w:trPr>
          <w:jc w:val="center"/>
        </w:trPr>
        <w:tc>
          <w:tcPr>
            <w:tcW w:w="4876" w:type="dxa"/>
            <w:hideMark/>
          </w:tcPr>
          <w:p w14:paraId="683BE745" w14:textId="77777777" w:rsidR="00A0047C" w:rsidRPr="00C27EBA" w:rsidRDefault="00C27EBA" w:rsidP="003F4471">
            <w:pPr>
              <w:pStyle w:val="ColumnHeading"/>
              <w:keepNext/>
            </w:pPr>
            <w:r w:rsidRPr="00C27EBA">
              <w:t>Text proposed by the Commission</w:t>
            </w:r>
          </w:p>
        </w:tc>
        <w:tc>
          <w:tcPr>
            <w:tcW w:w="4876" w:type="dxa"/>
            <w:hideMark/>
          </w:tcPr>
          <w:p w14:paraId="5D242D70" w14:textId="77777777" w:rsidR="00A0047C" w:rsidRPr="00C27EBA" w:rsidRDefault="00C27EBA" w:rsidP="003F4471">
            <w:pPr>
              <w:pStyle w:val="ColumnHeading"/>
              <w:keepNext/>
            </w:pPr>
            <w:r w:rsidRPr="00C27EBA">
              <w:t>Amendment</w:t>
            </w:r>
          </w:p>
        </w:tc>
      </w:tr>
      <w:tr w:rsidR="00F110FD" w:rsidRPr="00C27EBA" w14:paraId="720E4B72" w14:textId="77777777" w:rsidTr="003F4471">
        <w:trPr>
          <w:jc w:val="center"/>
        </w:trPr>
        <w:tc>
          <w:tcPr>
            <w:tcW w:w="4876" w:type="dxa"/>
          </w:tcPr>
          <w:p w14:paraId="463D8872" w14:textId="77777777" w:rsidR="00A0047C" w:rsidRPr="00C27EBA" w:rsidRDefault="00A0047C" w:rsidP="003F4471">
            <w:pPr>
              <w:pStyle w:val="Normal6"/>
            </w:pPr>
          </w:p>
        </w:tc>
        <w:tc>
          <w:tcPr>
            <w:tcW w:w="4876" w:type="dxa"/>
            <w:hideMark/>
          </w:tcPr>
          <w:p w14:paraId="41A85694" w14:textId="77777777" w:rsidR="00A0047C" w:rsidRPr="00C27EBA" w:rsidRDefault="00C27EBA" w:rsidP="003F4471">
            <w:pPr>
              <w:pStyle w:val="Normal6"/>
              <w:rPr>
                <w:szCs w:val="24"/>
              </w:rPr>
            </w:pPr>
            <w:r w:rsidRPr="00C27EBA">
              <w:rPr>
                <w:b/>
                <w:i/>
              </w:rPr>
              <w:t>(ca)</w:t>
            </w:r>
            <w:r w:rsidRPr="00C27EBA">
              <w:rPr>
                <w:b/>
                <w:i/>
              </w:rPr>
              <w:tab/>
              <w:t>changes in the market shares of European producers in the internal market, by sector; the number of industrial jobs created and safeguarded; trends in Europe’s reliance on third countries;</w:t>
            </w:r>
          </w:p>
        </w:tc>
      </w:tr>
    </w:tbl>
    <w:p w14:paraId="297152E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B85E60B" w14:textId="77777777" w:rsidR="00A0047C" w:rsidRPr="00C27EBA" w:rsidRDefault="00C27EBA" w:rsidP="00A0047C">
      <w:r w:rsidRPr="00C27EBA">
        <w:rPr>
          <w:rStyle w:val="HideTWBExt"/>
          <w:noProof w:val="0"/>
        </w:rPr>
        <w:t>&lt;/Amend&gt;</w:t>
      </w:r>
    </w:p>
    <w:p w14:paraId="5AD71F7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206</w:t>
      </w:r>
      <w:r w:rsidRPr="00C27EBA">
        <w:rPr>
          <w:rStyle w:val="HideTWBExt"/>
          <w:b w:val="0"/>
          <w:noProof w:val="0"/>
        </w:rPr>
        <w:t>&lt;/NumAm&gt;</w:t>
      </w:r>
    </w:p>
    <w:p w14:paraId="09DE1E2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9385BF2" w14:textId="77777777" w:rsidR="00A0047C" w:rsidRPr="00C27EBA" w:rsidRDefault="00C27EBA" w:rsidP="00A0047C">
      <w:pPr>
        <w:pStyle w:val="NormalBold"/>
      </w:pPr>
      <w:r w:rsidRPr="00C27EBA">
        <w:rPr>
          <w:rStyle w:val="HideTWBExt"/>
          <w:b w:val="0"/>
          <w:noProof w:val="0"/>
        </w:rPr>
        <w:t>&lt;Article&gt;</w:t>
      </w:r>
      <w:r w:rsidRPr="00C27EBA">
        <w:t>Article 28 – paragraph 1 – point c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2760888" w14:textId="77777777" w:rsidTr="003F4471">
        <w:trPr>
          <w:jc w:val="center"/>
        </w:trPr>
        <w:tc>
          <w:tcPr>
            <w:tcW w:w="9752" w:type="dxa"/>
            <w:gridSpan w:val="2"/>
          </w:tcPr>
          <w:p w14:paraId="722C2435" w14:textId="77777777" w:rsidR="00A0047C" w:rsidRPr="00C27EBA" w:rsidRDefault="00A0047C" w:rsidP="003F4471">
            <w:pPr>
              <w:keepNext/>
            </w:pPr>
          </w:p>
        </w:tc>
      </w:tr>
      <w:tr w:rsidR="00F110FD" w:rsidRPr="00C27EBA" w14:paraId="39669733" w14:textId="77777777" w:rsidTr="003F4471">
        <w:trPr>
          <w:jc w:val="center"/>
        </w:trPr>
        <w:tc>
          <w:tcPr>
            <w:tcW w:w="4876" w:type="dxa"/>
            <w:hideMark/>
          </w:tcPr>
          <w:p w14:paraId="253205E0" w14:textId="77777777" w:rsidR="00A0047C" w:rsidRPr="00C27EBA" w:rsidRDefault="00C27EBA" w:rsidP="003F4471">
            <w:pPr>
              <w:pStyle w:val="ColumnHeading"/>
              <w:keepNext/>
            </w:pPr>
            <w:r w:rsidRPr="00C27EBA">
              <w:t>Text proposed by the Commission</w:t>
            </w:r>
          </w:p>
        </w:tc>
        <w:tc>
          <w:tcPr>
            <w:tcW w:w="4876" w:type="dxa"/>
            <w:hideMark/>
          </w:tcPr>
          <w:p w14:paraId="0B182C42" w14:textId="77777777" w:rsidR="00A0047C" w:rsidRPr="00C27EBA" w:rsidRDefault="00C27EBA" w:rsidP="003F4471">
            <w:pPr>
              <w:pStyle w:val="ColumnHeading"/>
              <w:keepNext/>
            </w:pPr>
            <w:r w:rsidRPr="00C27EBA">
              <w:t>Amendment</w:t>
            </w:r>
          </w:p>
        </w:tc>
      </w:tr>
      <w:tr w:rsidR="00F110FD" w:rsidRPr="00C27EBA" w14:paraId="35E46701" w14:textId="77777777" w:rsidTr="003F4471">
        <w:trPr>
          <w:jc w:val="center"/>
        </w:trPr>
        <w:tc>
          <w:tcPr>
            <w:tcW w:w="4876" w:type="dxa"/>
          </w:tcPr>
          <w:p w14:paraId="2FC35459" w14:textId="77777777" w:rsidR="00A0047C" w:rsidRPr="00C27EBA" w:rsidRDefault="00A0047C" w:rsidP="003F4471">
            <w:pPr>
              <w:pStyle w:val="Normal6"/>
            </w:pPr>
          </w:p>
        </w:tc>
        <w:tc>
          <w:tcPr>
            <w:tcW w:w="4876" w:type="dxa"/>
            <w:hideMark/>
          </w:tcPr>
          <w:p w14:paraId="7387A57B" w14:textId="77777777" w:rsidR="00A0047C" w:rsidRPr="00C27EBA" w:rsidRDefault="00C27EBA" w:rsidP="003F4471">
            <w:pPr>
              <w:pStyle w:val="Normal6"/>
              <w:rPr>
                <w:szCs w:val="24"/>
              </w:rPr>
            </w:pPr>
            <w:r w:rsidRPr="00C27EBA">
              <w:rPr>
                <w:b/>
                <w:i/>
              </w:rPr>
              <w:t>(cb)</w:t>
            </w:r>
            <w:r w:rsidRPr="00C27EBA">
              <w:rPr>
                <w:b/>
                <w:i/>
              </w:rPr>
              <w:tab/>
              <w:t>the impact on the competitiveness of European businesses compared with their competitors in third countries, in particular those countries with preferential trade agreements with the Union, measuring the differences in regulatory, energy and labour costs.</w:t>
            </w:r>
          </w:p>
        </w:tc>
      </w:tr>
    </w:tbl>
    <w:p w14:paraId="16506D0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6727876" w14:textId="77777777" w:rsidR="00A0047C" w:rsidRPr="00C27EBA" w:rsidRDefault="00C27EBA" w:rsidP="00A0047C">
      <w:r w:rsidRPr="00C27EBA">
        <w:rPr>
          <w:rStyle w:val="HideTWBExt"/>
          <w:noProof w:val="0"/>
        </w:rPr>
        <w:t>&lt;/Amend&gt;</w:t>
      </w:r>
    </w:p>
    <w:p w14:paraId="10840A1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207</w:t>
      </w:r>
      <w:r w:rsidRPr="00C27EBA">
        <w:rPr>
          <w:rStyle w:val="HideTWBExt"/>
          <w:b w:val="0"/>
          <w:noProof w:val="0"/>
        </w:rPr>
        <w:t>&lt;/NumAm&gt;</w:t>
      </w:r>
    </w:p>
    <w:p w14:paraId="3483787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2B1F102" w14:textId="77777777" w:rsidR="00A0047C" w:rsidRPr="00C27EBA" w:rsidRDefault="00C27EBA" w:rsidP="00A0047C">
      <w:pPr>
        <w:pStyle w:val="NormalBold"/>
      </w:pPr>
      <w:r w:rsidRPr="00C27EBA">
        <w:rPr>
          <w:rStyle w:val="HideTWBExt"/>
          <w:b w:val="0"/>
          <w:noProof w:val="0"/>
        </w:rPr>
        <w:t>&lt;Article&gt;</w:t>
      </w:r>
      <w:r w:rsidRPr="00C27EBA">
        <w:t>Article 29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CBDC407" w14:textId="77777777" w:rsidTr="003F4471">
        <w:trPr>
          <w:jc w:val="center"/>
        </w:trPr>
        <w:tc>
          <w:tcPr>
            <w:tcW w:w="9752" w:type="dxa"/>
            <w:gridSpan w:val="2"/>
          </w:tcPr>
          <w:p w14:paraId="6F77A9E6" w14:textId="77777777" w:rsidR="00A0047C" w:rsidRPr="00C27EBA" w:rsidRDefault="00A0047C" w:rsidP="003F4471">
            <w:pPr>
              <w:keepNext/>
            </w:pPr>
          </w:p>
        </w:tc>
      </w:tr>
      <w:tr w:rsidR="00F110FD" w:rsidRPr="00C27EBA" w14:paraId="3427225E" w14:textId="77777777" w:rsidTr="003F4471">
        <w:trPr>
          <w:jc w:val="center"/>
        </w:trPr>
        <w:tc>
          <w:tcPr>
            <w:tcW w:w="4876" w:type="dxa"/>
            <w:hideMark/>
          </w:tcPr>
          <w:p w14:paraId="77163AE6" w14:textId="77777777" w:rsidR="00A0047C" w:rsidRPr="00C27EBA" w:rsidRDefault="00C27EBA" w:rsidP="003F4471">
            <w:pPr>
              <w:pStyle w:val="ColumnHeading"/>
              <w:keepNext/>
            </w:pPr>
            <w:r w:rsidRPr="00C27EBA">
              <w:t>Text proposed by the Commission</w:t>
            </w:r>
          </w:p>
        </w:tc>
        <w:tc>
          <w:tcPr>
            <w:tcW w:w="4876" w:type="dxa"/>
            <w:hideMark/>
          </w:tcPr>
          <w:p w14:paraId="2ADE7B26" w14:textId="77777777" w:rsidR="00A0047C" w:rsidRPr="00C27EBA" w:rsidRDefault="00C27EBA" w:rsidP="003F4471">
            <w:pPr>
              <w:pStyle w:val="ColumnHeading"/>
              <w:keepNext/>
            </w:pPr>
            <w:r w:rsidRPr="00C27EBA">
              <w:t>Amendment</w:t>
            </w:r>
          </w:p>
        </w:tc>
      </w:tr>
      <w:tr w:rsidR="00F110FD" w:rsidRPr="00C27EBA" w14:paraId="662BC720" w14:textId="77777777" w:rsidTr="003F4471">
        <w:trPr>
          <w:jc w:val="center"/>
        </w:trPr>
        <w:tc>
          <w:tcPr>
            <w:tcW w:w="4876" w:type="dxa"/>
            <w:hideMark/>
          </w:tcPr>
          <w:p w14:paraId="5C5E4783" w14:textId="77777777" w:rsidR="00A0047C" w:rsidRPr="00C27EBA" w:rsidRDefault="00C27EBA" w:rsidP="003F4471">
            <w:pPr>
              <w:pStyle w:val="Normal6"/>
            </w:pPr>
            <w:r w:rsidRPr="00C27EBA">
              <w:t xml:space="preserve">By [OP: Please insert the date three years after the date of entry into force this Regulation], the Commission shall assess the necessity of </w:t>
            </w:r>
            <w:r w:rsidRPr="00C27EBA">
              <w:rPr>
                <w:b/>
                <w:bCs/>
                <w:i/>
                <w:iCs/>
              </w:rPr>
              <w:t>amending</w:t>
            </w:r>
            <w:r w:rsidRPr="00C27EBA">
              <w:t xml:space="preserve"> Chapters III and IV. The Commission may submit a legislative proposal in order to</w:t>
            </w:r>
            <w:r w:rsidRPr="00C27EBA">
              <w:rPr>
                <w:b/>
                <w:bCs/>
                <w:i/>
                <w:iCs/>
              </w:rPr>
              <w:t xml:space="preserve"> repeal or</w:t>
            </w:r>
            <w:r w:rsidRPr="00C27EBA">
              <w:t xml:space="preserve"> amend this Regulation. That review shall be carried out periodically every </w:t>
            </w:r>
            <w:r w:rsidRPr="00C27EBA">
              <w:rPr>
                <w:b/>
                <w:bCs/>
                <w:i/>
                <w:iCs/>
              </w:rPr>
              <w:t>three</w:t>
            </w:r>
            <w:r w:rsidRPr="00C27EBA">
              <w:t xml:space="preserve"> years after the first review.</w:t>
            </w:r>
          </w:p>
        </w:tc>
        <w:tc>
          <w:tcPr>
            <w:tcW w:w="4876" w:type="dxa"/>
            <w:hideMark/>
          </w:tcPr>
          <w:p w14:paraId="27EA64DA" w14:textId="77777777" w:rsidR="00A0047C" w:rsidRPr="00C27EBA" w:rsidRDefault="00C27EBA" w:rsidP="003F4471">
            <w:pPr>
              <w:pStyle w:val="Normal6"/>
              <w:rPr>
                <w:szCs w:val="24"/>
              </w:rPr>
            </w:pPr>
            <w:r w:rsidRPr="00C27EBA">
              <w:t xml:space="preserve">By [OP: Please insert the date three years after the date of entry into force this Regulation], the Commission shall assess the necessity of </w:t>
            </w:r>
            <w:r w:rsidRPr="00C27EBA">
              <w:rPr>
                <w:b/>
                <w:bCs/>
                <w:i/>
                <w:iCs/>
              </w:rPr>
              <w:t>extending</w:t>
            </w:r>
            <w:r w:rsidRPr="00C27EBA">
              <w:t xml:space="preserve"> Chapters III and IV. The Commission may submit a legislative proposal in order to amend this Regulation. That review shall be carried out periodically every </w:t>
            </w:r>
            <w:r w:rsidRPr="00C27EBA">
              <w:rPr>
                <w:b/>
                <w:bCs/>
                <w:i/>
                <w:iCs/>
              </w:rPr>
              <w:t>two</w:t>
            </w:r>
            <w:r w:rsidRPr="00C27EBA">
              <w:t xml:space="preserve"> years after the first review.</w:t>
            </w:r>
          </w:p>
        </w:tc>
      </w:tr>
    </w:tbl>
    <w:p w14:paraId="3882FED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477BE13" w14:textId="77777777" w:rsidR="00A0047C" w:rsidRPr="00C27EBA" w:rsidRDefault="00C27EBA" w:rsidP="00A0047C">
      <w:r w:rsidRPr="00C27EBA">
        <w:rPr>
          <w:rStyle w:val="HideTWBExt"/>
          <w:noProof w:val="0"/>
        </w:rPr>
        <w:t>&lt;/Amend&gt;</w:t>
      </w:r>
    </w:p>
    <w:p w14:paraId="50C3A05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208</w:t>
      </w:r>
      <w:r w:rsidRPr="00C27EBA">
        <w:rPr>
          <w:rStyle w:val="HideTWBExt"/>
          <w:b w:val="0"/>
          <w:noProof w:val="0"/>
        </w:rPr>
        <w:t>&lt;/NumAm&gt;</w:t>
      </w:r>
    </w:p>
    <w:p w14:paraId="7BEA0CD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CFC07B2" w14:textId="77777777" w:rsidR="00A0047C" w:rsidRPr="00C27EBA" w:rsidRDefault="00C27EBA" w:rsidP="00A0047C">
      <w:pPr>
        <w:pStyle w:val="NormalBold"/>
      </w:pPr>
      <w:r w:rsidRPr="00C27EBA">
        <w:rPr>
          <w:rStyle w:val="HideTWBExt"/>
          <w:b w:val="0"/>
          <w:noProof w:val="0"/>
        </w:rPr>
        <w:t>&lt;Article&gt;</w:t>
      </w:r>
      <w:r w:rsidRPr="00C27EBA">
        <w:t>Article 29 – 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5633165" w14:textId="77777777" w:rsidTr="003F4471">
        <w:trPr>
          <w:jc w:val="center"/>
        </w:trPr>
        <w:tc>
          <w:tcPr>
            <w:tcW w:w="9752" w:type="dxa"/>
            <w:gridSpan w:val="2"/>
          </w:tcPr>
          <w:p w14:paraId="4BC02549" w14:textId="77777777" w:rsidR="00A0047C" w:rsidRPr="00C27EBA" w:rsidRDefault="00A0047C" w:rsidP="003F4471">
            <w:pPr>
              <w:keepNext/>
            </w:pPr>
          </w:p>
        </w:tc>
      </w:tr>
      <w:tr w:rsidR="00F110FD" w:rsidRPr="00C27EBA" w14:paraId="1DAB996E" w14:textId="77777777" w:rsidTr="003F4471">
        <w:trPr>
          <w:jc w:val="center"/>
        </w:trPr>
        <w:tc>
          <w:tcPr>
            <w:tcW w:w="4876" w:type="dxa"/>
            <w:hideMark/>
          </w:tcPr>
          <w:p w14:paraId="696ABB4B" w14:textId="77777777" w:rsidR="00A0047C" w:rsidRPr="00C27EBA" w:rsidRDefault="00C27EBA" w:rsidP="003F4471">
            <w:pPr>
              <w:pStyle w:val="ColumnHeading"/>
              <w:keepNext/>
            </w:pPr>
            <w:r w:rsidRPr="00C27EBA">
              <w:t>Text proposed by the Commission</w:t>
            </w:r>
          </w:p>
        </w:tc>
        <w:tc>
          <w:tcPr>
            <w:tcW w:w="4876" w:type="dxa"/>
            <w:hideMark/>
          </w:tcPr>
          <w:p w14:paraId="3EA010A7" w14:textId="77777777" w:rsidR="00A0047C" w:rsidRPr="00C27EBA" w:rsidRDefault="00C27EBA" w:rsidP="003F4471">
            <w:pPr>
              <w:pStyle w:val="ColumnHeading"/>
              <w:keepNext/>
            </w:pPr>
            <w:r w:rsidRPr="00C27EBA">
              <w:t>Amendment</w:t>
            </w:r>
          </w:p>
        </w:tc>
      </w:tr>
      <w:tr w:rsidR="00F110FD" w:rsidRPr="00C27EBA" w14:paraId="27C2BFB0" w14:textId="77777777" w:rsidTr="003F4471">
        <w:trPr>
          <w:jc w:val="center"/>
        </w:trPr>
        <w:tc>
          <w:tcPr>
            <w:tcW w:w="4876" w:type="dxa"/>
            <w:hideMark/>
          </w:tcPr>
          <w:p w14:paraId="5B29E4BB" w14:textId="77777777" w:rsidR="00A0047C" w:rsidRPr="00C27EBA" w:rsidRDefault="00C27EBA" w:rsidP="003F4471">
            <w:pPr>
              <w:pStyle w:val="Normal6"/>
            </w:pPr>
            <w:r w:rsidRPr="00C27EBA">
              <w:t>When carrying out its review, the Commission shall pay particular attention to the effectiveness of this Regulation and the persistence of the circumstances that have justified the adoption of this Regulation and to the necessity to introduce Union origin requirements for products from certain sectors critical to the Union’s economic security, notably the building of ships and of rail rolling stock.</w:t>
            </w:r>
          </w:p>
        </w:tc>
        <w:tc>
          <w:tcPr>
            <w:tcW w:w="4876" w:type="dxa"/>
            <w:hideMark/>
          </w:tcPr>
          <w:p w14:paraId="7138B69E" w14:textId="77777777" w:rsidR="00A0047C" w:rsidRPr="00C27EBA" w:rsidRDefault="00C27EBA" w:rsidP="003F4471">
            <w:pPr>
              <w:pStyle w:val="Normal6"/>
              <w:rPr>
                <w:szCs w:val="24"/>
              </w:rPr>
            </w:pPr>
            <w:r w:rsidRPr="00C27EBA">
              <w:t xml:space="preserve">When carrying out its review, the Commission shall pay particular attention to the effectiveness of this Regulation and the persistence of the circumstances that have justified the adoption of this Regulation and to the necessity to introduce Union origin requirements for products from certain sectors critical to the Union’s economic security, </w:t>
            </w:r>
            <w:r w:rsidRPr="00C27EBA">
              <w:rPr>
                <w:b/>
                <w:bCs/>
                <w:i/>
                <w:iCs/>
              </w:rPr>
              <w:t>which make a significant contribution to emissions, pollution or resource consumption, or which have significant potential for decarbonisation, circularity or the reduction of imported emissions,</w:t>
            </w:r>
            <w:r w:rsidRPr="00C27EBA">
              <w:t xml:space="preserve"> notably </w:t>
            </w:r>
            <w:r w:rsidRPr="00C27EBA">
              <w:rPr>
                <w:b/>
                <w:bCs/>
                <w:i/>
                <w:iCs/>
              </w:rPr>
              <w:t xml:space="preserve">active pharmaceutical ingredients, chemicals, biotechnologies, semiconductors, cardboard manufacturing, medical equipment, the steel industry and metal structures, plastics processing, paper and plastic recycling and </w:t>
            </w:r>
            <w:r w:rsidRPr="00C27EBA">
              <w:t>the building of ships and of rail rolling stock.</w:t>
            </w:r>
          </w:p>
        </w:tc>
      </w:tr>
    </w:tbl>
    <w:p w14:paraId="7540992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A41562C" w14:textId="77777777" w:rsidR="00A0047C" w:rsidRPr="00C27EBA" w:rsidRDefault="00C27EBA" w:rsidP="00A0047C">
      <w:r w:rsidRPr="00C27EBA">
        <w:rPr>
          <w:rStyle w:val="HideTWBExt"/>
          <w:noProof w:val="0"/>
        </w:rPr>
        <w:t>&lt;/Amend&gt;</w:t>
      </w:r>
    </w:p>
    <w:p w14:paraId="4793B58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209</w:t>
      </w:r>
      <w:r w:rsidRPr="00C27EBA">
        <w:rPr>
          <w:rStyle w:val="HideTWBExt"/>
          <w:b w:val="0"/>
          <w:noProof w:val="0"/>
        </w:rPr>
        <w:t>&lt;/NumAm&gt;</w:t>
      </w:r>
    </w:p>
    <w:p w14:paraId="08A7798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BECD03C" w14:textId="77777777" w:rsidR="00A0047C" w:rsidRPr="00C27EBA" w:rsidRDefault="00C27EBA" w:rsidP="00A0047C">
      <w:pPr>
        <w:pStyle w:val="NormalBold"/>
      </w:pPr>
      <w:r w:rsidRPr="00C27EBA">
        <w:rPr>
          <w:rStyle w:val="HideTWBExt"/>
          <w:b w:val="0"/>
          <w:noProof w:val="0"/>
        </w:rPr>
        <w:t>&lt;Article&gt;</w:t>
      </w:r>
      <w:r w:rsidRPr="00C27EBA">
        <w:t>Article 29 – paragraph 1 – subparagraph 2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F44AF01" w14:textId="77777777" w:rsidTr="003F4471">
        <w:trPr>
          <w:jc w:val="center"/>
        </w:trPr>
        <w:tc>
          <w:tcPr>
            <w:tcW w:w="9752" w:type="dxa"/>
            <w:gridSpan w:val="2"/>
          </w:tcPr>
          <w:p w14:paraId="66FD5221" w14:textId="77777777" w:rsidR="00A0047C" w:rsidRPr="00C27EBA" w:rsidRDefault="00A0047C" w:rsidP="003F4471">
            <w:pPr>
              <w:keepNext/>
            </w:pPr>
          </w:p>
        </w:tc>
      </w:tr>
      <w:tr w:rsidR="00F110FD" w:rsidRPr="00C27EBA" w14:paraId="49770CDF" w14:textId="77777777" w:rsidTr="003F4471">
        <w:trPr>
          <w:jc w:val="center"/>
        </w:trPr>
        <w:tc>
          <w:tcPr>
            <w:tcW w:w="4876" w:type="dxa"/>
            <w:hideMark/>
          </w:tcPr>
          <w:p w14:paraId="28FA8C3C" w14:textId="77777777" w:rsidR="00A0047C" w:rsidRPr="00C27EBA" w:rsidRDefault="00C27EBA" w:rsidP="003F4471">
            <w:pPr>
              <w:pStyle w:val="ColumnHeading"/>
              <w:keepNext/>
            </w:pPr>
            <w:r w:rsidRPr="00C27EBA">
              <w:t>Text proposed by the Commission</w:t>
            </w:r>
          </w:p>
        </w:tc>
        <w:tc>
          <w:tcPr>
            <w:tcW w:w="4876" w:type="dxa"/>
            <w:hideMark/>
          </w:tcPr>
          <w:p w14:paraId="2EE2AF97" w14:textId="77777777" w:rsidR="00A0047C" w:rsidRPr="00C27EBA" w:rsidRDefault="00C27EBA" w:rsidP="003F4471">
            <w:pPr>
              <w:pStyle w:val="ColumnHeading"/>
              <w:keepNext/>
            </w:pPr>
            <w:r w:rsidRPr="00C27EBA">
              <w:t>Amendment</w:t>
            </w:r>
          </w:p>
        </w:tc>
      </w:tr>
      <w:tr w:rsidR="00F110FD" w:rsidRPr="00C27EBA" w14:paraId="45A21DFF" w14:textId="77777777" w:rsidTr="003F4471">
        <w:trPr>
          <w:jc w:val="center"/>
        </w:trPr>
        <w:tc>
          <w:tcPr>
            <w:tcW w:w="4876" w:type="dxa"/>
          </w:tcPr>
          <w:p w14:paraId="773598C1" w14:textId="77777777" w:rsidR="00A0047C" w:rsidRPr="00C27EBA" w:rsidRDefault="00A0047C" w:rsidP="003F4471">
            <w:pPr>
              <w:pStyle w:val="Normal6"/>
            </w:pPr>
          </w:p>
        </w:tc>
        <w:tc>
          <w:tcPr>
            <w:tcW w:w="4876" w:type="dxa"/>
            <w:hideMark/>
          </w:tcPr>
          <w:p w14:paraId="5E322AD5" w14:textId="77777777" w:rsidR="00A0047C" w:rsidRPr="00C27EBA" w:rsidRDefault="00C27EBA" w:rsidP="003F4471">
            <w:pPr>
              <w:pStyle w:val="Normal6"/>
              <w:rPr>
                <w:szCs w:val="24"/>
              </w:rPr>
            </w:pPr>
            <w:r w:rsidRPr="00C27EBA">
              <w:rPr>
                <w:b/>
                <w:i/>
              </w:rPr>
              <w:t>The review referred to in this Article shall include an assessment of the effective reciprocity of the conditions of competition in third-country markets compared with the conditions offered to foreign undertakings in the Union’s internal market. Where significant asymmetries are identified to the detriment of European businesses, the Commission shall propose binding reciprocity measures, including import adjustment mechanisms and restrictions on access to European public procurement for operators from countries that do not apply equivalent rules.</w:t>
            </w:r>
          </w:p>
        </w:tc>
      </w:tr>
    </w:tbl>
    <w:p w14:paraId="776599B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FC64E9C"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45C25D69" w14:textId="77777777" w:rsidR="00A0047C" w:rsidRPr="00C27EBA" w:rsidRDefault="00C27EBA" w:rsidP="00A0047C">
      <w:pPr>
        <w:pStyle w:val="Normal12Italic"/>
        <w:rPr>
          <w:noProof w:val="0"/>
        </w:rPr>
      </w:pPr>
      <w:r w:rsidRPr="00C27EBA">
        <w:rPr>
          <w:noProof w:val="0"/>
        </w:rPr>
        <w:t>The review should identify sectors that contribute significantly to emissions, pollution or resource consumption. This approach makes it possible to gradually extend the requirements to those sectors where the environmental benefits are greatest.</w:t>
      </w:r>
    </w:p>
    <w:p w14:paraId="4C865B76" w14:textId="77777777" w:rsidR="00A0047C" w:rsidRPr="00C27EBA" w:rsidRDefault="00C27EBA" w:rsidP="00A0047C">
      <w:r w:rsidRPr="00C27EBA">
        <w:rPr>
          <w:rStyle w:val="HideTWBExt"/>
          <w:noProof w:val="0"/>
        </w:rPr>
        <w:t>&lt;/Amend&gt;</w:t>
      </w:r>
    </w:p>
    <w:p w14:paraId="596FA14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210</w:t>
      </w:r>
      <w:r w:rsidRPr="00C27EBA">
        <w:rPr>
          <w:rStyle w:val="HideTWBExt"/>
          <w:b w:val="0"/>
          <w:noProof w:val="0"/>
        </w:rPr>
        <w:t>&lt;/NumAm&gt;</w:t>
      </w:r>
    </w:p>
    <w:p w14:paraId="2A8BBBE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DB33CFE" w14:textId="77777777" w:rsidR="00A0047C" w:rsidRPr="00C27EBA" w:rsidRDefault="00C27EBA" w:rsidP="00A0047C">
      <w:pPr>
        <w:pStyle w:val="NormalBold"/>
      </w:pPr>
      <w:r w:rsidRPr="00C27EBA">
        <w:rPr>
          <w:rStyle w:val="HideTWBExt"/>
          <w:b w:val="0"/>
          <w:noProof w:val="0"/>
        </w:rPr>
        <w:t>&lt;Article&gt;</w:t>
      </w:r>
      <w:r w:rsidRPr="00C27EBA">
        <w:t>Article 30 – 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404ABB3" w14:textId="77777777" w:rsidTr="003F4471">
        <w:trPr>
          <w:jc w:val="center"/>
        </w:trPr>
        <w:tc>
          <w:tcPr>
            <w:tcW w:w="9752" w:type="dxa"/>
            <w:gridSpan w:val="2"/>
          </w:tcPr>
          <w:p w14:paraId="7037B416" w14:textId="77777777" w:rsidR="00A0047C" w:rsidRPr="00C27EBA" w:rsidRDefault="00A0047C" w:rsidP="003F4471">
            <w:pPr>
              <w:keepNext/>
            </w:pPr>
          </w:p>
        </w:tc>
      </w:tr>
      <w:tr w:rsidR="00F110FD" w:rsidRPr="00C27EBA" w14:paraId="6D855A4D" w14:textId="77777777" w:rsidTr="003F4471">
        <w:trPr>
          <w:jc w:val="center"/>
        </w:trPr>
        <w:tc>
          <w:tcPr>
            <w:tcW w:w="4876" w:type="dxa"/>
            <w:hideMark/>
          </w:tcPr>
          <w:p w14:paraId="623BC7AB" w14:textId="77777777" w:rsidR="00A0047C" w:rsidRPr="00C27EBA" w:rsidRDefault="00C27EBA" w:rsidP="003F4471">
            <w:pPr>
              <w:pStyle w:val="ColumnHeading"/>
              <w:keepNext/>
            </w:pPr>
            <w:r w:rsidRPr="00C27EBA">
              <w:t>Text proposed by the Commission</w:t>
            </w:r>
          </w:p>
        </w:tc>
        <w:tc>
          <w:tcPr>
            <w:tcW w:w="4876" w:type="dxa"/>
            <w:hideMark/>
          </w:tcPr>
          <w:p w14:paraId="2A67DC90" w14:textId="77777777" w:rsidR="00A0047C" w:rsidRPr="00C27EBA" w:rsidRDefault="00C27EBA" w:rsidP="003F4471">
            <w:pPr>
              <w:pStyle w:val="ColumnHeading"/>
              <w:keepNext/>
            </w:pPr>
            <w:r w:rsidRPr="00C27EBA">
              <w:t>Amendment</w:t>
            </w:r>
          </w:p>
        </w:tc>
      </w:tr>
      <w:tr w:rsidR="00F110FD" w:rsidRPr="00C27EBA" w14:paraId="50F416C4" w14:textId="77777777" w:rsidTr="003F4471">
        <w:trPr>
          <w:jc w:val="center"/>
        </w:trPr>
        <w:tc>
          <w:tcPr>
            <w:tcW w:w="4876" w:type="dxa"/>
            <w:hideMark/>
          </w:tcPr>
          <w:p w14:paraId="2FE61B95" w14:textId="77777777" w:rsidR="00A0047C" w:rsidRPr="00C27EBA" w:rsidRDefault="00C27EBA" w:rsidP="003F4471">
            <w:pPr>
              <w:pStyle w:val="Normal6"/>
            </w:pPr>
            <w:r w:rsidRPr="00C27EBA">
              <w:t>2.</w:t>
            </w:r>
            <w:r w:rsidRPr="00C27EBA">
              <w:tab/>
              <w:t>The power to adopt delegated acts referred to in Articles 8, 9, 10, 16 and 24shall be conferred on the Commission for an indeterminate period of time from [OP please insert the date = the date of the entry into force of this Regulation].</w:t>
            </w:r>
          </w:p>
        </w:tc>
        <w:tc>
          <w:tcPr>
            <w:tcW w:w="4876" w:type="dxa"/>
            <w:hideMark/>
          </w:tcPr>
          <w:p w14:paraId="29BCF447" w14:textId="77777777" w:rsidR="00A0047C" w:rsidRPr="00C27EBA" w:rsidRDefault="00C27EBA" w:rsidP="003F4471">
            <w:pPr>
              <w:pStyle w:val="Normal6"/>
              <w:rPr>
                <w:szCs w:val="24"/>
              </w:rPr>
            </w:pPr>
            <w:r w:rsidRPr="00C27EBA">
              <w:t>2.</w:t>
            </w:r>
            <w:r w:rsidRPr="00C27EBA">
              <w:tab/>
              <w:t xml:space="preserve">The power to adopt delegated acts referred to in Articles 8, 9, 10, 16 and 24shall be conferred on the Commission for an indeterminate period of time from [OP please insert the date = the date of the entry into force of this Regulation]. </w:t>
            </w:r>
            <w:r w:rsidRPr="00C27EBA">
              <w:rPr>
                <w:b/>
                <w:i/>
              </w:rPr>
              <w:t>In accordance with Article 290 TFEU, the Commission may under no circumstances use delegated acts to substantively amend the policy guidelines laid down by the legislature in this Regulation.</w:t>
            </w:r>
          </w:p>
        </w:tc>
      </w:tr>
    </w:tbl>
    <w:p w14:paraId="3F1A484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E5394EC" w14:textId="77777777" w:rsidR="00A0047C" w:rsidRPr="00C27EBA" w:rsidRDefault="00C27EBA" w:rsidP="00A0047C">
      <w:r w:rsidRPr="00C27EBA">
        <w:rPr>
          <w:rStyle w:val="HideTWBExt"/>
          <w:noProof w:val="0"/>
        </w:rPr>
        <w:t>&lt;/Amend&gt;</w:t>
      </w:r>
    </w:p>
    <w:p w14:paraId="1785065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211</w:t>
      </w:r>
      <w:r w:rsidRPr="00C27EBA">
        <w:rPr>
          <w:rStyle w:val="HideTWBExt"/>
          <w:b w:val="0"/>
          <w:noProof w:val="0"/>
        </w:rPr>
        <w:t>&lt;/NumAm&gt;</w:t>
      </w:r>
    </w:p>
    <w:p w14:paraId="6551F58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4450A6C" w14:textId="77777777" w:rsidR="00A0047C" w:rsidRPr="00C27EBA" w:rsidRDefault="00C27EBA" w:rsidP="00A0047C">
      <w:pPr>
        <w:pStyle w:val="NormalBold"/>
      </w:pPr>
      <w:r w:rsidRPr="00C27EBA">
        <w:rPr>
          <w:rStyle w:val="HideTWBExt"/>
          <w:b w:val="0"/>
          <w:noProof w:val="0"/>
        </w:rPr>
        <w:t>&lt;Article&gt;</w:t>
      </w:r>
      <w:r w:rsidRPr="00C27EBA">
        <w:t>Article 31 – paragraph 3</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6C34C0D" w14:textId="77777777" w:rsidTr="003F4471">
        <w:trPr>
          <w:jc w:val="center"/>
        </w:trPr>
        <w:tc>
          <w:tcPr>
            <w:tcW w:w="9752" w:type="dxa"/>
            <w:gridSpan w:val="2"/>
          </w:tcPr>
          <w:p w14:paraId="37AD8490" w14:textId="77777777" w:rsidR="00A0047C" w:rsidRPr="00C27EBA" w:rsidRDefault="00A0047C" w:rsidP="003F4471">
            <w:pPr>
              <w:keepNext/>
            </w:pPr>
          </w:p>
        </w:tc>
      </w:tr>
      <w:tr w:rsidR="00F110FD" w:rsidRPr="00C27EBA" w14:paraId="59E1328B" w14:textId="77777777" w:rsidTr="003F4471">
        <w:trPr>
          <w:jc w:val="center"/>
        </w:trPr>
        <w:tc>
          <w:tcPr>
            <w:tcW w:w="4876" w:type="dxa"/>
            <w:hideMark/>
          </w:tcPr>
          <w:p w14:paraId="5D4949FD" w14:textId="77777777" w:rsidR="00A0047C" w:rsidRPr="00C27EBA" w:rsidRDefault="00C27EBA" w:rsidP="003F4471">
            <w:pPr>
              <w:pStyle w:val="ColumnHeading"/>
              <w:keepNext/>
            </w:pPr>
            <w:r w:rsidRPr="00C27EBA">
              <w:t>Text proposed by the Commission</w:t>
            </w:r>
          </w:p>
        </w:tc>
        <w:tc>
          <w:tcPr>
            <w:tcW w:w="4876" w:type="dxa"/>
            <w:hideMark/>
          </w:tcPr>
          <w:p w14:paraId="5FA862BF" w14:textId="77777777" w:rsidR="00A0047C" w:rsidRPr="00C27EBA" w:rsidRDefault="00C27EBA" w:rsidP="003F4471">
            <w:pPr>
              <w:pStyle w:val="ColumnHeading"/>
              <w:keepNext/>
            </w:pPr>
            <w:r w:rsidRPr="00C27EBA">
              <w:t>Amendment</w:t>
            </w:r>
          </w:p>
        </w:tc>
      </w:tr>
      <w:tr w:rsidR="00F110FD" w:rsidRPr="00C27EBA" w14:paraId="6200E07D" w14:textId="77777777" w:rsidTr="003F4471">
        <w:trPr>
          <w:jc w:val="center"/>
        </w:trPr>
        <w:tc>
          <w:tcPr>
            <w:tcW w:w="4876" w:type="dxa"/>
            <w:hideMark/>
          </w:tcPr>
          <w:p w14:paraId="2F5CF3AF" w14:textId="77777777" w:rsidR="00A0047C" w:rsidRPr="00C27EBA" w:rsidRDefault="00C27EBA" w:rsidP="003F4471">
            <w:pPr>
              <w:pStyle w:val="Normal6"/>
            </w:pPr>
            <w:r w:rsidRPr="00C27EBA">
              <w:rPr>
                <w:b/>
                <w:i/>
              </w:rPr>
              <w:t>3.</w:t>
            </w:r>
            <w:r w:rsidRPr="00C27EBA">
              <w:rPr>
                <w:b/>
                <w:i/>
              </w:rPr>
              <w:tab/>
              <w:t>Where reference is made to this paragraph, Article 5 of Regulation (EU) No 182/2011 shall apply.</w:t>
            </w:r>
          </w:p>
        </w:tc>
        <w:tc>
          <w:tcPr>
            <w:tcW w:w="4876" w:type="dxa"/>
            <w:hideMark/>
          </w:tcPr>
          <w:p w14:paraId="1BFD5DB6" w14:textId="77777777" w:rsidR="00A0047C" w:rsidRPr="00C27EBA" w:rsidRDefault="00C27EBA" w:rsidP="003F4471">
            <w:pPr>
              <w:pStyle w:val="Normal6"/>
              <w:rPr>
                <w:szCs w:val="24"/>
              </w:rPr>
            </w:pPr>
            <w:r w:rsidRPr="00C27EBA">
              <w:rPr>
                <w:b/>
                <w:i/>
              </w:rPr>
              <w:t>deleted</w:t>
            </w:r>
          </w:p>
        </w:tc>
      </w:tr>
    </w:tbl>
    <w:p w14:paraId="56B0FF4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F3E9897" w14:textId="77777777" w:rsidR="00A0047C" w:rsidRPr="00C27EBA" w:rsidRDefault="00C27EBA" w:rsidP="00A0047C">
      <w:r w:rsidRPr="00C27EBA">
        <w:rPr>
          <w:rStyle w:val="HideTWBExt"/>
          <w:noProof w:val="0"/>
        </w:rPr>
        <w:t>&lt;/Amend&gt;</w:t>
      </w:r>
    </w:p>
    <w:p w14:paraId="7F70C97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212</w:t>
      </w:r>
      <w:r w:rsidRPr="00C27EBA">
        <w:rPr>
          <w:rStyle w:val="HideTWBExt"/>
          <w:b w:val="0"/>
          <w:noProof w:val="0"/>
        </w:rPr>
        <w:t>&lt;/NumAm&gt;</w:t>
      </w:r>
    </w:p>
    <w:p w14:paraId="24EE010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9AA038B" w14:textId="77777777" w:rsidR="00A0047C" w:rsidRPr="00C27EBA" w:rsidRDefault="00C27EBA" w:rsidP="00A0047C">
      <w:pPr>
        <w:pStyle w:val="NormalBold"/>
      </w:pPr>
      <w:r w:rsidRPr="00C27EBA">
        <w:rPr>
          <w:rStyle w:val="HideTWBExt"/>
          <w:b w:val="0"/>
          <w:noProof w:val="0"/>
        </w:rPr>
        <w:t>&lt;Article&gt;</w:t>
      </w:r>
      <w:r w:rsidRPr="00C27EBA">
        <w:t>Article 32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E0863FA" w14:textId="77777777" w:rsidTr="003F4471">
        <w:trPr>
          <w:jc w:val="center"/>
        </w:trPr>
        <w:tc>
          <w:tcPr>
            <w:tcW w:w="9752" w:type="dxa"/>
            <w:gridSpan w:val="2"/>
          </w:tcPr>
          <w:p w14:paraId="6A56C675" w14:textId="77777777" w:rsidR="00A0047C" w:rsidRPr="00C27EBA" w:rsidRDefault="00A0047C" w:rsidP="003F4471">
            <w:pPr>
              <w:keepNext/>
            </w:pPr>
          </w:p>
        </w:tc>
      </w:tr>
      <w:tr w:rsidR="00F110FD" w:rsidRPr="00C27EBA" w14:paraId="23BDA272" w14:textId="77777777" w:rsidTr="003F4471">
        <w:trPr>
          <w:jc w:val="center"/>
        </w:trPr>
        <w:tc>
          <w:tcPr>
            <w:tcW w:w="4876" w:type="dxa"/>
            <w:hideMark/>
          </w:tcPr>
          <w:p w14:paraId="42F02FC2" w14:textId="77777777" w:rsidR="00A0047C" w:rsidRPr="00C27EBA" w:rsidRDefault="00C27EBA" w:rsidP="003F4471">
            <w:pPr>
              <w:pStyle w:val="ColumnHeading"/>
              <w:keepNext/>
            </w:pPr>
            <w:r w:rsidRPr="00C27EBA">
              <w:t>Text proposed by the Commission</w:t>
            </w:r>
          </w:p>
        </w:tc>
        <w:tc>
          <w:tcPr>
            <w:tcW w:w="4876" w:type="dxa"/>
            <w:hideMark/>
          </w:tcPr>
          <w:p w14:paraId="1364F953" w14:textId="77777777" w:rsidR="00A0047C" w:rsidRPr="00C27EBA" w:rsidRDefault="00C27EBA" w:rsidP="003F4471">
            <w:pPr>
              <w:pStyle w:val="ColumnHeading"/>
              <w:keepNext/>
            </w:pPr>
            <w:r w:rsidRPr="00C27EBA">
              <w:t>Amendment</w:t>
            </w:r>
          </w:p>
        </w:tc>
      </w:tr>
      <w:tr w:rsidR="00F110FD" w:rsidRPr="00C27EBA" w14:paraId="30DF094F" w14:textId="77777777" w:rsidTr="003F4471">
        <w:trPr>
          <w:jc w:val="center"/>
        </w:trPr>
        <w:tc>
          <w:tcPr>
            <w:tcW w:w="4876" w:type="dxa"/>
            <w:hideMark/>
          </w:tcPr>
          <w:p w14:paraId="3D0DB938" w14:textId="77777777" w:rsidR="00A0047C" w:rsidRPr="00C27EBA" w:rsidRDefault="00C27EBA" w:rsidP="003F4471">
            <w:pPr>
              <w:pStyle w:val="Normal6"/>
            </w:pPr>
            <w:r w:rsidRPr="00C27EBA">
              <w:t>Member States shall lay down rules on penalties applicable to infringements of the provisions of this Regulation and shall take all necessary measures to ensure that they are implemented. The penalties provided for shall be effective, proportionate and dissuasive. Member States shall, without delay, notify the Commission of those rules and measures and shall notify it</w:t>
            </w:r>
            <w:r w:rsidRPr="00C27EBA">
              <w:rPr>
                <w:b/>
                <w:bCs/>
                <w:i/>
                <w:iCs/>
              </w:rPr>
              <w:t>, without delay,</w:t>
            </w:r>
            <w:r w:rsidRPr="00C27EBA">
              <w:t xml:space="preserve"> of any subsequent amendment affecting them.</w:t>
            </w:r>
          </w:p>
        </w:tc>
        <w:tc>
          <w:tcPr>
            <w:tcW w:w="4876" w:type="dxa"/>
            <w:hideMark/>
          </w:tcPr>
          <w:p w14:paraId="52876FF6" w14:textId="77777777" w:rsidR="00A0047C" w:rsidRPr="00C27EBA" w:rsidRDefault="00C27EBA" w:rsidP="003F4471">
            <w:pPr>
              <w:pStyle w:val="Normal6"/>
              <w:rPr>
                <w:szCs w:val="24"/>
              </w:rPr>
            </w:pPr>
            <w:r w:rsidRPr="00C27EBA">
              <w:t>Member States shall lay down rules on penalties applicable to infringements of the provisions of this Regulation and shall take all necessary measures to ensure that they are implemented. The penalties provided for shall be effective, proportionate and dissuasive. Member States shall, without delay, notify the Commission of those rules and of those measures and shall notify it of any subsequent amendment affecting them.</w:t>
            </w:r>
          </w:p>
        </w:tc>
      </w:tr>
    </w:tbl>
    <w:p w14:paraId="7774E67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ABABACC" w14:textId="77777777" w:rsidR="00A0047C" w:rsidRPr="00C27EBA" w:rsidRDefault="00C27EBA" w:rsidP="00A0047C">
      <w:r w:rsidRPr="00C27EBA">
        <w:rPr>
          <w:rStyle w:val="HideTWBExt"/>
          <w:noProof w:val="0"/>
        </w:rPr>
        <w:t>&lt;/Amend&gt;</w:t>
      </w:r>
    </w:p>
    <w:p w14:paraId="489D144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213</w:t>
      </w:r>
      <w:r w:rsidRPr="00C27EBA">
        <w:rPr>
          <w:rStyle w:val="HideTWBExt"/>
          <w:b w:val="0"/>
          <w:noProof w:val="0"/>
        </w:rPr>
        <w:t>&lt;/NumAm&gt;</w:t>
      </w:r>
    </w:p>
    <w:p w14:paraId="4D1FBE6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5D89B15" w14:textId="77777777" w:rsidR="00A0047C" w:rsidRPr="00C27EBA" w:rsidRDefault="00C27EBA" w:rsidP="00A0047C">
      <w:pPr>
        <w:pStyle w:val="NormalBold"/>
      </w:pPr>
      <w:r w:rsidRPr="00C27EBA">
        <w:rPr>
          <w:rStyle w:val="HideTWBExt"/>
          <w:b w:val="0"/>
          <w:noProof w:val="0"/>
        </w:rPr>
        <w:t>&lt;Article&gt;</w:t>
      </w:r>
      <w:r w:rsidRPr="00C27EBA">
        <w:t>Article 32 – paragraph 1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9C71B0C" w14:textId="77777777" w:rsidTr="003F4471">
        <w:trPr>
          <w:jc w:val="center"/>
        </w:trPr>
        <w:tc>
          <w:tcPr>
            <w:tcW w:w="9752" w:type="dxa"/>
            <w:gridSpan w:val="2"/>
          </w:tcPr>
          <w:p w14:paraId="71C265C5" w14:textId="77777777" w:rsidR="00A0047C" w:rsidRPr="00C27EBA" w:rsidRDefault="00A0047C" w:rsidP="003F4471">
            <w:pPr>
              <w:keepNext/>
            </w:pPr>
          </w:p>
        </w:tc>
      </w:tr>
      <w:tr w:rsidR="00F110FD" w:rsidRPr="00C27EBA" w14:paraId="7434B450" w14:textId="77777777" w:rsidTr="003F4471">
        <w:trPr>
          <w:jc w:val="center"/>
        </w:trPr>
        <w:tc>
          <w:tcPr>
            <w:tcW w:w="4876" w:type="dxa"/>
            <w:hideMark/>
          </w:tcPr>
          <w:p w14:paraId="76656529" w14:textId="77777777" w:rsidR="00A0047C" w:rsidRPr="00C27EBA" w:rsidRDefault="00C27EBA" w:rsidP="003F4471">
            <w:pPr>
              <w:pStyle w:val="ColumnHeading"/>
              <w:keepNext/>
            </w:pPr>
            <w:r w:rsidRPr="00C27EBA">
              <w:t>Text proposed by the Commission</w:t>
            </w:r>
          </w:p>
        </w:tc>
        <w:tc>
          <w:tcPr>
            <w:tcW w:w="4876" w:type="dxa"/>
            <w:hideMark/>
          </w:tcPr>
          <w:p w14:paraId="2AE6D2E0" w14:textId="77777777" w:rsidR="00A0047C" w:rsidRPr="00C27EBA" w:rsidRDefault="00C27EBA" w:rsidP="003F4471">
            <w:pPr>
              <w:pStyle w:val="ColumnHeading"/>
              <w:keepNext/>
            </w:pPr>
            <w:r w:rsidRPr="00C27EBA">
              <w:t>Amendment</w:t>
            </w:r>
          </w:p>
        </w:tc>
      </w:tr>
      <w:tr w:rsidR="00F110FD" w:rsidRPr="00C27EBA" w14:paraId="118EBAFC" w14:textId="77777777" w:rsidTr="003F4471">
        <w:trPr>
          <w:jc w:val="center"/>
        </w:trPr>
        <w:tc>
          <w:tcPr>
            <w:tcW w:w="4876" w:type="dxa"/>
          </w:tcPr>
          <w:p w14:paraId="24F65235" w14:textId="77777777" w:rsidR="00A0047C" w:rsidRPr="00C27EBA" w:rsidRDefault="00A0047C" w:rsidP="003F4471">
            <w:pPr>
              <w:pStyle w:val="Normal6"/>
            </w:pPr>
          </w:p>
        </w:tc>
        <w:tc>
          <w:tcPr>
            <w:tcW w:w="4876" w:type="dxa"/>
            <w:hideMark/>
          </w:tcPr>
          <w:p w14:paraId="18BC7986" w14:textId="77777777" w:rsidR="00A0047C" w:rsidRPr="00C27EBA" w:rsidRDefault="00C27EBA" w:rsidP="003F4471">
            <w:pPr>
              <w:pStyle w:val="Normal6"/>
              <w:rPr>
                <w:szCs w:val="24"/>
              </w:rPr>
            </w:pPr>
            <w:r w:rsidRPr="00C27EBA">
              <w:rPr>
                <w:b/>
                <w:i/>
              </w:rPr>
              <w:t>Member States shall ensure that intentional or repeated infringements of this Regulation, including false declarations, circumvention practices and the provision of misleading information regarding compliance with the requirements relating to Union origin, low-carbon requirements or eligibility conditions shall be subject to effective and dissuasive penalties. These penalties may include administrative fines, the recovery of public support, temporary exclusion from public procurement procedures and temporary exclusion from public support schemes.</w:t>
            </w:r>
          </w:p>
        </w:tc>
      </w:tr>
    </w:tbl>
    <w:p w14:paraId="2BA81CF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B6B9A7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A111781" w14:textId="77777777" w:rsidR="00A0047C" w:rsidRPr="00C27EBA" w:rsidRDefault="00C27EBA" w:rsidP="00A0047C">
      <w:pPr>
        <w:pStyle w:val="Normal12Italic"/>
        <w:rPr>
          <w:noProof w:val="0"/>
        </w:rPr>
      </w:pPr>
      <w:r w:rsidRPr="00C27EBA">
        <w:rPr>
          <w:noProof w:val="0"/>
        </w:rPr>
        <w:t>Effective penalties are needed against false declarations regarding origin or low-carbon intensity. They safeguard the environmental credibility of the Regulation.</w:t>
      </w:r>
    </w:p>
    <w:p w14:paraId="1CBF6EBB" w14:textId="77777777" w:rsidR="00A0047C" w:rsidRPr="00C27EBA" w:rsidRDefault="00C27EBA" w:rsidP="00A0047C">
      <w:r w:rsidRPr="00C27EBA">
        <w:rPr>
          <w:rStyle w:val="HideTWBExt"/>
          <w:noProof w:val="0"/>
        </w:rPr>
        <w:t>&lt;/Amend&gt;</w:t>
      </w:r>
    </w:p>
    <w:p w14:paraId="7707BE9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214</w:t>
      </w:r>
      <w:r w:rsidRPr="00C27EBA">
        <w:rPr>
          <w:rStyle w:val="HideTWBExt"/>
          <w:b w:val="0"/>
          <w:noProof w:val="0"/>
        </w:rPr>
        <w:t>&lt;/NumAm&gt;</w:t>
      </w:r>
    </w:p>
    <w:p w14:paraId="7F28A68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58AC332" w14:textId="77777777" w:rsidR="00A0047C" w:rsidRPr="00C27EBA" w:rsidRDefault="00C27EBA" w:rsidP="00A0047C">
      <w:pPr>
        <w:pStyle w:val="NormalBold"/>
      </w:pPr>
      <w:r w:rsidRPr="00C27EBA">
        <w:rPr>
          <w:rStyle w:val="HideTWBExt"/>
          <w:b w:val="0"/>
          <w:noProof w:val="0"/>
        </w:rPr>
        <w:t>&lt;Article&gt;</w:t>
      </w:r>
      <w:r w:rsidRPr="00C27EBA">
        <w:t>Article 32 – paragraph 1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EA1D417" w14:textId="77777777" w:rsidTr="003F4471">
        <w:trPr>
          <w:jc w:val="center"/>
        </w:trPr>
        <w:tc>
          <w:tcPr>
            <w:tcW w:w="9752" w:type="dxa"/>
            <w:gridSpan w:val="2"/>
          </w:tcPr>
          <w:p w14:paraId="476F29C2" w14:textId="77777777" w:rsidR="00A0047C" w:rsidRPr="00C27EBA" w:rsidRDefault="00A0047C" w:rsidP="003F4471">
            <w:pPr>
              <w:keepNext/>
            </w:pPr>
          </w:p>
        </w:tc>
      </w:tr>
      <w:tr w:rsidR="00F110FD" w:rsidRPr="00C27EBA" w14:paraId="56A831D5" w14:textId="77777777" w:rsidTr="003F4471">
        <w:trPr>
          <w:jc w:val="center"/>
        </w:trPr>
        <w:tc>
          <w:tcPr>
            <w:tcW w:w="4876" w:type="dxa"/>
            <w:hideMark/>
          </w:tcPr>
          <w:p w14:paraId="71523D4F" w14:textId="77777777" w:rsidR="00A0047C" w:rsidRPr="00C27EBA" w:rsidRDefault="00C27EBA" w:rsidP="003F4471">
            <w:pPr>
              <w:pStyle w:val="ColumnHeading"/>
              <w:keepNext/>
            </w:pPr>
            <w:r w:rsidRPr="00C27EBA">
              <w:t>Text proposed by the Commission</w:t>
            </w:r>
          </w:p>
        </w:tc>
        <w:tc>
          <w:tcPr>
            <w:tcW w:w="4876" w:type="dxa"/>
            <w:hideMark/>
          </w:tcPr>
          <w:p w14:paraId="7B07006C" w14:textId="77777777" w:rsidR="00A0047C" w:rsidRPr="00C27EBA" w:rsidRDefault="00C27EBA" w:rsidP="003F4471">
            <w:pPr>
              <w:pStyle w:val="ColumnHeading"/>
              <w:keepNext/>
            </w:pPr>
            <w:r w:rsidRPr="00C27EBA">
              <w:t>Amendment</w:t>
            </w:r>
          </w:p>
        </w:tc>
      </w:tr>
      <w:tr w:rsidR="00F110FD" w:rsidRPr="00C27EBA" w14:paraId="1DA6192B" w14:textId="77777777" w:rsidTr="003F4471">
        <w:trPr>
          <w:jc w:val="center"/>
        </w:trPr>
        <w:tc>
          <w:tcPr>
            <w:tcW w:w="4876" w:type="dxa"/>
          </w:tcPr>
          <w:p w14:paraId="0D8CA94D" w14:textId="77777777" w:rsidR="00A0047C" w:rsidRPr="00C27EBA" w:rsidRDefault="00A0047C" w:rsidP="003F4471">
            <w:pPr>
              <w:pStyle w:val="Normal6"/>
            </w:pPr>
          </w:p>
        </w:tc>
        <w:tc>
          <w:tcPr>
            <w:tcW w:w="4876" w:type="dxa"/>
            <w:hideMark/>
          </w:tcPr>
          <w:p w14:paraId="6847982E" w14:textId="77777777" w:rsidR="00A0047C" w:rsidRPr="00C27EBA" w:rsidRDefault="00C27EBA" w:rsidP="003F4471">
            <w:pPr>
              <w:pStyle w:val="Normal6"/>
              <w:rPr>
                <w:szCs w:val="24"/>
              </w:rPr>
            </w:pPr>
            <w:r w:rsidRPr="00C27EBA">
              <w:rPr>
                <w:b/>
                <w:i/>
              </w:rPr>
              <w:t>Member States shall ensure that the system of penalties is strictly proportionate to the economic capacity of the operators concerned. SMEs and micro-enterprises shall be subject to a more lenient penalty regime and, in the event of a first offence, shall be issued with a formal notice setting a reasonable time limit for them to comply before any penalty is imposed. Member States shall publish an annual report on the penalties imposed, the associated amounts and the sectors concerned.</w:t>
            </w:r>
          </w:p>
        </w:tc>
      </w:tr>
    </w:tbl>
    <w:p w14:paraId="0820552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B6F5411" w14:textId="77777777" w:rsidR="00A0047C" w:rsidRPr="00C27EBA" w:rsidRDefault="00C27EBA" w:rsidP="00A0047C">
      <w:r w:rsidRPr="00C27EBA">
        <w:rPr>
          <w:rStyle w:val="HideTWBExt"/>
          <w:noProof w:val="0"/>
        </w:rPr>
        <w:t>&lt;/Amend&gt;</w:t>
      </w:r>
    </w:p>
    <w:p w14:paraId="58F8F20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215</w:t>
      </w:r>
      <w:r w:rsidRPr="00C27EBA">
        <w:rPr>
          <w:rStyle w:val="HideTWBExt"/>
          <w:b w:val="0"/>
          <w:noProof w:val="0"/>
        </w:rPr>
        <w:t>&lt;/NumAm&gt;</w:t>
      </w:r>
    </w:p>
    <w:p w14:paraId="6169FF4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A738051" w14:textId="77777777" w:rsidR="00A0047C" w:rsidRPr="00C27EBA" w:rsidRDefault="00C27EBA" w:rsidP="00A0047C">
      <w:pPr>
        <w:pStyle w:val="NormalBold"/>
      </w:pPr>
      <w:r w:rsidRPr="00C27EBA">
        <w:rPr>
          <w:rStyle w:val="HideTWBExt"/>
          <w:b w:val="0"/>
          <w:noProof w:val="0"/>
        </w:rPr>
        <w:t>&lt;Article&gt;</w:t>
      </w:r>
      <w:r w:rsidRPr="00C27EBA">
        <w:t>Article 34 – paragraph 1 – point 1</w:t>
      </w:r>
      <w:r w:rsidRPr="00C27EBA">
        <w:rPr>
          <w:rStyle w:val="HideTWBExt"/>
          <w:b w:val="0"/>
          <w:noProof w:val="0"/>
        </w:rPr>
        <w:t>&lt;/Article&gt;</w:t>
      </w:r>
    </w:p>
    <w:p w14:paraId="7C0E735F"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516CFC72" w14:textId="77777777" w:rsidR="00A0047C" w:rsidRPr="00C27EBA" w:rsidRDefault="00C27EBA" w:rsidP="00A0047C">
      <w:r w:rsidRPr="00C27EBA">
        <w:rPr>
          <w:rStyle w:val="HideTWBExt"/>
          <w:noProof w:val="0"/>
        </w:rPr>
        <w:t>&lt;Article2&gt;</w:t>
      </w:r>
      <w:r w:rsidRPr="00C27EBA">
        <w:t>Article 3 – point 36 a</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00B32E7" w14:textId="77777777" w:rsidTr="003F4471">
        <w:trPr>
          <w:jc w:val="center"/>
        </w:trPr>
        <w:tc>
          <w:tcPr>
            <w:tcW w:w="9752" w:type="dxa"/>
            <w:gridSpan w:val="2"/>
          </w:tcPr>
          <w:p w14:paraId="5D1D81D8" w14:textId="77777777" w:rsidR="00A0047C" w:rsidRPr="00C27EBA" w:rsidRDefault="00A0047C" w:rsidP="003F4471">
            <w:pPr>
              <w:keepNext/>
            </w:pPr>
          </w:p>
        </w:tc>
      </w:tr>
      <w:tr w:rsidR="00F110FD" w:rsidRPr="00C27EBA" w14:paraId="69E71E3C" w14:textId="77777777" w:rsidTr="003F4471">
        <w:trPr>
          <w:jc w:val="center"/>
        </w:trPr>
        <w:tc>
          <w:tcPr>
            <w:tcW w:w="4876" w:type="dxa"/>
            <w:hideMark/>
          </w:tcPr>
          <w:p w14:paraId="58ACB649" w14:textId="77777777" w:rsidR="00A0047C" w:rsidRPr="00C27EBA" w:rsidRDefault="00C27EBA" w:rsidP="003F4471">
            <w:pPr>
              <w:pStyle w:val="ColumnHeading"/>
              <w:keepNext/>
            </w:pPr>
            <w:r w:rsidRPr="00C27EBA">
              <w:t>Text proposed by the Commission</w:t>
            </w:r>
          </w:p>
        </w:tc>
        <w:tc>
          <w:tcPr>
            <w:tcW w:w="4876" w:type="dxa"/>
            <w:hideMark/>
          </w:tcPr>
          <w:p w14:paraId="74D9FDB6" w14:textId="77777777" w:rsidR="00A0047C" w:rsidRPr="00C27EBA" w:rsidRDefault="00C27EBA" w:rsidP="003F4471">
            <w:pPr>
              <w:pStyle w:val="ColumnHeading"/>
              <w:keepNext/>
            </w:pPr>
            <w:r w:rsidRPr="00C27EBA">
              <w:t>Amendment</w:t>
            </w:r>
          </w:p>
        </w:tc>
      </w:tr>
      <w:tr w:rsidR="00F110FD" w:rsidRPr="00C27EBA" w14:paraId="5B8E33DC" w14:textId="77777777" w:rsidTr="003F4471">
        <w:trPr>
          <w:jc w:val="center"/>
        </w:trPr>
        <w:tc>
          <w:tcPr>
            <w:tcW w:w="4876" w:type="dxa"/>
          </w:tcPr>
          <w:p w14:paraId="627FCC05" w14:textId="77777777" w:rsidR="00A0047C" w:rsidRPr="00C27EBA" w:rsidRDefault="00A0047C" w:rsidP="003F4471">
            <w:pPr>
              <w:pStyle w:val="Normal6"/>
            </w:pPr>
          </w:p>
        </w:tc>
        <w:tc>
          <w:tcPr>
            <w:tcW w:w="4876" w:type="dxa"/>
            <w:hideMark/>
          </w:tcPr>
          <w:p w14:paraId="5BC2CF0E" w14:textId="77777777" w:rsidR="00A0047C" w:rsidRPr="00C27EBA" w:rsidRDefault="00C27EBA" w:rsidP="003F4471">
            <w:pPr>
              <w:pStyle w:val="Normal6"/>
              <w:rPr>
                <w:szCs w:val="24"/>
              </w:rPr>
            </w:pPr>
            <w:r w:rsidRPr="00C27EBA">
              <w:rPr>
                <w:b/>
                <w:i/>
              </w:rPr>
              <w:t>(36a)</w:t>
            </w:r>
            <w:r w:rsidRPr="00C27EBA">
              <w:rPr>
                <w:b/>
                <w:i/>
              </w:rPr>
              <w:tab/>
              <w:t>‘dispatchable low-carbon technologies’: technologies for the production, storage, conversion or use of energy that reduce greenhouse gas emissions while ensuring a predictable, stable and dispatchable supply of the energy required to power industrial activities, in particular nuclear, hydroelectric and geothermal technologies, as well as technologies for energy storage, waste heat recovery, and carbon capture, utilisation and storage.</w:t>
            </w:r>
          </w:p>
        </w:tc>
      </w:tr>
    </w:tbl>
    <w:p w14:paraId="79686EB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66C3C9F"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15E6704" w14:textId="77777777" w:rsidR="00A0047C" w:rsidRPr="00C27EBA" w:rsidRDefault="00C27EBA" w:rsidP="00A0047C">
      <w:pPr>
        <w:pStyle w:val="Normal12Italic"/>
        <w:rPr>
          <w:noProof w:val="0"/>
        </w:rPr>
      </w:pPr>
      <w:r w:rsidRPr="00C27EBA">
        <w:rPr>
          <w:noProof w:val="0"/>
        </w:rPr>
        <w:t>Dispatchable low-carbon technologies are essential for providing a stable energy supply to industry while reducing emissions. The amendment recognises their role in a realistic industrial decarbonisation strategy.</w:t>
      </w:r>
    </w:p>
    <w:p w14:paraId="4DA2FAB1" w14:textId="77777777" w:rsidR="00A0047C" w:rsidRPr="00C27EBA" w:rsidRDefault="00C27EBA" w:rsidP="00A0047C">
      <w:r w:rsidRPr="00C27EBA">
        <w:rPr>
          <w:rStyle w:val="HideTWBExt"/>
          <w:noProof w:val="0"/>
        </w:rPr>
        <w:t>&lt;/Amend&gt;</w:t>
      </w:r>
    </w:p>
    <w:p w14:paraId="0078240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216</w:t>
      </w:r>
      <w:r w:rsidRPr="00C27EBA">
        <w:rPr>
          <w:rStyle w:val="HideTWBExt"/>
          <w:b w:val="0"/>
          <w:noProof w:val="0"/>
        </w:rPr>
        <w:t>&lt;/NumAm&gt;</w:t>
      </w:r>
    </w:p>
    <w:p w14:paraId="1C0BF91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25EBBB3" w14:textId="77777777" w:rsidR="00A0047C" w:rsidRPr="00C27EBA" w:rsidRDefault="00C27EBA" w:rsidP="00A0047C">
      <w:pPr>
        <w:pStyle w:val="NormalBold"/>
      </w:pPr>
      <w:r w:rsidRPr="00C27EBA">
        <w:rPr>
          <w:rStyle w:val="HideTWBExt"/>
          <w:b w:val="0"/>
          <w:noProof w:val="0"/>
        </w:rPr>
        <w:t>&lt;Article&gt;</w:t>
      </w:r>
      <w:r w:rsidRPr="00C27EBA">
        <w:t>Article 34 – paragraph 1 – point 2</w:t>
      </w:r>
      <w:r w:rsidRPr="00C27EBA">
        <w:rPr>
          <w:rStyle w:val="HideTWBExt"/>
          <w:b w:val="0"/>
          <w:noProof w:val="0"/>
        </w:rPr>
        <w:t>&lt;/Article&gt;</w:t>
      </w:r>
    </w:p>
    <w:p w14:paraId="57537BAF"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38BCCCDE" w14:textId="77777777" w:rsidR="00A0047C" w:rsidRPr="00C27EBA" w:rsidRDefault="00C27EBA" w:rsidP="00A0047C">
      <w:r w:rsidRPr="00C27EBA">
        <w:rPr>
          <w:rStyle w:val="HideTWBExt"/>
          <w:noProof w:val="0"/>
        </w:rPr>
        <w:t>&lt;Article2&gt;</w:t>
      </w:r>
      <w:r w:rsidRPr="00C27EBA">
        <w:t>Article 9 – paragraph 14</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40797C8" w14:textId="77777777" w:rsidTr="003F4471">
        <w:trPr>
          <w:jc w:val="center"/>
        </w:trPr>
        <w:tc>
          <w:tcPr>
            <w:tcW w:w="9752" w:type="dxa"/>
            <w:gridSpan w:val="2"/>
          </w:tcPr>
          <w:p w14:paraId="3E0C2C2D" w14:textId="77777777" w:rsidR="00A0047C" w:rsidRPr="00C27EBA" w:rsidRDefault="00A0047C" w:rsidP="003F4471">
            <w:pPr>
              <w:keepNext/>
            </w:pPr>
          </w:p>
        </w:tc>
      </w:tr>
      <w:tr w:rsidR="00F110FD" w:rsidRPr="00C27EBA" w14:paraId="07FD6A04" w14:textId="77777777" w:rsidTr="003F4471">
        <w:trPr>
          <w:jc w:val="center"/>
        </w:trPr>
        <w:tc>
          <w:tcPr>
            <w:tcW w:w="4876" w:type="dxa"/>
            <w:hideMark/>
          </w:tcPr>
          <w:p w14:paraId="6256C0E6" w14:textId="77777777" w:rsidR="00A0047C" w:rsidRPr="00C27EBA" w:rsidRDefault="00C27EBA" w:rsidP="003F4471">
            <w:pPr>
              <w:pStyle w:val="ColumnHeading"/>
              <w:keepNext/>
            </w:pPr>
            <w:r w:rsidRPr="00C27EBA">
              <w:t>Text proposed by the Commission</w:t>
            </w:r>
          </w:p>
        </w:tc>
        <w:tc>
          <w:tcPr>
            <w:tcW w:w="4876" w:type="dxa"/>
            <w:hideMark/>
          </w:tcPr>
          <w:p w14:paraId="35333177" w14:textId="77777777" w:rsidR="00A0047C" w:rsidRPr="00C27EBA" w:rsidRDefault="00C27EBA" w:rsidP="003F4471">
            <w:pPr>
              <w:pStyle w:val="ColumnHeading"/>
              <w:keepNext/>
            </w:pPr>
            <w:r w:rsidRPr="00C27EBA">
              <w:t>Amendment</w:t>
            </w:r>
          </w:p>
        </w:tc>
      </w:tr>
      <w:tr w:rsidR="00F110FD" w:rsidRPr="00C27EBA" w14:paraId="070D3717" w14:textId="77777777" w:rsidTr="003F4471">
        <w:trPr>
          <w:jc w:val="center"/>
        </w:trPr>
        <w:tc>
          <w:tcPr>
            <w:tcW w:w="4876" w:type="dxa"/>
            <w:hideMark/>
          </w:tcPr>
          <w:p w14:paraId="1FD8CF61" w14:textId="77777777" w:rsidR="00A0047C" w:rsidRPr="00C27EBA" w:rsidRDefault="00C27EBA" w:rsidP="003F4471">
            <w:pPr>
              <w:pStyle w:val="Normal6"/>
            </w:pPr>
            <w:r w:rsidRPr="00C27EBA">
              <w:t>14.</w:t>
            </w:r>
            <w:r w:rsidRPr="00C27EBA">
              <w:tab/>
              <w:t>All net-zero technology manufacturing projects shall be considered strategic projects contributing to resilience and decarbonisation or resource efficiency for the purpose of Article 14(1) of [Proposal for a Regulation on speeding-up environmental assessment].</w:t>
            </w:r>
            <w:r w:rsidRPr="00C27EBA">
              <w:rPr>
                <w:b/>
                <w:bCs/>
                <w:i/>
                <w:iCs/>
              </w:rPr>
              <w:t>;</w:t>
            </w:r>
          </w:p>
        </w:tc>
        <w:tc>
          <w:tcPr>
            <w:tcW w:w="4876" w:type="dxa"/>
            <w:hideMark/>
          </w:tcPr>
          <w:p w14:paraId="5B98915B" w14:textId="77777777" w:rsidR="00A0047C" w:rsidRPr="00C27EBA" w:rsidRDefault="00C27EBA" w:rsidP="003F4471">
            <w:pPr>
              <w:pStyle w:val="Normal6"/>
              <w:rPr>
                <w:szCs w:val="24"/>
              </w:rPr>
            </w:pPr>
            <w:r w:rsidRPr="00C27EBA">
              <w:t>14.</w:t>
            </w:r>
            <w:r w:rsidRPr="00C27EBA">
              <w:tab/>
              <w:t xml:space="preserve">All net-zero technology manufacturing projects </w:t>
            </w:r>
            <w:r w:rsidRPr="00C27EBA">
              <w:rPr>
                <w:b/>
                <w:bCs/>
                <w:i/>
                <w:iCs/>
              </w:rPr>
              <w:t>listed in Article 4(1), points (b), (d), (e), (g), (h), (i), (j), (k), (n), (o), (p) and (s), of Regulation (EU) 2024/1735, nuclear fuel cycle technologies referred to in Article 4(1), point (i), of Regulation (EU) 2024/1735, and electric propulsion technologies for transport referred to in Article 4(1), point (r),</w:t>
            </w:r>
            <w:r w:rsidRPr="00C27EBA">
              <w:t xml:space="preserve"> shall </w:t>
            </w:r>
            <w:r w:rsidRPr="00C27EBA">
              <w:rPr>
                <w:b/>
                <w:bCs/>
                <w:i/>
                <w:iCs/>
              </w:rPr>
              <w:t>automatically</w:t>
            </w:r>
            <w:r w:rsidRPr="00C27EBA">
              <w:t xml:space="preserve"> be considered strategic projects contributing to resilience and decarbonisation or resource efficiency for the purpose of Article 14(1) of [Proposal for a Regulation on speeding-up environmental assessment]. </w:t>
            </w:r>
            <w:r w:rsidRPr="00C27EBA">
              <w:rPr>
                <w:b/>
                <w:bCs/>
                <w:i/>
                <w:iCs/>
              </w:rPr>
              <w:t>This recognition shall not automatically apply to a project where the majority of the industrial added value, critical components or essential technologies originate from third countries.</w:t>
            </w:r>
          </w:p>
        </w:tc>
      </w:tr>
    </w:tbl>
    <w:p w14:paraId="2107177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81C0D38" w14:textId="77777777" w:rsidR="00A0047C" w:rsidRPr="00C27EBA" w:rsidRDefault="00C27EBA" w:rsidP="00A0047C">
      <w:r w:rsidRPr="00C27EBA">
        <w:rPr>
          <w:rStyle w:val="HideTWBExt"/>
          <w:noProof w:val="0"/>
        </w:rPr>
        <w:t>&lt;/Amend&gt;</w:t>
      </w:r>
    </w:p>
    <w:p w14:paraId="5733E0C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217</w:t>
      </w:r>
      <w:r w:rsidRPr="00C27EBA">
        <w:rPr>
          <w:rStyle w:val="HideTWBExt"/>
          <w:b w:val="0"/>
          <w:noProof w:val="0"/>
        </w:rPr>
        <w:t>&lt;/NumAm&gt;</w:t>
      </w:r>
    </w:p>
    <w:p w14:paraId="7C431E6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5F2A678" w14:textId="77777777" w:rsidR="00A0047C" w:rsidRPr="00C27EBA" w:rsidRDefault="00C27EBA" w:rsidP="00A0047C">
      <w:pPr>
        <w:pStyle w:val="NormalBold"/>
      </w:pPr>
      <w:r w:rsidRPr="00C27EBA">
        <w:rPr>
          <w:rStyle w:val="HideTWBExt"/>
          <w:b w:val="0"/>
          <w:noProof w:val="0"/>
        </w:rPr>
        <w:t>&lt;Article&gt;</w:t>
      </w:r>
      <w:r w:rsidRPr="00C27EBA">
        <w:t>Article 34 – paragraph 1 – point 3 – point a</w:t>
      </w:r>
      <w:r w:rsidRPr="00C27EBA">
        <w:rPr>
          <w:rStyle w:val="HideTWBExt"/>
          <w:b w:val="0"/>
          <w:noProof w:val="0"/>
        </w:rPr>
        <w:t>&lt;/Article&gt;</w:t>
      </w:r>
    </w:p>
    <w:p w14:paraId="38E91B0B"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61BF397B" w14:textId="77777777" w:rsidR="00A0047C" w:rsidRPr="00C27EBA" w:rsidRDefault="00C27EBA" w:rsidP="00A0047C">
      <w:r w:rsidRPr="00C27EBA">
        <w:rPr>
          <w:rStyle w:val="HideTWBExt"/>
          <w:noProof w:val="0"/>
        </w:rPr>
        <w:t>&lt;Article2&gt;</w:t>
      </w:r>
      <w:r w:rsidRPr="00C27EBA">
        <w:t>Article 25 – paragraph 1</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D838E10" w14:textId="77777777" w:rsidTr="003F4471">
        <w:trPr>
          <w:jc w:val="center"/>
        </w:trPr>
        <w:tc>
          <w:tcPr>
            <w:tcW w:w="9752" w:type="dxa"/>
            <w:gridSpan w:val="2"/>
          </w:tcPr>
          <w:p w14:paraId="000CFE47" w14:textId="77777777" w:rsidR="00A0047C" w:rsidRPr="00C27EBA" w:rsidRDefault="00A0047C" w:rsidP="003F4471">
            <w:pPr>
              <w:keepNext/>
            </w:pPr>
          </w:p>
        </w:tc>
      </w:tr>
      <w:tr w:rsidR="00F110FD" w:rsidRPr="00C27EBA" w14:paraId="2D047D38" w14:textId="77777777" w:rsidTr="003F4471">
        <w:trPr>
          <w:jc w:val="center"/>
        </w:trPr>
        <w:tc>
          <w:tcPr>
            <w:tcW w:w="4876" w:type="dxa"/>
            <w:hideMark/>
          </w:tcPr>
          <w:p w14:paraId="0AEDABFF" w14:textId="77777777" w:rsidR="00A0047C" w:rsidRPr="00C27EBA" w:rsidRDefault="00C27EBA" w:rsidP="003F4471">
            <w:pPr>
              <w:pStyle w:val="ColumnHeading"/>
              <w:keepNext/>
            </w:pPr>
            <w:r w:rsidRPr="00C27EBA">
              <w:t>Text proposed by the Commission</w:t>
            </w:r>
          </w:p>
        </w:tc>
        <w:tc>
          <w:tcPr>
            <w:tcW w:w="4876" w:type="dxa"/>
            <w:hideMark/>
          </w:tcPr>
          <w:p w14:paraId="5AEC0EE6" w14:textId="77777777" w:rsidR="00A0047C" w:rsidRPr="00C27EBA" w:rsidRDefault="00C27EBA" w:rsidP="003F4471">
            <w:pPr>
              <w:pStyle w:val="ColumnHeading"/>
              <w:keepNext/>
            </w:pPr>
            <w:r w:rsidRPr="00C27EBA">
              <w:t>Amendment</w:t>
            </w:r>
          </w:p>
        </w:tc>
      </w:tr>
      <w:tr w:rsidR="00F110FD" w:rsidRPr="00C27EBA" w14:paraId="6149CD27" w14:textId="77777777" w:rsidTr="003F4471">
        <w:trPr>
          <w:jc w:val="center"/>
        </w:trPr>
        <w:tc>
          <w:tcPr>
            <w:tcW w:w="4876" w:type="dxa"/>
            <w:hideMark/>
          </w:tcPr>
          <w:p w14:paraId="204491AE" w14:textId="77777777" w:rsidR="00A0047C" w:rsidRPr="00C27EBA" w:rsidRDefault="00C27EBA" w:rsidP="003F4471">
            <w:pPr>
              <w:pStyle w:val="Normal6"/>
            </w:pPr>
            <w:r w:rsidRPr="00C27EBA">
              <w:t>1.</w:t>
            </w:r>
            <w:r w:rsidRPr="00C27EBA">
              <w:tab/>
              <w:t xml:space="preserve">For public procurement procedures falling within the scope of Directive 2014/23/EU, 2014/24/EU or 2014/25/EU, where contracts have net-zero technologies listed in Article 4(1), points </w:t>
            </w:r>
            <w:r w:rsidRPr="00C27EBA">
              <w:rPr>
                <w:b/>
                <w:bCs/>
                <w:i/>
                <w:iCs/>
              </w:rPr>
              <w:t>(a) to (d), (h) and</w:t>
            </w:r>
            <w:r w:rsidRPr="00C27EBA">
              <w:t xml:space="preserve"> (i), of </w:t>
            </w:r>
            <w:r w:rsidRPr="00C27EBA">
              <w:rPr>
                <w:b/>
                <w:bCs/>
                <w:i/>
                <w:iCs/>
              </w:rPr>
              <w:t>this</w:t>
            </w:r>
            <w:r w:rsidRPr="00C27EBA">
              <w:t xml:space="preserve">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p>
        </w:tc>
        <w:tc>
          <w:tcPr>
            <w:tcW w:w="4876" w:type="dxa"/>
            <w:hideMark/>
          </w:tcPr>
          <w:p w14:paraId="01958CDE" w14:textId="77777777" w:rsidR="00A0047C" w:rsidRPr="00C27EBA" w:rsidRDefault="00C27EBA" w:rsidP="003F4471">
            <w:pPr>
              <w:pStyle w:val="Normal6"/>
              <w:rPr>
                <w:szCs w:val="24"/>
              </w:rPr>
            </w:pPr>
            <w:r w:rsidRPr="00C27EBA">
              <w:t>1.</w:t>
            </w:r>
            <w:r w:rsidRPr="00C27EBA">
              <w:tab/>
              <w:t xml:space="preserve">For public procurement procedures falling within the scope of Directive 2014/23/EU, 2014/24/EU or 2014/25/EU, where contracts have net-zero technologies listed in Article 4(1), points </w:t>
            </w:r>
            <w:r w:rsidRPr="00C27EBA">
              <w:rPr>
                <w:b/>
                <w:bCs/>
                <w:i/>
                <w:iCs/>
              </w:rPr>
              <w:t>(b), (d), (e), (g), (h), (i), (j), (k), (n), (o), (p) and (s), of Regulation (EU) 2024/1735, nuclear fuel cycle technologies referred to in Article 4(1), point</w:t>
            </w:r>
            <w:r w:rsidRPr="00C27EBA">
              <w:t xml:space="preserve"> (i), of </w:t>
            </w:r>
            <w:r w:rsidRPr="00C27EBA">
              <w:rPr>
                <w:b/>
                <w:bCs/>
                <w:i/>
                <w:iCs/>
              </w:rPr>
              <w:t>Regulation (EU) 2024/1735, and electric propulsion technologies for transport referred to in Article 4(1), point (r) of the</w:t>
            </w:r>
            <w:r w:rsidRPr="00C27EBA">
              <w:t xml:space="preserve"> Regulation as part of their subject matter, or in the case of works contracts and works concessions including said technology, contracting authorities and contracting entities shall apply minimum mandatory requirements regarding environmental sustainability established in the implementing act referred to in paragraph 5 of this Article;</w:t>
            </w:r>
          </w:p>
        </w:tc>
      </w:tr>
    </w:tbl>
    <w:p w14:paraId="67504D5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EB34DA2" w14:textId="77777777" w:rsidR="00A0047C" w:rsidRPr="00C27EBA" w:rsidRDefault="00C27EBA" w:rsidP="00A0047C">
      <w:r w:rsidRPr="00C27EBA">
        <w:rPr>
          <w:rStyle w:val="HideTWBExt"/>
          <w:noProof w:val="0"/>
        </w:rPr>
        <w:t>&lt;/Amend&gt;</w:t>
      </w:r>
    </w:p>
    <w:p w14:paraId="0FB6099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218</w:t>
      </w:r>
      <w:r w:rsidRPr="00C27EBA">
        <w:rPr>
          <w:rStyle w:val="HideTWBExt"/>
          <w:b w:val="0"/>
          <w:noProof w:val="0"/>
        </w:rPr>
        <w:t>&lt;/NumAm&gt;</w:t>
      </w:r>
    </w:p>
    <w:p w14:paraId="559A68C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FB2775B" w14:textId="77777777" w:rsidR="00A0047C" w:rsidRPr="00C27EBA" w:rsidRDefault="00C27EBA" w:rsidP="00A0047C">
      <w:pPr>
        <w:pStyle w:val="NormalBold"/>
      </w:pPr>
      <w:r w:rsidRPr="00C27EBA">
        <w:rPr>
          <w:rStyle w:val="HideTWBExt"/>
          <w:b w:val="0"/>
          <w:noProof w:val="0"/>
        </w:rPr>
        <w:t>&lt;Article&gt;</w:t>
      </w:r>
      <w:r w:rsidRPr="00C27EBA">
        <w:t>Article 34 – paragraph 1 – point 3 – point c</w:t>
      </w:r>
      <w:r w:rsidRPr="00C27EBA">
        <w:rPr>
          <w:rStyle w:val="HideTWBExt"/>
          <w:b w:val="0"/>
          <w:noProof w:val="0"/>
        </w:rPr>
        <w:t>&lt;/Article&gt;</w:t>
      </w:r>
    </w:p>
    <w:p w14:paraId="1C99A877"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4DE09EDE" w14:textId="77777777" w:rsidR="00A0047C" w:rsidRPr="00C27EBA" w:rsidRDefault="00C27EBA" w:rsidP="00A0047C">
      <w:r w:rsidRPr="00C27EBA">
        <w:rPr>
          <w:rStyle w:val="HideTWBExt"/>
          <w:noProof w:val="0"/>
        </w:rPr>
        <w:t>&lt;Article2&gt;</w:t>
      </w:r>
      <w:r w:rsidRPr="00C27EBA">
        <w:t>Article 25 – paragraph 7 – point a</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002F953" w14:textId="77777777" w:rsidTr="003F4471">
        <w:trPr>
          <w:jc w:val="center"/>
        </w:trPr>
        <w:tc>
          <w:tcPr>
            <w:tcW w:w="9752" w:type="dxa"/>
            <w:gridSpan w:val="2"/>
          </w:tcPr>
          <w:p w14:paraId="3D3B88FC" w14:textId="77777777" w:rsidR="00A0047C" w:rsidRPr="00C27EBA" w:rsidRDefault="00A0047C" w:rsidP="003F4471">
            <w:pPr>
              <w:keepNext/>
            </w:pPr>
          </w:p>
        </w:tc>
      </w:tr>
      <w:tr w:rsidR="00F110FD" w:rsidRPr="00C27EBA" w14:paraId="240C3DE4" w14:textId="77777777" w:rsidTr="003F4471">
        <w:trPr>
          <w:jc w:val="center"/>
        </w:trPr>
        <w:tc>
          <w:tcPr>
            <w:tcW w:w="4876" w:type="dxa"/>
            <w:hideMark/>
          </w:tcPr>
          <w:p w14:paraId="7D23AD74" w14:textId="77777777" w:rsidR="00A0047C" w:rsidRPr="00C27EBA" w:rsidRDefault="00C27EBA" w:rsidP="003F4471">
            <w:pPr>
              <w:pStyle w:val="ColumnHeading"/>
              <w:keepNext/>
            </w:pPr>
            <w:r w:rsidRPr="00C27EBA">
              <w:t>Text proposed by the Commission</w:t>
            </w:r>
          </w:p>
        </w:tc>
        <w:tc>
          <w:tcPr>
            <w:tcW w:w="4876" w:type="dxa"/>
            <w:hideMark/>
          </w:tcPr>
          <w:p w14:paraId="5CC24635" w14:textId="77777777" w:rsidR="00A0047C" w:rsidRPr="00C27EBA" w:rsidRDefault="00C27EBA" w:rsidP="003F4471">
            <w:pPr>
              <w:pStyle w:val="ColumnHeading"/>
              <w:keepNext/>
            </w:pPr>
            <w:r w:rsidRPr="00C27EBA">
              <w:t>Amendment</w:t>
            </w:r>
          </w:p>
        </w:tc>
      </w:tr>
      <w:tr w:rsidR="00F110FD" w:rsidRPr="00C27EBA" w14:paraId="18E1260C" w14:textId="77777777" w:rsidTr="003F4471">
        <w:trPr>
          <w:jc w:val="center"/>
        </w:trPr>
        <w:tc>
          <w:tcPr>
            <w:tcW w:w="4876" w:type="dxa"/>
            <w:hideMark/>
          </w:tcPr>
          <w:p w14:paraId="04AF171E" w14:textId="77777777" w:rsidR="00A0047C" w:rsidRPr="00C27EBA" w:rsidRDefault="00C27EBA" w:rsidP="003F4471">
            <w:pPr>
              <w:pStyle w:val="Normal6"/>
            </w:pPr>
            <w:r w:rsidRPr="00C27EBA">
              <w:t>(a)</w:t>
            </w:r>
            <w:r w:rsidRPr="00C27EBA">
              <w:tab/>
              <w:t>an obligation for the duration of the contract not to supply more than 50 % of the value of the specific net-zero technology final product referred to in this paragraph from each individual third country as determined by the Commission;</w:t>
            </w:r>
          </w:p>
        </w:tc>
        <w:tc>
          <w:tcPr>
            <w:tcW w:w="4876" w:type="dxa"/>
            <w:hideMark/>
          </w:tcPr>
          <w:p w14:paraId="4C1691B8" w14:textId="77777777" w:rsidR="00A0047C" w:rsidRPr="00C27EBA" w:rsidRDefault="00C27EBA" w:rsidP="003F4471">
            <w:pPr>
              <w:pStyle w:val="Normal6"/>
              <w:rPr>
                <w:szCs w:val="24"/>
              </w:rPr>
            </w:pPr>
            <w:r w:rsidRPr="00C27EBA">
              <w:t>(a)</w:t>
            </w:r>
            <w:r w:rsidRPr="00C27EBA">
              <w:tab/>
              <w:t xml:space="preserve">an obligation for the duration of the contract not to supply more than 50 % of the value of the specific net-zero technology final product </w:t>
            </w:r>
            <w:r w:rsidRPr="00C27EBA">
              <w:rPr>
                <w:b/>
                <w:bCs/>
                <w:i/>
                <w:iCs/>
              </w:rPr>
              <w:t>listed in Article 4(1), points (b), (d), (e), (g), (h), (i), (j), (k), (n), (o), (p) and (s), of Regulation (EU) 2024/1735, nuclear fuel cycle technologies referred to in Article 4(1), point (i), of Regulation (EU) 2024/1735, and electric propulsion technologies for transport referred to in Article 4(1), point (r)</w:t>
            </w:r>
            <w:r w:rsidRPr="00C27EBA">
              <w:t xml:space="preserve"> referred to in this paragraph from each individual third country as determined by the Commission;</w:t>
            </w:r>
          </w:p>
        </w:tc>
      </w:tr>
    </w:tbl>
    <w:p w14:paraId="107D6AE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67B2A3D" w14:textId="77777777" w:rsidR="00A0047C" w:rsidRPr="00C27EBA" w:rsidRDefault="00C27EBA" w:rsidP="00A0047C">
      <w:r w:rsidRPr="00C27EBA">
        <w:rPr>
          <w:rStyle w:val="HideTWBExt"/>
          <w:noProof w:val="0"/>
        </w:rPr>
        <w:t>&lt;/Amend&gt;</w:t>
      </w:r>
    </w:p>
    <w:p w14:paraId="2E10257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219</w:t>
      </w:r>
      <w:r w:rsidRPr="00C27EBA">
        <w:rPr>
          <w:rStyle w:val="HideTWBExt"/>
          <w:b w:val="0"/>
          <w:noProof w:val="0"/>
        </w:rPr>
        <w:t>&lt;/NumAm&gt;</w:t>
      </w:r>
    </w:p>
    <w:p w14:paraId="3C7A7F7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2785F94" w14:textId="77777777" w:rsidR="00A0047C" w:rsidRPr="00C27EBA" w:rsidRDefault="00C27EBA" w:rsidP="00A0047C">
      <w:pPr>
        <w:pStyle w:val="NormalBold"/>
      </w:pPr>
      <w:r w:rsidRPr="00C27EBA">
        <w:rPr>
          <w:rStyle w:val="HideTWBExt"/>
          <w:b w:val="0"/>
          <w:noProof w:val="0"/>
        </w:rPr>
        <w:t>&lt;Article&gt;</w:t>
      </w:r>
      <w:r w:rsidRPr="00C27EBA">
        <w:t>Article 34 – paragraph 1 – point 3 – point d</w:t>
      </w:r>
      <w:r w:rsidRPr="00C27EBA">
        <w:rPr>
          <w:rStyle w:val="HideTWBExt"/>
          <w:b w:val="0"/>
          <w:noProof w:val="0"/>
        </w:rPr>
        <w:t>&lt;/Article&gt;</w:t>
      </w:r>
    </w:p>
    <w:p w14:paraId="1EF793D3"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1AEEBE13" w14:textId="77777777" w:rsidR="00A0047C" w:rsidRPr="00C27EBA" w:rsidRDefault="00C27EBA" w:rsidP="00A0047C">
      <w:r w:rsidRPr="00C27EBA">
        <w:rPr>
          <w:rStyle w:val="HideTWBExt"/>
          <w:noProof w:val="0"/>
        </w:rPr>
        <w:t>&lt;Article2&gt;</w:t>
      </w:r>
      <w:r w:rsidRPr="00C27EBA">
        <w:t>Article 25 – paragraph 7 – point b</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CB79191" w14:textId="77777777" w:rsidTr="003F4471">
        <w:trPr>
          <w:jc w:val="center"/>
        </w:trPr>
        <w:tc>
          <w:tcPr>
            <w:tcW w:w="9752" w:type="dxa"/>
            <w:gridSpan w:val="2"/>
          </w:tcPr>
          <w:p w14:paraId="53FEB020" w14:textId="77777777" w:rsidR="00A0047C" w:rsidRPr="00C27EBA" w:rsidRDefault="00A0047C" w:rsidP="003F4471">
            <w:pPr>
              <w:keepNext/>
            </w:pPr>
          </w:p>
        </w:tc>
      </w:tr>
      <w:tr w:rsidR="00F110FD" w:rsidRPr="00C27EBA" w14:paraId="7C22941E" w14:textId="77777777" w:rsidTr="003F4471">
        <w:trPr>
          <w:jc w:val="center"/>
        </w:trPr>
        <w:tc>
          <w:tcPr>
            <w:tcW w:w="4876" w:type="dxa"/>
            <w:hideMark/>
          </w:tcPr>
          <w:p w14:paraId="59584EA0" w14:textId="77777777" w:rsidR="00A0047C" w:rsidRPr="00C27EBA" w:rsidRDefault="00C27EBA" w:rsidP="003F4471">
            <w:pPr>
              <w:pStyle w:val="ColumnHeading"/>
              <w:keepNext/>
            </w:pPr>
            <w:r w:rsidRPr="00C27EBA">
              <w:t>Text proposed by the Commission</w:t>
            </w:r>
          </w:p>
        </w:tc>
        <w:tc>
          <w:tcPr>
            <w:tcW w:w="4876" w:type="dxa"/>
            <w:hideMark/>
          </w:tcPr>
          <w:p w14:paraId="2BCD4025" w14:textId="77777777" w:rsidR="00A0047C" w:rsidRPr="00C27EBA" w:rsidRDefault="00C27EBA" w:rsidP="003F4471">
            <w:pPr>
              <w:pStyle w:val="ColumnHeading"/>
              <w:keepNext/>
            </w:pPr>
            <w:r w:rsidRPr="00C27EBA">
              <w:t>Amendment</w:t>
            </w:r>
          </w:p>
        </w:tc>
      </w:tr>
      <w:tr w:rsidR="00F110FD" w:rsidRPr="00C27EBA" w14:paraId="7B11D771" w14:textId="77777777" w:rsidTr="003F4471">
        <w:trPr>
          <w:jc w:val="center"/>
        </w:trPr>
        <w:tc>
          <w:tcPr>
            <w:tcW w:w="4876" w:type="dxa"/>
            <w:hideMark/>
          </w:tcPr>
          <w:p w14:paraId="55994A71" w14:textId="77777777" w:rsidR="00A0047C" w:rsidRPr="00C27EBA" w:rsidRDefault="00C27EBA" w:rsidP="003F4471">
            <w:pPr>
              <w:pStyle w:val="Normal6"/>
            </w:pPr>
            <w:r w:rsidRPr="00C27EBA">
              <w:t>(b)</w:t>
            </w:r>
            <w:r w:rsidRPr="00C27EBA">
              <w:tab/>
              <w:t>an obligation for the duration of the contract that no more than 50 % of the value of all the main specific components of the specific net-zero technology referred to in this paragraph taken together is supplied or provided directly by the successful tenderer or by a subcontractor from each individual third country as determined by the Commission;</w:t>
            </w:r>
          </w:p>
        </w:tc>
        <w:tc>
          <w:tcPr>
            <w:tcW w:w="4876" w:type="dxa"/>
            <w:hideMark/>
          </w:tcPr>
          <w:p w14:paraId="74C9C184" w14:textId="77777777" w:rsidR="00A0047C" w:rsidRPr="00C27EBA" w:rsidRDefault="00C27EBA" w:rsidP="003F4471">
            <w:pPr>
              <w:pStyle w:val="Normal6"/>
              <w:rPr>
                <w:szCs w:val="24"/>
              </w:rPr>
            </w:pPr>
            <w:r w:rsidRPr="00C27EBA">
              <w:t>(b)</w:t>
            </w:r>
            <w:r w:rsidRPr="00C27EBA">
              <w:tab/>
              <w:t>an obligation for the duration of the contract that no more than 50 % of the value of all the main specific components of the specific net-zero technology</w:t>
            </w:r>
            <w:r w:rsidRPr="00C27EBA">
              <w:rPr>
                <w:b/>
                <w:bCs/>
                <w:i/>
                <w:iCs/>
              </w:rPr>
              <w:t>, dispatchable low-carbon technologies, nuclear fuel cycle technologies, carbon capture and storage technologies, energy storage technologies, or technologies required for industrial electrification</w:t>
            </w:r>
            <w:r w:rsidRPr="00C27EBA">
              <w:t xml:space="preserve"> referred to in this paragraph taken together is supplied or provided directly by the successful tenderer or by a subcontractor from each individual third country as determined by the Commission;</w:t>
            </w:r>
          </w:p>
        </w:tc>
      </w:tr>
    </w:tbl>
    <w:p w14:paraId="7682F8D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9924F5E" w14:textId="77777777" w:rsidR="00A0047C" w:rsidRPr="00C27EBA" w:rsidRDefault="00C27EBA" w:rsidP="00A0047C">
      <w:r w:rsidRPr="00C27EBA">
        <w:rPr>
          <w:rStyle w:val="HideTWBExt"/>
          <w:noProof w:val="0"/>
        </w:rPr>
        <w:t>&lt;/Amend&gt;</w:t>
      </w:r>
    </w:p>
    <w:p w14:paraId="1CFB803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220</w:t>
      </w:r>
      <w:r w:rsidRPr="00C27EBA">
        <w:rPr>
          <w:rStyle w:val="HideTWBExt"/>
          <w:b w:val="0"/>
          <w:noProof w:val="0"/>
        </w:rPr>
        <w:t>&lt;/NumAm&gt;</w:t>
      </w:r>
    </w:p>
    <w:p w14:paraId="7772D19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ADF6141" w14:textId="77777777" w:rsidR="00A0047C" w:rsidRPr="00C27EBA" w:rsidRDefault="00C27EBA" w:rsidP="00A0047C">
      <w:pPr>
        <w:pStyle w:val="NormalBold"/>
      </w:pPr>
      <w:r w:rsidRPr="00C27EBA">
        <w:rPr>
          <w:rStyle w:val="HideTWBExt"/>
          <w:b w:val="0"/>
          <w:noProof w:val="0"/>
        </w:rPr>
        <w:t>&lt;Article&gt;</w:t>
      </w:r>
      <w:r w:rsidRPr="00C27EBA">
        <w:t>Article 34 – paragraph 1 – point 4</w:t>
      </w:r>
      <w:r w:rsidRPr="00C27EBA">
        <w:rPr>
          <w:rStyle w:val="HideTWBExt"/>
          <w:b w:val="0"/>
          <w:noProof w:val="0"/>
        </w:rPr>
        <w:t>&lt;/Article&gt;</w:t>
      </w:r>
    </w:p>
    <w:p w14:paraId="36A2B489"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1AF4AEE8" w14:textId="77777777" w:rsidR="00A0047C" w:rsidRPr="00C27EBA" w:rsidRDefault="00C27EBA" w:rsidP="00A0047C">
      <w:r w:rsidRPr="00C27EBA">
        <w:rPr>
          <w:rStyle w:val="HideTWBExt"/>
          <w:noProof w:val="0"/>
        </w:rPr>
        <w:t>&lt;Article2&gt;</w:t>
      </w:r>
      <w:r w:rsidRPr="00C27EBA">
        <w:t xml:space="preserve">Article 25a – paragraph 2 a </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BF48B7D" w14:textId="77777777" w:rsidTr="003F4471">
        <w:trPr>
          <w:jc w:val="center"/>
        </w:trPr>
        <w:tc>
          <w:tcPr>
            <w:tcW w:w="9752" w:type="dxa"/>
            <w:gridSpan w:val="2"/>
          </w:tcPr>
          <w:p w14:paraId="37E6CA88" w14:textId="77777777" w:rsidR="00A0047C" w:rsidRPr="00C27EBA" w:rsidRDefault="00A0047C" w:rsidP="003F4471">
            <w:pPr>
              <w:keepNext/>
            </w:pPr>
          </w:p>
        </w:tc>
      </w:tr>
      <w:tr w:rsidR="00F110FD" w:rsidRPr="00C27EBA" w14:paraId="4E1445C6" w14:textId="77777777" w:rsidTr="003F4471">
        <w:trPr>
          <w:jc w:val="center"/>
        </w:trPr>
        <w:tc>
          <w:tcPr>
            <w:tcW w:w="4876" w:type="dxa"/>
            <w:hideMark/>
          </w:tcPr>
          <w:p w14:paraId="5F980A35" w14:textId="77777777" w:rsidR="00A0047C" w:rsidRPr="00C27EBA" w:rsidRDefault="00C27EBA" w:rsidP="003F4471">
            <w:pPr>
              <w:pStyle w:val="ColumnHeading"/>
              <w:keepNext/>
            </w:pPr>
            <w:r w:rsidRPr="00C27EBA">
              <w:t>Text proposed by the Commission</w:t>
            </w:r>
          </w:p>
        </w:tc>
        <w:tc>
          <w:tcPr>
            <w:tcW w:w="4876" w:type="dxa"/>
            <w:hideMark/>
          </w:tcPr>
          <w:p w14:paraId="66CC7E40" w14:textId="77777777" w:rsidR="00A0047C" w:rsidRPr="00C27EBA" w:rsidRDefault="00C27EBA" w:rsidP="003F4471">
            <w:pPr>
              <w:pStyle w:val="ColumnHeading"/>
              <w:keepNext/>
            </w:pPr>
            <w:r w:rsidRPr="00C27EBA">
              <w:t>Amendment</w:t>
            </w:r>
          </w:p>
        </w:tc>
      </w:tr>
      <w:tr w:rsidR="00F110FD" w:rsidRPr="00C27EBA" w14:paraId="29FEAEDE" w14:textId="77777777" w:rsidTr="003F4471">
        <w:trPr>
          <w:jc w:val="center"/>
        </w:trPr>
        <w:tc>
          <w:tcPr>
            <w:tcW w:w="4876" w:type="dxa"/>
          </w:tcPr>
          <w:p w14:paraId="7AC5A5AD" w14:textId="77777777" w:rsidR="00A0047C" w:rsidRPr="00C27EBA" w:rsidRDefault="00A0047C" w:rsidP="003F4471">
            <w:pPr>
              <w:pStyle w:val="Normal6"/>
            </w:pPr>
          </w:p>
        </w:tc>
        <w:tc>
          <w:tcPr>
            <w:tcW w:w="4876" w:type="dxa"/>
            <w:hideMark/>
          </w:tcPr>
          <w:p w14:paraId="0B71DB82" w14:textId="77777777" w:rsidR="00A0047C" w:rsidRPr="00C27EBA" w:rsidRDefault="00C27EBA" w:rsidP="003F4471">
            <w:pPr>
              <w:pStyle w:val="Normal6"/>
              <w:rPr>
                <w:szCs w:val="24"/>
              </w:rPr>
            </w:pPr>
            <w:r w:rsidRPr="00C27EBA">
              <w:rPr>
                <w:b/>
                <w:i/>
              </w:rPr>
              <w:t>2a.</w:t>
            </w:r>
            <w:r w:rsidRPr="00C27EBA">
              <w:rPr>
                <w:b/>
                <w:i/>
              </w:rPr>
              <w:tab/>
              <w:t>Contracting authorities and contracting entities shall, where possible, ensure that public procurement procedures are structured in such a way as to facilitate the participation of small and medium-sized enterprises established in the Union, in particular by using lot-by-lot awarding, reducing documentation requirements and using award criteria that prioritise proximity to industry, local maintenance, security of supply and employment benefits.</w:t>
            </w:r>
          </w:p>
        </w:tc>
      </w:tr>
    </w:tbl>
    <w:p w14:paraId="2A874DA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3BB7CDA"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AB187F7" w14:textId="77777777" w:rsidR="00A0047C" w:rsidRPr="00C27EBA" w:rsidRDefault="00C27EBA" w:rsidP="00A0047C">
      <w:pPr>
        <w:pStyle w:val="Normal12Italic"/>
        <w:rPr>
          <w:noProof w:val="0"/>
        </w:rPr>
      </w:pPr>
      <w:r w:rsidRPr="00C27EBA">
        <w:rPr>
          <w:noProof w:val="0"/>
        </w:rPr>
        <w:t>Lot-by-lot awarding, local maintenance and proximity to industry can benefit European SMEs and reduce logistical dependencies. These criteria help to create more resilient and traceable value chains.</w:t>
      </w:r>
    </w:p>
    <w:p w14:paraId="37BA0797" w14:textId="77777777" w:rsidR="00A0047C" w:rsidRPr="00C27EBA" w:rsidRDefault="00C27EBA" w:rsidP="00A0047C">
      <w:r w:rsidRPr="00C27EBA">
        <w:rPr>
          <w:rStyle w:val="HideTWBExt"/>
          <w:noProof w:val="0"/>
        </w:rPr>
        <w:t>&lt;/Amend&gt;</w:t>
      </w:r>
    </w:p>
    <w:p w14:paraId="76C2052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221</w:t>
      </w:r>
      <w:r w:rsidRPr="00C27EBA">
        <w:rPr>
          <w:rStyle w:val="HideTWBExt"/>
          <w:b w:val="0"/>
          <w:noProof w:val="0"/>
        </w:rPr>
        <w:t>&lt;/NumAm&gt;</w:t>
      </w:r>
    </w:p>
    <w:p w14:paraId="0C4D303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8408A7A" w14:textId="77777777" w:rsidR="00A0047C" w:rsidRPr="00C27EBA" w:rsidRDefault="00C27EBA" w:rsidP="00A0047C">
      <w:pPr>
        <w:pStyle w:val="NormalBold"/>
      </w:pPr>
      <w:r w:rsidRPr="00C27EBA">
        <w:rPr>
          <w:rStyle w:val="HideTWBExt"/>
          <w:b w:val="0"/>
          <w:noProof w:val="0"/>
        </w:rPr>
        <w:t>&lt;Article&gt;</w:t>
      </w:r>
      <w:r w:rsidRPr="00C27EBA">
        <w:t>Article 34 – paragraph 1 – point 4</w:t>
      </w:r>
      <w:r w:rsidRPr="00C27EBA">
        <w:rPr>
          <w:rStyle w:val="HideTWBExt"/>
          <w:b w:val="0"/>
          <w:noProof w:val="0"/>
        </w:rPr>
        <w:t>&lt;/Article&gt;</w:t>
      </w:r>
    </w:p>
    <w:p w14:paraId="2F0D1688"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24261954" w14:textId="77777777" w:rsidR="00A0047C" w:rsidRPr="00C27EBA" w:rsidRDefault="00C27EBA" w:rsidP="00A0047C">
      <w:r w:rsidRPr="00C27EBA">
        <w:rPr>
          <w:rStyle w:val="HideTWBExt"/>
          <w:noProof w:val="0"/>
        </w:rPr>
        <w:t>&lt;Article2&gt;</w:t>
      </w:r>
      <w:r w:rsidRPr="00C27EBA">
        <w:t>Article 25a – paragraph 3 – point c</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FEFCCEA" w14:textId="77777777" w:rsidTr="003F4471">
        <w:trPr>
          <w:jc w:val="center"/>
        </w:trPr>
        <w:tc>
          <w:tcPr>
            <w:tcW w:w="9752" w:type="dxa"/>
            <w:gridSpan w:val="2"/>
          </w:tcPr>
          <w:p w14:paraId="64A66EA6" w14:textId="77777777" w:rsidR="00A0047C" w:rsidRPr="00C27EBA" w:rsidRDefault="00A0047C" w:rsidP="003F4471">
            <w:pPr>
              <w:keepNext/>
            </w:pPr>
          </w:p>
        </w:tc>
      </w:tr>
      <w:tr w:rsidR="00F110FD" w:rsidRPr="00C27EBA" w14:paraId="546FE22F" w14:textId="77777777" w:rsidTr="003F4471">
        <w:trPr>
          <w:jc w:val="center"/>
        </w:trPr>
        <w:tc>
          <w:tcPr>
            <w:tcW w:w="4876" w:type="dxa"/>
            <w:hideMark/>
          </w:tcPr>
          <w:p w14:paraId="0D951B75" w14:textId="77777777" w:rsidR="00A0047C" w:rsidRPr="00C27EBA" w:rsidRDefault="00C27EBA" w:rsidP="003F4471">
            <w:pPr>
              <w:pStyle w:val="ColumnHeading"/>
              <w:keepNext/>
            </w:pPr>
            <w:r w:rsidRPr="00C27EBA">
              <w:t>Text proposed by the Commission</w:t>
            </w:r>
          </w:p>
        </w:tc>
        <w:tc>
          <w:tcPr>
            <w:tcW w:w="4876" w:type="dxa"/>
            <w:hideMark/>
          </w:tcPr>
          <w:p w14:paraId="2C4B00F1" w14:textId="77777777" w:rsidR="00A0047C" w:rsidRPr="00C27EBA" w:rsidRDefault="00C27EBA" w:rsidP="003F4471">
            <w:pPr>
              <w:pStyle w:val="ColumnHeading"/>
              <w:keepNext/>
            </w:pPr>
            <w:r w:rsidRPr="00C27EBA">
              <w:t>Amendment</w:t>
            </w:r>
          </w:p>
        </w:tc>
      </w:tr>
      <w:tr w:rsidR="00F110FD" w:rsidRPr="00C27EBA" w14:paraId="67B2872B" w14:textId="77777777" w:rsidTr="003F4471">
        <w:trPr>
          <w:jc w:val="center"/>
        </w:trPr>
        <w:tc>
          <w:tcPr>
            <w:tcW w:w="4876" w:type="dxa"/>
            <w:hideMark/>
          </w:tcPr>
          <w:p w14:paraId="63450D99" w14:textId="77777777" w:rsidR="00A0047C" w:rsidRPr="00C27EBA" w:rsidRDefault="00C27EBA" w:rsidP="003F4471">
            <w:pPr>
              <w:pStyle w:val="Normal6"/>
            </w:pPr>
            <w:r w:rsidRPr="00C27EBA">
              <w:t>(c)</w:t>
            </w:r>
            <w:r w:rsidRPr="00C27EBA">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C27EBA">
              <w:rPr>
                <w:b/>
                <w:bCs/>
                <w:i/>
                <w:iCs/>
              </w:rPr>
              <w:t>25</w:t>
            </w:r>
            <w:r w:rsidRPr="00C27EBA">
              <w:t>%, based on objective and transparent data, may be presumed by contracting authorities and contracting entities to be disproportionate.</w:t>
            </w:r>
          </w:p>
        </w:tc>
        <w:tc>
          <w:tcPr>
            <w:tcW w:w="4876" w:type="dxa"/>
            <w:hideMark/>
          </w:tcPr>
          <w:p w14:paraId="6B278F54" w14:textId="77777777" w:rsidR="00A0047C" w:rsidRPr="00C27EBA" w:rsidRDefault="00C27EBA" w:rsidP="003F4471">
            <w:pPr>
              <w:pStyle w:val="Normal6"/>
              <w:rPr>
                <w:szCs w:val="24"/>
              </w:rPr>
            </w:pPr>
            <w:r w:rsidRPr="00C27EBA">
              <w:t>(c)</w:t>
            </w:r>
            <w:r w:rsidRPr="00C27EBA">
              <w:tab/>
              <w:t xml:space="preserve">their application would require a contracting authority or contracting entity to acquire goods, services or works having disproportionate costs or would result in technical incompatibility in operation and maintenance. Estimated cost differences in excess of </w:t>
            </w:r>
            <w:r w:rsidRPr="00C27EBA">
              <w:rPr>
                <w:b/>
                <w:bCs/>
                <w:i/>
                <w:iCs/>
              </w:rPr>
              <w:t>40</w:t>
            </w:r>
            <w:r w:rsidRPr="00C27EBA">
              <w:t>%, based on objective and transparent data, may be presumed by contracting authorities and contracting entities to be disproportionate.</w:t>
            </w:r>
          </w:p>
        </w:tc>
      </w:tr>
    </w:tbl>
    <w:p w14:paraId="46F86DF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3A055EE" w14:textId="77777777" w:rsidR="00A0047C" w:rsidRPr="00C27EBA" w:rsidRDefault="00C27EBA" w:rsidP="00A0047C">
      <w:r w:rsidRPr="00C27EBA">
        <w:rPr>
          <w:rStyle w:val="HideTWBExt"/>
          <w:noProof w:val="0"/>
        </w:rPr>
        <w:t>&lt;/Amend&gt;</w:t>
      </w:r>
    </w:p>
    <w:p w14:paraId="790D6F3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222</w:t>
      </w:r>
      <w:r w:rsidRPr="00C27EBA">
        <w:rPr>
          <w:rStyle w:val="HideTWBExt"/>
          <w:b w:val="0"/>
          <w:noProof w:val="0"/>
        </w:rPr>
        <w:t>&lt;/NumAm&gt;</w:t>
      </w:r>
    </w:p>
    <w:p w14:paraId="136F7B9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6E4890D" w14:textId="77777777" w:rsidR="00A0047C" w:rsidRPr="00C27EBA" w:rsidRDefault="00C27EBA" w:rsidP="00A0047C">
      <w:pPr>
        <w:pStyle w:val="NormalBold"/>
      </w:pPr>
      <w:r w:rsidRPr="00C27EBA">
        <w:rPr>
          <w:rStyle w:val="HideTWBExt"/>
          <w:b w:val="0"/>
          <w:noProof w:val="0"/>
        </w:rPr>
        <w:t>&lt;Article&gt;</w:t>
      </w:r>
      <w:r w:rsidRPr="00C27EBA">
        <w:t>Article 34 – paragraph 1 – point 4</w:t>
      </w:r>
      <w:r w:rsidRPr="00C27EBA">
        <w:rPr>
          <w:rStyle w:val="HideTWBExt"/>
          <w:b w:val="0"/>
          <w:noProof w:val="0"/>
        </w:rPr>
        <w:t>&lt;/Article&gt;</w:t>
      </w:r>
    </w:p>
    <w:p w14:paraId="786A789C"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27A1DE0D" w14:textId="77777777" w:rsidR="00A0047C" w:rsidRPr="00C27EBA" w:rsidRDefault="00C27EBA" w:rsidP="00A0047C">
      <w:r w:rsidRPr="00C27EBA">
        <w:rPr>
          <w:rStyle w:val="HideTWBExt"/>
          <w:noProof w:val="0"/>
        </w:rPr>
        <w:t>&lt;Article2&gt;</w:t>
      </w:r>
      <w:r w:rsidRPr="00C27EBA">
        <w:t>Article 25a – paragraph 3 – point d</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1691FC3" w14:textId="77777777" w:rsidTr="003F4471">
        <w:trPr>
          <w:jc w:val="center"/>
        </w:trPr>
        <w:tc>
          <w:tcPr>
            <w:tcW w:w="9752" w:type="dxa"/>
            <w:gridSpan w:val="2"/>
          </w:tcPr>
          <w:p w14:paraId="07D0696D" w14:textId="77777777" w:rsidR="00A0047C" w:rsidRPr="00C27EBA" w:rsidRDefault="00A0047C" w:rsidP="003F4471">
            <w:pPr>
              <w:keepNext/>
            </w:pPr>
          </w:p>
        </w:tc>
      </w:tr>
      <w:tr w:rsidR="00F110FD" w:rsidRPr="00C27EBA" w14:paraId="50F3233E" w14:textId="77777777" w:rsidTr="003F4471">
        <w:trPr>
          <w:jc w:val="center"/>
        </w:trPr>
        <w:tc>
          <w:tcPr>
            <w:tcW w:w="4876" w:type="dxa"/>
            <w:hideMark/>
          </w:tcPr>
          <w:p w14:paraId="18F45947" w14:textId="77777777" w:rsidR="00A0047C" w:rsidRPr="00C27EBA" w:rsidRDefault="00C27EBA" w:rsidP="003F4471">
            <w:pPr>
              <w:pStyle w:val="ColumnHeading"/>
              <w:keepNext/>
            </w:pPr>
            <w:r w:rsidRPr="00C27EBA">
              <w:t>Text proposed by the Commission</w:t>
            </w:r>
          </w:p>
        </w:tc>
        <w:tc>
          <w:tcPr>
            <w:tcW w:w="4876" w:type="dxa"/>
            <w:hideMark/>
          </w:tcPr>
          <w:p w14:paraId="7111BFAC" w14:textId="77777777" w:rsidR="00A0047C" w:rsidRPr="00C27EBA" w:rsidRDefault="00C27EBA" w:rsidP="003F4471">
            <w:pPr>
              <w:pStyle w:val="ColumnHeading"/>
              <w:keepNext/>
            </w:pPr>
            <w:r w:rsidRPr="00C27EBA">
              <w:t>Amendment</w:t>
            </w:r>
          </w:p>
        </w:tc>
      </w:tr>
      <w:tr w:rsidR="00F110FD" w:rsidRPr="00C27EBA" w14:paraId="5232047D" w14:textId="77777777" w:rsidTr="003F4471">
        <w:trPr>
          <w:jc w:val="center"/>
        </w:trPr>
        <w:tc>
          <w:tcPr>
            <w:tcW w:w="4876" w:type="dxa"/>
            <w:hideMark/>
          </w:tcPr>
          <w:p w14:paraId="1A9BE1CF" w14:textId="77777777" w:rsidR="00A0047C" w:rsidRPr="00C27EBA" w:rsidRDefault="00C27EBA" w:rsidP="003F4471">
            <w:pPr>
              <w:pStyle w:val="Normal6"/>
            </w:pPr>
            <w:r w:rsidRPr="00C27EBA">
              <w:t>(d)</w:t>
            </w:r>
            <w:r w:rsidRPr="00C27EBA">
              <w:tab/>
              <w:t xml:space="preserve">their application would lead to significant delays to the delivery of the project due to the unavailability of the required components or final products. Delays in excess of </w:t>
            </w:r>
            <w:r w:rsidRPr="00C27EBA">
              <w:rPr>
                <w:b/>
                <w:bCs/>
                <w:i/>
                <w:iCs/>
              </w:rPr>
              <w:t>seven</w:t>
            </w:r>
            <w:r w:rsidRPr="00C27EBA">
              <w:t xml:space="preserve"> months, based on objective, transparent and verifiable data, may be presumed to be significant.</w:t>
            </w:r>
          </w:p>
        </w:tc>
        <w:tc>
          <w:tcPr>
            <w:tcW w:w="4876" w:type="dxa"/>
            <w:hideMark/>
          </w:tcPr>
          <w:p w14:paraId="69328555" w14:textId="77777777" w:rsidR="00A0047C" w:rsidRPr="00C27EBA" w:rsidRDefault="00C27EBA" w:rsidP="003F4471">
            <w:pPr>
              <w:pStyle w:val="Normal6"/>
              <w:rPr>
                <w:szCs w:val="24"/>
              </w:rPr>
            </w:pPr>
            <w:r w:rsidRPr="00C27EBA">
              <w:t>(d)</w:t>
            </w:r>
            <w:r w:rsidRPr="00C27EBA">
              <w:tab/>
              <w:t xml:space="preserve">their application would lead to significant delays to the delivery of the project due to the unavailability of the required components or final products. Delays in excess of </w:t>
            </w:r>
            <w:r w:rsidRPr="00C27EBA">
              <w:rPr>
                <w:b/>
                <w:bCs/>
                <w:i/>
                <w:iCs/>
              </w:rPr>
              <w:t>nine</w:t>
            </w:r>
            <w:r w:rsidRPr="00C27EBA">
              <w:t xml:space="preserve"> months, based on objective, transparent and verifiable data, may be presumed to be significant.</w:t>
            </w:r>
          </w:p>
        </w:tc>
      </w:tr>
    </w:tbl>
    <w:p w14:paraId="63E31DD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AFD2A5C"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D4ED00E" w14:textId="77777777" w:rsidR="00A0047C" w:rsidRPr="00C27EBA" w:rsidRDefault="00C27EBA" w:rsidP="00A0047C">
      <w:pPr>
        <w:pStyle w:val="Normal12Italic"/>
        <w:rPr>
          <w:noProof w:val="0"/>
        </w:rPr>
      </w:pPr>
      <w:r w:rsidRPr="00C27EBA">
        <w:rPr>
          <w:noProof w:val="0"/>
        </w:rPr>
        <w:t>Increasing the weighting given to environmental and resilience criteria in auctions ensures that public funding is not awarded solely on the basis of the lowest price. This amendment promotes technologies that are genuinely clean, resilient and produced to high environmental standards, while providing for appropriate margins to avoid disproportionate obstacles.</w:t>
      </w:r>
    </w:p>
    <w:p w14:paraId="5390919C" w14:textId="77777777" w:rsidR="00A0047C" w:rsidRPr="00C27EBA" w:rsidRDefault="00C27EBA" w:rsidP="00A0047C">
      <w:r w:rsidRPr="00C27EBA">
        <w:rPr>
          <w:rStyle w:val="HideTWBExt"/>
          <w:noProof w:val="0"/>
        </w:rPr>
        <w:t>&lt;/Amend&gt;</w:t>
      </w:r>
    </w:p>
    <w:p w14:paraId="6C2EF67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223</w:t>
      </w:r>
      <w:r w:rsidRPr="00C27EBA">
        <w:rPr>
          <w:rStyle w:val="HideTWBExt"/>
          <w:b w:val="0"/>
          <w:noProof w:val="0"/>
        </w:rPr>
        <w:t>&lt;/NumAm&gt;</w:t>
      </w:r>
    </w:p>
    <w:p w14:paraId="60B3446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853C403" w14:textId="77777777" w:rsidR="00A0047C" w:rsidRPr="00C27EBA" w:rsidRDefault="00C27EBA" w:rsidP="00A0047C">
      <w:pPr>
        <w:pStyle w:val="NormalBold"/>
      </w:pPr>
      <w:r w:rsidRPr="00C27EBA">
        <w:rPr>
          <w:rStyle w:val="HideTWBExt"/>
          <w:b w:val="0"/>
          <w:noProof w:val="0"/>
        </w:rPr>
        <w:t>&lt;Article&gt;</w:t>
      </w:r>
      <w:r w:rsidRPr="00C27EBA">
        <w:t>Article 34 – paragraph 1 – point 5 – point b – paragraph 1</w:t>
      </w:r>
      <w:r w:rsidRPr="00C27EBA">
        <w:rPr>
          <w:rStyle w:val="HideTWBExt"/>
          <w:b w:val="0"/>
          <w:noProof w:val="0"/>
        </w:rPr>
        <w:t>&lt;/Article&gt;</w:t>
      </w:r>
    </w:p>
    <w:p w14:paraId="20938175"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55DA1B3A" w14:textId="77777777" w:rsidR="00A0047C" w:rsidRPr="00C27EBA" w:rsidRDefault="00C27EBA" w:rsidP="00A0047C">
      <w:r w:rsidRPr="00C27EBA">
        <w:rPr>
          <w:rStyle w:val="HideTWBExt"/>
          <w:noProof w:val="0"/>
        </w:rPr>
        <w:t>&lt;Article2&gt;</w:t>
      </w:r>
      <w:r w:rsidRPr="00C27EBA">
        <w:t>Article 26 – paragraph 1 – introductory part</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908E1AB" w14:textId="77777777" w:rsidTr="003F4471">
        <w:trPr>
          <w:jc w:val="center"/>
        </w:trPr>
        <w:tc>
          <w:tcPr>
            <w:tcW w:w="9752" w:type="dxa"/>
            <w:gridSpan w:val="2"/>
          </w:tcPr>
          <w:p w14:paraId="2B5362FA" w14:textId="77777777" w:rsidR="00A0047C" w:rsidRPr="00C27EBA" w:rsidRDefault="00A0047C" w:rsidP="003F4471">
            <w:pPr>
              <w:keepNext/>
            </w:pPr>
          </w:p>
        </w:tc>
      </w:tr>
      <w:tr w:rsidR="00F110FD" w:rsidRPr="00C27EBA" w14:paraId="34334092" w14:textId="77777777" w:rsidTr="003F4471">
        <w:trPr>
          <w:jc w:val="center"/>
        </w:trPr>
        <w:tc>
          <w:tcPr>
            <w:tcW w:w="4876" w:type="dxa"/>
            <w:hideMark/>
          </w:tcPr>
          <w:p w14:paraId="24C63696" w14:textId="77777777" w:rsidR="00A0047C" w:rsidRPr="00C27EBA" w:rsidRDefault="00C27EBA" w:rsidP="003F4471">
            <w:pPr>
              <w:pStyle w:val="ColumnHeading"/>
              <w:keepNext/>
            </w:pPr>
            <w:r w:rsidRPr="00C27EBA">
              <w:t>Text proposed by the Commission</w:t>
            </w:r>
          </w:p>
        </w:tc>
        <w:tc>
          <w:tcPr>
            <w:tcW w:w="4876" w:type="dxa"/>
            <w:hideMark/>
          </w:tcPr>
          <w:p w14:paraId="6328EDAF" w14:textId="77777777" w:rsidR="00A0047C" w:rsidRPr="00C27EBA" w:rsidRDefault="00C27EBA" w:rsidP="003F4471">
            <w:pPr>
              <w:pStyle w:val="ColumnHeading"/>
              <w:keepNext/>
            </w:pPr>
            <w:r w:rsidRPr="00C27EBA">
              <w:t>Amendment</w:t>
            </w:r>
          </w:p>
        </w:tc>
      </w:tr>
      <w:tr w:rsidR="00F110FD" w:rsidRPr="00C27EBA" w14:paraId="606E3037" w14:textId="77777777" w:rsidTr="003F4471">
        <w:trPr>
          <w:jc w:val="center"/>
        </w:trPr>
        <w:tc>
          <w:tcPr>
            <w:tcW w:w="4876" w:type="dxa"/>
            <w:hideMark/>
          </w:tcPr>
          <w:p w14:paraId="2D40ED64" w14:textId="77777777" w:rsidR="00A0047C" w:rsidRPr="00C27EBA" w:rsidRDefault="00C27EBA" w:rsidP="003F4471">
            <w:pPr>
              <w:pStyle w:val="Normal6"/>
            </w:pPr>
            <w:r w:rsidRPr="00C27EBA">
              <w:t>‘When designing auctions for net-zero technologies listed in Article 4(1), points</w:t>
            </w:r>
            <w:r w:rsidRPr="00C27EBA">
              <w:rPr>
                <w:b/>
                <w:bCs/>
                <w:i/>
                <w:iCs/>
              </w:rPr>
              <w:t xml:space="preserve"> (a) to (g), (i) and (j), Member states shall include:</w:t>
            </w:r>
            <w:r w:rsidRPr="00C27EBA">
              <w:t>’;</w:t>
            </w:r>
          </w:p>
        </w:tc>
        <w:tc>
          <w:tcPr>
            <w:tcW w:w="4876" w:type="dxa"/>
            <w:hideMark/>
          </w:tcPr>
          <w:p w14:paraId="2EDFF2B1" w14:textId="77777777" w:rsidR="00A0047C" w:rsidRPr="00C27EBA" w:rsidRDefault="00C27EBA" w:rsidP="003F4471">
            <w:pPr>
              <w:pStyle w:val="Normal6"/>
              <w:rPr>
                <w:szCs w:val="24"/>
              </w:rPr>
            </w:pPr>
            <w:r w:rsidRPr="00C27EBA">
              <w:t>‘When designing auctions for net-zero technologies listed</w:t>
            </w:r>
            <w:r w:rsidRPr="00C27EBA">
              <w:rPr>
                <w:b/>
                <w:i/>
              </w:rPr>
              <w:t>, Member States shall include:</w:t>
            </w:r>
            <w:r w:rsidRPr="00C27EBA">
              <w:t xml:space="preserve"> in Article 4(1), points</w:t>
            </w:r>
            <w:r w:rsidRPr="00C27EBA">
              <w:rPr>
                <w:b/>
                <w:i/>
              </w:rPr>
              <w:t xml:space="preserve"> b), d), e), g), h), i), j), k), n), o), p) et s), of Regulation (EU) 2024/1735, nuclear fuel cycle technologies referred to in Article 4(1), point (i), of Regulation (EU) 2024/1735, and electric propulsion technologies for transport referred to in Article 4(1), point (r)</w:t>
            </w:r>
            <w:r w:rsidRPr="00C27EBA">
              <w:t>’;</w:t>
            </w:r>
          </w:p>
        </w:tc>
      </w:tr>
    </w:tbl>
    <w:p w14:paraId="7E3C857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2DA38F8" w14:textId="77777777" w:rsidR="00A0047C" w:rsidRPr="00C27EBA" w:rsidRDefault="00C27EBA" w:rsidP="00A0047C">
      <w:r w:rsidRPr="00C27EBA">
        <w:rPr>
          <w:rStyle w:val="HideTWBExt"/>
          <w:noProof w:val="0"/>
        </w:rPr>
        <w:t>&lt;/Amend&gt;</w:t>
      </w:r>
    </w:p>
    <w:p w14:paraId="38C8683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224</w:t>
      </w:r>
      <w:r w:rsidRPr="00C27EBA">
        <w:rPr>
          <w:rStyle w:val="HideTWBExt"/>
          <w:b w:val="0"/>
          <w:noProof w:val="0"/>
        </w:rPr>
        <w:t>&lt;/NumAm&gt;</w:t>
      </w:r>
    </w:p>
    <w:p w14:paraId="7B531C5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E73E477" w14:textId="77777777" w:rsidR="00A0047C" w:rsidRPr="00C27EBA" w:rsidRDefault="00C27EBA" w:rsidP="00A0047C">
      <w:pPr>
        <w:pStyle w:val="NormalBold"/>
      </w:pPr>
      <w:r w:rsidRPr="00C27EBA">
        <w:rPr>
          <w:rStyle w:val="HideTWBExt"/>
          <w:b w:val="0"/>
          <w:noProof w:val="0"/>
        </w:rPr>
        <w:t>&lt;Article&gt;</w:t>
      </w:r>
      <w:r w:rsidRPr="00C27EBA">
        <w:t>Article 34 – paragraph 1 – point 5 – point b – paragraph 3</w:t>
      </w:r>
      <w:r w:rsidRPr="00C27EBA">
        <w:rPr>
          <w:rStyle w:val="HideTWBExt"/>
          <w:b w:val="0"/>
          <w:noProof w:val="0"/>
        </w:rPr>
        <w:t>&lt;/Article&gt;</w:t>
      </w:r>
    </w:p>
    <w:p w14:paraId="7F108A8F"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38A08E47" w14:textId="77777777" w:rsidR="00A0047C" w:rsidRPr="00C27EBA" w:rsidRDefault="00C27EBA" w:rsidP="00A0047C">
      <w:r w:rsidRPr="00C27EBA">
        <w:rPr>
          <w:rStyle w:val="HideTWBExt"/>
          <w:noProof w:val="0"/>
        </w:rPr>
        <w:t>&lt;Article2&gt;</w:t>
      </w:r>
      <w:r w:rsidRPr="00C27EBA">
        <w:t>Article 26 – paragraph 2 a</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190EEF8" w14:textId="77777777" w:rsidTr="003F4471">
        <w:trPr>
          <w:jc w:val="center"/>
        </w:trPr>
        <w:tc>
          <w:tcPr>
            <w:tcW w:w="9752" w:type="dxa"/>
            <w:gridSpan w:val="2"/>
          </w:tcPr>
          <w:p w14:paraId="027F1D3A" w14:textId="77777777" w:rsidR="00A0047C" w:rsidRPr="00C27EBA" w:rsidRDefault="00A0047C" w:rsidP="003F4471">
            <w:pPr>
              <w:keepNext/>
            </w:pPr>
          </w:p>
        </w:tc>
      </w:tr>
      <w:tr w:rsidR="00F110FD" w:rsidRPr="00C27EBA" w14:paraId="1417AB7D" w14:textId="77777777" w:rsidTr="003F4471">
        <w:trPr>
          <w:jc w:val="center"/>
        </w:trPr>
        <w:tc>
          <w:tcPr>
            <w:tcW w:w="4876" w:type="dxa"/>
            <w:hideMark/>
          </w:tcPr>
          <w:p w14:paraId="102C8314" w14:textId="77777777" w:rsidR="00A0047C" w:rsidRPr="00C27EBA" w:rsidRDefault="00C27EBA" w:rsidP="003F4471">
            <w:pPr>
              <w:pStyle w:val="ColumnHeading"/>
              <w:keepNext/>
            </w:pPr>
            <w:r w:rsidRPr="00C27EBA">
              <w:t>Text proposed by the Commission</w:t>
            </w:r>
          </w:p>
        </w:tc>
        <w:tc>
          <w:tcPr>
            <w:tcW w:w="4876" w:type="dxa"/>
            <w:hideMark/>
          </w:tcPr>
          <w:p w14:paraId="16AD5EB9" w14:textId="77777777" w:rsidR="00A0047C" w:rsidRPr="00C27EBA" w:rsidRDefault="00C27EBA" w:rsidP="003F4471">
            <w:pPr>
              <w:pStyle w:val="ColumnHeading"/>
              <w:keepNext/>
            </w:pPr>
            <w:r w:rsidRPr="00C27EBA">
              <w:t>Amendment</w:t>
            </w:r>
          </w:p>
        </w:tc>
      </w:tr>
      <w:tr w:rsidR="00F110FD" w:rsidRPr="00C27EBA" w14:paraId="03248423" w14:textId="77777777" w:rsidTr="003F4471">
        <w:trPr>
          <w:jc w:val="center"/>
        </w:trPr>
        <w:tc>
          <w:tcPr>
            <w:tcW w:w="4876" w:type="dxa"/>
            <w:hideMark/>
          </w:tcPr>
          <w:p w14:paraId="6B1A8A70" w14:textId="77777777" w:rsidR="00A0047C" w:rsidRPr="00C27EBA" w:rsidRDefault="00C27EBA" w:rsidP="003F4471">
            <w:pPr>
              <w:pStyle w:val="Normal6"/>
            </w:pPr>
            <w:r w:rsidRPr="00C27EBA">
              <w:t>(c)</w:t>
            </w:r>
            <w:r w:rsidRPr="00C27EBA">
              <w:tab/>
              <w:t>the following paragraph 2a is inserted: ‘2a. Where the auctions have net-zero technologies listed in Annex II as part of their subject-matter, Member States shall include the pre-qualification or award criteria laid down in Annex II. Criteria relating to specific main specific components shall only apply to the extent that those components are included in the final product.’;</w:t>
            </w:r>
          </w:p>
        </w:tc>
        <w:tc>
          <w:tcPr>
            <w:tcW w:w="4876" w:type="dxa"/>
            <w:hideMark/>
          </w:tcPr>
          <w:p w14:paraId="743DD515" w14:textId="77777777" w:rsidR="00A0047C" w:rsidRPr="00C27EBA" w:rsidRDefault="00C27EBA" w:rsidP="003F4471">
            <w:pPr>
              <w:pStyle w:val="Normal6"/>
              <w:rPr>
                <w:szCs w:val="24"/>
              </w:rPr>
            </w:pPr>
            <w:r w:rsidRPr="00C27EBA">
              <w:t>(c)</w:t>
            </w:r>
            <w:r w:rsidRPr="00C27EBA">
              <w:tab/>
              <w:t>the following paragraph 2a is inserted: ‘2a. Where the auctions have net-zero</w:t>
            </w:r>
            <w:r w:rsidRPr="00C27EBA">
              <w:rPr>
                <w:b/>
                <w:bCs/>
                <w:i/>
                <w:iCs/>
              </w:rPr>
              <w:t xml:space="preserve"> or low-carbon</w:t>
            </w:r>
            <w:r w:rsidRPr="00C27EBA">
              <w:t xml:space="preserve"> technologies listed in Annex II as part of their subject-matter, Member States shall include the pre-qualification or award criteria laid down in Annex II. Criteria relating to specific main specific components shall only apply to the extent that those components are included in the final product.’;</w:t>
            </w:r>
          </w:p>
        </w:tc>
      </w:tr>
    </w:tbl>
    <w:p w14:paraId="2AEDEFC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514A6ED" w14:textId="77777777" w:rsidR="00A0047C" w:rsidRPr="00C27EBA" w:rsidRDefault="00C27EBA" w:rsidP="00A0047C">
      <w:r w:rsidRPr="00C27EBA">
        <w:rPr>
          <w:rStyle w:val="HideTWBExt"/>
          <w:noProof w:val="0"/>
        </w:rPr>
        <w:t>&lt;/Amend&gt;</w:t>
      </w:r>
    </w:p>
    <w:p w14:paraId="04547F5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225</w:t>
      </w:r>
      <w:r w:rsidRPr="00C27EBA">
        <w:rPr>
          <w:rStyle w:val="HideTWBExt"/>
          <w:b w:val="0"/>
          <w:noProof w:val="0"/>
        </w:rPr>
        <w:t>&lt;/NumAm&gt;</w:t>
      </w:r>
    </w:p>
    <w:p w14:paraId="38A694C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9A79F5D" w14:textId="77777777" w:rsidR="00A0047C" w:rsidRPr="00C27EBA" w:rsidRDefault="00C27EBA" w:rsidP="00A0047C">
      <w:pPr>
        <w:pStyle w:val="NormalBold"/>
      </w:pPr>
      <w:r w:rsidRPr="00C27EBA">
        <w:rPr>
          <w:rStyle w:val="HideTWBExt"/>
          <w:b w:val="0"/>
          <w:noProof w:val="0"/>
        </w:rPr>
        <w:t>&lt;Article&gt;</w:t>
      </w:r>
      <w:r w:rsidRPr="00C27EBA">
        <w:t>Article 34 – paragraph 1 – point 5 – point b – paragraph 3</w:t>
      </w:r>
      <w:r w:rsidRPr="00C27EBA">
        <w:rPr>
          <w:rStyle w:val="HideTWBExt"/>
          <w:b w:val="0"/>
          <w:noProof w:val="0"/>
        </w:rPr>
        <w:t>&lt;/Article&gt;</w:t>
      </w:r>
    </w:p>
    <w:p w14:paraId="5E99AEA4"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48CDAD15" w14:textId="77777777" w:rsidR="00A0047C" w:rsidRPr="00C27EBA" w:rsidRDefault="00C27EBA" w:rsidP="00A0047C">
      <w:r w:rsidRPr="00C27EBA">
        <w:rPr>
          <w:rStyle w:val="HideTWBExt"/>
          <w:noProof w:val="0"/>
        </w:rPr>
        <w:t>&lt;Article2&gt;</w:t>
      </w:r>
      <w:r w:rsidRPr="00C27EBA">
        <w:t>Article 26 – paragraph 4</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64036C7" w14:textId="77777777" w:rsidTr="003F4471">
        <w:trPr>
          <w:jc w:val="center"/>
        </w:trPr>
        <w:tc>
          <w:tcPr>
            <w:tcW w:w="9752" w:type="dxa"/>
            <w:gridSpan w:val="2"/>
          </w:tcPr>
          <w:p w14:paraId="1575E0DD" w14:textId="77777777" w:rsidR="00A0047C" w:rsidRPr="00C27EBA" w:rsidRDefault="00A0047C" w:rsidP="003F4471">
            <w:pPr>
              <w:keepNext/>
            </w:pPr>
          </w:p>
        </w:tc>
      </w:tr>
      <w:tr w:rsidR="00F110FD" w:rsidRPr="00C27EBA" w14:paraId="01008A00" w14:textId="77777777" w:rsidTr="003F4471">
        <w:trPr>
          <w:jc w:val="center"/>
        </w:trPr>
        <w:tc>
          <w:tcPr>
            <w:tcW w:w="4876" w:type="dxa"/>
            <w:hideMark/>
          </w:tcPr>
          <w:p w14:paraId="48826ED9" w14:textId="77777777" w:rsidR="00A0047C" w:rsidRPr="00C27EBA" w:rsidRDefault="00C27EBA" w:rsidP="003F4471">
            <w:pPr>
              <w:pStyle w:val="ColumnHeading"/>
              <w:keepNext/>
            </w:pPr>
            <w:r w:rsidRPr="00C27EBA">
              <w:t>Text proposed by the Commission</w:t>
            </w:r>
          </w:p>
        </w:tc>
        <w:tc>
          <w:tcPr>
            <w:tcW w:w="4876" w:type="dxa"/>
            <w:hideMark/>
          </w:tcPr>
          <w:p w14:paraId="4EE34CA7" w14:textId="77777777" w:rsidR="00A0047C" w:rsidRPr="00C27EBA" w:rsidRDefault="00C27EBA" w:rsidP="003F4471">
            <w:pPr>
              <w:pStyle w:val="ColumnHeading"/>
              <w:keepNext/>
            </w:pPr>
            <w:r w:rsidRPr="00C27EBA">
              <w:t>Amendment</w:t>
            </w:r>
          </w:p>
        </w:tc>
      </w:tr>
      <w:tr w:rsidR="00F110FD" w:rsidRPr="00C27EBA" w14:paraId="4543AA23" w14:textId="77777777" w:rsidTr="003F4471">
        <w:trPr>
          <w:jc w:val="center"/>
        </w:trPr>
        <w:tc>
          <w:tcPr>
            <w:tcW w:w="4876" w:type="dxa"/>
            <w:hideMark/>
          </w:tcPr>
          <w:p w14:paraId="0CBAC1A0" w14:textId="77777777" w:rsidR="00A0047C" w:rsidRPr="00C27EBA" w:rsidRDefault="00C27EBA" w:rsidP="003F4471">
            <w:pPr>
              <w:pStyle w:val="Normal6"/>
            </w:pPr>
            <w:r w:rsidRPr="00C27EBA">
              <w:t>(e)</w:t>
            </w:r>
            <w:r w:rsidRPr="00C27EBA">
              <w:tab/>
              <w:t xml:space="preserve">paragraph 4 is replaced by the following: ‘4. Member States shall give to each of the criteria referred to in paragraphs 2 and 2a, when applied as award criteria, a minimum weight of </w:t>
            </w:r>
            <w:r w:rsidRPr="00C27EBA">
              <w:rPr>
                <w:b/>
                <w:bCs/>
                <w:i/>
                <w:iCs/>
              </w:rPr>
              <w:t>5</w:t>
            </w:r>
            <w:r w:rsidRPr="00C27EBA">
              <w:t xml:space="preserve"> % and a combined weight of between </w:t>
            </w:r>
            <w:r w:rsidRPr="00C27EBA">
              <w:rPr>
                <w:b/>
                <w:bCs/>
                <w:i/>
                <w:iCs/>
              </w:rPr>
              <w:t>15 % and 30</w:t>
            </w:r>
            <w:r w:rsidRPr="00C27EBA">
              <w:t> % of the award criteria. That is without prejudice to the possibility to give a higher weighting to the criteria referred to in the fourth subparagraph of paragraph 2, in accordance with any limit for non-price criteria set out in State aid rules.’.</w:t>
            </w:r>
          </w:p>
        </w:tc>
        <w:tc>
          <w:tcPr>
            <w:tcW w:w="4876" w:type="dxa"/>
            <w:hideMark/>
          </w:tcPr>
          <w:p w14:paraId="73A2BD43" w14:textId="77777777" w:rsidR="00A0047C" w:rsidRPr="00C27EBA" w:rsidRDefault="00C27EBA" w:rsidP="003F4471">
            <w:pPr>
              <w:pStyle w:val="Normal6"/>
              <w:rPr>
                <w:szCs w:val="24"/>
              </w:rPr>
            </w:pPr>
            <w:r w:rsidRPr="00C27EBA">
              <w:t>(e)</w:t>
            </w:r>
            <w:r w:rsidRPr="00C27EBA">
              <w:tab/>
              <w:t xml:space="preserve">paragraph 4 is replaced by the following: ‘4. Member States shall give to each of the criteria referred to in paragraphs 2 and 2a, when applied as award criteria, a minimum weight of </w:t>
            </w:r>
            <w:r w:rsidRPr="00C27EBA">
              <w:rPr>
                <w:b/>
                <w:bCs/>
                <w:i/>
                <w:iCs/>
              </w:rPr>
              <w:t>10</w:t>
            </w:r>
            <w:r w:rsidRPr="00C27EBA">
              <w:t xml:space="preserve"> % and a combined weight of between </w:t>
            </w:r>
            <w:r w:rsidRPr="00C27EBA">
              <w:rPr>
                <w:b/>
                <w:bCs/>
                <w:i/>
                <w:iCs/>
              </w:rPr>
              <w:t>30 % and 40</w:t>
            </w:r>
            <w:r w:rsidRPr="00C27EBA">
              <w:t> % of the award criteria. That is without prejudice to the possibility to give a higher weighting to the criteria referred to in the fourth subparagraph of paragraph 2, in accordance with any limit for non-price criteria set out in State aid rules.’.</w:t>
            </w:r>
          </w:p>
        </w:tc>
      </w:tr>
    </w:tbl>
    <w:p w14:paraId="4FE2ED6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FBBAAAB"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D8F38D0" w14:textId="77777777" w:rsidR="00A0047C" w:rsidRPr="00C27EBA" w:rsidRDefault="00C27EBA" w:rsidP="00A0047C">
      <w:pPr>
        <w:pStyle w:val="Normal12Italic"/>
        <w:rPr>
          <w:noProof w:val="0"/>
        </w:rPr>
      </w:pPr>
      <w:r w:rsidRPr="00C27EBA">
        <w:rPr>
          <w:noProof w:val="0"/>
        </w:rPr>
        <w:t>Ensuring that environmental and resilience criteria are given a minimum weighting in auctions prevents price alone from determining the award. The amendment supports clean and reliable technologies in the long term.</w:t>
      </w:r>
    </w:p>
    <w:p w14:paraId="2A836379" w14:textId="77777777" w:rsidR="00A0047C" w:rsidRPr="00C27EBA" w:rsidRDefault="00C27EBA" w:rsidP="00A0047C">
      <w:r w:rsidRPr="00C27EBA">
        <w:rPr>
          <w:rStyle w:val="HideTWBExt"/>
          <w:noProof w:val="0"/>
        </w:rPr>
        <w:t>&lt;/Amend&gt;</w:t>
      </w:r>
    </w:p>
    <w:p w14:paraId="0D8BDF9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226</w:t>
      </w:r>
      <w:r w:rsidRPr="00C27EBA">
        <w:rPr>
          <w:rStyle w:val="HideTWBExt"/>
          <w:b w:val="0"/>
          <w:noProof w:val="0"/>
        </w:rPr>
        <w:t>&lt;/NumAm&gt;</w:t>
      </w:r>
    </w:p>
    <w:p w14:paraId="4A0E6EE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6C0E70A" w14:textId="77777777" w:rsidR="00A0047C" w:rsidRPr="00C27EBA" w:rsidRDefault="00C27EBA" w:rsidP="00A0047C">
      <w:pPr>
        <w:pStyle w:val="NormalBold"/>
      </w:pPr>
      <w:r w:rsidRPr="00C27EBA">
        <w:rPr>
          <w:rStyle w:val="HideTWBExt"/>
          <w:b w:val="0"/>
          <w:noProof w:val="0"/>
        </w:rPr>
        <w:t>&lt;Article&gt;</w:t>
      </w:r>
      <w:r w:rsidRPr="00C27EBA">
        <w:t>Article 34 – paragraph 1 – point 5 – point b – paragraph 3</w:t>
      </w:r>
      <w:r w:rsidRPr="00C27EBA">
        <w:rPr>
          <w:rStyle w:val="HideTWBExt"/>
          <w:b w:val="0"/>
          <w:noProof w:val="0"/>
        </w:rPr>
        <w:t>&lt;/Article&gt;</w:t>
      </w:r>
    </w:p>
    <w:p w14:paraId="516C25AD"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3CEE3CC8" w14:textId="77777777" w:rsidR="00A0047C" w:rsidRPr="00C27EBA" w:rsidRDefault="00C27EBA" w:rsidP="00A0047C">
      <w:r w:rsidRPr="00C27EBA">
        <w:rPr>
          <w:rStyle w:val="HideTWBExt"/>
          <w:noProof w:val="0"/>
        </w:rPr>
        <w:t>&lt;Article2&gt;</w:t>
      </w:r>
      <w:r w:rsidRPr="00C27EBA">
        <w:t>Article 26 – paragraph 5</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2FF56A0" w14:textId="77777777" w:rsidTr="003F4471">
        <w:trPr>
          <w:jc w:val="center"/>
        </w:trPr>
        <w:tc>
          <w:tcPr>
            <w:tcW w:w="9752" w:type="dxa"/>
            <w:gridSpan w:val="2"/>
          </w:tcPr>
          <w:p w14:paraId="1A9EA3D1" w14:textId="77777777" w:rsidR="00A0047C" w:rsidRPr="00C27EBA" w:rsidRDefault="00A0047C" w:rsidP="003F4471">
            <w:pPr>
              <w:keepNext/>
            </w:pPr>
          </w:p>
        </w:tc>
      </w:tr>
      <w:tr w:rsidR="00F110FD" w:rsidRPr="00C27EBA" w14:paraId="7B948894" w14:textId="77777777" w:rsidTr="003F4471">
        <w:trPr>
          <w:jc w:val="center"/>
        </w:trPr>
        <w:tc>
          <w:tcPr>
            <w:tcW w:w="4876" w:type="dxa"/>
            <w:hideMark/>
          </w:tcPr>
          <w:p w14:paraId="28AB1FD4" w14:textId="77777777" w:rsidR="00A0047C" w:rsidRPr="00C27EBA" w:rsidRDefault="00C27EBA" w:rsidP="003F4471">
            <w:pPr>
              <w:pStyle w:val="ColumnHeading"/>
              <w:keepNext/>
            </w:pPr>
            <w:r w:rsidRPr="00C27EBA">
              <w:t>Text proposed by the Commission</w:t>
            </w:r>
          </w:p>
        </w:tc>
        <w:tc>
          <w:tcPr>
            <w:tcW w:w="4876" w:type="dxa"/>
            <w:hideMark/>
          </w:tcPr>
          <w:p w14:paraId="47F0CA7A" w14:textId="77777777" w:rsidR="00A0047C" w:rsidRPr="00C27EBA" w:rsidRDefault="00C27EBA" w:rsidP="003F4471">
            <w:pPr>
              <w:pStyle w:val="ColumnHeading"/>
              <w:keepNext/>
            </w:pPr>
            <w:r w:rsidRPr="00C27EBA">
              <w:t>Amendment</w:t>
            </w:r>
          </w:p>
        </w:tc>
      </w:tr>
      <w:tr w:rsidR="00F110FD" w:rsidRPr="00C27EBA" w14:paraId="63B8343C" w14:textId="77777777" w:rsidTr="003F4471">
        <w:trPr>
          <w:jc w:val="center"/>
        </w:trPr>
        <w:tc>
          <w:tcPr>
            <w:tcW w:w="4876" w:type="dxa"/>
            <w:hideMark/>
          </w:tcPr>
          <w:p w14:paraId="0C4882F1" w14:textId="77777777" w:rsidR="00A0047C" w:rsidRPr="00C27EBA" w:rsidRDefault="00C27EBA" w:rsidP="003F4471">
            <w:pPr>
              <w:pStyle w:val="Normal6"/>
            </w:pPr>
            <w:r w:rsidRPr="00C27EBA">
              <w:t>(f)</w:t>
            </w:r>
            <w:r w:rsidRPr="00C27EBA">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C27EBA">
              <w:rPr>
                <w:b/>
                <w:bCs/>
                <w:i/>
                <w:iCs/>
              </w:rPr>
              <w:t>20</w:t>
            </w:r>
            <w:r w:rsidRPr="00C27EBA">
              <w:t xml:space="preserve">% per auction, based on objective and verifiable data, may be presumed by Member States to be disproportionate. Delays in excess of </w:t>
            </w:r>
            <w:r w:rsidRPr="00C27EBA">
              <w:rPr>
                <w:b/>
                <w:bCs/>
                <w:i/>
                <w:iCs/>
              </w:rPr>
              <w:t>seven</w:t>
            </w:r>
            <w:r w:rsidRPr="00C27EBA">
              <w:t xml:space="preserve"> months, based on objective, transparent and verifiable data, may be presumed to be significant.’</w:t>
            </w:r>
          </w:p>
        </w:tc>
        <w:tc>
          <w:tcPr>
            <w:tcW w:w="4876" w:type="dxa"/>
            <w:hideMark/>
          </w:tcPr>
          <w:p w14:paraId="54D3FDB0" w14:textId="77777777" w:rsidR="00A0047C" w:rsidRPr="00C27EBA" w:rsidRDefault="00C27EBA" w:rsidP="003F4471">
            <w:pPr>
              <w:pStyle w:val="Normal6"/>
              <w:rPr>
                <w:szCs w:val="24"/>
              </w:rPr>
            </w:pPr>
            <w:r w:rsidRPr="00C27EBA">
              <w:t>(f)</w:t>
            </w:r>
            <w:r w:rsidRPr="00C27EBA">
              <w:tab/>
              <w:t xml:space="preserve">paragraph 5 is replaced by the following: ‘5. Member States shall not be required to apply one or several of the pre-qualification and award criteria laid down in paragraph 1, points (a), (i), (ii) and (iii), and paragraph 1, point (b), where the application of those criteria would result in disproportionate costs or in significant delays to the delivery of the project due to the unavailability of the required components or final products. Estimated cost differences in excess of </w:t>
            </w:r>
            <w:r w:rsidRPr="00C27EBA">
              <w:rPr>
                <w:b/>
                <w:bCs/>
                <w:i/>
                <w:iCs/>
              </w:rPr>
              <w:t>40</w:t>
            </w:r>
            <w:r w:rsidRPr="00C27EBA">
              <w:t xml:space="preserve">% per auction, based on objective and verifiable data, may be presumed by Member States to be disproportionate. Delays in excess of </w:t>
            </w:r>
            <w:r w:rsidRPr="00C27EBA">
              <w:rPr>
                <w:b/>
                <w:bCs/>
                <w:i/>
                <w:iCs/>
              </w:rPr>
              <w:t>nine</w:t>
            </w:r>
            <w:r w:rsidRPr="00C27EBA">
              <w:t xml:space="preserve"> months, based on objective, transparent and verifiable data, may be presumed to be significant.’</w:t>
            </w:r>
          </w:p>
        </w:tc>
      </w:tr>
    </w:tbl>
    <w:p w14:paraId="2CB8BFD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6A426A5"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26B60BC" w14:textId="77777777" w:rsidR="00A0047C" w:rsidRPr="00C27EBA" w:rsidRDefault="00C27EBA" w:rsidP="00A0047C">
      <w:pPr>
        <w:pStyle w:val="Normal12Italic"/>
        <w:rPr>
          <w:noProof w:val="0"/>
        </w:rPr>
      </w:pPr>
      <w:r w:rsidRPr="00C27EBA">
        <w:rPr>
          <w:noProof w:val="0"/>
        </w:rPr>
        <w:t>Increasing the weighting given to environmental and resilience criteria in auctions ensures that public funding is not awarded solely on the basis of the lowest price. This amendment promotes technologies that are genuinely clean, resilient and produced to high environmental standards, while providing for appropriate margins to avoid disproportionate obstacles.</w:t>
      </w:r>
    </w:p>
    <w:p w14:paraId="0C6AC924" w14:textId="77777777" w:rsidR="00A0047C" w:rsidRPr="00C27EBA" w:rsidRDefault="00C27EBA" w:rsidP="00A0047C">
      <w:r w:rsidRPr="00C27EBA">
        <w:rPr>
          <w:rStyle w:val="HideTWBExt"/>
          <w:noProof w:val="0"/>
        </w:rPr>
        <w:t>&lt;/Amend&gt;</w:t>
      </w:r>
    </w:p>
    <w:p w14:paraId="77B3306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227</w:t>
      </w:r>
      <w:r w:rsidRPr="00C27EBA">
        <w:rPr>
          <w:rStyle w:val="HideTWBExt"/>
          <w:b w:val="0"/>
          <w:noProof w:val="0"/>
        </w:rPr>
        <w:t>&lt;/NumAm&gt;</w:t>
      </w:r>
    </w:p>
    <w:p w14:paraId="305601A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E8AD3F6" w14:textId="77777777" w:rsidR="00A0047C" w:rsidRPr="00C27EBA" w:rsidRDefault="00C27EBA" w:rsidP="00A0047C">
      <w:pPr>
        <w:pStyle w:val="NormalBold"/>
      </w:pPr>
      <w:r w:rsidRPr="00C27EBA">
        <w:rPr>
          <w:rStyle w:val="HideTWBExt"/>
          <w:b w:val="0"/>
          <w:noProof w:val="0"/>
        </w:rPr>
        <w:t>&lt;Article&gt;</w:t>
      </w:r>
      <w:r w:rsidRPr="00C27EBA">
        <w:t>Article 34 – paragraph 1 – point 5 – point b – paragraph 3</w:t>
      </w:r>
      <w:r w:rsidRPr="00C27EBA">
        <w:rPr>
          <w:rStyle w:val="HideTWBExt"/>
          <w:b w:val="0"/>
          <w:noProof w:val="0"/>
        </w:rPr>
        <w:t>&lt;/Article&gt;</w:t>
      </w:r>
    </w:p>
    <w:p w14:paraId="5EF27236"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1614668C" w14:textId="77777777" w:rsidR="00A0047C" w:rsidRPr="00C27EBA" w:rsidRDefault="00C27EBA" w:rsidP="00A0047C">
      <w:r w:rsidRPr="00C27EBA">
        <w:rPr>
          <w:rStyle w:val="HideTWBExt"/>
          <w:noProof w:val="0"/>
        </w:rPr>
        <w:t>&lt;Article2&gt;</w:t>
      </w:r>
      <w:r w:rsidRPr="00C27EBA">
        <w:t>Article 26 – paragraph 7</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955F48D" w14:textId="77777777" w:rsidTr="003F4471">
        <w:trPr>
          <w:jc w:val="center"/>
        </w:trPr>
        <w:tc>
          <w:tcPr>
            <w:tcW w:w="9752" w:type="dxa"/>
            <w:gridSpan w:val="2"/>
          </w:tcPr>
          <w:p w14:paraId="27AED60A" w14:textId="77777777" w:rsidR="00A0047C" w:rsidRPr="00C27EBA" w:rsidRDefault="00A0047C" w:rsidP="003F4471">
            <w:pPr>
              <w:keepNext/>
            </w:pPr>
          </w:p>
        </w:tc>
      </w:tr>
      <w:tr w:rsidR="00F110FD" w:rsidRPr="00C27EBA" w14:paraId="7B033A8C" w14:textId="77777777" w:rsidTr="003F4471">
        <w:trPr>
          <w:jc w:val="center"/>
        </w:trPr>
        <w:tc>
          <w:tcPr>
            <w:tcW w:w="4876" w:type="dxa"/>
            <w:hideMark/>
          </w:tcPr>
          <w:p w14:paraId="7193CAE4" w14:textId="77777777" w:rsidR="00A0047C" w:rsidRPr="00C27EBA" w:rsidRDefault="00C27EBA" w:rsidP="003F4471">
            <w:pPr>
              <w:pStyle w:val="ColumnHeading"/>
              <w:keepNext/>
            </w:pPr>
            <w:r w:rsidRPr="00C27EBA">
              <w:t>Text proposed by the Commission</w:t>
            </w:r>
          </w:p>
        </w:tc>
        <w:tc>
          <w:tcPr>
            <w:tcW w:w="4876" w:type="dxa"/>
            <w:hideMark/>
          </w:tcPr>
          <w:p w14:paraId="4DDB8ED4" w14:textId="77777777" w:rsidR="00A0047C" w:rsidRPr="00C27EBA" w:rsidRDefault="00C27EBA" w:rsidP="003F4471">
            <w:pPr>
              <w:pStyle w:val="ColumnHeading"/>
              <w:keepNext/>
            </w:pPr>
            <w:r w:rsidRPr="00C27EBA">
              <w:t>Amendment</w:t>
            </w:r>
          </w:p>
        </w:tc>
      </w:tr>
      <w:tr w:rsidR="00F110FD" w:rsidRPr="00C27EBA" w14:paraId="0DB6EB08" w14:textId="77777777" w:rsidTr="003F4471">
        <w:trPr>
          <w:jc w:val="center"/>
        </w:trPr>
        <w:tc>
          <w:tcPr>
            <w:tcW w:w="4876" w:type="dxa"/>
            <w:hideMark/>
          </w:tcPr>
          <w:p w14:paraId="45E9FD67" w14:textId="77777777" w:rsidR="00A0047C" w:rsidRPr="00C27EBA" w:rsidRDefault="00C27EBA" w:rsidP="003F4471">
            <w:pPr>
              <w:pStyle w:val="Normal6"/>
            </w:pPr>
            <w:r w:rsidRPr="00C27EBA">
              <w:t>(g)</w:t>
            </w:r>
            <w:r w:rsidRPr="00C27EBA">
              <w:tab/>
              <w:t xml:space="preserve">paragraph 7 is replaced by the following ‘7. Paragraphs 1 to 5 shall apply to at least </w:t>
            </w:r>
            <w:r w:rsidRPr="00C27EBA">
              <w:rPr>
                <w:b/>
                <w:bCs/>
                <w:i/>
                <w:iCs/>
              </w:rPr>
              <w:t>40</w:t>
            </w:r>
            <w:r w:rsidRPr="00C27EBA">
              <w:t>% of the volume auctioned per year per Member State or alternatively to at least 8 Gigawatt per year per Member State. Paragraph 1, points (a)(ii) and (iv), shall apply to 100% of the volume auctioned per Member State.’</w:t>
            </w:r>
          </w:p>
        </w:tc>
        <w:tc>
          <w:tcPr>
            <w:tcW w:w="4876" w:type="dxa"/>
            <w:hideMark/>
          </w:tcPr>
          <w:p w14:paraId="3CAB2BAA" w14:textId="77777777" w:rsidR="00A0047C" w:rsidRPr="00C27EBA" w:rsidRDefault="00C27EBA" w:rsidP="003F4471">
            <w:pPr>
              <w:pStyle w:val="Normal6"/>
              <w:rPr>
                <w:szCs w:val="24"/>
              </w:rPr>
            </w:pPr>
            <w:r w:rsidRPr="00C27EBA">
              <w:t>(g)</w:t>
            </w:r>
            <w:r w:rsidRPr="00C27EBA">
              <w:tab/>
              <w:t xml:space="preserve">paragraph 7 is replaced by the following ‘7. Paragraphs 1 to 5 shall apply to at least </w:t>
            </w:r>
            <w:r w:rsidRPr="00C27EBA">
              <w:rPr>
                <w:b/>
                <w:bCs/>
                <w:i/>
                <w:iCs/>
              </w:rPr>
              <w:t>66</w:t>
            </w:r>
            <w:r w:rsidRPr="00C27EBA">
              <w:t>% of the volume auctioned per year per Member State or alternatively to at least 8 Gigawatt per year per Member State. Paragraph 1, points (a)(ii) and (iv), shall apply to 100% of the volume auctioned per Member State.’</w:t>
            </w:r>
          </w:p>
        </w:tc>
      </w:tr>
    </w:tbl>
    <w:p w14:paraId="3D63565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6F3350C" w14:textId="77777777" w:rsidR="00A0047C" w:rsidRPr="00C27EBA" w:rsidRDefault="00C27EBA" w:rsidP="00A0047C">
      <w:r w:rsidRPr="00C27EBA">
        <w:rPr>
          <w:rStyle w:val="HideTWBExt"/>
          <w:noProof w:val="0"/>
        </w:rPr>
        <w:t>&lt;/Amend&gt;</w:t>
      </w:r>
    </w:p>
    <w:p w14:paraId="5B46DC1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228</w:t>
      </w:r>
      <w:r w:rsidRPr="00C27EBA">
        <w:rPr>
          <w:rStyle w:val="HideTWBExt"/>
          <w:b w:val="0"/>
          <w:noProof w:val="0"/>
        </w:rPr>
        <w:t>&lt;/NumAm&gt;</w:t>
      </w:r>
    </w:p>
    <w:p w14:paraId="4876F45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688831A" w14:textId="77777777" w:rsidR="00A0047C" w:rsidRPr="00C27EBA" w:rsidRDefault="00C27EBA" w:rsidP="00A0047C">
      <w:pPr>
        <w:pStyle w:val="NormalBold"/>
      </w:pPr>
      <w:r w:rsidRPr="00C27EBA">
        <w:rPr>
          <w:rStyle w:val="HideTWBExt"/>
          <w:b w:val="0"/>
          <w:noProof w:val="0"/>
        </w:rPr>
        <w:t>&lt;Article&gt;</w:t>
      </w:r>
      <w:r w:rsidRPr="00C27EBA">
        <w:t>Article 34 – paragraph 1 – point 5 – point b – paragraph 3</w:t>
      </w:r>
      <w:r w:rsidRPr="00C27EBA">
        <w:rPr>
          <w:rStyle w:val="HideTWBExt"/>
          <w:b w:val="0"/>
          <w:noProof w:val="0"/>
        </w:rPr>
        <w:t>&lt;/Article&gt;</w:t>
      </w:r>
    </w:p>
    <w:p w14:paraId="0E1A3997"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1F2011BA" w14:textId="77777777" w:rsidR="00A0047C" w:rsidRPr="00C27EBA" w:rsidRDefault="00C27EBA" w:rsidP="00A0047C">
      <w:r w:rsidRPr="00C27EBA">
        <w:rPr>
          <w:rStyle w:val="HideTWBExt"/>
          <w:noProof w:val="0"/>
        </w:rPr>
        <w:t>&lt;Article2&gt;</w:t>
      </w:r>
      <w:r w:rsidRPr="00C27EBA">
        <w:t>Article 26 – paragraph 8</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B18F55E" w14:textId="77777777" w:rsidTr="003F4471">
        <w:trPr>
          <w:jc w:val="center"/>
        </w:trPr>
        <w:tc>
          <w:tcPr>
            <w:tcW w:w="9752" w:type="dxa"/>
            <w:gridSpan w:val="2"/>
          </w:tcPr>
          <w:p w14:paraId="2C54C511" w14:textId="77777777" w:rsidR="00A0047C" w:rsidRPr="00C27EBA" w:rsidRDefault="00A0047C" w:rsidP="003F4471">
            <w:pPr>
              <w:keepNext/>
            </w:pPr>
          </w:p>
        </w:tc>
      </w:tr>
      <w:tr w:rsidR="00F110FD" w:rsidRPr="00C27EBA" w14:paraId="4E624A38" w14:textId="77777777" w:rsidTr="003F4471">
        <w:trPr>
          <w:jc w:val="center"/>
        </w:trPr>
        <w:tc>
          <w:tcPr>
            <w:tcW w:w="4876" w:type="dxa"/>
            <w:hideMark/>
          </w:tcPr>
          <w:p w14:paraId="1789E8F9" w14:textId="77777777" w:rsidR="00A0047C" w:rsidRPr="00C27EBA" w:rsidRDefault="00C27EBA" w:rsidP="003F4471">
            <w:pPr>
              <w:pStyle w:val="ColumnHeading"/>
              <w:keepNext/>
            </w:pPr>
            <w:r w:rsidRPr="00C27EBA">
              <w:t>Text proposed by the Commission</w:t>
            </w:r>
          </w:p>
        </w:tc>
        <w:tc>
          <w:tcPr>
            <w:tcW w:w="4876" w:type="dxa"/>
            <w:hideMark/>
          </w:tcPr>
          <w:p w14:paraId="20BB596C" w14:textId="77777777" w:rsidR="00A0047C" w:rsidRPr="00C27EBA" w:rsidRDefault="00C27EBA" w:rsidP="003F4471">
            <w:pPr>
              <w:pStyle w:val="ColumnHeading"/>
              <w:keepNext/>
            </w:pPr>
            <w:r w:rsidRPr="00C27EBA">
              <w:t>Amendment</w:t>
            </w:r>
          </w:p>
        </w:tc>
      </w:tr>
      <w:tr w:rsidR="00F110FD" w:rsidRPr="00C27EBA" w14:paraId="3B41E43D" w14:textId="77777777" w:rsidTr="003F4471">
        <w:trPr>
          <w:jc w:val="center"/>
        </w:trPr>
        <w:tc>
          <w:tcPr>
            <w:tcW w:w="4876" w:type="dxa"/>
            <w:hideMark/>
          </w:tcPr>
          <w:p w14:paraId="2BC612D9" w14:textId="77777777" w:rsidR="00A0047C" w:rsidRPr="00C27EBA" w:rsidRDefault="00C27EBA" w:rsidP="003F4471">
            <w:pPr>
              <w:pStyle w:val="Normal6"/>
            </w:pPr>
            <w:r w:rsidRPr="00C27EBA">
              <w:t>(h)</w:t>
            </w:r>
            <w:r w:rsidRPr="00C27EBA">
              <w:tab/>
              <w:t xml:space="preserve">in paragraph 8, the introductory wording is replaced by the following: ‘By 31 December 2027, the Commission shall carry out a comprehensive assessment of the application of the criteria referred to in paragraph 2 and their effect on the accelerated deployment of </w:t>
            </w:r>
            <w:r w:rsidRPr="00C27EBA">
              <w:rPr>
                <w:b/>
                <w:bCs/>
                <w:i/>
                <w:iCs/>
              </w:rPr>
              <w:t>renewable energy</w:t>
            </w:r>
            <w:r w:rsidRPr="00C27EBA">
              <w:t xml:space="preserve"> technologies. By 31 December 2029 and every two years thereafter, the Commission shall carry out a comprehensive assessment of the application of the criteria referred to in paragraphs 2 and 2a and their effect on the accelerated deployment of </w:t>
            </w:r>
            <w:r w:rsidRPr="00C27EBA">
              <w:rPr>
                <w:b/>
                <w:bCs/>
                <w:i/>
                <w:iCs/>
              </w:rPr>
              <w:t>renewable energy</w:t>
            </w:r>
            <w:r w:rsidRPr="00C27EBA">
              <w:t xml:space="preserve"> technologies. In particular, the Commission shall assess the impact of the criteria on:’</w:t>
            </w:r>
          </w:p>
        </w:tc>
        <w:tc>
          <w:tcPr>
            <w:tcW w:w="4876" w:type="dxa"/>
            <w:hideMark/>
          </w:tcPr>
          <w:p w14:paraId="68CDD3C4" w14:textId="77777777" w:rsidR="00A0047C" w:rsidRPr="00C27EBA" w:rsidRDefault="00C27EBA" w:rsidP="003F4471">
            <w:pPr>
              <w:pStyle w:val="Normal6"/>
              <w:rPr>
                <w:szCs w:val="24"/>
              </w:rPr>
            </w:pPr>
            <w:r w:rsidRPr="00C27EBA">
              <w:t>(h)</w:t>
            </w:r>
            <w:r w:rsidRPr="00C27EBA">
              <w:tab/>
              <w:t xml:space="preserve">in paragraph 8, the introductory wording is replaced by the following: ‘By 31 December 2027, the Commission shall carry out a comprehensive assessment of the application of the criteria referred to in paragraph 2 and their effect on the accelerated deployment of </w:t>
            </w:r>
            <w:r w:rsidRPr="00C27EBA">
              <w:rPr>
                <w:b/>
                <w:bCs/>
                <w:i/>
                <w:iCs/>
              </w:rPr>
              <w:t>net-zero</w:t>
            </w:r>
            <w:r w:rsidRPr="00C27EBA">
              <w:t xml:space="preserve"> technologies. By 31 December 2029 and every two years thereafter, the Commission shall carry out a comprehensive assessment of the application of the criteria referred to in paragraphs 2 and 2a and their effect on the accelerated deployment of </w:t>
            </w:r>
            <w:r w:rsidRPr="00C27EBA">
              <w:rPr>
                <w:b/>
                <w:bCs/>
                <w:i/>
                <w:iCs/>
              </w:rPr>
              <w:t>net-zero</w:t>
            </w:r>
            <w:r w:rsidRPr="00C27EBA">
              <w:t xml:space="preserve"> technologies. In particular, the Commission shall assess the impact of the criteria on:’</w:t>
            </w:r>
          </w:p>
        </w:tc>
      </w:tr>
    </w:tbl>
    <w:p w14:paraId="69DDD06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D91BE62" w14:textId="77777777" w:rsidR="00A0047C" w:rsidRPr="00C27EBA" w:rsidRDefault="00C27EBA" w:rsidP="00A0047C">
      <w:r w:rsidRPr="00C27EBA">
        <w:rPr>
          <w:rStyle w:val="HideTWBExt"/>
          <w:noProof w:val="0"/>
        </w:rPr>
        <w:t>&lt;/Amend&gt;</w:t>
      </w:r>
    </w:p>
    <w:p w14:paraId="5B41BF2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229</w:t>
      </w:r>
      <w:r w:rsidRPr="00C27EBA">
        <w:rPr>
          <w:rStyle w:val="HideTWBExt"/>
          <w:b w:val="0"/>
          <w:noProof w:val="0"/>
        </w:rPr>
        <w:t>&lt;/NumAm&gt;</w:t>
      </w:r>
    </w:p>
    <w:p w14:paraId="044FC15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2B915F4"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118BE1F9"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3E68C701" w14:textId="77777777" w:rsidR="00A0047C" w:rsidRPr="00C27EBA" w:rsidRDefault="00C27EBA" w:rsidP="00A0047C">
      <w:r w:rsidRPr="00C27EBA">
        <w:rPr>
          <w:rStyle w:val="HideTWBExt"/>
          <w:noProof w:val="0"/>
        </w:rPr>
        <w:t>&lt;Article2&gt;</w:t>
      </w:r>
      <w:r w:rsidRPr="00C27EBA">
        <w:t>Article 28 a – paragraph 3</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18F74F8" w14:textId="77777777" w:rsidTr="003F4471">
        <w:trPr>
          <w:jc w:val="center"/>
        </w:trPr>
        <w:tc>
          <w:tcPr>
            <w:tcW w:w="9752" w:type="dxa"/>
            <w:gridSpan w:val="2"/>
          </w:tcPr>
          <w:p w14:paraId="54A74F06" w14:textId="77777777" w:rsidR="00A0047C" w:rsidRPr="00C27EBA" w:rsidRDefault="00A0047C" w:rsidP="003F4471">
            <w:pPr>
              <w:keepNext/>
            </w:pPr>
          </w:p>
        </w:tc>
      </w:tr>
      <w:tr w:rsidR="00F110FD" w:rsidRPr="00C27EBA" w14:paraId="3EB587F8" w14:textId="77777777" w:rsidTr="003F4471">
        <w:trPr>
          <w:jc w:val="center"/>
        </w:trPr>
        <w:tc>
          <w:tcPr>
            <w:tcW w:w="4876" w:type="dxa"/>
            <w:hideMark/>
          </w:tcPr>
          <w:p w14:paraId="67871520" w14:textId="77777777" w:rsidR="00A0047C" w:rsidRPr="00C27EBA" w:rsidRDefault="00C27EBA" w:rsidP="003F4471">
            <w:pPr>
              <w:pStyle w:val="ColumnHeading"/>
              <w:keepNext/>
            </w:pPr>
            <w:r w:rsidRPr="00C27EBA">
              <w:t>Text proposed by the Commission</w:t>
            </w:r>
          </w:p>
        </w:tc>
        <w:tc>
          <w:tcPr>
            <w:tcW w:w="4876" w:type="dxa"/>
            <w:hideMark/>
          </w:tcPr>
          <w:p w14:paraId="44424DF5" w14:textId="77777777" w:rsidR="00A0047C" w:rsidRPr="00C27EBA" w:rsidRDefault="00C27EBA" w:rsidP="003F4471">
            <w:pPr>
              <w:pStyle w:val="ColumnHeading"/>
              <w:keepNext/>
            </w:pPr>
            <w:r w:rsidRPr="00C27EBA">
              <w:t>Amendment</w:t>
            </w:r>
          </w:p>
        </w:tc>
      </w:tr>
      <w:tr w:rsidR="00F110FD" w:rsidRPr="00C27EBA" w14:paraId="4DFDD7C0" w14:textId="77777777" w:rsidTr="003F4471">
        <w:trPr>
          <w:jc w:val="center"/>
        </w:trPr>
        <w:tc>
          <w:tcPr>
            <w:tcW w:w="4876" w:type="dxa"/>
            <w:hideMark/>
          </w:tcPr>
          <w:p w14:paraId="552E185F" w14:textId="77777777" w:rsidR="00A0047C" w:rsidRPr="00C27EBA" w:rsidRDefault="00C27EBA" w:rsidP="003F4471">
            <w:pPr>
              <w:pStyle w:val="Normal6"/>
            </w:pPr>
            <w:r w:rsidRPr="00C27EBA">
              <w:t>3.</w:t>
            </w:r>
            <w:r w:rsidRPr="00C27EBA">
              <w:tab/>
              <w:t xml:space="preserve">When additional financial compensation is granted, it shall not exceed </w:t>
            </w:r>
            <w:r w:rsidRPr="00C27EBA">
              <w:rPr>
                <w:b/>
                <w:bCs/>
              </w:rPr>
              <w:t>15</w:t>
            </w:r>
            <w:r w:rsidRPr="00C27EBA">
              <w:t>%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C27EBA">
              <w:rPr>
                <w:vertAlign w:val="superscript"/>
              </w:rPr>
              <w:t>57</w:t>
            </w:r>
            <w:r w:rsidRPr="00C27EBA">
              <w:t xml:space="preserve">), for which the limit shall be </w:t>
            </w:r>
            <w:r w:rsidRPr="00C27EBA">
              <w:rPr>
                <w:b/>
                <w:bCs/>
                <w:i/>
                <w:iCs/>
              </w:rPr>
              <w:t>20</w:t>
            </w:r>
            <w:r w:rsidRPr="00C27EBA">
              <w:t> %.</w:t>
            </w:r>
          </w:p>
        </w:tc>
        <w:tc>
          <w:tcPr>
            <w:tcW w:w="4876" w:type="dxa"/>
            <w:hideMark/>
          </w:tcPr>
          <w:p w14:paraId="6469E833" w14:textId="77777777" w:rsidR="00A0047C" w:rsidRPr="00C27EBA" w:rsidRDefault="00C27EBA" w:rsidP="003F4471">
            <w:pPr>
              <w:pStyle w:val="Normal6"/>
              <w:rPr>
                <w:szCs w:val="24"/>
              </w:rPr>
            </w:pPr>
            <w:r w:rsidRPr="00C27EBA">
              <w:t>3.</w:t>
            </w:r>
            <w:r w:rsidRPr="00C27EBA">
              <w:tab/>
              <w:t xml:space="preserve">When additional financial compensation is granted, it shall not exceed </w:t>
            </w:r>
            <w:r w:rsidRPr="00C27EBA">
              <w:rPr>
                <w:b/>
                <w:bCs/>
                <w:i/>
                <w:iCs/>
              </w:rPr>
              <w:t>30</w:t>
            </w:r>
            <w:r w:rsidRPr="00C27EBA">
              <w:t>% of the cost of the final product for the consumer, including transport and installation costs where relevant, with the exception of schemes targeting citizens living in energy poverty, as defined in Article 2, point (1), of Regulation (EU) 2023/955 of the European Parliament and of the Council (</w:t>
            </w:r>
            <w:r w:rsidRPr="00C27EBA">
              <w:rPr>
                <w:vertAlign w:val="superscript"/>
              </w:rPr>
              <w:t>57</w:t>
            </w:r>
            <w:r w:rsidRPr="00C27EBA">
              <w:t xml:space="preserve">), for which the limit shall be </w:t>
            </w:r>
            <w:r w:rsidRPr="00C27EBA">
              <w:rPr>
                <w:b/>
                <w:bCs/>
                <w:i/>
                <w:iCs/>
              </w:rPr>
              <w:t>40</w:t>
            </w:r>
            <w:r w:rsidRPr="00C27EBA">
              <w:t> %.</w:t>
            </w:r>
          </w:p>
        </w:tc>
      </w:tr>
      <w:tr w:rsidR="00F110FD" w:rsidRPr="00C27EBA" w14:paraId="03BE3A7B" w14:textId="77777777" w:rsidTr="003F4471">
        <w:trPr>
          <w:jc w:val="center"/>
        </w:trPr>
        <w:tc>
          <w:tcPr>
            <w:tcW w:w="4876" w:type="dxa"/>
            <w:hideMark/>
          </w:tcPr>
          <w:p w14:paraId="1E4AB7D2" w14:textId="77777777" w:rsidR="00A0047C" w:rsidRPr="00C27EBA" w:rsidRDefault="00C27EBA" w:rsidP="003F4471">
            <w:pPr>
              <w:pStyle w:val="Normal6"/>
            </w:pPr>
            <w:r w:rsidRPr="00C27EBA">
              <w:t>__________________</w:t>
            </w:r>
          </w:p>
        </w:tc>
        <w:tc>
          <w:tcPr>
            <w:tcW w:w="4876" w:type="dxa"/>
            <w:hideMark/>
          </w:tcPr>
          <w:p w14:paraId="337AA950" w14:textId="77777777" w:rsidR="00A0047C" w:rsidRPr="00C27EBA" w:rsidRDefault="00C27EBA" w:rsidP="003F4471">
            <w:pPr>
              <w:pStyle w:val="Normal6"/>
              <w:rPr>
                <w:szCs w:val="24"/>
              </w:rPr>
            </w:pPr>
            <w:r w:rsidRPr="00C27EBA">
              <w:t>__________________</w:t>
            </w:r>
          </w:p>
        </w:tc>
      </w:tr>
      <w:tr w:rsidR="00F110FD" w:rsidRPr="00C27EBA" w14:paraId="7C6BEB42" w14:textId="77777777" w:rsidTr="003F4471">
        <w:trPr>
          <w:jc w:val="center"/>
        </w:trPr>
        <w:tc>
          <w:tcPr>
            <w:tcW w:w="4876" w:type="dxa"/>
            <w:hideMark/>
          </w:tcPr>
          <w:p w14:paraId="33D6410C" w14:textId="77777777" w:rsidR="00A0047C" w:rsidRPr="00C27EBA" w:rsidRDefault="00C27EBA" w:rsidP="003F4471">
            <w:pPr>
              <w:pStyle w:val="Normal6"/>
            </w:pPr>
            <w:r w:rsidRPr="00C27EBA">
              <w:rPr>
                <w:vertAlign w:val="superscript"/>
              </w:rPr>
              <w:t>50</w:t>
            </w:r>
            <w:r w:rsidRPr="00C27EBA">
              <w:t xml:space="preserve"> THIS FOOTNOTE IS MISSING. THANK YOU FOR USING ANOTHER LANGUAGE.</w:t>
            </w:r>
          </w:p>
        </w:tc>
        <w:tc>
          <w:tcPr>
            <w:tcW w:w="4876" w:type="dxa"/>
            <w:hideMark/>
          </w:tcPr>
          <w:p w14:paraId="3D8A4453" w14:textId="77777777" w:rsidR="00A0047C" w:rsidRPr="00C27EBA" w:rsidRDefault="00C27EBA" w:rsidP="003F4471">
            <w:pPr>
              <w:pStyle w:val="Normal6"/>
              <w:rPr>
                <w:szCs w:val="24"/>
              </w:rPr>
            </w:pPr>
            <w:r w:rsidRPr="00C27EBA">
              <w:rPr>
                <w:vertAlign w:val="superscript"/>
              </w:rPr>
              <w:t>50</w:t>
            </w:r>
            <w:r w:rsidRPr="00C27EBA">
              <w:t xml:space="preserve"> THIS FOOTNOTE IS MISSING. THANK YOU FOR USING ANOTHER LANGUAGE.</w:t>
            </w:r>
          </w:p>
        </w:tc>
      </w:tr>
    </w:tbl>
    <w:p w14:paraId="532D2B4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6E216A4"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A8B4EDF" w14:textId="77777777" w:rsidR="00A0047C" w:rsidRPr="00C27EBA" w:rsidRDefault="00C27EBA" w:rsidP="00A0047C">
      <w:pPr>
        <w:pStyle w:val="Normal12Italic"/>
        <w:rPr>
          <w:noProof w:val="0"/>
        </w:rPr>
      </w:pPr>
      <w:r w:rsidRPr="00C27EBA">
        <w:rPr>
          <w:noProof w:val="0"/>
        </w:rPr>
        <w:t>Increasing the weighting given to environmental and resilience criteria in auctions ensures that public funding is not awarded solely on the basis of the lowest price. This amendment promotes technologies that are genuinely clean, resilient and produced to high environmental standards, while providing for appropriate margins to avoid disproportionate obstacles.</w:t>
      </w:r>
    </w:p>
    <w:p w14:paraId="3D5D8AD1" w14:textId="77777777" w:rsidR="00A0047C" w:rsidRPr="00C27EBA" w:rsidRDefault="00C27EBA" w:rsidP="00A0047C">
      <w:r w:rsidRPr="00C27EBA">
        <w:rPr>
          <w:rStyle w:val="HideTWBExt"/>
          <w:noProof w:val="0"/>
        </w:rPr>
        <w:t>&lt;/Amend&gt;</w:t>
      </w:r>
    </w:p>
    <w:p w14:paraId="48A34A8B"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230</w:t>
      </w:r>
      <w:r w:rsidRPr="00C27EBA">
        <w:rPr>
          <w:rStyle w:val="HideTWBExt"/>
          <w:b w:val="0"/>
          <w:noProof w:val="0"/>
        </w:rPr>
        <w:t>&lt;/NumAm&gt;</w:t>
      </w:r>
    </w:p>
    <w:p w14:paraId="3B6F8F7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1DE8677"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10D967B6"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7F6C7AD8" w14:textId="77777777" w:rsidR="00A0047C" w:rsidRPr="00C27EBA" w:rsidRDefault="00C27EBA" w:rsidP="00A0047C">
      <w:r w:rsidRPr="00C27EBA">
        <w:rPr>
          <w:rStyle w:val="HideTWBExt"/>
          <w:noProof w:val="0"/>
        </w:rPr>
        <w:t>&lt;Article2&gt;</w:t>
      </w:r>
      <w:r w:rsidRPr="00C27EBA">
        <w:t>Article 28 c – paragraph 1</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D4C99D1" w14:textId="77777777" w:rsidTr="003F4471">
        <w:trPr>
          <w:jc w:val="center"/>
        </w:trPr>
        <w:tc>
          <w:tcPr>
            <w:tcW w:w="9752" w:type="dxa"/>
            <w:gridSpan w:val="2"/>
          </w:tcPr>
          <w:p w14:paraId="7FB1A67A" w14:textId="77777777" w:rsidR="00A0047C" w:rsidRPr="00C27EBA" w:rsidRDefault="00A0047C" w:rsidP="003F4471">
            <w:pPr>
              <w:keepNext/>
            </w:pPr>
          </w:p>
        </w:tc>
      </w:tr>
      <w:tr w:rsidR="00F110FD" w:rsidRPr="00C27EBA" w14:paraId="561B0F07" w14:textId="77777777" w:rsidTr="003F4471">
        <w:trPr>
          <w:jc w:val="center"/>
        </w:trPr>
        <w:tc>
          <w:tcPr>
            <w:tcW w:w="4876" w:type="dxa"/>
            <w:hideMark/>
          </w:tcPr>
          <w:p w14:paraId="5EB5DEBC" w14:textId="77777777" w:rsidR="00A0047C" w:rsidRPr="00C27EBA" w:rsidRDefault="00C27EBA" w:rsidP="003F4471">
            <w:pPr>
              <w:pStyle w:val="ColumnHeading"/>
              <w:keepNext/>
            </w:pPr>
            <w:r w:rsidRPr="00C27EBA">
              <w:t>Text proposed by the Commission</w:t>
            </w:r>
          </w:p>
        </w:tc>
        <w:tc>
          <w:tcPr>
            <w:tcW w:w="4876" w:type="dxa"/>
            <w:hideMark/>
          </w:tcPr>
          <w:p w14:paraId="022EBD26" w14:textId="77777777" w:rsidR="00A0047C" w:rsidRPr="00C27EBA" w:rsidRDefault="00C27EBA" w:rsidP="003F4471">
            <w:pPr>
              <w:pStyle w:val="ColumnHeading"/>
              <w:keepNext/>
            </w:pPr>
            <w:r w:rsidRPr="00C27EBA">
              <w:t>Amendment</w:t>
            </w:r>
          </w:p>
        </w:tc>
      </w:tr>
      <w:tr w:rsidR="00F110FD" w:rsidRPr="00C27EBA" w14:paraId="71A25D54" w14:textId="77777777" w:rsidTr="003F4471">
        <w:trPr>
          <w:jc w:val="center"/>
        </w:trPr>
        <w:tc>
          <w:tcPr>
            <w:tcW w:w="4876" w:type="dxa"/>
            <w:hideMark/>
          </w:tcPr>
          <w:p w14:paraId="671C7089" w14:textId="77777777" w:rsidR="00A0047C" w:rsidRPr="00C27EBA" w:rsidRDefault="00C27EBA" w:rsidP="003F4471">
            <w:pPr>
              <w:pStyle w:val="Normal6"/>
            </w:pPr>
            <w:r w:rsidRPr="00C27EBA">
              <w:t>1.</w:t>
            </w:r>
            <w:r w:rsidRPr="00C27EBA">
              <w:tab/>
              <w:t>Without prejudice to Articles 107 and 108 TFEU</w:t>
            </w:r>
            <w:r w:rsidRPr="00C27EBA">
              <w:rPr>
                <w:b/>
                <w:bCs/>
                <w:i/>
                <w:iCs/>
              </w:rPr>
              <w:t xml:space="preserve"> and in accordance with the Union’s international commitments,</w:t>
            </w:r>
            <w:r w:rsidRPr="00C27EBA">
              <w:t xml:space="preserve"> when supporting the construction or manufacturing of net-zero technology final products referred to in Annex II of this Regulation, Member States shall ensure that the Union origin requirements laid down in that Annex are met. Requirements relating to specific main specific components shall only apply to the extent that those components are included in the final product.</w:t>
            </w:r>
          </w:p>
        </w:tc>
        <w:tc>
          <w:tcPr>
            <w:tcW w:w="4876" w:type="dxa"/>
            <w:hideMark/>
          </w:tcPr>
          <w:p w14:paraId="49162551" w14:textId="77777777" w:rsidR="00A0047C" w:rsidRPr="00C27EBA" w:rsidRDefault="00C27EBA" w:rsidP="003F4471">
            <w:pPr>
              <w:pStyle w:val="Normal6"/>
              <w:rPr>
                <w:szCs w:val="24"/>
              </w:rPr>
            </w:pPr>
            <w:r w:rsidRPr="00C27EBA">
              <w:t>1.</w:t>
            </w:r>
            <w:r w:rsidRPr="00C27EBA">
              <w:tab/>
              <w:t>Without prejudice to Articles 107 and 108 TFEU when supporting the construction or manufacturing of net-zero</w:t>
            </w:r>
            <w:r w:rsidRPr="00C27EBA">
              <w:rPr>
                <w:b/>
                <w:bCs/>
                <w:i/>
                <w:iCs/>
              </w:rPr>
              <w:t xml:space="preserve"> and low-carbon</w:t>
            </w:r>
            <w:r w:rsidRPr="00C27EBA">
              <w:t xml:space="preserve"> technology final products referred to in Annex II of this Regulation, Member States shall ensure that the Union origin requirements laid down in that Annex are met. Requirements relating to specific main specific components shall only apply to the extent that those components are included in the final product.</w:t>
            </w:r>
          </w:p>
        </w:tc>
      </w:tr>
    </w:tbl>
    <w:p w14:paraId="7CE3559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857D8FA" w14:textId="77777777" w:rsidR="00A0047C" w:rsidRPr="00C27EBA" w:rsidRDefault="00C27EBA" w:rsidP="00A0047C">
      <w:r w:rsidRPr="00C27EBA">
        <w:rPr>
          <w:rStyle w:val="HideTWBExt"/>
          <w:noProof w:val="0"/>
        </w:rPr>
        <w:t>&lt;/Amend&gt;</w:t>
      </w:r>
    </w:p>
    <w:p w14:paraId="1D2BB52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231</w:t>
      </w:r>
      <w:r w:rsidRPr="00C27EBA">
        <w:rPr>
          <w:rStyle w:val="HideTWBExt"/>
          <w:b w:val="0"/>
          <w:noProof w:val="0"/>
        </w:rPr>
        <w:t>&lt;/NumAm&gt;</w:t>
      </w:r>
    </w:p>
    <w:p w14:paraId="30D26EB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3ED52FF"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1295BA2F"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151463BC" w14:textId="77777777" w:rsidR="00A0047C" w:rsidRPr="00C27EBA" w:rsidRDefault="00C27EBA" w:rsidP="00A0047C">
      <w:r w:rsidRPr="00C27EBA">
        <w:rPr>
          <w:rStyle w:val="HideTWBExt"/>
          <w:noProof w:val="0"/>
        </w:rPr>
        <w:t>&lt;Article2&gt;</w:t>
      </w:r>
      <w:r w:rsidRPr="00C27EBA">
        <w:t>Article 28c –– paragraph 2 –– point b</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2DCC898" w14:textId="77777777" w:rsidTr="003F4471">
        <w:trPr>
          <w:jc w:val="center"/>
        </w:trPr>
        <w:tc>
          <w:tcPr>
            <w:tcW w:w="9752" w:type="dxa"/>
            <w:gridSpan w:val="2"/>
          </w:tcPr>
          <w:p w14:paraId="4A42E1C9" w14:textId="77777777" w:rsidR="00A0047C" w:rsidRPr="00C27EBA" w:rsidRDefault="00A0047C" w:rsidP="003F4471">
            <w:pPr>
              <w:keepNext/>
            </w:pPr>
          </w:p>
        </w:tc>
      </w:tr>
      <w:tr w:rsidR="00F110FD" w:rsidRPr="00C27EBA" w14:paraId="3F6B1298" w14:textId="77777777" w:rsidTr="003F4471">
        <w:trPr>
          <w:jc w:val="center"/>
        </w:trPr>
        <w:tc>
          <w:tcPr>
            <w:tcW w:w="4876" w:type="dxa"/>
            <w:hideMark/>
          </w:tcPr>
          <w:p w14:paraId="6B082A43" w14:textId="77777777" w:rsidR="00A0047C" w:rsidRPr="00C27EBA" w:rsidRDefault="00C27EBA" w:rsidP="003F4471">
            <w:pPr>
              <w:pStyle w:val="ColumnHeading"/>
              <w:keepNext/>
            </w:pPr>
            <w:r w:rsidRPr="00C27EBA">
              <w:t>Text proposed by the Commission</w:t>
            </w:r>
          </w:p>
        </w:tc>
        <w:tc>
          <w:tcPr>
            <w:tcW w:w="4876" w:type="dxa"/>
            <w:hideMark/>
          </w:tcPr>
          <w:p w14:paraId="334A2B47" w14:textId="77777777" w:rsidR="00A0047C" w:rsidRPr="00C27EBA" w:rsidRDefault="00C27EBA" w:rsidP="003F4471">
            <w:pPr>
              <w:pStyle w:val="ColumnHeading"/>
              <w:keepNext/>
            </w:pPr>
            <w:r w:rsidRPr="00C27EBA">
              <w:t>Amendment</w:t>
            </w:r>
          </w:p>
        </w:tc>
      </w:tr>
      <w:tr w:rsidR="00F110FD" w:rsidRPr="00C27EBA" w14:paraId="39375F98" w14:textId="77777777" w:rsidTr="003F4471">
        <w:trPr>
          <w:jc w:val="center"/>
        </w:trPr>
        <w:tc>
          <w:tcPr>
            <w:tcW w:w="4876" w:type="dxa"/>
            <w:hideMark/>
          </w:tcPr>
          <w:p w14:paraId="09B515DB" w14:textId="77777777" w:rsidR="00A0047C" w:rsidRPr="00C27EBA" w:rsidRDefault="00C27EBA" w:rsidP="003F4471">
            <w:pPr>
              <w:pStyle w:val="Normal6"/>
            </w:pPr>
            <w:r w:rsidRPr="00C27EBA">
              <w:t>(b)</w:t>
            </w:r>
            <w:r w:rsidRPr="00C27EBA">
              <w:tab/>
              <w:t xml:space="preserve">their application would result in disproportionate costs or technical incompatibility in operation or maintenance. Estimated cost differences in excess of </w:t>
            </w:r>
            <w:r w:rsidRPr="00C27EBA">
              <w:rPr>
                <w:b/>
                <w:bCs/>
                <w:i/>
                <w:iCs/>
              </w:rPr>
              <w:t>25</w:t>
            </w:r>
            <w:r w:rsidRPr="00C27EBA">
              <w:t>%, based on objective and transparent data, may be presumed to be disproportionate;</w:t>
            </w:r>
          </w:p>
        </w:tc>
        <w:tc>
          <w:tcPr>
            <w:tcW w:w="4876" w:type="dxa"/>
            <w:hideMark/>
          </w:tcPr>
          <w:p w14:paraId="031434B9" w14:textId="77777777" w:rsidR="00A0047C" w:rsidRPr="00C27EBA" w:rsidRDefault="00C27EBA" w:rsidP="003F4471">
            <w:pPr>
              <w:pStyle w:val="Normal6"/>
              <w:rPr>
                <w:szCs w:val="24"/>
              </w:rPr>
            </w:pPr>
            <w:r w:rsidRPr="00C27EBA">
              <w:t>(b)</w:t>
            </w:r>
            <w:r w:rsidRPr="00C27EBA">
              <w:tab/>
              <w:t>their application would result in disproportionate costs or technical incompatibility in operation or maintenance</w:t>
            </w:r>
            <w:r w:rsidRPr="00C27EBA">
              <w:rPr>
                <w:b/>
                <w:i/>
              </w:rPr>
              <w:t>, while taking into account any additional costs associated with low-carbon production</w:t>
            </w:r>
            <w:r w:rsidRPr="00C27EBA">
              <w:t xml:space="preserve">. Estimated cost differences in excess of </w:t>
            </w:r>
            <w:r w:rsidRPr="00C27EBA">
              <w:rPr>
                <w:b/>
                <w:bCs/>
                <w:i/>
                <w:iCs/>
              </w:rPr>
              <w:t>40</w:t>
            </w:r>
            <w:r w:rsidRPr="00C27EBA">
              <w:t>%, based on objective and transparent data, may be presumed to be disproportionate;</w:t>
            </w:r>
          </w:p>
        </w:tc>
      </w:tr>
    </w:tbl>
    <w:p w14:paraId="1C5B218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F218085" w14:textId="77777777" w:rsidR="00A0047C" w:rsidRPr="00C27EBA" w:rsidRDefault="00C27EBA" w:rsidP="00A0047C">
      <w:r w:rsidRPr="00C27EBA">
        <w:rPr>
          <w:rStyle w:val="HideTWBExt"/>
          <w:noProof w:val="0"/>
        </w:rPr>
        <w:t>&lt;/Amend&gt;</w:t>
      </w:r>
    </w:p>
    <w:p w14:paraId="734C57A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232</w:t>
      </w:r>
      <w:r w:rsidRPr="00C27EBA">
        <w:rPr>
          <w:rStyle w:val="HideTWBExt"/>
          <w:b w:val="0"/>
          <w:noProof w:val="0"/>
        </w:rPr>
        <w:t>&lt;/NumAm&gt;</w:t>
      </w:r>
    </w:p>
    <w:p w14:paraId="52CBFD9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6CC1B76"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0F467202"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1C907F2F" w14:textId="77777777" w:rsidR="00A0047C" w:rsidRPr="00C27EBA" w:rsidRDefault="00C27EBA" w:rsidP="00A0047C">
      <w:r w:rsidRPr="00C27EBA">
        <w:rPr>
          <w:rStyle w:val="HideTWBExt"/>
          <w:noProof w:val="0"/>
        </w:rPr>
        <w:t>&lt;Article2&gt;</w:t>
      </w:r>
      <w:r w:rsidRPr="00C27EBA">
        <w:t>Article 28 c – paragraph 3</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F702517" w14:textId="77777777" w:rsidTr="003F4471">
        <w:trPr>
          <w:jc w:val="center"/>
        </w:trPr>
        <w:tc>
          <w:tcPr>
            <w:tcW w:w="9752" w:type="dxa"/>
            <w:gridSpan w:val="2"/>
          </w:tcPr>
          <w:p w14:paraId="6E6BFA59" w14:textId="77777777" w:rsidR="00A0047C" w:rsidRPr="00C27EBA" w:rsidRDefault="00A0047C" w:rsidP="003F4471">
            <w:pPr>
              <w:keepNext/>
            </w:pPr>
          </w:p>
        </w:tc>
      </w:tr>
      <w:tr w:rsidR="00F110FD" w:rsidRPr="00C27EBA" w14:paraId="5E840ED6" w14:textId="77777777" w:rsidTr="003F4471">
        <w:trPr>
          <w:jc w:val="center"/>
        </w:trPr>
        <w:tc>
          <w:tcPr>
            <w:tcW w:w="4876" w:type="dxa"/>
            <w:hideMark/>
          </w:tcPr>
          <w:p w14:paraId="4C4BA777" w14:textId="77777777" w:rsidR="00A0047C" w:rsidRPr="00C27EBA" w:rsidRDefault="00C27EBA" w:rsidP="003F4471">
            <w:pPr>
              <w:pStyle w:val="ColumnHeading"/>
              <w:keepNext/>
            </w:pPr>
            <w:r w:rsidRPr="00C27EBA">
              <w:t>Text proposed by the Commission</w:t>
            </w:r>
          </w:p>
        </w:tc>
        <w:tc>
          <w:tcPr>
            <w:tcW w:w="4876" w:type="dxa"/>
            <w:hideMark/>
          </w:tcPr>
          <w:p w14:paraId="0D645E58" w14:textId="77777777" w:rsidR="00A0047C" w:rsidRPr="00C27EBA" w:rsidRDefault="00C27EBA" w:rsidP="003F4471">
            <w:pPr>
              <w:pStyle w:val="ColumnHeading"/>
              <w:keepNext/>
            </w:pPr>
            <w:r w:rsidRPr="00C27EBA">
              <w:t>Amendment</w:t>
            </w:r>
          </w:p>
        </w:tc>
      </w:tr>
      <w:tr w:rsidR="00F110FD" w:rsidRPr="00C27EBA" w14:paraId="648F096D" w14:textId="77777777" w:rsidTr="003F4471">
        <w:trPr>
          <w:jc w:val="center"/>
        </w:trPr>
        <w:tc>
          <w:tcPr>
            <w:tcW w:w="4876" w:type="dxa"/>
            <w:hideMark/>
          </w:tcPr>
          <w:p w14:paraId="0B3A22C7" w14:textId="77777777" w:rsidR="00A0047C" w:rsidRPr="00C27EBA" w:rsidRDefault="00C27EBA" w:rsidP="003F4471">
            <w:pPr>
              <w:pStyle w:val="Normal6"/>
            </w:pPr>
            <w:r w:rsidRPr="00C27EBA">
              <w:t>3.</w:t>
            </w:r>
            <w:r w:rsidRPr="00C27EBA">
              <w:tab/>
              <w:t>Without prejudice to Articles 107 and 108 TFEU and</w:t>
            </w:r>
            <w:r w:rsidRPr="00C27EBA">
              <w:rPr>
                <w:b/>
                <w:bCs/>
                <w:i/>
                <w:iCs/>
              </w:rPr>
              <w:t xml:space="preserve"> in accordance with the Union’s international commitments</w:t>
            </w:r>
            <w:r w:rsidRPr="00C27EBA">
              <w:t>, when supporting the manufacturing of net-zero technology final products referred to in Annex II of this Regulation and that include control systems, management control systems, supervisory control and data acquisition systems, remote access systems or firewalls, Member States shall ensure that suppliers identified as high-risk suppliers in accordance with Regulation xxxx/xxxx [CSA2] are not involved in the following processes:</w:t>
            </w:r>
          </w:p>
        </w:tc>
        <w:tc>
          <w:tcPr>
            <w:tcW w:w="4876" w:type="dxa"/>
            <w:hideMark/>
          </w:tcPr>
          <w:p w14:paraId="5054E982" w14:textId="77777777" w:rsidR="00A0047C" w:rsidRPr="00C27EBA" w:rsidRDefault="00C27EBA" w:rsidP="003F4471">
            <w:pPr>
              <w:pStyle w:val="Normal6"/>
              <w:rPr>
                <w:szCs w:val="24"/>
              </w:rPr>
            </w:pPr>
            <w:r w:rsidRPr="00C27EBA">
              <w:t>3.</w:t>
            </w:r>
            <w:r w:rsidRPr="00C27EBA">
              <w:tab/>
              <w:t>Without prejudice to Articles 107 and 108 TFEU, when supporting the manufacturing of net-zero and</w:t>
            </w:r>
            <w:r w:rsidRPr="00C27EBA">
              <w:rPr>
                <w:b/>
                <w:bCs/>
                <w:i/>
                <w:iCs/>
              </w:rPr>
              <w:t xml:space="preserve"> low-carbon</w:t>
            </w:r>
            <w:r w:rsidRPr="00C27EBA">
              <w:t xml:space="preserve"> technology final products referred to in Annex II of this Regulation and that include control systems, management control systems, supervisory control and data acquisition systems, remote access systems or firewalls, Member States shall ensure that suppliers identified as high-risk suppliers in accordance with Regulation xxxx/xxxx [CSA2] are not involved in the following processes:</w:t>
            </w:r>
          </w:p>
        </w:tc>
      </w:tr>
    </w:tbl>
    <w:p w14:paraId="5E69755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EC73CD0" w14:textId="77777777" w:rsidR="00A0047C" w:rsidRPr="00C27EBA" w:rsidRDefault="00C27EBA" w:rsidP="00A0047C">
      <w:r w:rsidRPr="00C27EBA">
        <w:rPr>
          <w:rStyle w:val="HideTWBExt"/>
          <w:noProof w:val="0"/>
        </w:rPr>
        <w:t>&lt;/Amend&gt;</w:t>
      </w:r>
    </w:p>
    <w:p w14:paraId="0C749F8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233</w:t>
      </w:r>
      <w:r w:rsidRPr="00C27EBA">
        <w:rPr>
          <w:rStyle w:val="HideTWBExt"/>
          <w:b w:val="0"/>
          <w:noProof w:val="0"/>
        </w:rPr>
        <w:t>&lt;/NumAm&gt;</w:t>
      </w:r>
    </w:p>
    <w:p w14:paraId="7117C43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7CF8690"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2F6A23A5"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15E648E9" w14:textId="77777777" w:rsidR="00A0047C" w:rsidRPr="00C27EBA" w:rsidRDefault="00C27EBA" w:rsidP="00A0047C">
      <w:r w:rsidRPr="00C27EBA">
        <w:rPr>
          <w:rStyle w:val="HideTWBExt"/>
          <w:noProof w:val="0"/>
        </w:rPr>
        <w:t>&lt;Article2&gt;</w:t>
      </w:r>
      <w:r w:rsidRPr="00C27EBA">
        <w:t>Article 28 e – title</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B3294A3" w14:textId="77777777" w:rsidTr="003F4471">
        <w:trPr>
          <w:jc w:val="center"/>
        </w:trPr>
        <w:tc>
          <w:tcPr>
            <w:tcW w:w="9752" w:type="dxa"/>
            <w:gridSpan w:val="2"/>
          </w:tcPr>
          <w:p w14:paraId="3E87CF90" w14:textId="77777777" w:rsidR="00A0047C" w:rsidRPr="00C27EBA" w:rsidRDefault="00A0047C" w:rsidP="003F4471">
            <w:pPr>
              <w:keepNext/>
            </w:pPr>
          </w:p>
        </w:tc>
      </w:tr>
      <w:tr w:rsidR="00F110FD" w:rsidRPr="00C27EBA" w14:paraId="4C70675F" w14:textId="77777777" w:rsidTr="003F4471">
        <w:trPr>
          <w:jc w:val="center"/>
        </w:trPr>
        <w:tc>
          <w:tcPr>
            <w:tcW w:w="4876" w:type="dxa"/>
            <w:hideMark/>
          </w:tcPr>
          <w:p w14:paraId="5E7D1C70" w14:textId="77777777" w:rsidR="00A0047C" w:rsidRPr="00C27EBA" w:rsidRDefault="00C27EBA" w:rsidP="003F4471">
            <w:pPr>
              <w:pStyle w:val="ColumnHeading"/>
              <w:keepNext/>
            </w:pPr>
            <w:r w:rsidRPr="00C27EBA">
              <w:t>Text proposed by the Commission</w:t>
            </w:r>
          </w:p>
        </w:tc>
        <w:tc>
          <w:tcPr>
            <w:tcW w:w="4876" w:type="dxa"/>
            <w:hideMark/>
          </w:tcPr>
          <w:p w14:paraId="00B8CBD5" w14:textId="77777777" w:rsidR="00A0047C" w:rsidRPr="00C27EBA" w:rsidRDefault="00C27EBA" w:rsidP="003F4471">
            <w:pPr>
              <w:pStyle w:val="ColumnHeading"/>
              <w:keepNext/>
            </w:pPr>
            <w:r w:rsidRPr="00C27EBA">
              <w:t>Amendment</w:t>
            </w:r>
          </w:p>
        </w:tc>
      </w:tr>
      <w:tr w:rsidR="00F110FD" w:rsidRPr="00C27EBA" w14:paraId="61C6BED7" w14:textId="77777777" w:rsidTr="003F4471">
        <w:trPr>
          <w:jc w:val="center"/>
        </w:trPr>
        <w:tc>
          <w:tcPr>
            <w:tcW w:w="4876" w:type="dxa"/>
            <w:hideMark/>
          </w:tcPr>
          <w:p w14:paraId="0F3A7BCF" w14:textId="77777777" w:rsidR="00A0047C" w:rsidRPr="00C27EBA" w:rsidRDefault="00C27EBA" w:rsidP="003F4471">
            <w:pPr>
              <w:pStyle w:val="Normal6"/>
            </w:pPr>
            <w:r w:rsidRPr="00C27EBA">
              <w:t xml:space="preserve">Content </w:t>
            </w:r>
            <w:r w:rsidRPr="00C27EBA">
              <w:rPr>
                <w:b/>
                <w:bCs/>
                <w:i/>
                <w:iCs/>
              </w:rPr>
              <w:t>equivalent to</w:t>
            </w:r>
            <w:r w:rsidRPr="00C27EBA">
              <w:t xml:space="preserve"> Union origin in public procurement</w:t>
            </w:r>
          </w:p>
        </w:tc>
        <w:tc>
          <w:tcPr>
            <w:tcW w:w="4876" w:type="dxa"/>
            <w:hideMark/>
          </w:tcPr>
          <w:p w14:paraId="51AC8067" w14:textId="77777777" w:rsidR="00A0047C" w:rsidRPr="00C27EBA" w:rsidRDefault="00C27EBA" w:rsidP="003F4471">
            <w:pPr>
              <w:pStyle w:val="Normal6"/>
              <w:rPr>
                <w:szCs w:val="24"/>
              </w:rPr>
            </w:pPr>
            <w:r w:rsidRPr="00C27EBA">
              <w:t xml:space="preserve">Content </w:t>
            </w:r>
            <w:r w:rsidRPr="00C27EBA">
              <w:rPr>
                <w:b/>
                <w:bCs/>
                <w:i/>
                <w:iCs/>
              </w:rPr>
              <w:t>treated as content of</w:t>
            </w:r>
            <w:r w:rsidRPr="00C27EBA">
              <w:t xml:space="preserve"> Union origin in public procurement</w:t>
            </w:r>
          </w:p>
        </w:tc>
      </w:tr>
    </w:tbl>
    <w:p w14:paraId="20942CA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F80CCE4" w14:textId="77777777" w:rsidR="00A0047C" w:rsidRPr="00C27EBA" w:rsidRDefault="00C27EBA" w:rsidP="00A0047C">
      <w:r w:rsidRPr="00C27EBA">
        <w:rPr>
          <w:rStyle w:val="HideTWBExt"/>
          <w:noProof w:val="0"/>
        </w:rPr>
        <w:t>&lt;/Amend&gt;</w:t>
      </w:r>
    </w:p>
    <w:p w14:paraId="3B412DB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234</w:t>
      </w:r>
      <w:r w:rsidRPr="00C27EBA">
        <w:rPr>
          <w:rStyle w:val="HideTWBExt"/>
          <w:b w:val="0"/>
          <w:noProof w:val="0"/>
        </w:rPr>
        <w:t>&lt;/NumAm&gt;</w:t>
      </w:r>
    </w:p>
    <w:p w14:paraId="4E833B5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B894AFC"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7D0E641C"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2C2379B6" w14:textId="77777777" w:rsidR="00A0047C" w:rsidRPr="00C27EBA" w:rsidRDefault="00C27EBA" w:rsidP="00A0047C">
      <w:r w:rsidRPr="00C27EBA">
        <w:rPr>
          <w:rStyle w:val="HideTWBExt"/>
          <w:noProof w:val="0"/>
        </w:rPr>
        <w:t>&lt;Article2&gt;</w:t>
      </w:r>
      <w:r w:rsidRPr="00C27EBA">
        <w:t>Article 28 e – paragraph 1</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D17C679" w14:textId="77777777" w:rsidTr="003F4471">
        <w:trPr>
          <w:jc w:val="center"/>
        </w:trPr>
        <w:tc>
          <w:tcPr>
            <w:tcW w:w="9752" w:type="dxa"/>
            <w:gridSpan w:val="2"/>
          </w:tcPr>
          <w:p w14:paraId="6801188D" w14:textId="77777777" w:rsidR="00A0047C" w:rsidRPr="00C27EBA" w:rsidRDefault="00A0047C" w:rsidP="003F4471">
            <w:pPr>
              <w:keepNext/>
            </w:pPr>
          </w:p>
        </w:tc>
      </w:tr>
      <w:tr w:rsidR="00F110FD" w:rsidRPr="00C27EBA" w14:paraId="47ED5F6E" w14:textId="77777777" w:rsidTr="003F4471">
        <w:trPr>
          <w:jc w:val="center"/>
        </w:trPr>
        <w:tc>
          <w:tcPr>
            <w:tcW w:w="4876" w:type="dxa"/>
            <w:hideMark/>
          </w:tcPr>
          <w:p w14:paraId="6425BCFD" w14:textId="77777777" w:rsidR="00A0047C" w:rsidRPr="00C27EBA" w:rsidRDefault="00C27EBA" w:rsidP="003F4471">
            <w:pPr>
              <w:pStyle w:val="ColumnHeading"/>
              <w:keepNext/>
            </w:pPr>
            <w:r w:rsidRPr="00C27EBA">
              <w:t>Text proposed by the Commission</w:t>
            </w:r>
          </w:p>
        </w:tc>
        <w:tc>
          <w:tcPr>
            <w:tcW w:w="4876" w:type="dxa"/>
            <w:hideMark/>
          </w:tcPr>
          <w:p w14:paraId="16D0161F" w14:textId="77777777" w:rsidR="00A0047C" w:rsidRPr="00C27EBA" w:rsidRDefault="00C27EBA" w:rsidP="003F4471">
            <w:pPr>
              <w:pStyle w:val="ColumnHeading"/>
              <w:keepNext/>
            </w:pPr>
            <w:r w:rsidRPr="00C27EBA">
              <w:t>Amendment</w:t>
            </w:r>
          </w:p>
        </w:tc>
      </w:tr>
      <w:tr w:rsidR="00F110FD" w:rsidRPr="00C27EBA" w14:paraId="01EEECE4" w14:textId="77777777" w:rsidTr="003F4471">
        <w:trPr>
          <w:jc w:val="center"/>
        </w:trPr>
        <w:tc>
          <w:tcPr>
            <w:tcW w:w="4876" w:type="dxa"/>
            <w:hideMark/>
          </w:tcPr>
          <w:p w14:paraId="7872D354" w14:textId="77777777" w:rsidR="00A0047C" w:rsidRPr="00C27EBA" w:rsidRDefault="00C27EBA" w:rsidP="003F4471">
            <w:pPr>
              <w:pStyle w:val="Normal6"/>
            </w:pPr>
            <w:r w:rsidRPr="00C27EBA">
              <w:t>1.</w:t>
            </w:r>
            <w:r w:rsidRPr="00C27EBA">
              <w:tab/>
              <w:t xml:space="preserve">With respect to the Union origin requirements referred to in Article 25a, </w:t>
            </w:r>
            <w:r w:rsidRPr="00C27EBA">
              <w:rPr>
                <w:b/>
                <w:bCs/>
                <w:i/>
                <w:iCs/>
              </w:rPr>
              <w:t>content originating in third countries with which the Union has concluded an agreement establishing a free trade area or a customs union, or that are parties to the Agreement on Government Procurement, where relevant obligations of the Union exist under that agreement,</w:t>
            </w:r>
            <w:r w:rsidRPr="00C27EBA">
              <w:t xml:space="preserve"> shall be deemed to be of Union origin</w:t>
            </w:r>
            <w:r w:rsidRPr="00C27EBA">
              <w:rPr>
                <w:b/>
                <w:bCs/>
                <w:i/>
                <w:iCs/>
              </w:rPr>
              <w:t>.</w:t>
            </w:r>
          </w:p>
        </w:tc>
        <w:tc>
          <w:tcPr>
            <w:tcW w:w="4876" w:type="dxa"/>
            <w:hideMark/>
          </w:tcPr>
          <w:p w14:paraId="68222B95" w14:textId="77777777" w:rsidR="00A0047C" w:rsidRPr="00C27EBA" w:rsidRDefault="00C27EBA" w:rsidP="003F4471">
            <w:pPr>
              <w:pStyle w:val="Normal6"/>
              <w:rPr>
                <w:szCs w:val="24"/>
              </w:rPr>
            </w:pPr>
            <w:r w:rsidRPr="00C27EBA">
              <w:t>1.</w:t>
            </w:r>
            <w:r w:rsidRPr="00C27EBA">
              <w:tab/>
              <w:t xml:space="preserve">With respect to the Union origin requirements referred to in Article 25a, </w:t>
            </w:r>
            <w:r w:rsidRPr="00C27EBA">
              <w:rPr>
                <w:b/>
                <w:bCs/>
                <w:i/>
                <w:iCs/>
              </w:rPr>
              <w:t>a product or component</w:t>
            </w:r>
            <w:r w:rsidRPr="00C27EBA">
              <w:t xml:space="preserve"> shall be deemed to be of Union origin </w:t>
            </w:r>
            <w:r w:rsidRPr="00C27EBA">
              <w:rPr>
                <w:b/>
                <w:bCs/>
                <w:i/>
                <w:iCs/>
              </w:rPr>
              <w:t>only if it meets both of the following conditions:</w:t>
            </w:r>
          </w:p>
        </w:tc>
      </w:tr>
      <w:tr w:rsidR="00F110FD" w:rsidRPr="00C27EBA" w14:paraId="7D5E89D2" w14:textId="77777777" w:rsidTr="003F4471">
        <w:trPr>
          <w:jc w:val="center"/>
        </w:trPr>
        <w:tc>
          <w:tcPr>
            <w:tcW w:w="4876" w:type="dxa"/>
          </w:tcPr>
          <w:p w14:paraId="4602A0AC" w14:textId="77777777" w:rsidR="00A0047C" w:rsidRPr="00C27EBA" w:rsidRDefault="00A0047C" w:rsidP="003F4471">
            <w:pPr>
              <w:pStyle w:val="Normal6"/>
            </w:pPr>
          </w:p>
        </w:tc>
        <w:tc>
          <w:tcPr>
            <w:tcW w:w="4876" w:type="dxa"/>
            <w:hideMark/>
          </w:tcPr>
          <w:p w14:paraId="6DDAC904" w14:textId="77777777" w:rsidR="00A0047C" w:rsidRPr="00C27EBA" w:rsidRDefault="00C27EBA" w:rsidP="003F4471">
            <w:pPr>
              <w:pStyle w:val="Normal6"/>
              <w:rPr>
                <w:szCs w:val="24"/>
              </w:rPr>
            </w:pPr>
            <w:r w:rsidRPr="00C27EBA">
              <w:rPr>
                <w:b/>
                <w:bCs/>
                <w:i/>
                <w:iCs/>
              </w:rPr>
              <w:t>(a)</w:t>
            </w:r>
            <w:r w:rsidRPr="00C27EBA">
              <w:t xml:space="preserve"> </w:t>
            </w:r>
            <w:r w:rsidRPr="00C27EBA">
              <w:rPr>
                <w:b/>
                <w:i/>
              </w:rPr>
              <w:t>it underwent its final substantial transformation in the EU, an EEA country, Switzerland or the United Kingdom within the meaning of Article 60 of Regulation (EU) No 952/2013;</w:t>
            </w:r>
          </w:p>
        </w:tc>
      </w:tr>
      <w:tr w:rsidR="00F110FD" w:rsidRPr="00C27EBA" w14:paraId="32DBC646" w14:textId="77777777" w:rsidTr="003F4471">
        <w:trPr>
          <w:jc w:val="center"/>
        </w:trPr>
        <w:tc>
          <w:tcPr>
            <w:tcW w:w="4876" w:type="dxa"/>
          </w:tcPr>
          <w:p w14:paraId="2EDA48BB" w14:textId="77777777" w:rsidR="00A0047C" w:rsidRPr="00C27EBA" w:rsidRDefault="00A0047C" w:rsidP="003F4471">
            <w:pPr>
              <w:pStyle w:val="Normal6"/>
            </w:pPr>
          </w:p>
        </w:tc>
        <w:tc>
          <w:tcPr>
            <w:tcW w:w="4876" w:type="dxa"/>
            <w:hideMark/>
          </w:tcPr>
          <w:p w14:paraId="07250920" w14:textId="77777777" w:rsidR="00A0047C" w:rsidRPr="00C27EBA" w:rsidRDefault="00C27EBA" w:rsidP="003F4471">
            <w:pPr>
              <w:pStyle w:val="Normal6"/>
              <w:rPr>
                <w:szCs w:val="24"/>
              </w:rPr>
            </w:pPr>
            <w:r w:rsidRPr="00C27EBA">
              <w:rPr>
                <w:b/>
                <w:i/>
              </w:rPr>
              <w:t>(b) the value added represents at least 60 % of the ex-works price, calculated in accordance with the definition provided in Article 3 of the [Industrial Accelerator Act].</w:t>
            </w:r>
          </w:p>
        </w:tc>
      </w:tr>
      <w:tr w:rsidR="00F110FD" w:rsidRPr="00C27EBA" w14:paraId="3EBF75FD" w14:textId="77777777" w:rsidTr="003F4471">
        <w:trPr>
          <w:jc w:val="center"/>
        </w:trPr>
        <w:tc>
          <w:tcPr>
            <w:tcW w:w="4876" w:type="dxa"/>
          </w:tcPr>
          <w:p w14:paraId="3452475E" w14:textId="77777777" w:rsidR="00A0047C" w:rsidRPr="00C27EBA" w:rsidRDefault="00A0047C" w:rsidP="003F4471">
            <w:pPr>
              <w:pStyle w:val="Normal6"/>
            </w:pPr>
          </w:p>
        </w:tc>
        <w:tc>
          <w:tcPr>
            <w:tcW w:w="4876" w:type="dxa"/>
            <w:hideMark/>
          </w:tcPr>
          <w:p w14:paraId="5388B61E" w14:textId="77777777" w:rsidR="00A0047C" w:rsidRPr="00C27EBA" w:rsidRDefault="00C27EBA" w:rsidP="003F4471">
            <w:pPr>
              <w:pStyle w:val="Normal6"/>
              <w:rPr>
                <w:szCs w:val="24"/>
              </w:rPr>
            </w:pPr>
            <w:r w:rsidRPr="00C27EBA">
              <w:rPr>
                <w:b/>
                <w:i/>
              </w:rPr>
              <w:t>Operations involving a minor transformation, and therefore not in accordance with Article 3, shall not be sufficient to confer Union origin under the [Industrial Accelerator Act], regardless of their contribution to Union added value.</w:t>
            </w:r>
          </w:p>
        </w:tc>
      </w:tr>
    </w:tbl>
    <w:p w14:paraId="521E43A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E152D5C" w14:textId="77777777" w:rsidR="00A0047C" w:rsidRPr="00C27EBA" w:rsidRDefault="00C27EBA" w:rsidP="00A0047C">
      <w:r w:rsidRPr="00C27EBA">
        <w:rPr>
          <w:rStyle w:val="HideTWBExt"/>
          <w:noProof w:val="0"/>
        </w:rPr>
        <w:t>&lt;/Amend&gt;</w:t>
      </w:r>
    </w:p>
    <w:p w14:paraId="3D7A134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235</w:t>
      </w:r>
      <w:r w:rsidRPr="00C27EBA">
        <w:rPr>
          <w:rStyle w:val="HideTWBExt"/>
          <w:b w:val="0"/>
          <w:noProof w:val="0"/>
        </w:rPr>
        <w:t>&lt;/NumAm&gt;</w:t>
      </w:r>
    </w:p>
    <w:p w14:paraId="0F41E07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D4CD0A7"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36ED82F1"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50C51D29" w14:textId="77777777" w:rsidR="00A0047C" w:rsidRPr="00C27EBA" w:rsidRDefault="00C27EBA" w:rsidP="00A0047C">
      <w:r w:rsidRPr="00C27EBA">
        <w:rPr>
          <w:rStyle w:val="HideTWBExt"/>
          <w:noProof w:val="0"/>
        </w:rPr>
        <w:t>&lt;Article2&gt;</w:t>
      </w:r>
      <w:r w:rsidRPr="00C27EBA">
        <w:t>Article 28e – paragraph 1a</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57779E9" w14:textId="77777777" w:rsidTr="003F4471">
        <w:trPr>
          <w:jc w:val="center"/>
        </w:trPr>
        <w:tc>
          <w:tcPr>
            <w:tcW w:w="9752" w:type="dxa"/>
            <w:gridSpan w:val="2"/>
          </w:tcPr>
          <w:p w14:paraId="34FC7DEB" w14:textId="77777777" w:rsidR="00A0047C" w:rsidRPr="00C27EBA" w:rsidRDefault="00A0047C" w:rsidP="003F4471">
            <w:pPr>
              <w:keepNext/>
            </w:pPr>
          </w:p>
        </w:tc>
      </w:tr>
      <w:tr w:rsidR="00F110FD" w:rsidRPr="00C27EBA" w14:paraId="0E4D8DD9" w14:textId="77777777" w:rsidTr="003F4471">
        <w:trPr>
          <w:jc w:val="center"/>
        </w:trPr>
        <w:tc>
          <w:tcPr>
            <w:tcW w:w="4876" w:type="dxa"/>
            <w:hideMark/>
          </w:tcPr>
          <w:p w14:paraId="638CBBCE" w14:textId="77777777" w:rsidR="00A0047C" w:rsidRPr="00C27EBA" w:rsidRDefault="00C27EBA" w:rsidP="003F4471">
            <w:pPr>
              <w:pStyle w:val="ColumnHeading"/>
              <w:keepNext/>
            </w:pPr>
            <w:r w:rsidRPr="00C27EBA">
              <w:t>Text proposed by the Commission</w:t>
            </w:r>
          </w:p>
        </w:tc>
        <w:tc>
          <w:tcPr>
            <w:tcW w:w="4876" w:type="dxa"/>
            <w:hideMark/>
          </w:tcPr>
          <w:p w14:paraId="290DB7B6" w14:textId="77777777" w:rsidR="00A0047C" w:rsidRPr="00C27EBA" w:rsidRDefault="00C27EBA" w:rsidP="003F4471">
            <w:pPr>
              <w:pStyle w:val="ColumnHeading"/>
              <w:keepNext/>
            </w:pPr>
            <w:r w:rsidRPr="00C27EBA">
              <w:t>Amendment</w:t>
            </w:r>
          </w:p>
        </w:tc>
      </w:tr>
      <w:tr w:rsidR="00F110FD" w:rsidRPr="00C27EBA" w14:paraId="3184D6E7" w14:textId="77777777" w:rsidTr="003F4471">
        <w:trPr>
          <w:jc w:val="center"/>
        </w:trPr>
        <w:tc>
          <w:tcPr>
            <w:tcW w:w="4876" w:type="dxa"/>
          </w:tcPr>
          <w:p w14:paraId="5047714F" w14:textId="77777777" w:rsidR="00A0047C" w:rsidRPr="00C27EBA" w:rsidRDefault="00A0047C" w:rsidP="003F4471">
            <w:pPr>
              <w:pStyle w:val="Normal6"/>
            </w:pPr>
          </w:p>
        </w:tc>
        <w:tc>
          <w:tcPr>
            <w:tcW w:w="4876" w:type="dxa"/>
            <w:hideMark/>
          </w:tcPr>
          <w:p w14:paraId="5FD2B55F" w14:textId="1D9B0BE2" w:rsidR="00A0047C" w:rsidRPr="00C27EBA" w:rsidRDefault="00C27EBA" w:rsidP="003F4471">
            <w:pPr>
              <w:pStyle w:val="Normal6"/>
              <w:rPr>
                <w:szCs w:val="24"/>
              </w:rPr>
            </w:pPr>
            <w:r w:rsidRPr="00C27EBA">
              <w:rPr>
                <w:b/>
                <w:i/>
              </w:rPr>
              <w:t>1a.</w:t>
            </w:r>
            <w:r w:rsidRPr="00C27EBA">
              <w:rPr>
                <w:b/>
                <w:i/>
              </w:rPr>
              <w:tab/>
              <w:t>By way of exception, and without prejudice to the restrictive nature of the definition provided in paragraph</w:t>
            </w:r>
            <w:r w:rsidR="009F7C55" w:rsidRPr="00C27EBA">
              <w:rPr>
                <w:b/>
                <w:i/>
              </w:rPr>
              <w:t xml:space="preserve"> </w:t>
            </w:r>
            <w:r w:rsidRPr="00C27EBA">
              <w:rPr>
                <w:b/>
                <w:i/>
              </w:rPr>
              <w:t>, products, components and raw materials originating in the overseas countries and territories linked to a Member State, within the meaning of Annex II to the Treaty on the Functioning of the European Union and Council Decision (EU) 2021/1764 on the association of the overseas countries and territories with the European Union.</w:t>
            </w:r>
          </w:p>
        </w:tc>
      </w:tr>
    </w:tbl>
    <w:p w14:paraId="50352A2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29E9932" w14:textId="77777777" w:rsidR="00A0047C" w:rsidRPr="00C27EBA" w:rsidRDefault="00C27EBA" w:rsidP="00A0047C">
      <w:r w:rsidRPr="00C27EBA">
        <w:rPr>
          <w:rStyle w:val="HideTWBExt"/>
          <w:noProof w:val="0"/>
        </w:rPr>
        <w:t>&lt;/Amend&gt;</w:t>
      </w:r>
    </w:p>
    <w:p w14:paraId="3967DF2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236</w:t>
      </w:r>
      <w:r w:rsidRPr="00C27EBA">
        <w:rPr>
          <w:rStyle w:val="HideTWBExt"/>
          <w:b w:val="0"/>
          <w:noProof w:val="0"/>
        </w:rPr>
        <w:t>&lt;/NumAm&gt;</w:t>
      </w:r>
    </w:p>
    <w:p w14:paraId="60E848F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A43D9E3"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280AAF1C"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3CEC9040" w14:textId="77777777" w:rsidR="00A0047C" w:rsidRPr="00C27EBA" w:rsidRDefault="00C27EBA" w:rsidP="00A0047C">
      <w:r w:rsidRPr="00C27EBA">
        <w:rPr>
          <w:rStyle w:val="HideTWBExt"/>
          <w:noProof w:val="0"/>
        </w:rPr>
        <w:t>&lt;Article2&gt;</w:t>
      </w:r>
      <w:r w:rsidRPr="00C27EBA">
        <w:t>Article 28e – paragraph 2</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31020C5" w14:textId="77777777" w:rsidTr="003F4471">
        <w:trPr>
          <w:jc w:val="center"/>
        </w:trPr>
        <w:tc>
          <w:tcPr>
            <w:tcW w:w="9752" w:type="dxa"/>
            <w:gridSpan w:val="2"/>
          </w:tcPr>
          <w:p w14:paraId="5A66C13D" w14:textId="77777777" w:rsidR="00A0047C" w:rsidRPr="00C27EBA" w:rsidRDefault="00A0047C" w:rsidP="003F4471">
            <w:pPr>
              <w:keepNext/>
            </w:pPr>
          </w:p>
        </w:tc>
      </w:tr>
      <w:tr w:rsidR="00F110FD" w:rsidRPr="00C27EBA" w14:paraId="2989E237" w14:textId="77777777" w:rsidTr="003F4471">
        <w:trPr>
          <w:jc w:val="center"/>
        </w:trPr>
        <w:tc>
          <w:tcPr>
            <w:tcW w:w="4876" w:type="dxa"/>
            <w:hideMark/>
          </w:tcPr>
          <w:p w14:paraId="0CC5F6B8" w14:textId="77777777" w:rsidR="00A0047C" w:rsidRPr="00C27EBA" w:rsidRDefault="00C27EBA" w:rsidP="003F4471">
            <w:pPr>
              <w:pStyle w:val="ColumnHeading"/>
              <w:keepNext/>
            </w:pPr>
            <w:r w:rsidRPr="00C27EBA">
              <w:t>Text proposed by the Commission</w:t>
            </w:r>
          </w:p>
        </w:tc>
        <w:tc>
          <w:tcPr>
            <w:tcW w:w="4876" w:type="dxa"/>
            <w:hideMark/>
          </w:tcPr>
          <w:p w14:paraId="21969975" w14:textId="77777777" w:rsidR="00A0047C" w:rsidRPr="00C27EBA" w:rsidRDefault="00C27EBA" w:rsidP="003F4471">
            <w:pPr>
              <w:pStyle w:val="ColumnHeading"/>
              <w:keepNext/>
            </w:pPr>
            <w:r w:rsidRPr="00C27EBA">
              <w:t>Amendment</w:t>
            </w:r>
          </w:p>
        </w:tc>
      </w:tr>
      <w:tr w:rsidR="00F110FD" w:rsidRPr="00C27EBA" w14:paraId="4A937723" w14:textId="77777777" w:rsidTr="003F4471">
        <w:trPr>
          <w:jc w:val="center"/>
        </w:trPr>
        <w:tc>
          <w:tcPr>
            <w:tcW w:w="4876" w:type="dxa"/>
            <w:hideMark/>
          </w:tcPr>
          <w:p w14:paraId="29B8211D" w14:textId="77777777" w:rsidR="00A0047C" w:rsidRPr="00C27EBA" w:rsidRDefault="00C27EBA" w:rsidP="003F4471">
            <w:pPr>
              <w:pStyle w:val="Normal6"/>
            </w:pPr>
            <w:r w:rsidRPr="00C27EBA">
              <w:t>2.</w:t>
            </w:r>
            <w:r w:rsidRPr="00C27EBA">
              <w:tab/>
              <w:t xml:space="preserve">The Commission shall adopt delegated acts in accordance with Article 44 to </w:t>
            </w:r>
            <w:r w:rsidRPr="00C27EBA">
              <w:rPr>
                <w:b/>
                <w:bCs/>
                <w:i/>
                <w:iCs/>
              </w:rPr>
              <w:t>exclude</w:t>
            </w:r>
            <w:r w:rsidRPr="00C27EBA">
              <w:t xml:space="preserve">, in whole or in part, a third country </w:t>
            </w:r>
            <w:r w:rsidRPr="00C27EBA">
              <w:rPr>
                <w:b/>
                <w:bCs/>
                <w:i/>
                <w:iCs/>
              </w:rPr>
              <w:t>from</w:t>
            </w:r>
            <w:r w:rsidRPr="00C27EBA">
              <w:t xml:space="preserve"> the scope of paragraph 1 based on </w:t>
            </w:r>
            <w:r w:rsidRPr="00C27EBA">
              <w:rPr>
                <w:b/>
                <w:bCs/>
                <w:i/>
                <w:iCs/>
              </w:rPr>
              <w:t>any of</w:t>
            </w:r>
            <w:r w:rsidRPr="00C27EBA">
              <w:t xml:space="preserve"> the following criteria:</w:t>
            </w:r>
          </w:p>
        </w:tc>
        <w:tc>
          <w:tcPr>
            <w:tcW w:w="4876" w:type="dxa"/>
            <w:hideMark/>
          </w:tcPr>
          <w:p w14:paraId="17DB13CE" w14:textId="77777777" w:rsidR="00A0047C" w:rsidRPr="00C27EBA" w:rsidRDefault="00C27EBA" w:rsidP="003F4471">
            <w:pPr>
              <w:pStyle w:val="Normal6"/>
              <w:rPr>
                <w:szCs w:val="24"/>
              </w:rPr>
            </w:pPr>
            <w:r w:rsidRPr="00C27EBA">
              <w:t>2.</w:t>
            </w:r>
            <w:r w:rsidRPr="00C27EBA">
              <w:tab/>
              <w:t xml:space="preserve">The Commission shall adopt delegated acts in accordance with Article 44 to </w:t>
            </w:r>
            <w:r w:rsidRPr="00C27EBA">
              <w:rPr>
                <w:b/>
                <w:bCs/>
                <w:i/>
                <w:iCs/>
              </w:rPr>
              <w:t>include</w:t>
            </w:r>
            <w:r w:rsidRPr="00C27EBA">
              <w:t xml:space="preserve">, in whole or in part, a third country </w:t>
            </w:r>
            <w:r w:rsidRPr="00C27EBA">
              <w:rPr>
                <w:b/>
                <w:bCs/>
                <w:i/>
                <w:iCs/>
              </w:rPr>
              <w:t>within</w:t>
            </w:r>
            <w:r w:rsidRPr="00C27EBA">
              <w:t xml:space="preserve"> the scope of paragraph 1 based on </w:t>
            </w:r>
            <w:r w:rsidRPr="00C27EBA">
              <w:rPr>
                <w:b/>
                <w:bCs/>
                <w:i/>
                <w:iCs/>
              </w:rPr>
              <w:t>compliance with</w:t>
            </w:r>
            <w:r w:rsidRPr="00C27EBA">
              <w:t xml:space="preserve"> the following criteria:</w:t>
            </w:r>
          </w:p>
        </w:tc>
      </w:tr>
    </w:tbl>
    <w:p w14:paraId="164E677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8E4DDDB" w14:textId="77777777" w:rsidR="00A0047C" w:rsidRPr="00C27EBA" w:rsidRDefault="00C27EBA" w:rsidP="00A0047C">
      <w:r w:rsidRPr="00C27EBA">
        <w:rPr>
          <w:rStyle w:val="HideTWBExt"/>
          <w:noProof w:val="0"/>
        </w:rPr>
        <w:t>&lt;/Amend&gt;</w:t>
      </w:r>
    </w:p>
    <w:p w14:paraId="5F20044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237</w:t>
      </w:r>
      <w:r w:rsidRPr="00C27EBA">
        <w:rPr>
          <w:rStyle w:val="HideTWBExt"/>
          <w:b w:val="0"/>
          <w:noProof w:val="0"/>
        </w:rPr>
        <w:t>&lt;/NumAm&gt;</w:t>
      </w:r>
    </w:p>
    <w:p w14:paraId="6A51234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5C46FC8"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1C011C95"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71B23A32" w14:textId="77777777" w:rsidR="00A0047C" w:rsidRPr="00C27EBA" w:rsidRDefault="00C27EBA" w:rsidP="00A0047C">
      <w:r w:rsidRPr="00C27EBA">
        <w:rPr>
          <w:rStyle w:val="HideTWBExt"/>
          <w:noProof w:val="0"/>
        </w:rPr>
        <w:t>&lt;Article2&gt;</w:t>
      </w:r>
      <w:r w:rsidRPr="00C27EBA">
        <w:t>Article 28e – paragraph 2 – point a</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AB1E71B" w14:textId="77777777" w:rsidTr="003F4471">
        <w:trPr>
          <w:jc w:val="center"/>
        </w:trPr>
        <w:tc>
          <w:tcPr>
            <w:tcW w:w="9752" w:type="dxa"/>
            <w:gridSpan w:val="2"/>
          </w:tcPr>
          <w:p w14:paraId="5D6F8799" w14:textId="77777777" w:rsidR="00A0047C" w:rsidRPr="00C27EBA" w:rsidRDefault="00A0047C" w:rsidP="003F4471">
            <w:pPr>
              <w:keepNext/>
            </w:pPr>
          </w:p>
        </w:tc>
      </w:tr>
      <w:tr w:rsidR="00F110FD" w:rsidRPr="00C27EBA" w14:paraId="55552FAC" w14:textId="77777777" w:rsidTr="003F4471">
        <w:trPr>
          <w:jc w:val="center"/>
        </w:trPr>
        <w:tc>
          <w:tcPr>
            <w:tcW w:w="4876" w:type="dxa"/>
            <w:hideMark/>
          </w:tcPr>
          <w:p w14:paraId="35FBA737" w14:textId="77777777" w:rsidR="00A0047C" w:rsidRPr="00C27EBA" w:rsidRDefault="00C27EBA" w:rsidP="003F4471">
            <w:pPr>
              <w:pStyle w:val="ColumnHeading"/>
              <w:keepNext/>
            </w:pPr>
            <w:r w:rsidRPr="00C27EBA">
              <w:t>Text proposed by the Commission</w:t>
            </w:r>
          </w:p>
        </w:tc>
        <w:tc>
          <w:tcPr>
            <w:tcW w:w="4876" w:type="dxa"/>
            <w:hideMark/>
          </w:tcPr>
          <w:p w14:paraId="124AA97F" w14:textId="77777777" w:rsidR="00A0047C" w:rsidRPr="00C27EBA" w:rsidRDefault="00C27EBA" w:rsidP="003F4471">
            <w:pPr>
              <w:pStyle w:val="ColumnHeading"/>
              <w:keepNext/>
            </w:pPr>
            <w:r w:rsidRPr="00C27EBA">
              <w:t>Amendment</w:t>
            </w:r>
          </w:p>
        </w:tc>
      </w:tr>
      <w:tr w:rsidR="00F110FD" w:rsidRPr="00C27EBA" w14:paraId="56A37F6C" w14:textId="77777777" w:rsidTr="003F4471">
        <w:trPr>
          <w:jc w:val="center"/>
        </w:trPr>
        <w:tc>
          <w:tcPr>
            <w:tcW w:w="4876" w:type="dxa"/>
            <w:hideMark/>
          </w:tcPr>
          <w:p w14:paraId="4012BEB6" w14:textId="77777777" w:rsidR="00A0047C" w:rsidRPr="00C27EBA" w:rsidRDefault="00C27EBA" w:rsidP="003F4471">
            <w:pPr>
              <w:pStyle w:val="Normal6"/>
            </w:pPr>
            <w:r w:rsidRPr="00C27EBA">
              <w:t>(a)</w:t>
            </w:r>
            <w:r w:rsidRPr="00C27EBA">
              <w:tab/>
              <w:t xml:space="preserve">that third country </w:t>
            </w:r>
            <w:r w:rsidRPr="00C27EBA">
              <w:rPr>
                <w:b/>
                <w:bCs/>
                <w:i/>
                <w:iCs/>
              </w:rPr>
              <w:t>has failed to provide</w:t>
            </w:r>
            <w:r w:rsidRPr="00C27EBA">
              <w:t xml:space="preserve"> national treatment </w:t>
            </w:r>
            <w:r w:rsidRPr="00C27EBA">
              <w:rPr>
                <w:b/>
                <w:bCs/>
                <w:i/>
                <w:iCs/>
              </w:rPr>
              <w:t>related to</w:t>
            </w:r>
            <w:r w:rsidRPr="00C27EBA">
              <w:t xml:space="preserve"> Union products </w:t>
            </w:r>
            <w:r w:rsidRPr="00C27EBA">
              <w:rPr>
                <w:b/>
                <w:bCs/>
                <w:i/>
                <w:iCs/>
              </w:rPr>
              <w:t>or</w:t>
            </w:r>
            <w:r w:rsidRPr="00C27EBA">
              <w:t xml:space="preserve"> entities under the agreements </w:t>
            </w:r>
            <w:r w:rsidRPr="00C27EBA">
              <w:rPr>
                <w:b/>
                <w:bCs/>
                <w:i/>
                <w:iCs/>
              </w:rPr>
              <w:t>referred to in paragraph 1</w:t>
            </w:r>
            <w:r w:rsidRPr="00C27EBA">
              <w:t xml:space="preserve"> in relation to any of the net-zero technologies listed in Article 4</w:t>
            </w:r>
            <w:r w:rsidRPr="00C27EBA">
              <w:rPr>
                <w:b/>
                <w:bCs/>
                <w:i/>
                <w:iCs/>
              </w:rPr>
              <w:t xml:space="preserve">, point </w:t>
            </w:r>
            <w:r w:rsidRPr="00C27EBA">
              <w:t>(1);</w:t>
            </w:r>
          </w:p>
        </w:tc>
        <w:tc>
          <w:tcPr>
            <w:tcW w:w="4876" w:type="dxa"/>
            <w:hideMark/>
          </w:tcPr>
          <w:p w14:paraId="2A2B352B" w14:textId="77777777" w:rsidR="00A0047C" w:rsidRPr="00C27EBA" w:rsidRDefault="00C27EBA" w:rsidP="003F4471">
            <w:pPr>
              <w:pStyle w:val="Normal6"/>
              <w:rPr>
                <w:szCs w:val="24"/>
              </w:rPr>
            </w:pPr>
            <w:r w:rsidRPr="00C27EBA">
              <w:t>(a)</w:t>
            </w:r>
            <w:r w:rsidRPr="00C27EBA">
              <w:tab/>
              <w:t xml:space="preserve">that third country </w:t>
            </w:r>
            <w:r w:rsidRPr="00C27EBA">
              <w:rPr>
                <w:b/>
                <w:bCs/>
                <w:i/>
                <w:iCs/>
              </w:rPr>
              <w:t>provides effective and reciprocal</w:t>
            </w:r>
            <w:r w:rsidRPr="00C27EBA">
              <w:t xml:space="preserve"> national treatment </w:t>
            </w:r>
            <w:r w:rsidRPr="00C27EBA">
              <w:rPr>
                <w:b/>
                <w:bCs/>
                <w:i/>
                <w:iCs/>
              </w:rPr>
              <w:t>for</w:t>
            </w:r>
            <w:r w:rsidRPr="00C27EBA">
              <w:t xml:space="preserve"> Union products </w:t>
            </w:r>
            <w:r w:rsidRPr="00C27EBA">
              <w:rPr>
                <w:b/>
                <w:bCs/>
                <w:i/>
                <w:iCs/>
              </w:rPr>
              <w:t>and</w:t>
            </w:r>
            <w:r w:rsidRPr="00C27EBA">
              <w:t xml:space="preserve"> entities under the </w:t>
            </w:r>
            <w:r w:rsidRPr="00C27EBA">
              <w:rPr>
                <w:b/>
                <w:bCs/>
                <w:i/>
                <w:iCs/>
              </w:rPr>
              <w:t xml:space="preserve">applicable </w:t>
            </w:r>
            <w:r w:rsidRPr="00C27EBA">
              <w:t>agreements in relation to all net-zero technologies listed in Article 4(1);</w:t>
            </w:r>
          </w:p>
        </w:tc>
      </w:tr>
    </w:tbl>
    <w:p w14:paraId="595C330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11EFA8C" w14:textId="77777777" w:rsidR="00A0047C" w:rsidRPr="00C27EBA" w:rsidRDefault="00C27EBA" w:rsidP="00A0047C">
      <w:r w:rsidRPr="00C27EBA">
        <w:rPr>
          <w:rStyle w:val="HideTWBExt"/>
          <w:noProof w:val="0"/>
        </w:rPr>
        <w:t>&lt;/Amend&gt;</w:t>
      </w:r>
    </w:p>
    <w:p w14:paraId="5C7EA69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238</w:t>
      </w:r>
      <w:r w:rsidRPr="00C27EBA">
        <w:rPr>
          <w:rStyle w:val="HideTWBExt"/>
          <w:b w:val="0"/>
          <w:noProof w:val="0"/>
        </w:rPr>
        <w:t>&lt;/NumAm&gt;</w:t>
      </w:r>
    </w:p>
    <w:p w14:paraId="01CB12D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69E2C86"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5D1F04E5"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0A0BAB79" w14:textId="77777777" w:rsidR="00A0047C" w:rsidRPr="00C27EBA" w:rsidRDefault="00C27EBA" w:rsidP="00A0047C">
      <w:r w:rsidRPr="00C27EBA">
        <w:rPr>
          <w:rStyle w:val="HideTWBExt"/>
          <w:noProof w:val="0"/>
        </w:rPr>
        <w:t>&lt;Article2&gt;</w:t>
      </w:r>
      <w:r w:rsidRPr="00C27EBA">
        <w:t>Article 28e – paragraph 2 – point b</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DFDFC02" w14:textId="77777777" w:rsidTr="003F4471">
        <w:trPr>
          <w:jc w:val="center"/>
        </w:trPr>
        <w:tc>
          <w:tcPr>
            <w:tcW w:w="9752" w:type="dxa"/>
            <w:gridSpan w:val="2"/>
          </w:tcPr>
          <w:p w14:paraId="7CBDF21B" w14:textId="77777777" w:rsidR="00A0047C" w:rsidRPr="00C27EBA" w:rsidRDefault="00A0047C" w:rsidP="003F4471">
            <w:pPr>
              <w:keepNext/>
            </w:pPr>
          </w:p>
        </w:tc>
      </w:tr>
      <w:tr w:rsidR="00F110FD" w:rsidRPr="00C27EBA" w14:paraId="32EDDBC6" w14:textId="77777777" w:rsidTr="003F4471">
        <w:trPr>
          <w:jc w:val="center"/>
        </w:trPr>
        <w:tc>
          <w:tcPr>
            <w:tcW w:w="4876" w:type="dxa"/>
            <w:hideMark/>
          </w:tcPr>
          <w:p w14:paraId="33B9987E" w14:textId="77777777" w:rsidR="00A0047C" w:rsidRPr="00C27EBA" w:rsidRDefault="00C27EBA" w:rsidP="003F4471">
            <w:pPr>
              <w:pStyle w:val="ColumnHeading"/>
              <w:keepNext/>
            </w:pPr>
            <w:r w:rsidRPr="00C27EBA">
              <w:t>Text proposed by the Commission</w:t>
            </w:r>
          </w:p>
        </w:tc>
        <w:tc>
          <w:tcPr>
            <w:tcW w:w="4876" w:type="dxa"/>
            <w:hideMark/>
          </w:tcPr>
          <w:p w14:paraId="721BE35A" w14:textId="77777777" w:rsidR="00A0047C" w:rsidRPr="00C27EBA" w:rsidRDefault="00C27EBA" w:rsidP="003F4471">
            <w:pPr>
              <w:pStyle w:val="ColumnHeading"/>
              <w:keepNext/>
            </w:pPr>
            <w:r w:rsidRPr="00C27EBA">
              <w:t>Amendment</w:t>
            </w:r>
          </w:p>
        </w:tc>
      </w:tr>
      <w:tr w:rsidR="00F110FD" w:rsidRPr="00C27EBA" w14:paraId="523A37B1" w14:textId="77777777" w:rsidTr="003F4471">
        <w:trPr>
          <w:jc w:val="center"/>
        </w:trPr>
        <w:tc>
          <w:tcPr>
            <w:tcW w:w="4876" w:type="dxa"/>
            <w:hideMark/>
          </w:tcPr>
          <w:p w14:paraId="6A14F9F1" w14:textId="77777777" w:rsidR="00A0047C" w:rsidRPr="00C27EBA" w:rsidRDefault="00C27EBA" w:rsidP="003F4471">
            <w:pPr>
              <w:pStyle w:val="Normal6"/>
            </w:pPr>
            <w:r w:rsidRPr="00C27EBA">
              <w:t>(b)</w:t>
            </w:r>
            <w:r w:rsidRPr="00C27EBA">
              <w:tab/>
              <w:t xml:space="preserve">such </w:t>
            </w:r>
            <w:r w:rsidRPr="00C27EBA">
              <w:rPr>
                <w:b/>
                <w:bCs/>
                <w:i/>
                <w:iCs/>
              </w:rPr>
              <w:t>exclusion</w:t>
            </w:r>
            <w:r w:rsidRPr="00C27EBA">
              <w:t xml:space="preserve"> is justified to avoid </w:t>
            </w:r>
            <w:r w:rsidRPr="00C27EBA">
              <w:rPr>
                <w:b/>
                <w:bCs/>
                <w:i/>
                <w:iCs/>
              </w:rPr>
              <w:t>dependencies</w:t>
            </w:r>
            <w:r w:rsidRPr="00C27EBA">
              <w:t xml:space="preserve"> or any other developments that may threaten the security of supply in the Union of the products in question;</w:t>
            </w:r>
          </w:p>
        </w:tc>
        <w:tc>
          <w:tcPr>
            <w:tcW w:w="4876" w:type="dxa"/>
            <w:hideMark/>
          </w:tcPr>
          <w:p w14:paraId="41C5898A" w14:textId="77777777" w:rsidR="00A0047C" w:rsidRPr="00C27EBA" w:rsidRDefault="00C27EBA" w:rsidP="003F4471">
            <w:pPr>
              <w:pStyle w:val="Normal6"/>
              <w:rPr>
                <w:szCs w:val="24"/>
              </w:rPr>
            </w:pPr>
            <w:r w:rsidRPr="00C27EBA">
              <w:t>(b)</w:t>
            </w:r>
            <w:r w:rsidRPr="00C27EBA">
              <w:tab/>
              <w:t xml:space="preserve">such </w:t>
            </w:r>
            <w:r w:rsidRPr="00C27EBA">
              <w:rPr>
                <w:b/>
                <w:bCs/>
                <w:i/>
                <w:iCs/>
              </w:rPr>
              <w:t>inclusion</w:t>
            </w:r>
            <w:r w:rsidRPr="00C27EBA">
              <w:t xml:space="preserve"> is justified to avoid </w:t>
            </w:r>
            <w:r w:rsidRPr="00C27EBA">
              <w:rPr>
                <w:b/>
                <w:bCs/>
                <w:i/>
                <w:iCs/>
              </w:rPr>
              <w:t>shortages</w:t>
            </w:r>
            <w:r w:rsidRPr="00C27EBA">
              <w:t xml:space="preserve"> or any other developments that may threaten the security of supply in the Union of the products in question;</w:t>
            </w:r>
          </w:p>
        </w:tc>
      </w:tr>
    </w:tbl>
    <w:p w14:paraId="1E7762D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518586D" w14:textId="77777777" w:rsidR="00A0047C" w:rsidRPr="00C27EBA" w:rsidRDefault="00C27EBA" w:rsidP="00A0047C">
      <w:r w:rsidRPr="00C27EBA">
        <w:rPr>
          <w:rStyle w:val="HideTWBExt"/>
          <w:noProof w:val="0"/>
        </w:rPr>
        <w:t>&lt;/Amend&gt;</w:t>
      </w:r>
    </w:p>
    <w:p w14:paraId="72054AE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239</w:t>
      </w:r>
      <w:r w:rsidRPr="00C27EBA">
        <w:rPr>
          <w:rStyle w:val="HideTWBExt"/>
          <w:b w:val="0"/>
          <w:noProof w:val="0"/>
        </w:rPr>
        <w:t>&lt;/NumAm&gt;</w:t>
      </w:r>
    </w:p>
    <w:p w14:paraId="5016683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6A7DA2C"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70699090"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1CDBE890" w14:textId="77777777" w:rsidR="00A0047C" w:rsidRPr="00C27EBA" w:rsidRDefault="00C27EBA" w:rsidP="00A0047C">
      <w:r w:rsidRPr="00C27EBA">
        <w:rPr>
          <w:rStyle w:val="HideTWBExt"/>
          <w:noProof w:val="0"/>
        </w:rPr>
        <w:t>&lt;Article2&gt;</w:t>
      </w:r>
      <w:r w:rsidRPr="00C27EBA">
        <w:t>Article 28e – paragraph 2 – point c</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B89A27C" w14:textId="77777777" w:rsidTr="003F4471">
        <w:trPr>
          <w:jc w:val="center"/>
        </w:trPr>
        <w:tc>
          <w:tcPr>
            <w:tcW w:w="9752" w:type="dxa"/>
            <w:gridSpan w:val="2"/>
          </w:tcPr>
          <w:p w14:paraId="3B75A6B8" w14:textId="77777777" w:rsidR="00A0047C" w:rsidRPr="00C27EBA" w:rsidRDefault="00A0047C" w:rsidP="003F4471">
            <w:pPr>
              <w:keepNext/>
            </w:pPr>
          </w:p>
        </w:tc>
      </w:tr>
      <w:tr w:rsidR="00F110FD" w:rsidRPr="00C27EBA" w14:paraId="32AA6787" w14:textId="77777777" w:rsidTr="003F4471">
        <w:trPr>
          <w:jc w:val="center"/>
        </w:trPr>
        <w:tc>
          <w:tcPr>
            <w:tcW w:w="4876" w:type="dxa"/>
            <w:hideMark/>
          </w:tcPr>
          <w:p w14:paraId="5A2B2704" w14:textId="77777777" w:rsidR="00A0047C" w:rsidRPr="00C27EBA" w:rsidRDefault="00C27EBA" w:rsidP="003F4471">
            <w:pPr>
              <w:pStyle w:val="ColumnHeading"/>
              <w:keepNext/>
            </w:pPr>
            <w:r w:rsidRPr="00C27EBA">
              <w:t>Text proposed by the Commission</w:t>
            </w:r>
          </w:p>
        </w:tc>
        <w:tc>
          <w:tcPr>
            <w:tcW w:w="4876" w:type="dxa"/>
            <w:hideMark/>
          </w:tcPr>
          <w:p w14:paraId="4484B898" w14:textId="77777777" w:rsidR="00A0047C" w:rsidRPr="00C27EBA" w:rsidRDefault="00C27EBA" w:rsidP="003F4471">
            <w:pPr>
              <w:pStyle w:val="ColumnHeading"/>
              <w:keepNext/>
            </w:pPr>
            <w:r w:rsidRPr="00C27EBA">
              <w:t>Amendment</w:t>
            </w:r>
          </w:p>
        </w:tc>
      </w:tr>
      <w:tr w:rsidR="00F110FD" w:rsidRPr="00C27EBA" w14:paraId="79B10171" w14:textId="77777777" w:rsidTr="003F4471">
        <w:trPr>
          <w:jc w:val="center"/>
        </w:trPr>
        <w:tc>
          <w:tcPr>
            <w:tcW w:w="4876" w:type="dxa"/>
            <w:hideMark/>
          </w:tcPr>
          <w:p w14:paraId="4E526462" w14:textId="77777777" w:rsidR="00A0047C" w:rsidRPr="00C27EBA" w:rsidRDefault="00C27EBA" w:rsidP="003F4471">
            <w:pPr>
              <w:pStyle w:val="Normal6"/>
            </w:pPr>
            <w:r w:rsidRPr="00C27EBA">
              <w:t>(c)</w:t>
            </w:r>
            <w:r w:rsidRPr="00C27EBA">
              <w:tab/>
              <w:t xml:space="preserve">such </w:t>
            </w:r>
            <w:r w:rsidRPr="00C27EBA">
              <w:rPr>
                <w:b/>
                <w:bCs/>
                <w:i/>
                <w:iCs/>
              </w:rPr>
              <w:t>exclusion is justified</w:t>
            </w:r>
            <w:r w:rsidRPr="00C27EBA">
              <w:t xml:space="preserve"> under any other exception under the applicable agreement.</w:t>
            </w:r>
          </w:p>
        </w:tc>
        <w:tc>
          <w:tcPr>
            <w:tcW w:w="4876" w:type="dxa"/>
            <w:hideMark/>
          </w:tcPr>
          <w:p w14:paraId="49E1E23C" w14:textId="77777777" w:rsidR="00A0047C" w:rsidRPr="00C27EBA" w:rsidRDefault="00C27EBA" w:rsidP="003F4471">
            <w:pPr>
              <w:pStyle w:val="Normal6"/>
              <w:rPr>
                <w:szCs w:val="24"/>
              </w:rPr>
            </w:pPr>
            <w:r w:rsidRPr="00C27EBA">
              <w:t>(c)</w:t>
            </w:r>
            <w:r w:rsidRPr="00C27EBA">
              <w:tab/>
              <w:t xml:space="preserve">such </w:t>
            </w:r>
            <w:r w:rsidRPr="00C27EBA">
              <w:rPr>
                <w:b/>
                <w:bCs/>
                <w:i/>
                <w:iCs/>
              </w:rPr>
              <w:t>inclusion is compatible</w:t>
            </w:r>
            <w:r w:rsidRPr="00C27EBA">
              <w:t xml:space="preserve"> under any other exception under the applicable agreement.</w:t>
            </w:r>
          </w:p>
        </w:tc>
      </w:tr>
    </w:tbl>
    <w:p w14:paraId="1691509A"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FCDE3DC" w14:textId="77777777" w:rsidR="00A0047C" w:rsidRPr="00C27EBA" w:rsidRDefault="00C27EBA" w:rsidP="00A0047C">
      <w:r w:rsidRPr="00C27EBA">
        <w:rPr>
          <w:rStyle w:val="HideTWBExt"/>
          <w:noProof w:val="0"/>
        </w:rPr>
        <w:t>&lt;/Amend&gt;</w:t>
      </w:r>
    </w:p>
    <w:p w14:paraId="78AB466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240</w:t>
      </w:r>
      <w:r w:rsidRPr="00C27EBA">
        <w:rPr>
          <w:rStyle w:val="HideTWBExt"/>
          <w:b w:val="0"/>
          <w:noProof w:val="0"/>
        </w:rPr>
        <w:t>&lt;/NumAm&gt;</w:t>
      </w:r>
    </w:p>
    <w:p w14:paraId="5DBA168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6FED272"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38DC28FF"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711D8059" w14:textId="77777777" w:rsidR="00A0047C" w:rsidRPr="00C27EBA" w:rsidRDefault="00C27EBA" w:rsidP="00A0047C">
      <w:r w:rsidRPr="00C27EBA">
        <w:rPr>
          <w:rStyle w:val="HideTWBExt"/>
          <w:noProof w:val="0"/>
        </w:rPr>
        <w:t>&lt;Article2&gt;</w:t>
      </w:r>
      <w:r w:rsidRPr="00C27EBA">
        <w:t>Article 28 f – paragraph 1</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01825DE" w14:textId="77777777" w:rsidTr="003F4471">
        <w:trPr>
          <w:jc w:val="center"/>
        </w:trPr>
        <w:tc>
          <w:tcPr>
            <w:tcW w:w="9752" w:type="dxa"/>
            <w:gridSpan w:val="2"/>
          </w:tcPr>
          <w:p w14:paraId="13D1BBA3" w14:textId="77777777" w:rsidR="00A0047C" w:rsidRPr="00C27EBA" w:rsidRDefault="00A0047C" w:rsidP="003F4471">
            <w:pPr>
              <w:keepNext/>
            </w:pPr>
          </w:p>
        </w:tc>
      </w:tr>
      <w:tr w:rsidR="00F110FD" w:rsidRPr="00C27EBA" w14:paraId="5E0D4DD1" w14:textId="77777777" w:rsidTr="003F4471">
        <w:trPr>
          <w:jc w:val="center"/>
        </w:trPr>
        <w:tc>
          <w:tcPr>
            <w:tcW w:w="4876" w:type="dxa"/>
            <w:hideMark/>
          </w:tcPr>
          <w:p w14:paraId="6971A4B1" w14:textId="77777777" w:rsidR="00A0047C" w:rsidRPr="00C27EBA" w:rsidRDefault="00C27EBA" w:rsidP="003F4471">
            <w:pPr>
              <w:pStyle w:val="ColumnHeading"/>
              <w:keepNext/>
            </w:pPr>
            <w:r w:rsidRPr="00C27EBA">
              <w:t>Text proposed by the Commission</w:t>
            </w:r>
          </w:p>
        </w:tc>
        <w:tc>
          <w:tcPr>
            <w:tcW w:w="4876" w:type="dxa"/>
            <w:hideMark/>
          </w:tcPr>
          <w:p w14:paraId="47C7FBA2" w14:textId="77777777" w:rsidR="00A0047C" w:rsidRPr="00C27EBA" w:rsidRDefault="00C27EBA" w:rsidP="003F4471">
            <w:pPr>
              <w:pStyle w:val="ColumnHeading"/>
              <w:keepNext/>
            </w:pPr>
            <w:r w:rsidRPr="00C27EBA">
              <w:t>Amendment</w:t>
            </w:r>
          </w:p>
        </w:tc>
      </w:tr>
      <w:tr w:rsidR="00F110FD" w:rsidRPr="00C27EBA" w14:paraId="3B213CFD" w14:textId="77777777" w:rsidTr="003F4471">
        <w:trPr>
          <w:jc w:val="center"/>
        </w:trPr>
        <w:tc>
          <w:tcPr>
            <w:tcW w:w="4876" w:type="dxa"/>
            <w:hideMark/>
          </w:tcPr>
          <w:p w14:paraId="3F6F2E35" w14:textId="77777777" w:rsidR="00A0047C" w:rsidRPr="00C27EBA" w:rsidRDefault="00C27EBA" w:rsidP="003F4471">
            <w:pPr>
              <w:pStyle w:val="Normal6"/>
            </w:pPr>
            <w:r w:rsidRPr="00C27EBA">
              <w:t>1.</w:t>
            </w:r>
            <w:r w:rsidRPr="00C27EBA">
              <w:tab/>
              <w:t>With respect to the Union origin requirements referred to in Article </w:t>
            </w:r>
            <w:r w:rsidRPr="00C27EBA">
              <w:rPr>
                <w:b/>
                <w:bCs/>
                <w:i/>
                <w:iCs/>
              </w:rPr>
              <w:t>26, content originating in third countries with which the Union has concluded an agreement establishing a free trade area or a customs union</w:t>
            </w:r>
            <w:r w:rsidRPr="00C27EBA">
              <w:t xml:space="preserve"> shall be deemed to be of Union origin.</w:t>
            </w:r>
          </w:p>
        </w:tc>
        <w:tc>
          <w:tcPr>
            <w:tcW w:w="4876" w:type="dxa"/>
            <w:hideMark/>
          </w:tcPr>
          <w:p w14:paraId="274C7495" w14:textId="77777777" w:rsidR="00A0047C" w:rsidRPr="00C27EBA" w:rsidRDefault="00C27EBA" w:rsidP="003F4471">
            <w:pPr>
              <w:pStyle w:val="Normal6"/>
              <w:rPr>
                <w:szCs w:val="24"/>
              </w:rPr>
            </w:pPr>
            <w:r w:rsidRPr="00C27EBA">
              <w:t>1.</w:t>
            </w:r>
            <w:r w:rsidRPr="00C27EBA">
              <w:tab/>
              <w:t>With respect to the Union origin requirements referred to in Article </w:t>
            </w:r>
            <w:r w:rsidRPr="00C27EBA">
              <w:rPr>
                <w:b/>
                <w:bCs/>
                <w:i/>
                <w:iCs/>
              </w:rPr>
              <w:t>25a, a product or component</w:t>
            </w:r>
            <w:r w:rsidRPr="00C27EBA">
              <w:t xml:space="preserve"> shall be deemed to be of Union origin </w:t>
            </w:r>
            <w:r w:rsidRPr="00C27EBA">
              <w:rPr>
                <w:b/>
                <w:bCs/>
                <w:i/>
                <w:iCs/>
              </w:rPr>
              <w:t>only if it meets both of the following conditions:</w:t>
            </w:r>
          </w:p>
        </w:tc>
      </w:tr>
      <w:tr w:rsidR="00F110FD" w:rsidRPr="00C27EBA" w14:paraId="19CDDCAC" w14:textId="77777777" w:rsidTr="003F4471">
        <w:trPr>
          <w:jc w:val="center"/>
        </w:trPr>
        <w:tc>
          <w:tcPr>
            <w:tcW w:w="4876" w:type="dxa"/>
          </w:tcPr>
          <w:p w14:paraId="052D8CFB" w14:textId="77777777" w:rsidR="00A0047C" w:rsidRPr="00C27EBA" w:rsidRDefault="00A0047C" w:rsidP="003F4471">
            <w:pPr>
              <w:pStyle w:val="Normal6"/>
            </w:pPr>
          </w:p>
        </w:tc>
        <w:tc>
          <w:tcPr>
            <w:tcW w:w="4876" w:type="dxa"/>
            <w:hideMark/>
          </w:tcPr>
          <w:p w14:paraId="3F862F35" w14:textId="77777777" w:rsidR="00A0047C" w:rsidRPr="00C27EBA" w:rsidRDefault="00C27EBA" w:rsidP="003F4471">
            <w:pPr>
              <w:pStyle w:val="Normal6"/>
              <w:rPr>
                <w:szCs w:val="24"/>
              </w:rPr>
            </w:pPr>
            <w:r w:rsidRPr="00C27EBA">
              <w:rPr>
                <w:b/>
                <w:bCs/>
                <w:i/>
                <w:iCs/>
              </w:rPr>
              <w:t>(a)</w:t>
            </w:r>
            <w:r w:rsidRPr="00C27EBA">
              <w:t xml:space="preserve"> </w:t>
            </w:r>
            <w:r w:rsidRPr="00C27EBA">
              <w:rPr>
                <w:b/>
                <w:i/>
              </w:rPr>
              <w:t>it underwent its final substantial transformation in the EU, an EEA country, Switzerland or the United Kingdom within the meaning of Article 60 of Regulation (EU) No 952/2013;</w:t>
            </w:r>
          </w:p>
        </w:tc>
      </w:tr>
      <w:tr w:rsidR="00F110FD" w:rsidRPr="00C27EBA" w14:paraId="1BD35E38" w14:textId="77777777" w:rsidTr="003F4471">
        <w:trPr>
          <w:jc w:val="center"/>
        </w:trPr>
        <w:tc>
          <w:tcPr>
            <w:tcW w:w="4876" w:type="dxa"/>
          </w:tcPr>
          <w:p w14:paraId="099772DA" w14:textId="77777777" w:rsidR="00A0047C" w:rsidRPr="00C27EBA" w:rsidRDefault="00A0047C" w:rsidP="003F4471">
            <w:pPr>
              <w:pStyle w:val="Normal6"/>
            </w:pPr>
          </w:p>
        </w:tc>
        <w:tc>
          <w:tcPr>
            <w:tcW w:w="4876" w:type="dxa"/>
            <w:hideMark/>
          </w:tcPr>
          <w:p w14:paraId="121DC9CC" w14:textId="77777777" w:rsidR="00A0047C" w:rsidRPr="00C27EBA" w:rsidRDefault="00C27EBA" w:rsidP="003F4471">
            <w:pPr>
              <w:pStyle w:val="Normal6"/>
              <w:rPr>
                <w:szCs w:val="24"/>
              </w:rPr>
            </w:pPr>
            <w:r w:rsidRPr="00C27EBA">
              <w:rPr>
                <w:b/>
                <w:i/>
              </w:rPr>
              <w:t>(b) the value added represents at least 60 % of the ex-works price, calculated in accordance with the definition provided in Article 3 of the [Industrial Accelerator Act].</w:t>
            </w:r>
          </w:p>
        </w:tc>
      </w:tr>
      <w:tr w:rsidR="00F110FD" w:rsidRPr="00C27EBA" w14:paraId="554EF5A7" w14:textId="77777777" w:rsidTr="003F4471">
        <w:trPr>
          <w:jc w:val="center"/>
        </w:trPr>
        <w:tc>
          <w:tcPr>
            <w:tcW w:w="4876" w:type="dxa"/>
          </w:tcPr>
          <w:p w14:paraId="16D24C49" w14:textId="77777777" w:rsidR="00A0047C" w:rsidRPr="00C27EBA" w:rsidRDefault="00A0047C" w:rsidP="003F4471">
            <w:pPr>
              <w:pStyle w:val="Normal6"/>
            </w:pPr>
          </w:p>
        </w:tc>
        <w:tc>
          <w:tcPr>
            <w:tcW w:w="4876" w:type="dxa"/>
            <w:hideMark/>
          </w:tcPr>
          <w:p w14:paraId="1CC53A01" w14:textId="77777777" w:rsidR="00A0047C" w:rsidRPr="00C27EBA" w:rsidRDefault="00C27EBA" w:rsidP="003F4471">
            <w:pPr>
              <w:pStyle w:val="Normal6"/>
              <w:rPr>
                <w:szCs w:val="24"/>
              </w:rPr>
            </w:pPr>
            <w:r w:rsidRPr="00C27EBA">
              <w:rPr>
                <w:b/>
                <w:i/>
              </w:rPr>
              <w:t>Operations involving a minor transformation, and therefore not in accordance with Article 3, shall not be sufficient to confer Union origin under the [Industrial Accelerator Act], regardless of their contribution to Union added value.</w:t>
            </w:r>
          </w:p>
        </w:tc>
      </w:tr>
    </w:tbl>
    <w:p w14:paraId="5132F7D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B5AA35C" w14:textId="77777777" w:rsidR="00A0047C" w:rsidRPr="00C27EBA" w:rsidRDefault="00C27EBA" w:rsidP="00A0047C">
      <w:r w:rsidRPr="00C27EBA">
        <w:rPr>
          <w:rStyle w:val="HideTWBExt"/>
          <w:noProof w:val="0"/>
        </w:rPr>
        <w:t>&lt;/Amend&gt;</w:t>
      </w:r>
    </w:p>
    <w:p w14:paraId="4F39D95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241</w:t>
      </w:r>
      <w:r w:rsidRPr="00C27EBA">
        <w:rPr>
          <w:rStyle w:val="HideTWBExt"/>
          <w:b w:val="0"/>
          <w:noProof w:val="0"/>
        </w:rPr>
        <w:t>&lt;/NumAm&gt;</w:t>
      </w:r>
    </w:p>
    <w:p w14:paraId="79548F8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C146BCB"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7678148C"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77B93BD6" w14:textId="77777777" w:rsidR="00A0047C" w:rsidRPr="00C27EBA" w:rsidRDefault="00C27EBA" w:rsidP="00A0047C">
      <w:r w:rsidRPr="00C27EBA">
        <w:rPr>
          <w:rStyle w:val="HideTWBExt"/>
          <w:noProof w:val="0"/>
        </w:rPr>
        <w:t>&lt;Article2&gt;</w:t>
      </w:r>
      <w:r w:rsidRPr="00C27EBA">
        <w:t>Article 28f – Paragraph 1a</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0F21736" w14:textId="77777777" w:rsidTr="003F4471">
        <w:trPr>
          <w:jc w:val="center"/>
        </w:trPr>
        <w:tc>
          <w:tcPr>
            <w:tcW w:w="9752" w:type="dxa"/>
            <w:gridSpan w:val="2"/>
          </w:tcPr>
          <w:p w14:paraId="1839800C" w14:textId="77777777" w:rsidR="00A0047C" w:rsidRPr="00C27EBA" w:rsidRDefault="00A0047C" w:rsidP="003F4471">
            <w:pPr>
              <w:keepNext/>
            </w:pPr>
          </w:p>
        </w:tc>
      </w:tr>
      <w:tr w:rsidR="00F110FD" w:rsidRPr="00C27EBA" w14:paraId="052FE9CA" w14:textId="77777777" w:rsidTr="003F4471">
        <w:trPr>
          <w:jc w:val="center"/>
        </w:trPr>
        <w:tc>
          <w:tcPr>
            <w:tcW w:w="4876" w:type="dxa"/>
            <w:hideMark/>
          </w:tcPr>
          <w:p w14:paraId="12715E11" w14:textId="77777777" w:rsidR="00A0047C" w:rsidRPr="00C27EBA" w:rsidRDefault="00C27EBA" w:rsidP="003F4471">
            <w:pPr>
              <w:pStyle w:val="ColumnHeading"/>
              <w:keepNext/>
            </w:pPr>
            <w:r w:rsidRPr="00C27EBA">
              <w:t>Text proposed by the Commission</w:t>
            </w:r>
          </w:p>
        </w:tc>
        <w:tc>
          <w:tcPr>
            <w:tcW w:w="4876" w:type="dxa"/>
            <w:hideMark/>
          </w:tcPr>
          <w:p w14:paraId="223277F0" w14:textId="77777777" w:rsidR="00A0047C" w:rsidRPr="00C27EBA" w:rsidRDefault="00C27EBA" w:rsidP="003F4471">
            <w:pPr>
              <w:pStyle w:val="ColumnHeading"/>
              <w:keepNext/>
            </w:pPr>
            <w:r w:rsidRPr="00C27EBA">
              <w:t>Amendment</w:t>
            </w:r>
          </w:p>
        </w:tc>
      </w:tr>
      <w:tr w:rsidR="00F110FD" w:rsidRPr="00C27EBA" w14:paraId="540CC312" w14:textId="77777777" w:rsidTr="003F4471">
        <w:trPr>
          <w:jc w:val="center"/>
        </w:trPr>
        <w:tc>
          <w:tcPr>
            <w:tcW w:w="4876" w:type="dxa"/>
          </w:tcPr>
          <w:p w14:paraId="1A289552" w14:textId="77777777" w:rsidR="00A0047C" w:rsidRPr="00C27EBA" w:rsidRDefault="00A0047C" w:rsidP="003F4471">
            <w:pPr>
              <w:pStyle w:val="Normal6"/>
            </w:pPr>
          </w:p>
        </w:tc>
        <w:tc>
          <w:tcPr>
            <w:tcW w:w="4876" w:type="dxa"/>
            <w:hideMark/>
          </w:tcPr>
          <w:p w14:paraId="21F52157" w14:textId="6023AB8D" w:rsidR="00A0047C" w:rsidRPr="00C27EBA" w:rsidRDefault="00C27EBA" w:rsidP="003F4471">
            <w:pPr>
              <w:pStyle w:val="Normal6"/>
              <w:rPr>
                <w:szCs w:val="24"/>
              </w:rPr>
            </w:pPr>
            <w:r w:rsidRPr="00C27EBA">
              <w:rPr>
                <w:b/>
                <w:i/>
              </w:rPr>
              <w:t>1a.</w:t>
            </w:r>
            <w:r w:rsidRPr="00C27EBA">
              <w:rPr>
                <w:b/>
                <w:i/>
              </w:rPr>
              <w:tab/>
              <w:t>By way of exception, and without prejudice to the restrictive nature of the definition provided in paragraph</w:t>
            </w:r>
            <w:r w:rsidR="009F7C55" w:rsidRPr="00C27EBA">
              <w:rPr>
                <w:b/>
                <w:i/>
              </w:rPr>
              <w:t xml:space="preserve"> </w:t>
            </w:r>
            <w:r w:rsidRPr="00C27EBA">
              <w:rPr>
                <w:b/>
                <w:i/>
              </w:rPr>
              <w:t>, products, components and raw materials originating in the overseas countries and territories linked to a Member State, within the meaning of Annex II to the Treaty on the Functioning of the European Union and Council Decision (EU) 2021/1764 on the association of the overseas countries and territories with the European Union.</w:t>
            </w:r>
          </w:p>
        </w:tc>
      </w:tr>
    </w:tbl>
    <w:p w14:paraId="08A479C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8E0CB3E" w14:textId="77777777" w:rsidR="00A0047C" w:rsidRPr="00C27EBA" w:rsidRDefault="00C27EBA" w:rsidP="00A0047C">
      <w:r w:rsidRPr="00C27EBA">
        <w:rPr>
          <w:rStyle w:val="HideTWBExt"/>
          <w:noProof w:val="0"/>
        </w:rPr>
        <w:t>&lt;/Amend&gt;</w:t>
      </w:r>
    </w:p>
    <w:p w14:paraId="52E1DE5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242</w:t>
      </w:r>
      <w:r w:rsidRPr="00C27EBA">
        <w:rPr>
          <w:rStyle w:val="HideTWBExt"/>
          <w:b w:val="0"/>
          <w:noProof w:val="0"/>
        </w:rPr>
        <w:t>&lt;/NumAm&gt;</w:t>
      </w:r>
    </w:p>
    <w:p w14:paraId="3E1BA11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5010338"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52E556D5"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4340FAE7" w14:textId="77777777" w:rsidR="00A0047C" w:rsidRPr="00C27EBA" w:rsidRDefault="00C27EBA" w:rsidP="00A0047C">
      <w:r w:rsidRPr="00C27EBA">
        <w:rPr>
          <w:rStyle w:val="HideTWBExt"/>
          <w:noProof w:val="0"/>
        </w:rPr>
        <w:t>&lt;Article2&gt;</w:t>
      </w:r>
      <w:r w:rsidRPr="00C27EBA">
        <w:t>Article 28f – Paragraph 2</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18081FA" w14:textId="77777777" w:rsidTr="003F4471">
        <w:trPr>
          <w:jc w:val="center"/>
        </w:trPr>
        <w:tc>
          <w:tcPr>
            <w:tcW w:w="9752" w:type="dxa"/>
            <w:gridSpan w:val="2"/>
          </w:tcPr>
          <w:p w14:paraId="2EE63B5F" w14:textId="77777777" w:rsidR="00A0047C" w:rsidRPr="00C27EBA" w:rsidRDefault="00A0047C" w:rsidP="003F4471">
            <w:pPr>
              <w:keepNext/>
            </w:pPr>
          </w:p>
        </w:tc>
      </w:tr>
      <w:tr w:rsidR="00F110FD" w:rsidRPr="00C27EBA" w14:paraId="62A20D3B" w14:textId="77777777" w:rsidTr="003F4471">
        <w:trPr>
          <w:jc w:val="center"/>
        </w:trPr>
        <w:tc>
          <w:tcPr>
            <w:tcW w:w="4876" w:type="dxa"/>
            <w:hideMark/>
          </w:tcPr>
          <w:p w14:paraId="4A074530" w14:textId="77777777" w:rsidR="00A0047C" w:rsidRPr="00C27EBA" w:rsidRDefault="00C27EBA" w:rsidP="003F4471">
            <w:pPr>
              <w:pStyle w:val="ColumnHeading"/>
              <w:keepNext/>
            </w:pPr>
            <w:r w:rsidRPr="00C27EBA">
              <w:t>Text proposed by the Commission</w:t>
            </w:r>
          </w:p>
        </w:tc>
        <w:tc>
          <w:tcPr>
            <w:tcW w:w="4876" w:type="dxa"/>
            <w:hideMark/>
          </w:tcPr>
          <w:p w14:paraId="13F61576" w14:textId="77777777" w:rsidR="00A0047C" w:rsidRPr="00C27EBA" w:rsidRDefault="00C27EBA" w:rsidP="003F4471">
            <w:pPr>
              <w:pStyle w:val="ColumnHeading"/>
              <w:keepNext/>
            </w:pPr>
            <w:r w:rsidRPr="00C27EBA">
              <w:t>Amendment</w:t>
            </w:r>
          </w:p>
        </w:tc>
      </w:tr>
      <w:tr w:rsidR="00F110FD" w:rsidRPr="00C27EBA" w14:paraId="6AD56728" w14:textId="77777777" w:rsidTr="003F4471">
        <w:trPr>
          <w:jc w:val="center"/>
        </w:trPr>
        <w:tc>
          <w:tcPr>
            <w:tcW w:w="4876" w:type="dxa"/>
            <w:hideMark/>
          </w:tcPr>
          <w:p w14:paraId="7DE28791" w14:textId="77777777" w:rsidR="00A0047C" w:rsidRPr="00C27EBA" w:rsidRDefault="00C27EBA" w:rsidP="003F4471">
            <w:pPr>
              <w:pStyle w:val="Normal6"/>
            </w:pPr>
            <w:r w:rsidRPr="00C27EBA">
              <w:t>2.</w:t>
            </w:r>
            <w:r w:rsidRPr="00C27EBA">
              <w:tab/>
              <w:t xml:space="preserve">The Commission shall adopt delegated acts in accordance with Article 44 to </w:t>
            </w:r>
            <w:r w:rsidRPr="00C27EBA">
              <w:rPr>
                <w:b/>
                <w:bCs/>
                <w:i/>
                <w:iCs/>
              </w:rPr>
              <w:t>exclude</w:t>
            </w:r>
            <w:r w:rsidRPr="00C27EBA">
              <w:t>, in whole or in part, a third country from the scope of paragraph 1 based on any of the following criteria:</w:t>
            </w:r>
          </w:p>
        </w:tc>
        <w:tc>
          <w:tcPr>
            <w:tcW w:w="4876" w:type="dxa"/>
            <w:hideMark/>
          </w:tcPr>
          <w:p w14:paraId="7677BE88" w14:textId="77777777" w:rsidR="00A0047C" w:rsidRPr="00C27EBA" w:rsidRDefault="00C27EBA" w:rsidP="003F4471">
            <w:pPr>
              <w:pStyle w:val="Normal6"/>
              <w:rPr>
                <w:szCs w:val="24"/>
              </w:rPr>
            </w:pPr>
            <w:r w:rsidRPr="00C27EBA">
              <w:t>2.</w:t>
            </w:r>
            <w:r w:rsidRPr="00C27EBA">
              <w:tab/>
              <w:t xml:space="preserve">The Commission shall adopt delegated acts in accordance with Article 44 to </w:t>
            </w:r>
            <w:r w:rsidRPr="00C27EBA">
              <w:rPr>
                <w:b/>
                <w:bCs/>
                <w:i/>
                <w:iCs/>
              </w:rPr>
              <w:t>add</w:t>
            </w:r>
            <w:r w:rsidRPr="00C27EBA">
              <w:t>, in whole or in part, a third country from the scope of paragraph 1 based on any of the following criteria:</w:t>
            </w:r>
          </w:p>
        </w:tc>
      </w:tr>
    </w:tbl>
    <w:p w14:paraId="17E35E3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8A176F7" w14:textId="77777777" w:rsidR="00A0047C" w:rsidRPr="00C27EBA" w:rsidRDefault="00C27EBA" w:rsidP="00A0047C">
      <w:r w:rsidRPr="00C27EBA">
        <w:rPr>
          <w:rStyle w:val="HideTWBExt"/>
          <w:noProof w:val="0"/>
        </w:rPr>
        <w:t>&lt;/Amend&gt;</w:t>
      </w:r>
    </w:p>
    <w:p w14:paraId="355D8A3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243</w:t>
      </w:r>
      <w:r w:rsidRPr="00C27EBA">
        <w:rPr>
          <w:rStyle w:val="HideTWBExt"/>
          <w:b w:val="0"/>
          <w:noProof w:val="0"/>
        </w:rPr>
        <w:t>&lt;/NumAm&gt;</w:t>
      </w:r>
    </w:p>
    <w:p w14:paraId="608B56E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C93068F"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0F6F7FD5"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4387C6BA" w14:textId="77777777" w:rsidR="00A0047C" w:rsidRPr="00C27EBA" w:rsidRDefault="00C27EBA" w:rsidP="00A0047C">
      <w:r w:rsidRPr="00C27EBA">
        <w:rPr>
          <w:rStyle w:val="HideTWBExt"/>
          <w:noProof w:val="0"/>
        </w:rPr>
        <w:t>&lt;Article2&gt;</w:t>
      </w:r>
      <w:r w:rsidRPr="00C27EBA">
        <w:t>Article 28f – paragraph 2 – point a</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ED053B6" w14:textId="77777777" w:rsidTr="003F4471">
        <w:trPr>
          <w:jc w:val="center"/>
        </w:trPr>
        <w:tc>
          <w:tcPr>
            <w:tcW w:w="9752" w:type="dxa"/>
            <w:gridSpan w:val="2"/>
          </w:tcPr>
          <w:p w14:paraId="4ADF97D3" w14:textId="77777777" w:rsidR="00A0047C" w:rsidRPr="00C27EBA" w:rsidRDefault="00A0047C" w:rsidP="003F4471">
            <w:pPr>
              <w:keepNext/>
            </w:pPr>
          </w:p>
        </w:tc>
      </w:tr>
      <w:tr w:rsidR="00F110FD" w:rsidRPr="00C27EBA" w14:paraId="543B1D8A" w14:textId="77777777" w:rsidTr="003F4471">
        <w:trPr>
          <w:jc w:val="center"/>
        </w:trPr>
        <w:tc>
          <w:tcPr>
            <w:tcW w:w="4876" w:type="dxa"/>
            <w:hideMark/>
          </w:tcPr>
          <w:p w14:paraId="19287A0F" w14:textId="77777777" w:rsidR="00A0047C" w:rsidRPr="00C27EBA" w:rsidRDefault="00C27EBA" w:rsidP="003F4471">
            <w:pPr>
              <w:pStyle w:val="ColumnHeading"/>
              <w:keepNext/>
            </w:pPr>
            <w:r w:rsidRPr="00C27EBA">
              <w:t>Text proposed by the Commission</w:t>
            </w:r>
          </w:p>
        </w:tc>
        <w:tc>
          <w:tcPr>
            <w:tcW w:w="4876" w:type="dxa"/>
            <w:hideMark/>
          </w:tcPr>
          <w:p w14:paraId="40DF5E8D" w14:textId="77777777" w:rsidR="00A0047C" w:rsidRPr="00C27EBA" w:rsidRDefault="00C27EBA" w:rsidP="003F4471">
            <w:pPr>
              <w:pStyle w:val="ColumnHeading"/>
              <w:keepNext/>
            </w:pPr>
            <w:r w:rsidRPr="00C27EBA">
              <w:t>Amendment</w:t>
            </w:r>
          </w:p>
        </w:tc>
      </w:tr>
      <w:tr w:rsidR="00F110FD" w:rsidRPr="00C27EBA" w14:paraId="1256A789" w14:textId="77777777" w:rsidTr="003F4471">
        <w:trPr>
          <w:jc w:val="center"/>
        </w:trPr>
        <w:tc>
          <w:tcPr>
            <w:tcW w:w="4876" w:type="dxa"/>
            <w:hideMark/>
          </w:tcPr>
          <w:p w14:paraId="7AE91A8F" w14:textId="77777777" w:rsidR="00A0047C" w:rsidRPr="00C27EBA" w:rsidRDefault="00C27EBA" w:rsidP="003F4471">
            <w:pPr>
              <w:pStyle w:val="Normal6"/>
            </w:pPr>
            <w:r w:rsidRPr="00C27EBA">
              <w:t>(a)</w:t>
            </w:r>
            <w:r w:rsidRPr="00C27EBA">
              <w:tab/>
              <w:t xml:space="preserve">that third country </w:t>
            </w:r>
            <w:r w:rsidRPr="00C27EBA">
              <w:rPr>
                <w:b/>
                <w:bCs/>
                <w:i/>
                <w:iCs/>
              </w:rPr>
              <w:t>has failed to provide</w:t>
            </w:r>
            <w:r w:rsidRPr="00C27EBA">
              <w:t xml:space="preserve"> national treatment </w:t>
            </w:r>
            <w:r w:rsidRPr="00C27EBA">
              <w:rPr>
                <w:b/>
                <w:bCs/>
                <w:i/>
                <w:iCs/>
              </w:rPr>
              <w:t>related to</w:t>
            </w:r>
            <w:r w:rsidRPr="00C27EBA">
              <w:t xml:space="preserve"> Union products </w:t>
            </w:r>
            <w:r w:rsidRPr="00C27EBA">
              <w:rPr>
                <w:b/>
                <w:bCs/>
                <w:i/>
                <w:iCs/>
              </w:rPr>
              <w:t>or</w:t>
            </w:r>
            <w:r w:rsidRPr="00C27EBA">
              <w:t xml:space="preserve"> entities under the agreements </w:t>
            </w:r>
            <w:r w:rsidRPr="00C27EBA">
              <w:rPr>
                <w:b/>
                <w:bCs/>
                <w:i/>
                <w:iCs/>
              </w:rPr>
              <w:t>referred to in paragraph 1</w:t>
            </w:r>
            <w:r w:rsidRPr="00C27EBA">
              <w:t xml:space="preserve"> in relation to any of the net-zero technologies listed in Article 4, point (1);</w:t>
            </w:r>
          </w:p>
        </w:tc>
        <w:tc>
          <w:tcPr>
            <w:tcW w:w="4876" w:type="dxa"/>
            <w:hideMark/>
          </w:tcPr>
          <w:p w14:paraId="5BACE193" w14:textId="77777777" w:rsidR="00A0047C" w:rsidRPr="00C27EBA" w:rsidRDefault="00C27EBA" w:rsidP="003F4471">
            <w:pPr>
              <w:pStyle w:val="Normal6"/>
              <w:rPr>
                <w:szCs w:val="24"/>
              </w:rPr>
            </w:pPr>
            <w:r w:rsidRPr="00C27EBA">
              <w:t>(a)</w:t>
            </w:r>
            <w:r w:rsidRPr="00C27EBA">
              <w:tab/>
              <w:t xml:space="preserve">that third country </w:t>
            </w:r>
            <w:r w:rsidRPr="00C27EBA">
              <w:rPr>
                <w:b/>
                <w:bCs/>
                <w:i/>
                <w:iCs/>
              </w:rPr>
              <w:t>provides effective and reciprocal</w:t>
            </w:r>
            <w:r w:rsidRPr="00C27EBA">
              <w:t xml:space="preserve"> national treatment </w:t>
            </w:r>
            <w:r w:rsidRPr="00C27EBA">
              <w:rPr>
                <w:b/>
                <w:bCs/>
                <w:i/>
                <w:iCs/>
              </w:rPr>
              <w:t>for</w:t>
            </w:r>
            <w:r w:rsidRPr="00C27EBA">
              <w:t xml:space="preserve"> Union products </w:t>
            </w:r>
            <w:r w:rsidRPr="00C27EBA">
              <w:rPr>
                <w:b/>
                <w:bCs/>
                <w:i/>
                <w:iCs/>
              </w:rPr>
              <w:t>and</w:t>
            </w:r>
            <w:r w:rsidRPr="00C27EBA">
              <w:t xml:space="preserve"> entities under the </w:t>
            </w:r>
            <w:r w:rsidRPr="00C27EBA">
              <w:rPr>
                <w:b/>
                <w:bCs/>
                <w:i/>
                <w:iCs/>
              </w:rPr>
              <w:t xml:space="preserve">applicable </w:t>
            </w:r>
            <w:r w:rsidRPr="00C27EBA">
              <w:t>agreements in relation to all net-zero technologies listed in Article 4, point (1);</w:t>
            </w:r>
          </w:p>
        </w:tc>
      </w:tr>
    </w:tbl>
    <w:p w14:paraId="2165F22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F07DBFF" w14:textId="77777777" w:rsidR="00A0047C" w:rsidRPr="00C27EBA" w:rsidRDefault="00C27EBA" w:rsidP="00A0047C">
      <w:r w:rsidRPr="00C27EBA">
        <w:rPr>
          <w:rStyle w:val="HideTWBExt"/>
          <w:noProof w:val="0"/>
        </w:rPr>
        <w:t>&lt;/Amend&gt;</w:t>
      </w:r>
    </w:p>
    <w:p w14:paraId="4B8F9BF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244</w:t>
      </w:r>
      <w:r w:rsidRPr="00C27EBA">
        <w:rPr>
          <w:rStyle w:val="HideTWBExt"/>
          <w:b w:val="0"/>
          <w:noProof w:val="0"/>
        </w:rPr>
        <w:t>&lt;/NumAm&gt;</w:t>
      </w:r>
    </w:p>
    <w:p w14:paraId="5F5EC31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16E64CD"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131DEF75"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7E780CF4" w14:textId="77777777" w:rsidR="00A0047C" w:rsidRPr="00C27EBA" w:rsidRDefault="00C27EBA" w:rsidP="00A0047C">
      <w:r w:rsidRPr="00C27EBA">
        <w:rPr>
          <w:rStyle w:val="HideTWBExt"/>
          <w:noProof w:val="0"/>
        </w:rPr>
        <w:t>&lt;Article2&gt;</w:t>
      </w:r>
      <w:r w:rsidRPr="00C27EBA">
        <w:t>Article 28f – paragraph 2 – point b</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7FF73FA" w14:textId="77777777" w:rsidTr="003F4471">
        <w:trPr>
          <w:jc w:val="center"/>
        </w:trPr>
        <w:tc>
          <w:tcPr>
            <w:tcW w:w="9752" w:type="dxa"/>
            <w:gridSpan w:val="2"/>
          </w:tcPr>
          <w:p w14:paraId="5E95E858" w14:textId="77777777" w:rsidR="00A0047C" w:rsidRPr="00C27EBA" w:rsidRDefault="00A0047C" w:rsidP="003F4471">
            <w:pPr>
              <w:keepNext/>
            </w:pPr>
          </w:p>
        </w:tc>
      </w:tr>
      <w:tr w:rsidR="00F110FD" w:rsidRPr="00C27EBA" w14:paraId="679F691A" w14:textId="77777777" w:rsidTr="003F4471">
        <w:trPr>
          <w:jc w:val="center"/>
        </w:trPr>
        <w:tc>
          <w:tcPr>
            <w:tcW w:w="4876" w:type="dxa"/>
            <w:hideMark/>
          </w:tcPr>
          <w:p w14:paraId="5E1108E6" w14:textId="77777777" w:rsidR="00A0047C" w:rsidRPr="00C27EBA" w:rsidRDefault="00C27EBA" w:rsidP="003F4471">
            <w:pPr>
              <w:pStyle w:val="ColumnHeading"/>
              <w:keepNext/>
            </w:pPr>
            <w:r w:rsidRPr="00C27EBA">
              <w:t>Text proposed by the Commission</w:t>
            </w:r>
          </w:p>
        </w:tc>
        <w:tc>
          <w:tcPr>
            <w:tcW w:w="4876" w:type="dxa"/>
            <w:hideMark/>
          </w:tcPr>
          <w:p w14:paraId="4E8F398B" w14:textId="77777777" w:rsidR="00A0047C" w:rsidRPr="00C27EBA" w:rsidRDefault="00C27EBA" w:rsidP="003F4471">
            <w:pPr>
              <w:pStyle w:val="ColumnHeading"/>
              <w:keepNext/>
            </w:pPr>
            <w:r w:rsidRPr="00C27EBA">
              <w:t>Amendment</w:t>
            </w:r>
          </w:p>
        </w:tc>
      </w:tr>
      <w:tr w:rsidR="00F110FD" w:rsidRPr="00C27EBA" w14:paraId="47BB7BE5" w14:textId="77777777" w:rsidTr="003F4471">
        <w:trPr>
          <w:jc w:val="center"/>
        </w:trPr>
        <w:tc>
          <w:tcPr>
            <w:tcW w:w="4876" w:type="dxa"/>
            <w:hideMark/>
          </w:tcPr>
          <w:p w14:paraId="699001F4" w14:textId="77777777" w:rsidR="00A0047C" w:rsidRPr="00C27EBA" w:rsidRDefault="00C27EBA" w:rsidP="003F4471">
            <w:pPr>
              <w:pStyle w:val="Normal6"/>
            </w:pPr>
            <w:r w:rsidRPr="00C27EBA">
              <w:t>(b)</w:t>
            </w:r>
            <w:r w:rsidRPr="00C27EBA">
              <w:tab/>
              <w:t xml:space="preserve">such </w:t>
            </w:r>
            <w:r w:rsidRPr="00C27EBA">
              <w:rPr>
                <w:b/>
                <w:bCs/>
                <w:i/>
                <w:iCs/>
              </w:rPr>
              <w:t>exclusion</w:t>
            </w:r>
            <w:r w:rsidRPr="00C27EBA">
              <w:t xml:space="preserve"> is justified to avoid </w:t>
            </w:r>
            <w:r w:rsidRPr="00C27EBA">
              <w:rPr>
                <w:b/>
                <w:bCs/>
                <w:i/>
                <w:iCs/>
              </w:rPr>
              <w:t>dependencies</w:t>
            </w:r>
            <w:r w:rsidRPr="00C27EBA">
              <w:t xml:space="preserve"> or any other developments that may threaten the security of supply in the Union of the products in question;</w:t>
            </w:r>
          </w:p>
        </w:tc>
        <w:tc>
          <w:tcPr>
            <w:tcW w:w="4876" w:type="dxa"/>
            <w:hideMark/>
          </w:tcPr>
          <w:p w14:paraId="54A7E2FA" w14:textId="77777777" w:rsidR="00A0047C" w:rsidRPr="00C27EBA" w:rsidRDefault="00C27EBA" w:rsidP="003F4471">
            <w:pPr>
              <w:pStyle w:val="Normal6"/>
              <w:rPr>
                <w:szCs w:val="24"/>
              </w:rPr>
            </w:pPr>
            <w:r w:rsidRPr="00C27EBA">
              <w:t>(b)</w:t>
            </w:r>
            <w:r w:rsidRPr="00C27EBA">
              <w:tab/>
              <w:t xml:space="preserve">such </w:t>
            </w:r>
            <w:r w:rsidRPr="00C27EBA">
              <w:rPr>
                <w:b/>
                <w:bCs/>
                <w:i/>
                <w:iCs/>
              </w:rPr>
              <w:t>inclusion</w:t>
            </w:r>
            <w:r w:rsidRPr="00C27EBA">
              <w:t xml:space="preserve"> is justified to avoid </w:t>
            </w:r>
            <w:r w:rsidRPr="00C27EBA">
              <w:rPr>
                <w:b/>
                <w:bCs/>
                <w:i/>
                <w:iCs/>
              </w:rPr>
              <w:t>shortages</w:t>
            </w:r>
            <w:r w:rsidRPr="00C27EBA">
              <w:t xml:space="preserve"> or any other developments that may threaten the security of supply in the Union of the products in question;</w:t>
            </w:r>
          </w:p>
        </w:tc>
      </w:tr>
    </w:tbl>
    <w:p w14:paraId="7E8CC95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A14336A" w14:textId="77777777" w:rsidR="00A0047C" w:rsidRPr="00C27EBA" w:rsidRDefault="00C27EBA" w:rsidP="00A0047C">
      <w:r w:rsidRPr="00C27EBA">
        <w:rPr>
          <w:rStyle w:val="HideTWBExt"/>
          <w:noProof w:val="0"/>
        </w:rPr>
        <w:t>&lt;/Amend&gt;</w:t>
      </w:r>
    </w:p>
    <w:p w14:paraId="7405679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245</w:t>
      </w:r>
      <w:r w:rsidRPr="00C27EBA">
        <w:rPr>
          <w:rStyle w:val="HideTWBExt"/>
          <w:b w:val="0"/>
          <w:noProof w:val="0"/>
        </w:rPr>
        <w:t>&lt;/NumAm&gt;</w:t>
      </w:r>
    </w:p>
    <w:p w14:paraId="0E64C07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A3935C7"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0FD1003E"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6003020B" w14:textId="77777777" w:rsidR="00A0047C" w:rsidRPr="00C27EBA" w:rsidRDefault="00C27EBA" w:rsidP="00A0047C">
      <w:r w:rsidRPr="00C27EBA">
        <w:rPr>
          <w:rStyle w:val="HideTWBExt"/>
          <w:noProof w:val="0"/>
        </w:rPr>
        <w:t>&lt;Article2&gt;</w:t>
      </w:r>
      <w:r w:rsidRPr="00C27EBA">
        <w:t>Article 28f – paragraph 2 – point c</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28E50F9" w14:textId="77777777" w:rsidTr="003F4471">
        <w:trPr>
          <w:jc w:val="center"/>
        </w:trPr>
        <w:tc>
          <w:tcPr>
            <w:tcW w:w="9752" w:type="dxa"/>
            <w:gridSpan w:val="2"/>
          </w:tcPr>
          <w:p w14:paraId="6E7250B0" w14:textId="77777777" w:rsidR="00A0047C" w:rsidRPr="00C27EBA" w:rsidRDefault="00A0047C" w:rsidP="003F4471">
            <w:pPr>
              <w:keepNext/>
            </w:pPr>
          </w:p>
        </w:tc>
      </w:tr>
      <w:tr w:rsidR="00F110FD" w:rsidRPr="00C27EBA" w14:paraId="4A81A1D8" w14:textId="77777777" w:rsidTr="003F4471">
        <w:trPr>
          <w:jc w:val="center"/>
        </w:trPr>
        <w:tc>
          <w:tcPr>
            <w:tcW w:w="4876" w:type="dxa"/>
            <w:hideMark/>
          </w:tcPr>
          <w:p w14:paraId="18C51CA1" w14:textId="77777777" w:rsidR="00A0047C" w:rsidRPr="00C27EBA" w:rsidRDefault="00C27EBA" w:rsidP="003F4471">
            <w:pPr>
              <w:pStyle w:val="ColumnHeading"/>
              <w:keepNext/>
            </w:pPr>
            <w:r w:rsidRPr="00C27EBA">
              <w:t>Text proposed by the Commission</w:t>
            </w:r>
          </w:p>
        </w:tc>
        <w:tc>
          <w:tcPr>
            <w:tcW w:w="4876" w:type="dxa"/>
            <w:hideMark/>
          </w:tcPr>
          <w:p w14:paraId="5CE7FA7E" w14:textId="77777777" w:rsidR="00A0047C" w:rsidRPr="00C27EBA" w:rsidRDefault="00C27EBA" w:rsidP="003F4471">
            <w:pPr>
              <w:pStyle w:val="ColumnHeading"/>
              <w:keepNext/>
            </w:pPr>
            <w:r w:rsidRPr="00C27EBA">
              <w:t>Amendment</w:t>
            </w:r>
          </w:p>
        </w:tc>
      </w:tr>
      <w:tr w:rsidR="00F110FD" w:rsidRPr="00C27EBA" w14:paraId="103B3E6B" w14:textId="77777777" w:rsidTr="003F4471">
        <w:trPr>
          <w:jc w:val="center"/>
        </w:trPr>
        <w:tc>
          <w:tcPr>
            <w:tcW w:w="4876" w:type="dxa"/>
            <w:hideMark/>
          </w:tcPr>
          <w:p w14:paraId="6A2AAEC9" w14:textId="77777777" w:rsidR="00A0047C" w:rsidRPr="00C27EBA" w:rsidRDefault="00C27EBA" w:rsidP="003F4471">
            <w:pPr>
              <w:pStyle w:val="Normal6"/>
            </w:pPr>
            <w:r w:rsidRPr="00C27EBA">
              <w:t>(c)</w:t>
            </w:r>
            <w:r w:rsidRPr="00C27EBA">
              <w:tab/>
              <w:t xml:space="preserve">such </w:t>
            </w:r>
            <w:r w:rsidRPr="00C27EBA">
              <w:rPr>
                <w:b/>
                <w:bCs/>
                <w:i/>
                <w:iCs/>
              </w:rPr>
              <w:t>exclusion is justified</w:t>
            </w:r>
            <w:r w:rsidRPr="00C27EBA">
              <w:t xml:space="preserve"> under any other exception under the applicable agreement.</w:t>
            </w:r>
          </w:p>
        </w:tc>
        <w:tc>
          <w:tcPr>
            <w:tcW w:w="4876" w:type="dxa"/>
            <w:hideMark/>
          </w:tcPr>
          <w:p w14:paraId="028054A0" w14:textId="77777777" w:rsidR="00A0047C" w:rsidRPr="00C27EBA" w:rsidRDefault="00C27EBA" w:rsidP="003F4471">
            <w:pPr>
              <w:pStyle w:val="Normal6"/>
              <w:rPr>
                <w:szCs w:val="24"/>
              </w:rPr>
            </w:pPr>
            <w:r w:rsidRPr="00C27EBA">
              <w:t>(c)</w:t>
            </w:r>
            <w:r w:rsidRPr="00C27EBA">
              <w:tab/>
              <w:t xml:space="preserve">such </w:t>
            </w:r>
            <w:r w:rsidRPr="00C27EBA">
              <w:rPr>
                <w:b/>
                <w:bCs/>
                <w:i/>
                <w:iCs/>
              </w:rPr>
              <w:t>inclusion is compatible</w:t>
            </w:r>
            <w:r w:rsidRPr="00C27EBA">
              <w:t xml:space="preserve"> under any other exception under the applicable agreement.</w:t>
            </w:r>
          </w:p>
        </w:tc>
      </w:tr>
    </w:tbl>
    <w:p w14:paraId="4BD63C8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4DC0317" w14:textId="77777777" w:rsidR="00A0047C" w:rsidRPr="00C27EBA" w:rsidRDefault="00C27EBA" w:rsidP="00A0047C">
      <w:r w:rsidRPr="00C27EBA">
        <w:rPr>
          <w:rStyle w:val="HideTWBExt"/>
          <w:noProof w:val="0"/>
        </w:rPr>
        <w:t>&lt;/Amend&gt;</w:t>
      </w:r>
    </w:p>
    <w:p w14:paraId="376F8E9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246</w:t>
      </w:r>
      <w:r w:rsidRPr="00C27EBA">
        <w:rPr>
          <w:rStyle w:val="HideTWBExt"/>
          <w:b w:val="0"/>
          <w:noProof w:val="0"/>
        </w:rPr>
        <w:t>&lt;/NumAm&gt;</w:t>
      </w:r>
    </w:p>
    <w:p w14:paraId="4DBD9C1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E1A9790"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5D3574C2"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66CD23A5" w14:textId="77777777" w:rsidR="00A0047C" w:rsidRPr="00C27EBA" w:rsidRDefault="00C27EBA" w:rsidP="00A0047C">
      <w:r w:rsidRPr="00C27EBA">
        <w:rPr>
          <w:rStyle w:val="HideTWBExt"/>
          <w:noProof w:val="0"/>
        </w:rPr>
        <w:t>&lt;Article2&gt;</w:t>
      </w:r>
      <w:r w:rsidRPr="00C27EBA">
        <w:t>Article 28g – paragraph 1</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647E143" w14:textId="77777777" w:rsidTr="003F4471">
        <w:trPr>
          <w:jc w:val="center"/>
        </w:trPr>
        <w:tc>
          <w:tcPr>
            <w:tcW w:w="9752" w:type="dxa"/>
            <w:gridSpan w:val="2"/>
          </w:tcPr>
          <w:p w14:paraId="66DD63BB" w14:textId="77777777" w:rsidR="00A0047C" w:rsidRPr="00C27EBA" w:rsidRDefault="00A0047C" w:rsidP="003F4471">
            <w:pPr>
              <w:keepNext/>
            </w:pPr>
          </w:p>
        </w:tc>
      </w:tr>
      <w:tr w:rsidR="00F110FD" w:rsidRPr="00C27EBA" w14:paraId="404CF9DB" w14:textId="77777777" w:rsidTr="003F4471">
        <w:trPr>
          <w:jc w:val="center"/>
        </w:trPr>
        <w:tc>
          <w:tcPr>
            <w:tcW w:w="4876" w:type="dxa"/>
            <w:hideMark/>
          </w:tcPr>
          <w:p w14:paraId="1E99A980" w14:textId="77777777" w:rsidR="00A0047C" w:rsidRPr="00C27EBA" w:rsidRDefault="00C27EBA" w:rsidP="003F4471">
            <w:pPr>
              <w:pStyle w:val="ColumnHeading"/>
              <w:keepNext/>
            </w:pPr>
            <w:r w:rsidRPr="00C27EBA">
              <w:t>Text proposed by the Commission</w:t>
            </w:r>
          </w:p>
        </w:tc>
        <w:tc>
          <w:tcPr>
            <w:tcW w:w="4876" w:type="dxa"/>
            <w:hideMark/>
          </w:tcPr>
          <w:p w14:paraId="08084508" w14:textId="77777777" w:rsidR="00A0047C" w:rsidRPr="00C27EBA" w:rsidRDefault="00C27EBA" w:rsidP="003F4471">
            <w:pPr>
              <w:pStyle w:val="ColumnHeading"/>
              <w:keepNext/>
            </w:pPr>
            <w:r w:rsidRPr="00C27EBA">
              <w:t>Amendment</w:t>
            </w:r>
          </w:p>
        </w:tc>
      </w:tr>
      <w:tr w:rsidR="00F110FD" w:rsidRPr="00C27EBA" w14:paraId="238EF735" w14:textId="77777777" w:rsidTr="003F4471">
        <w:trPr>
          <w:jc w:val="center"/>
        </w:trPr>
        <w:tc>
          <w:tcPr>
            <w:tcW w:w="4876" w:type="dxa"/>
            <w:hideMark/>
          </w:tcPr>
          <w:p w14:paraId="641A1801" w14:textId="77777777" w:rsidR="00A0047C" w:rsidRPr="00C27EBA" w:rsidRDefault="00C27EBA" w:rsidP="003F4471">
            <w:pPr>
              <w:pStyle w:val="Normal6"/>
            </w:pPr>
            <w:r w:rsidRPr="00C27EBA">
              <w:t>1.</w:t>
            </w:r>
            <w:r w:rsidRPr="00C27EBA">
              <w:tab/>
              <w:t xml:space="preserve">With respect the Union origin requirements set out in Article 28a, </w:t>
            </w:r>
            <w:r w:rsidRPr="00C27EBA">
              <w:rPr>
                <w:b/>
                <w:bCs/>
                <w:i/>
                <w:iCs/>
              </w:rPr>
              <w:t>content originating in third countries with which the Union has concluded an agreement establishing a free trade area or a customs union</w:t>
            </w:r>
            <w:r w:rsidRPr="00C27EBA">
              <w:t xml:space="preserve"> shall be deemed to be of Union origin.</w:t>
            </w:r>
          </w:p>
        </w:tc>
        <w:tc>
          <w:tcPr>
            <w:tcW w:w="4876" w:type="dxa"/>
            <w:hideMark/>
          </w:tcPr>
          <w:p w14:paraId="5817C936" w14:textId="77777777" w:rsidR="00A0047C" w:rsidRPr="00C27EBA" w:rsidRDefault="00C27EBA" w:rsidP="003F4471">
            <w:pPr>
              <w:pStyle w:val="Normal6"/>
              <w:rPr>
                <w:szCs w:val="24"/>
              </w:rPr>
            </w:pPr>
            <w:r w:rsidRPr="00C27EBA">
              <w:t>1.</w:t>
            </w:r>
            <w:r w:rsidRPr="00C27EBA">
              <w:tab/>
              <w:t xml:space="preserve">With respect the Union origin requirements set out in Article 28a, </w:t>
            </w:r>
            <w:r w:rsidRPr="00C27EBA">
              <w:rPr>
                <w:b/>
                <w:bCs/>
                <w:i/>
                <w:iCs/>
              </w:rPr>
              <w:t>a product or component</w:t>
            </w:r>
            <w:r w:rsidRPr="00C27EBA">
              <w:t xml:space="preserve"> shall be deemed to be of Union origin </w:t>
            </w:r>
            <w:r w:rsidRPr="00C27EBA">
              <w:rPr>
                <w:b/>
                <w:bCs/>
                <w:i/>
                <w:iCs/>
              </w:rPr>
              <w:t>only if it meets both of the following conditions:</w:t>
            </w:r>
          </w:p>
        </w:tc>
      </w:tr>
      <w:tr w:rsidR="00F110FD" w:rsidRPr="00C27EBA" w14:paraId="77ED95E9" w14:textId="77777777" w:rsidTr="003F4471">
        <w:trPr>
          <w:jc w:val="center"/>
        </w:trPr>
        <w:tc>
          <w:tcPr>
            <w:tcW w:w="4876" w:type="dxa"/>
          </w:tcPr>
          <w:p w14:paraId="3EAE76E2" w14:textId="77777777" w:rsidR="00A0047C" w:rsidRPr="00C27EBA" w:rsidRDefault="00A0047C" w:rsidP="003F4471">
            <w:pPr>
              <w:pStyle w:val="Normal6"/>
            </w:pPr>
          </w:p>
        </w:tc>
        <w:tc>
          <w:tcPr>
            <w:tcW w:w="4876" w:type="dxa"/>
            <w:hideMark/>
          </w:tcPr>
          <w:p w14:paraId="461392A5" w14:textId="77777777" w:rsidR="00A0047C" w:rsidRPr="00C27EBA" w:rsidRDefault="00C27EBA" w:rsidP="003F4471">
            <w:pPr>
              <w:pStyle w:val="Normal6"/>
              <w:rPr>
                <w:szCs w:val="24"/>
              </w:rPr>
            </w:pPr>
            <w:r w:rsidRPr="00C27EBA">
              <w:rPr>
                <w:b/>
                <w:bCs/>
                <w:i/>
                <w:iCs/>
              </w:rPr>
              <w:t>(a)</w:t>
            </w:r>
            <w:r w:rsidRPr="00C27EBA">
              <w:t xml:space="preserve"> </w:t>
            </w:r>
            <w:r w:rsidRPr="00C27EBA">
              <w:rPr>
                <w:b/>
                <w:i/>
              </w:rPr>
              <w:t>it underwent its final substantial transformation in the EU, an EEA country, Switzerland or the United Kingdom within the meaning of Article 60 of Regulation (EU) No 952/2013;</w:t>
            </w:r>
          </w:p>
        </w:tc>
      </w:tr>
      <w:tr w:rsidR="00F110FD" w:rsidRPr="00C27EBA" w14:paraId="62A38B29" w14:textId="77777777" w:rsidTr="003F4471">
        <w:trPr>
          <w:jc w:val="center"/>
        </w:trPr>
        <w:tc>
          <w:tcPr>
            <w:tcW w:w="4876" w:type="dxa"/>
          </w:tcPr>
          <w:p w14:paraId="709D00E8" w14:textId="77777777" w:rsidR="00A0047C" w:rsidRPr="00C27EBA" w:rsidRDefault="00A0047C" w:rsidP="003F4471">
            <w:pPr>
              <w:pStyle w:val="Normal6"/>
            </w:pPr>
          </w:p>
        </w:tc>
        <w:tc>
          <w:tcPr>
            <w:tcW w:w="4876" w:type="dxa"/>
            <w:hideMark/>
          </w:tcPr>
          <w:p w14:paraId="5238A876" w14:textId="77777777" w:rsidR="00A0047C" w:rsidRPr="00C27EBA" w:rsidRDefault="00C27EBA" w:rsidP="003F4471">
            <w:pPr>
              <w:pStyle w:val="Normal6"/>
              <w:rPr>
                <w:szCs w:val="24"/>
              </w:rPr>
            </w:pPr>
            <w:r w:rsidRPr="00C27EBA">
              <w:rPr>
                <w:b/>
                <w:i/>
              </w:rPr>
              <w:t>(b) the value added represents at least 60 % of the ex-works price, calculated in accordance with the definition provided in Article 3 of the [Industrial Accelerator Act].</w:t>
            </w:r>
          </w:p>
        </w:tc>
      </w:tr>
      <w:tr w:rsidR="00F110FD" w:rsidRPr="00C27EBA" w14:paraId="598C4821" w14:textId="77777777" w:rsidTr="003F4471">
        <w:trPr>
          <w:jc w:val="center"/>
        </w:trPr>
        <w:tc>
          <w:tcPr>
            <w:tcW w:w="4876" w:type="dxa"/>
          </w:tcPr>
          <w:p w14:paraId="371E8AFF" w14:textId="77777777" w:rsidR="00A0047C" w:rsidRPr="00C27EBA" w:rsidRDefault="00A0047C" w:rsidP="003F4471">
            <w:pPr>
              <w:pStyle w:val="Normal6"/>
            </w:pPr>
          </w:p>
        </w:tc>
        <w:tc>
          <w:tcPr>
            <w:tcW w:w="4876" w:type="dxa"/>
            <w:hideMark/>
          </w:tcPr>
          <w:p w14:paraId="29C73014" w14:textId="77777777" w:rsidR="00A0047C" w:rsidRPr="00C27EBA" w:rsidRDefault="00C27EBA" w:rsidP="003F4471">
            <w:pPr>
              <w:pStyle w:val="Normal6"/>
              <w:rPr>
                <w:szCs w:val="24"/>
              </w:rPr>
            </w:pPr>
            <w:r w:rsidRPr="00C27EBA">
              <w:rPr>
                <w:b/>
                <w:i/>
              </w:rPr>
              <w:t>Operations involving a minor transformation, and therefore not in accordance with Article 3, shall not be sufficient to confer Union origin under the [Industrial Accelerator Act], regardless of their contribution to Union added value.</w:t>
            </w:r>
          </w:p>
        </w:tc>
      </w:tr>
    </w:tbl>
    <w:p w14:paraId="75B8042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F84817F" w14:textId="77777777" w:rsidR="00A0047C" w:rsidRPr="00C27EBA" w:rsidRDefault="00C27EBA" w:rsidP="00A0047C">
      <w:r w:rsidRPr="00C27EBA">
        <w:rPr>
          <w:rStyle w:val="HideTWBExt"/>
          <w:noProof w:val="0"/>
        </w:rPr>
        <w:t>&lt;/Amend&gt;</w:t>
      </w:r>
    </w:p>
    <w:p w14:paraId="0968AE7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247</w:t>
      </w:r>
      <w:r w:rsidRPr="00C27EBA">
        <w:rPr>
          <w:rStyle w:val="HideTWBExt"/>
          <w:b w:val="0"/>
          <w:noProof w:val="0"/>
        </w:rPr>
        <w:t>&lt;/NumAm&gt;</w:t>
      </w:r>
    </w:p>
    <w:p w14:paraId="0FFAEAF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8141138"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24E559E0"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0DB5B9A0" w14:textId="77777777" w:rsidR="00A0047C" w:rsidRPr="00C27EBA" w:rsidRDefault="00C27EBA" w:rsidP="00A0047C">
      <w:r w:rsidRPr="00C27EBA">
        <w:rPr>
          <w:rStyle w:val="HideTWBExt"/>
          <w:noProof w:val="0"/>
        </w:rPr>
        <w:t>&lt;Article2&gt;</w:t>
      </w:r>
      <w:r w:rsidRPr="00C27EBA">
        <w:t>Article 28g – paragraph 2</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C45ACAD" w14:textId="77777777" w:rsidTr="003F4471">
        <w:trPr>
          <w:jc w:val="center"/>
        </w:trPr>
        <w:tc>
          <w:tcPr>
            <w:tcW w:w="9752" w:type="dxa"/>
            <w:gridSpan w:val="2"/>
          </w:tcPr>
          <w:p w14:paraId="0F9EDB09" w14:textId="77777777" w:rsidR="00A0047C" w:rsidRPr="00C27EBA" w:rsidRDefault="00A0047C" w:rsidP="003F4471">
            <w:pPr>
              <w:keepNext/>
            </w:pPr>
          </w:p>
        </w:tc>
      </w:tr>
      <w:tr w:rsidR="00F110FD" w:rsidRPr="00C27EBA" w14:paraId="41024C3B" w14:textId="77777777" w:rsidTr="003F4471">
        <w:trPr>
          <w:jc w:val="center"/>
        </w:trPr>
        <w:tc>
          <w:tcPr>
            <w:tcW w:w="4876" w:type="dxa"/>
            <w:hideMark/>
          </w:tcPr>
          <w:p w14:paraId="77FE62D4" w14:textId="77777777" w:rsidR="00A0047C" w:rsidRPr="00C27EBA" w:rsidRDefault="00C27EBA" w:rsidP="003F4471">
            <w:pPr>
              <w:pStyle w:val="ColumnHeading"/>
              <w:keepNext/>
            </w:pPr>
            <w:r w:rsidRPr="00C27EBA">
              <w:t>Text proposed by the Commission</w:t>
            </w:r>
          </w:p>
        </w:tc>
        <w:tc>
          <w:tcPr>
            <w:tcW w:w="4876" w:type="dxa"/>
            <w:hideMark/>
          </w:tcPr>
          <w:p w14:paraId="75225420" w14:textId="77777777" w:rsidR="00A0047C" w:rsidRPr="00C27EBA" w:rsidRDefault="00C27EBA" w:rsidP="003F4471">
            <w:pPr>
              <w:pStyle w:val="ColumnHeading"/>
              <w:keepNext/>
            </w:pPr>
            <w:r w:rsidRPr="00C27EBA">
              <w:t>Amendment</w:t>
            </w:r>
          </w:p>
        </w:tc>
      </w:tr>
      <w:tr w:rsidR="00F110FD" w:rsidRPr="00C27EBA" w14:paraId="7549CAE5" w14:textId="77777777" w:rsidTr="003F4471">
        <w:trPr>
          <w:jc w:val="center"/>
        </w:trPr>
        <w:tc>
          <w:tcPr>
            <w:tcW w:w="4876" w:type="dxa"/>
            <w:hideMark/>
          </w:tcPr>
          <w:p w14:paraId="10334FF9" w14:textId="77777777" w:rsidR="00A0047C" w:rsidRPr="00C27EBA" w:rsidRDefault="00C27EBA" w:rsidP="003F4471">
            <w:pPr>
              <w:pStyle w:val="Normal6"/>
            </w:pPr>
            <w:r w:rsidRPr="00C27EBA">
              <w:t>2.</w:t>
            </w:r>
            <w:r w:rsidRPr="00C27EBA">
              <w:tab/>
            </w:r>
            <w:r w:rsidRPr="00C27EBA">
              <w:rPr>
                <w:b/>
                <w:bCs/>
                <w:i/>
                <w:iCs/>
              </w:rPr>
              <w:t>The Commission shall adopt delegated acts in accordance with Article 44 to exclude, in whole or in part, a third country from the scope of</w:t>
            </w:r>
            <w:r w:rsidRPr="00C27EBA">
              <w:t xml:space="preserve"> paragraph</w:t>
            </w:r>
            <w:r w:rsidRPr="00C27EBA">
              <w:rPr>
                <w:b/>
                <w:bCs/>
                <w:i/>
                <w:iCs/>
              </w:rPr>
              <w:t> 1 based on any of the following criteria:</w:t>
            </w:r>
          </w:p>
        </w:tc>
        <w:tc>
          <w:tcPr>
            <w:tcW w:w="4876" w:type="dxa"/>
            <w:hideMark/>
          </w:tcPr>
          <w:p w14:paraId="1B8FC373" w14:textId="77777777" w:rsidR="00A0047C" w:rsidRPr="00C27EBA" w:rsidRDefault="00C27EBA" w:rsidP="003F4471">
            <w:pPr>
              <w:pStyle w:val="Normal6"/>
              <w:rPr>
                <w:szCs w:val="24"/>
              </w:rPr>
            </w:pPr>
            <w:r w:rsidRPr="00C27EBA">
              <w:t>2.</w:t>
            </w:r>
            <w:r w:rsidRPr="00C27EBA">
              <w:tab/>
            </w:r>
            <w:r w:rsidRPr="00C27EBA">
              <w:rPr>
                <w:b/>
                <w:bCs/>
                <w:i/>
                <w:iCs/>
              </w:rPr>
              <w:t>By way of exception, and without prejudice to the restrictive nature of the definition provided in</w:t>
            </w:r>
            <w:r w:rsidRPr="00C27EBA">
              <w:t xml:space="preserve"> paragraph </w:t>
            </w:r>
            <w:r w:rsidRPr="00C27EBA">
              <w:rPr>
                <w:b/>
                <w:bCs/>
                <w:i/>
                <w:iCs/>
              </w:rPr>
              <w:t>, products, components and raw materials originating in the overseas countries and territories linked to a Member State, within the meaning of Annex II to the Treaty on the Functioning of the European Union and Council Decision (EU) 2021/1764 on the association of the overseas countries and territories with the European Union.</w:t>
            </w:r>
          </w:p>
        </w:tc>
      </w:tr>
    </w:tbl>
    <w:p w14:paraId="2AF9B54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8ABD821" w14:textId="77777777" w:rsidR="00A0047C" w:rsidRPr="00C27EBA" w:rsidRDefault="00C27EBA" w:rsidP="00A0047C">
      <w:r w:rsidRPr="00C27EBA">
        <w:rPr>
          <w:rStyle w:val="HideTWBExt"/>
          <w:noProof w:val="0"/>
        </w:rPr>
        <w:t>&lt;/Amend&gt;</w:t>
      </w:r>
    </w:p>
    <w:p w14:paraId="038F4F7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248</w:t>
      </w:r>
      <w:r w:rsidRPr="00C27EBA">
        <w:rPr>
          <w:rStyle w:val="HideTWBExt"/>
          <w:b w:val="0"/>
          <w:noProof w:val="0"/>
        </w:rPr>
        <w:t>&lt;/NumAm&gt;</w:t>
      </w:r>
    </w:p>
    <w:p w14:paraId="2BE779A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A326F61"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2BE7BE2C"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747760F8" w14:textId="77777777" w:rsidR="00A0047C" w:rsidRPr="00C27EBA" w:rsidRDefault="00C27EBA" w:rsidP="00A0047C">
      <w:r w:rsidRPr="00C27EBA">
        <w:rPr>
          <w:rStyle w:val="HideTWBExt"/>
          <w:noProof w:val="0"/>
        </w:rPr>
        <w:t>&lt;Article2&gt;</w:t>
      </w:r>
      <w:r w:rsidRPr="00C27EBA">
        <w:t>Article 28g – paragraph 2 a (new)</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EA13FF8" w14:textId="77777777" w:rsidTr="003F4471">
        <w:trPr>
          <w:jc w:val="center"/>
        </w:trPr>
        <w:tc>
          <w:tcPr>
            <w:tcW w:w="9752" w:type="dxa"/>
            <w:gridSpan w:val="2"/>
          </w:tcPr>
          <w:p w14:paraId="22CFF2C5" w14:textId="77777777" w:rsidR="00A0047C" w:rsidRPr="00C27EBA" w:rsidRDefault="00A0047C" w:rsidP="003F4471">
            <w:pPr>
              <w:keepNext/>
            </w:pPr>
          </w:p>
        </w:tc>
      </w:tr>
      <w:tr w:rsidR="00F110FD" w:rsidRPr="00C27EBA" w14:paraId="31D57116" w14:textId="77777777" w:rsidTr="003F4471">
        <w:trPr>
          <w:jc w:val="center"/>
        </w:trPr>
        <w:tc>
          <w:tcPr>
            <w:tcW w:w="4876" w:type="dxa"/>
            <w:hideMark/>
          </w:tcPr>
          <w:p w14:paraId="2B1FBCC0" w14:textId="77777777" w:rsidR="00A0047C" w:rsidRPr="00C27EBA" w:rsidRDefault="00C27EBA" w:rsidP="003F4471">
            <w:pPr>
              <w:pStyle w:val="ColumnHeading"/>
              <w:keepNext/>
            </w:pPr>
            <w:r w:rsidRPr="00C27EBA">
              <w:t>Text proposed by the Commission</w:t>
            </w:r>
          </w:p>
        </w:tc>
        <w:tc>
          <w:tcPr>
            <w:tcW w:w="4876" w:type="dxa"/>
            <w:hideMark/>
          </w:tcPr>
          <w:p w14:paraId="7B98D94E" w14:textId="77777777" w:rsidR="00A0047C" w:rsidRPr="00C27EBA" w:rsidRDefault="00C27EBA" w:rsidP="003F4471">
            <w:pPr>
              <w:pStyle w:val="ColumnHeading"/>
              <w:keepNext/>
            </w:pPr>
            <w:r w:rsidRPr="00C27EBA">
              <w:t>Amendment</w:t>
            </w:r>
          </w:p>
        </w:tc>
      </w:tr>
      <w:tr w:rsidR="00F110FD" w:rsidRPr="00C27EBA" w14:paraId="0095F3BA" w14:textId="77777777" w:rsidTr="003F4471">
        <w:trPr>
          <w:jc w:val="center"/>
        </w:trPr>
        <w:tc>
          <w:tcPr>
            <w:tcW w:w="4876" w:type="dxa"/>
          </w:tcPr>
          <w:p w14:paraId="64601442" w14:textId="77777777" w:rsidR="00A0047C" w:rsidRPr="00C27EBA" w:rsidRDefault="00A0047C" w:rsidP="003F4471">
            <w:pPr>
              <w:pStyle w:val="Normal6"/>
            </w:pPr>
          </w:p>
        </w:tc>
        <w:tc>
          <w:tcPr>
            <w:tcW w:w="4876" w:type="dxa"/>
            <w:hideMark/>
          </w:tcPr>
          <w:p w14:paraId="54F61BD1" w14:textId="77777777" w:rsidR="00A0047C" w:rsidRPr="00C27EBA" w:rsidRDefault="00C27EBA" w:rsidP="003F4471">
            <w:pPr>
              <w:pStyle w:val="Normal6"/>
              <w:rPr>
                <w:szCs w:val="24"/>
              </w:rPr>
            </w:pPr>
            <w:r w:rsidRPr="00C27EBA">
              <w:rPr>
                <w:b/>
                <w:i/>
              </w:rPr>
              <w:t>2a.</w:t>
            </w:r>
            <w:r w:rsidRPr="00C27EBA">
              <w:rPr>
                <w:b/>
                <w:i/>
              </w:rPr>
              <w:tab/>
              <w:t>The Commission shall adopt delegated acts in accordance with Article 44 to add, in whole or in part, a third country from the scope of paragraph 1 based on any of the following criteria:</w:t>
            </w:r>
          </w:p>
        </w:tc>
      </w:tr>
      <w:tr w:rsidR="00F110FD" w:rsidRPr="00C27EBA" w14:paraId="2E8AD9DF" w14:textId="77777777" w:rsidTr="003F4471">
        <w:trPr>
          <w:jc w:val="center"/>
        </w:trPr>
        <w:tc>
          <w:tcPr>
            <w:tcW w:w="4876" w:type="dxa"/>
          </w:tcPr>
          <w:p w14:paraId="13B3CF09" w14:textId="77777777" w:rsidR="00A0047C" w:rsidRPr="00C27EBA" w:rsidRDefault="00A0047C" w:rsidP="003F4471">
            <w:pPr>
              <w:pStyle w:val="Normal6"/>
            </w:pPr>
          </w:p>
        </w:tc>
        <w:tc>
          <w:tcPr>
            <w:tcW w:w="4876" w:type="dxa"/>
            <w:hideMark/>
          </w:tcPr>
          <w:p w14:paraId="741A430A" w14:textId="77777777" w:rsidR="00A0047C" w:rsidRPr="00C27EBA" w:rsidRDefault="00C27EBA" w:rsidP="003F4471">
            <w:pPr>
              <w:pStyle w:val="Normal6"/>
              <w:rPr>
                <w:szCs w:val="24"/>
              </w:rPr>
            </w:pPr>
            <w:r w:rsidRPr="00C27EBA">
              <w:rPr>
                <w:b/>
                <w:i/>
              </w:rPr>
              <w:t>(a) that third country provides effective and reciprocal national treatment for Union products and entities under the applicable agreements in relation to one of the net-zero technologies listed in Article 4, point (1);</w:t>
            </w:r>
          </w:p>
        </w:tc>
      </w:tr>
      <w:tr w:rsidR="00F110FD" w:rsidRPr="00C27EBA" w14:paraId="4DD282F0" w14:textId="77777777" w:rsidTr="003F4471">
        <w:trPr>
          <w:jc w:val="center"/>
        </w:trPr>
        <w:tc>
          <w:tcPr>
            <w:tcW w:w="4876" w:type="dxa"/>
          </w:tcPr>
          <w:p w14:paraId="1FD50C37" w14:textId="77777777" w:rsidR="00A0047C" w:rsidRPr="00C27EBA" w:rsidRDefault="00A0047C" w:rsidP="003F4471">
            <w:pPr>
              <w:pStyle w:val="Normal6"/>
            </w:pPr>
          </w:p>
        </w:tc>
        <w:tc>
          <w:tcPr>
            <w:tcW w:w="4876" w:type="dxa"/>
            <w:hideMark/>
          </w:tcPr>
          <w:p w14:paraId="4B426967" w14:textId="77777777" w:rsidR="00A0047C" w:rsidRPr="00C27EBA" w:rsidRDefault="00C27EBA" w:rsidP="003F4471">
            <w:pPr>
              <w:pStyle w:val="Normal6"/>
              <w:rPr>
                <w:szCs w:val="24"/>
              </w:rPr>
            </w:pPr>
            <w:r w:rsidRPr="00C27EBA">
              <w:rPr>
                <w:b/>
                <w:i/>
              </w:rPr>
              <w:t>(b) such inclusion is justified to avoid shortages or any other developments that may threaten the security of supply in the Union of the products in question;</w:t>
            </w:r>
          </w:p>
        </w:tc>
      </w:tr>
      <w:tr w:rsidR="00F110FD" w:rsidRPr="00C27EBA" w14:paraId="48196ADA" w14:textId="77777777" w:rsidTr="003F4471">
        <w:trPr>
          <w:jc w:val="center"/>
        </w:trPr>
        <w:tc>
          <w:tcPr>
            <w:tcW w:w="4876" w:type="dxa"/>
          </w:tcPr>
          <w:p w14:paraId="1FF607F5" w14:textId="77777777" w:rsidR="00A0047C" w:rsidRPr="00C27EBA" w:rsidRDefault="00A0047C" w:rsidP="003F4471">
            <w:pPr>
              <w:pStyle w:val="Normal6"/>
            </w:pPr>
          </w:p>
        </w:tc>
        <w:tc>
          <w:tcPr>
            <w:tcW w:w="4876" w:type="dxa"/>
            <w:hideMark/>
          </w:tcPr>
          <w:p w14:paraId="3C9C0285" w14:textId="77777777" w:rsidR="00A0047C" w:rsidRPr="00C27EBA" w:rsidRDefault="00C27EBA" w:rsidP="003F4471">
            <w:pPr>
              <w:pStyle w:val="Normal6"/>
              <w:rPr>
                <w:szCs w:val="24"/>
              </w:rPr>
            </w:pPr>
            <w:r w:rsidRPr="00C27EBA">
              <w:rPr>
                <w:b/>
                <w:i/>
              </w:rPr>
              <w:t>(c) such inclusion is compatible under any other exception under the applicable agreement.</w:t>
            </w:r>
          </w:p>
        </w:tc>
      </w:tr>
    </w:tbl>
    <w:p w14:paraId="1225126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340A249" w14:textId="77777777" w:rsidR="00A0047C" w:rsidRPr="00C27EBA" w:rsidRDefault="00C27EBA" w:rsidP="00A0047C">
      <w:r w:rsidRPr="00C27EBA">
        <w:rPr>
          <w:rStyle w:val="HideTWBExt"/>
          <w:noProof w:val="0"/>
        </w:rPr>
        <w:t>&lt;/Amend&gt;</w:t>
      </w:r>
    </w:p>
    <w:p w14:paraId="519E975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249</w:t>
      </w:r>
      <w:r w:rsidRPr="00C27EBA">
        <w:rPr>
          <w:rStyle w:val="HideTWBExt"/>
          <w:b w:val="0"/>
          <w:noProof w:val="0"/>
        </w:rPr>
        <w:t>&lt;/NumAm&gt;</w:t>
      </w:r>
    </w:p>
    <w:p w14:paraId="4C20059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3838C23"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68A3CE1D"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6F271F99" w14:textId="77777777" w:rsidR="00A0047C" w:rsidRPr="00C27EBA" w:rsidRDefault="00C27EBA" w:rsidP="00A0047C">
      <w:r w:rsidRPr="00C27EBA">
        <w:rPr>
          <w:rStyle w:val="HideTWBExt"/>
          <w:noProof w:val="0"/>
        </w:rPr>
        <w:t>&lt;Article2&gt;</w:t>
      </w:r>
      <w:r w:rsidRPr="00C27EBA">
        <w:t xml:space="preserve">Article 28h – paragraph 1 </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58D3A5B" w14:textId="77777777" w:rsidTr="003F4471">
        <w:trPr>
          <w:jc w:val="center"/>
        </w:trPr>
        <w:tc>
          <w:tcPr>
            <w:tcW w:w="9752" w:type="dxa"/>
            <w:gridSpan w:val="2"/>
          </w:tcPr>
          <w:p w14:paraId="4AF43475" w14:textId="77777777" w:rsidR="00A0047C" w:rsidRPr="00C27EBA" w:rsidRDefault="00A0047C" w:rsidP="003F4471">
            <w:pPr>
              <w:keepNext/>
            </w:pPr>
          </w:p>
        </w:tc>
      </w:tr>
      <w:tr w:rsidR="00F110FD" w:rsidRPr="00C27EBA" w14:paraId="2BBA3AE1" w14:textId="77777777" w:rsidTr="003F4471">
        <w:trPr>
          <w:jc w:val="center"/>
        </w:trPr>
        <w:tc>
          <w:tcPr>
            <w:tcW w:w="4876" w:type="dxa"/>
            <w:hideMark/>
          </w:tcPr>
          <w:p w14:paraId="66048455" w14:textId="77777777" w:rsidR="00A0047C" w:rsidRPr="00C27EBA" w:rsidRDefault="00C27EBA" w:rsidP="003F4471">
            <w:pPr>
              <w:pStyle w:val="ColumnHeading"/>
              <w:keepNext/>
            </w:pPr>
            <w:r w:rsidRPr="00C27EBA">
              <w:t>Text proposed by the Commission</w:t>
            </w:r>
          </w:p>
        </w:tc>
        <w:tc>
          <w:tcPr>
            <w:tcW w:w="4876" w:type="dxa"/>
            <w:hideMark/>
          </w:tcPr>
          <w:p w14:paraId="56559176" w14:textId="77777777" w:rsidR="00A0047C" w:rsidRPr="00C27EBA" w:rsidRDefault="00C27EBA" w:rsidP="003F4471">
            <w:pPr>
              <w:pStyle w:val="ColumnHeading"/>
              <w:keepNext/>
            </w:pPr>
            <w:r w:rsidRPr="00C27EBA">
              <w:t>Amendment</w:t>
            </w:r>
          </w:p>
        </w:tc>
      </w:tr>
      <w:tr w:rsidR="00F110FD" w:rsidRPr="00C27EBA" w14:paraId="11C981FD" w14:textId="77777777" w:rsidTr="003F4471">
        <w:trPr>
          <w:jc w:val="center"/>
        </w:trPr>
        <w:tc>
          <w:tcPr>
            <w:tcW w:w="4876" w:type="dxa"/>
            <w:hideMark/>
          </w:tcPr>
          <w:p w14:paraId="22718981" w14:textId="77777777" w:rsidR="00A0047C" w:rsidRPr="00C27EBA" w:rsidRDefault="00C27EBA" w:rsidP="003F4471">
            <w:pPr>
              <w:pStyle w:val="Normal6"/>
              <w:rPr>
                <w:b/>
                <w:i/>
              </w:rPr>
            </w:pPr>
            <w:r w:rsidRPr="00C27EBA">
              <w:rPr>
                <w:b/>
                <w:i/>
              </w:rPr>
              <w:t>Article 28h</w:t>
            </w:r>
          </w:p>
          <w:p w14:paraId="78B4E371" w14:textId="77777777" w:rsidR="00A0047C" w:rsidRPr="00C27EBA" w:rsidRDefault="00C27EBA" w:rsidP="003F4471">
            <w:pPr>
              <w:pStyle w:val="Normal6"/>
              <w:rPr>
                <w:b/>
                <w:i/>
              </w:rPr>
            </w:pPr>
            <w:r w:rsidRPr="00C27EBA">
              <w:rPr>
                <w:b/>
                <w:i/>
              </w:rPr>
              <w:t xml:space="preserve">Delegation of power </w:t>
            </w:r>
          </w:p>
          <w:p w14:paraId="4E864E20" w14:textId="77777777" w:rsidR="00A0047C" w:rsidRPr="00C27EBA" w:rsidRDefault="00C27EBA" w:rsidP="003F4471">
            <w:pPr>
              <w:pStyle w:val="Normal6"/>
            </w:pPr>
            <w:r w:rsidRPr="00C27EBA">
              <w:rPr>
                <w:b/>
                <w:i/>
              </w:rPr>
              <w:t>1.</w:t>
            </w:r>
            <w:r w:rsidRPr="00C27EBA">
              <w:rPr>
                <w:b/>
                <w:i/>
              </w:rPr>
              <w:tab/>
              <w:t>The Commission is empowered to adopt delegated acts in accordance with Article 44 to amend the Union origin requirements laid down in Annex II, taking into account the following criteria:</w:t>
            </w:r>
          </w:p>
        </w:tc>
        <w:tc>
          <w:tcPr>
            <w:tcW w:w="4876" w:type="dxa"/>
            <w:hideMark/>
          </w:tcPr>
          <w:p w14:paraId="11700702" w14:textId="77777777" w:rsidR="00A0047C" w:rsidRPr="00C27EBA" w:rsidRDefault="00C27EBA" w:rsidP="003F4471">
            <w:pPr>
              <w:pStyle w:val="Normal6"/>
              <w:rPr>
                <w:szCs w:val="24"/>
              </w:rPr>
            </w:pPr>
            <w:r w:rsidRPr="00C27EBA">
              <w:rPr>
                <w:b/>
                <w:i/>
              </w:rPr>
              <w:t>deleted</w:t>
            </w:r>
          </w:p>
        </w:tc>
      </w:tr>
      <w:tr w:rsidR="00F110FD" w:rsidRPr="00C27EBA" w14:paraId="3A0F0AD3" w14:textId="77777777" w:rsidTr="003F4471">
        <w:trPr>
          <w:jc w:val="center"/>
        </w:trPr>
        <w:tc>
          <w:tcPr>
            <w:tcW w:w="4876" w:type="dxa"/>
            <w:hideMark/>
          </w:tcPr>
          <w:p w14:paraId="7A8C8B77" w14:textId="77777777" w:rsidR="00A0047C" w:rsidRPr="00C27EBA" w:rsidRDefault="00C27EBA" w:rsidP="003F4471">
            <w:pPr>
              <w:pStyle w:val="Normal6"/>
            </w:pPr>
            <w:r w:rsidRPr="00C27EBA">
              <w:rPr>
                <w:b/>
                <w:i/>
              </w:rPr>
              <w:t>(a)</w:t>
            </w:r>
            <w:r w:rsidRPr="00C27EBA">
              <w:rPr>
                <w:b/>
                <w:i/>
              </w:rPr>
              <w:tab/>
              <w:t>the market situation at Union level including declining Union market shares and Union industry producing below capacity;</w:t>
            </w:r>
          </w:p>
        </w:tc>
        <w:tc>
          <w:tcPr>
            <w:tcW w:w="4876" w:type="dxa"/>
          </w:tcPr>
          <w:p w14:paraId="7CCF5C26" w14:textId="77777777" w:rsidR="00A0047C" w:rsidRPr="00C27EBA" w:rsidRDefault="00A0047C" w:rsidP="003F4471">
            <w:pPr>
              <w:pStyle w:val="Normal6"/>
              <w:rPr>
                <w:szCs w:val="24"/>
              </w:rPr>
            </w:pPr>
          </w:p>
        </w:tc>
      </w:tr>
      <w:tr w:rsidR="00F110FD" w:rsidRPr="00C27EBA" w14:paraId="3D8697C6" w14:textId="77777777" w:rsidTr="003F4471">
        <w:trPr>
          <w:jc w:val="center"/>
        </w:trPr>
        <w:tc>
          <w:tcPr>
            <w:tcW w:w="4876" w:type="dxa"/>
            <w:hideMark/>
          </w:tcPr>
          <w:p w14:paraId="6E1F2594" w14:textId="77777777" w:rsidR="00A0047C" w:rsidRPr="00C27EBA" w:rsidRDefault="00C27EBA" w:rsidP="003F4471">
            <w:pPr>
              <w:pStyle w:val="Normal6"/>
            </w:pPr>
            <w:r w:rsidRPr="00C27EBA">
              <w:rPr>
                <w:b/>
                <w:i/>
              </w:rPr>
              <w:t>(b)</w:t>
            </w:r>
            <w:r w:rsidRPr="00C27EBA">
              <w:rPr>
                <w:b/>
                <w:i/>
              </w:rPr>
              <w:tab/>
              <w:t>the contribution of the requirements to the Union’s objective of public order, economic security, resilience and climate neutrality set out in Regulation (EU) 2021/1119;</w:t>
            </w:r>
          </w:p>
        </w:tc>
        <w:tc>
          <w:tcPr>
            <w:tcW w:w="4876" w:type="dxa"/>
          </w:tcPr>
          <w:p w14:paraId="3BF1924E" w14:textId="77777777" w:rsidR="00A0047C" w:rsidRPr="00C27EBA" w:rsidRDefault="00A0047C" w:rsidP="003F4471">
            <w:pPr>
              <w:pStyle w:val="Normal6"/>
              <w:rPr>
                <w:szCs w:val="24"/>
              </w:rPr>
            </w:pPr>
          </w:p>
        </w:tc>
      </w:tr>
      <w:tr w:rsidR="00F110FD" w:rsidRPr="00C27EBA" w14:paraId="08F7524A" w14:textId="77777777" w:rsidTr="003F4471">
        <w:trPr>
          <w:jc w:val="center"/>
        </w:trPr>
        <w:tc>
          <w:tcPr>
            <w:tcW w:w="4876" w:type="dxa"/>
            <w:hideMark/>
          </w:tcPr>
          <w:p w14:paraId="6F794DCF" w14:textId="77777777" w:rsidR="00A0047C" w:rsidRPr="00C27EBA" w:rsidRDefault="00C27EBA" w:rsidP="003F4471">
            <w:pPr>
              <w:pStyle w:val="Normal6"/>
            </w:pPr>
            <w:r w:rsidRPr="00C27EBA">
              <w:rPr>
                <w:b/>
                <w:i/>
              </w:rPr>
              <w:t>(c)</w:t>
            </w:r>
            <w:r w:rsidRPr="00C27EBA">
              <w:rPr>
                <w:b/>
                <w:i/>
              </w:rPr>
              <w:tab/>
              <w:t>technological progress;</w:t>
            </w:r>
          </w:p>
        </w:tc>
        <w:tc>
          <w:tcPr>
            <w:tcW w:w="4876" w:type="dxa"/>
          </w:tcPr>
          <w:p w14:paraId="1BAAF7F6" w14:textId="77777777" w:rsidR="00A0047C" w:rsidRPr="00C27EBA" w:rsidRDefault="00A0047C" w:rsidP="003F4471">
            <w:pPr>
              <w:pStyle w:val="Normal6"/>
              <w:rPr>
                <w:szCs w:val="24"/>
              </w:rPr>
            </w:pPr>
          </w:p>
        </w:tc>
      </w:tr>
      <w:tr w:rsidR="00F110FD" w:rsidRPr="00C27EBA" w14:paraId="74ED6841" w14:textId="77777777" w:rsidTr="003F4471">
        <w:trPr>
          <w:jc w:val="center"/>
        </w:trPr>
        <w:tc>
          <w:tcPr>
            <w:tcW w:w="4876" w:type="dxa"/>
            <w:hideMark/>
          </w:tcPr>
          <w:p w14:paraId="131CA406" w14:textId="77777777" w:rsidR="00A0047C" w:rsidRPr="00C27EBA" w:rsidRDefault="00C27EBA" w:rsidP="003F4471">
            <w:pPr>
              <w:pStyle w:val="Normal6"/>
            </w:pPr>
            <w:r w:rsidRPr="00C27EBA">
              <w:rPr>
                <w:b/>
                <w:i/>
              </w:rPr>
              <w:t>(d)</w:t>
            </w:r>
            <w:r w:rsidRPr="00C27EBA">
              <w:rPr>
                <w:b/>
                <w:i/>
              </w:rPr>
              <w:tab/>
              <w:t>demand for the relevant net-zero technologies;</w:t>
            </w:r>
          </w:p>
        </w:tc>
        <w:tc>
          <w:tcPr>
            <w:tcW w:w="4876" w:type="dxa"/>
          </w:tcPr>
          <w:p w14:paraId="4CCD2410" w14:textId="77777777" w:rsidR="00A0047C" w:rsidRPr="00C27EBA" w:rsidRDefault="00A0047C" w:rsidP="003F4471">
            <w:pPr>
              <w:pStyle w:val="Normal6"/>
              <w:rPr>
                <w:szCs w:val="24"/>
              </w:rPr>
            </w:pPr>
          </w:p>
        </w:tc>
      </w:tr>
      <w:tr w:rsidR="00F110FD" w:rsidRPr="00C27EBA" w14:paraId="59CC5D7E" w14:textId="77777777" w:rsidTr="003F4471">
        <w:trPr>
          <w:jc w:val="center"/>
        </w:trPr>
        <w:tc>
          <w:tcPr>
            <w:tcW w:w="4876" w:type="dxa"/>
            <w:hideMark/>
          </w:tcPr>
          <w:p w14:paraId="52C57BC6" w14:textId="77777777" w:rsidR="00A0047C" w:rsidRPr="00C27EBA" w:rsidRDefault="00C27EBA" w:rsidP="003F4471">
            <w:pPr>
              <w:pStyle w:val="Normal6"/>
            </w:pPr>
            <w:r w:rsidRPr="00C27EBA">
              <w:rPr>
                <w:b/>
                <w:i/>
              </w:rPr>
              <w:t>(e)</w:t>
            </w:r>
            <w:r w:rsidRPr="00C27EBA">
              <w:rPr>
                <w:b/>
                <w:i/>
              </w:rPr>
              <w:tab/>
              <w:t>the impact of setting Union origin requirements on the overall competitiveness and greenhouse gas emissions of the relevant sectors.</w:t>
            </w:r>
          </w:p>
        </w:tc>
        <w:tc>
          <w:tcPr>
            <w:tcW w:w="4876" w:type="dxa"/>
          </w:tcPr>
          <w:p w14:paraId="7D2A4600" w14:textId="77777777" w:rsidR="00A0047C" w:rsidRPr="00C27EBA" w:rsidRDefault="00A0047C" w:rsidP="003F4471">
            <w:pPr>
              <w:pStyle w:val="Normal6"/>
              <w:rPr>
                <w:szCs w:val="24"/>
              </w:rPr>
            </w:pPr>
          </w:p>
        </w:tc>
      </w:tr>
    </w:tbl>
    <w:p w14:paraId="102B8F68"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2293A15" w14:textId="77777777" w:rsidR="00A0047C" w:rsidRPr="00C27EBA" w:rsidRDefault="00C27EBA" w:rsidP="00A0047C">
      <w:r w:rsidRPr="00C27EBA">
        <w:rPr>
          <w:rStyle w:val="HideTWBExt"/>
          <w:noProof w:val="0"/>
        </w:rPr>
        <w:t>&lt;/Amend&gt;</w:t>
      </w:r>
    </w:p>
    <w:p w14:paraId="32A6256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250</w:t>
      </w:r>
      <w:r w:rsidRPr="00C27EBA">
        <w:rPr>
          <w:rStyle w:val="HideTWBExt"/>
          <w:b w:val="0"/>
          <w:noProof w:val="0"/>
        </w:rPr>
        <w:t>&lt;/NumAm&gt;</w:t>
      </w:r>
    </w:p>
    <w:p w14:paraId="2AF597F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AD2C2E2"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728B12C5"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5C5BF205" w14:textId="77777777" w:rsidR="00A0047C" w:rsidRPr="00C27EBA" w:rsidRDefault="00C27EBA" w:rsidP="00A0047C">
      <w:r w:rsidRPr="00C27EBA">
        <w:rPr>
          <w:rStyle w:val="HideTWBExt"/>
          <w:noProof w:val="0"/>
        </w:rPr>
        <w:t>&lt;Article2&gt;</w:t>
      </w:r>
      <w:r w:rsidRPr="00C27EBA">
        <w:t xml:space="preserve">Article 28h – paragraph 2 </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B8FE8B2" w14:textId="77777777" w:rsidTr="003F4471">
        <w:trPr>
          <w:jc w:val="center"/>
        </w:trPr>
        <w:tc>
          <w:tcPr>
            <w:tcW w:w="9752" w:type="dxa"/>
            <w:gridSpan w:val="2"/>
          </w:tcPr>
          <w:p w14:paraId="4E609DBB" w14:textId="77777777" w:rsidR="00A0047C" w:rsidRPr="00C27EBA" w:rsidRDefault="00A0047C" w:rsidP="003F4471">
            <w:pPr>
              <w:keepNext/>
            </w:pPr>
          </w:p>
        </w:tc>
      </w:tr>
      <w:tr w:rsidR="00F110FD" w:rsidRPr="00C27EBA" w14:paraId="7DC00722" w14:textId="77777777" w:rsidTr="003F4471">
        <w:trPr>
          <w:jc w:val="center"/>
        </w:trPr>
        <w:tc>
          <w:tcPr>
            <w:tcW w:w="4876" w:type="dxa"/>
            <w:hideMark/>
          </w:tcPr>
          <w:p w14:paraId="0ADEE5BC" w14:textId="77777777" w:rsidR="00A0047C" w:rsidRPr="00C27EBA" w:rsidRDefault="00C27EBA" w:rsidP="003F4471">
            <w:pPr>
              <w:pStyle w:val="ColumnHeading"/>
              <w:keepNext/>
            </w:pPr>
            <w:r w:rsidRPr="00C27EBA">
              <w:t>Text proposed by the Commission</w:t>
            </w:r>
          </w:p>
        </w:tc>
        <w:tc>
          <w:tcPr>
            <w:tcW w:w="4876" w:type="dxa"/>
            <w:hideMark/>
          </w:tcPr>
          <w:p w14:paraId="24201485" w14:textId="77777777" w:rsidR="00A0047C" w:rsidRPr="00C27EBA" w:rsidRDefault="00C27EBA" w:rsidP="003F4471">
            <w:pPr>
              <w:pStyle w:val="ColumnHeading"/>
              <w:keepNext/>
            </w:pPr>
            <w:r w:rsidRPr="00C27EBA">
              <w:t>Amendment</w:t>
            </w:r>
          </w:p>
        </w:tc>
      </w:tr>
      <w:tr w:rsidR="00F110FD" w:rsidRPr="00C27EBA" w14:paraId="5C6E9AAA" w14:textId="77777777" w:rsidTr="003F4471">
        <w:trPr>
          <w:jc w:val="center"/>
        </w:trPr>
        <w:tc>
          <w:tcPr>
            <w:tcW w:w="4876" w:type="dxa"/>
            <w:hideMark/>
          </w:tcPr>
          <w:p w14:paraId="4ADE94DE" w14:textId="77777777" w:rsidR="00A0047C" w:rsidRPr="00C27EBA" w:rsidRDefault="00C27EBA" w:rsidP="003F4471">
            <w:pPr>
              <w:pStyle w:val="Normal6"/>
            </w:pPr>
            <w:r w:rsidRPr="00C27EBA">
              <w:rPr>
                <w:b/>
                <w:i/>
              </w:rPr>
              <w:t>2.</w:t>
            </w:r>
            <w:r w:rsidRPr="00C27EBA">
              <w:rPr>
                <w:b/>
                <w:i/>
              </w:rPr>
              <w:tab/>
              <w:t>The Commission is empowered to adopt delegated acts to supplement Annex II with Union origin requirements for additional specific net-zero technology final products referred to in Article 4(1), points (g), (h), (j), (k), (n), (p), and (s), as well as solar thermal technologies referred to in Article 4(1), point (a), nuclear fuel cycle technologies referred to in Article 4(1), point (i), and electric propulsion technologies for transport referred to in Article 4(1), point (r), which shall be required in accordance with Articles 25a, 26, 28a and 28c. In doing so, the Commission shall take the following into account:</w:t>
            </w:r>
          </w:p>
        </w:tc>
        <w:tc>
          <w:tcPr>
            <w:tcW w:w="4876" w:type="dxa"/>
            <w:hideMark/>
          </w:tcPr>
          <w:p w14:paraId="5801E9AE" w14:textId="77777777" w:rsidR="00A0047C" w:rsidRPr="00C27EBA" w:rsidRDefault="00C27EBA" w:rsidP="003F4471">
            <w:pPr>
              <w:pStyle w:val="Normal6"/>
              <w:rPr>
                <w:szCs w:val="24"/>
              </w:rPr>
            </w:pPr>
            <w:r w:rsidRPr="00C27EBA">
              <w:rPr>
                <w:b/>
                <w:i/>
              </w:rPr>
              <w:t>deleted</w:t>
            </w:r>
          </w:p>
        </w:tc>
      </w:tr>
      <w:tr w:rsidR="00F110FD" w:rsidRPr="00C27EBA" w14:paraId="7E6F452B" w14:textId="77777777" w:rsidTr="003F4471">
        <w:trPr>
          <w:jc w:val="center"/>
        </w:trPr>
        <w:tc>
          <w:tcPr>
            <w:tcW w:w="4876" w:type="dxa"/>
            <w:hideMark/>
          </w:tcPr>
          <w:p w14:paraId="1A305F86" w14:textId="77777777" w:rsidR="00A0047C" w:rsidRPr="00C27EBA" w:rsidRDefault="00C27EBA" w:rsidP="003F4471">
            <w:pPr>
              <w:pStyle w:val="Normal6"/>
            </w:pPr>
            <w:r w:rsidRPr="00C27EBA">
              <w:rPr>
                <w:b/>
                <w:i/>
              </w:rPr>
              <w:t>(a)</w:t>
            </w:r>
            <w:r w:rsidRPr="00C27EBA">
              <w:rPr>
                <w:b/>
                <w:i/>
              </w:rPr>
              <w:tab/>
              <w:t>the market situation at Union level, as identified through monitoring activities, including declining Union market shares and Union industry producing below capacity;</w:t>
            </w:r>
          </w:p>
        </w:tc>
        <w:tc>
          <w:tcPr>
            <w:tcW w:w="4876" w:type="dxa"/>
          </w:tcPr>
          <w:p w14:paraId="4CCD6382" w14:textId="77777777" w:rsidR="00A0047C" w:rsidRPr="00C27EBA" w:rsidRDefault="00A0047C" w:rsidP="003F4471">
            <w:pPr>
              <w:pStyle w:val="Normal6"/>
              <w:rPr>
                <w:szCs w:val="24"/>
              </w:rPr>
            </w:pPr>
          </w:p>
        </w:tc>
      </w:tr>
      <w:tr w:rsidR="00F110FD" w:rsidRPr="00C27EBA" w14:paraId="1062ED06" w14:textId="77777777" w:rsidTr="003F4471">
        <w:trPr>
          <w:jc w:val="center"/>
        </w:trPr>
        <w:tc>
          <w:tcPr>
            <w:tcW w:w="4876" w:type="dxa"/>
            <w:hideMark/>
          </w:tcPr>
          <w:p w14:paraId="0DBD85C0" w14:textId="77777777" w:rsidR="00A0047C" w:rsidRPr="00C27EBA" w:rsidRDefault="00C27EBA" w:rsidP="003F4471">
            <w:pPr>
              <w:pStyle w:val="Normal6"/>
            </w:pPr>
            <w:r w:rsidRPr="00C27EBA">
              <w:rPr>
                <w:b/>
                <w:i/>
              </w:rPr>
              <w:t>(b)</w:t>
            </w:r>
            <w:r w:rsidRPr="00C27EBA">
              <w:rPr>
                <w:b/>
                <w:i/>
              </w:rPr>
              <w:tab/>
              <w:t>the contribution of the requirements to the Union’s objective of public order, economic security, resilience and climate neutrality;</w:t>
            </w:r>
          </w:p>
        </w:tc>
        <w:tc>
          <w:tcPr>
            <w:tcW w:w="4876" w:type="dxa"/>
          </w:tcPr>
          <w:p w14:paraId="3AC0C56E" w14:textId="77777777" w:rsidR="00A0047C" w:rsidRPr="00C27EBA" w:rsidRDefault="00A0047C" w:rsidP="003F4471">
            <w:pPr>
              <w:pStyle w:val="Normal6"/>
              <w:rPr>
                <w:szCs w:val="24"/>
              </w:rPr>
            </w:pPr>
          </w:p>
        </w:tc>
      </w:tr>
      <w:tr w:rsidR="00F110FD" w:rsidRPr="00C27EBA" w14:paraId="5520E66F" w14:textId="77777777" w:rsidTr="003F4471">
        <w:trPr>
          <w:jc w:val="center"/>
        </w:trPr>
        <w:tc>
          <w:tcPr>
            <w:tcW w:w="4876" w:type="dxa"/>
            <w:hideMark/>
          </w:tcPr>
          <w:p w14:paraId="3E2BAD69" w14:textId="77777777" w:rsidR="00A0047C" w:rsidRPr="00C27EBA" w:rsidRDefault="00C27EBA" w:rsidP="003F4471">
            <w:pPr>
              <w:pStyle w:val="Normal6"/>
            </w:pPr>
            <w:r w:rsidRPr="00C27EBA">
              <w:rPr>
                <w:b/>
                <w:i/>
              </w:rPr>
              <w:t>(c)</w:t>
            </w:r>
            <w:r w:rsidRPr="00C27EBA">
              <w:rPr>
                <w:b/>
                <w:i/>
              </w:rPr>
              <w:tab/>
              <w:t>the impact of setting Union origin requirements, low-carbon requirements, or both on the overall competitiveness and greenhouse gas emissions of the relevant sectors, as well as on downstream costs for consumers and small and medium enterprises and on public budgets.</w:t>
            </w:r>
          </w:p>
        </w:tc>
        <w:tc>
          <w:tcPr>
            <w:tcW w:w="4876" w:type="dxa"/>
          </w:tcPr>
          <w:p w14:paraId="2CA871C2" w14:textId="77777777" w:rsidR="00A0047C" w:rsidRPr="00C27EBA" w:rsidRDefault="00A0047C" w:rsidP="003F4471">
            <w:pPr>
              <w:pStyle w:val="Normal6"/>
              <w:rPr>
                <w:szCs w:val="24"/>
              </w:rPr>
            </w:pPr>
          </w:p>
        </w:tc>
      </w:tr>
      <w:tr w:rsidR="00F110FD" w:rsidRPr="00C27EBA" w14:paraId="4D3D6F16" w14:textId="77777777" w:rsidTr="003F4471">
        <w:trPr>
          <w:jc w:val="center"/>
        </w:trPr>
        <w:tc>
          <w:tcPr>
            <w:tcW w:w="4876" w:type="dxa"/>
            <w:hideMark/>
          </w:tcPr>
          <w:p w14:paraId="6A350AAF" w14:textId="77777777" w:rsidR="00A0047C" w:rsidRPr="00C27EBA" w:rsidRDefault="00C27EBA" w:rsidP="003F4471">
            <w:pPr>
              <w:pStyle w:val="Normal6"/>
            </w:pPr>
            <w:r w:rsidRPr="00C27EBA">
              <w:rPr>
                <w:b/>
                <w:i/>
              </w:rPr>
              <w:t>(d)</w:t>
            </w:r>
            <w:r w:rsidRPr="00C27EBA">
              <w:rPr>
                <w:b/>
                <w:i/>
              </w:rPr>
              <w:tab/>
              <w:t>demand for the relevant products or technologies.</w:t>
            </w:r>
          </w:p>
        </w:tc>
        <w:tc>
          <w:tcPr>
            <w:tcW w:w="4876" w:type="dxa"/>
          </w:tcPr>
          <w:p w14:paraId="0FE7DE07" w14:textId="77777777" w:rsidR="00A0047C" w:rsidRPr="00C27EBA" w:rsidRDefault="00A0047C" w:rsidP="003F4471">
            <w:pPr>
              <w:pStyle w:val="Normal6"/>
              <w:rPr>
                <w:szCs w:val="24"/>
              </w:rPr>
            </w:pPr>
          </w:p>
        </w:tc>
      </w:tr>
    </w:tbl>
    <w:p w14:paraId="48DB6FD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55E6492" w14:textId="77777777" w:rsidR="00A0047C" w:rsidRPr="00C27EBA" w:rsidRDefault="00C27EBA" w:rsidP="00A0047C">
      <w:r w:rsidRPr="00C27EBA">
        <w:rPr>
          <w:rStyle w:val="HideTWBExt"/>
          <w:noProof w:val="0"/>
        </w:rPr>
        <w:t>&lt;/Amend&gt;</w:t>
      </w:r>
    </w:p>
    <w:p w14:paraId="31450A3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251</w:t>
      </w:r>
      <w:r w:rsidRPr="00C27EBA">
        <w:rPr>
          <w:rStyle w:val="HideTWBExt"/>
          <w:b w:val="0"/>
          <w:noProof w:val="0"/>
        </w:rPr>
        <w:t>&lt;/NumAm&gt;</w:t>
      </w:r>
    </w:p>
    <w:p w14:paraId="40A6676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ADAB350" w14:textId="77777777" w:rsidR="00A0047C" w:rsidRPr="00C27EBA" w:rsidRDefault="00C27EBA" w:rsidP="00A0047C">
      <w:pPr>
        <w:pStyle w:val="NormalBold"/>
      </w:pPr>
      <w:r w:rsidRPr="00C27EBA">
        <w:rPr>
          <w:rStyle w:val="HideTWBExt"/>
          <w:b w:val="0"/>
          <w:noProof w:val="0"/>
        </w:rPr>
        <w:t>&lt;Article&gt;</w:t>
      </w:r>
      <w:r w:rsidRPr="00C27EBA">
        <w:t>Article 34 – paragraph 1 – point 6</w:t>
      </w:r>
      <w:r w:rsidRPr="00C27EBA">
        <w:rPr>
          <w:rStyle w:val="HideTWBExt"/>
          <w:b w:val="0"/>
          <w:noProof w:val="0"/>
        </w:rPr>
        <w:t>&lt;/Article&gt;</w:t>
      </w:r>
    </w:p>
    <w:p w14:paraId="431DE16C" w14:textId="77777777" w:rsidR="00A0047C" w:rsidRPr="00C27EBA" w:rsidRDefault="00C27EBA" w:rsidP="00A0047C">
      <w:pPr>
        <w:keepNext/>
      </w:pPr>
      <w:r w:rsidRPr="00C27EBA">
        <w:rPr>
          <w:rStyle w:val="HideTWBExt"/>
          <w:noProof w:val="0"/>
        </w:rPr>
        <w:t>&lt;DocAmend2&gt;</w:t>
      </w:r>
      <w:r w:rsidRPr="00C27EBA">
        <w:t>Regulation (EU) 2024/1735</w:t>
      </w:r>
      <w:r w:rsidRPr="00C27EBA">
        <w:rPr>
          <w:rStyle w:val="HideTWBExt"/>
          <w:noProof w:val="0"/>
        </w:rPr>
        <w:t>&lt;/DocAmend2&gt;</w:t>
      </w:r>
    </w:p>
    <w:p w14:paraId="6C5DD282" w14:textId="77777777" w:rsidR="00A0047C" w:rsidRPr="00C27EBA" w:rsidRDefault="00C27EBA" w:rsidP="00A0047C">
      <w:r w:rsidRPr="00C27EBA">
        <w:rPr>
          <w:rStyle w:val="HideTWBExt"/>
          <w:noProof w:val="0"/>
        </w:rPr>
        <w:t>&lt;Article2&gt;</w:t>
      </w:r>
      <w:r w:rsidRPr="00C27EBA">
        <w:t xml:space="preserve">Article 28h – paragraph 3 </w:t>
      </w:r>
      <w:r w:rsidRPr="00C27EB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F86C2A4" w14:textId="77777777" w:rsidTr="003F4471">
        <w:trPr>
          <w:jc w:val="center"/>
        </w:trPr>
        <w:tc>
          <w:tcPr>
            <w:tcW w:w="9752" w:type="dxa"/>
            <w:gridSpan w:val="2"/>
          </w:tcPr>
          <w:p w14:paraId="6661C31B" w14:textId="77777777" w:rsidR="00A0047C" w:rsidRPr="00C27EBA" w:rsidRDefault="00A0047C" w:rsidP="003F4471">
            <w:pPr>
              <w:keepNext/>
            </w:pPr>
          </w:p>
        </w:tc>
      </w:tr>
      <w:tr w:rsidR="00F110FD" w:rsidRPr="00C27EBA" w14:paraId="73DBAB23" w14:textId="77777777" w:rsidTr="003F4471">
        <w:trPr>
          <w:jc w:val="center"/>
        </w:trPr>
        <w:tc>
          <w:tcPr>
            <w:tcW w:w="4876" w:type="dxa"/>
            <w:hideMark/>
          </w:tcPr>
          <w:p w14:paraId="7FE5F3A0" w14:textId="77777777" w:rsidR="00A0047C" w:rsidRPr="00C27EBA" w:rsidRDefault="00C27EBA" w:rsidP="003F4471">
            <w:pPr>
              <w:pStyle w:val="ColumnHeading"/>
              <w:keepNext/>
            </w:pPr>
            <w:r w:rsidRPr="00C27EBA">
              <w:t>Text proposed by the Commission</w:t>
            </w:r>
          </w:p>
        </w:tc>
        <w:tc>
          <w:tcPr>
            <w:tcW w:w="4876" w:type="dxa"/>
            <w:hideMark/>
          </w:tcPr>
          <w:p w14:paraId="33C05077" w14:textId="77777777" w:rsidR="00A0047C" w:rsidRPr="00C27EBA" w:rsidRDefault="00C27EBA" w:rsidP="003F4471">
            <w:pPr>
              <w:pStyle w:val="ColumnHeading"/>
              <w:keepNext/>
            </w:pPr>
            <w:r w:rsidRPr="00C27EBA">
              <w:t>Amendment</w:t>
            </w:r>
          </w:p>
        </w:tc>
      </w:tr>
      <w:tr w:rsidR="00F110FD" w:rsidRPr="00C27EBA" w14:paraId="2D48B104" w14:textId="77777777" w:rsidTr="003F4471">
        <w:trPr>
          <w:jc w:val="center"/>
        </w:trPr>
        <w:tc>
          <w:tcPr>
            <w:tcW w:w="4876" w:type="dxa"/>
            <w:hideMark/>
          </w:tcPr>
          <w:p w14:paraId="4D41499C" w14:textId="77777777" w:rsidR="00A0047C" w:rsidRPr="00C27EBA" w:rsidRDefault="00C27EBA" w:rsidP="003F4471">
            <w:pPr>
              <w:pStyle w:val="Normal6"/>
            </w:pPr>
            <w:r w:rsidRPr="00C27EBA">
              <w:rPr>
                <w:b/>
                <w:i/>
              </w:rPr>
              <w:t>3.</w:t>
            </w:r>
            <w:r w:rsidRPr="00C27EBA">
              <w:rPr>
                <w:b/>
                <w:i/>
              </w:rPr>
              <w:tab/>
              <w:t>The delegated acts referred to in paragraph 2 shall set out:</w:t>
            </w:r>
          </w:p>
        </w:tc>
        <w:tc>
          <w:tcPr>
            <w:tcW w:w="4876" w:type="dxa"/>
            <w:hideMark/>
          </w:tcPr>
          <w:p w14:paraId="5CB1D517" w14:textId="77777777" w:rsidR="00A0047C" w:rsidRPr="00C27EBA" w:rsidRDefault="00C27EBA" w:rsidP="003F4471">
            <w:pPr>
              <w:pStyle w:val="Normal6"/>
              <w:rPr>
                <w:szCs w:val="24"/>
              </w:rPr>
            </w:pPr>
            <w:r w:rsidRPr="00C27EBA">
              <w:rPr>
                <w:b/>
                <w:i/>
              </w:rPr>
              <w:t>deleted</w:t>
            </w:r>
          </w:p>
        </w:tc>
      </w:tr>
      <w:tr w:rsidR="00F110FD" w:rsidRPr="00C27EBA" w14:paraId="4051A7EB" w14:textId="77777777" w:rsidTr="003F4471">
        <w:trPr>
          <w:jc w:val="center"/>
        </w:trPr>
        <w:tc>
          <w:tcPr>
            <w:tcW w:w="4876" w:type="dxa"/>
            <w:hideMark/>
          </w:tcPr>
          <w:p w14:paraId="58BBC23D" w14:textId="77777777" w:rsidR="00A0047C" w:rsidRPr="00C27EBA" w:rsidRDefault="00C27EBA" w:rsidP="003F4471">
            <w:pPr>
              <w:pStyle w:val="Normal6"/>
            </w:pPr>
            <w:r w:rsidRPr="00C27EBA">
              <w:rPr>
                <w:b/>
                <w:i/>
              </w:rPr>
              <w:t>(a)</w:t>
            </w:r>
            <w:r w:rsidRPr="00C27EBA">
              <w:rPr>
                <w:b/>
                <w:i/>
              </w:rPr>
              <w:tab/>
              <w:t>the products and components to which the minimum Union origin requirements shall apply;</w:t>
            </w:r>
          </w:p>
        </w:tc>
        <w:tc>
          <w:tcPr>
            <w:tcW w:w="4876" w:type="dxa"/>
          </w:tcPr>
          <w:p w14:paraId="36178B8E" w14:textId="77777777" w:rsidR="00A0047C" w:rsidRPr="00C27EBA" w:rsidRDefault="00A0047C" w:rsidP="003F4471">
            <w:pPr>
              <w:pStyle w:val="Normal6"/>
              <w:rPr>
                <w:szCs w:val="24"/>
              </w:rPr>
            </w:pPr>
          </w:p>
        </w:tc>
      </w:tr>
      <w:tr w:rsidR="00F110FD" w:rsidRPr="00C27EBA" w14:paraId="7CC0DA01" w14:textId="77777777" w:rsidTr="003F4471">
        <w:trPr>
          <w:jc w:val="center"/>
        </w:trPr>
        <w:tc>
          <w:tcPr>
            <w:tcW w:w="4876" w:type="dxa"/>
            <w:hideMark/>
          </w:tcPr>
          <w:p w14:paraId="17A3BA57" w14:textId="77777777" w:rsidR="00A0047C" w:rsidRPr="00C27EBA" w:rsidRDefault="00C27EBA" w:rsidP="003F4471">
            <w:pPr>
              <w:pStyle w:val="Normal6"/>
            </w:pPr>
            <w:r w:rsidRPr="00C27EBA">
              <w:rPr>
                <w:b/>
                <w:i/>
              </w:rPr>
              <w:t>(b)</w:t>
            </w:r>
            <w:r w:rsidRPr="00C27EBA">
              <w:rPr>
                <w:b/>
                <w:i/>
              </w:rPr>
              <w:tab/>
              <w:t>the scope of application of the minimum Union origin requirements;</w:t>
            </w:r>
          </w:p>
        </w:tc>
        <w:tc>
          <w:tcPr>
            <w:tcW w:w="4876" w:type="dxa"/>
          </w:tcPr>
          <w:p w14:paraId="7F305885" w14:textId="77777777" w:rsidR="00A0047C" w:rsidRPr="00C27EBA" w:rsidRDefault="00A0047C" w:rsidP="003F4471">
            <w:pPr>
              <w:pStyle w:val="Normal6"/>
              <w:rPr>
                <w:szCs w:val="24"/>
              </w:rPr>
            </w:pPr>
          </w:p>
        </w:tc>
      </w:tr>
    </w:tbl>
    <w:p w14:paraId="0D78439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9C5A8A2" w14:textId="77777777" w:rsidR="00A0047C" w:rsidRPr="00C27EBA" w:rsidRDefault="00C27EBA" w:rsidP="00A0047C">
      <w:r w:rsidRPr="00C27EBA">
        <w:rPr>
          <w:rStyle w:val="HideTWBExt"/>
          <w:noProof w:val="0"/>
        </w:rPr>
        <w:t>&lt;/Amend&gt;</w:t>
      </w:r>
    </w:p>
    <w:p w14:paraId="0EE3323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252</w:t>
      </w:r>
      <w:r w:rsidRPr="00C27EBA">
        <w:rPr>
          <w:rStyle w:val="HideTWBExt"/>
          <w:b w:val="0"/>
          <w:noProof w:val="0"/>
        </w:rPr>
        <w:t>&lt;/NumAm&gt;</w:t>
      </w:r>
    </w:p>
    <w:p w14:paraId="3D09EF8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137B4F6" w14:textId="77777777" w:rsidR="00A0047C" w:rsidRPr="00C27EBA" w:rsidRDefault="00C27EBA" w:rsidP="00A0047C">
      <w:pPr>
        <w:pStyle w:val="NormalBold"/>
      </w:pPr>
      <w:r w:rsidRPr="00C27EBA">
        <w:rPr>
          <w:rStyle w:val="HideTWBExt"/>
          <w:b w:val="0"/>
          <w:noProof w:val="0"/>
        </w:rPr>
        <w:t>&lt;Article&gt;</w:t>
      </w:r>
      <w:r w:rsidRPr="00C27EBA">
        <w:t>Annex I – Title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D929610" w14:textId="77777777" w:rsidTr="003F4471">
        <w:trPr>
          <w:jc w:val="center"/>
        </w:trPr>
        <w:tc>
          <w:tcPr>
            <w:tcW w:w="9752" w:type="dxa"/>
            <w:gridSpan w:val="2"/>
          </w:tcPr>
          <w:p w14:paraId="112618D0" w14:textId="77777777" w:rsidR="00A0047C" w:rsidRPr="00C27EBA" w:rsidRDefault="00A0047C" w:rsidP="003F4471">
            <w:pPr>
              <w:keepNext/>
            </w:pPr>
          </w:p>
        </w:tc>
      </w:tr>
      <w:tr w:rsidR="00F110FD" w:rsidRPr="00C27EBA" w14:paraId="1A6ACC1C" w14:textId="77777777" w:rsidTr="003F4471">
        <w:trPr>
          <w:jc w:val="center"/>
        </w:trPr>
        <w:tc>
          <w:tcPr>
            <w:tcW w:w="4876" w:type="dxa"/>
            <w:hideMark/>
          </w:tcPr>
          <w:p w14:paraId="7B93CDFC" w14:textId="77777777" w:rsidR="00A0047C" w:rsidRPr="00C27EBA" w:rsidRDefault="00C27EBA" w:rsidP="003F4471">
            <w:pPr>
              <w:pStyle w:val="ColumnHeading"/>
              <w:keepNext/>
            </w:pPr>
            <w:r w:rsidRPr="00C27EBA">
              <w:t>Text proposed by the Commission</w:t>
            </w:r>
          </w:p>
        </w:tc>
        <w:tc>
          <w:tcPr>
            <w:tcW w:w="4876" w:type="dxa"/>
            <w:hideMark/>
          </w:tcPr>
          <w:p w14:paraId="70522538" w14:textId="77777777" w:rsidR="00A0047C" w:rsidRPr="00C27EBA" w:rsidRDefault="00C27EBA" w:rsidP="003F4471">
            <w:pPr>
              <w:pStyle w:val="ColumnHeading"/>
              <w:keepNext/>
            </w:pPr>
            <w:r w:rsidRPr="00C27EBA">
              <w:t>Amendment</w:t>
            </w:r>
          </w:p>
        </w:tc>
      </w:tr>
      <w:tr w:rsidR="00F110FD" w:rsidRPr="00C27EBA" w14:paraId="3233B7AE" w14:textId="77777777" w:rsidTr="003F4471">
        <w:trPr>
          <w:jc w:val="center"/>
        </w:trPr>
        <w:tc>
          <w:tcPr>
            <w:tcW w:w="4876" w:type="dxa"/>
            <w:hideMark/>
          </w:tcPr>
          <w:p w14:paraId="0E24FDE8" w14:textId="77777777" w:rsidR="00A0047C" w:rsidRPr="00C27EBA" w:rsidRDefault="00C27EBA" w:rsidP="003F4471">
            <w:pPr>
              <w:pStyle w:val="Normal6"/>
            </w:pPr>
            <w:r w:rsidRPr="00C27EBA">
              <w:t>Strategic sectors for industrial manufacturing acceleration areas</w:t>
            </w:r>
          </w:p>
        </w:tc>
        <w:tc>
          <w:tcPr>
            <w:tcW w:w="4876" w:type="dxa"/>
            <w:hideMark/>
          </w:tcPr>
          <w:p w14:paraId="3C2D5572" w14:textId="77777777" w:rsidR="00A0047C" w:rsidRPr="00C27EBA" w:rsidRDefault="00C27EBA" w:rsidP="003F4471">
            <w:pPr>
              <w:pStyle w:val="Normal6"/>
              <w:rPr>
                <w:szCs w:val="24"/>
              </w:rPr>
            </w:pPr>
            <w:r w:rsidRPr="00C27EBA">
              <w:t>Strategic sectors for industrial manufacturing acceleration areas</w:t>
            </w:r>
            <w:r w:rsidRPr="00C27EBA">
              <w:rPr>
                <w:b/>
                <w:i/>
              </w:rPr>
              <w:t xml:space="preserve"> and strategic industrial projects</w:t>
            </w:r>
          </w:p>
        </w:tc>
      </w:tr>
    </w:tbl>
    <w:p w14:paraId="051A49B5"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C8A60C5" w14:textId="77777777" w:rsidR="00A0047C" w:rsidRPr="00C27EBA" w:rsidRDefault="00C27EBA" w:rsidP="00A0047C">
      <w:r w:rsidRPr="00C27EBA">
        <w:rPr>
          <w:rStyle w:val="HideTWBExt"/>
          <w:noProof w:val="0"/>
        </w:rPr>
        <w:t>&lt;/Amend&gt;</w:t>
      </w:r>
    </w:p>
    <w:p w14:paraId="43AF525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253</w:t>
      </w:r>
      <w:r w:rsidRPr="00C27EBA">
        <w:rPr>
          <w:rStyle w:val="HideTWBExt"/>
          <w:b w:val="0"/>
          <w:noProof w:val="0"/>
        </w:rPr>
        <w:t>&lt;/NumAm&gt;</w:t>
      </w:r>
    </w:p>
    <w:p w14:paraId="37F789B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E6BC3DF" w14:textId="77777777" w:rsidR="00A0047C" w:rsidRPr="00C27EBA" w:rsidRDefault="00C27EBA" w:rsidP="00A0047C">
      <w:pPr>
        <w:pStyle w:val="NormalBold"/>
      </w:pPr>
      <w:r w:rsidRPr="00C27EBA">
        <w:rPr>
          <w:rStyle w:val="HideTWBExt"/>
          <w:b w:val="0"/>
          <w:noProof w:val="0"/>
        </w:rPr>
        <w:t>&lt;Article&gt;</w:t>
      </w:r>
      <w:r w:rsidRPr="00C27EBA">
        <w:t>Annex I – point 1 – point f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2DEC2F6" w14:textId="77777777" w:rsidTr="003F4471">
        <w:trPr>
          <w:jc w:val="center"/>
        </w:trPr>
        <w:tc>
          <w:tcPr>
            <w:tcW w:w="9752" w:type="dxa"/>
            <w:gridSpan w:val="2"/>
          </w:tcPr>
          <w:p w14:paraId="7745FBEE" w14:textId="77777777" w:rsidR="00A0047C" w:rsidRPr="00C27EBA" w:rsidRDefault="00A0047C" w:rsidP="003F4471">
            <w:pPr>
              <w:keepNext/>
            </w:pPr>
          </w:p>
        </w:tc>
      </w:tr>
      <w:tr w:rsidR="00F110FD" w:rsidRPr="00C27EBA" w14:paraId="065F5E7C" w14:textId="77777777" w:rsidTr="003F4471">
        <w:trPr>
          <w:jc w:val="center"/>
        </w:trPr>
        <w:tc>
          <w:tcPr>
            <w:tcW w:w="4876" w:type="dxa"/>
            <w:hideMark/>
          </w:tcPr>
          <w:p w14:paraId="46EA279E" w14:textId="77777777" w:rsidR="00A0047C" w:rsidRPr="00C27EBA" w:rsidRDefault="00C27EBA" w:rsidP="003F4471">
            <w:pPr>
              <w:pStyle w:val="ColumnHeading"/>
              <w:keepNext/>
            </w:pPr>
            <w:r w:rsidRPr="00C27EBA">
              <w:t>Text proposed by the Commission</w:t>
            </w:r>
          </w:p>
        </w:tc>
        <w:tc>
          <w:tcPr>
            <w:tcW w:w="4876" w:type="dxa"/>
            <w:hideMark/>
          </w:tcPr>
          <w:p w14:paraId="1FFEA07B" w14:textId="77777777" w:rsidR="00A0047C" w:rsidRPr="00C27EBA" w:rsidRDefault="00C27EBA" w:rsidP="003F4471">
            <w:pPr>
              <w:pStyle w:val="ColumnHeading"/>
              <w:keepNext/>
            </w:pPr>
            <w:r w:rsidRPr="00C27EBA">
              <w:t>Amendment</w:t>
            </w:r>
          </w:p>
        </w:tc>
      </w:tr>
      <w:tr w:rsidR="00F110FD" w:rsidRPr="00C27EBA" w14:paraId="3432FB0C" w14:textId="77777777" w:rsidTr="003F4471">
        <w:trPr>
          <w:jc w:val="center"/>
        </w:trPr>
        <w:tc>
          <w:tcPr>
            <w:tcW w:w="4876" w:type="dxa"/>
          </w:tcPr>
          <w:p w14:paraId="13B87FAF" w14:textId="77777777" w:rsidR="00A0047C" w:rsidRPr="00C27EBA" w:rsidRDefault="00A0047C" w:rsidP="003F4471">
            <w:pPr>
              <w:pStyle w:val="Normal6"/>
            </w:pPr>
          </w:p>
        </w:tc>
        <w:tc>
          <w:tcPr>
            <w:tcW w:w="4876" w:type="dxa"/>
            <w:hideMark/>
          </w:tcPr>
          <w:p w14:paraId="28071EBD" w14:textId="77777777" w:rsidR="00A0047C" w:rsidRPr="00C27EBA" w:rsidRDefault="00C27EBA" w:rsidP="003F4471">
            <w:pPr>
              <w:pStyle w:val="Normal6"/>
              <w:rPr>
                <w:szCs w:val="24"/>
              </w:rPr>
            </w:pPr>
            <w:r w:rsidRPr="00C27EBA">
              <w:rPr>
                <w:b/>
                <w:i/>
              </w:rPr>
              <w:t>(fa)</w:t>
            </w:r>
            <w:r w:rsidRPr="00C27EBA">
              <w:rPr>
                <w:b/>
                <w:i/>
              </w:rPr>
              <w:tab/>
              <w:t>C.23 concrete and cement.</w:t>
            </w:r>
          </w:p>
        </w:tc>
      </w:tr>
    </w:tbl>
    <w:p w14:paraId="22D5D2A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FFF1B98"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8D288A2" w14:textId="77777777" w:rsidR="00A0047C" w:rsidRPr="00C27EBA" w:rsidRDefault="00C27EBA" w:rsidP="00A0047C">
      <w:pPr>
        <w:pStyle w:val="Normal12Italic"/>
        <w:rPr>
          <w:noProof w:val="0"/>
        </w:rPr>
      </w:pPr>
      <w:r w:rsidRPr="00C27EBA">
        <w:rPr>
          <w:noProof w:val="0"/>
        </w:rPr>
        <w:t>The inclusion of cement, concrete and construction products is essential, as these materials account for a significant proportion of the carbon footprint of buildings and infrastructure. Decarbonising these elements could have a significant environmental impact.</w:t>
      </w:r>
    </w:p>
    <w:p w14:paraId="3FD096C7" w14:textId="77777777" w:rsidR="00A0047C" w:rsidRPr="00C27EBA" w:rsidRDefault="00C27EBA" w:rsidP="00A0047C">
      <w:r w:rsidRPr="00C27EBA">
        <w:rPr>
          <w:rStyle w:val="HideTWBExt"/>
          <w:noProof w:val="0"/>
        </w:rPr>
        <w:t>&lt;/Amend&gt;</w:t>
      </w:r>
    </w:p>
    <w:p w14:paraId="403527B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254</w:t>
      </w:r>
      <w:r w:rsidRPr="00C27EBA">
        <w:rPr>
          <w:rStyle w:val="HideTWBExt"/>
          <w:b w:val="0"/>
          <w:noProof w:val="0"/>
        </w:rPr>
        <w:t>&lt;/NumAm&gt;</w:t>
      </w:r>
    </w:p>
    <w:p w14:paraId="5242302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03E7F11" w14:textId="77777777" w:rsidR="00A0047C" w:rsidRPr="00C27EBA" w:rsidRDefault="00C27EBA" w:rsidP="00A0047C">
      <w:pPr>
        <w:pStyle w:val="NormalBold"/>
      </w:pPr>
      <w:r w:rsidRPr="00C27EBA">
        <w:rPr>
          <w:rStyle w:val="HideTWBExt"/>
          <w:b w:val="0"/>
          <w:noProof w:val="0"/>
        </w:rPr>
        <w:t>&lt;Article&gt;</w:t>
      </w:r>
      <w:r w:rsidRPr="00C27EBA">
        <w:t>Annex I – point 3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0D476A6" w14:textId="77777777" w:rsidTr="003F4471">
        <w:trPr>
          <w:jc w:val="center"/>
        </w:trPr>
        <w:tc>
          <w:tcPr>
            <w:tcW w:w="9752" w:type="dxa"/>
            <w:gridSpan w:val="2"/>
          </w:tcPr>
          <w:p w14:paraId="089D97C8" w14:textId="77777777" w:rsidR="00A0047C" w:rsidRPr="00C27EBA" w:rsidRDefault="00A0047C" w:rsidP="003F4471">
            <w:pPr>
              <w:keepNext/>
            </w:pPr>
          </w:p>
        </w:tc>
      </w:tr>
      <w:tr w:rsidR="00F110FD" w:rsidRPr="00C27EBA" w14:paraId="275782A8" w14:textId="77777777" w:rsidTr="003F4471">
        <w:trPr>
          <w:jc w:val="center"/>
        </w:trPr>
        <w:tc>
          <w:tcPr>
            <w:tcW w:w="4876" w:type="dxa"/>
            <w:hideMark/>
          </w:tcPr>
          <w:p w14:paraId="11D8917A" w14:textId="77777777" w:rsidR="00A0047C" w:rsidRPr="00C27EBA" w:rsidRDefault="00C27EBA" w:rsidP="003F4471">
            <w:pPr>
              <w:pStyle w:val="ColumnHeading"/>
              <w:keepNext/>
            </w:pPr>
            <w:r w:rsidRPr="00C27EBA">
              <w:t>Text proposed by the Commission</w:t>
            </w:r>
          </w:p>
        </w:tc>
        <w:tc>
          <w:tcPr>
            <w:tcW w:w="4876" w:type="dxa"/>
            <w:hideMark/>
          </w:tcPr>
          <w:p w14:paraId="3C51C0A0" w14:textId="77777777" w:rsidR="00A0047C" w:rsidRPr="00C27EBA" w:rsidRDefault="00C27EBA" w:rsidP="003F4471">
            <w:pPr>
              <w:pStyle w:val="ColumnHeading"/>
              <w:keepNext/>
            </w:pPr>
            <w:r w:rsidRPr="00C27EBA">
              <w:t>Amendment</w:t>
            </w:r>
          </w:p>
        </w:tc>
      </w:tr>
      <w:tr w:rsidR="00F110FD" w:rsidRPr="00C27EBA" w14:paraId="1534B897" w14:textId="77777777" w:rsidTr="003F4471">
        <w:trPr>
          <w:jc w:val="center"/>
        </w:trPr>
        <w:tc>
          <w:tcPr>
            <w:tcW w:w="4876" w:type="dxa"/>
          </w:tcPr>
          <w:p w14:paraId="633C3A46" w14:textId="77777777" w:rsidR="00A0047C" w:rsidRPr="00C27EBA" w:rsidRDefault="00A0047C" w:rsidP="003F4471">
            <w:pPr>
              <w:pStyle w:val="Normal6"/>
            </w:pPr>
          </w:p>
        </w:tc>
        <w:tc>
          <w:tcPr>
            <w:tcW w:w="4876" w:type="dxa"/>
            <w:hideMark/>
          </w:tcPr>
          <w:p w14:paraId="18948811" w14:textId="77777777" w:rsidR="00A0047C" w:rsidRPr="00C27EBA" w:rsidRDefault="00C27EBA" w:rsidP="003F4471">
            <w:pPr>
              <w:pStyle w:val="Normal6"/>
              <w:rPr>
                <w:szCs w:val="24"/>
              </w:rPr>
            </w:pPr>
            <w:r w:rsidRPr="00C27EBA">
              <w:rPr>
                <w:b/>
                <w:i/>
              </w:rPr>
              <w:t>3a.</w:t>
            </w:r>
            <w:r w:rsidRPr="00C27EBA">
              <w:rPr>
                <w:b/>
                <w:i/>
              </w:rPr>
              <w:tab/>
              <w:t>Extraction, processing, refining and recycling of critical raw materials as defined in Regulation (EU) 2024/1252.</w:t>
            </w:r>
          </w:p>
        </w:tc>
      </w:tr>
      <w:tr w:rsidR="00F110FD" w:rsidRPr="00C27EBA" w14:paraId="4F32C7B0" w14:textId="77777777" w:rsidTr="003F4471">
        <w:trPr>
          <w:jc w:val="center"/>
        </w:trPr>
        <w:tc>
          <w:tcPr>
            <w:tcW w:w="4876" w:type="dxa"/>
          </w:tcPr>
          <w:p w14:paraId="229A261D" w14:textId="77777777" w:rsidR="00A0047C" w:rsidRPr="00C27EBA" w:rsidRDefault="00A0047C" w:rsidP="003F4471">
            <w:pPr>
              <w:pStyle w:val="Normal6"/>
            </w:pPr>
          </w:p>
        </w:tc>
        <w:tc>
          <w:tcPr>
            <w:tcW w:w="4876" w:type="dxa"/>
            <w:hideMark/>
          </w:tcPr>
          <w:p w14:paraId="0EB4F54A" w14:textId="77777777" w:rsidR="00A0047C" w:rsidRPr="00C27EBA" w:rsidRDefault="00C27EBA" w:rsidP="003F4471">
            <w:pPr>
              <w:pStyle w:val="Normal6"/>
              <w:rPr>
                <w:szCs w:val="24"/>
              </w:rPr>
            </w:pPr>
            <w:r w:rsidRPr="00C27EBA">
              <w:rPr>
                <w:b/>
                <w:i/>
              </w:rPr>
              <w:t>The inclusion of points 4 and 5 in this Annex shall be without prejudice to the application of Regulation (EU) 2023/1781 and Regulation (EU) 2024/1252 respectively.</w:t>
            </w:r>
          </w:p>
        </w:tc>
      </w:tr>
    </w:tbl>
    <w:p w14:paraId="6A23806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F02DF77" w14:textId="77777777" w:rsidR="00A0047C" w:rsidRPr="00C27EBA" w:rsidRDefault="00C27EBA" w:rsidP="00A0047C">
      <w:r w:rsidRPr="00C27EBA">
        <w:rPr>
          <w:rStyle w:val="HideTWBExt"/>
          <w:noProof w:val="0"/>
        </w:rPr>
        <w:t>&lt;/Amend&gt;</w:t>
      </w:r>
    </w:p>
    <w:p w14:paraId="5C43BA7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255</w:t>
      </w:r>
      <w:r w:rsidRPr="00C27EBA">
        <w:rPr>
          <w:rStyle w:val="HideTWBExt"/>
          <w:b w:val="0"/>
          <w:noProof w:val="0"/>
        </w:rPr>
        <w:t>&lt;/NumAm&gt;</w:t>
      </w:r>
    </w:p>
    <w:p w14:paraId="2D551FC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5B1DAA2" w14:textId="77777777" w:rsidR="00A0047C" w:rsidRPr="00C27EBA" w:rsidRDefault="00C27EBA" w:rsidP="00A0047C">
      <w:pPr>
        <w:pStyle w:val="NormalBold"/>
      </w:pPr>
      <w:r w:rsidRPr="00C27EBA">
        <w:rPr>
          <w:rStyle w:val="HideTWBExt"/>
          <w:b w:val="0"/>
          <w:noProof w:val="0"/>
        </w:rPr>
        <w:t>&lt;Article&gt;</w:t>
      </w:r>
      <w:r w:rsidRPr="00C27EBA">
        <w:t>Annex I – point 3 b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52876ED" w14:textId="77777777" w:rsidTr="003F4471">
        <w:trPr>
          <w:jc w:val="center"/>
        </w:trPr>
        <w:tc>
          <w:tcPr>
            <w:tcW w:w="9752" w:type="dxa"/>
            <w:gridSpan w:val="2"/>
          </w:tcPr>
          <w:p w14:paraId="031D468E" w14:textId="77777777" w:rsidR="00A0047C" w:rsidRPr="00C27EBA" w:rsidRDefault="00A0047C" w:rsidP="003F4471">
            <w:pPr>
              <w:keepNext/>
            </w:pPr>
          </w:p>
        </w:tc>
      </w:tr>
      <w:tr w:rsidR="00F110FD" w:rsidRPr="00C27EBA" w14:paraId="0FD436BA" w14:textId="77777777" w:rsidTr="003F4471">
        <w:trPr>
          <w:jc w:val="center"/>
        </w:trPr>
        <w:tc>
          <w:tcPr>
            <w:tcW w:w="4876" w:type="dxa"/>
            <w:hideMark/>
          </w:tcPr>
          <w:p w14:paraId="4C672490" w14:textId="77777777" w:rsidR="00A0047C" w:rsidRPr="00C27EBA" w:rsidRDefault="00C27EBA" w:rsidP="003F4471">
            <w:pPr>
              <w:pStyle w:val="ColumnHeading"/>
              <w:keepNext/>
            </w:pPr>
            <w:r w:rsidRPr="00C27EBA">
              <w:t>Text proposed by the Commission</w:t>
            </w:r>
          </w:p>
        </w:tc>
        <w:tc>
          <w:tcPr>
            <w:tcW w:w="4876" w:type="dxa"/>
            <w:hideMark/>
          </w:tcPr>
          <w:p w14:paraId="2BF27737" w14:textId="77777777" w:rsidR="00A0047C" w:rsidRPr="00C27EBA" w:rsidRDefault="00C27EBA" w:rsidP="003F4471">
            <w:pPr>
              <w:pStyle w:val="ColumnHeading"/>
              <w:keepNext/>
            </w:pPr>
            <w:r w:rsidRPr="00C27EBA">
              <w:t>Amendment</w:t>
            </w:r>
          </w:p>
        </w:tc>
      </w:tr>
      <w:tr w:rsidR="00F110FD" w:rsidRPr="00C27EBA" w14:paraId="4C536DAA" w14:textId="77777777" w:rsidTr="003F4471">
        <w:trPr>
          <w:jc w:val="center"/>
        </w:trPr>
        <w:tc>
          <w:tcPr>
            <w:tcW w:w="4876" w:type="dxa"/>
          </w:tcPr>
          <w:p w14:paraId="5B442475" w14:textId="77777777" w:rsidR="00A0047C" w:rsidRPr="00C27EBA" w:rsidRDefault="00A0047C" w:rsidP="003F4471">
            <w:pPr>
              <w:pStyle w:val="Normal6"/>
            </w:pPr>
          </w:p>
        </w:tc>
        <w:tc>
          <w:tcPr>
            <w:tcW w:w="4876" w:type="dxa"/>
            <w:hideMark/>
          </w:tcPr>
          <w:p w14:paraId="603780C2" w14:textId="77777777" w:rsidR="00A0047C" w:rsidRPr="00C27EBA" w:rsidRDefault="00C27EBA" w:rsidP="003F4471">
            <w:pPr>
              <w:pStyle w:val="Normal6"/>
              <w:rPr>
                <w:szCs w:val="24"/>
              </w:rPr>
            </w:pPr>
            <w:r w:rsidRPr="00C27EBA">
              <w:rPr>
                <w:b/>
                <w:i/>
              </w:rPr>
              <w:t>3b.</w:t>
            </w:r>
            <w:r w:rsidRPr="00C27EBA">
              <w:rPr>
                <w:b/>
                <w:i/>
              </w:rPr>
              <w:tab/>
              <w:t>Critical infrastructure electronics and digital industries:</w:t>
            </w:r>
          </w:p>
        </w:tc>
      </w:tr>
      <w:tr w:rsidR="00F110FD" w:rsidRPr="00C27EBA" w14:paraId="4E8E44D5" w14:textId="77777777" w:rsidTr="003F4471">
        <w:trPr>
          <w:jc w:val="center"/>
        </w:trPr>
        <w:tc>
          <w:tcPr>
            <w:tcW w:w="4876" w:type="dxa"/>
          </w:tcPr>
          <w:p w14:paraId="37A2EEC5" w14:textId="77777777" w:rsidR="00A0047C" w:rsidRPr="00C27EBA" w:rsidRDefault="00A0047C" w:rsidP="003F4471">
            <w:pPr>
              <w:pStyle w:val="Normal6"/>
            </w:pPr>
          </w:p>
        </w:tc>
        <w:tc>
          <w:tcPr>
            <w:tcW w:w="4876" w:type="dxa"/>
            <w:hideMark/>
          </w:tcPr>
          <w:p w14:paraId="00AED782" w14:textId="77777777" w:rsidR="00A0047C" w:rsidRPr="00C27EBA" w:rsidRDefault="00C27EBA" w:rsidP="003F4471">
            <w:pPr>
              <w:pStyle w:val="Normal6"/>
              <w:rPr>
                <w:szCs w:val="24"/>
              </w:rPr>
            </w:pPr>
            <w:r w:rsidRPr="00C27EBA">
              <w:rPr>
                <w:b/>
                <w:i/>
              </w:rPr>
              <w:t>(a) manufacture of electronic components and assembled electronic circuit boards (NACE code C.26.1);</w:t>
            </w:r>
          </w:p>
        </w:tc>
      </w:tr>
      <w:tr w:rsidR="00F110FD" w:rsidRPr="00C27EBA" w14:paraId="633CBB26" w14:textId="77777777" w:rsidTr="003F4471">
        <w:trPr>
          <w:jc w:val="center"/>
        </w:trPr>
        <w:tc>
          <w:tcPr>
            <w:tcW w:w="4876" w:type="dxa"/>
          </w:tcPr>
          <w:p w14:paraId="42F37878" w14:textId="77777777" w:rsidR="00A0047C" w:rsidRPr="00C27EBA" w:rsidRDefault="00A0047C" w:rsidP="003F4471">
            <w:pPr>
              <w:pStyle w:val="Normal6"/>
            </w:pPr>
          </w:p>
        </w:tc>
        <w:tc>
          <w:tcPr>
            <w:tcW w:w="4876" w:type="dxa"/>
            <w:hideMark/>
          </w:tcPr>
          <w:p w14:paraId="116177C7" w14:textId="77777777" w:rsidR="00A0047C" w:rsidRPr="00C27EBA" w:rsidRDefault="00C27EBA" w:rsidP="003F4471">
            <w:pPr>
              <w:pStyle w:val="Normal6"/>
              <w:rPr>
                <w:szCs w:val="24"/>
              </w:rPr>
            </w:pPr>
            <w:r w:rsidRPr="00C27EBA">
              <w:rPr>
                <w:b/>
                <w:i/>
              </w:rPr>
              <w:t>(b) manufacture of advanced semiconductors, lithography equipment and associated systems;</w:t>
            </w:r>
          </w:p>
        </w:tc>
      </w:tr>
      <w:tr w:rsidR="00F110FD" w:rsidRPr="00C27EBA" w14:paraId="63FA683D" w14:textId="77777777" w:rsidTr="003F4471">
        <w:trPr>
          <w:jc w:val="center"/>
        </w:trPr>
        <w:tc>
          <w:tcPr>
            <w:tcW w:w="4876" w:type="dxa"/>
          </w:tcPr>
          <w:p w14:paraId="2BE480F0" w14:textId="77777777" w:rsidR="00A0047C" w:rsidRPr="00C27EBA" w:rsidRDefault="00A0047C" w:rsidP="003F4471">
            <w:pPr>
              <w:pStyle w:val="Normal6"/>
            </w:pPr>
          </w:p>
        </w:tc>
        <w:tc>
          <w:tcPr>
            <w:tcW w:w="4876" w:type="dxa"/>
            <w:hideMark/>
          </w:tcPr>
          <w:p w14:paraId="783352BF" w14:textId="77777777" w:rsidR="00A0047C" w:rsidRPr="00C27EBA" w:rsidRDefault="00C27EBA" w:rsidP="003F4471">
            <w:pPr>
              <w:pStyle w:val="Normal6"/>
              <w:rPr>
                <w:szCs w:val="24"/>
              </w:rPr>
            </w:pPr>
            <w:r w:rsidRPr="00C27EBA">
              <w:rPr>
                <w:b/>
                <w:i/>
              </w:rPr>
              <w:t>(c) high-performance computing infrastructure and strategic data centres.</w:t>
            </w:r>
          </w:p>
        </w:tc>
      </w:tr>
    </w:tbl>
    <w:p w14:paraId="187DD9E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F1E5D46" w14:textId="77777777" w:rsidR="00A0047C" w:rsidRPr="00C27EBA" w:rsidRDefault="00C27EBA" w:rsidP="00A0047C">
      <w:r w:rsidRPr="00C27EBA">
        <w:rPr>
          <w:rStyle w:val="HideTWBExt"/>
          <w:noProof w:val="0"/>
        </w:rPr>
        <w:t>&lt;/Amend&gt;</w:t>
      </w:r>
    </w:p>
    <w:p w14:paraId="3AED09CA"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256</w:t>
      </w:r>
      <w:r w:rsidRPr="00C27EBA">
        <w:rPr>
          <w:rStyle w:val="HideTWBExt"/>
          <w:b w:val="0"/>
          <w:noProof w:val="0"/>
        </w:rPr>
        <w:t>&lt;/NumAm&gt;</w:t>
      </w:r>
    </w:p>
    <w:p w14:paraId="329D6F8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CCCBCD9" w14:textId="77777777" w:rsidR="00A0047C" w:rsidRPr="00C27EBA" w:rsidRDefault="00C27EBA" w:rsidP="00A0047C">
      <w:pPr>
        <w:pStyle w:val="NormalBold"/>
      </w:pPr>
      <w:r w:rsidRPr="00C27EBA">
        <w:rPr>
          <w:rStyle w:val="HideTWBExt"/>
          <w:b w:val="0"/>
          <w:noProof w:val="0"/>
        </w:rPr>
        <w:t>&lt;Article&gt;</w:t>
      </w:r>
      <w:r w:rsidRPr="00C27EBA">
        <w:t>Annex I - point 3 c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28B0756" w14:textId="77777777" w:rsidTr="003F4471">
        <w:trPr>
          <w:jc w:val="center"/>
        </w:trPr>
        <w:tc>
          <w:tcPr>
            <w:tcW w:w="9752" w:type="dxa"/>
            <w:gridSpan w:val="2"/>
          </w:tcPr>
          <w:p w14:paraId="3575C81E" w14:textId="77777777" w:rsidR="00A0047C" w:rsidRPr="00C27EBA" w:rsidRDefault="00A0047C" w:rsidP="003F4471">
            <w:pPr>
              <w:keepNext/>
            </w:pPr>
          </w:p>
        </w:tc>
      </w:tr>
      <w:tr w:rsidR="00F110FD" w:rsidRPr="00C27EBA" w14:paraId="157A9024" w14:textId="77777777" w:rsidTr="003F4471">
        <w:trPr>
          <w:jc w:val="center"/>
        </w:trPr>
        <w:tc>
          <w:tcPr>
            <w:tcW w:w="4876" w:type="dxa"/>
            <w:hideMark/>
          </w:tcPr>
          <w:p w14:paraId="2AA518F4" w14:textId="77777777" w:rsidR="00A0047C" w:rsidRPr="00C27EBA" w:rsidRDefault="00C27EBA" w:rsidP="003F4471">
            <w:pPr>
              <w:pStyle w:val="ColumnHeading"/>
              <w:keepNext/>
            </w:pPr>
            <w:r w:rsidRPr="00C27EBA">
              <w:t>Text proposed by the Commission</w:t>
            </w:r>
          </w:p>
        </w:tc>
        <w:tc>
          <w:tcPr>
            <w:tcW w:w="4876" w:type="dxa"/>
            <w:hideMark/>
          </w:tcPr>
          <w:p w14:paraId="1ABB10A7" w14:textId="77777777" w:rsidR="00A0047C" w:rsidRPr="00C27EBA" w:rsidRDefault="00C27EBA" w:rsidP="003F4471">
            <w:pPr>
              <w:pStyle w:val="ColumnHeading"/>
              <w:keepNext/>
            </w:pPr>
            <w:r w:rsidRPr="00C27EBA">
              <w:t>Amendment</w:t>
            </w:r>
          </w:p>
        </w:tc>
      </w:tr>
      <w:tr w:rsidR="00F110FD" w:rsidRPr="00C27EBA" w14:paraId="1DD6E68C" w14:textId="77777777" w:rsidTr="003F4471">
        <w:trPr>
          <w:jc w:val="center"/>
        </w:trPr>
        <w:tc>
          <w:tcPr>
            <w:tcW w:w="4876" w:type="dxa"/>
          </w:tcPr>
          <w:p w14:paraId="19F874C5" w14:textId="77777777" w:rsidR="00A0047C" w:rsidRPr="00C27EBA" w:rsidRDefault="00A0047C" w:rsidP="003F4471">
            <w:pPr>
              <w:pStyle w:val="Normal6"/>
            </w:pPr>
          </w:p>
        </w:tc>
        <w:tc>
          <w:tcPr>
            <w:tcW w:w="4876" w:type="dxa"/>
            <w:hideMark/>
          </w:tcPr>
          <w:p w14:paraId="6BA46C2D" w14:textId="77777777" w:rsidR="00A0047C" w:rsidRPr="00C27EBA" w:rsidRDefault="00C27EBA" w:rsidP="003F4471">
            <w:pPr>
              <w:pStyle w:val="Normal6"/>
              <w:rPr>
                <w:szCs w:val="24"/>
              </w:rPr>
            </w:pPr>
            <w:r w:rsidRPr="00C27EBA">
              <w:rPr>
                <w:b/>
                <w:i/>
              </w:rPr>
              <w:t>3c.</w:t>
            </w:r>
            <w:r w:rsidRPr="00C27EBA">
              <w:rPr>
                <w:b/>
                <w:i/>
              </w:rPr>
              <w:tab/>
              <w:t>Sorting, recovery and recycling, which falls under NACE code C.38.</w:t>
            </w:r>
          </w:p>
        </w:tc>
      </w:tr>
    </w:tbl>
    <w:p w14:paraId="5857476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75BEDC7"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CBDA238" w14:textId="77777777" w:rsidR="00A0047C" w:rsidRPr="00C27EBA" w:rsidRDefault="00C27EBA" w:rsidP="00A0047C">
      <w:pPr>
        <w:pStyle w:val="Normal12Italic"/>
        <w:rPr>
          <w:noProof w:val="0"/>
        </w:rPr>
      </w:pPr>
      <w:r w:rsidRPr="00C27EBA">
        <w:rPr>
          <w:noProof w:val="0"/>
        </w:rPr>
        <w:t>Sorting, recovery and recycling are essential for reducing the extraction of raw materials and cutting down on waste. Their inclusion strengthens the Regulation’s alignment with the circular economy.</w:t>
      </w:r>
    </w:p>
    <w:p w14:paraId="6204F74A" w14:textId="77777777" w:rsidR="00A0047C" w:rsidRPr="00C27EBA" w:rsidRDefault="00C27EBA" w:rsidP="00A0047C">
      <w:r w:rsidRPr="00C27EBA">
        <w:rPr>
          <w:rStyle w:val="HideTWBExt"/>
          <w:noProof w:val="0"/>
        </w:rPr>
        <w:t>&lt;/Amend&gt;</w:t>
      </w:r>
    </w:p>
    <w:p w14:paraId="738FAD8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257</w:t>
      </w:r>
      <w:r w:rsidRPr="00C27EBA">
        <w:rPr>
          <w:rStyle w:val="HideTWBExt"/>
          <w:b w:val="0"/>
          <w:noProof w:val="0"/>
        </w:rPr>
        <w:t>&lt;/NumAm&gt;</w:t>
      </w:r>
    </w:p>
    <w:p w14:paraId="6A00A6C6"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60AE3A8" w14:textId="77777777" w:rsidR="00A0047C" w:rsidRPr="00C27EBA" w:rsidRDefault="00C27EBA" w:rsidP="00A0047C">
      <w:pPr>
        <w:pStyle w:val="NormalBold"/>
      </w:pPr>
      <w:r w:rsidRPr="00C27EBA">
        <w:rPr>
          <w:rStyle w:val="HideTWBExt"/>
          <w:b w:val="0"/>
          <w:noProof w:val="0"/>
        </w:rPr>
        <w:t>&lt;Article&gt;</w:t>
      </w:r>
      <w:r w:rsidRPr="00C27EBA">
        <w:t>Annex II – part I – paragraph 1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DF7F45E" w14:textId="77777777" w:rsidTr="003F4471">
        <w:trPr>
          <w:jc w:val="center"/>
        </w:trPr>
        <w:tc>
          <w:tcPr>
            <w:tcW w:w="9752" w:type="dxa"/>
            <w:gridSpan w:val="2"/>
          </w:tcPr>
          <w:p w14:paraId="5ACC62D2" w14:textId="77777777" w:rsidR="00A0047C" w:rsidRPr="00C27EBA" w:rsidRDefault="00A0047C" w:rsidP="003F4471">
            <w:pPr>
              <w:keepNext/>
            </w:pPr>
          </w:p>
        </w:tc>
      </w:tr>
      <w:tr w:rsidR="00F110FD" w:rsidRPr="00C27EBA" w14:paraId="427C168D" w14:textId="77777777" w:rsidTr="003F4471">
        <w:trPr>
          <w:jc w:val="center"/>
        </w:trPr>
        <w:tc>
          <w:tcPr>
            <w:tcW w:w="4876" w:type="dxa"/>
            <w:hideMark/>
          </w:tcPr>
          <w:p w14:paraId="5C66B16F" w14:textId="77777777" w:rsidR="00A0047C" w:rsidRPr="00C27EBA" w:rsidRDefault="00C27EBA" w:rsidP="003F4471">
            <w:pPr>
              <w:pStyle w:val="ColumnHeading"/>
              <w:keepNext/>
            </w:pPr>
            <w:r w:rsidRPr="00C27EBA">
              <w:t>Text proposed by the Commission</w:t>
            </w:r>
          </w:p>
        </w:tc>
        <w:tc>
          <w:tcPr>
            <w:tcW w:w="4876" w:type="dxa"/>
            <w:hideMark/>
          </w:tcPr>
          <w:p w14:paraId="6AB1CFC1" w14:textId="77777777" w:rsidR="00A0047C" w:rsidRPr="00C27EBA" w:rsidRDefault="00C27EBA" w:rsidP="003F4471">
            <w:pPr>
              <w:pStyle w:val="ColumnHeading"/>
              <w:keepNext/>
            </w:pPr>
            <w:r w:rsidRPr="00C27EBA">
              <w:t>Amendment</w:t>
            </w:r>
          </w:p>
        </w:tc>
      </w:tr>
      <w:tr w:rsidR="00F110FD" w:rsidRPr="00C27EBA" w14:paraId="34F37876" w14:textId="77777777" w:rsidTr="003F4471">
        <w:trPr>
          <w:jc w:val="center"/>
        </w:trPr>
        <w:tc>
          <w:tcPr>
            <w:tcW w:w="4876" w:type="dxa"/>
            <w:hideMark/>
          </w:tcPr>
          <w:p w14:paraId="2D79E73B" w14:textId="77777777" w:rsidR="00A0047C" w:rsidRPr="00C27EBA" w:rsidRDefault="00C27EBA" w:rsidP="003F4471">
            <w:pPr>
              <w:pStyle w:val="Normal6"/>
            </w:pPr>
            <w:r w:rsidRPr="00C27EBA">
              <w:t>(a)</w:t>
            </w:r>
            <w:r w:rsidRPr="00C27EBA">
              <w:tab/>
              <w:t>Steel, and any product the performance of which depends mainly on steel, intended for use in buildings, infrastructure and motor vehicles for civil purposes: at least 25% of the total volume of steel used shall be low-carbon</w:t>
            </w:r>
            <w:r w:rsidRPr="00C27EBA">
              <w:rPr>
                <w:b/>
                <w:bCs/>
                <w:i/>
                <w:iCs/>
              </w:rPr>
              <w:t>;</w:t>
            </w:r>
          </w:p>
        </w:tc>
        <w:tc>
          <w:tcPr>
            <w:tcW w:w="4876" w:type="dxa"/>
            <w:hideMark/>
          </w:tcPr>
          <w:p w14:paraId="38A88B44" w14:textId="77777777" w:rsidR="00A0047C" w:rsidRPr="00C27EBA" w:rsidRDefault="00C27EBA" w:rsidP="003F4471">
            <w:pPr>
              <w:pStyle w:val="Normal6"/>
              <w:rPr>
                <w:szCs w:val="24"/>
              </w:rPr>
            </w:pPr>
            <w:r w:rsidRPr="00C27EBA">
              <w:t>(a)</w:t>
            </w:r>
            <w:r w:rsidRPr="00C27EBA">
              <w:tab/>
              <w:t>Steel, and any product the performance of which depends mainly on steel, intended for use in buildings, infrastructure and motor vehicles for civil purposes: at least 25% of the total volume of steel used shall be low-carbon</w:t>
            </w:r>
            <w:r w:rsidRPr="00C27EBA">
              <w:rPr>
                <w:b/>
                <w:bCs/>
                <w:i/>
                <w:iCs/>
              </w:rPr>
              <w:t xml:space="preserve"> and of Union origin.</w:t>
            </w:r>
            <w:r w:rsidRPr="00C27EBA">
              <w:t xml:space="preserve"> </w:t>
            </w:r>
            <w:r w:rsidRPr="00C27EBA">
              <w:rPr>
                <w:b/>
                <w:i/>
              </w:rPr>
              <w:t>This proportion of low-carbon materials of Union origin shall be increased to at least 50% with effect from 1 January 2035.</w:t>
            </w:r>
          </w:p>
        </w:tc>
      </w:tr>
    </w:tbl>
    <w:p w14:paraId="7B6108A7"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495DAF0"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3FD152A" w14:textId="77777777" w:rsidR="00A0047C" w:rsidRPr="00C27EBA" w:rsidRDefault="00C27EBA" w:rsidP="00A0047C">
      <w:pPr>
        <w:pStyle w:val="Normal12Italic"/>
        <w:rPr>
          <w:noProof w:val="0"/>
        </w:rPr>
      </w:pPr>
      <w:r w:rsidRPr="00C27EBA">
        <w:rPr>
          <w:noProof w:val="0"/>
        </w:rPr>
        <w:t>The gradual increase in the threshold for low-carbon steel of Union origin sets out a clear path for producers and public sector buyers. This encourages investment in lower-emission steelmaking processes.</w:t>
      </w:r>
    </w:p>
    <w:p w14:paraId="6F2195EA" w14:textId="77777777" w:rsidR="00A0047C" w:rsidRPr="00C27EBA" w:rsidRDefault="00C27EBA" w:rsidP="00A0047C">
      <w:r w:rsidRPr="00C27EBA">
        <w:rPr>
          <w:rStyle w:val="HideTWBExt"/>
          <w:noProof w:val="0"/>
        </w:rPr>
        <w:t>&lt;/Amend&gt;</w:t>
      </w:r>
    </w:p>
    <w:p w14:paraId="768131E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258</w:t>
      </w:r>
      <w:r w:rsidRPr="00C27EBA">
        <w:rPr>
          <w:rStyle w:val="HideTWBExt"/>
          <w:b w:val="0"/>
          <w:noProof w:val="0"/>
        </w:rPr>
        <w:t>&lt;/NumAm&gt;</w:t>
      </w:r>
    </w:p>
    <w:p w14:paraId="556493E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E8A0FA9" w14:textId="77777777" w:rsidR="00A0047C" w:rsidRPr="00C27EBA" w:rsidRDefault="00C27EBA" w:rsidP="00A0047C">
      <w:pPr>
        <w:pStyle w:val="NormalBold"/>
      </w:pPr>
      <w:r w:rsidRPr="00C27EBA">
        <w:rPr>
          <w:rStyle w:val="HideTWBExt"/>
          <w:b w:val="0"/>
          <w:noProof w:val="0"/>
        </w:rPr>
        <w:t>&lt;Article&gt;</w:t>
      </w:r>
      <w:r w:rsidRPr="00C27EBA">
        <w:t>Annex II – part I – paragraph 1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3D16367" w14:textId="77777777" w:rsidTr="003F4471">
        <w:trPr>
          <w:jc w:val="center"/>
        </w:trPr>
        <w:tc>
          <w:tcPr>
            <w:tcW w:w="9752" w:type="dxa"/>
            <w:gridSpan w:val="2"/>
          </w:tcPr>
          <w:p w14:paraId="61876F9A" w14:textId="77777777" w:rsidR="00A0047C" w:rsidRPr="00C27EBA" w:rsidRDefault="00A0047C" w:rsidP="003F4471">
            <w:pPr>
              <w:keepNext/>
            </w:pPr>
          </w:p>
        </w:tc>
      </w:tr>
      <w:tr w:rsidR="00F110FD" w:rsidRPr="00C27EBA" w14:paraId="49444534" w14:textId="77777777" w:rsidTr="003F4471">
        <w:trPr>
          <w:jc w:val="center"/>
        </w:trPr>
        <w:tc>
          <w:tcPr>
            <w:tcW w:w="4876" w:type="dxa"/>
            <w:hideMark/>
          </w:tcPr>
          <w:p w14:paraId="32DF34F2" w14:textId="77777777" w:rsidR="00A0047C" w:rsidRPr="00C27EBA" w:rsidRDefault="00C27EBA" w:rsidP="003F4471">
            <w:pPr>
              <w:pStyle w:val="ColumnHeading"/>
              <w:keepNext/>
            </w:pPr>
            <w:r w:rsidRPr="00C27EBA">
              <w:t>Text proposed by the Commission</w:t>
            </w:r>
          </w:p>
        </w:tc>
        <w:tc>
          <w:tcPr>
            <w:tcW w:w="4876" w:type="dxa"/>
            <w:hideMark/>
          </w:tcPr>
          <w:p w14:paraId="37FEE92D" w14:textId="77777777" w:rsidR="00A0047C" w:rsidRPr="00C27EBA" w:rsidRDefault="00C27EBA" w:rsidP="003F4471">
            <w:pPr>
              <w:pStyle w:val="ColumnHeading"/>
              <w:keepNext/>
            </w:pPr>
            <w:r w:rsidRPr="00C27EBA">
              <w:t>Amendment</w:t>
            </w:r>
          </w:p>
        </w:tc>
      </w:tr>
      <w:tr w:rsidR="00F110FD" w:rsidRPr="00C27EBA" w14:paraId="23C5733C" w14:textId="77777777" w:rsidTr="003F4471">
        <w:trPr>
          <w:jc w:val="center"/>
        </w:trPr>
        <w:tc>
          <w:tcPr>
            <w:tcW w:w="4876" w:type="dxa"/>
            <w:hideMark/>
          </w:tcPr>
          <w:p w14:paraId="5B1FBE45" w14:textId="77777777" w:rsidR="00A0047C" w:rsidRPr="00C27EBA" w:rsidRDefault="00C27EBA" w:rsidP="003F4471">
            <w:pPr>
              <w:pStyle w:val="Normal6"/>
            </w:pPr>
            <w:r w:rsidRPr="00C27EBA">
              <w:t>(b)</w:t>
            </w:r>
            <w:r w:rsidRPr="00C27EBA">
              <w:tab/>
              <w:t xml:space="preserve">concrete </w:t>
            </w:r>
            <w:r w:rsidRPr="00C27EBA">
              <w:rPr>
                <w:b/>
                <w:bCs/>
                <w:i/>
                <w:iCs/>
              </w:rPr>
              <w:t>and</w:t>
            </w:r>
            <w:r w:rsidRPr="00C27EBA">
              <w:t xml:space="preserve"> mortar, and any product the performance of which depends mainly on concrete and mortar, intended for use in buildings and infrastructure for civil purposes: at least </w:t>
            </w:r>
            <w:r w:rsidRPr="00C27EBA">
              <w:rPr>
                <w:b/>
                <w:bCs/>
                <w:i/>
                <w:iCs/>
              </w:rPr>
              <w:t>5</w:t>
            </w:r>
            <w:r w:rsidRPr="00C27EBA">
              <w:t>% of the total volume of concrete and mortar used, including the clinker and cement used to produce them, shall be low-carbon and of Union origin;</w:t>
            </w:r>
          </w:p>
        </w:tc>
        <w:tc>
          <w:tcPr>
            <w:tcW w:w="4876" w:type="dxa"/>
            <w:hideMark/>
          </w:tcPr>
          <w:p w14:paraId="6BD349DC" w14:textId="77777777" w:rsidR="00A0047C" w:rsidRPr="00C27EBA" w:rsidRDefault="00C27EBA" w:rsidP="003F4471">
            <w:pPr>
              <w:pStyle w:val="Normal6"/>
              <w:rPr>
                <w:szCs w:val="24"/>
              </w:rPr>
            </w:pPr>
            <w:r w:rsidRPr="00C27EBA">
              <w:t>(b)</w:t>
            </w:r>
            <w:r w:rsidRPr="00C27EBA">
              <w:tab/>
              <w:t>concrete</w:t>
            </w:r>
            <w:r w:rsidRPr="00C27EBA">
              <w:rPr>
                <w:b/>
                <w:bCs/>
                <w:i/>
                <w:iCs/>
              </w:rPr>
              <w:t>,</w:t>
            </w:r>
            <w:r w:rsidRPr="00C27EBA">
              <w:t xml:space="preserve"> mortar</w:t>
            </w:r>
            <w:r w:rsidRPr="00C27EBA">
              <w:rPr>
                <w:b/>
                <w:bCs/>
                <w:i/>
                <w:iCs/>
              </w:rPr>
              <w:t>, cement and clinker used in their manufacture</w:t>
            </w:r>
            <w:r w:rsidRPr="00C27EBA">
              <w:t xml:space="preserve">, and any product the performance of which depends mainly on concrete and mortar, intended for use in buildings and infrastructure for civil purposes: at least </w:t>
            </w:r>
            <w:r w:rsidRPr="00C27EBA">
              <w:rPr>
                <w:b/>
                <w:bCs/>
                <w:i/>
                <w:iCs/>
              </w:rPr>
              <w:t>15</w:t>
            </w:r>
            <w:r w:rsidRPr="00C27EBA">
              <w:t xml:space="preserve">% of the total volume of concrete and mortar used, including the clinker and cement used to produce them, shall be low-carbon and of Union origin; </w:t>
            </w:r>
            <w:r w:rsidRPr="00C27EBA">
              <w:rPr>
                <w:b/>
                <w:i/>
              </w:rPr>
              <w:t>This proportion of low-carbon materials of Union origin shall be increased to at least 25% with effect from 1 January 2032.</w:t>
            </w:r>
          </w:p>
        </w:tc>
      </w:tr>
    </w:tbl>
    <w:p w14:paraId="68E2977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7D8B14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F16BC5A" w14:textId="77777777" w:rsidR="00A0047C" w:rsidRPr="00C27EBA" w:rsidRDefault="00C27EBA" w:rsidP="00A0047C">
      <w:pPr>
        <w:pStyle w:val="Normal12Italic"/>
        <w:rPr>
          <w:noProof w:val="0"/>
        </w:rPr>
      </w:pPr>
      <w:r w:rsidRPr="00C27EBA">
        <w:rPr>
          <w:noProof w:val="0"/>
        </w:rPr>
        <w:t>The gradual increase in the threshold for concrete, mortar, cement and clinker will drive demand for low-carbon building materials. This promotes the transformation of European production sites.</w:t>
      </w:r>
    </w:p>
    <w:p w14:paraId="16449952" w14:textId="77777777" w:rsidR="00A0047C" w:rsidRPr="00C27EBA" w:rsidRDefault="00C27EBA" w:rsidP="00A0047C">
      <w:r w:rsidRPr="00C27EBA">
        <w:rPr>
          <w:rStyle w:val="HideTWBExt"/>
          <w:noProof w:val="0"/>
        </w:rPr>
        <w:t>&lt;/Amend&gt;</w:t>
      </w:r>
    </w:p>
    <w:p w14:paraId="60BAA35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259</w:t>
      </w:r>
      <w:r w:rsidRPr="00C27EBA">
        <w:rPr>
          <w:rStyle w:val="HideTWBExt"/>
          <w:b w:val="0"/>
          <w:noProof w:val="0"/>
        </w:rPr>
        <w:t>&lt;/NumAm&gt;</w:t>
      </w:r>
    </w:p>
    <w:p w14:paraId="73196EE3"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1BFE756" w14:textId="77777777" w:rsidR="00A0047C" w:rsidRPr="00C27EBA" w:rsidRDefault="00C27EBA" w:rsidP="00A0047C">
      <w:pPr>
        <w:pStyle w:val="NormalBold"/>
      </w:pPr>
      <w:r w:rsidRPr="00C27EBA">
        <w:rPr>
          <w:rStyle w:val="HideTWBExt"/>
          <w:b w:val="0"/>
          <w:noProof w:val="0"/>
        </w:rPr>
        <w:t>&lt;Article&gt;</w:t>
      </w:r>
      <w:r w:rsidRPr="00C27EBA">
        <w:t>Annex II – part I – paragraph 1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B41C437" w14:textId="77777777" w:rsidTr="003F4471">
        <w:trPr>
          <w:jc w:val="center"/>
        </w:trPr>
        <w:tc>
          <w:tcPr>
            <w:tcW w:w="9752" w:type="dxa"/>
            <w:gridSpan w:val="2"/>
          </w:tcPr>
          <w:p w14:paraId="2A1AA53C" w14:textId="77777777" w:rsidR="00A0047C" w:rsidRPr="00C27EBA" w:rsidRDefault="00A0047C" w:rsidP="003F4471">
            <w:pPr>
              <w:keepNext/>
            </w:pPr>
          </w:p>
        </w:tc>
      </w:tr>
      <w:tr w:rsidR="00F110FD" w:rsidRPr="00C27EBA" w14:paraId="42F802D2" w14:textId="77777777" w:rsidTr="003F4471">
        <w:trPr>
          <w:jc w:val="center"/>
        </w:trPr>
        <w:tc>
          <w:tcPr>
            <w:tcW w:w="4876" w:type="dxa"/>
            <w:hideMark/>
          </w:tcPr>
          <w:p w14:paraId="05114E85" w14:textId="77777777" w:rsidR="00A0047C" w:rsidRPr="00C27EBA" w:rsidRDefault="00C27EBA" w:rsidP="003F4471">
            <w:pPr>
              <w:pStyle w:val="ColumnHeading"/>
              <w:keepNext/>
            </w:pPr>
            <w:r w:rsidRPr="00C27EBA">
              <w:t>Text proposed by the Commission</w:t>
            </w:r>
          </w:p>
        </w:tc>
        <w:tc>
          <w:tcPr>
            <w:tcW w:w="4876" w:type="dxa"/>
            <w:hideMark/>
          </w:tcPr>
          <w:p w14:paraId="03FE044F" w14:textId="77777777" w:rsidR="00A0047C" w:rsidRPr="00C27EBA" w:rsidRDefault="00C27EBA" w:rsidP="003F4471">
            <w:pPr>
              <w:pStyle w:val="ColumnHeading"/>
              <w:keepNext/>
            </w:pPr>
            <w:r w:rsidRPr="00C27EBA">
              <w:t>Amendment</w:t>
            </w:r>
          </w:p>
        </w:tc>
      </w:tr>
      <w:tr w:rsidR="00F110FD" w:rsidRPr="00C27EBA" w14:paraId="4B2AC70D" w14:textId="77777777" w:rsidTr="003F4471">
        <w:trPr>
          <w:jc w:val="center"/>
        </w:trPr>
        <w:tc>
          <w:tcPr>
            <w:tcW w:w="4876" w:type="dxa"/>
            <w:hideMark/>
          </w:tcPr>
          <w:p w14:paraId="3F910E00" w14:textId="77777777" w:rsidR="00A0047C" w:rsidRPr="00C27EBA" w:rsidRDefault="00C27EBA" w:rsidP="003F4471">
            <w:pPr>
              <w:pStyle w:val="Normal6"/>
            </w:pPr>
            <w:r w:rsidRPr="00C27EBA">
              <w:t>(c)</w:t>
            </w:r>
            <w:r w:rsidRPr="00C27EBA">
              <w:tab/>
              <w:t xml:space="preserve">aluminium, and any product the performance of which depends mainly on aluminium, intended for use in buildings, infrastructure and motor vehicles for civil purposes: at least </w:t>
            </w:r>
            <w:r w:rsidRPr="00C27EBA">
              <w:rPr>
                <w:b/>
                <w:bCs/>
                <w:i/>
                <w:iCs/>
              </w:rPr>
              <w:t>25</w:t>
            </w:r>
            <w:r w:rsidRPr="00C27EBA">
              <w:t>% of the total volume of aluminium used shall be low-carbon and of Union origin.</w:t>
            </w:r>
          </w:p>
        </w:tc>
        <w:tc>
          <w:tcPr>
            <w:tcW w:w="4876" w:type="dxa"/>
            <w:hideMark/>
          </w:tcPr>
          <w:p w14:paraId="3AD2FC6D" w14:textId="77777777" w:rsidR="00A0047C" w:rsidRPr="00C27EBA" w:rsidRDefault="00C27EBA" w:rsidP="003F4471">
            <w:pPr>
              <w:pStyle w:val="Normal6"/>
              <w:rPr>
                <w:szCs w:val="24"/>
              </w:rPr>
            </w:pPr>
            <w:r w:rsidRPr="00C27EBA">
              <w:t>(c)</w:t>
            </w:r>
            <w:r w:rsidRPr="00C27EBA">
              <w:tab/>
              <w:t xml:space="preserve">aluminium, and any product the performance of which depends mainly on aluminium, intended for use in buildings, infrastructure and motor vehicles for civil purposes: at least </w:t>
            </w:r>
            <w:r w:rsidRPr="00C27EBA">
              <w:rPr>
                <w:b/>
                <w:bCs/>
                <w:i/>
                <w:iCs/>
              </w:rPr>
              <w:t>35</w:t>
            </w:r>
            <w:r w:rsidRPr="00C27EBA">
              <w:t xml:space="preserve">% of the total volume of aluminium used shall be low-carbon and of Union origin. </w:t>
            </w:r>
            <w:r w:rsidRPr="00C27EBA">
              <w:rPr>
                <w:b/>
                <w:i/>
              </w:rPr>
              <w:t>This proportion of low-carbon materials of Union origin shall be increased to at least 50% with effect from 1 January 2035.</w:t>
            </w:r>
          </w:p>
        </w:tc>
      </w:tr>
    </w:tbl>
    <w:p w14:paraId="4323155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3F584D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CF6F437" w14:textId="77777777" w:rsidR="00A0047C" w:rsidRPr="00C27EBA" w:rsidRDefault="00C27EBA" w:rsidP="00A0047C">
      <w:pPr>
        <w:pStyle w:val="Normal12Italic"/>
        <w:rPr>
          <w:noProof w:val="0"/>
        </w:rPr>
      </w:pPr>
      <w:r w:rsidRPr="00C27EBA">
        <w:rPr>
          <w:noProof w:val="0"/>
        </w:rPr>
        <w:t>Aluminium is crucial to the energy and industrial transition, but its production is very energy-intensive. The low-carbon and Union-origin threshold favours producers who use cleaner and more traceable energy.</w:t>
      </w:r>
    </w:p>
    <w:p w14:paraId="5903CB54" w14:textId="77777777" w:rsidR="00A0047C" w:rsidRPr="00C27EBA" w:rsidRDefault="00C27EBA" w:rsidP="00A0047C">
      <w:r w:rsidRPr="00C27EBA">
        <w:rPr>
          <w:rStyle w:val="HideTWBExt"/>
          <w:noProof w:val="0"/>
        </w:rPr>
        <w:t>&lt;/Amend&gt;</w:t>
      </w:r>
    </w:p>
    <w:p w14:paraId="019C3E5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260</w:t>
      </w:r>
      <w:r w:rsidRPr="00C27EBA">
        <w:rPr>
          <w:rStyle w:val="HideTWBExt"/>
          <w:b w:val="0"/>
          <w:noProof w:val="0"/>
        </w:rPr>
        <w:t>&lt;/NumAm&gt;</w:t>
      </w:r>
    </w:p>
    <w:p w14:paraId="62106DD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B53A475" w14:textId="77777777" w:rsidR="00A0047C" w:rsidRPr="00C27EBA" w:rsidRDefault="00C27EBA" w:rsidP="00A0047C">
      <w:pPr>
        <w:pStyle w:val="NormalBold"/>
      </w:pPr>
      <w:r w:rsidRPr="00C27EBA">
        <w:rPr>
          <w:rStyle w:val="HideTWBExt"/>
          <w:b w:val="0"/>
          <w:noProof w:val="0"/>
        </w:rPr>
        <w:t>&lt;Article&gt;</w:t>
      </w:r>
      <w:r w:rsidRPr="00C27EBA">
        <w:t>Annex II – part I – paragraph 1 – point c a (new)</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824A301" w14:textId="77777777" w:rsidTr="003F4471">
        <w:trPr>
          <w:jc w:val="center"/>
        </w:trPr>
        <w:tc>
          <w:tcPr>
            <w:tcW w:w="9752" w:type="dxa"/>
            <w:gridSpan w:val="2"/>
          </w:tcPr>
          <w:p w14:paraId="42D8F465" w14:textId="77777777" w:rsidR="00A0047C" w:rsidRPr="00C27EBA" w:rsidRDefault="00A0047C" w:rsidP="003F4471">
            <w:pPr>
              <w:keepNext/>
            </w:pPr>
          </w:p>
        </w:tc>
      </w:tr>
      <w:tr w:rsidR="00F110FD" w:rsidRPr="00C27EBA" w14:paraId="093CF4F4" w14:textId="77777777" w:rsidTr="003F4471">
        <w:trPr>
          <w:jc w:val="center"/>
        </w:trPr>
        <w:tc>
          <w:tcPr>
            <w:tcW w:w="4876" w:type="dxa"/>
            <w:hideMark/>
          </w:tcPr>
          <w:p w14:paraId="508E2ECF" w14:textId="77777777" w:rsidR="00A0047C" w:rsidRPr="00C27EBA" w:rsidRDefault="00C27EBA" w:rsidP="003F4471">
            <w:pPr>
              <w:pStyle w:val="ColumnHeading"/>
              <w:keepNext/>
            </w:pPr>
            <w:r w:rsidRPr="00C27EBA">
              <w:t>Text proposed by the Commission</w:t>
            </w:r>
          </w:p>
        </w:tc>
        <w:tc>
          <w:tcPr>
            <w:tcW w:w="4876" w:type="dxa"/>
            <w:hideMark/>
          </w:tcPr>
          <w:p w14:paraId="79A6A60B" w14:textId="77777777" w:rsidR="00A0047C" w:rsidRPr="00C27EBA" w:rsidRDefault="00C27EBA" w:rsidP="003F4471">
            <w:pPr>
              <w:pStyle w:val="ColumnHeading"/>
              <w:keepNext/>
            </w:pPr>
            <w:r w:rsidRPr="00C27EBA">
              <w:t>Amendment</w:t>
            </w:r>
          </w:p>
        </w:tc>
      </w:tr>
      <w:tr w:rsidR="00F110FD" w:rsidRPr="00C27EBA" w14:paraId="5C706484" w14:textId="77777777" w:rsidTr="003F4471">
        <w:trPr>
          <w:jc w:val="center"/>
        </w:trPr>
        <w:tc>
          <w:tcPr>
            <w:tcW w:w="4876" w:type="dxa"/>
          </w:tcPr>
          <w:p w14:paraId="028DD8FC" w14:textId="77777777" w:rsidR="00A0047C" w:rsidRPr="00C27EBA" w:rsidRDefault="00A0047C" w:rsidP="003F4471">
            <w:pPr>
              <w:pStyle w:val="Normal6"/>
            </w:pPr>
          </w:p>
        </w:tc>
        <w:tc>
          <w:tcPr>
            <w:tcW w:w="4876" w:type="dxa"/>
            <w:hideMark/>
          </w:tcPr>
          <w:p w14:paraId="16C9F2B2" w14:textId="77777777" w:rsidR="00A0047C" w:rsidRPr="00C27EBA" w:rsidRDefault="00C27EBA" w:rsidP="003F4471">
            <w:pPr>
              <w:pStyle w:val="Normal6"/>
              <w:rPr>
                <w:szCs w:val="24"/>
              </w:rPr>
            </w:pPr>
            <w:r w:rsidRPr="00C27EBA">
              <w:rPr>
                <w:b/>
                <w:i/>
              </w:rPr>
              <w:t>(ca)</w:t>
            </w:r>
            <w:r w:rsidRPr="00C27EBA">
              <w:rPr>
                <w:b/>
                <w:i/>
              </w:rPr>
              <w:tab/>
              <w:t>energy-intensive basic chemicals, when used as essential inputs in the sectors covered by this Regulation: from 1 January 2030, a minimum proportion of these products, determined by product category, should be of Union origin and low-carbon.</w:t>
            </w:r>
          </w:p>
        </w:tc>
      </w:tr>
    </w:tbl>
    <w:p w14:paraId="5ECD023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9DB68F2"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7156121C" w14:textId="77777777" w:rsidR="00A0047C" w:rsidRPr="00C27EBA" w:rsidRDefault="00C27EBA" w:rsidP="00A0047C">
      <w:pPr>
        <w:pStyle w:val="Normal12Italic"/>
        <w:rPr>
          <w:noProof w:val="0"/>
        </w:rPr>
      </w:pPr>
      <w:r w:rsidRPr="00C27EBA">
        <w:rPr>
          <w:noProof w:val="0"/>
        </w:rPr>
        <w:t>Basic chemicals are essential inputs for many industrial supply chains. Their inclusion makes it possible to tackle a major source of emissions and pollution at source.</w:t>
      </w:r>
    </w:p>
    <w:p w14:paraId="0E01A24D" w14:textId="77777777" w:rsidR="00A0047C" w:rsidRPr="00C27EBA" w:rsidRDefault="00C27EBA" w:rsidP="00A0047C">
      <w:r w:rsidRPr="00C27EBA">
        <w:rPr>
          <w:rStyle w:val="HideTWBExt"/>
          <w:noProof w:val="0"/>
        </w:rPr>
        <w:t>&lt;/Amend&gt;</w:t>
      </w:r>
    </w:p>
    <w:p w14:paraId="6FBC2DA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261</w:t>
      </w:r>
      <w:r w:rsidRPr="00C27EBA">
        <w:rPr>
          <w:rStyle w:val="HideTWBExt"/>
          <w:b w:val="0"/>
          <w:noProof w:val="0"/>
        </w:rPr>
        <w:t>&lt;/NumAm&gt;</w:t>
      </w:r>
    </w:p>
    <w:p w14:paraId="212F422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D0A4CF4" w14:textId="77777777" w:rsidR="00A0047C" w:rsidRPr="00C27EBA" w:rsidRDefault="00C27EBA" w:rsidP="00A0047C">
      <w:pPr>
        <w:pStyle w:val="NormalBold"/>
      </w:pPr>
      <w:r w:rsidRPr="00C27EBA">
        <w:rPr>
          <w:rStyle w:val="HideTWBExt"/>
          <w:b w:val="0"/>
          <w:noProof w:val="0"/>
        </w:rPr>
        <w:t>&lt;Article&gt;</w:t>
      </w:r>
      <w:r w:rsidRPr="00C27EBA">
        <w:t>Annex II – part II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CB89196" w14:textId="77777777" w:rsidTr="003F4471">
        <w:trPr>
          <w:jc w:val="center"/>
        </w:trPr>
        <w:tc>
          <w:tcPr>
            <w:tcW w:w="9752" w:type="dxa"/>
            <w:gridSpan w:val="2"/>
          </w:tcPr>
          <w:p w14:paraId="7F37049A" w14:textId="77777777" w:rsidR="00A0047C" w:rsidRPr="00C27EBA" w:rsidRDefault="00A0047C" w:rsidP="003F4471">
            <w:pPr>
              <w:keepNext/>
            </w:pPr>
          </w:p>
        </w:tc>
      </w:tr>
      <w:tr w:rsidR="00F110FD" w:rsidRPr="00C27EBA" w14:paraId="7D5057A6" w14:textId="77777777" w:rsidTr="003F4471">
        <w:trPr>
          <w:jc w:val="center"/>
        </w:trPr>
        <w:tc>
          <w:tcPr>
            <w:tcW w:w="4876" w:type="dxa"/>
            <w:hideMark/>
          </w:tcPr>
          <w:p w14:paraId="4FB61B41" w14:textId="77777777" w:rsidR="00A0047C" w:rsidRPr="00C27EBA" w:rsidRDefault="00C27EBA" w:rsidP="003F4471">
            <w:pPr>
              <w:pStyle w:val="ColumnHeading"/>
              <w:keepNext/>
            </w:pPr>
            <w:r w:rsidRPr="00C27EBA">
              <w:t>Text proposed by the Commission</w:t>
            </w:r>
          </w:p>
        </w:tc>
        <w:tc>
          <w:tcPr>
            <w:tcW w:w="4876" w:type="dxa"/>
            <w:hideMark/>
          </w:tcPr>
          <w:p w14:paraId="18407EE2" w14:textId="77777777" w:rsidR="00A0047C" w:rsidRPr="00C27EBA" w:rsidRDefault="00C27EBA" w:rsidP="003F4471">
            <w:pPr>
              <w:pStyle w:val="ColumnHeading"/>
              <w:keepNext/>
            </w:pPr>
            <w:r w:rsidRPr="00C27EBA">
              <w:t>Amendment</w:t>
            </w:r>
          </w:p>
        </w:tc>
      </w:tr>
      <w:tr w:rsidR="00F110FD" w:rsidRPr="00C27EBA" w14:paraId="2F75C191" w14:textId="77777777" w:rsidTr="003F4471">
        <w:trPr>
          <w:jc w:val="center"/>
        </w:trPr>
        <w:tc>
          <w:tcPr>
            <w:tcW w:w="4876" w:type="dxa"/>
            <w:hideMark/>
          </w:tcPr>
          <w:p w14:paraId="0E3F7A50" w14:textId="77777777" w:rsidR="00A0047C" w:rsidRPr="00C27EBA" w:rsidRDefault="00C27EBA" w:rsidP="003F4471">
            <w:pPr>
              <w:pStyle w:val="Normal6"/>
            </w:pPr>
            <w:r w:rsidRPr="00C27EBA">
              <w:t>(a)</w:t>
            </w:r>
            <w:r w:rsidRPr="00C27EBA">
              <w:tab/>
              <w:t>steel, and any product the performance of which depends primarily on steel: at least 25% of the total volume of steel used in the product or project that receives support shall be low-carbon;</w:t>
            </w:r>
          </w:p>
        </w:tc>
        <w:tc>
          <w:tcPr>
            <w:tcW w:w="4876" w:type="dxa"/>
            <w:hideMark/>
          </w:tcPr>
          <w:p w14:paraId="3443FE0B" w14:textId="77777777" w:rsidR="00A0047C" w:rsidRPr="00C27EBA" w:rsidRDefault="00C27EBA" w:rsidP="003F4471">
            <w:pPr>
              <w:pStyle w:val="Normal6"/>
              <w:rPr>
                <w:szCs w:val="24"/>
              </w:rPr>
            </w:pPr>
            <w:r w:rsidRPr="00C27EBA">
              <w:t>(a)</w:t>
            </w:r>
            <w:r w:rsidRPr="00C27EBA">
              <w:tab/>
              <w:t>steel, and any product the performance of which depends primarily on steel: at least 25% of the total volume of steel used in the product or project that receives support shall be low-carbon</w:t>
            </w:r>
            <w:r w:rsidRPr="00C27EBA">
              <w:rPr>
                <w:b/>
                <w:bCs/>
                <w:i/>
                <w:iCs/>
              </w:rPr>
              <w:t xml:space="preserve"> and of Union origin</w:t>
            </w:r>
            <w:r w:rsidRPr="00C27EBA">
              <w:t>;</w:t>
            </w:r>
            <w:r w:rsidRPr="00C27EBA">
              <w:rPr>
                <w:b/>
                <w:i/>
              </w:rPr>
              <w:t xml:space="preserve"> </w:t>
            </w:r>
            <w:r w:rsidRPr="00C27EBA">
              <w:rPr>
                <w:b/>
                <w:bCs/>
                <w:i/>
                <w:iCs/>
              </w:rPr>
              <w:t>This proportion of low-carbon materials of Union origin shall be increased to at least 50% with effect from 1 January 2035</w:t>
            </w:r>
            <w:r w:rsidRPr="00C27EBA">
              <w:t>;</w:t>
            </w:r>
          </w:p>
        </w:tc>
      </w:tr>
    </w:tbl>
    <w:p w14:paraId="538F9BC9"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7584C21"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16D6D39" w14:textId="77777777" w:rsidR="00A0047C" w:rsidRPr="00C27EBA" w:rsidRDefault="00C27EBA" w:rsidP="00A0047C">
      <w:pPr>
        <w:pStyle w:val="Normal12Italic"/>
        <w:rPr>
          <w:noProof w:val="0"/>
        </w:rPr>
      </w:pPr>
      <w:r w:rsidRPr="00C27EBA">
        <w:rPr>
          <w:noProof w:val="0"/>
        </w:rPr>
        <w:t>The gradual increase in the thresholds for low-carbon products sets out a clear path for manufacturers and public sector buyers. It encourages investment in lower-emission processes, while avoiding a sudden disruption to industrial supply chains that need to adapt their production capacity.</w:t>
      </w:r>
    </w:p>
    <w:p w14:paraId="7E03F85F" w14:textId="77777777" w:rsidR="00A0047C" w:rsidRPr="00C27EBA" w:rsidRDefault="00C27EBA" w:rsidP="00A0047C">
      <w:r w:rsidRPr="00C27EBA">
        <w:rPr>
          <w:rStyle w:val="HideTWBExt"/>
          <w:noProof w:val="0"/>
        </w:rPr>
        <w:t>&lt;/Amend&gt;</w:t>
      </w:r>
    </w:p>
    <w:p w14:paraId="795C5E74"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262</w:t>
      </w:r>
      <w:r w:rsidRPr="00C27EBA">
        <w:rPr>
          <w:rStyle w:val="HideTWBExt"/>
          <w:b w:val="0"/>
          <w:noProof w:val="0"/>
        </w:rPr>
        <w:t>&lt;/NumAm&gt;</w:t>
      </w:r>
    </w:p>
    <w:p w14:paraId="67A0716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112BD14B" w14:textId="77777777" w:rsidR="00A0047C" w:rsidRPr="00C27EBA" w:rsidRDefault="00C27EBA" w:rsidP="00A0047C">
      <w:pPr>
        <w:pStyle w:val="NormalBold"/>
      </w:pPr>
      <w:r w:rsidRPr="00C27EBA">
        <w:rPr>
          <w:rStyle w:val="HideTWBExt"/>
          <w:b w:val="0"/>
          <w:noProof w:val="0"/>
        </w:rPr>
        <w:t>&lt;Article&gt;</w:t>
      </w:r>
      <w:r w:rsidRPr="00C27EBA">
        <w:t>Annex II – part II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46B312A" w14:textId="77777777" w:rsidTr="003F4471">
        <w:trPr>
          <w:jc w:val="center"/>
        </w:trPr>
        <w:tc>
          <w:tcPr>
            <w:tcW w:w="9752" w:type="dxa"/>
            <w:gridSpan w:val="2"/>
          </w:tcPr>
          <w:p w14:paraId="5908DF4B" w14:textId="77777777" w:rsidR="00A0047C" w:rsidRPr="00C27EBA" w:rsidRDefault="00A0047C" w:rsidP="003F4471">
            <w:pPr>
              <w:keepNext/>
            </w:pPr>
          </w:p>
        </w:tc>
      </w:tr>
      <w:tr w:rsidR="00F110FD" w:rsidRPr="00C27EBA" w14:paraId="58986C7B" w14:textId="77777777" w:rsidTr="003F4471">
        <w:trPr>
          <w:jc w:val="center"/>
        </w:trPr>
        <w:tc>
          <w:tcPr>
            <w:tcW w:w="4876" w:type="dxa"/>
            <w:hideMark/>
          </w:tcPr>
          <w:p w14:paraId="5F49E7D4" w14:textId="77777777" w:rsidR="00A0047C" w:rsidRPr="00C27EBA" w:rsidRDefault="00C27EBA" w:rsidP="003F4471">
            <w:pPr>
              <w:pStyle w:val="ColumnHeading"/>
              <w:keepNext/>
            </w:pPr>
            <w:r w:rsidRPr="00C27EBA">
              <w:t>Text proposed by the Commission</w:t>
            </w:r>
          </w:p>
        </w:tc>
        <w:tc>
          <w:tcPr>
            <w:tcW w:w="4876" w:type="dxa"/>
            <w:hideMark/>
          </w:tcPr>
          <w:p w14:paraId="314FAC79" w14:textId="77777777" w:rsidR="00A0047C" w:rsidRPr="00C27EBA" w:rsidRDefault="00C27EBA" w:rsidP="003F4471">
            <w:pPr>
              <w:pStyle w:val="ColumnHeading"/>
              <w:keepNext/>
            </w:pPr>
            <w:r w:rsidRPr="00C27EBA">
              <w:t>Amendment</w:t>
            </w:r>
          </w:p>
        </w:tc>
      </w:tr>
      <w:tr w:rsidR="00F110FD" w:rsidRPr="00C27EBA" w14:paraId="09DFA3F8" w14:textId="77777777" w:rsidTr="003F4471">
        <w:trPr>
          <w:jc w:val="center"/>
        </w:trPr>
        <w:tc>
          <w:tcPr>
            <w:tcW w:w="4876" w:type="dxa"/>
            <w:hideMark/>
          </w:tcPr>
          <w:p w14:paraId="6A86924F" w14:textId="77777777" w:rsidR="00A0047C" w:rsidRPr="00C27EBA" w:rsidRDefault="00C27EBA" w:rsidP="003F4471">
            <w:pPr>
              <w:pStyle w:val="Normal6"/>
            </w:pPr>
            <w:r w:rsidRPr="00C27EBA">
              <w:t>(b)</w:t>
            </w:r>
            <w:r w:rsidRPr="00C27EBA">
              <w:tab/>
              <w:t xml:space="preserve">concrete </w:t>
            </w:r>
            <w:r w:rsidRPr="00C27EBA">
              <w:rPr>
                <w:b/>
                <w:bCs/>
                <w:i/>
                <w:iCs/>
              </w:rPr>
              <w:t>and</w:t>
            </w:r>
            <w:r w:rsidRPr="00C27EBA">
              <w:t xml:space="preserve"> mortar, and any product the performance of which depends mainly on concrete and mortar: at least </w:t>
            </w:r>
            <w:r w:rsidRPr="00C27EBA">
              <w:rPr>
                <w:b/>
                <w:bCs/>
                <w:i/>
                <w:iCs/>
              </w:rPr>
              <w:t>5</w:t>
            </w:r>
            <w:r w:rsidRPr="00C27EBA">
              <w:t>% of the total volume of concrete and mortar used, including the clinker and cement used to produce them, in the product or project that receives support shall be low-carbon and of Union origin;</w:t>
            </w:r>
          </w:p>
        </w:tc>
        <w:tc>
          <w:tcPr>
            <w:tcW w:w="4876" w:type="dxa"/>
            <w:hideMark/>
          </w:tcPr>
          <w:p w14:paraId="47A7C28E" w14:textId="77777777" w:rsidR="00A0047C" w:rsidRPr="00C27EBA" w:rsidRDefault="00C27EBA" w:rsidP="003F4471">
            <w:pPr>
              <w:pStyle w:val="Normal6"/>
              <w:rPr>
                <w:szCs w:val="24"/>
              </w:rPr>
            </w:pPr>
            <w:r w:rsidRPr="00C27EBA">
              <w:t>(b)</w:t>
            </w:r>
            <w:r w:rsidRPr="00C27EBA">
              <w:tab/>
              <w:t>concrete</w:t>
            </w:r>
            <w:r w:rsidRPr="00C27EBA">
              <w:rPr>
                <w:b/>
                <w:bCs/>
                <w:i/>
                <w:iCs/>
              </w:rPr>
              <w:t>,</w:t>
            </w:r>
            <w:r w:rsidRPr="00C27EBA">
              <w:t xml:space="preserve"> mortar</w:t>
            </w:r>
            <w:r w:rsidRPr="00C27EBA">
              <w:rPr>
                <w:b/>
                <w:bCs/>
                <w:i/>
                <w:iCs/>
              </w:rPr>
              <w:t>, cement and clinker used in their manufacture</w:t>
            </w:r>
            <w:r w:rsidRPr="00C27EBA">
              <w:t xml:space="preserve">, and any product the performance of which depends mainly on concrete and mortar: at least </w:t>
            </w:r>
            <w:r w:rsidRPr="00C27EBA">
              <w:rPr>
                <w:b/>
                <w:bCs/>
                <w:i/>
                <w:iCs/>
              </w:rPr>
              <w:t>15</w:t>
            </w:r>
            <w:r w:rsidRPr="00C27EBA">
              <w:t xml:space="preserve">% of the total volume of concrete and mortar used, including the clinker and cement used to produce them, in the product or project that receives support shall be low-carbon and of Union origin; </w:t>
            </w:r>
            <w:r w:rsidRPr="00C27EBA">
              <w:rPr>
                <w:b/>
                <w:i/>
              </w:rPr>
              <w:t>This proportion shall be increased to at least 25% with effect from 1 January 2032;</w:t>
            </w:r>
          </w:p>
        </w:tc>
      </w:tr>
    </w:tbl>
    <w:p w14:paraId="63A2278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ED335FD"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7CB23D8" w14:textId="77777777" w:rsidR="00A0047C" w:rsidRPr="00C27EBA" w:rsidRDefault="00C27EBA" w:rsidP="00A0047C">
      <w:pPr>
        <w:pStyle w:val="Normal12Italic"/>
        <w:rPr>
          <w:noProof w:val="0"/>
        </w:rPr>
      </w:pPr>
      <w:r w:rsidRPr="00C27EBA">
        <w:rPr>
          <w:noProof w:val="0"/>
        </w:rPr>
        <w:t>The requirement applicable to public support ensures that the projects receiving support gradually incorporate low-carbon materials. This ensures that public money is not used to fund infrastructure that is incompatible with decarbonisation targets.</w:t>
      </w:r>
    </w:p>
    <w:p w14:paraId="772AF5C0" w14:textId="77777777" w:rsidR="00A0047C" w:rsidRPr="00C27EBA" w:rsidRDefault="00C27EBA" w:rsidP="00A0047C">
      <w:r w:rsidRPr="00C27EBA">
        <w:rPr>
          <w:rStyle w:val="HideTWBExt"/>
          <w:noProof w:val="0"/>
        </w:rPr>
        <w:t>&lt;/Amend&gt;</w:t>
      </w:r>
    </w:p>
    <w:p w14:paraId="4622B040"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263</w:t>
      </w:r>
      <w:r w:rsidRPr="00C27EBA">
        <w:rPr>
          <w:rStyle w:val="HideTWBExt"/>
          <w:b w:val="0"/>
          <w:noProof w:val="0"/>
        </w:rPr>
        <w:t>&lt;/NumAm&gt;</w:t>
      </w:r>
    </w:p>
    <w:p w14:paraId="3BD0578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2B99195" w14:textId="77777777" w:rsidR="00A0047C" w:rsidRPr="00C27EBA" w:rsidRDefault="00C27EBA" w:rsidP="00A0047C">
      <w:pPr>
        <w:pStyle w:val="NormalBold"/>
      </w:pPr>
      <w:r w:rsidRPr="00C27EBA">
        <w:rPr>
          <w:rStyle w:val="HideTWBExt"/>
          <w:b w:val="0"/>
          <w:noProof w:val="0"/>
        </w:rPr>
        <w:t>&lt;Article&gt;</w:t>
      </w:r>
      <w:r w:rsidRPr="00C27EBA">
        <w:t>Annex II – part II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0E5FF18" w14:textId="77777777" w:rsidTr="003F4471">
        <w:trPr>
          <w:jc w:val="center"/>
        </w:trPr>
        <w:tc>
          <w:tcPr>
            <w:tcW w:w="9752" w:type="dxa"/>
            <w:gridSpan w:val="2"/>
          </w:tcPr>
          <w:p w14:paraId="6412D0ED" w14:textId="77777777" w:rsidR="00A0047C" w:rsidRPr="00C27EBA" w:rsidRDefault="00A0047C" w:rsidP="003F4471">
            <w:pPr>
              <w:keepNext/>
            </w:pPr>
          </w:p>
        </w:tc>
      </w:tr>
      <w:tr w:rsidR="00F110FD" w:rsidRPr="00C27EBA" w14:paraId="0CA21FB9" w14:textId="77777777" w:rsidTr="003F4471">
        <w:trPr>
          <w:jc w:val="center"/>
        </w:trPr>
        <w:tc>
          <w:tcPr>
            <w:tcW w:w="4876" w:type="dxa"/>
            <w:hideMark/>
          </w:tcPr>
          <w:p w14:paraId="5278243E" w14:textId="77777777" w:rsidR="00A0047C" w:rsidRPr="00C27EBA" w:rsidRDefault="00C27EBA" w:rsidP="003F4471">
            <w:pPr>
              <w:pStyle w:val="ColumnHeading"/>
              <w:keepNext/>
            </w:pPr>
            <w:r w:rsidRPr="00C27EBA">
              <w:t>Text proposed by the Commission</w:t>
            </w:r>
          </w:p>
        </w:tc>
        <w:tc>
          <w:tcPr>
            <w:tcW w:w="4876" w:type="dxa"/>
            <w:hideMark/>
          </w:tcPr>
          <w:p w14:paraId="66134745" w14:textId="77777777" w:rsidR="00A0047C" w:rsidRPr="00C27EBA" w:rsidRDefault="00C27EBA" w:rsidP="003F4471">
            <w:pPr>
              <w:pStyle w:val="ColumnHeading"/>
              <w:keepNext/>
            </w:pPr>
            <w:r w:rsidRPr="00C27EBA">
              <w:t>Amendment</w:t>
            </w:r>
          </w:p>
        </w:tc>
      </w:tr>
      <w:tr w:rsidR="00F110FD" w:rsidRPr="00C27EBA" w14:paraId="4ADA280E" w14:textId="77777777" w:rsidTr="003F4471">
        <w:trPr>
          <w:jc w:val="center"/>
        </w:trPr>
        <w:tc>
          <w:tcPr>
            <w:tcW w:w="4876" w:type="dxa"/>
            <w:hideMark/>
          </w:tcPr>
          <w:p w14:paraId="42A7C723" w14:textId="77777777" w:rsidR="00A0047C" w:rsidRPr="00C27EBA" w:rsidRDefault="00C27EBA" w:rsidP="003F4471">
            <w:pPr>
              <w:pStyle w:val="Normal6"/>
            </w:pPr>
            <w:r w:rsidRPr="00C27EBA">
              <w:t>(c)</w:t>
            </w:r>
            <w:r w:rsidRPr="00C27EBA">
              <w:tab/>
              <w:t xml:space="preserve">aluminium, and any product the performance of which depends mainly on aluminium: at least </w:t>
            </w:r>
            <w:r w:rsidRPr="00C27EBA">
              <w:rPr>
                <w:b/>
                <w:bCs/>
                <w:i/>
                <w:iCs/>
              </w:rPr>
              <w:t>25</w:t>
            </w:r>
            <w:r w:rsidRPr="00C27EBA">
              <w:t>% of the total volume of aluminium used in the product or project that receives support shall be low-carbon and of Union origin.</w:t>
            </w:r>
          </w:p>
        </w:tc>
        <w:tc>
          <w:tcPr>
            <w:tcW w:w="4876" w:type="dxa"/>
            <w:hideMark/>
          </w:tcPr>
          <w:p w14:paraId="398F55C5" w14:textId="77777777" w:rsidR="00A0047C" w:rsidRPr="00C27EBA" w:rsidRDefault="00C27EBA" w:rsidP="003F4471">
            <w:pPr>
              <w:pStyle w:val="Normal6"/>
              <w:rPr>
                <w:szCs w:val="24"/>
              </w:rPr>
            </w:pPr>
            <w:r w:rsidRPr="00C27EBA">
              <w:t>(c)</w:t>
            </w:r>
            <w:r w:rsidRPr="00C27EBA">
              <w:tab/>
              <w:t xml:space="preserve">aluminium, and any product the performance of which depends mainly on aluminium: at least </w:t>
            </w:r>
            <w:r w:rsidRPr="00C27EBA">
              <w:rPr>
                <w:b/>
                <w:bCs/>
                <w:i/>
                <w:iCs/>
              </w:rPr>
              <w:t>35</w:t>
            </w:r>
            <w:r w:rsidRPr="00C27EBA">
              <w:t xml:space="preserve">% of the total volume of aluminium used in the product or project that receives support shall be low-carbon and of Union origin. </w:t>
            </w:r>
            <w:r w:rsidRPr="00C27EBA">
              <w:rPr>
                <w:b/>
                <w:i/>
              </w:rPr>
              <w:t>This proportion shall be increased to at least 50 % with effect from 1 January 2035;</w:t>
            </w:r>
          </w:p>
        </w:tc>
      </w:tr>
    </w:tbl>
    <w:p w14:paraId="2E3F717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2F17810"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1497EBBC" w14:textId="77777777" w:rsidR="00A0047C" w:rsidRPr="00C27EBA" w:rsidRDefault="00C27EBA" w:rsidP="00A0047C">
      <w:pPr>
        <w:pStyle w:val="Normal12Italic"/>
        <w:rPr>
          <w:noProof w:val="0"/>
        </w:rPr>
      </w:pPr>
      <w:r w:rsidRPr="00C27EBA">
        <w:rPr>
          <w:noProof w:val="0"/>
        </w:rPr>
        <w:t>Public support should promote aluminium produced to high environmental standards. The amendment reduces the risk that imports from high-carbon production might be indirectly supported.</w:t>
      </w:r>
    </w:p>
    <w:p w14:paraId="233B50AF" w14:textId="77777777" w:rsidR="00A0047C" w:rsidRPr="00C27EBA" w:rsidRDefault="00C27EBA" w:rsidP="00A0047C">
      <w:r w:rsidRPr="00C27EBA">
        <w:rPr>
          <w:rStyle w:val="HideTWBExt"/>
          <w:noProof w:val="0"/>
        </w:rPr>
        <w:t>&lt;/Amend&gt;</w:t>
      </w:r>
    </w:p>
    <w:p w14:paraId="359304B2"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264</w:t>
      </w:r>
      <w:r w:rsidRPr="00C27EBA">
        <w:rPr>
          <w:rStyle w:val="HideTWBExt"/>
          <w:b w:val="0"/>
          <w:noProof w:val="0"/>
        </w:rPr>
        <w:t>&lt;/NumAm&gt;</w:t>
      </w:r>
    </w:p>
    <w:p w14:paraId="6427E03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8D105ED" w14:textId="77777777" w:rsidR="00A0047C" w:rsidRPr="00C27EBA" w:rsidRDefault="00C27EBA" w:rsidP="00A0047C">
      <w:pPr>
        <w:pStyle w:val="NormalBold"/>
      </w:pPr>
      <w:r w:rsidRPr="00C27EBA">
        <w:rPr>
          <w:rStyle w:val="HideTWBExt"/>
          <w:b w:val="0"/>
          <w:noProof w:val="0"/>
        </w:rPr>
        <w:t>&lt;Article&gt;</w:t>
      </w:r>
      <w:r w:rsidRPr="00C27EBA">
        <w:t>Annex III – part I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55AF0F4" w14:textId="77777777" w:rsidTr="003F4471">
        <w:trPr>
          <w:jc w:val="center"/>
        </w:trPr>
        <w:tc>
          <w:tcPr>
            <w:tcW w:w="9752" w:type="dxa"/>
            <w:gridSpan w:val="2"/>
          </w:tcPr>
          <w:p w14:paraId="35DD498A" w14:textId="77777777" w:rsidR="00A0047C" w:rsidRPr="00C27EBA" w:rsidRDefault="00A0047C" w:rsidP="003F4471">
            <w:pPr>
              <w:keepNext/>
            </w:pPr>
          </w:p>
        </w:tc>
      </w:tr>
      <w:tr w:rsidR="00F110FD" w:rsidRPr="00C27EBA" w14:paraId="1ED4D8A2" w14:textId="77777777" w:rsidTr="003F4471">
        <w:trPr>
          <w:jc w:val="center"/>
        </w:trPr>
        <w:tc>
          <w:tcPr>
            <w:tcW w:w="4876" w:type="dxa"/>
            <w:hideMark/>
          </w:tcPr>
          <w:p w14:paraId="0CDA6E80" w14:textId="77777777" w:rsidR="00A0047C" w:rsidRPr="00C27EBA" w:rsidRDefault="00C27EBA" w:rsidP="003F4471">
            <w:pPr>
              <w:pStyle w:val="ColumnHeading"/>
              <w:keepNext/>
            </w:pPr>
            <w:r w:rsidRPr="00C27EBA">
              <w:t>Text proposed by the Commission</w:t>
            </w:r>
          </w:p>
        </w:tc>
        <w:tc>
          <w:tcPr>
            <w:tcW w:w="4876" w:type="dxa"/>
            <w:hideMark/>
          </w:tcPr>
          <w:p w14:paraId="32CDDE45" w14:textId="77777777" w:rsidR="00A0047C" w:rsidRPr="00C27EBA" w:rsidRDefault="00C27EBA" w:rsidP="003F4471">
            <w:pPr>
              <w:pStyle w:val="ColumnHeading"/>
              <w:keepNext/>
            </w:pPr>
            <w:r w:rsidRPr="00C27EBA">
              <w:t>Amendment</w:t>
            </w:r>
          </w:p>
        </w:tc>
      </w:tr>
      <w:tr w:rsidR="00F110FD" w:rsidRPr="00C27EBA" w14:paraId="054DE2CD" w14:textId="77777777" w:rsidTr="003F4471">
        <w:trPr>
          <w:jc w:val="center"/>
        </w:trPr>
        <w:tc>
          <w:tcPr>
            <w:tcW w:w="4876" w:type="dxa"/>
            <w:hideMark/>
          </w:tcPr>
          <w:p w14:paraId="668770FA" w14:textId="77777777" w:rsidR="00A0047C" w:rsidRPr="00C27EBA" w:rsidRDefault="00C27EBA" w:rsidP="003F4471">
            <w:pPr>
              <w:pStyle w:val="Normal6"/>
            </w:pPr>
            <w:r w:rsidRPr="00C27EBA">
              <w:t>New pure electric vehicles (PEV), off-vehicle charging hybrid electric vehicles (OVC-HEV) or fuel cell vehicles (FCV) purchased, leased, rented or hire-purchased in public procurement procedures that fall within the scope of Directive 2014/24/EU, or Directive 2014/25/EU, launched on or after [OP: Please insert the date = six months after the date of entry into force of this Regulation] shall comply with the Union origin requirements set out in this Annex.</w:t>
            </w:r>
          </w:p>
        </w:tc>
        <w:tc>
          <w:tcPr>
            <w:tcW w:w="4876" w:type="dxa"/>
            <w:hideMark/>
          </w:tcPr>
          <w:p w14:paraId="75061483" w14:textId="77777777" w:rsidR="00A0047C" w:rsidRPr="00C27EBA" w:rsidRDefault="00C27EBA" w:rsidP="003F4471">
            <w:pPr>
              <w:pStyle w:val="Normal6"/>
              <w:rPr>
                <w:szCs w:val="24"/>
              </w:rPr>
            </w:pPr>
            <w:r w:rsidRPr="00C27EBA">
              <w:t>New pure electric vehicles (PEV), off-vehicle charging hybrid electric vehicles (OVC-HEV)</w:t>
            </w:r>
            <w:r w:rsidRPr="00C27EBA">
              <w:rPr>
                <w:b/>
                <w:bCs/>
                <w:i/>
                <w:iCs/>
              </w:rPr>
              <w:t>, non-rechargeable hybrid vehicles (HEVs) and internal combustion engine (ICE) vehicles</w:t>
            </w:r>
            <w:r w:rsidRPr="00C27EBA">
              <w:t xml:space="preserve"> or fuel cell vehicles (FCV) purchased, leased, rented or hire-purchased in public procurement procedures that fall within the scope of Directive 2014/24/EU, or Directive 2014/25/EU, launched on or after [OP: Please insert the date = six months after the date of entry into force of this Regulation] shall comply with the Union origin requirements set out in this Annex.</w:t>
            </w:r>
          </w:p>
        </w:tc>
      </w:tr>
    </w:tbl>
    <w:p w14:paraId="180273AB"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11C2C82"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0E43259" w14:textId="77777777" w:rsidR="00A0047C" w:rsidRPr="00C27EBA" w:rsidRDefault="00C27EBA" w:rsidP="00A0047C">
      <w:pPr>
        <w:pStyle w:val="Normal12Italic"/>
        <w:rPr>
          <w:noProof w:val="0"/>
        </w:rPr>
      </w:pPr>
      <w:r w:rsidRPr="00C27EBA">
        <w:rPr>
          <w:noProof w:val="0"/>
        </w:rPr>
        <w:t>Extending the measure to different categories of vehicles helps to prevent circumvention of the rules. Origin criteria should support the automotive transition without shifting the environmental footprint of vehicles outside Europe.</w:t>
      </w:r>
    </w:p>
    <w:p w14:paraId="6D6C3FDE" w14:textId="77777777" w:rsidR="00A0047C" w:rsidRPr="00C27EBA" w:rsidRDefault="00C27EBA" w:rsidP="00A0047C">
      <w:r w:rsidRPr="00C27EBA">
        <w:rPr>
          <w:rStyle w:val="HideTWBExt"/>
          <w:noProof w:val="0"/>
        </w:rPr>
        <w:t>&lt;/Amend&gt;</w:t>
      </w:r>
    </w:p>
    <w:p w14:paraId="6CDB290C"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265</w:t>
      </w:r>
      <w:r w:rsidRPr="00C27EBA">
        <w:rPr>
          <w:rStyle w:val="HideTWBExt"/>
          <w:b w:val="0"/>
          <w:noProof w:val="0"/>
        </w:rPr>
        <w:t>&lt;/NumAm&gt;</w:t>
      </w:r>
    </w:p>
    <w:p w14:paraId="2EC2A5E0"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C62473B" w14:textId="77777777" w:rsidR="00A0047C" w:rsidRPr="00C27EBA" w:rsidRDefault="00C27EBA" w:rsidP="00A0047C">
      <w:pPr>
        <w:pStyle w:val="NormalBold"/>
      </w:pPr>
      <w:r w:rsidRPr="00C27EBA">
        <w:rPr>
          <w:rStyle w:val="HideTWBExt"/>
          <w:b w:val="0"/>
          <w:noProof w:val="0"/>
        </w:rPr>
        <w:t>&lt;Article&gt;</w:t>
      </w:r>
      <w:r w:rsidRPr="00C27EBA">
        <w:t>Annex III – part I – paragraph 2</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028BDD2" w14:textId="77777777" w:rsidTr="003F4471">
        <w:trPr>
          <w:jc w:val="center"/>
        </w:trPr>
        <w:tc>
          <w:tcPr>
            <w:tcW w:w="9752" w:type="dxa"/>
            <w:gridSpan w:val="2"/>
          </w:tcPr>
          <w:p w14:paraId="61539FDD" w14:textId="77777777" w:rsidR="00A0047C" w:rsidRPr="00C27EBA" w:rsidRDefault="00A0047C" w:rsidP="003F4471">
            <w:pPr>
              <w:keepNext/>
            </w:pPr>
          </w:p>
        </w:tc>
      </w:tr>
      <w:tr w:rsidR="00F110FD" w:rsidRPr="00C27EBA" w14:paraId="3B452A86" w14:textId="77777777" w:rsidTr="003F4471">
        <w:trPr>
          <w:jc w:val="center"/>
        </w:trPr>
        <w:tc>
          <w:tcPr>
            <w:tcW w:w="4876" w:type="dxa"/>
            <w:hideMark/>
          </w:tcPr>
          <w:p w14:paraId="160707A5" w14:textId="77777777" w:rsidR="00A0047C" w:rsidRPr="00C27EBA" w:rsidRDefault="00C27EBA" w:rsidP="003F4471">
            <w:pPr>
              <w:pStyle w:val="ColumnHeading"/>
              <w:keepNext/>
            </w:pPr>
            <w:r w:rsidRPr="00C27EBA">
              <w:t>Text proposed by the Commission</w:t>
            </w:r>
          </w:p>
        </w:tc>
        <w:tc>
          <w:tcPr>
            <w:tcW w:w="4876" w:type="dxa"/>
            <w:hideMark/>
          </w:tcPr>
          <w:p w14:paraId="26BCFD11" w14:textId="77777777" w:rsidR="00A0047C" w:rsidRPr="00C27EBA" w:rsidRDefault="00C27EBA" w:rsidP="003F4471">
            <w:pPr>
              <w:pStyle w:val="ColumnHeading"/>
              <w:keepNext/>
            </w:pPr>
            <w:r w:rsidRPr="00C27EBA">
              <w:t>Amendment</w:t>
            </w:r>
          </w:p>
        </w:tc>
      </w:tr>
      <w:tr w:rsidR="00F110FD" w:rsidRPr="00C27EBA" w14:paraId="2E6253EF" w14:textId="77777777" w:rsidTr="003F4471">
        <w:trPr>
          <w:jc w:val="center"/>
        </w:trPr>
        <w:tc>
          <w:tcPr>
            <w:tcW w:w="4876" w:type="dxa"/>
            <w:hideMark/>
          </w:tcPr>
          <w:p w14:paraId="677D3D1B" w14:textId="77777777" w:rsidR="00A0047C" w:rsidRPr="00C27EBA" w:rsidRDefault="00C27EBA" w:rsidP="003F4471">
            <w:pPr>
              <w:pStyle w:val="Normal6"/>
            </w:pPr>
            <w:r w:rsidRPr="00C27EBA">
              <w:t>New PEV, OVC-HEV and FCV that are used for the provision of services sourced through public procurement procedures that fall within the scope of Directive 2014/24/EU, or Directive 2014/25/EU, shall comply with the Union origin requirements set out in this Annex.</w:t>
            </w:r>
          </w:p>
        </w:tc>
        <w:tc>
          <w:tcPr>
            <w:tcW w:w="4876" w:type="dxa"/>
            <w:hideMark/>
          </w:tcPr>
          <w:p w14:paraId="4A9E1A43" w14:textId="77777777" w:rsidR="00A0047C" w:rsidRPr="00C27EBA" w:rsidRDefault="00C27EBA" w:rsidP="003F4471">
            <w:pPr>
              <w:pStyle w:val="Normal6"/>
              <w:rPr>
                <w:szCs w:val="24"/>
              </w:rPr>
            </w:pPr>
            <w:r w:rsidRPr="00C27EBA">
              <w:t>New PEV, OVC-HEV</w:t>
            </w:r>
            <w:r w:rsidRPr="00C27EBA">
              <w:rPr>
                <w:b/>
                <w:bCs/>
                <w:i/>
                <w:iCs/>
              </w:rPr>
              <w:t>, HEV, ICE</w:t>
            </w:r>
            <w:r w:rsidRPr="00C27EBA">
              <w:t xml:space="preserve"> and FCV that are used for the provision of services sourced through public procurement procedures that fall within the scope of Directive 2014/24/EU, or Directive 2014/25/EU, shall comply with the Union origin requirements set out in this Annex.</w:t>
            </w:r>
          </w:p>
        </w:tc>
      </w:tr>
    </w:tbl>
    <w:p w14:paraId="0D3AB84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20BBC446"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5E65746A" w14:textId="77777777" w:rsidR="00A0047C" w:rsidRPr="00C27EBA" w:rsidRDefault="00C27EBA" w:rsidP="00A0047C">
      <w:pPr>
        <w:pStyle w:val="Normal12Italic"/>
        <w:rPr>
          <w:noProof w:val="0"/>
        </w:rPr>
      </w:pPr>
      <w:r w:rsidRPr="00C27EBA">
        <w:rPr>
          <w:noProof w:val="0"/>
        </w:rPr>
        <w:t>Extending the measure to different categories of vehicles helps to prevent circumvention of the rules. Origin criteria should support the automotive transition without shifting the environmental footprint of vehicles outside Europe.</w:t>
      </w:r>
    </w:p>
    <w:p w14:paraId="752FEF2E" w14:textId="77777777" w:rsidR="00A0047C" w:rsidRPr="00C27EBA" w:rsidRDefault="00C27EBA" w:rsidP="00A0047C">
      <w:r w:rsidRPr="00C27EBA">
        <w:rPr>
          <w:rStyle w:val="HideTWBExt"/>
          <w:noProof w:val="0"/>
        </w:rPr>
        <w:t>&lt;/Amend&gt;</w:t>
      </w:r>
    </w:p>
    <w:p w14:paraId="4AF7AE66"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266</w:t>
      </w:r>
      <w:r w:rsidRPr="00C27EBA">
        <w:rPr>
          <w:rStyle w:val="HideTWBExt"/>
          <w:b w:val="0"/>
          <w:noProof w:val="0"/>
        </w:rPr>
        <w:t>&lt;/NumAm&gt;</w:t>
      </w:r>
    </w:p>
    <w:p w14:paraId="1AEA4E1B"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9C32D7D" w14:textId="77777777" w:rsidR="00A0047C" w:rsidRPr="00C27EBA" w:rsidRDefault="00C27EBA" w:rsidP="00A0047C">
      <w:pPr>
        <w:pStyle w:val="NormalBold"/>
      </w:pPr>
      <w:r w:rsidRPr="00C27EBA">
        <w:rPr>
          <w:rStyle w:val="HideTWBExt"/>
          <w:b w:val="0"/>
          <w:noProof w:val="0"/>
        </w:rPr>
        <w:t>&lt;Article&gt;</w:t>
      </w:r>
      <w:r w:rsidRPr="00C27EBA">
        <w:t>Annex III – part I – paragraph 3 – introductory part</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805C2E1" w14:textId="77777777" w:rsidTr="003F4471">
        <w:trPr>
          <w:jc w:val="center"/>
        </w:trPr>
        <w:tc>
          <w:tcPr>
            <w:tcW w:w="9752" w:type="dxa"/>
            <w:gridSpan w:val="2"/>
          </w:tcPr>
          <w:p w14:paraId="3FB4D96B" w14:textId="77777777" w:rsidR="00A0047C" w:rsidRPr="00C27EBA" w:rsidRDefault="00A0047C" w:rsidP="003F4471">
            <w:pPr>
              <w:keepNext/>
            </w:pPr>
          </w:p>
        </w:tc>
      </w:tr>
      <w:tr w:rsidR="00F110FD" w:rsidRPr="00C27EBA" w14:paraId="243CB05E" w14:textId="77777777" w:rsidTr="003F4471">
        <w:trPr>
          <w:jc w:val="center"/>
        </w:trPr>
        <w:tc>
          <w:tcPr>
            <w:tcW w:w="4876" w:type="dxa"/>
            <w:hideMark/>
          </w:tcPr>
          <w:p w14:paraId="3011DF85" w14:textId="77777777" w:rsidR="00A0047C" w:rsidRPr="00C27EBA" w:rsidRDefault="00C27EBA" w:rsidP="003F4471">
            <w:pPr>
              <w:pStyle w:val="ColumnHeading"/>
              <w:keepNext/>
            </w:pPr>
            <w:r w:rsidRPr="00C27EBA">
              <w:t>Text proposed by the Commission</w:t>
            </w:r>
          </w:p>
        </w:tc>
        <w:tc>
          <w:tcPr>
            <w:tcW w:w="4876" w:type="dxa"/>
            <w:hideMark/>
          </w:tcPr>
          <w:p w14:paraId="38B8CA7B" w14:textId="77777777" w:rsidR="00A0047C" w:rsidRPr="00C27EBA" w:rsidRDefault="00C27EBA" w:rsidP="003F4471">
            <w:pPr>
              <w:pStyle w:val="ColumnHeading"/>
              <w:keepNext/>
            </w:pPr>
            <w:r w:rsidRPr="00C27EBA">
              <w:t>Amendment</w:t>
            </w:r>
          </w:p>
        </w:tc>
      </w:tr>
      <w:tr w:rsidR="00F110FD" w:rsidRPr="00C27EBA" w14:paraId="4647B008" w14:textId="77777777" w:rsidTr="003F4471">
        <w:trPr>
          <w:jc w:val="center"/>
        </w:trPr>
        <w:tc>
          <w:tcPr>
            <w:tcW w:w="4876" w:type="dxa"/>
            <w:hideMark/>
          </w:tcPr>
          <w:p w14:paraId="4746DE44" w14:textId="77777777" w:rsidR="00A0047C" w:rsidRPr="00C27EBA" w:rsidRDefault="00C27EBA" w:rsidP="003F4471">
            <w:pPr>
              <w:pStyle w:val="Normal6"/>
            </w:pPr>
            <w:r w:rsidRPr="00C27EBA">
              <w:t>Vehicles referred to in subparagraphs 1 and 2 shall include the following Union origin requirements:</w:t>
            </w:r>
          </w:p>
        </w:tc>
        <w:tc>
          <w:tcPr>
            <w:tcW w:w="4876" w:type="dxa"/>
            <w:hideMark/>
          </w:tcPr>
          <w:p w14:paraId="04C9A18F" w14:textId="77777777" w:rsidR="00A0047C" w:rsidRPr="00C27EBA" w:rsidRDefault="00C27EBA" w:rsidP="003F4471">
            <w:pPr>
              <w:pStyle w:val="Normal6"/>
              <w:rPr>
                <w:szCs w:val="24"/>
              </w:rPr>
            </w:pPr>
            <w:r w:rsidRPr="00C27EBA">
              <w:t xml:space="preserve">Vehicles referred to in subparagraphs 1 and 2 shall include </w:t>
            </w:r>
            <w:r w:rsidRPr="00C27EBA">
              <w:rPr>
                <w:b/>
                <w:bCs/>
                <w:i/>
                <w:iCs/>
              </w:rPr>
              <w:t xml:space="preserve">all of </w:t>
            </w:r>
            <w:r w:rsidRPr="00C27EBA">
              <w:t>the following Union origin requirements:</w:t>
            </w:r>
          </w:p>
        </w:tc>
      </w:tr>
    </w:tbl>
    <w:p w14:paraId="47390EE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2FC9DC2" w14:textId="77777777" w:rsidR="00A0047C" w:rsidRPr="00C27EBA" w:rsidRDefault="00C27EBA" w:rsidP="00A0047C">
      <w:r w:rsidRPr="00C27EBA">
        <w:rPr>
          <w:rStyle w:val="HideTWBExt"/>
          <w:noProof w:val="0"/>
        </w:rPr>
        <w:t>&lt;/Amend&gt;</w:t>
      </w:r>
    </w:p>
    <w:p w14:paraId="603D1B6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267</w:t>
      </w:r>
      <w:r w:rsidRPr="00C27EBA">
        <w:rPr>
          <w:rStyle w:val="HideTWBExt"/>
          <w:b w:val="0"/>
          <w:noProof w:val="0"/>
        </w:rPr>
        <w:t>&lt;/NumAm&gt;</w:t>
      </w:r>
    </w:p>
    <w:p w14:paraId="2350347A"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6F9F6CC" w14:textId="77777777" w:rsidR="00A0047C" w:rsidRPr="00C27EBA" w:rsidRDefault="00C27EBA" w:rsidP="00A0047C">
      <w:pPr>
        <w:pStyle w:val="NormalBold"/>
      </w:pPr>
      <w:r w:rsidRPr="00C27EBA">
        <w:rPr>
          <w:rStyle w:val="HideTWBExt"/>
          <w:b w:val="0"/>
          <w:noProof w:val="0"/>
        </w:rPr>
        <w:t>&lt;Article&gt;</w:t>
      </w:r>
      <w:r w:rsidRPr="00C27EBA">
        <w:t>Annex III – part I – paragraph 3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DE3DC7B" w14:textId="77777777" w:rsidTr="003F4471">
        <w:trPr>
          <w:jc w:val="center"/>
        </w:trPr>
        <w:tc>
          <w:tcPr>
            <w:tcW w:w="9752" w:type="dxa"/>
            <w:gridSpan w:val="2"/>
          </w:tcPr>
          <w:p w14:paraId="4E7DDF14" w14:textId="77777777" w:rsidR="00A0047C" w:rsidRPr="00C27EBA" w:rsidRDefault="00A0047C" w:rsidP="003F4471">
            <w:pPr>
              <w:keepNext/>
            </w:pPr>
          </w:p>
        </w:tc>
      </w:tr>
      <w:tr w:rsidR="00F110FD" w:rsidRPr="00C27EBA" w14:paraId="1E543125" w14:textId="77777777" w:rsidTr="003F4471">
        <w:trPr>
          <w:jc w:val="center"/>
        </w:trPr>
        <w:tc>
          <w:tcPr>
            <w:tcW w:w="4876" w:type="dxa"/>
            <w:hideMark/>
          </w:tcPr>
          <w:p w14:paraId="398E28D6" w14:textId="77777777" w:rsidR="00A0047C" w:rsidRPr="00C27EBA" w:rsidRDefault="00C27EBA" w:rsidP="003F4471">
            <w:pPr>
              <w:pStyle w:val="ColumnHeading"/>
              <w:keepNext/>
            </w:pPr>
            <w:r w:rsidRPr="00C27EBA">
              <w:t>Text proposed by the Commission</w:t>
            </w:r>
          </w:p>
        </w:tc>
        <w:tc>
          <w:tcPr>
            <w:tcW w:w="4876" w:type="dxa"/>
            <w:hideMark/>
          </w:tcPr>
          <w:p w14:paraId="1DC15E87" w14:textId="77777777" w:rsidR="00A0047C" w:rsidRPr="00C27EBA" w:rsidRDefault="00C27EBA" w:rsidP="003F4471">
            <w:pPr>
              <w:pStyle w:val="ColumnHeading"/>
              <w:keepNext/>
            </w:pPr>
            <w:r w:rsidRPr="00C27EBA">
              <w:t>Amendment</w:t>
            </w:r>
          </w:p>
        </w:tc>
      </w:tr>
      <w:tr w:rsidR="00F110FD" w:rsidRPr="00C27EBA" w14:paraId="2F5837A8" w14:textId="77777777" w:rsidTr="003F4471">
        <w:trPr>
          <w:jc w:val="center"/>
        </w:trPr>
        <w:tc>
          <w:tcPr>
            <w:tcW w:w="4876" w:type="dxa"/>
            <w:hideMark/>
          </w:tcPr>
          <w:p w14:paraId="1EEE1297" w14:textId="77777777" w:rsidR="00A0047C" w:rsidRPr="00C27EBA" w:rsidRDefault="00C27EBA" w:rsidP="003F4471">
            <w:pPr>
              <w:pStyle w:val="Normal6"/>
            </w:pPr>
            <w:r w:rsidRPr="00C27EBA">
              <w:t>(a)</w:t>
            </w:r>
            <w:r w:rsidRPr="00C27EBA">
              <w:tab/>
              <w:t>the vehicle is assembled within the Union;</w:t>
            </w:r>
          </w:p>
        </w:tc>
        <w:tc>
          <w:tcPr>
            <w:tcW w:w="4876" w:type="dxa"/>
            <w:hideMark/>
          </w:tcPr>
          <w:p w14:paraId="2E4BDC89" w14:textId="77777777" w:rsidR="00A0047C" w:rsidRPr="00C27EBA" w:rsidRDefault="00C27EBA" w:rsidP="003F4471">
            <w:pPr>
              <w:pStyle w:val="Normal6"/>
              <w:rPr>
                <w:szCs w:val="24"/>
              </w:rPr>
            </w:pPr>
            <w:r w:rsidRPr="00C27EBA">
              <w:t>(a)</w:t>
            </w:r>
            <w:r w:rsidRPr="00C27EBA">
              <w:tab/>
              <w:t>the vehicle is assembled within the Union</w:t>
            </w:r>
            <w:r w:rsidRPr="00C27EBA">
              <w:rPr>
                <w:b/>
                <w:i/>
              </w:rPr>
              <w:t>, including all stages of the vehicle’s final assembly</w:t>
            </w:r>
            <w:r w:rsidRPr="00C27EBA">
              <w:t>;</w:t>
            </w:r>
          </w:p>
        </w:tc>
      </w:tr>
    </w:tbl>
    <w:p w14:paraId="665BF13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70427664" w14:textId="77777777" w:rsidR="00A0047C" w:rsidRPr="00C27EBA" w:rsidRDefault="00C27EBA" w:rsidP="00A0047C">
      <w:r w:rsidRPr="00C27EBA">
        <w:rPr>
          <w:rStyle w:val="HideTWBExt"/>
          <w:noProof w:val="0"/>
        </w:rPr>
        <w:t>&lt;/Amend&gt;</w:t>
      </w:r>
    </w:p>
    <w:p w14:paraId="40C4D43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268</w:t>
      </w:r>
      <w:r w:rsidRPr="00C27EBA">
        <w:rPr>
          <w:rStyle w:val="HideTWBExt"/>
          <w:b w:val="0"/>
          <w:noProof w:val="0"/>
        </w:rPr>
        <w:t>&lt;/NumAm&gt;</w:t>
      </w:r>
    </w:p>
    <w:p w14:paraId="5A0EF004"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A1AAAB7" w14:textId="77777777" w:rsidR="00A0047C" w:rsidRPr="00C27EBA" w:rsidRDefault="00C27EBA" w:rsidP="00A0047C">
      <w:pPr>
        <w:pStyle w:val="NormalBold"/>
      </w:pPr>
      <w:r w:rsidRPr="00C27EBA">
        <w:rPr>
          <w:rStyle w:val="HideTWBExt"/>
          <w:b w:val="0"/>
          <w:noProof w:val="0"/>
        </w:rPr>
        <w:t>&lt;Article&gt;</w:t>
      </w:r>
      <w:r w:rsidRPr="00C27EBA">
        <w:t>Annex III – part I – paragraph 3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07D14EF" w14:textId="77777777" w:rsidTr="003F4471">
        <w:trPr>
          <w:jc w:val="center"/>
        </w:trPr>
        <w:tc>
          <w:tcPr>
            <w:tcW w:w="9752" w:type="dxa"/>
            <w:gridSpan w:val="2"/>
          </w:tcPr>
          <w:p w14:paraId="3C13D91E" w14:textId="77777777" w:rsidR="00A0047C" w:rsidRPr="00C27EBA" w:rsidRDefault="00A0047C" w:rsidP="003F4471">
            <w:pPr>
              <w:keepNext/>
            </w:pPr>
          </w:p>
        </w:tc>
      </w:tr>
      <w:tr w:rsidR="00F110FD" w:rsidRPr="00C27EBA" w14:paraId="4F76152D" w14:textId="77777777" w:rsidTr="003F4471">
        <w:trPr>
          <w:jc w:val="center"/>
        </w:trPr>
        <w:tc>
          <w:tcPr>
            <w:tcW w:w="4876" w:type="dxa"/>
            <w:hideMark/>
          </w:tcPr>
          <w:p w14:paraId="39990824" w14:textId="77777777" w:rsidR="00A0047C" w:rsidRPr="00C27EBA" w:rsidRDefault="00C27EBA" w:rsidP="003F4471">
            <w:pPr>
              <w:pStyle w:val="ColumnHeading"/>
              <w:keepNext/>
            </w:pPr>
            <w:r w:rsidRPr="00C27EBA">
              <w:t>Text proposed by the Commission</w:t>
            </w:r>
          </w:p>
        </w:tc>
        <w:tc>
          <w:tcPr>
            <w:tcW w:w="4876" w:type="dxa"/>
            <w:hideMark/>
          </w:tcPr>
          <w:p w14:paraId="3EDA1576" w14:textId="77777777" w:rsidR="00A0047C" w:rsidRPr="00C27EBA" w:rsidRDefault="00C27EBA" w:rsidP="003F4471">
            <w:pPr>
              <w:pStyle w:val="ColumnHeading"/>
              <w:keepNext/>
            </w:pPr>
            <w:r w:rsidRPr="00C27EBA">
              <w:t>Amendment</w:t>
            </w:r>
          </w:p>
        </w:tc>
      </w:tr>
      <w:tr w:rsidR="00F110FD" w:rsidRPr="00C27EBA" w14:paraId="08929C95" w14:textId="77777777" w:rsidTr="003F4471">
        <w:trPr>
          <w:jc w:val="center"/>
        </w:trPr>
        <w:tc>
          <w:tcPr>
            <w:tcW w:w="4876" w:type="dxa"/>
            <w:hideMark/>
          </w:tcPr>
          <w:p w14:paraId="001739DE" w14:textId="77777777" w:rsidR="00A0047C" w:rsidRPr="00C27EBA" w:rsidRDefault="00C27EBA" w:rsidP="003F4471">
            <w:pPr>
              <w:pStyle w:val="Normal6"/>
            </w:pPr>
            <w:r w:rsidRPr="00C27EBA">
              <w:t>(b)</w:t>
            </w:r>
            <w:r w:rsidRPr="00C27EBA">
              <w:tab/>
              <w:t xml:space="preserve">the ratio between the total ex-works price of vehicle components - excluding the vehicle battery - originating in the Union and the total ex-works price of all components – excluding the battery – is at least </w:t>
            </w:r>
            <w:r w:rsidRPr="00C27EBA">
              <w:rPr>
                <w:b/>
                <w:bCs/>
                <w:i/>
                <w:iCs/>
              </w:rPr>
              <w:t>70</w:t>
            </w:r>
            <w:r w:rsidRPr="00C27EBA">
              <w:t>%;</w:t>
            </w:r>
          </w:p>
        </w:tc>
        <w:tc>
          <w:tcPr>
            <w:tcW w:w="4876" w:type="dxa"/>
            <w:hideMark/>
          </w:tcPr>
          <w:p w14:paraId="161396F3" w14:textId="77777777" w:rsidR="00A0047C" w:rsidRPr="00C27EBA" w:rsidRDefault="00C27EBA" w:rsidP="003F4471">
            <w:pPr>
              <w:pStyle w:val="Normal6"/>
              <w:rPr>
                <w:szCs w:val="24"/>
              </w:rPr>
            </w:pPr>
            <w:r w:rsidRPr="00C27EBA">
              <w:t>(b)</w:t>
            </w:r>
            <w:r w:rsidRPr="00C27EBA">
              <w:tab/>
              <w:t xml:space="preserve">the ratio between the total ex-works price of vehicle components - excluding the vehicle battery - originating in the Union and the total ex-works price of all components – excluding the battery – is at least </w:t>
            </w:r>
            <w:r w:rsidRPr="00C27EBA">
              <w:rPr>
                <w:b/>
                <w:bCs/>
                <w:i/>
                <w:iCs/>
              </w:rPr>
              <w:t>75</w:t>
            </w:r>
            <w:r w:rsidRPr="00C27EBA">
              <w:t>%;</w:t>
            </w:r>
          </w:p>
        </w:tc>
      </w:tr>
    </w:tbl>
    <w:p w14:paraId="7B8DB90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6FFC1A4" w14:textId="77777777" w:rsidR="00A0047C" w:rsidRPr="00C27EBA" w:rsidRDefault="00C27EBA" w:rsidP="00A0047C">
      <w:r w:rsidRPr="00C27EBA">
        <w:rPr>
          <w:rStyle w:val="HideTWBExt"/>
          <w:noProof w:val="0"/>
        </w:rPr>
        <w:t>&lt;/Amend&gt;</w:t>
      </w:r>
    </w:p>
    <w:p w14:paraId="1CB4634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269</w:t>
      </w:r>
      <w:r w:rsidRPr="00C27EBA">
        <w:rPr>
          <w:rStyle w:val="HideTWBExt"/>
          <w:b w:val="0"/>
          <w:noProof w:val="0"/>
        </w:rPr>
        <w:t>&lt;/NumAm&gt;</w:t>
      </w:r>
    </w:p>
    <w:p w14:paraId="4F52800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2B074EF6" w14:textId="77777777" w:rsidR="00A0047C" w:rsidRPr="00C27EBA" w:rsidRDefault="00C27EBA" w:rsidP="00A0047C">
      <w:pPr>
        <w:pStyle w:val="NormalBold"/>
      </w:pPr>
      <w:r w:rsidRPr="00C27EBA">
        <w:rPr>
          <w:rStyle w:val="HideTWBExt"/>
          <w:b w:val="0"/>
          <w:noProof w:val="0"/>
        </w:rPr>
        <w:t>&lt;Article&gt;</w:t>
      </w:r>
      <w:r w:rsidRPr="00C27EBA">
        <w:t>Annex III – part I – paragraph 3 – point d</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A533670" w14:textId="77777777" w:rsidTr="003F4471">
        <w:trPr>
          <w:jc w:val="center"/>
        </w:trPr>
        <w:tc>
          <w:tcPr>
            <w:tcW w:w="9752" w:type="dxa"/>
            <w:gridSpan w:val="2"/>
          </w:tcPr>
          <w:p w14:paraId="526CFDD8" w14:textId="77777777" w:rsidR="00A0047C" w:rsidRPr="00C27EBA" w:rsidRDefault="00A0047C" w:rsidP="003F4471">
            <w:pPr>
              <w:keepNext/>
            </w:pPr>
          </w:p>
        </w:tc>
      </w:tr>
      <w:tr w:rsidR="00F110FD" w:rsidRPr="00C27EBA" w14:paraId="35FFF353" w14:textId="77777777" w:rsidTr="003F4471">
        <w:trPr>
          <w:jc w:val="center"/>
        </w:trPr>
        <w:tc>
          <w:tcPr>
            <w:tcW w:w="4876" w:type="dxa"/>
            <w:hideMark/>
          </w:tcPr>
          <w:p w14:paraId="255C40E7" w14:textId="77777777" w:rsidR="00A0047C" w:rsidRPr="00C27EBA" w:rsidRDefault="00C27EBA" w:rsidP="003F4471">
            <w:pPr>
              <w:pStyle w:val="ColumnHeading"/>
              <w:keepNext/>
            </w:pPr>
            <w:r w:rsidRPr="00C27EBA">
              <w:t>Text proposed by the Commission</w:t>
            </w:r>
          </w:p>
        </w:tc>
        <w:tc>
          <w:tcPr>
            <w:tcW w:w="4876" w:type="dxa"/>
            <w:hideMark/>
          </w:tcPr>
          <w:p w14:paraId="5F32AC11" w14:textId="77777777" w:rsidR="00A0047C" w:rsidRPr="00C27EBA" w:rsidRDefault="00C27EBA" w:rsidP="003F4471">
            <w:pPr>
              <w:pStyle w:val="ColumnHeading"/>
              <w:keepNext/>
            </w:pPr>
            <w:r w:rsidRPr="00C27EBA">
              <w:t>Amendment</w:t>
            </w:r>
          </w:p>
        </w:tc>
      </w:tr>
      <w:tr w:rsidR="00F110FD" w:rsidRPr="00C27EBA" w14:paraId="3FE82485" w14:textId="77777777" w:rsidTr="003F4471">
        <w:trPr>
          <w:jc w:val="center"/>
        </w:trPr>
        <w:tc>
          <w:tcPr>
            <w:tcW w:w="4876" w:type="dxa"/>
            <w:hideMark/>
          </w:tcPr>
          <w:p w14:paraId="37268740" w14:textId="77777777" w:rsidR="00A0047C" w:rsidRPr="00C27EBA" w:rsidRDefault="00C27EBA" w:rsidP="003F4471">
            <w:pPr>
              <w:pStyle w:val="Normal6"/>
            </w:pPr>
            <w:r w:rsidRPr="00C27EBA">
              <w:t>(d)</w:t>
            </w:r>
            <w:r w:rsidRPr="00C27EBA">
              <w:tab/>
              <w:t xml:space="preserve">the vehicle’s traction battery contains at least </w:t>
            </w:r>
            <w:r w:rsidRPr="00C27EBA">
              <w:rPr>
                <w:b/>
                <w:bCs/>
                <w:i/>
                <w:iCs/>
              </w:rPr>
              <w:t>five</w:t>
            </w:r>
            <w:r w:rsidRPr="00C27EBA">
              <w:t xml:space="preserve"> main specific components of batteries, among which the battery cells, the cathode active material, and the battery management system, originating in the Union;</w:t>
            </w:r>
          </w:p>
        </w:tc>
        <w:tc>
          <w:tcPr>
            <w:tcW w:w="4876" w:type="dxa"/>
            <w:hideMark/>
          </w:tcPr>
          <w:p w14:paraId="5C1F82C2" w14:textId="77777777" w:rsidR="00A0047C" w:rsidRPr="00C27EBA" w:rsidRDefault="00C27EBA" w:rsidP="003F4471">
            <w:pPr>
              <w:pStyle w:val="Normal6"/>
              <w:rPr>
                <w:szCs w:val="24"/>
              </w:rPr>
            </w:pPr>
            <w:r w:rsidRPr="00C27EBA">
              <w:t>(d)</w:t>
            </w:r>
            <w:r w:rsidRPr="00C27EBA">
              <w:tab/>
              <w:t xml:space="preserve">the vehicle’s traction battery contains at least </w:t>
            </w:r>
            <w:r w:rsidRPr="00C27EBA">
              <w:rPr>
                <w:b/>
                <w:bCs/>
                <w:i/>
                <w:iCs/>
              </w:rPr>
              <w:t>four</w:t>
            </w:r>
            <w:r w:rsidRPr="00C27EBA">
              <w:t xml:space="preserve"> main specific components of batteries, among which the battery cells, the cathode active material, and the battery management system, originating in the </w:t>
            </w:r>
            <w:r w:rsidRPr="00C27EBA">
              <w:rPr>
                <w:b/>
                <w:bCs/>
                <w:i/>
                <w:iCs/>
              </w:rPr>
              <w:t xml:space="preserve">European </w:t>
            </w:r>
            <w:r w:rsidRPr="00C27EBA">
              <w:t>Union</w:t>
            </w:r>
            <w:r w:rsidRPr="00C27EBA">
              <w:rPr>
                <w:b/>
                <w:bCs/>
                <w:i/>
                <w:iCs/>
              </w:rPr>
              <w:t>, with effect from 1 January 2029</w:t>
            </w:r>
            <w:r w:rsidRPr="00C27EBA">
              <w:t>;</w:t>
            </w:r>
            <w:r w:rsidRPr="00C27EBA">
              <w:rPr>
                <w:b/>
                <w:i/>
              </w:rPr>
              <w:t xml:space="preserve"> This threshold shall be increased to at least five main specific components of batteries, among which the battery cells, the cathode active material, and the battery management system, originating in the European Union, with effect from 1 January 2032.</w:t>
            </w:r>
          </w:p>
        </w:tc>
      </w:tr>
    </w:tbl>
    <w:p w14:paraId="47CDC63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C398219"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540BE52" w14:textId="77777777" w:rsidR="00A0047C" w:rsidRPr="00C27EBA" w:rsidRDefault="00C27EBA" w:rsidP="00A0047C">
      <w:pPr>
        <w:pStyle w:val="Normal12Italic"/>
        <w:rPr>
          <w:noProof w:val="0"/>
        </w:rPr>
      </w:pPr>
      <w:r w:rsidRPr="00C27EBA">
        <w:rPr>
          <w:noProof w:val="0"/>
        </w:rPr>
        <w:t>Increasing the proportion of Union-origin components improves the traceability of automotive value chains. This reduces the risk that vehicles funded by public money will rely predominantly on imported components that are subject to less scrutiny.</w:t>
      </w:r>
    </w:p>
    <w:p w14:paraId="1FD1FCF9" w14:textId="77777777" w:rsidR="00A0047C" w:rsidRPr="00C27EBA" w:rsidRDefault="00C27EBA" w:rsidP="00A0047C">
      <w:r w:rsidRPr="00C27EBA">
        <w:rPr>
          <w:rStyle w:val="HideTWBExt"/>
          <w:noProof w:val="0"/>
        </w:rPr>
        <w:t>&lt;/Amend&gt;</w:t>
      </w:r>
    </w:p>
    <w:p w14:paraId="55E2A43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270</w:t>
      </w:r>
      <w:r w:rsidRPr="00C27EBA">
        <w:rPr>
          <w:rStyle w:val="HideTWBExt"/>
          <w:b w:val="0"/>
          <w:noProof w:val="0"/>
        </w:rPr>
        <w:t>&lt;/NumAm&gt;</w:t>
      </w:r>
    </w:p>
    <w:p w14:paraId="72C39272"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3D61AE5" w14:textId="77777777" w:rsidR="00A0047C" w:rsidRPr="00C27EBA" w:rsidRDefault="00C27EBA" w:rsidP="00A0047C">
      <w:pPr>
        <w:pStyle w:val="NormalBold"/>
      </w:pPr>
      <w:r w:rsidRPr="00C27EBA">
        <w:rPr>
          <w:rStyle w:val="HideTWBExt"/>
          <w:b w:val="0"/>
          <w:noProof w:val="0"/>
        </w:rPr>
        <w:t>&lt;Article&gt;</w:t>
      </w:r>
      <w:r w:rsidRPr="00C27EBA">
        <w:t>Annex III – part I – paragraph 3 – point 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7D8F6D1" w14:textId="77777777" w:rsidTr="003F4471">
        <w:trPr>
          <w:jc w:val="center"/>
        </w:trPr>
        <w:tc>
          <w:tcPr>
            <w:tcW w:w="9752" w:type="dxa"/>
            <w:gridSpan w:val="2"/>
          </w:tcPr>
          <w:p w14:paraId="57D2AA37" w14:textId="77777777" w:rsidR="00A0047C" w:rsidRPr="00C27EBA" w:rsidRDefault="00A0047C" w:rsidP="003F4471">
            <w:pPr>
              <w:keepNext/>
            </w:pPr>
          </w:p>
        </w:tc>
      </w:tr>
      <w:tr w:rsidR="00F110FD" w:rsidRPr="00C27EBA" w14:paraId="0408CB2D" w14:textId="77777777" w:rsidTr="003F4471">
        <w:trPr>
          <w:jc w:val="center"/>
        </w:trPr>
        <w:tc>
          <w:tcPr>
            <w:tcW w:w="4876" w:type="dxa"/>
            <w:hideMark/>
          </w:tcPr>
          <w:p w14:paraId="69818CE9" w14:textId="77777777" w:rsidR="00A0047C" w:rsidRPr="00C27EBA" w:rsidRDefault="00C27EBA" w:rsidP="003F4471">
            <w:pPr>
              <w:pStyle w:val="ColumnHeading"/>
              <w:keepNext/>
            </w:pPr>
            <w:r w:rsidRPr="00C27EBA">
              <w:t>Text proposed by the Commission</w:t>
            </w:r>
          </w:p>
        </w:tc>
        <w:tc>
          <w:tcPr>
            <w:tcW w:w="4876" w:type="dxa"/>
            <w:hideMark/>
          </w:tcPr>
          <w:p w14:paraId="2A07B072" w14:textId="77777777" w:rsidR="00A0047C" w:rsidRPr="00C27EBA" w:rsidRDefault="00C27EBA" w:rsidP="003F4471">
            <w:pPr>
              <w:pStyle w:val="ColumnHeading"/>
              <w:keepNext/>
            </w:pPr>
            <w:r w:rsidRPr="00C27EBA">
              <w:t>Amendment</w:t>
            </w:r>
          </w:p>
        </w:tc>
      </w:tr>
      <w:tr w:rsidR="00F110FD" w:rsidRPr="00C27EBA" w14:paraId="73736987" w14:textId="77777777" w:rsidTr="003F4471">
        <w:trPr>
          <w:jc w:val="center"/>
        </w:trPr>
        <w:tc>
          <w:tcPr>
            <w:tcW w:w="4876" w:type="dxa"/>
            <w:hideMark/>
          </w:tcPr>
          <w:p w14:paraId="606734F1" w14:textId="77777777" w:rsidR="00A0047C" w:rsidRPr="00C27EBA" w:rsidRDefault="00C27EBA" w:rsidP="003F4471">
            <w:pPr>
              <w:pStyle w:val="Normal6"/>
            </w:pPr>
            <w:r w:rsidRPr="00C27EBA">
              <w:t>(e)</w:t>
            </w:r>
            <w:r w:rsidRPr="00C27EBA">
              <w:tab/>
              <w:t xml:space="preserve">the ratio between the total ex-works price of e-powertrain components originating in the Union and the total ex-works price of all e-powertrain components is at least </w:t>
            </w:r>
            <w:r w:rsidRPr="00C27EBA">
              <w:rPr>
                <w:b/>
                <w:bCs/>
                <w:i/>
                <w:iCs/>
              </w:rPr>
              <w:t>50</w:t>
            </w:r>
            <w:r w:rsidRPr="00C27EBA">
              <w:t>%;</w:t>
            </w:r>
          </w:p>
        </w:tc>
        <w:tc>
          <w:tcPr>
            <w:tcW w:w="4876" w:type="dxa"/>
            <w:hideMark/>
          </w:tcPr>
          <w:p w14:paraId="7266F935" w14:textId="77777777" w:rsidR="00A0047C" w:rsidRPr="00C27EBA" w:rsidRDefault="00C27EBA" w:rsidP="003F4471">
            <w:pPr>
              <w:pStyle w:val="Normal6"/>
              <w:rPr>
                <w:szCs w:val="24"/>
              </w:rPr>
            </w:pPr>
            <w:r w:rsidRPr="00C27EBA">
              <w:t>(e)</w:t>
            </w:r>
            <w:r w:rsidRPr="00C27EBA">
              <w:tab/>
              <w:t xml:space="preserve">the ratio between the total ex-works price of e-powertrain components originating in the Union and the total ex-works price of all e-powertrain components is at least </w:t>
            </w:r>
            <w:r w:rsidRPr="00C27EBA">
              <w:rPr>
                <w:b/>
                <w:bCs/>
                <w:i/>
                <w:iCs/>
              </w:rPr>
              <w:t>60</w:t>
            </w:r>
            <w:r w:rsidRPr="00C27EBA">
              <w:t>%;</w:t>
            </w:r>
          </w:p>
        </w:tc>
      </w:tr>
    </w:tbl>
    <w:p w14:paraId="2DA442E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1A65555"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35245C12" w14:textId="77777777" w:rsidR="00A0047C" w:rsidRPr="00C27EBA" w:rsidRDefault="00C27EBA" w:rsidP="00A0047C">
      <w:pPr>
        <w:pStyle w:val="Normal12Italic"/>
        <w:rPr>
          <w:noProof w:val="0"/>
        </w:rPr>
      </w:pPr>
      <w:r w:rsidRPr="00C27EBA">
        <w:rPr>
          <w:noProof w:val="0"/>
        </w:rPr>
        <w:t>The powertrain is central to the industrial footprint of electric vehicles. Increasing the proportion of Union-origin materials promotes a European value chain that is more traceable and better aligned with climate objectives.</w:t>
      </w:r>
    </w:p>
    <w:p w14:paraId="4EECEF3C" w14:textId="77777777" w:rsidR="00A0047C" w:rsidRPr="00C27EBA" w:rsidRDefault="00C27EBA" w:rsidP="00A0047C">
      <w:r w:rsidRPr="00C27EBA">
        <w:rPr>
          <w:rStyle w:val="HideTWBExt"/>
          <w:noProof w:val="0"/>
        </w:rPr>
        <w:t>&lt;/Amend&gt;</w:t>
      </w:r>
    </w:p>
    <w:p w14:paraId="72A2C2A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271</w:t>
      </w:r>
      <w:r w:rsidRPr="00C27EBA">
        <w:rPr>
          <w:rStyle w:val="HideTWBExt"/>
          <w:b w:val="0"/>
          <w:noProof w:val="0"/>
        </w:rPr>
        <w:t>&lt;/NumAm&gt;</w:t>
      </w:r>
    </w:p>
    <w:p w14:paraId="6913B75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46EA4D5" w14:textId="77777777" w:rsidR="00A0047C" w:rsidRPr="00C27EBA" w:rsidRDefault="00C27EBA" w:rsidP="00A0047C">
      <w:pPr>
        <w:pStyle w:val="NormalBold"/>
      </w:pPr>
      <w:r w:rsidRPr="00C27EBA">
        <w:rPr>
          <w:rStyle w:val="HideTWBExt"/>
          <w:b w:val="0"/>
          <w:noProof w:val="0"/>
        </w:rPr>
        <w:t>&lt;Article&gt;</w:t>
      </w:r>
      <w:r w:rsidRPr="00C27EBA">
        <w:t>Annex III – part I – paragraph 5 – point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559DAA1C" w14:textId="77777777" w:rsidTr="003F4471">
        <w:trPr>
          <w:jc w:val="center"/>
        </w:trPr>
        <w:tc>
          <w:tcPr>
            <w:tcW w:w="9752" w:type="dxa"/>
            <w:gridSpan w:val="2"/>
          </w:tcPr>
          <w:p w14:paraId="13B659BF" w14:textId="77777777" w:rsidR="00A0047C" w:rsidRPr="00C27EBA" w:rsidRDefault="00A0047C" w:rsidP="003F4471">
            <w:pPr>
              <w:keepNext/>
            </w:pPr>
          </w:p>
        </w:tc>
      </w:tr>
      <w:tr w:rsidR="00F110FD" w:rsidRPr="00C27EBA" w14:paraId="477E9100" w14:textId="77777777" w:rsidTr="003F4471">
        <w:trPr>
          <w:jc w:val="center"/>
        </w:trPr>
        <w:tc>
          <w:tcPr>
            <w:tcW w:w="4876" w:type="dxa"/>
            <w:hideMark/>
          </w:tcPr>
          <w:p w14:paraId="1C93D714" w14:textId="77777777" w:rsidR="00A0047C" w:rsidRPr="00C27EBA" w:rsidRDefault="00C27EBA" w:rsidP="003F4471">
            <w:pPr>
              <w:pStyle w:val="ColumnHeading"/>
              <w:keepNext/>
            </w:pPr>
            <w:r w:rsidRPr="00C27EBA">
              <w:t>Text proposed by the Commission</w:t>
            </w:r>
          </w:p>
        </w:tc>
        <w:tc>
          <w:tcPr>
            <w:tcW w:w="4876" w:type="dxa"/>
            <w:hideMark/>
          </w:tcPr>
          <w:p w14:paraId="6EAEEB1C" w14:textId="77777777" w:rsidR="00A0047C" w:rsidRPr="00C27EBA" w:rsidRDefault="00C27EBA" w:rsidP="003F4471">
            <w:pPr>
              <w:pStyle w:val="ColumnHeading"/>
              <w:keepNext/>
            </w:pPr>
            <w:r w:rsidRPr="00C27EBA">
              <w:t>Amendment</w:t>
            </w:r>
          </w:p>
        </w:tc>
      </w:tr>
      <w:tr w:rsidR="00F110FD" w:rsidRPr="00C27EBA" w14:paraId="3B68553E" w14:textId="77777777" w:rsidTr="003F4471">
        <w:trPr>
          <w:jc w:val="center"/>
        </w:trPr>
        <w:tc>
          <w:tcPr>
            <w:tcW w:w="4876" w:type="dxa"/>
            <w:hideMark/>
          </w:tcPr>
          <w:p w14:paraId="5D8D8258" w14:textId="77777777" w:rsidR="00A0047C" w:rsidRPr="00C27EBA" w:rsidRDefault="00C27EBA" w:rsidP="003F4471">
            <w:pPr>
              <w:pStyle w:val="Normal6"/>
            </w:pPr>
            <w:r w:rsidRPr="00C27EBA">
              <w:t>1.</w:t>
            </w:r>
            <w:r w:rsidRPr="00C27EBA">
              <w:tab/>
              <w:t>the vehicle is assembled within the Union;</w:t>
            </w:r>
          </w:p>
        </w:tc>
        <w:tc>
          <w:tcPr>
            <w:tcW w:w="4876" w:type="dxa"/>
            <w:hideMark/>
          </w:tcPr>
          <w:p w14:paraId="18CE3F8A" w14:textId="77777777" w:rsidR="00A0047C" w:rsidRPr="00C27EBA" w:rsidRDefault="00C27EBA" w:rsidP="003F4471">
            <w:pPr>
              <w:pStyle w:val="Normal6"/>
              <w:rPr>
                <w:szCs w:val="24"/>
              </w:rPr>
            </w:pPr>
            <w:r w:rsidRPr="00C27EBA">
              <w:t>1.</w:t>
            </w:r>
            <w:r w:rsidRPr="00C27EBA">
              <w:tab/>
              <w:t>the vehicle is assembled within the Union</w:t>
            </w:r>
            <w:r w:rsidRPr="00C27EBA">
              <w:rPr>
                <w:b/>
                <w:i/>
              </w:rPr>
              <w:t>, including all stages of the vehicle’s final assembly</w:t>
            </w:r>
            <w:r w:rsidRPr="00C27EBA">
              <w:t>;</w:t>
            </w:r>
          </w:p>
        </w:tc>
      </w:tr>
    </w:tbl>
    <w:p w14:paraId="2C9B09A3"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2CD6B16"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D91FFAA" w14:textId="77777777" w:rsidR="00A0047C" w:rsidRPr="00C27EBA" w:rsidRDefault="00C27EBA" w:rsidP="00A0047C">
      <w:pPr>
        <w:pStyle w:val="Normal12Italic"/>
        <w:rPr>
          <w:noProof w:val="0"/>
        </w:rPr>
      </w:pPr>
      <w:r w:rsidRPr="00C27EBA">
        <w:rPr>
          <w:noProof w:val="0"/>
        </w:rPr>
        <w:t>The transition to cleaner vehicles should not increase the Union’s dependence on imported components produced under less stringent environmental standards. The gradual tightening of Union-origin requirements for components, batteries, battery cells and battery management systems promotes a more traceable, cleaner and more resilient value chain in Europe.</w:t>
      </w:r>
    </w:p>
    <w:p w14:paraId="5509D9F9" w14:textId="77777777" w:rsidR="00A0047C" w:rsidRPr="00C27EBA" w:rsidRDefault="00C27EBA" w:rsidP="00A0047C">
      <w:r w:rsidRPr="00C27EBA">
        <w:rPr>
          <w:rStyle w:val="HideTWBExt"/>
          <w:noProof w:val="0"/>
        </w:rPr>
        <w:t>&lt;/Amend&gt;</w:t>
      </w:r>
    </w:p>
    <w:p w14:paraId="75FC0EA7"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272</w:t>
      </w:r>
      <w:r w:rsidRPr="00C27EBA">
        <w:rPr>
          <w:rStyle w:val="HideTWBExt"/>
          <w:b w:val="0"/>
          <w:noProof w:val="0"/>
        </w:rPr>
        <w:t>&lt;/NumAm&gt;</w:t>
      </w:r>
    </w:p>
    <w:p w14:paraId="61CB1DC5"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841E735" w14:textId="77777777" w:rsidR="00A0047C" w:rsidRPr="00C27EBA" w:rsidRDefault="00C27EBA" w:rsidP="00A0047C">
      <w:pPr>
        <w:pStyle w:val="NormalBold"/>
      </w:pPr>
      <w:r w:rsidRPr="00C27EBA">
        <w:rPr>
          <w:rStyle w:val="HideTWBExt"/>
          <w:b w:val="0"/>
          <w:noProof w:val="0"/>
        </w:rPr>
        <w:t>&lt;Article&gt;</w:t>
      </w:r>
      <w:r w:rsidRPr="00C27EBA">
        <w:t>Annex III – part I – paragraph 5 – point 2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35A3048" w14:textId="77777777" w:rsidTr="003F4471">
        <w:trPr>
          <w:jc w:val="center"/>
        </w:trPr>
        <w:tc>
          <w:tcPr>
            <w:tcW w:w="9752" w:type="dxa"/>
            <w:gridSpan w:val="2"/>
          </w:tcPr>
          <w:p w14:paraId="234FB186" w14:textId="77777777" w:rsidR="00A0047C" w:rsidRPr="00C27EBA" w:rsidRDefault="00A0047C" w:rsidP="003F4471">
            <w:pPr>
              <w:keepNext/>
            </w:pPr>
          </w:p>
        </w:tc>
      </w:tr>
      <w:tr w:rsidR="00F110FD" w:rsidRPr="00C27EBA" w14:paraId="01584EDD" w14:textId="77777777" w:rsidTr="003F4471">
        <w:trPr>
          <w:jc w:val="center"/>
        </w:trPr>
        <w:tc>
          <w:tcPr>
            <w:tcW w:w="4876" w:type="dxa"/>
            <w:hideMark/>
          </w:tcPr>
          <w:p w14:paraId="75FB0262" w14:textId="77777777" w:rsidR="00A0047C" w:rsidRPr="00C27EBA" w:rsidRDefault="00C27EBA" w:rsidP="003F4471">
            <w:pPr>
              <w:pStyle w:val="ColumnHeading"/>
              <w:keepNext/>
            </w:pPr>
            <w:r w:rsidRPr="00C27EBA">
              <w:t>Text proposed by the Commission</w:t>
            </w:r>
          </w:p>
        </w:tc>
        <w:tc>
          <w:tcPr>
            <w:tcW w:w="4876" w:type="dxa"/>
            <w:hideMark/>
          </w:tcPr>
          <w:p w14:paraId="39976DB3" w14:textId="77777777" w:rsidR="00A0047C" w:rsidRPr="00C27EBA" w:rsidRDefault="00C27EBA" w:rsidP="003F4471">
            <w:pPr>
              <w:pStyle w:val="ColumnHeading"/>
              <w:keepNext/>
            </w:pPr>
            <w:r w:rsidRPr="00C27EBA">
              <w:t>Amendment</w:t>
            </w:r>
          </w:p>
        </w:tc>
      </w:tr>
      <w:tr w:rsidR="00F110FD" w:rsidRPr="00C27EBA" w14:paraId="5D3BACC5" w14:textId="77777777" w:rsidTr="003F4471">
        <w:trPr>
          <w:jc w:val="center"/>
        </w:trPr>
        <w:tc>
          <w:tcPr>
            <w:tcW w:w="4876" w:type="dxa"/>
            <w:hideMark/>
          </w:tcPr>
          <w:p w14:paraId="33D617CD" w14:textId="77777777" w:rsidR="00A0047C" w:rsidRPr="00C27EBA" w:rsidRDefault="00C27EBA" w:rsidP="003F4471">
            <w:pPr>
              <w:pStyle w:val="Normal6"/>
            </w:pPr>
            <w:r w:rsidRPr="00C27EBA">
              <w:t>(a)</w:t>
            </w:r>
            <w:r w:rsidRPr="00C27EBA">
              <w:tab/>
              <w:t xml:space="preserve">the ratio between the total ex-works price of vehicle components - excluding the vehicle battery - originating in the Union and the total ex-works price of all vehicle components – excluding the battery – is equal to or greater than </w:t>
            </w:r>
            <w:r w:rsidRPr="00C27EBA">
              <w:rPr>
                <w:b/>
                <w:bCs/>
                <w:i/>
                <w:iCs/>
              </w:rPr>
              <w:t>70</w:t>
            </w:r>
            <w:r w:rsidRPr="00C27EBA">
              <w:t>%; or</w:t>
            </w:r>
          </w:p>
        </w:tc>
        <w:tc>
          <w:tcPr>
            <w:tcW w:w="4876" w:type="dxa"/>
            <w:hideMark/>
          </w:tcPr>
          <w:p w14:paraId="375BF10F" w14:textId="77777777" w:rsidR="00A0047C" w:rsidRPr="00C27EBA" w:rsidRDefault="00C27EBA" w:rsidP="003F4471">
            <w:pPr>
              <w:pStyle w:val="Normal6"/>
              <w:rPr>
                <w:szCs w:val="24"/>
              </w:rPr>
            </w:pPr>
            <w:r w:rsidRPr="00C27EBA">
              <w:t>(a)</w:t>
            </w:r>
            <w:r w:rsidRPr="00C27EBA">
              <w:tab/>
              <w:t xml:space="preserve">the ratio between the total ex-works price of vehicle components - excluding the vehicle battery - originating in the Union and the total ex-works price of all vehicle components – excluding the battery – is equal to or greater than </w:t>
            </w:r>
            <w:r w:rsidRPr="00C27EBA">
              <w:rPr>
                <w:b/>
                <w:bCs/>
                <w:i/>
                <w:iCs/>
              </w:rPr>
              <w:t>75</w:t>
            </w:r>
            <w:r w:rsidRPr="00C27EBA">
              <w:t>%; or</w:t>
            </w:r>
          </w:p>
        </w:tc>
      </w:tr>
    </w:tbl>
    <w:p w14:paraId="555FDB54"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96E1695"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F652FA3" w14:textId="77777777" w:rsidR="00A0047C" w:rsidRPr="00C27EBA" w:rsidRDefault="00C27EBA" w:rsidP="00A0047C">
      <w:pPr>
        <w:pStyle w:val="Normal12Italic"/>
        <w:rPr>
          <w:noProof w:val="0"/>
        </w:rPr>
      </w:pPr>
      <w:r w:rsidRPr="00C27EBA">
        <w:rPr>
          <w:noProof w:val="0"/>
        </w:rPr>
        <w:t>The transition to cleaner vehicles should not increase the Union’s dependence on imported components produced under less stringent environmental standards. The gradual tightening of Union-origin requirements for components, batteries, battery cells and battery management systems promotes a more traceable, cleaner and more resilient value chain in Europe.</w:t>
      </w:r>
    </w:p>
    <w:p w14:paraId="17E1746E" w14:textId="77777777" w:rsidR="00A0047C" w:rsidRPr="00C27EBA" w:rsidRDefault="00C27EBA" w:rsidP="00A0047C">
      <w:r w:rsidRPr="00C27EBA">
        <w:rPr>
          <w:rStyle w:val="HideTWBExt"/>
          <w:noProof w:val="0"/>
        </w:rPr>
        <w:t>&lt;/Amend&gt;</w:t>
      </w:r>
    </w:p>
    <w:p w14:paraId="3F3C6F4F"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273</w:t>
      </w:r>
      <w:r w:rsidRPr="00C27EBA">
        <w:rPr>
          <w:rStyle w:val="HideTWBExt"/>
          <w:b w:val="0"/>
          <w:noProof w:val="0"/>
        </w:rPr>
        <w:t>&lt;/NumAm&gt;</w:t>
      </w:r>
    </w:p>
    <w:p w14:paraId="0C871141"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4AD9F24" w14:textId="77777777" w:rsidR="00A0047C" w:rsidRPr="00C27EBA" w:rsidRDefault="00C27EBA" w:rsidP="00A0047C">
      <w:pPr>
        <w:pStyle w:val="NormalBold"/>
      </w:pPr>
      <w:r w:rsidRPr="00C27EBA">
        <w:rPr>
          <w:rStyle w:val="HideTWBExt"/>
          <w:b w:val="0"/>
          <w:noProof w:val="0"/>
        </w:rPr>
        <w:t>&lt;Article&gt;</w:t>
      </w:r>
      <w:r w:rsidRPr="00C27EBA">
        <w:t>Annex III – part I – paragraph 6</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4DDF7267" w14:textId="77777777" w:rsidTr="003F4471">
        <w:trPr>
          <w:jc w:val="center"/>
        </w:trPr>
        <w:tc>
          <w:tcPr>
            <w:tcW w:w="9752" w:type="dxa"/>
            <w:gridSpan w:val="2"/>
          </w:tcPr>
          <w:p w14:paraId="03BEE839" w14:textId="77777777" w:rsidR="00A0047C" w:rsidRPr="00C27EBA" w:rsidRDefault="00A0047C" w:rsidP="003F4471">
            <w:pPr>
              <w:keepNext/>
            </w:pPr>
          </w:p>
        </w:tc>
      </w:tr>
      <w:tr w:rsidR="00F110FD" w:rsidRPr="00C27EBA" w14:paraId="6269DCFC" w14:textId="77777777" w:rsidTr="003F4471">
        <w:trPr>
          <w:jc w:val="center"/>
        </w:trPr>
        <w:tc>
          <w:tcPr>
            <w:tcW w:w="4876" w:type="dxa"/>
            <w:hideMark/>
          </w:tcPr>
          <w:p w14:paraId="1034ACE4" w14:textId="77777777" w:rsidR="00A0047C" w:rsidRPr="00C27EBA" w:rsidRDefault="00C27EBA" w:rsidP="003F4471">
            <w:pPr>
              <w:pStyle w:val="ColumnHeading"/>
              <w:keepNext/>
            </w:pPr>
            <w:r w:rsidRPr="00C27EBA">
              <w:t>Text proposed by the Commission</w:t>
            </w:r>
          </w:p>
        </w:tc>
        <w:tc>
          <w:tcPr>
            <w:tcW w:w="4876" w:type="dxa"/>
            <w:hideMark/>
          </w:tcPr>
          <w:p w14:paraId="4FD967A4" w14:textId="77777777" w:rsidR="00A0047C" w:rsidRPr="00C27EBA" w:rsidRDefault="00C27EBA" w:rsidP="003F4471">
            <w:pPr>
              <w:pStyle w:val="ColumnHeading"/>
              <w:keepNext/>
            </w:pPr>
            <w:r w:rsidRPr="00C27EBA">
              <w:t>Amendment</w:t>
            </w:r>
          </w:p>
        </w:tc>
      </w:tr>
      <w:tr w:rsidR="00F110FD" w:rsidRPr="00C27EBA" w14:paraId="20B22A10" w14:textId="77777777" w:rsidTr="003F4471">
        <w:trPr>
          <w:jc w:val="center"/>
        </w:trPr>
        <w:tc>
          <w:tcPr>
            <w:tcW w:w="4876" w:type="dxa"/>
            <w:hideMark/>
          </w:tcPr>
          <w:p w14:paraId="124FAAA8" w14:textId="77777777" w:rsidR="00A0047C" w:rsidRPr="00C27EBA" w:rsidRDefault="00C27EBA" w:rsidP="003F4471">
            <w:pPr>
              <w:pStyle w:val="Normal6"/>
            </w:pPr>
            <w:r w:rsidRPr="00C27EBA">
              <w:t>Upon request of a vehicle manufacturer, all PEV, OVC-HEV or FCV from that vehicle manufacturer can be considered compliant, for a period of twelve months, with the Union origin requirements if the manufacturer demonstrates that the total number of all PEV, OVC-HEC or FCV vehicles compliant with the Union origin requirements that were assembled by that vehicle manufacturer during the period comprised between 1 January and 31 December (included) of the previous year represent a percentage equal or greater than 85% of the total number of PEV, OVC-HEV or FCV from the same vehicle manufacturer that were registered within the Union in the same period.</w:t>
            </w:r>
          </w:p>
        </w:tc>
        <w:tc>
          <w:tcPr>
            <w:tcW w:w="4876" w:type="dxa"/>
            <w:hideMark/>
          </w:tcPr>
          <w:p w14:paraId="1552B338" w14:textId="77777777" w:rsidR="00A0047C" w:rsidRPr="00C27EBA" w:rsidRDefault="00C27EBA" w:rsidP="003F4471">
            <w:pPr>
              <w:pStyle w:val="Normal6"/>
              <w:rPr>
                <w:szCs w:val="24"/>
              </w:rPr>
            </w:pPr>
            <w:r w:rsidRPr="00C27EBA">
              <w:t>Upon request of a vehicle manufacturer, all PEV, OVC-HEV</w:t>
            </w:r>
            <w:r w:rsidRPr="00C27EBA">
              <w:rPr>
                <w:b/>
                <w:bCs/>
                <w:i/>
                <w:iCs/>
              </w:rPr>
              <w:t>, HEV, ICE</w:t>
            </w:r>
            <w:r w:rsidRPr="00C27EBA">
              <w:t xml:space="preserve"> or FCV from that vehicle manufacturer can be considered compliant, for a period of twelve months, with the Union origin requirements if the manufacturer demonstrates that the total number of all PEV, OVC-HEC</w:t>
            </w:r>
            <w:r w:rsidRPr="00C27EBA">
              <w:rPr>
                <w:b/>
                <w:bCs/>
                <w:i/>
                <w:iCs/>
              </w:rPr>
              <w:t>, HEV, ICE</w:t>
            </w:r>
            <w:r w:rsidRPr="00C27EBA">
              <w:t xml:space="preserve"> or FCV vehicles compliant with the Union origin requirements that were assembled by that vehicle manufacturer during the period comprised between 1 January and 31 December (included) of the previous year represent a percentage equal or greater than 85% of the total number of PEV, OVC-HEV</w:t>
            </w:r>
            <w:r w:rsidRPr="00C27EBA">
              <w:rPr>
                <w:b/>
                <w:bCs/>
                <w:i/>
                <w:iCs/>
              </w:rPr>
              <w:t>, HEV, ICE</w:t>
            </w:r>
            <w:r w:rsidRPr="00C27EBA">
              <w:t xml:space="preserve"> or FCV from the same vehicle manufacturer that were registered within the Union in the same period. </w:t>
            </w:r>
          </w:p>
        </w:tc>
      </w:tr>
    </w:tbl>
    <w:p w14:paraId="6E045C8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385FD55B" w14:textId="77777777" w:rsidR="00A0047C" w:rsidRPr="00C27EBA" w:rsidRDefault="00C27EBA" w:rsidP="00A0047C">
      <w:r w:rsidRPr="00C27EBA">
        <w:rPr>
          <w:rStyle w:val="HideTWBExt"/>
          <w:noProof w:val="0"/>
        </w:rPr>
        <w:t>&lt;/Amend&gt;</w:t>
      </w:r>
    </w:p>
    <w:p w14:paraId="4F88E43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274</w:t>
      </w:r>
      <w:r w:rsidRPr="00C27EBA">
        <w:rPr>
          <w:rStyle w:val="HideTWBExt"/>
          <w:b w:val="0"/>
          <w:noProof w:val="0"/>
        </w:rPr>
        <w:t>&lt;/NumAm&gt;</w:t>
      </w:r>
    </w:p>
    <w:p w14:paraId="51A7075D"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0FD25347" w14:textId="77777777" w:rsidR="00A0047C" w:rsidRPr="00C27EBA" w:rsidRDefault="00C27EBA" w:rsidP="00A0047C">
      <w:pPr>
        <w:pStyle w:val="NormalBold"/>
      </w:pPr>
      <w:r w:rsidRPr="00C27EBA">
        <w:rPr>
          <w:rStyle w:val="HideTWBExt"/>
          <w:b w:val="0"/>
          <w:noProof w:val="0"/>
        </w:rPr>
        <w:t>&lt;Article&gt;</w:t>
      </w:r>
      <w:r w:rsidRPr="00C27EBA">
        <w:t>Annex III – part II – paragraph 1</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CDFAC78" w14:textId="77777777" w:rsidTr="003F4471">
        <w:trPr>
          <w:jc w:val="center"/>
        </w:trPr>
        <w:tc>
          <w:tcPr>
            <w:tcW w:w="9752" w:type="dxa"/>
            <w:gridSpan w:val="2"/>
          </w:tcPr>
          <w:p w14:paraId="12D19221" w14:textId="77777777" w:rsidR="00A0047C" w:rsidRPr="00C27EBA" w:rsidRDefault="00A0047C" w:rsidP="003F4471">
            <w:pPr>
              <w:keepNext/>
            </w:pPr>
          </w:p>
        </w:tc>
      </w:tr>
      <w:tr w:rsidR="00F110FD" w:rsidRPr="00C27EBA" w14:paraId="06C918E4" w14:textId="77777777" w:rsidTr="003F4471">
        <w:trPr>
          <w:jc w:val="center"/>
        </w:trPr>
        <w:tc>
          <w:tcPr>
            <w:tcW w:w="4876" w:type="dxa"/>
            <w:hideMark/>
          </w:tcPr>
          <w:p w14:paraId="7BE83F12" w14:textId="77777777" w:rsidR="00A0047C" w:rsidRPr="00C27EBA" w:rsidRDefault="00C27EBA" w:rsidP="003F4471">
            <w:pPr>
              <w:pStyle w:val="ColumnHeading"/>
              <w:keepNext/>
            </w:pPr>
            <w:r w:rsidRPr="00C27EBA">
              <w:t>Text proposed by the Commission</w:t>
            </w:r>
          </w:p>
        </w:tc>
        <w:tc>
          <w:tcPr>
            <w:tcW w:w="4876" w:type="dxa"/>
            <w:hideMark/>
          </w:tcPr>
          <w:p w14:paraId="17C8A0AF" w14:textId="77777777" w:rsidR="00A0047C" w:rsidRPr="00C27EBA" w:rsidRDefault="00C27EBA" w:rsidP="003F4471">
            <w:pPr>
              <w:pStyle w:val="ColumnHeading"/>
              <w:keepNext/>
            </w:pPr>
            <w:r w:rsidRPr="00C27EBA">
              <w:t>Amendment</w:t>
            </w:r>
          </w:p>
        </w:tc>
      </w:tr>
      <w:tr w:rsidR="00F110FD" w:rsidRPr="00C27EBA" w14:paraId="711D24F7" w14:textId="77777777" w:rsidTr="003F4471">
        <w:trPr>
          <w:jc w:val="center"/>
        </w:trPr>
        <w:tc>
          <w:tcPr>
            <w:tcW w:w="4876" w:type="dxa"/>
            <w:hideMark/>
          </w:tcPr>
          <w:p w14:paraId="6BCCA8F5" w14:textId="77777777" w:rsidR="00A0047C" w:rsidRPr="00C27EBA" w:rsidRDefault="00C27EBA" w:rsidP="003F4471">
            <w:pPr>
              <w:pStyle w:val="Normal6"/>
            </w:pPr>
            <w:r w:rsidRPr="00C27EBA">
              <w:t>For schemes established or updated after [OP: Please insert the date = six months after the date of entry into force of this Regulation] that support the purchase, lease, rent or hire-purchase of new PEV, OVC-HEV or FCV, Member States, regional or local authorities, bodies governed by public law or associations formed by one or more such authorities or one or more such bodies governed by public law shall ensure that only vehicles that comply with the below minimum Union origin requirements are eligible under the scheme.</w:t>
            </w:r>
          </w:p>
        </w:tc>
        <w:tc>
          <w:tcPr>
            <w:tcW w:w="4876" w:type="dxa"/>
            <w:hideMark/>
          </w:tcPr>
          <w:p w14:paraId="257ABFCF" w14:textId="77777777" w:rsidR="00A0047C" w:rsidRPr="00C27EBA" w:rsidRDefault="00C27EBA" w:rsidP="003F4471">
            <w:pPr>
              <w:pStyle w:val="Normal6"/>
              <w:rPr>
                <w:szCs w:val="24"/>
              </w:rPr>
            </w:pPr>
            <w:r w:rsidRPr="00C27EBA">
              <w:t>For schemes established or updated after [OP: Please insert the date = six months after the date of entry into force of this Regulation] that support the purchase, lease, rent or hire-purchase of new PEV, OVC-HEV</w:t>
            </w:r>
            <w:r w:rsidRPr="00C27EBA">
              <w:rPr>
                <w:b/>
                <w:bCs/>
                <w:i/>
                <w:iCs/>
              </w:rPr>
              <w:t>, HEV, ICE</w:t>
            </w:r>
            <w:r w:rsidRPr="00C27EBA">
              <w:t xml:space="preserve"> or FCV, Member States, regional or local authorities, bodies governed by public law or associations formed by one or more such authorities or one or more such bodies governed by public law shall ensure that only vehicles that comply with the below minimum Union origin requirements are eligible under the scheme.</w:t>
            </w:r>
          </w:p>
        </w:tc>
      </w:tr>
    </w:tbl>
    <w:p w14:paraId="061FFD7D"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44C4B4D" w14:textId="77777777" w:rsidR="00A0047C" w:rsidRPr="00C27EBA" w:rsidRDefault="00C27EBA" w:rsidP="00A0047C">
      <w:r w:rsidRPr="00C27EBA">
        <w:rPr>
          <w:rStyle w:val="HideTWBExt"/>
          <w:noProof w:val="0"/>
        </w:rPr>
        <w:t>&lt;/Amend&gt;</w:t>
      </w:r>
    </w:p>
    <w:p w14:paraId="4DF186DD"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275</w:t>
      </w:r>
      <w:r w:rsidRPr="00C27EBA">
        <w:rPr>
          <w:rStyle w:val="HideTWBExt"/>
          <w:b w:val="0"/>
          <w:noProof w:val="0"/>
        </w:rPr>
        <w:t>&lt;/NumAm&gt;</w:t>
      </w:r>
    </w:p>
    <w:p w14:paraId="45CFA779"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4A58A8F8" w14:textId="77777777" w:rsidR="00A0047C" w:rsidRPr="00C27EBA" w:rsidRDefault="00C27EBA" w:rsidP="00A0047C">
      <w:pPr>
        <w:pStyle w:val="NormalBold"/>
      </w:pPr>
      <w:r w:rsidRPr="00C27EBA">
        <w:rPr>
          <w:rStyle w:val="HideTWBExt"/>
          <w:b w:val="0"/>
          <w:noProof w:val="0"/>
        </w:rPr>
        <w:t>&lt;Article&gt;</w:t>
      </w:r>
      <w:r w:rsidRPr="00C27EBA">
        <w:t>Annex III – part I – paragraph 2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14C21DE1" w14:textId="77777777" w:rsidTr="003F4471">
        <w:trPr>
          <w:jc w:val="center"/>
        </w:trPr>
        <w:tc>
          <w:tcPr>
            <w:tcW w:w="9752" w:type="dxa"/>
            <w:gridSpan w:val="2"/>
          </w:tcPr>
          <w:p w14:paraId="46570E08" w14:textId="77777777" w:rsidR="00A0047C" w:rsidRPr="00C27EBA" w:rsidRDefault="00A0047C" w:rsidP="003F4471">
            <w:pPr>
              <w:keepNext/>
            </w:pPr>
          </w:p>
        </w:tc>
      </w:tr>
      <w:tr w:rsidR="00F110FD" w:rsidRPr="00C27EBA" w14:paraId="2A29C427" w14:textId="77777777" w:rsidTr="003F4471">
        <w:trPr>
          <w:jc w:val="center"/>
        </w:trPr>
        <w:tc>
          <w:tcPr>
            <w:tcW w:w="4876" w:type="dxa"/>
            <w:hideMark/>
          </w:tcPr>
          <w:p w14:paraId="7600F376" w14:textId="77777777" w:rsidR="00A0047C" w:rsidRPr="00C27EBA" w:rsidRDefault="00C27EBA" w:rsidP="003F4471">
            <w:pPr>
              <w:pStyle w:val="ColumnHeading"/>
              <w:keepNext/>
            </w:pPr>
            <w:r w:rsidRPr="00C27EBA">
              <w:t>Text proposed by the Commission</w:t>
            </w:r>
          </w:p>
        </w:tc>
        <w:tc>
          <w:tcPr>
            <w:tcW w:w="4876" w:type="dxa"/>
            <w:hideMark/>
          </w:tcPr>
          <w:p w14:paraId="1D88F4F3" w14:textId="77777777" w:rsidR="00A0047C" w:rsidRPr="00C27EBA" w:rsidRDefault="00C27EBA" w:rsidP="003F4471">
            <w:pPr>
              <w:pStyle w:val="ColumnHeading"/>
              <w:keepNext/>
            </w:pPr>
            <w:r w:rsidRPr="00C27EBA">
              <w:t>Amendment</w:t>
            </w:r>
          </w:p>
        </w:tc>
      </w:tr>
      <w:tr w:rsidR="00F110FD" w:rsidRPr="00C27EBA" w14:paraId="6FF9D2DB" w14:textId="77777777" w:rsidTr="003F4471">
        <w:trPr>
          <w:jc w:val="center"/>
        </w:trPr>
        <w:tc>
          <w:tcPr>
            <w:tcW w:w="4876" w:type="dxa"/>
            <w:hideMark/>
          </w:tcPr>
          <w:p w14:paraId="1F56D6A6" w14:textId="77777777" w:rsidR="00A0047C" w:rsidRPr="00C27EBA" w:rsidRDefault="00C27EBA" w:rsidP="003F4471">
            <w:pPr>
              <w:pStyle w:val="Normal6"/>
            </w:pPr>
            <w:r w:rsidRPr="00C27EBA">
              <w:t>(a)</w:t>
            </w:r>
            <w:r w:rsidRPr="00C27EBA">
              <w:tab/>
              <w:t>the vehicle is assembled within the Union;</w:t>
            </w:r>
          </w:p>
        </w:tc>
        <w:tc>
          <w:tcPr>
            <w:tcW w:w="4876" w:type="dxa"/>
            <w:hideMark/>
          </w:tcPr>
          <w:p w14:paraId="617566E9" w14:textId="77777777" w:rsidR="00A0047C" w:rsidRPr="00C27EBA" w:rsidRDefault="00C27EBA" w:rsidP="003F4471">
            <w:pPr>
              <w:pStyle w:val="Normal6"/>
              <w:rPr>
                <w:szCs w:val="24"/>
              </w:rPr>
            </w:pPr>
            <w:r w:rsidRPr="00C27EBA">
              <w:t>(a)</w:t>
            </w:r>
            <w:r w:rsidRPr="00C27EBA">
              <w:tab/>
              <w:t>the vehicle is assembled within the Union</w:t>
            </w:r>
            <w:r w:rsidRPr="00C27EBA">
              <w:rPr>
                <w:b/>
                <w:i/>
              </w:rPr>
              <w:t>, including all stages of the vehicle’s final assembly</w:t>
            </w:r>
            <w:r w:rsidRPr="00C27EBA">
              <w:t>;</w:t>
            </w:r>
          </w:p>
        </w:tc>
      </w:tr>
    </w:tbl>
    <w:p w14:paraId="5E1B1012"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4F446DC3"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0F33A8E9" w14:textId="77777777" w:rsidR="00A0047C" w:rsidRPr="00C27EBA" w:rsidRDefault="00C27EBA" w:rsidP="00A0047C">
      <w:pPr>
        <w:pStyle w:val="Normal12Italic"/>
        <w:rPr>
          <w:noProof w:val="0"/>
        </w:rPr>
      </w:pPr>
      <w:r w:rsidRPr="00C27EBA">
        <w:rPr>
          <w:noProof w:val="0"/>
        </w:rPr>
        <w:t>The transition to cleaner vehicles should not increase the Union’s dependence on imported components produced under less stringent environmental standards. The gradual tightening of Union-origin requirements for components, batteries, battery cells and battery management systems promotes a more traceable, cleaner and more resilient value chain in Europe.</w:t>
      </w:r>
    </w:p>
    <w:p w14:paraId="4BE3A8AB" w14:textId="77777777" w:rsidR="00A0047C" w:rsidRPr="00C27EBA" w:rsidRDefault="00C27EBA" w:rsidP="00A0047C">
      <w:r w:rsidRPr="00C27EBA">
        <w:rPr>
          <w:rStyle w:val="HideTWBExt"/>
          <w:noProof w:val="0"/>
        </w:rPr>
        <w:t>&lt;/Amend&gt;</w:t>
      </w:r>
    </w:p>
    <w:p w14:paraId="77CA8089"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276</w:t>
      </w:r>
      <w:r w:rsidRPr="00C27EBA">
        <w:rPr>
          <w:rStyle w:val="HideTWBExt"/>
          <w:b w:val="0"/>
          <w:noProof w:val="0"/>
        </w:rPr>
        <w:t>&lt;/NumAm&gt;</w:t>
      </w:r>
    </w:p>
    <w:p w14:paraId="2EB1EE7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7B17592C" w14:textId="77777777" w:rsidR="00A0047C" w:rsidRPr="00C27EBA" w:rsidRDefault="00C27EBA" w:rsidP="00A0047C">
      <w:pPr>
        <w:pStyle w:val="NormalBold"/>
      </w:pPr>
      <w:r w:rsidRPr="00C27EBA">
        <w:rPr>
          <w:rStyle w:val="HideTWBExt"/>
          <w:b w:val="0"/>
          <w:noProof w:val="0"/>
        </w:rPr>
        <w:t>&lt;Article&gt;</w:t>
      </w:r>
      <w:r w:rsidRPr="00C27EBA">
        <w:t>Annex III – part II – paragraph 2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108D091" w14:textId="77777777" w:rsidTr="003F4471">
        <w:trPr>
          <w:jc w:val="center"/>
        </w:trPr>
        <w:tc>
          <w:tcPr>
            <w:tcW w:w="9752" w:type="dxa"/>
            <w:gridSpan w:val="2"/>
          </w:tcPr>
          <w:p w14:paraId="49C4E16C" w14:textId="77777777" w:rsidR="00A0047C" w:rsidRPr="00C27EBA" w:rsidRDefault="00A0047C" w:rsidP="003F4471">
            <w:pPr>
              <w:keepNext/>
            </w:pPr>
          </w:p>
        </w:tc>
      </w:tr>
      <w:tr w:rsidR="00F110FD" w:rsidRPr="00C27EBA" w14:paraId="497CCE5C" w14:textId="77777777" w:rsidTr="003F4471">
        <w:trPr>
          <w:jc w:val="center"/>
        </w:trPr>
        <w:tc>
          <w:tcPr>
            <w:tcW w:w="4876" w:type="dxa"/>
            <w:hideMark/>
          </w:tcPr>
          <w:p w14:paraId="6A360677" w14:textId="77777777" w:rsidR="00A0047C" w:rsidRPr="00C27EBA" w:rsidRDefault="00C27EBA" w:rsidP="003F4471">
            <w:pPr>
              <w:pStyle w:val="ColumnHeading"/>
              <w:keepNext/>
            </w:pPr>
            <w:r w:rsidRPr="00C27EBA">
              <w:t>Text proposed by the Commission</w:t>
            </w:r>
          </w:p>
        </w:tc>
        <w:tc>
          <w:tcPr>
            <w:tcW w:w="4876" w:type="dxa"/>
            <w:hideMark/>
          </w:tcPr>
          <w:p w14:paraId="35A3017C" w14:textId="77777777" w:rsidR="00A0047C" w:rsidRPr="00C27EBA" w:rsidRDefault="00C27EBA" w:rsidP="003F4471">
            <w:pPr>
              <w:pStyle w:val="ColumnHeading"/>
              <w:keepNext/>
            </w:pPr>
            <w:r w:rsidRPr="00C27EBA">
              <w:t>Amendment</w:t>
            </w:r>
          </w:p>
        </w:tc>
      </w:tr>
      <w:tr w:rsidR="00F110FD" w:rsidRPr="00C27EBA" w14:paraId="61D5E5B9" w14:textId="77777777" w:rsidTr="003F4471">
        <w:trPr>
          <w:jc w:val="center"/>
        </w:trPr>
        <w:tc>
          <w:tcPr>
            <w:tcW w:w="4876" w:type="dxa"/>
            <w:hideMark/>
          </w:tcPr>
          <w:p w14:paraId="540570DE" w14:textId="77777777" w:rsidR="00A0047C" w:rsidRPr="00C27EBA" w:rsidRDefault="00C27EBA" w:rsidP="003F4471">
            <w:pPr>
              <w:pStyle w:val="Normal6"/>
            </w:pPr>
            <w:r w:rsidRPr="00C27EBA">
              <w:t>(b)</w:t>
            </w:r>
            <w:r w:rsidRPr="00C27EBA">
              <w:tab/>
              <w:t xml:space="preserve">the ratio between the total ex-works price of vehicle components - excluding the vehicle battery - originating in the Union and the total ex-works price of all vehicle components – excluding the battery – is equal to or greater than </w:t>
            </w:r>
            <w:r w:rsidRPr="00C27EBA">
              <w:rPr>
                <w:b/>
                <w:bCs/>
              </w:rPr>
              <w:t>70</w:t>
            </w:r>
            <w:r w:rsidRPr="00C27EBA">
              <w:t>%;</w:t>
            </w:r>
          </w:p>
        </w:tc>
        <w:tc>
          <w:tcPr>
            <w:tcW w:w="4876" w:type="dxa"/>
            <w:hideMark/>
          </w:tcPr>
          <w:p w14:paraId="6FC7DF7E" w14:textId="77777777" w:rsidR="00A0047C" w:rsidRPr="00C27EBA" w:rsidRDefault="00C27EBA" w:rsidP="003F4471">
            <w:pPr>
              <w:pStyle w:val="Normal6"/>
              <w:rPr>
                <w:szCs w:val="24"/>
              </w:rPr>
            </w:pPr>
            <w:r w:rsidRPr="00C27EBA">
              <w:t>(b)</w:t>
            </w:r>
            <w:r w:rsidRPr="00C27EBA">
              <w:tab/>
              <w:t xml:space="preserve">the ratio between the total ex-works price of vehicle components - excluding the vehicle battery - originating in the Union and the total ex-works price of all vehicle components – excluding the battery – is equal to or greater than </w:t>
            </w:r>
            <w:r w:rsidRPr="00C27EBA">
              <w:rPr>
                <w:b/>
                <w:bCs/>
                <w:i/>
                <w:iCs/>
              </w:rPr>
              <w:t>75</w:t>
            </w:r>
            <w:r w:rsidRPr="00C27EBA">
              <w:t>%;</w:t>
            </w:r>
          </w:p>
        </w:tc>
      </w:tr>
    </w:tbl>
    <w:p w14:paraId="65DADB46"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81AE9F1"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5B8D9066" w14:textId="77777777" w:rsidR="00A0047C" w:rsidRPr="00C27EBA" w:rsidRDefault="00C27EBA" w:rsidP="00A0047C">
      <w:pPr>
        <w:pStyle w:val="Normal12Italic"/>
        <w:rPr>
          <w:noProof w:val="0"/>
        </w:rPr>
      </w:pPr>
      <w:r w:rsidRPr="00C27EBA">
        <w:rPr>
          <w:noProof w:val="0"/>
        </w:rPr>
        <w:t>The transition to cleaner vehicles should not increase the Union’s dependence on imported components produced under less stringent environmental standards. The gradual tightening of Union-origin requirements for components, batteries, battery cells and battery management systems promotes a more traceable, cleaner and more resilient value chain in Europe.</w:t>
      </w:r>
    </w:p>
    <w:p w14:paraId="60E98EB1" w14:textId="77777777" w:rsidR="00A0047C" w:rsidRPr="00C27EBA" w:rsidRDefault="00C27EBA" w:rsidP="00A0047C">
      <w:r w:rsidRPr="00C27EBA">
        <w:rPr>
          <w:rStyle w:val="HideTWBExt"/>
          <w:noProof w:val="0"/>
        </w:rPr>
        <w:t>&lt;/Amend&gt;</w:t>
      </w:r>
    </w:p>
    <w:p w14:paraId="7B13FCE1"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277</w:t>
      </w:r>
      <w:r w:rsidRPr="00C27EBA">
        <w:rPr>
          <w:rStyle w:val="HideTWBExt"/>
          <w:b w:val="0"/>
          <w:noProof w:val="0"/>
        </w:rPr>
        <w:t>&lt;/NumAm&gt;</w:t>
      </w:r>
    </w:p>
    <w:p w14:paraId="48D9491C"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2D69D4C" w14:textId="77777777" w:rsidR="00A0047C" w:rsidRPr="00C27EBA" w:rsidRDefault="00C27EBA" w:rsidP="00A0047C">
      <w:pPr>
        <w:pStyle w:val="NormalBold"/>
      </w:pPr>
      <w:r w:rsidRPr="00C27EBA">
        <w:rPr>
          <w:rStyle w:val="HideTWBExt"/>
          <w:b w:val="0"/>
          <w:noProof w:val="0"/>
        </w:rPr>
        <w:t>&lt;Article&gt;</w:t>
      </w:r>
      <w:r w:rsidRPr="00C27EBA">
        <w:t>Annex III – part II – paragraph 2 – point c</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EB4754D" w14:textId="77777777" w:rsidTr="003F4471">
        <w:trPr>
          <w:jc w:val="center"/>
        </w:trPr>
        <w:tc>
          <w:tcPr>
            <w:tcW w:w="9752" w:type="dxa"/>
            <w:gridSpan w:val="2"/>
          </w:tcPr>
          <w:p w14:paraId="0E5D5C8E" w14:textId="77777777" w:rsidR="00A0047C" w:rsidRPr="00C27EBA" w:rsidRDefault="00A0047C" w:rsidP="003F4471">
            <w:pPr>
              <w:keepNext/>
            </w:pPr>
          </w:p>
        </w:tc>
      </w:tr>
      <w:tr w:rsidR="00F110FD" w:rsidRPr="00C27EBA" w14:paraId="550B4570" w14:textId="77777777" w:rsidTr="003F4471">
        <w:trPr>
          <w:jc w:val="center"/>
        </w:trPr>
        <w:tc>
          <w:tcPr>
            <w:tcW w:w="4876" w:type="dxa"/>
            <w:hideMark/>
          </w:tcPr>
          <w:p w14:paraId="5C04C9E9" w14:textId="77777777" w:rsidR="00A0047C" w:rsidRPr="00C27EBA" w:rsidRDefault="00C27EBA" w:rsidP="003F4471">
            <w:pPr>
              <w:pStyle w:val="ColumnHeading"/>
              <w:keepNext/>
            </w:pPr>
            <w:r w:rsidRPr="00C27EBA">
              <w:t>Text proposed by the Commission</w:t>
            </w:r>
          </w:p>
        </w:tc>
        <w:tc>
          <w:tcPr>
            <w:tcW w:w="4876" w:type="dxa"/>
            <w:hideMark/>
          </w:tcPr>
          <w:p w14:paraId="3EC2DFAA" w14:textId="77777777" w:rsidR="00A0047C" w:rsidRPr="00C27EBA" w:rsidRDefault="00C27EBA" w:rsidP="003F4471">
            <w:pPr>
              <w:pStyle w:val="ColumnHeading"/>
              <w:keepNext/>
            </w:pPr>
            <w:r w:rsidRPr="00C27EBA">
              <w:t>Amendment</w:t>
            </w:r>
          </w:p>
        </w:tc>
      </w:tr>
      <w:tr w:rsidR="00F110FD" w:rsidRPr="00C27EBA" w14:paraId="73E4B627" w14:textId="77777777" w:rsidTr="003F4471">
        <w:trPr>
          <w:jc w:val="center"/>
        </w:trPr>
        <w:tc>
          <w:tcPr>
            <w:tcW w:w="4876" w:type="dxa"/>
            <w:hideMark/>
          </w:tcPr>
          <w:p w14:paraId="2C73BADF" w14:textId="77777777" w:rsidR="00A0047C" w:rsidRPr="00C27EBA" w:rsidRDefault="00C27EBA" w:rsidP="003F4471">
            <w:pPr>
              <w:pStyle w:val="Normal6"/>
            </w:pPr>
            <w:r w:rsidRPr="00C27EBA">
              <w:t>(c)</w:t>
            </w:r>
            <w:r w:rsidRPr="00C27EBA">
              <w:tab/>
              <w:t>the vehicle’s traction battery contains at least three main specific components of batteries, among which the battery cells, originating in the Union;</w:t>
            </w:r>
          </w:p>
        </w:tc>
        <w:tc>
          <w:tcPr>
            <w:tcW w:w="4876" w:type="dxa"/>
            <w:hideMark/>
          </w:tcPr>
          <w:p w14:paraId="6ED4C70A" w14:textId="77777777" w:rsidR="00A0047C" w:rsidRPr="00C27EBA" w:rsidRDefault="00C27EBA" w:rsidP="003F4471">
            <w:pPr>
              <w:pStyle w:val="Normal6"/>
              <w:rPr>
                <w:szCs w:val="24"/>
              </w:rPr>
            </w:pPr>
            <w:r w:rsidRPr="00C27EBA">
              <w:t>(c)</w:t>
            </w:r>
            <w:r w:rsidRPr="00C27EBA">
              <w:tab/>
              <w:t xml:space="preserve">the vehicle’s traction battery contains at least </w:t>
            </w:r>
            <w:r w:rsidRPr="00C27EBA">
              <w:rPr>
                <w:b/>
                <w:bCs/>
                <w:i/>
                <w:iCs/>
              </w:rPr>
              <w:t>four</w:t>
            </w:r>
            <w:r w:rsidRPr="00C27EBA">
              <w:t xml:space="preserve"> main specific components of batteries, among which the battery cells, originating in the </w:t>
            </w:r>
            <w:r w:rsidRPr="00C27EBA">
              <w:rPr>
                <w:b/>
                <w:bCs/>
                <w:i/>
                <w:iCs/>
              </w:rPr>
              <w:t xml:space="preserve">European </w:t>
            </w:r>
            <w:r w:rsidRPr="00C27EBA">
              <w:t>Union</w:t>
            </w:r>
            <w:r w:rsidRPr="00C27EBA">
              <w:rPr>
                <w:b/>
                <w:bCs/>
                <w:i/>
                <w:iCs/>
              </w:rPr>
              <w:t>, with effect from 1 January 2029</w:t>
            </w:r>
            <w:r w:rsidRPr="00C27EBA">
              <w:t>.</w:t>
            </w:r>
            <w:r w:rsidRPr="00C27EBA">
              <w:rPr>
                <w:b/>
                <w:i/>
              </w:rPr>
              <w:t xml:space="preserve"> This threshold shall be increased to at least five main specific components of batteries, among which the battery cells, originating in the European Union, with effect from 1 January 2032.</w:t>
            </w:r>
          </w:p>
        </w:tc>
      </w:tr>
    </w:tbl>
    <w:p w14:paraId="282CE92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DFA8305" w14:textId="77777777" w:rsidR="00A0047C" w:rsidRPr="00C27EBA" w:rsidRDefault="00C27EBA" w:rsidP="00A0047C">
      <w:r w:rsidRPr="00C27EBA">
        <w:rPr>
          <w:rStyle w:val="HideTWBExt"/>
          <w:noProof w:val="0"/>
        </w:rPr>
        <w:t>&lt;/Amend&gt;</w:t>
      </w:r>
    </w:p>
    <w:p w14:paraId="6E813393"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278</w:t>
      </w:r>
      <w:r w:rsidRPr="00C27EBA">
        <w:rPr>
          <w:rStyle w:val="HideTWBExt"/>
          <w:b w:val="0"/>
          <w:noProof w:val="0"/>
        </w:rPr>
        <w:t>&lt;/NumAm&gt;</w:t>
      </w:r>
    </w:p>
    <w:p w14:paraId="6DA489A8"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C41EA97" w14:textId="77777777" w:rsidR="00A0047C" w:rsidRPr="00C27EBA" w:rsidRDefault="00C27EBA" w:rsidP="00A0047C">
      <w:pPr>
        <w:pStyle w:val="NormalBold"/>
      </w:pPr>
      <w:r w:rsidRPr="00C27EBA">
        <w:rPr>
          <w:rStyle w:val="HideTWBExt"/>
          <w:b w:val="0"/>
          <w:noProof w:val="0"/>
        </w:rPr>
        <w:t>&lt;Article&gt;</w:t>
      </w:r>
      <w:r w:rsidRPr="00C27EBA">
        <w:t>Annex III – part II – paragraph 2 – point d</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6C2AB901" w14:textId="77777777" w:rsidTr="003F4471">
        <w:trPr>
          <w:jc w:val="center"/>
        </w:trPr>
        <w:tc>
          <w:tcPr>
            <w:tcW w:w="9752" w:type="dxa"/>
            <w:gridSpan w:val="2"/>
          </w:tcPr>
          <w:p w14:paraId="67D186BC" w14:textId="77777777" w:rsidR="00A0047C" w:rsidRPr="00C27EBA" w:rsidRDefault="00A0047C" w:rsidP="003F4471">
            <w:pPr>
              <w:keepNext/>
            </w:pPr>
          </w:p>
        </w:tc>
      </w:tr>
      <w:tr w:rsidR="00F110FD" w:rsidRPr="00C27EBA" w14:paraId="42FA5556" w14:textId="77777777" w:rsidTr="003F4471">
        <w:trPr>
          <w:jc w:val="center"/>
        </w:trPr>
        <w:tc>
          <w:tcPr>
            <w:tcW w:w="4876" w:type="dxa"/>
            <w:hideMark/>
          </w:tcPr>
          <w:p w14:paraId="3E084BFB" w14:textId="77777777" w:rsidR="00A0047C" w:rsidRPr="00C27EBA" w:rsidRDefault="00C27EBA" w:rsidP="003F4471">
            <w:pPr>
              <w:pStyle w:val="ColumnHeading"/>
              <w:keepNext/>
            </w:pPr>
            <w:r w:rsidRPr="00C27EBA">
              <w:t>Text proposed by the Commission</w:t>
            </w:r>
          </w:p>
        </w:tc>
        <w:tc>
          <w:tcPr>
            <w:tcW w:w="4876" w:type="dxa"/>
            <w:hideMark/>
          </w:tcPr>
          <w:p w14:paraId="5F57B652" w14:textId="77777777" w:rsidR="00A0047C" w:rsidRPr="00C27EBA" w:rsidRDefault="00C27EBA" w:rsidP="003F4471">
            <w:pPr>
              <w:pStyle w:val="ColumnHeading"/>
              <w:keepNext/>
            </w:pPr>
            <w:r w:rsidRPr="00C27EBA">
              <w:t>Amendment</w:t>
            </w:r>
          </w:p>
        </w:tc>
      </w:tr>
      <w:tr w:rsidR="00F110FD" w:rsidRPr="00C27EBA" w14:paraId="2F6FB113" w14:textId="77777777" w:rsidTr="003F4471">
        <w:trPr>
          <w:jc w:val="center"/>
        </w:trPr>
        <w:tc>
          <w:tcPr>
            <w:tcW w:w="4876" w:type="dxa"/>
            <w:hideMark/>
          </w:tcPr>
          <w:p w14:paraId="18A88D26" w14:textId="77777777" w:rsidR="00A0047C" w:rsidRPr="00C27EBA" w:rsidRDefault="00C27EBA" w:rsidP="003F4471">
            <w:pPr>
              <w:pStyle w:val="Normal6"/>
            </w:pPr>
            <w:r w:rsidRPr="00C27EBA">
              <w:t>(d)</w:t>
            </w:r>
            <w:r w:rsidRPr="00C27EBA">
              <w:tab/>
              <w:t xml:space="preserve">the vehicle’s traction battery contains at least </w:t>
            </w:r>
            <w:r w:rsidRPr="00C27EBA">
              <w:rPr>
                <w:b/>
                <w:bCs/>
                <w:i/>
                <w:iCs/>
              </w:rPr>
              <w:t>five</w:t>
            </w:r>
            <w:r w:rsidRPr="00C27EBA">
              <w:t xml:space="preserve"> main specific components of batteries, among which the battery cells, the cathode active material, and the battery management system, originating in the Union;</w:t>
            </w:r>
          </w:p>
        </w:tc>
        <w:tc>
          <w:tcPr>
            <w:tcW w:w="4876" w:type="dxa"/>
            <w:hideMark/>
          </w:tcPr>
          <w:p w14:paraId="153BBA88" w14:textId="77777777" w:rsidR="00A0047C" w:rsidRPr="00C27EBA" w:rsidRDefault="00C27EBA" w:rsidP="003F4471">
            <w:pPr>
              <w:pStyle w:val="Normal6"/>
              <w:rPr>
                <w:szCs w:val="24"/>
              </w:rPr>
            </w:pPr>
            <w:r w:rsidRPr="00C27EBA">
              <w:t>(d)</w:t>
            </w:r>
            <w:r w:rsidRPr="00C27EBA">
              <w:tab/>
              <w:t xml:space="preserve">the vehicle’s traction battery contains at least </w:t>
            </w:r>
            <w:r w:rsidRPr="00C27EBA">
              <w:rPr>
                <w:b/>
                <w:bCs/>
                <w:i/>
                <w:iCs/>
              </w:rPr>
              <w:t>four</w:t>
            </w:r>
            <w:r w:rsidRPr="00C27EBA">
              <w:t xml:space="preserve"> main specific components of batteries, among which the battery cells, the cathode active material, and the battery management system, originating in the Union</w:t>
            </w:r>
            <w:r w:rsidRPr="00C27EBA">
              <w:rPr>
                <w:b/>
                <w:bCs/>
                <w:i/>
                <w:iCs/>
              </w:rPr>
              <w:t>, from 1 January 2029 and five from 1 January 2032</w:t>
            </w:r>
            <w:r w:rsidRPr="00C27EBA">
              <w:t>;</w:t>
            </w:r>
          </w:p>
        </w:tc>
      </w:tr>
    </w:tbl>
    <w:p w14:paraId="6AE8EC2F"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4B9AF74"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628CA9AA" w14:textId="77777777" w:rsidR="00A0047C" w:rsidRPr="00C27EBA" w:rsidRDefault="00C27EBA" w:rsidP="00A0047C">
      <w:pPr>
        <w:pStyle w:val="Normal12Italic"/>
        <w:rPr>
          <w:noProof w:val="0"/>
        </w:rPr>
      </w:pPr>
      <w:r w:rsidRPr="00C27EBA">
        <w:rPr>
          <w:noProof w:val="0"/>
        </w:rPr>
        <w:t>Batteries account for a significant proportion of the environmental footprint of electric vehicles. Requiring a higher proportion of components of Union origin enables better monitoring of the origin of cells, active materials and management systems.</w:t>
      </w:r>
    </w:p>
    <w:p w14:paraId="4955C542" w14:textId="77777777" w:rsidR="00A0047C" w:rsidRPr="00C27EBA" w:rsidRDefault="00C27EBA" w:rsidP="00A0047C">
      <w:r w:rsidRPr="00C27EBA">
        <w:rPr>
          <w:rStyle w:val="HideTWBExt"/>
          <w:noProof w:val="0"/>
        </w:rPr>
        <w:t>&lt;/Amend&gt;</w:t>
      </w:r>
    </w:p>
    <w:p w14:paraId="7A7D616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279</w:t>
      </w:r>
      <w:r w:rsidRPr="00C27EBA">
        <w:rPr>
          <w:rStyle w:val="HideTWBExt"/>
          <w:b w:val="0"/>
          <w:noProof w:val="0"/>
        </w:rPr>
        <w:t>&lt;/NumAm&gt;</w:t>
      </w:r>
    </w:p>
    <w:p w14:paraId="370E598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3C8D5102" w14:textId="77777777" w:rsidR="00A0047C" w:rsidRPr="00C27EBA" w:rsidRDefault="00C27EBA" w:rsidP="00A0047C">
      <w:pPr>
        <w:pStyle w:val="NormalBold"/>
      </w:pPr>
      <w:r w:rsidRPr="00C27EBA">
        <w:rPr>
          <w:rStyle w:val="HideTWBExt"/>
          <w:b w:val="0"/>
          <w:noProof w:val="0"/>
        </w:rPr>
        <w:t>&lt;Article&gt;</w:t>
      </w:r>
      <w:r w:rsidRPr="00C27EBA">
        <w:t>Annex III – part II – paragraph 2 – point e</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2E55359F" w14:textId="77777777" w:rsidTr="003F4471">
        <w:trPr>
          <w:jc w:val="center"/>
        </w:trPr>
        <w:tc>
          <w:tcPr>
            <w:tcW w:w="9752" w:type="dxa"/>
            <w:gridSpan w:val="2"/>
          </w:tcPr>
          <w:p w14:paraId="14697FB6" w14:textId="77777777" w:rsidR="00A0047C" w:rsidRPr="00C27EBA" w:rsidRDefault="00A0047C" w:rsidP="003F4471">
            <w:pPr>
              <w:keepNext/>
            </w:pPr>
          </w:p>
        </w:tc>
      </w:tr>
      <w:tr w:rsidR="00F110FD" w:rsidRPr="00C27EBA" w14:paraId="3B062E4B" w14:textId="77777777" w:rsidTr="003F4471">
        <w:trPr>
          <w:jc w:val="center"/>
        </w:trPr>
        <w:tc>
          <w:tcPr>
            <w:tcW w:w="4876" w:type="dxa"/>
            <w:hideMark/>
          </w:tcPr>
          <w:p w14:paraId="15F6D9B3" w14:textId="77777777" w:rsidR="00A0047C" w:rsidRPr="00C27EBA" w:rsidRDefault="00C27EBA" w:rsidP="003F4471">
            <w:pPr>
              <w:pStyle w:val="ColumnHeading"/>
              <w:keepNext/>
            </w:pPr>
            <w:r w:rsidRPr="00C27EBA">
              <w:t>Text proposed by the Commission</w:t>
            </w:r>
          </w:p>
        </w:tc>
        <w:tc>
          <w:tcPr>
            <w:tcW w:w="4876" w:type="dxa"/>
            <w:hideMark/>
          </w:tcPr>
          <w:p w14:paraId="3A0A5FB3" w14:textId="77777777" w:rsidR="00A0047C" w:rsidRPr="00C27EBA" w:rsidRDefault="00C27EBA" w:rsidP="003F4471">
            <w:pPr>
              <w:pStyle w:val="ColumnHeading"/>
              <w:keepNext/>
            </w:pPr>
            <w:r w:rsidRPr="00C27EBA">
              <w:t>Amendment</w:t>
            </w:r>
          </w:p>
        </w:tc>
      </w:tr>
      <w:tr w:rsidR="00F110FD" w:rsidRPr="00C27EBA" w14:paraId="696906AD" w14:textId="77777777" w:rsidTr="003F4471">
        <w:trPr>
          <w:jc w:val="center"/>
        </w:trPr>
        <w:tc>
          <w:tcPr>
            <w:tcW w:w="4876" w:type="dxa"/>
            <w:hideMark/>
          </w:tcPr>
          <w:p w14:paraId="772ACC08" w14:textId="77777777" w:rsidR="00A0047C" w:rsidRPr="00C27EBA" w:rsidRDefault="00C27EBA" w:rsidP="003F4471">
            <w:pPr>
              <w:pStyle w:val="Normal6"/>
            </w:pPr>
            <w:r w:rsidRPr="00C27EBA">
              <w:t>(e)</w:t>
            </w:r>
            <w:r w:rsidRPr="00C27EBA">
              <w:tab/>
              <w:t xml:space="preserve">the ratio between the total ex-works price of e-powertrain components originating in the Union and the total ex-works price of all e-powertrain components is equal to or greater than </w:t>
            </w:r>
            <w:r w:rsidRPr="00C27EBA">
              <w:rPr>
                <w:b/>
                <w:bCs/>
                <w:i/>
                <w:iCs/>
              </w:rPr>
              <w:t>50</w:t>
            </w:r>
            <w:r w:rsidRPr="00C27EBA">
              <w:t>%;</w:t>
            </w:r>
          </w:p>
        </w:tc>
        <w:tc>
          <w:tcPr>
            <w:tcW w:w="4876" w:type="dxa"/>
            <w:hideMark/>
          </w:tcPr>
          <w:p w14:paraId="3FE2587A" w14:textId="77777777" w:rsidR="00A0047C" w:rsidRPr="00C27EBA" w:rsidRDefault="00C27EBA" w:rsidP="003F4471">
            <w:pPr>
              <w:pStyle w:val="Normal6"/>
              <w:rPr>
                <w:szCs w:val="24"/>
              </w:rPr>
            </w:pPr>
            <w:r w:rsidRPr="00C27EBA">
              <w:t>(e)</w:t>
            </w:r>
            <w:r w:rsidRPr="00C27EBA">
              <w:tab/>
              <w:t xml:space="preserve">the ratio between the total ex-works price of e-powertrain components originating in the Union and the total ex-works price of all e-powertrain components is equal to or greater than </w:t>
            </w:r>
            <w:r w:rsidRPr="00C27EBA">
              <w:rPr>
                <w:b/>
                <w:bCs/>
                <w:i/>
                <w:iCs/>
              </w:rPr>
              <w:t>60</w:t>
            </w:r>
            <w:r w:rsidRPr="00C27EBA">
              <w:t>%;</w:t>
            </w:r>
          </w:p>
        </w:tc>
      </w:tr>
    </w:tbl>
    <w:p w14:paraId="7D320A30"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03BDD07F" w14:textId="77777777" w:rsidR="00A0047C" w:rsidRPr="00C27EBA" w:rsidRDefault="00C27EBA" w:rsidP="00A0047C">
      <w:pPr>
        <w:pStyle w:val="JustificationTitle"/>
        <w:rPr>
          <w:noProof w:val="0"/>
        </w:rPr>
      </w:pPr>
      <w:r w:rsidRPr="00C27EBA">
        <w:rPr>
          <w:rStyle w:val="HideTWBExt"/>
          <w:i w:val="0"/>
          <w:noProof w:val="0"/>
        </w:rPr>
        <w:t>&lt;TitreJust&gt;</w:t>
      </w:r>
      <w:r w:rsidRPr="00C27EBA">
        <w:rPr>
          <w:noProof w:val="0"/>
        </w:rPr>
        <w:t>Justification</w:t>
      </w:r>
      <w:r w:rsidRPr="00C27EBA">
        <w:rPr>
          <w:rStyle w:val="HideTWBExt"/>
          <w:i w:val="0"/>
          <w:noProof w:val="0"/>
        </w:rPr>
        <w:t>&lt;/TitreJust&gt;</w:t>
      </w:r>
    </w:p>
    <w:p w14:paraId="23F451C2" w14:textId="77777777" w:rsidR="00A0047C" w:rsidRPr="00C27EBA" w:rsidRDefault="00C27EBA" w:rsidP="00A0047C">
      <w:pPr>
        <w:pStyle w:val="Normal12Italic"/>
        <w:rPr>
          <w:noProof w:val="0"/>
        </w:rPr>
      </w:pPr>
      <w:r w:rsidRPr="00C27EBA">
        <w:rPr>
          <w:noProof w:val="0"/>
        </w:rPr>
        <w:t>The powertrain is central to the industrial footprint of electric vehicles. Increasing the proportion of Union-origin materials promotes a European value chain that is more traceable and better aligned with climate objectives.</w:t>
      </w:r>
    </w:p>
    <w:p w14:paraId="6EF14D1A" w14:textId="77777777" w:rsidR="00A0047C" w:rsidRPr="00C27EBA" w:rsidRDefault="00C27EBA" w:rsidP="00A0047C">
      <w:r w:rsidRPr="00C27EBA">
        <w:rPr>
          <w:rStyle w:val="HideTWBExt"/>
          <w:noProof w:val="0"/>
        </w:rPr>
        <w:t>&lt;/Amend&gt;</w:t>
      </w:r>
    </w:p>
    <w:p w14:paraId="3A27BF2E"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280</w:t>
      </w:r>
      <w:r w:rsidRPr="00C27EBA">
        <w:rPr>
          <w:rStyle w:val="HideTWBExt"/>
          <w:b w:val="0"/>
          <w:noProof w:val="0"/>
        </w:rPr>
        <w:t>&lt;/NumAm&gt;</w:t>
      </w:r>
    </w:p>
    <w:p w14:paraId="21DE0E5F"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5EDA1100" w14:textId="77777777" w:rsidR="00A0047C" w:rsidRPr="00C27EBA" w:rsidRDefault="00C27EBA" w:rsidP="00A0047C">
      <w:pPr>
        <w:pStyle w:val="NormalBold"/>
      </w:pPr>
      <w:r w:rsidRPr="00C27EBA">
        <w:rPr>
          <w:rStyle w:val="HideTWBExt"/>
          <w:b w:val="0"/>
          <w:noProof w:val="0"/>
        </w:rPr>
        <w:t>&lt;Article&gt;</w:t>
      </w:r>
      <w:r w:rsidRPr="00C27EBA">
        <w:t>Annex III – part II – paragraph 5</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00A0D773" w14:textId="77777777" w:rsidTr="003F4471">
        <w:trPr>
          <w:jc w:val="center"/>
        </w:trPr>
        <w:tc>
          <w:tcPr>
            <w:tcW w:w="9752" w:type="dxa"/>
            <w:gridSpan w:val="2"/>
          </w:tcPr>
          <w:p w14:paraId="6ECB1992" w14:textId="77777777" w:rsidR="00A0047C" w:rsidRPr="00C27EBA" w:rsidRDefault="00A0047C" w:rsidP="003F4471">
            <w:pPr>
              <w:keepNext/>
            </w:pPr>
          </w:p>
        </w:tc>
      </w:tr>
      <w:tr w:rsidR="00F110FD" w:rsidRPr="00C27EBA" w14:paraId="2B47C2F1" w14:textId="77777777" w:rsidTr="003F4471">
        <w:trPr>
          <w:jc w:val="center"/>
        </w:trPr>
        <w:tc>
          <w:tcPr>
            <w:tcW w:w="4876" w:type="dxa"/>
            <w:hideMark/>
          </w:tcPr>
          <w:p w14:paraId="35760F59" w14:textId="77777777" w:rsidR="00A0047C" w:rsidRPr="00C27EBA" w:rsidRDefault="00C27EBA" w:rsidP="003F4471">
            <w:pPr>
              <w:pStyle w:val="ColumnHeading"/>
              <w:keepNext/>
            </w:pPr>
            <w:r w:rsidRPr="00C27EBA">
              <w:t>Text proposed by the Commission</w:t>
            </w:r>
          </w:p>
        </w:tc>
        <w:tc>
          <w:tcPr>
            <w:tcW w:w="4876" w:type="dxa"/>
            <w:hideMark/>
          </w:tcPr>
          <w:p w14:paraId="0D37A87F" w14:textId="77777777" w:rsidR="00A0047C" w:rsidRPr="00C27EBA" w:rsidRDefault="00C27EBA" w:rsidP="003F4471">
            <w:pPr>
              <w:pStyle w:val="ColumnHeading"/>
              <w:keepNext/>
            </w:pPr>
            <w:r w:rsidRPr="00C27EBA">
              <w:t>Amendment</w:t>
            </w:r>
          </w:p>
        </w:tc>
      </w:tr>
      <w:tr w:rsidR="00F110FD" w:rsidRPr="00C27EBA" w14:paraId="381EE3D8" w14:textId="77777777" w:rsidTr="003F4471">
        <w:trPr>
          <w:jc w:val="center"/>
        </w:trPr>
        <w:tc>
          <w:tcPr>
            <w:tcW w:w="4876" w:type="dxa"/>
            <w:hideMark/>
          </w:tcPr>
          <w:p w14:paraId="7B0E50DE" w14:textId="77777777" w:rsidR="00A0047C" w:rsidRPr="00C27EBA" w:rsidRDefault="00C27EBA" w:rsidP="003F4471">
            <w:pPr>
              <w:pStyle w:val="Normal6"/>
            </w:pPr>
            <w:r w:rsidRPr="00C27EBA">
              <w:t xml:space="preserve">Upon request of a vehicle manufacturer, all PEV, OVC-HEV or FCV from that vehicle manufacturer can be considered compliant, for a period of twelve months, with the </w:t>
            </w:r>
            <w:r w:rsidRPr="00C27EBA">
              <w:rPr>
                <w:b/>
                <w:bCs/>
                <w:i/>
                <w:iCs/>
              </w:rPr>
              <w:t>Union</w:t>
            </w:r>
            <w:r w:rsidRPr="00C27EBA">
              <w:t xml:space="preserve"> origin requirements if the manufacturer demonstrates that all PEV, OVC-HEV or FCV compliant with the Union origin requirements that were assembled by that vehicle manufacturer during the period comprised between 1 January and 31 December (included) of the previous year represent a percentage equal or greater than 85% of the total number of PEV, OVC-HEV or FCV from the same vehicle manufacturer that were registered within the Union in the same period.</w:t>
            </w:r>
          </w:p>
        </w:tc>
        <w:tc>
          <w:tcPr>
            <w:tcW w:w="4876" w:type="dxa"/>
            <w:hideMark/>
          </w:tcPr>
          <w:p w14:paraId="6F415320" w14:textId="77777777" w:rsidR="00A0047C" w:rsidRPr="00C27EBA" w:rsidRDefault="00C27EBA" w:rsidP="003F4471">
            <w:pPr>
              <w:pStyle w:val="Normal6"/>
              <w:rPr>
                <w:szCs w:val="24"/>
              </w:rPr>
            </w:pPr>
            <w:r w:rsidRPr="00C27EBA">
              <w:t>Upon request of a vehicle manufacturer, all PEV, OVC-HEV</w:t>
            </w:r>
            <w:r w:rsidRPr="00C27EBA">
              <w:rPr>
                <w:b/>
                <w:bCs/>
                <w:i/>
                <w:iCs/>
              </w:rPr>
              <w:t>, HEV, ICE</w:t>
            </w:r>
            <w:r w:rsidRPr="00C27EBA">
              <w:t xml:space="preserve"> or FCV from that vehicle manufacturer can be considered compliant, for a period of twelve months, with the </w:t>
            </w:r>
            <w:r w:rsidRPr="00C27EBA">
              <w:rPr>
                <w:b/>
                <w:bCs/>
                <w:i/>
                <w:iCs/>
              </w:rPr>
              <w:t>Union</w:t>
            </w:r>
            <w:r w:rsidRPr="00C27EBA">
              <w:t xml:space="preserve"> origin requirements if the manufacturer demonstrates that all PEV, OVC-HEV</w:t>
            </w:r>
            <w:r w:rsidRPr="00C27EBA">
              <w:rPr>
                <w:b/>
                <w:bCs/>
                <w:i/>
                <w:iCs/>
              </w:rPr>
              <w:t>, HEV, ICE</w:t>
            </w:r>
            <w:r w:rsidRPr="00C27EBA">
              <w:t xml:space="preserve"> or FCV compliant with the Union origin requirements that were assembled by that vehicle manufacturer during the period comprised between 1 January and 31 December (included) of the previous year represent a percentage equal or greater than 85% of the total number of PEV, OVC-HEV</w:t>
            </w:r>
            <w:r w:rsidRPr="00C27EBA">
              <w:rPr>
                <w:b/>
                <w:bCs/>
                <w:i/>
                <w:iCs/>
              </w:rPr>
              <w:t>, HEV, ICE</w:t>
            </w:r>
            <w:r w:rsidRPr="00C27EBA">
              <w:t xml:space="preserve"> or FCV from the same vehicle manufacturer that were registered within the Union in the same period.</w:t>
            </w:r>
          </w:p>
        </w:tc>
      </w:tr>
    </w:tbl>
    <w:p w14:paraId="14179AA1"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6893DF10" w14:textId="77777777" w:rsidR="00A0047C" w:rsidRPr="00C27EBA" w:rsidRDefault="00C27EBA" w:rsidP="00A0047C">
      <w:r w:rsidRPr="00C27EBA">
        <w:rPr>
          <w:rStyle w:val="HideTWBExt"/>
          <w:noProof w:val="0"/>
        </w:rPr>
        <w:t>&lt;/Amend&gt;</w:t>
      </w:r>
    </w:p>
    <w:p w14:paraId="0BE15B15"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281</w:t>
      </w:r>
      <w:r w:rsidRPr="00C27EBA">
        <w:rPr>
          <w:rStyle w:val="HideTWBExt"/>
          <w:b w:val="0"/>
          <w:noProof w:val="0"/>
        </w:rPr>
        <w:t>&lt;/NumAm&gt;</w:t>
      </w:r>
    </w:p>
    <w:p w14:paraId="5F6FE82E"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32B0559" w14:textId="77777777" w:rsidR="00A0047C" w:rsidRPr="00C27EBA" w:rsidRDefault="00C27EBA" w:rsidP="00A0047C">
      <w:pPr>
        <w:pStyle w:val="NormalBold"/>
      </w:pPr>
      <w:r w:rsidRPr="00C27EBA">
        <w:rPr>
          <w:rStyle w:val="HideTWBExt"/>
          <w:b w:val="0"/>
          <w:noProof w:val="0"/>
        </w:rPr>
        <w:t>&lt;Article&gt;</w:t>
      </w:r>
      <w:r w:rsidRPr="00C27EBA">
        <w:t>Annex III – part III – paragraph 1 – point 2 – point a</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363F2C55" w14:textId="77777777" w:rsidTr="003F4471">
        <w:trPr>
          <w:jc w:val="center"/>
        </w:trPr>
        <w:tc>
          <w:tcPr>
            <w:tcW w:w="9752" w:type="dxa"/>
            <w:gridSpan w:val="2"/>
          </w:tcPr>
          <w:p w14:paraId="047922F8" w14:textId="77777777" w:rsidR="00A0047C" w:rsidRPr="00C27EBA" w:rsidRDefault="00A0047C" w:rsidP="003F4471">
            <w:pPr>
              <w:keepNext/>
            </w:pPr>
          </w:p>
        </w:tc>
      </w:tr>
      <w:tr w:rsidR="00F110FD" w:rsidRPr="00C27EBA" w14:paraId="7F726308" w14:textId="77777777" w:rsidTr="003F4471">
        <w:trPr>
          <w:jc w:val="center"/>
        </w:trPr>
        <w:tc>
          <w:tcPr>
            <w:tcW w:w="4876" w:type="dxa"/>
            <w:hideMark/>
          </w:tcPr>
          <w:p w14:paraId="3094811C" w14:textId="77777777" w:rsidR="00A0047C" w:rsidRPr="00C27EBA" w:rsidRDefault="00C27EBA" w:rsidP="003F4471">
            <w:pPr>
              <w:pStyle w:val="ColumnHeading"/>
              <w:keepNext/>
            </w:pPr>
            <w:r w:rsidRPr="00C27EBA">
              <w:t>Text proposed by the Commission</w:t>
            </w:r>
          </w:p>
        </w:tc>
        <w:tc>
          <w:tcPr>
            <w:tcW w:w="4876" w:type="dxa"/>
            <w:hideMark/>
          </w:tcPr>
          <w:p w14:paraId="4C29ECE8" w14:textId="77777777" w:rsidR="00A0047C" w:rsidRPr="00C27EBA" w:rsidRDefault="00C27EBA" w:rsidP="003F4471">
            <w:pPr>
              <w:pStyle w:val="ColumnHeading"/>
              <w:keepNext/>
            </w:pPr>
            <w:r w:rsidRPr="00C27EBA">
              <w:t>Amendment</w:t>
            </w:r>
          </w:p>
        </w:tc>
      </w:tr>
      <w:tr w:rsidR="00F110FD" w:rsidRPr="00C27EBA" w14:paraId="6DDA5E34" w14:textId="77777777" w:rsidTr="003F4471">
        <w:trPr>
          <w:jc w:val="center"/>
        </w:trPr>
        <w:tc>
          <w:tcPr>
            <w:tcW w:w="4876" w:type="dxa"/>
            <w:hideMark/>
          </w:tcPr>
          <w:p w14:paraId="624E398B" w14:textId="77777777" w:rsidR="00A0047C" w:rsidRPr="00C27EBA" w:rsidRDefault="00C27EBA" w:rsidP="003F4471">
            <w:pPr>
              <w:pStyle w:val="Normal6"/>
            </w:pPr>
            <w:r w:rsidRPr="00C27EBA">
              <w:t>(a)</w:t>
            </w:r>
            <w:r w:rsidRPr="00C27EBA">
              <w:tab/>
              <w:t xml:space="preserve">the ratio between the total ex-works price of vehicle components - excluding the vehicle battery - originating in the Union and the total ex-works price of all vehicle components – excluding the battery – is equal to or greater than </w:t>
            </w:r>
            <w:r w:rsidRPr="00C27EBA">
              <w:rPr>
                <w:b/>
                <w:bCs/>
              </w:rPr>
              <w:t>70</w:t>
            </w:r>
            <w:r w:rsidRPr="00C27EBA">
              <w:t>%; or</w:t>
            </w:r>
          </w:p>
        </w:tc>
        <w:tc>
          <w:tcPr>
            <w:tcW w:w="4876" w:type="dxa"/>
            <w:hideMark/>
          </w:tcPr>
          <w:p w14:paraId="6E026B46" w14:textId="77777777" w:rsidR="00A0047C" w:rsidRPr="00C27EBA" w:rsidRDefault="00C27EBA" w:rsidP="003F4471">
            <w:pPr>
              <w:pStyle w:val="Normal6"/>
              <w:rPr>
                <w:szCs w:val="24"/>
              </w:rPr>
            </w:pPr>
            <w:r w:rsidRPr="00C27EBA">
              <w:t>(a)</w:t>
            </w:r>
            <w:r w:rsidRPr="00C27EBA">
              <w:tab/>
              <w:t xml:space="preserve">the ratio between the total ex-works price of vehicle components - excluding the vehicle battery - originating in the Union and the total ex-works price of all vehicle components – excluding the battery – is equal to or greater than </w:t>
            </w:r>
            <w:r w:rsidRPr="00C27EBA">
              <w:rPr>
                <w:b/>
                <w:bCs/>
                <w:i/>
                <w:iCs/>
              </w:rPr>
              <w:t>75</w:t>
            </w:r>
            <w:r w:rsidRPr="00C27EBA">
              <w:t>%; or</w:t>
            </w:r>
          </w:p>
        </w:tc>
      </w:tr>
    </w:tbl>
    <w:p w14:paraId="6D5CE1CE"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1F4F91DA" w14:textId="77777777" w:rsidR="00A0047C" w:rsidRPr="00C27EBA" w:rsidRDefault="00C27EBA" w:rsidP="00A0047C">
      <w:r w:rsidRPr="00C27EBA">
        <w:rPr>
          <w:rStyle w:val="HideTWBExt"/>
          <w:noProof w:val="0"/>
        </w:rPr>
        <w:t>&lt;/Amend&gt;</w:t>
      </w:r>
    </w:p>
    <w:p w14:paraId="4A9B0EF8" w14:textId="77777777" w:rsidR="00A0047C" w:rsidRPr="00C27EBA" w:rsidRDefault="00C27EBA" w:rsidP="00A0047C">
      <w:pPr>
        <w:pStyle w:val="AMNumberTabs0"/>
        <w:keepNext/>
      </w:pPr>
      <w:r w:rsidRPr="00C27EBA">
        <w:rPr>
          <w:rStyle w:val="HideTWBExt"/>
          <w:b w:val="0"/>
          <w:noProof w:val="0"/>
        </w:rPr>
        <w:t>&lt;Amend&gt;</w:t>
      </w:r>
      <w:r w:rsidRPr="00C27EBA">
        <w:t>Amendment</w:t>
      </w:r>
      <w:r w:rsidRPr="00C27EBA">
        <w:tab/>
      </w:r>
      <w:r w:rsidRPr="00C27EBA">
        <w:tab/>
      </w:r>
      <w:r w:rsidRPr="00C27EBA">
        <w:rPr>
          <w:rStyle w:val="HideTWBExt"/>
          <w:b w:val="0"/>
          <w:noProof w:val="0"/>
        </w:rPr>
        <w:t>&lt;NumAm&gt;</w:t>
      </w:r>
      <w:r w:rsidRPr="00C27EBA">
        <w:t>282</w:t>
      </w:r>
      <w:r w:rsidRPr="00C27EBA">
        <w:rPr>
          <w:rStyle w:val="HideTWBExt"/>
          <w:b w:val="0"/>
          <w:noProof w:val="0"/>
        </w:rPr>
        <w:t>&lt;/NumAm&gt;</w:t>
      </w:r>
    </w:p>
    <w:p w14:paraId="399A1177" w14:textId="77777777" w:rsidR="00A0047C" w:rsidRPr="00C27EBA" w:rsidRDefault="00C27EBA" w:rsidP="00A0047C">
      <w:pPr>
        <w:pStyle w:val="NormalBold12b"/>
        <w:keepNext/>
      </w:pPr>
      <w:r w:rsidRPr="00C27EBA">
        <w:rPr>
          <w:rStyle w:val="HideTWBExt"/>
          <w:b w:val="0"/>
          <w:noProof w:val="0"/>
        </w:rPr>
        <w:t>&lt;DocAmend&gt;</w:t>
      </w:r>
      <w:r w:rsidRPr="00C27EBA">
        <w:t>Proposal for a regulation</w:t>
      </w:r>
      <w:r w:rsidRPr="00C27EBA">
        <w:rPr>
          <w:rStyle w:val="HideTWBExt"/>
          <w:b w:val="0"/>
          <w:noProof w:val="0"/>
        </w:rPr>
        <w:t>&lt;/DocAmend&gt;</w:t>
      </w:r>
    </w:p>
    <w:p w14:paraId="669CE61C" w14:textId="77777777" w:rsidR="00A0047C" w:rsidRPr="00C27EBA" w:rsidRDefault="00C27EBA" w:rsidP="00A0047C">
      <w:pPr>
        <w:pStyle w:val="NormalBold"/>
      </w:pPr>
      <w:r w:rsidRPr="00C27EBA">
        <w:rPr>
          <w:rStyle w:val="HideTWBExt"/>
          <w:b w:val="0"/>
          <w:noProof w:val="0"/>
        </w:rPr>
        <w:t>&lt;Article&gt;</w:t>
      </w:r>
      <w:r w:rsidRPr="00C27EBA">
        <w:t>Annex III – part III – paragraph 1 – point 2 – point b</w:t>
      </w:r>
      <w:r w:rsidRPr="00C27EB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10FD" w:rsidRPr="00C27EBA" w14:paraId="79C00E5A" w14:textId="77777777" w:rsidTr="003F4471">
        <w:trPr>
          <w:jc w:val="center"/>
        </w:trPr>
        <w:tc>
          <w:tcPr>
            <w:tcW w:w="9752" w:type="dxa"/>
            <w:gridSpan w:val="2"/>
          </w:tcPr>
          <w:p w14:paraId="2C349EE2" w14:textId="77777777" w:rsidR="00A0047C" w:rsidRPr="00C27EBA" w:rsidRDefault="00A0047C" w:rsidP="003F4471">
            <w:pPr>
              <w:keepNext/>
            </w:pPr>
          </w:p>
        </w:tc>
      </w:tr>
      <w:tr w:rsidR="00F110FD" w:rsidRPr="00C27EBA" w14:paraId="19F9AEE0" w14:textId="77777777" w:rsidTr="003F4471">
        <w:trPr>
          <w:jc w:val="center"/>
        </w:trPr>
        <w:tc>
          <w:tcPr>
            <w:tcW w:w="4876" w:type="dxa"/>
            <w:hideMark/>
          </w:tcPr>
          <w:p w14:paraId="57F3931F" w14:textId="77777777" w:rsidR="00A0047C" w:rsidRPr="00C27EBA" w:rsidRDefault="00C27EBA" w:rsidP="003F4471">
            <w:pPr>
              <w:pStyle w:val="ColumnHeading"/>
              <w:keepNext/>
            </w:pPr>
            <w:r w:rsidRPr="00C27EBA">
              <w:t>Text proposed by the Commission</w:t>
            </w:r>
          </w:p>
        </w:tc>
        <w:tc>
          <w:tcPr>
            <w:tcW w:w="4876" w:type="dxa"/>
            <w:hideMark/>
          </w:tcPr>
          <w:p w14:paraId="365FF2FD" w14:textId="77777777" w:rsidR="00A0047C" w:rsidRPr="00C27EBA" w:rsidRDefault="00C27EBA" w:rsidP="003F4471">
            <w:pPr>
              <w:pStyle w:val="ColumnHeading"/>
              <w:keepNext/>
            </w:pPr>
            <w:r w:rsidRPr="00C27EBA">
              <w:t>Amendment</w:t>
            </w:r>
          </w:p>
        </w:tc>
      </w:tr>
      <w:tr w:rsidR="00F110FD" w:rsidRPr="00C27EBA" w14:paraId="4E845364" w14:textId="77777777" w:rsidTr="003F4471">
        <w:trPr>
          <w:jc w:val="center"/>
        </w:trPr>
        <w:tc>
          <w:tcPr>
            <w:tcW w:w="4876" w:type="dxa"/>
            <w:hideMark/>
          </w:tcPr>
          <w:p w14:paraId="1AB68E7C" w14:textId="77777777" w:rsidR="00A0047C" w:rsidRPr="00C27EBA" w:rsidRDefault="00C27EBA" w:rsidP="003F4471">
            <w:pPr>
              <w:pStyle w:val="Normal6"/>
            </w:pPr>
            <w:r w:rsidRPr="00C27EBA">
              <w:t>(b)</w:t>
            </w:r>
            <w:r w:rsidRPr="00C27EBA">
              <w:tab/>
              <w:t xml:space="preserve">the vehicle’s traction battery contains at least </w:t>
            </w:r>
            <w:r w:rsidRPr="00C27EBA">
              <w:rPr>
                <w:b/>
                <w:bCs/>
                <w:i/>
                <w:iCs/>
              </w:rPr>
              <w:t>three</w:t>
            </w:r>
            <w:r w:rsidRPr="00C27EBA">
              <w:t xml:space="preserve"> main specific components of batteries, among which the battery cells, originating in the Union;</w:t>
            </w:r>
          </w:p>
        </w:tc>
        <w:tc>
          <w:tcPr>
            <w:tcW w:w="4876" w:type="dxa"/>
            <w:hideMark/>
          </w:tcPr>
          <w:p w14:paraId="6884ECFB" w14:textId="77777777" w:rsidR="00A0047C" w:rsidRPr="00C27EBA" w:rsidRDefault="00C27EBA" w:rsidP="003F4471">
            <w:pPr>
              <w:pStyle w:val="Normal6"/>
              <w:rPr>
                <w:szCs w:val="24"/>
              </w:rPr>
            </w:pPr>
            <w:r w:rsidRPr="00C27EBA">
              <w:t>(b)</w:t>
            </w:r>
            <w:r w:rsidRPr="00C27EBA">
              <w:tab/>
              <w:t xml:space="preserve">the vehicle’s traction battery contains at least </w:t>
            </w:r>
            <w:r w:rsidRPr="00C27EBA">
              <w:rPr>
                <w:b/>
                <w:bCs/>
                <w:i/>
                <w:iCs/>
              </w:rPr>
              <w:t>four</w:t>
            </w:r>
            <w:r w:rsidRPr="00C27EBA">
              <w:t xml:space="preserve"> main specific components of batteries, among which the battery cells, originating in the Union</w:t>
            </w:r>
            <w:r w:rsidRPr="00C27EBA">
              <w:rPr>
                <w:b/>
                <w:bCs/>
                <w:i/>
                <w:iCs/>
              </w:rPr>
              <w:t>, with effect from 1 January 2029</w:t>
            </w:r>
            <w:r w:rsidRPr="00C27EBA">
              <w:t xml:space="preserve">; </w:t>
            </w:r>
            <w:r w:rsidRPr="00C27EBA">
              <w:rPr>
                <w:b/>
                <w:i/>
              </w:rPr>
              <w:t>This threshold shall be increased to at least five main specific components of batteries originating in the European Union, with effect from 1 January 2032.</w:t>
            </w:r>
          </w:p>
        </w:tc>
      </w:tr>
    </w:tbl>
    <w:p w14:paraId="458006FC" w14:textId="77777777" w:rsidR="00A0047C" w:rsidRPr="00C27EBA" w:rsidRDefault="00C27EBA" w:rsidP="00A0047C">
      <w:pPr>
        <w:pStyle w:val="Olang"/>
        <w:rPr>
          <w:noProof w:val="0"/>
        </w:rPr>
      </w:pPr>
      <w:r w:rsidRPr="00C27EBA">
        <w:rPr>
          <w:noProof w:val="0"/>
        </w:rPr>
        <w:t xml:space="preserve">Or. </w:t>
      </w:r>
      <w:r w:rsidRPr="00C27EBA">
        <w:rPr>
          <w:rStyle w:val="HideTWBExt"/>
          <w:noProof w:val="0"/>
        </w:rPr>
        <w:t>&lt;Original&gt;</w:t>
      </w:r>
      <w:r w:rsidRPr="00C27EBA">
        <w:rPr>
          <w:rStyle w:val="HideTWBInt"/>
          <w:noProof w:val="0"/>
        </w:rPr>
        <w:t>{FR}</w:t>
      </w:r>
      <w:r w:rsidRPr="00C27EBA">
        <w:rPr>
          <w:noProof w:val="0"/>
        </w:rPr>
        <w:t>fr</w:t>
      </w:r>
      <w:r w:rsidRPr="00C27EBA">
        <w:rPr>
          <w:rStyle w:val="HideTWBExt"/>
          <w:noProof w:val="0"/>
        </w:rPr>
        <w:t>&lt;/Original&gt;</w:t>
      </w:r>
    </w:p>
    <w:p w14:paraId="5B98BB5A" w14:textId="77777777" w:rsidR="00A0047C" w:rsidRPr="00C27EBA" w:rsidRDefault="00C27EBA" w:rsidP="00A0047C">
      <w:r w:rsidRPr="00C27EBA">
        <w:rPr>
          <w:rStyle w:val="HideTWBExt"/>
          <w:noProof w:val="0"/>
        </w:rPr>
        <w:t>&lt;/Amend&gt;&lt;/RepeatBlock-Amend&gt;</w:t>
      </w:r>
    </w:p>
    <w:p w14:paraId="0D584251" w14:textId="77777777" w:rsidR="00A0047C" w:rsidRPr="00C27EBA" w:rsidRDefault="00A0047C" w:rsidP="00A0047C"/>
    <w:p w14:paraId="0DF4D001" w14:textId="77777777" w:rsidR="007607A1" w:rsidRPr="00C27EBA" w:rsidRDefault="007607A1" w:rsidP="007607A1"/>
    <w:p w14:paraId="03DC8125" w14:textId="77777777" w:rsidR="007607A1" w:rsidRPr="00C27EBA" w:rsidRDefault="007607A1" w:rsidP="007607A1">
      <w:pPr>
        <w:pStyle w:val="PageHeadingNotTOC"/>
        <w:sectPr w:rsidR="007607A1" w:rsidRPr="00C27EBA" w:rsidSect="009C50A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3D53268F" w14:textId="77777777" w:rsidR="007607A1" w:rsidRPr="00C27EBA" w:rsidRDefault="00C27EBA" w:rsidP="002B2C72">
      <w:pPr>
        <w:pStyle w:val="PageHeadingNotTOC"/>
      </w:pPr>
      <w:bookmarkStart w:id="1" w:name="FootprintPageAD"/>
      <w:r w:rsidRPr="00C27EBA">
        <w:t>ANNEX: DECLARATION OF INPUT</w:t>
      </w:r>
    </w:p>
    <w:p w14:paraId="39FB05AE" w14:textId="77777777" w:rsidR="007607A1" w:rsidRPr="00C27EBA" w:rsidRDefault="00C27EBA" w:rsidP="00037518">
      <w:pPr>
        <w:pStyle w:val="Normal24a"/>
      </w:pPr>
      <w:r w:rsidRPr="00C27EBA">
        <w:rPr>
          <w:rStyle w:val="HideTWBExt"/>
          <w:noProof w:val="0"/>
        </w:rPr>
        <w:t>&lt;FootprintIntro&gt;</w:t>
      </w:r>
      <w:r w:rsidRPr="00C27EBA">
        <w:t>Pursuant to Article 8 of Annex I to the Rules of Procedure, the rapporteur for opinion declares that she included in her opinion input on matters pertaining to the subject of the file that she received, in the preparation of the draft opinion, from the following interest representatives falling within the scope of the Interinstitutional Agreement on a mandatory transparency register</w:t>
      </w:r>
      <w:r w:rsidRPr="00C27EBA">
        <w:rPr>
          <w:rStyle w:val="FootnoteReference"/>
        </w:rPr>
        <w:footnoteReference w:id="1"/>
      </w:r>
      <w:r w:rsidRPr="00C27EBA">
        <w:t>, or from the following representatives of public authorities of third countries, including their diplomatic missions and embassies:</w:t>
      </w:r>
      <w:r w:rsidRPr="00C27EBA">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110FD" w:rsidRPr="00C27EBA" w14:paraId="51A1DBFB" w14:textId="77777777" w:rsidTr="007607A1">
        <w:tc>
          <w:tcPr>
            <w:tcW w:w="9060" w:type="dxa"/>
            <w:shd w:val="clear" w:color="auto" w:fill="auto"/>
          </w:tcPr>
          <w:p w14:paraId="6E15B3DB" w14:textId="77777777" w:rsidR="007607A1" w:rsidRPr="00C27EBA" w:rsidRDefault="00C27EBA" w:rsidP="00F42F07">
            <w:pPr>
              <w:pStyle w:val="NormalBoldCenter"/>
            </w:pPr>
            <w:r w:rsidRPr="00C27EBA">
              <w:t>1. Interest representatives falling within the scope of the Interinstitutional Agreement on a mandatory transparency register</w:t>
            </w:r>
          </w:p>
        </w:tc>
      </w:tr>
      <w:tr w:rsidR="00F110FD" w:rsidRPr="00C27EBA" w14:paraId="79463E04" w14:textId="77777777" w:rsidTr="007607A1">
        <w:tc>
          <w:tcPr>
            <w:tcW w:w="9060" w:type="dxa"/>
            <w:shd w:val="clear" w:color="auto" w:fill="auto"/>
          </w:tcPr>
          <w:p w14:paraId="49811D1A" w14:textId="77777777" w:rsidR="00C92D73" w:rsidRPr="00C27EBA" w:rsidRDefault="00C27EBA" w:rsidP="00C92D73">
            <w:pPr>
              <w:pStyle w:val="NormalSingle"/>
            </w:pPr>
            <w:r w:rsidRPr="00C27EBA">
              <w:t>Renault</w:t>
            </w:r>
          </w:p>
        </w:tc>
      </w:tr>
      <w:tr w:rsidR="00F110FD" w:rsidRPr="00C27EBA" w14:paraId="4929883E" w14:textId="77777777" w:rsidTr="007607A1">
        <w:tc>
          <w:tcPr>
            <w:tcW w:w="9060" w:type="dxa"/>
            <w:shd w:val="clear" w:color="auto" w:fill="auto"/>
          </w:tcPr>
          <w:p w14:paraId="16C61BE9" w14:textId="77777777" w:rsidR="00C92D73" w:rsidRPr="00C27EBA" w:rsidRDefault="00C27EBA" w:rsidP="00C92D73">
            <w:pPr>
              <w:pStyle w:val="NormalBoldCenter"/>
              <w:jc w:val="left"/>
            </w:pPr>
            <w:r w:rsidRPr="00C27EBA">
              <w:t>Fédération des Industries Mécaniques</w:t>
            </w:r>
          </w:p>
        </w:tc>
      </w:tr>
      <w:tr w:rsidR="00F110FD" w:rsidRPr="00C27EBA" w14:paraId="519DD9A2" w14:textId="77777777" w:rsidTr="007607A1">
        <w:tc>
          <w:tcPr>
            <w:tcW w:w="9060" w:type="dxa"/>
            <w:shd w:val="clear" w:color="auto" w:fill="auto"/>
          </w:tcPr>
          <w:p w14:paraId="595CA11E" w14:textId="77777777" w:rsidR="00C92D73" w:rsidRPr="00C27EBA" w:rsidRDefault="00C27EBA" w:rsidP="00C92D73">
            <w:pPr>
              <w:pStyle w:val="NormalSingle"/>
              <w:tabs>
                <w:tab w:val="left" w:pos="900"/>
              </w:tabs>
            </w:pPr>
            <w:r w:rsidRPr="00C27EBA">
              <w:t>European Association of Automotive Suppliers</w:t>
            </w:r>
          </w:p>
        </w:tc>
      </w:tr>
      <w:tr w:rsidR="00F110FD" w:rsidRPr="00C27EBA" w14:paraId="00DE6996" w14:textId="77777777" w:rsidTr="007607A1">
        <w:tc>
          <w:tcPr>
            <w:tcW w:w="9060" w:type="dxa"/>
            <w:shd w:val="clear" w:color="auto" w:fill="auto"/>
          </w:tcPr>
          <w:p w14:paraId="2FB2FE9C" w14:textId="77777777" w:rsidR="00C92D73" w:rsidRPr="00C27EBA" w:rsidRDefault="00C27EBA" w:rsidP="00C92D73">
            <w:pPr>
              <w:pStyle w:val="NormalSingle"/>
              <w:tabs>
                <w:tab w:val="left" w:pos="900"/>
              </w:tabs>
            </w:pPr>
            <w:r w:rsidRPr="00C27EBA">
              <w:t>PFA - Filière Automobile &amp; Mobilités</w:t>
            </w:r>
          </w:p>
        </w:tc>
      </w:tr>
      <w:tr w:rsidR="00F110FD" w:rsidRPr="00C27EBA" w14:paraId="69FA982F" w14:textId="77777777" w:rsidTr="007607A1">
        <w:tc>
          <w:tcPr>
            <w:tcW w:w="9060" w:type="dxa"/>
            <w:shd w:val="clear" w:color="auto" w:fill="auto"/>
          </w:tcPr>
          <w:p w14:paraId="6F855AD5" w14:textId="77777777" w:rsidR="00C92D73" w:rsidRPr="00C27EBA" w:rsidRDefault="00C27EBA" w:rsidP="00C92D73">
            <w:pPr>
              <w:pStyle w:val="NormalSingle"/>
              <w:tabs>
                <w:tab w:val="left" w:pos="900"/>
              </w:tabs>
            </w:pPr>
            <w:r w:rsidRPr="00C27EBA">
              <w:t>Fleet Cards Europe</w:t>
            </w:r>
          </w:p>
        </w:tc>
      </w:tr>
      <w:tr w:rsidR="00F110FD" w:rsidRPr="00C27EBA" w14:paraId="0B0C0BB1" w14:textId="77777777" w:rsidTr="007607A1">
        <w:tc>
          <w:tcPr>
            <w:tcW w:w="9060" w:type="dxa"/>
            <w:shd w:val="clear" w:color="auto" w:fill="auto"/>
          </w:tcPr>
          <w:p w14:paraId="4DAD43BA" w14:textId="77777777" w:rsidR="00C92D73" w:rsidRPr="00C27EBA" w:rsidRDefault="00C27EBA" w:rsidP="00C92D73">
            <w:pPr>
              <w:pStyle w:val="NormalSingle"/>
              <w:tabs>
                <w:tab w:val="left" w:pos="900"/>
              </w:tabs>
            </w:pPr>
            <w:r w:rsidRPr="00C27EBA">
              <w:t>Confédération des Petites et Moyennes Entreprises</w:t>
            </w:r>
          </w:p>
        </w:tc>
      </w:tr>
      <w:tr w:rsidR="00F110FD" w:rsidRPr="00C27EBA" w14:paraId="126DE535" w14:textId="77777777" w:rsidTr="007607A1">
        <w:tc>
          <w:tcPr>
            <w:tcW w:w="9060" w:type="dxa"/>
            <w:shd w:val="clear" w:color="auto" w:fill="auto"/>
          </w:tcPr>
          <w:p w14:paraId="682945F6" w14:textId="77777777" w:rsidR="00C92D73" w:rsidRPr="00C27EBA" w:rsidRDefault="00C27EBA" w:rsidP="00C92D73">
            <w:pPr>
              <w:pStyle w:val="NormalSingle"/>
              <w:tabs>
                <w:tab w:val="left" w:pos="900"/>
              </w:tabs>
            </w:pPr>
            <w:r w:rsidRPr="00C27EBA">
              <w:t>Union des Industries et Métiers de la Métallurgie</w:t>
            </w:r>
          </w:p>
        </w:tc>
      </w:tr>
      <w:tr w:rsidR="00F110FD" w:rsidRPr="00C27EBA" w14:paraId="77D2F32C" w14:textId="77777777" w:rsidTr="007607A1">
        <w:tc>
          <w:tcPr>
            <w:tcW w:w="9060" w:type="dxa"/>
            <w:shd w:val="clear" w:color="auto" w:fill="auto"/>
          </w:tcPr>
          <w:p w14:paraId="1CFED8E1" w14:textId="77777777" w:rsidR="00C92D73" w:rsidRPr="00C27EBA" w:rsidRDefault="00C27EBA" w:rsidP="00C92D73">
            <w:pPr>
              <w:pStyle w:val="NormalSingle"/>
              <w:tabs>
                <w:tab w:val="left" w:pos="900"/>
              </w:tabs>
            </w:pPr>
            <w:r w:rsidRPr="00C27EBA">
              <w:t>European Waste Management Association</w:t>
            </w:r>
          </w:p>
        </w:tc>
      </w:tr>
      <w:tr w:rsidR="00F110FD" w:rsidRPr="00C27EBA" w14:paraId="75C7A8D7" w14:textId="77777777" w:rsidTr="007607A1">
        <w:tc>
          <w:tcPr>
            <w:tcW w:w="9060" w:type="dxa"/>
            <w:shd w:val="clear" w:color="auto" w:fill="auto"/>
          </w:tcPr>
          <w:p w14:paraId="72C7CB1A" w14:textId="77777777" w:rsidR="00C92D73" w:rsidRPr="00C27EBA" w:rsidRDefault="00C27EBA" w:rsidP="00C92D73">
            <w:pPr>
              <w:pStyle w:val="NormalSingle"/>
              <w:tabs>
                <w:tab w:val="left" w:pos="900"/>
              </w:tabs>
            </w:pPr>
            <w:r w:rsidRPr="00C27EBA">
              <w:t>VICAT S.A.</w:t>
            </w:r>
          </w:p>
        </w:tc>
      </w:tr>
      <w:tr w:rsidR="00F110FD" w:rsidRPr="00C27EBA" w14:paraId="69676B08" w14:textId="77777777" w:rsidTr="007607A1">
        <w:tc>
          <w:tcPr>
            <w:tcW w:w="9060" w:type="dxa"/>
            <w:shd w:val="clear" w:color="auto" w:fill="auto"/>
          </w:tcPr>
          <w:p w14:paraId="07A53ED0" w14:textId="77777777" w:rsidR="00C92D73" w:rsidRPr="00C27EBA" w:rsidRDefault="00C27EBA" w:rsidP="00C92D73">
            <w:pPr>
              <w:pStyle w:val="NormalSingle"/>
              <w:tabs>
                <w:tab w:val="left" w:pos="900"/>
              </w:tabs>
            </w:pPr>
            <w:r w:rsidRPr="00C27EBA">
              <w:t>European Aluminium AISBL</w:t>
            </w:r>
          </w:p>
        </w:tc>
      </w:tr>
      <w:tr w:rsidR="00F110FD" w:rsidRPr="00C27EBA" w14:paraId="78125AFA" w14:textId="77777777" w:rsidTr="007607A1">
        <w:tc>
          <w:tcPr>
            <w:tcW w:w="9060" w:type="dxa"/>
            <w:shd w:val="clear" w:color="auto" w:fill="auto"/>
          </w:tcPr>
          <w:p w14:paraId="3F81F7F5" w14:textId="77777777" w:rsidR="00C92D73" w:rsidRPr="00C27EBA" w:rsidRDefault="00C27EBA" w:rsidP="00C92D73">
            <w:pPr>
              <w:pStyle w:val="NormalSingle"/>
              <w:tabs>
                <w:tab w:val="left" w:pos="900"/>
              </w:tabs>
            </w:pPr>
            <w:r w:rsidRPr="00C27EBA">
              <w:t>European Construction Industry Federation</w:t>
            </w:r>
          </w:p>
        </w:tc>
      </w:tr>
      <w:tr w:rsidR="00F110FD" w:rsidRPr="00C27EBA" w14:paraId="6FE81F61" w14:textId="77777777" w:rsidTr="007607A1">
        <w:tc>
          <w:tcPr>
            <w:tcW w:w="9060" w:type="dxa"/>
            <w:shd w:val="clear" w:color="auto" w:fill="auto"/>
          </w:tcPr>
          <w:p w14:paraId="73391504" w14:textId="77777777" w:rsidR="00C92D73" w:rsidRPr="00C27EBA" w:rsidRDefault="00C27EBA" w:rsidP="00C92D73">
            <w:pPr>
              <w:pStyle w:val="NormalSingle"/>
              <w:tabs>
                <w:tab w:val="left" w:pos="900"/>
              </w:tabs>
            </w:pPr>
            <w:r w:rsidRPr="00C27EBA">
              <w:t>Groupement des Industries de Construction et Activités Navales</w:t>
            </w:r>
          </w:p>
        </w:tc>
      </w:tr>
      <w:tr w:rsidR="00F110FD" w:rsidRPr="00C27EBA" w14:paraId="65B4F286" w14:textId="77777777" w:rsidTr="007607A1">
        <w:tc>
          <w:tcPr>
            <w:tcW w:w="9060" w:type="dxa"/>
            <w:shd w:val="clear" w:color="auto" w:fill="auto"/>
          </w:tcPr>
          <w:p w14:paraId="3708BFDA" w14:textId="77777777" w:rsidR="00C92D73" w:rsidRPr="00C27EBA" w:rsidRDefault="00C27EBA" w:rsidP="00C92D73">
            <w:pPr>
              <w:pStyle w:val="NormalSingle"/>
              <w:tabs>
                <w:tab w:val="left" w:pos="900"/>
              </w:tabs>
            </w:pPr>
            <w:r w:rsidRPr="00C27EBA">
              <w:t>Fédération Nationale des Travaux Publics</w:t>
            </w:r>
          </w:p>
        </w:tc>
      </w:tr>
      <w:tr w:rsidR="00F110FD" w:rsidRPr="00C27EBA" w14:paraId="5A6649A2" w14:textId="77777777" w:rsidTr="007607A1">
        <w:tc>
          <w:tcPr>
            <w:tcW w:w="9060" w:type="dxa"/>
            <w:shd w:val="clear" w:color="auto" w:fill="auto"/>
          </w:tcPr>
          <w:p w14:paraId="69C8E0D5" w14:textId="77777777" w:rsidR="00C92D73" w:rsidRPr="00C27EBA" w:rsidRDefault="00C27EBA" w:rsidP="00C92D73">
            <w:pPr>
              <w:pStyle w:val="NormalSingle"/>
              <w:tabs>
                <w:tab w:val="left" w:pos="900"/>
              </w:tabs>
            </w:pPr>
            <w:r w:rsidRPr="00C27EBA">
              <w:t>Alliance Minerais, Minéraux, Métaux</w:t>
            </w:r>
          </w:p>
        </w:tc>
      </w:tr>
      <w:tr w:rsidR="00F110FD" w:rsidRPr="00C27EBA" w14:paraId="6FF724B4" w14:textId="77777777" w:rsidTr="007607A1">
        <w:tc>
          <w:tcPr>
            <w:tcW w:w="9060" w:type="dxa"/>
            <w:shd w:val="clear" w:color="auto" w:fill="auto"/>
          </w:tcPr>
          <w:p w14:paraId="2123A82A" w14:textId="77777777" w:rsidR="00C92D73" w:rsidRPr="00C27EBA" w:rsidRDefault="00C27EBA" w:rsidP="00C92D73">
            <w:pPr>
              <w:pStyle w:val="NormalSingle"/>
              <w:tabs>
                <w:tab w:val="left" w:pos="900"/>
              </w:tabs>
            </w:pPr>
            <w:r w:rsidRPr="00C27EBA">
              <w:t>European Automobile Manufacturers' Association</w:t>
            </w:r>
          </w:p>
        </w:tc>
      </w:tr>
    </w:tbl>
    <w:p w14:paraId="7747F83C" w14:textId="77777777" w:rsidR="007607A1" w:rsidRPr="00C27EBA" w:rsidRDefault="00C27EBA" w:rsidP="00B60BF2">
      <w:pPr>
        <w:pStyle w:val="Footprint12b"/>
      </w:pPr>
      <w:r w:rsidRPr="00C27EBA">
        <w:t>The list above is drawn up under the exclusive responsibility of the rapporteur for opinion.</w:t>
      </w:r>
    </w:p>
    <w:p w14:paraId="1F0B16E7" w14:textId="4C81566E" w:rsidR="007607A1" w:rsidRPr="00C27EBA" w:rsidRDefault="00C27EBA" w:rsidP="00802975">
      <w:pPr>
        <w:pStyle w:val="Footprint12b"/>
      </w:pPr>
      <w:r w:rsidRPr="00C27EBA">
        <w:t>Where natural persons are identified in the list by their name, by their function or by both, the rapporteur for opinion declares that she has submitted to the natural persons concerned the European Parliament’s Data Protection Notice No 484 (</w:t>
      </w:r>
      <w:hyperlink r:id="rId14" w:tooltip="https://www.europarl.europa.eu/data-protect/index.do" w:history="1">
        <w:r w:rsidR="007607A1" w:rsidRPr="00C27EBA">
          <w:rPr>
            <w:rStyle w:val="Hyperlink"/>
          </w:rPr>
          <w:t>https://www.europarl.europa.eu/data-protect/index.do</w:t>
        </w:r>
      </w:hyperlink>
      <w:r w:rsidR="00760522" w:rsidRPr="00C27EBA">
        <w:t>),</w:t>
      </w:r>
      <w:r w:rsidRPr="00C27EBA">
        <w:t xml:space="preserve"> which sets out the conditions applicable to the processing of their personal data and the rights linked to that processing.</w:t>
      </w:r>
    </w:p>
    <w:p w14:paraId="077A4E33" w14:textId="77777777" w:rsidR="007607A1" w:rsidRPr="00C27EBA" w:rsidRDefault="007607A1" w:rsidP="007607A1"/>
    <w:bookmarkEnd w:id="1"/>
    <w:p w14:paraId="7A16A96E" w14:textId="77777777" w:rsidR="007607A1" w:rsidRPr="00C27EBA" w:rsidRDefault="007607A1" w:rsidP="007607A1">
      <w:pPr>
        <w:pStyle w:val="PageHeadingNotTOC"/>
      </w:pPr>
    </w:p>
    <w:sectPr w:rsidR="007607A1" w:rsidRPr="00C27EBA" w:rsidSect="007607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D90C0" w14:textId="77777777" w:rsidR="00C27EBA" w:rsidRPr="009C50A7" w:rsidRDefault="00C27EBA">
      <w:r w:rsidRPr="009C50A7">
        <w:separator/>
      </w:r>
    </w:p>
  </w:endnote>
  <w:endnote w:type="continuationSeparator" w:id="0">
    <w:p w14:paraId="475866B1" w14:textId="77777777" w:rsidR="00C27EBA" w:rsidRPr="009C50A7" w:rsidRDefault="00C27EBA">
      <w:r w:rsidRPr="009C50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21E8" w14:textId="77777777" w:rsidR="009C50A7" w:rsidRPr="009C50A7" w:rsidRDefault="009C50A7" w:rsidP="009C50A7">
    <w:pPr>
      <w:pStyle w:val="EPFooter"/>
    </w:pPr>
    <w:r w:rsidRPr="009C50A7">
      <w:t>PE</w:t>
    </w:r>
    <w:r w:rsidRPr="009C50A7">
      <w:rPr>
        <w:rStyle w:val="HideTWBExt"/>
      </w:rPr>
      <w:t>&lt;NoPE&gt;</w:t>
    </w:r>
    <w:r w:rsidRPr="009C50A7">
      <w:t>789.106</w:t>
    </w:r>
    <w:r w:rsidRPr="009C50A7">
      <w:rPr>
        <w:rStyle w:val="HideTWBExt"/>
      </w:rPr>
      <w:t>&lt;/NoPE&gt;&lt;Version&gt;</w:t>
    </w:r>
    <w:r w:rsidRPr="009C50A7">
      <w:t>v01-00</w:t>
    </w:r>
    <w:r w:rsidRPr="009C50A7">
      <w:rPr>
        <w:rStyle w:val="HideTWBExt"/>
      </w:rPr>
      <w:t>&lt;/Version&gt;</w:t>
    </w:r>
    <w:r w:rsidRPr="009C50A7">
      <w:tab/>
    </w:r>
    <w:r w:rsidRPr="009C50A7">
      <w:fldChar w:fldCharType="begin"/>
    </w:r>
    <w:r w:rsidRPr="009C50A7">
      <w:instrText xml:space="preserve"> PAGE  \* MERGEFORMAT </w:instrText>
    </w:r>
    <w:r w:rsidRPr="009C50A7">
      <w:fldChar w:fldCharType="separate"/>
    </w:r>
    <w:r w:rsidRPr="009C50A7">
      <w:rPr>
        <w:noProof/>
      </w:rPr>
      <w:t>178</w:t>
    </w:r>
    <w:r w:rsidRPr="009C50A7">
      <w:fldChar w:fldCharType="end"/>
    </w:r>
    <w:r w:rsidRPr="009C50A7">
      <w:t>/</w:t>
    </w:r>
    <w:fldSimple w:instr=" NUMPAGES  \* MERGEFORMAT ">
      <w:r w:rsidRPr="009C50A7">
        <w:rPr>
          <w:noProof/>
        </w:rPr>
        <w:t>179</w:t>
      </w:r>
    </w:fldSimple>
    <w:r w:rsidRPr="009C50A7">
      <w:tab/>
    </w:r>
    <w:r w:rsidRPr="009C50A7">
      <w:rPr>
        <w:rStyle w:val="HideTWBExt"/>
      </w:rPr>
      <w:t>&lt;PathFdR&gt;</w:t>
    </w:r>
    <w:r w:rsidRPr="009C50A7">
      <w:t>PA\1344784EN.docx</w:t>
    </w:r>
    <w:r w:rsidRPr="009C50A7">
      <w:rPr>
        <w:rStyle w:val="HideTWBExt"/>
      </w:rPr>
      <w:t>&lt;/PathFdR&gt;</w:t>
    </w:r>
  </w:p>
  <w:p w14:paraId="0659C636" w14:textId="4FEBC5F1" w:rsidR="007F187F" w:rsidRPr="009C50A7" w:rsidRDefault="009C50A7" w:rsidP="009C50A7">
    <w:pPr>
      <w:pStyle w:val="EPFooter2"/>
    </w:pPr>
    <w:r w:rsidRPr="009C50A7">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02E38" w14:textId="77777777" w:rsidR="009C50A7" w:rsidRPr="009C50A7" w:rsidRDefault="009C50A7" w:rsidP="009C50A7">
    <w:pPr>
      <w:pStyle w:val="EPFooter"/>
    </w:pPr>
    <w:r w:rsidRPr="009C50A7">
      <w:rPr>
        <w:rStyle w:val="HideTWBExt"/>
      </w:rPr>
      <w:t>&lt;PathFdR&gt;</w:t>
    </w:r>
    <w:r w:rsidRPr="009C50A7">
      <w:t>PA\1344784EN.docx</w:t>
    </w:r>
    <w:r w:rsidRPr="009C50A7">
      <w:rPr>
        <w:rStyle w:val="HideTWBExt"/>
      </w:rPr>
      <w:t>&lt;/PathFdR&gt;</w:t>
    </w:r>
    <w:r w:rsidRPr="009C50A7">
      <w:tab/>
    </w:r>
    <w:r w:rsidRPr="009C50A7">
      <w:fldChar w:fldCharType="begin"/>
    </w:r>
    <w:r w:rsidRPr="009C50A7">
      <w:instrText xml:space="preserve"> PAGE  \* MERGEFORMAT </w:instrText>
    </w:r>
    <w:r w:rsidRPr="009C50A7">
      <w:fldChar w:fldCharType="separate"/>
    </w:r>
    <w:r w:rsidRPr="009C50A7">
      <w:rPr>
        <w:noProof/>
      </w:rPr>
      <w:t>179</w:t>
    </w:r>
    <w:r w:rsidRPr="009C50A7">
      <w:fldChar w:fldCharType="end"/>
    </w:r>
    <w:r w:rsidRPr="009C50A7">
      <w:t>/</w:t>
    </w:r>
    <w:fldSimple w:instr=" NUMPAGES  \* MERGEFORMAT ">
      <w:r w:rsidRPr="009C50A7">
        <w:rPr>
          <w:noProof/>
        </w:rPr>
        <w:t>179</w:t>
      </w:r>
    </w:fldSimple>
    <w:r w:rsidRPr="009C50A7">
      <w:tab/>
      <w:t>PE</w:t>
    </w:r>
    <w:r w:rsidRPr="009C50A7">
      <w:rPr>
        <w:rStyle w:val="HideTWBExt"/>
      </w:rPr>
      <w:t>&lt;NoPE&gt;</w:t>
    </w:r>
    <w:r w:rsidRPr="009C50A7">
      <w:t>789.106</w:t>
    </w:r>
    <w:r w:rsidRPr="009C50A7">
      <w:rPr>
        <w:rStyle w:val="HideTWBExt"/>
      </w:rPr>
      <w:t>&lt;/NoPE&gt;&lt;Version&gt;</w:t>
    </w:r>
    <w:r w:rsidRPr="009C50A7">
      <w:t>v01-00</w:t>
    </w:r>
    <w:r w:rsidRPr="009C50A7">
      <w:rPr>
        <w:rStyle w:val="HideTWBExt"/>
      </w:rPr>
      <w:t>&lt;/Version&gt;</w:t>
    </w:r>
  </w:p>
  <w:p w14:paraId="154E1D53" w14:textId="4F73DE95" w:rsidR="007F187F" w:rsidRPr="009C50A7" w:rsidRDefault="009C50A7" w:rsidP="009C50A7">
    <w:pPr>
      <w:pStyle w:val="EPFooter2"/>
    </w:pPr>
    <w:r w:rsidRPr="009C50A7">
      <w:tab/>
    </w:r>
    <w:r w:rsidRPr="009C50A7">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2EE0C" w14:textId="77777777" w:rsidR="009C50A7" w:rsidRPr="009C50A7" w:rsidRDefault="009C50A7" w:rsidP="009C50A7">
    <w:pPr>
      <w:pStyle w:val="EPFooter"/>
    </w:pPr>
    <w:r w:rsidRPr="009C50A7">
      <w:rPr>
        <w:rStyle w:val="HideTWBExt"/>
      </w:rPr>
      <w:t>&lt;PathFdR&gt;</w:t>
    </w:r>
    <w:r w:rsidRPr="009C50A7">
      <w:t>PA\1344784EN.docx</w:t>
    </w:r>
    <w:r w:rsidRPr="009C50A7">
      <w:rPr>
        <w:rStyle w:val="HideTWBExt"/>
      </w:rPr>
      <w:t>&lt;/PathFdR&gt;</w:t>
    </w:r>
    <w:r w:rsidRPr="009C50A7">
      <w:tab/>
    </w:r>
    <w:r w:rsidRPr="009C50A7">
      <w:tab/>
      <w:t>PE</w:t>
    </w:r>
    <w:r w:rsidRPr="009C50A7">
      <w:rPr>
        <w:rStyle w:val="HideTWBExt"/>
      </w:rPr>
      <w:t>&lt;NoPE&gt;</w:t>
    </w:r>
    <w:r w:rsidRPr="009C50A7">
      <w:t>789.106</w:t>
    </w:r>
    <w:r w:rsidRPr="009C50A7">
      <w:rPr>
        <w:rStyle w:val="HideTWBExt"/>
      </w:rPr>
      <w:t>&lt;/NoPE&gt;&lt;Version&gt;</w:t>
    </w:r>
    <w:r w:rsidRPr="009C50A7">
      <w:t>v01-00</w:t>
    </w:r>
    <w:r w:rsidRPr="009C50A7">
      <w:rPr>
        <w:rStyle w:val="HideTWBExt"/>
      </w:rPr>
      <w:t>&lt;/Version&gt;</w:t>
    </w:r>
  </w:p>
  <w:p w14:paraId="2237BBD0" w14:textId="39DF2F3E" w:rsidR="007F187F" w:rsidRPr="009C50A7" w:rsidRDefault="009C50A7" w:rsidP="009C50A7">
    <w:pPr>
      <w:pStyle w:val="EPFooter2"/>
    </w:pPr>
    <w:r w:rsidRPr="009C50A7">
      <w:t>EN</w:t>
    </w:r>
    <w:r w:rsidRPr="009C50A7">
      <w:tab/>
    </w:r>
    <w:r w:rsidRPr="009C50A7">
      <w:rPr>
        <w:b w:val="0"/>
        <w:i/>
        <w:color w:val="C0C0C0"/>
        <w:sz w:val="22"/>
      </w:rPr>
      <w:t>United in diversity</w:t>
    </w:r>
    <w:r w:rsidRPr="009C50A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DDCE6" w14:textId="77777777" w:rsidR="007D5056" w:rsidRPr="009C50A7" w:rsidRDefault="00C27EBA">
      <w:r w:rsidRPr="009C50A7">
        <w:separator/>
      </w:r>
    </w:p>
  </w:footnote>
  <w:footnote w:type="continuationSeparator" w:id="0">
    <w:p w14:paraId="6C582070" w14:textId="77777777" w:rsidR="007D5056" w:rsidRPr="009C50A7" w:rsidRDefault="00C27EBA">
      <w:r w:rsidRPr="009C50A7">
        <w:continuationSeparator/>
      </w:r>
    </w:p>
  </w:footnote>
  <w:footnote w:id="1">
    <w:p w14:paraId="131711CB" w14:textId="0944FC96" w:rsidR="007607A1" w:rsidRPr="009C50A7" w:rsidRDefault="00C27EBA">
      <w:pPr>
        <w:pStyle w:val="FootnoteText"/>
      </w:pPr>
      <w:r w:rsidRPr="009C50A7">
        <w:rPr>
          <w:rStyle w:val="FootnoteReference"/>
        </w:rPr>
        <w:footnoteRef/>
      </w:r>
      <w:r w:rsidRPr="009C50A7">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007607A1" w:rsidRPr="009C50A7">
          <w:rPr>
            <w:rStyle w:val="Hyperlink"/>
          </w:rPr>
          <w:t>http://data.europa.eu/eli/agree_interinstit/2021/611/oj</w:t>
        </w:r>
      </w:hyperlink>
      <w:r w:rsidRPr="009C50A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4682" w14:textId="77777777" w:rsidR="009F7C55" w:rsidRDefault="009F7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B022" w14:textId="77777777" w:rsidR="009F7C55" w:rsidRDefault="009F7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C3826" w14:textId="77777777" w:rsidR="009F7C55" w:rsidRDefault="009F7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AUTHORMFMNU" w:val=" 2"/>
    <w:docVar w:name="CJMNU" w:val="2"/>
    <w:docVar w:name="CODEMNU" w:val="1"/>
    <w:docVar w:name="COM2KEY" w:val="CJ80"/>
    <w:docVar w:name="COMKEY" w:val="ENVI"/>
    <w:docVar w:name="CONTRIBUTIONMNU" w:val=" 1"/>
    <w:docVar w:name="CopyToNetwork" w:val="-1"/>
    <w:docVar w:name="DDATE" w:val="11/06/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84491 HideTWBExt;}{_x000d__x000a_\s18\ql \li0\ri0\sa120\nowidctlpar\wrapdefault\aspalpha\aspnum\faauto\adjustright\rin0\lin0\itap0 \rtlch\fcs1 \af0\afs20\alang1025 \ltrch\fcs0 \fs24\lang1036\langfe2057\cgrid\langnp1036\langfenp2057 \sbasedon0 \snext18 \spriority0 \styrsid1784491 _x000d__x000a_Normal6a;}{\s19\ql \li0\ri0\nowidctlpar\wrapdefault\aspalpha\aspnum\faauto\adjustright\rin0\lin0\itap0 \rtlch\fcs1 \af0\afs20\alang1025 \ltrch\fcs0 \b\fs24\lang1036\langfe2057\cgrid\langnp1036\langfenp2057 \sbasedon0 \snext19 \spriority0 \styrsid1784491 _x000d__x000a_NormalBold;}{\*\cs20 \additive \v\f1\fs20\cf15 \spriority0 \styrsid1784491 HideTWBInt;}{\s21\qr \li0\ri0\sb240\sa240\nowidctlpar\wrapdefault\aspalpha\aspnum\faauto\adjustright\rin0\lin0\itap0 \rtlch\fcs1 \af0\afs20\alang1025 \ltrch\fcs0 _x000d__x000a_\fs24\lang1036\langfe2057\cgrid\langnp1036\langfenp2057 \sbasedon0 \snext21 \spriority0 \styrsid1784491 AmOrLang;}{\s22\qc \li0\ri0\sa240\nowidctlpar\wrapdefault\aspalpha\aspnum\faauto\adjustright\rin0\lin0\itap0 \rtlch\fcs1 \af0\afs20\alang1025 _x000d__x000a_\ltrch\fcs0 \i\fs24\lang1036\langfe2057\cgrid\langnp1036\langfenp2057 \sbasedon0 \snext22 \spriority0 \styrsid17844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3 \spriority0 \styrsid1784491 AmNumberTabs;}{\s24\ql \li0\ri0\sb240\nowidctlpar\wrapdefault\aspalpha\aspnum\faauto\adjustright\rin0\lin0\itap0 \rtlch\fcs1 _x000d__x000a_\af0\afs20\alang1025 \ltrch\fcs0 \b\fs24\lang1036\langfe2057\cgrid\langnp1036\langfenp2057 \sbasedon0 \snext24 \spriority0 \styrsid1784491 NormalBold12b;}}{\*\rsidtbl \rsid24658\rsid223860\rsid735077\rsid1718133\rsid1784491\rsid2892074\rsid3489699_x000d__x000a_\rsid3565327\rsid4666813\rsid6641733\rsid7823322\rsid9068745\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ABATZIS Despina}{\operator ABATZIS Despina}{\creatim\yr2026\mo6\dy11\hr18\min37}{\revtim\yr2026\mo6\dy11\hr18\min37}{\version1}{\edmins0}_x000d__x000a_{\nofpages1}{\nofwords41}{\nofchars245}{\nofcharsws28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84491\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3489699 \chftnsep _x000d__x000a_\par }}{\*\ftnsepc \ltrpar \pard\plain \ltrpar\ql \li0\ri0\widctlpar\wrapdefault\aspalpha\aspnum\faauto\adjustright\rin0\lin0\itap0 \rtlch\fcs1 \af0\afs20\alang1025 \ltrch\fcs0 \fs24\lang2057\langfe2057\cgrid\langnp2057\langfenp2057 {\rtlch\fcs1 \af0 _x000d__x000a_\ltrch\fcs0 \insrsid3489699 \chftnsepc _x000d__x000a_\par }}{\*\aftnsep \ltrpar \pard\plain \ltrpar\ql \li0\ri0\widctlpar\wrapdefault\aspalpha\aspnum\faauto\adjustright\rin0\lin0\itap0 \rtlch\fcs1 \af0\afs20\alang1025 \ltrch\fcs0 \fs24\lang2057\langfe2057\cgrid\langnp2057\langfenp2057 {\rtlch\fcs1 \af0 _x000d__x000a_\ltrch\fcs0 \insrsid3489699 \chftnsep _x000d__x000a_\par }}{\*\aftnsepc \ltrpar \pard\plain \ltrpar\ql \li0\ri0\widctlpar\wrapdefault\aspalpha\aspnum\faauto\adjustright\rin0\lin0\itap0 \rtlch\fcs1 \af0\afs20\alang1025 \ltrch\fcs0 \fs24\lang2057\langfe2057\cgrid\langnp2057\langfenp2057 {\rtlch\fcs1 \af0 _x000d__x000a_\ltrch\fcs0 \insrsid34896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36\langfe2057\cgrid\langnp1036\langfenp2057 {\rtlch\fcs1 \af0 \ltrch\fcs0 \cs17\b0\v\fs20\cf9\lang1024\langfe1024\loch\af1\hich\af1\dbch\af31501\noproof\insrsid1784491\charrsid16201946 {\*\bkmkstart restartA}_x000d__x000a_\hich\af1\dbch\af31501\loch\f1 &lt;AmendA&gt;}{\rtlch\fcs1 \af0 \ltrch\fcs0 \insrsid1784491\charrsid16201946 Amendement\tab \tab }{\rtlch\fcs1 \af0 \ltrch\fcs0 _x000d__x000a_\cs17\b0\v\fs20\cf9\lang1024\langfe1024\loch\af1\hich\af1\dbch\af31501\noproof\insrsid1784491\charrsid16201946 \hich\af1\dbch\af31501\loch\f1 &lt;NumAmA&gt;}{\rtlch\fcs1 \af0 \ltrch\fcs0 \insrsid1784491\charrsid16201946 #}{\rtlch\fcs1 \af1 \ltrch\fcs0 _x000d__x000a_\cs20\v\f1\fs20\cf15\insrsid1784491\charrsid16201946 ENMIENDA@NRAM@}{\rtlch\fcs1 \af0 \ltrch\fcs0 \insrsid1784491\charrsid16201946 #}{\rtlch\fcs1 \af0 \ltrch\fcs0 _x000d__x000a_\cs17\b0\v\fs20\cf9\lang1024\langfe1024\loch\af1\hich\af1\dbch\af31501\noproof\insrsid1784491\charrsid16201946 \hich\af1\dbch\af31501\loch\f1 &lt;/NumAmA&gt;}{\rtlch\fcs1 \af0 \ltrch\fcs0 \insrsid1784491\charrsid16201946 _x000d__x000a_\par }\pard\plain \ltrpar\s24\ql \li0\ri0\sb240\keepn\nowidctlpar\wrapdefault\aspalpha\aspnum\faauto\adjustright\rin0\lin0\itap0\pararsid14374628 \rtlch\fcs1 \af0\afs20\alang1025 \ltrch\fcs0 \b\fs24\lang1036\langfe2057\cgrid\langnp1036\langfenp2057 {_x000d__x000a_\rtlch\fcs1 \af0 \ltrch\fcs0 \cs17\b0\v\fs20\cf9\lang1024\langfe1024\loch\af1\hich\af1\dbch\af31501\noproof\insrsid1784491\charrsid16201946 \hich\af1\dbch\af31501\loch\f1 &lt;DocAmend&gt;}{\rtlch\fcs1 \af0 \ltrch\fcs0 \insrsid1784491\charrsid16201946 _x000d__x000a_Projet de r\'e9solution l\'e9gislative}{\rtlch\fcs1 \af0 \ltrch\fcs0 \cs17\b0\v\fs20\cf9\lang1024\langfe1024\loch\af1\hich\af1\dbch\af31501\noproof\insrsid1784491\charrsid16201946 \hich\af1\dbch\af31501\loch\f1 &lt;/DocAmend&gt;}{\rtlch\fcs1 \af0 \ltrch\fcs0 _x000d__x000a_\insrsid1784491\charrsid16201946 _x000d__x000a_\par }\pard\plain \ltrpar\s19\ql \li0\ri0\nowidctlpar\wrapdefault\aspalpha\aspnum\faauto\adjustright\rin0\lin0\itap0\pararsid14374628 \rtlch\fcs1 \af0\afs20\alang1025 \ltrch\fcs0 \b\fs24\lang1036\langfe2057\cgrid\langnp1036\langfenp2057 {\rtlch\fcs1 \af0 _x000d__x000a_\ltrch\fcs0 \cs17\b0\v\fs20\cf9\lang1024\langfe1024\loch\af1\hich\af1\dbch\af31501\noproof\insrsid1784491\charrsid16201946 \hich\af1\dbch\af31501\loch\f1 &lt;Article&gt;}{\rtlch\fcs1 \af0 \ltrch\fcs0 \cf10\insrsid1784491\charrsid16201946 \u9668\'3f}{_x000d__x000a_\rtlch\fcs1 \af0 \ltrch\fcs0 \insrsid1784491\charrsid16201946 #}{\rtlch\fcs1 \af1 \ltrch\fcs0 \cs20\v\f1\fs20\cf15\insrsid1784491\charrsid16201946 TVTRESPART@RESPART@}{\rtlch\fcs1 \af0 \ltrch\fcs0 \insrsid1784491\charrsid16201946 #}{\rtlch\fcs1 \af0 _x000d__x000a_\ltrch\fcs0 \cf10\insrsid1784491\charrsid16201946 \u9658\'3f}{\rtlch\fcs1 \af0 \ltrch\fcs0 \cs17\b0\v\fs20\cf9\lang1024\langfe1024\loch\af1\hich\af1\dbch\af31501\noproof\insrsid1784491\charrsid16201946 \hich\af1\dbch\af31501\loch\f1 &lt;/Article&gt;}{_x000d__x000a_\rtlch\fcs1 \af0 \ltrch\fcs0 \insrsid1784491\charrsid16201946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36\langfe2057\langnp1036\insrsid1784491\charrsid16201946 \cell }\pard\plain \ltrpar_x000d__x000a_\ql \li0\ri0\widctlpar\intbl\wrapdefault\aspalpha\aspnum\faauto\adjustright\rin0\lin0 \rtlch\fcs1 \af0\afs20\alang1025 \ltrch\fcs0 \fs24\lang2057\langfe2057\cgrid\langnp2057\langfenp2057 {\rtlch\fcs1 \af0 \ltrch\fcs0 _x000d__x000a_\lang1036\langfe2057\langnp1036\insrsid1784491\charrsid16201946 \trowd \ltrrow\ts11\trqc\trgaph340\trleft0\trftsWidth1\trftsWidthB3\trpaddl340\trpaddr340\trpaddfl3\trpaddft3\trpaddfb3\trpaddfr3\tblrsid14374628\tblind0\tblindtype3 \clvertalt\clbrdrt_x000d__x000a_\brdrtbl \clbrdrl\brdrtbl \clbrdrb\brdrtbl \clbrdrr\brdrtbl \cltxlrtb\clftsWidth3\clwWidth9752\clshdrawnil \cellx9752\row \ltrrow}\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36\langfe2057\cgrid\langnp1036\langfenp2057 {\rtlch\fcs1 \af0 \ltrch\fcs0 _x000d__x000a_\insrsid1784491\charrsid16201946 Projet de r\'e9solution l\'e9gislative\cell Amendement\cell }\pard\plain \ltrpar\ql \li0\ri0\widctlpar\intbl\wrapdefault\aspalpha\aspnum\faauto\adjustright\rin0\lin0 \rtlch\fcs1 \af0\afs20\alang1025 \ltrch\fcs0 _x000d__x000a_\fs24\lang2057\langfe2057\cgrid\langnp2057\langfenp2057 {\rtlch\fcs1 \af0 \ltrch\fcs0 \lang1036\langfe2057\langnp1036\insrsid1784491\charrsid16201946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1036\langfe2057\cgrid\langnp1036\langfenp2057 {\rtlch\fcs1 \af0 \ltrch\fcs0 _x000d__x000a_\insrsid1784491\charrsid16201946 ##\cell ##}{\rtlch\fcs1 \af0\afs24 \ltrch\fcs0 \insrsid1784491\charrsid16201946 \cell }\pard\plain \ltrpar\ql \li0\ri0\widctlpar\intbl\wrapdefault\aspalpha\aspnum\faauto\adjustright\rin0\lin0 \rtlch\fcs1 _x000d__x000a_\af0\afs20\alang1025 \ltrch\fcs0 \fs24\lang2057\langfe2057\cgrid\langnp2057\langfenp2057 {\rtlch\fcs1 \af0 \ltrch\fcs0 \lang1036\langfe2057\langnp1036\insrsid1784491\charrsid16201946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1036\langfe2057\cgrid\langnp1036\langfenp2057 {\rtlch\fcs1 \af0 \ltrch\fcs0 _x000d__x000a_\insrsid1784491\charrsid16201946 Or. }{\rtlch\fcs1 \af0 \ltrch\fcs0 \cs17\v\fs20\cf9\lang1024\langfe1024\loch\af1\hich\af1\dbch\af31501\noproof\insrsid1784491\charrsid16201946 \hich\af1\dbch\af31501\loch\f1 &lt;Original&gt;}{\rtlch\fcs1 \af0 \ltrch\fcs0 _x000d__x000a_\insrsid1784491\charrsid16201946 #}{\rtlch\fcs1 \af1 \ltrch\fcs0 \cs20\v\f1\fs20\cf15\insrsid1784491\charrsid16201946 MNU[OPTORLANG][ORLANGMORE]@CHOICE@AMPLURMNU}{\rtlch\fcs1 \af0 \ltrch\fcs0 \insrsid1784491\charrsid16201946 #}{\rtlch\fcs1 \af0 _x000d__x000a_\ltrch\fcs0 \cs17\v\fs20\cf9\lang1024\langfe1024\loch\af1\hich\af1\dbch\af31501\noproof\insrsid1784491\charrsid16201946 \hich\af1\dbch\af31501\loch\f1 &lt;/Original&gt;}{\rtlch\fcs1 \af0 \ltrch\fcs0 \insrsid1784491\charrsid1620194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6\insrsid1784491\charrsid1620194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1_x000d__x000a_1aa1c0f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6547 HideTWBExt;}{_x000d__x000a_\s18\ql \li0\ri0\sa120\nowidctlpar\wrapdefault\aspalpha\aspnum\faauto\adjustright\rin0\lin0\itap0 \rtlch\fcs1 \af0\afs20\alang1025 \ltrch\fcs0 \fs24\lang1036\langfe2057\cgrid\langnp1036\langfenp2057 \sbasedon0 \snext18 \spriority0 \styrsid11476547 _x000d__x000a_Normal6a;}{\s19\ql \li0\ri0\nowidctlpar\wrapdefault\aspalpha\aspnum\faauto\adjustright\rin0\lin0\itap0 \rtlch\fcs1 \af0\afs20\alang1025 \ltrch\fcs0 \b\fs24\lang1036\langfe2057\cgrid\langnp1036\langfenp2057 \sbasedon0 \snext19 \spriority0 \styrsid11476547 _x000d__x000a_NormalBold;}{\s20\ql \li0\ri0\sa240\nowidctlpar\wrapdefault\aspalpha\aspnum\faauto\adjustright\rin0\lin0\itap0 \rtlch\fcs1 \af0\afs20\alang1025 \ltrch\fcs0 \i\fs24\lang1036\langfe2057\cgrid\langnp1036\langfenp2057 _x000d__x000a_\sbasedon0 \snext20 \spriority0 \styrsid11476547 AmJustText;}{\s21\qc \li0\ri0\sb240\sa240\nowidctlpar\wrapdefault\aspalpha\aspnum\faauto\adjustright\rin0\lin0\itap0 \rtlch\fcs1 \af0\afs20\alang1025 \ltrch\fcs0 _x000d__x000a_\i\fs24\lang1036\langfe2057\cgrid\langnp1036\langfenp2057 \sbasedon0 \snext21 \spriority0 \styrsid11476547 AmCrossRef;}{\*\cs22 \additive \v\f1\fs20\cf15 \spriority0 \styrsid11476547 HideTWBInt;}{_x000d__x000a_\s23\qc \li0\ri0\sb240\sa240\keepn\nowidctlpar\wrapdefault\aspalpha\aspnum\faauto\adjustright\rin0\lin0\itap0 \rtlch\fcs1 \af0\afs20\alang1025 \ltrch\fcs0 \i\fs24\lang1036\langfe2057\cgrid\langnp1036\langfenp2057 _x000d__x000a_\sbasedon0 \snext20 \spriority0 \styrsid11476547 AmJustTitle;}{\s24\qr \li0\ri0\sb240\sa240\nowidctlpar\wrapdefault\aspalpha\aspnum\faauto\adjustright\rin0\lin0\itap0 \rtlch\fcs1 \af0\afs20\alang1025 \ltrch\fcs0 _x000d__x000a_\fs24\lang1036\langfe2057\cgrid\langnp1036\langfenp2057 \sbasedon0 \snext24 \spriority0 \styrsid11476547 AmOrLang;}{\s25\qc \li0\ri0\sa240\nowidctlpar\wrapdefault\aspalpha\aspnum\faauto\adjustright\rin0\lin0\itap0 \rtlch\fcs1 \af0\afs20\alang1025 _x000d__x000a_\ltrch\fcs0 \i\fs24\lang1036\langfe2057\cgrid\langnp1036\langfenp2057 \sbasedon0 \snext25 \spriority0 \styrsid114765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6 \spriority0 \styrsid11476547 AmNumberTabs;}{\s27\ql \li0\ri0\sb240\nowidctlpar\wrapdefault\aspalpha\aspnum\faauto\adjustright\rin0\lin0\itap0 \rtlch\fcs1 _x000d__x000a_\af0\afs20\alang1025 \ltrch\fcs0 \b\fs24\lang1036\langfe2057\cgrid\langnp1036\langfenp2057 \sbasedon0 \snext27 \spriority0 \styrsid11476547 NormalBold12b;}}{\*\rsidtbl \rsid24658\rsid223860\rsid735077\rsid1718133\rsid2892074\rsid3565327\rsid4666813_x000d__x000a_\rsid6641733\rsid7823322\rsid9068745\rsid9636012\rsid10377208\rsid11215221\rsid11476547\rsid11549030\rsid12154954\rsid14382809\rsid14424199\rsid14681919\rsid15204470\rsid15285974\rsid15950462\rsid16324206\rsid16662270}{\mmathPr\mmathFont34\mbrkBin0_x000d__x000a_\mbrkBinSub0\msmallFrac0\mdispDef1\mlMargin0\mrMargin0\mdefJc1\mwrapIndent1440\mintLim0\mnaryLim1}{\info{\author ABATZIS Despina}{\operator ABATZIS Despina}{\creatim\yr2026\mo6\dy11\hr18\min37}{\revtim\yr2026\mo6\dy11\hr18\min37}{\version1}{\edmins0}_x000d__x000a_{\nofpages1}{\nofwords105}{\nofchars633}{\nofcharsws72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6547\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4681919 \chftnsep _x000d__x000a_\par }}{\*\ftnsepc \ltrpar \pard\plain \ltrpar\ql \li0\ri0\widctlpar\wrapdefault\aspalpha\aspnum\faauto\adjustright\rin0\lin0\itap0 \rtlch\fcs1 \af0\afs20\alang1025 \ltrch\fcs0 \fs24\lang2057\langfe2057\cgrid\langnp2057\langfenp2057 {\rtlch\fcs1 \af0 _x000d__x000a_\ltrch\fcs0 \insrsid14681919 \chftnsepc _x000d__x000a_\par }}{\*\aftnsep \ltrpar \pard\plain \ltrpar\ql \li0\ri0\widctlpar\wrapdefault\aspalpha\aspnum\faauto\adjustright\rin0\lin0\itap0 \rtlch\fcs1 \af0\afs20\alang1025 \ltrch\fcs0 \fs24\lang2057\langfe2057\cgrid\langnp2057\langfenp2057 {\rtlch\fcs1 \af0 _x000d__x000a_\ltrch\fcs0 \insrsid14681919 \chftnsep _x000d__x000a_\par }}{\*\aftnsepc \ltrpar \pard\plain \ltrpar\ql \li0\ri0\widctlpar\wrapdefault\aspalpha\aspnum\faauto\adjustright\rin0\lin0\itap0 \rtlch\fcs1 \af0\afs20\alang1025 \ltrch\fcs0 \fs24\lang2057\langfe2057\cgrid\langnp2057\langfenp2057 {\rtlch\fcs1 \af0 _x000d__x000a_\ltrch\fcs0 \insrsid146819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36\langfe2057\cgrid\langnp1036\langfenp2057 {\rtlch\fcs1 \af0 \ltrch\fcs0 \cs17\b0\v\fs20\cf9\lang1024\langfe1024\loch\af1\hich\af1\dbch\af31501\noproof\insrsid11476547\charrsid16201946 {\*\bkmkstart restartB_x000d__x000a_}\hich\af1\dbch\af31501\loch\f1 &lt;AmendB&gt;}{\rtlch\fcs1 \af0 \ltrch\fcs0 \insrsid11476547\charrsid16201946 Amendement\tab \tab }{\rtlch\fcs1 \af0 \ltrch\fcs0 _x000d__x000a_\cs17\b0\v\fs20\cf9\lang1024\langfe1024\loch\af1\hich\af1\dbch\af31501\noproof\insrsid11476547\charrsid16201946 \hich\af1\dbch\af31501\loch\f1 &lt;NumAmB&gt;}{\rtlch\fcs1 \af0 \ltrch\fcs0 \insrsid11476547\charrsid16201946 #}{\rtlch\fcs1 \af1 \ltrch\fcs0 _x000d__x000a_\cs22\v\f1\fs20\cf15\insrsid11476547\charrsid16201946 ENMIENDA@NRAM@}{\rtlch\fcs1 \af0 \ltrch\fcs0 \insrsid11476547\charrsid16201946 #}{\rtlch\fcs1 \af0 \ltrch\fcs0 _x000d__x000a_\cs17\b0\v\fs20\cf9\lang1024\langfe1024\loch\af1\hich\af1\dbch\af31501\noproof\insrsid11476547\charrsid16201946 \hich\af1\dbch\af31501\loch\f1 &lt;/NumAmB&gt;}{\rtlch\fcs1 \af0 \ltrch\fcs0 \insrsid11476547\charrsid16201946 _x000d__x000a_\par }\pard\plain \ltrpar\s27\ql \li0\ri0\sb240\keepn\nowidctlpar\wrapdefault\aspalpha\aspnum\faauto\adjustright\rin0\lin0\itap0\pararsid14374628 \rtlch\fcs1 \af0\afs20\alang1025 \ltrch\fcs0 \b\fs24\lang1036\langfe2057\cgrid\langnp1036\langfenp2057 {_x000d__x000a_\rtlch\fcs1 \af0 \ltrch\fcs0 \cs17\b0\v\fs20\cf9\lang1024\langfe1024\loch\af1\hich\af1\dbch\af31501\noproof\insrsid11476547\charrsid16201946 \hich\af1\dbch\af31501\loch\f1 &lt;DocAmend&gt;}{\rtlch\fcs1 \af0 \ltrch\fcs0 \insrsid11476547\charrsid16201946 #}{_x000d__x000a_\rtlch\fcs1 \af1 \ltrch\fcs0 \cs22\v\f1\fs20\cf15\insrsid11476547\charrsid16201946 MNU[OPTPROPOSALCOD][OPTPROPOSALCNS][OPTPROPOSALNLE][OPTPROPOSALINL]@CHOICE@CODEMNU}{\rtlch\fcs1 \af0 \ltrch\fcs0 \insrsid11476547\charrsid16201946 ##}{\rtlch\fcs1 \af1 _x000d__x000a_\ltrch\fcs0 \cs22\v\f1\fs20\cf15\insrsid11476547\charrsid16201946 MNU[AMACTYES][NOTAPP]@CHOICE@AMACTMNU}{\rtlch\fcs1 \af0 \ltrch\fcs0 \insrsid11476547\charrsid16201946 #}{\rtlch\fcs1 \af0 \ltrch\fcs0 _x000d__x000a_\cs17\b0\v\fs20\cf9\lang1024\langfe1024\loch\af1\hich\af1\dbch\af31501\noproof\insrsid11476547\charrsid16201946 \hich\af1\dbch\af31501\loch\f1 &lt;/DocAmend&gt;}{\rtlch\fcs1 \af0 \ltrch\fcs0 \insrsid11476547\charrsid16201946 _x000d__x000a_\par }\pard\plain \ltrpar\s19\ql \li0\ri0\keepn\nowidctlpar\wrapdefault\aspalpha\aspnum\faauto\adjustright\rin0\lin0\itap0\pararsid14374628 \rtlch\fcs1 \af0\afs20\alang1025 \ltrch\fcs0 \b\fs24\lang1036\langfe2057\cgrid\langnp1036\langfenp2057 {\rtlch\fcs1 _x000d__x000a_\af0 \ltrch\fcs0 \cs17\b0\v\fs20\cf9\lang1024\langfe1024\loch\af1\hich\af1\dbch\af31501\noproof\insrsid11476547\charrsid16201946 \hich\af1\dbch\af31501\loch\f1 &lt;Article&gt;}{\rtlch\fcs1 \af0 \ltrch\fcs0 \insrsid11476547\charrsid16201946 #}{\rtlch\fcs1 \af1 _x000d__x000a_\ltrch\fcs0 \cs22\v\f1\fs20\cf15\insrsid11476547\charrsid16201946 MNU[AMACTPARTYES][AMACTPARTNO]@CHOICE@AMACTMNU}{\rtlch\fcs1 \af0 \ltrch\fcs0 \insrsid11476547\charrsid16201946 #}{\rtlch\fcs1 \af0 \ltrch\fcs0 _x000d__x000a_\cs17\b0\v\fs20\cf9\lang1024\langfe1024\loch\af1\hich\af1\dbch\af31501\noproof\insrsid11476547\charrsid16201946 \hich\af1\dbch\af31501\loch\f1 &lt;/Article&gt;}{\rtlch\fcs1 \af0 \ltrch\fcs0 \insrsid11476547\charrsid1620194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36\insrsid11476547\charrsid16201946 \hich\af1\dbch\af31501\loch\f1 &lt;DocAmend2&gt;&lt;OptDel&gt;}{\rtlch\fcs1 \af0 \ltrch\fcs0 _x000d__x000a_\lang1036\langfe2057\langnp1036\insrsid11476547\charrsid16201946 #}{\rtlch\fcs1 \af1 \ltrch\fcs0 \cs22\v\f1\fs20\cf15\lang1036\langfe2057\langnp1036\insrsid11476547\charrsid16201946 MNU[OPTNRACTYES][NOTAPP]@CHOICE@AMACTMNU}{\rtlch\fcs1 \af0 \ltrch\fcs0 _x000d__x000a_\lang1036\langfe2057\langnp1036\insrsid11476547\charrsid16201946 #}{\rtlch\fcs1 \af0 \ltrch\fcs0 \cs17\v\fs20\cf9\lang1024\langfe1024\loch\af1\hich\af1\dbch\af31501\noproof\langnp1036\insrsid11476547\charrsid16201946 \hich\af1\dbch\af31501\loch\f1 _x000d__x000a_&lt;/OptDel&gt;&lt;/DocAmend2&gt;}{\rtlch\fcs1 \af0 \ltrch\fcs0 \lang1036\langfe2057\langnp1036\insrsid11476547\charrsid16201946 _x000d__x000a_\par }\pard \ltrpar\ql \li0\ri0\widctlpar\wrapdefault\aspalpha\aspnum\faauto\adjustright\rin0\lin0\itap0\pararsid14374628 {\rtlch\fcs1 \af0 \ltrch\fcs0 _x000d__x000a_\cs17\v\fs20\cf9\lang1024\langfe1024\loch\af1\hich\af1\dbch\af31501\noproof\langnp1036\insrsid11476547\charrsid16201946 \hich\af1\dbch\af31501\loch\f1 &lt;Article2&gt;&lt;OptDel&gt;}{\rtlch\fcs1 \af0 \ltrch\fcs0 _x000d__x000a_\lang1036\langfe2057\langnp1036\insrsid11476547\charrsid16201946 #}{\rtlch\fcs1 \af1 \ltrch\fcs0 \cs22\v\f1\fs20\cf15\lang1036\langfe2057\langnp1036\insrsid11476547\charrsid16201946 MNU[OPTACTPARTYES][NOTAPP]@CHOICE@AMACTMNU}{\rtlch\fcs1 \af0 \ltrch\fcs0 _x000d__x000a_\lang1036\langfe2057\langnp1036\insrsid11476547\charrsid16201946 #}{\rtlch\fcs1 \af0 \ltrch\fcs0 \cs17\v\fs20\cf9\lang1024\langfe1024\loch\af1\hich\af1\dbch\af31501\noproof\langnp1036\insrsid11476547\charrsid16201946 \hich\af1\dbch\af31501\loch\f1 _x000d__x000a_&lt;/OptDel&gt;&lt;/Article2&gt;}{\rtlch\fcs1 \af0 \ltrch\fcs0 \lang1036\langfe2057\langnp1036\insrsid11476547\charrsid16201946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36\langfe2057\langnp1036\insrsid11476547\charrsid16201946 \cell }\pard\plain \ltrpar_x000d__x000a_\ql \li0\ri0\widctlpar\intbl\wrapdefault\aspalpha\aspnum\faauto\adjustright\rin0\lin0 \rtlch\fcs1 \af0\afs20\alang1025 \ltrch\fcs0 \fs24\lang2057\langfe2057\cgrid\langnp2057\langfenp2057 {\rtlch\fcs1 \af0 \ltrch\fcs0 _x000d__x000a_\lang1036\langfe2057\langnp1036\insrsid11476547\charrsid16201946 \trowd \ltrrow\ts11\trqc\trgaph340\trleft0\trftsWidth3\trwWidth9752\trftsWidthB3\trpaddl340\trpaddr340\trpaddfl3\trpaddft3\trpaddfb3\trpaddfr3\tblrsid14374628\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36\langfe2057\cgrid\langnp1036\langfenp2057 {\rtlch\fcs1 \af0 \ltrch\fcs0 _x000d__x000a_\insrsid11476547\charrsid16201946 #}{\rtlch\fcs1 \af1 \ltrch\fcs0 \cs22\v\f1\fs20\cf15\insrsid11476547\charrsid16201946 MNU[OPTLEFTAMACT][LEFTPROP]@CHOICE@AMACTMNU}{\rtlch\fcs1 \af0 \ltrch\fcs0 \insrsid11476547\charrsid16201946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11476547\charrsid16201946 \trowd \ltrrow\ts11\trqc\trgaph340\trleft0\trftsWidth3\trwWidth9752\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8\ql \li0\ri0\sa120\nowidctlpar\intbl\wrapdefault\aspalpha\aspnum\faauto\adjustright\rin0\lin0\pararsid14374628 \rtlch\fcs1 \af0\afs20\alang1025 \ltrch\fcs0 _x000d__x000a_\fs24\lang1036\langfe2057\cgrid\langnp1036\langfenp2057 {\rtlch\fcs1 \af0 \ltrch\fcs0 \insrsid11476547\charrsid16201946 ##\cell ##}{\rtlch\fcs1 \af0\afs24 \ltrch\fcs0 \insrsid11476547\charrsid16201946 \cell }\pard\plain \ltrpar_x000d__x000a_\ql \li0\ri0\widctlpar\intbl\wrapdefault\aspalpha\aspnum\faauto\adjustright\rin0\lin0 \rtlch\fcs1 \af0\afs20\alang1025 \ltrch\fcs0 \fs24\lang2057\langfe2057\cgrid\langnp2057\langfenp2057 {\rtlch\fcs1 \af0 \ltrch\fcs0 _x000d__x000a_\lang1036\langfe2057\langnp1036\insrsid11476547\charrsid16201946 \trowd \lastrow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4374628 \rtlch\fcs1 \af0\afs20\alang1025 \ltrch\fcs0 _x000d__x000a_\fs24\lang1036\langfe2057\cgrid\langnp1036\langfenp2057 {\rtlch\fcs1 \af0 \ltrch\fcs0 \insrsid11476547\charrsid16201946 Or. }{\rtlch\fcs1 \af0 \ltrch\fcs0 _x000d__x000a_\cs17\v\fs20\cf9\lang1024\langfe1024\loch\af1\hich\af1\dbch\af31501\noproof\insrsid11476547\charrsid16201946 \hich\af1\dbch\af31501\loch\f1 &lt;Original&gt;}{\rtlch\fcs1 \af0 \ltrch\fcs0 \insrsid11476547\charrsid16201946 #}{\rtlch\fcs1 \af1 \ltrch\fcs0 _x000d__x000a_\cs22\v\f1\fs20\cf15\insrsid11476547\charrsid16201946 MNU[OPTORLANG][ORLANGMORE]@CHOICE@AMPLURMNU}{\rtlch\fcs1 \af0 \ltrch\fcs0 \insrsid11476547\charrsid16201946 #}{\rtlch\fcs1 \af0 \ltrch\fcs0 _x000d__x000a_\cs17\v\fs20\cf9\lang1024\langfe1024\loch\af1\hich\af1\dbch\af31501\noproof\insrsid11476547\charrsid16201946 \hich\af1\dbch\af31501\loch\f1 &lt;/Original&gt;}{\rtlch\fcs1 \af0 \ltrch\fcs0 \insrsid11476547\charrsid16201946 _x000d__x000a_\par }\pard\plain \ltrpar\s21\qc \li0\ri0\sb240\sa240\nowidctlpar\wrapdefault\aspalpha\aspnum\faauto\adjustright\rin0\lin0\itap0\pararsid14374628 \rtlch\fcs1 \af0\afs20\alang1025 \ltrch\fcs0 \i\fs24\lang1036\langfe2057\cgrid\langnp1036\langfenp2057 {_x000d__x000a_\rtlch\fcs1 \af0 \ltrch\fcs0 \cs17\i0\v\fs20\cf9\lang1024\langfe1024\loch\af1\hich\af1\dbch\af31501\noproof\insrsid11476547\charrsid16201946 \hich\af1\dbch\af31501\loch\f1 &lt;OptDel&gt;}{\rtlch\fcs1 \af0 \ltrch\fcs0 \insrsid11476547\charrsid16201946 #}{_x000d__x000a_\rtlch\fcs1 \af1 \ltrch\fcs0 \cs22\v\f1\fs20\cf15\insrsid11476547\charrsid16201946 MNU[CROSSREFNO][CROSSREFYES]@CHOICE@}{\rtlch\fcs1 \af0 \ltrch\fcs0 \insrsid11476547\charrsid16201946 #}{\rtlch\fcs1 \af0 \ltrch\fcs0 _x000d__x000a_\cs17\i0\v\fs20\cf9\lang1024\langfe1024\loch\af1\hich\af1\dbch\af31501\noproof\insrsid11476547\charrsid16201946 \hich\af1\dbch\af31501\loch\f1 &lt;/OptDel&gt;}{\rtlch\fcs1 \af0 \ltrch\fcs0 \insrsid11476547\charrsid16201946 _x000d__x000a_\par }\pard\plain \ltrpar\s23\qc \li0\ri0\sb240\sa240\keepn\nowidctlpar\wrapdefault\aspalpha\aspnum\faauto\adjustright\rin0\lin0\itap0\pararsid14374628 \rtlch\fcs1 \af0\afs20\alang1025 \ltrch\fcs0 \i\fs24\lang1036\langfe2057\cgrid\langnp1036\langfenp2057 {_x000d__x000a_\rtlch\fcs1 \af0 \ltrch\fcs0 \cs17\i0\v\fs20\cf9\lang1024\langfe1024\loch\af1\hich\af1\dbch\af31501\noproof\insrsid11476547\charrsid16201946 \hich\af1\dbch\af31501\loch\f1 &lt;TitreJust&gt;}{\rtlch\fcs1 \af0 \ltrch\fcs0 \insrsid11476547\charrsid16201946 _x000d__x000a_Justification}{\rtlch\fcs1 \af0 \ltrch\fcs0 \cs17\i0\v\fs20\cf9\lang1024\langfe1024\loch\af1\hich\af1\dbch\af31501\noproof\insrsid11476547\charrsid16201946 \hich\af1\dbch\af31501\loch\f1 &lt;/TitreJust&gt;}{\rtlch\fcs1 \af0 \ltrch\fcs0 _x000d__x000a_\insrsid11476547\charrsid16201946 _x000d__x000a_\par }\pard\plain \ltrpar\s20\ql \li0\ri0\sa240\nowidctlpar\wrapdefault\aspalpha\aspnum\faauto\adjustright\rin0\lin0\itap0\pararsid14374628 \rtlch\fcs1 \af0\afs20\alang1025 \ltrch\fcs0 \i\fs24\lang1036\langfe2057\cgrid\langnp1036\langfenp2057 {\rtlch\fcs1 _x000d__x000a_\af0 \ltrch\fcs0 \cs17\i0\v\fs20\cf9\lang1024\langfe1024\loch\af1\hich\af1\dbch\af31501\noproof\insrsid11476547\charrsid16201946 \hich\af1\dbch\af31501\loch\f1 &lt;OptDelPrev&gt;}{\rtlch\fcs1 \af0 \ltrch\fcs0 \insrsid11476547\charrsid16201946 #}{\rtlch\fcs1 _x000d__x000a_\af1 \ltrch\fcs0 \cs22\v\f1\fs20\cf15\insrsid11476547\charrsid16201946 MNU[TEXTJUSTYES][TEXTJUSTNO]@CHOICE@}{\rtlch\fcs1 \af0 \ltrch\fcs0 \insrsid11476547\charrsid16201946 #}{\rtlch\fcs1 \af0 \ltrch\fcs0 _x000d__x000a_\cs17\i0\v\fs20\cf9\lang1024\langfe1024\loch\af1\hich\af1\dbch\af31501\noproof\insrsid11476547\charrsid16201946 \hich\af1\dbch\af31501\loch\f1 &lt;/OptDelPrev&gt;}{\rtlch\fcs1 \af0 \ltrch\fcs0 \insrsid11476547\charrsid1620194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6\insrsid11476547\charrsid1620194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e_x000d__x000a_3ca4c0f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1"/>
    <w:docVar w:name="TITLECODMNU" w:val=" 1"/>
    <w:docVar w:name="TXTAUTHOR" w:val="Mathilde Androuët"/>
    <w:docVar w:name="TXTLANGUE" w:val="EN"/>
    <w:docVar w:name="TXTLANGUEMIN" w:val="en"/>
    <w:docVar w:name="TXTNRC" w:val="0067/2026"/>
    <w:docVar w:name="TXTNRCOJ" w:val="(2026)0100"/>
    <w:docVar w:name="TXTNRCOM" w:val="(2026)0100"/>
    <w:docVar w:name="TXTNRCOUNC" w:val="(2026)0100"/>
    <w:docVar w:name="TXTNRECB" w:val="(2026)0100"/>
    <w:docVar w:name="TXTNRFIRSTAM" w:val="1"/>
    <w:docVar w:name="TXTNRHREP" w:val="(2026)0100"/>
    <w:docVar w:name="TXTNRLASTAM" w:val="282"/>
    <w:docVar w:name="TXTNRPE" w:val="789.106"/>
    <w:docVar w:name="TXTNRPROC" w:val="2026/0068"/>
    <w:docVar w:name="TXTPE" w:val="789.106"/>
    <w:docVar w:name="TXTPEorAP" w:val="PE"/>
    <w:docVar w:name="TXTROUTE" w:val="PA\1344784EN.docx"/>
    <w:docVar w:name="TXTVERSION" w:val="01-00"/>
  </w:docVars>
  <w:rsids>
    <w:rsidRoot w:val="00F738DA"/>
    <w:rsid w:val="00026559"/>
    <w:rsid w:val="00027FA8"/>
    <w:rsid w:val="00037518"/>
    <w:rsid w:val="0004474F"/>
    <w:rsid w:val="00082EC4"/>
    <w:rsid w:val="000C3289"/>
    <w:rsid w:val="000C3B42"/>
    <w:rsid w:val="000D44A6"/>
    <w:rsid w:val="00122C05"/>
    <w:rsid w:val="00134974"/>
    <w:rsid w:val="00141CD7"/>
    <w:rsid w:val="0015152C"/>
    <w:rsid w:val="001616BD"/>
    <w:rsid w:val="001820A9"/>
    <w:rsid w:val="001A0556"/>
    <w:rsid w:val="001B0A1E"/>
    <w:rsid w:val="001B346A"/>
    <w:rsid w:val="001C0886"/>
    <w:rsid w:val="001D5154"/>
    <w:rsid w:val="001E3AC4"/>
    <w:rsid w:val="0020077A"/>
    <w:rsid w:val="0023131B"/>
    <w:rsid w:val="00244C53"/>
    <w:rsid w:val="00295DE7"/>
    <w:rsid w:val="002A67EE"/>
    <w:rsid w:val="002B2C72"/>
    <w:rsid w:val="003025E5"/>
    <w:rsid w:val="00304EA8"/>
    <w:rsid w:val="0032773B"/>
    <w:rsid w:val="00341A99"/>
    <w:rsid w:val="00360FAA"/>
    <w:rsid w:val="0038294E"/>
    <w:rsid w:val="00384B7B"/>
    <w:rsid w:val="003A0175"/>
    <w:rsid w:val="003A2F84"/>
    <w:rsid w:val="003C7390"/>
    <w:rsid w:val="003E1280"/>
    <w:rsid w:val="003F128E"/>
    <w:rsid w:val="003F4471"/>
    <w:rsid w:val="0040055C"/>
    <w:rsid w:val="004566D6"/>
    <w:rsid w:val="00487596"/>
    <w:rsid w:val="004B3A53"/>
    <w:rsid w:val="004C2A0D"/>
    <w:rsid w:val="004F1D2F"/>
    <w:rsid w:val="004F4EDD"/>
    <w:rsid w:val="00502B76"/>
    <w:rsid w:val="00502E76"/>
    <w:rsid w:val="00513F6F"/>
    <w:rsid w:val="00522B51"/>
    <w:rsid w:val="00524707"/>
    <w:rsid w:val="005341E0"/>
    <w:rsid w:val="005539B7"/>
    <w:rsid w:val="00571233"/>
    <w:rsid w:val="005D6588"/>
    <w:rsid w:val="00613134"/>
    <w:rsid w:val="00626D52"/>
    <w:rsid w:val="00643DA8"/>
    <w:rsid w:val="00657D5C"/>
    <w:rsid w:val="00665847"/>
    <w:rsid w:val="00683DD1"/>
    <w:rsid w:val="00691B1C"/>
    <w:rsid w:val="006A0F0A"/>
    <w:rsid w:val="006A48AA"/>
    <w:rsid w:val="006B1267"/>
    <w:rsid w:val="006C400F"/>
    <w:rsid w:val="006D292E"/>
    <w:rsid w:val="00712462"/>
    <w:rsid w:val="00716BAA"/>
    <w:rsid w:val="00760522"/>
    <w:rsid w:val="007607A1"/>
    <w:rsid w:val="0078548A"/>
    <w:rsid w:val="007B7CE3"/>
    <w:rsid w:val="007D5056"/>
    <w:rsid w:val="007F187F"/>
    <w:rsid w:val="00802975"/>
    <w:rsid w:val="00817D13"/>
    <w:rsid w:val="00820C7D"/>
    <w:rsid w:val="00822EA0"/>
    <w:rsid w:val="0082605A"/>
    <w:rsid w:val="00833D11"/>
    <w:rsid w:val="00836FD3"/>
    <w:rsid w:val="008375A8"/>
    <w:rsid w:val="00864812"/>
    <w:rsid w:val="00872A52"/>
    <w:rsid w:val="00876A73"/>
    <w:rsid w:val="0089388A"/>
    <w:rsid w:val="008A60C9"/>
    <w:rsid w:val="008C7F1F"/>
    <w:rsid w:val="008F2F66"/>
    <w:rsid w:val="008F3DB0"/>
    <w:rsid w:val="00904864"/>
    <w:rsid w:val="009052FE"/>
    <w:rsid w:val="009215FC"/>
    <w:rsid w:val="00924555"/>
    <w:rsid w:val="009368B3"/>
    <w:rsid w:val="00982B83"/>
    <w:rsid w:val="009857B4"/>
    <w:rsid w:val="009C50A7"/>
    <w:rsid w:val="009E7319"/>
    <w:rsid w:val="009F7C55"/>
    <w:rsid w:val="00A0047C"/>
    <w:rsid w:val="00A71228"/>
    <w:rsid w:val="00A74E25"/>
    <w:rsid w:val="00AB0D16"/>
    <w:rsid w:val="00AC2A60"/>
    <w:rsid w:val="00AD49D0"/>
    <w:rsid w:val="00B00EE6"/>
    <w:rsid w:val="00B476DC"/>
    <w:rsid w:val="00B52B89"/>
    <w:rsid w:val="00B556CD"/>
    <w:rsid w:val="00B60BF2"/>
    <w:rsid w:val="00B62D4B"/>
    <w:rsid w:val="00B904FA"/>
    <w:rsid w:val="00BA3E40"/>
    <w:rsid w:val="00BD1F76"/>
    <w:rsid w:val="00BE20CF"/>
    <w:rsid w:val="00C1670C"/>
    <w:rsid w:val="00C22327"/>
    <w:rsid w:val="00C2755C"/>
    <w:rsid w:val="00C27EBA"/>
    <w:rsid w:val="00C335C6"/>
    <w:rsid w:val="00C4219C"/>
    <w:rsid w:val="00C52A28"/>
    <w:rsid w:val="00C709B7"/>
    <w:rsid w:val="00C75E98"/>
    <w:rsid w:val="00C81C5B"/>
    <w:rsid w:val="00C83B35"/>
    <w:rsid w:val="00C85D0F"/>
    <w:rsid w:val="00C86D06"/>
    <w:rsid w:val="00C92D73"/>
    <w:rsid w:val="00CF4F8A"/>
    <w:rsid w:val="00D00334"/>
    <w:rsid w:val="00D25CF2"/>
    <w:rsid w:val="00D55438"/>
    <w:rsid w:val="00D56CE0"/>
    <w:rsid w:val="00D6254D"/>
    <w:rsid w:val="00D67D0A"/>
    <w:rsid w:val="00D715B0"/>
    <w:rsid w:val="00D74FD1"/>
    <w:rsid w:val="00D943A5"/>
    <w:rsid w:val="00D9581F"/>
    <w:rsid w:val="00DB53ED"/>
    <w:rsid w:val="00DB56E4"/>
    <w:rsid w:val="00E27F01"/>
    <w:rsid w:val="00E363C6"/>
    <w:rsid w:val="00E66F56"/>
    <w:rsid w:val="00E71EA7"/>
    <w:rsid w:val="00E77FF5"/>
    <w:rsid w:val="00E94D64"/>
    <w:rsid w:val="00EA3802"/>
    <w:rsid w:val="00EA7448"/>
    <w:rsid w:val="00EF1432"/>
    <w:rsid w:val="00EF33D5"/>
    <w:rsid w:val="00F110FD"/>
    <w:rsid w:val="00F15744"/>
    <w:rsid w:val="00F24D40"/>
    <w:rsid w:val="00F42F07"/>
    <w:rsid w:val="00F738DA"/>
    <w:rsid w:val="00F80418"/>
    <w:rsid w:val="00FD7EB4"/>
    <w:rsid w:val="00FE5B6F"/>
    <w:rsid w:val="00FE613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42EFB"/>
  <w15:chartTrackingRefBased/>
  <w15:docId w15:val="{B701175E-9FA1-414D-A41B-731B80DD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rsid w:val="00626D52"/>
    <w:rPr>
      <w:sz w:val="24"/>
    </w:rPr>
  </w:style>
  <w:style w:type="paragraph" w:customStyle="1" w:styleId="EntPE">
    <w:name w:val="EntPE"/>
    <w:basedOn w:val="Normal12"/>
    <w:rsid w:val="00AB0D16"/>
    <w:pPr>
      <w:jc w:val="center"/>
    </w:pPr>
    <w:rPr>
      <w:noProof w:val="0"/>
      <w:sz w:val="56"/>
    </w:rPr>
  </w:style>
  <w:style w:type="paragraph" w:customStyle="1" w:styleId="Normal12">
    <w:name w:val="Normal12"/>
    <w:basedOn w:val="Normal"/>
    <w:link w:val="Normal12Char"/>
    <w:rsid w:val="00AB0D16"/>
    <w:pPr>
      <w:spacing w:after="240"/>
    </w:pPr>
    <w:rPr>
      <w:noProof/>
      <w:szCs w:val="20"/>
    </w:rPr>
  </w:style>
  <w:style w:type="paragraph" w:customStyle="1" w:styleId="CommitteeAM">
    <w:name w:val="CommitteeAM"/>
    <w:basedOn w:val="Normal"/>
    <w:rsid w:val="00AB0D16"/>
    <w:pPr>
      <w:spacing w:before="240" w:after="600"/>
      <w:jc w:val="center"/>
    </w:pPr>
    <w:rPr>
      <w:i/>
      <w:szCs w:val="20"/>
    </w:rPr>
  </w:style>
  <w:style w:type="paragraph" w:customStyle="1" w:styleId="ZDateAM">
    <w:name w:val="ZDateAM"/>
    <w:basedOn w:val="Normal"/>
    <w:rsid w:val="00AB0D16"/>
    <w:pPr>
      <w:tabs>
        <w:tab w:val="right" w:pos="9356"/>
      </w:tabs>
      <w:spacing w:after="480"/>
    </w:pPr>
    <w:rPr>
      <w:noProof/>
      <w:szCs w:val="20"/>
    </w:rPr>
  </w:style>
  <w:style w:type="paragraph" w:customStyle="1" w:styleId="ProjRap">
    <w:name w:val="ProjRap"/>
    <w:basedOn w:val="Normal"/>
    <w:rsid w:val="00AB0D16"/>
    <w:pPr>
      <w:tabs>
        <w:tab w:val="right" w:pos="9356"/>
      </w:tabs>
    </w:pPr>
    <w:rPr>
      <w:b/>
      <w:noProof/>
      <w:szCs w:val="20"/>
    </w:rPr>
  </w:style>
  <w:style w:type="character" w:customStyle="1" w:styleId="Normal12Char">
    <w:name w:val="Normal12 Char"/>
    <w:basedOn w:val="DefaultParagraphFont"/>
    <w:link w:val="Normal12"/>
    <w:locked/>
    <w:rsid w:val="00AB0D16"/>
    <w:rPr>
      <w:noProof/>
      <w:sz w:val="24"/>
    </w:rPr>
  </w:style>
  <w:style w:type="paragraph" w:customStyle="1" w:styleId="PELeft">
    <w:name w:val="PELeft"/>
    <w:basedOn w:val="Normal"/>
    <w:rsid w:val="00AB0D16"/>
    <w:pPr>
      <w:spacing w:before="40" w:after="40"/>
    </w:pPr>
    <w:rPr>
      <w:rFonts w:ascii="Arial" w:hAnsi="Arial" w:cs="Arial"/>
      <w:sz w:val="22"/>
      <w:szCs w:val="22"/>
    </w:rPr>
  </w:style>
  <w:style w:type="paragraph" w:customStyle="1" w:styleId="PERight">
    <w:name w:val="PERight"/>
    <w:basedOn w:val="Normal"/>
    <w:next w:val="Normal"/>
    <w:rsid w:val="00AB0D16"/>
    <w:pPr>
      <w:jc w:val="right"/>
    </w:pPr>
    <w:rPr>
      <w:rFonts w:ascii="Arial" w:hAnsi="Arial" w:cs="Arial"/>
      <w:sz w:val="22"/>
      <w:szCs w:val="22"/>
    </w:rPr>
  </w:style>
  <w:style w:type="paragraph" w:customStyle="1" w:styleId="Normal6">
    <w:name w:val="Normal6"/>
    <w:basedOn w:val="Normal"/>
    <w:link w:val="Normal6Char"/>
    <w:rsid w:val="00AB0D16"/>
    <w:pPr>
      <w:spacing w:after="120"/>
    </w:pPr>
    <w:rPr>
      <w:szCs w:val="20"/>
    </w:rPr>
  </w:style>
  <w:style w:type="paragraph" w:customStyle="1" w:styleId="Normal12Italic">
    <w:name w:val="Normal12Italic"/>
    <w:basedOn w:val="Normal12"/>
    <w:rsid w:val="00AB0D16"/>
    <w:rPr>
      <w:i/>
    </w:rPr>
  </w:style>
  <w:style w:type="character" w:customStyle="1" w:styleId="NormalBoldChar">
    <w:name w:val="NormalBold Char"/>
    <w:basedOn w:val="DefaultParagraphFont"/>
    <w:link w:val="NormalBold"/>
    <w:rsid w:val="00AB0D16"/>
    <w:rPr>
      <w:b/>
      <w:sz w:val="24"/>
      <w:lang w:val="en-GB"/>
    </w:rPr>
  </w:style>
  <w:style w:type="paragraph" w:customStyle="1" w:styleId="JustificationTitle">
    <w:name w:val="JustificationTitle"/>
    <w:basedOn w:val="Normal"/>
    <w:next w:val="Normal12"/>
    <w:rsid w:val="00AB0D16"/>
    <w:pPr>
      <w:keepNext/>
      <w:spacing w:before="240" w:after="240"/>
      <w:jc w:val="center"/>
    </w:pPr>
    <w:rPr>
      <w:i/>
      <w:noProof/>
      <w:szCs w:val="20"/>
    </w:rPr>
  </w:style>
  <w:style w:type="paragraph" w:customStyle="1" w:styleId="Olang">
    <w:name w:val="Olang"/>
    <w:basedOn w:val="Normal"/>
    <w:rsid w:val="00AB0D16"/>
    <w:pPr>
      <w:spacing w:before="240" w:after="240"/>
      <w:jc w:val="right"/>
    </w:pPr>
    <w:rPr>
      <w:noProof/>
    </w:rPr>
  </w:style>
  <w:style w:type="character" w:customStyle="1" w:styleId="Normal6Char">
    <w:name w:val="Normal6 Char"/>
    <w:basedOn w:val="DefaultParagraphFont"/>
    <w:link w:val="Normal6"/>
    <w:rsid w:val="00AB0D16"/>
    <w:rPr>
      <w:sz w:val="24"/>
      <w:lang w:val="en-GB"/>
    </w:rPr>
  </w:style>
  <w:style w:type="paragraph" w:customStyle="1" w:styleId="ColumnHeading">
    <w:name w:val="ColumnHeading"/>
    <w:basedOn w:val="Normal"/>
    <w:rsid w:val="00AB0D16"/>
    <w:pPr>
      <w:spacing w:after="240"/>
      <w:jc w:val="center"/>
    </w:pPr>
    <w:rPr>
      <w:i/>
      <w:szCs w:val="20"/>
    </w:rPr>
  </w:style>
  <w:style w:type="paragraph" w:customStyle="1" w:styleId="AMNumberTabs0">
    <w:name w:val="AMNumberTabs"/>
    <w:basedOn w:val="Normal"/>
    <w:rsid w:val="00AB0D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AB0D16"/>
    <w:pPr>
      <w:spacing w:before="240"/>
      <w:jc w:val="center"/>
    </w:pPr>
    <w:rPr>
      <w:i/>
      <w:szCs w:val="20"/>
    </w:rPr>
  </w:style>
  <w:style w:type="paragraph" w:styleId="Footer">
    <w:name w:val="footer"/>
    <w:link w:val="FooterChar"/>
    <w:rsid w:val="00AB0D1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B0D16"/>
    <w:rPr>
      <w:sz w:val="22"/>
    </w:rPr>
  </w:style>
  <w:style w:type="paragraph" w:customStyle="1" w:styleId="Footer2">
    <w:name w:val="Footer2"/>
    <w:basedOn w:val="Normal12"/>
    <w:rsid w:val="00AB0D16"/>
    <w:pPr>
      <w:tabs>
        <w:tab w:val="center" w:pos="4535"/>
        <w:tab w:val="right" w:pos="9923"/>
      </w:tabs>
      <w:spacing w:line="480" w:lineRule="auto"/>
      <w:ind w:left="-851"/>
    </w:pPr>
    <w:rPr>
      <w:rFonts w:ascii="Arial" w:cs="Arial"/>
      <w:b/>
      <w:sz w:val="48"/>
    </w:rPr>
  </w:style>
  <w:style w:type="character" w:customStyle="1" w:styleId="Footer2Middle">
    <w:name w:val="Footer2Middle"/>
    <w:rsid w:val="00AB0D16"/>
    <w:rPr>
      <w:rFonts w:ascii="Arial" w:cs="Arial"/>
      <w:b w:val="0"/>
      <w:i/>
      <w:color w:val="C0C0C0"/>
      <w:sz w:val="22"/>
    </w:rPr>
  </w:style>
  <w:style w:type="paragraph" w:customStyle="1" w:styleId="msonormal0">
    <w:name w:val="msonormal"/>
    <w:basedOn w:val="Normal"/>
    <w:rsid w:val="00AB0D16"/>
    <w:pPr>
      <w:widowControl/>
      <w:spacing w:before="100" w:beforeAutospacing="1" w:after="100" w:afterAutospacing="1"/>
    </w:pPr>
  </w:style>
  <w:style w:type="paragraph" w:customStyle="1" w:styleId="Normal24a">
    <w:name w:val="Normal24a"/>
    <w:basedOn w:val="Normal"/>
    <w:rsid w:val="007607A1"/>
    <w:pPr>
      <w:spacing w:after="480"/>
    </w:pPr>
  </w:style>
  <w:style w:type="paragraph" w:customStyle="1" w:styleId="NormalBoldCenter">
    <w:name w:val="NormalBoldCenter"/>
    <w:basedOn w:val="Normal"/>
    <w:rsid w:val="007607A1"/>
    <w:pPr>
      <w:jc w:val="center"/>
    </w:pPr>
    <w:rPr>
      <w:b/>
    </w:rPr>
  </w:style>
  <w:style w:type="paragraph" w:customStyle="1" w:styleId="Footprint12b">
    <w:name w:val="Footprint12b"/>
    <w:basedOn w:val="Normal"/>
    <w:rsid w:val="007607A1"/>
    <w:pPr>
      <w:spacing w:before="240"/>
    </w:pPr>
  </w:style>
  <w:style w:type="paragraph" w:customStyle="1" w:styleId="NormalSingle">
    <w:name w:val="NormalSingle"/>
    <w:basedOn w:val="Normal"/>
    <w:qFormat/>
    <w:rsid w:val="007607A1"/>
  </w:style>
  <w:style w:type="paragraph" w:styleId="FootnoteText">
    <w:name w:val="footnote text"/>
    <w:basedOn w:val="Normal"/>
    <w:link w:val="FootnoteTextChar"/>
    <w:rsid w:val="007607A1"/>
    <w:rPr>
      <w:sz w:val="20"/>
      <w:szCs w:val="20"/>
    </w:rPr>
  </w:style>
  <w:style w:type="character" w:customStyle="1" w:styleId="FootnoteTextChar">
    <w:name w:val="Footnote Text Char"/>
    <w:basedOn w:val="DefaultParagraphFont"/>
    <w:link w:val="FootnoteText"/>
    <w:rsid w:val="007607A1"/>
    <w:rPr>
      <w:lang w:val="en-GB"/>
    </w:rPr>
  </w:style>
  <w:style w:type="character" w:styleId="FootnoteReference">
    <w:name w:val="footnote reference"/>
    <w:basedOn w:val="DefaultParagraphFont"/>
    <w:rsid w:val="007607A1"/>
    <w:rPr>
      <w:vertAlign w:val="superscript"/>
    </w:rPr>
  </w:style>
  <w:style w:type="character" w:styleId="Hyperlink">
    <w:name w:val="Hyperlink"/>
    <w:basedOn w:val="DefaultParagraphFont"/>
    <w:rsid w:val="007607A1"/>
    <w:rPr>
      <w:color w:val="0563C1" w:themeColor="hyperlink"/>
      <w:u w:val="single"/>
    </w:rPr>
  </w:style>
  <w:style w:type="character" w:styleId="UnresolvedMention">
    <w:name w:val="Unresolved Mention"/>
    <w:basedOn w:val="DefaultParagraphFont"/>
    <w:uiPriority w:val="99"/>
    <w:semiHidden/>
    <w:unhideWhenUsed/>
    <w:rsid w:val="007607A1"/>
    <w:rPr>
      <w:color w:val="605E5C"/>
      <w:shd w:val="clear" w:color="auto" w:fill="E1DFDD"/>
    </w:rPr>
  </w:style>
  <w:style w:type="character" w:styleId="CommentReference">
    <w:name w:val="annotation reference"/>
    <w:basedOn w:val="DefaultParagraphFont"/>
    <w:rsid w:val="00C92D73"/>
    <w:rPr>
      <w:sz w:val="16"/>
      <w:szCs w:val="16"/>
    </w:rPr>
  </w:style>
  <w:style w:type="paragraph" w:styleId="CommentText">
    <w:name w:val="annotation text"/>
    <w:basedOn w:val="Normal"/>
    <w:link w:val="CommentTextChar"/>
    <w:rsid w:val="00C92D73"/>
    <w:rPr>
      <w:sz w:val="20"/>
      <w:szCs w:val="20"/>
    </w:rPr>
  </w:style>
  <w:style w:type="character" w:customStyle="1" w:styleId="CommentTextChar">
    <w:name w:val="Comment Text Char"/>
    <w:basedOn w:val="DefaultParagraphFont"/>
    <w:link w:val="CommentText"/>
    <w:rsid w:val="00C92D73"/>
    <w:rPr>
      <w:lang w:val="en-GB"/>
    </w:rPr>
  </w:style>
  <w:style w:type="paragraph" w:styleId="CommentSubject">
    <w:name w:val="annotation subject"/>
    <w:basedOn w:val="CommentText"/>
    <w:next w:val="CommentText"/>
    <w:link w:val="CommentSubjectChar"/>
    <w:semiHidden/>
    <w:unhideWhenUsed/>
    <w:rsid w:val="00C92D73"/>
    <w:rPr>
      <w:b/>
      <w:bCs/>
    </w:rPr>
  </w:style>
  <w:style w:type="character" w:customStyle="1" w:styleId="CommentSubjectChar">
    <w:name w:val="Comment Subject Char"/>
    <w:basedOn w:val="CommentTextChar"/>
    <w:link w:val="CommentSubject"/>
    <w:semiHidden/>
    <w:rsid w:val="00C92D73"/>
    <w:rPr>
      <w:b/>
      <w:bCs/>
      <w:lang w:val="en-GB"/>
    </w:rPr>
  </w:style>
  <w:style w:type="paragraph" w:styleId="Revision">
    <w:name w:val="Revision"/>
    <w:hidden/>
    <w:uiPriority w:val="99"/>
    <w:semiHidden/>
    <w:rsid w:val="00A0047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179</Pages>
  <Words>49689</Words>
  <Characters>287702</Characters>
  <Application>Microsoft Office Word</Application>
  <DocSecurity>0</DocSecurity>
  <Lines>10275</Lines>
  <Paragraphs>3407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333984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ABATZIS Despina</dc:creator>
  <cp:lastModifiedBy>PHILLIPS Patrick John</cp:lastModifiedBy>
  <cp:revision>2</cp:revision>
  <dcterms:created xsi:type="dcterms:W3CDTF">2026-07-02T09:06:00Z</dcterms:created>
  <dcterms:modified xsi:type="dcterms:W3CDTF">2026-07-02T09:06:00Z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1344784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\\eiciBRUpr1\pdocep$\DocEP\TRANSFIL\FR\PA_Legam.FR(19/02/2026 14:01:07)</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PA\1344784EN.docx</vt:lpwstr>
  </property>
  <property fmtid="{D5CDD505-2E9C-101B-9397-08002B2CF9AE}" pid="10" name="LastEdited with">
    <vt:lpwstr>10.3.0 Build [20260401]</vt:lpwstr>
  </property>
  <property fmtid="{D5CDD505-2E9C-101B-9397-08002B2CF9AE}" pid="11" name="PE number">
    <vt:lpwstr>789.106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- 2026/06/17 16:10</vt:lpwstr>
  </property>
  <property fmtid="{D5CDD505-2E9C-101B-9397-08002B2CF9AE}" pid="15" name="Bookout">
    <vt:lpwstr>OK - 2026/07/02 11:06</vt:lpwstr>
  </property>
</Properties>
</file>