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6F025E" w14:paraId="76A750A4" w14:textId="77777777" w:rsidTr="00D64632">
        <w:trPr>
          <w:trHeight w:hRule="exact" w:val="1418"/>
        </w:trPr>
        <w:tc>
          <w:tcPr>
            <w:tcW w:w="6804" w:type="dxa"/>
            <w:shd w:val="clear" w:color="auto" w:fill="auto"/>
            <w:vAlign w:val="center"/>
          </w:tcPr>
          <w:p w14:paraId="6D03B509" w14:textId="562FE7D0" w:rsidR="004F48ED" w:rsidRPr="006F025E" w:rsidRDefault="00494748" w:rsidP="00D64632">
            <w:pPr>
              <w:pStyle w:val="EPName"/>
            </w:pPr>
            <w:bookmarkStart w:id="0" w:name="_GoBack"/>
            <w:bookmarkEnd w:id="0"/>
            <w:r w:rsidRPr="006F025E">
              <w:t>European Parliament</w:t>
            </w:r>
          </w:p>
          <w:p w14:paraId="4245033F" w14:textId="77777777" w:rsidR="004F48ED" w:rsidRPr="006F025E" w:rsidRDefault="000C3AB9" w:rsidP="000C3AB9">
            <w:pPr>
              <w:pStyle w:val="EPTerm"/>
            </w:pPr>
            <w:r w:rsidRPr="006F025E">
              <w:t>2024-2029</w:t>
            </w:r>
          </w:p>
        </w:tc>
        <w:tc>
          <w:tcPr>
            <w:tcW w:w="2268" w:type="dxa"/>
            <w:shd w:val="clear" w:color="auto" w:fill="auto"/>
          </w:tcPr>
          <w:p w14:paraId="6C9A4DCB" w14:textId="77777777" w:rsidR="004F48ED" w:rsidRPr="006F025E" w:rsidRDefault="004F48ED" w:rsidP="00D64632">
            <w:pPr>
              <w:pStyle w:val="EPLogo"/>
            </w:pPr>
            <w:r w:rsidRPr="006F025E">
              <w:rPr>
                <w:noProof/>
              </w:rPr>
              <w:drawing>
                <wp:inline distT="0" distB="0" distL="0" distR="0" wp14:anchorId="2D377CAA" wp14:editId="44B662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CD9300" w14:textId="77777777" w:rsidR="00E9601C" w:rsidRPr="006F025E" w:rsidRDefault="00E9601C" w:rsidP="00E9601C">
      <w:pPr>
        <w:pStyle w:val="LineTop"/>
      </w:pPr>
    </w:p>
    <w:p w14:paraId="688D1E5F" w14:textId="77777777" w:rsidR="00E9601C" w:rsidRPr="006F025E" w:rsidRDefault="00E9601C" w:rsidP="00E9601C">
      <w:pPr>
        <w:pStyle w:val="EPBody"/>
      </w:pPr>
      <w:r w:rsidRPr="006F025E">
        <w:rPr>
          <w:rStyle w:val="HideTWBExt"/>
        </w:rPr>
        <w:t>&lt;</w:t>
      </w:r>
      <w:r w:rsidRPr="006F025E">
        <w:rPr>
          <w:rStyle w:val="HideTWBExt"/>
          <w:i w:val="0"/>
        </w:rPr>
        <w:t>Commission</w:t>
      </w:r>
      <w:r w:rsidRPr="006F025E">
        <w:rPr>
          <w:rStyle w:val="HideTWBExt"/>
        </w:rPr>
        <w:t>&gt;</w:t>
      </w:r>
      <w:r w:rsidR="000C3AB9" w:rsidRPr="006F025E">
        <w:rPr>
          <w:rStyle w:val="HideTWBInt"/>
        </w:rPr>
        <w:t>{IMCO}</w:t>
      </w:r>
      <w:r w:rsidR="000C3AB9" w:rsidRPr="006F025E">
        <w:t>Committee on the Internal Market and Consumer Protection</w:t>
      </w:r>
      <w:r w:rsidRPr="006F025E">
        <w:rPr>
          <w:rStyle w:val="HideTWBExt"/>
        </w:rPr>
        <w:t>&lt;/</w:t>
      </w:r>
      <w:r w:rsidRPr="006F025E">
        <w:rPr>
          <w:rStyle w:val="HideTWBExt"/>
          <w:i w:val="0"/>
        </w:rPr>
        <w:t>Commission</w:t>
      </w:r>
      <w:r w:rsidRPr="006F025E">
        <w:rPr>
          <w:rStyle w:val="HideTWBExt"/>
        </w:rPr>
        <w:t>&gt;</w:t>
      </w:r>
    </w:p>
    <w:p w14:paraId="08D30545" w14:textId="77777777" w:rsidR="00E9601C" w:rsidRPr="006F025E" w:rsidRDefault="00E9601C" w:rsidP="00E9601C">
      <w:pPr>
        <w:pStyle w:val="LineBottom"/>
      </w:pPr>
    </w:p>
    <w:p w14:paraId="227DEAFB" w14:textId="77777777" w:rsidR="004E54DC" w:rsidRPr="006F025E" w:rsidRDefault="004E54DC" w:rsidP="004E54DC">
      <w:pPr>
        <w:pStyle w:val="CoverReference"/>
      </w:pPr>
      <w:r w:rsidRPr="006F025E">
        <w:rPr>
          <w:rStyle w:val="HideTWBExt"/>
          <w:b w:val="0"/>
        </w:rPr>
        <w:t>&lt;RefProc&gt;</w:t>
      </w:r>
      <w:r w:rsidR="000C3AB9" w:rsidRPr="006F025E">
        <w:t>2024/0101R</w:t>
      </w:r>
      <w:r w:rsidRPr="006F025E">
        <w:rPr>
          <w:rStyle w:val="HideTWBExt"/>
          <w:b w:val="0"/>
        </w:rPr>
        <w:t>&lt;/RefProc&gt;&lt;RefTypeProc&gt;</w:t>
      </w:r>
      <w:r w:rsidR="00494748" w:rsidRPr="006F025E">
        <w:t>(</w:t>
      </w:r>
      <w:r w:rsidR="000C3AB9" w:rsidRPr="006F025E">
        <w:t>NLE</w:t>
      </w:r>
      <w:r w:rsidR="00494748" w:rsidRPr="006F025E">
        <w:t>)</w:t>
      </w:r>
      <w:r w:rsidRPr="006F025E">
        <w:rPr>
          <w:rStyle w:val="HideTWBExt"/>
          <w:b w:val="0"/>
        </w:rPr>
        <w:t>&lt;/RefTypeProc&gt;</w:t>
      </w:r>
    </w:p>
    <w:p w14:paraId="53AC5A87" w14:textId="3EF3DEE6" w:rsidR="002E2F2E" w:rsidRPr="006F025E" w:rsidRDefault="002E2F2E">
      <w:pPr>
        <w:pStyle w:val="CoverDate"/>
        <w:rPr>
          <w:lang w:val="fr-FR"/>
        </w:rPr>
      </w:pPr>
      <w:r w:rsidRPr="006F025E">
        <w:rPr>
          <w:rStyle w:val="HideTWBExt"/>
          <w:lang w:val="fr-FR"/>
        </w:rPr>
        <w:t>&lt;Date&gt;</w:t>
      </w:r>
      <w:r w:rsidR="009D2C31" w:rsidRPr="006F025E">
        <w:rPr>
          <w:rStyle w:val="HideTWBInt"/>
          <w:lang w:val="fr-FR"/>
        </w:rPr>
        <w:t>{30</w:t>
      </w:r>
      <w:r w:rsidR="000C3AB9" w:rsidRPr="006F025E">
        <w:rPr>
          <w:rStyle w:val="HideTWBInt"/>
          <w:lang w:val="fr-FR"/>
        </w:rPr>
        <w:t>/04/2025}</w:t>
      </w:r>
      <w:r w:rsidR="009D2C31" w:rsidRPr="006F025E">
        <w:rPr>
          <w:lang w:val="fr-FR"/>
        </w:rPr>
        <w:t>30</w:t>
      </w:r>
      <w:r w:rsidR="000C3AB9" w:rsidRPr="006F025E">
        <w:rPr>
          <w:lang w:val="fr-FR"/>
        </w:rPr>
        <w:t>.4.2025</w:t>
      </w:r>
      <w:r w:rsidRPr="006F025E">
        <w:rPr>
          <w:rStyle w:val="HideTWBExt"/>
          <w:lang w:val="fr-FR"/>
        </w:rPr>
        <w:t>&lt;/Date&gt;</w:t>
      </w:r>
    </w:p>
    <w:p w14:paraId="1619C17D" w14:textId="77777777" w:rsidR="002E2F2E" w:rsidRPr="006F025E" w:rsidRDefault="002E2F2E">
      <w:pPr>
        <w:pStyle w:val="CoverDocType24a"/>
        <w:rPr>
          <w:lang w:val="fr-FR"/>
        </w:rPr>
      </w:pPr>
      <w:r w:rsidRPr="006F025E">
        <w:rPr>
          <w:rStyle w:val="HideTWBExt"/>
          <w:b w:val="0"/>
          <w:lang w:val="fr-FR"/>
        </w:rPr>
        <w:t>&lt;TitreType&gt;</w:t>
      </w:r>
      <w:r w:rsidR="00494748" w:rsidRPr="006F025E">
        <w:rPr>
          <w:lang w:val="fr-FR"/>
        </w:rPr>
        <w:t>DRAFT OPINION</w:t>
      </w:r>
      <w:r w:rsidRPr="006F025E">
        <w:rPr>
          <w:rStyle w:val="HideTWBExt"/>
          <w:b w:val="0"/>
          <w:lang w:val="fr-FR"/>
        </w:rPr>
        <w:t>&lt;/TitreType&gt;</w:t>
      </w:r>
    </w:p>
    <w:p w14:paraId="7520A715" w14:textId="77777777" w:rsidR="002E2F2E" w:rsidRPr="006F025E" w:rsidRDefault="002E2F2E">
      <w:pPr>
        <w:pStyle w:val="CoverNormal24a"/>
      </w:pPr>
      <w:r w:rsidRPr="006F025E">
        <w:rPr>
          <w:rStyle w:val="HideTWBExt"/>
        </w:rPr>
        <w:t>&lt;CommissionResp&gt;</w:t>
      </w:r>
      <w:r w:rsidR="00494748" w:rsidRPr="006F025E">
        <w:t xml:space="preserve">of the </w:t>
      </w:r>
      <w:r w:rsidR="000C3AB9" w:rsidRPr="006F025E">
        <w:t>Committee on the Internal Market and Consumer Protection</w:t>
      </w:r>
      <w:r w:rsidRPr="006F025E">
        <w:rPr>
          <w:rStyle w:val="HideTWBExt"/>
        </w:rPr>
        <w:t>&lt;/CommissionResp&gt;</w:t>
      </w:r>
    </w:p>
    <w:p w14:paraId="00B6C632" w14:textId="77777777" w:rsidR="002E2F2E" w:rsidRPr="006F025E" w:rsidRDefault="002E2F2E">
      <w:pPr>
        <w:pStyle w:val="CoverNormal24a"/>
      </w:pPr>
      <w:r w:rsidRPr="006F025E">
        <w:rPr>
          <w:rStyle w:val="HideTWBExt"/>
        </w:rPr>
        <w:t>&lt;CommissionInt&gt;</w:t>
      </w:r>
      <w:r w:rsidR="00494748" w:rsidRPr="006F025E">
        <w:t xml:space="preserve">for the </w:t>
      </w:r>
      <w:r w:rsidR="000C3AB9" w:rsidRPr="006F025E">
        <w:t>Committee on Foreign Affairs</w:t>
      </w:r>
      <w:r w:rsidRPr="006F025E">
        <w:rPr>
          <w:rStyle w:val="HideTWBExt"/>
        </w:rPr>
        <w:t>&lt;/CommissionInt&gt;</w:t>
      </w:r>
    </w:p>
    <w:p w14:paraId="7EDE1F7D" w14:textId="77777777" w:rsidR="002E2F2E" w:rsidRPr="006F025E" w:rsidRDefault="002E2F2E">
      <w:pPr>
        <w:pStyle w:val="CoverNormal"/>
      </w:pPr>
      <w:r w:rsidRPr="006F025E">
        <w:rPr>
          <w:rStyle w:val="HideTWBExt"/>
        </w:rPr>
        <w:t>&lt;Titre&gt;</w:t>
      </w:r>
      <w:r w:rsidR="00D64632" w:rsidRPr="006F025E">
        <w:t xml:space="preserve">on </w:t>
      </w:r>
      <w:r w:rsidR="000C3AB9" w:rsidRPr="006F025E">
        <w:t>the proposal for a Council decision on the conclusion, on behalf of the European Union, of the Agreement establishing an association between the European Union and the Principality of Andorra and the Republic of San Marino respectively</w:t>
      </w:r>
      <w:r w:rsidRPr="006F025E">
        <w:rPr>
          <w:rStyle w:val="HideTWBExt"/>
        </w:rPr>
        <w:t>&lt;/Titre&gt;</w:t>
      </w:r>
    </w:p>
    <w:p w14:paraId="2A6AE883" w14:textId="77777777" w:rsidR="002E2F2E" w:rsidRPr="006F025E" w:rsidRDefault="002E2F2E">
      <w:pPr>
        <w:pStyle w:val="CoverNormal24a"/>
      </w:pPr>
      <w:r w:rsidRPr="006F025E">
        <w:rPr>
          <w:rStyle w:val="HideTWBExt"/>
        </w:rPr>
        <w:t>&lt;DocRef&gt;</w:t>
      </w:r>
      <w:r w:rsidR="00494748" w:rsidRPr="006F025E">
        <w:t>(</w:t>
      </w:r>
      <w:r w:rsidR="000C3AB9" w:rsidRPr="006F025E">
        <w:t>COM</w:t>
      </w:r>
      <w:r w:rsidR="00D64632" w:rsidRPr="006F025E">
        <w:t>(2024</w:t>
      </w:r>
      <w:r w:rsidR="000C3AB9" w:rsidRPr="006F025E">
        <w:t>/</w:t>
      </w:r>
      <w:r w:rsidR="00D64632" w:rsidRPr="006F025E">
        <w:t>0189</w:t>
      </w:r>
      <w:r w:rsidR="000C3AB9" w:rsidRPr="006F025E">
        <w:t>)</w:t>
      </w:r>
      <w:r w:rsidR="00494748" w:rsidRPr="006F025E">
        <w:t xml:space="preserve"> </w:t>
      </w:r>
      <w:r w:rsidR="000C3AB9" w:rsidRPr="006F025E">
        <w:t>–</w:t>
      </w:r>
      <w:r w:rsidR="00494748" w:rsidRPr="006F025E">
        <w:t xml:space="preserve"> </w:t>
      </w:r>
      <w:r w:rsidR="000C3AB9" w:rsidRPr="006F025E">
        <w:t>C10</w:t>
      </w:r>
      <w:r w:rsidR="000C3AB9" w:rsidRPr="006F025E">
        <w:noBreakHyphen/>
        <w:t>0000/</w:t>
      </w:r>
      <w:r w:rsidR="00D64632" w:rsidRPr="006F025E">
        <w:t>2025</w:t>
      </w:r>
      <w:r w:rsidR="00494748" w:rsidRPr="006F025E">
        <w:t xml:space="preserve"> </w:t>
      </w:r>
      <w:r w:rsidR="000C3AB9" w:rsidRPr="006F025E">
        <w:t>–</w:t>
      </w:r>
      <w:r w:rsidR="00494748" w:rsidRPr="006F025E">
        <w:t xml:space="preserve"> </w:t>
      </w:r>
      <w:r w:rsidR="000C3AB9" w:rsidRPr="006F025E">
        <w:t>2024/0101R</w:t>
      </w:r>
      <w:r w:rsidR="00494748" w:rsidRPr="006F025E">
        <w:t>(</w:t>
      </w:r>
      <w:r w:rsidR="000C3AB9" w:rsidRPr="006F025E">
        <w:t>NLE</w:t>
      </w:r>
      <w:r w:rsidR="00494748" w:rsidRPr="006F025E">
        <w:t>))</w:t>
      </w:r>
      <w:r w:rsidRPr="006F025E">
        <w:rPr>
          <w:rStyle w:val="HideTWBExt"/>
        </w:rPr>
        <w:t>&lt;/DocRef&gt;</w:t>
      </w:r>
    </w:p>
    <w:p w14:paraId="6266B065" w14:textId="77777777" w:rsidR="002E2F2E" w:rsidRPr="006F025E" w:rsidRDefault="00494748">
      <w:pPr>
        <w:pStyle w:val="CoverNormal24a"/>
      </w:pPr>
      <w:r w:rsidRPr="006F025E">
        <w:t>Rapporteur for opinion:</w:t>
      </w:r>
      <w:r w:rsidR="002E2F2E" w:rsidRPr="006F025E">
        <w:t xml:space="preserve"> </w:t>
      </w:r>
      <w:r w:rsidR="002E2F2E" w:rsidRPr="006F025E">
        <w:rPr>
          <w:rStyle w:val="HideTWBExt"/>
        </w:rPr>
        <w:t>&lt;Depute&gt;</w:t>
      </w:r>
      <w:r w:rsidR="000C3AB9" w:rsidRPr="006F025E">
        <w:t>Laura Ballarín Cereza</w:t>
      </w:r>
      <w:r w:rsidR="002E2F2E" w:rsidRPr="006F025E">
        <w:rPr>
          <w:rStyle w:val="HideTWBExt"/>
        </w:rPr>
        <w:t>&lt;/Depute&gt;</w:t>
      </w:r>
    </w:p>
    <w:p w14:paraId="188A057C" w14:textId="77777777" w:rsidR="00977F76" w:rsidRPr="006F025E" w:rsidRDefault="00977F76" w:rsidP="00977F76">
      <w:pPr>
        <w:pStyle w:val="CoverNormal"/>
      </w:pPr>
    </w:p>
    <w:p w14:paraId="02012404" w14:textId="77777777" w:rsidR="002E2F2E" w:rsidRPr="006F025E" w:rsidRDefault="002E2F2E" w:rsidP="00BB2AC1">
      <w:pPr>
        <w:widowControl/>
        <w:tabs>
          <w:tab w:val="center" w:pos="4677"/>
        </w:tabs>
      </w:pPr>
      <w:r w:rsidRPr="006F025E">
        <w:br w:type="page"/>
      </w:r>
      <w:r w:rsidR="00494748" w:rsidRPr="006F025E">
        <w:lastRenderedPageBreak/>
        <w:t>PA_Consent_Interim</w:t>
      </w:r>
    </w:p>
    <w:p w14:paraId="00CF6940" w14:textId="2B4F264E" w:rsidR="002E2F2E" w:rsidRPr="006F025E" w:rsidRDefault="002E2F2E" w:rsidP="00EB2AED">
      <w:pPr>
        <w:pStyle w:val="PageHeadingNotTOC"/>
      </w:pPr>
      <w:r w:rsidRPr="006F025E">
        <w:br w:type="page"/>
      </w:r>
      <w:r w:rsidR="002B787B" w:rsidRPr="006F025E">
        <w:t>OPINION</w:t>
      </w:r>
    </w:p>
    <w:p w14:paraId="30056DC8" w14:textId="7ED5D94B" w:rsidR="002E2F2E" w:rsidRPr="006F025E" w:rsidRDefault="00494748" w:rsidP="0066728C">
      <w:pPr>
        <w:pStyle w:val="Normal12a"/>
      </w:pPr>
      <w:r w:rsidRPr="006F025E">
        <w:t xml:space="preserve">The </w:t>
      </w:r>
      <w:r w:rsidR="000C3AB9" w:rsidRPr="006F025E">
        <w:t>Committee on the Internal Market and Consumer Protection</w:t>
      </w:r>
      <w:r w:rsidRPr="006F025E">
        <w:t xml:space="preserve"> submits </w:t>
      </w:r>
      <w:r w:rsidR="0092038F" w:rsidRPr="006F025E">
        <w:t xml:space="preserve">the following </w:t>
      </w:r>
      <w:r w:rsidRPr="006F025E">
        <w:t xml:space="preserve">to the </w:t>
      </w:r>
      <w:r w:rsidR="000C3AB9" w:rsidRPr="006F025E">
        <w:t>Committee on Foreign Affairs</w:t>
      </w:r>
      <w:r w:rsidRPr="006F025E">
        <w:t xml:space="preserve">, </w:t>
      </w:r>
      <w:r w:rsidR="000C3AB9" w:rsidRPr="006F025E">
        <w:t>as the committee responsible</w:t>
      </w:r>
      <w:r w:rsidRPr="006F025E">
        <w:t>:</w:t>
      </w:r>
    </w:p>
    <w:p w14:paraId="5B515E9A" w14:textId="0E5EC1FE" w:rsidR="00077BC5" w:rsidRPr="006F025E" w:rsidRDefault="00077BC5" w:rsidP="00394A2C">
      <w:pPr>
        <w:pStyle w:val="AmNumberTabs"/>
        <w:keepNext/>
        <w:rPr>
          <w:rFonts w:ascii="Arial" w:hAnsi="Arial" w:cs="Arial"/>
          <w:sz w:val="20"/>
        </w:rPr>
      </w:pPr>
      <w:bookmarkStart w:id="1" w:name="IntroA"/>
      <w:r w:rsidRPr="006F025E">
        <w:rPr>
          <w:rStyle w:val="HideTWBExt"/>
          <w:b w:val="0"/>
          <w:noProof w:val="0"/>
        </w:rPr>
        <w:t>&lt;RepeatBlock-</w:t>
      </w:r>
      <w:r w:rsidR="000C3AB9" w:rsidRPr="006F025E">
        <w:rPr>
          <w:rStyle w:val="HideTWBExt"/>
          <w:b w:val="0"/>
          <w:noProof w:val="0"/>
        </w:rPr>
        <w:t>Amend</w:t>
      </w:r>
      <w:r w:rsidRPr="006F025E">
        <w:rPr>
          <w:rStyle w:val="HideTWBExt"/>
          <w:b w:val="0"/>
          <w:noProof w:val="0"/>
        </w:rPr>
        <w:t>&gt;</w:t>
      </w:r>
      <w:bookmarkStart w:id="2" w:name="restart"/>
      <w:bookmarkEnd w:id="1"/>
      <w:r w:rsidRPr="006F025E">
        <w:rPr>
          <w:rStyle w:val="HideTWBExt"/>
          <w:b w:val="0"/>
          <w:noProof w:val="0"/>
        </w:rPr>
        <w:t>&lt;</w:t>
      </w:r>
      <w:r w:rsidR="000C3AB9" w:rsidRPr="006F025E">
        <w:rPr>
          <w:rStyle w:val="HideTWBExt"/>
          <w:b w:val="0"/>
          <w:noProof w:val="0"/>
        </w:rPr>
        <w:t>Amend</w:t>
      </w:r>
      <w:r w:rsidRPr="006F025E">
        <w:rPr>
          <w:rStyle w:val="HideTWBExt"/>
          <w:b w:val="0"/>
          <w:noProof w:val="0"/>
        </w:rPr>
        <w:t>&gt;</w:t>
      </w:r>
      <w:r w:rsidR="00494748" w:rsidRPr="006F025E">
        <w:t>Amendment</w:t>
      </w:r>
      <w:r w:rsidRPr="006F025E">
        <w:tab/>
      </w:r>
      <w:r w:rsidRPr="006F025E">
        <w:tab/>
      </w:r>
      <w:r w:rsidRPr="006F025E">
        <w:rPr>
          <w:rStyle w:val="HideTWBExt"/>
          <w:b w:val="0"/>
          <w:noProof w:val="0"/>
        </w:rPr>
        <w:t>&lt;</w:t>
      </w:r>
      <w:r w:rsidR="000C3AB9" w:rsidRPr="006F025E">
        <w:rPr>
          <w:rStyle w:val="HideTWBExt"/>
          <w:b w:val="0"/>
          <w:noProof w:val="0"/>
        </w:rPr>
        <w:t>NumAm&gt;</w:t>
      </w:r>
      <w:r w:rsidR="0061279B" w:rsidRPr="006F025E">
        <w:t>1</w:t>
      </w:r>
      <w:r w:rsidRPr="006F025E">
        <w:rPr>
          <w:rStyle w:val="HideTWBExt"/>
          <w:b w:val="0"/>
          <w:noProof w:val="0"/>
        </w:rPr>
        <w:t>&lt;/</w:t>
      </w:r>
      <w:r w:rsidR="000C3AB9" w:rsidRPr="006F025E">
        <w:rPr>
          <w:rStyle w:val="HideTWBExt"/>
          <w:b w:val="0"/>
          <w:noProof w:val="0"/>
        </w:rPr>
        <w:t>NumAm&gt;</w:t>
      </w:r>
    </w:p>
    <w:p w14:paraId="5BA7158B" w14:textId="77777777" w:rsidR="00077BC5" w:rsidRPr="006F025E" w:rsidRDefault="00077BC5" w:rsidP="00C5049E">
      <w:pPr>
        <w:pStyle w:val="NormalBold"/>
        <w:spacing w:before="240"/>
      </w:pPr>
      <w:r w:rsidRPr="006F025E">
        <w:rPr>
          <w:rStyle w:val="HideTWBExt"/>
          <w:b w:val="0"/>
          <w:noProof w:val="0"/>
        </w:rPr>
        <w:t>&lt;DocAmend&gt;</w:t>
      </w:r>
      <w:r w:rsidR="00494748" w:rsidRPr="006F025E">
        <w:t>Motion for a resolution</w:t>
      </w:r>
      <w:r w:rsidRPr="006F025E">
        <w:rPr>
          <w:rStyle w:val="HideTWBExt"/>
          <w:b w:val="0"/>
          <w:noProof w:val="0"/>
        </w:rPr>
        <w:t>&lt;/DocAmend&gt;</w:t>
      </w:r>
    </w:p>
    <w:p w14:paraId="33F264B1" w14:textId="679A4C67" w:rsidR="00077BC5" w:rsidRPr="006F025E" w:rsidRDefault="00077BC5" w:rsidP="00077BC5">
      <w:pPr>
        <w:pStyle w:val="NormalBold"/>
      </w:pPr>
      <w:r w:rsidRPr="006F025E">
        <w:rPr>
          <w:rStyle w:val="HideTWBExt"/>
          <w:b w:val="0"/>
        </w:rPr>
        <w:t>&lt;Article&gt;</w:t>
      </w:r>
      <w:r w:rsidR="00D64632" w:rsidRPr="006F025E">
        <w:t>R</w:t>
      </w:r>
      <w:r w:rsidR="000C3AB9" w:rsidRPr="006F025E">
        <w:t>ecital</w:t>
      </w:r>
      <w:r w:rsidR="00D64632" w:rsidRPr="006F025E">
        <w:t xml:space="preserve"> D </w:t>
      </w:r>
      <w:r w:rsidR="00586300" w:rsidRPr="006F025E">
        <w:t>a</w:t>
      </w:r>
      <w:r w:rsidR="00D64632" w:rsidRPr="006F025E">
        <w:t xml:space="preserve"> (new)</w:t>
      </w:r>
      <w:r w:rsidRPr="006F025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BC5" w:rsidRPr="006F025E" w14:paraId="2735383D" w14:textId="77777777" w:rsidTr="00D64632">
        <w:trPr>
          <w:jc w:val="center"/>
        </w:trPr>
        <w:tc>
          <w:tcPr>
            <w:tcW w:w="9752" w:type="dxa"/>
            <w:gridSpan w:val="2"/>
          </w:tcPr>
          <w:p w14:paraId="750DA30E" w14:textId="77777777" w:rsidR="00077BC5" w:rsidRPr="006F025E" w:rsidRDefault="00077BC5" w:rsidP="00D64632">
            <w:pPr>
              <w:keepNext/>
            </w:pPr>
          </w:p>
        </w:tc>
      </w:tr>
      <w:tr w:rsidR="00077BC5" w:rsidRPr="006F025E" w14:paraId="1FCBDFBE" w14:textId="77777777" w:rsidTr="00D64632">
        <w:trPr>
          <w:jc w:val="center"/>
        </w:trPr>
        <w:tc>
          <w:tcPr>
            <w:tcW w:w="4876" w:type="dxa"/>
          </w:tcPr>
          <w:p w14:paraId="3FBB4238" w14:textId="77777777" w:rsidR="00077BC5" w:rsidRPr="006F025E" w:rsidRDefault="00494748" w:rsidP="00D64632">
            <w:pPr>
              <w:pStyle w:val="AmColumnHeading"/>
              <w:keepNext/>
            </w:pPr>
            <w:r w:rsidRPr="006F025E">
              <w:t>Motion for a resolution</w:t>
            </w:r>
          </w:p>
        </w:tc>
        <w:tc>
          <w:tcPr>
            <w:tcW w:w="4876" w:type="dxa"/>
          </w:tcPr>
          <w:p w14:paraId="0DE831D1" w14:textId="77777777" w:rsidR="00077BC5" w:rsidRPr="006F025E" w:rsidRDefault="00494748" w:rsidP="00D64632">
            <w:pPr>
              <w:pStyle w:val="AmColumnHeading"/>
              <w:keepNext/>
            </w:pPr>
            <w:r w:rsidRPr="006F025E">
              <w:t>Amendment</w:t>
            </w:r>
          </w:p>
        </w:tc>
      </w:tr>
      <w:tr w:rsidR="00077BC5" w:rsidRPr="006F025E" w14:paraId="3B7D93C8" w14:textId="77777777" w:rsidTr="00D64632">
        <w:trPr>
          <w:jc w:val="center"/>
        </w:trPr>
        <w:tc>
          <w:tcPr>
            <w:tcW w:w="4876" w:type="dxa"/>
          </w:tcPr>
          <w:p w14:paraId="6B533411" w14:textId="77777777" w:rsidR="00077BC5" w:rsidRPr="006F025E" w:rsidRDefault="00077BC5" w:rsidP="00D64632">
            <w:pPr>
              <w:pStyle w:val="Normal6a"/>
            </w:pPr>
          </w:p>
        </w:tc>
        <w:tc>
          <w:tcPr>
            <w:tcW w:w="4876" w:type="dxa"/>
          </w:tcPr>
          <w:p w14:paraId="72016B48" w14:textId="682CD246" w:rsidR="00077BC5" w:rsidRPr="006F025E" w:rsidRDefault="00AD64B0" w:rsidP="001D7E7E">
            <w:pPr>
              <w:pStyle w:val="Normal6a"/>
              <w:rPr>
                <w:szCs w:val="24"/>
              </w:rPr>
            </w:pPr>
            <w:r w:rsidRPr="006F025E">
              <w:rPr>
                <w:b/>
                <w:i/>
              </w:rPr>
              <w:t>D</w:t>
            </w:r>
            <w:r w:rsidR="00586300" w:rsidRPr="006F025E">
              <w:rPr>
                <w:b/>
                <w:i/>
              </w:rPr>
              <w:t>a.</w:t>
            </w:r>
            <w:r w:rsidR="00586300" w:rsidRPr="006F025E">
              <w:rPr>
                <w:b/>
                <w:i/>
              </w:rPr>
              <w:tab/>
            </w:r>
            <w:r w:rsidR="001D7E7E" w:rsidRPr="006F025E">
              <w:rPr>
                <w:b/>
                <w:i/>
              </w:rPr>
              <w:t>w</w:t>
            </w:r>
            <w:r w:rsidR="00D64632" w:rsidRPr="006F025E">
              <w:rPr>
                <w:b/>
                <w:i/>
              </w:rPr>
              <w:t xml:space="preserve">hereas the Agreement consists of a </w:t>
            </w:r>
            <w:r w:rsidR="001D7E7E" w:rsidRPr="006F025E">
              <w:rPr>
                <w:b/>
                <w:i/>
              </w:rPr>
              <w:t>f</w:t>
            </w:r>
            <w:r w:rsidR="00D64632" w:rsidRPr="006F025E">
              <w:rPr>
                <w:b/>
                <w:i/>
              </w:rPr>
              <w:t xml:space="preserve">ramework </w:t>
            </w:r>
            <w:r w:rsidR="001D7E7E" w:rsidRPr="006F025E">
              <w:rPr>
                <w:b/>
                <w:i/>
              </w:rPr>
              <w:t>a</w:t>
            </w:r>
            <w:r w:rsidR="00D64632" w:rsidRPr="006F025E">
              <w:rPr>
                <w:b/>
                <w:i/>
              </w:rPr>
              <w:t xml:space="preserve">greement, seven </w:t>
            </w:r>
            <w:r w:rsidR="001D7E7E" w:rsidRPr="006F025E">
              <w:rPr>
                <w:b/>
                <w:i/>
              </w:rPr>
              <w:t>f</w:t>
            </w:r>
            <w:r w:rsidR="00D64632" w:rsidRPr="006F025E">
              <w:rPr>
                <w:b/>
                <w:i/>
              </w:rPr>
              <w:t xml:space="preserve">ramework </w:t>
            </w:r>
            <w:r w:rsidR="001D7E7E" w:rsidRPr="006F025E">
              <w:rPr>
                <w:b/>
                <w:i/>
              </w:rPr>
              <w:t>p</w:t>
            </w:r>
            <w:r w:rsidR="00D64632" w:rsidRPr="006F025E">
              <w:rPr>
                <w:b/>
                <w:i/>
              </w:rPr>
              <w:t xml:space="preserve">rotocols, two </w:t>
            </w:r>
            <w:r w:rsidR="001D7E7E" w:rsidRPr="006F025E">
              <w:rPr>
                <w:b/>
                <w:i/>
              </w:rPr>
              <w:t>a</w:t>
            </w:r>
            <w:r w:rsidR="00D64632" w:rsidRPr="006F025E">
              <w:rPr>
                <w:b/>
                <w:i/>
              </w:rPr>
              <w:t xml:space="preserve">ssociated </w:t>
            </w:r>
            <w:r w:rsidR="001D7E7E" w:rsidRPr="006F025E">
              <w:rPr>
                <w:b/>
                <w:i/>
              </w:rPr>
              <w:t>s</w:t>
            </w:r>
            <w:r w:rsidR="00D64632" w:rsidRPr="006F025E">
              <w:rPr>
                <w:b/>
                <w:i/>
              </w:rPr>
              <w:t xml:space="preserve">tate protocols and 25 technical </w:t>
            </w:r>
            <w:r w:rsidR="001D7E7E" w:rsidRPr="006F025E">
              <w:rPr>
                <w:b/>
                <w:i/>
              </w:rPr>
              <w:t>a</w:t>
            </w:r>
            <w:r w:rsidR="00D64632" w:rsidRPr="006F025E">
              <w:rPr>
                <w:b/>
                <w:i/>
              </w:rPr>
              <w:t xml:space="preserve">nnexes to each associated </w:t>
            </w:r>
            <w:r w:rsidR="001D7E7E" w:rsidRPr="006F025E">
              <w:rPr>
                <w:b/>
                <w:i/>
              </w:rPr>
              <w:t>s</w:t>
            </w:r>
            <w:r w:rsidR="00D64632" w:rsidRPr="006F025E">
              <w:rPr>
                <w:b/>
                <w:i/>
              </w:rPr>
              <w:t>tate protocol containing all EU legal acts falling within the scope of the Agreement;</w:t>
            </w:r>
          </w:p>
        </w:tc>
      </w:tr>
    </w:tbl>
    <w:p w14:paraId="5B9B256A" w14:textId="77777777" w:rsidR="00077BC5" w:rsidRPr="006F025E" w:rsidRDefault="00077BC5" w:rsidP="00077BC5">
      <w:pPr>
        <w:pStyle w:val="AmOrLang"/>
      </w:pPr>
      <w:r w:rsidRPr="006F025E">
        <w:t xml:space="preserve">Or. </w:t>
      </w:r>
      <w:r w:rsidRPr="006F025E">
        <w:rPr>
          <w:rStyle w:val="HideTWBExt"/>
          <w:noProof w:val="0"/>
        </w:rPr>
        <w:t>&lt;Original&gt;</w:t>
      </w:r>
      <w:r w:rsidR="000C3AB9" w:rsidRPr="006F025E">
        <w:rPr>
          <w:rStyle w:val="HideTWBInt"/>
        </w:rPr>
        <w:t>{EN}</w:t>
      </w:r>
      <w:r w:rsidR="000C3AB9" w:rsidRPr="006F025E">
        <w:t>en</w:t>
      </w:r>
      <w:r w:rsidRPr="006F025E">
        <w:rPr>
          <w:rStyle w:val="HideTWBExt"/>
          <w:noProof w:val="0"/>
        </w:rPr>
        <w:t>&lt;/Original&gt;</w:t>
      </w:r>
    </w:p>
    <w:p w14:paraId="69F73177" w14:textId="77777777" w:rsidR="00077BC5" w:rsidRPr="006F025E" w:rsidRDefault="00077BC5" w:rsidP="00077BC5">
      <w:r w:rsidRPr="006F025E">
        <w:rPr>
          <w:rStyle w:val="HideTWBExt"/>
          <w:noProof w:val="0"/>
        </w:rPr>
        <w:t>&lt;/</w:t>
      </w:r>
      <w:r w:rsidR="000C3AB9" w:rsidRPr="006F025E">
        <w:rPr>
          <w:rStyle w:val="HideTWBExt"/>
          <w:noProof w:val="0"/>
        </w:rPr>
        <w:t>Amend</w:t>
      </w:r>
      <w:r w:rsidRPr="006F025E">
        <w:rPr>
          <w:rStyle w:val="HideTWBExt"/>
          <w:noProof w:val="0"/>
        </w:rPr>
        <w:t>&gt;</w:t>
      </w:r>
      <w:bookmarkEnd w:id="2"/>
    </w:p>
    <w:p w14:paraId="4B3199E4" w14:textId="4406F98C" w:rsidR="000C3AB9" w:rsidRPr="006F025E" w:rsidRDefault="000C3AB9" w:rsidP="000C3AB9">
      <w:pPr>
        <w:pStyle w:val="AmNumberTabs"/>
        <w:keepNext/>
        <w:rPr>
          <w:rFonts w:ascii="Arial" w:hAnsi="Arial" w:cs="Arial"/>
          <w:sz w:val="20"/>
        </w:rPr>
      </w:pPr>
      <w:bookmarkStart w:id="3" w:name="EndA"/>
      <w:r w:rsidRPr="006F025E">
        <w:rPr>
          <w:rStyle w:val="HideTWBExt"/>
          <w:rFonts w:eastAsiaTheme="majorEastAsia"/>
          <w:b w:val="0"/>
        </w:rPr>
        <w:t>&lt;Amend&gt;</w:t>
      </w:r>
      <w:r w:rsidRPr="006F025E">
        <w:t>Amendment</w:t>
      </w:r>
      <w:r w:rsidRPr="006F025E">
        <w:tab/>
      </w:r>
      <w:r w:rsidRPr="006F025E">
        <w:tab/>
      </w:r>
      <w:r w:rsidRPr="006F025E">
        <w:rPr>
          <w:rStyle w:val="HideTWBExt"/>
          <w:rFonts w:eastAsiaTheme="majorEastAsia"/>
          <w:b w:val="0"/>
        </w:rPr>
        <w:t>&lt;NumAm&gt;</w:t>
      </w:r>
      <w:r w:rsidR="0061279B" w:rsidRPr="006F025E">
        <w:t>2</w:t>
      </w:r>
      <w:r w:rsidRPr="006F025E">
        <w:rPr>
          <w:rStyle w:val="HideTWBExt"/>
          <w:rFonts w:eastAsiaTheme="majorEastAsia"/>
          <w:b w:val="0"/>
        </w:rPr>
        <w:t>&lt;/NumAm&gt;</w:t>
      </w:r>
    </w:p>
    <w:p w14:paraId="48E99CBD" w14:textId="77777777" w:rsidR="000C3AB9" w:rsidRPr="006F025E" w:rsidRDefault="000C3AB9" w:rsidP="000C3AB9">
      <w:pPr>
        <w:pStyle w:val="NormalBold"/>
        <w:spacing w:before="240"/>
      </w:pPr>
      <w:r w:rsidRPr="006F025E">
        <w:rPr>
          <w:rStyle w:val="HideTWBExt"/>
          <w:rFonts w:eastAsiaTheme="majorEastAsia"/>
          <w:b w:val="0"/>
        </w:rPr>
        <w:t>&lt;DocAmend&gt;</w:t>
      </w:r>
      <w:r w:rsidRPr="006F025E">
        <w:t>Motion for a resolution</w:t>
      </w:r>
      <w:r w:rsidRPr="006F025E">
        <w:rPr>
          <w:rStyle w:val="HideTWBExt"/>
          <w:rFonts w:eastAsiaTheme="majorEastAsia"/>
          <w:b w:val="0"/>
        </w:rPr>
        <w:t>&lt;/DocAmend&gt;</w:t>
      </w:r>
    </w:p>
    <w:p w14:paraId="452EE17E" w14:textId="7FE3FBE6" w:rsidR="000C3AB9" w:rsidRPr="006F025E" w:rsidRDefault="000C3AB9" w:rsidP="000C3AB9">
      <w:pPr>
        <w:pStyle w:val="NormalBold"/>
      </w:pPr>
      <w:r w:rsidRPr="006F025E">
        <w:rPr>
          <w:rStyle w:val="HideTWBExt"/>
          <w:rFonts w:eastAsiaTheme="majorEastAsia"/>
          <w:b w:val="0"/>
        </w:rPr>
        <w:t>&lt;Article&gt;</w:t>
      </w:r>
      <w:r w:rsidRPr="006F025E">
        <w:t>Recital</w:t>
      </w:r>
      <w:r w:rsidR="00D64632" w:rsidRPr="006F025E">
        <w:t xml:space="preserve"> D </w:t>
      </w:r>
      <w:r w:rsidR="00586300" w:rsidRPr="006F025E">
        <w:t>b</w:t>
      </w:r>
      <w:r w:rsidR="003A5AEF" w:rsidRPr="006F025E">
        <w:t xml:space="preserve"> (new)</w:t>
      </w:r>
      <w:r w:rsidRPr="006F025E">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AB9" w:rsidRPr="006F025E" w14:paraId="75F4AC40" w14:textId="77777777" w:rsidTr="00D64632">
        <w:trPr>
          <w:jc w:val="center"/>
        </w:trPr>
        <w:tc>
          <w:tcPr>
            <w:tcW w:w="9752" w:type="dxa"/>
            <w:gridSpan w:val="2"/>
          </w:tcPr>
          <w:p w14:paraId="328D68A7" w14:textId="77777777" w:rsidR="000C3AB9" w:rsidRPr="006F025E" w:rsidRDefault="000C3AB9" w:rsidP="00D64632">
            <w:pPr>
              <w:keepNext/>
            </w:pPr>
          </w:p>
        </w:tc>
      </w:tr>
      <w:tr w:rsidR="000C3AB9" w:rsidRPr="006F025E" w14:paraId="67A7C047" w14:textId="77777777" w:rsidTr="00D64632">
        <w:trPr>
          <w:jc w:val="center"/>
        </w:trPr>
        <w:tc>
          <w:tcPr>
            <w:tcW w:w="4876" w:type="dxa"/>
          </w:tcPr>
          <w:p w14:paraId="46810E6F" w14:textId="77777777" w:rsidR="000C3AB9" w:rsidRPr="006F025E" w:rsidRDefault="000C3AB9" w:rsidP="00D64632">
            <w:pPr>
              <w:pStyle w:val="AmColumnHeading"/>
              <w:keepNext/>
            </w:pPr>
            <w:r w:rsidRPr="006F025E">
              <w:t>Motion for a resolution</w:t>
            </w:r>
          </w:p>
        </w:tc>
        <w:tc>
          <w:tcPr>
            <w:tcW w:w="4876" w:type="dxa"/>
          </w:tcPr>
          <w:p w14:paraId="6013837A" w14:textId="77777777" w:rsidR="000C3AB9" w:rsidRPr="006F025E" w:rsidRDefault="000C3AB9" w:rsidP="00D64632">
            <w:pPr>
              <w:pStyle w:val="AmColumnHeading"/>
              <w:keepNext/>
            </w:pPr>
            <w:r w:rsidRPr="006F025E">
              <w:t>Amendment</w:t>
            </w:r>
          </w:p>
        </w:tc>
      </w:tr>
      <w:tr w:rsidR="000C3AB9" w:rsidRPr="006F025E" w14:paraId="2738A4AA" w14:textId="77777777" w:rsidTr="00D64632">
        <w:trPr>
          <w:jc w:val="center"/>
        </w:trPr>
        <w:tc>
          <w:tcPr>
            <w:tcW w:w="4876" w:type="dxa"/>
          </w:tcPr>
          <w:p w14:paraId="29883F48" w14:textId="77777777" w:rsidR="000C3AB9" w:rsidRPr="006F025E" w:rsidRDefault="000C3AB9" w:rsidP="00D64632">
            <w:pPr>
              <w:pStyle w:val="Normal6a"/>
            </w:pPr>
          </w:p>
        </w:tc>
        <w:tc>
          <w:tcPr>
            <w:tcW w:w="4876" w:type="dxa"/>
          </w:tcPr>
          <w:p w14:paraId="6AF07EAD" w14:textId="15CE9458" w:rsidR="000C3AB9" w:rsidRPr="006F025E" w:rsidRDefault="00AD64B0" w:rsidP="001D7E7E">
            <w:pPr>
              <w:pStyle w:val="Normal6a"/>
              <w:rPr>
                <w:szCs w:val="24"/>
              </w:rPr>
            </w:pPr>
            <w:r w:rsidRPr="006F025E">
              <w:rPr>
                <w:b/>
                <w:i/>
              </w:rPr>
              <w:t>D</w:t>
            </w:r>
            <w:r w:rsidR="00586300" w:rsidRPr="006F025E">
              <w:rPr>
                <w:b/>
                <w:i/>
              </w:rPr>
              <w:t>b.</w:t>
            </w:r>
            <w:r w:rsidR="00586300" w:rsidRPr="006F025E">
              <w:rPr>
                <w:b/>
                <w:i/>
              </w:rPr>
              <w:tab/>
            </w:r>
            <w:r w:rsidR="001D7E7E" w:rsidRPr="006F025E">
              <w:rPr>
                <w:b/>
                <w:i/>
              </w:rPr>
              <w:t>w</w:t>
            </w:r>
            <w:r w:rsidR="00D64632" w:rsidRPr="006F025E">
              <w:rPr>
                <w:b/>
                <w:i/>
              </w:rPr>
              <w:t xml:space="preserve">hereas the </w:t>
            </w:r>
            <w:r w:rsidR="001D7E7E" w:rsidRPr="006F025E">
              <w:rPr>
                <w:b/>
                <w:i/>
              </w:rPr>
              <w:t>f</w:t>
            </w:r>
            <w:r w:rsidR="00D64632" w:rsidRPr="006F025E">
              <w:rPr>
                <w:b/>
                <w:i/>
              </w:rPr>
              <w:t xml:space="preserve">ramework </w:t>
            </w:r>
            <w:r w:rsidR="001D7E7E" w:rsidRPr="006F025E">
              <w:rPr>
                <w:b/>
                <w:i/>
              </w:rPr>
              <w:t>a</w:t>
            </w:r>
            <w:r w:rsidR="00D64632" w:rsidRPr="006F025E">
              <w:rPr>
                <w:b/>
                <w:i/>
              </w:rPr>
              <w:t xml:space="preserve">greement establishes a coherent, effective and efficient institutional framework to ensure the uniformity of the internal market and legal certainty for economic operators and citizens; whereas it also allows for the provisional application of the Agreement between the EU and one of the </w:t>
            </w:r>
            <w:r w:rsidR="001D7E7E" w:rsidRPr="006F025E">
              <w:rPr>
                <w:b/>
                <w:i/>
              </w:rPr>
              <w:t>a</w:t>
            </w:r>
            <w:r w:rsidR="00D64632" w:rsidRPr="006F025E">
              <w:rPr>
                <w:b/>
                <w:i/>
              </w:rPr>
              <w:t xml:space="preserve">ssociated </w:t>
            </w:r>
            <w:r w:rsidR="001D7E7E" w:rsidRPr="006F025E">
              <w:rPr>
                <w:b/>
                <w:i/>
              </w:rPr>
              <w:t>s</w:t>
            </w:r>
            <w:r w:rsidR="00D64632" w:rsidRPr="006F025E">
              <w:rPr>
                <w:b/>
                <w:i/>
              </w:rPr>
              <w:t>tates, pending the completion of the ratification process by all three contracting parties;</w:t>
            </w:r>
          </w:p>
        </w:tc>
      </w:tr>
    </w:tbl>
    <w:p w14:paraId="4311E44D" w14:textId="77777777" w:rsidR="000C3AB9" w:rsidRPr="006F025E" w:rsidRDefault="000C3AB9" w:rsidP="000C3AB9">
      <w:pPr>
        <w:pStyle w:val="AmOrLang"/>
      </w:pPr>
      <w:r w:rsidRPr="006F025E">
        <w:t xml:space="preserve">Or. </w:t>
      </w:r>
      <w:r w:rsidRPr="006F025E">
        <w:rPr>
          <w:rStyle w:val="HideTWBExt"/>
          <w:rFonts w:eastAsiaTheme="majorEastAsia"/>
        </w:rPr>
        <w:t>&lt;Original&gt;</w:t>
      </w:r>
      <w:r w:rsidRPr="006F025E">
        <w:rPr>
          <w:rStyle w:val="HideTWBInt"/>
        </w:rPr>
        <w:t>{EN}</w:t>
      </w:r>
      <w:r w:rsidRPr="006F025E">
        <w:t>en</w:t>
      </w:r>
      <w:r w:rsidRPr="006F025E">
        <w:rPr>
          <w:rStyle w:val="HideTWBExt"/>
          <w:rFonts w:eastAsiaTheme="majorEastAsia"/>
        </w:rPr>
        <w:t>&lt;/Original&gt;</w:t>
      </w:r>
    </w:p>
    <w:p w14:paraId="0745703C" w14:textId="204BEAE4" w:rsidR="001919FD" w:rsidRPr="006F025E" w:rsidRDefault="000C3AB9" w:rsidP="001919FD">
      <w:r w:rsidRPr="006F025E">
        <w:rPr>
          <w:rStyle w:val="HideTWBExt"/>
          <w:rFonts w:eastAsiaTheme="majorEastAsia"/>
        </w:rPr>
        <w:t>&lt;/Amend&gt;</w:t>
      </w:r>
    </w:p>
    <w:p w14:paraId="0823223A" w14:textId="5337FE30" w:rsidR="0061279B" w:rsidRPr="006F025E" w:rsidRDefault="0061279B" w:rsidP="0061279B">
      <w:pPr>
        <w:pStyle w:val="AmNumberTabs"/>
        <w:keepNext/>
        <w:rPr>
          <w:rFonts w:ascii="Arial" w:hAnsi="Arial" w:cs="Arial"/>
          <w:sz w:val="20"/>
        </w:rPr>
      </w:pPr>
      <w:r w:rsidRPr="006F025E">
        <w:rPr>
          <w:rStyle w:val="HideTWBExt"/>
          <w:rFonts w:eastAsiaTheme="majorEastAsia"/>
          <w:b w:val="0"/>
        </w:rPr>
        <w:t>&lt;Amend&gt;</w:t>
      </w:r>
      <w:r w:rsidRPr="006F025E">
        <w:t>Amendment</w:t>
      </w:r>
      <w:r w:rsidRPr="006F025E">
        <w:tab/>
      </w:r>
      <w:r w:rsidRPr="006F025E">
        <w:tab/>
      </w:r>
      <w:r w:rsidRPr="006F025E">
        <w:rPr>
          <w:rStyle w:val="HideTWBExt"/>
          <w:rFonts w:eastAsiaTheme="majorEastAsia"/>
          <w:b w:val="0"/>
        </w:rPr>
        <w:t>&lt;NumAm&gt;</w:t>
      </w:r>
      <w:r w:rsidRPr="006F025E">
        <w:t>3</w:t>
      </w:r>
      <w:r w:rsidRPr="006F025E">
        <w:rPr>
          <w:rStyle w:val="HideTWBExt"/>
          <w:rFonts w:eastAsiaTheme="majorEastAsia"/>
          <w:b w:val="0"/>
        </w:rPr>
        <w:t>&lt;/NumAm&gt;</w:t>
      </w:r>
    </w:p>
    <w:p w14:paraId="46E4B8B4" w14:textId="77777777" w:rsidR="0061279B" w:rsidRPr="006F025E" w:rsidRDefault="0061279B" w:rsidP="0061279B">
      <w:pPr>
        <w:pStyle w:val="NormalBold"/>
        <w:spacing w:before="240"/>
      </w:pPr>
      <w:r w:rsidRPr="006F025E">
        <w:rPr>
          <w:rStyle w:val="HideTWBExt"/>
          <w:rFonts w:eastAsiaTheme="majorEastAsia"/>
          <w:b w:val="0"/>
        </w:rPr>
        <w:t>&lt;DocAmend&gt;</w:t>
      </w:r>
      <w:r w:rsidRPr="006F025E">
        <w:t>Motion for a resolution</w:t>
      </w:r>
      <w:r w:rsidRPr="006F025E">
        <w:rPr>
          <w:rStyle w:val="HideTWBExt"/>
          <w:rFonts w:eastAsiaTheme="majorEastAsia"/>
          <w:b w:val="0"/>
        </w:rPr>
        <w:t>&lt;/DocAmend&gt;</w:t>
      </w:r>
    </w:p>
    <w:p w14:paraId="4F8E9C9E" w14:textId="0EC670DD" w:rsidR="0061279B" w:rsidRPr="006F025E" w:rsidRDefault="0061279B" w:rsidP="0061279B">
      <w:pPr>
        <w:pStyle w:val="NormalBold"/>
      </w:pPr>
      <w:r w:rsidRPr="006F025E">
        <w:rPr>
          <w:rStyle w:val="HideTWBExt"/>
          <w:rFonts w:eastAsiaTheme="majorEastAsia"/>
          <w:b w:val="0"/>
        </w:rPr>
        <w:t>&lt;Article&gt;</w:t>
      </w:r>
      <w:r w:rsidRPr="006F025E">
        <w:t>Recital D c (new)</w:t>
      </w:r>
      <w:r w:rsidRPr="006F025E">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279B" w:rsidRPr="006F025E" w14:paraId="09A5E486" w14:textId="77777777" w:rsidTr="0061279B">
        <w:trPr>
          <w:jc w:val="center"/>
        </w:trPr>
        <w:tc>
          <w:tcPr>
            <w:tcW w:w="9752" w:type="dxa"/>
            <w:gridSpan w:val="2"/>
          </w:tcPr>
          <w:p w14:paraId="2D1B4153" w14:textId="77777777" w:rsidR="0061279B" w:rsidRPr="006F025E" w:rsidRDefault="0061279B" w:rsidP="00ED683E">
            <w:pPr>
              <w:keepNext/>
            </w:pPr>
          </w:p>
        </w:tc>
      </w:tr>
      <w:tr w:rsidR="00D64632" w:rsidRPr="006F025E" w14:paraId="12F2E46B" w14:textId="77777777" w:rsidTr="0061279B">
        <w:trPr>
          <w:jc w:val="center"/>
        </w:trPr>
        <w:tc>
          <w:tcPr>
            <w:tcW w:w="4876" w:type="dxa"/>
          </w:tcPr>
          <w:p w14:paraId="5BAAEF64" w14:textId="77777777" w:rsidR="00D64632" w:rsidRPr="006F025E" w:rsidRDefault="00D64632" w:rsidP="00D64632">
            <w:pPr>
              <w:pStyle w:val="AmColumnHeading"/>
              <w:keepNext/>
            </w:pPr>
            <w:r w:rsidRPr="006F025E">
              <w:t>Motion for a resolution</w:t>
            </w:r>
          </w:p>
        </w:tc>
        <w:tc>
          <w:tcPr>
            <w:tcW w:w="4876" w:type="dxa"/>
          </w:tcPr>
          <w:p w14:paraId="47AEAB6A" w14:textId="77777777" w:rsidR="00D64632" w:rsidRPr="006F025E" w:rsidRDefault="00D64632" w:rsidP="00D64632">
            <w:pPr>
              <w:pStyle w:val="AmColumnHeading"/>
              <w:keepNext/>
            </w:pPr>
            <w:r w:rsidRPr="006F025E">
              <w:t>Amendment</w:t>
            </w:r>
          </w:p>
        </w:tc>
      </w:tr>
      <w:tr w:rsidR="00D64632" w:rsidRPr="006F025E" w14:paraId="75B5F4DF" w14:textId="77777777" w:rsidTr="0061279B">
        <w:trPr>
          <w:jc w:val="center"/>
        </w:trPr>
        <w:tc>
          <w:tcPr>
            <w:tcW w:w="4876" w:type="dxa"/>
          </w:tcPr>
          <w:p w14:paraId="0B31875C" w14:textId="77777777" w:rsidR="00D64632" w:rsidRPr="006F025E" w:rsidRDefault="00D64632" w:rsidP="00D64632">
            <w:pPr>
              <w:pStyle w:val="Normal6a"/>
            </w:pPr>
          </w:p>
        </w:tc>
        <w:tc>
          <w:tcPr>
            <w:tcW w:w="4876" w:type="dxa"/>
          </w:tcPr>
          <w:p w14:paraId="06228787" w14:textId="03CB0BE5" w:rsidR="00D64632" w:rsidRPr="006F025E" w:rsidRDefault="00AD64B0" w:rsidP="00264B56">
            <w:pPr>
              <w:pStyle w:val="Normal6a"/>
              <w:rPr>
                <w:szCs w:val="24"/>
              </w:rPr>
            </w:pPr>
            <w:r w:rsidRPr="006F025E">
              <w:rPr>
                <w:b/>
                <w:i/>
              </w:rPr>
              <w:t>D</w:t>
            </w:r>
            <w:r w:rsidR="00586300" w:rsidRPr="006F025E">
              <w:rPr>
                <w:b/>
                <w:i/>
              </w:rPr>
              <w:t>c.</w:t>
            </w:r>
            <w:r w:rsidR="00586300" w:rsidRPr="006F025E">
              <w:rPr>
                <w:b/>
                <w:i/>
              </w:rPr>
              <w:tab/>
            </w:r>
            <w:r w:rsidR="001D7E7E" w:rsidRPr="006F025E">
              <w:rPr>
                <w:b/>
                <w:i/>
              </w:rPr>
              <w:t>w</w:t>
            </w:r>
            <w:r w:rsidR="00D64632" w:rsidRPr="006F025E">
              <w:rPr>
                <w:b/>
                <w:i/>
              </w:rPr>
              <w:t>hereas robust enforcement mechanisms ensure compliance with the Agreement</w:t>
            </w:r>
            <w:r w:rsidR="006F025E">
              <w:rPr>
                <w:b/>
                <w:i/>
              </w:rPr>
              <w:t>’</w:t>
            </w:r>
            <w:r w:rsidR="00D64632" w:rsidRPr="006F025E">
              <w:rPr>
                <w:b/>
                <w:i/>
              </w:rPr>
              <w:t xml:space="preserve">s obligations; whereas </w:t>
            </w:r>
            <w:r w:rsidR="00264B56" w:rsidRPr="006F025E">
              <w:rPr>
                <w:b/>
                <w:i/>
              </w:rPr>
              <w:t>the Agreement</w:t>
            </w:r>
            <w:r w:rsidR="00D64632" w:rsidRPr="006F025E">
              <w:rPr>
                <w:b/>
                <w:i/>
              </w:rPr>
              <w:t xml:space="preserve"> also grants the parties the ability to take measures to safeguard their interests, including compensatory measures in cases of misapplication;</w:t>
            </w:r>
          </w:p>
        </w:tc>
      </w:tr>
    </w:tbl>
    <w:p w14:paraId="607FFD01" w14:textId="77777777" w:rsidR="00D64632" w:rsidRPr="006F025E" w:rsidRDefault="00D64632" w:rsidP="00D64632">
      <w:pPr>
        <w:pStyle w:val="AmOrLang"/>
      </w:pPr>
      <w:r w:rsidRPr="006F025E">
        <w:t xml:space="preserve">Or. </w:t>
      </w:r>
      <w:r w:rsidRPr="006F025E">
        <w:rPr>
          <w:rStyle w:val="HideTWBExt"/>
          <w:noProof w:val="0"/>
        </w:rPr>
        <w:t>&lt;Original&gt;</w:t>
      </w:r>
      <w:r w:rsidRPr="006F025E">
        <w:rPr>
          <w:rStyle w:val="HideTWBInt"/>
        </w:rPr>
        <w:t>{EN}</w:t>
      </w:r>
      <w:r w:rsidRPr="006F025E">
        <w:t>en</w:t>
      </w:r>
      <w:r w:rsidRPr="006F025E">
        <w:rPr>
          <w:rStyle w:val="HideTWBExt"/>
          <w:noProof w:val="0"/>
        </w:rPr>
        <w:t>&lt;/Original&gt;</w:t>
      </w:r>
    </w:p>
    <w:p w14:paraId="291A0215" w14:textId="77777777" w:rsidR="00D64632" w:rsidRPr="006F025E" w:rsidRDefault="00D64632" w:rsidP="00D64632">
      <w:r w:rsidRPr="006F025E">
        <w:rPr>
          <w:rStyle w:val="HideTWBExt"/>
          <w:noProof w:val="0"/>
        </w:rPr>
        <w:t>&lt;/Amend&gt;</w:t>
      </w:r>
    </w:p>
    <w:p w14:paraId="65CE96A0" w14:textId="1CF36625" w:rsidR="00D64632" w:rsidRPr="006F025E" w:rsidRDefault="00D64632" w:rsidP="00D64632">
      <w:pPr>
        <w:pStyle w:val="AmNumberTabs"/>
        <w:keepNext/>
        <w:rPr>
          <w:rFonts w:ascii="Arial" w:hAnsi="Arial" w:cs="Arial"/>
          <w:sz w:val="20"/>
        </w:rPr>
      </w:pPr>
      <w:r w:rsidRPr="006F025E">
        <w:rPr>
          <w:rStyle w:val="HideTWBExt"/>
          <w:rFonts w:eastAsiaTheme="majorEastAsia"/>
          <w:b w:val="0"/>
        </w:rPr>
        <w:t>&lt;Amend&gt;</w:t>
      </w:r>
      <w:r w:rsidRPr="006F025E">
        <w:t>Amendment</w:t>
      </w:r>
      <w:r w:rsidRPr="006F025E">
        <w:tab/>
      </w:r>
      <w:r w:rsidRPr="006F025E">
        <w:tab/>
      </w:r>
      <w:r w:rsidRPr="006F025E">
        <w:rPr>
          <w:rStyle w:val="HideTWBExt"/>
          <w:rFonts w:eastAsiaTheme="majorEastAsia"/>
          <w:b w:val="0"/>
        </w:rPr>
        <w:t>&lt;NumAm&gt;</w:t>
      </w:r>
      <w:r w:rsidR="0061279B" w:rsidRPr="006F025E">
        <w:t>4</w:t>
      </w:r>
      <w:r w:rsidRPr="006F025E">
        <w:rPr>
          <w:rStyle w:val="HideTWBExt"/>
          <w:rFonts w:eastAsiaTheme="majorEastAsia"/>
          <w:b w:val="0"/>
        </w:rPr>
        <w:t>&lt;/NumAm&gt;</w:t>
      </w:r>
    </w:p>
    <w:p w14:paraId="41755E67" w14:textId="77777777" w:rsidR="00D64632" w:rsidRPr="006F025E" w:rsidRDefault="00D64632" w:rsidP="00D64632">
      <w:pPr>
        <w:pStyle w:val="NormalBold"/>
        <w:spacing w:before="240"/>
      </w:pPr>
      <w:r w:rsidRPr="006F025E">
        <w:rPr>
          <w:rStyle w:val="HideTWBExt"/>
          <w:rFonts w:eastAsiaTheme="majorEastAsia"/>
          <w:b w:val="0"/>
        </w:rPr>
        <w:t>&lt;DocAmend&gt;</w:t>
      </w:r>
      <w:r w:rsidRPr="006F025E">
        <w:t>Motion for a resolution</w:t>
      </w:r>
      <w:r w:rsidRPr="006F025E">
        <w:rPr>
          <w:rStyle w:val="HideTWBExt"/>
          <w:rFonts w:eastAsiaTheme="majorEastAsia"/>
          <w:b w:val="0"/>
        </w:rPr>
        <w:t>&lt;/DocAmend&gt;</w:t>
      </w:r>
    </w:p>
    <w:p w14:paraId="4EB36CEF" w14:textId="097B79B8" w:rsidR="00D64632" w:rsidRPr="006F025E" w:rsidRDefault="00D64632" w:rsidP="00D64632">
      <w:pPr>
        <w:pStyle w:val="NormalBold"/>
      </w:pPr>
      <w:r w:rsidRPr="006F025E">
        <w:rPr>
          <w:rStyle w:val="HideTWBExt"/>
          <w:rFonts w:eastAsiaTheme="majorEastAsia"/>
          <w:b w:val="0"/>
        </w:rPr>
        <w:t>&lt;Article&gt;</w:t>
      </w:r>
      <w:r w:rsidRPr="006F025E">
        <w:t>Recital</w:t>
      </w:r>
      <w:r w:rsidR="00586300" w:rsidRPr="006F025E">
        <w:t xml:space="preserve"> D d</w:t>
      </w:r>
      <w:r w:rsidRPr="006F025E">
        <w:t xml:space="preserve"> (new)</w:t>
      </w:r>
      <w:r w:rsidRPr="006F025E">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4632" w:rsidRPr="006F025E" w14:paraId="0B91CF16" w14:textId="77777777" w:rsidTr="00D64632">
        <w:trPr>
          <w:jc w:val="center"/>
        </w:trPr>
        <w:tc>
          <w:tcPr>
            <w:tcW w:w="9752" w:type="dxa"/>
            <w:gridSpan w:val="2"/>
          </w:tcPr>
          <w:p w14:paraId="5466ECA8" w14:textId="77777777" w:rsidR="00D64632" w:rsidRPr="006F025E" w:rsidRDefault="00D64632" w:rsidP="00D64632">
            <w:pPr>
              <w:keepNext/>
            </w:pPr>
          </w:p>
        </w:tc>
      </w:tr>
      <w:tr w:rsidR="00D64632" w:rsidRPr="006F025E" w14:paraId="1BA85302" w14:textId="77777777" w:rsidTr="00D64632">
        <w:trPr>
          <w:jc w:val="center"/>
        </w:trPr>
        <w:tc>
          <w:tcPr>
            <w:tcW w:w="4876" w:type="dxa"/>
          </w:tcPr>
          <w:p w14:paraId="73C2419A" w14:textId="77777777" w:rsidR="00D64632" w:rsidRPr="006F025E" w:rsidRDefault="00D64632" w:rsidP="00D64632">
            <w:pPr>
              <w:pStyle w:val="AmColumnHeading"/>
              <w:keepNext/>
            </w:pPr>
            <w:r w:rsidRPr="006F025E">
              <w:t>Motion for a resolution</w:t>
            </w:r>
          </w:p>
        </w:tc>
        <w:tc>
          <w:tcPr>
            <w:tcW w:w="4876" w:type="dxa"/>
          </w:tcPr>
          <w:p w14:paraId="7E5B9D23" w14:textId="77777777" w:rsidR="00D64632" w:rsidRPr="006F025E" w:rsidRDefault="00D64632" w:rsidP="00D64632">
            <w:pPr>
              <w:pStyle w:val="AmColumnHeading"/>
              <w:keepNext/>
            </w:pPr>
            <w:r w:rsidRPr="006F025E">
              <w:t>Amendment</w:t>
            </w:r>
          </w:p>
        </w:tc>
      </w:tr>
      <w:tr w:rsidR="00D64632" w:rsidRPr="006F025E" w14:paraId="79BC0316" w14:textId="77777777" w:rsidTr="00D64632">
        <w:trPr>
          <w:jc w:val="center"/>
        </w:trPr>
        <w:tc>
          <w:tcPr>
            <w:tcW w:w="4876" w:type="dxa"/>
          </w:tcPr>
          <w:p w14:paraId="238540FB" w14:textId="77777777" w:rsidR="00D64632" w:rsidRPr="006F025E" w:rsidRDefault="00D64632" w:rsidP="00D64632">
            <w:pPr>
              <w:pStyle w:val="Normal6a"/>
            </w:pPr>
          </w:p>
        </w:tc>
        <w:tc>
          <w:tcPr>
            <w:tcW w:w="4876" w:type="dxa"/>
          </w:tcPr>
          <w:p w14:paraId="4A1A9B13" w14:textId="7A46A287" w:rsidR="00D64632" w:rsidRPr="006F025E" w:rsidRDefault="00AD64B0" w:rsidP="001D7E7E">
            <w:pPr>
              <w:pStyle w:val="Normal6a"/>
              <w:rPr>
                <w:szCs w:val="24"/>
              </w:rPr>
            </w:pPr>
            <w:r w:rsidRPr="006F025E">
              <w:rPr>
                <w:b/>
                <w:i/>
              </w:rPr>
              <w:t>D</w:t>
            </w:r>
            <w:r w:rsidR="00586300" w:rsidRPr="006F025E">
              <w:rPr>
                <w:b/>
                <w:i/>
              </w:rPr>
              <w:t>d.</w:t>
            </w:r>
            <w:r w:rsidR="00586300" w:rsidRPr="006F025E">
              <w:rPr>
                <w:b/>
                <w:i/>
              </w:rPr>
              <w:tab/>
            </w:r>
            <w:r w:rsidR="001D7E7E" w:rsidRPr="006F025E">
              <w:rPr>
                <w:b/>
                <w:i/>
              </w:rPr>
              <w:t>w</w:t>
            </w:r>
            <w:r w:rsidR="003A5AEF" w:rsidRPr="006F025E">
              <w:rPr>
                <w:b/>
                <w:i/>
              </w:rPr>
              <w:t xml:space="preserve">hereas San Marino and Andorra </w:t>
            </w:r>
            <w:r w:rsidR="001D7E7E" w:rsidRPr="006F025E">
              <w:rPr>
                <w:b/>
                <w:i/>
              </w:rPr>
              <w:t xml:space="preserve">have </w:t>
            </w:r>
            <w:r w:rsidR="003A5AEF" w:rsidRPr="006F025E">
              <w:rPr>
                <w:b/>
                <w:i/>
              </w:rPr>
              <w:t>progressively strengthened their ties with the EU through several bilateral agreements, which will be replaced and superseded by the Agreement upon its entry into force;</w:t>
            </w:r>
          </w:p>
        </w:tc>
      </w:tr>
    </w:tbl>
    <w:p w14:paraId="3CCF655E" w14:textId="77777777" w:rsidR="00D64632" w:rsidRPr="006F025E" w:rsidRDefault="00D64632" w:rsidP="00D64632">
      <w:pPr>
        <w:pStyle w:val="AmOrLang"/>
      </w:pPr>
      <w:r w:rsidRPr="006F025E">
        <w:t xml:space="preserve">Or. </w:t>
      </w:r>
      <w:r w:rsidRPr="006F025E">
        <w:rPr>
          <w:rStyle w:val="HideTWBExt"/>
          <w:rFonts w:eastAsiaTheme="majorEastAsia"/>
        </w:rPr>
        <w:t>&lt;Original&gt;</w:t>
      </w:r>
      <w:r w:rsidRPr="006F025E">
        <w:rPr>
          <w:rStyle w:val="HideTWBInt"/>
        </w:rPr>
        <w:t>{EN}</w:t>
      </w:r>
      <w:r w:rsidRPr="006F025E">
        <w:t>en</w:t>
      </w:r>
      <w:r w:rsidRPr="006F025E">
        <w:rPr>
          <w:rStyle w:val="HideTWBExt"/>
          <w:rFonts w:eastAsiaTheme="majorEastAsia"/>
        </w:rPr>
        <w:t>&lt;/Original&gt;</w:t>
      </w:r>
    </w:p>
    <w:p w14:paraId="7B70A315" w14:textId="77777777" w:rsidR="00D64632" w:rsidRPr="006F025E" w:rsidRDefault="00D64632" w:rsidP="00D64632">
      <w:r w:rsidRPr="006F025E">
        <w:rPr>
          <w:rStyle w:val="HideTWBExt"/>
          <w:rFonts w:eastAsiaTheme="majorEastAsia"/>
        </w:rPr>
        <w:t>&lt;/Amend&gt;</w:t>
      </w:r>
    </w:p>
    <w:p w14:paraId="30374E36" w14:textId="3016E665" w:rsidR="0061279B" w:rsidRPr="006F025E" w:rsidRDefault="0061279B" w:rsidP="0061279B">
      <w:pPr>
        <w:pStyle w:val="AmNumberTabs"/>
        <w:keepNext/>
        <w:rPr>
          <w:rFonts w:ascii="Arial" w:hAnsi="Arial" w:cs="Arial"/>
          <w:sz w:val="20"/>
        </w:rPr>
      </w:pPr>
      <w:r w:rsidRPr="006F025E">
        <w:rPr>
          <w:rStyle w:val="HideTWBExt"/>
          <w:rFonts w:eastAsiaTheme="majorEastAsia"/>
          <w:b w:val="0"/>
        </w:rPr>
        <w:t>&lt;Amend&gt;</w:t>
      </w:r>
      <w:r w:rsidRPr="006F025E">
        <w:t>Amendment</w:t>
      </w:r>
      <w:r w:rsidRPr="006F025E">
        <w:tab/>
      </w:r>
      <w:r w:rsidRPr="006F025E">
        <w:tab/>
      </w:r>
      <w:r w:rsidRPr="006F025E">
        <w:rPr>
          <w:rStyle w:val="HideTWBExt"/>
          <w:rFonts w:eastAsiaTheme="majorEastAsia"/>
          <w:b w:val="0"/>
        </w:rPr>
        <w:t>&lt;NumAm&gt;</w:t>
      </w:r>
      <w:r w:rsidRPr="006F025E">
        <w:t>5</w:t>
      </w:r>
      <w:r w:rsidRPr="006F025E">
        <w:rPr>
          <w:rStyle w:val="HideTWBExt"/>
          <w:rFonts w:eastAsiaTheme="majorEastAsia"/>
          <w:b w:val="0"/>
        </w:rPr>
        <w:t>&lt;/NumAm&gt;</w:t>
      </w:r>
    </w:p>
    <w:p w14:paraId="2B2D57F6" w14:textId="77777777" w:rsidR="00D64632" w:rsidRPr="006F025E" w:rsidRDefault="00D64632" w:rsidP="00D64632">
      <w:pPr>
        <w:pStyle w:val="NormalBold"/>
        <w:spacing w:before="240"/>
      </w:pPr>
      <w:r w:rsidRPr="006F025E">
        <w:rPr>
          <w:rStyle w:val="HideTWBExt"/>
          <w:b w:val="0"/>
          <w:noProof w:val="0"/>
        </w:rPr>
        <w:t>&lt;DocAmend&gt;</w:t>
      </w:r>
      <w:r w:rsidRPr="006F025E">
        <w:t>Motion for a resolution</w:t>
      </w:r>
      <w:r w:rsidRPr="006F025E">
        <w:rPr>
          <w:rStyle w:val="HideTWBExt"/>
          <w:b w:val="0"/>
          <w:noProof w:val="0"/>
        </w:rPr>
        <w:t>&lt;/DocAmend&gt;</w:t>
      </w:r>
    </w:p>
    <w:p w14:paraId="0594519C" w14:textId="77777777" w:rsidR="00D64632" w:rsidRPr="006F025E" w:rsidRDefault="00D64632" w:rsidP="00D64632">
      <w:pPr>
        <w:pStyle w:val="NormalBold"/>
      </w:pPr>
      <w:r w:rsidRPr="006F025E">
        <w:rPr>
          <w:rStyle w:val="HideTWBExt"/>
          <w:b w:val="0"/>
        </w:rPr>
        <w:t>&lt;Article&gt;</w:t>
      </w:r>
      <w:r w:rsidR="003A5AEF" w:rsidRPr="006F025E">
        <w:t>Paragraph 7</w:t>
      </w:r>
      <w:r w:rsidRPr="006F025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4632" w:rsidRPr="006F025E" w14:paraId="2451EA5D" w14:textId="77777777" w:rsidTr="00D64632">
        <w:trPr>
          <w:jc w:val="center"/>
        </w:trPr>
        <w:tc>
          <w:tcPr>
            <w:tcW w:w="9752" w:type="dxa"/>
            <w:gridSpan w:val="2"/>
          </w:tcPr>
          <w:p w14:paraId="260B8DF6" w14:textId="77777777" w:rsidR="00D64632" w:rsidRPr="006F025E" w:rsidRDefault="00D64632" w:rsidP="00D64632">
            <w:pPr>
              <w:keepNext/>
            </w:pPr>
          </w:p>
        </w:tc>
      </w:tr>
      <w:tr w:rsidR="00D64632" w:rsidRPr="006F025E" w14:paraId="05DEE4E6" w14:textId="77777777" w:rsidTr="00D64632">
        <w:trPr>
          <w:jc w:val="center"/>
        </w:trPr>
        <w:tc>
          <w:tcPr>
            <w:tcW w:w="4876" w:type="dxa"/>
          </w:tcPr>
          <w:p w14:paraId="7598BD03" w14:textId="77777777" w:rsidR="00D64632" w:rsidRPr="006F025E" w:rsidRDefault="00D64632" w:rsidP="00D64632">
            <w:pPr>
              <w:pStyle w:val="AmColumnHeading"/>
              <w:keepNext/>
            </w:pPr>
            <w:r w:rsidRPr="006F025E">
              <w:t>Motion for a resolution</w:t>
            </w:r>
          </w:p>
        </w:tc>
        <w:tc>
          <w:tcPr>
            <w:tcW w:w="4876" w:type="dxa"/>
          </w:tcPr>
          <w:p w14:paraId="7F980403" w14:textId="77777777" w:rsidR="00D64632" w:rsidRPr="006F025E" w:rsidRDefault="00D64632" w:rsidP="00D64632">
            <w:pPr>
              <w:pStyle w:val="AmColumnHeading"/>
              <w:keepNext/>
            </w:pPr>
            <w:r w:rsidRPr="006F025E">
              <w:t>Amendment</w:t>
            </w:r>
          </w:p>
        </w:tc>
      </w:tr>
      <w:tr w:rsidR="00D64632" w:rsidRPr="006F025E" w14:paraId="43C7BB78" w14:textId="77777777" w:rsidTr="00D64632">
        <w:trPr>
          <w:jc w:val="center"/>
        </w:trPr>
        <w:tc>
          <w:tcPr>
            <w:tcW w:w="4876" w:type="dxa"/>
          </w:tcPr>
          <w:p w14:paraId="52FFFE21" w14:textId="13EE3F61" w:rsidR="00D64632" w:rsidRPr="006F025E" w:rsidRDefault="00586300" w:rsidP="00D64632">
            <w:pPr>
              <w:pStyle w:val="Normal6a"/>
            </w:pPr>
            <w:r w:rsidRPr="006F025E">
              <w:t>7.</w:t>
            </w:r>
            <w:r w:rsidRPr="006F025E">
              <w:tab/>
            </w:r>
            <w:r w:rsidR="003A5AEF" w:rsidRPr="006F025E">
              <w:t xml:space="preserve">Welcomes the conclusion of the Association Agreement between the European Union and the Republic of San Marino and the Principality of Andorra as an important step forward in significantly strengthening the mutually beneficial political and economic partnership </w:t>
            </w:r>
            <w:r w:rsidR="003A5AEF" w:rsidRPr="006F025E">
              <w:rPr>
                <w:b/>
                <w:i/>
              </w:rPr>
              <w:t>and replacing the current customs unions between the EU and each of these countries</w:t>
            </w:r>
            <w:r w:rsidR="003A5AEF" w:rsidRPr="006F025E">
              <w:t>; welcomes the fact that the Commission presented the Agreement as an EU-only agreement; highlights the fact that the Agreement is the most comprehensive one that the EU has concluded with any third country;</w:t>
            </w:r>
          </w:p>
        </w:tc>
        <w:tc>
          <w:tcPr>
            <w:tcW w:w="4876" w:type="dxa"/>
          </w:tcPr>
          <w:p w14:paraId="41C52921" w14:textId="5323349F" w:rsidR="00D64632" w:rsidRPr="006F025E" w:rsidRDefault="00586300" w:rsidP="003A5AEF">
            <w:pPr>
              <w:pStyle w:val="Normal6a"/>
              <w:rPr>
                <w:szCs w:val="24"/>
              </w:rPr>
            </w:pPr>
            <w:r w:rsidRPr="006F025E">
              <w:t>7.</w:t>
            </w:r>
            <w:r w:rsidRPr="006F025E">
              <w:tab/>
            </w:r>
            <w:r w:rsidR="003A5AEF" w:rsidRPr="006F025E">
              <w:t>Welcomes the conclusion of the Association Agreement between the European Union and the Republic of San Marino and the Principality of Andorra as an important step forward in significantly strengthening the mutually beneficial political and economic partnership; welcomes the fact that the Commission presented the Agreement as an EU-only agreement; highlights the fact that the Agreement is the most comprehensive one that the EU has concluded with any third country;</w:t>
            </w:r>
          </w:p>
        </w:tc>
      </w:tr>
    </w:tbl>
    <w:p w14:paraId="606FB452" w14:textId="77777777" w:rsidR="00D64632" w:rsidRPr="006F025E" w:rsidRDefault="00D64632" w:rsidP="00D64632">
      <w:pPr>
        <w:pStyle w:val="AmOrLang"/>
      </w:pPr>
      <w:r w:rsidRPr="006F025E">
        <w:t xml:space="preserve">Or. </w:t>
      </w:r>
      <w:r w:rsidRPr="006F025E">
        <w:rPr>
          <w:rStyle w:val="HideTWBExt"/>
          <w:noProof w:val="0"/>
        </w:rPr>
        <w:t>&lt;Original&gt;</w:t>
      </w:r>
      <w:r w:rsidRPr="006F025E">
        <w:rPr>
          <w:rStyle w:val="HideTWBInt"/>
        </w:rPr>
        <w:t>{EN}</w:t>
      </w:r>
      <w:r w:rsidRPr="006F025E">
        <w:t>en</w:t>
      </w:r>
      <w:r w:rsidRPr="006F025E">
        <w:rPr>
          <w:rStyle w:val="HideTWBExt"/>
          <w:noProof w:val="0"/>
        </w:rPr>
        <w:t>&lt;/Original&gt;</w:t>
      </w:r>
    </w:p>
    <w:p w14:paraId="3865A3CD" w14:textId="77777777" w:rsidR="00D64632" w:rsidRPr="006F025E" w:rsidRDefault="00D64632" w:rsidP="00D64632">
      <w:r w:rsidRPr="006F025E">
        <w:rPr>
          <w:rStyle w:val="HideTWBExt"/>
          <w:noProof w:val="0"/>
        </w:rPr>
        <w:t>&lt;/Amend&gt;</w:t>
      </w:r>
    </w:p>
    <w:p w14:paraId="2E49CC89" w14:textId="5CC7943F" w:rsidR="00D64632" w:rsidRPr="006F025E" w:rsidRDefault="00D64632" w:rsidP="00D64632">
      <w:pPr>
        <w:pStyle w:val="AmNumberTabs"/>
        <w:keepNext/>
        <w:rPr>
          <w:rFonts w:ascii="Arial" w:hAnsi="Arial" w:cs="Arial"/>
          <w:sz w:val="20"/>
        </w:rPr>
      </w:pPr>
      <w:r w:rsidRPr="006F025E">
        <w:rPr>
          <w:rStyle w:val="HideTWBExt"/>
          <w:rFonts w:eastAsiaTheme="majorEastAsia"/>
          <w:b w:val="0"/>
        </w:rPr>
        <w:t>&lt;Amend&gt;</w:t>
      </w:r>
      <w:r w:rsidRPr="006F025E">
        <w:t>Amendment</w:t>
      </w:r>
      <w:r w:rsidRPr="006F025E">
        <w:tab/>
      </w:r>
      <w:r w:rsidRPr="006F025E">
        <w:tab/>
      </w:r>
      <w:r w:rsidRPr="006F025E">
        <w:rPr>
          <w:rStyle w:val="HideTWBExt"/>
          <w:rFonts w:eastAsiaTheme="majorEastAsia"/>
          <w:b w:val="0"/>
        </w:rPr>
        <w:t>&lt;NumAm&gt;</w:t>
      </w:r>
      <w:r w:rsidR="0061279B" w:rsidRPr="006F025E">
        <w:t>6</w:t>
      </w:r>
      <w:r w:rsidRPr="006F025E">
        <w:rPr>
          <w:rStyle w:val="HideTWBExt"/>
          <w:rFonts w:eastAsiaTheme="majorEastAsia"/>
          <w:b w:val="0"/>
        </w:rPr>
        <w:t>&lt;/NumAm&gt;</w:t>
      </w:r>
    </w:p>
    <w:p w14:paraId="60386E2C" w14:textId="77777777" w:rsidR="00D64632" w:rsidRPr="006F025E" w:rsidRDefault="00D64632" w:rsidP="00D64632">
      <w:pPr>
        <w:pStyle w:val="NormalBold"/>
        <w:spacing w:before="240"/>
      </w:pPr>
      <w:r w:rsidRPr="006F025E">
        <w:rPr>
          <w:rStyle w:val="HideTWBExt"/>
          <w:rFonts w:eastAsiaTheme="majorEastAsia"/>
          <w:b w:val="0"/>
        </w:rPr>
        <w:t>&lt;DocAmend&gt;</w:t>
      </w:r>
      <w:r w:rsidRPr="006F025E">
        <w:t>Motion for a resolution</w:t>
      </w:r>
      <w:r w:rsidRPr="006F025E">
        <w:rPr>
          <w:rStyle w:val="HideTWBExt"/>
          <w:rFonts w:eastAsiaTheme="majorEastAsia"/>
          <w:b w:val="0"/>
        </w:rPr>
        <w:t>&lt;/DocAmend&gt;</w:t>
      </w:r>
    </w:p>
    <w:p w14:paraId="6FE775FB" w14:textId="77777777" w:rsidR="00D64632" w:rsidRPr="006F025E" w:rsidRDefault="00D64632" w:rsidP="00D64632">
      <w:pPr>
        <w:pStyle w:val="NormalBold"/>
      </w:pPr>
      <w:r w:rsidRPr="006F025E">
        <w:rPr>
          <w:rStyle w:val="HideTWBExt"/>
          <w:rFonts w:eastAsiaTheme="majorEastAsia"/>
          <w:b w:val="0"/>
        </w:rPr>
        <w:t>&lt;Article&gt;</w:t>
      </w:r>
      <w:r w:rsidR="003A5AEF" w:rsidRPr="006F025E">
        <w:t xml:space="preserve">Paragraph 11 a (new) </w:t>
      </w:r>
      <w:r w:rsidRPr="006F025E">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4632" w:rsidRPr="006F025E" w14:paraId="099505F5" w14:textId="77777777" w:rsidTr="00D64632">
        <w:trPr>
          <w:jc w:val="center"/>
        </w:trPr>
        <w:tc>
          <w:tcPr>
            <w:tcW w:w="9752" w:type="dxa"/>
            <w:gridSpan w:val="2"/>
          </w:tcPr>
          <w:p w14:paraId="1DA622E2" w14:textId="77777777" w:rsidR="00D64632" w:rsidRPr="006F025E" w:rsidRDefault="00D64632" w:rsidP="00D64632">
            <w:pPr>
              <w:keepNext/>
            </w:pPr>
          </w:p>
        </w:tc>
      </w:tr>
      <w:tr w:rsidR="00D64632" w:rsidRPr="006F025E" w14:paraId="020BBCDE" w14:textId="77777777" w:rsidTr="00D64632">
        <w:trPr>
          <w:jc w:val="center"/>
        </w:trPr>
        <w:tc>
          <w:tcPr>
            <w:tcW w:w="4876" w:type="dxa"/>
          </w:tcPr>
          <w:p w14:paraId="351230EA" w14:textId="77777777" w:rsidR="00D64632" w:rsidRPr="006F025E" w:rsidRDefault="00D64632" w:rsidP="00D64632">
            <w:pPr>
              <w:pStyle w:val="AmColumnHeading"/>
              <w:keepNext/>
            </w:pPr>
            <w:r w:rsidRPr="006F025E">
              <w:t>Motion for a resolution</w:t>
            </w:r>
          </w:p>
        </w:tc>
        <w:tc>
          <w:tcPr>
            <w:tcW w:w="4876" w:type="dxa"/>
          </w:tcPr>
          <w:p w14:paraId="15EB6198" w14:textId="77777777" w:rsidR="00D64632" w:rsidRPr="006F025E" w:rsidRDefault="00D64632" w:rsidP="00D64632">
            <w:pPr>
              <w:pStyle w:val="AmColumnHeading"/>
              <w:keepNext/>
            </w:pPr>
            <w:r w:rsidRPr="006F025E">
              <w:t>Amendment</w:t>
            </w:r>
          </w:p>
        </w:tc>
      </w:tr>
      <w:tr w:rsidR="00D64632" w:rsidRPr="006F025E" w14:paraId="2B329712" w14:textId="77777777" w:rsidTr="00D64632">
        <w:trPr>
          <w:jc w:val="center"/>
        </w:trPr>
        <w:tc>
          <w:tcPr>
            <w:tcW w:w="4876" w:type="dxa"/>
          </w:tcPr>
          <w:p w14:paraId="1759506A" w14:textId="77777777" w:rsidR="00D64632" w:rsidRPr="006F025E" w:rsidRDefault="00D64632" w:rsidP="00D64632">
            <w:pPr>
              <w:pStyle w:val="Normal6a"/>
            </w:pPr>
          </w:p>
        </w:tc>
        <w:tc>
          <w:tcPr>
            <w:tcW w:w="4876" w:type="dxa"/>
          </w:tcPr>
          <w:p w14:paraId="586EBC17" w14:textId="02D60B35" w:rsidR="00D64632" w:rsidRPr="006F025E" w:rsidRDefault="00AD64B0" w:rsidP="001D7E7E">
            <w:pPr>
              <w:pStyle w:val="Normal6a"/>
              <w:rPr>
                <w:szCs w:val="24"/>
              </w:rPr>
            </w:pPr>
            <w:r w:rsidRPr="006F025E">
              <w:rPr>
                <w:b/>
                <w:i/>
              </w:rPr>
              <w:t>11</w:t>
            </w:r>
            <w:r w:rsidR="00586300" w:rsidRPr="006F025E">
              <w:rPr>
                <w:b/>
                <w:i/>
              </w:rPr>
              <w:t>a.</w:t>
            </w:r>
            <w:r w:rsidR="00586300" w:rsidRPr="006F025E">
              <w:rPr>
                <w:b/>
                <w:i/>
              </w:rPr>
              <w:tab/>
            </w:r>
            <w:r w:rsidR="003A5AEF" w:rsidRPr="006F025E">
              <w:rPr>
                <w:b/>
                <w:i/>
              </w:rPr>
              <w:t xml:space="preserve">Calls on the Commission to continuously monitor the adoption and implementation of the acquis falling under scope of the Agreement, taking into account the </w:t>
            </w:r>
            <w:r w:rsidR="001D7E7E" w:rsidRPr="006F025E">
              <w:rPr>
                <w:b/>
                <w:i/>
              </w:rPr>
              <w:t xml:space="preserve">respective </w:t>
            </w:r>
            <w:r w:rsidR="003A5AEF" w:rsidRPr="006F025E">
              <w:rPr>
                <w:b/>
                <w:i/>
              </w:rPr>
              <w:t>dimensions and resources of the two microstates, and to provide the necessary institutional and policy support to the negotiating parties;</w:t>
            </w:r>
          </w:p>
        </w:tc>
      </w:tr>
    </w:tbl>
    <w:p w14:paraId="4EDA69C6" w14:textId="77777777" w:rsidR="00D64632" w:rsidRPr="006F025E" w:rsidRDefault="00D64632" w:rsidP="00D64632">
      <w:pPr>
        <w:pStyle w:val="AmOrLang"/>
      </w:pPr>
      <w:r w:rsidRPr="006F025E">
        <w:t xml:space="preserve">Or. </w:t>
      </w:r>
      <w:r w:rsidRPr="006F025E">
        <w:rPr>
          <w:rStyle w:val="HideTWBExt"/>
          <w:rFonts w:eastAsiaTheme="majorEastAsia"/>
        </w:rPr>
        <w:t>&lt;Original&gt;</w:t>
      </w:r>
      <w:r w:rsidRPr="006F025E">
        <w:rPr>
          <w:rStyle w:val="HideTWBInt"/>
        </w:rPr>
        <w:t>{EN}</w:t>
      </w:r>
      <w:r w:rsidRPr="006F025E">
        <w:t>en</w:t>
      </w:r>
      <w:r w:rsidRPr="006F025E">
        <w:rPr>
          <w:rStyle w:val="HideTWBExt"/>
          <w:rFonts w:eastAsiaTheme="majorEastAsia"/>
        </w:rPr>
        <w:t>&lt;/Original&gt;</w:t>
      </w:r>
    </w:p>
    <w:p w14:paraId="2C18C1C6" w14:textId="77777777" w:rsidR="00D64632" w:rsidRPr="006F025E" w:rsidRDefault="00D64632" w:rsidP="00D64632">
      <w:r w:rsidRPr="006F025E">
        <w:rPr>
          <w:rStyle w:val="HideTWBExt"/>
          <w:rFonts w:eastAsiaTheme="majorEastAsia"/>
        </w:rPr>
        <w:t>&lt;/Amend&gt;</w:t>
      </w:r>
    </w:p>
    <w:p w14:paraId="2BB20EFC" w14:textId="5D828F42" w:rsidR="003A5AEF" w:rsidRPr="006F025E" w:rsidRDefault="003A5AEF" w:rsidP="003A5AEF">
      <w:pPr>
        <w:pStyle w:val="AmNumberTabs"/>
        <w:keepNext/>
        <w:rPr>
          <w:rFonts w:ascii="Arial" w:hAnsi="Arial" w:cs="Arial"/>
          <w:sz w:val="20"/>
        </w:rPr>
      </w:pPr>
      <w:r w:rsidRPr="006F025E">
        <w:rPr>
          <w:rStyle w:val="HideTWBExt"/>
          <w:rFonts w:eastAsiaTheme="majorEastAsia"/>
          <w:b w:val="0"/>
        </w:rPr>
        <w:t>&lt;Amend&gt;</w:t>
      </w:r>
      <w:r w:rsidRPr="006F025E">
        <w:t>Amendment</w:t>
      </w:r>
      <w:r w:rsidRPr="006F025E">
        <w:tab/>
      </w:r>
      <w:r w:rsidRPr="006F025E">
        <w:tab/>
      </w:r>
      <w:r w:rsidRPr="006F025E">
        <w:rPr>
          <w:rStyle w:val="HideTWBExt"/>
          <w:rFonts w:eastAsiaTheme="majorEastAsia"/>
          <w:b w:val="0"/>
        </w:rPr>
        <w:t>&lt;NumAm&gt;</w:t>
      </w:r>
      <w:r w:rsidR="0061279B" w:rsidRPr="006F025E">
        <w:t>7</w:t>
      </w:r>
      <w:r w:rsidRPr="006F025E">
        <w:rPr>
          <w:rStyle w:val="HideTWBExt"/>
          <w:rFonts w:eastAsiaTheme="majorEastAsia"/>
          <w:b w:val="0"/>
        </w:rPr>
        <w:t>&lt;/NumAm&gt;</w:t>
      </w:r>
    </w:p>
    <w:p w14:paraId="68F5A7B2" w14:textId="77777777" w:rsidR="003A5AEF" w:rsidRPr="006F025E" w:rsidRDefault="003A5AEF" w:rsidP="003A5AEF">
      <w:pPr>
        <w:pStyle w:val="NormalBold"/>
        <w:spacing w:before="240"/>
      </w:pPr>
      <w:r w:rsidRPr="006F025E">
        <w:rPr>
          <w:rStyle w:val="HideTWBExt"/>
          <w:rFonts w:eastAsiaTheme="majorEastAsia"/>
          <w:b w:val="0"/>
        </w:rPr>
        <w:t>&lt;DocAmend&gt;</w:t>
      </w:r>
      <w:r w:rsidRPr="006F025E">
        <w:t>Motion for a resolution</w:t>
      </w:r>
      <w:r w:rsidRPr="006F025E">
        <w:rPr>
          <w:rStyle w:val="HideTWBExt"/>
          <w:rFonts w:eastAsiaTheme="majorEastAsia"/>
          <w:b w:val="0"/>
        </w:rPr>
        <w:t>&lt;/DocAmend&gt;</w:t>
      </w:r>
    </w:p>
    <w:p w14:paraId="332F42D0" w14:textId="77777777" w:rsidR="003A5AEF" w:rsidRPr="006F025E" w:rsidRDefault="003A5AEF" w:rsidP="003A5AEF">
      <w:pPr>
        <w:pStyle w:val="NormalBold"/>
      </w:pPr>
      <w:r w:rsidRPr="006F025E">
        <w:rPr>
          <w:rStyle w:val="HideTWBExt"/>
          <w:rFonts w:eastAsiaTheme="majorEastAsia"/>
          <w:b w:val="0"/>
        </w:rPr>
        <w:t>&lt;Article&gt;</w:t>
      </w:r>
      <w:r w:rsidRPr="006F025E">
        <w:t>Paragraph 12</w:t>
      </w:r>
      <w:r w:rsidRPr="006F025E">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5AEF" w:rsidRPr="006F025E" w14:paraId="533734E7" w14:textId="77777777" w:rsidTr="005442AC">
        <w:trPr>
          <w:jc w:val="center"/>
        </w:trPr>
        <w:tc>
          <w:tcPr>
            <w:tcW w:w="9752" w:type="dxa"/>
            <w:gridSpan w:val="2"/>
          </w:tcPr>
          <w:p w14:paraId="3722F5A9" w14:textId="77777777" w:rsidR="003A5AEF" w:rsidRPr="006F025E" w:rsidRDefault="003A5AEF" w:rsidP="005442AC">
            <w:pPr>
              <w:keepNext/>
            </w:pPr>
          </w:p>
        </w:tc>
      </w:tr>
      <w:tr w:rsidR="003A5AEF" w:rsidRPr="006F025E" w14:paraId="235BE4D2" w14:textId="77777777" w:rsidTr="005442AC">
        <w:trPr>
          <w:jc w:val="center"/>
        </w:trPr>
        <w:tc>
          <w:tcPr>
            <w:tcW w:w="4876" w:type="dxa"/>
          </w:tcPr>
          <w:p w14:paraId="07F559F6" w14:textId="77777777" w:rsidR="003A5AEF" w:rsidRPr="006F025E" w:rsidRDefault="003A5AEF" w:rsidP="005442AC">
            <w:pPr>
              <w:pStyle w:val="AmColumnHeading"/>
              <w:keepNext/>
            </w:pPr>
            <w:r w:rsidRPr="006F025E">
              <w:t>Motion for a resolution</w:t>
            </w:r>
          </w:p>
        </w:tc>
        <w:tc>
          <w:tcPr>
            <w:tcW w:w="4876" w:type="dxa"/>
          </w:tcPr>
          <w:p w14:paraId="6A88F640" w14:textId="77777777" w:rsidR="003A5AEF" w:rsidRPr="006F025E" w:rsidRDefault="003A5AEF" w:rsidP="005442AC">
            <w:pPr>
              <w:pStyle w:val="AmColumnHeading"/>
              <w:keepNext/>
            </w:pPr>
            <w:r w:rsidRPr="006F025E">
              <w:t>Amendment</w:t>
            </w:r>
          </w:p>
        </w:tc>
      </w:tr>
      <w:tr w:rsidR="003A5AEF" w:rsidRPr="006F025E" w14:paraId="412A19DA" w14:textId="77777777" w:rsidTr="005442AC">
        <w:trPr>
          <w:jc w:val="center"/>
        </w:trPr>
        <w:tc>
          <w:tcPr>
            <w:tcW w:w="4876" w:type="dxa"/>
          </w:tcPr>
          <w:p w14:paraId="17661187" w14:textId="0AEAB97B" w:rsidR="003A5AEF" w:rsidRPr="006F025E" w:rsidRDefault="00586300" w:rsidP="007B2CD2">
            <w:pPr>
              <w:pStyle w:val="Normal6a"/>
            </w:pPr>
            <w:r w:rsidRPr="006F025E">
              <w:t>12.</w:t>
            </w:r>
            <w:r w:rsidRPr="006F025E">
              <w:tab/>
            </w:r>
            <w:r w:rsidR="007B2CD2" w:rsidRPr="006F025E">
              <w:t>Welcomes the fact that the Agreement allows Andorra and San Marino to participate in the EU</w:t>
            </w:r>
            <w:r w:rsidR="006F025E">
              <w:t>’</w:t>
            </w:r>
            <w:r w:rsidR="007B2CD2" w:rsidRPr="006F025E">
              <w:t>s internal market for the mutual benefit of both sides; highlights the fact that their access to the internal market will become comparable to that of the one of the countries of the European Economic Area;</w:t>
            </w:r>
          </w:p>
        </w:tc>
        <w:tc>
          <w:tcPr>
            <w:tcW w:w="4876" w:type="dxa"/>
          </w:tcPr>
          <w:p w14:paraId="41BB153A" w14:textId="776B7BC8" w:rsidR="003A5AEF" w:rsidRPr="006F025E" w:rsidRDefault="00586300" w:rsidP="0092038F">
            <w:pPr>
              <w:pStyle w:val="Normal6a"/>
              <w:rPr>
                <w:szCs w:val="24"/>
              </w:rPr>
            </w:pPr>
            <w:r w:rsidRPr="006F025E">
              <w:t>12.</w:t>
            </w:r>
            <w:r w:rsidRPr="006F025E">
              <w:tab/>
            </w:r>
            <w:r w:rsidR="007B2CD2" w:rsidRPr="006F025E">
              <w:t>Welcomes the fact that the Agreement allows Andorra and San Marino to participate in the EU</w:t>
            </w:r>
            <w:r w:rsidR="006F025E">
              <w:t>’</w:t>
            </w:r>
            <w:r w:rsidR="007B2CD2" w:rsidRPr="006F025E">
              <w:t xml:space="preserve">s internal market for the mutual benefit </w:t>
            </w:r>
            <w:r w:rsidR="00B14B61" w:rsidRPr="006F025E">
              <w:t>of</w:t>
            </w:r>
            <w:r w:rsidR="00B14B61" w:rsidRPr="006F025E">
              <w:rPr>
                <w:b/>
                <w:i/>
              </w:rPr>
              <w:t xml:space="preserve"> businesses, in particular </w:t>
            </w:r>
            <w:r w:rsidR="0092038F" w:rsidRPr="006F025E">
              <w:rPr>
                <w:b/>
                <w:i/>
              </w:rPr>
              <w:t>small and medium-sized enterprises</w:t>
            </w:r>
            <w:r w:rsidR="00F76D0E" w:rsidRPr="006F025E">
              <w:rPr>
                <w:b/>
                <w:i/>
              </w:rPr>
              <w:t xml:space="preserve"> (</w:t>
            </w:r>
            <w:r w:rsidR="00B14B61" w:rsidRPr="006F025E">
              <w:rPr>
                <w:b/>
                <w:i/>
              </w:rPr>
              <w:t>SMEs</w:t>
            </w:r>
            <w:r w:rsidR="00F76D0E" w:rsidRPr="006F025E">
              <w:rPr>
                <w:b/>
                <w:i/>
              </w:rPr>
              <w:t>)</w:t>
            </w:r>
            <w:r w:rsidR="00B14B61" w:rsidRPr="006F025E">
              <w:rPr>
                <w:b/>
                <w:i/>
              </w:rPr>
              <w:t>, and consumers</w:t>
            </w:r>
            <w:r w:rsidR="00B14B61" w:rsidRPr="006F025E">
              <w:t xml:space="preserve"> </w:t>
            </w:r>
            <w:r w:rsidR="001D7E7E" w:rsidRPr="006F025E">
              <w:rPr>
                <w:b/>
                <w:i/>
              </w:rPr>
              <w:t>on</w:t>
            </w:r>
            <w:r w:rsidR="007B2CD2" w:rsidRPr="006F025E">
              <w:t xml:space="preserve"> both sides, </w:t>
            </w:r>
            <w:r w:rsidR="007B2CD2" w:rsidRPr="006F025E">
              <w:rPr>
                <w:b/>
                <w:i/>
              </w:rPr>
              <w:t>under equal conditions of competition and respect</w:t>
            </w:r>
            <w:r w:rsidR="001D7E7E" w:rsidRPr="006F025E">
              <w:rPr>
                <w:b/>
                <w:i/>
              </w:rPr>
              <w:t>ing</w:t>
            </w:r>
            <w:r w:rsidR="007B2CD2" w:rsidRPr="006F025E">
              <w:rPr>
                <w:b/>
                <w:i/>
              </w:rPr>
              <w:t xml:space="preserve"> the same rules</w:t>
            </w:r>
            <w:r w:rsidR="007B2CD2" w:rsidRPr="006F025E">
              <w:t>; highlights the fact that their access to the internal market will become comparable to that of the one of the countries of the European Economic Area;</w:t>
            </w:r>
          </w:p>
        </w:tc>
      </w:tr>
    </w:tbl>
    <w:p w14:paraId="072E9A7D" w14:textId="77777777" w:rsidR="003A5AEF" w:rsidRPr="006F025E" w:rsidRDefault="003A5AEF" w:rsidP="003A5AEF">
      <w:pPr>
        <w:pStyle w:val="AmOrLang"/>
      </w:pPr>
      <w:r w:rsidRPr="006F025E">
        <w:t xml:space="preserve">Or. </w:t>
      </w:r>
      <w:r w:rsidRPr="006F025E">
        <w:rPr>
          <w:rStyle w:val="HideTWBExt"/>
          <w:rFonts w:eastAsiaTheme="majorEastAsia"/>
        </w:rPr>
        <w:t>&lt;Original&gt;</w:t>
      </w:r>
      <w:r w:rsidRPr="006F025E">
        <w:rPr>
          <w:rStyle w:val="HideTWBInt"/>
        </w:rPr>
        <w:t>{EN}</w:t>
      </w:r>
      <w:r w:rsidRPr="006F025E">
        <w:t>en</w:t>
      </w:r>
      <w:r w:rsidRPr="006F025E">
        <w:rPr>
          <w:rStyle w:val="HideTWBExt"/>
          <w:rFonts w:eastAsiaTheme="majorEastAsia"/>
        </w:rPr>
        <w:t>&lt;/Original&gt;</w:t>
      </w:r>
    </w:p>
    <w:p w14:paraId="21E95C2B" w14:textId="77777777" w:rsidR="003A5AEF" w:rsidRPr="006F025E" w:rsidRDefault="003A5AEF" w:rsidP="003A5AEF">
      <w:r w:rsidRPr="006F025E">
        <w:rPr>
          <w:rStyle w:val="HideTWBExt"/>
          <w:rFonts w:eastAsiaTheme="majorEastAsia"/>
        </w:rPr>
        <w:t>&lt;/Amend&gt;</w:t>
      </w:r>
    </w:p>
    <w:p w14:paraId="10819E4A" w14:textId="564C68A9" w:rsidR="003A5AEF" w:rsidRPr="006F025E" w:rsidRDefault="003A5AEF" w:rsidP="003A5AEF">
      <w:pPr>
        <w:pStyle w:val="AmNumberTabs"/>
        <w:keepNext/>
        <w:rPr>
          <w:rFonts w:ascii="Arial" w:hAnsi="Arial" w:cs="Arial"/>
          <w:sz w:val="20"/>
        </w:rPr>
      </w:pPr>
      <w:r w:rsidRPr="006F025E">
        <w:rPr>
          <w:rStyle w:val="HideTWBExt"/>
          <w:rFonts w:eastAsiaTheme="majorEastAsia"/>
          <w:b w:val="0"/>
        </w:rPr>
        <w:t>&lt;Amend&gt;</w:t>
      </w:r>
      <w:r w:rsidRPr="006F025E">
        <w:t>Amendment</w:t>
      </w:r>
      <w:r w:rsidRPr="006F025E">
        <w:tab/>
      </w:r>
      <w:r w:rsidRPr="006F025E">
        <w:tab/>
      </w:r>
      <w:r w:rsidRPr="006F025E">
        <w:rPr>
          <w:rStyle w:val="HideTWBExt"/>
          <w:rFonts w:eastAsiaTheme="majorEastAsia"/>
          <w:b w:val="0"/>
        </w:rPr>
        <w:t>&lt;NumAm&gt;</w:t>
      </w:r>
      <w:r w:rsidR="0061279B" w:rsidRPr="006F025E">
        <w:t>8</w:t>
      </w:r>
      <w:r w:rsidRPr="006F025E">
        <w:rPr>
          <w:rStyle w:val="HideTWBExt"/>
          <w:rFonts w:eastAsiaTheme="majorEastAsia"/>
          <w:b w:val="0"/>
        </w:rPr>
        <w:t>&lt;/NumAm&gt;</w:t>
      </w:r>
    </w:p>
    <w:p w14:paraId="57A226FE" w14:textId="77777777" w:rsidR="003A5AEF" w:rsidRPr="006F025E" w:rsidRDefault="003A5AEF" w:rsidP="003A5AEF">
      <w:pPr>
        <w:pStyle w:val="NormalBold"/>
        <w:spacing w:before="240"/>
      </w:pPr>
      <w:r w:rsidRPr="006F025E">
        <w:rPr>
          <w:rStyle w:val="HideTWBExt"/>
          <w:rFonts w:eastAsiaTheme="majorEastAsia"/>
          <w:b w:val="0"/>
        </w:rPr>
        <w:t>&lt;DocAmend&gt;</w:t>
      </w:r>
      <w:r w:rsidRPr="006F025E">
        <w:t>Motion for a resolution</w:t>
      </w:r>
      <w:r w:rsidRPr="006F025E">
        <w:rPr>
          <w:rStyle w:val="HideTWBExt"/>
          <w:rFonts w:eastAsiaTheme="majorEastAsia"/>
          <w:b w:val="0"/>
        </w:rPr>
        <w:t>&lt;/DocAmend&gt;</w:t>
      </w:r>
    </w:p>
    <w:p w14:paraId="02BEBB43" w14:textId="77777777" w:rsidR="003A5AEF" w:rsidRPr="006F025E" w:rsidRDefault="003A5AEF" w:rsidP="003A5AEF">
      <w:pPr>
        <w:pStyle w:val="NormalBold"/>
      </w:pPr>
      <w:r w:rsidRPr="006F025E">
        <w:rPr>
          <w:rStyle w:val="HideTWBExt"/>
          <w:rFonts w:eastAsiaTheme="majorEastAsia"/>
          <w:b w:val="0"/>
        </w:rPr>
        <w:t>&lt;Article&gt;</w:t>
      </w:r>
      <w:r w:rsidRPr="006F025E">
        <w:t>Paragraph 13</w:t>
      </w:r>
      <w:r w:rsidRPr="006F025E">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5AEF" w:rsidRPr="006F025E" w14:paraId="51B0E40E" w14:textId="77777777" w:rsidTr="005442AC">
        <w:trPr>
          <w:jc w:val="center"/>
        </w:trPr>
        <w:tc>
          <w:tcPr>
            <w:tcW w:w="9752" w:type="dxa"/>
            <w:gridSpan w:val="2"/>
          </w:tcPr>
          <w:p w14:paraId="6A22BCC6" w14:textId="77777777" w:rsidR="003A5AEF" w:rsidRPr="006F025E" w:rsidRDefault="003A5AEF" w:rsidP="005442AC">
            <w:pPr>
              <w:keepNext/>
            </w:pPr>
          </w:p>
        </w:tc>
      </w:tr>
      <w:tr w:rsidR="003A5AEF" w:rsidRPr="006F025E" w14:paraId="170FAA5C" w14:textId="77777777" w:rsidTr="005442AC">
        <w:trPr>
          <w:jc w:val="center"/>
        </w:trPr>
        <w:tc>
          <w:tcPr>
            <w:tcW w:w="4876" w:type="dxa"/>
          </w:tcPr>
          <w:p w14:paraId="0A29BBB0" w14:textId="77777777" w:rsidR="003A5AEF" w:rsidRPr="006F025E" w:rsidRDefault="003A5AEF" w:rsidP="005442AC">
            <w:pPr>
              <w:pStyle w:val="AmColumnHeading"/>
              <w:keepNext/>
            </w:pPr>
            <w:r w:rsidRPr="006F025E">
              <w:t>Motion for a resolution</w:t>
            </w:r>
          </w:p>
        </w:tc>
        <w:tc>
          <w:tcPr>
            <w:tcW w:w="4876" w:type="dxa"/>
          </w:tcPr>
          <w:p w14:paraId="7E12172A" w14:textId="77777777" w:rsidR="003A5AEF" w:rsidRPr="006F025E" w:rsidRDefault="003A5AEF" w:rsidP="005442AC">
            <w:pPr>
              <w:pStyle w:val="AmColumnHeading"/>
              <w:keepNext/>
            </w:pPr>
            <w:r w:rsidRPr="006F025E">
              <w:t>Amendment</w:t>
            </w:r>
          </w:p>
        </w:tc>
      </w:tr>
      <w:tr w:rsidR="003A5AEF" w:rsidRPr="006F025E" w14:paraId="58906057" w14:textId="77777777" w:rsidTr="005442AC">
        <w:trPr>
          <w:jc w:val="center"/>
        </w:trPr>
        <w:tc>
          <w:tcPr>
            <w:tcW w:w="4876" w:type="dxa"/>
          </w:tcPr>
          <w:p w14:paraId="4F0747E3" w14:textId="099CA3EE" w:rsidR="003A5AEF" w:rsidRPr="006F025E" w:rsidRDefault="00586300" w:rsidP="00B14B61">
            <w:pPr>
              <w:pStyle w:val="Normal6a"/>
            </w:pPr>
            <w:r w:rsidRPr="006F025E">
              <w:t>13.</w:t>
            </w:r>
            <w:r w:rsidRPr="006F025E">
              <w:tab/>
            </w:r>
            <w:r w:rsidR="007B2CD2" w:rsidRPr="006F025E">
              <w:t>Emphasises the indivisibility of the four freedoms and the importance of compliance with the rules and principles of the internal market and of the establishment of a level playing field</w:t>
            </w:r>
            <w:r w:rsidR="009D2C31" w:rsidRPr="006F025E">
              <w:t>;</w:t>
            </w:r>
            <w:r w:rsidR="00B14B61" w:rsidRPr="006F025E">
              <w:t xml:space="preserve"> </w:t>
            </w:r>
            <w:r w:rsidR="007B2CD2" w:rsidRPr="006F025E">
              <w:t>welcomes the fact that the EU principle of non-discrimination on grounds of nationality is extended to Andorra and San Marino;</w:t>
            </w:r>
          </w:p>
        </w:tc>
        <w:tc>
          <w:tcPr>
            <w:tcW w:w="4876" w:type="dxa"/>
          </w:tcPr>
          <w:p w14:paraId="655DBFB5" w14:textId="39C73788" w:rsidR="003A5AEF" w:rsidRPr="006F025E" w:rsidRDefault="00586300" w:rsidP="00FD7F8B">
            <w:pPr>
              <w:widowControl/>
              <w:rPr>
                <w:szCs w:val="24"/>
              </w:rPr>
            </w:pPr>
            <w:r w:rsidRPr="006F025E">
              <w:t>13.</w:t>
            </w:r>
            <w:r w:rsidRPr="006F025E">
              <w:tab/>
            </w:r>
            <w:r w:rsidR="00B14B61" w:rsidRPr="006F025E">
              <w:t xml:space="preserve">Emphasises the indivisibility of the four freedoms and the importance of compliance with the rules and principles of the internal market and of the establishment of a level playing field </w:t>
            </w:r>
            <w:r w:rsidR="00B14B61" w:rsidRPr="006F025E">
              <w:rPr>
                <w:b/>
                <w:i/>
              </w:rPr>
              <w:t>with strong and resilient institutional foundations</w:t>
            </w:r>
            <w:r w:rsidR="00B14B61" w:rsidRPr="006F025E">
              <w:t xml:space="preserve">; </w:t>
            </w:r>
            <w:r w:rsidR="00B14B61" w:rsidRPr="006F025E">
              <w:rPr>
                <w:b/>
                <w:i/>
              </w:rPr>
              <w:t xml:space="preserve">underlines the importance of maintaining the integrity and homogeneity of the internal market and </w:t>
            </w:r>
            <w:r w:rsidR="001D7E7E" w:rsidRPr="006F025E">
              <w:rPr>
                <w:b/>
                <w:i/>
              </w:rPr>
              <w:t xml:space="preserve">of </w:t>
            </w:r>
            <w:r w:rsidR="00B14B61" w:rsidRPr="006F025E">
              <w:rPr>
                <w:b/>
                <w:i/>
              </w:rPr>
              <w:t>respecting the four freedoms;</w:t>
            </w:r>
            <w:r w:rsidR="00B14B61" w:rsidRPr="006F025E">
              <w:t xml:space="preserve"> </w:t>
            </w:r>
            <w:r w:rsidR="00B14B61" w:rsidRPr="006F025E">
              <w:rPr>
                <w:b/>
                <w:i/>
              </w:rPr>
              <w:t xml:space="preserve">recalls the merits and economic benefits </w:t>
            </w:r>
            <w:r w:rsidR="00FD7F8B" w:rsidRPr="006F025E">
              <w:rPr>
                <w:b/>
                <w:i/>
              </w:rPr>
              <w:t xml:space="preserve">for businesses </w:t>
            </w:r>
            <w:r w:rsidR="00B14B61" w:rsidRPr="006F025E">
              <w:rPr>
                <w:b/>
                <w:i/>
              </w:rPr>
              <w:t>of full access</w:t>
            </w:r>
            <w:r w:rsidR="006F025E">
              <w:rPr>
                <w:b/>
                <w:i/>
              </w:rPr>
              <w:t xml:space="preserve"> </w:t>
            </w:r>
            <w:r w:rsidR="00FD7F8B" w:rsidRPr="006F025E">
              <w:rPr>
                <w:b/>
                <w:i/>
              </w:rPr>
              <w:t>to the internal market for both products and services</w:t>
            </w:r>
            <w:r w:rsidR="00B14B61" w:rsidRPr="006F025E">
              <w:rPr>
                <w:b/>
                <w:i/>
              </w:rPr>
              <w:t xml:space="preserve">, in particular </w:t>
            </w:r>
            <w:r w:rsidR="00FD7F8B" w:rsidRPr="006F025E">
              <w:rPr>
                <w:b/>
                <w:i/>
              </w:rPr>
              <w:t xml:space="preserve">for </w:t>
            </w:r>
            <w:r w:rsidR="00B14B61" w:rsidRPr="006F025E">
              <w:rPr>
                <w:b/>
                <w:i/>
              </w:rPr>
              <w:t>SMEs,</w:t>
            </w:r>
            <w:r w:rsidR="00FD7F8B" w:rsidRPr="006F025E">
              <w:rPr>
                <w:b/>
                <w:i/>
              </w:rPr>
              <w:t xml:space="preserve"> </w:t>
            </w:r>
            <w:r w:rsidR="00B14B61" w:rsidRPr="006F025E">
              <w:rPr>
                <w:b/>
                <w:i/>
              </w:rPr>
              <w:t xml:space="preserve">and </w:t>
            </w:r>
            <w:r w:rsidR="00FD7F8B" w:rsidRPr="006F025E">
              <w:rPr>
                <w:b/>
                <w:i/>
              </w:rPr>
              <w:t xml:space="preserve">highlights </w:t>
            </w:r>
            <w:r w:rsidR="00B14B61" w:rsidRPr="006F025E">
              <w:rPr>
                <w:b/>
                <w:i/>
              </w:rPr>
              <w:t xml:space="preserve">the need to preserve within it a level playing field and strong, resilient and effective institutional foundations </w:t>
            </w:r>
            <w:r w:rsidR="00F76D0E" w:rsidRPr="006F025E">
              <w:rPr>
                <w:b/>
                <w:i/>
              </w:rPr>
              <w:t>for</w:t>
            </w:r>
            <w:r w:rsidR="00B14B61" w:rsidRPr="006F025E">
              <w:rPr>
                <w:b/>
                <w:i/>
              </w:rPr>
              <w:t xml:space="preserve"> the benefit of all</w:t>
            </w:r>
            <w:r w:rsidR="00B14B61" w:rsidRPr="006F025E">
              <w:t>; welcomes the fact that the EU principle of non-discrimination on grounds of nationality is extended to Andorra and San Marino</w:t>
            </w:r>
            <w:r w:rsidR="007B2CD2" w:rsidRPr="006F025E">
              <w:t>;</w:t>
            </w:r>
          </w:p>
        </w:tc>
      </w:tr>
    </w:tbl>
    <w:p w14:paraId="35CCBE6D" w14:textId="77777777" w:rsidR="003A5AEF" w:rsidRPr="006F025E" w:rsidRDefault="003A5AEF" w:rsidP="003A5AEF">
      <w:pPr>
        <w:pStyle w:val="AmOrLang"/>
      </w:pPr>
      <w:r w:rsidRPr="006F025E">
        <w:t xml:space="preserve">Or. </w:t>
      </w:r>
      <w:r w:rsidRPr="006F025E">
        <w:rPr>
          <w:rStyle w:val="HideTWBExt"/>
          <w:rFonts w:eastAsiaTheme="majorEastAsia"/>
        </w:rPr>
        <w:t>&lt;Original&gt;</w:t>
      </w:r>
      <w:r w:rsidRPr="006F025E">
        <w:rPr>
          <w:rStyle w:val="HideTWBInt"/>
        </w:rPr>
        <w:t>{EN}</w:t>
      </w:r>
      <w:r w:rsidRPr="006F025E">
        <w:t>en</w:t>
      </w:r>
      <w:r w:rsidRPr="006F025E">
        <w:rPr>
          <w:rStyle w:val="HideTWBExt"/>
          <w:rFonts w:eastAsiaTheme="majorEastAsia"/>
        </w:rPr>
        <w:t>&lt;/Original&gt;</w:t>
      </w:r>
    </w:p>
    <w:p w14:paraId="0AB226C1" w14:textId="77777777" w:rsidR="003A5AEF" w:rsidRPr="006F025E" w:rsidRDefault="003A5AEF" w:rsidP="003A5AEF">
      <w:r w:rsidRPr="006F025E">
        <w:rPr>
          <w:rStyle w:val="HideTWBExt"/>
          <w:rFonts w:eastAsiaTheme="majorEastAsia"/>
        </w:rPr>
        <w:t>&lt;/Amend&gt;</w:t>
      </w:r>
    </w:p>
    <w:p w14:paraId="6F8574B4" w14:textId="674ABABD" w:rsidR="003A5AEF" w:rsidRPr="006F025E" w:rsidRDefault="003A5AEF" w:rsidP="003A5AEF">
      <w:pPr>
        <w:pStyle w:val="AmNumberTabs"/>
        <w:keepNext/>
        <w:rPr>
          <w:rFonts w:ascii="Arial" w:hAnsi="Arial" w:cs="Arial"/>
          <w:sz w:val="20"/>
        </w:rPr>
      </w:pPr>
      <w:r w:rsidRPr="006F025E">
        <w:rPr>
          <w:rStyle w:val="HideTWBExt"/>
          <w:rFonts w:eastAsiaTheme="majorEastAsia"/>
          <w:b w:val="0"/>
        </w:rPr>
        <w:t>&lt;Amend&gt;</w:t>
      </w:r>
      <w:r w:rsidRPr="006F025E">
        <w:t>Amendment</w:t>
      </w:r>
      <w:r w:rsidRPr="006F025E">
        <w:tab/>
      </w:r>
      <w:r w:rsidRPr="006F025E">
        <w:tab/>
      </w:r>
      <w:r w:rsidRPr="006F025E">
        <w:rPr>
          <w:rStyle w:val="HideTWBExt"/>
          <w:rFonts w:eastAsiaTheme="majorEastAsia"/>
          <w:b w:val="0"/>
        </w:rPr>
        <w:t>&lt;NumAm&gt;</w:t>
      </w:r>
      <w:r w:rsidR="0061279B" w:rsidRPr="006F025E">
        <w:t>9</w:t>
      </w:r>
      <w:r w:rsidRPr="006F025E">
        <w:rPr>
          <w:rStyle w:val="HideTWBExt"/>
          <w:rFonts w:eastAsiaTheme="majorEastAsia"/>
          <w:b w:val="0"/>
        </w:rPr>
        <w:t>&lt;/NumAm&gt;</w:t>
      </w:r>
    </w:p>
    <w:p w14:paraId="6DDB1F3D" w14:textId="77777777" w:rsidR="003A5AEF" w:rsidRPr="006F025E" w:rsidRDefault="003A5AEF" w:rsidP="003A5AEF">
      <w:pPr>
        <w:pStyle w:val="NormalBold"/>
        <w:spacing w:before="240"/>
      </w:pPr>
      <w:r w:rsidRPr="006F025E">
        <w:rPr>
          <w:rStyle w:val="HideTWBExt"/>
          <w:rFonts w:eastAsiaTheme="majorEastAsia"/>
          <w:b w:val="0"/>
        </w:rPr>
        <w:t>&lt;DocAmend&gt;</w:t>
      </w:r>
      <w:r w:rsidRPr="006F025E">
        <w:t>Motion for a resolution</w:t>
      </w:r>
      <w:r w:rsidRPr="006F025E">
        <w:rPr>
          <w:rStyle w:val="HideTWBExt"/>
          <w:rFonts w:eastAsiaTheme="majorEastAsia"/>
          <w:b w:val="0"/>
        </w:rPr>
        <w:t>&lt;/DocAmend&gt;</w:t>
      </w:r>
    </w:p>
    <w:p w14:paraId="0A4A5F20" w14:textId="77777777" w:rsidR="003A5AEF" w:rsidRPr="006F025E" w:rsidRDefault="003A5AEF" w:rsidP="003A5AEF">
      <w:pPr>
        <w:pStyle w:val="NormalBold"/>
      </w:pPr>
      <w:r w:rsidRPr="006F025E">
        <w:rPr>
          <w:rStyle w:val="HideTWBExt"/>
          <w:rFonts w:eastAsiaTheme="majorEastAsia"/>
          <w:b w:val="0"/>
        </w:rPr>
        <w:t>&lt;Article&gt;</w:t>
      </w:r>
      <w:r w:rsidRPr="006F025E">
        <w:t xml:space="preserve">Paragraph 13 a (new) </w:t>
      </w:r>
      <w:r w:rsidRPr="006F025E">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5AEF" w:rsidRPr="006F025E" w14:paraId="65B3BDCA" w14:textId="77777777" w:rsidTr="005442AC">
        <w:trPr>
          <w:jc w:val="center"/>
        </w:trPr>
        <w:tc>
          <w:tcPr>
            <w:tcW w:w="9752" w:type="dxa"/>
            <w:gridSpan w:val="2"/>
          </w:tcPr>
          <w:p w14:paraId="622FFAC2" w14:textId="77777777" w:rsidR="003A5AEF" w:rsidRPr="006F025E" w:rsidRDefault="003A5AEF" w:rsidP="005442AC">
            <w:pPr>
              <w:keepNext/>
            </w:pPr>
          </w:p>
        </w:tc>
      </w:tr>
      <w:tr w:rsidR="003A5AEF" w:rsidRPr="006F025E" w14:paraId="510C09C3" w14:textId="77777777" w:rsidTr="005442AC">
        <w:trPr>
          <w:jc w:val="center"/>
        </w:trPr>
        <w:tc>
          <w:tcPr>
            <w:tcW w:w="4876" w:type="dxa"/>
          </w:tcPr>
          <w:p w14:paraId="3B84DC01" w14:textId="77777777" w:rsidR="003A5AEF" w:rsidRPr="006F025E" w:rsidRDefault="003A5AEF" w:rsidP="005442AC">
            <w:pPr>
              <w:pStyle w:val="AmColumnHeading"/>
              <w:keepNext/>
            </w:pPr>
            <w:r w:rsidRPr="006F025E">
              <w:t>Motion for a resolution</w:t>
            </w:r>
          </w:p>
        </w:tc>
        <w:tc>
          <w:tcPr>
            <w:tcW w:w="4876" w:type="dxa"/>
          </w:tcPr>
          <w:p w14:paraId="72F8E23C" w14:textId="77777777" w:rsidR="003A5AEF" w:rsidRPr="006F025E" w:rsidRDefault="003A5AEF" w:rsidP="005442AC">
            <w:pPr>
              <w:pStyle w:val="AmColumnHeading"/>
              <w:keepNext/>
            </w:pPr>
            <w:r w:rsidRPr="006F025E">
              <w:t>Amendment</w:t>
            </w:r>
          </w:p>
        </w:tc>
      </w:tr>
      <w:tr w:rsidR="003A5AEF" w:rsidRPr="006F025E" w14:paraId="21CC96F8" w14:textId="77777777" w:rsidTr="005442AC">
        <w:trPr>
          <w:jc w:val="center"/>
        </w:trPr>
        <w:tc>
          <w:tcPr>
            <w:tcW w:w="4876" w:type="dxa"/>
          </w:tcPr>
          <w:p w14:paraId="55DF6251" w14:textId="77777777" w:rsidR="003A5AEF" w:rsidRPr="006F025E" w:rsidRDefault="003A5AEF" w:rsidP="005442AC">
            <w:pPr>
              <w:pStyle w:val="Normal6a"/>
            </w:pPr>
          </w:p>
        </w:tc>
        <w:tc>
          <w:tcPr>
            <w:tcW w:w="4876" w:type="dxa"/>
          </w:tcPr>
          <w:p w14:paraId="75CBAD84" w14:textId="06E97FB9" w:rsidR="003A5AEF" w:rsidRPr="006F025E" w:rsidRDefault="00AD64B0" w:rsidP="005442AC">
            <w:pPr>
              <w:pStyle w:val="Normal6a"/>
              <w:rPr>
                <w:szCs w:val="24"/>
              </w:rPr>
            </w:pPr>
            <w:r w:rsidRPr="006F025E">
              <w:rPr>
                <w:b/>
                <w:i/>
              </w:rPr>
              <w:t>13</w:t>
            </w:r>
            <w:r w:rsidR="00586300" w:rsidRPr="006F025E">
              <w:rPr>
                <w:b/>
                <w:i/>
              </w:rPr>
              <w:t>a.</w:t>
            </w:r>
            <w:r w:rsidR="00586300" w:rsidRPr="006F025E">
              <w:rPr>
                <w:b/>
                <w:i/>
              </w:rPr>
              <w:tab/>
            </w:r>
            <w:r w:rsidR="003A5AEF" w:rsidRPr="006F025E">
              <w:rPr>
                <w:b/>
                <w:i/>
              </w:rPr>
              <w:t xml:space="preserve">Supports the effective participation of Andorra and San Marino in an extended internal market under equal conditions of competition and regulatory alignment, replacing the existing customs unions between the EU and these countries; </w:t>
            </w:r>
            <w:r w:rsidR="00FD7F8B" w:rsidRPr="006F025E">
              <w:rPr>
                <w:b/>
                <w:i/>
              </w:rPr>
              <w:t xml:space="preserve">welcomes the measures to </w:t>
            </w:r>
            <w:r w:rsidR="003A5AEF" w:rsidRPr="006F025E">
              <w:rPr>
                <w:b/>
                <w:i/>
              </w:rPr>
              <w:t>support legitimate business activities by striking a balance between customs controls and trade facilitation while simplifying customs procedures;</w:t>
            </w:r>
          </w:p>
        </w:tc>
      </w:tr>
    </w:tbl>
    <w:p w14:paraId="40C85EDE" w14:textId="77777777" w:rsidR="003A5AEF" w:rsidRPr="006F025E" w:rsidRDefault="003A5AEF" w:rsidP="003A5AEF">
      <w:pPr>
        <w:pStyle w:val="AmOrLang"/>
      </w:pPr>
      <w:r w:rsidRPr="006F025E">
        <w:t xml:space="preserve">Or. </w:t>
      </w:r>
      <w:r w:rsidRPr="006F025E">
        <w:rPr>
          <w:rStyle w:val="HideTWBExt"/>
          <w:rFonts w:eastAsiaTheme="majorEastAsia"/>
        </w:rPr>
        <w:t>&lt;Original&gt;</w:t>
      </w:r>
      <w:r w:rsidRPr="006F025E">
        <w:rPr>
          <w:rStyle w:val="HideTWBInt"/>
        </w:rPr>
        <w:t>{EN}</w:t>
      </w:r>
      <w:r w:rsidRPr="006F025E">
        <w:t>en</w:t>
      </w:r>
      <w:r w:rsidRPr="006F025E">
        <w:rPr>
          <w:rStyle w:val="HideTWBExt"/>
          <w:rFonts w:eastAsiaTheme="majorEastAsia"/>
        </w:rPr>
        <w:t>&lt;/Original&gt;</w:t>
      </w:r>
    </w:p>
    <w:p w14:paraId="61EC3C05" w14:textId="77777777" w:rsidR="003A5AEF" w:rsidRPr="006F025E" w:rsidRDefault="003A5AEF" w:rsidP="003A5AEF">
      <w:r w:rsidRPr="006F025E">
        <w:rPr>
          <w:rStyle w:val="HideTWBExt"/>
          <w:rFonts w:eastAsiaTheme="majorEastAsia"/>
        </w:rPr>
        <w:t>&lt;/Amend&gt;</w:t>
      </w:r>
    </w:p>
    <w:p w14:paraId="3EC76FB2" w14:textId="260487D7" w:rsidR="003A5AEF" w:rsidRPr="006F025E" w:rsidRDefault="003A5AEF" w:rsidP="003A5AEF">
      <w:pPr>
        <w:pStyle w:val="AmNumberTabs"/>
        <w:keepNext/>
        <w:rPr>
          <w:rFonts w:ascii="Arial" w:hAnsi="Arial" w:cs="Arial"/>
          <w:sz w:val="20"/>
        </w:rPr>
      </w:pPr>
      <w:r w:rsidRPr="006F025E">
        <w:rPr>
          <w:rStyle w:val="HideTWBExt"/>
          <w:rFonts w:eastAsiaTheme="majorEastAsia"/>
          <w:b w:val="0"/>
        </w:rPr>
        <w:t>&lt;Amend&gt;</w:t>
      </w:r>
      <w:r w:rsidRPr="006F025E">
        <w:t>Amendment</w:t>
      </w:r>
      <w:r w:rsidRPr="006F025E">
        <w:tab/>
      </w:r>
      <w:r w:rsidRPr="006F025E">
        <w:tab/>
      </w:r>
      <w:r w:rsidRPr="006F025E">
        <w:rPr>
          <w:rStyle w:val="HideTWBExt"/>
          <w:rFonts w:eastAsiaTheme="majorEastAsia"/>
          <w:b w:val="0"/>
        </w:rPr>
        <w:t>&lt;NumAm&gt;</w:t>
      </w:r>
      <w:r w:rsidR="0061279B" w:rsidRPr="006F025E">
        <w:t>10</w:t>
      </w:r>
      <w:r w:rsidRPr="006F025E">
        <w:rPr>
          <w:rStyle w:val="HideTWBExt"/>
          <w:rFonts w:eastAsiaTheme="majorEastAsia"/>
          <w:b w:val="0"/>
        </w:rPr>
        <w:t>&lt;/NumAm&gt;</w:t>
      </w:r>
    </w:p>
    <w:p w14:paraId="0414DE61" w14:textId="77777777" w:rsidR="003A5AEF" w:rsidRPr="006F025E" w:rsidRDefault="003A5AEF" w:rsidP="003A5AEF">
      <w:pPr>
        <w:pStyle w:val="NormalBold"/>
        <w:spacing w:before="240"/>
      </w:pPr>
      <w:r w:rsidRPr="006F025E">
        <w:rPr>
          <w:rStyle w:val="HideTWBExt"/>
          <w:rFonts w:eastAsiaTheme="majorEastAsia"/>
          <w:b w:val="0"/>
        </w:rPr>
        <w:t>&lt;DocAmend&gt;</w:t>
      </w:r>
      <w:r w:rsidRPr="006F025E">
        <w:t>Motion for a resolution</w:t>
      </w:r>
      <w:r w:rsidRPr="006F025E">
        <w:rPr>
          <w:rStyle w:val="HideTWBExt"/>
          <w:rFonts w:eastAsiaTheme="majorEastAsia"/>
          <w:b w:val="0"/>
        </w:rPr>
        <w:t>&lt;/DocAmend&gt;</w:t>
      </w:r>
    </w:p>
    <w:p w14:paraId="2FA3D321" w14:textId="77777777" w:rsidR="003A5AEF" w:rsidRPr="006F025E" w:rsidRDefault="003A5AEF" w:rsidP="003A5AEF">
      <w:pPr>
        <w:pStyle w:val="NormalBold"/>
      </w:pPr>
      <w:r w:rsidRPr="006F025E">
        <w:rPr>
          <w:rStyle w:val="HideTWBExt"/>
          <w:rFonts w:eastAsiaTheme="majorEastAsia"/>
          <w:b w:val="0"/>
        </w:rPr>
        <w:t>&lt;Article&gt;</w:t>
      </w:r>
      <w:r w:rsidRPr="006F025E">
        <w:t>Paragraph 17</w:t>
      </w:r>
      <w:r w:rsidRPr="006F025E">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5AEF" w:rsidRPr="006F025E" w14:paraId="5C35A04C" w14:textId="77777777" w:rsidTr="005442AC">
        <w:trPr>
          <w:jc w:val="center"/>
        </w:trPr>
        <w:tc>
          <w:tcPr>
            <w:tcW w:w="9752" w:type="dxa"/>
            <w:gridSpan w:val="2"/>
          </w:tcPr>
          <w:p w14:paraId="3AE7730D" w14:textId="77777777" w:rsidR="003A5AEF" w:rsidRPr="006F025E" w:rsidRDefault="003A5AEF" w:rsidP="005442AC">
            <w:pPr>
              <w:keepNext/>
            </w:pPr>
          </w:p>
        </w:tc>
      </w:tr>
      <w:tr w:rsidR="003A5AEF" w:rsidRPr="006F025E" w14:paraId="0EDEDFE3" w14:textId="77777777" w:rsidTr="005442AC">
        <w:trPr>
          <w:jc w:val="center"/>
        </w:trPr>
        <w:tc>
          <w:tcPr>
            <w:tcW w:w="4876" w:type="dxa"/>
          </w:tcPr>
          <w:p w14:paraId="10537701" w14:textId="77777777" w:rsidR="003A5AEF" w:rsidRPr="006F025E" w:rsidRDefault="003A5AEF" w:rsidP="005442AC">
            <w:pPr>
              <w:pStyle w:val="AmColumnHeading"/>
              <w:keepNext/>
            </w:pPr>
            <w:r w:rsidRPr="006F025E">
              <w:t>Motion for a resolution</w:t>
            </w:r>
          </w:p>
        </w:tc>
        <w:tc>
          <w:tcPr>
            <w:tcW w:w="4876" w:type="dxa"/>
          </w:tcPr>
          <w:p w14:paraId="6D090A59" w14:textId="77777777" w:rsidR="003A5AEF" w:rsidRPr="006F025E" w:rsidRDefault="003A5AEF" w:rsidP="005442AC">
            <w:pPr>
              <w:pStyle w:val="AmColumnHeading"/>
              <w:keepNext/>
            </w:pPr>
            <w:r w:rsidRPr="006F025E">
              <w:t>Amendment</w:t>
            </w:r>
          </w:p>
        </w:tc>
      </w:tr>
      <w:tr w:rsidR="003A5AEF" w:rsidRPr="006F025E" w14:paraId="3717DF59" w14:textId="77777777" w:rsidTr="005442AC">
        <w:trPr>
          <w:jc w:val="center"/>
        </w:trPr>
        <w:tc>
          <w:tcPr>
            <w:tcW w:w="4876" w:type="dxa"/>
          </w:tcPr>
          <w:p w14:paraId="173FBC24" w14:textId="0FE373FA" w:rsidR="003A5AEF" w:rsidRPr="006F025E" w:rsidRDefault="00586300" w:rsidP="003A5AEF">
            <w:pPr>
              <w:pStyle w:val="Normal6a"/>
            </w:pPr>
            <w:r w:rsidRPr="006F025E">
              <w:t>17.</w:t>
            </w:r>
            <w:r w:rsidRPr="006F025E">
              <w:tab/>
            </w:r>
            <w:r w:rsidR="003A5AEF" w:rsidRPr="006F025E">
              <w:t xml:space="preserve">Considers it important to offer administrative and technical assistance to Andorra and San Marino, given their limited administrative resources, in order to support swift alignment with the existing EU </w:t>
            </w:r>
            <w:r w:rsidR="003A5AEF" w:rsidRPr="006F025E">
              <w:rPr>
                <w:i/>
              </w:rPr>
              <w:t>acquis</w:t>
            </w:r>
            <w:r w:rsidR="003A5AEF" w:rsidRPr="006F025E">
              <w:t xml:space="preserve"> and with a view to dynamic regulatory alignment and the effective implementation and enforcement of the Agreement;</w:t>
            </w:r>
          </w:p>
        </w:tc>
        <w:tc>
          <w:tcPr>
            <w:tcW w:w="4876" w:type="dxa"/>
          </w:tcPr>
          <w:p w14:paraId="03217F28" w14:textId="46D59813" w:rsidR="003A5AEF" w:rsidRPr="006F025E" w:rsidRDefault="00586300" w:rsidP="00FD7F8B">
            <w:pPr>
              <w:pStyle w:val="Normal6a"/>
              <w:rPr>
                <w:szCs w:val="24"/>
              </w:rPr>
            </w:pPr>
            <w:r w:rsidRPr="006F025E">
              <w:t>17.</w:t>
            </w:r>
            <w:r w:rsidRPr="006F025E">
              <w:tab/>
            </w:r>
            <w:r w:rsidR="003A5AEF" w:rsidRPr="006F025E">
              <w:t xml:space="preserve">Considers it important to offer administrative and technical assistance to Andorra and San Marino, given their limited administrative resources, in order to support swift alignment with the existing EU </w:t>
            </w:r>
            <w:r w:rsidR="003A5AEF" w:rsidRPr="006F025E">
              <w:rPr>
                <w:i/>
              </w:rPr>
              <w:t>acquis</w:t>
            </w:r>
            <w:r w:rsidR="003A5AEF" w:rsidRPr="006F025E">
              <w:t xml:space="preserve"> and with a view to dynamic regulatory alignment and the effective implementation and enforcement of the Agreement; </w:t>
            </w:r>
            <w:r w:rsidR="003A5AEF" w:rsidRPr="006F025E">
              <w:rPr>
                <w:b/>
                <w:i/>
              </w:rPr>
              <w:t>encourages Andorra and San Marino to proactively engage in this process, as alignment enhances transparency, fosters competition and improves business efficiency, ultimately reinforcing market integration;</w:t>
            </w:r>
          </w:p>
        </w:tc>
      </w:tr>
    </w:tbl>
    <w:p w14:paraId="29E02D8E" w14:textId="77777777" w:rsidR="003A5AEF" w:rsidRPr="006F025E" w:rsidRDefault="003A5AEF" w:rsidP="003A5AEF">
      <w:pPr>
        <w:pStyle w:val="AmOrLang"/>
      </w:pPr>
      <w:r w:rsidRPr="006F025E">
        <w:t xml:space="preserve">Or. </w:t>
      </w:r>
      <w:r w:rsidRPr="006F025E">
        <w:rPr>
          <w:rStyle w:val="HideTWBExt"/>
          <w:rFonts w:eastAsiaTheme="majorEastAsia"/>
        </w:rPr>
        <w:t>&lt;Original&gt;</w:t>
      </w:r>
      <w:r w:rsidRPr="006F025E">
        <w:rPr>
          <w:rStyle w:val="HideTWBInt"/>
        </w:rPr>
        <w:t>{EN}</w:t>
      </w:r>
      <w:r w:rsidRPr="006F025E">
        <w:t>en</w:t>
      </w:r>
      <w:r w:rsidRPr="006F025E">
        <w:rPr>
          <w:rStyle w:val="HideTWBExt"/>
          <w:rFonts w:eastAsiaTheme="majorEastAsia"/>
        </w:rPr>
        <w:t>&lt;/Original&gt;</w:t>
      </w:r>
    </w:p>
    <w:p w14:paraId="1840715D" w14:textId="77777777" w:rsidR="003A5AEF" w:rsidRPr="006F025E" w:rsidRDefault="003A5AEF" w:rsidP="003A5AEF">
      <w:r w:rsidRPr="006F025E">
        <w:rPr>
          <w:rStyle w:val="HideTWBExt"/>
          <w:rFonts w:eastAsiaTheme="majorEastAsia"/>
        </w:rPr>
        <w:t>&lt;/Amend&gt;</w:t>
      </w:r>
    </w:p>
    <w:p w14:paraId="7B49A8EA" w14:textId="10C5F5D6" w:rsidR="003A5AEF" w:rsidRPr="006F025E" w:rsidRDefault="003A5AEF" w:rsidP="003A5AEF">
      <w:pPr>
        <w:pStyle w:val="AmNumberTabs"/>
        <w:keepNext/>
        <w:rPr>
          <w:rFonts w:ascii="Arial" w:hAnsi="Arial" w:cs="Arial"/>
          <w:sz w:val="20"/>
        </w:rPr>
      </w:pPr>
      <w:r w:rsidRPr="006F025E">
        <w:rPr>
          <w:rStyle w:val="HideTWBExt"/>
          <w:rFonts w:eastAsiaTheme="majorEastAsia"/>
          <w:b w:val="0"/>
        </w:rPr>
        <w:t>&lt;Amend&gt;</w:t>
      </w:r>
      <w:r w:rsidRPr="006F025E">
        <w:t>Amendment</w:t>
      </w:r>
      <w:r w:rsidRPr="006F025E">
        <w:tab/>
      </w:r>
      <w:r w:rsidRPr="006F025E">
        <w:tab/>
      </w:r>
      <w:r w:rsidRPr="006F025E">
        <w:rPr>
          <w:rStyle w:val="HideTWBExt"/>
          <w:rFonts w:eastAsiaTheme="majorEastAsia"/>
          <w:b w:val="0"/>
        </w:rPr>
        <w:t>&lt;NumAm&gt;</w:t>
      </w:r>
      <w:r w:rsidR="0061279B" w:rsidRPr="006F025E">
        <w:t>11</w:t>
      </w:r>
      <w:r w:rsidRPr="006F025E">
        <w:rPr>
          <w:rStyle w:val="HideTWBExt"/>
          <w:rFonts w:eastAsiaTheme="majorEastAsia"/>
          <w:b w:val="0"/>
        </w:rPr>
        <w:t>&lt;/NumAm&gt;</w:t>
      </w:r>
    </w:p>
    <w:p w14:paraId="53E218AF" w14:textId="77777777" w:rsidR="003A5AEF" w:rsidRPr="006F025E" w:rsidRDefault="003A5AEF" w:rsidP="003A5AEF">
      <w:pPr>
        <w:pStyle w:val="NormalBold"/>
        <w:spacing w:before="240"/>
      </w:pPr>
      <w:r w:rsidRPr="006F025E">
        <w:rPr>
          <w:rStyle w:val="HideTWBExt"/>
          <w:rFonts w:eastAsiaTheme="majorEastAsia"/>
          <w:b w:val="0"/>
        </w:rPr>
        <w:t>&lt;DocAmend&gt;</w:t>
      </w:r>
      <w:r w:rsidRPr="006F025E">
        <w:t>Motion for a resolution</w:t>
      </w:r>
      <w:r w:rsidRPr="006F025E">
        <w:rPr>
          <w:rStyle w:val="HideTWBExt"/>
          <w:rFonts w:eastAsiaTheme="majorEastAsia"/>
          <w:b w:val="0"/>
        </w:rPr>
        <w:t>&lt;/DocAmend&gt;</w:t>
      </w:r>
    </w:p>
    <w:p w14:paraId="23D9DF32" w14:textId="77777777" w:rsidR="003A5AEF" w:rsidRPr="006F025E" w:rsidRDefault="003A5AEF" w:rsidP="003A5AEF">
      <w:pPr>
        <w:pStyle w:val="NormalBold"/>
      </w:pPr>
      <w:r w:rsidRPr="006F025E">
        <w:rPr>
          <w:rStyle w:val="HideTWBExt"/>
          <w:rFonts w:eastAsiaTheme="majorEastAsia"/>
          <w:b w:val="0"/>
        </w:rPr>
        <w:t>&lt;Article&gt;</w:t>
      </w:r>
      <w:r w:rsidRPr="006F025E">
        <w:t>Paragraph 17 a (new)</w:t>
      </w:r>
      <w:r w:rsidRPr="006F025E">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5AEF" w:rsidRPr="006F025E" w14:paraId="55B5B83C" w14:textId="77777777" w:rsidTr="005442AC">
        <w:trPr>
          <w:jc w:val="center"/>
        </w:trPr>
        <w:tc>
          <w:tcPr>
            <w:tcW w:w="9752" w:type="dxa"/>
            <w:gridSpan w:val="2"/>
          </w:tcPr>
          <w:p w14:paraId="78545109" w14:textId="77777777" w:rsidR="003A5AEF" w:rsidRPr="006F025E" w:rsidRDefault="003A5AEF" w:rsidP="005442AC">
            <w:pPr>
              <w:keepNext/>
            </w:pPr>
          </w:p>
        </w:tc>
      </w:tr>
      <w:tr w:rsidR="003A5AEF" w:rsidRPr="006F025E" w14:paraId="43268754" w14:textId="77777777" w:rsidTr="005442AC">
        <w:trPr>
          <w:jc w:val="center"/>
        </w:trPr>
        <w:tc>
          <w:tcPr>
            <w:tcW w:w="4876" w:type="dxa"/>
          </w:tcPr>
          <w:p w14:paraId="3769BA47" w14:textId="77777777" w:rsidR="003A5AEF" w:rsidRPr="006F025E" w:rsidRDefault="003A5AEF" w:rsidP="005442AC">
            <w:pPr>
              <w:pStyle w:val="AmColumnHeading"/>
              <w:keepNext/>
            </w:pPr>
            <w:r w:rsidRPr="006F025E">
              <w:t>Motion for a resolution</w:t>
            </w:r>
          </w:p>
        </w:tc>
        <w:tc>
          <w:tcPr>
            <w:tcW w:w="4876" w:type="dxa"/>
          </w:tcPr>
          <w:p w14:paraId="6E1BFF85" w14:textId="77777777" w:rsidR="003A5AEF" w:rsidRPr="006F025E" w:rsidRDefault="003A5AEF" w:rsidP="005442AC">
            <w:pPr>
              <w:pStyle w:val="AmColumnHeading"/>
              <w:keepNext/>
            </w:pPr>
            <w:r w:rsidRPr="006F025E">
              <w:t>Amendment</w:t>
            </w:r>
          </w:p>
        </w:tc>
      </w:tr>
      <w:tr w:rsidR="003A5AEF" w:rsidRPr="006F025E" w14:paraId="21F8C984" w14:textId="77777777" w:rsidTr="005442AC">
        <w:trPr>
          <w:jc w:val="center"/>
        </w:trPr>
        <w:tc>
          <w:tcPr>
            <w:tcW w:w="4876" w:type="dxa"/>
          </w:tcPr>
          <w:p w14:paraId="38227EA7" w14:textId="77777777" w:rsidR="003A5AEF" w:rsidRPr="006F025E" w:rsidRDefault="003A5AEF" w:rsidP="005442AC">
            <w:pPr>
              <w:pStyle w:val="Normal6a"/>
            </w:pPr>
          </w:p>
        </w:tc>
        <w:tc>
          <w:tcPr>
            <w:tcW w:w="4876" w:type="dxa"/>
          </w:tcPr>
          <w:p w14:paraId="1E619E0B" w14:textId="7BF5E407" w:rsidR="003A5AEF" w:rsidRPr="006F025E" w:rsidRDefault="00586300" w:rsidP="00FD7F8B">
            <w:pPr>
              <w:pStyle w:val="Normal6a"/>
              <w:rPr>
                <w:szCs w:val="24"/>
              </w:rPr>
            </w:pPr>
            <w:r w:rsidRPr="006F025E">
              <w:rPr>
                <w:b/>
                <w:i/>
              </w:rPr>
              <w:t>17a.</w:t>
            </w:r>
            <w:r w:rsidRPr="006F025E">
              <w:rPr>
                <w:b/>
                <w:i/>
              </w:rPr>
              <w:tab/>
            </w:r>
            <w:r w:rsidR="003A5AEF" w:rsidRPr="006F025E">
              <w:rPr>
                <w:b/>
                <w:i/>
              </w:rPr>
              <w:t xml:space="preserve">Calls for the facilitation of </w:t>
            </w:r>
            <w:r w:rsidR="00FD7F8B" w:rsidRPr="006F025E">
              <w:rPr>
                <w:b/>
                <w:i/>
              </w:rPr>
              <w:t xml:space="preserve">the </w:t>
            </w:r>
            <w:r w:rsidR="003A5AEF" w:rsidRPr="006F025E">
              <w:rPr>
                <w:b/>
                <w:i/>
              </w:rPr>
              <w:t>free movement of goods and services between Andorra, San Marino and EU Member States to enhance economic integration and connectivity; underlines that aligning the regulatory and legal frameworks with EU standards reduces bureaucratic hurdles, strengthens cross-border cooperation and fosters a more interconnected and dynamic economic environment; emphasises that unrestricted movement within the EU deepens social and economic integration, benefiting the citizens and businesses of Andorra and San Marino;</w:t>
            </w:r>
          </w:p>
        </w:tc>
      </w:tr>
    </w:tbl>
    <w:p w14:paraId="6057854C" w14:textId="77777777" w:rsidR="003A5AEF" w:rsidRPr="006F025E" w:rsidRDefault="003A5AEF" w:rsidP="003A5AEF">
      <w:pPr>
        <w:pStyle w:val="AmOrLang"/>
      </w:pPr>
      <w:r w:rsidRPr="006F025E">
        <w:t xml:space="preserve">Or. </w:t>
      </w:r>
      <w:r w:rsidRPr="006F025E">
        <w:rPr>
          <w:rStyle w:val="HideTWBExt"/>
          <w:rFonts w:eastAsiaTheme="majorEastAsia"/>
        </w:rPr>
        <w:t>&lt;Original&gt;</w:t>
      </w:r>
      <w:r w:rsidRPr="006F025E">
        <w:rPr>
          <w:rStyle w:val="HideTWBInt"/>
        </w:rPr>
        <w:t>{EN}</w:t>
      </w:r>
      <w:r w:rsidRPr="006F025E">
        <w:t>en</w:t>
      </w:r>
      <w:r w:rsidRPr="006F025E">
        <w:rPr>
          <w:rStyle w:val="HideTWBExt"/>
          <w:rFonts w:eastAsiaTheme="majorEastAsia"/>
        </w:rPr>
        <w:t>&lt;/Original&gt;</w:t>
      </w:r>
    </w:p>
    <w:p w14:paraId="18A1A53B" w14:textId="77777777" w:rsidR="003A5AEF" w:rsidRPr="006F025E" w:rsidRDefault="003A5AEF" w:rsidP="003A5AEF">
      <w:r w:rsidRPr="006F025E">
        <w:rPr>
          <w:rStyle w:val="HideTWBExt"/>
          <w:rFonts w:eastAsiaTheme="majorEastAsia"/>
        </w:rPr>
        <w:t>&lt;/Amend&gt;</w:t>
      </w:r>
    </w:p>
    <w:p w14:paraId="0C4C7C23" w14:textId="3E1E4A69" w:rsidR="003A5AEF" w:rsidRPr="006F025E" w:rsidRDefault="003A5AEF" w:rsidP="003A5AEF">
      <w:pPr>
        <w:pStyle w:val="AmNumberTabs"/>
        <w:keepNext/>
        <w:rPr>
          <w:rFonts w:ascii="Arial" w:hAnsi="Arial" w:cs="Arial"/>
          <w:sz w:val="20"/>
        </w:rPr>
      </w:pPr>
      <w:r w:rsidRPr="006F025E">
        <w:rPr>
          <w:rStyle w:val="HideTWBExt"/>
          <w:rFonts w:eastAsiaTheme="majorEastAsia"/>
          <w:b w:val="0"/>
        </w:rPr>
        <w:t>&lt;Amend&gt;</w:t>
      </w:r>
      <w:r w:rsidRPr="006F025E">
        <w:t>Amendment</w:t>
      </w:r>
      <w:r w:rsidRPr="006F025E">
        <w:tab/>
      </w:r>
      <w:r w:rsidRPr="006F025E">
        <w:tab/>
      </w:r>
      <w:r w:rsidRPr="006F025E">
        <w:rPr>
          <w:rStyle w:val="HideTWBExt"/>
          <w:rFonts w:eastAsiaTheme="majorEastAsia"/>
          <w:b w:val="0"/>
        </w:rPr>
        <w:t>&lt;NumAm&gt;</w:t>
      </w:r>
      <w:r w:rsidR="0061279B" w:rsidRPr="006F025E">
        <w:t>12</w:t>
      </w:r>
      <w:r w:rsidRPr="006F025E">
        <w:rPr>
          <w:rStyle w:val="HideTWBExt"/>
          <w:rFonts w:eastAsiaTheme="majorEastAsia"/>
          <w:b w:val="0"/>
        </w:rPr>
        <w:t>&lt;/NumAm&gt;</w:t>
      </w:r>
    </w:p>
    <w:p w14:paraId="6D430AED" w14:textId="77777777" w:rsidR="003A5AEF" w:rsidRPr="006F025E" w:rsidRDefault="003A5AEF" w:rsidP="003A5AEF">
      <w:pPr>
        <w:pStyle w:val="NormalBold"/>
        <w:spacing w:before="240"/>
      </w:pPr>
      <w:r w:rsidRPr="006F025E">
        <w:rPr>
          <w:rStyle w:val="HideTWBExt"/>
          <w:rFonts w:eastAsiaTheme="majorEastAsia"/>
          <w:b w:val="0"/>
        </w:rPr>
        <w:t>&lt;DocAmend&gt;</w:t>
      </w:r>
      <w:r w:rsidRPr="006F025E">
        <w:t>Motion for a resolution</w:t>
      </w:r>
      <w:r w:rsidRPr="006F025E">
        <w:rPr>
          <w:rStyle w:val="HideTWBExt"/>
          <w:rFonts w:eastAsiaTheme="majorEastAsia"/>
          <w:b w:val="0"/>
        </w:rPr>
        <w:t>&lt;/DocAmend&gt;</w:t>
      </w:r>
    </w:p>
    <w:p w14:paraId="4007197D" w14:textId="77777777" w:rsidR="003A5AEF" w:rsidRPr="006F025E" w:rsidRDefault="003A5AEF" w:rsidP="003A5AEF">
      <w:pPr>
        <w:pStyle w:val="NormalBold"/>
      </w:pPr>
      <w:r w:rsidRPr="006F025E">
        <w:rPr>
          <w:rStyle w:val="HideTWBExt"/>
          <w:rFonts w:eastAsiaTheme="majorEastAsia"/>
          <w:b w:val="0"/>
        </w:rPr>
        <w:t>&lt;Article&gt;</w:t>
      </w:r>
      <w:r w:rsidRPr="006F025E">
        <w:t>Paragraph 18</w:t>
      </w:r>
      <w:r w:rsidRPr="006F025E">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5AEF" w:rsidRPr="006F025E" w14:paraId="4E22BD07" w14:textId="77777777" w:rsidTr="005442AC">
        <w:trPr>
          <w:jc w:val="center"/>
        </w:trPr>
        <w:tc>
          <w:tcPr>
            <w:tcW w:w="9752" w:type="dxa"/>
            <w:gridSpan w:val="2"/>
          </w:tcPr>
          <w:p w14:paraId="6B699FC2" w14:textId="77777777" w:rsidR="003A5AEF" w:rsidRPr="006F025E" w:rsidRDefault="003A5AEF" w:rsidP="005442AC">
            <w:pPr>
              <w:keepNext/>
            </w:pPr>
          </w:p>
        </w:tc>
      </w:tr>
      <w:tr w:rsidR="003A5AEF" w:rsidRPr="006F025E" w14:paraId="79AF1911" w14:textId="77777777" w:rsidTr="005442AC">
        <w:trPr>
          <w:jc w:val="center"/>
        </w:trPr>
        <w:tc>
          <w:tcPr>
            <w:tcW w:w="4876" w:type="dxa"/>
          </w:tcPr>
          <w:p w14:paraId="25BA9095" w14:textId="77777777" w:rsidR="003A5AEF" w:rsidRPr="006F025E" w:rsidRDefault="003A5AEF" w:rsidP="005442AC">
            <w:pPr>
              <w:pStyle w:val="AmColumnHeading"/>
              <w:keepNext/>
            </w:pPr>
            <w:r w:rsidRPr="006F025E">
              <w:t>Motion for a resolution</w:t>
            </w:r>
          </w:p>
        </w:tc>
        <w:tc>
          <w:tcPr>
            <w:tcW w:w="4876" w:type="dxa"/>
          </w:tcPr>
          <w:p w14:paraId="01497235" w14:textId="77777777" w:rsidR="003A5AEF" w:rsidRPr="006F025E" w:rsidRDefault="003A5AEF" w:rsidP="005442AC">
            <w:pPr>
              <w:pStyle w:val="AmColumnHeading"/>
              <w:keepNext/>
            </w:pPr>
            <w:r w:rsidRPr="006F025E">
              <w:t>Amendment</w:t>
            </w:r>
          </w:p>
        </w:tc>
      </w:tr>
      <w:tr w:rsidR="003A5AEF" w:rsidRPr="006F025E" w14:paraId="2B198552" w14:textId="77777777" w:rsidTr="005442AC">
        <w:trPr>
          <w:jc w:val="center"/>
        </w:trPr>
        <w:tc>
          <w:tcPr>
            <w:tcW w:w="4876" w:type="dxa"/>
          </w:tcPr>
          <w:p w14:paraId="4D619BC2" w14:textId="088578ED" w:rsidR="003A5AEF" w:rsidRPr="006F025E" w:rsidRDefault="00586300" w:rsidP="003A5AEF">
            <w:pPr>
              <w:widowControl/>
            </w:pPr>
            <w:r w:rsidRPr="006F025E">
              <w:t>18.</w:t>
            </w:r>
            <w:r w:rsidRPr="006F025E">
              <w:tab/>
            </w:r>
            <w:r w:rsidR="003A5AEF" w:rsidRPr="006F025E">
              <w:rPr>
                <w:b/>
                <w:i/>
              </w:rPr>
              <w:t>Welcomes</w:t>
            </w:r>
            <w:r w:rsidR="003A5AEF" w:rsidRPr="006F025E">
              <w:t xml:space="preserve"> the fact that the Agreement has the potential to enhance cooperation in a wide range of policy areas of common interest, such as research and development, environment and climate action, education, culture, civil protection and public health;</w:t>
            </w:r>
          </w:p>
        </w:tc>
        <w:tc>
          <w:tcPr>
            <w:tcW w:w="4876" w:type="dxa"/>
          </w:tcPr>
          <w:p w14:paraId="34A14D26" w14:textId="4FF25748" w:rsidR="003A5AEF" w:rsidRPr="006F025E" w:rsidRDefault="00586300" w:rsidP="00E452A7">
            <w:pPr>
              <w:widowControl/>
              <w:rPr>
                <w:szCs w:val="24"/>
              </w:rPr>
            </w:pPr>
            <w:r w:rsidRPr="006F025E">
              <w:t>18.</w:t>
            </w:r>
            <w:r w:rsidRPr="006F025E">
              <w:tab/>
            </w:r>
            <w:r w:rsidR="003A5AEF" w:rsidRPr="006F025E">
              <w:rPr>
                <w:b/>
                <w:i/>
              </w:rPr>
              <w:t xml:space="preserve">Highlights </w:t>
            </w:r>
            <w:r w:rsidR="00F76D0E" w:rsidRPr="006F025E">
              <w:rPr>
                <w:b/>
                <w:i/>
              </w:rPr>
              <w:t xml:space="preserve">the fact </w:t>
            </w:r>
            <w:r w:rsidR="003A5AEF" w:rsidRPr="006F025E">
              <w:rPr>
                <w:b/>
                <w:i/>
              </w:rPr>
              <w:t>that the Agreement includes a framework for cooperation in policy areas beyond the four freedoms</w:t>
            </w:r>
            <w:r w:rsidR="003A5AEF" w:rsidRPr="006F025E">
              <w:t xml:space="preserve">; </w:t>
            </w:r>
            <w:r w:rsidR="003A5AEF" w:rsidRPr="006F025E">
              <w:rPr>
                <w:b/>
                <w:i/>
              </w:rPr>
              <w:t>welcomes</w:t>
            </w:r>
            <w:r w:rsidR="003A5AEF" w:rsidRPr="006F025E">
              <w:t xml:space="preserve"> the fact that the Agreement has the potential to enhance cooperation in a wide range of policy areas of common interest, such as research and development, environment and climate action, education, culture, </w:t>
            </w:r>
            <w:r w:rsidR="003A5AEF" w:rsidRPr="006F025E">
              <w:rPr>
                <w:b/>
                <w:i/>
              </w:rPr>
              <w:t>consumer protection,</w:t>
            </w:r>
            <w:r w:rsidR="003A5AEF" w:rsidRPr="006F025E">
              <w:t xml:space="preserve"> civil protection and public health;</w:t>
            </w:r>
          </w:p>
        </w:tc>
      </w:tr>
    </w:tbl>
    <w:p w14:paraId="0D1C5E74" w14:textId="77777777" w:rsidR="003A5AEF" w:rsidRPr="006F025E" w:rsidRDefault="003A5AEF" w:rsidP="003A5AEF">
      <w:pPr>
        <w:pStyle w:val="AmOrLang"/>
      </w:pPr>
      <w:r w:rsidRPr="006F025E">
        <w:t xml:space="preserve">Or. </w:t>
      </w:r>
      <w:r w:rsidRPr="006F025E">
        <w:rPr>
          <w:rStyle w:val="HideTWBExt"/>
          <w:rFonts w:eastAsiaTheme="majorEastAsia"/>
        </w:rPr>
        <w:t>&lt;Original&gt;</w:t>
      </w:r>
      <w:r w:rsidRPr="006F025E">
        <w:rPr>
          <w:rStyle w:val="HideTWBInt"/>
        </w:rPr>
        <w:t>{EN}</w:t>
      </w:r>
      <w:r w:rsidRPr="006F025E">
        <w:t>en</w:t>
      </w:r>
      <w:r w:rsidRPr="006F025E">
        <w:rPr>
          <w:rStyle w:val="HideTWBExt"/>
          <w:rFonts w:eastAsiaTheme="majorEastAsia"/>
        </w:rPr>
        <w:t>&lt;/Original&gt;</w:t>
      </w:r>
    </w:p>
    <w:p w14:paraId="14603C72" w14:textId="77777777" w:rsidR="003A5AEF" w:rsidRPr="006F025E" w:rsidRDefault="003A5AEF" w:rsidP="003A5AEF">
      <w:r w:rsidRPr="006F025E">
        <w:rPr>
          <w:rStyle w:val="HideTWBExt"/>
          <w:rFonts w:eastAsiaTheme="majorEastAsia"/>
        </w:rPr>
        <w:t>&lt;/Amend&gt;</w:t>
      </w:r>
    </w:p>
    <w:p w14:paraId="4AFB8CA6" w14:textId="097EE2D8" w:rsidR="003A5AEF" w:rsidRPr="006F025E" w:rsidRDefault="003A5AEF" w:rsidP="003A5AEF">
      <w:pPr>
        <w:pStyle w:val="AmNumberTabs"/>
        <w:keepNext/>
        <w:rPr>
          <w:rFonts w:ascii="Arial" w:hAnsi="Arial" w:cs="Arial"/>
          <w:sz w:val="20"/>
        </w:rPr>
      </w:pPr>
      <w:r w:rsidRPr="006F025E">
        <w:rPr>
          <w:rStyle w:val="HideTWBExt"/>
          <w:rFonts w:eastAsiaTheme="majorEastAsia"/>
          <w:b w:val="0"/>
        </w:rPr>
        <w:t>&lt;Amend&gt;</w:t>
      </w:r>
      <w:r w:rsidRPr="006F025E">
        <w:t>Amendment</w:t>
      </w:r>
      <w:r w:rsidRPr="006F025E">
        <w:tab/>
      </w:r>
      <w:r w:rsidRPr="006F025E">
        <w:tab/>
      </w:r>
      <w:r w:rsidRPr="006F025E">
        <w:rPr>
          <w:rStyle w:val="HideTWBExt"/>
          <w:rFonts w:eastAsiaTheme="majorEastAsia"/>
          <w:b w:val="0"/>
        </w:rPr>
        <w:t>&lt;NumAm&gt;</w:t>
      </w:r>
      <w:r w:rsidR="0061279B" w:rsidRPr="006F025E">
        <w:t>13</w:t>
      </w:r>
      <w:r w:rsidRPr="006F025E">
        <w:rPr>
          <w:rStyle w:val="HideTWBExt"/>
          <w:rFonts w:eastAsiaTheme="majorEastAsia"/>
          <w:b w:val="0"/>
        </w:rPr>
        <w:t>&lt;/NumAm&gt;</w:t>
      </w:r>
    </w:p>
    <w:p w14:paraId="2F4F8EBA" w14:textId="77777777" w:rsidR="003A5AEF" w:rsidRPr="006F025E" w:rsidRDefault="003A5AEF" w:rsidP="003A5AEF">
      <w:pPr>
        <w:pStyle w:val="NormalBold"/>
        <w:spacing w:before="240"/>
      </w:pPr>
      <w:r w:rsidRPr="006F025E">
        <w:rPr>
          <w:rStyle w:val="HideTWBExt"/>
          <w:rFonts w:eastAsiaTheme="majorEastAsia"/>
          <w:b w:val="0"/>
        </w:rPr>
        <w:t>&lt;DocAmend&gt;</w:t>
      </w:r>
      <w:r w:rsidRPr="006F025E">
        <w:t>Motion for a resolution</w:t>
      </w:r>
      <w:r w:rsidRPr="006F025E">
        <w:rPr>
          <w:rStyle w:val="HideTWBExt"/>
          <w:rFonts w:eastAsiaTheme="majorEastAsia"/>
          <w:b w:val="0"/>
        </w:rPr>
        <w:t>&lt;/DocAmend&gt;</w:t>
      </w:r>
    </w:p>
    <w:p w14:paraId="1A2347EB" w14:textId="77777777" w:rsidR="003A5AEF" w:rsidRPr="006F025E" w:rsidRDefault="003A5AEF" w:rsidP="003A5AEF">
      <w:pPr>
        <w:pStyle w:val="NormalBold"/>
      </w:pPr>
      <w:r w:rsidRPr="006F025E">
        <w:rPr>
          <w:rStyle w:val="HideTWBExt"/>
          <w:rFonts w:eastAsiaTheme="majorEastAsia"/>
          <w:b w:val="0"/>
        </w:rPr>
        <w:t>&lt;Article&gt;</w:t>
      </w:r>
      <w:r w:rsidRPr="006F025E">
        <w:t>Paragraph 18 a (new)</w:t>
      </w:r>
      <w:r w:rsidRPr="006F025E">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5AEF" w:rsidRPr="006F025E" w14:paraId="26040E40" w14:textId="77777777" w:rsidTr="005442AC">
        <w:trPr>
          <w:jc w:val="center"/>
        </w:trPr>
        <w:tc>
          <w:tcPr>
            <w:tcW w:w="9752" w:type="dxa"/>
            <w:gridSpan w:val="2"/>
          </w:tcPr>
          <w:p w14:paraId="568ACDBF" w14:textId="77777777" w:rsidR="003A5AEF" w:rsidRPr="006F025E" w:rsidRDefault="003A5AEF" w:rsidP="005442AC">
            <w:pPr>
              <w:keepNext/>
            </w:pPr>
          </w:p>
        </w:tc>
      </w:tr>
      <w:tr w:rsidR="003A5AEF" w:rsidRPr="006F025E" w14:paraId="58C97291" w14:textId="77777777" w:rsidTr="005442AC">
        <w:trPr>
          <w:jc w:val="center"/>
        </w:trPr>
        <w:tc>
          <w:tcPr>
            <w:tcW w:w="4876" w:type="dxa"/>
          </w:tcPr>
          <w:p w14:paraId="04A37C61" w14:textId="77777777" w:rsidR="003A5AEF" w:rsidRPr="006F025E" w:rsidRDefault="003A5AEF" w:rsidP="005442AC">
            <w:pPr>
              <w:pStyle w:val="AmColumnHeading"/>
              <w:keepNext/>
            </w:pPr>
            <w:r w:rsidRPr="006F025E">
              <w:t>Motion for a resolution</w:t>
            </w:r>
          </w:p>
        </w:tc>
        <w:tc>
          <w:tcPr>
            <w:tcW w:w="4876" w:type="dxa"/>
          </w:tcPr>
          <w:p w14:paraId="0EE74186" w14:textId="77777777" w:rsidR="003A5AEF" w:rsidRPr="006F025E" w:rsidRDefault="003A5AEF" w:rsidP="005442AC">
            <w:pPr>
              <w:pStyle w:val="AmColumnHeading"/>
              <w:keepNext/>
            </w:pPr>
            <w:r w:rsidRPr="006F025E">
              <w:t>Amendment</w:t>
            </w:r>
          </w:p>
        </w:tc>
      </w:tr>
      <w:tr w:rsidR="003A5AEF" w:rsidRPr="006F025E" w14:paraId="777789AC" w14:textId="77777777" w:rsidTr="005442AC">
        <w:trPr>
          <w:jc w:val="center"/>
        </w:trPr>
        <w:tc>
          <w:tcPr>
            <w:tcW w:w="4876" w:type="dxa"/>
          </w:tcPr>
          <w:p w14:paraId="433D0A0E" w14:textId="77777777" w:rsidR="003A5AEF" w:rsidRPr="006F025E" w:rsidRDefault="003A5AEF" w:rsidP="005442AC">
            <w:pPr>
              <w:pStyle w:val="Normal6a"/>
            </w:pPr>
          </w:p>
        </w:tc>
        <w:tc>
          <w:tcPr>
            <w:tcW w:w="4876" w:type="dxa"/>
          </w:tcPr>
          <w:p w14:paraId="17B78BB6" w14:textId="7D3C3EE5" w:rsidR="003A5AEF" w:rsidRPr="006F025E" w:rsidRDefault="00AD64B0" w:rsidP="00FD7F8B">
            <w:pPr>
              <w:widowControl/>
              <w:rPr>
                <w:szCs w:val="24"/>
              </w:rPr>
            </w:pPr>
            <w:r w:rsidRPr="006F025E">
              <w:rPr>
                <w:b/>
                <w:i/>
              </w:rPr>
              <w:t>18</w:t>
            </w:r>
            <w:r w:rsidR="00586300" w:rsidRPr="006F025E">
              <w:rPr>
                <w:b/>
                <w:i/>
              </w:rPr>
              <w:t>a.</w:t>
            </w:r>
            <w:r w:rsidR="00586300" w:rsidRPr="006F025E">
              <w:rPr>
                <w:b/>
                <w:i/>
              </w:rPr>
              <w:tab/>
            </w:r>
            <w:r w:rsidR="003A5AEF" w:rsidRPr="006F025E">
              <w:rPr>
                <w:b/>
                <w:i/>
              </w:rPr>
              <w:t xml:space="preserve">Notes that the implementation of these policies together with alignment </w:t>
            </w:r>
            <w:r w:rsidR="00FD7F8B" w:rsidRPr="006F025E">
              <w:rPr>
                <w:b/>
                <w:i/>
              </w:rPr>
              <w:t>with</w:t>
            </w:r>
            <w:r w:rsidR="003A5AEF" w:rsidRPr="006F025E">
              <w:rPr>
                <w:b/>
                <w:i/>
              </w:rPr>
              <w:t xml:space="preserve"> the internal market will foster deeper integration with the EU, enhance sustainable growth and benefit consumers in Andorra and San Marino;</w:t>
            </w:r>
            <w:r w:rsidR="003A5AEF" w:rsidRPr="006F025E">
              <w:t xml:space="preserve"> </w:t>
            </w:r>
            <w:r w:rsidR="00E452A7" w:rsidRPr="006F025E">
              <w:rPr>
                <w:b/>
                <w:i/>
              </w:rPr>
              <w:t>hi</w:t>
            </w:r>
            <w:r w:rsidR="003A5AEF" w:rsidRPr="006F025E">
              <w:rPr>
                <w:b/>
                <w:i/>
              </w:rPr>
              <w:t xml:space="preserve">ghlights </w:t>
            </w:r>
            <w:r w:rsidR="00F76D0E" w:rsidRPr="006F025E">
              <w:rPr>
                <w:b/>
                <w:i/>
              </w:rPr>
              <w:t xml:space="preserve">the fact </w:t>
            </w:r>
            <w:r w:rsidR="003A5AEF" w:rsidRPr="006F025E">
              <w:rPr>
                <w:b/>
                <w:i/>
              </w:rPr>
              <w:t>that</w:t>
            </w:r>
            <w:r w:rsidR="003A5AEF" w:rsidRPr="006F025E">
              <w:t xml:space="preserve"> </w:t>
            </w:r>
            <w:r w:rsidR="003A5AEF" w:rsidRPr="006F025E">
              <w:rPr>
                <w:b/>
                <w:i/>
              </w:rPr>
              <w:t>consumers in Andorra and San Marino will benefit from a wider variety of goods and services at competitive prices, enhancing their purchasing power and overall quality of life;</w:t>
            </w:r>
          </w:p>
        </w:tc>
      </w:tr>
    </w:tbl>
    <w:p w14:paraId="3FE99368" w14:textId="77777777" w:rsidR="003A5AEF" w:rsidRPr="006F025E" w:rsidRDefault="003A5AEF" w:rsidP="003A5AEF">
      <w:pPr>
        <w:pStyle w:val="AmOrLang"/>
      </w:pPr>
      <w:r w:rsidRPr="006F025E">
        <w:t xml:space="preserve">Or. </w:t>
      </w:r>
      <w:r w:rsidRPr="006F025E">
        <w:rPr>
          <w:rStyle w:val="HideTWBExt"/>
          <w:rFonts w:eastAsiaTheme="majorEastAsia"/>
        </w:rPr>
        <w:t>&lt;Original&gt;</w:t>
      </w:r>
      <w:r w:rsidRPr="006F025E">
        <w:rPr>
          <w:rStyle w:val="HideTWBInt"/>
        </w:rPr>
        <w:t>{EN}</w:t>
      </w:r>
      <w:r w:rsidRPr="006F025E">
        <w:t>en</w:t>
      </w:r>
      <w:r w:rsidRPr="006F025E">
        <w:rPr>
          <w:rStyle w:val="HideTWBExt"/>
          <w:rFonts w:eastAsiaTheme="majorEastAsia"/>
        </w:rPr>
        <w:t>&lt;/Original&gt;</w:t>
      </w:r>
    </w:p>
    <w:p w14:paraId="7EC8C36F" w14:textId="77777777" w:rsidR="003A5AEF" w:rsidRPr="006F025E" w:rsidRDefault="003A5AEF" w:rsidP="003A5AEF">
      <w:r w:rsidRPr="006F025E">
        <w:rPr>
          <w:rStyle w:val="HideTWBExt"/>
          <w:rFonts w:eastAsiaTheme="majorEastAsia"/>
        </w:rPr>
        <w:t>&lt;/Amend&gt;</w:t>
      </w:r>
    </w:p>
    <w:p w14:paraId="76FE848A" w14:textId="6D305652" w:rsidR="003A5AEF" w:rsidRPr="006F025E" w:rsidRDefault="003A5AEF" w:rsidP="003A5AEF">
      <w:pPr>
        <w:pStyle w:val="AmNumberTabs"/>
        <w:keepNext/>
        <w:rPr>
          <w:rFonts w:ascii="Arial" w:hAnsi="Arial" w:cs="Arial"/>
          <w:sz w:val="20"/>
        </w:rPr>
      </w:pPr>
      <w:r w:rsidRPr="006F025E">
        <w:rPr>
          <w:rStyle w:val="HideTWBExt"/>
          <w:rFonts w:eastAsiaTheme="majorEastAsia"/>
          <w:b w:val="0"/>
        </w:rPr>
        <w:t>&lt;Amend&gt;</w:t>
      </w:r>
      <w:r w:rsidRPr="006F025E">
        <w:t>Amendment</w:t>
      </w:r>
      <w:r w:rsidRPr="006F025E">
        <w:tab/>
      </w:r>
      <w:r w:rsidRPr="006F025E">
        <w:tab/>
      </w:r>
      <w:r w:rsidRPr="006F025E">
        <w:rPr>
          <w:rStyle w:val="HideTWBExt"/>
          <w:rFonts w:eastAsiaTheme="majorEastAsia"/>
          <w:b w:val="0"/>
        </w:rPr>
        <w:t>&lt;NumAm&gt;</w:t>
      </w:r>
      <w:r w:rsidR="0061279B" w:rsidRPr="006F025E">
        <w:t>14</w:t>
      </w:r>
      <w:r w:rsidRPr="006F025E">
        <w:rPr>
          <w:rStyle w:val="HideTWBExt"/>
          <w:rFonts w:eastAsiaTheme="majorEastAsia"/>
          <w:b w:val="0"/>
        </w:rPr>
        <w:t>&lt;/NumAm&gt;</w:t>
      </w:r>
    </w:p>
    <w:p w14:paraId="1D2F8EDB" w14:textId="77777777" w:rsidR="003A5AEF" w:rsidRPr="006F025E" w:rsidRDefault="003A5AEF" w:rsidP="003A5AEF">
      <w:pPr>
        <w:pStyle w:val="NormalBold"/>
        <w:spacing w:before="240"/>
      </w:pPr>
      <w:r w:rsidRPr="006F025E">
        <w:rPr>
          <w:rStyle w:val="HideTWBExt"/>
          <w:rFonts w:eastAsiaTheme="majorEastAsia"/>
          <w:b w:val="0"/>
        </w:rPr>
        <w:t>&lt;DocAmend&gt;</w:t>
      </w:r>
      <w:r w:rsidRPr="006F025E">
        <w:t>Motion for a resolution</w:t>
      </w:r>
      <w:r w:rsidRPr="006F025E">
        <w:rPr>
          <w:rStyle w:val="HideTWBExt"/>
          <w:rFonts w:eastAsiaTheme="majorEastAsia"/>
          <w:b w:val="0"/>
        </w:rPr>
        <w:t>&lt;/DocAmend&gt;</w:t>
      </w:r>
    </w:p>
    <w:p w14:paraId="4488309D" w14:textId="77777777" w:rsidR="003A5AEF" w:rsidRPr="006F025E" w:rsidRDefault="003A5AEF" w:rsidP="003A5AEF">
      <w:pPr>
        <w:pStyle w:val="NormalBold"/>
      </w:pPr>
      <w:r w:rsidRPr="006F025E">
        <w:rPr>
          <w:rStyle w:val="HideTWBExt"/>
          <w:rFonts w:eastAsiaTheme="majorEastAsia"/>
          <w:b w:val="0"/>
        </w:rPr>
        <w:t>&lt;Article&gt;</w:t>
      </w:r>
      <w:r w:rsidRPr="006F025E">
        <w:t>Paragraph 19</w:t>
      </w:r>
      <w:r w:rsidRPr="006F025E">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5AEF" w:rsidRPr="006F025E" w14:paraId="08958C74" w14:textId="77777777" w:rsidTr="005442AC">
        <w:trPr>
          <w:jc w:val="center"/>
        </w:trPr>
        <w:tc>
          <w:tcPr>
            <w:tcW w:w="9752" w:type="dxa"/>
            <w:gridSpan w:val="2"/>
          </w:tcPr>
          <w:p w14:paraId="37BDD4B2" w14:textId="77777777" w:rsidR="003A5AEF" w:rsidRPr="006F025E" w:rsidRDefault="003A5AEF" w:rsidP="005442AC">
            <w:pPr>
              <w:keepNext/>
            </w:pPr>
          </w:p>
        </w:tc>
      </w:tr>
      <w:tr w:rsidR="003A5AEF" w:rsidRPr="006F025E" w14:paraId="5F60DD77" w14:textId="77777777" w:rsidTr="005442AC">
        <w:trPr>
          <w:jc w:val="center"/>
        </w:trPr>
        <w:tc>
          <w:tcPr>
            <w:tcW w:w="4876" w:type="dxa"/>
          </w:tcPr>
          <w:p w14:paraId="6C3A052C" w14:textId="77777777" w:rsidR="003A5AEF" w:rsidRPr="006F025E" w:rsidRDefault="003A5AEF" w:rsidP="005442AC">
            <w:pPr>
              <w:pStyle w:val="AmColumnHeading"/>
              <w:keepNext/>
            </w:pPr>
            <w:r w:rsidRPr="006F025E">
              <w:t>Motion for a resolution</w:t>
            </w:r>
          </w:p>
        </w:tc>
        <w:tc>
          <w:tcPr>
            <w:tcW w:w="4876" w:type="dxa"/>
          </w:tcPr>
          <w:p w14:paraId="08E54A52" w14:textId="77777777" w:rsidR="003A5AEF" w:rsidRPr="006F025E" w:rsidRDefault="003A5AEF" w:rsidP="005442AC">
            <w:pPr>
              <w:pStyle w:val="AmColumnHeading"/>
              <w:keepNext/>
            </w:pPr>
            <w:r w:rsidRPr="006F025E">
              <w:t>Amendment</w:t>
            </w:r>
          </w:p>
        </w:tc>
      </w:tr>
      <w:tr w:rsidR="003A5AEF" w:rsidRPr="006F025E" w14:paraId="47633310" w14:textId="77777777" w:rsidTr="005442AC">
        <w:trPr>
          <w:jc w:val="center"/>
        </w:trPr>
        <w:tc>
          <w:tcPr>
            <w:tcW w:w="4876" w:type="dxa"/>
          </w:tcPr>
          <w:p w14:paraId="221D087B" w14:textId="5664D18D" w:rsidR="003A5AEF" w:rsidRPr="006F025E" w:rsidRDefault="00586300" w:rsidP="009D2C31">
            <w:pPr>
              <w:pStyle w:val="Normal6a"/>
            </w:pPr>
            <w:r w:rsidRPr="006F025E">
              <w:t>19.</w:t>
            </w:r>
            <w:r w:rsidRPr="006F025E">
              <w:tab/>
            </w:r>
            <w:r w:rsidR="009D2C31" w:rsidRPr="006F025E">
              <w:t>E</w:t>
            </w:r>
            <w:r w:rsidRPr="006F025E">
              <w:t xml:space="preserve">ncourages the development of closer ties with Andorra and San Marino in the area of justice and home affairs </w:t>
            </w:r>
            <w:r w:rsidRPr="006F025E">
              <w:rPr>
                <w:b/>
                <w:i/>
              </w:rPr>
              <w:t>too</w:t>
            </w:r>
            <w:r w:rsidR="009D2C31" w:rsidRPr="006F025E">
              <w:t>;</w:t>
            </w:r>
          </w:p>
        </w:tc>
        <w:tc>
          <w:tcPr>
            <w:tcW w:w="4876" w:type="dxa"/>
          </w:tcPr>
          <w:p w14:paraId="4EDB1FE3" w14:textId="0B45C38B" w:rsidR="003A5AEF" w:rsidRPr="006F025E" w:rsidRDefault="00586300" w:rsidP="00FD7F8B">
            <w:pPr>
              <w:widowControl/>
              <w:rPr>
                <w:szCs w:val="24"/>
              </w:rPr>
            </w:pPr>
            <w:r w:rsidRPr="006F025E">
              <w:t>19.</w:t>
            </w:r>
            <w:r w:rsidRPr="006F025E">
              <w:tab/>
            </w:r>
            <w:r w:rsidR="003A5AEF" w:rsidRPr="006F025E">
              <w:rPr>
                <w:b/>
                <w:i/>
              </w:rPr>
              <w:t>Welcomes the establishment of a dispute settlement mechanism with the Court of Justice of the European Union as</w:t>
            </w:r>
            <w:r w:rsidR="00FD7F8B" w:rsidRPr="006F025E">
              <w:rPr>
                <w:b/>
                <w:i/>
              </w:rPr>
              <w:t xml:space="preserve"> the</w:t>
            </w:r>
            <w:r w:rsidR="003A5AEF" w:rsidRPr="006F025E">
              <w:rPr>
                <w:b/>
                <w:i/>
              </w:rPr>
              <w:t xml:space="preserve"> arbiter </w:t>
            </w:r>
            <w:r w:rsidR="00FD7F8B" w:rsidRPr="006F025E">
              <w:rPr>
                <w:b/>
                <w:i/>
              </w:rPr>
              <w:t>of</w:t>
            </w:r>
            <w:r w:rsidR="003A5AEF" w:rsidRPr="006F025E">
              <w:rPr>
                <w:b/>
                <w:i/>
              </w:rPr>
              <w:t xml:space="preserve"> disputes on the interpretation and application of the Agreement, which will safeguard the cohesiveness of the internal market</w:t>
            </w:r>
            <w:r w:rsidR="003A5AEF" w:rsidRPr="006F025E">
              <w:t>; encourages the development of closer ties with Andorra and San Marino in the area of justice and home affairs</w:t>
            </w:r>
            <w:r w:rsidR="009D2C31" w:rsidRPr="006F025E">
              <w:t>;</w:t>
            </w:r>
          </w:p>
        </w:tc>
      </w:tr>
    </w:tbl>
    <w:p w14:paraId="43AAC05C" w14:textId="77777777" w:rsidR="003A5AEF" w:rsidRPr="006F025E" w:rsidRDefault="003A5AEF" w:rsidP="003A5AEF">
      <w:pPr>
        <w:pStyle w:val="AmOrLang"/>
      </w:pPr>
      <w:r w:rsidRPr="006F025E">
        <w:t xml:space="preserve">Or. </w:t>
      </w:r>
      <w:r w:rsidRPr="006F025E">
        <w:rPr>
          <w:rStyle w:val="HideTWBExt"/>
          <w:rFonts w:eastAsiaTheme="majorEastAsia"/>
        </w:rPr>
        <w:t>&lt;Original&gt;</w:t>
      </w:r>
      <w:r w:rsidRPr="006F025E">
        <w:rPr>
          <w:rStyle w:val="HideTWBInt"/>
        </w:rPr>
        <w:t>{EN}</w:t>
      </w:r>
      <w:r w:rsidRPr="006F025E">
        <w:t>en</w:t>
      </w:r>
      <w:r w:rsidRPr="006F025E">
        <w:rPr>
          <w:rStyle w:val="HideTWBExt"/>
          <w:rFonts w:eastAsiaTheme="majorEastAsia"/>
        </w:rPr>
        <w:t>&lt;/Original&gt;</w:t>
      </w:r>
    </w:p>
    <w:p w14:paraId="2C2212CE" w14:textId="5637808F" w:rsidR="003A5AEF" w:rsidRPr="006F025E" w:rsidRDefault="003A5AEF" w:rsidP="004C06A2">
      <w:r w:rsidRPr="006F025E">
        <w:rPr>
          <w:rStyle w:val="HideTWBExt"/>
          <w:rFonts w:eastAsiaTheme="majorEastAsia"/>
        </w:rPr>
        <w:t>&lt;/Amend&gt;</w:t>
      </w:r>
    </w:p>
    <w:p w14:paraId="333A7A55" w14:textId="77777777" w:rsidR="00077BC5" w:rsidRPr="006F025E" w:rsidRDefault="00077BC5" w:rsidP="000C3AB9">
      <w:r w:rsidRPr="006F025E">
        <w:rPr>
          <w:rStyle w:val="HideTWBExt"/>
          <w:noProof w:val="0"/>
        </w:rPr>
        <w:t>&lt;/RepeatBlock-</w:t>
      </w:r>
      <w:r w:rsidR="000C3AB9" w:rsidRPr="006F025E">
        <w:rPr>
          <w:rStyle w:val="HideTWBExt"/>
          <w:noProof w:val="0"/>
        </w:rPr>
        <w:t>Amend</w:t>
      </w:r>
      <w:r w:rsidRPr="006F025E">
        <w:rPr>
          <w:rStyle w:val="HideTWBExt"/>
          <w:noProof w:val="0"/>
        </w:rPr>
        <w:t>&gt;</w:t>
      </w:r>
      <w:bookmarkEnd w:id="3"/>
    </w:p>
    <w:p w14:paraId="5CC1BA0F" w14:textId="77777777" w:rsidR="005C63A8" w:rsidRPr="006F025E" w:rsidRDefault="005C63A8">
      <w:pPr>
        <w:widowControl/>
        <w:sectPr w:rsidR="005C63A8" w:rsidRPr="006F025E" w:rsidSect="0017571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6573D53C" w14:textId="790F9D59" w:rsidR="005C63A8" w:rsidRPr="006F025E" w:rsidRDefault="005C63A8">
      <w:pPr>
        <w:widowControl/>
      </w:pPr>
    </w:p>
    <w:p w14:paraId="6B7C0433" w14:textId="0514E174" w:rsidR="005C63A8" w:rsidRPr="006F025E" w:rsidRDefault="005C63A8" w:rsidP="002B2C72">
      <w:pPr>
        <w:pStyle w:val="PageHeadingNotTOC"/>
      </w:pPr>
      <w:bookmarkStart w:id="4" w:name="FootprintPageAD"/>
      <w:r w:rsidRPr="006F025E">
        <w:t>ANNEX: ENTITIES OR PERSONS</w:t>
      </w:r>
      <w:r w:rsidRPr="006F025E">
        <w:br/>
        <w:t>FROM WHOM THE RAPPORTEUR HAS RECEIVED INPUT</w:t>
      </w:r>
    </w:p>
    <w:p w14:paraId="0FB9F66A" w14:textId="72607C2F" w:rsidR="005C63A8" w:rsidRPr="006F025E" w:rsidRDefault="005C63A8" w:rsidP="00037518">
      <w:pPr>
        <w:pStyle w:val="Normal24a"/>
      </w:pPr>
      <w:r w:rsidRPr="006F025E">
        <w:rPr>
          <w:rStyle w:val="HideTWBExt"/>
        </w:rPr>
        <w:t>&lt;FootprintIntro&gt;</w:t>
      </w:r>
      <w:r w:rsidRPr="006F025E">
        <w:t>The rapporteur for the opinion declares under her exclusive responsibility that she did not receive input from any entity or person to be mentioned in this Annex pursuant to Article 8 of Annex I to the Rules of Procedure.</w:t>
      </w:r>
      <w:r w:rsidRPr="006F025E">
        <w:rPr>
          <w:rStyle w:val="HideTWBExt"/>
        </w:rPr>
        <w:t>&lt;/FootprintIntro&gt;</w:t>
      </w:r>
    </w:p>
    <w:p w14:paraId="4FEE2D08" w14:textId="77777777" w:rsidR="005C63A8" w:rsidRPr="006F025E" w:rsidRDefault="005C63A8" w:rsidP="005C63A8"/>
    <w:bookmarkEnd w:id="4"/>
    <w:p w14:paraId="18BA9F85" w14:textId="1326BB5A" w:rsidR="00062634" w:rsidRPr="006F025E" w:rsidRDefault="00062634" w:rsidP="00062634"/>
    <w:sectPr w:rsidR="00062634" w:rsidRPr="006F025E" w:rsidSect="005C63A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25726" w14:textId="77777777" w:rsidR="00D64632" w:rsidRPr="006F025E" w:rsidRDefault="00D64632">
      <w:r w:rsidRPr="006F025E">
        <w:separator/>
      </w:r>
    </w:p>
  </w:endnote>
  <w:endnote w:type="continuationSeparator" w:id="0">
    <w:p w14:paraId="7ACC673B" w14:textId="77777777" w:rsidR="00D64632" w:rsidRPr="006F025E" w:rsidRDefault="00D64632">
      <w:r w:rsidRPr="006F02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B4B52" w14:textId="22436A0F" w:rsidR="0017571D" w:rsidRPr="006F025E" w:rsidRDefault="0017571D" w:rsidP="0017571D">
    <w:pPr>
      <w:pStyle w:val="EPFooter"/>
      <w:rPr>
        <w:lang w:val="fr-FR"/>
      </w:rPr>
    </w:pPr>
    <w:r w:rsidRPr="006F025E">
      <w:rPr>
        <w:lang w:val="fr-FR"/>
      </w:rPr>
      <w:t>PE</w:t>
    </w:r>
    <w:r w:rsidRPr="006F025E">
      <w:rPr>
        <w:rStyle w:val="HideTWBExt"/>
        <w:lang w:val="fr-FR"/>
      </w:rPr>
      <w:t>&lt;NoPE&gt;</w:t>
    </w:r>
    <w:r w:rsidRPr="006F025E">
      <w:rPr>
        <w:lang w:val="fr-FR"/>
      </w:rPr>
      <w:t>770.208</w:t>
    </w:r>
    <w:r w:rsidRPr="006F025E">
      <w:rPr>
        <w:rStyle w:val="HideTWBExt"/>
        <w:lang w:val="fr-FR"/>
      </w:rPr>
      <w:t>&lt;/NoPE&gt;&lt;Version&gt;</w:t>
    </w:r>
    <w:r w:rsidRPr="006F025E">
      <w:rPr>
        <w:lang w:val="fr-FR"/>
      </w:rPr>
      <w:t>v01-00</w:t>
    </w:r>
    <w:r w:rsidRPr="006F025E">
      <w:rPr>
        <w:rStyle w:val="HideTWBExt"/>
        <w:lang w:val="fr-FR"/>
      </w:rPr>
      <w:t>&lt;/Version&gt;</w:t>
    </w:r>
    <w:r w:rsidRPr="006F025E">
      <w:rPr>
        <w:lang w:val="fr-FR"/>
      </w:rPr>
      <w:tab/>
    </w:r>
    <w:r w:rsidRPr="006F025E">
      <w:fldChar w:fldCharType="begin"/>
    </w:r>
    <w:r w:rsidRPr="006F025E">
      <w:rPr>
        <w:lang w:val="fr-FR"/>
      </w:rPr>
      <w:instrText xml:space="preserve"> PAGE  \* MERGEFORMAT </w:instrText>
    </w:r>
    <w:r w:rsidRPr="006F025E">
      <w:fldChar w:fldCharType="separate"/>
    </w:r>
    <w:r w:rsidR="00B9035F">
      <w:rPr>
        <w:noProof/>
        <w:lang w:val="fr-FR"/>
      </w:rPr>
      <w:t>6</w:t>
    </w:r>
    <w:r w:rsidRPr="006F025E">
      <w:fldChar w:fldCharType="end"/>
    </w:r>
    <w:r w:rsidRPr="006F025E">
      <w:rPr>
        <w:lang w:val="fr-FR"/>
      </w:rPr>
      <w:t>/</w:t>
    </w:r>
    <w:r w:rsidR="00FD7F8B" w:rsidRPr="006F025E">
      <w:fldChar w:fldCharType="begin"/>
    </w:r>
    <w:r w:rsidR="00FD7F8B" w:rsidRPr="006F025E">
      <w:rPr>
        <w:lang w:val="fr-FR"/>
      </w:rPr>
      <w:instrText xml:space="preserve"> NUMPAGES  \* MERGEFORMAT </w:instrText>
    </w:r>
    <w:r w:rsidR="00FD7F8B" w:rsidRPr="006F025E">
      <w:fldChar w:fldCharType="separate"/>
    </w:r>
    <w:r w:rsidR="00B9035F">
      <w:rPr>
        <w:noProof/>
        <w:lang w:val="fr-FR"/>
      </w:rPr>
      <w:t>6</w:t>
    </w:r>
    <w:r w:rsidR="00FD7F8B" w:rsidRPr="006F025E">
      <w:rPr>
        <w:noProof/>
      </w:rPr>
      <w:fldChar w:fldCharType="end"/>
    </w:r>
    <w:r w:rsidRPr="006F025E">
      <w:rPr>
        <w:lang w:val="fr-FR"/>
      </w:rPr>
      <w:tab/>
    </w:r>
    <w:r w:rsidRPr="006F025E">
      <w:rPr>
        <w:rStyle w:val="HideTWBExt"/>
        <w:lang w:val="fr-FR"/>
      </w:rPr>
      <w:t>&lt;PathFdR&gt;</w:t>
    </w:r>
    <w:r w:rsidR="00C154B1" w:rsidRPr="006F025E">
      <w:rPr>
        <w:lang w:val="fr-FR"/>
      </w:rPr>
      <w:t>PA\1316823EN.docx</w:t>
    </w:r>
    <w:r w:rsidRPr="006F025E">
      <w:rPr>
        <w:rStyle w:val="HideTWBExt"/>
        <w:lang w:val="fr-FR"/>
      </w:rPr>
      <w:t>&lt;/PathFdR&gt;</w:t>
    </w:r>
  </w:p>
  <w:p w14:paraId="05F59D3A" w14:textId="686FFE07" w:rsidR="00D64632" w:rsidRPr="006F025E" w:rsidRDefault="0017571D" w:rsidP="0017571D">
    <w:pPr>
      <w:pStyle w:val="EPFooter2"/>
      <w:rPr>
        <w:lang w:val="fr-FR"/>
      </w:rPr>
    </w:pPr>
    <w:r w:rsidRPr="006F025E">
      <w:rPr>
        <w:lang w:val="fr-FR"/>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4255A" w14:textId="0EFA677F" w:rsidR="0017571D" w:rsidRPr="006F025E" w:rsidRDefault="0017571D" w:rsidP="0017571D">
    <w:pPr>
      <w:pStyle w:val="EPFooter"/>
      <w:rPr>
        <w:lang w:val="es-ES"/>
      </w:rPr>
    </w:pPr>
    <w:r w:rsidRPr="006F025E">
      <w:rPr>
        <w:rStyle w:val="HideTWBExt"/>
        <w:lang w:val="es-ES"/>
      </w:rPr>
      <w:t>&lt;PathFdR&gt;</w:t>
    </w:r>
    <w:r w:rsidR="00C154B1" w:rsidRPr="006F025E">
      <w:rPr>
        <w:lang w:val="es-ES"/>
      </w:rPr>
      <w:t>PA\1316823EN.docx</w:t>
    </w:r>
    <w:r w:rsidRPr="006F025E">
      <w:rPr>
        <w:rStyle w:val="HideTWBExt"/>
        <w:lang w:val="es-ES"/>
      </w:rPr>
      <w:t>&lt;/PathFdR&gt;</w:t>
    </w:r>
    <w:r w:rsidRPr="006F025E">
      <w:rPr>
        <w:lang w:val="es-ES"/>
      </w:rPr>
      <w:tab/>
    </w:r>
    <w:r w:rsidRPr="006F025E">
      <w:fldChar w:fldCharType="begin"/>
    </w:r>
    <w:r w:rsidRPr="006F025E">
      <w:rPr>
        <w:lang w:val="es-ES"/>
      </w:rPr>
      <w:instrText xml:space="preserve"> PAGE  \* MERGEFORMAT </w:instrText>
    </w:r>
    <w:r w:rsidRPr="006F025E">
      <w:fldChar w:fldCharType="separate"/>
    </w:r>
    <w:r w:rsidR="00B9035F">
      <w:rPr>
        <w:noProof/>
        <w:lang w:val="es-ES"/>
      </w:rPr>
      <w:t>5</w:t>
    </w:r>
    <w:r w:rsidRPr="006F025E">
      <w:fldChar w:fldCharType="end"/>
    </w:r>
    <w:r w:rsidRPr="006F025E">
      <w:rPr>
        <w:lang w:val="es-ES"/>
      </w:rPr>
      <w:t>/</w:t>
    </w:r>
    <w:r w:rsidR="00FD7F8B" w:rsidRPr="006F025E">
      <w:fldChar w:fldCharType="begin"/>
    </w:r>
    <w:r w:rsidR="00FD7F8B" w:rsidRPr="006F025E">
      <w:rPr>
        <w:lang w:val="es-ES"/>
      </w:rPr>
      <w:instrText xml:space="preserve"> NUMPAGES  \* MERGEFORMAT </w:instrText>
    </w:r>
    <w:r w:rsidR="00FD7F8B" w:rsidRPr="006F025E">
      <w:fldChar w:fldCharType="separate"/>
    </w:r>
    <w:r w:rsidR="00B9035F">
      <w:rPr>
        <w:noProof/>
        <w:lang w:val="es-ES"/>
      </w:rPr>
      <w:t>5</w:t>
    </w:r>
    <w:r w:rsidR="00FD7F8B" w:rsidRPr="006F025E">
      <w:rPr>
        <w:noProof/>
      </w:rPr>
      <w:fldChar w:fldCharType="end"/>
    </w:r>
    <w:r w:rsidRPr="006F025E">
      <w:rPr>
        <w:lang w:val="es-ES"/>
      </w:rPr>
      <w:tab/>
      <w:t>PE</w:t>
    </w:r>
    <w:r w:rsidRPr="006F025E">
      <w:rPr>
        <w:rStyle w:val="HideTWBExt"/>
        <w:lang w:val="es-ES"/>
      </w:rPr>
      <w:t>&lt;NoPE&gt;</w:t>
    </w:r>
    <w:r w:rsidRPr="006F025E">
      <w:rPr>
        <w:lang w:val="es-ES"/>
      </w:rPr>
      <w:t>770.208</w:t>
    </w:r>
    <w:r w:rsidRPr="006F025E">
      <w:rPr>
        <w:rStyle w:val="HideTWBExt"/>
        <w:lang w:val="es-ES"/>
      </w:rPr>
      <w:t>&lt;/NoPE&gt;&lt;Version&gt;</w:t>
    </w:r>
    <w:r w:rsidRPr="006F025E">
      <w:rPr>
        <w:lang w:val="es-ES"/>
      </w:rPr>
      <w:t>v01-00</w:t>
    </w:r>
    <w:r w:rsidRPr="006F025E">
      <w:rPr>
        <w:rStyle w:val="HideTWBExt"/>
        <w:lang w:val="es-ES"/>
      </w:rPr>
      <w:t>&lt;/Version&gt;</w:t>
    </w:r>
  </w:p>
  <w:p w14:paraId="3DC58EAD" w14:textId="01FFF2FC" w:rsidR="00D64632" w:rsidRPr="006F025E" w:rsidRDefault="0017571D" w:rsidP="0017571D">
    <w:pPr>
      <w:pStyle w:val="EPFooter2"/>
      <w:rPr>
        <w:lang w:val="es-ES"/>
      </w:rPr>
    </w:pPr>
    <w:r w:rsidRPr="006F025E">
      <w:rPr>
        <w:lang w:val="es-ES"/>
      </w:rPr>
      <w:tab/>
    </w:r>
    <w:r w:rsidRPr="006F025E">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021E4" w14:textId="28042140" w:rsidR="0017571D" w:rsidRPr="006F025E" w:rsidRDefault="0017571D" w:rsidP="0017571D">
    <w:pPr>
      <w:pStyle w:val="EPFooter"/>
    </w:pPr>
    <w:r w:rsidRPr="006F025E">
      <w:rPr>
        <w:rStyle w:val="HideTWBExt"/>
      </w:rPr>
      <w:t>&lt;PathFdR&gt;</w:t>
    </w:r>
    <w:r w:rsidR="00C154B1" w:rsidRPr="006F025E">
      <w:t>PA\1316823EN.docx</w:t>
    </w:r>
    <w:r w:rsidRPr="006F025E">
      <w:rPr>
        <w:rStyle w:val="HideTWBExt"/>
      </w:rPr>
      <w:t>&lt;/PathFdR&gt;</w:t>
    </w:r>
    <w:r w:rsidRPr="006F025E">
      <w:tab/>
    </w:r>
    <w:r w:rsidRPr="006F025E">
      <w:tab/>
      <w:t>PE</w:t>
    </w:r>
    <w:r w:rsidRPr="006F025E">
      <w:rPr>
        <w:rStyle w:val="HideTWBExt"/>
      </w:rPr>
      <w:t>&lt;NoPE&gt;</w:t>
    </w:r>
    <w:r w:rsidRPr="006F025E">
      <w:t>770.208</w:t>
    </w:r>
    <w:r w:rsidRPr="006F025E">
      <w:rPr>
        <w:rStyle w:val="HideTWBExt"/>
      </w:rPr>
      <w:t>&lt;/NoPE&gt;&lt;Version&gt;</w:t>
    </w:r>
    <w:r w:rsidRPr="006F025E">
      <w:t>v01-00</w:t>
    </w:r>
    <w:r w:rsidRPr="006F025E">
      <w:rPr>
        <w:rStyle w:val="HideTWBExt"/>
      </w:rPr>
      <w:t>&lt;/Version&gt;</w:t>
    </w:r>
  </w:p>
  <w:p w14:paraId="1F016CAA" w14:textId="4E932605" w:rsidR="00D64632" w:rsidRPr="006F025E" w:rsidRDefault="0017571D" w:rsidP="0017571D">
    <w:pPr>
      <w:pStyle w:val="EPFooter2"/>
    </w:pPr>
    <w:r w:rsidRPr="006F025E">
      <w:t>EN</w:t>
    </w:r>
    <w:r w:rsidRPr="006F025E">
      <w:tab/>
    </w:r>
    <w:r w:rsidRPr="006F025E">
      <w:rPr>
        <w:b w:val="0"/>
        <w:i/>
        <w:color w:val="C0C0C0"/>
        <w:sz w:val="22"/>
      </w:rPr>
      <w:t>United in diversity</w:t>
    </w:r>
    <w:r w:rsidRPr="006F025E">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1727E" w14:textId="77777777" w:rsidR="00D64632" w:rsidRPr="006F025E" w:rsidRDefault="00D64632">
      <w:r w:rsidRPr="006F025E">
        <w:separator/>
      </w:r>
    </w:p>
  </w:footnote>
  <w:footnote w:type="continuationSeparator" w:id="0">
    <w:p w14:paraId="2F46C8E1" w14:textId="77777777" w:rsidR="00D64632" w:rsidRPr="006F025E" w:rsidRDefault="00D64632">
      <w:r w:rsidRPr="006F02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EEF49" w14:textId="77777777" w:rsidR="00AD64B0" w:rsidRPr="006F025E" w:rsidRDefault="00AD64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0C63D" w14:textId="77777777" w:rsidR="00AD64B0" w:rsidRPr="006F025E" w:rsidRDefault="00AD64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778DF" w14:textId="77777777" w:rsidR="00AD64B0" w:rsidRPr="006F025E" w:rsidRDefault="00AD64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JMNU" w:val="1"/>
    <w:docVar w:name="CODEMNU" w:val=" 2"/>
    <w:docVar w:name="COM2KEY" w:val="AFET"/>
    <w:docVar w:name="COMKEY" w:val="IMCO"/>
    <w:docVar w:name="CONTRIBUTIONMNU" w:val=" 2"/>
    <w:docVar w:name="CVA" w:val="1"/>
    <w:docVar w:name="DOCMNU" w:val=" 3"/>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2"/>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69014 HideTWBExt;}{\*\cs18 \additive \v\f1\fs20\cf15 _x000d__x000a_\spriority0 \styrsid13969014 HideTWBInt;}{\s19\ql \li0\ri0\sa120\nowidctlpar\wrapdefault\aspalpha\aspnum\faauto\adjustright\rin0\lin0\itap0 \rtlch\fcs1 \af0\afs20\alang1025 \ltrch\fcs0 \fs24\lang2057\langfe2057\cgrid\langnp2057\langfenp2057 _x000d__x000a_\sbasedon0 \snext19 \spriority0 \styrsid13969014 Normal6a;}{\s20\ql \li0\ri0\nowidctlpar\wrapdefault\aspalpha\aspnum\faauto\adjustright\rin0\lin0\itap0 \rtlch\fcs1 \af0\afs20\alang1025 \ltrch\fcs0 \b\fs24\lang2057\langfe2057\cgrid\langnp2057\langfenp2057 _x000d__x000a_\sbasedon0 \snext20 \spriority0 \styrsid13969014 NormalBold;}{\s21\qr \li0\ri0\sb240\sa240\nowidctlpar\wrapdefault\aspalpha\aspnum\faauto\adjustright\rin0\lin0\itap0 \rtlch\fcs1 \af0\afs20\alang1025 \ltrch\fcs0 _x000d__x000a_\fs24\lang2057\langfe2057\cgrid\langnp2057\langfenp2057 \sbasedon0 \snext21 \spriority0 \styrsid13969014 AmOrLang;}{\s22\qc \li0\ri0\sa240\nowidctlpar\wrapdefault\aspalpha\aspnum\faauto\adjustright\rin0\lin0\itap0 \rtlch\fcs1 \af0\afs20\alang1025 _x000d__x000a_\ltrch\fcs0 \i\fs24\lang2057\langfe2057\cgrid\langnp2057\langfenp2057 \sbasedon0 \snext22 \spriority0 \styrsid1396901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969014 AmNumberTabs;}}{\*\rsidtbl \rsid24658\rsid223860\rsid735077\rsid1718133\rsid2892074\rsid3565327\rsid4666813\rsid6641733\rsid7823322_x000d__x000a_\rsid8268549\rsid9636012\rsid10377208\rsid11215221\rsid11549030\rsid12154954\rsid13969014\rsid14382809\rsid14424199\rsid15204470\rsid15285974\rsid15950462\rsid16324206\rsid16662270}{\mmathPr\mmathFont34\mbrkBin0\mbrkBinSub0\msmallFrac0\mdispDef1\mlMargin0_x000d__x000a_\mrMargin0\mdefJc1\mwrapIndent1440\mintLim0\mnaryLim1}{\info{\author DE POORTER Tania}{\operator DE POORTER Tania}{\creatim\yr2025\mo4\dy29\hr15\min29}{\revtim\yr2025\mo4\dy29\hr15\min29}{\version1}{\edmins0}{\nofpages1}{\nofwords39}{\nofchars227}_x000d__x000a_{\nofcharsws2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69014\newtblstyruls\nogrowautofit\usenormstyforlist\noindnmbrts\felnbrelev\nocxsptable\indrlsweleven\noafcnsttbl\afelev\utinl\hwelev\spltpgpar\notcvasp\notbrkcnstfrctbl\notvatxbx\krnprsnet\cachedcolbal _x000d__x000a_\nouicompat \fet0{\*\wgrffmtfilter 013f}\nofeaturethrottle1\ilfomacatclnup0{\*\template C:\\Users\\TDEPOO~1\\AppData\\Local\\Temp\\Blank1.dotx}{\*\ftnsep \ltrpar \pard\plain \ltrpar_x000d__x000a_\ql \li0\ri0\widctlpar\wrapdefault\aspalpha\aspnum\faauto\adjustright\rin0\lin0\itap0 \rtlch\fcs1 \af0\afs20\alang1025 \ltrch\fcs0 \fs24\lang2057\langfe2057\cgrid\langnp2057\langfenp2057 {\rtlch\fcs1 \af0 \ltrch\fcs0 \insrsid8268549 \chftnsep _x000d__x000a_\par }}{\*\ftnsepc \ltrpar \pard\plain \ltrpar\ql \li0\ri0\widctlpar\wrapdefault\aspalpha\aspnum\faauto\adjustright\rin0\lin0\itap0 \rtlch\fcs1 \af0\afs20\alang1025 \ltrch\fcs0 \fs24\lang2057\langfe2057\cgrid\langnp2057\langfenp2057 {\rtlch\fcs1 \af0 _x000d__x000a_\ltrch\fcs0 \insrsid8268549 \chftnsepc _x000d__x000a_\par }}{\*\aftnsep \ltrpar \pard\plain \ltrpar\ql \li0\ri0\widctlpar\wrapdefault\aspalpha\aspnum\faauto\adjustright\rin0\lin0\itap0 \rtlch\fcs1 \af0\afs20\alang1025 \ltrch\fcs0 \fs24\lang2057\langfe2057\cgrid\langnp2057\langfenp2057 {\rtlch\fcs1 \af0 _x000d__x000a_\ltrch\fcs0 \insrsid8268549 \chftnsep _x000d__x000a_\par }}{\*\aftnsepc \ltrpar \pard\plain \ltrpar\ql \li0\ri0\widctlpar\wrapdefault\aspalpha\aspnum\faauto\adjustright\rin0\lin0\itap0 \rtlch\fcs1 \af0\afs20\alang1025 \ltrch\fcs0 \fs24\lang2057\langfe2057\cgrid\langnp2057\langfenp2057 {\rtlch\fcs1 \af0 _x000d__x000a_\ltrch\fcs0 \insrsid82685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969014 \rtlch\fcs1 _x000d__x000a_\af0\afs20\alang1025 \ltrch\fcs0 \b\fs24\lang2057\langfe2057\cgrid\langnp2057\langfenp2057 {\rtlch\fcs1 \af0 \ltrch\fcs0 \cs17\b0\v\fs20\cf9\lang1024\langfe1024\loch\af1\hich\af1\dbch\af31501\noproof\insrsid13969014\charrsid4802376 {\*\bkmkstart restartA}_x000d__x000a_\hich\af1\dbch\af31501\loch\f1 &lt;AmendA&gt;}{\rtlch\fcs1 \af0 \ltrch\fcs0 \insrsid13969014\charrsid4802376 Amendment\tab \tab }{\rtlch\fcs1 \af0 \ltrch\fcs0 _x000d__x000a_\cs17\b0\v\fs20\cf9\lang1024\langfe1024\loch\af1\hich\af1\dbch\af31501\noproof\insrsid13969014\charrsid4802376 \hich\af1\dbch\af31501\loch\f1 &lt;NumAmA&gt;}{\rtlch\fcs1 \af0 \ltrch\fcs0 \insrsid13969014\charrsid4802376 #}{\rtlch\fcs1 \af1 \ltrch\fcs0 _x000d__x000a_\cs18\v\f1\fs20\cf15\insrsid13969014\charrsid4802376 ENMIENDA@NRAM@}{\rtlch\fcs1 \af0 \ltrch\fcs0 \insrsid13969014\charrsid4802376 #}{\rtlch\fcs1 \af0 \ltrch\fcs0 _x000d__x000a_\cs17\b0\v\fs20\cf9\lang1024\langfe1024\loch\af1\hich\af1\dbch\af31501\noproof\insrsid13969014\charrsid4802376 \hich\af1\dbch\af31501\loch\f1 &lt;/NumAmA&gt;}{\rtlch\fcs1 \af1 \ltrch\fcs0 \f1\fs20\insrsid13969014\charrsid4802376 _x000d__x000a_\par }\pard\plain \ltrpar\s20\ql \li0\ri0\sb240\nowidctlpar\wrapdefault\aspalpha\aspnum\faauto\adjustright\rin0\lin0\itap0\pararsid13969014 \rtlch\fcs1 \af0\afs20\alang1025 \ltrch\fcs0 \b\fs24\lang2057\langfe2057\cgrid\langnp2057\langfenp2057 {\rtlch\fcs1 _x000d__x000a_\af0 \ltrch\fcs0 \cs17\b0\v\fs20\cf9\lang1024\langfe1024\loch\af1\hich\af1\dbch\af31501\noproof\insrsid13969014\charrsid4802376 \hich\af1\dbch\af31501\loch\f1 &lt;DocAmend&gt;}{\rtlch\fcs1 \af0 \ltrch\fcs0 \insrsid13969014\charrsid4802376 _x000d__x000a_Motion for a resolution}{\rtlch\fcs1 \af0 \ltrch\fcs0 \cs17\b0\v\fs20\cf9\lang1024\langfe1024\loch\af1\hich\af1\dbch\af31501\noproof\insrsid13969014\charrsid4802376 \hich\af1\dbch\af31501\loch\f1 &lt;/DocAmend&gt;}{\rtlch\fcs1 \af0 \ltrch\fcs0 _x000d__x000a_\insrsid13969014\charrsid4802376 _x000d__x000a_\par }\pard \ltrpar\s20\ql \li0\ri0\nowidctlpar\wrapdefault\aspalpha\aspnum\faauto\adjustright\rin0\lin0\itap0\pararsid13969014 {\rtlch\fcs1 \af0 \ltrch\fcs0 _x000d__x000a_\cs17\b0\v\fs20\cf9\lang1024\langfe1024\loch\af1\hich\af1\dbch\af31501\noproof\insrsid13969014\charrsid4802376 \hich\af1\dbch\af31501\loch\f1 &lt;Article&gt;}{\rtlch\fcs1 \af0 \ltrch\fcs0 \cf10\insrsid13969014\charrsid4802376 \u9668\'3f}{\rtlch\fcs1 \af0 _x000d__x000a_\ltrch\fcs0 \insrsid13969014\charrsid4802376 #}{\rtlch\fcs1 \af1 \ltrch\fcs0 \cs18\v\f1\fs20\cf15\insrsid13969014\charrsid4802376 TVTRESPART@RESPART@}{\rtlch\fcs1 \af0 \ltrch\fcs0 \insrsid13969014\charrsid4802376 #}{\rtlch\fcs1 \af0 \ltrch\fcs0 _x000d__x000a_\cf10\insrsid13969014\charrsid4802376 \u9658\'3f}{\rtlch\fcs1 \af0 \ltrch\fcs0 \cs17\b0\v\fs20\cf9\lang1024\langfe1024\loch\af1\hich\af1\dbch\af31501\noproof\insrsid13969014\charrsid4802376 \hich\af1\dbch\af31501\loch\f1 &lt;/Article&gt;}{\rtlch\fcs1 \af0 _x000d__x000a_\ltrch\fcs0 \insrsid13969014\charrsid4802376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3969014\charrsid4802376 \cell }\pard\plain \ltrpar\ql \li0\ri0\widctlpar\intbl\wrapdefault\aspalpha\aspnum\faauto\adjustright\rin0\lin0 \rtlch\fcs1 _x000d__x000a_\af0\afs20\alang1025 \ltrch\fcs0 \fs24\lang2057\langfe2057\cgrid\langnp2057\langfenp2057 {\rtlch\fcs1 \af0 \ltrch\fcs0 \insrsid13969014\charrsid4802376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843976 \rtlch\fcs1 \af0\afs20\alang1025 \ltrch\fcs0 _x000d__x000a_\i\fs24\lang2057\langfe2057\cgrid\langnp2057\langfenp2057 {\rtlch\fcs1 \af0 \ltrch\fcs0 \insrsid13969014\charrsid4802376 Motion for a resolution\cell Amendment\cell }\pard\plain \ltrpar_x000d__x000a_\ql \li0\ri0\widctlpar\intbl\wrapdefault\aspalpha\aspnum\faauto\adjustright\rin0\lin0 \rtlch\fcs1 \af0\afs20\alang1025 \ltrch\fcs0 \fs24\lang2057\langfe2057\cgrid\langnp2057\langfenp2057 {\rtlch\fcs1 \af0 \ltrch\fcs0 \insrsid13969014\charrsid4802376 _x000d__x000a_\trowd \irow1\irowband1\ltrrow\ts11\trqc\trgaph340\trleft0\trftsWidth1\trftsWidthB3\trpaddl340\trpaddr340\trpaddfl3\trpaddft3\trpaddfb3\trpaddfr3\tblrsid13843976\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3969014\charrsid4802376 ##\cell ##}{\rtlch\fcs1 \af0\afs24 \ltrch\fcs0 \insrsid13969014\charrsid4802376 \cell }\pard\plain \ltrpar\ql \li0\ri0\widctlpar\intbl\wrapdefault\aspalpha\aspnum\faauto\adjustright\rin0\lin0 \rtlch\fcs1 _x000d__x000a_\af0\afs20\alang1025 \ltrch\fcs0 \fs24\lang2057\langfe2057\cgrid\langnp2057\langfenp2057 {\rtlch\fcs1 \af0 \ltrch\fcs0 \insrsid13969014\charrsid4802376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969014 \rtlch\fcs1 \af0\afs20\alang1025 \ltrch\fcs0 \fs24\lang2057\langfe2057\cgrid\langnp2057\langfenp2057 {\rtlch\fcs1 \af0 \ltrch\fcs0 _x000d__x000a_\insrsid13969014\charrsid4802376 Or. }{\rtlch\fcs1 \af0 \ltrch\fcs0 \cs17\v\fs20\cf9\lang1024\langfe1024\loch\af1\hich\af1\dbch\af31501\noproof\insrsid13969014\charrsid4802376 \hich\af1\dbch\af31501\loch\f1 &lt;Original&gt;}{\rtlch\fcs1 \af0 \ltrch\fcs0 _x000d__x000a_\insrsid13969014\charrsid4802376 #}{\rtlch\fcs1 \af1 \ltrch\fcs0 \cs18\v\f1\fs20\cf15\insrsid13969014\charrsid4802376 MNU[ORLANGONE][ORLANGMORE]@CHOICE@ORLANGMNU}{\rtlch\fcs1 \af0 \ltrch\fcs0 \insrsid13969014\charrsid4802376 #}{\rtlch\fcs1 \af0 _x000d__x000a_\ltrch\fcs0 \cs17\v\fs20\cf9\lang1024\langfe1024\loch\af1\hich\af1\dbch\af31501\noproof\insrsid13969014\charrsid4802376 \hich\af1\dbch\af31501\loch\f1 &lt;/Original&gt;}{\rtlch\fcs1 \af0 \ltrch\fcs0 \insrsid13969014\charrsid4802376 _x000d__x000a_\par }\pard\plain \ltrpar\ql \li0\ri0\widctlpar\wrapdefault\aspalpha\aspnum\faauto\adjustright\rin0\lin0\itap0\pararsid13969014 \rtlch\fcs1 \af0\afs20\alang1025 \ltrch\fcs0 \fs24\lang2057\langfe2057\cgrid\langnp2057\langfenp2057 {\rtlch\fcs1 \af0 \ltrch\fcs0 _x000d__x000a_\cs17\v\fs20\cf9\lang1024\langfe1024\loch\af1\hich\af1\dbch\af31501\noproof\insrsid13969014\charrsid480237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36_x000d__x000a_13b80ab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99031 HideTWBInt;}}{\*\rsidtbl \rsid24658\rsid223860\rsid735077\rsid1718133\rsid2892074\rsid3099031_x000d__x000a_\rsid3565327\rsid4666813\rsid6641733\rsid7823322\rsid9636012\rsid10377208\rsid11215221\rsid11549030\rsid12065572\rsid12154954\rsid14382809\rsid14424199\rsid15204470\rsid15285974\rsid15950462\rsid16324206\rsid16662270}{\mmathPr\mmathFont34\mbrkBin0_x000d__x000a_\mbrkBinSub0\msmallFrac0\mdispDef1\mlMargin0\mrMargin0\mdefJc1\mwrapIndent1440\mintLim0\mnaryLim1}{\info{\author DE POORTER Tania}{\operator DE POORTER Tania}{\creatim\yr2025\mo4\dy29\hr15\min38}{\revtim\yr2025\mo4\dy29\hr15\min38}{\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99031\newtblstyruls\nogrowautofit\usenormstyforlist\noindnmbrts\felnbrelev\nocxsptable\indrlsweleven\noafcnsttbl\afelev\utinl\hwelev\spltpgpar\notcvasp\notbrkcnstfrctbl\notvatxbx\krnprsnet\cachedcolbal _x000d__x000a_\nouicompat \fet0{\*\wgrffmtfilter 013f}\nofeaturethrottle1\ilfomacatclnup0{\*\template C:\\Users\\TDEPOO~1\\AppData\\Local\\Temp\\Blank1.dotx}{\*\ftnsep \ltrpar \pard\plain \ltrpar_x000d__x000a_\ql \li0\ri0\widctlpar\wrapdefault\aspalpha\aspnum\faauto\adjustright\rin0\lin0\itap0 \rtlch\fcs1 \af0\afs20\alang1025 \ltrch\fcs0 \fs24\lang2057\langfe2057\cgrid\langnp2057\langfenp2057 {\rtlch\fcs1 \af0 \ltrch\fcs0 \insrsid12065572 \chftnsep _x000d__x000a_\par }}{\*\ftnsepc \ltrpar \pard\plain \ltrpar\ql \li0\ri0\widctlpar\wrapdefault\aspalpha\aspnum\faauto\adjustright\rin0\lin0\itap0 \rtlch\fcs1 \af0\afs20\alang1025 \ltrch\fcs0 \fs24\lang2057\langfe2057\cgrid\langnp2057\langfenp2057 {\rtlch\fcs1 \af0 _x000d__x000a_\ltrch\fcs0 \insrsid12065572 \chftnsepc _x000d__x000a_\par }}{\*\aftnsep \ltrpar \pard\plain \ltrpar\ql \li0\ri0\widctlpar\wrapdefault\aspalpha\aspnum\faauto\adjustright\rin0\lin0\itap0 \rtlch\fcs1 \af0\afs20\alang1025 \ltrch\fcs0 \fs24\lang2057\langfe2057\cgrid\langnp2057\langfenp2057 {\rtlch\fcs1 \af0 _x000d__x000a_\ltrch\fcs0 \insrsid12065572 \chftnsep _x000d__x000a_\par }}{\*\aftnsepc \ltrpar \pard\plain \ltrpar\ql \li0\ri0\widctlpar\wrapdefault\aspalpha\aspnum\faauto\adjustright\rin0\lin0\itap0 \rtlch\fcs1 \af0\afs20\alang1025 \ltrch\fcs0 \fs24\lang2057\langfe2057\cgrid\langnp2057\langfenp2057 {\rtlch\fcs1 \af0 _x000d__x000a_\ltrch\fcs0 \insrsid120655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99031\charrsid4802376 {\*\bkmkstart ReplaceBookmark}#}{\rtlch\fcs1 \af1 \ltrch\fcs0 _x000d__x000a_\cs17\v\f1\fs20\cf15\insrsid3099031\charrsid4802376 &gt;&gt;&gt;CVAR@@AmendA}{\rtlch\fcs1 \af0 \ltrch\fcs0 \insrsid3099031\charrsid4802376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0_x000d__x000a_3cf10bb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08820 HideTWBExt;}{\*\cs18 \additive \v\f1\fs20\cf15 _x000d__x000a_\spriority0 \styrsid16608820 HideTWBInt;}{\s19\ql \li0\ri0\sa120\nowidctlpar\wrapdefault\aspalpha\aspnum\faauto\adjustright\rin0\lin0\itap0 \rtlch\fcs1 \af0\afs20\alang1025 \ltrch\fcs0 \fs24\lang2057\langfe2057\cgrid\langnp2057\langfenp2057 _x000d__x000a_\sbasedon0 \snext19 \spriority0 \styrsid16608820 Normal6a;}{\s20\ql \li0\ri0\nowidctlpar\wrapdefault\aspalpha\aspnum\faauto\adjustright\rin0\lin0\itap0 \rtlch\fcs1 \af0\afs20\alang1025 \ltrch\fcs0 \b\fs24\lang2057\langfe2057\cgrid\langnp2057\langfenp2057 _x000d__x000a_\sbasedon0 \snext20 \spriority0 \styrsid16608820 NormalBold;}{\s21\qr \li0\ri0\sb240\sa240\nowidctlpar\wrapdefault\aspalpha\aspnum\faauto\adjustright\rin0\lin0\itap0 \rtlch\fcs1 \af0\afs20\alang1025 \ltrch\fcs0 _x000d__x000a_\fs24\lang2057\langfe2057\cgrid\langnp2057\langfenp2057 \sbasedon0 \snext21 \spriority0 \styrsid16608820 AmOrLang;}{\s22\qc \li0\ri0\sa240\nowidctlpar\wrapdefault\aspalpha\aspnum\faauto\adjustright\rin0\lin0\itap0 \rtlch\fcs1 \af0\afs20\alang1025 _x000d__x000a_\ltrch\fcs0 \i\fs24\lang2057\langfe2057\cgrid\langnp2057\langfenp2057 \sbasedon0 \snext22 \spriority0 \styrsid1660882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608820 AmNumberTabs;}{\s24\ql \li0\ri0\sb240\nowidctlpar\wrapdefault\aspalpha\aspnum\faauto\adjustright\rin0\lin0\itap0 \rtlch\fcs1 _x000d__x000a_\af0\afs20\alang1025 \ltrch\fcs0 \b\fs24\lang2057\langfe2057\cgrid\langnp2057\langfenp2057 \sbasedon0 \snext24 \spriority0 \styrsid16608820 NormalBold12b;}}{\*\rsidtbl \rsid24658\rsid223860\rsid735077\rsid1718133\rsid2892074\rsid3565327\rsid4666813_x000d__x000a_\rsid5439861\rsid6641733\rsid7823322\rsid9636012\rsid10377208\rsid11215221\rsid11549030\rsid12154954\rsid14382809\rsid14424199\rsid15204470\rsid15285974\rsid15950462\rsid16324206\rsid16608820\rsid16662270}{\mmathPr\mmathFont34\mbrkBin0\mbrkBinSub0_x000d__x000a_\msmallFrac0\mdispDef1\mlMargin0\mrMargin0\mdefJc1\mwrapIndent1440\mintLim0\mnaryLim1}{\info{\author DE POORTER Tania}{\operator DE POORTER Tania}{\creatim\yr2025\mo4\dy29\hr15\min29}{\revtim\yr2025\mo4\dy29\hr15\min29}{\version1}{\edmins0}{\nofpages1}_x000d__x000a_{\nofwords81}{\nofchars466}{\nofcharsws54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08820\newtblstyruls\nogrowautofit\usenormstyforlist\noindnmbrts\felnbrelev\nocxsptable\indrlsweleven\noafcnsttbl\afelev\utinl\hwelev\spltpgpar\notcvasp\notbrkcnstfrctbl\notvatxbx\krnprsnet\cachedcolbal _x000d__x000a_\nouicompat \fet0{\*\wgrffmtfilter 013f}\nofeaturethrottle1\ilfomacatclnup0{\*\template C:\\Users\\TDEPOO~1\\AppData\\Local\\Temp\\Blank1.dotx}{\*\ftnsep \ltrpar \pard\plain \ltrpar_x000d__x000a_\ql \li0\ri0\widctlpar\wrapdefault\aspalpha\aspnum\faauto\adjustright\rin0\lin0\itap0 \rtlch\fcs1 \af0\afs20\alang1025 \ltrch\fcs0 \fs24\lang2057\langfe2057\cgrid\langnp2057\langfenp2057 {\rtlch\fcs1 \af0 \ltrch\fcs0 \insrsid5439861 \chftnsep _x000d__x000a_\par }}{\*\ftnsepc \ltrpar \pard\plain \ltrpar\ql \li0\ri0\widctlpar\wrapdefault\aspalpha\aspnum\faauto\adjustright\rin0\lin0\itap0 \rtlch\fcs1 \af0\afs20\alang1025 \ltrch\fcs0 \fs24\lang2057\langfe2057\cgrid\langnp2057\langfenp2057 {\rtlch\fcs1 \af0 _x000d__x000a_\ltrch\fcs0 \insrsid5439861 \chftnsepc _x000d__x000a_\par }}{\*\aftnsep \ltrpar \pard\plain \ltrpar\ql \li0\ri0\widctlpar\wrapdefault\aspalpha\aspnum\faauto\adjustright\rin0\lin0\itap0 \rtlch\fcs1 \af0\afs20\alang1025 \ltrch\fcs0 \fs24\lang2057\langfe2057\cgrid\langnp2057\langfenp2057 {\rtlch\fcs1 \af0 _x000d__x000a_\ltrch\fcs0 \insrsid5439861 \chftnsep _x000d__x000a_\par }}{\*\aftnsepc \ltrpar \pard\plain \ltrpar\ql \li0\ri0\widctlpar\wrapdefault\aspalpha\aspnum\faauto\adjustright\rin0\lin0\itap0 \rtlch\fcs1 \af0\afs20\alang1025 \ltrch\fcs0 \fs24\lang2057\langfe2057\cgrid\langnp2057\langfenp2057 {\rtlch\fcs1 \af0 _x000d__x000a_\ltrch\fcs0 \insrsid54398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608820 \rtlch\fcs1 _x000d__x000a_\af0\afs20\alang1025 \ltrch\fcs0 \b\fs24\lang2057\langfe2057\cgrid\langnp2057\langfenp2057 {\rtlch\fcs1 \af0 \ltrch\fcs0 \cs17\b0\v\fs20\cf9\lang1024\langfe1024\loch\af1\hich\af1\dbch\af31501\noproof\insrsid16608820\charrsid4802376 {\*\bkmkstart restartB}_x000d__x000a_\hich\af1\dbch\af31501\loch\f1 &lt;AmendB&gt;}{\rtlch\fcs1 \af0 \ltrch\fcs0 \insrsid16608820\charrsid4802376 Modification\tab \tab }{\rtlch\fcs1 \af0 \ltrch\fcs0 _x000d__x000a_\cs17\b0\v\fs20\cf9\lang1024\langfe1024\loch\af1\hich\af1\dbch\af31501\noproof\insrsid16608820\charrsid4802376 \hich\af1\dbch\af31501\loch\f1 &lt;NumAmB&gt;}{\rtlch\fcs1 \af0 \ltrch\fcs0 \insrsid16608820\charrsid4802376 #}{\rtlch\fcs1 \af1 \ltrch\fcs0 _x000d__x000a_\cs18\v\f1\fs20\cf15\insrsid16608820\charrsid4802376 ENMIENDA@NRAM@}{\rtlch\fcs1 \af0 \ltrch\fcs0 \insrsid16608820\charrsid4802376 #}{\rtlch\fcs1 \af0 \ltrch\fcs0 _x000d__x000a_\cs17\b0\v\fs20\cf9\lang1024\langfe1024\loch\af1\hich\af1\dbch\af31501\noproof\insrsid16608820\charrsid4802376 \hich\af1\dbch\af31501\loch\f1 &lt;/NumAmB&gt;}{\rtlch\fcs1 \af1 \ltrch\fcs0 \f1\fs20\insrsid16608820\charrsid4802376 _x000d__x000a_\par }\pard\plain \ltrpar\s24\ql \li0\ri0\sb240\keepn\nowidctlpar\wrapdefault\aspalpha\aspnum\faauto\adjustright\rin0\lin0\itap0\pararsid16608820 \rtlch\fcs1 \af0\afs20\alang1025 \ltrch\fcs0 \b\fs24\lang2057\langfe2057\cgrid\langnp2057\langfenp2057 {_x000d__x000a_\rtlch\fcs1 \af0 \ltrch\fcs0 \cs17\b0\v\fs20\cf9\lang1024\langfe1024\loch\af1\hich\af1\dbch\af31501\noproof\insrsid16608820\charrsid4802376 \hich\af1\dbch\af31501\loch\f1 &lt;DocAmend&gt;}{\rtlch\fcs1 \af0 \ltrch\fcs0 \insrsid16608820\charrsid4802376 #}{_x000d__x000a_\rtlch\fcs1 \af1 \ltrch\fcs0 \cs18\v\f1\fs20\cf15\insrsid16608820\charrsid4802376 MNU[OPTAMDOCAPP][OPTAMDOCNLE]@CHOICE@CODEMNU}{\rtlch\fcs1 \af0 \ltrch\fcs0 \insrsid16608820\charrsid4802376 ##}{\rtlch\fcs1 \af1 \ltrch\fcs0 _x000d__x000a_\cs18\v\f1\fs20\cf15\insrsid16608820\charrsid4802376 MNU[AMACTYES][NOTAPP]@CHOICE@AMACTMNU}{\rtlch\fcs1 \af0 \ltrch\fcs0 \insrsid16608820\charrsid4802376 #}{\rtlch\fcs1 \af0 \ltrch\fcs0 _x000d__x000a_\cs17\b0\v\fs20\cf9\lang1024\langfe1024\loch\af1\hich\af1\dbch\af31501\noproof\insrsid16608820\charrsid4802376 \hich\af1\dbch\af31501\loch\f1 &lt;/DocAmend&gt;}{\rtlch\fcs1 \af0 \ltrch\fcs0 \insrsid16608820\charrsid4802376 _x000d__x000a_\par }\pard\plain \ltrpar\s20\ql \li0\ri0\keepn\nowidctlpar\wrapdefault\aspalpha\aspnum\faauto\adjustright\rin0\lin0\itap0\pararsid16608820 \rtlch\fcs1 \af0\afs20\alang1025 \ltrch\fcs0 \b\fs24\lang2057\langfe2057\cgrid\langnp2057\langfenp2057 {\rtlch\fcs1 _x000d__x000a_\af0 \ltrch\fcs0 \cs17\b0\v\fs20\cf9\lang1024\langfe1024\loch\af1\hich\af1\dbch\af31501\noproof\insrsid16608820\charrsid4802376 \hich\af1\dbch\af31501\loch\f1 &lt;Article&gt;}{\rtlch\fcs1 \af0 \ltrch\fcs0 \insrsid16608820\charrsid4802376 #}{\rtlch\fcs1 \af1 _x000d__x000a_\ltrch\fcs0 \cs18\v\f1\fs20\cf15\insrsid16608820\charrsid4802376 MNU[AMACTPARTYES][AMACTPARTNO]@CHOICE@AMACTMNU}{\rtlch\fcs1 \af0 \ltrch\fcs0 \insrsid16608820\charrsid4802376 #}{\rtlch\fcs1 \af0 \ltrch\fcs0 _x000d__x000a_\cs17\b0\v\fs20\cf9\lang1024\langfe1024\loch\af1\hich\af1\dbch\af31501\noproof\insrsid16608820\charrsid4802376 \hich\af1\dbch\af31501\loch\f1 &lt;/Article&gt;}{\rtlch\fcs1 \af0 \ltrch\fcs0 \insrsid16608820\charrsid4802376 _x000d__x000a_\par }\pard\plain \ltrpar\ql \li0\ri0\keepn\widctlpar\wrapdefault\aspalpha\aspnum\faauto\adjustright\rin0\lin0\itap0\pararsid16608820 \rtlch\fcs1 \af0\afs20\alang1025 \ltrch\fcs0 \fs24\lang2057\langfe2057\cgrid\langnp2057\langfenp2057 {\rtlch\fcs1 \af0 _x000d__x000a_\ltrch\fcs0 \cs17\v\fs20\cf9\lang1024\langfe1024\loch\af1\hich\af1\dbch\af31501\noproof\insrsid16608820\charrsid4802376 \hich\af1\dbch\af31501\loch\f1 &lt;DocAmend2&gt;&lt;OptDel&gt;}{\rtlch\fcs1 \af0 \ltrch\fcs0 \insrsid16608820\charrsid4802376 #}{\rtlch\fcs1 \af1 _x000d__x000a_\ltrch\fcs0 \cs18\v\f1\fs20\cf15\insrsid16608820\charrsid4802376 MNU[OPTNRACTYES][NOTAPP]@CHOICE@AMACTMNU}{\rtlch\fcs1 \af0 \ltrch\fcs0 \insrsid16608820\charrsid4802376 #}{\rtlch\fcs1 \af0 \ltrch\fcs0 _x000d__x000a_\cs17\v\fs20\cf9\lang1024\langfe1024\loch\af1\hich\af1\dbch\af31501\noproof\insrsid16608820\charrsid4802376 \hich\af1\dbch\af31501\loch\f1 &lt;/OptDel&gt;&lt;/DocAmend2&gt;}{\rtlch\fcs1 \af0 \ltrch\fcs0 \insrsid16608820\charrsid4802376 _x000d__x000a_\par }\pard \ltrpar\ql \li0\ri0\widctlpar\wrapdefault\aspalpha\aspnum\faauto\adjustright\rin0\lin0\itap0\pararsid16608820 {\rtlch\fcs1 \af0 \ltrch\fcs0 \cs17\v\fs20\cf9\lang1024\langfe1024\loch\af1\hich\af1\dbch\af31501\noproof\insrsid16608820\charrsid4802376 _x000d__x000a_\hich\af1\dbch\af31501\loch\f1 &lt;Article2&gt;&lt;OptDel&gt;}{\rtlch\fcs1 \af0 \ltrch\fcs0 \insrsid16608820\charrsid4802376 #}{\rtlch\fcs1 \af1 \ltrch\fcs0 \cs18\v\f1\fs20\cf15\insrsid16608820\charrsid4802376 MNU[OPTACTPARTYES][NOTAPP]@CHOICE@AMACTMNU}{\rtlch\fcs1 _x000d__x000a_\af0 \ltrch\fcs0 \insrsid16608820\charrsid4802376 #}{\rtlch\fcs1 \af0 \ltrch\fcs0 \cs17\v\fs20\cf9\lang1024\langfe1024\loch\af1\hich\af1\dbch\af31501\noproof\insrsid16608820\charrsid4802376 \hich\af1\dbch\af31501\loch\f1 &lt;/OptDel&gt;&lt;/Article2&gt;}{\rtlch\fcs1 _x000d__x000a_\af0 \ltrch\fcs0 \insrsid16608820\charrsid4802376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16608820\charrsid4802376 \cell }\pard\plain \ltrpar\ql \li0\ri0\widctlpar\intbl\wrapdefault\aspalpha\aspnum\faauto\adjustright\rin0\lin0 \rtlch\fcs1 _x000d__x000a_\af0\afs20\alang1025 \ltrch\fcs0 \fs24\lang2057\langfe2057\cgrid\langnp2057\langfenp2057 {\rtlch\fcs1 \af0 \ltrch\fcs0 \insrsid16608820\charrsid4802376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6150366 \rtlch\fcs1 \af0\afs20\alang1025 \ltrch\fcs0 \i\fs24\lang2057\langfe2057\cgrid\langnp2057\langfenp2057 {\rtlch\fcs1 \af0 \ltrch\fcs0 _x000d__x000a_\insrsid16608820\charrsid4802376 #}{\rtlch\fcs1 \af1 \ltrch\fcs0 \cs18\v\f1\fs20\cf15\insrsid16608820\charrsid4802376 MNU[OPTLEFTAMACT][LEFTPROP]@CHOICE@AMACTMNU}{\rtlch\fcs1 \af0 \ltrch\fcs0 \insrsid16608820\charrsid4802376 #\cell Modification\cell _x000d__x000a_}\pard\plain \ltrpar\ql \li0\ri0\widctlpar\intbl\wrapdefault\aspalpha\aspnum\faauto\adjustright\rin0\lin0 \rtlch\fcs1 \af0\afs20\alang1025 \ltrch\fcs0 \fs24\lang2057\langfe2057\cgrid\langnp2057\langfenp2057 {\rtlch\fcs1 \af0 \ltrch\fcs0 _x000d__x000a_\insrsid16608820\charrsid4802376 \trowd \irow1\irowband1\ltrrow\ts11\trqc\trgaph340\trleft0\trftsWidth3\trwWidth9752\trftsWidthB3\trpaddl340\trpaddr340\trpaddfl3\trpaddft3\trpaddfb3\trpaddfr3\tblrsid16150366\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6150366 \rtlch\fcs1 \af0\afs20\alang1025 \ltrch\fcs0 \fs24\lang2057\langfe2057\cgrid\langnp2057\langfenp2057 {\rtlch\fcs1 \af0 _x000d__x000a_\ltrch\fcs0 \insrsid16608820\charrsid4802376 ##\cell ##}{\rtlch\fcs1 \af0\afs24 \ltrch\fcs0 \insrsid16608820\charrsid4802376 \cell }\pard\plain \ltrpar\ql \li0\ri0\widctlpar\intbl\wrapdefault\aspalpha\aspnum\faauto\adjustright\rin0\lin0 \rtlch\fcs1 _x000d__x000a_\af0\afs20\alang1025 \ltrch\fcs0 \fs24\lang2057\langfe2057\cgrid\langnp2057\langfenp2057 {\rtlch\fcs1 \af0 \ltrch\fcs0 \insrsid16608820\charrsid4802376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6608820 \rtlch\fcs1 \af0\afs20\alang1025 \ltrch\fcs0 \fs24\lang2057\langfe2057\cgrid\langnp2057\langfenp2057 {\rtlch\fcs1 \af0 \ltrch\fcs0 _x000d__x000a_\insrsid16608820\charrsid4802376 Or. }{\rtlch\fcs1 \af0 \ltrch\fcs0 \cs17\v\fs20\cf9\lang1024\langfe1024\loch\af1\hich\af1\dbch\af31501\noproof\insrsid16608820\charrsid4802376 \hich\af1\dbch\af31501\loch\f1 &lt;Original&gt;}{\rtlch\fcs1 \af0 \ltrch\fcs0 _x000d__x000a_\insrsid16608820\charrsid4802376 #}{\rtlch\fcs1 \af1 \ltrch\fcs0 \cs18\v\f1\fs20\cf15\insrsid16608820\charrsid4802376 MNU[ORLANGONE][ORLANGMORE]@CHOICE@ORLANGMNU}{\rtlch\fcs1 \af0 \ltrch\fcs0 \insrsid16608820\charrsid4802376 #}{\rtlch\fcs1 \af0 _x000d__x000a_\ltrch\fcs0 \cs17\v\fs20\cf9\lang1024\langfe1024\loch\af1\hich\af1\dbch\af31501\noproof\insrsid16608820\charrsid4802376 \hich\af1\dbch\af31501\loch\f1 &lt;/Original&gt;}{\rtlch\fcs1 \af0 \ltrch\fcs0 \insrsid16608820\charrsid4802376 _x000d__x000a_\par }\pard\plain \ltrpar\ql \li0\ri0\widctlpar\wrapdefault\aspalpha\aspnum\faauto\adjustright\rin0\lin0\itap0\pararsid16608820 \rtlch\fcs1 \af0\afs20\alang1025 \ltrch\fcs0 \fs24\lang2057\langfe2057\cgrid\langnp2057\langfenp2057 {\rtlch\fcs1 \af0 \ltrch\fcs0 _x000d__x000a_\cs17\v\fs20\cf9\lang1024\langfe1024\loch\af1\hich\af1\dbch\af31501\noproof\insrsid16608820\charrsid480237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4_x000d__x000a_a0b90ab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33354 HideTWBExt;}{\*\cs18 \additive \v\f1\fs20\cf15 _x000d__x000a_\spriority0 \styrsid12533354 HideTWBInt;}{\s19\ql \li0\ri0\sa120\nowidctlpar\wrapdefault\aspalpha\aspnum\faauto\adjustright\rin0\lin0\itap0 \rtlch\fcs1 \af0\afs20\alang1025 \ltrch\fcs0 \fs24\lang2057\langfe2057\cgrid\langnp2057\langfenp2057 _x000d__x000a_\sbasedon0 \snext19 \spriority0 \styrsid12533354 Normal6a;}{\s20\ql \li0\ri0\nowidctlpar\wrapdefault\aspalpha\aspnum\faauto\adjustright\rin0\lin0\itap0 \rtlch\fcs1 \af0\afs20\alang1025 \ltrch\fcs0 \b\fs24\lang2057\langfe2057\cgrid\langnp2057\langfenp2057 _x000d__x000a_\sbasedon0 \snext20 \spriority0 \styrsid12533354 NormalBold;}{\s21\qr \li0\ri0\sb240\sa240\nowidctlpar\wrapdefault\aspalpha\aspnum\faauto\adjustright\rin0\lin0\itap0 \rtlch\fcs1 \af0\afs20\alang1025 \ltrch\fcs0 _x000d__x000a_\fs24\lang2057\langfe2057\cgrid\langnp2057\langfenp2057 \sbasedon0 \snext21 \spriority0 \styrsid12533354 AmOrLang;}{\s22\qc \li0\ri0\sa240\nowidctlpar\wrapdefault\aspalpha\aspnum\faauto\adjustright\rin0\lin0\itap0 \rtlch\fcs1 \af0\afs20\alang1025 _x000d__x000a_\ltrch\fcs0 \i\fs24\lang2057\langfe2057\cgrid\langnp2057\langfenp2057 \sbasedon0 \snext22 \spriority0 \styrsid1253335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533354 AmNumberTabs;}}{\*\rsidtbl \rsid24658\rsid223860\rsid735077\rsid1718133\rsid1854849\rsid2892074\rsid3565327\rsid4666813\rsid6641733_x000d__x000a_\rsid7823322\rsid9636012\rsid10377208\rsid11215221\rsid11549030\rsid12154954\rsid12533354\rsid14382809\rsid14424199\rsid15204470\rsid15285974\rsid15950462\rsid16324206\rsid16662270}{\mmathPr\mmathFont34\mbrkBin0\mbrkBinSub0\msmallFrac0\mdispDef1\mlMargin0_x000d__x000a_\mrMargin0\mdefJc1\mwrapIndent1440\mintLim0\mnaryLim1}{\info{\author DE POORTER Tania}{\operator DE POORTER Tania}{\creatim\yr2025\mo4\dy29\hr15\min38}{\revtim\yr2025\mo4\dy29\hr15\min38}{\version1}{\edmins0}{\nofpages1}{\nofwords39}{\nofchars223}_x000d__x000a_{\nofcharsws2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33354\newtblstyruls\nogrowautofit\usenormstyforlist\noindnmbrts\felnbrelev\nocxsptable\indrlsweleven\noafcnsttbl\afelev\utinl\hwelev\spltpgpar\notcvasp\notbrkcnstfrctbl\notvatxbx\krnprsnet\cachedcolbal _x000d__x000a_\nouicompat \fet0{\*\wgrffmtfilter 013f}\nofeaturethrottle1\ilfomacatclnup0{\*\template C:\\Users\\TDEPOO~1\\AppData\\Local\\Temp\\Blank1.dotx}{\*\ftnsep \ltrpar \pard\plain \ltrpar_x000d__x000a_\ql \li0\ri0\widctlpar\wrapdefault\aspalpha\aspnum\faauto\adjustright\rin0\lin0\itap0 \rtlch\fcs1 \af0\afs20\alang1025 \ltrch\fcs0 \fs24\lang2057\langfe2057\cgrid\langnp2057\langfenp2057 {\rtlch\fcs1 \af0 \ltrch\fcs0 \insrsid1854849 \chftnsep _x000d__x000a_\par }}{\*\ftnsepc \ltrpar \pard\plain \ltrpar\ql \li0\ri0\widctlpar\wrapdefault\aspalpha\aspnum\faauto\adjustright\rin0\lin0\itap0 \rtlch\fcs1 \af0\afs20\alang1025 \ltrch\fcs0 \fs24\lang2057\langfe2057\cgrid\langnp2057\langfenp2057 {\rtlch\fcs1 \af0 _x000d__x000a_\ltrch\fcs0 \insrsid1854849 \chftnsepc _x000d__x000a_\par }}{\*\aftnsep \ltrpar \pard\plain \ltrpar\ql \li0\ri0\widctlpar\wrapdefault\aspalpha\aspnum\faauto\adjustright\rin0\lin0\itap0 \rtlch\fcs1 \af0\afs20\alang1025 \ltrch\fcs0 \fs24\lang2057\langfe2057\cgrid\langnp2057\langfenp2057 {\rtlch\fcs1 \af0 _x000d__x000a_\ltrch\fcs0 \insrsid1854849 \chftnsep _x000d__x000a_\par }}{\*\aftnsepc \ltrpar \pard\plain \ltrpar\ql \li0\ri0\widctlpar\wrapdefault\aspalpha\aspnum\faauto\adjustright\rin0\lin0\itap0 \rtlch\fcs1 \af0\afs20\alang1025 \ltrch\fcs0 \fs24\lang2057\langfe2057\cgrid\langnp2057\langfenp2057 {\rtlch\fcs1 \af0 _x000d__x000a_\ltrch\fcs0 \insrsid18548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533354 \rtlch\fcs1 _x000d__x000a_\af0\afs20\alang1025 \ltrch\fcs0 \b\fs24\lang2057\langfe2057\cgrid\langnp2057\langfenp2057 {\rtlch\fcs1 \af0 \ltrch\fcs0 \cs17\b0\v\fs20\cf9\lang1024\langfe1024\loch\af1\hich\af1\dbch\af31501\noproof\insrsid12533354\charrsid4802376 {\*\bkmkstart restart}_x000d__x000a_\hich\af1\dbch\af31501\loch\f1 &lt;}{\rtlch\fcs1 \af0 \ltrch\fcs0 \cs17\b0\v\fs20\cf9\lang1024\langfe1024\loch\af1\hich\af1\dbch\af31501\noproof\insrsid12533354 \hich\af1\dbch\af31501\loch\f1 Amend}{\rtlch\fcs1 \af0 \ltrch\fcs0 _x000d__x000a_\cs17\b0\v\fs20\cf9\lang1024\langfe1024\loch\af1\hich\af1\dbch\af31501\noproof\insrsid12533354\charrsid4802376 \hich\af1\dbch\af31501\loch\f1 &gt;}{\rtlch\fcs1 \af0 \ltrch\fcs0 \insrsid12533354\charrsid4802376 Amendment\tab \tab }{\rtlch\fcs1 \af0 _x000d__x000a_\ltrch\fcs0 \cs17\b0\v\fs20\cf9\lang1024\langfe1024\loch\af1\hich\af1\dbch\af31501\noproof\insrsid12533354\charrsid4802376 \hich\af1\dbch\af31501\loch\f1 &lt;}{\rtlch\fcs1 \af0 \ltrch\fcs0 _x000d__x000a_\cs17\b0\v\fs20\cf9\lang1024\langfe1024\loch\af1\hich\af1\dbch\af31501\noproof\insrsid12533354 \hich\af1\dbch\af31501\loch\f1 NumAm&gt;}{\rtlch\fcs1 \af0 \ltrch\fcs0 \insrsid12533354\charrsid4802376 #}{\rtlch\fcs1 \af1 \ltrch\fcs0 _x000d__x000a_\cs18\v\f1\fs20\cf15\insrsid12533354\charrsid4802376 ENMIENDA@NRAM@}{\rtlch\fcs1 \af0 \ltrch\fcs0 \insrsid12533354\charrsid4802376 #}{\rtlch\fcs1 \af0 \ltrch\fcs0 _x000d__x000a_\cs17\b0\v\fs20\cf9\lang1024\langfe1024\loch\af1\hich\af1\dbch\af31501\noproof\insrsid12533354\charrsid4802376 \hich\af1\dbch\af31501\loch\f1 &lt;/}{\rtlch\fcs1 \af0 \ltrch\fcs0 _x000d__x000a_\cs17\b0\v\fs20\cf9\lang1024\langfe1024\loch\af1\hich\af1\dbch\af31501\noproof\insrsid12533354 \hich\af1\dbch\af31501\loch\f1 NumAm&gt;}{\rtlch\fcs1 \af1 \ltrch\fcs0 \f1\fs20\insrsid12533354\charrsid4802376 _x000d__x000a_\par }\pard\plain \ltrpar\s20\ql \li0\ri0\sb240\nowidctlpar\wrapdefault\aspalpha\aspnum\faauto\adjustright\rin0\lin0\itap0\pararsid12533354 \rtlch\fcs1 \af0\afs20\alang1025 \ltrch\fcs0 \b\fs24\lang2057\langfe2057\cgrid\langnp2057\langfenp2057 {\rtlch\fcs1 _x000d__x000a_\af0 \ltrch\fcs0 \cs17\b0\v\fs20\cf9\lang1024\langfe1024\loch\af1\hich\af1\dbch\af31501\noproof\insrsid12533354\charrsid4802376 \hich\af1\dbch\af31501\loch\f1 &lt;DocAmend&gt;}{\rtlch\fcs1 \af0 \ltrch\fcs0 \insrsid12533354\charrsid4802376 _x000d__x000a_Motion for a resolution}{\rtlch\fcs1 \af0 \ltrch\fcs0 \cs17\b0\v\fs20\cf9\lang1024\langfe1024\loch\af1\hich\af1\dbch\af31501\noproof\insrsid12533354\charrsid4802376 \hich\af1\dbch\af31501\loch\f1 &lt;/DocAmend&gt;}{\rtlch\fcs1 \af0 \ltrch\fcs0 _x000d__x000a_\insrsid12533354\charrsid4802376 _x000d__x000a_\par }\pard \ltrpar\s20\ql \li0\ri0\nowidctlpar\wrapdefault\aspalpha\aspnum\faauto\adjustright\rin0\lin0\itap0\pararsid12533354 {\rtlch\fcs1 \af0 \ltrch\fcs0 _x000d__x000a_\cs17\b0\v\fs20\cf9\lang1024\langfe1024\loch\af1\hich\af1\dbch\af31501\noproof\insrsid12533354\charrsid4802376 \hich\af1\dbch\af31501\loch\f1 &lt;Article&gt;}{\rtlch\fcs1 \af0 \ltrch\fcs0 \cf10\insrsid12533354\charrsid801465 \u9668\'3f}{\rtlch\fcs1 \af0 _x000d__x000a_\ltrch\fcs0 \insrsid12533354\charrsid4802376 #}{\rtlch\fcs1 \af1 \ltrch\fcs0 \cs18\v\f1\fs20\cf15\insrsid12533354\charrsid4802376 TVTRESPART@RESPART@}{\rtlch\fcs1 \af0 \ltrch\fcs0 \insrsid12533354\charrsid4802376 #}{\rtlch\fcs1 \af0 \ltrch\fcs0 _x000d__x000a_\cf10\insrsid12533354\charrsid801465 \u9658\'3f}{\rtlch\fcs1 \af0 \ltrch\fcs0 \cs17\b0\v\fs20\cf9\lang1024\langfe1024\loch\af1\hich\af1\dbch\af31501\noproof\insrsid12533354\charrsid4802376 \hich\af1\dbch\af31501\loch\f1 &lt;/Article&gt;}{\rtlch\fcs1 \af0 _x000d__x000a_\ltrch\fcs0 \insrsid12533354\charrsid4802376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2533354\charrsid4802376 \cell }\pard\plain \ltrpar\ql \li0\ri0\widctlpar\intbl\wrapdefault\aspalpha\aspnum\faauto\adjustright\rin0\lin0 \rtlch\fcs1 _x000d__x000a_\af0\afs20\alang1025 \ltrch\fcs0 \fs24\lang2057\langfe2057\cgrid\langnp2057\langfenp2057 {\rtlch\fcs1 \af0 \ltrch\fcs0 \insrsid12533354\charrsid4802376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843976 \rtlch\fcs1 \af0\afs20\alang1025 \ltrch\fcs0 _x000d__x000a_\i\fs24\lang2057\langfe2057\cgrid\langnp2057\langfenp2057 {\rtlch\fcs1 \af0 \ltrch\fcs0 \insrsid12533354\charrsid4802376 Motion for a resolution\cell Amendment\cell }\pard\plain \ltrpar_x000d__x000a_\ql \li0\ri0\widctlpar\intbl\wrapdefault\aspalpha\aspnum\faauto\adjustright\rin0\lin0 \rtlch\fcs1 \af0\afs20\alang1025 \ltrch\fcs0 \fs24\lang2057\langfe2057\cgrid\langnp2057\langfenp2057 {\rtlch\fcs1 \af0 \ltrch\fcs0 \insrsid12533354\charrsid4802376 _x000d__x000a_\trowd \irow1\irowband1\ltrrow\ts11\trqc\trgaph340\trleft0\trftsWidth1\trftsWidthB3\trpaddl340\trpaddr340\trpaddfl3\trpaddft3\trpaddfb3\trpaddfr3\tblrsid13843976\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2533354\charrsid4802376 ##\cell ##}{\rtlch\fcs1 \af0\afs24 \ltrch\fcs0 \insrsid12533354\charrsid4802376 \cell }\pard\plain \ltrpar\ql \li0\ri0\widctlpar\intbl\wrapdefault\aspalpha\aspnum\faauto\adjustright\rin0\lin0 \rtlch\fcs1 _x000d__x000a_\af0\afs20\alang1025 \ltrch\fcs0 \fs24\lang2057\langfe2057\cgrid\langnp2057\langfenp2057 {\rtlch\fcs1 \af0 \ltrch\fcs0 \insrsid12533354\charrsid4802376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2533354 \rtlch\fcs1 \af0\afs20\alang1025 \ltrch\fcs0 \fs24\lang2057\langfe2057\cgrid\langnp2057\langfenp2057 {\rtlch\fcs1 \af0 \ltrch\fcs0 _x000d__x000a_\insrsid12533354\charrsid4802376 Or. }{\rtlch\fcs1 \af0 \ltrch\fcs0 \cs17\v\fs20\cf9\lang1024\langfe1024\loch\af1\hich\af1\dbch\af31501\noproof\insrsid12533354\charrsid4802376 \hich\af1\dbch\af31501\loch\f1 &lt;Original&gt;}{\rtlch\fcs1 \af0 \ltrch\fcs0 _x000d__x000a_\insrsid12533354\charrsid4802376 #}{\rtlch\fcs1 \af1 \ltrch\fcs0 \cs18\v\f1\fs20\cf15\insrsid12533354\charrsid4802376 MNU[ORLANGONE][ORLANGMORE]@CHOICE@ORLANGMNU}{\rtlch\fcs1 \af0 \ltrch\fcs0 \insrsid12533354\charrsid4802376 #}{\rtlch\fcs1 \af0 _x000d__x000a_\ltrch\fcs0 \cs17\v\fs20\cf9\lang1024\langfe1024\loch\af1\hich\af1\dbch\af31501\noproof\insrsid12533354\charrsid4802376 \hich\af1\dbch\af31501\loch\f1 &lt;/Original&gt;}{\rtlch\fcs1 \af0 \ltrch\fcs0 \insrsid12533354\charrsid4802376 _x000d__x000a_\par }\pard\plain \ltrpar\ql \li0\ri0\widctlpar\wrapdefault\aspalpha\aspnum\faauto\adjustright\rin0\lin0\itap0\pararsid12533354 \rtlch\fcs1 \af0\afs20\alang1025 \ltrch\fcs0 \fs24\lang2057\langfe2057\cgrid\langnp2057\langfenp2057 {\rtlch\fcs1 \af0 \ltrch\fcs0 _x000d__x000a_\cs17\v\fs20\cf9\lang1024\langfe1024\loch\af1\hich\af1\dbch\af31501\noproof\insrsid12533354\charrsid4802376 \hich\af1\dbch\af31501\loch\f1 &lt;/}{\rtlch\fcs1 \af0 \ltrch\fcs0 _x000d__x000a_\cs17\v\fs20\cf9\lang1024\langfe1024\loch\af1\hich\af1\dbch\af31501\noproof\insrsid12533354 \hich\af1\dbch\af31501\loch\f1 Amend}{\rtlch\fcs1 \af0 \ltrch\fcs0 _x000d__x000a_\cs17\v\fs20\cf9\lang1024\langfe1024\loch\af1\hich\af1\dbch\af31501\noproof\insrsid12533354\charrsid4802376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7_x000d__x000a_2ef20bb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525 HideTWBExt;}{_x000d__x000a_\s18\ql \li0\ri0\sa120\nowidctlpar\wrapdefault\aspalpha\aspnum\faauto\adjustright\rin0\lin0\itap0 \rtlch\fcs1 \af0\afs20\alang1025 \ltrch\fcs0 \fs24\lang2057\langfe2057\cgrid\langnp2057\langfenp2057 \sbasedon0 \snext18 \spriority0 \styrsid740525 _x000d__x000a_Normal6a;}{\s19\ql \li0\ri0\nowidctlpar\wrapdefault\aspalpha\aspnum\faauto\adjustright\rin0\lin0\itap0 \rtlch\fcs1 \af0\afs20\alang1025 \ltrch\fcs0 \b\fs24\lang2057\langfe2057\cgrid\langnp2057\langfenp2057 \sbasedon0 \snext19 \spriority0 \styrsid740525 _x000d__x000a_NormalBold;}{\s20\qr \li0\ri0\sb240\sa240\nowidctlpar\wrapdefault\aspalpha\aspnum\faauto\adjustright\rin0\lin0\itap0 \rtlch\fcs1 \af0\afs20\alang1025 \ltrch\fcs0 \fs24\lang2057\langfe2057\cgrid\langnp2057\langfenp2057 _x000d__x000a_\sbasedon0 \snext20 \spriority0 \styrsid740525 AmOrLang;}{\s21\qc \li0\ri0\sa240\nowidctlpar\wrapdefault\aspalpha\aspnum\faauto\adjustright\rin0\lin0\itap0 \rtlch\fcs1 \af0\afs20\alang1025 \ltrch\fcs0 _x000d__x000a_\i\fs24\lang2057\langfe2057\cgrid\langnp2057\langfenp2057 \sbasedon0 \snext21 \spriority0 \styrsid74052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740525 AmNumberTabs;}}{\*\rsidtbl \rsid24658\rsid223860\rsid735077\rsid740525\rsid1718133\rsid2892074\rsid3565327\rsid4666813\rsid6641733_x000d__x000a_\rsid7823322\rsid9636012\rsid10377208\rsid11215221\rsid11549030\rsid12154954\rsid12470139\rsid14382809\rsid14424199\rsid15204470\rsid15285974\rsid15950462\rsid16324206\rsid16662270}{\mmathPr\mmathFont34\mbrkBin0\mbrkBinSub0\msmallFrac0\mdispDef1\mlMargin0_x000d__x000a_\mrMargin0\mdefJc1\mwrapIndent1440\mintLim0\mnaryLim1}{\info{\author nmonkuniene}{\operator MONKUNIENE Neringa}{\creatim\yr2024\mo9\dy3\hr22\min47}{\revtim\yr2024\mo9\dy3\hr22\min47}{\version1}{\edmins0}{\nofpages1}{\nofwords126}{\nofchars72}_x000d__x000a_{\nofcharsws19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52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2470139 \chftnsep _x000d__x000a_\par }}{\*\ftnsepc \ltrpar \pard\plain \ltrpar\ql \li0\ri0\widctlpar\wrapdefault\aspalpha\aspnum\faauto\adjustright\rin0\lin0\itap0 \rtlch\fcs1 \af0\afs20\alang1025 \ltrch\fcs0 \fs24\lang2057\langfe2057\cgrid\langnp2057\langfenp2057 {\rtlch\fcs1 \af0 _x000d__x000a_\ltrch\fcs0 \insrsid12470139 \chftnsepc _x000d__x000a_\par }}{\*\aftnsep \ltrpar \pard\plain \ltrpar\ql \li0\ri0\widctlpar\wrapdefault\aspalpha\aspnum\faauto\adjustright\rin0\lin0\itap0 \rtlch\fcs1 \af0\afs20\alang1025 \ltrch\fcs0 \fs24\lang2057\langfe2057\cgrid\langnp2057\langfenp2057 {\rtlch\fcs1 \af0 _x000d__x000a_\ltrch\fcs0 \insrsid12470139 \chftnsep _x000d__x000a_\par }}{\*\aftnsepc \ltrpar \pard\plain \ltrpar\ql \li0\ri0\widctlpar\wrapdefault\aspalpha\aspnum\faauto\adjustright\rin0\lin0\itap0 \rtlch\fcs1 \af0\afs20\alang1025 \ltrch\fcs0 \fs24\lang2057\langfe2057\cgrid\langnp2057\langfenp2057 {\rtlch\fcs1 \af0 _x000d__x000a_\ltrch\fcs0 \insrsid124701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740525\charrsid12784134 {\*\bkmkstart restartA}_x000d__x000a_\hich\af1\dbch\af31501\loch\f1 &lt;AmendA&gt;}{\rtlch\fcs1 \af0 \ltrch\fcs0 \insrsid740525\charrsid12784134 [ZAMENDMENT]\tab \tab }{\rtlch\fcs1 \af0 \ltrch\fcs0 _x000d__x000a_\cs17\b0\v\fs20\cf9\lang1024\langfe1024\loch\af1\hich\af1\dbch\af31501\noproof\insrsid740525\charrsid12784134 \hich\af1\dbch\af31501\loch\f1 &lt;NumAmA&gt;}{\rtlch\fcs1 \af0 \ltrch\fcs0 \insrsid740525\charrsid12784134 [ZNRAM]}{\rtlch\fcs1 \af0 \ltrch\fcs0 _x000d__x000a_\cs17\b0\v\fs20\cf9\lang1024\langfe1024\loch\af1\hich\af1\dbch\af31501\noproof\insrsid740525\charrsid12784134 \hich\af1\dbch\af31501\loch\f1 &lt;/NumAmA&gt;}{\rtlch\fcs1 \af0 \ltrch\fcs0 \insrsid740525\charrsid12784134 _x000d__x000a_\par }\pard\plain \ltrpar\ql \li0\ri0\widctlpar\wrapdefault\aspalpha\aspnum\faauto\adjustright\rin0\lin0\itap0\pararsid740525 \rtlch\fcs1 \af0\afs20\alang1025 \ltrch\fcs0 \fs24\lang2057\langfe2057\cgrid\langnp2057\langfenp2057 {\rtlch\fcs1 \af1 \ltrch\fcs0 _x000d__x000a_\f1\fs20\insrsid740525\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740525\charrsid12784134 \hich\af1\dbch\af31501\loch\f1 &lt;DocAmend&gt;}{\rtlch\fcs1 \af0 \ltrch\fcs0 \insrsid740525\charrsid12784134 [ZRESOLUTION]}{\rtlch\fcs1 _x000d__x000a_\af0 \ltrch\fcs0 \cs17\b0\v\fs20\cf9\lang1024\langfe1024\loch\af1\hich\af1\dbch\af31501\noproof\insrsid740525\charrsid12784134 \hich\af1\dbch\af31501\loch\f1 &lt;/DocAmend&gt;}{\rtlch\fcs1 \af0 \ltrch\fcs0 \insrsid740525\charrsid12784134 _x000d__x000a_\par }{\rtlch\fcs1 \af0 \ltrch\fcs0 \cs17\b0\v\fs20\cf9\lang1024\langfe1024\loch\af1\hich\af1\dbch\af31501\noproof\insrsid740525\charrsid8741043 \hich\af1\dbch\af31501\loch\f1 &lt;Article&gt;}{\rtlch\fcs1 \af0 \ltrch\fcs0 \insrsid740525\charrsid8741043 [ZRESPART]}{_x000d__x000a_\rtlch\fcs1 \af0 \ltrch\fcs0 \cs17\b0\v\fs20\cf9\lang1024\langfe1024\loch\af1\hich\af1\dbch\af31501\noproof\insrsid740525\charrsid8741043 \hich\af1\dbch\af31501\loch\f1 &lt;/Article&gt;}{\rtlch\fcs1 \af0 \ltrch\fcs0 \insrsid740525\charrsid8741043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3843976 \rtlch\fcs1 \af0\afs20\alang1025 \ltrch\fcs0 _x000d__x000a_\i\fs24\lang2057\langfe2057\cgrid\langnp2057\langfenp2057 {\rtlch\fcs1 \af0 \ltrch\fcs0 \insrsid740525\charrsid12784134 [ZLEFTA]\cell [ZRIGHT]\cell }\pard\plain \ltrpar\ql \li0\ri0\widctlpar\intbl\wrapdefault\aspalpha\aspnum\faauto\adjustright\rin0\lin0 _x000d__x000a_\rtlch\fcs1 \af0\afs20\alang1025 \ltrch\fcs0 \fs24\lang2057\langfe2057\cgrid\langnp2057\langfenp2057 {\rtlch\fcs1 \af0 \ltrch\fcs0 \insrsid740525\charrsid12784134 \trowd \irow1\irowband1\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3843976 \rtlch\fcs1 \af0\afs20\alang1025 \ltrch\fcs0 \fs24\lang2057\langfe2057\cgrid\langnp2057\langfenp2057 {\rtlch\fcs1 \af0 \ltrch\fcs0 _x000d__x000a_\insrsid740525\charrsid12784134 [ZTEXTL]\cell [ZTEXTR]}{\rtlch\fcs1 \af0\afs24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740525 \rtlch\fcs1 \af0\afs20\alang1025 \ltrch\fcs0 \fs24\lang2057\langfe2057\cgrid\langnp2057\langfenp2057 {\rtlch\fcs1 \af0 \ltrch\fcs0 _x000d__x000a_\insrsid740525\charrsid12784134 Or. }{\rtlch\fcs1 \af0 \ltrch\fcs0 \cs17\v\fs20\cf9\lang1024\langfe1024\loch\af1\hich\af1\dbch\af31501\noproof\insrsid740525\charrsid12784134 \hich\af1\dbch\af31501\loch\f1 &lt;Original&gt;}{\rtlch\fcs1 \af0 \ltrch\fcs0 _x000d__x000a_\insrsid740525\charrsid12784134 [ZORLANG]}{\rtlch\fcs1 \af0 \ltrch\fcs0 \cs17\v\fs20\cf9\lang1024\langfe1024\loch\af1\hich\af1\dbch\af31501\noproof\insrsid740525\charrsid12784134 \hich\af1\dbch\af31501\loch\f1 &lt;/Original&gt;}{\rtlch\fcs1 \af0 \ltrch\fcs0 _x000d__x000a_\insrsid740525\charrsid12784134 _x000d__x000a_\par }\pard\plain \ltrpar\ql \li0\ri0\widctlpar\wrapdefault\aspalpha\aspnum\faauto\adjustright\rin0\lin0\itap0\pararsid740525 \rtlch\fcs1 \af0\afs20\alang1025 \ltrch\fcs0 \fs24\lang2057\langfe2057\cgrid\langnp2057\langfenp2057 {\rtlch\fcs1 \af0 \ltrch\fcs0 _x000d__x000a_\cs17\v\fs20\cf9\lang1024\langfe1024\loch\af1\hich\af1\dbch\af31501\noproof\insrsid740525\charrsid12784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b_x000d__x000a_d9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18912 HideTWBExt;}{_x000d__x000a_\s18\ql \li0\ri0\sa120\nowidctlpar\wrapdefault\aspalpha\aspnum\faauto\adjustright\rin0\lin0\itap0 \rtlch\fcs1 \af0\afs20\alang1025 \ltrch\fcs0 \fs24\lang2057\langfe2057\cgrid\langnp2057\langfenp2057 \sbasedon0 \snext18 \spriority0 \styrsid6818912 _x000d__x000a_Normal6a;}{\s19\ql \li0\ri0\nowidctlpar\wrapdefault\aspalpha\aspnum\faauto\adjustright\rin0\lin0\itap0 \rtlch\fcs1 \af0\afs20\alang1025 \ltrch\fcs0 \b\fs24\lang2057\langfe2057\cgrid\langnp2057\langfenp2057 \sbasedon0 \snext19 \spriority0 \styrsid6818912 _x000d__x000a_NormalBold;}{\s20\qr \li0\ri0\sb240\sa240\nowidctlpar\wrapdefault\aspalpha\aspnum\faauto\adjustright\rin0\lin0\itap0 \rtlch\fcs1 \af0\afs20\alang1025 \ltrch\fcs0 \fs24\lang2057\langfe2057\cgrid\langnp2057\langfenp2057 _x000d__x000a_\sbasedon0 \snext20 \spriority0 \styrsid6818912 AmOrLang;}{\s21\qc \li0\ri0\sa240\nowidctlpar\wrapdefault\aspalpha\aspnum\faauto\adjustright\rin0\lin0\itap0 \rtlch\fcs1 \af0\afs20\alang1025 \ltrch\fcs0 _x000d__x000a_\i\fs24\lang2057\langfe2057\cgrid\langnp2057\langfenp2057 \sbasedon0 \snext21 \spriority0 \styrsid681891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818912 AmNumberTabs;}{\s23\ql \li0\ri0\sb240\nowidctlpar\wrapdefault\aspalpha\aspnum\faauto\adjustright\rin0\lin0\itap0 \rtlch\fcs1 _x000d__x000a_\af0\afs20\alang1025 \ltrch\fcs0 \b\fs24\lang2057\langfe2057\cgrid\langnp2057\langfenp2057 \sbasedon0 \snext23 \spriority0 \styrsid6818912 NormalBold12b;}}{\*\rsidtbl \rsid24658\rsid223860\rsid735077\rsid1718133\rsid2892074\rsid3565327\rsid4666813_x000d__x000a_\rsid6641733\rsid6818912\rsid7823322\rsid9636012\rsid10377208\rsid11215221\rsid11549030\rsid11603985\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9\dy3\hr22\min47}{\revtim\yr2024\mo9\dy3\hr22\min47}{\version1}{\edmins0}{\nofpages1}_x000d__x000a_{\nofwords191}{\nofchars109}{\nofcharsws299}{\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18912\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1603985 \chftnsep _x000d__x000a_\par }}{\*\ftnsepc \ltrpar \pard\plain \ltrpar\ql \li0\ri0\widctlpar\wrapdefault\aspalpha\aspnum\faauto\adjustright\rin0\lin0\itap0 \rtlch\fcs1 \af0\afs20\alang1025 \ltrch\fcs0 \fs24\lang2057\langfe2057\cgrid\langnp2057\langfenp2057 {\rtlch\fcs1 \af0 _x000d__x000a_\ltrch\fcs0 \insrsid11603985 \chftnsepc _x000d__x000a_\par }}{\*\aftnsep \ltrpar \pard\plain \ltrpar\ql \li0\ri0\widctlpar\wrapdefault\aspalpha\aspnum\faauto\adjustright\rin0\lin0\itap0 \rtlch\fcs1 \af0\afs20\alang1025 \ltrch\fcs0 \fs24\lang2057\langfe2057\cgrid\langnp2057\langfenp2057 {\rtlch\fcs1 \af0 _x000d__x000a_\ltrch\fcs0 \insrsid11603985 \chftnsep _x000d__x000a_\par }}{\*\aftnsepc \ltrpar \pard\plain \ltrpar\ql \li0\ri0\widctlpar\wrapdefault\aspalpha\aspnum\faauto\adjustright\rin0\lin0\itap0 \rtlch\fcs1 \af0\afs20\alang1025 \ltrch\fcs0 \fs24\lang2057\langfe2057\cgrid\langnp2057\langfenp2057 {\rtlch\fcs1 \af0 _x000d__x000a_\ltrch\fcs0 \insrsid116039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6818912\charrsid12784134 {\*\bkmkstart restartB}_x000d__x000a_\hich\af1\dbch\af31501\loch\f1 &lt;AmendB&gt;}{\rtlch\fcs1 \af0 \ltrch\fcs0 \insrsid6818912\charrsid12784134 [}{\rtlch\fcs1 \af0 \ltrch\fcs0 \insrsid6818912\charrsid614398 ZMODIFICATION}{\rtlch\fcs1 \af0 \ltrch\fcs0 \insrsid6818912\charrsid12784134 ]\tab \tab }_x000d__x000a_{\rtlch\fcs1 \af0 \ltrch\fcs0 \cs17\b0\v\fs20\cf9\lang1024\langfe1024\loch\af1\hich\af1\dbch\af31501\noproof\insrsid6818912\charrsid12784134 \hich\af1\dbch\af31501\loch\f1 &lt;NumAmB&gt;}{\rtlch\fcs1 \af0 \ltrch\fcs0 \insrsid6818912\charrsid12784134 [ZNRAM]}{_x000d__x000a_\rtlch\fcs1 \af0 \ltrch\fcs0 \cs17\b0\v\fs20\cf9\lang1024\langfe1024\loch\af1\hich\af1\dbch\af31501\noproof\insrsid6818912\charrsid12784134 \hich\af1\dbch\af31501\loch\f1 &lt;/NumAmB&gt;}{\rtlch\fcs1 \af0 \ltrch\fcs0 \insrsid6818912\charrsid12784134 _x000d__x000a_\par }\pard\plain \ltrpar\ql \li0\ri0\widctlpar\wrapdefault\aspalpha\aspnum\faauto\adjustright\rin0\lin0\itap0\pararsid6818912 \rtlch\fcs1 \af0\afs20\alang1025 \ltrch\fcs0 \fs24\lang2057\langfe2057\cgrid\langnp2057\langfenp2057 {\rtlch\fcs1 \af1 \ltrch\fcs0 _x000d__x000a_\f1\fs20\insrsid6818912\charrsid614398 _x000d__x000a_\par }\pard\plain \ltrpar\s23\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6818912\charrsid5516682 \hich\af1\dbch\af31501\loch\f1 &lt;DocAmend&gt;}{\rtlch\fcs1 \af0 \ltrch\fcs0 \insrsid6818912\charrsid5516682 [Z}{_x000d__x000a_\rtlch\fcs1 \af0 \ltrch\fcs0 \insrsid6818912 AMDOC}{\rtlch\fcs1 \af0 \ltrch\fcs0 \insrsid6818912\charrsid5516682 ][ZAMACT]}{\rtlch\fcs1 \af0 \ltrch\fcs0 _x000d__x000a_\cs17\b0\v\fs20\cf9\lang1024\langfe1024\loch\af1\hich\af1\dbch\af31501\noproof\insrsid6818912\charrsid5516682 \hich\af1\dbch\af31501\loch\f1 &lt;/DocAmend&gt;}{\rtlch\fcs1 \af0 \ltrch\fcs0 \insrsid6818912\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6818912\charrsid5516682 \hich\af1\dbch\af31501\loch\f1 &lt;Article&gt;}{\rtlch\fcs1 \af0 \ltrch\fcs0 \insrsid6818912\charrsid5516682 [ZAMPART]}{\rtlch\fcs1 \af0 _x000d__x000a_\ltrch\fcs0 \cs17\b0\v\fs20\cf9\lang1024\langfe1024\loch\af1\hich\af1\dbch\af31501\noproof\insrsid6818912\charrsid5516682 \hich\af1\dbch\af31501\loch\f1 &lt;/Article&gt;}{\rtlch\fcs1 \af0 \ltrch\fcs0 \insrsid6818912\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6818912\charrsid5516682 \hich\af1\dbch\af31501\loch\f1 &lt;DocAmend2&gt;&lt;OptDel&gt;}{\rtlch\fcs1 \af0 \ltrch\fcs0 \insrsid6818912\charrsid5516682 [ZNRACT]}{\rtlch\fcs1 _x000d__x000a_\af0 \ltrch\fcs0 \cs17\v\fs20\cf9\lang1024\langfe1024\loch\af1\hich\af1\dbch\af31501\noproof\insrsid6818912\charrsid5516682 \hich\af1\dbch\af31501\loch\f1 &lt;/OptDel&gt;\hich\af1\dbch\af31501\loch\f1 &lt;/DocAmend2&gt;}{\rtlch\fcs1 \af0 \ltrch\fcs0 _x000d__x000a_\insrsid6818912\charrsid5516682 _x000d__x000a_\par }\pard \ltrpar\ql \li0\ri0\widctlpar\wrapdefault\aspalpha\aspnum\faauto\adjustright\rin0\lin0\itap0\pararsid6818912 {\rtlch\fcs1 \af0 \ltrch\fcs0 \cs17\v\fs20\cf9\lang1024\langfe1024\loch\af1\hich\af1\dbch\af31501\noproof\insrsid6818912\charrsid5516682 _x000d__x000a_\hich\af1\dbch\af31501\loch\f1 &lt;Article2&gt;&lt;OptDel&gt;}{\rtlch\fcs1 \af0 \ltrch\fcs0 \insrsid6818912\charrsid5516682 [ZACTPART]}{\rtlch\fcs1 \af0 \ltrch\fcs0 _x000d__x000a_\cs17\v\fs20\cf9\lang1024\langfe1024\loch\af1\hich\af1\dbch\af31501\noproof\insrsid6818912\charrsid5516682 \hich\af1\dbch\af31501\loch\f1 &lt;/OptDel&gt;&lt;/Article2&gt;}{\rtlch\fcs1 \af0 \ltrch\fcs0 \insrsid6818912\charrsid5516682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16150366 \rtlch\fcs1 \af0\afs20\alang1025 \ltrch\fcs0 \i\fs24\lang2057\langfe2057\cgrid\langnp2057\langfenp2057 {\rtlch\fcs1 \af0 \ltrch\fcs0 _x000d__x000a_\insrsid6818912\charrsid5516682 [ZLEFT]\cell [ZRIGHT]\cell }\pard\plain \ltrpar\ql \li0\ri0\widctlpar\intbl\wrapdefault\aspalpha\aspnum\faauto\adjustright\rin0\lin0 \rtlch\fcs1 \af0\afs20\alang1025 \ltrch\fcs0 _x000d__x000a_\fs24\lang2057\langfe2057\cgrid\langnp2057\langfenp2057 {\rtlch\fcs1 \af0 \ltrch\fcs0 \insrsid6818912\charrsid5516682 \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6150366 \rtlch\fcs1 \af0\afs20\alang1025 \ltrch\fcs0 \fs24\lang2057\langfe2057\cgrid\langnp2057\langfenp2057 {\rtlch\fcs1 \af0 \ltrch\fcs0 _x000d__x000a_\insrsid6818912\charrsid5516682 [ZTEXTL]\cell [ZTEXTR]}{\rtlch\fcs1 \af0\afs24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6818912 \rtlch\fcs1 \af0\afs20\alang1025 \ltrch\fcs0 \fs24\lang2057\langfe2057\cgrid\langnp2057\langfenp2057 {\rtlch\fcs1 \af0 \ltrch\fcs0 _x000d__x000a_\insrsid6818912\charrsid5516682 Or. }{\rtlch\fcs1 \af0 \ltrch\fcs0 \cs17\v\fs20\cf9\lang1024\langfe1024\loch\af1\hich\af1\dbch\af31501\noproof\insrsid6818912\charrsid5516682 \hich\af1\dbch\af31501\loch\f1 &lt;Original&gt;}{\rtlch\fcs1 \af0 \ltrch\fcs0 _x000d__x000a_\insrsid6818912\charrsid5516682 [ZORLANG]}{\rtlch\fcs1 \af0 \ltrch\fcs0 \cs17\v\fs20\cf9\lang1024\langfe1024\loch\af1\hich\af1\dbch\af31501\noproof\insrsid6818912\charrsid5516682 \hich\af1\dbch\af31501\loch\f1 &lt;/Original&gt;}{\rtlch\fcs1 \af0 \ltrch\fcs0 _x000d__x000a_\insrsid6818912\charrsid12784134 _x000d__x000a_\par }\pard\plain \ltrpar\ql \li0\ri0\widctlpar\wrapdefault\aspalpha\aspnum\faauto\adjustright\rin0\lin0\itap0\pararsid6818912 \rtlch\fcs1 \af0\afs20\alang1025 \ltrch\fcs0 \fs24\lang2057\langfe2057\cgrid\langnp2057\langfenp2057 {\rtlch\fcs1 \af0 \ltrch\fcs0 _x000d__x000a_\cs17\v\fs20\cf9\lang1024\langfe1024\loch\af1\hich\af1\dbch\af31501\noproof\insrsid6818912\charrsid12784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525 HideTWBExt;}{_x000d__x000a_\s18\ql \li0\ri0\sa120\nowidctlpar\wrapdefault\aspalpha\aspnum\faauto\adjustright\rin0\lin0\itap0 \rtlch\fcs1 \af0\afs20\alang1025 \ltrch\fcs0 \fs24\lang2057\langfe2057\cgrid\langnp2057\langfenp2057 \sbasedon0 \snext18 \spriority0 \styrsid740525 _x000d__x000a_Normal6a;}{\s19\ql \li0\ri0\nowidctlpar\wrapdefault\aspalpha\aspnum\faauto\adjustright\rin0\lin0\itap0 \rtlch\fcs1 \af0\afs20\alang1025 \ltrch\fcs0 \b\fs24\lang2057\langfe2057\cgrid\langnp2057\langfenp2057 \sbasedon0 \snext19 \spriority0 \styrsid740525 _x000d__x000a_NormalBold;}{\s20\qr \li0\ri0\sb240\sa240\nowidctlpar\wrapdefault\aspalpha\aspnum\faauto\adjustright\rin0\lin0\itap0 \rtlch\fcs1 \af0\afs20\alang1025 \ltrch\fcs0 \fs24\lang2057\langfe2057\cgrid\langnp2057\langfenp2057 _x000d__x000a_\sbasedon0 \snext20 \spriority0 \styrsid740525 AmOrLang;}{\s21\qc \li0\ri0\sa240\nowidctlpar\wrapdefault\aspalpha\aspnum\faauto\adjustright\rin0\lin0\itap0 \rtlch\fcs1 \af0\afs20\alang1025 \ltrch\fcs0 _x000d__x000a_\i\fs24\lang2057\langfe2057\cgrid\langnp2057\langfenp2057 \sbasedon0 \snext21 \spriority0 \styrsid74052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740525 AmNumberTabs;}}{\*\rsidtbl \rsid24658\rsid223860\rsid735077\rsid740525\rsid1718133\rsid2892074\rsid3565327\rsid4666813\rsid6641733_x000d__x000a_\rsid7823322\rsid9636012\rsid10377208\rsid11215221\rsid11549030\rsid12154954\rsid12470139\rsid14382809\rsid14424199\rsid15204470\rsid15285974\rsid15950462\rsid16324206\rsid16662270}{\mmathPr\mmathFont34\mbrkBin0\mbrkBinSub0\msmallFrac0\mdispDef1\mlMargin0_x000d__x000a_\mrMargin0\mdefJc1\mwrapIndent1440\mintLim0\mnaryLim1}{\info{\author nmonkuniene}{\operator MONKUNIENE Neringa}{\creatim\yr2024\mo9\dy3\hr22\min47}{\revtim\yr2024\mo9\dy3\hr22\min47}{\version1}{\edmins0}{\nofpages1}{\nofwords126}{\nofchars72}_x000d__x000a_{\nofcharsws19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52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2470139 \chftnsep _x000d__x000a_\par }}{\*\ftnsepc \ltrpar \pard\plain \ltrpar\ql \li0\ri0\widctlpar\wrapdefault\aspalpha\aspnum\faauto\adjustright\rin0\lin0\itap0 \rtlch\fcs1 \af0\afs20\alang1025 \ltrch\fcs0 \fs24\lang2057\langfe2057\cgrid\langnp2057\langfenp2057 {\rtlch\fcs1 \af0 _x000d__x000a_\ltrch\fcs0 \insrsid12470139 \chftnsepc _x000d__x000a_\par }}{\*\aftnsep \ltrpar \pard\plain \ltrpar\ql \li0\ri0\widctlpar\wrapdefault\aspalpha\aspnum\faauto\adjustright\rin0\lin0\itap0 \rtlch\fcs1 \af0\afs20\alang1025 \ltrch\fcs0 \fs24\lang2057\langfe2057\cgrid\langnp2057\langfenp2057 {\rtlch\fcs1 \af0 _x000d__x000a_\ltrch\fcs0 \insrsid12470139 \chftnsep _x000d__x000a_\par }}{\*\aftnsepc \ltrpar \pard\plain \ltrpar\ql \li0\ri0\widctlpar\wrapdefault\aspalpha\aspnum\faauto\adjustright\rin0\lin0\itap0 \rtlch\fcs1 \af0\afs20\alang1025 \ltrch\fcs0 \fs24\lang2057\langfe2057\cgrid\langnp2057\langfenp2057 {\rtlch\fcs1 \af0 _x000d__x000a_\ltrch\fcs0 \insrsid124701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740525\charrsid12784134 {\*\bkmkstart restartA}_x000d__x000a_\hich\af1\dbch\af31501\loch\f1 &lt;AmendA&gt;}{\rtlch\fcs1 \af0 \ltrch\fcs0 \insrsid740525\charrsid12784134 [ZAMENDMENT]\tab \tab }{\rtlch\fcs1 \af0 \ltrch\fcs0 _x000d__x000a_\cs17\b0\v\fs20\cf9\lang1024\langfe1024\loch\af1\hich\af1\dbch\af31501\noproof\insrsid740525\charrsid12784134 \hich\af1\dbch\af31501\loch\f1 &lt;NumAmA&gt;}{\rtlch\fcs1 \af0 \ltrch\fcs0 \insrsid740525\charrsid12784134 [ZNRAM]}{\rtlch\fcs1 \af0 \ltrch\fcs0 _x000d__x000a_\cs17\b0\v\fs20\cf9\lang1024\langfe1024\loch\af1\hich\af1\dbch\af31501\noproof\insrsid740525\charrsid12784134 \hich\af1\dbch\af31501\loch\f1 &lt;/NumAmA&gt;}{\rtlch\fcs1 \af0 \ltrch\fcs0 \insrsid740525\charrsid12784134 _x000d__x000a_\par }\pard\plain \ltrpar\ql \li0\ri0\widctlpar\wrapdefault\aspalpha\aspnum\faauto\adjustright\rin0\lin0\itap0\pararsid740525 \rtlch\fcs1 \af0\afs20\alang1025 \ltrch\fcs0 \fs24\lang2057\langfe2057\cgrid\langnp2057\langfenp2057 {\rtlch\fcs1 \af1 \ltrch\fcs0 _x000d__x000a_\f1\fs20\insrsid740525\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740525\charrsid12784134 \hich\af1\dbch\af31501\loch\f1 &lt;DocAmend&gt;}{\rtlch\fcs1 \af0 \ltrch\fcs0 \insrsid740525\charrsid12784134 [ZRESOLUTION]}{\rtlch\fcs1 _x000d__x000a_\af0 \ltrch\fcs0 \cs17\b0\v\fs20\cf9\lang1024\langfe1024\loch\af1\hich\af1\dbch\af31501\noproof\insrsid740525\charrsid12784134 \hich\af1\dbch\af31501\loch\f1 &lt;/DocAmend&gt;}{\rtlch\fcs1 \af0 \ltrch\fcs0 \insrsid740525\charrsid12784134 _x000d__x000a_\par }{\rtlch\fcs1 \af0 \ltrch\fcs0 \cs17\b0\v\fs20\cf9\lang1024\langfe1024\loch\af1\hich\af1\dbch\af31501\noproof\insrsid740525\charrsid8741043 \hich\af1\dbch\af31501\loch\f1 &lt;Article&gt;}{\rtlch\fcs1 \af0 \ltrch\fcs0 \insrsid740525\charrsid8741043 [ZRESPART]}{_x000d__x000a_\rtlch\fcs1 \af0 \ltrch\fcs0 \cs17\b0\v\fs20\cf9\lang1024\langfe1024\loch\af1\hich\af1\dbch\af31501\noproof\insrsid740525\charrsid8741043 \hich\af1\dbch\af31501\loch\f1 &lt;/Article&gt;}{\rtlch\fcs1 \af0 \ltrch\fcs0 \insrsid740525\charrsid8741043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3843976 \rtlch\fcs1 \af0\afs20\alang1025 \ltrch\fcs0 _x000d__x000a_\i\fs24\lang2057\langfe2057\cgrid\langnp2057\langfenp2057 {\rtlch\fcs1 \af0 \ltrch\fcs0 \insrsid740525\charrsid12784134 [ZLEFTA]\cell [ZRIGHT]\cell }\pard\plain \ltrpar\ql \li0\ri0\widctlpar\intbl\wrapdefault\aspalpha\aspnum\faauto\adjustright\rin0\lin0 _x000d__x000a_\rtlch\fcs1 \af0\afs20\alang1025 \ltrch\fcs0 \fs24\lang2057\langfe2057\cgrid\langnp2057\langfenp2057 {\rtlch\fcs1 \af0 \ltrch\fcs0 \insrsid740525\charrsid12784134 \trowd \irow1\irowband1\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3843976 \rtlch\fcs1 \af0\afs20\alang1025 \ltrch\fcs0 \fs24\lang2057\langfe2057\cgrid\langnp2057\langfenp2057 {\rtlch\fcs1 \af0 \ltrch\fcs0 _x000d__x000a_\insrsid740525\charrsid12784134 [ZTEXTL]\cell [ZTEXTR]}{\rtlch\fcs1 \af0\afs24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740525 \rtlch\fcs1 \af0\afs20\alang1025 \ltrch\fcs0 \fs24\lang2057\langfe2057\cgrid\langnp2057\langfenp2057 {\rtlch\fcs1 \af0 \ltrch\fcs0 _x000d__x000a_\insrsid740525\charrsid12784134 Or. }{\rtlch\fcs1 \af0 \ltrch\fcs0 \cs17\v\fs20\cf9\lang1024\langfe1024\loch\af1\hich\af1\dbch\af31501\noproof\insrsid740525\charrsid12784134 \hich\af1\dbch\af31501\loch\f1 &lt;Original&gt;}{\rtlch\fcs1 \af0 \ltrch\fcs0 _x000d__x000a_\insrsid740525\charrsid12784134 [ZORLANG]}{\rtlch\fcs1 \af0 \ltrch\fcs0 \cs17\v\fs20\cf9\lang1024\langfe1024\loch\af1\hich\af1\dbch\af31501\noproof\insrsid740525\charrsid12784134 \hich\af1\dbch\af31501\loch\f1 &lt;/Original&gt;}{\rtlch\fcs1 \af0 \ltrch\fcs0 _x000d__x000a_\insrsid740525\charrsid12784134 _x000d__x000a_\par }\pard\plain \ltrpar\ql \li0\ri0\widctlpar\wrapdefault\aspalpha\aspnum\faauto\adjustright\rin0\lin0\itap0\pararsid740525 \rtlch\fcs1 \af0\afs20\alang1025 \ltrch\fcs0 \fs24\lang2057\langfe2057\cgrid\langnp2057\langfenp2057 {\rtlch\fcs1 \af0 \ltrch\fcs0 _x000d__x000a_\cs17\v\fs20\cf9\lang1024\langfe1024\loch\af1\hich\af1\dbch\af31501\noproof\insrsid740525\charrsid12784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b_x000d__x000a_d9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16"/>
    <w:docVar w:name="TITLENLEMNU" w:val=" 1"/>
    <w:docVar w:name="TVTRESPART" w:val="Recital"/>
    <w:docVar w:name="TXTAUTHOR" w:val="Laura Ballarín Cereza"/>
    <w:docVar w:name="TXTLANGUE" w:val="EN"/>
    <w:docVar w:name="TXTLANGUEMIN" w:val="en"/>
    <w:docVar w:name="TXTNRC" w:val="0000/0000"/>
    <w:docVar w:name="TXTNRCOM" w:val="(000/000)"/>
    <w:docVar w:name="TXTNRFIRSTAM" w:val="1"/>
    <w:docVar w:name="TXTNRLASTAM" w:val="14"/>
    <w:docVar w:name="TXTNRPE" w:val="770.208"/>
    <w:docVar w:name="TXTNRPROC" w:val="2024/0101R"/>
    <w:docVar w:name="TXTPEorAP" w:val="PE"/>
    <w:docVar w:name="TXTROUTE" w:val="PA\1316823EN.docx"/>
    <w:docVar w:name="TXTTITLE" w:val="X on the proposal for a Council decision on the conclusion, on behalf of the European Union, of the Agreement establishing an association between the European Union and the Principality of Andorra and the Republic of San Marino respectivelyX"/>
    <w:docVar w:name="TXTVERSION" w:val="01-00"/>
  </w:docVars>
  <w:rsids>
    <w:rsidRoot w:val="00494748"/>
    <w:rsid w:val="00062634"/>
    <w:rsid w:val="00077BC5"/>
    <w:rsid w:val="00095FFE"/>
    <w:rsid w:val="000A05CA"/>
    <w:rsid w:val="000B6C4B"/>
    <w:rsid w:val="000C3AB9"/>
    <w:rsid w:val="000D001F"/>
    <w:rsid w:val="000D099F"/>
    <w:rsid w:val="000E6813"/>
    <w:rsid w:val="001275F4"/>
    <w:rsid w:val="0017571D"/>
    <w:rsid w:val="001919FD"/>
    <w:rsid w:val="001A455F"/>
    <w:rsid w:val="001D7E7E"/>
    <w:rsid w:val="001F6ED8"/>
    <w:rsid w:val="00212D35"/>
    <w:rsid w:val="00245C7F"/>
    <w:rsid w:val="00264B56"/>
    <w:rsid w:val="002A4AC9"/>
    <w:rsid w:val="002B2892"/>
    <w:rsid w:val="002B787B"/>
    <w:rsid w:val="002C0EE6"/>
    <w:rsid w:val="002C34AE"/>
    <w:rsid w:val="002D2F9C"/>
    <w:rsid w:val="002E2F2E"/>
    <w:rsid w:val="00307C14"/>
    <w:rsid w:val="003707A7"/>
    <w:rsid w:val="00394A2C"/>
    <w:rsid w:val="003A5AEF"/>
    <w:rsid w:val="003B72FC"/>
    <w:rsid w:val="003D684B"/>
    <w:rsid w:val="003E35FB"/>
    <w:rsid w:val="003F3B83"/>
    <w:rsid w:val="00431E30"/>
    <w:rsid w:val="00434296"/>
    <w:rsid w:val="004437FC"/>
    <w:rsid w:val="00487232"/>
    <w:rsid w:val="00494748"/>
    <w:rsid w:val="00495CA4"/>
    <w:rsid w:val="004A34E6"/>
    <w:rsid w:val="004C06A2"/>
    <w:rsid w:val="004C28FB"/>
    <w:rsid w:val="004E53A4"/>
    <w:rsid w:val="004E54DC"/>
    <w:rsid w:val="004F48ED"/>
    <w:rsid w:val="00565C11"/>
    <w:rsid w:val="00577018"/>
    <w:rsid w:val="005779E7"/>
    <w:rsid w:val="00586300"/>
    <w:rsid w:val="005C63A8"/>
    <w:rsid w:val="005D0786"/>
    <w:rsid w:val="005E3670"/>
    <w:rsid w:val="00600DC9"/>
    <w:rsid w:val="0061279B"/>
    <w:rsid w:val="00643F39"/>
    <w:rsid w:val="006668F3"/>
    <w:rsid w:val="0066728C"/>
    <w:rsid w:val="00671B9F"/>
    <w:rsid w:val="006C6936"/>
    <w:rsid w:val="006F025E"/>
    <w:rsid w:val="00722749"/>
    <w:rsid w:val="007B2CD2"/>
    <w:rsid w:val="007C0252"/>
    <w:rsid w:val="00806587"/>
    <w:rsid w:val="00890859"/>
    <w:rsid w:val="008C6240"/>
    <w:rsid w:val="008F36CD"/>
    <w:rsid w:val="008F7002"/>
    <w:rsid w:val="0092038F"/>
    <w:rsid w:val="0095301E"/>
    <w:rsid w:val="00961096"/>
    <w:rsid w:val="00972FD8"/>
    <w:rsid w:val="00977F76"/>
    <w:rsid w:val="0098140C"/>
    <w:rsid w:val="009A33F4"/>
    <w:rsid w:val="009A403C"/>
    <w:rsid w:val="009B2A14"/>
    <w:rsid w:val="009B5265"/>
    <w:rsid w:val="009D2C31"/>
    <w:rsid w:val="009D49B5"/>
    <w:rsid w:val="009F4F78"/>
    <w:rsid w:val="00A2041C"/>
    <w:rsid w:val="00A46B1C"/>
    <w:rsid w:val="00A722B1"/>
    <w:rsid w:val="00A8267E"/>
    <w:rsid w:val="00A93570"/>
    <w:rsid w:val="00A9617A"/>
    <w:rsid w:val="00AA1A2C"/>
    <w:rsid w:val="00AA223C"/>
    <w:rsid w:val="00AD64B0"/>
    <w:rsid w:val="00AF77DA"/>
    <w:rsid w:val="00B1441B"/>
    <w:rsid w:val="00B14B61"/>
    <w:rsid w:val="00B362F7"/>
    <w:rsid w:val="00B9035F"/>
    <w:rsid w:val="00BB2AC1"/>
    <w:rsid w:val="00C04938"/>
    <w:rsid w:val="00C154B1"/>
    <w:rsid w:val="00C47E30"/>
    <w:rsid w:val="00C5049E"/>
    <w:rsid w:val="00C54F53"/>
    <w:rsid w:val="00C75378"/>
    <w:rsid w:val="00C83B03"/>
    <w:rsid w:val="00CA0D01"/>
    <w:rsid w:val="00CF7076"/>
    <w:rsid w:val="00D41244"/>
    <w:rsid w:val="00D44697"/>
    <w:rsid w:val="00D47632"/>
    <w:rsid w:val="00D64632"/>
    <w:rsid w:val="00D71751"/>
    <w:rsid w:val="00D759AA"/>
    <w:rsid w:val="00DC6CD7"/>
    <w:rsid w:val="00E36F21"/>
    <w:rsid w:val="00E452A7"/>
    <w:rsid w:val="00E47CBD"/>
    <w:rsid w:val="00E729C7"/>
    <w:rsid w:val="00E83B40"/>
    <w:rsid w:val="00E9601C"/>
    <w:rsid w:val="00EA78B3"/>
    <w:rsid w:val="00EB19AA"/>
    <w:rsid w:val="00EB2AED"/>
    <w:rsid w:val="00EC2C85"/>
    <w:rsid w:val="00F46E44"/>
    <w:rsid w:val="00F61E8C"/>
    <w:rsid w:val="00F76D0E"/>
    <w:rsid w:val="00F96D53"/>
    <w:rsid w:val="00FB459D"/>
    <w:rsid w:val="00FD7F8B"/>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9F14B"/>
  <w15:chartTrackingRefBased/>
  <w15:docId w15:val="{AC92F69B-C8CE-432B-9B0F-6F4F14AC5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rsid w:val="00077BC5"/>
    <w:rPr>
      <w:b/>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7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4F78"/>
    <w:pPr>
      <w:spacing w:before="240"/>
    </w:pPr>
    <w:rPr>
      <w:b/>
    </w:rPr>
  </w:style>
  <w:style w:type="paragraph" w:styleId="CommentText">
    <w:name w:val="annotation text"/>
    <w:basedOn w:val="Normal"/>
    <w:link w:val="CommentTextChar"/>
    <w:uiPriority w:val="99"/>
    <w:unhideWhenUsed/>
    <w:rsid w:val="003A5AEF"/>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3A5AEF"/>
    <w:rPr>
      <w:rFonts w:eastAsiaTheme="minorHAnsi"/>
      <w:lang w:eastAsia="en-US"/>
    </w:rPr>
  </w:style>
  <w:style w:type="character" w:styleId="CommentReference">
    <w:name w:val="annotation reference"/>
    <w:basedOn w:val="DefaultParagraphFont"/>
    <w:uiPriority w:val="99"/>
    <w:unhideWhenUsed/>
    <w:rsid w:val="003A5AEF"/>
    <w:rPr>
      <w:sz w:val="16"/>
      <w:szCs w:val="16"/>
    </w:rPr>
  </w:style>
  <w:style w:type="paragraph" w:styleId="BalloonText">
    <w:name w:val="Balloon Text"/>
    <w:basedOn w:val="Normal"/>
    <w:link w:val="BalloonTextChar"/>
    <w:semiHidden/>
    <w:unhideWhenUsed/>
    <w:rsid w:val="003A5AEF"/>
    <w:rPr>
      <w:rFonts w:ascii="Segoe UI" w:hAnsi="Segoe UI" w:cs="Segoe UI"/>
      <w:sz w:val="18"/>
      <w:szCs w:val="18"/>
    </w:rPr>
  </w:style>
  <w:style w:type="character" w:customStyle="1" w:styleId="BalloonTextChar">
    <w:name w:val="Balloon Text Char"/>
    <w:basedOn w:val="DefaultParagraphFont"/>
    <w:link w:val="BalloonText"/>
    <w:semiHidden/>
    <w:rsid w:val="003A5AEF"/>
    <w:rPr>
      <w:rFonts w:ascii="Segoe UI" w:hAnsi="Segoe UI" w:cs="Segoe UI"/>
      <w:sz w:val="18"/>
      <w:szCs w:val="18"/>
    </w:rPr>
  </w:style>
  <w:style w:type="paragraph" w:customStyle="1" w:styleId="Normal24a">
    <w:name w:val="Normal24a"/>
    <w:basedOn w:val="Normal"/>
    <w:rsid w:val="005C63A8"/>
    <w:pPr>
      <w:spacing w:after="480"/>
    </w:pPr>
    <w:rPr>
      <w:szCs w:val="24"/>
    </w:rPr>
  </w:style>
  <w:style w:type="paragraph" w:customStyle="1" w:styleId="NormalBoldCenter">
    <w:name w:val="NormalBoldCenter"/>
    <w:basedOn w:val="Normal"/>
    <w:rsid w:val="005C63A8"/>
    <w:pPr>
      <w:jc w:val="center"/>
    </w:pPr>
    <w:rPr>
      <w:b/>
      <w:szCs w:val="24"/>
    </w:rPr>
  </w:style>
  <w:style w:type="paragraph" w:customStyle="1" w:styleId="Footprint12b">
    <w:name w:val="Footprint12b"/>
    <w:basedOn w:val="Normal"/>
    <w:rsid w:val="005C63A8"/>
    <w:pPr>
      <w:spacing w:before="240"/>
    </w:pPr>
    <w:rPr>
      <w:szCs w:val="24"/>
    </w:rPr>
  </w:style>
  <w:style w:type="paragraph" w:customStyle="1" w:styleId="NormalSingle">
    <w:name w:val="NormalSingle"/>
    <w:basedOn w:val="Normal"/>
    <w:qFormat/>
    <w:rsid w:val="005C63A8"/>
    <w:rPr>
      <w:szCs w:val="24"/>
    </w:rPr>
  </w:style>
  <w:style w:type="paragraph" w:styleId="Footer">
    <w:name w:val="footer"/>
    <w:basedOn w:val="Normal"/>
    <w:link w:val="FooterChar"/>
    <w:semiHidden/>
    <w:rsid w:val="00B14B61"/>
    <w:pPr>
      <w:tabs>
        <w:tab w:val="center" w:pos="4513"/>
        <w:tab w:val="right" w:pos="9026"/>
      </w:tabs>
    </w:pPr>
  </w:style>
  <w:style w:type="character" w:customStyle="1" w:styleId="FooterChar">
    <w:name w:val="Footer Char"/>
    <w:basedOn w:val="DefaultParagraphFont"/>
    <w:link w:val="Footer"/>
    <w:semiHidden/>
    <w:rsid w:val="00B14B61"/>
    <w:rPr>
      <w:sz w:val="24"/>
    </w:rPr>
  </w:style>
  <w:style w:type="paragraph" w:styleId="CommentSubject">
    <w:name w:val="annotation subject"/>
    <w:basedOn w:val="CommentText"/>
    <w:next w:val="CommentText"/>
    <w:link w:val="CommentSubjectChar"/>
    <w:semiHidden/>
    <w:unhideWhenUsed/>
    <w:rsid w:val="001919FD"/>
    <w:pPr>
      <w:widowControl w:val="0"/>
      <w:jc w:val="left"/>
    </w:pPr>
    <w:rPr>
      <w:rFonts w:eastAsia="Times New Roman"/>
      <w:b/>
      <w:bCs/>
      <w:lang w:eastAsia="en-GB"/>
    </w:rPr>
  </w:style>
  <w:style w:type="character" w:customStyle="1" w:styleId="CommentSubjectChar">
    <w:name w:val="Comment Subject Char"/>
    <w:basedOn w:val="CommentTextChar"/>
    <w:link w:val="CommentSubject"/>
    <w:semiHidden/>
    <w:rsid w:val="001919FD"/>
    <w:rPr>
      <w:rFonts w:eastAsiaTheme="minorHAns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769100">
      <w:bodyDiv w:val="1"/>
      <w:marLeft w:val="0"/>
      <w:marRight w:val="0"/>
      <w:marTop w:val="0"/>
      <w:marBottom w:val="0"/>
      <w:divBdr>
        <w:top w:val="none" w:sz="0" w:space="0" w:color="auto"/>
        <w:left w:val="none" w:sz="0" w:space="0" w:color="auto"/>
        <w:bottom w:val="none" w:sz="0" w:space="0" w:color="auto"/>
        <w:right w:val="none" w:sz="0" w:space="0" w:color="auto"/>
      </w:divBdr>
    </w:div>
    <w:div w:id="381446634">
      <w:bodyDiv w:val="1"/>
      <w:marLeft w:val="0"/>
      <w:marRight w:val="0"/>
      <w:marTop w:val="0"/>
      <w:marBottom w:val="0"/>
      <w:divBdr>
        <w:top w:val="none" w:sz="0" w:space="0" w:color="auto"/>
        <w:left w:val="none" w:sz="0" w:space="0" w:color="auto"/>
        <w:bottom w:val="none" w:sz="0" w:space="0" w:color="auto"/>
        <w:right w:val="none" w:sz="0" w:space="0" w:color="auto"/>
      </w:divBdr>
    </w:div>
    <w:div w:id="470369061">
      <w:bodyDiv w:val="1"/>
      <w:marLeft w:val="0"/>
      <w:marRight w:val="0"/>
      <w:marTop w:val="0"/>
      <w:marBottom w:val="0"/>
      <w:divBdr>
        <w:top w:val="none" w:sz="0" w:space="0" w:color="auto"/>
        <w:left w:val="none" w:sz="0" w:space="0" w:color="auto"/>
        <w:bottom w:val="none" w:sz="0" w:space="0" w:color="auto"/>
        <w:right w:val="none" w:sz="0" w:space="0" w:color="auto"/>
      </w:divBdr>
    </w:div>
    <w:div w:id="525795845">
      <w:bodyDiv w:val="1"/>
      <w:marLeft w:val="0"/>
      <w:marRight w:val="0"/>
      <w:marTop w:val="0"/>
      <w:marBottom w:val="0"/>
      <w:divBdr>
        <w:top w:val="none" w:sz="0" w:space="0" w:color="auto"/>
        <w:left w:val="none" w:sz="0" w:space="0" w:color="auto"/>
        <w:bottom w:val="none" w:sz="0" w:space="0" w:color="auto"/>
        <w:right w:val="none" w:sz="0" w:space="0" w:color="auto"/>
      </w:divBdr>
    </w:div>
    <w:div w:id="563877456">
      <w:bodyDiv w:val="1"/>
      <w:marLeft w:val="0"/>
      <w:marRight w:val="0"/>
      <w:marTop w:val="0"/>
      <w:marBottom w:val="0"/>
      <w:divBdr>
        <w:top w:val="none" w:sz="0" w:space="0" w:color="auto"/>
        <w:left w:val="none" w:sz="0" w:space="0" w:color="auto"/>
        <w:bottom w:val="none" w:sz="0" w:space="0" w:color="auto"/>
        <w:right w:val="none" w:sz="0" w:space="0" w:color="auto"/>
      </w:divBdr>
    </w:div>
    <w:div w:id="711072904">
      <w:bodyDiv w:val="1"/>
      <w:marLeft w:val="0"/>
      <w:marRight w:val="0"/>
      <w:marTop w:val="0"/>
      <w:marBottom w:val="0"/>
      <w:divBdr>
        <w:top w:val="none" w:sz="0" w:space="0" w:color="auto"/>
        <w:left w:val="none" w:sz="0" w:space="0" w:color="auto"/>
        <w:bottom w:val="none" w:sz="0" w:space="0" w:color="auto"/>
        <w:right w:val="none" w:sz="0" w:space="0" w:color="auto"/>
      </w:divBdr>
    </w:div>
    <w:div w:id="1206867803">
      <w:bodyDiv w:val="1"/>
      <w:marLeft w:val="0"/>
      <w:marRight w:val="0"/>
      <w:marTop w:val="0"/>
      <w:marBottom w:val="0"/>
      <w:divBdr>
        <w:top w:val="none" w:sz="0" w:space="0" w:color="auto"/>
        <w:left w:val="none" w:sz="0" w:space="0" w:color="auto"/>
        <w:bottom w:val="none" w:sz="0" w:space="0" w:color="auto"/>
        <w:right w:val="none" w:sz="0" w:space="0" w:color="auto"/>
      </w:divBdr>
    </w:div>
    <w:div w:id="1222984538">
      <w:bodyDiv w:val="1"/>
      <w:marLeft w:val="0"/>
      <w:marRight w:val="0"/>
      <w:marTop w:val="0"/>
      <w:marBottom w:val="0"/>
      <w:divBdr>
        <w:top w:val="none" w:sz="0" w:space="0" w:color="auto"/>
        <w:left w:val="none" w:sz="0" w:space="0" w:color="auto"/>
        <w:bottom w:val="none" w:sz="0" w:space="0" w:color="auto"/>
        <w:right w:val="none" w:sz="0" w:space="0" w:color="auto"/>
      </w:divBdr>
    </w:div>
    <w:div w:id="1575161815">
      <w:bodyDiv w:val="1"/>
      <w:marLeft w:val="0"/>
      <w:marRight w:val="0"/>
      <w:marTop w:val="0"/>
      <w:marBottom w:val="0"/>
      <w:divBdr>
        <w:top w:val="none" w:sz="0" w:space="0" w:color="auto"/>
        <w:left w:val="none" w:sz="0" w:space="0" w:color="auto"/>
        <w:bottom w:val="none" w:sz="0" w:space="0" w:color="auto"/>
        <w:right w:val="none" w:sz="0" w:space="0" w:color="auto"/>
      </w:divBdr>
    </w:div>
    <w:div w:id="1593128212">
      <w:bodyDiv w:val="1"/>
      <w:marLeft w:val="0"/>
      <w:marRight w:val="0"/>
      <w:marTop w:val="0"/>
      <w:marBottom w:val="0"/>
      <w:divBdr>
        <w:top w:val="none" w:sz="0" w:space="0" w:color="auto"/>
        <w:left w:val="none" w:sz="0" w:space="0" w:color="auto"/>
        <w:bottom w:val="none" w:sz="0" w:space="0" w:color="auto"/>
        <w:right w:val="none" w:sz="0" w:space="0" w:color="auto"/>
      </w:divBdr>
    </w:div>
    <w:div w:id="1727752722">
      <w:bodyDiv w:val="1"/>
      <w:marLeft w:val="0"/>
      <w:marRight w:val="0"/>
      <w:marTop w:val="0"/>
      <w:marBottom w:val="0"/>
      <w:divBdr>
        <w:top w:val="none" w:sz="0" w:space="0" w:color="auto"/>
        <w:left w:val="none" w:sz="0" w:space="0" w:color="auto"/>
        <w:bottom w:val="none" w:sz="0" w:space="0" w:color="auto"/>
        <w:right w:val="none" w:sz="0" w:space="0" w:color="auto"/>
      </w:divBdr>
    </w:div>
    <w:div w:id="1855222226">
      <w:bodyDiv w:val="1"/>
      <w:marLeft w:val="0"/>
      <w:marRight w:val="0"/>
      <w:marTop w:val="0"/>
      <w:marBottom w:val="0"/>
      <w:divBdr>
        <w:top w:val="none" w:sz="0" w:space="0" w:color="auto"/>
        <w:left w:val="none" w:sz="0" w:space="0" w:color="auto"/>
        <w:bottom w:val="none" w:sz="0" w:space="0" w:color="auto"/>
        <w:right w:val="none" w:sz="0" w:space="0" w:color="auto"/>
      </w:divBdr>
    </w:div>
    <w:div w:id="1908417743">
      <w:bodyDiv w:val="1"/>
      <w:marLeft w:val="0"/>
      <w:marRight w:val="0"/>
      <w:marTop w:val="0"/>
      <w:marBottom w:val="0"/>
      <w:divBdr>
        <w:top w:val="none" w:sz="0" w:space="0" w:color="auto"/>
        <w:left w:val="none" w:sz="0" w:space="0" w:color="auto"/>
        <w:bottom w:val="none" w:sz="0" w:space="0" w:color="auto"/>
        <w:right w:val="none" w:sz="0" w:space="0" w:color="auto"/>
      </w:divBdr>
    </w:div>
    <w:div w:id="2002661719">
      <w:bodyDiv w:val="1"/>
      <w:marLeft w:val="0"/>
      <w:marRight w:val="0"/>
      <w:marTop w:val="0"/>
      <w:marBottom w:val="0"/>
      <w:divBdr>
        <w:top w:val="none" w:sz="0" w:space="0" w:color="auto"/>
        <w:left w:val="none" w:sz="0" w:space="0" w:color="auto"/>
        <w:bottom w:val="none" w:sz="0" w:space="0" w:color="auto"/>
        <w:right w:val="none" w:sz="0" w:space="0" w:color="auto"/>
      </w:divBdr>
    </w:div>
    <w:div w:id="2014138998">
      <w:bodyDiv w:val="1"/>
      <w:marLeft w:val="0"/>
      <w:marRight w:val="0"/>
      <w:marTop w:val="0"/>
      <w:marBottom w:val="0"/>
      <w:divBdr>
        <w:top w:val="none" w:sz="0" w:space="0" w:color="auto"/>
        <w:left w:val="none" w:sz="0" w:space="0" w:color="auto"/>
        <w:bottom w:val="none" w:sz="0" w:space="0" w:color="auto"/>
        <w:right w:val="none" w:sz="0" w:space="0" w:color="auto"/>
      </w:divBdr>
    </w:div>
    <w:div w:id="208675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1539</Words>
  <Characters>10302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11818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DE POORTER Tania</dc:creator>
  <cp:keywords/>
  <dc:description/>
  <cp:lastModifiedBy>BRODERICK Daniel Michael</cp:lastModifiedBy>
  <cp:revision>2</cp:revision>
  <cp:lastPrinted>2025-05-05T08:46:00Z</cp:lastPrinted>
  <dcterms:created xsi:type="dcterms:W3CDTF">2025-05-05T15:21:00Z</dcterms:created>
  <dcterms:modified xsi:type="dcterms:W3CDTF">2025-05-05T15:21:00Z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10.1.0 Build [20250401]</vt:lpwstr>
  </property>
  <property fmtid="{D5CDD505-2E9C-101B-9397-08002B2CF9AE}" pid="4" name="LastEdited with">
    <vt:lpwstr>10.1.1 Build [20250421]</vt:lpwstr>
  </property>
  <property fmtid="{D5CDD505-2E9C-101B-9397-08002B2CF9AE}" pid="5" name="&lt;FdR&gt;">
    <vt:lpwstr>1316823</vt:lpwstr>
  </property>
  <property fmtid="{D5CDD505-2E9C-101B-9397-08002B2CF9AE}" pid="6" name="&lt;Type&gt;">
    <vt:lpwstr>PA</vt:lpwstr>
  </property>
  <property fmtid="{D5CDD505-2E9C-101B-9397-08002B2CF9AE}" pid="7" name="&lt;ModelCod&gt;">
    <vt:lpwstr>\\eiciBRUpr1\pdocep$\DocEP\DOCS\General\PA\PA_NonLeg\PA_Consent_Interim.dotx(08/11/2024 07:50:00)</vt:lpwstr>
  </property>
  <property fmtid="{D5CDD505-2E9C-101B-9397-08002B2CF9AE}" pid="8" name="&lt;ModelTra&gt;">
    <vt:lpwstr>\\eiciBRUpr1\pdocep$\DocEP\TRANSFIL\EN\PA_Consent_Interim.EN(08/11/2024 08:14:02)</vt:lpwstr>
  </property>
  <property fmtid="{D5CDD505-2E9C-101B-9397-08002B2CF9AE}" pid="9" name="&lt;Model&gt;">
    <vt:lpwstr>PA_Consent_Interim</vt:lpwstr>
  </property>
  <property fmtid="{D5CDD505-2E9C-101B-9397-08002B2CF9AE}" pid="10" name="FooterPath">
    <vt:lpwstr>PA\1316823EN.docx</vt:lpwstr>
  </property>
  <property fmtid="{D5CDD505-2E9C-101B-9397-08002B2CF9AE}" pid="11" name="PE number">
    <vt:lpwstr>770.208</vt:lpwstr>
  </property>
  <property fmtid="{D5CDD505-2E9C-101B-9397-08002B2CF9AE}" pid="12" name="SendToEpades">
    <vt:lpwstr>OK - 2025/04/30 17:25</vt:lpwstr>
  </property>
  <property fmtid="{D5CDD505-2E9C-101B-9397-08002B2CF9AE}" pid="13" name="Bookout">
    <vt:lpwstr>OK - 2025/05/05 16:21</vt:lpwstr>
  </property>
</Properties>
</file>