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BA3E40" w:rsidRPr="00451D97" w14:paraId="01BF3D9C" w14:textId="77777777" w:rsidTr="00C85D0F">
        <w:trPr>
          <w:trHeight w:hRule="exact" w:val="1418"/>
        </w:trPr>
        <w:tc>
          <w:tcPr>
            <w:tcW w:w="6804" w:type="dxa"/>
            <w:shd w:val="clear" w:color="auto" w:fill="auto"/>
            <w:vAlign w:val="center"/>
          </w:tcPr>
          <w:p w14:paraId="29039B97" w14:textId="77777777" w:rsidR="00BA3E40" w:rsidRPr="00451D97" w:rsidRDefault="00B4161B" w:rsidP="00C85D0F">
            <w:pPr>
              <w:pStyle w:val="EPName"/>
            </w:pPr>
            <w:r w:rsidRPr="00451D97">
              <w:t>European Parliament</w:t>
            </w:r>
          </w:p>
          <w:p w14:paraId="0A74B10C" w14:textId="37E289F6" w:rsidR="00BA3E40" w:rsidRPr="00451D97" w:rsidRDefault="00C44282" w:rsidP="00C85D0F">
            <w:pPr>
              <w:pStyle w:val="EPTerm"/>
            </w:pPr>
            <w:r w:rsidRPr="00451D97">
              <w:t>2024-2029</w:t>
            </w:r>
          </w:p>
        </w:tc>
        <w:tc>
          <w:tcPr>
            <w:tcW w:w="2268" w:type="dxa"/>
            <w:shd w:val="clear" w:color="auto" w:fill="auto"/>
          </w:tcPr>
          <w:p w14:paraId="39B8CDE3" w14:textId="77777777" w:rsidR="00BA3E40" w:rsidRPr="00451D97" w:rsidRDefault="00BA3E40" w:rsidP="00C85D0F">
            <w:pPr>
              <w:pStyle w:val="EPLogo"/>
            </w:pPr>
            <w:r w:rsidRPr="00451D97">
              <w:rPr>
                <w:noProof/>
              </w:rPr>
              <w:drawing>
                <wp:inline distT="0" distB="0" distL="0" distR="0" wp14:anchorId="0D34623C" wp14:editId="2DA94C1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AB295E" w14:textId="77777777" w:rsidR="00F24D40" w:rsidRPr="00451D97" w:rsidRDefault="00F24D40" w:rsidP="00F24D40">
      <w:pPr>
        <w:pStyle w:val="LineTop"/>
      </w:pPr>
    </w:p>
    <w:p w14:paraId="615ECE9F" w14:textId="3398D734" w:rsidR="00F24D40" w:rsidRPr="00451D97" w:rsidRDefault="00F24D40" w:rsidP="00F24D40">
      <w:pPr>
        <w:pStyle w:val="EPBody"/>
      </w:pPr>
      <w:r w:rsidRPr="00451D97">
        <w:rPr>
          <w:rStyle w:val="HideTWBExt"/>
        </w:rPr>
        <w:t>&lt;</w:t>
      </w:r>
      <w:r w:rsidRPr="00451D97">
        <w:rPr>
          <w:rStyle w:val="HideTWBExt"/>
          <w:i w:val="0"/>
        </w:rPr>
        <w:t>Commission</w:t>
      </w:r>
      <w:r w:rsidRPr="00451D97">
        <w:rPr>
          <w:rStyle w:val="HideTWBExt"/>
        </w:rPr>
        <w:t>&gt;</w:t>
      </w:r>
      <w:r w:rsidR="00C44282" w:rsidRPr="00451D97">
        <w:rPr>
          <w:rStyle w:val="HideTWBInt"/>
        </w:rPr>
        <w:t>{PECH}</w:t>
      </w:r>
      <w:r w:rsidR="00C44282" w:rsidRPr="00451D97">
        <w:t>Committee on Fisheries</w:t>
      </w:r>
      <w:r w:rsidRPr="00451D97">
        <w:rPr>
          <w:rStyle w:val="HideTWBExt"/>
        </w:rPr>
        <w:t>&lt;/</w:t>
      </w:r>
      <w:r w:rsidRPr="00451D97">
        <w:rPr>
          <w:rStyle w:val="HideTWBExt"/>
          <w:i w:val="0"/>
        </w:rPr>
        <w:t>Commission</w:t>
      </w:r>
      <w:r w:rsidRPr="00451D97">
        <w:rPr>
          <w:rStyle w:val="HideTWBExt"/>
        </w:rPr>
        <w:t>&gt;</w:t>
      </w:r>
    </w:p>
    <w:p w14:paraId="0D298195" w14:textId="77777777" w:rsidR="00F24D40" w:rsidRPr="00451D97" w:rsidRDefault="00F24D40" w:rsidP="00F24D40">
      <w:pPr>
        <w:pStyle w:val="LineBottom"/>
      </w:pPr>
    </w:p>
    <w:p w14:paraId="0C5CE01D" w14:textId="0D1ADDE3" w:rsidR="00DB56E4" w:rsidRPr="00451D97" w:rsidRDefault="00DB56E4" w:rsidP="00DB56E4">
      <w:pPr>
        <w:pStyle w:val="CoverReference"/>
      </w:pPr>
      <w:r w:rsidRPr="00451D97">
        <w:rPr>
          <w:rStyle w:val="HideTWBExt"/>
          <w:b w:val="0"/>
        </w:rPr>
        <w:t>&lt;RefProc&gt;</w:t>
      </w:r>
      <w:r w:rsidR="00C44282" w:rsidRPr="00451D97">
        <w:t>2025/0240</w:t>
      </w:r>
      <w:r w:rsidRPr="00451D97">
        <w:rPr>
          <w:rStyle w:val="HideTWBExt"/>
          <w:b w:val="0"/>
        </w:rPr>
        <w:t>&lt;/RefProc&gt;&lt;RefTypeProc&gt;</w:t>
      </w:r>
      <w:r w:rsidR="00B4161B" w:rsidRPr="00451D97">
        <w:t>(</w:t>
      </w:r>
      <w:r w:rsidR="00C44282" w:rsidRPr="00451D97">
        <w:t>COD</w:t>
      </w:r>
      <w:r w:rsidR="00B4161B" w:rsidRPr="00451D97">
        <w:t>)</w:t>
      </w:r>
      <w:r w:rsidRPr="00451D97">
        <w:rPr>
          <w:rStyle w:val="HideTWBExt"/>
          <w:b w:val="0"/>
        </w:rPr>
        <w:t>&lt;/RefTypeProc&gt;</w:t>
      </w:r>
    </w:p>
    <w:p w14:paraId="620E67BD" w14:textId="41FB42EE" w:rsidR="00DB56E4" w:rsidRPr="000B2703" w:rsidRDefault="00DB56E4" w:rsidP="00DB56E4">
      <w:pPr>
        <w:pStyle w:val="CoverDate"/>
        <w:rPr>
          <w:lang w:val="fr-BE"/>
        </w:rPr>
      </w:pPr>
      <w:r w:rsidRPr="000B2703">
        <w:rPr>
          <w:rStyle w:val="HideTWBExt"/>
          <w:lang w:val="fr-BE"/>
        </w:rPr>
        <w:t>&lt;Date&gt;</w:t>
      </w:r>
      <w:r w:rsidR="00C44282" w:rsidRPr="000B2703">
        <w:rPr>
          <w:rStyle w:val="HideTWBInt"/>
          <w:lang w:val="fr-BE"/>
        </w:rPr>
        <w:t>{1</w:t>
      </w:r>
      <w:r w:rsidR="001C7ABB" w:rsidRPr="000B2703">
        <w:rPr>
          <w:rStyle w:val="HideTWBInt"/>
          <w:lang w:val="fr-BE"/>
        </w:rPr>
        <w:t>9</w:t>
      </w:r>
      <w:r w:rsidR="00C44282" w:rsidRPr="000B2703">
        <w:rPr>
          <w:rStyle w:val="HideTWBInt"/>
          <w:lang w:val="fr-BE"/>
        </w:rPr>
        <w:t>/03/2026}</w:t>
      </w:r>
      <w:r w:rsidR="00C44282" w:rsidRPr="000B2703">
        <w:rPr>
          <w:lang w:val="fr-BE"/>
        </w:rPr>
        <w:t>1</w:t>
      </w:r>
      <w:r w:rsidR="001C7ABB" w:rsidRPr="000B2703">
        <w:rPr>
          <w:lang w:val="fr-BE"/>
        </w:rPr>
        <w:t>9</w:t>
      </w:r>
      <w:r w:rsidR="00C44282" w:rsidRPr="000B2703">
        <w:rPr>
          <w:lang w:val="fr-BE"/>
        </w:rPr>
        <w:t>.3.2026</w:t>
      </w:r>
      <w:r w:rsidRPr="000B2703">
        <w:rPr>
          <w:rStyle w:val="HideTWBExt"/>
          <w:lang w:val="fr-BE"/>
        </w:rPr>
        <w:t>&lt;/Date&gt;</w:t>
      </w:r>
    </w:p>
    <w:p w14:paraId="5DAEA822" w14:textId="77777777" w:rsidR="00DB56E4" w:rsidRPr="000B2703" w:rsidRDefault="00DB56E4" w:rsidP="00DB56E4">
      <w:pPr>
        <w:pStyle w:val="CoverDocType24a"/>
        <w:rPr>
          <w:lang w:val="fr-BE"/>
        </w:rPr>
      </w:pPr>
      <w:r w:rsidRPr="000B2703">
        <w:rPr>
          <w:rStyle w:val="HideTWBExt"/>
          <w:b w:val="0"/>
          <w:lang w:val="fr-BE"/>
        </w:rPr>
        <w:t>&lt;TitreType&gt;</w:t>
      </w:r>
      <w:r w:rsidR="00B4161B" w:rsidRPr="000B2703">
        <w:rPr>
          <w:lang w:val="fr-BE"/>
        </w:rPr>
        <w:t>DRAFT OPINION</w:t>
      </w:r>
      <w:r w:rsidRPr="000B2703">
        <w:rPr>
          <w:rStyle w:val="HideTWBExt"/>
          <w:b w:val="0"/>
          <w:lang w:val="fr-BE"/>
        </w:rPr>
        <w:t>&lt;/TitreType&gt;</w:t>
      </w:r>
    </w:p>
    <w:p w14:paraId="1074FE77" w14:textId="2BE34ADA" w:rsidR="00DB56E4" w:rsidRPr="00451D97" w:rsidRDefault="00DB56E4" w:rsidP="00DB56E4">
      <w:pPr>
        <w:pStyle w:val="CoverNormal24a"/>
      </w:pPr>
      <w:r w:rsidRPr="00451D97">
        <w:rPr>
          <w:rStyle w:val="HideTWBExt"/>
        </w:rPr>
        <w:t>&lt;CommissionResp&gt;</w:t>
      </w:r>
      <w:r w:rsidR="00B4161B" w:rsidRPr="00451D97">
        <w:t xml:space="preserve">of the </w:t>
      </w:r>
      <w:r w:rsidR="00C44282" w:rsidRPr="00451D97">
        <w:t>Committee on Fisheries</w:t>
      </w:r>
      <w:r w:rsidRPr="00451D97">
        <w:rPr>
          <w:rStyle w:val="HideTWBExt"/>
        </w:rPr>
        <w:t>&lt;/CommissionResp&gt;</w:t>
      </w:r>
    </w:p>
    <w:p w14:paraId="7352D419" w14:textId="316D43FC" w:rsidR="00DB56E4" w:rsidRPr="00451D97" w:rsidRDefault="00DB56E4" w:rsidP="00DB56E4">
      <w:pPr>
        <w:pStyle w:val="CoverNormal24a"/>
      </w:pPr>
      <w:r w:rsidRPr="00451D97">
        <w:rPr>
          <w:rStyle w:val="HideTWBExt"/>
        </w:rPr>
        <w:t>&lt;CommissionInt&gt;</w:t>
      </w:r>
      <w:r w:rsidR="00B4161B" w:rsidRPr="00451D97">
        <w:t xml:space="preserve">for the </w:t>
      </w:r>
      <w:r w:rsidR="00C44282" w:rsidRPr="00451D97">
        <w:t>Committee on Budgets, the Committee on Regional Development and the Committee on Agriculture and Rural Development</w:t>
      </w:r>
      <w:r w:rsidRPr="00451D97">
        <w:rPr>
          <w:rStyle w:val="HideTWBExt"/>
        </w:rPr>
        <w:t>&lt;/CommissionInt&gt;</w:t>
      </w:r>
    </w:p>
    <w:p w14:paraId="4B9FBE1D" w14:textId="6CD754A8" w:rsidR="00DB56E4" w:rsidRPr="00451D97" w:rsidRDefault="00DB56E4" w:rsidP="00DB56E4">
      <w:pPr>
        <w:pStyle w:val="CoverNormal"/>
      </w:pPr>
      <w:r w:rsidRPr="00451D97">
        <w:rPr>
          <w:rStyle w:val="HideTWBExt"/>
        </w:rPr>
        <w:t>&lt;Titre&gt;</w:t>
      </w:r>
      <w:r w:rsidR="00C44282" w:rsidRPr="00451D97">
        <w:t>on the 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w:t>
      </w:r>
      <w:r w:rsidRPr="00451D97">
        <w:rPr>
          <w:rStyle w:val="HideTWBExt"/>
        </w:rPr>
        <w:t>&lt;/Titre&gt;</w:t>
      </w:r>
    </w:p>
    <w:p w14:paraId="4A4D4244" w14:textId="0A00E0C3" w:rsidR="00DB56E4" w:rsidRPr="00451D97" w:rsidRDefault="00DB56E4" w:rsidP="00DB56E4">
      <w:pPr>
        <w:pStyle w:val="CoverNormal24a"/>
        <w:rPr>
          <w:lang w:val="pt-PT"/>
        </w:rPr>
      </w:pPr>
      <w:r w:rsidRPr="00451D97">
        <w:rPr>
          <w:rStyle w:val="HideTWBExt"/>
          <w:lang w:val="pt-PT"/>
        </w:rPr>
        <w:t>&lt;DocRef&gt;</w:t>
      </w:r>
      <w:r w:rsidR="00B4161B" w:rsidRPr="00451D97">
        <w:rPr>
          <w:lang w:val="pt-PT"/>
        </w:rPr>
        <w:t>(</w:t>
      </w:r>
      <w:proofErr w:type="gramStart"/>
      <w:r w:rsidR="00C44282" w:rsidRPr="00451D97">
        <w:rPr>
          <w:lang w:val="pt-PT"/>
        </w:rPr>
        <w:t>COM(</w:t>
      </w:r>
      <w:proofErr w:type="gramEnd"/>
      <w:r w:rsidR="00C44282" w:rsidRPr="00451D97">
        <w:rPr>
          <w:lang w:val="pt-PT"/>
        </w:rPr>
        <w:t>2025)0565 – C10</w:t>
      </w:r>
      <w:r w:rsidR="00C44282" w:rsidRPr="00451D97">
        <w:rPr>
          <w:lang w:val="pt-PT"/>
        </w:rPr>
        <w:noBreakHyphen/>
        <w:t>0179/2025 – 2025/0240</w:t>
      </w:r>
      <w:r w:rsidR="00B4161B" w:rsidRPr="00451D97">
        <w:rPr>
          <w:lang w:val="pt-PT"/>
        </w:rPr>
        <w:t>(</w:t>
      </w:r>
      <w:r w:rsidR="00C44282" w:rsidRPr="00451D97">
        <w:rPr>
          <w:lang w:val="pt-PT"/>
        </w:rPr>
        <w:t>COD</w:t>
      </w:r>
      <w:r w:rsidR="00B4161B" w:rsidRPr="00451D97">
        <w:rPr>
          <w:lang w:val="pt-PT"/>
        </w:rPr>
        <w:t>))</w:t>
      </w:r>
      <w:r w:rsidRPr="00451D97">
        <w:rPr>
          <w:rStyle w:val="HideTWBExt"/>
          <w:lang w:val="pt-PT"/>
        </w:rPr>
        <w:t>&lt;/DocRef&gt;</w:t>
      </w:r>
    </w:p>
    <w:p w14:paraId="10F3FB7B" w14:textId="08809D97" w:rsidR="00DB56E4" w:rsidRPr="000B2703" w:rsidRDefault="00B4161B" w:rsidP="00DB56E4">
      <w:pPr>
        <w:pStyle w:val="CoverNormal24a"/>
      </w:pPr>
      <w:r w:rsidRPr="000B2703">
        <w:t>Rapporteur for opinion:</w:t>
      </w:r>
      <w:r w:rsidR="00DB56E4" w:rsidRPr="000B2703">
        <w:t xml:space="preserve"> </w:t>
      </w:r>
      <w:r w:rsidR="00DB56E4" w:rsidRPr="000B2703">
        <w:rPr>
          <w:rStyle w:val="HideTWBExt"/>
        </w:rPr>
        <w:t>&lt;Depute&gt;</w:t>
      </w:r>
      <w:r w:rsidR="00C44282" w:rsidRPr="000B2703">
        <w:t xml:space="preserve">André </w:t>
      </w:r>
      <w:proofErr w:type="spellStart"/>
      <w:r w:rsidR="00C44282" w:rsidRPr="000B2703">
        <w:t>Franqueira</w:t>
      </w:r>
      <w:proofErr w:type="spellEnd"/>
      <w:r w:rsidR="00C44282" w:rsidRPr="000B2703">
        <w:t xml:space="preserve"> Rodrigues</w:t>
      </w:r>
      <w:r w:rsidR="00DB56E4" w:rsidRPr="000B2703">
        <w:rPr>
          <w:rStyle w:val="HideTWBExt"/>
        </w:rPr>
        <w:t>&lt;/Depute&gt;</w:t>
      </w:r>
    </w:p>
    <w:p w14:paraId="7B0349D0" w14:textId="77777777" w:rsidR="00487596" w:rsidRPr="000B2703" w:rsidRDefault="00487596" w:rsidP="00487596">
      <w:pPr>
        <w:pStyle w:val="CoverNormal"/>
      </w:pPr>
    </w:p>
    <w:p w14:paraId="4833B03D" w14:textId="77777777" w:rsidR="00DB56E4" w:rsidRPr="00451D97" w:rsidRDefault="00DB56E4" w:rsidP="0004474F">
      <w:pPr>
        <w:tabs>
          <w:tab w:val="center" w:pos="4677"/>
        </w:tabs>
      </w:pPr>
      <w:r w:rsidRPr="00451D97">
        <w:br w:type="page"/>
      </w:r>
      <w:proofErr w:type="spellStart"/>
      <w:r w:rsidR="00B4161B" w:rsidRPr="00451D97">
        <w:lastRenderedPageBreak/>
        <w:t>PA_Legam</w:t>
      </w:r>
      <w:proofErr w:type="spellEnd"/>
    </w:p>
    <w:p w14:paraId="01FD01C9" w14:textId="77777777" w:rsidR="00DB56E4" w:rsidRPr="00451D97" w:rsidRDefault="00DB56E4" w:rsidP="00DB56E4">
      <w:pPr>
        <w:pStyle w:val="PageHeadingNotTOC"/>
      </w:pPr>
      <w:r w:rsidRPr="00451D97">
        <w:br w:type="page"/>
      </w:r>
      <w:r w:rsidR="00B4161B" w:rsidRPr="00451D97">
        <w:lastRenderedPageBreak/>
        <w:t>SHORT JUSTIFICATION</w:t>
      </w:r>
    </w:p>
    <w:p w14:paraId="513AD90D" w14:textId="32B08359" w:rsidR="00C44282" w:rsidRPr="00451D97" w:rsidRDefault="00C44282" w:rsidP="00C44282">
      <w:pPr>
        <w:jc w:val="both"/>
      </w:pPr>
      <w:r w:rsidRPr="00451D97">
        <w:t>The Commission proposal for the next Multiannual Financial Framework (2028–2034), notably through the establishment of the National and Regional Partnership Plans (NRPP), represents a profound restructuring of the way Union policies are financed and implemented. By integrating fisheries and aquaculture into a single, largely flexible national envelope, the proposal risks weakening the visibility, coherence and effectiveness of the Common Fisheries Policy (CFP), which remains an exclusive competence of the Union.</w:t>
      </w:r>
    </w:p>
    <w:p w14:paraId="59A59D97" w14:textId="77777777" w:rsidR="00C44282" w:rsidRPr="00451D97" w:rsidRDefault="00C44282" w:rsidP="00C44282"/>
    <w:p w14:paraId="419B89D7" w14:textId="77777777" w:rsidR="00C44282" w:rsidRPr="00451D97" w:rsidRDefault="00C44282" w:rsidP="00C44282">
      <w:pPr>
        <w:jc w:val="both"/>
      </w:pPr>
      <w:r w:rsidRPr="00451D97">
        <w:t>Fisheries and aquaculture are essential for the Union’s food security, strategic autonomy and territorial cohesion. The sector supports coastal, island and outermost regions, sustains local economies and contributes to the Union’s resilience in an increasingly uncertain geopolitical context. However, the Commission proposal significantly reduces the guaranteed level of funding compared to the current European Maritime, Fisheries and Aquaculture Fund (EMFAF), while leaving allocation decisions largely to Member States. This creates a real risk that fisheries and aquaculture will be deprioritised at national level. The absence of clear earmarking in other instruments further undermines the predictability and long-term investment capacity of the sector.</w:t>
      </w:r>
    </w:p>
    <w:p w14:paraId="0703CABC" w14:textId="77777777" w:rsidR="00C44282" w:rsidRPr="00451D97" w:rsidRDefault="00C44282" w:rsidP="00C44282">
      <w:pPr>
        <w:jc w:val="both"/>
      </w:pPr>
    </w:p>
    <w:p w14:paraId="378548AB" w14:textId="77777777" w:rsidR="00C44282" w:rsidRPr="00451D97" w:rsidRDefault="00C44282" w:rsidP="00C44282">
      <w:pPr>
        <w:jc w:val="both"/>
      </w:pPr>
      <w:r w:rsidRPr="00451D97">
        <w:t>Against this background, this opinion seeks to safeguard the integrity of the CFP while working within the overall architecture proposed by the Commission. It calls for the establishment of a clear, meaningful and identifiable minimum allocation for fisheries and aquaculture, ensuring continuity with the Union’s current capacity for intervention and preventing a de facto renationalisation of a common European policy.</w:t>
      </w:r>
    </w:p>
    <w:p w14:paraId="0F418EB5" w14:textId="77777777" w:rsidR="00C44282" w:rsidRPr="00451D97" w:rsidRDefault="00C44282" w:rsidP="00C44282"/>
    <w:p w14:paraId="610C6D46" w14:textId="77777777" w:rsidR="00C44282" w:rsidRPr="00451D97" w:rsidRDefault="00C44282" w:rsidP="00C44282">
      <w:pPr>
        <w:jc w:val="both"/>
      </w:pPr>
      <w:r w:rsidRPr="00451D97">
        <w:t xml:space="preserve">A central element of this approach is to restore legal coherence in the legislative framework. Several provisions currently included in the NRPP Regulation—particularly those defining sector-specific interventions, requirements and implementation rules—are more appropriately placed within the CFP Regulation. The amendments accompanying this opinion therefore identify, </w:t>
      </w:r>
      <w:proofErr w:type="gramStart"/>
      <w:r w:rsidRPr="00451D97">
        <w:t>through the use of</w:t>
      </w:r>
      <w:proofErr w:type="gramEnd"/>
      <w:r w:rsidRPr="00451D97">
        <w:t xml:space="preserve"> square brackets, the provisions that should ultimately be transferred to the sectorial regulation during the legislative process.</w:t>
      </w:r>
    </w:p>
    <w:p w14:paraId="34C9071F" w14:textId="77777777" w:rsidR="00C44282" w:rsidRPr="00451D97" w:rsidRDefault="00C44282" w:rsidP="00C44282"/>
    <w:p w14:paraId="1F23114C" w14:textId="77777777" w:rsidR="00C44282" w:rsidRPr="00451D97" w:rsidRDefault="00C44282" w:rsidP="00C44282">
      <w:pPr>
        <w:jc w:val="both"/>
      </w:pPr>
      <w:r w:rsidRPr="00451D97">
        <w:t>The opinion also addresses key structural needs of the sector. Particular attention is given to the outermost regions, in line with Article 349 TFEU, which are highly dependent on fisheries and aquaculture and face permanent structural constraints. It is therefore essential to ensure dedicated envelopes and targeted support for these regions within the future framework.</w:t>
      </w:r>
    </w:p>
    <w:p w14:paraId="1F5B4CB4" w14:textId="77777777" w:rsidR="00C44282" w:rsidRPr="00451D97" w:rsidRDefault="00C44282" w:rsidP="00C44282"/>
    <w:p w14:paraId="0C9A62CC" w14:textId="77777777" w:rsidR="00C44282" w:rsidRPr="00451D97" w:rsidRDefault="00C44282" w:rsidP="00C44282">
      <w:pPr>
        <w:jc w:val="both"/>
      </w:pPr>
      <w:r w:rsidRPr="00451D97">
        <w:t>Furthermore, the opinion introduces the possibility of vessel succession as an eligible measure, recognising the importance of generational renewal and the need to maintain viable and modern fleets. It also calls for the inclusion of crisis payments for fisheries and aquaculture, mirroring instruments available in other sectors, to ensure that the sector can respond effectively to economic shocks, market disruptions and environmental challenges.</w:t>
      </w:r>
    </w:p>
    <w:p w14:paraId="19CCD194" w14:textId="77777777" w:rsidR="00C44282" w:rsidRPr="00451D97" w:rsidRDefault="00C44282" w:rsidP="00C44282"/>
    <w:p w14:paraId="6190C759" w14:textId="77777777" w:rsidR="00C44282" w:rsidRPr="00451D97" w:rsidRDefault="00C44282" w:rsidP="00C44282">
      <w:pPr>
        <w:jc w:val="both"/>
      </w:pPr>
      <w:r w:rsidRPr="00451D97">
        <w:t>Overall, the rapporteur’s position is guided by a clear objective: simplification and flexibility must not come at the expense of the Common Fisheries Policy. Fisheries and aquaculture must remain fully recognised, adequately funded and governed as core components of the Union’s strategic priorities, with clear rules, sufficient resources and a strong sectorial identity.</w:t>
      </w:r>
    </w:p>
    <w:p w14:paraId="623A2587" w14:textId="7141A91B" w:rsidR="00DB56E4" w:rsidRPr="00451D97" w:rsidRDefault="00DB56E4" w:rsidP="00DB56E4">
      <w:pPr>
        <w:pStyle w:val="Normal12a"/>
      </w:pPr>
    </w:p>
    <w:p w14:paraId="6BBE9E02" w14:textId="0DF2DA5E" w:rsidR="00DB56E4" w:rsidRPr="00451D97" w:rsidRDefault="00C44282" w:rsidP="00DB56E4">
      <w:pPr>
        <w:pStyle w:val="AmHeadingPA"/>
      </w:pPr>
      <w:r w:rsidRPr="00451D97">
        <w:lastRenderedPageBreak/>
        <w:t>AMENDMENTS</w:t>
      </w:r>
    </w:p>
    <w:p w14:paraId="0AC0AE23" w14:textId="30532F83" w:rsidR="00DB56E4" w:rsidRPr="00451D97" w:rsidRDefault="00B4161B" w:rsidP="001E3AC4">
      <w:pPr>
        <w:pStyle w:val="Normal12a"/>
      </w:pPr>
      <w:bookmarkStart w:id="0" w:name="IntroA"/>
      <w:r w:rsidRPr="00451D97">
        <w:t xml:space="preserve">The </w:t>
      </w:r>
      <w:r w:rsidR="00C44282" w:rsidRPr="00451D97">
        <w:t>Committee on Fisheries</w:t>
      </w:r>
      <w:r w:rsidRPr="00451D97">
        <w:t xml:space="preserve"> submits the following to the </w:t>
      </w:r>
      <w:r w:rsidR="00C44282" w:rsidRPr="00451D97">
        <w:t>Committee on Budgets, the Committee on Regional Development and the Committee on Agriculture and Rural Development</w:t>
      </w:r>
      <w:r w:rsidRPr="00451D97">
        <w:t xml:space="preserve">, </w:t>
      </w:r>
      <w:r w:rsidR="00C44282" w:rsidRPr="00451D97">
        <w:t>as the committees responsible:</w:t>
      </w:r>
    </w:p>
    <w:p w14:paraId="5757860E" w14:textId="59187083" w:rsidR="00DB56E4" w:rsidRPr="00451D97" w:rsidRDefault="00DB56E4" w:rsidP="00DB56E4">
      <w:pPr>
        <w:pStyle w:val="AmNumberTabs"/>
        <w:keepNext/>
      </w:pPr>
      <w:bookmarkStart w:id="1" w:name="IntroB"/>
      <w:bookmarkEnd w:id="0"/>
      <w:r w:rsidRPr="00451D97">
        <w:rPr>
          <w:rStyle w:val="HideTWBExt"/>
          <w:b w:val="0"/>
          <w:noProof w:val="0"/>
        </w:rPr>
        <w:t>&lt;RepeatBlock-</w:t>
      </w:r>
      <w:r w:rsidR="006C6186" w:rsidRPr="00451D97">
        <w:rPr>
          <w:rStyle w:val="HideTWBExt"/>
          <w:b w:val="0"/>
          <w:noProof w:val="0"/>
        </w:rPr>
        <w:t>Amend</w:t>
      </w:r>
      <w:r w:rsidRPr="00451D97">
        <w:rPr>
          <w:rStyle w:val="HideTWBExt"/>
          <w:b w:val="0"/>
          <w:noProof w:val="0"/>
        </w:rPr>
        <w:t>&gt;</w:t>
      </w:r>
      <w:bookmarkStart w:id="2" w:name="restart"/>
      <w:bookmarkEnd w:id="1"/>
      <w:r w:rsidRPr="00451D97">
        <w:rPr>
          <w:rStyle w:val="HideTWBExt"/>
          <w:b w:val="0"/>
          <w:noProof w:val="0"/>
        </w:rPr>
        <w:t>&lt;</w:t>
      </w:r>
      <w:r w:rsidR="006C6186" w:rsidRPr="00451D97">
        <w:rPr>
          <w:rStyle w:val="HideTWBExt"/>
          <w:b w:val="0"/>
          <w:noProof w:val="0"/>
        </w:rPr>
        <w:t>Amend</w:t>
      </w:r>
      <w:r w:rsidRPr="00451D97">
        <w:rPr>
          <w:rStyle w:val="HideTWBExt"/>
          <w:b w:val="0"/>
          <w:noProof w:val="0"/>
        </w:rPr>
        <w:t>&gt;</w:t>
      </w:r>
      <w:r w:rsidR="00B4161B" w:rsidRPr="00451D97">
        <w:t>Amendment</w:t>
      </w:r>
      <w:r w:rsidRPr="00451D97">
        <w:tab/>
      </w:r>
      <w:r w:rsidRPr="00451D97">
        <w:tab/>
      </w:r>
      <w:r w:rsidRPr="00451D97">
        <w:rPr>
          <w:rStyle w:val="HideTWBExt"/>
          <w:b w:val="0"/>
          <w:noProof w:val="0"/>
        </w:rPr>
        <w:t>&lt;</w:t>
      </w:r>
      <w:r w:rsidR="006C6186" w:rsidRPr="00451D97">
        <w:rPr>
          <w:rStyle w:val="HideTWBExt"/>
          <w:b w:val="0"/>
          <w:noProof w:val="0"/>
        </w:rPr>
        <w:t>NumAm&gt;</w:t>
      </w:r>
      <w:r w:rsidR="006C6186" w:rsidRPr="00451D97">
        <w:t>1</w:t>
      </w:r>
      <w:r w:rsidRPr="00451D97">
        <w:rPr>
          <w:rStyle w:val="HideTWBExt"/>
          <w:b w:val="0"/>
          <w:noProof w:val="0"/>
        </w:rPr>
        <w:t>&lt;/</w:t>
      </w:r>
      <w:r w:rsidR="006C6186" w:rsidRPr="00451D97">
        <w:rPr>
          <w:rStyle w:val="HideTWBExt"/>
          <w:b w:val="0"/>
          <w:noProof w:val="0"/>
        </w:rPr>
        <w:t>NumAm&gt;</w:t>
      </w:r>
    </w:p>
    <w:p w14:paraId="53BEAEF0" w14:textId="14702AB1" w:rsidR="00DB56E4" w:rsidRPr="00451D97" w:rsidRDefault="00DB56E4" w:rsidP="00DB56E4">
      <w:pPr>
        <w:pStyle w:val="NormalBold12b"/>
        <w:keepNext/>
      </w:pPr>
      <w:r w:rsidRPr="00451D97">
        <w:rPr>
          <w:rStyle w:val="HideTWBExt"/>
          <w:b w:val="0"/>
          <w:noProof w:val="0"/>
        </w:rPr>
        <w:t>&lt;DocAmend&gt;</w:t>
      </w:r>
      <w:r w:rsidR="006C6186" w:rsidRPr="00451D97">
        <w:t>Proposal for a regulation</w:t>
      </w:r>
      <w:r w:rsidRPr="00451D97">
        <w:rPr>
          <w:rStyle w:val="HideTWBExt"/>
          <w:b w:val="0"/>
          <w:noProof w:val="0"/>
        </w:rPr>
        <w:t>&lt;/DocAmend&gt;</w:t>
      </w:r>
    </w:p>
    <w:p w14:paraId="5549FD96" w14:textId="72117F81" w:rsidR="00DB56E4" w:rsidRPr="00451D97" w:rsidRDefault="00DB56E4" w:rsidP="00DB56E4">
      <w:pPr>
        <w:pStyle w:val="NormalBold"/>
        <w:keepNext/>
      </w:pPr>
      <w:r w:rsidRPr="00451D97">
        <w:rPr>
          <w:rStyle w:val="HideTWBExt"/>
          <w:b w:val="0"/>
          <w:noProof w:val="0"/>
        </w:rPr>
        <w:t>&lt;Article&gt;</w:t>
      </w:r>
      <w:r w:rsidR="006C6186" w:rsidRPr="00451D97">
        <w:t>Recital 29</w:t>
      </w:r>
      <w:r w:rsidRPr="00451D97">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B56E4" w:rsidRPr="00451D97" w14:paraId="53CDDBEB" w14:textId="77777777" w:rsidTr="00DB56E4">
        <w:trPr>
          <w:jc w:val="center"/>
        </w:trPr>
        <w:tc>
          <w:tcPr>
            <w:tcW w:w="9752" w:type="dxa"/>
            <w:gridSpan w:val="2"/>
          </w:tcPr>
          <w:p w14:paraId="55525D30" w14:textId="77777777" w:rsidR="00DB56E4" w:rsidRPr="00451D97" w:rsidRDefault="00DB56E4" w:rsidP="00DB56E4">
            <w:pPr>
              <w:keepNext/>
            </w:pPr>
          </w:p>
        </w:tc>
      </w:tr>
      <w:tr w:rsidR="00DB56E4" w:rsidRPr="00451D97" w14:paraId="61F6CDAB" w14:textId="77777777" w:rsidTr="00DB56E4">
        <w:trPr>
          <w:jc w:val="center"/>
        </w:trPr>
        <w:tc>
          <w:tcPr>
            <w:tcW w:w="4876" w:type="dxa"/>
          </w:tcPr>
          <w:p w14:paraId="1B7AAC47" w14:textId="325B2313" w:rsidR="00DB56E4" w:rsidRPr="00451D97" w:rsidRDefault="006C6186" w:rsidP="00DB56E4">
            <w:pPr>
              <w:pStyle w:val="AmColumnHeading"/>
              <w:keepNext/>
            </w:pPr>
            <w:r w:rsidRPr="00451D97">
              <w:t>Text proposed by the Commission</w:t>
            </w:r>
          </w:p>
        </w:tc>
        <w:tc>
          <w:tcPr>
            <w:tcW w:w="4876" w:type="dxa"/>
          </w:tcPr>
          <w:p w14:paraId="4C2FD478" w14:textId="77777777" w:rsidR="00DB56E4" w:rsidRPr="00451D97" w:rsidRDefault="00B4161B" w:rsidP="00DB56E4">
            <w:pPr>
              <w:pStyle w:val="AmColumnHeading"/>
              <w:keepNext/>
            </w:pPr>
            <w:r w:rsidRPr="00451D97">
              <w:t>Amendment</w:t>
            </w:r>
          </w:p>
        </w:tc>
      </w:tr>
      <w:tr w:rsidR="00DB56E4" w:rsidRPr="00451D97" w14:paraId="7E8E02EE" w14:textId="77777777" w:rsidTr="00DB56E4">
        <w:trPr>
          <w:jc w:val="center"/>
        </w:trPr>
        <w:tc>
          <w:tcPr>
            <w:tcW w:w="4876" w:type="dxa"/>
          </w:tcPr>
          <w:p w14:paraId="543CFD4D" w14:textId="3BA0E2EF" w:rsidR="00DB56E4" w:rsidRPr="00451D97" w:rsidRDefault="006C6186" w:rsidP="00DB56E4">
            <w:pPr>
              <w:pStyle w:val="Normal6a"/>
            </w:pPr>
            <w:r w:rsidRPr="00451D97">
              <w:t>(29)</w:t>
            </w:r>
            <w:r w:rsidRPr="00451D97">
              <w:tab/>
              <w:t xml:space="preserve">Each Member State should submit to the Commission a NRP Plan, as a rule, by 31 January 2028 so that it can be given careful and timely consideration. To ensure fast implementation of the Fund, Member States should be able to submit a draft NRP Plan from June 2027. Member States should design and implement the NRP Plans in partnership with local and regional authorities, economic, social </w:t>
            </w:r>
            <w:r w:rsidRPr="00451D97">
              <w:rPr>
                <w:b/>
                <w:i/>
              </w:rPr>
              <w:t>and</w:t>
            </w:r>
            <w:r w:rsidRPr="00451D97">
              <w:t xml:space="preserve"> rural partners and civil society organisations and other relevant stakeholders in accordance with the national legal framework and the rules set out in this Regulation. The NRP Plans should be designed in close cooperation with the Commission, prepared in accordance with the template provided and made publicly available following their adoption by the Council </w:t>
            </w:r>
            <w:proofErr w:type="gramStart"/>
            <w:r w:rsidRPr="00451D97">
              <w:t>on the basis of</w:t>
            </w:r>
            <w:proofErr w:type="gramEnd"/>
            <w:r w:rsidRPr="00451D97">
              <w:t xml:space="preserve"> the Commission’s assessment and proposal for a Council implementing decision. In line with current arrangements, Member States will have the possibility to include regional and territorial chapters in their NRP Plan and should be required to ensure that regional managing authorities receive regular payments, based on the progress of their respective measures, and an amount at least equivalent to their Union contribution by the end of the period, subject to potential corrections resulting from the implementation of their respective chapter(s). To ensure effective governance of the NRP Plan, Member States should set up monitoring committees for the chapters and a coordinating </w:t>
            </w:r>
            <w:r w:rsidRPr="00451D97">
              <w:lastRenderedPageBreak/>
              <w:t>committee at the level of the NRP Plan.</w:t>
            </w:r>
          </w:p>
        </w:tc>
        <w:tc>
          <w:tcPr>
            <w:tcW w:w="4876" w:type="dxa"/>
          </w:tcPr>
          <w:p w14:paraId="42CE4731" w14:textId="28525831" w:rsidR="00DB56E4" w:rsidRPr="00451D97" w:rsidRDefault="006C6186" w:rsidP="00DB56E4">
            <w:pPr>
              <w:pStyle w:val="Normal6a"/>
              <w:rPr>
                <w:szCs w:val="24"/>
              </w:rPr>
            </w:pPr>
            <w:r w:rsidRPr="00451D97">
              <w:rPr>
                <w:szCs w:val="24"/>
              </w:rPr>
              <w:lastRenderedPageBreak/>
              <w:t>(29)</w:t>
            </w:r>
            <w:r w:rsidRPr="00451D97">
              <w:rPr>
                <w:szCs w:val="24"/>
              </w:rPr>
              <w:tab/>
              <w:t>Each Member State should submit to the Commission a NRP Plan, as a rule, by 31 January 2028 so that it can be given careful and timely consideration. To ensure fast implementation of the Fund, Member States should be able to submit a draft NRP Plan from June 2027. Member States should design and implement the NRP Plans in partnership with local and regional authorities, economic, social</w:t>
            </w:r>
            <w:r w:rsidRPr="00451D97">
              <w:rPr>
                <w:b/>
                <w:i/>
                <w:szCs w:val="24"/>
              </w:rPr>
              <w:t>,</w:t>
            </w:r>
            <w:r w:rsidRPr="00451D97">
              <w:rPr>
                <w:szCs w:val="24"/>
              </w:rPr>
              <w:t xml:space="preserve"> rural</w:t>
            </w:r>
            <w:r w:rsidRPr="00451D97">
              <w:rPr>
                <w:b/>
                <w:i/>
                <w:szCs w:val="24"/>
              </w:rPr>
              <w:t>, fisher, aquaculture and coastal community</w:t>
            </w:r>
            <w:r w:rsidRPr="00451D97">
              <w:rPr>
                <w:szCs w:val="24"/>
              </w:rPr>
              <w:t xml:space="preserve"> partners and civil society organisations and other relevant stakeholders in accordance with the national legal framework and the rules set out in this Regulation. The NRP Plans should be designed in close cooperation with the Commission, prepared in accordance with the template provided and made publicly available following their adoption by the Council </w:t>
            </w:r>
            <w:proofErr w:type="gramStart"/>
            <w:r w:rsidRPr="00451D97">
              <w:rPr>
                <w:szCs w:val="24"/>
              </w:rPr>
              <w:t>on the basis of</w:t>
            </w:r>
            <w:proofErr w:type="gramEnd"/>
            <w:r w:rsidRPr="00451D97">
              <w:rPr>
                <w:szCs w:val="24"/>
              </w:rPr>
              <w:t xml:space="preserve"> the Commission’s assessment and proposal for a Council implementing decision. In line with current arrangements, Member States will have the possibility to include regional and territorial chapters in their NRP Plan and should be required to ensure that regional managing authorities receive regular payments, based on the progress of their respective measures, and an amount at least equivalent to their Union contribution by the end of the period, subject to potential corrections resulting from the implementation of their respective chapter(s). To ensure effective governance of the NRP Plan, Member States should set up monitoring committees </w:t>
            </w:r>
            <w:r w:rsidRPr="00451D97">
              <w:rPr>
                <w:szCs w:val="24"/>
              </w:rPr>
              <w:lastRenderedPageBreak/>
              <w:t>for the chapters and a coordinating committee at the level of the NRP Plan.</w:t>
            </w:r>
          </w:p>
        </w:tc>
      </w:tr>
    </w:tbl>
    <w:p w14:paraId="29136663" w14:textId="6D883F3C" w:rsidR="00DB56E4" w:rsidRPr="00451D97" w:rsidRDefault="00DB56E4" w:rsidP="00DB56E4">
      <w:pPr>
        <w:pStyle w:val="AmOrLang"/>
      </w:pPr>
      <w:r w:rsidRPr="00451D97">
        <w:lastRenderedPageBreak/>
        <w:t xml:space="preserve">Or. </w:t>
      </w:r>
      <w:r w:rsidRPr="00451D97">
        <w:rPr>
          <w:rStyle w:val="HideTWBExt"/>
          <w:noProof w:val="0"/>
        </w:rPr>
        <w:t>&lt;Original&gt;</w:t>
      </w:r>
      <w:r w:rsidR="006C6186" w:rsidRPr="00451D97">
        <w:rPr>
          <w:rStyle w:val="HideTWBInt"/>
        </w:rPr>
        <w:t>{EN}</w:t>
      </w:r>
      <w:proofErr w:type="spellStart"/>
      <w:r w:rsidR="006C6186" w:rsidRPr="00451D97">
        <w:t>en</w:t>
      </w:r>
      <w:proofErr w:type="spellEnd"/>
      <w:r w:rsidRPr="00451D97">
        <w:rPr>
          <w:rStyle w:val="HideTWBExt"/>
          <w:noProof w:val="0"/>
        </w:rPr>
        <w:t>&lt;/Original&gt;</w:t>
      </w:r>
    </w:p>
    <w:p w14:paraId="6FF5DD60" w14:textId="6444A7BD" w:rsidR="00DB56E4" w:rsidRPr="00451D97" w:rsidRDefault="00DB56E4" w:rsidP="00DB56E4">
      <w:r w:rsidRPr="00451D97">
        <w:rPr>
          <w:rStyle w:val="HideTWBExt"/>
          <w:noProof w:val="0"/>
        </w:rPr>
        <w:t>&lt;/</w:t>
      </w:r>
      <w:r w:rsidR="006C6186" w:rsidRPr="00451D97">
        <w:rPr>
          <w:rStyle w:val="HideTWBExt"/>
          <w:noProof w:val="0"/>
        </w:rPr>
        <w:t>Amend</w:t>
      </w:r>
      <w:r w:rsidRPr="00451D97">
        <w:rPr>
          <w:rStyle w:val="HideTWBExt"/>
          <w:noProof w:val="0"/>
        </w:rPr>
        <w:t>&gt;</w:t>
      </w:r>
      <w:bookmarkEnd w:id="2"/>
    </w:p>
    <w:p w14:paraId="6843E664" w14:textId="5BA6779C" w:rsidR="006C6186" w:rsidRPr="00451D97" w:rsidRDefault="006C6186" w:rsidP="006C6186">
      <w:pPr>
        <w:pStyle w:val="AmNumberTabs"/>
        <w:keepNext/>
      </w:pPr>
      <w:bookmarkStart w:id="3" w:name="EndB"/>
      <w:r w:rsidRPr="00451D97">
        <w:rPr>
          <w:rStyle w:val="HideTWBExt"/>
          <w:rFonts w:eastAsiaTheme="majorEastAsia"/>
          <w:b w:val="0"/>
        </w:rPr>
        <w:t>&lt;Amend&gt;</w:t>
      </w:r>
      <w:r w:rsidRPr="00451D97">
        <w:t>Amendment</w:t>
      </w:r>
      <w:r w:rsidRPr="00451D97">
        <w:tab/>
      </w:r>
      <w:r w:rsidRPr="00451D97">
        <w:tab/>
      </w:r>
      <w:r w:rsidRPr="00451D97">
        <w:rPr>
          <w:rStyle w:val="HideTWBExt"/>
          <w:rFonts w:eastAsiaTheme="majorEastAsia"/>
          <w:b w:val="0"/>
        </w:rPr>
        <w:t>&lt;NumAm&gt;</w:t>
      </w:r>
      <w:r w:rsidRPr="00451D97">
        <w:t>2</w:t>
      </w:r>
      <w:r w:rsidRPr="00451D97">
        <w:rPr>
          <w:rStyle w:val="HideTWBExt"/>
          <w:rFonts w:eastAsiaTheme="majorEastAsia"/>
          <w:b w:val="0"/>
        </w:rPr>
        <w:t>&lt;/NumAm&gt;</w:t>
      </w:r>
    </w:p>
    <w:p w14:paraId="0FEA6DD6" w14:textId="7642D6DC" w:rsidR="006C6186" w:rsidRPr="00451D97" w:rsidRDefault="006C6186" w:rsidP="006C6186">
      <w:pPr>
        <w:pStyle w:val="NormalBold12b"/>
        <w:keepNext/>
      </w:pPr>
      <w:r w:rsidRPr="00451D97">
        <w:rPr>
          <w:rStyle w:val="HideTWBExt"/>
          <w:rFonts w:eastAsiaTheme="majorEastAsia"/>
          <w:b w:val="0"/>
        </w:rPr>
        <w:t>&lt;DocAmend&gt;</w:t>
      </w:r>
      <w:r w:rsidRPr="00451D97">
        <w:t>Proposal for a regulation</w:t>
      </w:r>
      <w:r w:rsidRPr="00451D97">
        <w:rPr>
          <w:rStyle w:val="HideTWBExt"/>
          <w:rFonts w:eastAsiaTheme="majorEastAsia"/>
          <w:b w:val="0"/>
        </w:rPr>
        <w:t>&lt;/DocAmend&gt;</w:t>
      </w:r>
    </w:p>
    <w:p w14:paraId="2F84669C" w14:textId="6F44978A" w:rsidR="006C6186" w:rsidRPr="00451D97" w:rsidRDefault="006C6186" w:rsidP="006C6186">
      <w:pPr>
        <w:pStyle w:val="NormalBold"/>
        <w:keepNext/>
      </w:pPr>
      <w:r w:rsidRPr="00451D97">
        <w:rPr>
          <w:rStyle w:val="HideTWBExt"/>
          <w:rFonts w:eastAsiaTheme="majorEastAsia"/>
          <w:b w:val="0"/>
        </w:rPr>
        <w:t>&lt;Article&gt;</w:t>
      </w:r>
      <w:r w:rsidRPr="00451D97">
        <w:t>Recital 30</w:t>
      </w:r>
      <w:r w:rsidRPr="00451D97">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6186" w:rsidRPr="00451D97" w14:paraId="36ABFBBF" w14:textId="77777777" w:rsidTr="00DB56E4">
        <w:trPr>
          <w:jc w:val="center"/>
        </w:trPr>
        <w:tc>
          <w:tcPr>
            <w:tcW w:w="9752" w:type="dxa"/>
            <w:gridSpan w:val="2"/>
          </w:tcPr>
          <w:p w14:paraId="66E9E967" w14:textId="77777777" w:rsidR="006C6186" w:rsidRPr="00451D97" w:rsidRDefault="006C6186" w:rsidP="00DB56E4">
            <w:pPr>
              <w:keepNext/>
            </w:pPr>
          </w:p>
        </w:tc>
      </w:tr>
      <w:tr w:rsidR="006C6186" w:rsidRPr="00451D97" w14:paraId="6BD020CE" w14:textId="77777777" w:rsidTr="00DB56E4">
        <w:trPr>
          <w:jc w:val="center"/>
        </w:trPr>
        <w:tc>
          <w:tcPr>
            <w:tcW w:w="4876" w:type="dxa"/>
          </w:tcPr>
          <w:p w14:paraId="7EE59FD5" w14:textId="57E70670" w:rsidR="006C6186" w:rsidRPr="00451D97" w:rsidRDefault="006C6186" w:rsidP="00DB56E4">
            <w:pPr>
              <w:pStyle w:val="AmColumnHeading"/>
              <w:keepNext/>
            </w:pPr>
            <w:r w:rsidRPr="00451D97">
              <w:t>Text proposed by the Commission</w:t>
            </w:r>
          </w:p>
        </w:tc>
        <w:tc>
          <w:tcPr>
            <w:tcW w:w="4876" w:type="dxa"/>
          </w:tcPr>
          <w:p w14:paraId="4A31993A" w14:textId="77777777" w:rsidR="006C6186" w:rsidRPr="00451D97" w:rsidRDefault="006C6186" w:rsidP="00DB56E4">
            <w:pPr>
              <w:pStyle w:val="AmColumnHeading"/>
              <w:keepNext/>
            </w:pPr>
            <w:r w:rsidRPr="00451D97">
              <w:t>Amendment</w:t>
            </w:r>
          </w:p>
        </w:tc>
      </w:tr>
      <w:tr w:rsidR="006C6186" w:rsidRPr="00451D97" w14:paraId="6AD06553" w14:textId="77777777" w:rsidTr="00DB56E4">
        <w:trPr>
          <w:jc w:val="center"/>
        </w:trPr>
        <w:tc>
          <w:tcPr>
            <w:tcW w:w="4876" w:type="dxa"/>
          </w:tcPr>
          <w:p w14:paraId="2A877DC4" w14:textId="644AAF67" w:rsidR="006C6186" w:rsidRPr="00451D97" w:rsidRDefault="006C6186" w:rsidP="00DB56E4">
            <w:pPr>
              <w:pStyle w:val="Normal6a"/>
            </w:pPr>
            <w:r w:rsidRPr="00451D97">
              <w:t>(30)</w:t>
            </w:r>
            <w:r w:rsidRPr="00451D97">
              <w:tab/>
              <w:t xml:space="preserve">In order to ensure the national ownership, Member States wishing to receive support should submit to the Commission NRP Plans that are duly reasoned and substantiated. The NRP Plans should detail how it represents a comprehensive contribution to all objectives of the Fund, </w:t>
            </w:r>
            <w:proofErr w:type="gramStart"/>
            <w:r w:rsidRPr="00451D97">
              <w:t>taking into account</w:t>
            </w:r>
            <w:proofErr w:type="gramEnd"/>
            <w:r w:rsidRPr="00451D97">
              <w:t xml:space="preserve"> the specific national, regional and territorial challenges of the Member State concerned. It should also include an explanation of how it contributes to effectively addressing the relevant country-specific challenges identified, inter alia, in the context of the European Semester and other relevant documents officially adopted by the Commission related to the objectives supported by the Fund, and how it contributes to the completion of the internal market, notably by including reforms, investments and other interventions with a cross-border, transnational or multi-country dimension. To strengthen Union competitiveness in strategically important sectors while ensuring that the level playing field is not compromised, the NRP Plans should include cross-border and multi-country projects, in particular Important Projects of Common European Interest (IPCEIs) focusing on either research, development, innovation or first industrial deployment or on the construction of important infrastructure open for third party use, taking into account, in particular, the </w:t>
            </w:r>
            <w:r w:rsidRPr="00451D97">
              <w:lastRenderedPageBreak/>
              <w:t xml:space="preserve">analyses provided in the latest Annual Single Market and Competitiveness Report. Member States should concentrate resources under their Plans on reducing economic social and territorial disparities, </w:t>
            </w:r>
            <w:proofErr w:type="gramStart"/>
            <w:r w:rsidRPr="00451D97">
              <w:t>in particular in</w:t>
            </w:r>
            <w:proofErr w:type="gramEnd"/>
            <w:r w:rsidRPr="00451D97">
              <w:t xml:space="preserve"> less developed regions. They should also support generational renewal and social measures and thriving fisheries and aquaculture production.</w:t>
            </w:r>
          </w:p>
        </w:tc>
        <w:tc>
          <w:tcPr>
            <w:tcW w:w="4876" w:type="dxa"/>
          </w:tcPr>
          <w:p w14:paraId="2AF096A8" w14:textId="634A0352" w:rsidR="006C6186" w:rsidRPr="00451D97" w:rsidRDefault="006C6186" w:rsidP="00DB56E4">
            <w:pPr>
              <w:pStyle w:val="Normal6a"/>
              <w:rPr>
                <w:szCs w:val="24"/>
              </w:rPr>
            </w:pPr>
            <w:r w:rsidRPr="00451D97">
              <w:rPr>
                <w:szCs w:val="24"/>
              </w:rPr>
              <w:lastRenderedPageBreak/>
              <w:t>(30)</w:t>
            </w:r>
            <w:r w:rsidRPr="00451D97">
              <w:rPr>
                <w:szCs w:val="24"/>
              </w:rPr>
              <w:tab/>
              <w:t xml:space="preserve">In order to ensure the national ownership, Member States wishing to receive support should submit to the Commission NRP Plans that are duly reasoned and substantiated. The NRP Plans should detail how it represents a comprehensive contribution to all objectives of the Fund, </w:t>
            </w:r>
            <w:proofErr w:type="gramStart"/>
            <w:r w:rsidRPr="00451D97">
              <w:rPr>
                <w:szCs w:val="24"/>
              </w:rPr>
              <w:t>taking into account</w:t>
            </w:r>
            <w:proofErr w:type="gramEnd"/>
            <w:r w:rsidRPr="00451D97">
              <w:rPr>
                <w:szCs w:val="24"/>
              </w:rPr>
              <w:t xml:space="preserve"> the specific national, regional and territorial challenges of the Member State concerned. It should also include an explanation of how it contributes to effectively addressing the relevant country-specific challenges identified, inter alia, in the context of the European Semester and other relevant documents officially adopted by the Commission related to the objectives supported by the Fund, and how it contributes to the completion of the internal market, notably by including reforms, investments and other interventions with a cross-border, transnational or multi-country dimension. To strengthen Union competitiveness in strategically important sectors while ensuring that the level playing field is not compromised, the NRP Plans should include cross-border and multi-country projects, in particular Important Projects of Common European Interest (IPCEIs) focusing on either research, development, innovation or first industrial deployment or on the construction of important infrastructure open for third party use, taking into account, in particular, the </w:t>
            </w:r>
            <w:r w:rsidRPr="00451D97">
              <w:rPr>
                <w:szCs w:val="24"/>
              </w:rPr>
              <w:lastRenderedPageBreak/>
              <w:t xml:space="preserve">analyses provided in the latest Annual Single Market and Competitiveness Report. Member States should concentrate resources under their Plans on reducing economic social and territorial disparities, </w:t>
            </w:r>
            <w:proofErr w:type="gramStart"/>
            <w:r w:rsidRPr="00451D97">
              <w:rPr>
                <w:szCs w:val="24"/>
              </w:rPr>
              <w:t>in particular in</w:t>
            </w:r>
            <w:proofErr w:type="gramEnd"/>
            <w:r w:rsidRPr="00451D97">
              <w:rPr>
                <w:szCs w:val="24"/>
              </w:rPr>
              <w:t xml:space="preserve"> </w:t>
            </w:r>
            <w:r w:rsidRPr="00451D97">
              <w:rPr>
                <w:b/>
                <w:i/>
                <w:szCs w:val="24"/>
              </w:rPr>
              <w:t>outermost and</w:t>
            </w:r>
            <w:r w:rsidRPr="00451D97">
              <w:rPr>
                <w:szCs w:val="24"/>
              </w:rPr>
              <w:t xml:space="preserve"> less developed regions. They should also support generational renewal and social measures and thriving fisheries and aquaculture production.</w:t>
            </w:r>
          </w:p>
        </w:tc>
      </w:tr>
    </w:tbl>
    <w:p w14:paraId="57CC0721" w14:textId="699F2E70" w:rsidR="006C6186" w:rsidRPr="00451D97" w:rsidRDefault="006C6186" w:rsidP="006C6186">
      <w:pPr>
        <w:pStyle w:val="AmOrLang"/>
      </w:pPr>
      <w:r w:rsidRPr="00451D97">
        <w:lastRenderedPageBreak/>
        <w:t xml:space="preserve">Or. </w:t>
      </w:r>
      <w:r w:rsidRPr="00451D97">
        <w:rPr>
          <w:rStyle w:val="HideTWBExt"/>
          <w:rFonts w:eastAsiaTheme="majorEastAsia"/>
        </w:rPr>
        <w:t>&lt;Original&gt;</w:t>
      </w:r>
      <w:r w:rsidRPr="00451D97">
        <w:rPr>
          <w:rStyle w:val="HideTWBInt"/>
        </w:rPr>
        <w:t>{EN}</w:t>
      </w:r>
      <w:proofErr w:type="spellStart"/>
      <w:r w:rsidRPr="00451D97">
        <w:t>en</w:t>
      </w:r>
      <w:proofErr w:type="spellEnd"/>
      <w:r w:rsidRPr="00451D97">
        <w:rPr>
          <w:rStyle w:val="HideTWBExt"/>
          <w:rFonts w:eastAsiaTheme="majorEastAsia"/>
        </w:rPr>
        <w:t>&lt;/Original&gt;</w:t>
      </w:r>
    </w:p>
    <w:p w14:paraId="43AD040C" w14:textId="77777777" w:rsidR="006C6186" w:rsidRPr="00451D97" w:rsidRDefault="006C6186" w:rsidP="006C6186">
      <w:r w:rsidRPr="00451D97">
        <w:rPr>
          <w:rStyle w:val="HideTWBExt"/>
          <w:rFonts w:eastAsiaTheme="majorEastAsia"/>
        </w:rPr>
        <w:t>&lt;/Amend&gt;</w:t>
      </w:r>
    </w:p>
    <w:p w14:paraId="2891611C" w14:textId="7C2377E1" w:rsidR="006C6186" w:rsidRPr="00451D97" w:rsidRDefault="006C6186" w:rsidP="006C6186">
      <w:pPr>
        <w:pStyle w:val="AmNumberTabs"/>
        <w:keepNext/>
      </w:pPr>
      <w:r w:rsidRPr="00451D97">
        <w:rPr>
          <w:rStyle w:val="HideTWBExt"/>
          <w:rFonts w:eastAsiaTheme="majorEastAsia"/>
          <w:b w:val="0"/>
        </w:rPr>
        <w:t>&lt;Amend&gt;</w:t>
      </w:r>
      <w:r w:rsidRPr="00451D97">
        <w:t>Amendment</w:t>
      </w:r>
      <w:r w:rsidRPr="00451D97">
        <w:tab/>
      </w:r>
      <w:r w:rsidRPr="00451D97">
        <w:tab/>
      </w:r>
      <w:r w:rsidRPr="00451D97">
        <w:rPr>
          <w:rStyle w:val="HideTWBExt"/>
          <w:rFonts w:eastAsiaTheme="majorEastAsia"/>
          <w:b w:val="0"/>
        </w:rPr>
        <w:t>&lt;NumAm&gt;</w:t>
      </w:r>
      <w:r w:rsidRPr="00451D97">
        <w:t>3</w:t>
      </w:r>
      <w:r w:rsidRPr="00451D97">
        <w:rPr>
          <w:rStyle w:val="HideTWBExt"/>
          <w:rFonts w:eastAsiaTheme="majorEastAsia"/>
          <w:b w:val="0"/>
        </w:rPr>
        <w:t>&lt;/NumAm&gt;</w:t>
      </w:r>
    </w:p>
    <w:p w14:paraId="6C4740D7" w14:textId="33A245AF" w:rsidR="006C6186" w:rsidRPr="00451D97" w:rsidRDefault="006C6186" w:rsidP="006C6186">
      <w:pPr>
        <w:pStyle w:val="NormalBold12b"/>
        <w:keepNext/>
      </w:pPr>
      <w:r w:rsidRPr="00451D97">
        <w:rPr>
          <w:rStyle w:val="HideTWBExt"/>
          <w:rFonts w:eastAsiaTheme="majorEastAsia"/>
          <w:b w:val="0"/>
        </w:rPr>
        <w:t>&lt;DocAmend&gt;</w:t>
      </w:r>
      <w:r w:rsidRPr="00451D97">
        <w:t>Proposal for a regulation</w:t>
      </w:r>
      <w:r w:rsidRPr="00451D97">
        <w:rPr>
          <w:rStyle w:val="HideTWBExt"/>
          <w:rFonts w:eastAsiaTheme="majorEastAsia"/>
          <w:b w:val="0"/>
        </w:rPr>
        <w:t>&lt;/DocAmend&gt;</w:t>
      </w:r>
    </w:p>
    <w:p w14:paraId="048F77DD" w14:textId="24AA4828" w:rsidR="006C6186" w:rsidRPr="00451D97" w:rsidRDefault="006C6186" w:rsidP="006C6186">
      <w:pPr>
        <w:pStyle w:val="NormalBold"/>
        <w:keepNext/>
      </w:pPr>
      <w:r w:rsidRPr="00451D97">
        <w:rPr>
          <w:rStyle w:val="HideTWBExt"/>
          <w:rFonts w:eastAsiaTheme="majorEastAsia"/>
          <w:b w:val="0"/>
        </w:rPr>
        <w:t>&lt;Article&gt;</w:t>
      </w:r>
      <w:r w:rsidRPr="00451D97">
        <w:t>Recital 31</w:t>
      </w:r>
      <w:r w:rsidRPr="00451D97">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6186" w:rsidRPr="00451D97" w14:paraId="07C49430" w14:textId="77777777" w:rsidTr="00F317DC">
        <w:trPr>
          <w:jc w:val="center"/>
        </w:trPr>
        <w:tc>
          <w:tcPr>
            <w:tcW w:w="9752" w:type="dxa"/>
            <w:gridSpan w:val="2"/>
          </w:tcPr>
          <w:p w14:paraId="3A91D5D1" w14:textId="77777777" w:rsidR="006C6186" w:rsidRPr="00451D97" w:rsidRDefault="006C6186" w:rsidP="00F317DC">
            <w:pPr>
              <w:keepNext/>
            </w:pPr>
          </w:p>
        </w:tc>
      </w:tr>
      <w:tr w:rsidR="006C6186" w:rsidRPr="00451D97" w14:paraId="070C1F82" w14:textId="77777777" w:rsidTr="00F317DC">
        <w:trPr>
          <w:jc w:val="center"/>
        </w:trPr>
        <w:tc>
          <w:tcPr>
            <w:tcW w:w="4876" w:type="dxa"/>
          </w:tcPr>
          <w:p w14:paraId="1B75A013" w14:textId="7AE82434" w:rsidR="006C6186" w:rsidRPr="00451D97" w:rsidRDefault="006C6186" w:rsidP="00F317DC">
            <w:pPr>
              <w:pStyle w:val="AmColumnHeading"/>
              <w:keepNext/>
            </w:pPr>
            <w:r w:rsidRPr="00451D97">
              <w:t>Text proposed by the Commission</w:t>
            </w:r>
          </w:p>
        </w:tc>
        <w:tc>
          <w:tcPr>
            <w:tcW w:w="4876" w:type="dxa"/>
          </w:tcPr>
          <w:p w14:paraId="0A8AB9F2" w14:textId="77777777" w:rsidR="006C6186" w:rsidRPr="00451D97" w:rsidRDefault="006C6186" w:rsidP="00F317DC">
            <w:pPr>
              <w:pStyle w:val="AmColumnHeading"/>
              <w:keepNext/>
            </w:pPr>
            <w:r w:rsidRPr="00451D97">
              <w:t>Amendment</w:t>
            </w:r>
          </w:p>
        </w:tc>
      </w:tr>
      <w:tr w:rsidR="006C6186" w:rsidRPr="00451D97" w14:paraId="0B3E56C2" w14:textId="77777777" w:rsidTr="00F317DC">
        <w:trPr>
          <w:jc w:val="center"/>
        </w:trPr>
        <w:tc>
          <w:tcPr>
            <w:tcW w:w="4876" w:type="dxa"/>
          </w:tcPr>
          <w:p w14:paraId="7721603E" w14:textId="5353E90D" w:rsidR="006C6186" w:rsidRPr="00451D97" w:rsidRDefault="006C6186" w:rsidP="00F317DC">
            <w:pPr>
              <w:pStyle w:val="Normal6a"/>
            </w:pPr>
            <w:r w:rsidRPr="00451D97">
              <w:t>(31)</w:t>
            </w:r>
            <w:r w:rsidRPr="00451D97">
              <w:tab/>
              <w:t xml:space="preserve">The Plan should ensure complementarity and synergies between different measures supporting different policy areas and targeting different groups of beneficiaries. This is particularly important to offer a comprehensive policy response to develop thriving rural and coastal areas and ensure vibrant agricultural </w:t>
            </w:r>
            <w:r w:rsidRPr="00451D97">
              <w:rPr>
                <w:b/>
                <w:i/>
              </w:rPr>
              <w:t>and</w:t>
            </w:r>
            <w:r w:rsidRPr="00451D97">
              <w:t xml:space="preserve"> fisheries sectors. Member States are </w:t>
            </w:r>
            <w:proofErr w:type="gramStart"/>
            <w:r w:rsidRPr="00451D97">
              <w:t>in particular encouraged</w:t>
            </w:r>
            <w:proofErr w:type="gramEnd"/>
            <w:r w:rsidRPr="00451D97">
              <w:t xml:space="preserve"> to promote such synergies in the design of the measures and chapters and in the application of the cofinancing rates. For measures supporting basic services and infrastructure in rural and coastal areas as well as rural and coastal businesses, Member States should developed an integrated planning to ensure that rural and coastal communities have access to finance through appropriate mechanisms</w:t>
            </w:r>
            <w:r w:rsidRPr="00451D97">
              <w:rPr>
                <w:b/>
                <w:i/>
              </w:rPr>
              <w:t>, including policy actions to specific</w:t>
            </w:r>
            <w:r w:rsidRPr="00451D97">
              <w:t xml:space="preserve">; mechanisms and governance structures to coordinate the programming and implementation of EU, national, regional and local policies, the programming of locally and regionally integrated funding approaches, taking into account the </w:t>
            </w:r>
            <w:r w:rsidRPr="00451D97">
              <w:lastRenderedPageBreak/>
              <w:t>specific context and capacities of the target beneficiaries, the creation of capacity building targeting both the administrations and the beneficiaries. The NRP Plan should set out the detailed set of measures and arrangements for its monitoring and implementation, including establishing NRP Plan authorities, monitoring and coordinating committee, the estimated costs of those measures and the national contribution and measures to enhance the quality of governance and reinforce the administrative capacity of public administrations. Close cooperation between the Commission, the Member States and their regions should be sought and achieved throughout the process; policy learning and experimentation should be encouraged.</w:t>
            </w:r>
          </w:p>
        </w:tc>
        <w:tc>
          <w:tcPr>
            <w:tcW w:w="4876" w:type="dxa"/>
          </w:tcPr>
          <w:p w14:paraId="56761632" w14:textId="744CA565" w:rsidR="006C6186" w:rsidRPr="00451D97" w:rsidRDefault="006C6186" w:rsidP="00F317DC">
            <w:pPr>
              <w:pStyle w:val="Normal6a"/>
              <w:rPr>
                <w:szCs w:val="24"/>
              </w:rPr>
            </w:pPr>
            <w:r w:rsidRPr="00451D97">
              <w:rPr>
                <w:szCs w:val="24"/>
              </w:rPr>
              <w:lastRenderedPageBreak/>
              <w:t>(31)</w:t>
            </w:r>
            <w:r w:rsidRPr="00451D97">
              <w:rPr>
                <w:szCs w:val="24"/>
              </w:rPr>
              <w:tab/>
              <w:t>The Plan should ensure complementarity and synergies between different measures supporting different policy areas and targeting different groups of beneficiaries. This is particularly important to offer a comprehensive policy response to develop thriving rural and coastal areas and ensure vibrant agricultural</w:t>
            </w:r>
            <w:r w:rsidRPr="00451D97">
              <w:rPr>
                <w:b/>
                <w:i/>
                <w:szCs w:val="24"/>
              </w:rPr>
              <w:t>,</w:t>
            </w:r>
            <w:r w:rsidRPr="00451D97">
              <w:rPr>
                <w:szCs w:val="24"/>
              </w:rPr>
              <w:t xml:space="preserve"> fisheries </w:t>
            </w:r>
            <w:r w:rsidRPr="00451D97">
              <w:rPr>
                <w:b/>
                <w:i/>
                <w:szCs w:val="24"/>
              </w:rPr>
              <w:t>and aquaculture</w:t>
            </w:r>
            <w:r w:rsidRPr="00451D97">
              <w:rPr>
                <w:szCs w:val="24"/>
              </w:rPr>
              <w:t xml:space="preserve"> sectors. Member States are </w:t>
            </w:r>
            <w:proofErr w:type="gramStart"/>
            <w:r w:rsidRPr="00451D97">
              <w:rPr>
                <w:szCs w:val="24"/>
              </w:rPr>
              <w:t>in particular encouraged</w:t>
            </w:r>
            <w:proofErr w:type="gramEnd"/>
            <w:r w:rsidRPr="00451D97">
              <w:rPr>
                <w:szCs w:val="24"/>
              </w:rPr>
              <w:t xml:space="preserve"> to promote such synergies in the design of the measures and chapters and in the application of the cofinancing rates. For measures supporting basic services and infrastructure in rural and coastal areas as well as rural and coastal businesses, Member States should developed an integrated planning to ensure that rural and coastal communities have access to finance through appropriate mechanisms; mechanisms and governance structures to coordinate the programming and implementation of EU, national, regional and local policies, the programming of locally and regionally integrated funding approaches, taking into account the specific context and capacities </w:t>
            </w:r>
            <w:r w:rsidRPr="00451D97">
              <w:rPr>
                <w:szCs w:val="24"/>
              </w:rPr>
              <w:lastRenderedPageBreak/>
              <w:t xml:space="preserve">of the target beneficiaries </w:t>
            </w:r>
            <w:r w:rsidRPr="00451D97">
              <w:rPr>
                <w:b/>
                <w:i/>
                <w:szCs w:val="24"/>
              </w:rPr>
              <w:t>and regions</w:t>
            </w:r>
            <w:r w:rsidRPr="00451D97">
              <w:rPr>
                <w:szCs w:val="24"/>
              </w:rPr>
              <w:t>, the creation of capacity building targeting both the administrations and the beneficiaries. The NRP Plan should set out the detailed set of measures and arrangements for its monitoring and implementation, including establishing NRP Plan authorities, monitoring and coordinating committee, the estimated costs of those measures and the national contribution and measures to enhance the quality of governance and reinforce the administrative capacity of public administrations. Close cooperation between the Commission, the Member States and their regions should be sought and achieved throughout the process; policy learning and experimentation should be encouraged.</w:t>
            </w:r>
          </w:p>
        </w:tc>
      </w:tr>
    </w:tbl>
    <w:p w14:paraId="7192F4BD" w14:textId="2DDCC9E0" w:rsidR="006C6186" w:rsidRPr="00451D97" w:rsidRDefault="006C6186" w:rsidP="006C6186">
      <w:pPr>
        <w:pStyle w:val="AmOrLang"/>
      </w:pPr>
      <w:r w:rsidRPr="00451D97">
        <w:lastRenderedPageBreak/>
        <w:t xml:space="preserve">Or. </w:t>
      </w:r>
      <w:r w:rsidRPr="00451D97">
        <w:rPr>
          <w:rStyle w:val="HideTWBExt"/>
          <w:rFonts w:eastAsiaTheme="majorEastAsia"/>
        </w:rPr>
        <w:t>&lt;Original&gt;</w:t>
      </w:r>
      <w:r w:rsidRPr="00451D97">
        <w:rPr>
          <w:rStyle w:val="HideTWBInt"/>
        </w:rPr>
        <w:t>{EN}</w:t>
      </w:r>
      <w:proofErr w:type="spellStart"/>
      <w:r w:rsidRPr="00451D97">
        <w:t>en</w:t>
      </w:r>
      <w:proofErr w:type="spellEnd"/>
      <w:r w:rsidRPr="00451D97">
        <w:rPr>
          <w:rStyle w:val="HideTWBExt"/>
          <w:rFonts w:eastAsiaTheme="majorEastAsia"/>
        </w:rPr>
        <w:t>&lt;/Original&gt;</w:t>
      </w:r>
    </w:p>
    <w:p w14:paraId="052D56E4" w14:textId="77777777" w:rsidR="006C6186" w:rsidRPr="00451D97" w:rsidRDefault="006C6186" w:rsidP="006C6186">
      <w:r w:rsidRPr="00451D97">
        <w:rPr>
          <w:rStyle w:val="HideTWBExt"/>
          <w:rFonts w:eastAsiaTheme="majorEastAsia"/>
        </w:rPr>
        <w:t>&lt;/Amend&gt;</w:t>
      </w:r>
    </w:p>
    <w:p w14:paraId="376B102B" w14:textId="5A01198E" w:rsidR="006C6186" w:rsidRPr="00451D97" w:rsidRDefault="006C6186" w:rsidP="006C6186">
      <w:pPr>
        <w:pStyle w:val="AmNumberTabs"/>
        <w:keepNext/>
      </w:pPr>
      <w:r w:rsidRPr="00451D97">
        <w:rPr>
          <w:rStyle w:val="HideTWBExt"/>
          <w:rFonts w:eastAsiaTheme="majorEastAsia"/>
          <w:b w:val="0"/>
        </w:rPr>
        <w:t>&lt;Amend&gt;</w:t>
      </w:r>
      <w:r w:rsidRPr="00451D97">
        <w:t>Amendment</w:t>
      </w:r>
      <w:r w:rsidRPr="00451D97">
        <w:tab/>
      </w:r>
      <w:r w:rsidRPr="00451D97">
        <w:tab/>
      </w:r>
      <w:r w:rsidRPr="00451D97">
        <w:rPr>
          <w:rStyle w:val="HideTWBExt"/>
          <w:rFonts w:eastAsiaTheme="majorEastAsia"/>
          <w:b w:val="0"/>
        </w:rPr>
        <w:t>&lt;NumAm&gt;</w:t>
      </w:r>
      <w:r w:rsidRPr="00451D97">
        <w:t>4</w:t>
      </w:r>
      <w:r w:rsidRPr="00451D97">
        <w:rPr>
          <w:rStyle w:val="HideTWBExt"/>
          <w:rFonts w:eastAsiaTheme="majorEastAsia"/>
          <w:b w:val="0"/>
        </w:rPr>
        <w:t>&lt;/NumAm&gt;</w:t>
      </w:r>
    </w:p>
    <w:p w14:paraId="215802F6" w14:textId="7CF5D7C3" w:rsidR="006C6186" w:rsidRPr="00451D97" w:rsidRDefault="006C6186" w:rsidP="006C6186">
      <w:pPr>
        <w:pStyle w:val="NormalBold12b"/>
        <w:keepNext/>
      </w:pPr>
      <w:r w:rsidRPr="00451D97">
        <w:rPr>
          <w:rStyle w:val="HideTWBExt"/>
          <w:rFonts w:eastAsiaTheme="majorEastAsia"/>
          <w:b w:val="0"/>
        </w:rPr>
        <w:t>&lt;DocAmend&gt;</w:t>
      </w:r>
      <w:r w:rsidRPr="00451D97">
        <w:t>Proposal for a regulation</w:t>
      </w:r>
      <w:r w:rsidRPr="00451D97">
        <w:rPr>
          <w:rStyle w:val="HideTWBExt"/>
          <w:rFonts w:eastAsiaTheme="majorEastAsia"/>
          <w:b w:val="0"/>
        </w:rPr>
        <w:t>&lt;/DocAmend&gt;</w:t>
      </w:r>
    </w:p>
    <w:p w14:paraId="487659D4" w14:textId="2AE225BC" w:rsidR="006C6186" w:rsidRPr="00451D97" w:rsidRDefault="006C6186" w:rsidP="006C6186">
      <w:pPr>
        <w:pStyle w:val="NormalBold"/>
        <w:keepNext/>
      </w:pPr>
      <w:r w:rsidRPr="00451D97">
        <w:rPr>
          <w:rStyle w:val="HideTWBExt"/>
          <w:rFonts w:eastAsiaTheme="majorEastAsia"/>
          <w:b w:val="0"/>
        </w:rPr>
        <w:t>&lt;Article&gt;</w:t>
      </w:r>
      <w:r w:rsidRPr="00451D97">
        <w:t>Recital 46</w:t>
      </w:r>
      <w:r w:rsidRPr="00451D97">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6186" w:rsidRPr="00451D97" w14:paraId="15AF72B7" w14:textId="77777777" w:rsidTr="00F317DC">
        <w:trPr>
          <w:jc w:val="center"/>
        </w:trPr>
        <w:tc>
          <w:tcPr>
            <w:tcW w:w="9752" w:type="dxa"/>
            <w:gridSpan w:val="2"/>
          </w:tcPr>
          <w:p w14:paraId="0E9C1A73" w14:textId="77777777" w:rsidR="006C6186" w:rsidRPr="00451D97" w:rsidRDefault="006C6186" w:rsidP="00F317DC">
            <w:pPr>
              <w:keepNext/>
            </w:pPr>
          </w:p>
        </w:tc>
      </w:tr>
      <w:tr w:rsidR="006C6186" w:rsidRPr="00451D97" w14:paraId="7B9CE91C" w14:textId="77777777" w:rsidTr="00F317DC">
        <w:trPr>
          <w:jc w:val="center"/>
        </w:trPr>
        <w:tc>
          <w:tcPr>
            <w:tcW w:w="4876" w:type="dxa"/>
          </w:tcPr>
          <w:p w14:paraId="06D08E28" w14:textId="51400BCF" w:rsidR="006C6186" w:rsidRPr="00451D97" w:rsidRDefault="007900E9" w:rsidP="00F317DC">
            <w:pPr>
              <w:pStyle w:val="AmColumnHeading"/>
              <w:keepNext/>
            </w:pPr>
            <w:r w:rsidRPr="00451D97">
              <w:t>Text proposed by the Commission</w:t>
            </w:r>
          </w:p>
        </w:tc>
        <w:tc>
          <w:tcPr>
            <w:tcW w:w="4876" w:type="dxa"/>
          </w:tcPr>
          <w:p w14:paraId="09EA4670" w14:textId="77777777" w:rsidR="006C6186" w:rsidRPr="00451D97" w:rsidRDefault="006C6186" w:rsidP="00F317DC">
            <w:pPr>
              <w:pStyle w:val="AmColumnHeading"/>
              <w:keepNext/>
            </w:pPr>
            <w:r w:rsidRPr="00451D97">
              <w:t>Amendment</w:t>
            </w:r>
          </w:p>
        </w:tc>
      </w:tr>
      <w:tr w:rsidR="006C6186" w:rsidRPr="00451D97" w14:paraId="21A03B95" w14:textId="77777777" w:rsidTr="00F317DC">
        <w:trPr>
          <w:jc w:val="center"/>
        </w:trPr>
        <w:tc>
          <w:tcPr>
            <w:tcW w:w="4876" w:type="dxa"/>
          </w:tcPr>
          <w:p w14:paraId="4DA7E0BD" w14:textId="6E489808" w:rsidR="006C6186" w:rsidRPr="00451D97" w:rsidRDefault="007900E9" w:rsidP="00F317DC">
            <w:pPr>
              <w:pStyle w:val="Normal6a"/>
              <w:rPr>
                <w:b/>
                <w:bCs/>
                <w:i/>
                <w:iCs/>
              </w:rPr>
            </w:pPr>
            <w:r w:rsidRPr="00451D97">
              <w:t>(46)</w:t>
            </w:r>
            <w:r w:rsidRPr="00451D97">
              <w:tab/>
              <w:t xml:space="preserve">The Common Fisheries Policy and the Union’s maritime policy should contribute to sustainable fisheries and the conservation of marine biological resources, the generational renewal and energy transition of fisheries sustainable aquaculture activities, and processing and marketing of fishery and aquaculture products, sustainable blue economy in coastal, island and inland areas, marine knowledge, skilling of blue economy related activities, the resilience of coastal communities and in particular of small-scale coastal fishing, the strengthening of international ocean governance and observation and enabling seas and ocean to be safe, secure, clean and sustainably </w:t>
            </w:r>
            <w:r w:rsidRPr="00451D97">
              <w:lastRenderedPageBreak/>
              <w:t>managed</w:t>
            </w:r>
          </w:p>
        </w:tc>
        <w:tc>
          <w:tcPr>
            <w:tcW w:w="4876" w:type="dxa"/>
          </w:tcPr>
          <w:p w14:paraId="3C659F62" w14:textId="7F1BF310" w:rsidR="006C6186" w:rsidRPr="00451D97" w:rsidRDefault="007900E9" w:rsidP="00F317DC">
            <w:pPr>
              <w:pStyle w:val="Normal6a"/>
              <w:rPr>
                <w:b/>
                <w:bCs/>
                <w:i/>
                <w:iCs/>
                <w:szCs w:val="24"/>
              </w:rPr>
            </w:pPr>
            <w:r w:rsidRPr="00451D97">
              <w:lastRenderedPageBreak/>
              <w:t>(46)</w:t>
            </w:r>
            <w:r w:rsidRPr="00451D97">
              <w:tab/>
              <w:t>The Common Fisheries Policy and the Union’s maritime policy should contribute to sustainable fisheries and the conservation of marine biological resources, the generational renewal and energy transition of fisheries sustainable aquaculture activities, and processing and marketing of fishery and aquaculture products, sustainable blue economy in coastal, island</w:t>
            </w:r>
            <w:r w:rsidR="00812F20" w:rsidRPr="00451D97">
              <w:rPr>
                <w:b/>
                <w:bCs/>
                <w:i/>
                <w:iCs/>
              </w:rPr>
              <w:t>,</w:t>
            </w:r>
            <w:r w:rsidRPr="00451D97">
              <w:t xml:space="preserve"> </w:t>
            </w:r>
            <w:r w:rsidRPr="00451D97">
              <w:rPr>
                <w:b/>
                <w:i/>
              </w:rPr>
              <w:t>outermost regions</w:t>
            </w:r>
            <w:r w:rsidRPr="00451D97">
              <w:t xml:space="preserve"> and inland areas, marine knowledge, skilling of blue economy related activities, the resilience of coastal communities and in particular of small-scale coastal fishing, the strengthening of international ocean governance and observation and enabling seas and ocean to be safe, secure, clean and </w:t>
            </w:r>
            <w:r w:rsidRPr="00451D97">
              <w:lastRenderedPageBreak/>
              <w:t>sustainably managed</w:t>
            </w:r>
            <w:r w:rsidR="00DE6994" w:rsidRPr="00451D97">
              <w:rPr>
                <w:b/>
                <w:bCs/>
                <w:i/>
                <w:iCs/>
              </w:rPr>
              <w:t>.</w:t>
            </w:r>
          </w:p>
        </w:tc>
      </w:tr>
    </w:tbl>
    <w:p w14:paraId="1B1A99D3" w14:textId="76390B41" w:rsidR="006C6186" w:rsidRPr="00451D97" w:rsidRDefault="006C6186" w:rsidP="006C6186">
      <w:pPr>
        <w:pStyle w:val="AmOrLang"/>
      </w:pPr>
      <w:r w:rsidRPr="00451D97">
        <w:lastRenderedPageBreak/>
        <w:t xml:space="preserve">Or. </w:t>
      </w:r>
      <w:r w:rsidRPr="00451D97">
        <w:rPr>
          <w:rStyle w:val="HideTWBExt"/>
          <w:rFonts w:eastAsiaTheme="majorEastAsia"/>
        </w:rPr>
        <w:t>&lt;Original&gt;</w:t>
      </w:r>
      <w:r w:rsidR="007900E9" w:rsidRPr="00451D97">
        <w:rPr>
          <w:rStyle w:val="HideTWBInt"/>
        </w:rPr>
        <w:t>{EN}</w:t>
      </w:r>
      <w:proofErr w:type="spellStart"/>
      <w:r w:rsidR="007900E9" w:rsidRPr="00451D97">
        <w:t>en</w:t>
      </w:r>
      <w:proofErr w:type="spellEnd"/>
      <w:r w:rsidRPr="00451D97">
        <w:rPr>
          <w:rStyle w:val="HideTWBExt"/>
          <w:rFonts w:eastAsiaTheme="majorEastAsia"/>
        </w:rPr>
        <w:t>&lt;/Original&gt;</w:t>
      </w:r>
    </w:p>
    <w:p w14:paraId="3AD2E7AB" w14:textId="77777777" w:rsidR="006C6186" w:rsidRPr="00451D97" w:rsidRDefault="006C6186" w:rsidP="006C6186">
      <w:r w:rsidRPr="00451D97">
        <w:rPr>
          <w:rStyle w:val="HideTWBExt"/>
          <w:rFonts w:eastAsiaTheme="majorEastAsia"/>
        </w:rPr>
        <w:t>&lt;/Amend&gt;</w:t>
      </w:r>
    </w:p>
    <w:p w14:paraId="480E6C87" w14:textId="2AF3EBAA" w:rsidR="006C6186" w:rsidRPr="00451D97" w:rsidRDefault="006C6186" w:rsidP="006C6186">
      <w:pPr>
        <w:pStyle w:val="AmNumberTabs"/>
        <w:keepNext/>
      </w:pPr>
      <w:r w:rsidRPr="00451D97">
        <w:rPr>
          <w:rStyle w:val="HideTWBExt"/>
          <w:rFonts w:eastAsiaTheme="majorEastAsia"/>
          <w:b w:val="0"/>
        </w:rPr>
        <w:t>&lt;Amend&gt;</w:t>
      </w:r>
      <w:r w:rsidRPr="00451D97">
        <w:t>Amendment</w:t>
      </w:r>
      <w:r w:rsidRPr="00451D97">
        <w:tab/>
      </w:r>
      <w:r w:rsidRPr="00451D97">
        <w:tab/>
      </w:r>
      <w:r w:rsidRPr="00451D97">
        <w:rPr>
          <w:rStyle w:val="HideTWBExt"/>
          <w:rFonts w:eastAsiaTheme="majorEastAsia"/>
          <w:b w:val="0"/>
        </w:rPr>
        <w:t>&lt;NumAm&gt;</w:t>
      </w:r>
      <w:r w:rsidRPr="00451D97">
        <w:t>5</w:t>
      </w:r>
      <w:r w:rsidRPr="00451D97">
        <w:rPr>
          <w:rStyle w:val="HideTWBExt"/>
          <w:rFonts w:eastAsiaTheme="majorEastAsia"/>
          <w:b w:val="0"/>
        </w:rPr>
        <w:t>&lt;/NumAm&gt;</w:t>
      </w:r>
    </w:p>
    <w:p w14:paraId="6C6655FA" w14:textId="345C687D" w:rsidR="006C6186" w:rsidRPr="00451D97" w:rsidRDefault="006C6186" w:rsidP="006C6186">
      <w:pPr>
        <w:pStyle w:val="NormalBold12b"/>
        <w:keepNext/>
      </w:pPr>
      <w:r w:rsidRPr="00451D97">
        <w:rPr>
          <w:rStyle w:val="HideTWBExt"/>
          <w:rFonts w:eastAsiaTheme="majorEastAsia"/>
          <w:b w:val="0"/>
        </w:rPr>
        <w:t>&lt;DocAmend&gt;</w:t>
      </w:r>
      <w:r w:rsidR="007900E9" w:rsidRPr="00451D97">
        <w:t>Proposal for a regulation</w:t>
      </w:r>
      <w:r w:rsidRPr="00451D97">
        <w:rPr>
          <w:rStyle w:val="HideTWBExt"/>
          <w:rFonts w:eastAsiaTheme="majorEastAsia"/>
          <w:b w:val="0"/>
        </w:rPr>
        <w:t>&lt;/DocAmend&gt;</w:t>
      </w:r>
    </w:p>
    <w:p w14:paraId="2CFD36FB" w14:textId="1758E9A1" w:rsidR="006C6186" w:rsidRPr="00451D97" w:rsidRDefault="006C6186" w:rsidP="006C6186">
      <w:pPr>
        <w:pStyle w:val="NormalBold"/>
        <w:keepNext/>
      </w:pPr>
      <w:r w:rsidRPr="00451D97">
        <w:rPr>
          <w:rStyle w:val="HideTWBExt"/>
          <w:rFonts w:eastAsiaTheme="majorEastAsia"/>
          <w:b w:val="0"/>
        </w:rPr>
        <w:t>&lt;Article&gt;</w:t>
      </w:r>
      <w:r w:rsidR="007900E9" w:rsidRPr="00451D97">
        <w:t>Recital 47</w:t>
      </w:r>
      <w:r w:rsidRPr="00451D97">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6186" w:rsidRPr="00451D97" w14:paraId="78D93446" w14:textId="77777777" w:rsidTr="00F317DC">
        <w:trPr>
          <w:jc w:val="center"/>
        </w:trPr>
        <w:tc>
          <w:tcPr>
            <w:tcW w:w="9752" w:type="dxa"/>
            <w:gridSpan w:val="2"/>
          </w:tcPr>
          <w:p w14:paraId="26ED4E15" w14:textId="77777777" w:rsidR="006C6186" w:rsidRPr="00451D97" w:rsidRDefault="006C6186" w:rsidP="00F317DC">
            <w:pPr>
              <w:keepNext/>
            </w:pPr>
          </w:p>
        </w:tc>
      </w:tr>
      <w:tr w:rsidR="006C6186" w:rsidRPr="00451D97" w14:paraId="5A0DBCFD" w14:textId="77777777" w:rsidTr="00F317DC">
        <w:trPr>
          <w:jc w:val="center"/>
        </w:trPr>
        <w:tc>
          <w:tcPr>
            <w:tcW w:w="4876" w:type="dxa"/>
          </w:tcPr>
          <w:p w14:paraId="3FB7478F" w14:textId="1B23C575" w:rsidR="006C6186" w:rsidRPr="00451D97" w:rsidRDefault="007900E9" w:rsidP="00F317DC">
            <w:pPr>
              <w:pStyle w:val="AmColumnHeading"/>
              <w:keepNext/>
            </w:pPr>
            <w:r w:rsidRPr="00451D97">
              <w:t>Text proposed by the Commission</w:t>
            </w:r>
          </w:p>
        </w:tc>
        <w:tc>
          <w:tcPr>
            <w:tcW w:w="4876" w:type="dxa"/>
          </w:tcPr>
          <w:p w14:paraId="7541029A" w14:textId="77777777" w:rsidR="006C6186" w:rsidRPr="00451D97" w:rsidRDefault="006C6186" w:rsidP="00F317DC">
            <w:pPr>
              <w:pStyle w:val="AmColumnHeading"/>
              <w:keepNext/>
            </w:pPr>
            <w:r w:rsidRPr="00451D97">
              <w:t>Amendment</w:t>
            </w:r>
          </w:p>
        </w:tc>
      </w:tr>
      <w:tr w:rsidR="006C6186" w:rsidRPr="00451D97" w14:paraId="7C1B07B0" w14:textId="77777777" w:rsidTr="00F317DC">
        <w:trPr>
          <w:jc w:val="center"/>
        </w:trPr>
        <w:tc>
          <w:tcPr>
            <w:tcW w:w="4876" w:type="dxa"/>
          </w:tcPr>
          <w:p w14:paraId="5C18173E" w14:textId="3C2FB10A" w:rsidR="006C6186" w:rsidRPr="00451D97" w:rsidRDefault="007900E9" w:rsidP="00F317DC">
            <w:pPr>
              <w:pStyle w:val="Normal6a"/>
            </w:pPr>
            <w:r w:rsidRPr="00451D97">
              <w:t>(47)</w:t>
            </w:r>
            <w:r w:rsidRPr="00451D97">
              <w:tab/>
              <w:t xml:space="preserve">The outermost regions face specific challenges linked to their remoteness, topography and climate as referred to in Article 349 TFEU </w:t>
            </w:r>
            <w:proofErr w:type="gramStart"/>
            <w:r w:rsidRPr="00451D97">
              <w:t>and also</w:t>
            </w:r>
            <w:proofErr w:type="gramEnd"/>
            <w:r w:rsidRPr="00451D97">
              <w:t xml:space="preserve"> have specific assets, in particular to develop a sustainable blue economy. Therefore, the concerned Member States should include measures to support each outermost region in their NRP plan to provide for their specific needs and challenges such as food security, housing, </w:t>
            </w:r>
            <w:r w:rsidRPr="00451D97">
              <w:rPr>
                <w:b/>
                <w:i/>
              </w:rPr>
              <w:t>transport</w:t>
            </w:r>
            <w:r w:rsidRPr="00451D97">
              <w:t>, water and waste management, energy, education and skills, migration, climate change resilience and adaptation, environmental protection, access to healthcare, energy, transport and digital connectivity and economic development, including a sustainable and diversified blue economy.</w:t>
            </w:r>
          </w:p>
        </w:tc>
        <w:tc>
          <w:tcPr>
            <w:tcW w:w="4876" w:type="dxa"/>
          </w:tcPr>
          <w:p w14:paraId="23407D7E" w14:textId="4EFF3753" w:rsidR="006C6186" w:rsidRPr="00451D97" w:rsidRDefault="007900E9" w:rsidP="00F317DC">
            <w:pPr>
              <w:pStyle w:val="Normal6a"/>
              <w:rPr>
                <w:szCs w:val="24"/>
              </w:rPr>
            </w:pPr>
            <w:r w:rsidRPr="00451D97">
              <w:rPr>
                <w:szCs w:val="24"/>
              </w:rPr>
              <w:t>(47)</w:t>
            </w:r>
            <w:r w:rsidRPr="00451D97">
              <w:rPr>
                <w:szCs w:val="24"/>
              </w:rPr>
              <w:tab/>
              <w:t xml:space="preserve">The outermost regions face specific challenges linked to their remoteness, topography and climate as referred to in Article 349 TFEU </w:t>
            </w:r>
            <w:proofErr w:type="gramStart"/>
            <w:r w:rsidRPr="00451D97">
              <w:rPr>
                <w:szCs w:val="24"/>
              </w:rPr>
              <w:t>and also</w:t>
            </w:r>
            <w:proofErr w:type="gramEnd"/>
            <w:r w:rsidRPr="00451D97">
              <w:rPr>
                <w:szCs w:val="24"/>
              </w:rPr>
              <w:t xml:space="preserve"> have specific assets, in particular to develop a sustainable blue economy. Therefore, the concerned Member States should include measures to support each outermost region in their NRP plan to provide for their specific needs and challenges such as food security, housing, </w:t>
            </w:r>
            <w:r w:rsidRPr="00451D97">
              <w:rPr>
                <w:b/>
                <w:i/>
                <w:szCs w:val="24"/>
              </w:rPr>
              <w:t>ac</w:t>
            </w:r>
            <w:r w:rsidR="00812F20" w:rsidRPr="00451D97">
              <w:rPr>
                <w:b/>
                <w:i/>
                <w:szCs w:val="24"/>
              </w:rPr>
              <w:t>c</w:t>
            </w:r>
            <w:r w:rsidRPr="00451D97">
              <w:rPr>
                <w:b/>
                <w:i/>
                <w:szCs w:val="24"/>
              </w:rPr>
              <w:t>essibilities</w:t>
            </w:r>
            <w:r w:rsidRPr="00451D97">
              <w:rPr>
                <w:szCs w:val="24"/>
              </w:rPr>
              <w:t>, water and waste management, energy, education and skills, migration, climate change resilience and adaptation, environmental protection, access to healthcare, energy, transport and digital connectivity and economic development, including a sustainable and diversified blue economy.</w:t>
            </w:r>
          </w:p>
        </w:tc>
      </w:tr>
    </w:tbl>
    <w:p w14:paraId="3402DEA1" w14:textId="09A55E57" w:rsidR="006C6186" w:rsidRPr="00451D97" w:rsidRDefault="006C6186" w:rsidP="006C6186">
      <w:pPr>
        <w:pStyle w:val="AmOrLang"/>
      </w:pPr>
      <w:r w:rsidRPr="00451D97">
        <w:t xml:space="preserve">Or. </w:t>
      </w:r>
      <w:r w:rsidRPr="00451D97">
        <w:rPr>
          <w:rStyle w:val="HideTWBExt"/>
          <w:rFonts w:eastAsiaTheme="majorEastAsia"/>
        </w:rPr>
        <w:t>&lt;Original&gt;</w:t>
      </w:r>
      <w:r w:rsidR="007900E9" w:rsidRPr="00451D97">
        <w:rPr>
          <w:rStyle w:val="HideTWBInt"/>
        </w:rPr>
        <w:t>{EN}</w:t>
      </w:r>
      <w:proofErr w:type="spellStart"/>
      <w:r w:rsidR="007900E9" w:rsidRPr="00451D97">
        <w:t>en</w:t>
      </w:r>
      <w:proofErr w:type="spellEnd"/>
      <w:r w:rsidRPr="00451D97">
        <w:rPr>
          <w:rStyle w:val="HideTWBExt"/>
          <w:rFonts w:eastAsiaTheme="majorEastAsia"/>
        </w:rPr>
        <w:t>&lt;/Original&gt;</w:t>
      </w:r>
    </w:p>
    <w:p w14:paraId="46EB0435" w14:textId="77777777" w:rsidR="006C6186" w:rsidRPr="00451D97" w:rsidRDefault="006C6186" w:rsidP="006C6186">
      <w:r w:rsidRPr="00451D97">
        <w:rPr>
          <w:rStyle w:val="HideTWBExt"/>
          <w:rFonts w:eastAsiaTheme="majorEastAsia"/>
        </w:rPr>
        <w:t>&lt;/Amend&gt;</w:t>
      </w:r>
    </w:p>
    <w:p w14:paraId="410D43E3" w14:textId="49C67BE0" w:rsidR="006C6186" w:rsidRPr="00451D97" w:rsidRDefault="006C6186" w:rsidP="006C6186">
      <w:pPr>
        <w:pStyle w:val="AmNumberTabs"/>
        <w:keepNext/>
      </w:pPr>
      <w:r w:rsidRPr="00451D97">
        <w:rPr>
          <w:rStyle w:val="HideTWBExt"/>
          <w:rFonts w:eastAsiaTheme="majorEastAsia"/>
          <w:b w:val="0"/>
        </w:rPr>
        <w:t>&lt;Amend&gt;</w:t>
      </w:r>
      <w:r w:rsidRPr="00451D97">
        <w:t>Amendment</w:t>
      </w:r>
      <w:r w:rsidRPr="00451D97">
        <w:tab/>
      </w:r>
      <w:r w:rsidRPr="00451D97">
        <w:tab/>
      </w:r>
      <w:r w:rsidRPr="00451D97">
        <w:rPr>
          <w:rStyle w:val="HideTWBExt"/>
          <w:rFonts w:eastAsiaTheme="majorEastAsia"/>
          <w:b w:val="0"/>
        </w:rPr>
        <w:t>&lt;NumAm&gt;</w:t>
      </w:r>
      <w:r w:rsidRPr="00451D97">
        <w:t>6</w:t>
      </w:r>
      <w:r w:rsidRPr="00451D97">
        <w:rPr>
          <w:rStyle w:val="HideTWBExt"/>
          <w:rFonts w:eastAsiaTheme="majorEastAsia"/>
          <w:b w:val="0"/>
        </w:rPr>
        <w:t>&lt;/NumAm&gt;</w:t>
      </w:r>
    </w:p>
    <w:p w14:paraId="34F2451D" w14:textId="6304A418" w:rsidR="006C6186" w:rsidRPr="00451D97" w:rsidRDefault="006C6186" w:rsidP="006C6186">
      <w:pPr>
        <w:pStyle w:val="NormalBold12b"/>
        <w:keepNext/>
      </w:pPr>
      <w:r w:rsidRPr="00451D97">
        <w:rPr>
          <w:rStyle w:val="HideTWBExt"/>
          <w:rFonts w:eastAsiaTheme="majorEastAsia"/>
          <w:b w:val="0"/>
        </w:rPr>
        <w:t>&lt;DocAmend&gt;</w:t>
      </w:r>
      <w:r w:rsidR="007900E9" w:rsidRPr="00451D97">
        <w:t>Proposal for a regulation</w:t>
      </w:r>
      <w:r w:rsidRPr="00451D97">
        <w:rPr>
          <w:rStyle w:val="HideTWBExt"/>
          <w:rFonts w:eastAsiaTheme="majorEastAsia"/>
          <w:b w:val="0"/>
        </w:rPr>
        <w:t>&lt;/DocAmend&gt;</w:t>
      </w:r>
    </w:p>
    <w:p w14:paraId="4D5247B8" w14:textId="393E5FC8" w:rsidR="006C6186" w:rsidRPr="00451D97" w:rsidRDefault="006C6186" w:rsidP="006C6186">
      <w:pPr>
        <w:pStyle w:val="NormalBold"/>
        <w:keepNext/>
      </w:pPr>
      <w:r w:rsidRPr="00451D97">
        <w:rPr>
          <w:rStyle w:val="HideTWBExt"/>
          <w:rFonts w:eastAsiaTheme="majorEastAsia"/>
          <w:b w:val="0"/>
        </w:rPr>
        <w:t>&lt;Article&gt;</w:t>
      </w:r>
      <w:r w:rsidR="007900E9" w:rsidRPr="00451D97">
        <w:t>Recital 48</w:t>
      </w:r>
      <w:r w:rsidRPr="00451D97">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6186" w:rsidRPr="00451D97" w14:paraId="7609BB79" w14:textId="77777777" w:rsidTr="00F317DC">
        <w:trPr>
          <w:jc w:val="center"/>
        </w:trPr>
        <w:tc>
          <w:tcPr>
            <w:tcW w:w="9752" w:type="dxa"/>
            <w:gridSpan w:val="2"/>
          </w:tcPr>
          <w:p w14:paraId="64D5B83C" w14:textId="77777777" w:rsidR="006C6186" w:rsidRPr="00451D97" w:rsidRDefault="006C6186" w:rsidP="00F317DC">
            <w:pPr>
              <w:keepNext/>
            </w:pPr>
          </w:p>
        </w:tc>
      </w:tr>
      <w:tr w:rsidR="006C6186" w:rsidRPr="00451D97" w14:paraId="260781E6" w14:textId="77777777" w:rsidTr="00F317DC">
        <w:trPr>
          <w:jc w:val="center"/>
        </w:trPr>
        <w:tc>
          <w:tcPr>
            <w:tcW w:w="4876" w:type="dxa"/>
          </w:tcPr>
          <w:p w14:paraId="6E69FD73" w14:textId="49051A8C" w:rsidR="006C6186" w:rsidRPr="00451D97" w:rsidRDefault="007900E9" w:rsidP="00F317DC">
            <w:pPr>
              <w:pStyle w:val="AmColumnHeading"/>
              <w:keepNext/>
            </w:pPr>
            <w:r w:rsidRPr="00451D97">
              <w:t>Text proposed by the Commission</w:t>
            </w:r>
          </w:p>
        </w:tc>
        <w:tc>
          <w:tcPr>
            <w:tcW w:w="4876" w:type="dxa"/>
          </w:tcPr>
          <w:p w14:paraId="732D2594" w14:textId="77777777" w:rsidR="006C6186" w:rsidRPr="00451D97" w:rsidRDefault="006C6186" w:rsidP="00F317DC">
            <w:pPr>
              <w:pStyle w:val="AmColumnHeading"/>
              <w:keepNext/>
            </w:pPr>
            <w:r w:rsidRPr="00451D97">
              <w:t>Amendment</w:t>
            </w:r>
          </w:p>
        </w:tc>
      </w:tr>
      <w:tr w:rsidR="006C6186" w:rsidRPr="00451D97" w14:paraId="1D89F1AA" w14:textId="77777777" w:rsidTr="00F317DC">
        <w:trPr>
          <w:jc w:val="center"/>
        </w:trPr>
        <w:tc>
          <w:tcPr>
            <w:tcW w:w="4876" w:type="dxa"/>
          </w:tcPr>
          <w:p w14:paraId="090F1406" w14:textId="578C530D" w:rsidR="006C6186" w:rsidRPr="00451D97" w:rsidRDefault="007900E9" w:rsidP="00F317DC">
            <w:pPr>
              <w:pStyle w:val="Normal6a"/>
            </w:pPr>
            <w:r w:rsidRPr="00451D97">
              <w:t>(48)</w:t>
            </w:r>
            <w:r w:rsidRPr="00451D97">
              <w:tab/>
              <w:t xml:space="preserve">The measures should include support for guaranteeing supply of products essential for human consumption or for processing and as agricultural inputs by mitigating the additional costs incurred due to their extreme remoteness and/or </w:t>
            </w:r>
            <w:r w:rsidRPr="00451D97">
              <w:lastRenderedPageBreak/>
              <w:t>insularity, without harming local production and the growth thereof. The measures should also include support for securing the long-term future and development of agriculture, fisheries and aquaculture, including the production, processing, marketing and sale of local crops and products, and the diversification of food production, with a particular focus on food security and self-sufficiency, and maintaining and strengthening their competitiveness. In addition, the measures should include support, including compensations, for specific supply arrangements for agriculture, support to local agricultural production and processing, and to assist local fisheries and aquaculture production, processing and marketing, and support to enhance transport, energy and digital connectivity. It should be possible for Member States to grant additional financing for the implementation of that support. As State aid, such financing should be notified to the Commission, which may approve it under this Regulation as part of that support.</w:t>
            </w:r>
          </w:p>
        </w:tc>
        <w:tc>
          <w:tcPr>
            <w:tcW w:w="4876" w:type="dxa"/>
          </w:tcPr>
          <w:p w14:paraId="227FD7E3" w14:textId="2FFA3974" w:rsidR="006C6186" w:rsidRPr="00451D97" w:rsidRDefault="007900E9" w:rsidP="00F317DC">
            <w:pPr>
              <w:pStyle w:val="Normal6a"/>
              <w:rPr>
                <w:szCs w:val="24"/>
              </w:rPr>
            </w:pPr>
            <w:r w:rsidRPr="00451D97">
              <w:rPr>
                <w:szCs w:val="24"/>
              </w:rPr>
              <w:lastRenderedPageBreak/>
              <w:t>(48)</w:t>
            </w:r>
            <w:r w:rsidRPr="00451D97">
              <w:rPr>
                <w:szCs w:val="24"/>
              </w:rPr>
              <w:tab/>
              <w:t xml:space="preserve">The measures should include support for guaranteeing supply of products essential for human consumption or for processing and as agricultural inputs by mitigating the additional costs incurred due to their extreme remoteness and/or </w:t>
            </w:r>
            <w:r w:rsidRPr="00451D97">
              <w:rPr>
                <w:szCs w:val="24"/>
              </w:rPr>
              <w:lastRenderedPageBreak/>
              <w:t xml:space="preserve">insularity, without harming local production and the growth thereof. The measures should also include support for securing the long-term future and development of agriculture, fisheries and aquaculture, including the production, processing, marketing and sale of local crops and products, and the diversification of food production, with a particular focus on food security and self-sufficiency, and maintaining and strengthening their competitiveness. In addition, the measures should include support, including compensations, for specific supply arrangements for agriculture, support to local agricultural production and processing, and to assist local fisheries and aquaculture production, processing and marketing, and support to enhance </w:t>
            </w:r>
            <w:r w:rsidRPr="00451D97">
              <w:rPr>
                <w:b/>
                <w:i/>
                <w:szCs w:val="24"/>
              </w:rPr>
              <w:t>ac</w:t>
            </w:r>
            <w:r w:rsidR="00812F20" w:rsidRPr="00451D97">
              <w:rPr>
                <w:b/>
                <w:i/>
                <w:szCs w:val="24"/>
              </w:rPr>
              <w:t>c</w:t>
            </w:r>
            <w:r w:rsidRPr="00451D97">
              <w:rPr>
                <w:b/>
                <w:i/>
                <w:szCs w:val="24"/>
              </w:rPr>
              <w:t>essibilities,</w:t>
            </w:r>
            <w:r w:rsidRPr="00451D97">
              <w:rPr>
                <w:szCs w:val="24"/>
              </w:rPr>
              <w:t xml:space="preserve"> transport, energy and digital connectivity. It should be possible for Member States to grant additional financing for the implementation of that support. As State aid, such financing should be notified to the Commission, which may approve it under this Regulation as part of that support.</w:t>
            </w:r>
          </w:p>
        </w:tc>
      </w:tr>
    </w:tbl>
    <w:p w14:paraId="5008C433" w14:textId="18AC9B58" w:rsidR="006C6186" w:rsidRPr="00451D97" w:rsidRDefault="006C6186" w:rsidP="006C6186">
      <w:pPr>
        <w:pStyle w:val="AmOrLang"/>
      </w:pPr>
      <w:r w:rsidRPr="00451D97">
        <w:lastRenderedPageBreak/>
        <w:t xml:space="preserve">Or. </w:t>
      </w:r>
      <w:r w:rsidRPr="00451D97">
        <w:rPr>
          <w:rStyle w:val="HideTWBExt"/>
          <w:rFonts w:eastAsiaTheme="majorEastAsia"/>
        </w:rPr>
        <w:t>&lt;Original&gt;</w:t>
      </w:r>
      <w:r w:rsidR="007900E9" w:rsidRPr="00451D97">
        <w:rPr>
          <w:rStyle w:val="HideTWBInt"/>
        </w:rPr>
        <w:t>{EN}</w:t>
      </w:r>
      <w:proofErr w:type="spellStart"/>
      <w:r w:rsidR="007900E9" w:rsidRPr="00451D97">
        <w:t>en</w:t>
      </w:r>
      <w:proofErr w:type="spellEnd"/>
      <w:r w:rsidRPr="00451D97">
        <w:rPr>
          <w:rStyle w:val="HideTWBExt"/>
          <w:rFonts w:eastAsiaTheme="majorEastAsia"/>
        </w:rPr>
        <w:t>&lt;/Original&gt;</w:t>
      </w:r>
    </w:p>
    <w:p w14:paraId="7178217F" w14:textId="77777777" w:rsidR="006C6186" w:rsidRPr="00451D97" w:rsidRDefault="006C6186" w:rsidP="006C6186">
      <w:r w:rsidRPr="00451D97">
        <w:rPr>
          <w:rStyle w:val="HideTWBExt"/>
          <w:rFonts w:eastAsiaTheme="majorEastAsia"/>
        </w:rPr>
        <w:t>&lt;/Amend&gt;</w:t>
      </w:r>
    </w:p>
    <w:p w14:paraId="28AA04E4" w14:textId="1C1A2364" w:rsidR="006C6186" w:rsidRPr="00451D97" w:rsidRDefault="006C6186" w:rsidP="006C6186">
      <w:pPr>
        <w:pStyle w:val="AmNumberTabs"/>
        <w:keepNext/>
      </w:pPr>
      <w:r w:rsidRPr="00451D97">
        <w:rPr>
          <w:rStyle w:val="HideTWBExt"/>
          <w:rFonts w:eastAsiaTheme="majorEastAsia"/>
          <w:b w:val="0"/>
        </w:rPr>
        <w:t>&lt;Amend&gt;</w:t>
      </w:r>
      <w:r w:rsidRPr="00451D97">
        <w:t>Amendment</w:t>
      </w:r>
      <w:r w:rsidRPr="00451D97">
        <w:tab/>
      </w:r>
      <w:r w:rsidRPr="00451D97">
        <w:tab/>
      </w:r>
      <w:r w:rsidRPr="00451D97">
        <w:rPr>
          <w:rStyle w:val="HideTWBExt"/>
          <w:rFonts w:eastAsiaTheme="majorEastAsia"/>
          <w:b w:val="0"/>
        </w:rPr>
        <w:t>&lt;NumAm&gt;</w:t>
      </w:r>
      <w:r w:rsidRPr="00451D97">
        <w:t>7</w:t>
      </w:r>
      <w:r w:rsidRPr="00451D97">
        <w:rPr>
          <w:rStyle w:val="HideTWBExt"/>
          <w:rFonts w:eastAsiaTheme="majorEastAsia"/>
          <w:b w:val="0"/>
        </w:rPr>
        <w:t>&lt;/NumAm&gt;</w:t>
      </w:r>
    </w:p>
    <w:p w14:paraId="1D8A6D21" w14:textId="4B0BEF40" w:rsidR="006C6186" w:rsidRPr="00451D97" w:rsidRDefault="006C6186" w:rsidP="006C6186">
      <w:pPr>
        <w:pStyle w:val="NormalBold12b"/>
        <w:keepNext/>
      </w:pPr>
      <w:r w:rsidRPr="00451D97">
        <w:rPr>
          <w:rStyle w:val="HideTWBExt"/>
          <w:rFonts w:eastAsiaTheme="majorEastAsia"/>
          <w:b w:val="0"/>
        </w:rPr>
        <w:t>&lt;DocAmend&gt;</w:t>
      </w:r>
      <w:r w:rsidR="007900E9" w:rsidRPr="00451D97">
        <w:t>Proposal for a regulation</w:t>
      </w:r>
      <w:r w:rsidRPr="00451D97">
        <w:rPr>
          <w:rStyle w:val="HideTWBExt"/>
          <w:rFonts w:eastAsiaTheme="majorEastAsia"/>
          <w:b w:val="0"/>
        </w:rPr>
        <w:t>&lt;/DocAmend&gt;</w:t>
      </w:r>
    </w:p>
    <w:p w14:paraId="62895DB5" w14:textId="405A82C3" w:rsidR="006C6186" w:rsidRPr="00451D97" w:rsidRDefault="006C6186" w:rsidP="006C6186">
      <w:pPr>
        <w:pStyle w:val="NormalBold"/>
        <w:keepNext/>
        <w:rPr>
          <w:lang w:val="fr-BE"/>
        </w:rPr>
      </w:pPr>
      <w:r w:rsidRPr="00451D97">
        <w:rPr>
          <w:rStyle w:val="HideTWBExt"/>
          <w:rFonts w:eastAsiaTheme="majorEastAsia"/>
          <w:b w:val="0"/>
          <w:lang w:val="fr-BE"/>
        </w:rPr>
        <w:t>&lt;Article&gt;</w:t>
      </w:r>
      <w:r w:rsidR="007900E9" w:rsidRPr="00451D97">
        <w:rPr>
          <w:lang w:val="fr-BE"/>
        </w:rPr>
        <w:t xml:space="preserve">Article 1 – </w:t>
      </w:r>
      <w:proofErr w:type="spellStart"/>
      <w:r w:rsidR="007900E9" w:rsidRPr="00451D97">
        <w:rPr>
          <w:lang w:val="fr-BE"/>
        </w:rPr>
        <w:t>paragraph</w:t>
      </w:r>
      <w:proofErr w:type="spellEnd"/>
      <w:r w:rsidR="007900E9" w:rsidRPr="00451D97">
        <w:rPr>
          <w:lang w:val="fr-BE"/>
        </w:rPr>
        <w:t xml:space="preserve"> 1 – point a – point iii</w:t>
      </w:r>
      <w:r w:rsidRPr="00451D97">
        <w:rPr>
          <w:rStyle w:val="HideTWBExt"/>
          <w:rFonts w:eastAsiaTheme="majorEastAsia"/>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6186" w:rsidRPr="000B2703" w14:paraId="48E0FFB9" w14:textId="77777777" w:rsidTr="00F317DC">
        <w:trPr>
          <w:jc w:val="center"/>
        </w:trPr>
        <w:tc>
          <w:tcPr>
            <w:tcW w:w="9752" w:type="dxa"/>
            <w:gridSpan w:val="2"/>
          </w:tcPr>
          <w:p w14:paraId="6B0C107A" w14:textId="77777777" w:rsidR="006C6186" w:rsidRPr="00451D97" w:rsidRDefault="006C6186" w:rsidP="00F317DC">
            <w:pPr>
              <w:keepNext/>
              <w:rPr>
                <w:lang w:val="fr-BE"/>
              </w:rPr>
            </w:pPr>
          </w:p>
        </w:tc>
      </w:tr>
      <w:tr w:rsidR="006C6186" w:rsidRPr="00451D97" w14:paraId="5881B340" w14:textId="77777777" w:rsidTr="00F317DC">
        <w:trPr>
          <w:jc w:val="center"/>
        </w:trPr>
        <w:tc>
          <w:tcPr>
            <w:tcW w:w="4876" w:type="dxa"/>
          </w:tcPr>
          <w:p w14:paraId="7ABF2928" w14:textId="01DABB15" w:rsidR="006C6186" w:rsidRPr="00451D97" w:rsidRDefault="007900E9" w:rsidP="00F317DC">
            <w:pPr>
              <w:pStyle w:val="AmColumnHeading"/>
              <w:keepNext/>
            </w:pPr>
            <w:r w:rsidRPr="00451D97">
              <w:t>Text proposed by the Commission</w:t>
            </w:r>
          </w:p>
        </w:tc>
        <w:tc>
          <w:tcPr>
            <w:tcW w:w="4876" w:type="dxa"/>
          </w:tcPr>
          <w:p w14:paraId="129AD247" w14:textId="77777777" w:rsidR="006C6186" w:rsidRPr="00451D97" w:rsidRDefault="006C6186" w:rsidP="00F317DC">
            <w:pPr>
              <w:pStyle w:val="AmColumnHeading"/>
              <w:keepNext/>
            </w:pPr>
            <w:r w:rsidRPr="00451D97">
              <w:t>Amendment</w:t>
            </w:r>
          </w:p>
        </w:tc>
      </w:tr>
      <w:tr w:rsidR="006C6186" w:rsidRPr="00451D97" w14:paraId="161D7A9E" w14:textId="77777777" w:rsidTr="00F317DC">
        <w:trPr>
          <w:jc w:val="center"/>
        </w:trPr>
        <w:tc>
          <w:tcPr>
            <w:tcW w:w="4876" w:type="dxa"/>
          </w:tcPr>
          <w:p w14:paraId="02C686B4" w14:textId="23EF6BFB" w:rsidR="006C6186" w:rsidRPr="00451D97" w:rsidRDefault="007900E9" w:rsidP="00F317DC">
            <w:pPr>
              <w:pStyle w:val="Normal6a"/>
            </w:pPr>
            <w:r w:rsidRPr="00451D97">
              <w:t>(iii)</w:t>
            </w:r>
            <w:r w:rsidRPr="00451D97">
              <w:tab/>
              <w:t>instruments for the common fisheries policy;</w:t>
            </w:r>
          </w:p>
        </w:tc>
        <w:tc>
          <w:tcPr>
            <w:tcW w:w="4876" w:type="dxa"/>
          </w:tcPr>
          <w:p w14:paraId="152A62D0" w14:textId="27C1B073" w:rsidR="006C6186" w:rsidRPr="00451D97" w:rsidRDefault="007900E9" w:rsidP="00F317DC">
            <w:pPr>
              <w:pStyle w:val="Normal6a"/>
              <w:rPr>
                <w:szCs w:val="24"/>
              </w:rPr>
            </w:pPr>
            <w:r w:rsidRPr="00451D97">
              <w:rPr>
                <w:szCs w:val="24"/>
              </w:rPr>
              <w:t>(iii)</w:t>
            </w:r>
            <w:r w:rsidRPr="00451D97">
              <w:rPr>
                <w:szCs w:val="24"/>
              </w:rPr>
              <w:tab/>
              <w:t xml:space="preserve">instruments for the common fisheries policy </w:t>
            </w:r>
            <w:r w:rsidRPr="00451D97">
              <w:rPr>
                <w:b/>
                <w:i/>
                <w:szCs w:val="24"/>
              </w:rPr>
              <w:t>(the CFP)</w:t>
            </w:r>
            <w:r w:rsidRPr="00451D97">
              <w:rPr>
                <w:szCs w:val="24"/>
              </w:rPr>
              <w:t>;</w:t>
            </w:r>
          </w:p>
        </w:tc>
      </w:tr>
    </w:tbl>
    <w:p w14:paraId="03F5BA99" w14:textId="0CA1447D" w:rsidR="006C6186" w:rsidRPr="00451D97" w:rsidRDefault="006C6186" w:rsidP="006C6186">
      <w:pPr>
        <w:pStyle w:val="AmOrLang"/>
      </w:pPr>
      <w:r w:rsidRPr="00451D97">
        <w:t xml:space="preserve">Or. </w:t>
      </w:r>
      <w:r w:rsidRPr="00451D97">
        <w:rPr>
          <w:rStyle w:val="HideTWBExt"/>
          <w:rFonts w:eastAsiaTheme="majorEastAsia"/>
        </w:rPr>
        <w:t>&lt;Original&gt;</w:t>
      </w:r>
      <w:r w:rsidR="007900E9" w:rsidRPr="00451D97">
        <w:rPr>
          <w:rStyle w:val="HideTWBInt"/>
        </w:rPr>
        <w:t>{EN}</w:t>
      </w:r>
      <w:proofErr w:type="spellStart"/>
      <w:r w:rsidR="007900E9" w:rsidRPr="00451D97">
        <w:t>en</w:t>
      </w:r>
      <w:proofErr w:type="spellEnd"/>
      <w:r w:rsidRPr="00451D97">
        <w:rPr>
          <w:rStyle w:val="HideTWBExt"/>
          <w:rFonts w:eastAsiaTheme="majorEastAsia"/>
        </w:rPr>
        <w:t>&lt;/Original&gt;</w:t>
      </w:r>
    </w:p>
    <w:p w14:paraId="2D9A1E95" w14:textId="77777777" w:rsidR="006C6186" w:rsidRPr="00451D97" w:rsidRDefault="006C6186" w:rsidP="006C6186">
      <w:r w:rsidRPr="00451D97">
        <w:rPr>
          <w:rStyle w:val="HideTWBExt"/>
          <w:rFonts w:eastAsiaTheme="majorEastAsia"/>
        </w:rPr>
        <w:t>&lt;/Amend&gt;</w:t>
      </w:r>
    </w:p>
    <w:p w14:paraId="0C93F9BF" w14:textId="0E760620" w:rsidR="006C6186" w:rsidRPr="00451D97" w:rsidRDefault="006C6186" w:rsidP="006C6186">
      <w:pPr>
        <w:pStyle w:val="AmNumberTabs"/>
        <w:keepNext/>
      </w:pPr>
      <w:r w:rsidRPr="00451D97">
        <w:rPr>
          <w:rStyle w:val="HideTWBExt"/>
          <w:rFonts w:eastAsiaTheme="majorEastAsia"/>
          <w:b w:val="0"/>
        </w:rPr>
        <w:lastRenderedPageBreak/>
        <w:t>&lt;Amend&gt;</w:t>
      </w:r>
      <w:r w:rsidRPr="00451D97">
        <w:t>Amendment</w:t>
      </w:r>
      <w:r w:rsidRPr="00451D97">
        <w:tab/>
      </w:r>
      <w:r w:rsidRPr="00451D97">
        <w:tab/>
      </w:r>
      <w:r w:rsidRPr="00451D97">
        <w:rPr>
          <w:rStyle w:val="HideTWBExt"/>
          <w:rFonts w:eastAsiaTheme="majorEastAsia"/>
          <w:b w:val="0"/>
        </w:rPr>
        <w:t>&lt;NumAm&gt;</w:t>
      </w:r>
      <w:r w:rsidRPr="00451D97">
        <w:t>8</w:t>
      </w:r>
      <w:r w:rsidRPr="00451D97">
        <w:rPr>
          <w:rStyle w:val="HideTWBExt"/>
          <w:rFonts w:eastAsiaTheme="majorEastAsia"/>
          <w:b w:val="0"/>
        </w:rPr>
        <w:t>&lt;/NumAm&gt;</w:t>
      </w:r>
    </w:p>
    <w:p w14:paraId="23E0D008" w14:textId="035E92CB" w:rsidR="006C6186" w:rsidRPr="00451D97" w:rsidRDefault="006C6186" w:rsidP="006C6186">
      <w:pPr>
        <w:pStyle w:val="NormalBold12b"/>
        <w:keepNext/>
      </w:pPr>
      <w:r w:rsidRPr="00451D97">
        <w:rPr>
          <w:rStyle w:val="HideTWBExt"/>
          <w:rFonts w:eastAsiaTheme="majorEastAsia"/>
          <w:b w:val="0"/>
        </w:rPr>
        <w:t>&lt;DocAmend&gt;</w:t>
      </w:r>
      <w:r w:rsidR="007900E9" w:rsidRPr="00451D97">
        <w:t>Proposal for a regulation</w:t>
      </w:r>
      <w:r w:rsidRPr="00451D97">
        <w:rPr>
          <w:rStyle w:val="HideTWBExt"/>
          <w:rFonts w:eastAsiaTheme="majorEastAsia"/>
          <w:b w:val="0"/>
        </w:rPr>
        <w:t>&lt;/DocAmend&gt;</w:t>
      </w:r>
    </w:p>
    <w:p w14:paraId="02998CDD" w14:textId="0EFF377A" w:rsidR="006C6186" w:rsidRPr="00451D97" w:rsidRDefault="006C6186" w:rsidP="006C6186">
      <w:pPr>
        <w:pStyle w:val="NormalBold"/>
        <w:keepNext/>
        <w:rPr>
          <w:lang w:val="fr-BE"/>
        </w:rPr>
      </w:pPr>
      <w:r w:rsidRPr="00451D97">
        <w:rPr>
          <w:rStyle w:val="HideTWBExt"/>
          <w:rFonts w:eastAsiaTheme="majorEastAsia"/>
          <w:b w:val="0"/>
          <w:lang w:val="fr-BE"/>
        </w:rPr>
        <w:t>&lt;Article&gt;</w:t>
      </w:r>
      <w:r w:rsidR="007900E9" w:rsidRPr="00451D97">
        <w:rPr>
          <w:lang w:val="fr-BE"/>
        </w:rPr>
        <w:t xml:space="preserve">Article 3 – </w:t>
      </w:r>
      <w:proofErr w:type="spellStart"/>
      <w:r w:rsidR="007900E9" w:rsidRPr="00451D97">
        <w:rPr>
          <w:lang w:val="fr-BE"/>
        </w:rPr>
        <w:t>paragraph</w:t>
      </w:r>
      <w:proofErr w:type="spellEnd"/>
      <w:r w:rsidR="007900E9" w:rsidRPr="00451D97">
        <w:rPr>
          <w:lang w:val="fr-BE"/>
        </w:rPr>
        <w:t xml:space="preserve"> 1 – point d – point iv</w:t>
      </w:r>
      <w:r w:rsidRPr="00451D97">
        <w:rPr>
          <w:rStyle w:val="HideTWBExt"/>
          <w:rFonts w:eastAsiaTheme="majorEastAsia"/>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6186" w:rsidRPr="000B2703" w14:paraId="736E3DB3" w14:textId="77777777" w:rsidTr="00F317DC">
        <w:trPr>
          <w:jc w:val="center"/>
        </w:trPr>
        <w:tc>
          <w:tcPr>
            <w:tcW w:w="9752" w:type="dxa"/>
            <w:gridSpan w:val="2"/>
          </w:tcPr>
          <w:p w14:paraId="4FDD2F59" w14:textId="77777777" w:rsidR="006C6186" w:rsidRPr="00451D97" w:rsidRDefault="006C6186" w:rsidP="00F317DC">
            <w:pPr>
              <w:keepNext/>
              <w:rPr>
                <w:lang w:val="fr-BE"/>
              </w:rPr>
            </w:pPr>
          </w:p>
        </w:tc>
      </w:tr>
      <w:tr w:rsidR="006C6186" w:rsidRPr="00451D97" w14:paraId="3852EC87" w14:textId="77777777" w:rsidTr="00F317DC">
        <w:trPr>
          <w:jc w:val="center"/>
        </w:trPr>
        <w:tc>
          <w:tcPr>
            <w:tcW w:w="4876" w:type="dxa"/>
          </w:tcPr>
          <w:p w14:paraId="6741EA18" w14:textId="17C939CB" w:rsidR="006C6186" w:rsidRPr="00451D97" w:rsidRDefault="007900E9" w:rsidP="00F317DC">
            <w:pPr>
              <w:pStyle w:val="AmColumnHeading"/>
              <w:keepNext/>
            </w:pPr>
            <w:r w:rsidRPr="00451D97">
              <w:t>Text proposed by the Commission</w:t>
            </w:r>
          </w:p>
        </w:tc>
        <w:tc>
          <w:tcPr>
            <w:tcW w:w="4876" w:type="dxa"/>
          </w:tcPr>
          <w:p w14:paraId="66BE947A" w14:textId="77777777" w:rsidR="006C6186" w:rsidRPr="00451D97" w:rsidRDefault="006C6186" w:rsidP="00F317DC">
            <w:pPr>
              <w:pStyle w:val="AmColumnHeading"/>
              <w:keepNext/>
            </w:pPr>
            <w:r w:rsidRPr="00451D97">
              <w:t>Amendment</w:t>
            </w:r>
          </w:p>
        </w:tc>
      </w:tr>
      <w:tr w:rsidR="006C6186" w:rsidRPr="00451D97" w14:paraId="6BBD63A2" w14:textId="77777777" w:rsidTr="00F317DC">
        <w:trPr>
          <w:jc w:val="center"/>
        </w:trPr>
        <w:tc>
          <w:tcPr>
            <w:tcW w:w="4876" w:type="dxa"/>
          </w:tcPr>
          <w:p w14:paraId="6048D992" w14:textId="0B017D3A" w:rsidR="006C6186" w:rsidRPr="00451D97" w:rsidRDefault="007900E9" w:rsidP="00F317DC">
            <w:pPr>
              <w:pStyle w:val="Normal6a"/>
            </w:pPr>
            <w:r w:rsidRPr="00451D97">
              <w:t>(iv)</w:t>
            </w:r>
            <w:r w:rsidRPr="00451D97">
              <w:tab/>
              <w:t>ensuring sustainability, competitiveness and resilience of the Union fisheries and aquaculture sector, boosting the sustainable and competitive blue economy in coastal, island and inland areas, enhancing the socio-economic opportunities and the resilience of the local communities and ensuring strong ocean governance in all dimensions, with safe, secure, clean and sustainably managed ocean;</w:t>
            </w:r>
          </w:p>
        </w:tc>
        <w:tc>
          <w:tcPr>
            <w:tcW w:w="4876" w:type="dxa"/>
          </w:tcPr>
          <w:p w14:paraId="65CFB0C5" w14:textId="019394FF" w:rsidR="006C6186" w:rsidRPr="00451D97" w:rsidRDefault="007900E9" w:rsidP="00F317DC">
            <w:pPr>
              <w:pStyle w:val="Normal6a"/>
              <w:rPr>
                <w:szCs w:val="24"/>
              </w:rPr>
            </w:pPr>
            <w:r w:rsidRPr="00451D97">
              <w:rPr>
                <w:szCs w:val="24"/>
              </w:rPr>
              <w:t>(iv)</w:t>
            </w:r>
            <w:r w:rsidRPr="00451D97">
              <w:rPr>
                <w:szCs w:val="24"/>
              </w:rPr>
              <w:tab/>
              <w:t>ensuring sustainability, competitiveness and resilience of the Union fisheries and aquaculture sector, boosting the sustainable and competitive blue economy in coastal, island</w:t>
            </w:r>
            <w:r w:rsidRPr="00451D97">
              <w:rPr>
                <w:b/>
                <w:i/>
                <w:szCs w:val="24"/>
              </w:rPr>
              <w:t>, outermost regions</w:t>
            </w:r>
            <w:r w:rsidRPr="00451D97">
              <w:rPr>
                <w:szCs w:val="24"/>
              </w:rPr>
              <w:t xml:space="preserve"> and inland areas, enhancing the socio-economic opportunities and the resilience of the local communities and ensuring strong ocean governance in all dimensions, with safe, secure, clean and sustainably managed ocean;</w:t>
            </w:r>
          </w:p>
        </w:tc>
      </w:tr>
    </w:tbl>
    <w:p w14:paraId="5BA43789" w14:textId="1745BE64" w:rsidR="006C6186" w:rsidRPr="00451D97" w:rsidRDefault="006C6186" w:rsidP="006C6186">
      <w:pPr>
        <w:pStyle w:val="AmOrLang"/>
      </w:pPr>
      <w:r w:rsidRPr="00451D97">
        <w:t xml:space="preserve">Or. </w:t>
      </w:r>
      <w:r w:rsidRPr="00451D97">
        <w:rPr>
          <w:rStyle w:val="HideTWBExt"/>
          <w:rFonts w:eastAsiaTheme="majorEastAsia"/>
        </w:rPr>
        <w:t>&lt;Original&gt;</w:t>
      </w:r>
      <w:r w:rsidR="007900E9" w:rsidRPr="00451D97">
        <w:rPr>
          <w:rStyle w:val="HideTWBInt"/>
        </w:rPr>
        <w:t>{EN}</w:t>
      </w:r>
      <w:proofErr w:type="spellStart"/>
      <w:r w:rsidR="007900E9" w:rsidRPr="00451D97">
        <w:t>en</w:t>
      </w:r>
      <w:proofErr w:type="spellEnd"/>
      <w:r w:rsidRPr="00451D97">
        <w:rPr>
          <w:rStyle w:val="HideTWBExt"/>
          <w:rFonts w:eastAsiaTheme="majorEastAsia"/>
        </w:rPr>
        <w:t>&lt;/Original&gt;</w:t>
      </w:r>
    </w:p>
    <w:p w14:paraId="5E796906" w14:textId="77777777" w:rsidR="006C6186" w:rsidRPr="00451D97" w:rsidRDefault="006C6186" w:rsidP="006C6186">
      <w:r w:rsidRPr="00451D97">
        <w:rPr>
          <w:rStyle w:val="HideTWBExt"/>
          <w:rFonts w:eastAsiaTheme="majorEastAsia"/>
        </w:rPr>
        <w:t>&lt;/Amend&gt;</w:t>
      </w:r>
    </w:p>
    <w:p w14:paraId="72BEF31A" w14:textId="013EC609" w:rsidR="006C6186" w:rsidRPr="00451D97" w:rsidRDefault="006C6186" w:rsidP="006C6186">
      <w:pPr>
        <w:pStyle w:val="AmNumberTabs"/>
        <w:keepNext/>
      </w:pPr>
      <w:r w:rsidRPr="00451D97">
        <w:rPr>
          <w:rStyle w:val="HideTWBExt"/>
          <w:rFonts w:eastAsiaTheme="majorEastAsia"/>
          <w:b w:val="0"/>
        </w:rPr>
        <w:t>&lt;Amend&gt;</w:t>
      </w:r>
      <w:r w:rsidRPr="00451D97">
        <w:t>Amendment</w:t>
      </w:r>
      <w:r w:rsidRPr="00451D97">
        <w:tab/>
      </w:r>
      <w:r w:rsidRPr="00451D97">
        <w:tab/>
      </w:r>
      <w:r w:rsidRPr="00451D97">
        <w:rPr>
          <w:rStyle w:val="HideTWBExt"/>
          <w:rFonts w:eastAsiaTheme="majorEastAsia"/>
          <w:b w:val="0"/>
        </w:rPr>
        <w:t>&lt;NumAm&gt;</w:t>
      </w:r>
      <w:r w:rsidRPr="00451D97">
        <w:t>9</w:t>
      </w:r>
      <w:r w:rsidRPr="00451D97">
        <w:rPr>
          <w:rStyle w:val="HideTWBExt"/>
          <w:rFonts w:eastAsiaTheme="majorEastAsia"/>
          <w:b w:val="0"/>
        </w:rPr>
        <w:t>&lt;/NumAm&gt;</w:t>
      </w:r>
    </w:p>
    <w:p w14:paraId="22812A2D" w14:textId="65DC5599" w:rsidR="006C6186" w:rsidRPr="00451D97" w:rsidRDefault="006C6186" w:rsidP="006C6186">
      <w:pPr>
        <w:pStyle w:val="NormalBold12b"/>
        <w:keepNext/>
      </w:pPr>
      <w:r w:rsidRPr="00451D97">
        <w:rPr>
          <w:rStyle w:val="HideTWBExt"/>
          <w:rFonts w:eastAsiaTheme="majorEastAsia"/>
          <w:b w:val="0"/>
        </w:rPr>
        <w:t>&lt;DocAmend&gt;</w:t>
      </w:r>
      <w:r w:rsidR="007900E9" w:rsidRPr="00451D97">
        <w:t>Proposal for a regulation</w:t>
      </w:r>
      <w:r w:rsidRPr="00451D97">
        <w:rPr>
          <w:rStyle w:val="HideTWBExt"/>
          <w:rFonts w:eastAsiaTheme="majorEastAsia"/>
          <w:b w:val="0"/>
        </w:rPr>
        <w:t>&lt;/DocAmend&gt;</w:t>
      </w:r>
    </w:p>
    <w:p w14:paraId="503BD265" w14:textId="438FBB70" w:rsidR="006C6186" w:rsidRPr="00451D97" w:rsidRDefault="006C6186" w:rsidP="006C6186">
      <w:pPr>
        <w:pStyle w:val="NormalBold"/>
        <w:keepNext/>
      </w:pPr>
      <w:r w:rsidRPr="00451D97">
        <w:rPr>
          <w:rStyle w:val="HideTWBExt"/>
          <w:rFonts w:eastAsiaTheme="majorEastAsia"/>
          <w:b w:val="0"/>
        </w:rPr>
        <w:t>&lt;Article&gt;</w:t>
      </w:r>
      <w:r w:rsidR="007900E9" w:rsidRPr="00451D97">
        <w:t>Article 4 – paragraph 1 – point 25 – introductory part</w:t>
      </w:r>
      <w:r w:rsidRPr="00451D97">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6186" w:rsidRPr="00451D97" w14:paraId="62A34182" w14:textId="77777777" w:rsidTr="00F317DC">
        <w:trPr>
          <w:jc w:val="center"/>
        </w:trPr>
        <w:tc>
          <w:tcPr>
            <w:tcW w:w="9752" w:type="dxa"/>
            <w:gridSpan w:val="2"/>
          </w:tcPr>
          <w:p w14:paraId="685D6973" w14:textId="77777777" w:rsidR="006C6186" w:rsidRPr="00451D97" w:rsidRDefault="006C6186" w:rsidP="00F317DC">
            <w:pPr>
              <w:keepNext/>
            </w:pPr>
          </w:p>
        </w:tc>
      </w:tr>
      <w:tr w:rsidR="006C6186" w:rsidRPr="00451D97" w14:paraId="30CFA358" w14:textId="77777777" w:rsidTr="00F317DC">
        <w:trPr>
          <w:jc w:val="center"/>
        </w:trPr>
        <w:tc>
          <w:tcPr>
            <w:tcW w:w="4876" w:type="dxa"/>
          </w:tcPr>
          <w:p w14:paraId="2C15052D" w14:textId="624E73B4" w:rsidR="006C6186" w:rsidRPr="00451D97" w:rsidRDefault="007900E9" w:rsidP="00F317DC">
            <w:pPr>
              <w:pStyle w:val="AmColumnHeading"/>
              <w:keepNext/>
            </w:pPr>
            <w:r w:rsidRPr="00451D97">
              <w:t>Text proposed by the Commission</w:t>
            </w:r>
          </w:p>
        </w:tc>
        <w:tc>
          <w:tcPr>
            <w:tcW w:w="4876" w:type="dxa"/>
          </w:tcPr>
          <w:p w14:paraId="3D7446DF" w14:textId="77777777" w:rsidR="006C6186" w:rsidRPr="00451D97" w:rsidRDefault="006C6186" w:rsidP="00F317DC">
            <w:pPr>
              <w:pStyle w:val="AmColumnHeading"/>
              <w:keepNext/>
            </w:pPr>
            <w:r w:rsidRPr="00451D97">
              <w:t>Amendment</w:t>
            </w:r>
          </w:p>
        </w:tc>
      </w:tr>
      <w:tr w:rsidR="006C6186" w:rsidRPr="00451D97" w14:paraId="04EF2FE4" w14:textId="77777777" w:rsidTr="00F317DC">
        <w:trPr>
          <w:jc w:val="center"/>
        </w:trPr>
        <w:tc>
          <w:tcPr>
            <w:tcW w:w="4876" w:type="dxa"/>
          </w:tcPr>
          <w:p w14:paraId="28BA21A4" w14:textId="185FF3B7" w:rsidR="006C6186" w:rsidRPr="00451D97" w:rsidRDefault="007900E9" w:rsidP="00F317DC">
            <w:pPr>
              <w:pStyle w:val="Normal6a"/>
            </w:pPr>
            <w:r w:rsidRPr="00451D97">
              <w:t>(25)</w:t>
            </w:r>
            <w:r w:rsidRPr="00451D97">
              <w:tab/>
              <w:t>‘small-scale coastal fishing’ means fishing activities carried out by:</w:t>
            </w:r>
          </w:p>
        </w:tc>
        <w:tc>
          <w:tcPr>
            <w:tcW w:w="4876" w:type="dxa"/>
          </w:tcPr>
          <w:p w14:paraId="07A94CAD" w14:textId="76BB6762" w:rsidR="006C6186" w:rsidRPr="00451D97" w:rsidRDefault="007900E9" w:rsidP="00F317DC">
            <w:pPr>
              <w:pStyle w:val="Normal6a"/>
              <w:rPr>
                <w:szCs w:val="24"/>
              </w:rPr>
            </w:pPr>
            <w:r w:rsidRPr="00451D97">
              <w:rPr>
                <w:szCs w:val="24"/>
              </w:rPr>
              <w:t>(25)</w:t>
            </w:r>
            <w:r w:rsidRPr="00451D97">
              <w:rPr>
                <w:szCs w:val="24"/>
              </w:rPr>
              <w:tab/>
            </w:r>
            <w:r w:rsidRPr="00451D97">
              <w:rPr>
                <w:b/>
                <w:i/>
                <w:szCs w:val="24"/>
              </w:rPr>
              <w:t>[</w:t>
            </w:r>
            <w:r w:rsidRPr="00451D97">
              <w:rPr>
                <w:szCs w:val="24"/>
              </w:rPr>
              <w:t>‘small-scale coastal fishing’ means fishing activities carried out by:</w:t>
            </w:r>
            <w:r w:rsidRPr="00451D97">
              <w:rPr>
                <w:b/>
                <w:i/>
                <w:szCs w:val="24"/>
              </w:rPr>
              <w:t>]</w:t>
            </w:r>
          </w:p>
        </w:tc>
      </w:tr>
    </w:tbl>
    <w:p w14:paraId="670CE34A" w14:textId="7371CFD4" w:rsidR="006C6186" w:rsidRPr="00451D97" w:rsidRDefault="006C6186" w:rsidP="006C6186">
      <w:pPr>
        <w:pStyle w:val="AmOrLang"/>
      </w:pPr>
      <w:r w:rsidRPr="00451D97">
        <w:t xml:space="preserve">Or. </w:t>
      </w:r>
      <w:r w:rsidRPr="00451D97">
        <w:rPr>
          <w:rStyle w:val="HideTWBExt"/>
          <w:rFonts w:eastAsiaTheme="majorEastAsia"/>
        </w:rPr>
        <w:t>&lt;Original&gt;</w:t>
      </w:r>
      <w:r w:rsidR="007900E9" w:rsidRPr="00451D97">
        <w:rPr>
          <w:rStyle w:val="HideTWBInt"/>
        </w:rPr>
        <w:t>{EN}</w:t>
      </w:r>
      <w:proofErr w:type="spellStart"/>
      <w:r w:rsidR="007900E9" w:rsidRPr="00451D97">
        <w:t>en</w:t>
      </w:r>
      <w:proofErr w:type="spellEnd"/>
      <w:r w:rsidRPr="00451D97">
        <w:rPr>
          <w:rStyle w:val="HideTWBExt"/>
          <w:rFonts w:eastAsiaTheme="majorEastAsia"/>
        </w:rPr>
        <w:t>&lt;/Original&gt;</w:t>
      </w:r>
    </w:p>
    <w:p w14:paraId="4EE73F90" w14:textId="77777777" w:rsidR="006C6186" w:rsidRPr="00451D97" w:rsidRDefault="006C6186" w:rsidP="006C6186">
      <w:pPr>
        <w:pStyle w:val="AmJustTitle"/>
      </w:pPr>
      <w:r w:rsidRPr="00451D97">
        <w:rPr>
          <w:rStyle w:val="HideTWBExt"/>
          <w:rFonts w:eastAsiaTheme="majorEastAsia"/>
          <w:i w:val="0"/>
        </w:rPr>
        <w:t>&lt;TitreJust&gt;</w:t>
      </w:r>
      <w:r w:rsidRPr="00451D97">
        <w:t>Justification</w:t>
      </w:r>
      <w:r w:rsidRPr="00451D97">
        <w:rPr>
          <w:rStyle w:val="HideTWBExt"/>
          <w:rFonts w:eastAsiaTheme="majorEastAsia"/>
          <w:i w:val="0"/>
        </w:rPr>
        <w:t>&lt;/TitreJust&gt;</w:t>
      </w:r>
    </w:p>
    <w:p w14:paraId="187E4C5C" w14:textId="18880600" w:rsidR="006C6186" w:rsidRPr="00451D97" w:rsidRDefault="007900E9" w:rsidP="006C6186">
      <w:pPr>
        <w:pStyle w:val="AmJustText"/>
      </w:pPr>
      <w:r w:rsidRPr="00451D97">
        <w:t xml:space="preserve">The rapporteur proposes </w:t>
      </w:r>
      <w:r w:rsidR="00912C67" w:rsidRPr="00451D97">
        <w:t xml:space="preserve">that </w:t>
      </w:r>
      <w:r w:rsidRPr="00451D97">
        <w:t xml:space="preserve">this </w:t>
      </w:r>
      <w:r w:rsidR="00912C67" w:rsidRPr="00451D97">
        <w:t>text is</w:t>
      </w:r>
      <w:r w:rsidRPr="00451D97">
        <w:t xml:space="preserve"> moved to Regulation (EU) 202X/XXX establishing the conditions for the implementation of the Union support to the Common Fisheries Policy, to the European Ocean Pact and of the Union’s maritime and aquaculture policy. </w:t>
      </w:r>
      <w:r w:rsidR="00912C67" w:rsidRPr="00451D97">
        <w:t>The</w:t>
      </w:r>
      <w:r w:rsidRPr="00451D97">
        <w:t xml:space="preserve"> insertion in that Regulation </w:t>
      </w:r>
      <w:r w:rsidR="00912C67" w:rsidRPr="00451D97">
        <w:t>is</w:t>
      </w:r>
      <w:r w:rsidRPr="00451D97">
        <w:t xml:space="preserve"> subject to agreement.</w:t>
      </w:r>
      <w:r w:rsidR="009D0EEF" w:rsidRPr="00451D97">
        <w:t xml:space="preserve"> The purpose of </w:t>
      </w:r>
      <w:r w:rsidR="00896611" w:rsidRPr="00451D97">
        <w:t>the</w:t>
      </w:r>
      <w:r w:rsidR="009D0EEF" w:rsidRPr="00451D97">
        <w:t xml:space="preserve"> amendment as presented is to </w:t>
      </w:r>
      <w:r w:rsidR="00896611" w:rsidRPr="00451D97">
        <w:t>indicate the political intention of the rapporteur, and its presentation will be adapted to the general rules for tabling of legislative amendments for the vote in committee.</w:t>
      </w:r>
    </w:p>
    <w:p w14:paraId="40441F1E" w14:textId="77777777" w:rsidR="006C6186" w:rsidRPr="00451D97" w:rsidRDefault="006C6186" w:rsidP="006C6186">
      <w:r w:rsidRPr="00451D97">
        <w:rPr>
          <w:rStyle w:val="HideTWBExt"/>
          <w:rFonts w:eastAsiaTheme="majorEastAsia"/>
        </w:rPr>
        <w:t>&lt;/Amend&gt;</w:t>
      </w:r>
    </w:p>
    <w:p w14:paraId="106A967F" w14:textId="0F445CEE" w:rsidR="006C6186" w:rsidRPr="00451D97" w:rsidRDefault="006C6186" w:rsidP="006C6186">
      <w:pPr>
        <w:pStyle w:val="AmNumberTabs"/>
        <w:keepNext/>
      </w:pPr>
      <w:r w:rsidRPr="00451D97">
        <w:rPr>
          <w:rStyle w:val="HideTWBExt"/>
          <w:rFonts w:eastAsiaTheme="majorEastAsia"/>
          <w:b w:val="0"/>
        </w:rPr>
        <w:lastRenderedPageBreak/>
        <w:t>&lt;Amend&gt;</w:t>
      </w:r>
      <w:r w:rsidRPr="00451D97">
        <w:t>Amendment</w:t>
      </w:r>
      <w:r w:rsidRPr="00451D97">
        <w:tab/>
      </w:r>
      <w:r w:rsidRPr="00451D97">
        <w:tab/>
      </w:r>
      <w:r w:rsidRPr="00451D97">
        <w:rPr>
          <w:rStyle w:val="HideTWBExt"/>
          <w:rFonts w:eastAsiaTheme="majorEastAsia"/>
          <w:b w:val="0"/>
        </w:rPr>
        <w:t>&lt;NumAm&gt;</w:t>
      </w:r>
      <w:r w:rsidRPr="00451D97">
        <w:t>10</w:t>
      </w:r>
      <w:r w:rsidRPr="00451D97">
        <w:rPr>
          <w:rStyle w:val="HideTWBExt"/>
          <w:rFonts w:eastAsiaTheme="majorEastAsia"/>
          <w:b w:val="0"/>
        </w:rPr>
        <w:t>&lt;/NumAm&gt;</w:t>
      </w:r>
    </w:p>
    <w:p w14:paraId="641C3C62" w14:textId="4F84C6DB" w:rsidR="006C6186" w:rsidRPr="00451D97" w:rsidRDefault="006C6186" w:rsidP="006C6186">
      <w:pPr>
        <w:pStyle w:val="NormalBold12b"/>
        <w:keepNext/>
      </w:pPr>
      <w:r w:rsidRPr="00451D97">
        <w:rPr>
          <w:rStyle w:val="HideTWBExt"/>
          <w:rFonts w:eastAsiaTheme="majorEastAsia"/>
          <w:b w:val="0"/>
        </w:rPr>
        <w:t>&lt;DocAmend&gt;</w:t>
      </w:r>
      <w:r w:rsidR="007900E9" w:rsidRPr="00451D97">
        <w:t>Proposal for a regulation</w:t>
      </w:r>
      <w:r w:rsidRPr="00451D97">
        <w:rPr>
          <w:rStyle w:val="HideTWBExt"/>
          <w:rFonts w:eastAsiaTheme="majorEastAsia"/>
          <w:b w:val="0"/>
        </w:rPr>
        <w:t>&lt;/DocAmend&gt;</w:t>
      </w:r>
    </w:p>
    <w:p w14:paraId="2A4568EC" w14:textId="56873875" w:rsidR="006C6186" w:rsidRPr="00451D97" w:rsidRDefault="006C6186" w:rsidP="006C6186">
      <w:pPr>
        <w:pStyle w:val="NormalBold"/>
        <w:keepNext/>
        <w:rPr>
          <w:lang w:val="fr-BE"/>
        </w:rPr>
      </w:pPr>
      <w:r w:rsidRPr="00451D97">
        <w:rPr>
          <w:rStyle w:val="HideTWBExt"/>
          <w:rFonts w:eastAsiaTheme="majorEastAsia"/>
          <w:b w:val="0"/>
          <w:lang w:val="fr-BE"/>
        </w:rPr>
        <w:t>&lt;Article&gt;</w:t>
      </w:r>
      <w:r w:rsidR="007900E9" w:rsidRPr="00451D97">
        <w:rPr>
          <w:lang w:val="fr-BE"/>
        </w:rPr>
        <w:t xml:space="preserve">Article 4 – </w:t>
      </w:r>
      <w:proofErr w:type="spellStart"/>
      <w:r w:rsidR="007900E9" w:rsidRPr="00451D97">
        <w:rPr>
          <w:lang w:val="fr-BE"/>
        </w:rPr>
        <w:t>paragraph</w:t>
      </w:r>
      <w:proofErr w:type="spellEnd"/>
      <w:r w:rsidR="007900E9" w:rsidRPr="00451D97">
        <w:rPr>
          <w:lang w:val="fr-BE"/>
        </w:rPr>
        <w:t xml:space="preserve"> 1 – point 25 – point a</w:t>
      </w:r>
      <w:r w:rsidRPr="00451D97">
        <w:rPr>
          <w:rStyle w:val="HideTWBExt"/>
          <w:rFonts w:eastAsiaTheme="majorEastAsia"/>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6186" w:rsidRPr="000B2703" w14:paraId="424A42E4" w14:textId="77777777" w:rsidTr="00F317DC">
        <w:trPr>
          <w:jc w:val="center"/>
        </w:trPr>
        <w:tc>
          <w:tcPr>
            <w:tcW w:w="9752" w:type="dxa"/>
            <w:gridSpan w:val="2"/>
          </w:tcPr>
          <w:p w14:paraId="65ECA386" w14:textId="77777777" w:rsidR="006C6186" w:rsidRPr="00451D97" w:rsidRDefault="006C6186" w:rsidP="00F317DC">
            <w:pPr>
              <w:keepNext/>
              <w:rPr>
                <w:lang w:val="fr-BE"/>
              </w:rPr>
            </w:pPr>
          </w:p>
        </w:tc>
      </w:tr>
      <w:tr w:rsidR="006C6186" w:rsidRPr="00451D97" w14:paraId="4469AEAF" w14:textId="77777777" w:rsidTr="00F317DC">
        <w:trPr>
          <w:jc w:val="center"/>
        </w:trPr>
        <w:tc>
          <w:tcPr>
            <w:tcW w:w="4876" w:type="dxa"/>
          </w:tcPr>
          <w:p w14:paraId="35F4FE4B" w14:textId="639C5642" w:rsidR="006C6186" w:rsidRPr="00451D97" w:rsidRDefault="007900E9" w:rsidP="00F317DC">
            <w:pPr>
              <w:pStyle w:val="AmColumnHeading"/>
              <w:keepNext/>
            </w:pPr>
            <w:r w:rsidRPr="00451D97">
              <w:t>Text proposed by the Commission</w:t>
            </w:r>
          </w:p>
        </w:tc>
        <w:tc>
          <w:tcPr>
            <w:tcW w:w="4876" w:type="dxa"/>
          </w:tcPr>
          <w:p w14:paraId="12CC5871" w14:textId="77777777" w:rsidR="006C6186" w:rsidRPr="00451D97" w:rsidRDefault="006C6186" w:rsidP="00F317DC">
            <w:pPr>
              <w:pStyle w:val="AmColumnHeading"/>
              <w:keepNext/>
            </w:pPr>
            <w:r w:rsidRPr="00451D97">
              <w:t>Amendment</w:t>
            </w:r>
          </w:p>
        </w:tc>
      </w:tr>
      <w:tr w:rsidR="006C6186" w:rsidRPr="00451D97" w14:paraId="556BFEC8" w14:textId="77777777" w:rsidTr="00F317DC">
        <w:trPr>
          <w:jc w:val="center"/>
        </w:trPr>
        <w:tc>
          <w:tcPr>
            <w:tcW w:w="4876" w:type="dxa"/>
          </w:tcPr>
          <w:p w14:paraId="255F3BEE" w14:textId="1D1F4A21" w:rsidR="006C6186" w:rsidRPr="00451D97" w:rsidRDefault="007900E9" w:rsidP="00F317DC">
            <w:pPr>
              <w:pStyle w:val="Normal6a"/>
            </w:pPr>
            <w:r w:rsidRPr="00451D97">
              <w:t>(a)</w:t>
            </w:r>
            <w:r w:rsidRPr="00451D97">
              <w:tab/>
              <w:t xml:space="preserve">marine and inland fishing vessels of an overall length of less than 12 metres and not using towed gear as defined in Article 2, point (1) of Council Regulation (EC) No 1967/2006 </w:t>
            </w:r>
            <w:r w:rsidRPr="00451D97">
              <w:rPr>
                <w:vertAlign w:val="superscript"/>
              </w:rPr>
              <w:t>(28)</w:t>
            </w:r>
            <w:r w:rsidRPr="00451D97">
              <w:t>; or</w:t>
            </w:r>
          </w:p>
        </w:tc>
        <w:tc>
          <w:tcPr>
            <w:tcW w:w="4876" w:type="dxa"/>
          </w:tcPr>
          <w:p w14:paraId="518AD075" w14:textId="0044D7BB" w:rsidR="006C6186" w:rsidRPr="00451D97" w:rsidRDefault="007900E9" w:rsidP="00F317DC">
            <w:pPr>
              <w:pStyle w:val="Normal6a"/>
              <w:rPr>
                <w:szCs w:val="24"/>
              </w:rPr>
            </w:pPr>
            <w:r w:rsidRPr="00451D97">
              <w:rPr>
                <w:szCs w:val="24"/>
              </w:rPr>
              <w:t>(a)</w:t>
            </w:r>
            <w:r w:rsidRPr="00451D97">
              <w:rPr>
                <w:szCs w:val="24"/>
              </w:rPr>
              <w:tab/>
            </w:r>
            <w:r w:rsidRPr="00451D97">
              <w:rPr>
                <w:b/>
                <w:i/>
                <w:szCs w:val="24"/>
              </w:rPr>
              <w:t>[</w:t>
            </w:r>
            <w:r w:rsidRPr="00451D97">
              <w:rPr>
                <w:szCs w:val="24"/>
              </w:rPr>
              <w:t xml:space="preserve">marine and inland fishing vessels of an overall length of less than 12 metres and not using towed gear as defined in Article 2, point (1) of Council Regulation (EC) No 1967/2006 </w:t>
            </w:r>
            <w:r w:rsidRPr="00451D97">
              <w:rPr>
                <w:szCs w:val="24"/>
                <w:vertAlign w:val="superscript"/>
              </w:rPr>
              <w:t>(28)</w:t>
            </w:r>
            <w:r w:rsidRPr="00451D97">
              <w:rPr>
                <w:szCs w:val="24"/>
              </w:rPr>
              <w:t>; or</w:t>
            </w:r>
            <w:r w:rsidRPr="00451D97">
              <w:rPr>
                <w:b/>
                <w:i/>
                <w:szCs w:val="24"/>
              </w:rPr>
              <w:t>]</w:t>
            </w:r>
          </w:p>
        </w:tc>
      </w:tr>
    </w:tbl>
    <w:p w14:paraId="2B1A162D" w14:textId="07D41EAF" w:rsidR="006C6186" w:rsidRPr="00451D97" w:rsidRDefault="006C6186" w:rsidP="006C6186">
      <w:pPr>
        <w:pStyle w:val="AmOrLang"/>
      </w:pPr>
      <w:r w:rsidRPr="00451D97">
        <w:t xml:space="preserve">Or. </w:t>
      </w:r>
      <w:r w:rsidRPr="00451D97">
        <w:rPr>
          <w:rStyle w:val="HideTWBExt"/>
          <w:rFonts w:eastAsiaTheme="majorEastAsia"/>
        </w:rPr>
        <w:t>&lt;Original&gt;</w:t>
      </w:r>
      <w:r w:rsidR="007900E9" w:rsidRPr="00451D97">
        <w:rPr>
          <w:rStyle w:val="HideTWBInt"/>
        </w:rPr>
        <w:t>{EN}</w:t>
      </w:r>
      <w:proofErr w:type="spellStart"/>
      <w:r w:rsidR="007900E9" w:rsidRPr="00451D97">
        <w:t>en</w:t>
      </w:r>
      <w:proofErr w:type="spellEnd"/>
      <w:r w:rsidRPr="00451D97">
        <w:rPr>
          <w:rStyle w:val="HideTWBExt"/>
          <w:rFonts w:eastAsiaTheme="majorEastAsia"/>
        </w:rPr>
        <w:t>&lt;/Original&gt;</w:t>
      </w:r>
    </w:p>
    <w:p w14:paraId="58A1B8FA" w14:textId="77777777" w:rsidR="006C6186" w:rsidRPr="00451D97" w:rsidRDefault="006C6186" w:rsidP="006C6186">
      <w:pPr>
        <w:pStyle w:val="AmJustTitle"/>
      </w:pPr>
      <w:r w:rsidRPr="00451D97">
        <w:rPr>
          <w:rStyle w:val="HideTWBExt"/>
          <w:rFonts w:eastAsiaTheme="majorEastAsia"/>
          <w:i w:val="0"/>
        </w:rPr>
        <w:t>&lt;TitreJust&gt;</w:t>
      </w:r>
      <w:r w:rsidRPr="00451D97">
        <w:t>Justification</w:t>
      </w:r>
      <w:r w:rsidRPr="00451D97">
        <w:rPr>
          <w:rStyle w:val="HideTWBExt"/>
          <w:rFonts w:eastAsiaTheme="majorEastAsia"/>
          <w:i w:val="0"/>
        </w:rPr>
        <w:t>&lt;/TitreJust&gt;</w:t>
      </w:r>
    </w:p>
    <w:p w14:paraId="4F4237CB" w14:textId="186198D2" w:rsidR="006C6186" w:rsidRPr="00451D97" w:rsidRDefault="007900E9" w:rsidP="006C6186">
      <w:pPr>
        <w:pStyle w:val="AmJustText"/>
      </w:pPr>
      <w:r w:rsidRPr="00451D97">
        <w:t xml:space="preserve">The rapporteur proposes </w:t>
      </w:r>
      <w:r w:rsidR="00912C67" w:rsidRPr="00451D97">
        <w:t xml:space="preserve">that </w:t>
      </w:r>
      <w:r w:rsidRPr="00451D97">
        <w:t xml:space="preserve">this </w:t>
      </w:r>
      <w:r w:rsidR="00912C67" w:rsidRPr="00451D97">
        <w:t>text is</w:t>
      </w:r>
      <w:r w:rsidRPr="00451D97">
        <w:t xml:space="preserve"> moved to Regulation (EU) 202X/XXX establishing the conditions for the implementation of the Union support to the Common Fisheries Policy, to the European Ocean Pact and of the Union’s maritime and aquaculture policy. </w:t>
      </w:r>
      <w:r w:rsidR="00912C67" w:rsidRPr="00451D97">
        <w:t>The</w:t>
      </w:r>
      <w:r w:rsidRPr="00451D97">
        <w:t xml:space="preserve"> insertion in that Regulation </w:t>
      </w:r>
      <w:r w:rsidR="00912C67" w:rsidRPr="00451D97">
        <w:t>is</w:t>
      </w:r>
      <w:r w:rsidRPr="00451D97">
        <w:t xml:space="preserve"> subject to agreement.</w:t>
      </w:r>
      <w:r w:rsidR="00896611" w:rsidRPr="00451D97">
        <w:t xml:space="preserve"> The purpose of the amendment as presented is to indicate the political intention of the rapporteur, and its presentation will be adapted to the general rules for tabling of legislative amendments for the vote in committee.</w:t>
      </w:r>
    </w:p>
    <w:p w14:paraId="3A6352F1" w14:textId="77777777" w:rsidR="006C6186" w:rsidRPr="00451D97" w:rsidRDefault="006C6186" w:rsidP="006C6186">
      <w:r w:rsidRPr="00451D97">
        <w:rPr>
          <w:rStyle w:val="HideTWBExt"/>
          <w:rFonts w:eastAsiaTheme="majorEastAsia"/>
        </w:rPr>
        <w:t>&lt;/Amend&gt;</w:t>
      </w:r>
    </w:p>
    <w:p w14:paraId="0F71CC7C" w14:textId="40D87CFE" w:rsidR="006C6186" w:rsidRPr="00451D97" w:rsidRDefault="006C6186" w:rsidP="006C6186">
      <w:pPr>
        <w:pStyle w:val="AmNumberTabs"/>
        <w:keepNext/>
      </w:pPr>
      <w:r w:rsidRPr="00451D97">
        <w:rPr>
          <w:rStyle w:val="HideTWBExt"/>
          <w:rFonts w:eastAsiaTheme="majorEastAsia"/>
          <w:b w:val="0"/>
        </w:rPr>
        <w:t>&lt;Amend&gt;</w:t>
      </w:r>
      <w:r w:rsidRPr="00451D97">
        <w:t>Amendment</w:t>
      </w:r>
      <w:r w:rsidRPr="00451D97">
        <w:tab/>
      </w:r>
      <w:r w:rsidRPr="00451D97">
        <w:tab/>
      </w:r>
      <w:r w:rsidRPr="00451D97">
        <w:rPr>
          <w:rStyle w:val="HideTWBExt"/>
          <w:rFonts w:eastAsiaTheme="majorEastAsia"/>
          <w:b w:val="0"/>
        </w:rPr>
        <w:t>&lt;NumAm&gt;</w:t>
      </w:r>
      <w:r w:rsidRPr="00451D97">
        <w:t>11</w:t>
      </w:r>
      <w:r w:rsidRPr="00451D97">
        <w:rPr>
          <w:rStyle w:val="HideTWBExt"/>
          <w:rFonts w:eastAsiaTheme="majorEastAsia"/>
          <w:b w:val="0"/>
        </w:rPr>
        <w:t>&lt;/NumAm&gt;</w:t>
      </w:r>
    </w:p>
    <w:p w14:paraId="1BBE57DD" w14:textId="0195C390" w:rsidR="006C6186" w:rsidRPr="00451D97" w:rsidRDefault="006C6186" w:rsidP="006C6186">
      <w:pPr>
        <w:pStyle w:val="NormalBold12b"/>
        <w:keepNext/>
      </w:pPr>
      <w:r w:rsidRPr="00451D97">
        <w:rPr>
          <w:rStyle w:val="HideTWBExt"/>
          <w:rFonts w:eastAsiaTheme="majorEastAsia"/>
          <w:b w:val="0"/>
        </w:rPr>
        <w:t>&lt;DocAmend&gt;</w:t>
      </w:r>
      <w:r w:rsidR="008A544D" w:rsidRPr="00451D97">
        <w:t>Proposal for a regulation</w:t>
      </w:r>
      <w:r w:rsidRPr="00451D97">
        <w:rPr>
          <w:rStyle w:val="HideTWBExt"/>
          <w:rFonts w:eastAsiaTheme="majorEastAsia"/>
          <w:b w:val="0"/>
        </w:rPr>
        <w:t>&lt;/DocAmend&gt;</w:t>
      </w:r>
    </w:p>
    <w:p w14:paraId="703D7034" w14:textId="040B566D" w:rsidR="006C6186" w:rsidRPr="00451D97" w:rsidRDefault="006C6186" w:rsidP="006C6186">
      <w:pPr>
        <w:pStyle w:val="NormalBold"/>
        <w:keepNext/>
        <w:rPr>
          <w:lang w:val="fr-BE"/>
        </w:rPr>
      </w:pPr>
      <w:r w:rsidRPr="00451D97">
        <w:rPr>
          <w:rStyle w:val="HideTWBExt"/>
          <w:rFonts w:eastAsiaTheme="majorEastAsia"/>
          <w:b w:val="0"/>
          <w:lang w:val="fr-BE"/>
        </w:rPr>
        <w:t>&lt;Article&gt;</w:t>
      </w:r>
      <w:r w:rsidR="008A544D" w:rsidRPr="00451D97">
        <w:rPr>
          <w:lang w:val="fr-BE"/>
        </w:rPr>
        <w:t xml:space="preserve">Article 4 – </w:t>
      </w:r>
      <w:proofErr w:type="spellStart"/>
      <w:r w:rsidR="008A544D" w:rsidRPr="00451D97">
        <w:rPr>
          <w:lang w:val="fr-BE"/>
        </w:rPr>
        <w:t>paragraph</w:t>
      </w:r>
      <w:proofErr w:type="spellEnd"/>
      <w:r w:rsidR="008A544D" w:rsidRPr="00451D97">
        <w:rPr>
          <w:lang w:val="fr-BE"/>
        </w:rPr>
        <w:t xml:space="preserve"> 1 – point 25 – point b</w:t>
      </w:r>
      <w:r w:rsidRPr="00451D97">
        <w:rPr>
          <w:rStyle w:val="HideTWBExt"/>
          <w:rFonts w:eastAsiaTheme="majorEastAsia"/>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6186" w:rsidRPr="000B2703" w14:paraId="6C034F86" w14:textId="77777777" w:rsidTr="00F317DC">
        <w:trPr>
          <w:jc w:val="center"/>
        </w:trPr>
        <w:tc>
          <w:tcPr>
            <w:tcW w:w="9752" w:type="dxa"/>
            <w:gridSpan w:val="2"/>
          </w:tcPr>
          <w:p w14:paraId="64C81CBC" w14:textId="77777777" w:rsidR="006C6186" w:rsidRPr="00451D97" w:rsidRDefault="006C6186" w:rsidP="00F317DC">
            <w:pPr>
              <w:keepNext/>
              <w:rPr>
                <w:lang w:val="fr-BE"/>
              </w:rPr>
            </w:pPr>
          </w:p>
        </w:tc>
      </w:tr>
      <w:tr w:rsidR="006C6186" w:rsidRPr="00451D97" w14:paraId="7A60B737" w14:textId="77777777" w:rsidTr="00F317DC">
        <w:trPr>
          <w:jc w:val="center"/>
        </w:trPr>
        <w:tc>
          <w:tcPr>
            <w:tcW w:w="4876" w:type="dxa"/>
          </w:tcPr>
          <w:p w14:paraId="560EBFA4" w14:textId="671825AC" w:rsidR="006C6186" w:rsidRPr="00451D97" w:rsidRDefault="008A544D" w:rsidP="00F317DC">
            <w:pPr>
              <w:pStyle w:val="AmColumnHeading"/>
              <w:keepNext/>
            </w:pPr>
            <w:r w:rsidRPr="00451D97">
              <w:t>Text proposed by the Commission</w:t>
            </w:r>
          </w:p>
        </w:tc>
        <w:tc>
          <w:tcPr>
            <w:tcW w:w="4876" w:type="dxa"/>
          </w:tcPr>
          <w:p w14:paraId="0EDAC914" w14:textId="77777777" w:rsidR="006C6186" w:rsidRPr="00451D97" w:rsidRDefault="006C6186" w:rsidP="00F317DC">
            <w:pPr>
              <w:pStyle w:val="AmColumnHeading"/>
              <w:keepNext/>
            </w:pPr>
            <w:r w:rsidRPr="00451D97">
              <w:t>Amendment</w:t>
            </w:r>
          </w:p>
        </w:tc>
      </w:tr>
      <w:tr w:rsidR="006C6186" w:rsidRPr="00451D97" w14:paraId="0C23F0D7" w14:textId="77777777" w:rsidTr="00F317DC">
        <w:trPr>
          <w:jc w:val="center"/>
        </w:trPr>
        <w:tc>
          <w:tcPr>
            <w:tcW w:w="4876" w:type="dxa"/>
          </w:tcPr>
          <w:p w14:paraId="6B61A699" w14:textId="3D38A9BD" w:rsidR="006C6186" w:rsidRPr="00451D97" w:rsidRDefault="008A544D" w:rsidP="00F317DC">
            <w:pPr>
              <w:pStyle w:val="Normal6a"/>
            </w:pPr>
            <w:r w:rsidRPr="00451D97">
              <w:t>(b)</w:t>
            </w:r>
            <w:r w:rsidRPr="00451D97">
              <w:tab/>
              <w:t>fishers on foot, including shellfish gatherers;</w:t>
            </w:r>
          </w:p>
        </w:tc>
        <w:tc>
          <w:tcPr>
            <w:tcW w:w="4876" w:type="dxa"/>
          </w:tcPr>
          <w:p w14:paraId="1C4131E5" w14:textId="00659F72" w:rsidR="006C6186" w:rsidRPr="00451D97" w:rsidRDefault="008A544D" w:rsidP="00F317DC">
            <w:pPr>
              <w:pStyle w:val="Normal6a"/>
              <w:rPr>
                <w:szCs w:val="24"/>
              </w:rPr>
            </w:pPr>
            <w:r w:rsidRPr="00451D97">
              <w:rPr>
                <w:szCs w:val="24"/>
              </w:rPr>
              <w:t>(b)</w:t>
            </w:r>
            <w:r w:rsidRPr="00451D97">
              <w:rPr>
                <w:szCs w:val="24"/>
              </w:rPr>
              <w:tab/>
            </w:r>
            <w:r w:rsidRPr="00451D97">
              <w:rPr>
                <w:b/>
                <w:i/>
                <w:szCs w:val="24"/>
              </w:rPr>
              <w:t>[</w:t>
            </w:r>
            <w:r w:rsidRPr="00451D97">
              <w:rPr>
                <w:szCs w:val="24"/>
              </w:rPr>
              <w:t>fishers on foot, including shellfish gatherers;</w:t>
            </w:r>
            <w:r w:rsidRPr="00451D97">
              <w:rPr>
                <w:b/>
                <w:i/>
                <w:szCs w:val="24"/>
              </w:rPr>
              <w:t>]</w:t>
            </w:r>
          </w:p>
        </w:tc>
      </w:tr>
    </w:tbl>
    <w:p w14:paraId="59DB28FE" w14:textId="29D7B1B2" w:rsidR="006C6186" w:rsidRPr="00451D97" w:rsidRDefault="006C6186" w:rsidP="006C6186">
      <w:pPr>
        <w:pStyle w:val="AmOrLang"/>
      </w:pPr>
      <w:r w:rsidRPr="00451D97">
        <w:t xml:space="preserve">Or. </w:t>
      </w:r>
      <w:r w:rsidRPr="00451D97">
        <w:rPr>
          <w:rStyle w:val="HideTWBExt"/>
          <w:rFonts w:eastAsiaTheme="majorEastAsia"/>
        </w:rPr>
        <w:t>&lt;Original&gt;</w:t>
      </w:r>
      <w:r w:rsidR="008A544D" w:rsidRPr="00451D97">
        <w:rPr>
          <w:rStyle w:val="HideTWBInt"/>
        </w:rPr>
        <w:t>{EN}</w:t>
      </w:r>
      <w:proofErr w:type="spellStart"/>
      <w:r w:rsidR="008A544D" w:rsidRPr="00451D97">
        <w:t>en</w:t>
      </w:r>
      <w:proofErr w:type="spellEnd"/>
      <w:r w:rsidRPr="00451D97">
        <w:rPr>
          <w:rStyle w:val="HideTWBExt"/>
          <w:rFonts w:eastAsiaTheme="majorEastAsia"/>
        </w:rPr>
        <w:t>&lt;/Original&gt;</w:t>
      </w:r>
    </w:p>
    <w:p w14:paraId="3EA1404B" w14:textId="77777777" w:rsidR="006C6186" w:rsidRPr="00451D97" w:rsidRDefault="006C6186" w:rsidP="006C6186">
      <w:pPr>
        <w:pStyle w:val="AmJustTitle"/>
      </w:pPr>
      <w:r w:rsidRPr="00451D97">
        <w:rPr>
          <w:rStyle w:val="HideTWBExt"/>
          <w:rFonts w:eastAsiaTheme="majorEastAsia"/>
          <w:i w:val="0"/>
        </w:rPr>
        <w:t>&lt;TitreJust&gt;</w:t>
      </w:r>
      <w:r w:rsidRPr="00451D97">
        <w:t>Justification</w:t>
      </w:r>
      <w:r w:rsidRPr="00451D97">
        <w:rPr>
          <w:rStyle w:val="HideTWBExt"/>
          <w:rFonts w:eastAsiaTheme="majorEastAsia"/>
          <w:i w:val="0"/>
        </w:rPr>
        <w:t>&lt;/TitreJust&gt;</w:t>
      </w:r>
    </w:p>
    <w:p w14:paraId="4B2C41CE" w14:textId="753C477F" w:rsidR="006C6186" w:rsidRPr="00451D97" w:rsidRDefault="008A544D" w:rsidP="006C6186">
      <w:pPr>
        <w:pStyle w:val="AmJustText"/>
      </w:pPr>
      <w:r w:rsidRPr="00451D97">
        <w:t xml:space="preserve">The rapporteur proposes </w:t>
      </w:r>
      <w:r w:rsidR="00912C67" w:rsidRPr="00451D97">
        <w:t xml:space="preserve">that </w:t>
      </w:r>
      <w:r w:rsidRPr="00451D97">
        <w:t xml:space="preserve">this </w:t>
      </w:r>
      <w:r w:rsidR="00912C67" w:rsidRPr="00451D97">
        <w:t>text is</w:t>
      </w:r>
      <w:r w:rsidRPr="00451D97">
        <w:t xml:space="preserve"> moved to Regulation (EU) 202X/XXX establishing the conditions for the implementation of the Union support to the Common Fisheries Policy, to the European Ocean Pact and of the Union’s maritime and aquaculture policy. </w:t>
      </w:r>
      <w:r w:rsidR="00912C67" w:rsidRPr="00451D97">
        <w:t>The</w:t>
      </w:r>
      <w:r w:rsidRPr="00451D97">
        <w:t xml:space="preserve"> insertion in that Regulation </w:t>
      </w:r>
      <w:r w:rsidR="00912C67" w:rsidRPr="00451D97">
        <w:t>is</w:t>
      </w:r>
      <w:r w:rsidRPr="00451D97">
        <w:t xml:space="preserve"> subject to agreement.</w:t>
      </w:r>
      <w:r w:rsidR="00896611" w:rsidRPr="00451D97">
        <w:t xml:space="preserve"> The purpose of the amendment as presented is to indicate the political intention of the rapporteur, and its presentation will be adapted to the general rules for tabling of legislative amendments for the vote in committee.</w:t>
      </w:r>
    </w:p>
    <w:p w14:paraId="7BE55D64" w14:textId="77777777" w:rsidR="006C6186" w:rsidRPr="00451D97" w:rsidRDefault="006C6186" w:rsidP="006C6186">
      <w:r w:rsidRPr="00451D97">
        <w:rPr>
          <w:rStyle w:val="HideTWBExt"/>
          <w:rFonts w:eastAsiaTheme="majorEastAsia"/>
        </w:rPr>
        <w:t>&lt;/Amend&gt;</w:t>
      </w:r>
    </w:p>
    <w:p w14:paraId="293CB233" w14:textId="4A450590" w:rsidR="006C6186" w:rsidRPr="00451D97" w:rsidRDefault="006C6186" w:rsidP="006C6186">
      <w:pPr>
        <w:pStyle w:val="AmNumberTabs"/>
        <w:keepNext/>
      </w:pPr>
      <w:r w:rsidRPr="00451D97">
        <w:rPr>
          <w:rStyle w:val="HideTWBExt"/>
          <w:rFonts w:eastAsiaTheme="majorEastAsia"/>
          <w:b w:val="0"/>
        </w:rPr>
        <w:lastRenderedPageBreak/>
        <w:t>&lt;Amend&gt;</w:t>
      </w:r>
      <w:r w:rsidRPr="00451D97">
        <w:t>Amendment</w:t>
      </w:r>
      <w:r w:rsidRPr="00451D97">
        <w:tab/>
      </w:r>
      <w:r w:rsidRPr="00451D97">
        <w:tab/>
      </w:r>
      <w:r w:rsidRPr="00451D97">
        <w:rPr>
          <w:rStyle w:val="HideTWBExt"/>
          <w:rFonts w:eastAsiaTheme="majorEastAsia"/>
          <w:b w:val="0"/>
        </w:rPr>
        <w:t>&lt;NumAm&gt;</w:t>
      </w:r>
      <w:r w:rsidRPr="00451D97">
        <w:t>12</w:t>
      </w:r>
      <w:r w:rsidRPr="00451D97">
        <w:rPr>
          <w:rStyle w:val="HideTWBExt"/>
          <w:rFonts w:eastAsiaTheme="majorEastAsia"/>
          <w:b w:val="0"/>
        </w:rPr>
        <w:t>&lt;/NumAm&gt;</w:t>
      </w:r>
    </w:p>
    <w:p w14:paraId="188D2586" w14:textId="2B78A3FD" w:rsidR="006C6186" w:rsidRPr="00451D97" w:rsidRDefault="006C6186" w:rsidP="006C6186">
      <w:pPr>
        <w:pStyle w:val="NormalBold12b"/>
        <w:keepNext/>
      </w:pPr>
      <w:r w:rsidRPr="00451D97">
        <w:rPr>
          <w:rStyle w:val="HideTWBExt"/>
          <w:rFonts w:eastAsiaTheme="majorEastAsia"/>
          <w:b w:val="0"/>
        </w:rPr>
        <w:t>&lt;DocAmend&gt;</w:t>
      </w:r>
      <w:r w:rsidR="008A544D" w:rsidRPr="00451D97">
        <w:t>Proposal for a regulation</w:t>
      </w:r>
      <w:r w:rsidRPr="00451D97">
        <w:rPr>
          <w:rStyle w:val="HideTWBExt"/>
          <w:rFonts w:eastAsiaTheme="majorEastAsia"/>
          <w:b w:val="0"/>
        </w:rPr>
        <w:t>&lt;/DocAmend&gt;</w:t>
      </w:r>
    </w:p>
    <w:p w14:paraId="79E534BB" w14:textId="63DC1192" w:rsidR="006C6186" w:rsidRPr="00451D97" w:rsidRDefault="006C6186" w:rsidP="006C6186">
      <w:pPr>
        <w:pStyle w:val="NormalBold"/>
        <w:keepNext/>
        <w:rPr>
          <w:lang w:val="fr-BE"/>
        </w:rPr>
      </w:pPr>
      <w:r w:rsidRPr="00451D97">
        <w:rPr>
          <w:rStyle w:val="HideTWBExt"/>
          <w:rFonts w:eastAsiaTheme="majorEastAsia"/>
          <w:b w:val="0"/>
          <w:lang w:val="fr-BE"/>
        </w:rPr>
        <w:t>&lt;Article&gt;</w:t>
      </w:r>
      <w:r w:rsidR="008A544D" w:rsidRPr="00451D97">
        <w:rPr>
          <w:lang w:val="fr-BE"/>
        </w:rPr>
        <w:t xml:space="preserve">Article 4 – </w:t>
      </w:r>
      <w:proofErr w:type="spellStart"/>
      <w:r w:rsidR="008A544D" w:rsidRPr="00451D97">
        <w:rPr>
          <w:lang w:val="fr-BE"/>
        </w:rPr>
        <w:t>paragraph</w:t>
      </w:r>
      <w:proofErr w:type="spellEnd"/>
      <w:r w:rsidR="008A544D" w:rsidRPr="00451D97">
        <w:rPr>
          <w:lang w:val="fr-BE"/>
        </w:rPr>
        <w:t xml:space="preserve"> 1 – point 26</w:t>
      </w:r>
      <w:r w:rsidRPr="00451D97">
        <w:rPr>
          <w:rStyle w:val="HideTWBExt"/>
          <w:rFonts w:eastAsiaTheme="majorEastAsia"/>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6186" w:rsidRPr="00451D97" w14:paraId="3EABD779" w14:textId="77777777" w:rsidTr="00F317DC">
        <w:trPr>
          <w:jc w:val="center"/>
        </w:trPr>
        <w:tc>
          <w:tcPr>
            <w:tcW w:w="9752" w:type="dxa"/>
            <w:gridSpan w:val="2"/>
          </w:tcPr>
          <w:p w14:paraId="05B2FD4B" w14:textId="77777777" w:rsidR="006C6186" w:rsidRPr="00451D97" w:rsidRDefault="006C6186" w:rsidP="00F317DC">
            <w:pPr>
              <w:keepNext/>
              <w:rPr>
                <w:lang w:val="fr-BE"/>
              </w:rPr>
            </w:pPr>
          </w:p>
        </w:tc>
      </w:tr>
      <w:tr w:rsidR="006C6186" w:rsidRPr="00451D97" w14:paraId="0E2A9E22" w14:textId="77777777" w:rsidTr="00F317DC">
        <w:trPr>
          <w:jc w:val="center"/>
        </w:trPr>
        <w:tc>
          <w:tcPr>
            <w:tcW w:w="4876" w:type="dxa"/>
          </w:tcPr>
          <w:p w14:paraId="617623C2" w14:textId="071C9054" w:rsidR="006C6186" w:rsidRPr="00451D97" w:rsidRDefault="008A544D" w:rsidP="00F317DC">
            <w:pPr>
              <w:pStyle w:val="AmColumnHeading"/>
              <w:keepNext/>
            </w:pPr>
            <w:r w:rsidRPr="00451D97">
              <w:t>Text proposed by the Commission</w:t>
            </w:r>
          </w:p>
        </w:tc>
        <w:tc>
          <w:tcPr>
            <w:tcW w:w="4876" w:type="dxa"/>
          </w:tcPr>
          <w:p w14:paraId="0C46AB69" w14:textId="77777777" w:rsidR="006C6186" w:rsidRPr="00451D97" w:rsidRDefault="006C6186" w:rsidP="00F317DC">
            <w:pPr>
              <w:pStyle w:val="AmColumnHeading"/>
              <w:keepNext/>
            </w:pPr>
            <w:r w:rsidRPr="00451D97">
              <w:t>Amendment</w:t>
            </w:r>
          </w:p>
        </w:tc>
      </w:tr>
      <w:tr w:rsidR="006C6186" w:rsidRPr="00451D97" w14:paraId="083016AF" w14:textId="77777777" w:rsidTr="00F317DC">
        <w:trPr>
          <w:jc w:val="center"/>
        </w:trPr>
        <w:tc>
          <w:tcPr>
            <w:tcW w:w="4876" w:type="dxa"/>
          </w:tcPr>
          <w:p w14:paraId="140140AB" w14:textId="57042215" w:rsidR="006C6186" w:rsidRPr="00451D97" w:rsidRDefault="008A544D" w:rsidP="00F317DC">
            <w:pPr>
              <w:pStyle w:val="Normal6a"/>
            </w:pPr>
            <w:r w:rsidRPr="00451D97">
              <w:t>(26)</w:t>
            </w:r>
            <w:r w:rsidRPr="00451D97">
              <w:tab/>
              <w:t>‘fisher’ means any natural person engaging in commercial fishing activities, as recognised by the Member State concerned;</w:t>
            </w:r>
          </w:p>
        </w:tc>
        <w:tc>
          <w:tcPr>
            <w:tcW w:w="4876" w:type="dxa"/>
          </w:tcPr>
          <w:p w14:paraId="0F1A8A16" w14:textId="2B10366B" w:rsidR="006C6186" w:rsidRPr="00451D97" w:rsidRDefault="008A544D" w:rsidP="00F317DC">
            <w:pPr>
              <w:pStyle w:val="Normal6a"/>
              <w:rPr>
                <w:szCs w:val="24"/>
              </w:rPr>
            </w:pPr>
            <w:r w:rsidRPr="00451D97">
              <w:rPr>
                <w:szCs w:val="24"/>
              </w:rPr>
              <w:t>(26)</w:t>
            </w:r>
            <w:r w:rsidRPr="00451D97">
              <w:rPr>
                <w:szCs w:val="24"/>
              </w:rPr>
              <w:tab/>
            </w:r>
            <w:r w:rsidRPr="00451D97">
              <w:rPr>
                <w:b/>
                <w:i/>
                <w:szCs w:val="24"/>
              </w:rPr>
              <w:t>[</w:t>
            </w:r>
            <w:r w:rsidRPr="00451D97">
              <w:rPr>
                <w:szCs w:val="24"/>
              </w:rPr>
              <w:t>‘fisher’ means any natural person engaging in commercial fishing activities, as recognised by the Member State concerned;</w:t>
            </w:r>
            <w:r w:rsidRPr="00451D97">
              <w:rPr>
                <w:b/>
                <w:i/>
                <w:szCs w:val="24"/>
              </w:rPr>
              <w:t>]</w:t>
            </w:r>
          </w:p>
        </w:tc>
      </w:tr>
    </w:tbl>
    <w:p w14:paraId="37E2DCE4" w14:textId="7E0FD542" w:rsidR="006C6186" w:rsidRPr="00451D97" w:rsidRDefault="006C6186" w:rsidP="006C6186">
      <w:pPr>
        <w:pStyle w:val="AmOrLang"/>
      </w:pPr>
      <w:r w:rsidRPr="00451D97">
        <w:t xml:space="preserve">Or. </w:t>
      </w:r>
      <w:r w:rsidRPr="00451D97">
        <w:rPr>
          <w:rStyle w:val="HideTWBExt"/>
          <w:rFonts w:eastAsiaTheme="majorEastAsia"/>
        </w:rPr>
        <w:t>&lt;Original&gt;</w:t>
      </w:r>
      <w:r w:rsidR="008A544D" w:rsidRPr="00451D97">
        <w:rPr>
          <w:rStyle w:val="HideTWBInt"/>
        </w:rPr>
        <w:t>{EN}</w:t>
      </w:r>
      <w:proofErr w:type="spellStart"/>
      <w:r w:rsidR="008A544D" w:rsidRPr="00451D97">
        <w:t>en</w:t>
      </w:r>
      <w:proofErr w:type="spellEnd"/>
      <w:r w:rsidRPr="00451D97">
        <w:rPr>
          <w:rStyle w:val="HideTWBExt"/>
          <w:rFonts w:eastAsiaTheme="majorEastAsia"/>
        </w:rPr>
        <w:t>&lt;/Original&gt;</w:t>
      </w:r>
    </w:p>
    <w:p w14:paraId="743E85BE" w14:textId="77777777" w:rsidR="006C6186" w:rsidRPr="00451D97" w:rsidRDefault="006C6186" w:rsidP="006C6186">
      <w:pPr>
        <w:pStyle w:val="AmJustTitle"/>
      </w:pPr>
      <w:r w:rsidRPr="00451D97">
        <w:rPr>
          <w:rStyle w:val="HideTWBExt"/>
          <w:rFonts w:eastAsiaTheme="majorEastAsia"/>
          <w:i w:val="0"/>
        </w:rPr>
        <w:t>&lt;TitreJust&gt;</w:t>
      </w:r>
      <w:r w:rsidRPr="00451D97">
        <w:t>Justification</w:t>
      </w:r>
      <w:r w:rsidRPr="00451D97">
        <w:rPr>
          <w:rStyle w:val="HideTWBExt"/>
          <w:rFonts w:eastAsiaTheme="majorEastAsia"/>
          <w:i w:val="0"/>
        </w:rPr>
        <w:t>&lt;/TitreJust&gt;</w:t>
      </w:r>
    </w:p>
    <w:p w14:paraId="1D9DC489" w14:textId="5856B562" w:rsidR="006C6186" w:rsidRPr="00451D97" w:rsidRDefault="008A544D" w:rsidP="006C6186">
      <w:pPr>
        <w:pStyle w:val="AmJustText"/>
      </w:pPr>
      <w:r w:rsidRPr="00451D97">
        <w:t xml:space="preserve">The rapporteur proposes </w:t>
      </w:r>
      <w:r w:rsidR="00912C67" w:rsidRPr="00451D97">
        <w:t xml:space="preserve">that </w:t>
      </w:r>
      <w:r w:rsidRPr="00451D97">
        <w:t xml:space="preserve">this </w:t>
      </w:r>
      <w:r w:rsidR="00912C67" w:rsidRPr="00451D97">
        <w:t>text is</w:t>
      </w:r>
      <w:r w:rsidRPr="00451D97">
        <w:t xml:space="preserve"> moved to the Regulation (EU) 202X/XXX establishing the conditions for the implementation of the Union support to the Common Fisheries Policy, to the European Ocean Pact and of the Union’s maritime and aquaculture policy. </w:t>
      </w:r>
      <w:r w:rsidR="00912C67" w:rsidRPr="00451D97">
        <w:t>The</w:t>
      </w:r>
      <w:r w:rsidRPr="00451D97">
        <w:t xml:space="preserve"> insertion in that Regulation </w:t>
      </w:r>
      <w:r w:rsidR="00912C67" w:rsidRPr="00451D97">
        <w:t>is</w:t>
      </w:r>
      <w:r w:rsidRPr="00451D97">
        <w:t xml:space="preserve"> subject to agreement.</w:t>
      </w:r>
      <w:r w:rsidR="00896611" w:rsidRPr="00451D97">
        <w:t xml:space="preserve"> The purpose of the amendment as presented is to indicate the political intention of the rapporteur, and its presentation will be adapted to the general rules for tabling of legislative amendments for the vote in committee.</w:t>
      </w:r>
    </w:p>
    <w:p w14:paraId="48896EA5" w14:textId="77777777" w:rsidR="006C6186" w:rsidRPr="00451D97" w:rsidRDefault="006C6186" w:rsidP="006C6186">
      <w:r w:rsidRPr="00451D97">
        <w:rPr>
          <w:rStyle w:val="HideTWBExt"/>
          <w:rFonts w:eastAsiaTheme="majorEastAsia"/>
        </w:rPr>
        <w:t>&lt;/Amend&gt;</w:t>
      </w:r>
    </w:p>
    <w:p w14:paraId="5B669698" w14:textId="14EF9424" w:rsidR="006C6186" w:rsidRPr="00451D97" w:rsidRDefault="006C6186" w:rsidP="006C6186">
      <w:pPr>
        <w:pStyle w:val="AmNumberTabs"/>
        <w:keepNext/>
      </w:pPr>
      <w:r w:rsidRPr="00451D97">
        <w:rPr>
          <w:rStyle w:val="HideTWBExt"/>
          <w:rFonts w:eastAsiaTheme="majorEastAsia"/>
          <w:b w:val="0"/>
        </w:rPr>
        <w:t>&lt;Amend&gt;</w:t>
      </w:r>
      <w:r w:rsidRPr="00451D97">
        <w:t>Amendment</w:t>
      </w:r>
      <w:r w:rsidRPr="00451D97">
        <w:tab/>
      </w:r>
      <w:r w:rsidRPr="00451D97">
        <w:tab/>
      </w:r>
      <w:r w:rsidRPr="00451D97">
        <w:rPr>
          <w:rStyle w:val="HideTWBExt"/>
          <w:rFonts w:eastAsiaTheme="majorEastAsia"/>
          <w:b w:val="0"/>
        </w:rPr>
        <w:t>&lt;NumAm&gt;</w:t>
      </w:r>
      <w:r w:rsidRPr="00451D97">
        <w:t>13</w:t>
      </w:r>
      <w:r w:rsidRPr="00451D97">
        <w:rPr>
          <w:rStyle w:val="HideTWBExt"/>
          <w:rFonts w:eastAsiaTheme="majorEastAsia"/>
          <w:b w:val="0"/>
        </w:rPr>
        <w:t>&lt;/NumAm&gt;</w:t>
      </w:r>
    </w:p>
    <w:p w14:paraId="09AC1938" w14:textId="4D935910" w:rsidR="006C6186" w:rsidRPr="00451D97" w:rsidRDefault="006C6186" w:rsidP="006C6186">
      <w:pPr>
        <w:pStyle w:val="NormalBold12b"/>
        <w:keepNext/>
      </w:pPr>
      <w:r w:rsidRPr="00451D97">
        <w:rPr>
          <w:rStyle w:val="HideTWBExt"/>
          <w:rFonts w:eastAsiaTheme="majorEastAsia"/>
          <w:b w:val="0"/>
        </w:rPr>
        <w:t>&lt;DocAmend&gt;</w:t>
      </w:r>
      <w:r w:rsidR="008A544D" w:rsidRPr="00451D97">
        <w:t>Proposal for a regulation</w:t>
      </w:r>
      <w:r w:rsidRPr="00451D97">
        <w:rPr>
          <w:rStyle w:val="HideTWBExt"/>
          <w:rFonts w:eastAsiaTheme="majorEastAsia"/>
          <w:b w:val="0"/>
        </w:rPr>
        <w:t>&lt;/DocAmend&gt;</w:t>
      </w:r>
    </w:p>
    <w:p w14:paraId="2A501E36" w14:textId="73855488" w:rsidR="006C6186" w:rsidRPr="00451D97" w:rsidRDefault="006C6186" w:rsidP="006C6186">
      <w:pPr>
        <w:pStyle w:val="NormalBold"/>
        <w:keepNext/>
        <w:rPr>
          <w:lang w:val="fr-BE"/>
        </w:rPr>
      </w:pPr>
      <w:r w:rsidRPr="00451D97">
        <w:rPr>
          <w:rStyle w:val="HideTWBExt"/>
          <w:rFonts w:eastAsiaTheme="majorEastAsia"/>
          <w:b w:val="0"/>
          <w:lang w:val="fr-BE"/>
        </w:rPr>
        <w:t>&lt;Article&gt;</w:t>
      </w:r>
      <w:r w:rsidR="008A544D" w:rsidRPr="00451D97">
        <w:rPr>
          <w:lang w:val="fr-BE"/>
        </w:rPr>
        <w:t xml:space="preserve">Article 4 – </w:t>
      </w:r>
      <w:proofErr w:type="spellStart"/>
      <w:r w:rsidR="008A544D" w:rsidRPr="00451D97">
        <w:rPr>
          <w:lang w:val="fr-BE"/>
        </w:rPr>
        <w:t>paragraph</w:t>
      </w:r>
      <w:proofErr w:type="spellEnd"/>
      <w:r w:rsidR="008A544D" w:rsidRPr="00451D97">
        <w:rPr>
          <w:lang w:val="fr-BE"/>
        </w:rPr>
        <w:t xml:space="preserve"> 1 – point 27</w:t>
      </w:r>
      <w:r w:rsidRPr="00451D97">
        <w:rPr>
          <w:rStyle w:val="HideTWBExt"/>
          <w:rFonts w:eastAsiaTheme="majorEastAsia"/>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6186" w:rsidRPr="00451D97" w14:paraId="148D5731" w14:textId="77777777" w:rsidTr="00F317DC">
        <w:trPr>
          <w:jc w:val="center"/>
        </w:trPr>
        <w:tc>
          <w:tcPr>
            <w:tcW w:w="9752" w:type="dxa"/>
            <w:gridSpan w:val="2"/>
          </w:tcPr>
          <w:p w14:paraId="12B7142A" w14:textId="77777777" w:rsidR="006C6186" w:rsidRPr="00451D97" w:rsidRDefault="006C6186" w:rsidP="00F317DC">
            <w:pPr>
              <w:keepNext/>
              <w:rPr>
                <w:lang w:val="fr-BE"/>
              </w:rPr>
            </w:pPr>
          </w:p>
        </w:tc>
      </w:tr>
      <w:tr w:rsidR="006C6186" w:rsidRPr="00451D97" w14:paraId="6E67F0A0" w14:textId="77777777" w:rsidTr="00F317DC">
        <w:trPr>
          <w:jc w:val="center"/>
        </w:trPr>
        <w:tc>
          <w:tcPr>
            <w:tcW w:w="4876" w:type="dxa"/>
          </w:tcPr>
          <w:p w14:paraId="0D56B4AB" w14:textId="12C7BA93" w:rsidR="006C6186" w:rsidRPr="00451D97" w:rsidRDefault="008A544D" w:rsidP="00F317DC">
            <w:pPr>
              <w:pStyle w:val="AmColumnHeading"/>
              <w:keepNext/>
            </w:pPr>
            <w:r w:rsidRPr="00451D97">
              <w:t>Text proposed by the Commission</w:t>
            </w:r>
          </w:p>
        </w:tc>
        <w:tc>
          <w:tcPr>
            <w:tcW w:w="4876" w:type="dxa"/>
          </w:tcPr>
          <w:p w14:paraId="525DAAA2" w14:textId="77777777" w:rsidR="006C6186" w:rsidRPr="00451D97" w:rsidRDefault="006C6186" w:rsidP="00F317DC">
            <w:pPr>
              <w:pStyle w:val="AmColumnHeading"/>
              <w:keepNext/>
            </w:pPr>
            <w:r w:rsidRPr="00451D97">
              <w:t>Amendment</w:t>
            </w:r>
          </w:p>
        </w:tc>
      </w:tr>
      <w:tr w:rsidR="006C6186" w:rsidRPr="00451D97" w14:paraId="30A436C6" w14:textId="77777777" w:rsidTr="00F317DC">
        <w:trPr>
          <w:jc w:val="center"/>
        </w:trPr>
        <w:tc>
          <w:tcPr>
            <w:tcW w:w="4876" w:type="dxa"/>
          </w:tcPr>
          <w:p w14:paraId="248719EC" w14:textId="082B0992" w:rsidR="006C6186" w:rsidRPr="00451D97" w:rsidRDefault="008A544D" w:rsidP="00F317DC">
            <w:pPr>
              <w:pStyle w:val="Normal6a"/>
            </w:pPr>
            <w:r w:rsidRPr="00451D97">
              <w:t>(27)</w:t>
            </w:r>
            <w:r w:rsidRPr="00451D97">
              <w:tab/>
              <w:t>‘fishing’ means any natural person engaging in commercial fishing activities, as recognised by the Member State concerned;</w:t>
            </w:r>
          </w:p>
        </w:tc>
        <w:tc>
          <w:tcPr>
            <w:tcW w:w="4876" w:type="dxa"/>
          </w:tcPr>
          <w:p w14:paraId="6DFA2682" w14:textId="5B6082C9" w:rsidR="006C6186" w:rsidRPr="00451D97" w:rsidRDefault="008A544D" w:rsidP="00F317DC">
            <w:pPr>
              <w:pStyle w:val="Normal6a"/>
              <w:rPr>
                <w:szCs w:val="24"/>
              </w:rPr>
            </w:pPr>
            <w:r w:rsidRPr="00451D97">
              <w:rPr>
                <w:szCs w:val="24"/>
              </w:rPr>
              <w:t>(27)</w:t>
            </w:r>
            <w:r w:rsidRPr="00451D97">
              <w:rPr>
                <w:szCs w:val="24"/>
              </w:rPr>
              <w:tab/>
            </w:r>
            <w:r w:rsidRPr="00451D97">
              <w:rPr>
                <w:b/>
                <w:i/>
                <w:szCs w:val="24"/>
              </w:rPr>
              <w:t>[</w:t>
            </w:r>
            <w:r w:rsidRPr="00451D97">
              <w:rPr>
                <w:szCs w:val="24"/>
              </w:rPr>
              <w:t>‘fishing’ means any natural person engaging in commercial fishing activities, as recognised by the Member State concerned;</w:t>
            </w:r>
            <w:r w:rsidRPr="00451D97">
              <w:rPr>
                <w:b/>
                <w:i/>
                <w:szCs w:val="24"/>
              </w:rPr>
              <w:t>]</w:t>
            </w:r>
          </w:p>
        </w:tc>
      </w:tr>
    </w:tbl>
    <w:p w14:paraId="26D612FD" w14:textId="2DF90B6A" w:rsidR="006C6186" w:rsidRPr="00451D97" w:rsidRDefault="006C6186" w:rsidP="006C6186">
      <w:pPr>
        <w:pStyle w:val="AmOrLang"/>
      </w:pPr>
      <w:r w:rsidRPr="00451D97">
        <w:t xml:space="preserve">Or. </w:t>
      </w:r>
      <w:r w:rsidRPr="00451D97">
        <w:rPr>
          <w:rStyle w:val="HideTWBExt"/>
          <w:rFonts w:eastAsiaTheme="majorEastAsia"/>
        </w:rPr>
        <w:t>&lt;Original&gt;</w:t>
      </w:r>
      <w:r w:rsidR="008A544D" w:rsidRPr="00451D97">
        <w:rPr>
          <w:rStyle w:val="HideTWBInt"/>
        </w:rPr>
        <w:t>{EN}</w:t>
      </w:r>
      <w:proofErr w:type="spellStart"/>
      <w:r w:rsidR="008A544D" w:rsidRPr="00451D97">
        <w:t>en</w:t>
      </w:r>
      <w:proofErr w:type="spellEnd"/>
      <w:r w:rsidRPr="00451D97">
        <w:rPr>
          <w:rStyle w:val="HideTWBExt"/>
          <w:rFonts w:eastAsiaTheme="majorEastAsia"/>
        </w:rPr>
        <w:t>&lt;/Original&gt;</w:t>
      </w:r>
    </w:p>
    <w:p w14:paraId="77BD6C0A" w14:textId="77777777" w:rsidR="006C6186" w:rsidRPr="00451D97" w:rsidRDefault="006C6186" w:rsidP="006C6186">
      <w:pPr>
        <w:pStyle w:val="AmJustTitle"/>
      </w:pPr>
      <w:r w:rsidRPr="00451D97">
        <w:rPr>
          <w:rStyle w:val="HideTWBExt"/>
          <w:rFonts w:eastAsiaTheme="majorEastAsia"/>
          <w:i w:val="0"/>
        </w:rPr>
        <w:t>&lt;TitreJust&gt;</w:t>
      </w:r>
      <w:r w:rsidRPr="00451D97">
        <w:t>Justification</w:t>
      </w:r>
      <w:r w:rsidRPr="00451D97">
        <w:rPr>
          <w:rStyle w:val="HideTWBExt"/>
          <w:rFonts w:eastAsiaTheme="majorEastAsia"/>
          <w:i w:val="0"/>
        </w:rPr>
        <w:t>&lt;/TitreJust&gt;</w:t>
      </w:r>
    </w:p>
    <w:p w14:paraId="38E6A91B" w14:textId="0ABAEE3A" w:rsidR="006C6186" w:rsidRPr="00451D97" w:rsidRDefault="008A544D" w:rsidP="006C6186">
      <w:pPr>
        <w:pStyle w:val="AmJustText"/>
      </w:pPr>
      <w:r w:rsidRPr="00451D97">
        <w:t>The rapporteur proposes</w:t>
      </w:r>
      <w:r w:rsidR="00912C67" w:rsidRPr="00451D97">
        <w:t xml:space="preserve"> that</w:t>
      </w:r>
      <w:r w:rsidRPr="00451D97">
        <w:t xml:space="preserve"> this </w:t>
      </w:r>
      <w:r w:rsidR="00912C67" w:rsidRPr="00451D97">
        <w:t xml:space="preserve">text is </w:t>
      </w:r>
      <w:r w:rsidRPr="00451D97">
        <w:t xml:space="preserve">moved to Regulation (EU) 202X/XXX establishing the conditions for the implementation of the Union support to the Common Fisheries Policy, to the European Ocean Pact and of the Union’s maritime and aquaculture policy. </w:t>
      </w:r>
      <w:r w:rsidR="00912C67" w:rsidRPr="00451D97">
        <w:t>The</w:t>
      </w:r>
      <w:r w:rsidRPr="00451D97">
        <w:t xml:space="preserve"> insertion in that Regulation </w:t>
      </w:r>
      <w:r w:rsidR="00912C67" w:rsidRPr="00451D97">
        <w:t>is</w:t>
      </w:r>
      <w:r w:rsidRPr="00451D97">
        <w:t xml:space="preserve"> subject to agreement.</w:t>
      </w:r>
      <w:r w:rsidR="00896611" w:rsidRPr="00451D97">
        <w:t xml:space="preserve"> The purpose of the amendment as presented is to indicate the political intention of the rapporteur, and its presentation will be adapted to the general rules for tabling of legislative amendments for the vote in committee.</w:t>
      </w:r>
    </w:p>
    <w:p w14:paraId="03F232D3" w14:textId="77777777" w:rsidR="006C6186" w:rsidRPr="00451D97" w:rsidRDefault="006C6186" w:rsidP="006C6186">
      <w:r w:rsidRPr="00451D97">
        <w:rPr>
          <w:rStyle w:val="HideTWBExt"/>
          <w:rFonts w:eastAsiaTheme="majorEastAsia"/>
        </w:rPr>
        <w:t>&lt;/Amend&gt;</w:t>
      </w:r>
    </w:p>
    <w:p w14:paraId="7D947D19" w14:textId="5F58C617" w:rsidR="006C6186" w:rsidRPr="00451D97" w:rsidRDefault="006C6186" w:rsidP="006C6186">
      <w:pPr>
        <w:pStyle w:val="AmNumberTabs"/>
        <w:keepNext/>
      </w:pPr>
      <w:r w:rsidRPr="00451D97">
        <w:rPr>
          <w:rStyle w:val="HideTWBExt"/>
          <w:rFonts w:eastAsiaTheme="majorEastAsia"/>
          <w:b w:val="0"/>
        </w:rPr>
        <w:lastRenderedPageBreak/>
        <w:t>&lt;Amend&gt;</w:t>
      </w:r>
      <w:r w:rsidRPr="00451D97">
        <w:t>Amendment</w:t>
      </w:r>
      <w:r w:rsidRPr="00451D97">
        <w:tab/>
      </w:r>
      <w:r w:rsidRPr="00451D97">
        <w:tab/>
      </w:r>
      <w:r w:rsidRPr="00451D97">
        <w:rPr>
          <w:rStyle w:val="HideTWBExt"/>
          <w:rFonts w:eastAsiaTheme="majorEastAsia"/>
          <w:b w:val="0"/>
        </w:rPr>
        <w:t>&lt;NumAm&gt;</w:t>
      </w:r>
      <w:r w:rsidRPr="00451D97">
        <w:t>14</w:t>
      </w:r>
      <w:r w:rsidRPr="00451D97">
        <w:rPr>
          <w:rStyle w:val="HideTWBExt"/>
          <w:rFonts w:eastAsiaTheme="majorEastAsia"/>
          <w:b w:val="0"/>
        </w:rPr>
        <w:t>&lt;/NumAm&gt;</w:t>
      </w:r>
    </w:p>
    <w:p w14:paraId="44902DFB" w14:textId="3C604B21" w:rsidR="006C6186" w:rsidRPr="00451D97" w:rsidRDefault="006C6186" w:rsidP="006C6186">
      <w:pPr>
        <w:pStyle w:val="NormalBold12b"/>
        <w:keepNext/>
      </w:pPr>
      <w:r w:rsidRPr="00451D97">
        <w:rPr>
          <w:rStyle w:val="HideTWBExt"/>
          <w:rFonts w:eastAsiaTheme="majorEastAsia"/>
          <w:b w:val="0"/>
        </w:rPr>
        <w:t>&lt;DocAmend&gt;</w:t>
      </w:r>
      <w:r w:rsidR="008A544D" w:rsidRPr="00451D97">
        <w:t>Proposal for a regulation</w:t>
      </w:r>
      <w:r w:rsidRPr="00451D97">
        <w:rPr>
          <w:rStyle w:val="HideTWBExt"/>
          <w:rFonts w:eastAsiaTheme="majorEastAsia"/>
          <w:b w:val="0"/>
        </w:rPr>
        <w:t>&lt;/DocAmend&gt;</w:t>
      </w:r>
    </w:p>
    <w:p w14:paraId="6A40C06F" w14:textId="13EDA35D" w:rsidR="006C6186" w:rsidRPr="00451D97" w:rsidRDefault="006C6186" w:rsidP="006C6186">
      <w:pPr>
        <w:pStyle w:val="NormalBold"/>
        <w:keepNext/>
        <w:rPr>
          <w:lang w:val="fr-BE"/>
        </w:rPr>
      </w:pPr>
      <w:r w:rsidRPr="00451D97">
        <w:rPr>
          <w:rStyle w:val="HideTWBExt"/>
          <w:rFonts w:eastAsiaTheme="majorEastAsia"/>
          <w:b w:val="0"/>
          <w:lang w:val="fr-BE"/>
        </w:rPr>
        <w:t>&lt;Article&gt;</w:t>
      </w:r>
      <w:r w:rsidR="008A544D" w:rsidRPr="00451D97">
        <w:rPr>
          <w:lang w:val="fr-BE"/>
        </w:rPr>
        <w:t xml:space="preserve">Article 4 – </w:t>
      </w:r>
      <w:proofErr w:type="spellStart"/>
      <w:r w:rsidR="008A544D" w:rsidRPr="00451D97">
        <w:rPr>
          <w:lang w:val="fr-BE"/>
        </w:rPr>
        <w:t>paragraph</w:t>
      </w:r>
      <w:proofErr w:type="spellEnd"/>
      <w:r w:rsidR="008A544D" w:rsidRPr="00451D97">
        <w:rPr>
          <w:lang w:val="fr-BE"/>
        </w:rPr>
        <w:t xml:space="preserve"> 1 – point 28</w:t>
      </w:r>
      <w:r w:rsidRPr="00451D97">
        <w:rPr>
          <w:rStyle w:val="HideTWBExt"/>
          <w:rFonts w:eastAsiaTheme="majorEastAsia"/>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6186" w:rsidRPr="00451D97" w14:paraId="240190D9" w14:textId="77777777" w:rsidTr="00F317DC">
        <w:trPr>
          <w:jc w:val="center"/>
        </w:trPr>
        <w:tc>
          <w:tcPr>
            <w:tcW w:w="9752" w:type="dxa"/>
            <w:gridSpan w:val="2"/>
          </w:tcPr>
          <w:p w14:paraId="1AE6D18B" w14:textId="77777777" w:rsidR="006C6186" w:rsidRPr="00451D97" w:rsidRDefault="006C6186" w:rsidP="00F317DC">
            <w:pPr>
              <w:keepNext/>
              <w:rPr>
                <w:lang w:val="fr-BE"/>
              </w:rPr>
            </w:pPr>
          </w:p>
        </w:tc>
      </w:tr>
      <w:tr w:rsidR="006C6186" w:rsidRPr="00451D97" w14:paraId="0DB697F9" w14:textId="77777777" w:rsidTr="00F317DC">
        <w:trPr>
          <w:jc w:val="center"/>
        </w:trPr>
        <w:tc>
          <w:tcPr>
            <w:tcW w:w="4876" w:type="dxa"/>
          </w:tcPr>
          <w:p w14:paraId="6B1E9604" w14:textId="70C8A993" w:rsidR="006C6186" w:rsidRPr="00451D97" w:rsidRDefault="008A544D" w:rsidP="00F317DC">
            <w:pPr>
              <w:pStyle w:val="AmColumnHeading"/>
              <w:keepNext/>
            </w:pPr>
            <w:r w:rsidRPr="00451D97">
              <w:t>Text proposed by the Commission</w:t>
            </w:r>
          </w:p>
        </w:tc>
        <w:tc>
          <w:tcPr>
            <w:tcW w:w="4876" w:type="dxa"/>
          </w:tcPr>
          <w:p w14:paraId="0F6E18B5" w14:textId="77777777" w:rsidR="006C6186" w:rsidRPr="00451D97" w:rsidRDefault="006C6186" w:rsidP="00F317DC">
            <w:pPr>
              <w:pStyle w:val="AmColumnHeading"/>
              <w:keepNext/>
            </w:pPr>
            <w:r w:rsidRPr="00451D97">
              <w:t>Amendment</w:t>
            </w:r>
          </w:p>
        </w:tc>
      </w:tr>
      <w:tr w:rsidR="006C6186" w:rsidRPr="00451D97" w14:paraId="6DD24E38" w14:textId="77777777" w:rsidTr="00F317DC">
        <w:trPr>
          <w:jc w:val="center"/>
        </w:trPr>
        <w:tc>
          <w:tcPr>
            <w:tcW w:w="4876" w:type="dxa"/>
          </w:tcPr>
          <w:p w14:paraId="30F0D21F" w14:textId="6F00AE4F" w:rsidR="006C6186" w:rsidRPr="00451D97" w:rsidRDefault="008A544D" w:rsidP="00F317DC">
            <w:pPr>
              <w:pStyle w:val="Normal6a"/>
            </w:pPr>
            <w:r w:rsidRPr="00451D97">
              <w:t>(28)</w:t>
            </w:r>
            <w:r w:rsidRPr="00451D97">
              <w:tab/>
              <w:t>‘sustainable blue economy’ means all sectoral and cross-sectoral economic activities throughout the internal market relating to ocean, seas, coasts and inland waters, covering the Union’s insular and outermost regions and landlocked countries, including emerging sectors and non-market goods and services, aimed at ensuring environmental, social and economic sustainability in the long term and which are consistent with the SDGs, and in particular SDG 14, and with Union environmental legislation;</w:t>
            </w:r>
          </w:p>
        </w:tc>
        <w:tc>
          <w:tcPr>
            <w:tcW w:w="4876" w:type="dxa"/>
          </w:tcPr>
          <w:p w14:paraId="21B9BE9D" w14:textId="5E95FC89" w:rsidR="006C6186" w:rsidRPr="00451D97" w:rsidRDefault="008A544D" w:rsidP="00F317DC">
            <w:pPr>
              <w:pStyle w:val="Normal6a"/>
              <w:rPr>
                <w:szCs w:val="24"/>
              </w:rPr>
            </w:pPr>
            <w:r w:rsidRPr="00451D97">
              <w:rPr>
                <w:szCs w:val="24"/>
              </w:rPr>
              <w:t>(28)</w:t>
            </w:r>
            <w:r w:rsidRPr="00451D97">
              <w:rPr>
                <w:szCs w:val="24"/>
              </w:rPr>
              <w:tab/>
            </w:r>
            <w:r w:rsidRPr="00451D97">
              <w:rPr>
                <w:b/>
                <w:i/>
                <w:szCs w:val="24"/>
              </w:rPr>
              <w:t>[</w:t>
            </w:r>
            <w:r w:rsidRPr="00451D97">
              <w:rPr>
                <w:szCs w:val="24"/>
              </w:rPr>
              <w:t>‘sustainable blue economy’ means all sectoral and cross-sectoral economic activities throughout the internal market relating to ocean, seas, coasts and inland waters, covering the Union’s insular and outermost regions and landlocked countries, including emerging sectors and non-market goods and services, aimed at ensuring environmental, social and economic sustainability in the long term and which are consistent with the SDGs, and in particular SDG 14, and with Union environmental legislation;</w:t>
            </w:r>
            <w:r w:rsidRPr="00451D97">
              <w:rPr>
                <w:b/>
                <w:i/>
                <w:szCs w:val="24"/>
              </w:rPr>
              <w:t>]</w:t>
            </w:r>
          </w:p>
        </w:tc>
      </w:tr>
    </w:tbl>
    <w:p w14:paraId="380FBB99" w14:textId="09B1AE92" w:rsidR="006C6186" w:rsidRPr="00451D97" w:rsidRDefault="006C6186" w:rsidP="006C6186">
      <w:pPr>
        <w:pStyle w:val="AmOrLang"/>
      </w:pPr>
      <w:r w:rsidRPr="00451D97">
        <w:t xml:space="preserve">Or. </w:t>
      </w:r>
      <w:r w:rsidRPr="00451D97">
        <w:rPr>
          <w:rStyle w:val="HideTWBExt"/>
          <w:rFonts w:eastAsiaTheme="majorEastAsia"/>
        </w:rPr>
        <w:t>&lt;Original&gt;</w:t>
      </w:r>
      <w:r w:rsidR="008A544D" w:rsidRPr="00451D97">
        <w:rPr>
          <w:rStyle w:val="HideTWBInt"/>
        </w:rPr>
        <w:t>{EN}</w:t>
      </w:r>
      <w:proofErr w:type="spellStart"/>
      <w:r w:rsidR="008A544D" w:rsidRPr="00451D97">
        <w:t>en</w:t>
      </w:r>
      <w:proofErr w:type="spellEnd"/>
      <w:r w:rsidRPr="00451D97">
        <w:rPr>
          <w:rStyle w:val="HideTWBExt"/>
          <w:rFonts w:eastAsiaTheme="majorEastAsia"/>
        </w:rPr>
        <w:t>&lt;/Original&gt;</w:t>
      </w:r>
    </w:p>
    <w:p w14:paraId="69380B22" w14:textId="77777777" w:rsidR="006C6186" w:rsidRPr="00451D97" w:rsidRDefault="006C6186" w:rsidP="006C6186">
      <w:pPr>
        <w:pStyle w:val="AmJustTitle"/>
      </w:pPr>
      <w:r w:rsidRPr="00451D97">
        <w:rPr>
          <w:rStyle w:val="HideTWBExt"/>
          <w:rFonts w:eastAsiaTheme="majorEastAsia"/>
          <w:i w:val="0"/>
        </w:rPr>
        <w:t>&lt;TitreJust&gt;</w:t>
      </w:r>
      <w:r w:rsidRPr="00451D97">
        <w:t>Justification</w:t>
      </w:r>
      <w:r w:rsidRPr="00451D97">
        <w:rPr>
          <w:rStyle w:val="HideTWBExt"/>
          <w:rFonts w:eastAsiaTheme="majorEastAsia"/>
          <w:i w:val="0"/>
        </w:rPr>
        <w:t>&lt;/TitreJust&gt;</w:t>
      </w:r>
    </w:p>
    <w:p w14:paraId="26100D11" w14:textId="23660670" w:rsidR="006C6186" w:rsidRPr="00451D97" w:rsidRDefault="008A544D" w:rsidP="006C6186">
      <w:pPr>
        <w:pStyle w:val="AmJustText"/>
      </w:pPr>
      <w:r w:rsidRPr="00451D97">
        <w:t xml:space="preserve">The rapporteur proposes </w:t>
      </w:r>
      <w:r w:rsidR="00912C67" w:rsidRPr="00451D97">
        <w:t xml:space="preserve">that </w:t>
      </w:r>
      <w:r w:rsidRPr="00451D97">
        <w:t xml:space="preserve">this </w:t>
      </w:r>
      <w:r w:rsidR="00912C67" w:rsidRPr="00451D97">
        <w:t>text is</w:t>
      </w:r>
      <w:r w:rsidRPr="00451D97">
        <w:t xml:space="preserve"> moved to Regulation (EU) 202X/XXX establishing the conditions for the implementation of the Union support to the Common Fisheries Policy, to the European Ocean Pact and of the Union’s maritime and aquaculture policy. </w:t>
      </w:r>
      <w:r w:rsidR="00912C67" w:rsidRPr="00451D97">
        <w:t>The</w:t>
      </w:r>
      <w:r w:rsidRPr="00451D97">
        <w:t xml:space="preserve"> insertion in that Regulation </w:t>
      </w:r>
      <w:r w:rsidR="00912C67" w:rsidRPr="00451D97">
        <w:t>is</w:t>
      </w:r>
      <w:r w:rsidRPr="00451D97">
        <w:t xml:space="preserve"> subject to agreement.</w:t>
      </w:r>
      <w:r w:rsidR="00932F57" w:rsidRPr="00451D97">
        <w:t xml:space="preserve"> The purpose of the amendment as presented is to indicate the political intention of the rapporteur, and its presentation will be adapted to the general rules for tabling of legislative amendments for the vote in committee.</w:t>
      </w:r>
    </w:p>
    <w:p w14:paraId="50D2065D" w14:textId="77777777" w:rsidR="006C6186" w:rsidRPr="00451D97" w:rsidRDefault="006C6186" w:rsidP="006C6186">
      <w:r w:rsidRPr="00451D97">
        <w:rPr>
          <w:rStyle w:val="HideTWBExt"/>
          <w:rFonts w:eastAsiaTheme="majorEastAsia"/>
        </w:rPr>
        <w:t>&lt;/Amend&gt;</w:t>
      </w:r>
    </w:p>
    <w:p w14:paraId="244AF8AD" w14:textId="7CBBFB3D" w:rsidR="006C6186" w:rsidRPr="00451D97" w:rsidRDefault="006C6186" w:rsidP="006C6186">
      <w:pPr>
        <w:pStyle w:val="AmNumberTabs"/>
        <w:keepNext/>
      </w:pPr>
      <w:r w:rsidRPr="00451D97">
        <w:rPr>
          <w:rStyle w:val="HideTWBExt"/>
          <w:rFonts w:eastAsiaTheme="majorEastAsia"/>
          <w:b w:val="0"/>
        </w:rPr>
        <w:t>&lt;Amend&gt;</w:t>
      </w:r>
      <w:r w:rsidRPr="00451D97">
        <w:t>Amendment</w:t>
      </w:r>
      <w:r w:rsidRPr="00451D97">
        <w:tab/>
      </w:r>
      <w:r w:rsidRPr="00451D97">
        <w:tab/>
      </w:r>
      <w:r w:rsidRPr="00451D97">
        <w:rPr>
          <w:rStyle w:val="HideTWBExt"/>
          <w:rFonts w:eastAsiaTheme="majorEastAsia"/>
          <w:b w:val="0"/>
        </w:rPr>
        <w:t>&lt;NumAm&gt;</w:t>
      </w:r>
      <w:r w:rsidRPr="00451D97">
        <w:t>15</w:t>
      </w:r>
      <w:r w:rsidRPr="00451D97">
        <w:rPr>
          <w:rStyle w:val="HideTWBExt"/>
          <w:rFonts w:eastAsiaTheme="majorEastAsia"/>
          <w:b w:val="0"/>
        </w:rPr>
        <w:t>&lt;/NumAm&gt;</w:t>
      </w:r>
    </w:p>
    <w:p w14:paraId="6B32C4FC" w14:textId="480F81E2" w:rsidR="006C6186" w:rsidRPr="00451D97" w:rsidRDefault="006C6186" w:rsidP="006C6186">
      <w:pPr>
        <w:pStyle w:val="NormalBold12b"/>
        <w:keepNext/>
      </w:pPr>
      <w:r w:rsidRPr="00451D97">
        <w:rPr>
          <w:rStyle w:val="HideTWBExt"/>
          <w:rFonts w:eastAsiaTheme="majorEastAsia"/>
          <w:b w:val="0"/>
        </w:rPr>
        <w:t>&lt;DocAmend&gt;</w:t>
      </w:r>
      <w:r w:rsidR="008A544D" w:rsidRPr="00451D97">
        <w:t>Proposal for a regulation</w:t>
      </w:r>
      <w:r w:rsidRPr="00451D97">
        <w:rPr>
          <w:rStyle w:val="HideTWBExt"/>
          <w:rFonts w:eastAsiaTheme="majorEastAsia"/>
          <w:b w:val="0"/>
        </w:rPr>
        <w:t>&lt;/DocAmend&gt;</w:t>
      </w:r>
    </w:p>
    <w:p w14:paraId="15BBE3F9" w14:textId="5D37A0D5" w:rsidR="006C6186" w:rsidRPr="00451D97" w:rsidRDefault="006C6186" w:rsidP="006C6186">
      <w:pPr>
        <w:pStyle w:val="NormalBold"/>
        <w:keepNext/>
        <w:rPr>
          <w:lang w:val="fr-BE"/>
        </w:rPr>
      </w:pPr>
      <w:r w:rsidRPr="00451D97">
        <w:rPr>
          <w:rStyle w:val="HideTWBExt"/>
          <w:rFonts w:eastAsiaTheme="majorEastAsia"/>
          <w:b w:val="0"/>
          <w:lang w:val="fr-BE"/>
        </w:rPr>
        <w:t>&lt;Article&gt;</w:t>
      </w:r>
      <w:r w:rsidR="008A544D" w:rsidRPr="00451D97">
        <w:rPr>
          <w:lang w:val="fr-BE"/>
        </w:rPr>
        <w:t xml:space="preserve">Article 4 – </w:t>
      </w:r>
      <w:proofErr w:type="spellStart"/>
      <w:r w:rsidR="008A544D" w:rsidRPr="00451D97">
        <w:rPr>
          <w:lang w:val="fr-BE"/>
        </w:rPr>
        <w:t>paragraph</w:t>
      </w:r>
      <w:proofErr w:type="spellEnd"/>
      <w:r w:rsidR="008A544D" w:rsidRPr="00451D97">
        <w:rPr>
          <w:lang w:val="fr-BE"/>
        </w:rPr>
        <w:t xml:space="preserve"> 1 – point 29</w:t>
      </w:r>
      <w:r w:rsidRPr="00451D97">
        <w:rPr>
          <w:rStyle w:val="HideTWBExt"/>
          <w:rFonts w:eastAsiaTheme="majorEastAsia"/>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6186" w:rsidRPr="00451D97" w14:paraId="04E6093D" w14:textId="77777777" w:rsidTr="00F317DC">
        <w:trPr>
          <w:jc w:val="center"/>
        </w:trPr>
        <w:tc>
          <w:tcPr>
            <w:tcW w:w="9752" w:type="dxa"/>
            <w:gridSpan w:val="2"/>
          </w:tcPr>
          <w:p w14:paraId="573AC6B6" w14:textId="77777777" w:rsidR="006C6186" w:rsidRPr="00451D97" w:rsidRDefault="006C6186" w:rsidP="00F317DC">
            <w:pPr>
              <w:keepNext/>
              <w:rPr>
                <w:lang w:val="fr-BE"/>
              </w:rPr>
            </w:pPr>
          </w:p>
        </w:tc>
      </w:tr>
      <w:tr w:rsidR="006C6186" w:rsidRPr="00451D97" w14:paraId="56BA2C9C" w14:textId="77777777" w:rsidTr="00F317DC">
        <w:trPr>
          <w:jc w:val="center"/>
        </w:trPr>
        <w:tc>
          <w:tcPr>
            <w:tcW w:w="4876" w:type="dxa"/>
          </w:tcPr>
          <w:p w14:paraId="07FD29D4" w14:textId="459E69AC" w:rsidR="006C6186" w:rsidRPr="00451D97" w:rsidRDefault="008A544D" w:rsidP="00F317DC">
            <w:pPr>
              <w:pStyle w:val="AmColumnHeading"/>
              <w:keepNext/>
            </w:pPr>
            <w:r w:rsidRPr="00451D97">
              <w:t>Text proposed by the Commission</w:t>
            </w:r>
          </w:p>
        </w:tc>
        <w:tc>
          <w:tcPr>
            <w:tcW w:w="4876" w:type="dxa"/>
          </w:tcPr>
          <w:p w14:paraId="163A5421" w14:textId="77777777" w:rsidR="006C6186" w:rsidRPr="00451D97" w:rsidRDefault="006C6186" w:rsidP="00F317DC">
            <w:pPr>
              <w:pStyle w:val="AmColumnHeading"/>
              <w:keepNext/>
            </w:pPr>
            <w:r w:rsidRPr="00451D97">
              <w:t>Amendment</w:t>
            </w:r>
          </w:p>
        </w:tc>
      </w:tr>
      <w:tr w:rsidR="006C6186" w:rsidRPr="00451D97" w14:paraId="43CF2B71" w14:textId="77777777" w:rsidTr="00F317DC">
        <w:trPr>
          <w:jc w:val="center"/>
        </w:trPr>
        <w:tc>
          <w:tcPr>
            <w:tcW w:w="4876" w:type="dxa"/>
          </w:tcPr>
          <w:p w14:paraId="3F4E4679" w14:textId="0C4F54FD" w:rsidR="006C6186" w:rsidRPr="00451D97" w:rsidRDefault="008A544D" w:rsidP="00F317DC">
            <w:pPr>
              <w:pStyle w:val="Normal6a"/>
            </w:pPr>
            <w:r w:rsidRPr="00451D97">
              <w:t>29)</w:t>
            </w:r>
            <w:r w:rsidRPr="00451D97">
              <w:tab/>
              <w:t xml:space="preserve">‘maritime policy’ means Union policy that aims to foster integrated and coherent decision making to maximise the sustainable development, economic growth and social cohesion of the Union, particularly of the coastal and insular areas and of the outermost regions, and of the sustainable blue economy sectors, through </w:t>
            </w:r>
            <w:r w:rsidRPr="00451D97">
              <w:lastRenderedPageBreak/>
              <w:t>coherent maritime-related policies and relevant international cooperation;</w:t>
            </w:r>
          </w:p>
        </w:tc>
        <w:tc>
          <w:tcPr>
            <w:tcW w:w="4876" w:type="dxa"/>
          </w:tcPr>
          <w:p w14:paraId="38F255B7" w14:textId="2F36652E" w:rsidR="006C6186" w:rsidRPr="00451D97" w:rsidRDefault="008A544D" w:rsidP="00F317DC">
            <w:pPr>
              <w:pStyle w:val="Normal6a"/>
              <w:rPr>
                <w:szCs w:val="24"/>
              </w:rPr>
            </w:pPr>
            <w:r w:rsidRPr="00451D97">
              <w:rPr>
                <w:szCs w:val="24"/>
              </w:rPr>
              <w:lastRenderedPageBreak/>
              <w:t>(29)</w:t>
            </w:r>
            <w:r w:rsidRPr="00451D97">
              <w:rPr>
                <w:szCs w:val="24"/>
              </w:rPr>
              <w:tab/>
            </w:r>
            <w:r w:rsidRPr="00451D97">
              <w:rPr>
                <w:b/>
                <w:i/>
                <w:szCs w:val="24"/>
              </w:rPr>
              <w:t>[</w:t>
            </w:r>
            <w:r w:rsidRPr="00451D97">
              <w:rPr>
                <w:szCs w:val="24"/>
              </w:rPr>
              <w:t xml:space="preserve">‘maritime policy’ means Union policy that aims to foster integrated and coherent decision making to maximise the sustainable development, economic growth and social cohesion of the Union, particularly of the coastal and insular areas and of the outermost regions, and of the sustainable blue economy sectors, through </w:t>
            </w:r>
            <w:r w:rsidRPr="00451D97">
              <w:rPr>
                <w:szCs w:val="24"/>
              </w:rPr>
              <w:lastRenderedPageBreak/>
              <w:t>coherent maritime-related policies and relevant international cooperation;</w:t>
            </w:r>
            <w:r w:rsidRPr="00451D97">
              <w:rPr>
                <w:b/>
                <w:i/>
                <w:szCs w:val="24"/>
              </w:rPr>
              <w:t>]</w:t>
            </w:r>
          </w:p>
        </w:tc>
      </w:tr>
    </w:tbl>
    <w:p w14:paraId="7DC25F58" w14:textId="4C3D8695" w:rsidR="006C6186" w:rsidRPr="00451D97" w:rsidRDefault="006C6186" w:rsidP="006C6186">
      <w:pPr>
        <w:pStyle w:val="AmOrLang"/>
      </w:pPr>
      <w:r w:rsidRPr="00451D97">
        <w:lastRenderedPageBreak/>
        <w:t xml:space="preserve">Or. </w:t>
      </w:r>
      <w:r w:rsidRPr="00451D97">
        <w:rPr>
          <w:rStyle w:val="HideTWBExt"/>
          <w:rFonts w:eastAsiaTheme="majorEastAsia"/>
        </w:rPr>
        <w:t>&lt;Original&gt;</w:t>
      </w:r>
      <w:r w:rsidR="008A544D" w:rsidRPr="00451D97">
        <w:rPr>
          <w:rStyle w:val="HideTWBInt"/>
        </w:rPr>
        <w:t>{EN}</w:t>
      </w:r>
      <w:proofErr w:type="spellStart"/>
      <w:r w:rsidR="008A544D" w:rsidRPr="00451D97">
        <w:t>en</w:t>
      </w:r>
      <w:proofErr w:type="spellEnd"/>
      <w:r w:rsidRPr="00451D97">
        <w:rPr>
          <w:rStyle w:val="HideTWBExt"/>
          <w:rFonts w:eastAsiaTheme="majorEastAsia"/>
        </w:rPr>
        <w:t>&lt;/Original&gt;</w:t>
      </w:r>
    </w:p>
    <w:p w14:paraId="75EC4B5A" w14:textId="77777777" w:rsidR="006C6186" w:rsidRPr="00451D97" w:rsidRDefault="006C6186" w:rsidP="006C6186">
      <w:pPr>
        <w:pStyle w:val="AmJustTitle"/>
      </w:pPr>
      <w:r w:rsidRPr="00451D97">
        <w:rPr>
          <w:rStyle w:val="HideTWBExt"/>
          <w:rFonts w:eastAsiaTheme="majorEastAsia"/>
          <w:i w:val="0"/>
        </w:rPr>
        <w:t>&lt;TitreJust&gt;</w:t>
      </w:r>
      <w:r w:rsidRPr="00451D97">
        <w:t>Justification</w:t>
      </w:r>
      <w:r w:rsidRPr="00451D97">
        <w:rPr>
          <w:rStyle w:val="HideTWBExt"/>
          <w:rFonts w:eastAsiaTheme="majorEastAsia"/>
          <w:i w:val="0"/>
        </w:rPr>
        <w:t>&lt;/TitreJust&gt;</w:t>
      </w:r>
    </w:p>
    <w:p w14:paraId="0513ABF1" w14:textId="4935EC04" w:rsidR="006C6186" w:rsidRPr="00451D97" w:rsidRDefault="008A544D" w:rsidP="006C6186">
      <w:pPr>
        <w:pStyle w:val="AmJustText"/>
      </w:pPr>
      <w:r w:rsidRPr="00451D97">
        <w:t xml:space="preserve">The rapporteur proposes </w:t>
      </w:r>
      <w:r w:rsidR="00912C67" w:rsidRPr="00451D97">
        <w:t xml:space="preserve">that </w:t>
      </w:r>
      <w:r w:rsidRPr="00451D97">
        <w:t xml:space="preserve">this </w:t>
      </w:r>
      <w:r w:rsidR="00912C67" w:rsidRPr="00451D97">
        <w:t>text is</w:t>
      </w:r>
      <w:r w:rsidRPr="00451D97">
        <w:t xml:space="preserve"> moved to Regulation (EU) 202X/XXX establishing the conditions for the implementation of the Union support to the Common Fisheries Policy, to the European Ocean Pact and of the Union’s maritime and aquaculture policy. </w:t>
      </w:r>
      <w:r w:rsidR="004B4D41" w:rsidRPr="00451D97">
        <w:t>The</w:t>
      </w:r>
      <w:r w:rsidRPr="00451D97">
        <w:t xml:space="preserve"> insertion in that Regulation </w:t>
      </w:r>
      <w:r w:rsidR="004B4D41" w:rsidRPr="00451D97">
        <w:t>is</w:t>
      </w:r>
      <w:r w:rsidRPr="00451D97">
        <w:t xml:space="preserve"> subject to agreement.</w:t>
      </w:r>
      <w:r w:rsidR="00932F57" w:rsidRPr="00451D97">
        <w:t xml:space="preserve"> The purpose of the amendment as presented is to indicate the political intention of the rapporteur, and its presentation will be adapted to the general rules for tabling of legislative amendments for the vote in committee.</w:t>
      </w:r>
    </w:p>
    <w:p w14:paraId="5EB7F3EC" w14:textId="77777777" w:rsidR="006C6186" w:rsidRPr="00451D97" w:rsidRDefault="006C6186" w:rsidP="006C6186">
      <w:r w:rsidRPr="00451D97">
        <w:rPr>
          <w:rStyle w:val="HideTWBExt"/>
          <w:rFonts w:eastAsiaTheme="majorEastAsia"/>
        </w:rPr>
        <w:t>&lt;/Amend&gt;</w:t>
      </w:r>
    </w:p>
    <w:p w14:paraId="5215877D" w14:textId="359648DD" w:rsidR="006C6186" w:rsidRPr="00451D97" w:rsidRDefault="006C6186" w:rsidP="006C6186">
      <w:pPr>
        <w:pStyle w:val="AmNumberTabs"/>
        <w:keepNext/>
      </w:pPr>
      <w:r w:rsidRPr="00451D97">
        <w:rPr>
          <w:rStyle w:val="HideTWBExt"/>
          <w:rFonts w:eastAsiaTheme="majorEastAsia"/>
          <w:b w:val="0"/>
        </w:rPr>
        <w:t>&lt;Amend&gt;</w:t>
      </w:r>
      <w:r w:rsidRPr="00451D97">
        <w:t>Amendment</w:t>
      </w:r>
      <w:r w:rsidRPr="00451D97">
        <w:tab/>
      </w:r>
      <w:r w:rsidRPr="00451D97">
        <w:tab/>
      </w:r>
      <w:r w:rsidRPr="00451D97">
        <w:rPr>
          <w:rStyle w:val="HideTWBExt"/>
          <w:rFonts w:eastAsiaTheme="majorEastAsia"/>
          <w:b w:val="0"/>
        </w:rPr>
        <w:t>&lt;NumAm&gt;</w:t>
      </w:r>
      <w:r w:rsidRPr="00451D97">
        <w:t>16</w:t>
      </w:r>
      <w:r w:rsidRPr="00451D97">
        <w:rPr>
          <w:rStyle w:val="HideTWBExt"/>
          <w:rFonts w:eastAsiaTheme="majorEastAsia"/>
          <w:b w:val="0"/>
        </w:rPr>
        <w:t>&lt;/NumAm&gt;</w:t>
      </w:r>
    </w:p>
    <w:p w14:paraId="1EFBAFB0" w14:textId="396A3274" w:rsidR="006C6186" w:rsidRPr="00451D97" w:rsidRDefault="006C6186" w:rsidP="006C6186">
      <w:pPr>
        <w:pStyle w:val="NormalBold12b"/>
        <w:keepNext/>
      </w:pPr>
      <w:r w:rsidRPr="00451D97">
        <w:rPr>
          <w:rStyle w:val="HideTWBExt"/>
          <w:rFonts w:eastAsiaTheme="majorEastAsia"/>
          <w:b w:val="0"/>
        </w:rPr>
        <w:t>&lt;DocAmend&gt;</w:t>
      </w:r>
      <w:r w:rsidR="008A544D" w:rsidRPr="00451D97">
        <w:t>Proposal for a regulation</w:t>
      </w:r>
      <w:r w:rsidRPr="00451D97">
        <w:rPr>
          <w:rStyle w:val="HideTWBExt"/>
          <w:rFonts w:eastAsiaTheme="majorEastAsia"/>
          <w:b w:val="0"/>
        </w:rPr>
        <w:t>&lt;/DocAmend&gt;</w:t>
      </w:r>
    </w:p>
    <w:p w14:paraId="388FAE48" w14:textId="4F28F526" w:rsidR="006C6186" w:rsidRPr="00451D97" w:rsidRDefault="006C6186" w:rsidP="006C6186">
      <w:pPr>
        <w:pStyle w:val="NormalBold"/>
        <w:keepNext/>
        <w:rPr>
          <w:lang w:val="fr-BE"/>
        </w:rPr>
      </w:pPr>
      <w:r w:rsidRPr="00451D97">
        <w:rPr>
          <w:rStyle w:val="HideTWBExt"/>
          <w:rFonts w:eastAsiaTheme="majorEastAsia"/>
          <w:b w:val="0"/>
          <w:lang w:val="fr-BE"/>
        </w:rPr>
        <w:t>&lt;Article&gt;</w:t>
      </w:r>
      <w:r w:rsidR="008A544D" w:rsidRPr="00451D97">
        <w:rPr>
          <w:lang w:val="fr-BE"/>
        </w:rPr>
        <w:t xml:space="preserve">Article 4 – </w:t>
      </w:r>
      <w:proofErr w:type="spellStart"/>
      <w:r w:rsidR="008A544D" w:rsidRPr="00451D97">
        <w:rPr>
          <w:lang w:val="fr-BE"/>
        </w:rPr>
        <w:t>paragraph</w:t>
      </w:r>
      <w:proofErr w:type="spellEnd"/>
      <w:r w:rsidR="008A544D" w:rsidRPr="00451D97">
        <w:rPr>
          <w:lang w:val="fr-BE"/>
        </w:rPr>
        <w:t xml:space="preserve"> 1 – point 30</w:t>
      </w:r>
      <w:r w:rsidRPr="00451D97">
        <w:rPr>
          <w:rStyle w:val="HideTWBExt"/>
          <w:rFonts w:eastAsiaTheme="majorEastAsia"/>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6186" w:rsidRPr="00451D97" w14:paraId="43CDE6B9" w14:textId="77777777" w:rsidTr="00F317DC">
        <w:trPr>
          <w:jc w:val="center"/>
        </w:trPr>
        <w:tc>
          <w:tcPr>
            <w:tcW w:w="9752" w:type="dxa"/>
            <w:gridSpan w:val="2"/>
          </w:tcPr>
          <w:p w14:paraId="26A9311D" w14:textId="77777777" w:rsidR="006C6186" w:rsidRPr="00451D97" w:rsidRDefault="006C6186" w:rsidP="00F317DC">
            <w:pPr>
              <w:keepNext/>
              <w:rPr>
                <w:lang w:val="fr-BE"/>
              </w:rPr>
            </w:pPr>
          </w:p>
        </w:tc>
      </w:tr>
      <w:tr w:rsidR="006C6186" w:rsidRPr="00451D97" w14:paraId="57C325C4" w14:textId="77777777" w:rsidTr="00F317DC">
        <w:trPr>
          <w:jc w:val="center"/>
        </w:trPr>
        <w:tc>
          <w:tcPr>
            <w:tcW w:w="4876" w:type="dxa"/>
          </w:tcPr>
          <w:p w14:paraId="4D192218" w14:textId="6866CF52" w:rsidR="006C6186" w:rsidRPr="00451D97" w:rsidRDefault="008A544D" w:rsidP="00F317DC">
            <w:pPr>
              <w:pStyle w:val="AmColumnHeading"/>
              <w:keepNext/>
            </w:pPr>
            <w:r w:rsidRPr="00451D97">
              <w:t>Text proposed by the Commission</w:t>
            </w:r>
          </w:p>
        </w:tc>
        <w:tc>
          <w:tcPr>
            <w:tcW w:w="4876" w:type="dxa"/>
          </w:tcPr>
          <w:p w14:paraId="583DD938" w14:textId="77777777" w:rsidR="006C6186" w:rsidRPr="00451D97" w:rsidRDefault="006C6186" w:rsidP="00F317DC">
            <w:pPr>
              <w:pStyle w:val="AmColumnHeading"/>
              <w:keepNext/>
            </w:pPr>
            <w:r w:rsidRPr="00451D97">
              <w:t>Amendment</w:t>
            </w:r>
          </w:p>
        </w:tc>
      </w:tr>
      <w:tr w:rsidR="006C6186" w:rsidRPr="00451D97" w14:paraId="29A405E1" w14:textId="77777777" w:rsidTr="00F317DC">
        <w:trPr>
          <w:jc w:val="center"/>
        </w:trPr>
        <w:tc>
          <w:tcPr>
            <w:tcW w:w="4876" w:type="dxa"/>
          </w:tcPr>
          <w:p w14:paraId="748CA3AC" w14:textId="01A33A12" w:rsidR="006C6186" w:rsidRPr="00451D97" w:rsidRDefault="008A544D" w:rsidP="00F317DC">
            <w:pPr>
              <w:pStyle w:val="Normal6a"/>
            </w:pPr>
            <w:r w:rsidRPr="00451D97">
              <w:t>(30)</w:t>
            </w:r>
            <w:r w:rsidRPr="00451D97">
              <w:tab/>
              <w:t xml:space="preserve">‘maritime security and surveillance’ </w:t>
            </w:r>
            <w:proofErr w:type="gramStart"/>
            <w:r w:rsidRPr="00451D97">
              <w:t>means</w:t>
            </w:r>
            <w:proofErr w:type="gramEnd"/>
            <w:r w:rsidRPr="00451D97">
              <w:t xml:space="preserve"> activities carried out in order to understand, prevent wherever applicable and manage in a comprehensive way all the events and actions related to the maritime domain which would impact the areas of maritime safety and security, law enforcement, defence, border control, protection of the marine environment, fisheries control, trade and economic interest of the Union;</w:t>
            </w:r>
          </w:p>
        </w:tc>
        <w:tc>
          <w:tcPr>
            <w:tcW w:w="4876" w:type="dxa"/>
          </w:tcPr>
          <w:p w14:paraId="526FE4A9" w14:textId="132A641F" w:rsidR="006C6186" w:rsidRPr="00451D97" w:rsidRDefault="008A544D" w:rsidP="00F317DC">
            <w:pPr>
              <w:pStyle w:val="Normal6a"/>
              <w:rPr>
                <w:szCs w:val="24"/>
              </w:rPr>
            </w:pPr>
            <w:r w:rsidRPr="00451D97">
              <w:rPr>
                <w:szCs w:val="24"/>
              </w:rPr>
              <w:t>(30)</w:t>
            </w:r>
            <w:r w:rsidRPr="00451D97">
              <w:rPr>
                <w:szCs w:val="24"/>
              </w:rPr>
              <w:tab/>
            </w:r>
            <w:r w:rsidRPr="00451D97">
              <w:rPr>
                <w:b/>
                <w:i/>
                <w:szCs w:val="24"/>
              </w:rPr>
              <w:t>[</w:t>
            </w:r>
            <w:r w:rsidRPr="00451D97">
              <w:rPr>
                <w:szCs w:val="24"/>
              </w:rPr>
              <w:t xml:space="preserve">‘maritime security and surveillance’ </w:t>
            </w:r>
            <w:proofErr w:type="gramStart"/>
            <w:r w:rsidRPr="00451D97">
              <w:rPr>
                <w:szCs w:val="24"/>
              </w:rPr>
              <w:t>means</w:t>
            </w:r>
            <w:proofErr w:type="gramEnd"/>
            <w:r w:rsidRPr="00451D97">
              <w:rPr>
                <w:szCs w:val="24"/>
              </w:rPr>
              <w:t xml:space="preserve"> activities carried out in order to understand, prevent wherever applicable and manage in a comprehensive way all the events and actions related to the maritime domain which would impact the areas of maritime safety and security, law enforcement, defence, border control, protection of the marine environment, fisheries control, trade and economic interest of the Union;</w:t>
            </w:r>
            <w:r w:rsidRPr="00451D97">
              <w:rPr>
                <w:b/>
                <w:i/>
                <w:szCs w:val="24"/>
              </w:rPr>
              <w:t>]</w:t>
            </w:r>
          </w:p>
        </w:tc>
      </w:tr>
    </w:tbl>
    <w:p w14:paraId="14826474" w14:textId="16E61741" w:rsidR="006C6186" w:rsidRPr="00451D97" w:rsidRDefault="006C6186" w:rsidP="006C6186">
      <w:pPr>
        <w:pStyle w:val="AmOrLang"/>
      </w:pPr>
      <w:r w:rsidRPr="00451D97">
        <w:t xml:space="preserve">Or. </w:t>
      </w:r>
      <w:r w:rsidRPr="00451D97">
        <w:rPr>
          <w:rStyle w:val="HideTWBExt"/>
          <w:rFonts w:eastAsiaTheme="majorEastAsia"/>
        </w:rPr>
        <w:t>&lt;Original&gt;</w:t>
      </w:r>
      <w:r w:rsidR="008A544D" w:rsidRPr="00451D97">
        <w:rPr>
          <w:rStyle w:val="HideTWBInt"/>
        </w:rPr>
        <w:t>{EN}</w:t>
      </w:r>
      <w:proofErr w:type="spellStart"/>
      <w:r w:rsidR="008A544D" w:rsidRPr="00451D97">
        <w:t>en</w:t>
      </w:r>
      <w:proofErr w:type="spellEnd"/>
      <w:r w:rsidRPr="00451D97">
        <w:rPr>
          <w:rStyle w:val="HideTWBExt"/>
          <w:rFonts w:eastAsiaTheme="majorEastAsia"/>
        </w:rPr>
        <w:t>&lt;/Original&gt;</w:t>
      </w:r>
    </w:p>
    <w:p w14:paraId="68478E57" w14:textId="77777777" w:rsidR="006C6186" w:rsidRPr="00451D97" w:rsidRDefault="006C6186" w:rsidP="006C6186">
      <w:pPr>
        <w:pStyle w:val="AmJustTitle"/>
      </w:pPr>
      <w:r w:rsidRPr="00451D97">
        <w:rPr>
          <w:rStyle w:val="HideTWBExt"/>
          <w:rFonts w:eastAsiaTheme="majorEastAsia"/>
          <w:i w:val="0"/>
        </w:rPr>
        <w:t>&lt;TitreJust&gt;</w:t>
      </w:r>
      <w:r w:rsidRPr="00451D97">
        <w:t>Justification</w:t>
      </w:r>
      <w:r w:rsidRPr="00451D97">
        <w:rPr>
          <w:rStyle w:val="HideTWBExt"/>
          <w:rFonts w:eastAsiaTheme="majorEastAsia"/>
          <w:i w:val="0"/>
        </w:rPr>
        <w:t>&lt;/TitreJust&gt;</w:t>
      </w:r>
    </w:p>
    <w:p w14:paraId="1C2C9D90" w14:textId="2C5D8429" w:rsidR="006C6186" w:rsidRPr="00451D97" w:rsidRDefault="008A544D" w:rsidP="006C6186">
      <w:pPr>
        <w:pStyle w:val="AmJustText"/>
      </w:pPr>
      <w:r w:rsidRPr="00451D97">
        <w:t xml:space="preserve">The rapporteur proposes </w:t>
      </w:r>
      <w:r w:rsidR="004B4D41" w:rsidRPr="00451D97">
        <w:t xml:space="preserve">that </w:t>
      </w:r>
      <w:r w:rsidRPr="00451D97">
        <w:t xml:space="preserve">this </w:t>
      </w:r>
      <w:r w:rsidR="004B4D41" w:rsidRPr="00451D97">
        <w:t>text is</w:t>
      </w:r>
      <w:r w:rsidRPr="00451D97">
        <w:t xml:space="preserve"> moved to Regulation (EU) 202X/XXX establishing the conditions for the implementation of the Union support to the Common Fisheries Policy, to the European Ocean Pact and of the Union’s maritime and aquaculture policy. </w:t>
      </w:r>
      <w:r w:rsidR="004B4D41" w:rsidRPr="00451D97">
        <w:t>The</w:t>
      </w:r>
      <w:r w:rsidRPr="00451D97">
        <w:t xml:space="preserve"> insertion in that Regulation </w:t>
      </w:r>
      <w:r w:rsidR="004B4D41" w:rsidRPr="00451D97">
        <w:t>is</w:t>
      </w:r>
      <w:r w:rsidRPr="00451D97">
        <w:t xml:space="preserve"> subject to agreement.</w:t>
      </w:r>
      <w:r w:rsidR="00932F57" w:rsidRPr="00451D97">
        <w:t xml:space="preserve"> The purpose of the amendment as presented is to indicate the political intention of the rapporteur, and its presentation will be adapted to the general rules for tabling of legislative amendments for the vote in committee.</w:t>
      </w:r>
    </w:p>
    <w:p w14:paraId="76A55DBF" w14:textId="77777777" w:rsidR="006C6186" w:rsidRPr="00451D97" w:rsidRDefault="006C6186" w:rsidP="006C6186">
      <w:r w:rsidRPr="00451D97">
        <w:rPr>
          <w:rStyle w:val="HideTWBExt"/>
          <w:rFonts w:eastAsiaTheme="majorEastAsia"/>
        </w:rPr>
        <w:t>&lt;/Amend&gt;</w:t>
      </w:r>
    </w:p>
    <w:p w14:paraId="410A70AE" w14:textId="0BE09B9E" w:rsidR="006C6186" w:rsidRPr="00451D97" w:rsidRDefault="006C6186" w:rsidP="006C6186">
      <w:pPr>
        <w:pStyle w:val="AmNumberTabs"/>
        <w:keepNext/>
      </w:pPr>
      <w:r w:rsidRPr="00451D97">
        <w:rPr>
          <w:rStyle w:val="HideTWBExt"/>
          <w:rFonts w:eastAsiaTheme="majorEastAsia"/>
          <w:b w:val="0"/>
        </w:rPr>
        <w:lastRenderedPageBreak/>
        <w:t>&lt;Amend&gt;</w:t>
      </w:r>
      <w:r w:rsidRPr="00451D97">
        <w:t>Amendment</w:t>
      </w:r>
      <w:r w:rsidRPr="00451D97">
        <w:tab/>
      </w:r>
      <w:r w:rsidRPr="00451D97">
        <w:tab/>
      </w:r>
      <w:r w:rsidRPr="00451D97">
        <w:rPr>
          <w:rStyle w:val="HideTWBExt"/>
          <w:rFonts w:eastAsiaTheme="majorEastAsia"/>
          <w:b w:val="0"/>
        </w:rPr>
        <w:t>&lt;NumAm&gt;</w:t>
      </w:r>
      <w:r w:rsidRPr="00451D97">
        <w:t>17</w:t>
      </w:r>
      <w:r w:rsidRPr="00451D97">
        <w:rPr>
          <w:rStyle w:val="HideTWBExt"/>
          <w:rFonts w:eastAsiaTheme="majorEastAsia"/>
          <w:b w:val="0"/>
        </w:rPr>
        <w:t>&lt;/NumAm&gt;</w:t>
      </w:r>
    </w:p>
    <w:p w14:paraId="4891ACA3" w14:textId="1645BAD4" w:rsidR="006C6186" w:rsidRPr="00451D97" w:rsidRDefault="006C6186" w:rsidP="006C6186">
      <w:pPr>
        <w:pStyle w:val="NormalBold12b"/>
        <w:keepNext/>
      </w:pPr>
      <w:r w:rsidRPr="00451D97">
        <w:rPr>
          <w:rStyle w:val="HideTWBExt"/>
          <w:rFonts w:eastAsiaTheme="majorEastAsia"/>
          <w:b w:val="0"/>
        </w:rPr>
        <w:t>&lt;DocAmend&gt;</w:t>
      </w:r>
      <w:r w:rsidR="00FC73F8" w:rsidRPr="00451D97">
        <w:t>Proposal for a regulation</w:t>
      </w:r>
      <w:r w:rsidRPr="00451D97">
        <w:rPr>
          <w:rStyle w:val="HideTWBExt"/>
          <w:rFonts w:eastAsiaTheme="majorEastAsia"/>
          <w:b w:val="0"/>
        </w:rPr>
        <w:t>&lt;/DocAmend&gt;</w:t>
      </w:r>
    </w:p>
    <w:p w14:paraId="1798B27F" w14:textId="50CFE03D" w:rsidR="006C6186" w:rsidRPr="00451D97" w:rsidRDefault="006C6186" w:rsidP="006C6186">
      <w:pPr>
        <w:pStyle w:val="NormalBold"/>
        <w:keepNext/>
        <w:rPr>
          <w:lang w:val="fr-BE"/>
        </w:rPr>
      </w:pPr>
      <w:r w:rsidRPr="00451D97">
        <w:rPr>
          <w:rStyle w:val="HideTWBExt"/>
          <w:rFonts w:eastAsiaTheme="majorEastAsia"/>
          <w:b w:val="0"/>
          <w:lang w:val="fr-BE"/>
        </w:rPr>
        <w:t>&lt;Article&gt;</w:t>
      </w:r>
      <w:r w:rsidR="00FC73F8" w:rsidRPr="00451D97">
        <w:rPr>
          <w:lang w:val="fr-BE"/>
        </w:rPr>
        <w:t xml:space="preserve">Article 4 – </w:t>
      </w:r>
      <w:proofErr w:type="spellStart"/>
      <w:r w:rsidR="00FC73F8" w:rsidRPr="00451D97">
        <w:rPr>
          <w:lang w:val="fr-BE"/>
        </w:rPr>
        <w:t>paragraph</w:t>
      </w:r>
      <w:proofErr w:type="spellEnd"/>
      <w:r w:rsidR="00FC73F8" w:rsidRPr="00451D97">
        <w:rPr>
          <w:lang w:val="fr-BE"/>
        </w:rPr>
        <w:t xml:space="preserve"> 1 – point 31</w:t>
      </w:r>
      <w:r w:rsidRPr="00451D97">
        <w:rPr>
          <w:rStyle w:val="HideTWBExt"/>
          <w:rFonts w:eastAsiaTheme="majorEastAsia"/>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6186" w:rsidRPr="00451D97" w14:paraId="5A6C4294" w14:textId="77777777" w:rsidTr="00F317DC">
        <w:trPr>
          <w:jc w:val="center"/>
        </w:trPr>
        <w:tc>
          <w:tcPr>
            <w:tcW w:w="9752" w:type="dxa"/>
            <w:gridSpan w:val="2"/>
          </w:tcPr>
          <w:p w14:paraId="3834BE10" w14:textId="77777777" w:rsidR="006C6186" w:rsidRPr="00451D97" w:rsidRDefault="006C6186" w:rsidP="00F317DC">
            <w:pPr>
              <w:keepNext/>
              <w:rPr>
                <w:lang w:val="fr-BE"/>
              </w:rPr>
            </w:pPr>
          </w:p>
        </w:tc>
      </w:tr>
      <w:tr w:rsidR="006C6186" w:rsidRPr="00451D97" w14:paraId="6621378C" w14:textId="77777777" w:rsidTr="00F317DC">
        <w:trPr>
          <w:jc w:val="center"/>
        </w:trPr>
        <w:tc>
          <w:tcPr>
            <w:tcW w:w="4876" w:type="dxa"/>
          </w:tcPr>
          <w:p w14:paraId="06430EA5" w14:textId="20D94A40" w:rsidR="006C6186" w:rsidRPr="00451D97" w:rsidRDefault="00FC73F8" w:rsidP="00F317DC">
            <w:pPr>
              <w:pStyle w:val="AmColumnHeading"/>
              <w:keepNext/>
            </w:pPr>
            <w:r w:rsidRPr="00451D97">
              <w:t>Text proposed by the Commission</w:t>
            </w:r>
          </w:p>
        </w:tc>
        <w:tc>
          <w:tcPr>
            <w:tcW w:w="4876" w:type="dxa"/>
          </w:tcPr>
          <w:p w14:paraId="5595927A" w14:textId="77777777" w:rsidR="006C6186" w:rsidRPr="00451D97" w:rsidRDefault="006C6186" w:rsidP="00F317DC">
            <w:pPr>
              <w:pStyle w:val="AmColumnHeading"/>
              <w:keepNext/>
            </w:pPr>
            <w:r w:rsidRPr="00451D97">
              <w:t>Amendment</w:t>
            </w:r>
          </w:p>
        </w:tc>
      </w:tr>
      <w:tr w:rsidR="006C6186" w:rsidRPr="00451D97" w14:paraId="066DBF3A" w14:textId="77777777" w:rsidTr="00F317DC">
        <w:trPr>
          <w:jc w:val="center"/>
        </w:trPr>
        <w:tc>
          <w:tcPr>
            <w:tcW w:w="4876" w:type="dxa"/>
          </w:tcPr>
          <w:p w14:paraId="235CDEE9" w14:textId="33E80DCE" w:rsidR="006C6186" w:rsidRPr="00451D97" w:rsidRDefault="00FC73F8" w:rsidP="00F317DC">
            <w:pPr>
              <w:pStyle w:val="Normal6a"/>
            </w:pPr>
            <w:r w:rsidRPr="00451D97">
              <w:t>(31)</w:t>
            </w:r>
            <w:r w:rsidRPr="00451D97">
              <w:tab/>
              <w:t>‘European marine observation and data network’ or ‘</w:t>
            </w:r>
            <w:proofErr w:type="spellStart"/>
            <w:r w:rsidRPr="00451D97">
              <w:t>EMODnet</w:t>
            </w:r>
            <w:proofErr w:type="spellEnd"/>
            <w:r w:rsidRPr="00451D97">
              <w:t xml:space="preserve">’ means a partnership assembling marine data and metadata </w:t>
            </w:r>
            <w:proofErr w:type="gramStart"/>
            <w:r w:rsidRPr="00451D97">
              <w:t>in order to</w:t>
            </w:r>
            <w:proofErr w:type="gramEnd"/>
            <w:r w:rsidRPr="00451D97">
              <w:t xml:space="preserve"> make those fragmented resources more available and usable by public and private users by offering quality-assured, interoperable and harmonised marine data;</w:t>
            </w:r>
          </w:p>
        </w:tc>
        <w:tc>
          <w:tcPr>
            <w:tcW w:w="4876" w:type="dxa"/>
          </w:tcPr>
          <w:p w14:paraId="3CE05D72" w14:textId="022E08A8" w:rsidR="006C6186" w:rsidRPr="00451D97" w:rsidRDefault="00FC73F8" w:rsidP="00F317DC">
            <w:pPr>
              <w:pStyle w:val="Normal6a"/>
              <w:rPr>
                <w:szCs w:val="24"/>
              </w:rPr>
            </w:pPr>
            <w:r w:rsidRPr="00451D97">
              <w:rPr>
                <w:szCs w:val="24"/>
              </w:rPr>
              <w:t>(31)</w:t>
            </w:r>
            <w:r w:rsidRPr="00451D97">
              <w:rPr>
                <w:szCs w:val="24"/>
              </w:rPr>
              <w:tab/>
            </w:r>
            <w:r w:rsidRPr="00451D97">
              <w:rPr>
                <w:b/>
                <w:i/>
                <w:szCs w:val="24"/>
              </w:rPr>
              <w:t>[</w:t>
            </w:r>
            <w:r w:rsidRPr="00451D97">
              <w:rPr>
                <w:szCs w:val="24"/>
              </w:rPr>
              <w:t>‘European marine observation and data network’ or ‘</w:t>
            </w:r>
            <w:proofErr w:type="spellStart"/>
            <w:r w:rsidRPr="00451D97">
              <w:rPr>
                <w:szCs w:val="24"/>
              </w:rPr>
              <w:t>EMODnet</w:t>
            </w:r>
            <w:proofErr w:type="spellEnd"/>
            <w:r w:rsidRPr="00451D97">
              <w:rPr>
                <w:szCs w:val="24"/>
              </w:rPr>
              <w:t xml:space="preserve">’ means a partnership assembling marine data and metadata </w:t>
            </w:r>
            <w:proofErr w:type="gramStart"/>
            <w:r w:rsidRPr="00451D97">
              <w:rPr>
                <w:szCs w:val="24"/>
              </w:rPr>
              <w:t>in order to</w:t>
            </w:r>
            <w:proofErr w:type="gramEnd"/>
            <w:r w:rsidRPr="00451D97">
              <w:rPr>
                <w:szCs w:val="24"/>
              </w:rPr>
              <w:t xml:space="preserve"> make those fragmented resources more available and usable by public and private users by offering quality-assured, interoperable and harmonised marine data;</w:t>
            </w:r>
            <w:r w:rsidRPr="00451D97">
              <w:rPr>
                <w:b/>
                <w:i/>
                <w:szCs w:val="24"/>
              </w:rPr>
              <w:t>]</w:t>
            </w:r>
          </w:p>
        </w:tc>
      </w:tr>
    </w:tbl>
    <w:p w14:paraId="3B4DBB42" w14:textId="65B91229" w:rsidR="006C6186" w:rsidRPr="00451D97" w:rsidRDefault="006C6186" w:rsidP="006C6186">
      <w:pPr>
        <w:pStyle w:val="AmOrLang"/>
      </w:pPr>
      <w:r w:rsidRPr="00451D97">
        <w:t xml:space="preserve">Or. </w:t>
      </w:r>
      <w:r w:rsidRPr="00451D97">
        <w:rPr>
          <w:rStyle w:val="HideTWBExt"/>
          <w:rFonts w:eastAsiaTheme="majorEastAsia"/>
        </w:rPr>
        <w:t>&lt;Original&gt;</w:t>
      </w:r>
      <w:r w:rsidR="00FC73F8" w:rsidRPr="00451D97">
        <w:rPr>
          <w:rStyle w:val="HideTWBInt"/>
        </w:rPr>
        <w:t>{EN}</w:t>
      </w:r>
      <w:proofErr w:type="spellStart"/>
      <w:r w:rsidR="00FC73F8" w:rsidRPr="00451D97">
        <w:t>en</w:t>
      </w:r>
      <w:proofErr w:type="spellEnd"/>
      <w:r w:rsidRPr="00451D97">
        <w:rPr>
          <w:rStyle w:val="HideTWBExt"/>
          <w:rFonts w:eastAsiaTheme="majorEastAsia"/>
        </w:rPr>
        <w:t>&lt;/Original&gt;</w:t>
      </w:r>
    </w:p>
    <w:p w14:paraId="4A90BFBA" w14:textId="77777777" w:rsidR="006C6186" w:rsidRPr="00451D97" w:rsidRDefault="006C6186" w:rsidP="006C6186">
      <w:pPr>
        <w:pStyle w:val="AmJustTitle"/>
      </w:pPr>
      <w:r w:rsidRPr="00451D97">
        <w:rPr>
          <w:rStyle w:val="HideTWBExt"/>
          <w:rFonts w:eastAsiaTheme="majorEastAsia"/>
          <w:i w:val="0"/>
        </w:rPr>
        <w:t>&lt;TitreJust&gt;</w:t>
      </w:r>
      <w:r w:rsidRPr="00451D97">
        <w:t>Justification</w:t>
      </w:r>
      <w:r w:rsidRPr="00451D97">
        <w:rPr>
          <w:rStyle w:val="HideTWBExt"/>
          <w:rFonts w:eastAsiaTheme="majorEastAsia"/>
          <w:i w:val="0"/>
        </w:rPr>
        <w:t>&lt;/TitreJust&gt;</w:t>
      </w:r>
    </w:p>
    <w:p w14:paraId="2E182015" w14:textId="280E6FDF" w:rsidR="006C6186" w:rsidRPr="00451D97" w:rsidRDefault="00FC73F8" w:rsidP="006C6186">
      <w:pPr>
        <w:pStyle w:val="AmJustText"/>
      </w:pPr>
      <w:r w:rsidRPr="00451D97">
        <w:t>The rapporteur proposes</w:t>
      </w:r>
      <w:r w:rsidR="004B4D41" w:rsidRPr="00451D97">
        <w:t xml:space="preserve"> that</w:t>
      </w:r>
      <w:r w:rsidRPr="00451D97">
        <w:t xml:space="preserve"> this </w:t>
      </w:r>
      <w:r w:rsidR="004B4D41" w:rsidRPr="00451D97">
        <w:t>text is</w:t>
      </w:r>
      <w:r w:rsidRPr="00451D97">
        <w:t xml:space="preserve"> moved to Regulation (EU) 202X/XXX establishing the conditions for the implementation of the Union support to the Common Fisheries Policy, to the European Ocean Pact and of the Union’s maritime and aquaculture policy. </w:t>
      </w:r>
      <w:r w:rsidR="004B4D41" w:rsidRPr="00451D97">
        <w:t>The</w:t>
      </w:r>
      <w:r w:rsidRPr="00451D97">
        <w:t xml:space="preserve"> insertion in that Regulation </w:t>
      </w:r>
      <w:r w:rsidR="004B4D41" w:rsidRPr="00451D97">
        <w:t>is</w:t>
      </w:r>
      <w:r w:rsidRPr="00451D97">
        <w:t xml:space="preserve"> subject to agreement.</w:t>
      </w:r>
      <w:r w:rsidR="00932F57" w:rsidRPr="00451D97">
        <w:t xml:space="preserve"> The purpose of the amendment as presented is to indicate the political intention of the rapporteur, and its presentation will be adapted to the general rules for tabling of legislative amendments for the vote in committee.</w:t>
      </w:r>
    </w:p>
    <w:p w14:paraId="6E93937A" w14:textId="77777777" w:rsidR="006C6186" w:rsidRPr="00451D97" w:rsidRDefault="006C6186" w:rsidP="006C6186">
      <w:r w:rsidRPr="00451D97">
        <w:rPr>
          <w:rStyle w:val="HideTWBExt"/>
          <w:rFonts w:eastAsiaTheme="majorEastAsia"/>
        </w:rPr>
        <w:t>&lt;/Amend&gt;</w:t>
      </w:r>
    </w:p>
    <w:p w14:paraId="2E8DA4F6" w14:textId="2BD4EEDD" w:rsidR="006C6186" w:rsidRPr="00451D97" w:rsidRDefault="006C6186" w:rsidP="006C6186">
      <w:pPr>
        <w:pStyle w:val="AmNumberTabs"/>
        <w:keepNext/>
      </w:pPr>
      <w:r w:rsidRPr="00451D97">
        <w:rPr>
          <w:rStyle w:val="HideTWBExt"/>
          <w:rFonts w:eastAsiaTheme="majorEastAsia"/>
          <w:b w:val="0"/>
        </w:rPr>
        <w:t>&lt;Amend&gt;</w:t>
      </w:r>
      <w:r w:rsidRPr="00451D97">
        <w:t>Amendment</w:t>
      </w:r>
      <w:r w:rsidRPr="00451D97">
        <w:tab/>
      </w:r>
      <w:r w:rsidRPr="00451D97">
        <w:tab/>
      </w:r>
      <w:r w:rsidRPr="00451D97">
        <w:rPr>
          <w:rStyle w:val="HideTWBExt"/>
          <w:rFonts w:eastAsiaTheme="majorEastAsia"/>
          <w:b w:val="0"/>
        </w:rPr>
        <w:t>&lt;NumAm&gt;</w:t>
      </w:r>
      <w:r w:rsidRPr="00451D97">
        <w:t>18</w:t>
      </w:r>
      <w:r w:rsidRPr="00451D97">
        <w:rPr>
          <w:rStyle w:val="HideTWBExt"/>
          <w:rFonts w:eastAsiaTheme="majorEastAsia"/>
          <w:b w:val="0"/>
        </w:rPr>
        <w:t>&lt;/NumAm&gt;</w:t>
      </w:r>
    </w:p>
    <w:p w14:paraId="0AFE2BBD" w14:textId="3690F3E6" w:rsidR="006C6186" w:rsidRPr="00451D97" w:rsidRDefault="006C6186" w:rsidP="006C6186">
      <w:pPr>
        <w:pStyle w:val="NormalBold12b"/>
        <w:keepNext/>
      </w:pPr>
      <w:r w:rsidRPr="00451D97">
        <w:rPr>
          <w:rStyle w:val="HideTWBExt"/>
          <w:rFonts w:eastAsiaTheme="majorEastAsia"/>
          <w:b w:val="0"/>
        </w:rPr>
        <w:t>&lt;DocAmend&gt;</w:t>
      </w:r>
      <w:r w:rsidR="00FC73F8" w:rsidRPr="00451D97">
        <w:t>Proposal for a regulation</w:t>
      </w:r>
      <w:r w:rsidRPr="00451D97">
        <w:rPr>
          <w:rStyle w:val="HideTWBExt"/>
          <w:rFonts w:eastAsiaTheme="majorEastAsia"/>
          <w:b w:val="0"/>
        </w:rPr>
        <w:t>&lt;/DocAmend&gt;</w:t>
      </w:r>
    </w:p>
    <w:p w14:paraId="53E0B83E" w14:textId="1CF46ED3" w:rsidR="006C6186" w:rsidRPr="00451D97" w:rsidRDefault="006C6186" w:rsidP="006C6186">
      <w:pPr>
        <w:pStyle w:val="NormalBold"/>
        <w:keepNext/>
        <w:rPr>
          <w:lang w:val="fr-BE"/>
        </w:rPr>
      </w:pPr>
      <w:r w:rsidRPr="00451D97">
        <w:rPr>
          <w:rStyle w:val="HideTWBExt"/>
          <w:rFonts w:eastAsiaTheme="majorEastAsia"/>
          <w:b w:val="0"/>
          <w:lang w:val="fr-BE"/>
        </w:rPr>
        <w:t>&lt;Article&gt;</w:t>
      </w:r>
      <w:r w:rsidR="00FC73F8" w:rsidRPr="00451D97">
        <w:rPr>
          <w:lang w:val="fr-BE"/>
        </w:rPr>
        <w:t xml:space="preserve">Article 4 – </w:t>
      </w:r>
      <w:proofErr w:type="spellStart"/>
      <w:r w:rsidR="00FC73F8" w:rsidRPr="00451D97">
        <w:rPr>
          <w:lang w:val="fr-BE"/>
        </w:rPr>
        <w:t>paragraph</w:t>
      </w:r>
      <w:proofErr w:type="spellEnd"/>
      <w:r w:rsidR="00FC73F8" w:rsidRPr="00451D97">
        <w:rPr>
          <w:lang w:val="fr-BE"/>
        </w:rPr>
        <w:t xml:space="preserve"> 1 – point 32</w:t>
      </w:r>
      <w:r w:rsidRPr="00451D97">
        <w:rPr>
          <w:rStyle w:val="HideTWBExt"/>
          <w:rFonts w:eastAsiaTheme="majorEastAsia"/>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6186" w:rsidRPr="00451D97" w14:paraId="1542BC5E" w14:textId="77777777" w:rsidTr="00F317DC">
        <w:trPr>
          <w:jc w:val="center"/>
        </w:trPr>
        <w:tc>
          <w:tcPr>
            <w:tcW w:w="9752" w:type="dxa"/>
            <w:gridSpan w:val="2"/>
          </w:tcPr>
          <w:p w14:paraId="0370B0FE" w14:textId="77777777" w:rsidR="006C6186" w:rsidRPr="00451D97" w:rsidRDefault="006C6186" w:rsidP="00F317DC">
            <w:pPr>
              <w:keepNext/>
              <w:rPr>
                <w:lang w:val="fr-BE"/>
              </w:rPr>
            </w:pPr>
          </w:p>
        </w:tc>
      </w:tr>
      <w:tr w:rsidR="006C6186" w:rsidRPr="00451D97" w14:paraId="7F70C5AA" w14:textId="77777777" w:rsidTr="00F317DC">
        <w:trPr>
          <w:jc w:val="center"/>
        </w:trPr>
        <w:tc>
          <w:tcPr>
            <w:tcW w:w="4876" w:type="dxa"/>
          </w:tcPr>
          <w:p w14:paraId="3C412F8D" w14:textId="73F93888" w:rsidR="006C6186" w:rsidRPr="00451D97" w:rsidRDefault="00FC73F8" w:rsidP="00F317DC">
            <w:pPr>
              <w:pStyle w:val="AmColumnHeading"/>
              <w:keepNext/>
            </w:pPr>
            <w:r w:rsidRPr="00451D97">
              <w:t>Text proposed by the Commission</w:t>
            </w:r>
          </w:p>
        </w:tc>
        <w:tc>
          <w:tcPr>
            <w:tcW w:w="4876" w:type="dxa"/>
          </w:tcPr>
          <w:p w14:paraId="2BCA000D" w14:textId="77777777" w:rsidR="006C6186" w:rsidRPr="00451D97" w:rsidRDefault="006C6186" w:rsidP="00F317DC">
            <w:pPr>
              <w:pStyle w:val="AmColumnHeading"/>
              <w:keepNext/>
            </w:pPr>
            <w:r w:rsidRPr="00451D97">
              <w:t>Amendment</w:t>
            </w:r>
          </w:p>
        </w:tc>
      </w:tr>
      <w:tr w:rsidR="006C6186" w:rsidRPr="00451D97" w14:paraId="1E7AA780" w14:textId="77777777" w:rsidTr="00F317DC">
        <w:trPr>
          <w:jc w:val="center"/>
        </w:trPr>
        <w:tc>
          <w:tcPr>
            <w:tcW w:w="4876" w:type="dxa"/>
          </w:tcPr>
          <w:p w14:paraId="245C0DE2" w14:textId="72C08F0C" w:rsidR="006C6186" w:rsidRPr="00451D97" w:rsidRDefault="00FC73F8" w:rsidP="00F317DC">
            <w:pPr>
              <w:pStyle w:val="Normal6a"/>
            </w:pPr>
            <w:r w:rsidRPr="00451D97">
              <w:t>(32)</w:t>
            </w:r>
            <w:r w:rsidRPr="00451D97">
              <w:tab/>
              <w:t>‘maritime spatial planning’ means a process by which the relevant Member State’s authorities analyse and organise human activities in marine areas to achieve ecological, economic and social objectives;</w:t>
            </w:r>
          </w:p>
        </w:tc>
        <w:tc>
          <w:tcPr>
            <w:tcW w:w="4876" w:type="dxa"/>
          </w:tcPr>
          <w:p w14:paraId="7A8D6C24" w14:textId="4860668B" w:rsidR="006C6186" w:rsidRPr="00451D97" w:rsidRDefault="00FC73F8" w:rsidP="00F317DC">
            <w:pPr>
              <w:pStyle w:val="Normal6a"/>
              <w:rPr>
                <w:szCs w:val="24"/>
              </w:rPr>
            </w:pPr>
            <w:r w:rsidRPr="00451D97">
              <w:rPr>
                <w:szCs w:val="24"/>
              </w:rPr>
              <w:t>(32)</w:t>
            </w:r>
            <w:r w:rsidRPr="00451D97">
              <w:rPr>
                <w:szCs w:val="24"/>
              </w:rPr>
              <w:tab/>
            </w:r>
            <w:r w:rsidRPr="00451D97">
              <w:rPr>
                <w:b/>
                <w:i/>
                <w:szCs w:val="24"/>
              </w:rPr>
              <w:t>[</w:t>
            </w:r>
            <w:r w:rsidRPr="00451D97">
              <w:rPr>
                <w:szCs w:val="24"/>
              </w:rPr>
              <w:t>‘maritime spatial planning’ means a process by which the relevant Member State’s authorities analyse and organise human activities in marine areas to achieve ecological, economic and social objectives;</w:t>
            </w:r>
            <w:r w:rsidRPr="00451D97">
              <w:rPr>
                <w:b/>
                <w:i/>
                <w:szCs w:val="24"/>
              </w:rPr>
              <w:t>]</w:t>
            </w:r>
          </w:p>
        </w:tc>
      </w:tr>
    </w:tbl>
    <w:p w14:paraId="6278AE3E" w14:textId="20913D8A" w:rsidR="006C6186" w:rsidRPr="00451D97" w:rsidRDefault="006C6186" w:rsidP="006C6186">
      <w:pPr>
        <w:pStyle w:val="AmOrLang"/>
      </w:pPr>
      <w:r w:rsidRPr="00451D97">
        <w:t xml:space="preserve">Or. </w:t>
      </w:r>
      <w:r w:rsidRPr="00451D97">
        <w:rPr>
          <w:rStyle w:val="HideTWBExt"/>
          <w:rFonts w:eastAsiaTheme="majorEastAsia"/>
        </w:rPr>
        <w:t>&lt;Original&gt;</w:t>
      </w:r>
      <w:r w:rsidR="00FC73F8" w:rsidRPr="00451D97">
        <w:rPr>
          <w:rStyle w:val="HideTWBInt"/>
        </w:rPr>
        <w:t>{EN}</w:t>
      </w:r>
      <w:proofErr w:type="spellStart"/>
      <w:r w:rsidR="00FC73F8" w:rsidRPr="00451D97">
        <w:t>en</w:t>
      </w:r>
      <w:proofErr w:type="spellEnd"/>
      <w:r w:rsidRPr="00451D97">
        <w:rPr>
          <w:rStyle w:val="HideTWBExt"/>
          <w:rFonts w:eastAsiaTheme="majorEastAsia"/>
        </w:rPr>
        <w:t>&lt;/Original&gt;</w:t>
      </w:r>
    </w:p>
    <w:p w14:paraId="7935769D" w14:textId="77777777" w:rsidR="006C6186" w:rsidRPr="00451D97" w:rsidRDefault="006C6186" w:rsidP="006C6186">
      <w:pPr>
        <w:pStyle w:val="AmJustTitle"/>
      </w:pPr>
      <w:r w:rsidRPr="00451D97">
        <w:rPr>
          <w:rStyle w:val="HideTWBExt"/>
          <w:rFonts w:eastAsiaTheme="majorEastAsia"/>
          <w:i w:val="0"/>
        </w:rPr>
        <w:t>&lt;TitreJust&gt;</w:t>
      </w:r>
      <w:r w:rsidRPr="00451D97">
        <w:t>Justification</w:t>
      </w:r>
      <w:r w:rsidRPr="00451D97">
        <w:rPr>
          <w:rStyle w:val="HideTWBExt"/>
          <w:rFonts w:eastAsiaTheme="majorEastAsia"/>
          <w:i w:val="0"/>
        </w:rPr>
        <w:t>&lt;/TitreJust&gt;</w:t>
      </w:r>
    </w:p>
    <w:p w14:paraId="13146684" w14:textId="772094A9" w:rsidR="006C6186" w:rsidRPr="00451D97" w:rsidRDefault="00FC73F8" w:rsidP="006C6186">
      <w:pPr>
        <w:pStyle w:val="AmJustText"/>
      </w:pPr>
      <w:r w:rsidRPr="00451D97">
        <w:t>The rapporteur proposes</w:t>
      </w:r>
      <w:r w:rsidR="004B4D41" w:rsidRPr="00451D97">
        <w:t xml:space="preserve"> that</w:t>
      </w:r>
      <w:r w:rsidRPr="00451D97">
        <w:t xml:space="preserve"> this </w:t>
      </w:r>
      <w:r w:rsidR="004B4D41" w:rsidRPr="00451D97">
        <w:t>text is</w:t>
      </w:r>
      <w:r w:rsidRPr="00451D97">
        <w:t xml:space="preserve"> moved to Regulation (EU) 202X/XXX establishing the conditions for the implementation of the Union support to the Common Fisheries Policy, </w:t>
      </w:r>
      <w:r w:rsidRPr="00451D97">
        <w:lastRenderedPageBreak/>
        <w:t xml:space="preserve">to the European Ocean Pact and of the Union’s maritime and aquaculture policy. </w:t>
      </w:r>
      <w:r w:rsidR="004B4D41" w:rsidRPr="00451D97">
        <w:t>The</w:t>
      </w:r>
      <w:r w:rsidRPr="00451D97">
        <w:t xml:space="preserve"> insertion in that Regulation </w:t>
      </w:r>
      <w:r w:rsidR="004B4D41" w:rsidRPr="00451D97">
        <w:t>is</w:t>
      </w:r>
      <w:r w:rsidRPr="00451D97">
        <w:t xml:space="preserve"> subject to agreement.</w:t>
      </w:r>
      <w:r w:rsidR="00932F57" w:rsidRPr="00451D97">
        <w:t xml:space="preserve"> The purpose of the amendment as presented is to indicate the political intention of the rapporteur, and its presentation will be adapted to the general rules for tabling of legislative amendments for the vote in committee.</w:t>
      </w:r>
    </w:p>
    <w:p w14:paraId="10AD84A3" w14:textId="77777777" w:rsidR="006C6186" w:rsidRPr="00451D97" w:rsidRDefault="006C6186" w:rsidP="006C6186">
      <w:r w:rsidRPr="00451D97">
        <w:rPr>
          <w:rStyle w:val="HideTWBExt"/>
          <w:rFonts w:eastAsiaTheme="majorEastAsia"/>
        </w:rPr>
        <w:t>&lt;/Amend&gt;</w:t>
      </w:r>
    </w:p>
    <w:p w14:paraId="6BC61AE8" w14:textId="7A409869" w:rsidR="006C6186" w:rsidRPr="00451D97" w:rsidRDefault="006C6186" w:rsidP="006C6186">
      <w:pPr>
        <w:pStyle w:val="AmNumberTabs"/>
        <w:keepNext/>
      </w:pPr>
      <w:r w:rsidRPr="00451D97">
        <w:rPr>
          <w:rStyle w:val="HideTWBExt"/>
          <w:rFonts w:eastAsiaTheme="majorEastAsia"/>
          <w:b w:val="0"/>
        </w:rPr>
        <w:t>&lt;Amend&gt;</w:t>
      </w:r>
      <w:r w:rsidRPr="00451D97">
        <w:t>Amendment</w:t>
      </w:r>
      <w:r w:rsidRPr="00451D97">
        <w:tab/>
      </w:r>
      <w:r w:rsidRPr="00451D97">
        <w:tab/>
      </w:r>
      <w:r w:rsidRPr="00451D97">
        <w:rPr>
          <w:rStyle w:val="HideTWBExt"/>
          <w:rFonts w:eastAsiaTheme="majorEastAsia"/>
          <w:b w:val="0"/>
        </w:rPr>
        <w:t>&lt;NumAm&gt;</w:t>
      </w:r>
      <w:r w:rsidRPr="00451D97">
        <w:t>19</w:t>
      </w:r>
      <w:r w:rsidRPr="00451D97">
        <w:rPr>
          <w:rStyle w:val="HideTWBExt"/>
          <w:rFonts w:eastAsiaTheme="majorEastAsia"/>
          <w:b w:val="0"/>
        </w:rPr>
        <w:t>&lt;/NumAm&gt;</w:t>
      </w:r>
    </w:p>
    <w:p w14:paraId="2A03313E" w14:textId="265405B0" w:rsidR="006C6186" w:rsidRPr="00451D97" w:rsidRDefault="006C6186" w:rsidP="006C6186">
      <w:pPr>
        <w:pStyle w:val="NormalBold12b"/>
        <w:keepNext/>
      </w:pPr>
      <w:r w:rsidRPr="00451D97">
        <w:rPr>
          <w:rStyle w:val="HideTWBExt"/>
          <w:rFonts w:eastAsiaTheme="majorEastAsia"/>
          <w:b w:val="0"/>
        </w:rPr>
        <w:t>&lt;DocAmend&gt;</w:t>
      </w:r>
      <w:r w:rsidR="00FC73F8" w:rsidRPr="00451D97">
        <w:t>Proposal for a regulation</w:t>
      </w:r>
      <w:r w:rsidRPr="00451D97">
        <w:rPr>
          <w:rStyle w:val="HideTWBExt"/>
          <w:rFonts w:eastAsiaTheme="majorEastAsia"/>
          <w:b w:val="0"/>
        </w:rPr>
        <w:t>&lt;/DocAmend&gt;</w:t>
      </w:r>
    </w:p>
    <w:p w14:paraId="5784CDD8" w14:textId="7D646903" w:rsidR="006C6186" w:rsidRPr="00451D97" w:rsidRDefault="006C6186" w:rsidP="006C6186">
      <w:pPr>
        <w:pStyle w:val="NormalBold"/>
        <w:keepNext/>
        <w:rPr>
          <w:lang w:val="fr-BE"/>
        </w:rPr>
      </w:pPr>
      <w:r w:rsidRPr="00451D97">
        <w:rPr>
          <w:rStyle w:val="HideTWBExt"/>
          <w:rFonts w:eastAsiaTheme="majorEastAsia"/>
          <w:b w:val="0"/>
          <w:lang w:val="fr-BE"/>
        </w:rPr>
        <w:t>&lt;Article&gt;</w:t>
      </w:r>
      <w:r w:rsidR="00FC73F8" w:rsidRPr="00451D97">
        <w:rPr>
          <w:lang w:val="fr-BE"/>
        </w:rPr>
        <w:t xml:space="preserve">Article 4 – </w:t>
      </w:r>
      <w:proofErr w:type="spellStart"/>
      <w:r w:rsidR="00FC73F8" w:rsidRPr="00451D97">
        <w:rPr>
          <w:lang w:val="fr-BE"/>
        </w:rPr>
        <w:t>paragraph</w:t>
      </w:r>
      <w:proofErr w:type="spellEnd"/>
      <w:r w:rsidR="00FC73F8" w:rsidRPr="00451D97">
        <w:rPr>
          <w:lang w:val="fr-BE"/>
        </w:rPr>
        <w:t xml:space="preserve"> 1 – point 33</w:t>
      </w:r>
      <w:r w:rsidRPr="00451D97">
        <w:rPr>
          <w:rStyle w:val="HideTWBExt"/>
          <w:rFonts w:eastAsiaTheme="majorEastAsia"/>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6186" w:rsidRPr="00451D97" w14:paraId="5D4B01B8" w14:textId="77777777" w:rsidTr="00F317DC">
        <w:trPr>
          <w:jc w:val="center"/>
        </w:trPr>
        <w:tc>
          <w:tcPr>
            <w:tcW w:w="9752" w:type="dxa"/>
            <w:gridSpan w:val="2"/>
          </w:tcPr>
          <w:p w14:paraId="18B11A4F" w14:textId="77777777" w:rsidR="006C6186" w:rsidRPr="00451D97" w:rsidRDefault="006C6186" w:rsidP="00F317DC">
            <w:pPr>
              <w:keepNext/>
              <w:rPr>
                <w:lang w:val="fr-BE"/>
              </w:rPr>
            </w:pPr>
          </w:p>
        </w:tc>
      </w:tr>
      <w:tr w:rsidR="006C6186" w:rsidRPr="00451D97" w14:paraId="26CD7F7C" w14:textId="77777777" w:rsidTr="00F317DC">
        <w:trPr>
          <w:jc w:val="center"/>
        </w:trPr>
        <w:tc>
          <w:tcPr>
            <w:tcW w:w="4876" w:type="dxa"/>
          </w:tcPr>
          <w:p w14:paraId="218DD274" w14:textId="6EC19042" w:rsidR="006C6186" w:rsidRPr="00451D97" w:rsidRDefault="00FC73F8" w:rsidP="00F317DC">
            <w:pPr>
              <w:pStyle w:val="AmColumnHeading"/>
              <w:keepNext/>
            </w:pPr>
            <w:r w:rsidRPr="00451D97">
              <w:t>Text proposed by the Commission</w:t>
            </w:r>
          </w:p>
        </w:tc>
        <w:tc>
          <w:tcPr>
            <w:tcW w:w="4876" w:type="dxa"/>
          </w:tcPr>
          <w:p w14:paraId="58CF611D" w14:textId="77777777" w:rsidR="006C6186" w:rsidRPr="00451D97" w:rsidRDefault="006C6186" w:rsidP="00F317DC">
            <w:pPr>
              <w:pStyle w:val="AmColumnHeading"/>
              <w:keepNext/>
            </w:pPr>
            <w:r w:rsidRPr="00451D97">
              <w:t>Amendment</w:t>
            </w:r>
          </w:p>
        </w:tc>
      </w:tr>
      <w:tr w:rsidR="006C6186" w:rsidRPr="00451D97" w14:paraId="286AC412" w14:textId="77777777" w:rsidTr="00F317DC">
        <w:trPr>
          <w:jc w:val="center"/>
        </w:trPr>
        <w:tc>
          <w:tcPr>
            <w:tcW w:w="4876" w:type="dxa"/>
          </w:tcPr>
          <w:p w14:paraId="34A08BBE" w14:textId="60FEAFA1" w:rsidR="006C6186" w:rsidRPr="00451D97" w:rsidRDefault="00FC73F8" w:rsidP="00F317DC">
            <w:pPr>
              <w:pStyle w:val="Normal6a"/>
            </w:pPr>
            <w:r w:rsidRPr="00451D97">
              <w:t>(33)</w:t>
            </w:r>
            <w:r w:rsidRPr="00451D97">
              <w:tab/>
              <w:t xml:space="preserve">‘ocean observation’ means the foundation of all marine knowledge. It forms the basis of understanding of marine ecosystems and factors that influence them. It provides critical data for weather forecasting, climate change mitigation and adaptation strategies, extreme events monitoring, civil security – sea condition, floods-, maritime shipping, offshore energy, fisheries and aquaculture and increasingly security and defence. It creates the foundation for evidence-based </w:t>
            </w:r>
            <w:proofErr w:type="gramStart"/>
            <w:r w:rsidRPr="00451D97">
              <w:t>decision-making</w:t>
            </w:r>
            <w:proofErr w:type="gramEnd"/>
            <w:r w:rsidRPr="00451D97">
              <w:t xml:space="preserve"> and it provides crucial information on how human activities influence ocean health and what services the ocean provides to societies.</w:t>
            </w:r>
          </w:p>
        </w:tc>
        <w:tc>
          <w:tcPr>
            <w:tcW w:w="4876" w:type="dxa"/>
          </w:tcPr>
          <w:p w14:paraId="0E1DCDBF" w14:textId="32CA2C0B" w:rsidR="006C6186" w:rsidRPr="00451D97" w:rsidRDefault="00FC73F8" w:rsidP="00F317DC">
            <w:pPr>
              <w:pStyle w:val="Normal6a"/>
              <w:rPr>
                <w:szCs w:val="24"/>
              </w:rPr>
            </w:pPr>
            <w:r w:rsidRPr="00451D97">
              <w:rPr>
                <w:szCs w:val="24"/>
              </w:rPr>
              <w:t>(33)</w:t>
            </w:r>
            <w:r w:rsidRPr="00451D97">
              <w:rPr>
                <w:szCs w:val="24"/>
              </w:rPr>
              <w:tab/>
            </w:r>
            <w:r w:rsidRPr="00451D97">
              <w:rPr>
                <w:b/>
                <w:i/>
                <w:szCs w:val="24"/>
              </w:rPr>
              <w:t>[</w:t>
            </w:r>
            <w:r w:rsidRPr="00451D97">
              <w:rPr>
                <w:szCs w:val="24"/>
              </w:rPr>
              <w:t xml:space="preserve">‘ocean observation’ means the foundation of all marine knowledge. It forms the basis of understanding of marine ecosystems and factors that influence them. It provides critical data for weather forecasting, climate change mitigation and adaptation strategies, extreme events monitoring, civil security – sea condition, floods-, maritime shipping, offshore energy, fisheries and aquaculture and increasingly security and defence. It creates the foundation for evidence-based </w:t>
            </w:r>
            <w:proofErr w:type="gramStart"/>
            <w:r w:rsidRPr="00451D97">
              <w:rPr>
                <w:szCs w:val="24"/>
              </w:rPr>
              <w:t>decision-making</w:t>
            </w:r>
            <w:proofErr w:type="gramEnd"/>
            <w:r w:rsidRPr="00451D97">
              <w:rPr>
                <w:szCs w:val="24"/>
              </w:rPr>
              <w:t xml:space="preserve"> and it provides crucial information on how human activities influence ocean health and what services the ocean provides to societies.</w:t>
            </w:r>
            <w:r w:rsidRPr="00451D97">
              <w:rPr>
                <w:b/>
                <w:i/>
                <w:szCs w:val="24"/>
              </w:rPr>
              <w:t>]</w:t>
            </w:r>
          </w:p>
        </w:tc>
      </w:tr>
    </w:tbl>
    <w:p w14:paraId="22F0BC69" w14:textId="58F794BA" w:rsidR="006C6186" w:rsidRPr="00451D97" w:rsidRDefault="006C6186" w:rsidP="006C6186">
      <w:pPr>
        <w:pStyle w:val="AmOrLang"/>
      </w:pPr>
      <w:r w:rsidRPr="00451D97">
        <w:t xml:space="preserve">Or. </w:t>
      </w:r>
      <w:r w:rsidRPr="00451D97">
        <w:rPr>
          <w:rStyle w:val="HideTWBExt"/>
          <w:rFonts w:eastAsiaTheme="majorEastAsia"/>
        </w:rPr>
        <w:t>&lt;Original&gt;</w:t>
      </w:r>
      <w:r w:rsidR="00FC73F8" w:rsidRPr="00451D97">
        <w:rPr>
          <w:rStyle w:val="HideTWBInt"/>
        </w:rPr>
        <w:t>{EN}</w:t>
      </w:r>
      <w:proofErr w:type="spellStart"/>
      <w:r w:rsidR="00FC73F8" w:rsidRPr="00451D97">
        <w:t>en</w:t>
      </w:r>
      <w:proofErr w:type="spellEnd"/>
      <w:r w:rsidRPr="00451D97">
        <w:rPr>
          <w:rStyle w:val="HideTWBExt"/>
          <w:rFonts w:eastAsiaTheme="majorEastAsia"/>
        </w:rPr>
        <w:t>&lt;/Original&gt;</w:t>
      </w:r>
    </w:p>
    <w:p w14:paraId="1BAE49D5" w14:textId="77777777" w:rsidR="006C6186" w:rsidRPr="00451D97" w:rsidRDefault="006C6186" w:rsidP="006C6186">
      <w:pPr>
        <w:pStyle w:val="AmJustTitle"/>
      </w:pPr>
      <w:r w:rsidRPr="00451D97">
        <w:rPr>
          <w:rStyle w:val="HideTWBExt"/>
          <w:rFonts w:eastAsiaTheme="majorEastAsia"/>
          <w:i w:val="0"/>
        </w:rPr>
        <w:t>&lt;TitreJust&gt;</w:t>
      </w:r>
      <w:r w:rsidRPr="00451D97">
        <w:t>Justification</w:t>
      </w:r>
      <w:r w:rsidRPr="00451D97">
        <w:rPr>
          <w:rStyle w:val="HideTWBExt"/>
          <w:rFonts w:eastAsiaTheme="majorEastAsia"/>
          <w:i w:val="0"/>
        </w:rPr>
        <w:t>&lt;/TitreJust&gt;</w:t>
      </w:r>
    </w:p>
    <w:p w14:paraId="08532AC0" w14:textId="10B40991" w:rsidR="006C6186" w:rsidRPr="00451D97" w:rsidRDefault="00FC73F8" w:rsidP="006C6186">
      <w:pPr>
        <w:pStyle w:val="AmJustText"/>
      </w:pPr>
      <w:r w:rsidRPr="00451D97">
        <w:t xml:space="preserve">The rapporteur proposes </w:t>
      </w:r>
      <w:r w:rsidR="004B4D41" w:rsidRPr="00451D97">
        <w:t xml:space="preserve">that </w:t>
      </w:r>
      <w:r w:rsidRPr="00451D97">
        <w:t xml:space="preserve">this </w:t>
      </w:r>
      <w:r w:rsidR="004B4D41" w:rsidRPr="00451D97">
        <w:t>text is</w:t>
      </w:r>
      <w:r w:rsidRPr="00451D97">
        <w:t xml:space="preserve"> moved to Regulation (EU) 202X/XXX establishing the conditions for the implementation of the Union support to the Common Fisheries Policy, to the European Ocean Pact and of the Union’s maritime and aquaculture policy. </w:t>
      </w:r>
      <w:r w:rsidR="004B4D41" w:rsidRPr="00451D97">
        <w:t>The</w:t>
      </w:r>
      <w:r w:rsidRPr="00451D97">
        <w:t xml:space="preserve"> insertion in that Regulation </w:t>
      </w:r>
      <w:r w:rsidR="004B4D41" w:rsidRPr="00451D97">
        <w:t>is</w:t>
      </w:r>
      <w:r w:rsidRPr="00451D97">
        <w:t xml:space="preserve"> subject to agreement.</w:t>
      </w:r>
      <w:r w:rsidR="00932F57" w:rsidRPr="00451D97">
        <w:t xml:space="preserve"> The purpose of the amendment as presented is to indicate the political intention of the rapporteur, and its presentation will be adapted to the general rules for tabling of legislative amendments for the vote in committee.</w:t>
      </w:r>
    </w:p>
    <w:p w14:paraId="799BCE54" w14:textId="77777777" w:rsidR="006C6186" w:rsidRPr="00451D97" w:rsidRDefault="006C6186" w:rsidP="006C6186">
      <w:r w:rsidRPr="00451D97">
        <w:rPr>
          <w:rStyle w:val="HideTWBExt"/>
          <w:rFonts w:eastAsiaTheme="majorEastAsia"/>
        </w:rPr>
        <w:t>&lt;/Amend&gt;</w:t>
      </w:r>
    </w:p>
    <w:p w14:paraId="694770C3" w14:textId="4C56782E" w:rsidR="006C6186" w:rsidRPr="00451D97" w:rsidRDefault="006C6186" w:rsidP="006C6186">
      <w:pPr>
        <w:pStyle w:val="AmNumberTabs"/>
        <w:keepNext/>
      </w:pPr>
      <w:r w:rsidRPr="00451D97">
        <w:rPr>
          <w:rStyle w:val="HideTWBExt"/>
          <w:rFonts w:eastAsiaTheme="majorEastAsia"/>
          <w:b w:val="0"/>
        </w:rPr>
        <w:lastRenderedPageBreak/>
        <w:t>&lt;Amend&gt;</w:t>
      </w:r>
      <w:r w:rsidRPr="00451D97">
        <w:t>Amendment</w:t>
      </w:r>
      <w:r w:rsidRPr="00451D97">
        <w:tab/>
      </w:r>
      <w:r w:rsidRPr="00451D97">
        <w:tab/>
      </w:r>
      <w:r w:rsidRPr="00451D97">
        <w:rPr>
          <w:rStyle w:val="HideTWBExt"/>
          <w:rFonts w:eastAsiaTheme="majorEastAsia"/>
          <w:b w:val="0"/>
        </w:rPr>
        <w:t>&lt;NumAm&gt;</w:t>
      </w:r>
      <w:r w:rsidRPr="00451D97">
        <w:t>20</w:t>
      </w:r>
      <w:r w:rsidRPr="00451D97">
        <w:rPr>
          <w:rStyle w:val="HideTWBExt"/>
          <w:rFonts w:eastAsiaTheme="majorEastAsia"/>
          <w:b w:val="0"/>
        </w:rPr>
        <w:t>&lt;/NumAm&gt;</w:t>
      </w:r>
    </w:p>
    <w:p w14:paraId="74BDD99B" w14:textId="61882A55" w:rsidR="006C6186" w:rsidRPr="00451D97" w:rsidRDefault="006C6186" w:rsidP="006C6186">
      <w:pPr>
        <w:pStyle w:val="NormalBold12b"/>
        <w:keepNext/>
      </w:pPr>
      <w:r w:rsidRPr="00451D97">
        <w:rPr>
          <w:rStyle w:val="HideTWBExt"/>
          <w:rFonts w:eastAsiaTheme="majorEastAsia"/>
          <w:b w:val="0"/>
        </w:rPr>
        <w:t>&lt;DocAmend&gt;</w:t>
      </w:r>
      <w:r w:rsidR="00FC73F8" w:rsidRPr="00451D97">
        <w:t>Proposal for a regulation</w:t>
      </w:r>
      <w:r w:rsidRPr="00451D97">
        <w:rPr>
          <w:rStyle w:val="HideTWBExt"/>
          <w:rFonts w:eastAsiaTheme="majorEastAsia"/>
          <w:b w:val="0"/>
        </w:rPr>
        <w:t>&lt;/DocAmend&gt;</w:t>
      </w:r>
    </w:p>
    <w:p w14:paraId="3251F74F" w14:textId="744A4A93" w:rsidR="006C6186" w:rsidRPr="00451D97" w:rsidRDefault="006C6186" w:rsidP="006C6186">
      <w:pPr>
        <w:pStyle w:val="NormalBold"/>
        <w:keepNext/>
        <w:rPr>
          <w:lang w:val="fr-BE"/>
        </w:rPr>
      </w:pPr>
      <w:r w:rsidRPr="00451D97">
        <w:rPr>
          <w:rStyle w:val="HideTWBExt"/>
          <w:rFonts w:eastAsiaTheme="majorEastAsia"/>
          <w:b w:val="0"/>
          <w:lang w:val="fr-BE"/>
        </w:rPr>
        <w:t>&lt;Article&gt;</w:t>
      </w:r>
      <w:r w:rsidR="00FC73F8" w:rsidRPr="00451D97">
        <w:rPr>
          <w:lang w:val="fr-BE"/>
        </w:rPr>
        <w:t xml:space="preserve">Article 6 – </w:t>
      </w:r>
      <w:proofErr w:type="spellStart"/>
      <w:r w:rsidR="00FC73F8" w:rsidRPr="00451D97">
        <w:rPr>
          <w:lang w:val="fr-BE"/>
        </w:rPr>
        <w:t>paragraph</w:t>
      </w:r>
      <w:proofErr w:type="spellEnd"/>
      <w:r w:rsidR="00FC73F8" w:rsidRPr="00451D97">
        <w:rPr>
          <w:lang w:val="fr-BE"/>
        </w:rPr>
        <w:t xml:space="preserve"> 1 – point b</w:t>
      </w:r>
      <w:r w:rsidRPr="00451D97">
        <w:rPr>
          <w:rStyle w:val="HideTWBExt"/>
          <w:rFonts w:eastAsiaTheme="majorEastAsia"/>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6186" w:rsidRPr="00451D97" w14:paraId="5680F189" w14:textId="77777777" w:rsidTr="00F317DC">
        <w:trPr>
          <w:jc w:val="center"/>
        </w:trPr>
        <w:tc>
          <w:tcPr>
            <w:tcW w:w="9752" w:type="dxa"/>
            <w:gridSpan w:val="2"/>
          </w:tcPr>
          <w:p w14:paraId="3195AFAB" w14:textId="77777777" w:rsidR="006C6186" w:rsidRPr="00451D97" w:rsidRDefault="006C6186" w:rsidP="00F317DC">
            <w:pPr>
              <w:keepNext/>
              <w:rPr>
                <w:lang w:val="fr-BE"/>
              </w:rPr>
            </w:pPr>
          </w:p>
        </w:tc>
      </w:tr>
      <w:tr w:rsidR="006C6186" w:rsidRPr="00451D97" w14:paraId="587A0231" w14:textId="77777777" w:rsidTr="00F317DC">
        <w:trPr>
          <w:jc w:val="center"/>
        </w:trPr>
        <w:tc>
          <w:tcPr>
            <w:tcW w:w="4876" w:type="dxa"/>
          </w:tcPr>
          <w:p w14:paraId="2BBEFA60" w14:textId="30F103B0" w:rsidR="006C6186" w:rsidRPr="00451D97" w:rsidRDefault="00FC73F8" w:rsidP="00F317DC">
            <w:pPr>
              <w:pStyle w:val="AmColumnHeading"/>
              <w:keepNext/>
            </w:pPr>
            <w:r w:rsidRPr="00451D97">
              <w:t>Text proposed by the Commission</w:t>
            </w:r>
          </w:p>
        </w:tc>
        <w:tc>
          <w:tcPr>
            <w:tcW w:w="4876" w:type="dxa"/>
          </w:tcPr>
          <w:p w14:paraId="5897F40A" w14:textId="77777777" w:rsidR="006C6186" w:rsidRPr="00451D97" w:rsidRDefault="006C6186" w:rsidP="00F317DC">
            <w:pPr>
              <w:pStyle w:val="AmColumnHeading"/>
              <w:keepNext/>
            </w:pPr>
            <w:r w:rsidRPr="00451D97">
              <w:t>Amendment</w:t>
            </w:r>
          </w:p>
        </w:tc>
      </w:tr>
      <w:tr w:rsidR="006C6186" w:rsidRPr="00451D97" w14:paraId="451873BD" w14:textId="77777777" w:rsidTr="00F317DC">
        <w:trPr>
          <w:jc w:val="center"/>
        </w:trPr>
        <w:tc>
          <w:tcPr>
            <w:tcW w:w="4876" w:type="dxa"/>
          </w:tcPr>
          <w:p w14:paraId="5BB2F47B" w14:textId="713D2EC0" w:rsidR="006C6186" w:rsidRPr="00451D97" w:rsidRDefault="00FC73F8" w:rsidP="00F317DC">
            <w:pPr>
              <w:pStyle w:val="Normal6a"/>
            </w:pPr>
            <w:r w:rsidRPr="00451D97">
              <w:t>(b)</w:t>
            </w:r>
            <w:r w:rsidRPr="00451D97">
              <w:tab/>
              <w:t>economic and social partners, including farmers, fishers and their organisations;</w:t>
            </w:r>
          </w:p>
        </w:tc>
        <w:tc>
          <w:tcPr>
            <w:tcW w:w="4876" w:type="dxa"/>
          </w:tcPr>
          <w:p w14:paraId="7B59F4FC" w14:textId="08E6B4DF" w:rsidR="006C6186" w:rsidRPr="00451D97" w:rsidRDefault="00FC73F8" w:rsidP="00F317DC">
            <w:pPr>
              <w:pStyle w:val="Normal6a"/>
              <w:rPr>
                <w:szCs w:val="24"/>
              </w:rPr>
            </w:pPr>
            <w:r w:rsidRPr="00451D97">
              <w:rPr>
                <w:szCs w:val="24"/>
              </w:rPr>
              <w:t>(b)</w:t>
            </w:r>
            <w:r w:rsidRPr="00451D97">
              <w:rPr>
                <w:szCs w:val="24"/>
              </w:rPr>
              <w:tab/>
              <w:t xml:space="preserve">economic and social partners, including farmers, fishers and their organisations </w:t>
            </w:r>
            <w:r w:rsidRPr="00451D97">
              <w:rPr>
                <w:b/>
                <w:i/>
                <w:szCs w:val="24"/>
              </w:rPr>
              <w:t>and coastal communities, where appropriate</w:t>
            </w:r>
            <w:r w:rsidRPr="00451D97">
              <w:rPr>
                <w:szCs w:val="24"/>
              </w:rPr>
              <w:t>;</w:t>
            </w:r>
          </w:p>
        </w:tc>
      </w:tr>
    </w:tbl>
    <w:p w14:paraId="561CEDCE" w14:textId="2FFE539D" w:rsidR="006C6186" w:rsidRPr="00451D97" w:rsidRDefault="006C6186" w:rsidP="006C6186">
      <w:pPr>
        <w:pStyle w:val="AmOrLang"/>
      </w:pPr>
      <w:r w:rsidRPr="00451D97">
        <w:t xml:space="preserve">Or. </w:t>
      </w:r>
      <w:r w:rsidRPr="00451D97">
        <w:rPr>
          <w:rStyle w:val="HideTWBExt"/>
          <w:rFonts w:eastAsiaTheme="majorEastAsia"/>
        </w:rPr>
        <w:t>&lt;Original&gt;</w:t>
      </w:r>
      <w:r w:rsidR="00FC73F8" w:rsidRPr="00451D97">
        <w:rPr>
          <w:rStyle w:val="HideTWBInt"/>
        </w:rPr>
        <w:t>{EN}</w:t>
      </w:r>
      <w:proofErr w:type="spellStart"/>
      <w:r w:rsidR="00FC73F8" w:rsidRPr="00451D97">
        <w:t>en</w:t>
      </w:r>
      <w:proofErr w:type="spellEnd"/>
      <w:r w:rsidRPr="00451D97">
        <w:rPr>
          <w:rStyle w:val="HideTWBExt"/>
          <w:rFonts w:eastAsiaTheme="majorEastAsia"/>
        </w:rPr>
        <w:t>&lt;/Original&gt;</w:t>
      </w:r>
    </w:p>
    <w:p w14:paraId="4C2FAA27" w14:textId="77777777" w:rsidR="006C6186" w:rsidRPr="00451D97" w:rsidRDefault="006C6186" w:rsidP="006C6186">
      <w:r w:rsidRPr="00451D97">
        <w:rPr>
          <w:rStyle w:val="HideTWBExt"/>
          <w:rFonts w:eastAsiaTheme="majorEastAsia"/>
        </w:rPr>
        <w:t>&lt;/Amend&gt;</w:t>
      </w:r>
    </w:p>
    <w:p w14:paraId="5B9F859D" w14:textId="2FF53A44" w:rsidR="006C6186" w:rsidRPr="00451D97" w:rsidRDefault="006C6186" w:rsidP="006C6186">
      <w:pPr>
        <w:pStyle w:val="AmNumberTabs"/>
        <w:keepNext/>
      </w:pPr>
      <w:r w:rsidRPr="00451D97">
        <w:rPr>
          <w:rStyle w:val="HideTWBExt"/>
          <w:rFonts w:eastAsiaTheme="majorEastAsia"/>
          <w:b w:val="0"/>
        </w:rPr>
        <w:t>&lt;Amend&gt;</w:t>
      </w:r>
      <w:r w:rsidRPr="00451D97">
        <w:t>Amendment</w:t>
      </w:r>
      <w:r w:rsidRPr="00451D97">
        <w:tab/>
      </w:r>
      <w:r w:rsidRPr="00451D97">
        <w:tab/>
      </w:r>
      <w:r w:rsidRPr="00451D97">
        <w:rPr>
          <w:rStyle w:val="HideTWBExt"/>
          <w:rFonts w:eastAsiaTheme="majorEastAsia"/>
          <w:b w:val="0"/>
        </w:rPr>
        <w:t>&lt;NumAm&gt;</w:t>
      </w:r>
      <w:r w:rsidRPr="00451D97">
        <w:t>21</w:t>
      </w:r>
      <w:r w:rsidRPr="00451D97">
        <w:rPr>
          <w:rStyle w:val="HideTWBExt"/>
          <w:rFonts w:eastAsiaTheme="majorEastAsia"/>
          <w:b w:val="0"/>
        </w:rPr>
        <w:t>&lt;/NumAm&gt;</w:t>
      </w:r>
    </w:p>
    <w:p w14:paraId="11D5C403" w14:textId="108482C2" w:rsidR="006C6186" w:rsidRPr="00451D97" w:rsidRDefault="006C6186" w:rsidP="006C6186">
      <w:pPr>
        <w:pStyle w:val="NormalBold12b"/>
        <w:keepNext/>
      </w:pPr>
      <w:r w:rsidRPr="00451D97">
        <w:rPr>
          <w:rStyle w:val="HideTWBExt"/>
          <w:rFonts w:eastAsiaTheme="majorEastAsia"/>
          <w:b w:val="0"/>
        </w:rPr>
        <w:t>&lt;DocAmend&gt;</w:t>
      </w:r>
      <w:r w:rsidR="00FC73F8" w:rsidRPr="00451D97">
        <w:t>Proposal for a regulation</w:t>
      </w:r>
      <w:r w:rsidRPr="00451D97">
        <w:rPr>
          <w:rStyle w:val="HideTWBExt"/>
          <w:rFonts w:eastAsiaTheme="majorEastAsia"/>
          <w:b w:val="0"/>
        </w:rPr>
        <w:t>&lt;/DocAmend&gt;</w:t>
      </w:r>
    </w:p>
    <w:p w14:paraId="50CD50C0" w14:textId="29C223DC" w:rsidR="006C6186" w:rsidRPr="00451D97" w:rsidRDefault="006C6186" w:rsidP="006C6186">
      <w:pPr>
        <w:pStyle w:val="NormalBold"/>
        <w:keepNext/>
        <w:rPr>
          <w:lang w:val="fr-BE"/>
        </w:rPr>
      </w:pPr>
      <w:r w:rsidRPr="00451D97">
        <w:rPr>
          <w:rStyle w:val="HideTWBExt"/>
          <w:rFonts w:eastAsiaTheme="majorEastAsia"/>
          <w:b w:val="0"/>
          <w:lang w:val="fr-BE"/>
        </w:rPr>
        <w:t>&lt;Article&gt;</w:t>
      </w:r>
      <w:r w:rsidR="00FC73F8" w:rsidRPr="00451D97">
        <w:rPr>
          <w:lang w:val="fr-BE"/>
        </w:rPr>
        <w:t xml:space="preserve">Article 10 – </w:t>
      </w:r>
      <w:proofErr w:type="spellStart"/>
      <w:r w:rsidR="00FC73F8" w:rsidRPr="00451D97">
        <w:rPr>
          <w:lang w:val="fr-BE"/>
        </w:rPr>
        <w:t>paragraph</w:t>
      </w:r>
      <w:proofErr w:type="spellEnd"/>
      <w:r w:rsidR="00FC73F8" w:rsidRPr="00451D97">
        <w:rPr>
          <w:lang w:val="fr-BE"/>
        </w:rPr>
        <w:t xml:space="preserve"> 2 – point a – point ii</w:t>
      </w:r>
      <w:r w:rsidRPr="00451D97">
        <w:rPr>
          <w:rStyle w:val="HideTWBExt"/>
          <w:rFonts w:eastAsiaTheme="majorEastAsia"/>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6186" w:rsidRPr="000B2703" w14:paraId="05C3207C" w14:textId="77777777" w:rsidTr="00F317DC">
        <w:trPr>
          <w:jc w:val="center"/>
        </w:trPr>
        <w:tc>
          <w:tcPr>
            <w:tcW w:w="9752" w:type="dxa"/>
            <w:gridSpan w:val="2"/>
          </w:tcPr>
          <w:p w14:paraId="1A673E06" w14:textId="77777777" w:rsidR="006C6186" w:rsidRPr="00451D97" w:rsidRDefault="006C6186" w:rsidP="00F317DC">
            <w:pPr>
              <w:keepNext/>
              <w:rPr>
                <w:lang w:val="fr-BE"/>
              </w:rPr>
            </w:pPr>
          </w:p>
        </w:tc>
      </w:tr>
      <w:tr w:rsidR="006C6186" w:rsidRPr="00451D97" w14:paraId="7F778C1C" w14:textId="77777777" w:rsidTr="00F317DC">
        <w:trPr>
          <w:jc w:val="center"/>
        </w:trPr>
        <w:tc>
          <w:tcPr>
            <w:tcW w:w="4876" w:type="dxa"/>
          </w:tcPr>
          <w:p w14:paraId="29C1E048" w14:textId="45FDE75D" w:rsidR="006C6186" w:rsidRPr="00451D97" w:rsidRDefault="00FC73F8" w:rsidP="00F317DC">
            <w:pPr>
              <w:pStyle w:val="AmColumnHeading"/>
              <w:keepNext/>
            </w:pPr>
            <w:r w:rsidRPr="00451D97">
              <w:t>Text proposed by the Commission</w:t>
            </w:r>
          </w:p>
        </w:tc>
        <w:tc>
          <w:tcPr>
            <w:tcW w:w="4876" w:type="dxa"/>
          </w:tcPr>
          <w:p w14:paraId="0DC5FC95" w14:textId="77777777" w:rsidR="006C6186" w:rsidRPr="00451D97" w:rsidRDefault="006C6186" w:rsidP="00F317DC">
            <w:pPr>
              <w:pStyle w:val="AmColumnHeading"/>
              <w:keepNext/>
            </w:pPr>
            <w:r w:rsidRPr="00451D97">
              <w:t>Amendment</w:t>
            </w:r>
          </w:p>
        </w:tc>
      </w:tr>
      <w:tr w:rsidR="006C6186" w:rsidRPr="00451D97" w14:paraId="61CBA117" w14:textId="77777777" w:rsidTr="00F317DC">
        <w:trPr>
          <w:jc w:val="center"/>
        </w:trPr>
        <w:tc>
          <w:tcPr>
            <w:tcW w:w="4876" w:type="dxa"/>
          </w:tcPr>
          <w:p w14:paraId="2846FFEA" w14:textId="4A3BCC2A" w:rsidR="006C6186" w:rsidRPr="00451D97" w:rsidRDefault="00FC73F8" w:rsidP="00F317DC">
            <w:pPr>
              <w:pStyle w:val="Normal6a"/>
            </w:pPr>
            <w:r w:rsidRPr="00451D97">
              <w:t>(ii)</w:t>
            </w:r>
            <w:r w:rsidRPr="00451D97">
              <w:tab/>
              <w:t xml:space="preserve">At least EUR 295 700 000 000 for CAP interventions referred to in Article 35(1) [types of support], paragraph 1, points (a) to (k) and (r) and paragraph 10 </w:t>
            </w:r>
            <w:r w:rsidRPr="00451D97">
              <w:rPr>
                <w:b/>
                <w:i/>
              </w:rPr>
              <w:t xml:space="preserve">and for interventions listed in article 35 paragraph </w:t>
            </w:r>
            <w:proofErr w:type="gramStart"/>
            <w:r w:rsidRPr="00451D97">
              <w:rPr>
                <w:b/>
                <w:i/>
              </w:rPr>
              <w:t>11</w:t>
            </w:r>
            <w:r w:rsidRPr="00451D97">
              <w:t>;</w:t>
            </w:r>
            <w:proofErr w:type="gramEnd"/>
          </w:p>
        </w:tc>
        <w:tc>
          <w:tcPr>
            <w:tcW w:w="4876" w:type="dxa"/>
          </w:tcPr>
          <w:p w14:paraId="46D483A8" w14:textId="71FD6869" w:rsidR="006C6186" w:rsidRPr="00451D97" w:rsidRDefault="00FC73F8" w:rsidP="00F317DC">
            <w:pPr>
              <w:pStyle w:val="Normal6a"/>
              <w:rPr>
                <w:szCs w:val="24"/>
              </w:rPr>
            </w:pPr>
            <w:r w:rsidRPr="00451D97">
              <w:rPr>
                <w:szCs w:val="24"/>
              </w:rPr>
              <w:t>(ii)</w:t>
            </w:r>
            <w:r w:rsidRPr="00451D97">
              <w:rPr>
                <w:szCs w:val="24"/>
              </w:rPr>
              <w:tab/>
            </w:r>
            <w:r w:rsidRPr="00451D97">
              <w:rPr>
                <w:b/>
                <w:i/>
                <w:szCs w:val="24"/>
              </w:rPr>
              <w:t>{</w:t>
            </w:r>
            <w:r w:rsidRPr="00451D97">
              <w:rPr>
                <w:szCs w:val="24"/>
              </w:rPr>
              <w:t>At least EUR 295 700 000 000 for CAP interventions referred to in Article 35(1) [types of support], paragraph 1, points (a) to (k) and (r) and paragraph 10;</w:t>
            </w:r>
            <w:r w:rsidRPr="00451D97">
              <w:rPr>
                <w:b/>
                <w:i/>
                <w:szCs w:val="24"/>
              </w:rPr>
              <w:t>}</w:t>
            </w:r>
          </w:p>
        </w:tc>
      </w:tr>
    </w:tbl>
    <w:p w14:paraId="5BEFE01F" w14:textId="2DBBE40B" w:rsidR="006C6186" w:rsidRPr="00451D97" w:rsidRDefault="006C6186" w:rsidP="006C6186">
      <w:pPr>
        <w:pStyle w:val="AmOrLang"/>
      </w:pPr>
      <w:r w:rsidRPr="00451D97">
        <w:t xml:space="preserve">Or. </w:t>
      </w:r>
      <w:r w:rsidRPr="00451D97">
        <w:rPr>
          <w:rStyle w:val="HideTWBExt"/>
          <w:rFonts w:eastAsiaTheme="majorEastAsia"/>
        </w:rPr>
        <w:t>&lt;Original&gt;</w:t>
      </w:r>
      <w:r w:rsidR="00FC73F8" w:rsidRPr="00451D97">
        <w:rPr>
          <w:rStyle w:val="HideTWBInt"/>
        </w:rPr>
        <w:t>{EN}</w:t>
      </w:r>
      <w:proofErr w:type="spellStart"/>
      <w:r w:rsidR="00FC73F8" w:rsidRPr="00451D97">
        <w:t>en</w:t>
      </w:r>
      <w:proofErr w:type="spellEnd"/>
      <w:r w:rsidRPr="00451D97">
        <w:rPr>
          <w:rStyle w:val="HideTWBExt"/>
          <w:rFonts w:eastAsiaTheme="majorEastAsia"/>
        </w:rPr>
        <w:t>&lt;/Original&gt;</w:t>
      </w:r>
    </w:p>
    <w:p w14:paraId="731C01AC" w14:textId="77777777" w:rsidR="006C6186" w:rsidRPr="00451D97" w:rsidRDefault="006C6186" w:rsidP="006C6186">
      <w:pPr>
        <w:pStyle w:val="AmJustTitle"/>
      </w:pPr>
      <w:r w:rsidRPr="00451D97">
        <w:rPr>
          <w:rStyle w:val="HideTWBExt"/>
          <w:rFonts w:eastAsiaTheme="majorEastAsia"/>
          <w:i w:val="0"/>
        </w:rPr>
        <w:t>&lt;TitreJust&gt;</w:t>
      </w:r>
      <w:r w:rsidRPr="00451D97">
        <w:t>Justification</w:t>
      </w:r>
      <w:r w:rsidRPr="00451D97">
        <w:rPr>
          <w:rStyle w:val="HideTWBExt"/>
          <w:rFonts w:eastAsiaTheme="majorEastAsia"/>
          <w:i w:val="0"/>
        </w:rPr>
        <w:t>&lt;/TitreJust&gt;</w:t>
      </w:r>
    </w:p>
    <w:p w14:paraId="147917A0" w14:textId="4676F83E" w:rsidR="006C6186" w:rsidRPr="00451D97" w:rsidRDefault="00FC73F8" w:rsidP="006C6186">
      <w:pPr>
        <w:pStyle w:val="AmJustText"/>
      </w:pPr>
      <w:r w:rsidRPr="00451D97">
        <w:t xml:space="preserve">The </w:t>
      </w:r>
      <w:r w:rsidR="008853E8" w:rsidRPr="00451D97">
        <w:t>r</w:t>
      </w:r>
      <w:r w:rsidRPr="00451D97">
        <w:t>apporteur proposes this amendment with budgetary implications pending the adoption of the "MFF interim report" (2025/0571R(APP)).</w:t>
      </w:r>
    </w:p>
    <w:p w14:paraId="048C1D96" w14:textId="77777777" w:rsidR="006C6186" w:rsidRPr="00451D97" w:rsidRDefault="006C6186" w:rsidP="006C6186">
      <w:r w:rsidRPr="00451D97">
        <w:rPr>
          <w:rStyle w:val="HideTWBExt"/>
          <w:rFonts w:eastAsiaTheme="majorEastAsia"/>
        </w:rPr>
        <w:t>&lt;/Amend&gt;</w:t>
      </w:r>
    </w:p>
    <w:p w14:paraId="0E57A969" w14:textId="52AFE7D6" w:rsidR="006C6186" w:rsidRPr="00451D97" w:rsidRDefault="006C6186" w:rsidP="006C6186">
      <w:pPr>
        <w:pStyle w:val="AmNumberTabs"/>
        <w:keepNext/>
      </w:pPr>
      <w:r w:rsidRPr="00451D97">
        <w:rPr>
          <w:rStyle w:val="HideTWBExt"/>
          <w:rFonts w:eastAsiaTheme="majorEastAsia"/>
          <w:b w:val="0"/>
        </w:rPr>
        <w:t>&lt;Amend&gt;</w:t>
      </w:r>
      <w:r w:rsidRPr="00451D97">
        <w:t>Amendment</w:t>
      </w:r>
      <w:r w:rsidRPr="00451D97">
        <w:tab/>
      </w:r>
      <w:r w:rsidRPr="00451D97">
        <w:tab/>
      </w:r>
      <w:r w:rsidRPr="00451D97">
        <w:rPr>
          <w:rStyle w:val="HideTWBExt"/>
          <w:rFonts w:eastAsiaTheme="majorEastAsia"/>
          <w:b w:val="0"/>
        </w:rPr>
        <w:t>&lt;NumAm&gt;</w:t>
      </w:r>
      <w:r w:rsidRPr="00451D97">
        <w:t>22</w:t>
      </w:r>
      <w:r w:rsidRPr="00451D97">
        <w:rPr>
          <w:rStyle w:val="HideTWBExt"/>
          <w:rFonts w:eastAsiaTheme="majorEastAsia"/>
          <w:b w:val="0"/>
        </w:rPr>
        <w:t>&lt;/NumAm&gt;</w:t>
      </w:r>
    </w:p>
    <w:p w14:paraId="540AD12C" w14:textId="2E35AAB2" w:rsidR="006C6186" w:rsidRPr="00451D97" w:rsidRDefault="006C6186" w:rsidP="006C6186">
      <w:pPr>
        <w:pStyle w:val="NormalBold12b"/>
        <w:keepNext/>
      </w:pPr>
      <w:r w:rsidRPr="00451D97">
        <w:rPr>
          <w:rStyle w:val="HideTWBExt"/>
          <w:rFonts w:eastAsiaTheme="majorEastAsia"/>
          <w:b w:val="0"/>
        </w:rPr>
        <w:t>&lt;DocAmend&gt;</w:t>
      </w:r>
      <w:r w:rsidR="00D03238" w:rsidRPr="00451D97">
        <w:t>Proposal for a regulation</w:t>
      </w:r>
      <w:r w:rsidRPr="00451D97">
        <w:rPr>
          <w:rStyle w:val="HideTWBExt"/>
          <w:rFonts w:eastAsiaTheme="majorEastAsia"/>
          <w:b w:val="0"/>
        </w:rPr>
        <w:t>&lt;/DocAmend&gt;</w:t>
      </w:r>
    </w:p>
    <w:p w14:paraId="3E076F62" w14:textId="51006C80" w:rsidR="006C6186" w:rsidRPr="00451D97" w:rsidRDefault="006C6186" w:rsidP="006C6186">
      <w:pPr>
        <w:pStyle w:val="NormalBold"/>
        <w:keepNext/>
        <w:rPr>
          <w:lang w:val="fr-BE"/>
        </w:rPr>
      </w:pPr>
      <w:r w:rsidRPr="00451D97">
        <w:rPr>
          <w:rStyle w:val="HideTWBExt"/>
          <w:rFonts w:eastAsiaTheme="majorEastAsia"/>
          <w:b w:val="0"/>
          <w:lang w:val="fr-BE"/>
        </w:rPr>
        <w:t>&lt;Article&gt;</w:t>
      </w:r>
      <w:r w:rsidR="00D03238" w:rsidRPr="00451D97">
        <w:rPr>
          <w:lang w:val="fr-BE"/>
        </w:rPr>
        <w:t xml:space="preserve">Article 10 – </w:t>
      </w:r>
      <w:proofErr w:type="spellStart"/>
      <w:r w:rsidR="00D03238" w:rsidRPr="00451D97">
        <w:rPr>
          <w:lang w:val="fr-BE"/>
        </w:rPr>
        <w:t>paragraph</w:t>
      </w:r>
      <w:proofErr w:type="spellEnd"/>
      <w:r w:rsidR="00D03238" w:rsidRPr="00451D97">
        <w:rPr>
          <w:lang w:val="fr-BE"/>
        </w:rPr>
        <w:t xml:space="preserve"> 2 – point a – point ii a (new)</w:t>
      </w:r>
      <w:r w:rsidRPr="00451D97">
        <w:rPr>
          <w:rStyle w:val="HideTWBExt"/>
          <w:rFonts w:eastAsiaTheme="majorEastAsia"/>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6186" w:rsidRPr="00451D97" w14:paraId="00398A83" w14:textId="77777777" w:rsidTr="00F317DC">
        <w:trPr>
          <w:jc w:val="center"/>
        </w:trPr>
        <w:tc>
          <w:tcPr>
            <w:tcW w:w="9752" w:type="dxa"/>
            <w:gridSpan w:val="2"/>
          </w:tcPr>
          <w:p w14:paraId="33312A89" w14:textId="77777777" w:rsidR="006C6186" w:rsidRPr="00451D97" w:rsidRDefault="006C6186" w:rsidP="00F317DC">
            <w:pPr>
              <w:keepNext/>
              <w:rPr>
                <w:lang w:val="fr-BE"/>
              </w:rPr>
            </w:pPr>
          </w:p>
        </w:tc>
      </w:tr>
      <w:tr w:rsidR="006C6186" w:rsidRPr="00451D97" w14:paraId="37D6681B" w14:textId="77777777" w:rsidTr="00F317DC">
        <w:trPr>
          <w:jc w:val="center"/>
        </w:trPr>
        <w:tc>
          <w:tcPr>
            <w:tcW w:w="4876" w:type="dxa"/>
          </w:tcPr>
          <w:p w14:paraId="3A8374AB" w14:textId="4752AAC7" w:rsidR="006C6186" w:rsidRPr="00451D97" w:rsidRDefault="00D03238" w:rsidP="00F317DC">
            <w:pPr>
              <w:pStyle w:val="AmColumnHeading"/>
              <w:keepNext/>
            </w:pPr>
            <w:r w:rsidRPr="00451D97">
              <w:t>Text proposed by the Commission</w:t>
            </w:r>
          </w:p>
        </w:tc>
        <w:tc>
          <w:tcPr>
            <w:tcW w:w="4876" w:type="dxa"/>
          </w:tcPr>
          <w:p w14:paraId="601F9CFC" w14:textId="77777777" w:rsidR="006C6186" w:rsidRPr="00451D97" w:rsidRDefault="006C6186" w:rsidP="00F317DC">
            <w:pPr>
              <w:pStyle w:val="AmColumnHeading"/>
              <w:keepNext/>
            </w:pPr>
            <w:r w:rsidRPr="00451D97">
              <w:t>Amendment</w:t>
            </w:r>
          </w:p>
        </w:tc>
      </w:tr>
      <w:tr w:rsidR="006C6186" w:rsidRPr="00451D97" w14:paraId="3F8375AB" w14:textId="77777777" w:rsidTr="00F317DC">
        <w:trPr>
          <w:jc w:val="center"/>
        </w:trPr>
        <w:tc>
          <w:tcPr>
            <w:tcW w:w="4876" w:type="dxa"/>
          </w:tcPr>
          <w:p w14:paraId="3764B79D" w14:textId="496E7074" w:rsidR="006C6186" w:rsidRPr="00451D97" w:rsidRDefault="006C6186" w:rsidP="00F317DC">
            <w:pPr>
              <w:pStyle w:val="Normal6a"/>
            </w:pPr>
          </w:p>
        </w:tc>
        <w:tc>
          <w:tcPr>
            <w:tcW w:w="4876" w:type="dxa"/>
          </w:tcPr>
          <w:p w14:paraId="2DE4D9C7" w14:textId="347CDA52" w:rsidR="006C6186" w:rsidRPr="00451D97" w:rsidRDefault="00D03238" w:rsidP="00F317DC">
            <w:pPr>
              <w:pStyle w:val="Normal6a"/>
              <w:rPr>
                <w:szCs w:val="24"/>
              </w:rPr>
            </w:pPr>
            <w:r w:rsidRPr="00451D97">
              <w:rPr>
                <w:b/>
                <w:i/>
                <w:szCs w:val="24"/>
              </w:rPr>
              <w:t>(ii a)</w:t>
            </w:r>
            <w:r w:rsidRPr="00451D97">
              <w:rPr>
                <w:szCs w:val="24"/>
              </w:rPr>
              <w:tab/>
            </w:r>
            <w:r w:rsidRPr="00451D97">
              <w:rPr>
                <w:b/>
                <w:i/>
                <w:szCs w:val="24"/>
              </w:rPr>
              <w:t xml:space="preserve">{At least EUR 6 500 000 000 for CFP interventions listed in article XX of Regulation (EU) 202X/XXX establishing the conditions for the implementation of </w:t>
            </w:r>
            <w:r w:rsidRPr="00451D97">
              <w:rPr>
                <w:b/>
                <w:i/>
                <w:szCs w:val="24"/>
              </w:rPr>
              <w:lastRenderedPageBreak/>
              <w:t>the Union support to the Common Fisheries Policy, to the European Ocean Pact and of the Union’s maritime and aquaculture policy;}</w:t>
            </w:r>
          </w:p>
        </w:tc>
      </w:tr>
    </w:tbl>
    <w:p w14:paraId="3145FAD0" w14:textId="5D7917AF" w:rsidR="006C6186" w:rsidRPr="00451D97" w:rsidRDefault="006C6186" w:rsidP="006C6186">
      <w:pPr>
        <w:pStyle w:val="AmOrLang"/>
      </w:pPr>
      <w:r w:rsidRPr="00451D97">
        <w:lastRenderedPageBreak/>
        <w:t xml:space="preserve">Or. </w:t>
      </w:r>
      <w:r w:rsidRPr="00451D97">
        <w:rPr>
          <w:rStyle w:val="HideTWBExt"/>
          <w:rFonts w:eastAsiaTheme="majorEastAsia"/>
        </w:rPr>
        <w:t>&lt;Original&gt;</w:t>
      </w:r>
      <w:r w:rsidR="00D03238" w:rsidRPr="00451D97">
        <w:rPr>
          <w:rStyle w:val="HideTWBInt"/>
        </w:rPr>
        <w:t>{EN}</w:t>
      </w:r>
      <w:proofErr w:type="spellStart"/>
      <w:r w:rsidR="00D03238" w:rsidRPr="00451D97">
        <w:t>en</w:t>
      </w:r>
      <w:proofErr w:type="spellEnd"/>
      <w:r w:rsidRPr="00451D97">
        <w:rPr>
          <w:rStyle w:val="HideTWBExt"/>
          <w:rFonts w:eastAsiaTheme="majorEastAsia"/>
        </w:rPr>
        <w:t>&lt;/Original&gt;</w:t>
      </w:r>
    </w:p>
    <w:p w14:paraId="5F0B623D" w14:textId="77777777" w:rsidR="006C6186" w:rsidRPr="00451D97" w:rsidRDefault="006C6186" w:rsidP="006C6186">
      <w:pPr>
        <w:pStyle w:val="AmJustTitle"/>
      </w:pPr>
      <w:r w:rsidRPr="00451D97">
        <w:rPr>
          <w:rStyle w:val="HideTWBExt"/>
          <w:rFonts w:eastAsiaTheme="majorEastAsia"/>
          <w:i w:val="0"/>
        </w:rPr>
        <w:t>&lt;TitreJust&gt;</w:t>
      </w:r>
      <w:r w:rsidRPr="00451D97">
        <w:t>Justification</w:t>
      </w:r>
      <w:r w:rsidRPr="00451D97">
        <w:rPr>
          <w:rStyle w:val="HideTWBExt"/>
          <w:rFonts w:eastAsiaTheme="majorEastAsia"/>
          <w:i w:val="0"/>
        </w:rPr>
        <w:t>&lt;/TitreJust&gt;</w:t>
      </w:r>
    </w:p>
    <w:p w14:paraId="52C4B200" w14:textId="49FD2010" w:rsidR="006C6186" w:rsidRPr="00451D97" w:rsidRDefault="00D03238" w:rsidP="006C6186">
      <w:pPr>
        <w:pStyle w:val="AmJustText"/>
      </w:pPr>
      <w:r w:rsidRPr="00451D97">
        <w:t>The Rapporteur proposes this amendment with budgetary implications pending the adoption of the "MFF interim report" (2025/0571R(APP)).</w:t>
      </w:r>
    </w:p>
    <w:p w14:paraId="5EED7CCB" w14:textId="77777777" w:rsidR="006C6186" w:rsidRPr="00451D97" w:rsidRDefault="006C6186" w:rsidP="006C6186">
      <w:r w:rsidRPr="00451D97">
        <w:rPr>
          <w:rStyle w:val="HideTWBExt"/>
          <w:rFonts w:eastAsiaTheme="majorEastAsia"/>
        </w:rPr>
        <w:t>&lt;/Amend&gt;</w:t>
      </w:r>
    </w:p>
    <w:p w14:paraId="57D96CEF" w14:textId="4B453E0A" w:rsidR="006C6186" w:rsidRPr="00451D97" w:rsidRDefault="006C6186" w:rsidP="006C6186">
      <w:pPr>
        <w:pStyle w:val="AmNumberTabs"/>
        <w:keepNext/>
      </w:pPr>
      <w:r w:rsidRPr="00451D97">
        <w:rPr>
          <w:rStyle w:val="HideTWBExt"/>
          <w:rFonts w:eastAsiaTheme="majorEastAsia"/>
          <w:b w:val="0"/>
        </w:rPr>
        <w:t>&lt;Amend&gt;</w:t>
      </w:r>
      <w:r w:rsidRPr="00451D97">
        <w:t>Amendment</w:t>
      </w:r>
      <w:r w:rsidRPr="00451D97">
        <w:tab/>
      </w:r>
      <w:r w:rsidRPr="00451D97">
        <w:tab/>
      </w:r>
      <w:r w:rsidRPr="00451D97">
        <w:rPr>
          <w:rStyle w:val="HideTWBExt"/>
          <w:rFonts w:eastAsiaTheme="majorEastAsia"/>
          <w:b w:val="0"/>
        </w:rPr>
        <w:t>&lt;NumAm&gt;</w:t>
      </w:r>
      <w:r w:rsidRPr="00451D97">
        <w:t>23</w:t>
      </w:r>
      <w:r w:rsidRPr="00451D97">
        <w:rPr>
          <w:rStyle w:val="HideTWBExt"/>
          <w:rFonts w:eastAsiaTheme="majorEastAsia"/>
          <w:b w:val="0"/>
        </w:rPr>
        <w:t>&lt;/NumAm&gt;</w:t>
      </w:r>
    </w:p>
    <w:p w14:paraId="4B34E9F6" w14:textId="57F11BC9" w:rsidR="006C6186" w:rsidRPr="00451D97" w:rsidRDefault="006C6186" w:rsidP="006C6186">
      <w:pPr>
        <w:pStyle w:val="NormalBold12b"/>
        <w:keepNext/>
      </w:pPr>
      <w:r w:rsidRPr="00451D97">
        <w:rPr>
          <w:rStyle w:val="HideTWBExt"/>
          <w:rFonts w:eastAsiaTheme="majorEastAsia"/>
          <w:b w:val="0"/>
        </w:rPr>
        <w:t>&lt;DocAmend&gt;</w:t>
      </w:r>
      <w:r w:rsidR="00D03238" w:rsidRPr="00451D97">
        <w:t>Proposal for a regulation</w:t>
      </w:r>
      <w:r w:rsidRPr="00451D97">
        <w:rPr>
          <w:rStyle w:val="HideTWBExt"/>
          <w:rFonts w:eastAsiaTheme="majorEastAsia"/>
          <w:b w:val="0"/>
        </w:rPr>
        <w:t>&lt;/DocAmend&gt;</w:t>
      </w:r>
    </w:p>
    <w:p w14:paraId="480053BD" w14:textId="1356BF11" w:rsidR="006C6186" w:rsidRPr="00451D97" w:rsidRDefault="006C6186" w:rsidP="006C6186">
      <w:pPr>
        <w:pStyle w:val="NormalBold"/>
        <w:keepNext/>
        <w:rPr>
          <w:lang w:val="fr-BE"/>
        </w:rPr>
      </w:pPr>
      <w:r w:rsidRPr="00451D97">
        <w:rPr>
          <w:rStyle w:val="HideTWBExt"/>
          <w:rFonts w:eastAsiaTheme="majorEastAsia"/>
          <w:b w:val="0"/>
          <w:lang w:val="fr-BE"/>
        </w:rPr>
        <w:t>&lt;Article&gt;</w:t>
      </w:r>
      <w:r w:rsidR="00D03238" w:rsidRPr="00451D97">
        <w:rPr>
          <w:lang w:val="fr-BE"/>
        </w:rPr>
        <w:t xml:space="preserve">Article 10 – </w:t>
      </w:r>
      <w:proofErr w:type="spellStart"/>
      <w:r w:rsidR="00D03238" w:rsidRPr="00451D97">
        <w:rPr>
          <w:lang w:val="fr-BE"/>
        </w:rPr>
        <w:t>paragraph</w:t>
      </w:r>
      <w:proofErr w:type="spellEnd"/>
      <w:r w:rsidR="00D03238" w:rsidRPr="00451D97">
        <w:rPr>
          <w:lang w:val="fr-BE"/>
        </w:rPr>
        <w:t xml:space="preserve"> 2 – point b</w:t>
      </w:r>
      <w:r w:rsidRPr="00451D97">
        <w:rPr>
          <w:rStyle w:val="HideTWBExt"/>
          <w:rFonts w:eastAsiaTheme="majorEastAsia"/>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6186" w:rsidRPr="00451D97" w14:paraId="39D9D846" w14:textId="77777777" w:rsidTr="00F317DC">
        <w:trPr>
          <w:jc w:val="center"/>
        </w:trPr>
        <w:tc>
          <w:tcPr>
            <w:tcW w:w="9752" w:type="dxa"/>
            <w:gridSpan w:val="2"/>
          </w:tcPr>
          <w:p w14:paraId="0D3809BA" w14:textId="77777777" w:rsidR="006C6186" w:rsidRPr="00451D97" w:rsidRDefault="006C6186" w:rsidP="00F317DC">
            <w:pPr>
              <w:keepNext/>
              <w:rPr>
                <w:lang w:val="fr-BE"/>
              </w:rPr>
            </w:pPr>
          </w:p>
        </w:tc>
      </w:tr>
      <w:tr w:rsidR="006C6186" w:rsidRPr="00451D97" w14:paraId="5400C471" w14:textId="77777777" w:rsidTr="00F317DC">
        <w:trPr>
          <w:jc w:val="center"/>
        </w:trPr>
        <w:tc>
          <w:tcPr>
            <w:tcW w:w="4876" w:type="dxa"/>
          </w:tcPr>
          <w:p w14:paraId="754AB5A4" w14:textId="1A96C7EA" w:rsidR="006C6186" w:rsidRPr="00451D97" w:rsidRDefault="00D03238" w:rsidP="00F317DC">
            <w:pPr>
              <w:pStyle w:val="AmColumnHeading"/>
              <w:keepNext/>
            </w:pPr>
            <w:r w:rsidRPr="00451D97">
              <w:t>Text proposed by the Commission</w:t>
            </w:r>
          </w:p>
        </w:tc>
        <w:tc>
          <w:tcPr>
            <w:tcW w:w="4876" w:type="dxa"/>
          </w:tcPr>
          <w:p w14:paraId="4E2747F8" w14:textId="77777777" w:rsidR="006C6186" w:rsidRPr="00451D97" w:rsidRDefault="006C6186" w:rsidP="00F317DC">
            <w:pPr>
              <w:pStyle w:val="AmColumnHeading"/>
              <w:keepNext/>
            </w:pPr>
            <w:r w:rsidRPr="00451D97">
              <w:t>Amendment</w:t>
            </w:r>
          </w:p>
        </w:tc>
      </w:tr>
      <w:tr w:rsidR="006C6186" w:rsidRPr="00451D97" w14:paraId="111D21E2" w14:textId="77777777" w:rsidTr="00F317DC">
        <w:trPr>
          <w:jc w:val="center"/>
        </w:trPr>
        <w:tc>
          <w:tcPr>
            <w:tcW w:w="4876" w:type="dxa"/>
          </w:tcPr>
          <w:p w14:paraId="3C7D0A9A" w14:textId="64FBB451" w:rsidR="006C6186" w:rsidRPr="00451D97" w:rsidRDefault="00D03238" w:rsidP="00F317DC">
            <w:pPr>
              <w:pStyle w:val="Normal6a"/>
            </w:pPr>
            <w:r w:rsidRPr="00451D97">
              <w:t>(b)</w:t>
            </w:r>
            <w:r w:rsidRPr="00451D97">
              <w:tab/>
              <w:t>EUR 71 933 000 000 shall be allocated to the Facility referred to in Title IV;</w:t>
            </w:r>
          </w:p>
        </w:tc>
        <w:tc>
          <w:tcPr>
            <w:tcW w:w="4876" w:type="dxa"/>
          </w:tcPr>
          <w:p w14:paraId="240C90D6" w14:textId="5F6A8B24" w:rsidR="006C6186" w:rsidRPr="00451D97" w:rsidRDefault="00D03238" w:rsidP="00F317DC">
            <w:pPr>
              <w:pStyle w:val="Normal6a"/>
              <w:rPr>
                <w:szCs w:val="24"/>
              </w:rPr>
            </w:pPr>
            <w:r w:rsidRPr="00451D97">
              <w:rPr>
                <w:szCs w:val="24"/>
              </w:rPr>
              <w:t>(b)</w:t>
            </w:r>
            <w:r w:rsidRPr="00451D97">
              <w:rPr>
                <w:szCs w:val="24"/>
              </w:rPr>
              <w:tab/>
            </w:r>
            <w:r w:rsidRPr="00451D97">
              <w:rPr>
                <w:b/>
                <w:i/>
                <w:szCs w:val="24"/>
              </w:rPr>
              <w:t>{</w:t>
            </w:r>
            <w:r w:rsidRPr="00451D97">
              <w:rPr>
                <w:szCs w:val="24"/>
              </w:rPr>
              <w:t>EUR 71 933 000 000 shall be allocated to the Facility referred to in Title IV</w:t>
            </w:r>
            <w:r w:rsidRPr="00451D97">
              <w:rPr>
                <w:b/>
                <w:i/>
                <w:szCs w:val="24"/>
              </w:rPr>
              <w:t>, a minimum amount of EUR 1 000 000 000 shall be allocated under the EU Facility to Union actions supporting the implementation of the Common Fisheries Policy</w:t>
            </w:r>
            <w:r w:rsidRPr="00451D97">
              <w:rPr>
                <w:szCs w:val="24"/>
              </w:rPr>
              <w:t>;</w:t>
            </w:r>
            <w:r w:rsidRPr="00451D97">
              <w:rPr>
                <w:b/>
                <w:i/>
                <w:szCs w:val="24"/>
              </w:rPr>
              <w:t>}</w:t>
            </w:r>
          </w:p>
        </w:tc>
      </w:tr>
    </w:tbl>
    <w:p w14:paraId="25A9A129" w14:textId="229FA162" w:rsidR="006C6186" w:rsidRPr="00451D97" w:rsidRDefault="006C6186" w:rsidP="006C6186">
      <w:pPr>
        <w:pStyle w:val="AmOrLang"/>
      </w:pPr>
      <w:r w:rsidRPr="00451D97">
        <w:t xml:space="preserve">Or. </w:t>
      </w:r>
      <w:r w:rsidRPr="00451D97">
        <w:rPr>
          <w:rStyle w:val="HideTWBExt"/>
          <w:rFonts w:eastAsiaTheme="majorEastAsia"/>
        </w:rPr>
        <w:t>&lt;Original&gt;</w:t>
      </w:r>
      <w:r w:rsidR="00D03238" w:rsidRPr="00451D97">
        <w:rPr>
          <w:rStyle w:val="HideTWBInt"/>
        </w:rPr>
        <w:t>{EN}</w:t>
      </w:r>
      <w:proofErr w:type="spellStart"/>
      <w:r w:rsidR="00D03238" w:rsidRPr="00451D97">
        <w:t>en</w:t>
      </w:r>
      <w:proofErr w:type="spellEnd"/>
      <w:r w:rsidRPr="00451D97">
        <w:rPr>
          <w:rStyle w:val="HideTWBExt"/>
          <w:rFonts w:eastAsiaTheme="majorEastAsia"/>
        </w:rPr>
        <w:t>&lt;/Original&gt;</w:t>
      </w:r>
    </w:p>
    <w:p w14:paraId="2EDB57F6" w14:textId="77777777" w:rsidR="006C6186" w:rsidRPr="00451D97" w:rsidRDefault="006C6186" w:rsidP="006C6186">
      <w:pPr>
        <w:pStyle w:val="AmJustTitle"/>
      </w:pPr>
      <w:r w:rsidRPr="00451D97">
        <w:rPr>
          <w:rStyle w:val="HideTWBExt"/>
          <w:rFonts w:eastAsiaTheme="majorEastAsia"/>
          <w:i w:val="0"/>
        </w:rPr>
        <w:t>&lt;TitreJust&gt;</w:t>
      </w:r>
      <w:r w:rsidRPr="00451D97">
        <w:t>Justification</w:t>
      </w:r>
      <w:r w:rsidRPr="00451D97">
        <w:rPr>
          <w:rStyle w:val="HideTWBExt"/>
          <w:rFonts w:eastAsiaTheme="majorEastAsia"/>
          <w:i w:val="0"/>
        </w:rPr>
        <w:t>&lt;/TitreJust&gt;</w:t>
      </w:r>
    </w:p>
    <w:p w14:paraId="2FCA56DA" w14:textId="5BCCBCE5" w:rsidR="006C6186" w:rsidRPr="00451D97" w:rsidRDefault="00D03238" w:rsidP="006C6186">
      <w:pPr>
        <w:pStyle w:val="AmJustText"/>
      </w:pPr>
      <w:r w:rsidRPr="00451D97">
        <w:t xml:space="preserve">The </w:t>
      </w:r>
      <w:r w:rsidR="008853E8" w:rsidRPr="00451D97">
        <w:t>r</w:t>
      </w:r>
      <w:r w:rsidRPr="00451D97">
        <w:t>apporteur proposes this amendment with budgetary implications pending the adoption of the "MFF interim report" (2025/0571R(APP)).</w:t>
      </w:r>
    </w:p>
    <w:p w14:paraId="0072C4E9" w14:textId="77777777" w:rsidR="006C6186" w:rsidRPr="00451D97" w:rsidRDefault="006C6186" w:rsidP="006C6186">
      <w:r w:rsidRPr="00451D97">
        <w:rPr>
          <w:rStyle w:val="HideTWBExt"/>
          <w:rFonts w:eastAsiaTheme="majorEastAsia"/>
        </w:rPr>
        <w:t>&lt;/Amend&gt;</w:t>
      </w:r>
    </w:p>
    <w:p w14:paraId="4DF8DEB5" w14:textId="08814FB9" w:rsidR="006C6186" w:rsidRPr="00451D97" w:rsidRDefault="006C6186" w:rsidP="006C6186">
      <w:pPr>
        <w:pStyle w:val="AmNumberTabs"/>
        <w:keepNext/>
      </w:pPr>
      <w:r w:rsidRPr="00451D97">
        <w:rPr>
          <w:rStyle w:val="HideTWBExt"/>
          <w:rFonts w:eastAsiaTheme="majorEastAsia"/>
          <w:b w:val="0"/>
        </w:rPr>
        <w:lastRenderedPageBreak/>
        <w:t>&lt;Amend&gt;</w:t>
      </w:r>
      <w:r w:rsidRPr="00451D97">
        <w:t>Amendment</w:t>
      </w:r>
      <w:r w:rsidRPr="00451D97">
        <w:tab/>
      </w:r>
      <w:r w:rsidRPr="00451D97">
        <w:tab/>
      </w:r>
      <w:r w:rsidRPr="00451D97">
        <w:rPr>
          <w:rStyle w:val="HideTWBExt"/>
          <w:rFonts w:eastAsiaTheme="majorEastAsia"/>
          <w:b w:val="0"/>
        </w:rPr>
        <w:t>&lt;NumAm&gt;</w:t>
      </w:r>
      <w:r w:rsidRPr="00451D97">
        <w:t>24</w:t>
      </w:r>
      <w:r w:rsidRPr="00451D97">
        <w:rPr>
          <w:rStyle w:val="HideTWBExt"/>
          <w:rFonts w:eastAsiaTheme="majorEastAsia"/>
          <w:b w:val="0"/>
        </w:rPr>
        <w:t>&lt;/NumAm&gt;</w:t>
      </w:r>
    </w:p>
    <w:p w14:paraId="5F84AB35" w14:textId="19D68FCF" w:rsidR="006C6186" w:rsidRPr="00451D97" w:rsidRDefault="006C6186" w:rsidP="006C6186">
      <w:pPr>
        <w:pStyle w:val="NormalBold12b"/>
        <w:keepNext/>
      </w:pPr>
      <w:r w:rsidRPr="00451D97">
        <w:rPr>
          <w:rStyle w:val="HideTWBExt"/>
          <w:rFonts w:eastAsiaTheme="majorEastAsia"/>
          <w:b w:val="0"/>
        </w:rPr>
        <w:t>&lt;DocAmend&gt;</w:t>
      </w:r>
      <w:r w:rsidR="00D03238" w:rsidRPr="00451D97">
        <w:t>Proposal for a regulation</w:t>
      </w:r>
      <w:r w:rsidRPr="00451D97">
        <w:rPr>
          <w:rStyle w:val="HideTWBExt"/>
          <w:rFonts w:eastAsiaTheme="majorEastAsia"/>
          <w:b w:val="0"/>
        </w:rPr>
        <w:t>&lt;/DocAmend&gt;</w:t>
      </w:r>
    </w:p>
    <w:p w14:paraId="7FA8F34E" w14:textId="6B16CA3D" w:rsidR="006C6186" w:rsidRPr="00451D97" w:rsidRDefault="006C6186" w:rsidP="006C6186">
      <w:pPr>
        <w:pStyle w:val="NormalBold"/>
        <w:keepNext/>
        <w:rPr>
          <w:lang w:val="fr-BE"/>
        </w:rPr>
      </w:pPr>
      <w:r w:rsidRPr="00451D97">
        <w:rPr>
          <w:rStyle w:val="HideTWBExt"/>
          <w:rFonts w:eastAsiaTheme="majorEastAsia"/>
          <w:b w:val="0"/>
          <w:lang w:val="fr-BE"/>
        </w:rPr>
        <w:t>&lt;Article&gt;</w:t>
      </w:r>
      <w:r w:rsidR="00D03238" w:rsidRPr="00451D97">
        <w:rPr>
          <w:lang w:val="fr-BE"/>
        </w:rPr>
        <w:t xml:space="preserve">Article 10 – </w:t>
      </w:r>
      <w:proofErr w:type="spellStart"/>
      <w:r w:rsidR="00D03238" w:rsidRPr="00451D97">
        <w:rPr>
          <w:lang w:val="fr-BE"/>
        </w:rPr>
        <w:t>paragraph</w:t>
      </w:r>
      <w:proofErr w:type="spellEnd"/>
      <w:r w:rsidR="00D03238" w:rsidRPr="00451D97">
        <w:rPr>
          <w:lang w:val="fr-BE"/>
        </w:rPr>
        <w:t xml:space="preserve"> 2 a (new)</w:t>
      </w:r>
      <w:r w:rsidRPr="00451D97">
        <w:rPr>
          <w:rStyle w:val="HideTWBExt"/>
          <w:rFonts w:eastAsiaTheme="majorEastAsia"/>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6186" w:rsidRPr="00451D97" w14:paraId="7BF8F891" w14:textId="77777777" w:rsidTr="00F317DC">
        <w:trPr>
          <w:jc w:val="center"/>
        </w:trPr>
        <w:tc>
          <w:tcPr>
            <w:tcW w:w="9752" w:type="dxa"/>
            <w:gridSpan w:val="2"/>
          </w:tcPr>
          <w:p w14:paraId="72D1F6E1" w14:textId="77777777" w:rsidR="006C6186" w:rsidRPr="00451D97" w:rsidRDefault="006C6186" w:rsidP="00F317DC">
            <w:pPr>
              <w:keepNext/>
              <w:rPr>
                <w:lang w:val="fr-BE"/>
              </w:rPr>
            </w:pPr>
          </w:p>
        </w:tc>
      </w:tr>
      <w:tr w:rsidR="006C6186" w:rsidRPr="00451D97" w14:paraId="1E406B96" w14:textId="77777777" w:rsidTr="00F317DC">
        <w:trPr>
          <w:jc w:val="center"/>
        </w:trPr>
        <w:tc>
          <w:tcPr>
            <w:tcW w:w="4876" w:type="dxa"/>
          </w:tcPr>
          <w:p w14:paraId="1964C2FF" w14:textId="1453D3EC" w:rsidR="006C6186" w:rsidRPr="00451D97" w:rsidRDefault="00D03238" w:rsidP="00F317DC">
            <w:pPr>
              <w:pStyle w:val="AmColumnHeading"/>
              <w:keepNext/>
            </w:pPr>
            <w:r w:rsidRPr="00451D97">
              <w:t>Text proposed by the Commission</w:t>
            </w:r>
          </w:p>
        </w:tc>
        <w:tc>
          <w:tcPr>
            <w:tcW w:w="4876" w:type="dxa"/>
          </w:tcPr>
          <w:p w14:paraId="49996EE7" w14:textId="77777777" w:rsidR="006C6186" w:rsidRPr="00451D97" w:rsidRDefault="006C6186" w:rsidP="00F317DC">
            <w:pPr>
              <w:pStyle w:val="AmColumnHeading"/>
              <w:keepNext/>
            </w:pPr>
            <w:r w:rsidRPr="00451D97">
              <w:t>Amendment</w:t>
            </w:r>
          </w:p>
        </w:tc>
      </w:tr>
      <w:tr w:rsidR="000B2703" w:rsidRPr="00451D97" w14:paraId="726FDA82" w14:textId="77777777" w:rsidTr="000B2703">
        <w:trPr>
          <w:trHeight w:val="1261"/>
          <w:jc w:val="center"/>
        </w:trPr>
        <w:tc>
          <w:tcPr>
            <w:tcW w:w="4876" w:type="dxa"/>
          </w:tcPr>
          <w:p w14:paraId="286C20E7" w14:textId="6EF5AE18" w:rsidR="000B2703" w:rsidRPr="00451D97" w:rsidRDefault="000B2703" w:rsidP="000B2703">
            <w:pPr>
              <w:pStyle w:val="Normal6a"/>
            </w:pPr>
          </w:p>
        </w:tc>
        <w:tc>
          <w:tcPr>
            <w:tcW w:w="4876" w:type="dxa"/>
          </w:tcPr>
          <w:p w14:paraId="5736F55D" w14:textId="6B9110D4" w:rsidR="000B2703" w:rsidRPr="000B2703" w:rsidRDefault="000B2703" w:rsidP="000B2703">
            <w:pPr>
              <w:pStyle w:val="Normal6a"/>
              <w:rPr>
                <w:b/>
                <w:i/>
                <w:szCs w:val="24"/>
              </w:rPr>
            </w:pPr>
            <w:bookmarkStart w:id="4" w:name="_GoBack"/>
            <w:bookmarkEnd w:id="4"/>
            <w:r w:rsidRPr="00451D97">
              <w:rPr>
                <w:b/>
                <w:i/>
              </w:rPr>
              <w:t>2a.</w:t>
            </w:r>
            <w:r w:rsidRPr="00451D97">
              <w:tab/>
            </w:r>
            <w:r w:rsidRPr="00451D97">
              <w:rPr>
                <w:b/>
                <w:i/>
              </w:rPr>
              <w:t>The national allocations corresponding to the amount referred to in paragraph 2, point (a) (</w:t>
            </w:r>
            <w:proofErr w:type="spellStart"/>
            <w:r w:rsidRPr="00451D97">
              <w:rPr>
                <w:b/>
                <w:i/>
              </w:rPr>
              <w:t>iia</w:t>
            </w:r>
            <w:proofErr w:type="spellEnd"/>
            <w:r w:rsidRPr="00451D97">
              <w:rPr>
                <w:b/>
                <w:i/>
              </w:rPr>
              <w:t>) shall be set out in Annex [XX] [CFP minimum national financial envelope] to this Regulation.</w:t>
            </w:r>
          </w:p>
        </w:tc>
      </w:tr>
      <w:tr w:rsidR="000B2703" w:rsidRPr="00451D97" w14:paraId="57717A5E" w14:textId="77777777" w:rsidTr="00F317DC">
        <w:trPr>
          <w:jc w:val="center"/>
        </w:trPr>
        <w:tc>
          <w:tcPr>
            <w:tcW w:w="4876" w:type="dxa"/>
          </w:tcPr>
          <w:p w14:paraId="187630E9" w14:textId="77777777" w:rsidR="000B2703" w:rsidRPr="00451D97" w:rsidRDefault="000B2703" w:rsidP="000B2703">
            <w:pPr>
              <w:pStyle w:val="Normal6a"/>
            </w:pPr>
          </w:p>
        </w:tc>
        <w:tc>
          <w:tcPr>
            <w:tcW w:w="4876" w:type="dxa"/>
          </w:tcPr>
          <w:p w14:paraId="093F2B6C" w14:textId="66014068" w:rsidR="000B2703" w:rsidRPr="000B2703" w:rsidRDefault="000B2703" w:rsidP="000B2703">
            <w:pPr>
              <w:pStyle w:val="Normal6a"/>
            </w:pPr>
            <w:r w:rsidRPr="00451D97">
              <w:rPr>
                <w:b/>
                <w:i/>
              </w:rPr>
              <w:t>Those allocations shall constitute minimum national financial envelopes and shall not be reduced, reallocated or transferred to other policy areas within the National and Regional Partnership Plan.</w:t>
            </w:r>
          </w:p>
        </w:tc>
      </w:tr>
    </w:tbl>
    <w:p w14:paraId="481E9261" w14:textId="451481DD" w:rsidR="006C6186" w:rsidRPr="00451D97" w:rsidRDefault="006C6186" w:rsidP="006C6186">
      <w:pPr>
        <w:pStyle w:val="AmOrLang"/>
      </w:pPr>
      <w:r w:rsidRPr="00451D97">
        <w:t xml:space="preserve">Or. </w:t>
      </w:r>
      <w:r w:rsidRPr="00451D97">
        <w:rPr>
          <w:rStyle w:val="HideTWBExt"/>
          <w:rFonts w:eastAsiaTheme="majorEastAsia"/>
        </w:rPr>
        <w:t>&lt;Original&gt;</w:t>
      </w:r>
      <w:r w:rsidR="00D03238" w:rsidRPr="00451D97">
        <w:rPr>
          <w:rStyle w:val="HideTWBInt"/>
        </w:rPr>
        <w:t>{EN}</w:t>
      </w:r>
      <w:proofErr w:type="spellStart"/>
      <w:r w:rsidR="00D03238" w:rsidRPr="00451D97">
        <w:t>en</w:t>
      </w:r>
      <w:proofErr w:type="spellEnd"/>
      <w:r w:rsidRPr="00451D97">
        <w:rPr>
          <w:rStyle w:val="HideTWBExt"/>
          <w:rFonts w:eastAsiaTheme="majorEastAsia"/>
        </w:rPr>
        <w:t>&lt;/Original&gt;</w:t>
      </w:r>
    </w:p>
    <w:p w14:paraId="3BB013B4" w14:textId="77777777" w:rsidR="006C6186" w:rsidRPr="00451D97" w:rsidRDefault="006C6186" w:rsidP="006C6186">
      <w:r w:rsidRPr="00451D97">
        <w:rPr>
          <w:rStyle w:val="HideTWBExt"/>
          <w:rFonts w:eastAsiaTheme="majorEastAsia"/>
        </w:rPr>
        <w:t>&lt;/Amend&gt;</w:t>
      </w:r>
    </w:p>
    <w:p w14:paraId="6CF0A15A" w14:textId="0DBB59A1" w:rsidR="006C6186" w:rsidRPr="00451D97" w:rsidRDefault="006C6186" w:rsidP="006C6186">
      <w:pPr>
        <w:pStyle w:val="AmNumberTabs"/>
        <w:keepNext/>
      </w:pPr>
      <w:r w:rsidRPr="00451D97">
        <w:rPr>
          <w:rStyle w:val="HideTWBExt"/>
          <w:rFonts w:eastAsiaTheme="majorEastAsia"/>
          <w:b w:val="0"/>
        </w:rPr>
        <w:t>&lt;Amend&gt;</w:t>
      </w:r>
      <w:r w:rsidRPr="00451D97">
        <w:t>Amendment</w:t>
      </w:r>
      <w:r w:rsidRPr="00451D97">
        <w:tab/>
      </w:r>
      <w:r w:rsidRPr="00451D97">
        <w:tab/>
      </w:r>
      <w:r w:rsidRPr="00451D97">
        <w:rPr>
          <w:rStyle w:val="HideTWBExt"/>
          <w:rFonts w:eastAsiaTheme="majorEastAsia"/>
          <w:b w:val="0"/>
        </w:rPr>
        <w:t>&lt;NumAm&gt;</w:t>
      </w:r>
      <w:r w:rsidRPr="00451D97">
        <w:t>25</w:t>
      </w:r>
      <w:r w:rsidRPr="00451D97">
        <w:rPr>
          <w:rStyle w:val="HideTWBExt"/>
          <w:rFonts w:eastAsiaTheme="majorEastAsia"/>
          <w:b w:val="0"/>
        </w:rPr>
        <w:t>&lt;/NumAm&gt;</w:t>
      </w:r>
    </w:p>
    <w:p w14:paraId="666AE60A" w14:textId="3A2C6E15" w:rsidR="006C6186" w:rsidRPr="00451D97" w:rsidRDefault="006C6186" w:rsidP="006C6186">
      <w:pPr>
        <w:pStyle w:val="NormalBold12b"/>
        <w:keepNext/>
      </w:pPr>
      <w:r w:rsidRPr="00451D97">
        <w:rPr>
          <w:rStyle w:val="HideTWBExt"/>
          <w:rFonts w:eastAsiaTheme="majorEastAsia"/>
          <w:b w:val="0"/>
        </w:rPr>
        <w:t>&lt;DocAmend&gt;</w:t>
      </w:r>
      <w:r w:rsidR="00D03238" w:rsidRPr="00451D97">
        <w:t>Proposal for a regulation</w:t>
      </w:r>
      <w:r w:rsidRPr="00451D97">
        <w:rPr>
          <w:rStyle w:val="HideTWBExt"/>
          <w:rFonts w:eastAsiaTheme="majorEastAsia"/>
          <w:b w:val="0"/>
        </w:rPr>
        <w:t>&lt;/DocAmend&gt;</w:t>
      </w:r>
    </w:p>
    <w:p w14:paraId="2E0800A6" w14:textId="781C02C1" w:rsidR="006C6186" w:rsidRPr="00451D97" w:rsidRDefault="006C6186" w:rsidP="006C6186">
      <w:pPr>
        <w:pStyle w:val="NormalBold"/>
        <w:keepNext/>
        <w:rPr>
          <w:lang w:val="fr-BE"/>
        </w:rPr>
      </w:pPr>
      <w:r w:rsidRPr="00451D97">
        <w:rPr>
          <w:rStyle w:val="HideTWBExt"/>
          <w:rFonts w:eastAsiaTheme="majorEastAsia"/>
          <w:b w:val="0"/>
          <w:lang w:val="fr-BE"/>
        </w:rPr>
        <w:t>&lt;Article&gt;</w:t>
      </w:r>
      <w:r w:rsidR="00D03238" w:rsidRPr="00451D97">
        <w:rPr>
          <w:lang w:val="fr-BE"/>
        </w:rPr>
        <w:t xml:space="preserve">Article 22 – </w:t>
      </w:r>
      <w:proofErr w:type="spellStart"/>
      <w:r w:rsidR="00D03238" w:rsidRPr="00451D97">
        <w:rPr>
          <w:lang w:val="fr-BE"/>
        </w:rPr>
        <w:t>paragraph</w:t>
      </w:r>
      <w:proofErr w:type="spellEnd"/>
      <w:r w:rsidR="00D03238" w:rsidRPr="00451D97">
        <w:rPr>
          <w:lang w:val="fr-BE"/>
        </w:rPr>
        <w:t xml:space="preserve"> 2 – point b – </w:t>
      </w:r>
      <w:proofErr w:type="spellStart"/>
      <w:r w:rsidR="00D03238" w:rsidRPr="00451D97">
        <w:rPr>
          <w:lang w:val="fr-BE"/>
        </w:rPr>
        <w:t>paragraph</w:t>
      </w:r>
      <w:proofErr w:type="spellEnd"/>
      <w:r w:rsidR="00D03238" w:rsidRPr="00451D97">
        <w:rPr>
          <w:lang w:val="fr-BE"/>
        </w:rPr>
        <w:t xml:space="preserve"> 2 – point g – point i</w:t>
      </w:r>
      <w:r w:rsidRPr="00451D97">
        <w:rPr>
          <w:rStyle w:val="HideTWBExt"/>
          <w:rFonts w:eastAsiaTheme="majorEastAsia"/>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6186" w:rsidRPr="000B2703" w14:paraId="19A4A378" w14:textId="77777777" w:rsidTr="00F317DC">
        <w:trPr>
          <w:jc w:val="center"/>
        </w:trPr>
        <w:tc>
          <w:tcPr>
            <w:tcW w:w="9752" w:type="dxa"/>
            <w:gridSpan w:val="2"/>
          </w:tcPr>
          <w:p w14:paraId="320F8D18" w14:textId="77777777" w:rsidR="006C6186" w:rsidRPr="00451D97" w:rsidRDefault="006C6186" w:rsidP="00F317DC">
            <w:pPr>
              <w:keepNext/>
              <w:rPr>
                <w:lang w:val="fr-BE"/>
              </w:rPr>
            </w:pPr>
          </w:p>
        </w:tc>
      </w:tr>
      <w:tr w:rsidR="006C6186" w:rsidRPr="00451D97" w14:paraId="3317777F" w14:textId="77777777" w:rsidTr="00F317DC">
        <w:trPr>
          <w:jc w:val="center"/>
        </w:trPr>
        <w:tc>
          <w:tcPr>
            <w:tcW w:w="4876" w:type="dxa"/>
          </w:tcPr>
          <w:p w14:paraId="5C1FEC96" w14:textId="05137294" w:rsidR="006C6186" w:rsidRPr="00451D97" w:rsidRDefault="00D03238" w:rsidP="00F317DC">
            <w:pPr>
              <w:pStyle w:val="AmColumnHeading"/>
              <w:keepNext/>
            </w:pPr>
            <w:r w:rsidRPr="00451D97">
              <w:t>Text proposed by the Commission</w:t>
            </w:r>
          </w:p>
        </w:tc>
        <w:tc>
          <w:tcPr>
            <w:tcW w:w="4876" w:type="dxa"/>
          </w:tcPr>
          <w:p w14:paraId="4FC426F5" w14:textId="77777777" w:rsidR="006C6186" w:rsidRPr="00451D97" w:rsidRDefault="006C6186" w:rsidP="00F317DC">
            <w:pPr>
              <w:pStyle w:val="AmColumnHeading"/>
              <w:keepNext/>
            </w:pPr>
            <w:r w:rsidRPr="00451D97">
              <w:t>Amendment</w:t>
            </w:r>
          </w:p>
        </w:tc>
      </w:tr>
      <w:tr w:rsidR="006C6186" w:rsidRPr="00451D97" w14:paraId="20D5E888" w14:textId="77777777" w:rsidTr="00F317DC">
        <w:trPr>
          <w:jc w:val="center"/>
        </w:trPr>
        <w:tc>
          <w:tcPr>
            <w:tcW w:w="4876" w:type="dxa"/>
          </w:tcPr>
          <w:p w14:paraId="26500B98" w14:textId="4E151D3A" w:rsidR="006C6186" w:rsidRPr="00451D97" w:rsidRDefault="00D03238" w:rsidP="00F317DC">
            <w:pPr>
              <w:pStyle w:val="Normal6a"/>
            </w:pPr>
            <w:r w:rsidRPr="00451D97">
              <w:t>(</w:t>
            </w:r>
            <w:proofErr w:type="spellStart"/>
            <w:r w:rsidRPr="00451D97">
              <w:t>i</w:t>
            </w:r>
            <w:proofErr w:type="spellEnd"/>
            <w:r w:rsidRPr="00451D97">
              <w:t>)</w:t>
            </w:r>
            <w:r w:rsidRPr="00451D97">
              <w:tab/>
              <w:t>supporting generational renewal in the agricultural sector, in accordance with Article 8 of Regulation XX [CAP, generational renewal]</w:t>
            </w:r>
            <w:r w:rsidRPr="00451D97">
              <w:rPr>
                <w:b/>
                <w:i/>
              </w:rPr>
              <w:t>, as well as in the fisheries and aquaculture sector</w:t>
            </w:r>
            <w:r w:rsidRPr="00451D97">
              <w:t>;</w:t>
            </w:r>
          </w:p>
        </w:tc>
        <w:tc>
          <w:tcPr>
            <w:tcW w:w="4876" w:type="dxa"/>
          </w:tcPr>
          <w:p w14:paraId="67D9927E" w14:textId="36BA4E8C" w:rsidR="006C6186" w:rsidRPr="00451D97" w:rsidRDefault="00D03238" w:rsidP="00F317DC">
            <w:pPr>
              <w:pStyle w:val="Normal6a"/>
              <w:rPr>
                <w:szCs w:val="24"/>
              </w:rPr>
            </w:pPr>
            <w:r w:rsidRPr="00451D97">
              <w:rPr>
                <w:szCs w:val="24"/>
              </w:rPr>
              <w:t>(</w:t>
            </w:r>
            <w:proofErr w:type="spellStart"/>
            <w:r w:rsidRPr="00451D97">
              <w:rPr>
                <w:szCs w:val="24"/>
              </w:rPr>
              <w:t>i</w:t>
            </w:r>
            <w:proofErr w:type="spellEnd"/>
            <w:r w:rsidRPr="00451D97">
              <w:rPr>
                <w:szCs w:val="24"/>
              </w:rPr>
              <w:t>)</w:t>
            </w:r>
            <w:r w:rsidRPr="00451D97">
              <w:rPr>
                <w:szCs w:val="24"/>
              </w:rPr>
              <w:tab/>
              <w:t>supporting generational renewal in the agricultural sector, in accordance with Article 8 of Regulation XX [CAP, generational renewal];</w:t>
            </w:r>
          </w:p>
        </w:tc>
      </w:tr>
    </w:tbl>
    <w:p w14:paraId="49466D71" w14:textId="59F0B5D4" w:rsidR="006C6186" w:rsidRPr="00451D97" w:rsidRDefault="006C6186" w:rsidP="006C6186">
      <w:pPr>
        <w:pStyle w:val="AmOrLang"/>
      </w:pPr>
      <w:r w:rsidRPr="00451D97">
        <w:t xml:space="preserve">Or. </w:t>
      </w:r>
      <w:r w:rsidRPr="00451D97">
        <w:rPr>
          <w:rStyle w:val="HideTWBExt"/>
          <w:rFonts w:eastAsiaTheme="majorEastAsia"/>
        </w:rPr>
        <w:t>&lt;Original&gt;</w:t>
      </w:r>
      <w:r w:rsidR="00D03238" w:rsidRPr="00451D97">
        <w:rPr>
          <w:rStyle w:val="HideTWBInt"/>
        </w:rPr>
        <w:t>{EN}</w:t>
      </w:r>
      <w:proofErr w:type="spellStart"/>
      <w:r w:rsidR="00D03238" w:rsidRPr="00451D97">
        <w:t>en</w:t>
      </w:r>
      <w:proofErr w:type="spellEnd"/>
      <w:r w:rsidRPr="00451D97">
        <w:rPr>
          <w:rStyle w:val="HideTWBExt"/>
          <w:rFonts w:eastAsiaTheme="majorEastAsia"/>
        </w:rPr>
        <w:t>&lt;/Original&gt;</w:t>
      </w:r>
    </w:p>
    <w:p w14:paraId="383EFDC1" w14:textId="77777777" w:rsidR="006C6186" w:rsidRPr="00451D97" w:rsidRDefault="006C6186" w:rsidP="006C6186">
      <w:r w:rsidRPr="00451D97">
        <w:rPr>
          <w:rStyle w:val="HideTWBExt"/>
          <w:rFonts w:eastAsiaTheme="majorEastAsia"/>
        </w:rPr>
        <w:t>&lt;/Amend&gt;</w:t>
      </w:r>
    </w:p>
    <w:p w14:paraId="6399AC8E" w14:textId="713C002C" w:rsidR="006C6186" w:rsidRPr="00451D97" w:rsidRDefault="006C6186" w:rsidP="006C6186">
      <w:pPr>
        <w:pStyle w:val="AmNumberTabs"/>
        <w:keepNext/>
      </w:pPr>
      <w:r w:rsidRPr="00451D97">
        <w:rPr>
          <w:rStyle w:val="HideTWBExt"/>
          <w:rFonts w:eastAsiaTheme="majorEastAsia"/>
          <w:b w:val="0"/>
        </w:rPr>
        <w:lastRenderedPageBreak/>
        <w:t>&lt;Amend&gt;</w:t>
      </w:r>
      <w:r w:rsidRPr="00451D97">
        <w:t>Amendment</w:t>
      </w:r>
      <w:r w:rsidRPr="00451D97">
        <w:tab/>
      </w:r>
      <w:r w:rsidRPr="00451D97">
        <w:tab/>
      </w:r>
      <w:r w:rsidRPr="00451D97">
        <w:rPr>
          <w:rStyle w:val="HideTWBExt"/>
          <w:rFonts w:eastAsiaTheme="majorEastAsia"/>
          <w:b w:val="0"/>
        </w:rPr>
        <w:t>&lt;NumAm&gt;</w:t>
      </w:r>
      <w:r w:rsidRPr="00451D97">
        <w:t>26</w:t>
      </w:r>
      <w:r w:rsidRPr="00451D97">
        <w:rPr>
          <w:rStyle w:val="HideTWBExt"/>
          <w:rFonts w:eastAsiaTheme="majorEastAsia"/>
          <w:b w:val="0"/>
        </w:rPr>
        <w:t>&lt;/NumAm&gt;</w:t>
      </w:r>
    </w:p>
    <w:p w14:paraId="197D9C74" w14:textId="6BFECC46" w:rsidR="006C6186" w:rsidRPr="00451D97" w:rsidRDefault="006C6186" w:rsidP="006C6186">
      <w:pPr>
        <w:pStyle w:val="NormalBold12b"/>
        <w:keepNext/>
      </w:pPr>
      <w:r w:rsidRPr="00451D97">
        <w:rPr>
          <w:rStyle w:val="HideTWBExt"/>
          <w:rFonts w:eastAsiaTheme="majorEastAsia"/>
          <w:b w:val="0"/>
        </w:rPr>
        <w:t>&lt;DocAmend&gt;</w:t>
      </w:r>
      <w:r w:rsidR="00D03238" w:rsidRPr="00451D97">
        <w:t>Proposal for a regulation</w:t>
      </w:r>
      <w:r w:rsidRPr="00451D97">
        <w:rPr>
          <w:rStyle w:val="HideTWBExt"/>
          <w:rFonts w:eastAsiaTheme="majorEastAsia"/>
          <w:b w:val="0"/>
        </w:rPr>
        <w:t>&lt;/DocAmend&gt;</w:t>
      </w:r>
    </w:p>
    <w:p w14:paraId="02E7D1F4" w14:textId="291302EF" w:rsidR="006C6186" w:rsidRPr="00451D97" w:rsidRDefault="006C6186" w:rsidP="006C6186">
      <w:pPr>
        <w:pStyle w:val="NormalBold"/>
        <w:keepNext/>
        <w:rPr>
          <w:lang w:val="fr-BE"/>
        </w:rPr>
      </w:pPr>
      <w:r w:rsidRPr="00451D97">
        <w:rPr>
          <w:rStyle w:val="HideTWBExt"/>
          <w:rFonts w:eastAsiaTheme="majorEastAsia"/>
          <w:b w:val="0"/>
          <w:lang w:val="fr-BE"/>
        </w:rPr>
        <w:t>&lt;Article&gt;</w:t>
      </w:r>
      <w:r w:rsidR="00D03238" w:rsidRPr="00451D97">
        <w:rPr>
          <w:lang w:val="fr-BE"/>
        </w:rPr>
        <w:t xml:space="preserve">Article 22 – </w:t>
      </w:r>
      <w:proofErr w:type="spellStart"/>
      <w:r w:rsidR="00D03238" w:rsidRPr="00451D97">
        <w:rPr>
          <w:lang w:val="fr-BE"/>
        </w:rPr>
        <w:t>paragraph</w:t>
      </w:r>
      <w:proofErr w:type="spellEnd"/>
      <w:r w:rsidR="00D03238" w:rsidRPr="00451D97">
        <w:rPr>
          <w:lang w:val="fr-BE"/>
        </w:rPr>
        <w:t xml:space="preserve"> 2 – point b – </w:t>
      </w:r>
      <w:proofErr w:type="spellStart"/>
      <w:r w:rsidR="00D03238" w:rsidRPr="00451D97">
        <w:rPr>
          <w:lang w:val="fr-BE"/>
        </w:rPr>
        <w:t>paragraph</w:t>
      </w:r>
      <w:proofErr w:type="spellEnd"/>
      <w:r w:rsidR="00D03238" w:rsidRPr="00451D97">
        <w:rPr>
          <w:lang w:val="fr-BE"/>
        </w:rPr>
        <w:t xml:space="preserve"> 2 – point g – point iii</w:t>
      </w:r>
      <w:r w:rsidRPr="00451D97">
        <w:rPr>
          <w:rStyle w:val="HideTWBExt"/>
          <w:rFonts w:eastAsiaTheme="majorEastAsia"/>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6186" w:rsidRPr="000B2703" w14:paraId="3999D16E" w14:textId="77777777" w:rsidTr="00F317DC">
        <w:trPr>
          <w:jc w:val="center"/>
        </w:trPr>
        <w:tc>
          <w:tcPr>
            <w:tcW w:w="9752" w:type="dxa"/>
            <w:gridSpan w:val="2"/>
          </w:tcPr>
          <w:p w14:paraId="402DD6E4" w14:textId="77777777" w:rsidR="006C6186" w:rsidRPr="00451D97" w:rsidRDefault="006C6186" w:rsidP="00F317DC">
            <w:pPr>
              <w:keepNext/>
              <w:rPr>
                <w:lang w:val="fr-BE"/>
              </w:rPr>
            </w:pPr>
          </w:p>
        </w:tc>
      </w:tr>
      <w:tr w:rsidR="006C6186" w:rsidRPr="00451D97" w14:paraId="16EE58E3" w14:textId="77777777" w:rsidTr="00F317DC">
        <w:trPr>
          <w:jc w:val="center"/>
        </w:trPr>
        <w:tc>
          <w:tcPr>
            <w:tcW w:w="4876" w:type="dxa"/>
          </w:tcPr>
          <w:p w14:paraId="5D043250" w14:textId="31386B76" w:rsidR="006C6186" w:rsidRPr="00451D97" w:rsidRDefault="00D03238" w:rsidP="00F317DC">
            <w:pPr>
              <w:pStyle w:val="AmColumnHeading"/>
              <w:keepNext/>
            </w:pPr>
            <w:r w:rsidRPr="00451D97">
              <w:t>Text proposed by the Commission</w:t>
            </w:r>
          </w:p>
        </w:tc>
        <w:tc>
          <w:tcPr>
            <w:tcW w:w="4876" w:type="dxa"/>
          </w:tcPr>
          <w:p w14:paraId="050B209A" w14:textId="77777777" w:rsidR="006C6186" w:rsidRPr="00451D97" w:rsidRDefault="006C6186" w:rsidP="00F317DC">
            <w:pPr>
              <w:pStyle w:val="AmColumnHeading"/>
              <w:keepNext/>
            </w:pPr>
            <w:r w:rsidRPr="00451D97">
              <w:t>Amendment</w:t>
            </w:r>
          </w:p>
        </w:tc>
      </w:tr>
      <w:tr w:rsidR="006C6186" w:rsidRPr="00451D97" w14:paraId="57D0D95F" w14:textId="77777777" w:rsidTr="00F317DC">
        <w:trPr>
          <w:jc w:val="center"/>
        </w:trPr>
        <w:tc>
          <w:tcPr>
            <w:tcW w:w="4876" w:type="dxa"/>
          </w:tcPr>
          <w:p w14:paraId="50D4C4FF" w14:textId="22EBA3BB" w:rsidR="006C6186" w:rsidRPr="00451D97" w:rsidRDefault="00D03238" w:rsidP="00F317DC">
            <w:pPr>
              <w:pStyle w:val="Normal6a"/>
            </w:pPr>
            <w:r w:rsidRPr="00451D97">
              <w:rPr>
                <w:b/>
                <w:i/>
              </w:rPr>
              <w:t>(iii)</w:t>
            </w:r>
            <w:r w:rsidRPr="00451D97">
              <w:tab/>
            </w:r>
            <w:r w:rsidRPr="00451D97">
              <w:rPr>
                <w:b/>
                <w:i/>
              </w:rPr>
              <w:t>supporting fisheries, aquaculture and maritime activities, including small scale fishing, the implementation of the CFP as set out in Regulation EU XX [CFP] as well as the European Ocean Pact in accordance with Annex V [Plan’s template].</w:t>
            </w:r>
          </w:p>
        </w:tc>
        <w:tc>
          <w:tcPr>
            <w:tcW w:w="4876" w:type="dxa"/>
          </w:tcPr>
          <w:p w14:paraId="0D963DE3" w14:textId="7A865AA4" w:rsidR="006C6186" w:rsidRPr="00451D97" w:rsidRDefault="00D03238" w:rsidP="003E40FE">
            <w:pPr>
              <w:pStyle w:val="Normal6a"/>
              <w:rPr>
                <w:szCs w:val="24"/>
              </w:rPr>
            </w:pPr>
            <w:r w:rsidRPr="00451D97">
              <w:rPr>
                <w:b/>
                <w:i/>
                <w:szCs w:val="24"/>
              </w:rPr>
              <w:t>deleted</w:t>
            </w:r>
          </w:p>
        </w:tc>
      </w:tr>
    </w:tbl>
    <w:p w14:paraId="022FFC4A" w14:textId="71E9FBDB" w:rsidR="006C6186" w:rsidRPr="00451D97" w:rsidRDefault="006C6186" w:rsidP="006C6186">
      <w:pPr>
        <w:pStyle w:val="AmOrLang"/>
      </w:pPr>
      <w:r w:rsidRPr="00451D97">
        <w:t xml:space="preserve">Or. </w:t>
      </w:r>
      <w:r w:rsidRPr="00451D97">
        <w:rPr>
          <w:rStyle w:val="HideTWBExt"/>
          <w:rFonts w:eastAsiaTheme="majorEastAsia"/>
        </w:rPr>
        <w:t>&lt;Original&gt;</w:t>
      </w:r>
      <w:r w:rsidR="00D03238" w:rsidRPr="00451D97">
        <w:rPr>
          <w:rStyle w:val="HideTWBInt"/>
        </w:rPr>
        <w:t>{EN}</w:t>
      </w:r>
      <w:proofErr w:type="spellStart"/>
      <w:r w:rsidR="00D03238" w:rsidRPr="00451D97">
        <w:t>en</w:t>
      </w:r>
      <w:proofErr w:type="spellEnd"/>
      <w:r w:rsidRPr="00451D97">
        <w:rPr>
          <w:rStyle w:val="HideTWBExt"/>
          <w:rFonts w:eastAsiaTheme="majorEastAsia"/>
        </w:rPr>
        <w:t>&lt;/Original&gt;</w:t>
      </w:r>
    </w:p>
    <w:p w14:paraId="16D4E6E5" w14:textId="77777777" w:rsidR="006C6186" w:rsidRPr="00451D97" w:rsidRDefault="006C6186" w:rsidP="006C6186">
      <w:r w:rsidRPr="00451D97">
        <w:rPr>
          <w:rStyle w:val="HideTWBExt"/>
          <w:rFonts w:eastAsiaTheme="majorEastAsia"/>
        </w:rPr>
        <w:t>&lt;/Amend&gt;</w:t>
      </w:r>
    </w:p>
    <w:p w14:paraId="00AA8B7A" w14:textId="0C34CE54" w:rsidR="006C6186" w:rsidRPr="00451D97" w:rsidRDefault="006C6186" w:rsidP="006C6186">
      <w:pPr>
        <w:pStyle w:val="AmNumberTabs"/>
        <w:keepNext/>
      </w:pPr>
      <w:r w:rsidRPr="00451D97">
        <w:rPr>
          <w:rStyle w:val="HideTWBExt"/>
          <w:rFonts w:eastAsiaTheme="majorEastAsia"/>
          <w:b w:val="0"/>
        </w:rPr>
        <w:t>&lt;Amend&gt;</w:t>
      </w:r>
      <w:r w:rsidRPr="00451D97">
        <w:t>Amendment</w:t>
      </w:r>
      <w:r w:rsidRPr="00451D97">
        <w:tab/>
      </w:r>
      <w:r w:rsidRPr="00451D97">
        <w:tab/>
      </w:r>
      <w:r w:rsidRPr="00451D97">
        <w:rPr>
          <w:rStyle w:val="HideTWBExt"/>
          <w:rFonts w:eastAsiaTheme="majorEastAsia"/>
          <w:b w:val="0"/>
        </w:rPr>
        <w:t>&lt;NumAm&gt;</w:t>
      </w:r>
      <w:r w:rsidRPr="00451D97">
        <w:t>27</w:t>
      </w:r>
      <w:r w:rsidRPr="00451D97">
        <w:rPr>
          <w:rStyle w:val="HideTWBExt"/>
          <w:rFonts w:eastAsiaTheme="majorEastAsia"/>
          <w:b w:val="0"/>
        </w:rPr>
        <w:t>&lt;/NumAm&gt;</w:t>
      </w:r>
    </w:p>
    <w:p w14:paraId="29B58836" w14:textId="3BD9B9BA" w:rsidR="006C6186" w:rsidRPr="00451D97" w:rsidRDefault="006C6186" w:rsidP="006C6186">
      <w:pPr>
        <w:pStyle w:val="NormalBold12b"/>
        <w:keepNext/>
      </w:pPr>
      <w:r w:rsidRPr="00451D97">
        <w:rPr>
          <w:rStyle w:val="HideTWBExt"/>
          <w:rFonts w:eastAsiaTheme="majorEastAsia"/>
          <w:b w:val="0"/>
        </w:rPr>
        <w:t>&lt;DocAmend&gt;</w:t>
      </w:r>
      <w:r w:rsidR="00D03238" w:rsidRPr="00451D97">
        <w:t>Proposal for a regulation</w:t>
      </w:r>
      <w:r w:rsidRPr="00451D97">
        <w:rPr>
          <w:rStyle w:val="HideTWBExt"/>
          <w:rFonts w:eastAsiaTheme="majorEastAsia"/>
          <w:b w:val="0"/>
        </w:rPr>
        <w:t>&lt;/DocAmend&gt;</w:t>
      </w:r>
    </w:p>
    <w:p w14:paraId="34373EA2" w14:textId="7990D548" w:rsidR="006C6186" w:rsidRPr="00451D97" w:rsidRDefault="006C6186" w:rsidP="006C6186">
      <w:pPr>
        <w:pStyle w:val="NormalBold"/>
        <w:keepNext/>
        <w:rPr>
          <w:lang w:val="fr-BE"/>
        </w:rPr>
      </w:pPr>
      <w:r w:rsidRPr="00451D97">
        <w:rPr>
          <w:rStyle w:val="HideTWBExt"/>
          <w:rFonts w:eastAsiaTheme="majorEastAsia"/>
          <w:b w:val="0"/>
          <w:lang w:val="fr-BE"/>
        </w:rPr>
        <w:t>&lt;Article&gt;</w:t>
      </w:r>
      <w:r w:rsidR="00D03238" w:rsidRPr="00451D97">
        <w:rPr>
          <w:lang w:val="fr-BE"/>
        </w:rPr>
        <w:t xml:space="preserve">Article 22 – </w:t>
      </w:r>
      <w:proofErr w:type="spellStart"/>
      <w:r w:rsidR="00D03238" w:rsidRPr="00451D97">
        <w:rPr>
          <w:lang w:val="fr-BE"/>
        </w:rPr>
        <w:t>paragraph</w:t>
      </w:r>
      <w:proofErr w:type="spellEnd"/>
      <w:r w:rsidR="00D03238" w:rsidRPr="00451D97">
        <w:rPr>
          <w:lang w:val="fr-BE"/>
        </w:rPr>
        <w:t xml:space="preserve"> 2 – point b – </w:t>
      </w:r>
      <w:proofErr w:type="spellStart"/>
      <w:r w:rsidR="00D03238" w:rsidRPr="00451D97">
        <w:rPr>
          <w:lang w:val="fr-BE"/>
        </w:rPr>
        <w:t>paragraph</w:t>
      </w:r>
      <w:proofErr w:type="spellEnd"/>
      <w:r w:rsidR="00D03238" w:rsidRPr="00451D97">
        <w:rPr>
          <w:lang w:val="fr-BE"/>
        </w:rPr>
        <w:t xml:space="preserve"> 2 – point g a (new)</w:t>
      </w:r>
      <w:r w:rsidRPr="00451D97">
        <w:rPr>
          <w:rStyle w:val="HideTWBExt"/>
          <w:rFonts w:eastAsiaTheme="majorEastAsia"/>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C6186" w:rsidRPr="000B2703" w14:paraId="5CF8C32D" w14:textId="77777777" w:rsidTr="003E40FE">
        <w:trPr>
          <w:jc w:val="center"/>
        </w:trPr>
        <w:tc>
          <w:tcPr>
            <w:tcW w:w="9752" w:type="dxa"/>
            <w:gridSpan w:val="2"/>
          </w:tcPr>
          <w:p w14:paraId="5314B88C" w14:textId="77777777" w:rsidR="006C6186" w:rsidRPr="00451D97" w:rsidRDefault="006C6186" w:rsidP="00F317DC">
            <w:pPr>
              <w:keepNext/>
              <w:rPr>
                <w:lang w:val="fr-BE"/>
              </w:rPr>
            </w:pPr>
          </w:p>
        </w:tc>
      </w:tr>
      <w:tr w:rsidR="006C6186" w:rsidRPr="00451D97" w14:paraId="06EB6FEE" w14:textId="77777777" w:rsidTr="003E40FE">
        <w:trPr>
          <w:jc w:val="center"/>
        </w:trPr>
        <w:tc>
          <w:tcPr>
            <w:tcW w:w="4876" w:type="dxa"/>
          </w:tcPr>
          <w:p w14:paraId="4E6479E7" w14:textId="0E84FB61" w:rsidR="006C6186" w:rsidRPr="00451D97" w:rsidRDefault="00D03238" w:rsidP="00F317DC">
            <w:pPr>
              <w:pStyle w:val="AmColumnHeading"/>
              <w:keepNext/>
            </w:pPr>
            <w:r w:rsidRPr="00451D97">
              <w:t>Text proposed by the Commission</w:t>
            </w:r>
          </w:p>
        </w:tc>
        <w:tc>
          <w:tcPr>
            <w:tcW w:w="4876" w:type="dxa"/>
          </w:tcPr>
          <w:p w14:paraId="7FA5639D" w14:textId="77777777" w:rsidR="006C6186" w:rsidRPr="00451D97" w:rsidRDefault="006C6186" w:rsidP="00F317DC">
            <w:pPr>
              <w:pStyle w:val="AmColumnHeading"/>
              <w:keepNext/>
            </w:pPr>
            <w:r w:rsidRPr="00451D97">
              <w:t>Amendment</w:t>
            </w:r>
          </w:p>
        </w:tc>
      </w:tr>
      <w:tr w:rsidR="0005234A" w:rsidRPr="00451D97" w14:paraId="61804A50" w14:textId="77777777" w:rsidTr="00451D97">
        <w:trPr>
          <w:trHeight w:val="624"/>
          <w:jc w:val="center"/>
        </w:trPr>
        <w:tc>
          <w:tcPr>
            <w:tcW w:w="4876" w:type="dxa"/>
          </w:tcPr>
          <w:p w14:paraId="1DC68E3C" w14:textId="77777777" w:rsidR="0005234A" w:rsidRPr="00451D97" w:rsidRDefault="0005234A" w:rsidP="003E40FE">
            <w:pPr>
              <w:pStyle w:val="Normal6a"/>
            </w:pPr>
          </w:p>
        </w:tc>
        <w:tc>
          <w:tcPr>
            <w:tcW w:w="4876" w:type="dxa"/>
          </w:tcPr>
          <w:p w14:paraId="654B61A5" w14:textId="269716D0" w:rsidR="0005234A" w:rsidRPr="00451D97" w:rsidRDefault="0005234A" w:rsidP="003E40FE">
            <w:pPr>
              <w:pStyle w:val="Normal6a"/>
              <w:rPr>
                <w:b/>
                <w:i/>
              </w:rPr>
            </w:pPr>
            <w:r w:rsidRPr="00451D97">
              <w:rPr>
                <w:b/>
                <w:i/>
              </w:rPr>
              <w:t>(g a)</w:t>
            </w:r>
            <w:r w:rsidRPr="00451D97">
              <w:tab/>
            </w:r>
            <w:r w:rsidRPr="00451D97">
              <w:rPr>
                <w:b/>
                <w:i/>
              </w:rPr>
              <w:t>Allocate resources from article 10 (2)</w:t>
            </w:r>
            <w:r w:rsidR="00276572" w:rsidRPr="00451D97">
              <w:rPr>
                <w:b/>
                <w:i/>
              </w:rPr>
              <w:t>, point (a)</w:t>
            </w:r>
            <w:r w:rsidRPr="00451D97">
              <w:rPr>
                <w:b/>
                <w:i/>
              </w:rPr>
              <w:t xml:space="preserve"> (ii a) to:</w:t>
            </w:r>
          </w:p>
        </w:tc>
      </w:tr>
      <w:tr w:rsidR="0005234A" w:rsidRPr="00451D97" w14:paraId="7550DA1B" w14:textId="77777777" w:rsidTr="00451D97">
        <w:trPr>
          <w:trHeight w:val="397"/>
          <w:jc w:val="center"/>
        </w:trPr>
        <w:tc>
          <w:tcPr>
            <w:tcW w:w="4876" w:type="dxa"/>
          </w:tcPr>
          <w:p w14:paraId="4AA82886" w14:textId="77777777" w:rsidR="0005234A" w:rsidRPr="00451D97" w:rsidRDefault="0005234A" w:rsidP="003E40FE">
            <w:pPr>
              <w:pStyle w:val="Normal6a"/>
            </w:pPr>
          </w:p>
        </w:tc>
        <w:tc>
          <w:tcPr>
            <w:tcW w:w="4876" w:type="dxa"/>
          </w:tcPr>
          <w:p w14:paraId="302778C5" w14:textId="4BA2B593" w:rsidR="0005234A" w:rsidRPr="00451D97" w:rsidRDefault="0005234A" w:rsidP="003E40FE">
            <w:pPr>
              <w:pStyle w:val="Normal6a"/>
              <w:rPr>
                <w:b/>
                <w:i/>
              </w:rPr>
            </w:pPr>
            <w:r w:rsidRPr="00451D97">
              <w:rPr>
                <w:b/>
                <w:i/>
              </w:rPr>
              <w:t>(</w:t>
            </w:r>
            <w:proofErr w:type="spellStart"/>
            <w:r w:rsidRPr="00451D97">
              <w:rPr>
                <w:b/>
                <w:i/>
              </w:rPr>
              <w:t>i</w:t>
            </w:r>
            <w:proofErr w:type="spellEnd"/>
            <w:r w:rsidRPr="00451D97">
              <w:rPr>
                <w:b/>
                <w:i/>
              </w:rPr>
              <w:t>) supporting fisheries, aquaculture and maritime activities, including small scale fishing, fleet renewal and the implementation of the CFP as set out in Regulation EU XX [CFP] in accordance with Annex V [Plan’s template].</w:t>
            </w:r>
          </w:p>
        </w:tc>
      </w:tr>
      <w:tr w:rsidR="006C6186" w:rsidRPr="00451D97" w14:paraId="65BD8410" w14:textId="77777777" w:rsidTr="000B2703">
        <w:trPr>
          <w:trHeight w:val="1044"/>
          <w:jc w:val="center"/>
        </w:trPr>
        <w:tc>
          <w:tcPr>
            <w:tcW w:w="4876" w:type="dxa"/>
          </w:tcPr>
          <w:p w14:paraId="1131B489" w14:textId="1EAC60DA" w:rsidR="006C6186" w:rsidRPr="00451D97" w:rsidRDefault="006C6186" w:rsidP="003E40FE">
            <w:pPr>
              <w:pStyle w:val="Normal6a"/>
            </w:pPr>
          </w:p>
        </w:tc>
        <w:tc>
          <w:tcPr>
            <w:tcW w:w="4876" w:type="dxa"/>
          </w:tcPr>
          <w:tbl>
            <w:tblPr>
              <w:tblW w:w="4876" w:type="dxa"/>
              <w:jc w:val="center"/>
              <w:tblLayout w:type="fixed"/>
              <w:tblCellMar>
                <w:left w:w="340" w:type="dxa"/>
                <w:right w:w="340" w:type="dxa"/>
              </w:tblCellMar>
              <w:tblLook w:val="04A0" w:firstRow="1" w:lastRow="0" w:firstColumn="1" w:lastColumn="0" w:noHBand="0" w:noVBand="1"/>
            </w:tblPr>
            <w:tblGrid>
              <w:gridCol w:w="4876"/>
            </w:tblGrid>
            <w:tr w:rsidR="003E40FE" w:rsidRPr="00451D97" w14:paraId="0B624C30" w14:textId="77777777" w:rsidTr="000B2703">
              <w:trPr>
                <w:trHeight w:val="1186"/>
                <w:jc w:val="center"/>
              </w:trPr>
              <w:tc>
                <w:tcPr>
                  <w:tcW w:w="4876" w:type="dxa"/>
                  <w:hideMark/>
                </w:tcPr>
                <w:p w14:paraId="4569EAD2" w14:textId="61E14DBD" w:rsidR="003E40FE" w:rsidRPr="00451D97" w:rsidRDefault="003E40FE" w:rsidP="003E40FE">
                  <w:pPr>
                    <w:pStyle w:val="Normal6a"/>
                  </w:pPr>
                  <w:r w:rsidRPr="00451D97">
                    <w:rPr>
                      <w:b/>
                      <w:i/>
                    </w:rPr>
                    <w:t>(ii) supporting generational renewal in the fisheries and aquaculture sector in accordance with Article X of Regulation EU XX [CFP, generational renewal]</w:t>
                  </w:r>
                  <w:r w:rsidR="00DE6994" w:rsidRPr="00451D97">
                    <w:rPr>
                      <w:b/>
                      <w:i/>
                    </w:rPr>
                    <w:t>.</w:t>
                  </w:r>
                </w:p>
              </w:tc>
            </w:tr>
          </w:tbl>
          <w:p w14:paraId="3AE7B2A7" w14:textId="560C4FE7" w:rsidR="006C6186" w:rsidRPr="00451D97" w:rsidRDefault="006C6186" w:rsidP="00F317DC">
            <w:pPr>
              <w:pStyle w:val="Normal6a"/>
              <w:rPr>
                <w:szCs w:val="24"/>
              </w:rPr>
            </w:pPr>
          </w:p>
        </w:tc>
      </w:tr>
    </w:tbl>
    <w:p w14:paraId="32803A06" w14:textId="6EE78E23" w:rsidR="006C6186" w:rsidRPr="00451D97" w:rsidRDefault="006C6186" w:rsidP="006C6186">
      <w:pPr>
        <w:pStyle w:val="AmOrLang"/>
      </w:pPr>
      <w:r w:rsidRPr="00451D97">
        <w:t xml:space="preserve">Or. </w:t>
      </w:r>
      <w:r w:rsidRPr="00451D97">
        <w:rPr>
          <w:rStyle w:val="HideTWBExt"/>
          <w:rFonts w:eastAsiaTheme="majorEastAsia"/>
        </w:rPr>
        <w:t>&lt;Original&gt;</w:t>
      </w:r>
      <w:r w:rsidR="00D03238" w:rsidRPr="00451D97">
        <w:rPr>
          <w:rStyle w:val="HideTWBInt"/>
        </w:rPr>
        <w:t>{EN}</w:t>
      </w:r>
      <w:proofErr w:type="spellStart"/>
      <w:r w:rsidR="00D03238" w:rsidRPr="00451D97">
        <w:t>en</w:t>
      </w:r>
      <w:proofErr w:type="spellEnd"/>
      <w:r w:rsidRPr="00451D97">
        <w:rPr>
          <w:rStyle w:val="HideTWBExt"/>
          <w:rFonts w:eastAsiaTheme="majorEastAsia"/>
        </w:rPr>
        <w:t>&lt;/Original&gt;</w:t>
      </w:r>
    </w:p>
    <w:p w14:paraId="1393ED26" w14:textId="77777777" w:rsidR="006C6186" w:rsidRPr="00451D97" w:rsidRDefault="006C6186" w:rsidP="006C6186">
      <w:r w:rsidRPr="00451D97">
        <w:rPr>
          <w:rStyle w:val="HideTWBExt"/>
          <w:rFonts w:eastAsiaTheme="majorEastAsia"/>
        </w:rPr>
        <w:t>&lt;/Amend&gt;</w:t>
      </w:r>
    </w:p>
    <w:p w14:paraId="2CFD7597" w14:textId="7828C06A" w:rsidR="006C6186" w:rsidRPr="00451D97" w:rsidRDefault="006C6186" w:rsidP="006C6186">
      <w:pPr>
        <w:pStyle w:val="AmNumberTabs"/>
        <w:keepNext/>
      </w:pPr>
      <w:r w:rsidRPr="00451D97">
        <w:rPr>
          <w:rStyle w:val="HideTWBExt"/>
          <w:rFonts w:eastAsiaTheme="majorEastAsia"/>
          <w:b w:val="0"/>
        </w:rPr>
        <w:t>&lt;Amend&gt;</w:t>
      </w:r>
      <w:r w:rsidRPr="00451D97">
        <w:t>Amendment</w:t>
      </w:r>
      <w:r w:rsidRPr="00451D97">
        <w:tab/>
      </w:r>
      <w:r w:rsidRPr="00451D97">
        <w:tab/>
      </w:r>
      <w:r w:rsidRPr="00451D97">
        <w:rPr>
          <w:rStyle w:val="HideTWBExt"/>
          <w:rFonts w:eastAsiaTheme="majorEastAsia"/>
          <w:b w:val="0"/>
        </w:rPr>
        <w:t>&lt;NumAm&gt;</w:t>
      </w:r>
      <w:r w:rsidRPr="00451D97">
        <w:t>28</w:t>
      </w:r>
      <w:r w:rsidRPr="00451D97">
        <w:rPr>
          <w:rStyle w:val="HideTWBExt"/>
          <w:rFonts w:eastAsiaTheme="majorEastAsia"/>
          <w:b w:val="0"/>
        </w:rPr>
        <w:t>&lt;/NumAm&gt;</w:t>
      </w:r>
    </w:p>
    <w:p w14:paraId="1294F0D5" w14:textId="1DEE2935" w:rsidR="006C6186" w:rsidRPr="00451D97" w:rsidRDefault="006C6186" w:rsidP="006C6186">
      <w:pPr>
        <w:pStyle w:val="NormalBold12b"/>
        <w:keepNext/>
      </w:pPr>
      <w:r w:rsidRPr="00451D97">
        <w:rPr>
          <w:rStyle w:val="HideTWBExt"/>
          <w:rFonts w:eastAsiaTheme="majorEastAsia"/>
          <w:b w:val="0"/>
        </w:rPr>
        <w:t>&lt;DocAmend&gt;</w:t>
      </w:r>
      <w:r w:rsidR="00D03238" w:rsidRPr="00451D97">
        <w:t>Proposal for a regulation</w:t>
      </w:r>
      <w:r w:rsidRPr="00451D97">
        <w:rPr>
          <w:rStyle w:val="HideTWBExt"/>
          <w:rFonts w:eastAsiaTheme="majorEastAsia"/>
          <w:b w:val="0"/>
        </w:rPr>
        <w:t>&lt;/DocAmend&gt;</w:t>
      </w:r>
    </w:p>
    <w:p w14:paraId="76E7E016" w14:textId="468510A7" w:rsidR="006C6186" w:rsidRPr="00451D97" w:rsidRDefault="006C6186" w:rsidP="006C6186">
      <w:pPr>
        <w:pStyle w:val="NormalBold"/>
        <w:keepNext/>
        <w:rPr>
          <w:lang w:val="fr-BE"/>
        </w:rPr>
      </w:pPr>
      <w:r w:rsidRPr="00451D97">
        <w:rPr>
          <w:rStyle w:val="HideTWBExt"/>
          <w:rFonts w:eastAsiaTheme="majorEastAsia"/>
          <w:b w:val="0"/>
          <w:lang w:val="fr-BE"/>
        </w:rPr>
        <w:t>&lt;Article&gt;</w:t>
      </w:r>
      <w:r w:rsidR="00D03238" w:rsidRPr="00451D97">
        <w:rPr>
          <w:lang w:val="fr-BE"/>
        </w:rPr>
        <w:t xml:space="preserve">Article 22 – </w:t>
      </w:r>
      <w:proofErr w:type="spellStart"/>
      <w:r w:rsidR="00D03238" w:rsidRPr="00451D97">
        <w:rPr>
          <w:lang w:val="fr-BE"/>
        </w:rPr>
        <w:t>paragraph</w:t>
      </w:r>
      <w:proofErr w:type="spellEnd"/>
      <w:r w:rsidR="00D03238" w:rsidRPr="00451D97">
        <w:rPr>
          <w:lang w:val="fr-BE"/>
        </w:rPr>
        <w:t xml:space="preserve"> 2 – point b – </w:t>
      </w:r>
      <w:proofErr w:type="spellStart"/>
      <w:r w:rsidR="00D03238" w:rsidRPr="00451D97">
        <w:rPr>
          <w:lang w:val="fr-BE"/>
        </w:rPr>
        <w:t>paragraph</w:t>
      </w:r>
      <w:proofErr w:type="spellEnd"/>
      <w:r w:rsidR="00D03238" w:rsidRPr="00451D97">
        <w:rPr>
          <w:lang w:val="fr-BE"/>
        </w:rPr>
        <w:t xml:space="preserve"> 2 – point h – point iii a (new)</w:t>
      </w:r>
      <w:r w:rsidRPr="00451D97">
        <w:rPr>
          <w:rStyle w:val="HideTWBExt"/>
          <w:rFonts w:eastAsiaTheme="majorEastAsia"/>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6186" w:rsidRPr="00451D97" w14:paraId="3D2FCB5C" w14:textId="77777777" w:rsidTr="00F317DC">
        <w:trPr>
          <w:jc w:val="center"/>
        </w:trPr>
        <w:tc>
          <w:tcPr>
            <w:tcW w:w="9752" w:type="dxa"/>
            <w:gridSpan w:val="2"/>
          </w:tcPr>
          <w:p w14:paraId="7B606C83" w14:textId="77777777" w:rsidR="006C6186" w:rsidRPr="00451D97" w:rsidRDefault="006C6186" w:rsidP="00F317DC">
            <w:pPr>
              <w:keepNext/>
              <w:rPr>
                <w:lang w:val="fr-BE"/>
              </w:rPr>
            </w:pPr>
          </w:p>
        </w:tc>
      </w:tr>
      <w:tr w:rsidR="006C6186" w:rsidRPr="00451D97" w14:paraId="02A58094" w14:textId="77777777" w:rsidTr="00F317DC">
        <w:trPr>
          <w:jc w:val="center"/>
        </w:trPr>
        <w:tc>
          <w:tcPr>
            <w:tcW w:w="4876" w:type="dxa"/>
          </w:tcPr>
          <w:p w14:paraId="6D99664E" w14:textId="0A49BD73" w:rsidR="006C6186" w:rsidRPr="00451D97" w:rsidRDefault="00D03238" w:rsidP="00F317DC">
            <w:pPr>
              <w:pStyle w:val="AmColumnHeading"/>
              <w:keepNext/>
            </w:pPr>
            <w:r w:rsidRPr="00451D97">
              <w:t>Text proposed by the Commission</w:t>
            </w:r>
          </w:p>
        </w:tc>
        <w:tc>
          <w:tcPr>
            <w:tcW w:w="4876" w:type="dxa"/>
          </w:tcPr>
          <w:p w14:paraId="30F6AF08" w14:textId="77777777" w:rsidR="006C6186" w:rsidRPr="00451D97" w:rsidRDefault="006C6186" w:rsidP="00F317DC">
            <w:pPr>
              <w:pStyle w:val="AmColumnHeading"/>
              <w:keepNext/>
            </w:pPr>
            <w:r w:rsidRPr="00451D97">
              <w:t>Amendment</w:t>
            </w:r>
          </w:p>
        </w:tc>
      </w:tr>
      <w:tr w:rsidR="006C6186" w:rsidRPr="00451D97" w14:paraId="0AA154FD" w14:textId="77777777" w:rsidTr="00F317DC">
        <w:trPr>
          <w:jc w:val="center"/>
        </w:trPr>
        <w:tc>
          <w:tcPr>
            <w:tcW w:w="4876" w:type="dxa"/>
          </w:tcPr>
          <w:p w14:paraId="224269DC" w14:textId="49F595C8" w:rsidR="006C6186" w:rsidRPr="00451D97" w:rsidRDefault="006C6186" w:rsidP="00F317DC">
            <w:pPr>
              <w:pStyle w:val="Normal6a"/>
            </w:pPr>
          </w:p>
        </w:tc>
        <w:tc>
          <w:tcPr>
            <w:tcW w:w="4876" w:type="dxa"/>
          </w:tcPr>
          <w:p w14:paraId="68E3EA53" w14:textId="335BE909" w:rsidR="006C6186" w:rsidRPr="00451D97" w:rsidRDefault="00D03238" w:rsidP="00F317DC">
            <w:pPr>
              <w:pStyle w:val="Normal6a"/>
              <w:rPr>
                <w:szCs w:val="24"/>
              </w:rPr>
            </w:pPr>
            <w:r w:rsidRPr="00451D97">
              <w:rPr>
                <w:b/>
                <w:i/>
                <w:szCs w:val="24"/>
              </w:rPr>
              <w:t>(</w:t>
            </w:r>
            <w:proofErr w:type="spellStart"/>
            <w:r w:rsidRPr="00451D97">
              <w:rPr>
                <w:b/>
                <w:i/>
                <w:szCs w:val="24"/>
              </w:rPr>
              <w:t>iiia</w:t>
            </w:r>
            <w:proofErr w:type="spellEnd"/>
            <w:r w:rsidRPr="00451D97">
              <w:rPr>
                <w:b/>
                <w:i/>
                <w:szCs w:val="24"/>
              </w:rPr>
              <w:t>)</w:t>
            </w:r>
            <w:r w:rsidRPr="00451D97">
              <w:rPr>
                <w:szCs w:val="24"/>
              </w:rPr>
              <w:tab/>
            </w:r>
            <w:r w:rsidRPr="00451D97">
              <w:rPr>
                <w:b/>
                <w:i/>
                <w:szCs w:val="24"/>
              </w:rPr>
              <w:t xml:space="preserve">objectives set </w:t>
            </w:r>
            <w:r w:rsidR="00276572" w:rsidRPr="00451D97">
              <w:rPr>
                <w:b/>
                <w:i/>
                <w:szCs w:val="24"/>
              </w:rPr>
              <w:t xml:space="preserve">out </w:t>
            </w:r>
            <w:r w:rsidRPr="00451D97">
              <w:rPr>
                <w:b/>
                <w:i/>
                <w:szCs w:val="24"/>
              </w:rPr>
              <w:t xml:space="preserve">in article (XX) [objectives of the European </w:t>
            </w:r>
            <w:r w:rsidR="008853E8" w:rsidRPr="00451D97">
              <w:rPr>
                <w:b/>
                <w:i/>
                <w:szCs w:val="24"/>
              </w:rPr>
              <w:t>O</w:t>
            </w:r>
            <w:r w:rsidRPr="00451D97">
              <w:rPr>
                <w:b/>
                <w:i/>
                <w:szCs w:val="24"/>
              </w:rPr>
              <w:t>cean Pact] in Regulation (EU) 202X/XXX establishing the conditions for the implementation of the Union support to the Common Fisheries Policy, to the European Ocean Pact and of the Union’s maritime and aquaculture policy;</w:t>
            </w:r>
          </w:p>
        </w:tc>
      </w:tr>
    </w:tbl>
    <w:p w14:paraId="6A46116D" w14:textId="161816AE" w:rsidR="006C6186" w:rsidRPr="00451D97" w:rsidRDefault="006C6186" w:rsidP="006C6186">
      <w:pPr>
        <w:pStyle w:val="AmOrLang"/>
      </w:pPr>
      <w:r w:rsidRPr="00451D97">
        <w:t xml:space="preserve">Or. </w:t>
      </w:r>
      <w:r w:rsidRPr="00451D97">
        <w:rPr>
          <w:rStyle w:val="HideTWBExt"/>
          <w:rFonts w:eastAsiaTheme="majorEastAsia"/>
        </w:rPr>
        <w:t>&lt;Original&gt;</w:t>
      </w:r>
      <w:r w:rsidR="00D03238" w:rsidRPr="00451D97">
        <w:rPr>
          <w:rStyle w:val="HideTWBInt"/>
        </w:rPr>
        <w:t>{EN}</w:t>
      </w:r>
      <w:proofErr w:type="spellStart"/>
      <w:r w:rsidR="00D03238" w:rsidRPr="00451D97">
        <w:t>en</w:t>
      </w:r>
      <w:proofErr w:type="spellEnd"/>
      <w:r w:rsidRPr="00451D97">
        <w:rPr>
          <w:rStyle w:val="HideTWBExt"/>
          <w:rFonts w:eastAsiaTheme="majorEastAsia"/>
        </w:rPr>
        <w:t>&lt;/Original&gt;</w:t>
      </w:r>
    </w:p>
    <w:p w14:paraId="3D1133ED" w14:textId="77777777" w:rsidR="006C6186" w:rsidRPr="00451D97" w:rsidRDefault="006C6186" w:rsidP="006C6186">
      <w:r w:rsidRPr="00451D97">
        <w:rPr>
          <w:rStyle w:val="HideTWBExt"/>
          <w:rFonts w:eastAsiaTheme="majorEastAsia"/>
        </w:rPr>
        <w:t>&lt;/Amend&gt;</w:t>
      </w:r>
    </w:p>
    <w:p w14:paraId="5801E695" w14:textId="6D4142A8" w:rsidR="006C6186" w:rsidRPr="00451D97" w:rsidRDefault="006C6186" w:rsidP="006C6186">
      <w:pPr>
        <w:pStyle w:val="AmNumberTabs"/>
        <w:keepNext/>
      </w:pPr>
      <w:r w:rsidRPr="00451D97">
        <w:rPr>
          <w:rStyle w:val="HideTWBExt"/>
          <w:rFonts w:eastAsiaTheme="majorEastAsia"/>
          <w:b w:val="0"/>
        </w:rPr>
        <w:t>&lt;Amend&gt;</w:t>
      </w:r>
      <w:r w:rsidRPr="00451D97">
        <w:t>Amendment</w:t>
      </w:r>
      <w:r w:rsidRPr="00451D97">
        <w:tab/>
      </w:r>
      <w:r w:rsidRPr="00451D97">
        <w:tab/>
      </w:r>
      <w:r w:rsidRPr="00451D97">
        <w:rPr>
          <w:rStyle w:val="HideTWBExt"/>
          <w:rFonts w:eastAsiaTheme="majorEastAsia"/>
          <w:b w:val="0"/>
        </w:rPr>
        <w:t>&lt;NumAm&gt;</w:t>
      </w:r>
      <w:r w:rsidRPr="00451D97">
        <w:t>29</w:t>
      </w:r>
      <w:r w:rsidRPr="00451D97">
        <w:rPr>
          <w:rStyle w:val="HideTWBExt"/>
          <w:rFonts w:eastAsiaTheme="majorEastAsia"/>
          <w:b w:val="0"/>
        </w:rPr>
        <w:t>&lt;/NumAm&gt;</w:t>
      </w:r>
    </w:p>
    <w:p w14:paraId="5BF7DA03" w14:textId="78E99289" w:rsidR="006C6186" w:rsidRPr="00451D97" w:rsidRDefault="006C6186" w:rsidP="006C6186">
      <w:pPr>
        <w:pStyle w:val="NormalBold12b"/>
        <w:keepNext/>
      </w:pPr>
      <w:r w:rsidRPr="00451D97">
        <w:rPr>
          <w:rStyle w:val="HideTWBExt"/>
          <w:rFonts w:eastAsiaTheme="majorEastAsia"/>
          <w:b w:val="0"/>
        </w:rPr>
        <w:t>&lt;DocAmend&gt;</w:t>
      </w:r>
      <w:r w:rsidR="00D03238" w:rsidRPr="00451D97">
        <w:t>Proposal for a regulation</w:t>
      </w:r>
      <w:r w:rsidRPr="00451D97">
        <w:rPr>
          <w:rStyle w:val="HideTWBExt"/>
          <w:rFonts w:eastAsiaTheme="majorEastAsia"/>
          <w:b w:val="0"/>
        </w:rPr>
        <w:t>&lt;/DocAmend&gt;</w:t>
      </w:r>
    </w:p>
    <w:p w14:paraId="4E7396E8" w14:textId="0D40CE77" w:rsidR="006C6186" w:rsidRPr="00451D97" w:rsidRDefault="006C6186" w:rsidP="006C6186">
      <w:pPr>
        <w:pStyle w:val="NormalBold"/>
        <w:keepNext/>
      </w:pPr>
      <w:r w:rsidRPr="00451D97">
        <w:rPr>
          <w:rStyle w:val="HideTWBExt"/>
          <w:rFonts w:eastAsiaTheme="majorEastAsia"/>
          <w:b w:val="0"/>
        </w:rPr>
        <w:t>&lt;Article&gt;</w:t>
      </w:r>
      <w:r w:rsidR="000D1432" w:rsidRPr="00451D97">
        <w:t>Article 26 – paragraph 4 – point a</w:t>
      </w:r>
      <w:r w:rsidRPr="00451D97">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6186" w:rsidRPr="00451D97" w14:paraId="127DE716" w14:textId="77777777" w:rsidTr="00F317DC">
        <w:trPr>
          <w:jc w:val="center"/>
        </w:trPr>
        <w:tc>
          <w:tcPr>
            <w:tcW w:w="9752" w:type="dxa"/>
            <w:gridSpan w:val="2"/>
          </w:tcPr>
          <w:p w14:paraId="7F26E721" w14:textId="77777777" w:rsidR="006C6186" w:rsidRPr="00451D97" w:rsidRDefault="006C6186" w:rsidP="00F317DC">
            <w:pPr>
              <w:keepNext/>
            </w:pPr>
          </w:p>
        </w:tc>
      </w:tr>
      <w:tr w:rsidR="006C6186" w:rsidRPr="00451D97" w14:paraId="44739A37" w14:textId="77777777" w:rsidTr="00F317DC">
        <w:trPr>
          <w:jc w:val="center"/>
        </w:trPr>
        <w:tc>
          <w:tcPr>
            <w:tcW w:w="4876" w:type="dxa"/>
          </w:tcPr>
          <w:p w14:paraId="0316E17B" w14:textId="44C47363" w:rsidR="006C6186" w:rsidRPr="00451D97" w:rsidRDefault="000D1432" w:rsidP="00F317DC">
            <w:pPr>
              <w:pStyle w:val="AmColumnHeading"/>
              <w:keepNext/>
            </w:pPr>
            <w:r w:rsidRPr="00451D97">
              <w:t>Text proposed by the Commission</w:t>
            </w:r>
          </w:p>
        </w:tc>
        <w:tc>
          <w:tcPr>
            <w:tcW w:w="4876" w:type="dxa"/>
          </w:tcPr>
          <w:p w14:paraId="1FD4DEC9" w14:textId="77777777" w:rsidR="006C6186" w:rsidRPr="00451D97" w:rsidRDefault="006C6186" w:rsidP="00F317DC">
            <w:pPr>
              <w:pStyle w:val="AmColumnHeading"/>
              <w:keepNext/>
            </w:pPr>
            <w:r w:rsidRPr="00451D97">
              <w:t>Amendment</w:t>
            </w:r>
          </w:p>
        </w:tc>
      </w:tr>
      <w:tr w:rsidR="006C6186" w:rsidRPr="00451D97" w14:paraId="31D4C5C3" w14:textId="77777777" w:rsidTr="00F317DC">
        <w:trPr>
          <w:jc w:val="center"/>
        </w:trPr>
        <w:tc>
          <w:tcPr>
            <w:tcW w:w="4876" w:type="dxa"/>
          </w:tcPr>
          <w:p w14:paraId="21F00E9E" w14:textId="3A2731F4" w:rsidR="006C6186" w:rsidRPr="00451D97" w:rsidRDefault="000D1432" w:rsidP="00F317DC">
            <w:pPr>
              <w:pStyle w:val="Normal6a"/>
            </w:pPr>
            <w:r w:rsidRPr="00451D97">
              <w:t>(a)</w:t>
            </w:r>
            <w:r w:rsidRPr="00451D97">
              <w:tab/>
              <w:t>EUR 63 223 000 000 billion for Union actions, including the Unity Safety Net as referred to in paragraph 1, point (j) of Annex XV [Union actions], Union actions as referred to in paragraph 1, point (l) of Annex XV (Union actions supported by the EU Facility, Home affairs actions), support LIFE actions as referred to in paragraph 1, point (n) of Annex XV [Union actions], Solidarity Actions as referred to in paragraph 1, point (</w:t>
            </w:r>
            <w:proofErr w:type="spellStart"/>
            <w:r w:rsidRPr="00451D97">
              <w:t>i</w:t>
            </w:r>
            <w:proofErr w:type="spellEnd"/>
            <w:r w:rsidRPr="00451D97">
              <w:t>) of Annex XV [Union actions] supported by the EU Facility;</w:t>
            </w:r>
          </w:p>
        </w:tc>
        <w:tc>
          <w:tcPr>
            <w:tcW w:w="4876" w:type="dxa"/>
          </w:tcPr>
          <w:p w14:paraId="116D86B0" w14:textId="7D157A68" w:rsidR="006C6186" w:rsidRPr="00451D97" w:rsidRDefault="000D1432" w:rsidP="00F317DC">
            <w:pPr>
              <w:pStyle w:val="Normal6a"/>
              <w:rPr>
                <w:szCs w:val="24"/>
              </w:rPr>
            </w:pPr>
            <w:r w:rsidRPr="00451D97">
              <w:rPr>
                <w:szCs w:val="24"/>
              </w:rPr>
              <w:t>(a)</w:t>
            </w:r>
            <w:r w:rsidRPr="00451D97">
              <w:rPr>
                <w:szCs w:val="24"/>
              </w:rPr>
              <w:tab/>
            </w:r>
            <w:r w:rsidRPr="00451D97">
              <w:rPr>
                <w:b/>
                <w:i/>
                <w:szCs w:val="24"/>
              </w:rPr>
              <w:t>{</w:t>
            </w:r>
            <w:r w:rsidRPr="00451D97">
              <w:rPr>
                <w:szCs w:val="24"/>
              </w:rPr>
              <w:t>EUR 63 223 000 000 billion for Union actions, including the Unity Safety Net as referred to in paragraph 1, point (j) of Annex XV [Union actions], Union actions as referred to in paragraph 1, point (l) of Annex XV (Union actions supported by the EU Facility, Home affairs actions), support LIFE actions as referred to in paragraph 1, point (n) of Annex XV [Union actions], Solidarity Actions as referred to in paragraph 1, point (</w:t>
            </w:r>
            <w:proofErr w:type="spellStart"/>
            <w:r w:rsidRPr="00451D97">
              <w:rPr>
                <w:szCs w:val="24"/>
              </w:rPr>
              <w:t>i</w:t>
            </w:r>
            <w:proofErr w:type="spellEnd"/>
            <w:r w:rsidRPr="00451D97">
              <w:rPr>
                <w:szCs w:val="24"/>
              </w:rPr>
              <w:t xml:space="preserve">) of Annex XV [Union actions] supported by the EU Facility </w:t>
            </w:r>
            <w:r w:rsidRPr="00451D97">
              <w:rPr>
                <w:b/>
                <w:i/>
                <w:szCs w:val="24"/>
              </w:rPr>
              <w:t xml:space="preserve">and at least EUR 1 000 000 000 for actions </w:t>
            </w:r>
            <w:r w:rsidR="00F844B6" w:rsidRPr="00451D97">
              <w:rPr>
                <w:b/>
                <w:i/>
                <w:szCs w:val="24"/>
              </w:rPr>
              <w:t>referred</w:t>
            </w:r>
            <w:r w:rsidRPr="00451D97">
              <w:rPr>
                <w:b/>
                <w:i/>
                <w:szCs w:val="24"/>
              </w:rPr>
              <w:t xml:space="preserve"> to in paragraph 1, point (e) of Annex XV [CFP related actions]</w:t>
            </w:r>
            <w:r w:rsidRPr="00451D97">
              <w:rPr>
                <w:szCs w:val="24"/>
              </w:rPr>
              <w:t>;</w:t>
            </w:r>
            <w:r w:rsidRPr="00451D97">
              <w:rPr>
                <w:b/>
                <w:i/>
                <w:szCs w:val="24"/>
              </w:rPr>
              <w:t>}</w:t>
            </w:r>
          </w:p>
        </w:tc>
      </w:tr>
    </w:tbl>
    <w:p w14:paraId="4AB389AE" w14:textId="13AEAFBE" w:rsidR="006C6186" w:rsidRPr="00451D97" w:rsidRDefault="006C6186" w:rsidP="006C6186">
      <w:pPr>
        <w:pStyle w:val="AmOrLang"/>
      </w:pPr>
      <w:r w:rsidRPr="00451D97">
        <w:t xml:space="preserve">Or. </w:t>
      </w:r>
      <w:r w:rsidRPr="00451D97">
        <w:rPr>
          <w:rStyle w:val="HideTWBExt"/>
          <w:rFonts w:eastAsiaTheme="majorEastAsia"/>
        </w:rPr>
        <w:t>&lt;Original&gt;</w:t>
      </w:r>
      <w:r w:rsidR="000D1432" w:rsidRPr="00451D97">
        <w:rPr>
          <w:rStyle w:val="HideTWBInt"/>
        </w:rPr>
        <w:t>{EN}</w:t>
      </w:r>
      <w:proofErr w:type="spellStart"/>
      <w:r w:rsidR="000D1432" w:rsidRPr="00451D97">
        <w:t>en</w:t>
      </w:r>
      <w:proofErr w:type="spellEnd"/>
      <w:r w:rsidRPr="00451D97">
        <w:rPr>
          <w:rStyle w:val="HideTWBExt"/>
          <w:rFonts w:eastAsiaTheme="majorEastAsia"/>
        </w:rPr>
        <w:t>&lt;/Original&gt;</w:t>
      </w:r>
    </w:p>
    <w:p w14:paraId="2817FE6F" w14:textId="77777777" w:rsidR="006C6186" w:rsidRPr="00451D97" w:rsidRDefault="006C6186" w:rsidP="006C6186">
      <w:pPr>
        <w:pStyle w:val="AmJustTitle"/>
      </w:pPr>
      <w:r w:rsidRPr="00451D97">
        <w:rPr>
          <w:rStyle w:val="HideTWBExt"/>
          <w:rFonts w:eastAsiaTheme="majorEastAsia"/>
          <w:i w:val="0"/>
        </w:rPr>
        <w:lastRenderedPageBreak/>
        <w:t>&lt;TitreJust&gt;</w:t>
      </w:r>
      <w:r w:rsidRPr="00451D97">
        <w:t>Justification</w:t>
      </w:r>
      <w:r w:rsidRPr="00451D97">
        <w:rPr>
          <w:rStyle w:val="HideTWBExt"/>
          <w:rFonts w:eastAsiaTheme="majorEastAsia"/>
          <w:i w:val="0"/>
        </w:rPr>
        <w:t>&lt;/TitreJust&gt;</w:t>
      </w:r>
    </w:p>
    <w:p w14:paraId="3B88A7A4" w14:textId="4A3CB94F" w:rsidR="006C6186" w:rsidRPr="00451D97" w:rsidRDefault="000D1432" w:rsidP="006C6186">
      <w:pPr>
        <w:pStyle w:val="AmJustText"/>
      </w:pPr>
      <w:r w:rsidRPr="00451D97">
        <w:t xml:space="preserve">The </w:t>
      </w:r>
      <w:r w:rsidR="008853E8" w:rsidRPr="00451D97">
        <w:t>r</w:t>
      </w:r>
      <w:r w:rsidRPr="00451D97">
        <w:t>apporteur proposes this amendment with budgetary implications pending the adoption of the "MFF interim report" (2025/0571R(APP)).</w:t>
      </w:r>
    </w:p>
    <w:p w14:paraId="049404B7" w14:textId="77777777" w:rsidR="006C6186" w:rsidRPr="00451D97" w:rsidRDefault="006C6186" w:rsidP="006C6186">
      <w:r w:rsidRPr="00451D97">
        <w:rPr>
          <w:rStyle w:val="HideTWBExt"/>
          <w:rFonts w:eastAsiaTheme="majorEastAsia"/>
        </w:rPr>
        <w:t>&lt;/Amend&gt;</w:t>
      </w:r>
    </w:p>
    <w:p w14:paraId="3D85948E" w14:textId="53434107" w:rsidR="006C6186" w:rsidRPr="00451D97" w:rsidRDefault="006C6186" w:rsidP="006C6186">
      <w:pPr>
        <w:pStyle w:val="AmNumberTabs"/>
        <w:keepNext/>
      </w:pPr>
      <w:r w:rsidRPr="00451D97">
        <w:rPr>
          <w:rStyle w:val="HideTWBExt"/>
          <w:rFonts w:eastAsiaTheme="majorEastAsia"/>
          <w:b w:val="0"/>
        </w:rPr>
        <w:t>&lt;Amend&gt;</w:t>
      </w:r>
      <w:r w:rsidRPr="00451D97">
        <w:t>Amendment</w:t>
      </w:r>
      <w:r w:rsidRPr="00451D97">
        <w:tab/>
      </w:r>
      <w:r w:rsidRPr="00451D97">
        <w:tab/>
      </w:r>
      <w:r w:rsidRPr="00451D97">
        <w:rPr>
          <w:rStyle w:val="HideTWBExt"/>
          <w:rFonts w:eastAsiaTheme="majorEastAsia"/>
          <w:b w:val="0"/>
        </w:rPr>
        <w:t>&lt;NumAm&gt;</w:t>
      </w:r>
      <w:r w:rsidRPr="00451D97">
        <w:t>30</w:t>
      </w:r>
      <w:r w:rsidRPr="00451D97">
        <w:rPr>
          <w:rStyle w:val="HideTWBExt"/>
          <w:rFonts w:eastAsiaTheme="majorEastAsia"/>
          <w:b w:val="0"/>
        </w:rPr>
        <w:t>&lt;/NumAm&gt;</w:t>
      </w:r>
    </w:p>
    <w:p w14:paraId="48A0EEA4" w14:textId="3260B5F7" w:rsidR="006C6186" w:rsidRPr="00451D97" w:rsidRDefault="006C6186" w:rsidP="006C6186">
      <w:pPr>
        <w:pStyle w:val="NormalBold12b"/>
        <w:keepNext/>
      </w:pPr>
      <w:r w:rsidRPr="00451D97">
        <w:rPr>
          <w:rStyle w:val="HideTWBExt"/>
          <w:rFonts w:eastAsiaTheme="majorEastAsia"/>
          <w:b w:val="0"/>
        </w:rPr>
        <w:t>&lt;DocAmend&gt;</w:t>
      </w:r>
      <w:r w:rsidR="000D1432" w:rsidRPr="00451D97">
        <w:t>Proposal for a regulation</w:t>
      </w:r>
      <w:r w:rsidRPr="00451D97">
        <w:rPr>
          <w:rStyle w:val="HideTWBExt"/>
          <w:rFonts w:eastAsiaTheme="majorEastAsia"/>
          <w:b w:val="0"/>
        </w:rPr>
        <w:t>&lt;/DocAmend&gt;</w:t>
      </w:r>
    </w:p>
    <w:p w14:paraId="60EFE85C" w14:textId="0EA399E6" w:rsidR="006C6186" w:rsidRPr="00451D97" w:rsidRDefault="006C6186" w:rsidP="006C6186">
      <w:pPr>
        <w:pStyle w:val="NormalBold"/>
        <w:keepNext/>
        <w:rPr>
          <w:lang w:val="fr-BE"/>
        </w:rPr>
      </w:pPr>
      <w:r w:rsidRPr="00451D97">
        <w:rPr>
          <w:rStyle w:val="HideTWBExt"/>
          <w:rFonts w:eastAsiaTheme="majorEastAsia"/>
          <w:b w:val="0"/>
          <w:lang w:val="fr-BE"/>
        </w:rPr>
        <w:t>&lt;Article&gt;</w:t>
      </w:r>
      <w:r w:rsidR="000D1432" w:rsidRPr="00451D97">
        <w:rPr>
          <w:lang w:val="fr-BE"/>
        </w:rPr>
        <w:t xml:space="preserve">Article 34 – </w:t>
      </w:r>
      <w:proofErr w:type="spellStart"/>
      <w:r w:rsidR="000D1432" w:rsidRPr="00451D97">
        <w:rPr>
          <w:lang w:val="fr-BE"/>
        </w:rPr>
        <w:t>paragraph</w:t>
      </w:r>
      <w:proofErr w:type="spellEnd"/>
      <w:r w:rsidR="000D1432" w:rsidRPr="00451D97">
        <w:rPr>
          <w:lang w:val="fr-BE"/>
        </w:rPr>
        <w:t xml:space="preserve"> 1 – </w:t>
      </w:r>
      <w:proofErr w:type="spellStart"/>
      <w:r w:rsidR="000D1432" w:rsidRPr="00451D97">
        <w:rPr>
          <w:lang w:val="fr-BE"/>
        </w:rPr>
        <w:t>subparagraph</w:t>
      </w:r>
      <w:proofErr w:type="spellEnd"/>
      <w:r w:rsidR="000D1432" w:rsidRPr="00451D97">
        <w:rPr>
          <w:lang w:val="fr-BE"/>
        </w:rPr>
        <w:t xml:space="preserve"> 1</w:t>
      </w:r>
      <w:r w:rsidRPr="00451D97">
        <w:rPr>
          <w:rStyle w:val="HideTWBExt"/>
          <w:rFonts w:eastAsiaTheme="majorEastAsia"/>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6186" w:rsidRPr="00451D97" w14:paraId="29076C48" w14:textId="77777777" w:rsidTr="00F317DC">
        <w:trPr>
          <w:jc w:val="center"/>
        </w:trPr>
        <w:tc>
          <w:tcPr>
            <w:tcW w:w="9752" w:type="dxa"/>
            <w:gridSpan w:val="2"/>
          </w:tcPr>
          <w:p w14:paraId="7365F225" w14:textId="77777777" w:rsidR="006C6186" w:rsidRPr="00451D97" w:rsidRDefault="006C6186" w:rsidP="00F317DC">
            <w:pPr>
              <w:keepNext/>
              <w:rPr>
                <w:lang w:val="fr-BE"/>
              </w:rPr>
            </w:pPr>
          </w:p>
        </w:tc>
      </w:tr>
      <w:tr w:rsidR="006C6186" w:rsidRPr="00451D97" w14:paraId="6A841A42" w14:textId="77777777" w:rsidTr="00F317DC">
        <w:trPr>
          <w:jc w:val="center"/>
        </w:trPr>
        <w:tc>
          <w:tcPr>
            <w:tcW w:w="4876" w:type="dxa"/>
          </w:tcPr>
          <w:p w14:paraId="1CD1BCEE" w14:textId="172FA4B8" w:rsidR="006C6186" w:rsidRPr="00451D97" w:rsidRDefault="000D1432" w:rsidP="00F317DC">
            <w:pPr>
              <w:pStyle w:val="AmColumnHeading"/>
              <w:keepNext/>
            </w:pPr>
            <w:r w:rsidRPr="00451D97">
              <w:t>Text proposed by the Commission</w:t>
            </w:r>
          </w:p>
        </w:tc>
        <w:tc>
          <w:tcPr>
            <w:tcW w:w="4876" w:type="dxa"/>
          </w:tcPr>
          <w:p w14:paraId="3549C7D6" w14:textId="77777777" w:rsidR="006C6186" w:rsidRPr="00451D97" w:rsidRDefault="006C6186" w:rsidP="00F317DC">
            <w:pPr>
              <w:pStyle w:val="AmColumnHeading"/>
              <w:keepNext/>
            </w:pPr>
            <w:r w:rsidRPr="00451D97">
              <w:t>Amendment</w:t>
            </w:r>
          </w:p>
        </w:tc>
      </w:tr>
      <w:tr w:rsidR="006C6186" w:rsidRPr="00451D97" w14:paraId="4F8747DD" w14:textId="77777777" w:rsidTr="00F317DC">
        <w:trPr>
          <w:jc w:val="center"/>
        </w:trPr>
        <w:tc>
          <w:tcPr>
            <w:tcW w:w="4876" w:type="dxa"/>
          </w:tcPr>
          <w:p w14:paraId="68F034AF" w14:textId="300E4A7E" w:rsidR="006C6186" w:rsidRPr="00451D97" w:rsidRDefault="000D1432" w:rsidP="00F317DC">
            <w:pPr>
              <w:pStyle w:val="Normal6a"/>
            </w:pPr>
            <w:r w:rsidRPr="00451D97">
              <w:t>Member States may request to amend the NRP Plans in accordance with Article 24 [Amendment of the plan] to provide support to measures of a similar nature to those referred to in paragraph 1 point (</w:t>
            </w:r>
            <w:proofErr w:type="spellStart"/>
            <w:r w:rsidRPr="00451D97">
              <w:t>i</w:t>
            </w:r>
            <w:proofErr w:type="spellEnd"/>
            <w:r w:rsidRPr="00451D97">
              <w:t>) of Annex XV [natural disasters], as well as to provide crisis payments to farmers that are affected by natural disasters and supporting investments in the restoration of agricultural potential, provided that they were recognised as such by a competent public authority of the Member State.</w:t>
            </w:r>
          </w:p>
        </w:tc>
        <w:tc>
          <w:tcPr>
            <w:tcW w:w="4876" w:type="dxa"/>
          </w:tcPr>
          <w:p w14:paraId="62220E31" w14:textId="629413A9" w:rsidR="006C6186" w:rsidRPr="00451D97" w:rsidRDefault="000D1432" w:rsidP="00F317DC">
            <w:pPr>
              <w:pStyle w:val="Normal6a"/>
              <w:rPr>
                <w:szCs w:val="24"/>
              </w:rPr>
            </w:pPr>
            <w:r w:rsidRPr="00451D97">
              <w:rPr>
                <w:szCs w:val="24"/>
              </w:rPr>
              <w:t>Member States may request to amend the NRP Plans in accordance with Article 24 [Amendment of the plan] to provide support to measures of a similar nature to those referred to in paragraph 1 point (</w:t>
            </w:r>
            <w:proofErr w:type="spellStart"/>
            <w:r w:rsidRPr="00451D97">
              <w:rPr>
                <w:szCs w:val="24"/>
              </w:rPr>
              <w:t>i</w:t>
            </w:r>
            <w:proofErr w:type="spellEnd"/>
            <w:r w:rsidRPr="00451D97">
              <w:rPr>
                <w:szCs w:val="24"/>
              </w:rPr>
              <w:t xml:space="preserve">) of Annex XV [natural disasters], as well as to provide crisis payments to farmers </w:t>
            </w:r>
            <w:r w:rsidRPr="00451D97">
              <w:rPr>
                <w:b/>
                <w:i/>
                <w:szCs w:val="24"/>
              </w:rPr>
              <w:t>and/or fishers</w:t>
            </w:r>
            <w:r w:rsidRPr="00451D97">
              <w:rPr>
                <w:szCs w:val="24"/>
              </w:rPr>
              <w:t xml:space="preserve"> that are affected by natural disasters and supporting investments in the restoration of agricultural </w:t>
            </w:r>
            <w:r w:rsidRPr="00451D97">
              <w:rPr>
                <w:b/>
                <w:i/>
                <w:szCs w:val="24"/>
              </w:rPr>
              <w:t>and/or fisheries</w:t>
            </w:r>
            <w:r w:rsidRPr="00451D97">
              <w:rPr>
                <w:szCs w:val="24"/>
              </w:rPr>
              <w:t xml:space="preserve"> potential, provided that they were recognised as such by a competent public authority of the Member State.</w:t>
            </w:r>
          </w:p>
        </w:tc>
      </w:tr>
    </w:tbl>
    <w:p w14:paraId="13DCCFDD" w14:textId="1503885C" w:rsidR="006C6186" w:rsidRPr="00451D97" w:rsidRDefault="006C6186" w:rsidP="006C6186">
      <w:pPr>
        <w:pStyle w:val="AmOrLang"/>
      </w:pPr>
      <w:r w:rsidRPr="00451D97">
        <w:t xml:space="preserve">Or. </w:t>
      </w:r>
      <w:r w:rsidRPr="00451D97">
        <w:rPr>
          <w:rStyle w:val="HideTWBExt"/>
          <w:rFonts w:eastAsiaTheme="majorEastAsia"/>
        </w:rPr>
        <w:t>&lt;Original&gt;</w:t>
      </w:r>
      <w:r w:rsidR="000D1432" w:rsidRPr="00451D97">
        <w:rPr>
          <w:rStyle w:val="HideTWBInt"/>
        </w:rPr>
        <w:t>{EN}</w:t>
      </w:r>
      <w:proofErr w:type="spellStart"/>
      <w:r w:rsidR="000D1432" w:rsidRPr="00451D97">
        <w:t>en</w:t>
      </w:r>
      <w:proofErr w:type="spellEnd"/>
      <w:r w:rsidRPr="00451D97">
        <w:rPr>
          <w:rStyle w:val="HideTWBExt"/>
          <w:rFonts w:eastAsiaTheme="majorEastAsia"/>
        </w:rPr>
        <w:t>&lt;/Original&gt;</w:t>
      </w:r>
    </w:p>
    <w:p w14:paraId="04E0808E" w14:textId="77777777" w:rsidR="006C6186" w:rsidRPr="00451D97" w:rsidRDefault="006C6186" w:rsidP="006C6186">
      <w:r w:rsidRPr="00451D97">
        <w:rPr>
          <w:rStyle w:val="HideTWBExt"/>
          <w:rFonts w:eastAsiaTheme="majorEastAsia"/>
        </w:rPr>
        <w:t>&lt;/Amend&gt;</w:t>
      </w:r>
    </w:p>
    <w:p w14:paraId="33B087BA" w14:textId="06928735" w:rsidR="006C6186" w:rsidRPr="00451D97" w:rsidRDefault="006C6186" w:rsidP="006C6186">
      <w:pPr>
        <w:pStyle w:val="AmNumberTabs"/>
        <w:keepNext/>
      </w:pPr>
      <w:r w:rsidRPr="00451D97">
        <w:rPr>
          <w:rStyle w:val="HideTWBExt"/>
          <w:rFonts w:eastAsiaTheme="majorEastAsia"/>
          <w:b w:val="0"/>
        </w:rPr>
        <w:t>&lt;Amend&gt;</w:t>
      </w:r>
      <w:r w:rsidRPr="00451D97">
        <w:t>Amendment</w:t>
      </w:r>
      <w:r w:rsidRPr="00451D97">
        <w:tab/>
      </w:r>
      <w:r w:rsidRPr="00451D97">
        <w:tab/>
      </w:r>
      <w:r w:rsidRPr="00451D97">
        <w:rPr>
          <w:rStyle w:val="HideTWBExt"/>
          <w:rFonts w:eastAsiaTheme="majorEastAsia"/>
          <w:b w:val="0"/>
        </w:rPr>
        <w:t>&lt;NumAm&gt;</w:t>
      </w:r>
      <w:r w:rsidRPr="00451D97">
        <w:t>31</w:t>
      </w:r>
      <w:r w:rsidRPr="00451D97">
        <w:rPr>
          <w:rStyle w:val="HideTWBExt"/>
          <w:rFonts w:eastAsiaTheme="majorEastAsia"/>
          <w:b w:val="0"/>
        </w:rPr>
        <w:t>&lt;/NumAm&gt;</w:t>
      </w:r>
    </w:p>
    <w:p w14:paraId="1653B0A2" w14:textId="3BC91888" w:rsidR="006C6186" w:rsidRPr="00451D97" w:rsidRDefault="006C6186" w:rsidP="006C6186">
      <w:pPr>
        <w:pStyle w:val="NormalBold12b"/>
        <w:keepNext/>
      </w:pPr>
      <w:r w:rsidRPr="00451D97">
        <w:rPr>
          <w:rStyle w:val="HideTWBExt"/>
          <w:rFonts w:eastAsiaTheme="majorEastAsia"/>
          <w:b w:val="0"/>
        </w:rPr>
        <w:t>&lt;DocAmend&gt;</w:t>
      </w:r>
      <w:r w:rsidR="000D1432" w:rsidRPr="00451D97">
        <w:t>Proposal for a regulation</w:t>
      </w:r>
      <w:r w:rsidRPr="00451D97">
        <w:rPr>
          <w:rStyle w:val="HideTWBExt"/>
          <w:rFonts w:eastAsiaTheme="majorEastAsia"/>
          <w:b w:val="0"/>
        </w:rPr>
        <w:t>&lt;/DocAmend&gt;</w:t>
      </w:r>
    </w:p>
    <w:p w14:paraId="23ABE3F6" w14:textId="58BBA661" w:rsidR="006C6186" w:rsidRPr="00451D97" w:rsidRDefault="006C6186" w:rsidP="006C6186">
      <w:pPr>
        <w:pStyle w:val="NormalBold"/>
        <w:keepNext/>
      </w:pPr>
      <w:r w:rsidRPr="00451D97">
        <w:rPr>
          <w:rStyle w:val="HideTWBExt"/>
          <w:rFonts w:eastAsiaTheme="majorEastAsia"/>
          <w:b w:val="0"/>
        </w:rPr>
        <w:t>&lt;Article&gt;</w:t>
      </w:r>
      <w:r w:rsidR="000D1432" w:rsidRPr="00451D97">
        <w:t>Article 34 – paragraph 1 – subparagraph 2 – introductory part</w:t>
      </w:r>
      <w:r w:rsidRPr="00451D97">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6186" w:rsidRPr="00451D97" w14:paraId="0C0EE6EA" w14:textId="77777777" w:rsidTr="00F317DC">
        <w:trPr>
          <w:jc w:val="center"/>
        </w:trPr>
        <w:tc>
          <w:tcPr>
            <w:tcW w:w="9752" w:type="dxa"/>
            <w:gridSpan w:val="2"/>
          </w:tcPr>
          <w:p w14:paraId="527FCE01" w14:textId="77777777" w:rsidR="006C6186" w:rsidRPr="00451D97" w:rsidRDefault="006C6186" w:rsidP="00F317DC">
            <w:pPr>
              <w:keepNext/>
            </w:pPr>
          </w:p>
        </w:tc>
      </w:tr>
      <w:tr w:rsidR="006C6186" w:rsidRPr="00451D97" w14:paraId="0625E7D6" w14:textId="77777777" w:rsidTr="00F317DC">
        <w:trPr>
          <w:jc w:val="center"/>
        </w:trPr>
        <w:tc>
          <w:tcPr>
            <w:tcW w:w="4876" w:type="dxa"/>
          </w:tcPr>
          <w:p w14:paraId="32BD5DB9" w14:textId="2CD67945" w:rsidR="006C6186" w:rsidRPr="00451D97" w:rsidRDefault="000D1432" w:rsidP="00F317DC">
            <w:pPr>
              <w:pStyle w:val="AmColumnHeading"/>
              <w:keepNext/>
            </w:pPr>
            <w:r w:rsidRPr="00451D97">
              <w:t>Text proposed by the Commission</w:t>
            </w:r>
          </w:p>
        </w:tc>
        <w:tc>
          <w:tcPr>
            <w:tcW w:w="4876" w:type="dxa"/>
          </w:tcPr>
          <w:p w14:paraId="25C15D52" w14:textId="77777777" w:rsidR="006C6186" w:rsidRPr="00451D97" w:rsidRDefault="006C6186" w:rsidP="00F317DC">
            <w:pPr>
              <w:pStyle w:val="AmColumnHeading"/>
              <w:keepNext/>
            </w:pPr>
            <w:r w:rsidRPr="00451D97">
              <w:t>Amendment</w:t>
            </w:r>
          </w:p>
        </w:tc>
      </w:tr>
      <w:tr w:rsidR="006C6186" w:rsidRPr="00451D97" w14:paraId="576795D7" w14:textId="77777777" w:rsidTr="00F317DC">
        <w:trPr>
          <w:jc w:val="center"/>
        </w:trPr>
        <w:tc>
          <w:tcPr>
            <w:tcW w:w="4876" w:type="dxa"/>
          </w:tcPr>
          <w:p w14:paraId="773BB66F" w14:textId="20CC00A6" w:rsidR="006C6186" w:rsidRPr="00451D97" w:rsidRDefault="000D1432" w:rsidP="00F317DC">
            <w:pPr>
              <w:pStyle w:val="Normal6a"/>
            </w:pPr>
            <w:r w:rsidRPr="00451D97">
              <w:t>A Member State may only provide crisis payments to farmers if:</w:t>
            </w:r>
          </w:p>
        </w:tc>
        <w:tc>
          <w:tcPr>
            <w:tcW w:w="4876" w:type="dxa"/>
          </w:tcPr>
          <w:p w14:paraId="48D2BB48" w14:textId="369C6724" w:rsidR="006C6186" w:rsidRPr="00451D97" w:rsidRDefault="000D1432" w:rsidP="00F317DC">
            <w:pPr>
              <w:pStyle w:val="Normal6a"/>
              <w:rPr>
                <w:szCs w:val="24"/>
              </w:rPr>
            </w:pPr>
            <w:r w:rsidRPr="00451D97">
              <w:rPr>
                <w:szCs w:val="24"/>
              </w:rPr>
              <w:t xml:space="preserve">A Member State may only provide crisis payments to farmers </w:t>
            </w:r>
            <w:r w:rsidRPr="00451D97">
              <w:rPr>
                <w:b/>
                <w:i/>
                <w:szCs w:val="24"/>
              </w:rPr>
              <w:t>and/or fishers</w:t>
            </w:r>
            <w:r w:rsidRPr="00451D97">
              <w:rPr>
                <w:szCs w:val="24"/>
              </w:rPr>
              <w:t xml:space="preserve"> if:</w:t>
            </w:r>
          </w:p>
        </w:tc>
      </w:tr>
    </w:tbl>
    <w:p w14:paraId="3BEC4D65" w14:textId="7A9AE1CE" w:rsidR="006C6186" w:rsidRPr="00451D97" w:rsidRDefault="006C6186" w:rsidP="006C6186">
      <w:pPr>
        <w:pStyle w:val="AmOrLang"/>
      </w:pPr>
      <w:r w:rsidRPr="00451D97">
        <w:t xml:space="preserve">Or. </w:t>
      </w:r>
      <w:r w:rsidRPr="00451D97">
        <w:rPr>
          <w:rStyle w:val="HideTWBExt"/>
          <w:rFonts w:eastAsiaTheme="majorEastAsia"/>
        </w:rPr>
        <w:t>&lt;Original&gt;</w:t>
      </w:r>
      <w:r w:rsidR="000D1432" w:rsidRPr="00451D97">
        <w:rPr>
          <w:rStyle w:val="HideTWBInt"/>
        </w:rPr>
        <w:t>{EN}</w:t>
      </w:r>
      <w:proofErr w:type="spellStart"/>
      <w:r w:rsidR="000D1432" w:rsidRPr="00451D97">
        <w:t>en</w:t>
      </w:r>
      <w:proofErr w:type="spellEnd"/>
      <w:r w:rsidRPr="00451D97">
        <w:rPr>
          <w:rStyle w:val="HideTWBExt"/>
          <w:rFonts w:eastAsiaTheme="majorEastAsia"/>
        </w:rPr>
        <w:t>&lt;/Original&gt;</w:t>
      </w:r>
    </w:p>
    <w:p w14:paraId="3FB7FD44" w14:textId="77777777" w:rsidR="006C6186" w:rsidRPr="00451D97" w:rsidRDefault="006C6186" w:rsidP="006C6186">
      <w:r w:rsidRPr="00451D97">
        <w:rPr>
          <w:rStyle w:val="HideTWBExt"/>
          <w:rFonts w:eastAsiaTheme="majorEastAsia"/>
        </w:rPr>
        <w:t>&lt;/Amend&gt;</w:t>
      </w:r>
    </w:p>
    <w:p w14:paraId="107BECF4" w14:textId="109DB748" w:rsidR="006C6186" w:rsidRPr="00451D97" w:rsidRDefault="006C6186" w:rsidP="006C6186">
      <w:pPr>
        <w:pStyle w:val="AmNumberTabs"/>
        <w:keepNext/>
      </w:pPr>
      <w:r w:rsidRPr="00451D97">
        <w:rPr>
          <w:rStyle w:val="HideTWBExt"/>
          <w:rFonts w:eastAsiaTheme="majorEastAsia"/>
          <w:b w:val="0"/>
        </w:rPr>
        <w:lastRenderedPageBreak/>
        <w:t>&lt;Amend&gt;</w:t>
      </w:r>
      <w:r w:rsidRPr="00451D97">
        <w:t>Amendment</w:t>
      </w:r>
      <w:r w:rsidRPr="00451D97">
        <w:tab/>
      </w:r>
      <w:r w:rsidRPr="00451D97">
        <w:tab/>
      </w:r>
      <w:r w:rsidRPr="00451D97">
        <w:rPr>
          <w:rStyle w:val="HideTWBExt"/>
          <w:rFonts w:eastAsiaTheme="majorEastAsia"/>
          <w:b w:val="0"/>
        </w:rPr>
        <w:t>&lt;NumAm&gt;</w:t>
      </w:r>
      <w:r w:rsidRPr="00451D97">
        <w:t>32</w:t>
      </w:r>
      <w:r w:rsidRPr="00451D97">
        <w:rPr>
          <w:rStyle w:val="HideTWBExt"/>
          <w:rFonts w:eastAsiaTheme="majorEastAsia"/>
          <w:b w:val="0"/>
        </w:rPr>
        <w:t>&lt;/NumAm&gt;</w:t>
      </w:r>
    </w:p>
    <w:p w14:paraId="7D3DF88C" w14:textId="1F5739FF" w:rsidR="006C6186" w:rsidRPr="00451D97" w:rsidRDefault="006C6186" w:rsidP="006C6186">
      <w:pPr>
        <w:pStyle w:val="NormalBold12b"/>
        <w:keepNext/>
      </w:pPr>
      <w:r w:rsidRPr="00451D97">
        <w:rPr>
          <w:rStyle w:val="HideTWBExt"/>
          <w:rFonts w:eastAsiaTheme="majorEastAsia"/>
          <w:b w:val="0"/>
        </w:rPr>
        <w:t>&lt;DocAmend&gt;</w:t>
      </w:r>
      <w:r w:rsidR="000D1432" w:rsidRPr="00451D97">
        <w:t>Proposal for a regulation</w:t>
      </w:r>
      <w:r w:rsidRPr="00451D97">
        <w:rPr>
          <w:rStyle w:val="HideTWBExt"/>
          <w:rFonts w:eastAsiaTheme="majorEastAsia"/>
          <w:b w:val="0"/>
        </w:rPr>
        <w:t>&lt;/DocAmend&gt;</w:t>
      </w:r>
    </w:p>
    <w:p w14:paraId="4D74FDA2" w14:textId="324F7284" w:rsidR="006C6186" w:rsidRPr="00451D97" w:rsidRDefault="006C6186" w:rsidP="006C6186">
      <w:pPr>
        <w:pStyle w:val="NormalBold"/>
        <w:keepNext/>
      </w:pPr>
      <w:r w:rsidRPr="00451D97">
        <w:rPr>
          <w:rStyle w:val="HideTWBExt"/>
          <w:rFonts w:eastAsiaTheme="majorEastAsia"/>
          <w:b w:val="0"/>
        </w:rPr>
        <w:t>&lt;Article&gt;</w:t>
      </w:r>
      <w:r w:rsidR="000D1432" w:rsidRPr="00451D97">
        <w:t>Article 35 – paragraph 11 – introductory part</w:t>
      </w:r>
      <w:r w:rsidRPr="00451D97">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6186" w:rsidRPr="00451D97" w14:paraId="7D300380" w14:textId="77777777" w:rsidTr="00F317DC">
        <w:trPr>
          <w:jc w:val="center"/>
        </w:trPr>
        <w:tc>
          <w:tcPr>
            <w:tcW w:w="9752" w:type="dxa"/>
            <w:gridSpan w:val="2"/>
          </w:tcPr>
          <w:p w14:paraId="058FEAD1" w14:textId="77777777" w:rsidR="006C6186" w:rsidRPr="00451D97" w:rsidRDefault="006C6186" w:rsidP="00F317DC">
            <w:pPr>
              <w:keepNext/>
            </w:pPr>
          </w:p>
        </w:tc>
      </w:tr>
      <w:tr w:rsidR="006C6186" w:rsidRPr="00451D97" w14:paraId="10504DD0" w14:textId="77777777" w:rsidTr="00F317DC">
        <w:trPr>
          <w:jc w:val="center"/>
        </w:trPr>
        <w:tc>
          <w:tcPr>
            <w:tcW w:w="4876" w:type="dxa"/>
          </w:tcPr>
          <w:p w14:paraId="360352D1" w14:textId="230428CF" w:rsidR="006C6186" w:rsidRPr="00451D97" w:rsidRDefault="000D1432" w:rsidP="00F317DC">
            <w:pPr>
              <w:pStyle w:val="AmColumnHeading"/>
              <w:keepNext/>
            </w:pPr>
            <w:r w:rsidRPr="00451D97">
              <w:t>Text proposed by the Commission</w:t>
            </w:r>
          </w:p>
        </w:tc>
        <w:tc>
          <w:tcPr>
            <w:tcW w:w="4876" w:type="dxa"/>
          </w:tcPr>
          <w:p w14:paraId="388CE595" w14:textId="77777777" w:rsidR="006C6186" w:rsidRPr="00451D97" w:rsidRDefault="006C6186" w:rsidP="00F317DC">
            <w:pPr>
              <w:pStyle w:val="AmColumnHeading"/>
              <w:keepNext/>
            </w:pPr>
            <w:r w:rsidRPr="00451D97">
              <w:t>Amendment</w:t>
            </w:r>
          </w:p>
        </w:tc>
      </w:tr>
      <w:tr w:rsidR="006C6186" w:rsidRPr="00451D97" w14:paraId="65151802" w14:textId="77777777" w:rsidTr="00F317DC">
        <w:trPr>
          <w:jc w:val="center"/>
        </w:trPr>
        <w:tc>
          <w:tcPr>
            <w:tcW w:w="4876" w:type="dxa"/>
          </w:tcPr>
          <w:p w14:paraId="73C5DF61" w14:textId="57F711E9" w:rsidR="006C6186" w:rsidRPr="00451D97" w:rsidRDefault="000D1432" w:rsidP="00F317DC">
            <w:pPr>
              <w:pStyle w:val="Normal6a"/>
            </w:pPr>
            <w:r w:rsidRPr="00451D97">
              <w:t>11.</w:t>
            </w:r>
            <w:r w:rsidRPr="00451D97">
              <w:tab/>
              <w:t>Interventions of the Common Fisheries Policy include</w:t>
            </w:r>
          </w:p>
        </w:tc>
        <w:tc>
          <w:tcPr>
            <w:tcW w:w="4876" w:type="dxa"/>
          </w:tcPr>
          <w:p w14:paraId="09177CA2" w14:textId="2B9BFCD3" w:rsidR="006C6186" w:rsidRPr="00451D97" w:rsidRDefault="000D1432" w:rsidP="00F317DC">
            <w:pPr>
              <w:pStyle w:val="Normal6a"/>
              <w:rPr>
                <w:szCs w:val="24"/>
              </w:rPr>
            </w:pPr>
            <w:r w:rsidRPr="00451D97">
              <w:rPr>
                <w:szCs w:val="24"/>
              </w:rPr>
              <w:t>11.</w:t>
            </w:r>
            <w:r w:rsidRPr="00451D97">
              <w:rPr>
                <w:szCs w:val="24"/>
              </w:rPr>
              <w:tab/>
            </w:r>
            <w:r w:rsidRPr="00451D97">
              <w:rPr>
                <w:b/>
                <w:i/>
                <w:szCs w:val="24"/>
              </w:rPr>
              <w:t>[</w:t>
            </w:r>
            <w:r w:rsidRPr="00451D97">
              <w:rPr>
                <w:szCs w:val="24"/>
              </w:rPr>
              <w:t>Interventions of the Common Fisheries Policy include</w:t>
            </w:r>
            <w:r w:rsidRPr="00451D97">
              <w:rPr>
                <w:b/>
                <w:i/>
                <w:szCs w:val="24"/>
              </w:rPr>
              <w:t>]</w:t>
            </w:r>
          </w:p>
        </w:tc>
      </w:tr>
    </w:tbl>
    <w:p w14:paraId="7546F7AA" w14:textId="65ADE5D2" w:rsidR="006C6186" w:rsidRPr="00451D97" w:rsidRDefault="006C6186" w:rsidP="006C6186">
      <w:pPr>
        <w:pStyle w:val="AmOrLang"/>
      </w:pPr>
      <w:r w:rsidRPr="00451D97">
        <w:t xml:space="preserve">Or. </w:t>
      </w:r>
      <w:r w:rsidRPr="00451D97">
        <w:rPr>
          <w:rStyle w:val="HideTWBExt"/>
          <w:rFonts w:eastAsiaTheme="majorEastAsia"/>
        </w:rPr>
        <w:t>&lt;Original&gt;</w:t>
      </w:r>
      <w:r w:rsidR="000D1432" w:rsidRPr="00451D97">
        <w:rPr>
          <w:rStyle w:val="HideTWBInt"/>
        </w:rPr>
        <w:t>{EN}</w:t>
      </w:r>
      <w:proofErr w:type="spellStart"/>
      <w:r w:rsidR="000D1432" w:rsidRPr="00451D97">
        <w:t>en</w:t>
      </w:r>
      <w:proofErr w:type="spellEnd"/>
      <w:r w:rsidRPr="00451D97">
        <w:rPr>
          <w:rStyle w:val="HideTWBExt"/>
          <w:rFonts w:eastAsiaTheme="majorEastAsia"/>
        </w:rPr>
        <w:t>&lt;/Original&gt;</w:t>
      </w:r>
    </w:p>
    <w:p w14:paraId="6E1DEB2B" w14:textId="77777777" w:rsidR="006C6186" w:rsidRPr="00451D97" w:rsidRDefault="006C6186" w:rsidP="006C6186">
      <w:pPr>
        <w:pStyle w:val="AmJustTitle"/>
      </w:pPr>
      <w:r w:rsidRPr="00451D97">
        <w:rPr>
          <w:rStyle w:val="HideTWBExt"/>
          <w:rFonts w:eastAsiaTheme="majorEastAsia"/>
          <w:i w:val="0"/>
        </w:rPr>
        <w:t>&lt;TitreJust&gt;</w:t>
      </w:r>
      <w:r w:rsidRPr="00451D97">
        <w:t>Justification</w:t>
      </w:r>
      <w:r w:rsidRPr="00451D97">
        <w:rPr>
          <w:rStyle w:val="HideTWBExt"/>
          <w:rFonts w:eastAsiaTheme="majorEastAsia"/>
          <w:i w:val="0"/>
        </w:rPr>
        <w:t>&lt;/TitreJust&gt;</w:t>
      </w:r>
    </w:p>
    <w:p w14:paraId="0CD3B03C" w14:textId="35B80175" w:rsidR="006C6186" w:rsidRPr="00451D97" w:rsidRDefault="000D1432" w:rsidP="006C6186">
      <w:pPr>
        <w:pStyle w:val="AmJustText"/>
      </w:pPr>
      <w:r w:rsidRPr="00451D97">
        <w:t xml:space="preserve">The rapporteur proposes </w:t>
      </w:r>
      <w:r w:rsidR="00276572" w:rsidRPr="00451D97">
        <w:t xml:space="preserve">that </w:t>
      </w:r>
      <w:r w:rsidRPr="00451D97">
        <w:t xml:space="preserve">this </w:t>
      </w:r>
      <w:r w:rsidR="00276572" w:rsidRPr="00451D97">
        <w:t>text is</w:t>
      </w:r>
      <w:r w:rsidRPr="00451D97">
        <w:t xml:space="preserve"> moved to Regulation (EU) 202X/XXX establishing the conditions for the implementation of the Union support to the Common Fisheries Policy, to the European Ocean Pact and of the Union’s maritime and aquaculture policy. </w:t>
      </w:r>
      <w:r w:rsidR="00276572" w:rsidRPr="00451D97">
        <w:t>The</w:t>
      </w:r>
      <w:r w:rsidRPr="00451D97">
        <w:t xml:space="preserve"> insertion in that Regulation </w:t>
      </w:r>
      <w:r w:rsidR="00276572" w:rsidRPr="00451D97">
        <w:t>is</w:t>
      </w:r>
      <w:r w:rsidRPr="00451D97">
        <w:t xml:space="preserve"> subject to agreement.</w:t>
      </w:r>
      <w:r w:rsidR="00932F57" w:rsidRPr="00451D97">
        <w:t xml:space="preserve"> The purpose of the amendment as presented is to indicate the political intention of the rapporteur, and its presentation will be adapted to the general rules for tabling of legislative amendments for the vote in committee.</w:t>
      </w:r>
    </w:p>
    <w:p w14:paraId="301C9895" w14:textId="77777777" w:rsidR="006C6186" w:rsidRPr="00451D97" w:rsidRDefault="006C6186" w:rsidP="006C6186">
      <w:r w:rsidRPr="00451D97">
        <w:rPr>
          <w:rStyle w:val="HideTWBExt"/>
          <w:rFonts w:eastAsiaTheme="majorEastAsia"/>
        </w:rPr>
        <w:t>&lt;/Amend&gt;</w:t>
      </w:r>
    </w:p>
    <w:p w14:paraId="54165B1A" w14:textId="77220E61" w:rsidR="006C6186" w:rsidRPr="00451D97" w:rsidRDefault="006C6186" w:rsidP="006C6186">
      <w:pPr>
        <w:pStyle w:val="AmNumberTabs"/>
        <w:keepNext/>
      </w:pPr>
      <w:r w:rsidRPr="00451D97">
        <w:rPr>
          <w:rStyle w:val="HideTWBExt"/>
          <w:rFonts w:eastAsiaTheme="majorEastAsia"/>
          <w:b w:val="0"/>
        </w:rPr>
        <w:t>&lt;Amend&gt;</w:t>
      </w:r>
      <w:r w:rsidRPr="00451D97">
        <w:t>Amendment</w:t>
      </w:r>
      <w:r w:rsidRPr="00451D97">
        <w:tab/>
      </w:r>
      <w:r w:rsidRPr="00451D97">
        <w:tab/>
      </w:r>
      <w:r w:rsidRPr="00451D97">
        <w:rPr>
          <w:rStyle w:val="HideTWBExt"/>
          <w:rFonts w:eastAsiaTheme="majorEastAsia"/>
          <w:b w:val="0"/>
        </w:rPr>
        <w:t>&lt;NumAm&gt;</w:t>
      </w:r>
      <w:r w:rsidRPr="00451D97">
        <w:t>33</w:t>
      </w:r>
      <w:r w:rsidRPr="00451D97">
        <w:rPr>
          <w:rStyle w:val="HideTWBExt"/>
          <w:rFonts w:eastAsiaTheme="majorEastAsia"/>
          <w:b w:val="0"/>
        </w:rPr>
        <w:t>&lt;/NumAm&gt;</w:t>
      </w:r>
    </w:p>
    <w:p w14:paraId="78B1DF84" w14:textId="62FDCA0B" w:rsidR="006C6186" w:rsidRPr="00451D97" w:rsidRDefault="006C6186" w:rsidP="006C6186">
      <w:pPr>
        <w:pStyle w:val="NormalBold12b"/>
        <w:keepNext/>
      </w:pPr>
      <w:r w:rsidRPr="00451D97">
        <w:rPr>
          <w:rStyle w:val="HideTWBExt"/>
          <w:rFonts w:eastAsiaTheme="majorEastAsia"/>
          <w:b w:val="0"/>
        </w:rPr>
        <w:t>&lt;DocAmend&gt;</w:t>
      </w:r>
      <w:r w:rsidR="000D1432" w:rsidRPr="00451D97">
        <w:t>Proposal for a regulation</w:t>
      </w:r>
      <w:r w:rsidRPr="00451D97">
        <w:rPr>
          <w:rStyle w:val="HideTWBExt"/>
          <w:rFonts w:eastAsiaTheme="majorEastAsia"/>
          <w:b w:val="0"/>
        </w:rPr>
        <w:t>&lt;/DocAmend&gt;</w:t>
      </w:r>
    </w:p>
    <w:p w14:paraId="5AD8BA72" w14:textId="1C7EDBA3" w:rsidR="006C6186" w:rsidRPr="00451D97" w:rsidRDefault="006C6186" w:rsidP="006C6186">
      <w:pPr>
        <w:pStyle w:val="NormalBold"/>
        <w:keepNext/>
        <w:rPr>
          <w:lang w:val="fr-BE"/>
        </w:rPr>
      </w:pPr>
      <w:r w:rsidRPr="00451D97">
        <w:rPr>
          <w:rStyle w:val="HideTWBExt"/>
          <w:rFonts w:eastAsiaTheme="majorEastAsia"/>
          <w:b w:val="0"/>
          <w:lang w:val="fr-BE"/>
        </w:rPr>
        <w:t>&lt;Article&gt;</w:t>
      </w:r>
      <w:r w:rsidR="000D1432" w:rsidRPr="00451D97">
        <w:rPr>
          <w:lang w:val="fr-BE"/>
        </w:rPr>
        <w:t xml:space="preserve">Article 35 – </w:t>
      </w:r>
      <w:proofErr w:type="spellStart"/>
      <w:r w:rsidR="000D1432" w:rsidRPr="00451D97">
        <w:rPr>
          <w:lang w:val="fr-BE"/>
        </w:rPr>
        <w:t>paragraph</w:t>
      </w:r>
      <w:proofErr w:type="spellEnd"/>
      <w:r w:rsidR="000D1432" w:rsidRPr="00451D97">
        <w:rPr>
          <w:lang w:val="fr-BE"/>
        </w:rPr>
        <w:t xml:space="preserve"> 11 – point a</w:t>
      </w:r>
      <w:r w:rsidRPr="00451D97">
        <w:rPr>
          <w:rStyle w:val="HideTWBExt"/>
          <w:rFonts w:eastAsiaTheme="majorEastAsia"/>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6186" w:rsidRPr="00451D97" w14:paraId="77F3A711" w14:textId="77777777" w:rsidTr="00F317DC">
        <w:trPr>
          <w:jc w:val="center"/>
        </w:trPr>
        <w:tc>
          <w:tcPr>
            <w:tcW w:w="9752" w:type="dxa"/>
            <w:gridSpan w:val="2"/>
          </w:tcPr>
          <w:p w14:paraId="6D9E9629" w14:textId="77777777" w:rsidR="006C6186" w:rsidRPr="00451D97" w:rsidRDefault="006C6186" w:rsidP="00F317DC">
            <w:pPr>
              <w:keepNext/>
              <w:rPr>
                <w:lang w:val="fr-BE"/>
              </w:rPr>
            </w:pPr>
          </w:p>
        </w:tc>
      </w:tr>
      <w:tr w:rsidR="006C6186" w:rsidRPr="00451D97" w14:paraId="4DC56DB5" w14:textId="77777777" w:rsidTr="00F317DC">
        <w:trPr>
          <w:jc w:val="center"/>
        </w:trPr>
        <w:tc>
          <w:tcPr>
            <w:tcW w:w="4876" w:type="dxa"/>
          </w:tcPr>
          <w:p w14:paraId="595D20E6" w14:textId="764896FA" w:rsidR="006C6186" w:rsidRPr="00451D97" w:rsidRDefault="000D1432" w:rsidP="00F317DC">
            <w:pPr>
              <w:pStyle w:val="AmColumnHeading"/>
              <w:keepNext/>
            </w:pPr>
            <w:r w:rsidRPr="00451D97">
              <w:t>Text proposed by the Commission</w:t>
            </w:r>
          </w:p>
        </w:tc>
        <w:tc>
          <w:tcPr>
            <w:tcW w:w="4876" w:type="dxa"/>
          </w:tcPr>
          <w:p w14:paraId="64C3FCC8" w14:textId="77777777" w:rsidR="006C6186" w:rsidRPr="00451D97" w:rsidRDefault="006C6186" w:rsidP="00F317DC">
            <w:pPr>
              <w:pStyle w:val="AmColumnHeading"/>
              <w:keepNext/>
            </w:pPr>
            <w:r w:rsidRPr="00451D97">
              <w:t>Amendment</w:t>
            </w:r>
          </w:p>
        </w:tc>
      </w:tr>
      <w:tr w:rsidR="006C6186" w:rsidRPr="00451D97" w14:paraId="010BE53F" w14:textId="77777777" w:rsidTr="00F317DC">
        <w:trPr>
          <w:jc w:val="center"/>
        </w:trPr>
        <w:tc>
          <w:tcPr>
            <w:tcW w:w="4876" w:type="dxa"/>
          </w:tcPr>
          <w:p w14:paraId="2A0E858F" w14:textId="6C6A9F13" w:rsidR="006C6186" w:rsidRPr="00451D97" w:rsidRDefault="000D1432" w:rsidP="00F317DC">
            <w:pPr>
              <w:pStyle w:val="Normal6a"/>
            </w:pPr>
            <w:r w:rsidRPr="00451D97">
              <w:t>(a)</w:t>
            </w:r>
            <w:r w:rsidRPr="00451D97">
              <w:tab/>
              <w:t>support for sustainable fisheries and the restoration and conservation of aquatic biological resources, energy transition of fisheries and aquaculture as well as actions improving safety;</w:t>
            </w:r>
          </w:p>
        </w:tc>
        <w:tc>
          <w:tcPr>
            <w:tcW w:w="4876" w:type="dxa"/>
          </w:tcPr>
          <w:p w14:paraId="0A267966" w14:textId="37E1DFE2" w:rsidR="006C6186" w:rsidRPr="00451D97" w:rsidRDefault="000D1432" w:rsidP="00F317DC">
            <w:pPr>
              <w:pStyle w:val="Normal6a"/>
              <w:rPr>
                <w:szCs w:val="24"/>
              </w:rPr>
            </w:pPr>
            <w:r w:rsidRPr="00451D97">
              <w:rPr>
                <w:szCs w:val="24"/>
              </w:rPr>
              <w:t>(a)</w:t>
            </w:r>
            <w:r w:rsidRPr="00451D97">
              <w:rPr>
                <w:szCs w:val="24"/>
              </w:rPr>
              <w:tab/>
            </w:r>
            <w:r w:rsidRPr="00451D97">
              <w:rPr>
                <w:b/>
                <w:i/>
                <w:szCs w:val="24"/>
              </w:rPr>
              <w:t>[</w:t>
            </w:r>
            <w:r w:rsidRPr="00451D97">
              <w:rPr>
                <w:szCs w:val="24"/>
              </w:rPr>
              <w:t>support for sustainable fisheries and the restoration and conservation of aquatic biological resources, energy transition of fisheries and aquaculture as well as actions improving safety;</w:t>
            </w:r>
            <w:r w:rsidRPr="00451D97">
              <w:rPr>
                <w:b/>
                <w:i/>
                <w:szCs w:val="24"/>
              </w:rPr>
              <w:t>]</w:t>
            </w:r>
          </w:p>
        </w:tc>
      </w:tr>
    </w:tbl>
    <w:p w14:paraId="4066554A" w14:textId="79F9844D" w:rsidR="006C6186" w:rsidRPr="00451D97" w:rsidRDefault="006C6186" w:rsidP="006C6186">
      <w:pPr>
        <w:pStyle w:val="AmOrLang"/>
      </w:pPr>
      <w:r w:rsidRPr="00451D97">
        <w:t xml:space="preserve">Or. </w:t>
      </w:r>
      <w:r w:rsidRPr="00451D97">
        <w:rPr>
          <w:rStyle w:val="HideTWBExt"/>
          <w:rFonts w:eastAsiaTheme="majorEastAsia"/>
        </w:rPr>
        <w:t>&lt;Original&gt;</w:t>
      </w:r>
      <w:r w:rsidR="000D1432" w:rsidRPr="00451D97">
        <w:rPr>
          <w:rStyle w:val="HideTWBInt"/>
        </w:rPr>
        <w:t>{EN}</w:t>
      </w:r>
      <w:proofErr w:type="spellStart"/>
      <w:r w:rsidR="000D1432" w:rsidRPr="00451D97">
        <w:t>en</w:t>
      </w:r>
      <w:proofErr w:type="spellEnd"/>
      <w:r w:rsidRPr="00451D97">
        <w:rPr>
          <w:rStyle w:val="HideTWBExt"/>
          <w:rFonts w:eastAsiaTheme="majorEastAsia"/>
        </w:rPr>
        <w:t>&lt;/Original&gt;</w:t>
      </w:r>
    </w:p>
    <w:p w14:paraId="064FDD78" w14:textId="77777777" w:rsidR="006C6186" w:rsidRPr="00451D97" w:rsidRDefault="006C6186" w:rsidP="006C6186">
      <w:pPr>
        <w:pStyle w:val="AmJustTitle"/>
      </w:pPr>
      <w:r w:rsidRPr="00451D97">
        <w:rPr>
          <w:rStyle w:val="HideTWBExt"/>
          <w:rFonts w:eastAsiaTheme="majorEastAsia"/>
          <w:i w:val="0"/>
        </w:rPr>
        <w:t>&lt;TitreJust&gt;</w:t>
      </w:r>
      <w:r w:rsidRPr="00451D97">
        <w:t>Justification</w:t>
      </w:r>
      <w:r w:rsidRPr="00451D97">
        <w:rPr>
          <w:rStyle w:val="HideTWBExt"/>
          <w:rFonts w:eastAsiaTheme="majorEastAsia"/>
          <w:i w:val="0"/>
        </w:rPr>
        <w:t>&lt;/TitreJust&gt;</w:t>
      </w:r>
    </w:p>
    <w:p w14:paraId="40F00A6D" w14:textId="0AF6ACEE" w:rsidR="006C6186" w:rsidRPr="00451D97" w:rsidRDefault="000D1432" w:rsidP="006C6186">
      <w:pPr>
        <w:pStyle w:val="AmJustText"/>
      </w:pPr>
      <w:r w:rsidRPr="00451D97">
        <w:t xml:space="preserve">The rapporteur proposes </w:t>
      </w:r>
      <w:r w:rsidR="00276572" w:rsidRPr="00451D97">
        <w:t xml:space="preserve">that </w:t>
      </w:r>
      <w:r w:rsidRPr="00451D97">
        <w:t xml:space="preserve">this </w:t>
      </w:r>
      <w:r w:rsidR="00276572" w:rsidRPr="00451D97">
        <w:t>text is</w:t>
      </w:r>
      <w:r w:rsidRPr="00451D97">
        <w:t xml:space="preserve"> moved to Regulation (EU) 202X/XXX establishing the conditions for the implementation of the Union support to the Common Fisheries Policy, to the European Ocean Pact and of the Union’s maritime and aquaculture policy. </w:t>
      </w:r>
      <w:r w:rsidR="00276572" w:rsidRPr="00451D97">
        <w:t>The</w:t>
      </w:r>
      <w:r w:rsidRPr="00451D97">
        <w:t xml:space="preserve"> insertion in that Regulation </w:t>
      </w:r>
      <w:r w:rsidR="00276572" w:rsidRPr="00451D97">
        <w:t>is</w:t>
      </w:r>
      <w:r w:rsidRPr="00451D97">
        <w:t xml:space="preserve"> subject to agreement.</w:t>
      </w:r>
      <w:r w:rsidR="00932F57" w:rsidRPr="00451D97">
        <w:t xml:space="preserve"> The purpose of the amendment as presented is to indicate the political intention of the rapporteur, and its presentation will be adapted to the general rules for tabling of legislative amendments for the vote in committee.</w:t>
      </w:r>
    </w:p>
    <w:p w14:paraId="53CCDC86" w14:textId="77777777" w:rsidR="006C6186" w:rsidRPr="00451D97" w:rsidRDefault="006C6186" w:rsidP="006C6186">
      <w:r w:rsidRPr="00451D97">
        <w:rPr>
          <w:rStyle w:val="HideTWBExt"/>
          <w:rFonts w:eastAsiaTheme="majorEastAsia"/>
        </w:rPr>
        <w:t>&lt;/Amend&gt;</w:t>
      </w:r>
    </w:p>
    <w:p w14:paraId="7534F437" w14:textId="28655C5F" w:rsidR="006C6186" w:rsidRPr="00451D97" w:rsidRDefault="006C6186" w:rsidP="006C6186">
      <w:pPr>
        <w:pStyle w:val="AmNumberTabs"/>
        <w:keepNext/>
      </w:pPr>
      <w:r w:rsidRPr="00451D97">
        <w:rPr>
          <w:rStyle w:val="HideTWBExt"/>
          <w:rFonts w:eastAsiaTheme="majorEastAsia"/>
          <w:b w:val="0"/>
        </w:rPr>
        <w:lastRenderedPageBreak/>
        <w:t>&lt;Amend&gt;</w:t>
      </w:r>
      <w:r w:rsidRPr="00451D97">
        <w:t>Amendment</w:t>
      </w:r>
      <w:r w:rsidRPr="00451D97">
        <w:tab/>
      </w:r>
      <w:r w:rsidRPr="00451D97">
        <w:tab/>
      </w:r>
      <w:r w:rsidRPr="00451D97">
        <w:rPr>
          <w:rStyle w:val="HideTWBExt"/>
          <w:rFonts w:eastAsiaTheme="majorEastAsia"/>
          <w:b w:val="0"/>
        </w:rPr>
        <w:t>&lt;NumAm&gt;</w:t>
      </w:r>
      <w:r w:rsidRPr="00451D97">
        <w:t>34</w:t>
      </w:r>
      <w:r w:rsidRPr="00451D97">
        <w:rPr>
          <w:rStyle w:val="HideTWBExt"/>
          <w:rFonts w:eastAsiaTheme="majorEastAsia"/>
          <w:b w:val="0"/>
        </w:rPr>
        <w:t>&lt;/NumAm&gt;</w:t>
      </w:r>
    </w:p>
    <w:p w14:paraId="0B89E5A2" w14:textId="61CAED58" w:rsidR="006C6186" w:rsidRPr="00451D97" w:rsidRDefault="006C6186" w:rsidP="006C6186">
      <w:pPr>
        <w:pStyle w:val="NormalBold12b"/>
        <w:keepNext/>
      </w:pPr>
      <w:r w:rsidRPr="00451D97">
        <w:rPr>
          <w:rStyle w:val="HideTWBExt"/>
          <w:rFonts w:eastAsiaTheme="majorEastAsia"/>
          <w:b w:val="0"/>
        </w:rPr>
        <w:t>&lt;DocAmend&gt;</w:t>
      </w:r>
      <w:r w:rsidR="000D1432" w:rsidRPr="00451D97">
        <w:t>Proposal for a regulation</w:t>
      </w:r>
      <w:r w:rsidRPr="00451D97">
        <w:rPr>
          <w:rStyle w:val="HideTWBExt"/>
          <w:rFonts w:eastAsiaTheme="majorEastAsia"/>
          <w:b w:val="0"/>
        </w:rPr>
        <w:t>&lt;/DocAmend&gt;</w:t>
      </w:r>
    </w:p>
    <w:p w14:paraId="443B30DF" w14:textId="25D404C2" w:rsidR="006C6186" w:rsidRPr="00451D97" w:rsidRDefault="006C6186" w:rsidP="006C6186">
      <w:pPr>
        <w:pStyle w:val="NormalBold"/>
        <w:keepNext/>
        <w:rPr>
          <w:lang w:val="fr-BE"/>
        </w:rPr>
      </w:pPr>
      <w:r w:rsidRPr="00451D97">
        <w:rPr>
          <w:rStyle w:val="HideTWBExt"/>
          <w:rFonts w:eastAsiaTheme="majorEastAsia"/>
          <w:b w:val="0"/>
          <w:lang w:val="fr-BE"/>
        </w:rPr>
        <w:t>&lt;Article&gt;</w:t>
      </w:r>
      <w:r w:rsidR="000D1432" w:rsidRPr="00451D97">
        <w:rPr>
          <w:lang w:val="fr-BE"/>
        </w:rPr>
        <w:t xml:space="preserve">Article 35 – </w:t>
      </w:r>
      <w:proofErr w:type="spellStart"/>
      <w:r w:rsidR="000D1432" w:rsidRPr="00451D97">
        <w:rPr>
          <w:lang w:val="fr-BE"/>
        </w:rPr>
        <w:t>paragraph</w:t>
      </w:r>
      <w:proofErr w:type="spellEnd"/>
      <w:r w:rsidR="000D1432" w:rsidRPr="00451D97">
        <w:rPr>
          <w:lang w:val="fr-BE"/>
        </w:rPr>
        <w:t xml:space="preserve"> 11 – point b</w:t>
      </w:r>
      <w:r w:rsidRPr="00451D97">
        <w:rPr>
          <w:rStyle w:val="HideTWBExt"/>
          <w:rFonts w:eastAsiaTheme="majorEastAsia"/>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6186" w:rsidRPr="00451D97" w14:paraId="020FBBBC" w14:textId="77777777" w:rsidTr="00F317DC">
        <w:trPr>
          <w:jc w:val="center"/>
        </w:trPr>
        <w:tc>
          <w:tcPr>
            <w:tcW w:w="9752" w:type="dxa"/>
            <w:gridSpan w:val="2"/>
          </w:tcPr>
          <w:p w14:paraId="7F79E33E" w14:textId="77777777" w:rsidR="006C6186" w:rsidRPr="00451D97" w:rsidRDefault="006C6186" w:rsidP="00F317DC">
            <w:pPr>
              <w:keepNext/>
              <w:rPr>
                <w:lang w:val="fr-BE"/>
              </w:rPr>
            </w:pPr>
          </w:p>
        </w:tc>
      </w:tr>
      <w:tr w:rsidR="006C6186" w:rsidRPr="00451D97" w14:paraId="7A90C4E7" w14:textId="77777777" w:rsidTr="00F317DC">
        <w:trPr>
          <w:jc w:val="center"/>
        </w:trPr>
        <w:tc>
          <w:tcPr>
            <w:tcW w:w="4876" w:type="dxa"/>
          </w:tcPr>
          <w:p w14:paraId="30A1D8AA" w14:textId="41931C8C" w:rsidR="006C6186" w:rsidRPr="00451D97" w:rsidRDefault="000D1432" w:rsidP="00F317DC">
            <w:pPr>
              <w:pStyle w:val="AmColumnHeading"/>
              <w:keepNext/>
            </w:pPr>
            <w:r w:rsidRPr="00451D97">
              <w:t>Text proposed by the Commission</w:t>
            </w:r>
          </w:p>
        </w:tc>
        <w:tc>
          <w:tcPr>
            <w:tcW w:w="4876" w:type="dxa"/>
          </w:tcPr>
          <w:p w14:paraId="4C01C288" w14:textId="77777777" w:rsidR="006C6186" w:rsidRPr="00451D97" w:rsidRDefault="006C6186" w:rsidP="00F317DC">
            <w:pPr>
              <w:pStyle w:val="AmColumnHeading"/>
              <w:keepNext/>
            </w:pPr>
            <w:r w:rsidRPr="00451D97">
              <w:t>Amendment</w:t>
            </w:r>
          </w:p>
        </w:tc>
      </w:tr>
      <w:tr w:rsidR="006C6186" w:rsidRPr="00451D97" w14:paraId="50D75814" w14:textId="77777777" w:rsidTr="00F317DC">
        <w:trPr>
          <w:jc w:val="center"/>
        </w:trPr>
        <w:tc>
          <w:tcPr>
            <w:tcW w:w="4876" w:type="dxa"/>
          </w:tcPr>
          <w:p w14:paraId="1EDEC888" w14:textId="50EACD07" w:rsidR="006C6186" w:rsidRPr="00451D97" w:rsidRDefault="000D1432" w:rsidP="00F317DC">
            <w:pPr>
              <w:pStyle w:val="Normal6a"/>
            </w:pPr>
            <w:r w:rsidRPr="00451D97">
              <w:t>(b)</w:t>
            </w:r>
            <w:r w:rsidRPr="00451D97">
              <w:tab/>
              <w:t>support for the innovation for more selective fishing activities and for the conservation, protection and restoration of aquatic biodiversity and ecosystems;</w:t>
            </w:r>
          </w:p>
        </w:tc>
        <w:tc>
          <w:tcPr>
            <w:tcW w:w="4876" w:type="dxa"/>
          </w:tcPr>
          <w:p w14:paraId="63BFD18F" w14:textId="2B028B53" w:rsidR="006C6186" w:rsidRPr="00451D97" w:rsidRDefault="000D1432" w:rsidP="00F317DC">
            <w:pPr>
              <w:pStyle w:val="Normal6a"/>
              <w:rPr>
                <w:szCs w:val="24"/>
              </w:rPr>
            </w:pPr>
            <w:r w:rsidRPr="00451D97">
              <w:rPr>
                <w:szCs w:val="24"/>
              </w:rPr>
              <w:t>(b)</w:t>
            </w:r>
            <w:r w:rsidRPr="00451D97">
              <w:rPr>
                <w:szCs w:val="24"/>
              </w:rPr>
              <w:tab/>
            </w:r>
            <w:r w:rsidRPr="00451D97">
              <w:rPr>
                <w:b/>
                <w:i/>
                <w:szCs w:val="24"/>
              </w:rPr>
              <w:t>[</w:t>
            </w:r>
            <w:r w:rsidRPr="00451D97">
              <w:rPr>
                <w:szCs w:val="24"/>
              </w:rPr>
              <w:t>support for the innovation for more selective fishing activities and for the conservation, protection and restoration of aquatic biodiversity and ecosystems;</w:t>
            </w:r>
            <w:r w:rsidRPr="00451D97">
              <w:rPr>
                <w:b/>
                <w:i/>
                <w:szCs w:val="24"/>
              </w:rPr>
              <w:t>]</w:t>
            </w:r>
          </w:p>
        </w:tc>
      </w:tr>
    </w:tbl>
    <w:p w14:paraId="705ADE24" w14:textId="114955D3" w:rsidR="006C6186" w:rsidRPr="00451D97" w:rsidRDefault="006C6186" w:rsidP="006C6186">
      <w:pPr>
        <w:pStyle w:val="AmOrLang"/>
      </w:pPr>
      <w:r w:rsidRPr="00451D97">
        <w:t xml:space="preserve">Or. </w:t>
      </w:r>
      <w:r w:rsidRPr="00451D97">
        <w:rPr>
          <w:rStyle w:val="HideTWBExt"/>
          <w:rFonts w:eastAsiaTheme="majorEastAsia"/>
        </w:rPr>
        <w:t>&lt;Original&gt;</w:t>
      </w:r>
      <w:r w:rsidR="000D1432" w:rsidRPr="00451D97">
        <w:rPr>
          <w:rStyle w:val="HideTWBInt"/>
        </w:rPr>
        <w:t>{EN}</w:t>
      </w:r>
      <w:proofErr w:type="spellStart"/>
      <w:r w:rsidR="000D1432" w:rsidRPr="00451D97">
        <w:t>en</w:t>
      </w:r>
      <w:proofErr w:type="spellEnd"/>
      <w:r w:rsidRPr="00451D97">
        <w:rPr>
          <w:rStyle w:val="HideTWBExt"/>
          <w:rFonts w:eastAsiaTheme="majorEastAsia"/>
        </w:rPr>
        <w:t>&lt;/Original&gt;</w:t>
      </w:r>
    </w:p>
    <w:p w14:paraId="1784A30D" w14:textId="77777777" w:rsidR="006C6186" w:rsidRPr="00451D97" w:rsidRDefault="006C6186" w:rsidP="006C6186">
      <w:pPr>
        <w:pStyle w:val="AmJustTitle"/>
      </w:pPr>
      <w:r w:rsidRPr="00451D97">
        <w:rPr>
          <w:rStyle w:val="HideTWBExt"/>
          <w:rFonts w:eastAsiaTheme="majorEastAsia"/>
          <w:i w:val="0"/>
        </w:rPr>
        <w:t>&lt;TitreJust&gt;</w:t>
      </w:r>
      <w:r w:rsidRPr="00451D97">
        <w:t>Justification</w:t>
      </w:r>
      <w:r w:rsidRPr="00451D97">
        <w:rPr>
          <w:rStyle w:val="HideTWBExt"/>
          <w:rFonts w:eastAsiaTheme="majorEastAsia"/>
          <w:i w:val="0"/>
        </w:rPr>
        <w:t>&lt;/TitreJust&gt;</w:t>
      </w:r>
    </w:p>
    <w:p w14:paraId="566FEC68" w14:textId="067896CA" w:rsidR="006C6186" w:rsidRPr="00451D97" w:rsidRDefault="000D1432" w:rsidP="006C6186">
      <w:pPr>
        <w:pStyle w:val="AmJustText"/>
      </w:pPr>
      <w:r w:rsidRPr="00451D97">
        <w:t xml:space="preserve">The rapporteur proposes </w:t>
      </w:r>
      <w:r w:rsidR="00276572" w:rsidRPr="00451D97">
        <w:t xml:space="preserve">that </w:t>
      </w:r>
      <w:r w:rsidRPr="00451D97">
        <w:t xml:space="preserve">this </w:t>
      </w:r>
      <w:r w:rsidR="00276572" w:rsidRPr="00451D97">
        <w:t>text is</w:t>
      </w:r>
      <w:r w:rsidRPr="00451D97">
        <w:t xml:space="preserve"> moved to the Regulation (EU) 202X/XXX establishing the conditions for the implementation of the Union support to the Common Fisheries Policy, to the European Ocean Pact and of the Union’s maritime and aquaculture policy. </w:t>
      </w:r>
      <w:r w:rsidR="00276572" w:rsidRPr="00451D97">
        <w:t>The</w:t>
      </w:r>
      <w:r w:rsidRPr="00451D97">
        <w:t xml:space="preserve"> insertion in that Regulation </w:t>
      </w:r>
      <w:r w:rsidR="00276572" w:rsidRPr="00451D97">
        <w:t>is</w:t>
      </w:r>
      <w:r w:rsidRPr="00451D97">
        <w:t xml:space="preserve"> subject to agreement.</w:t>
      </w:r>
      <w:r w:rsidR="00932F57" w:rsidRPr="00451D97">
        <w:t xml:space="preserve"> The purpose of the amendment as presented is to indicate the political intention of the rapporteur, and its presentation will be adapted to the general rules for tabling of legislative amendments for the vote in committee.</w:t>
      </w:r>
    </w:p>
    <w:p w14:paraId="1ECD44F3" w14:textId="77777777" w:rsidR="006C6186" w:rsidRPr="00451D97" w:rsidRDefault="006C6186" w:rsidP="006C6186">
      <w:r w:rsidRPr="00451D97">
        <w:rPr>
          <w:rStyle w:val="HideTWBExt"/>
          <w:rFonts w:eastAsiaTheme="majorEastAsia"/>
        </w:rPr>
        <w:t>&lt;/Amend&gt;</w:t>
      </w:r>
    </w:p>
    <w:p w14:paraId="43DAD8B9" w14:textId="274F640B" w:rsidR="006C6186" w:rsidRPr="00451D97" w:rsidRDefault="006C6186" w:rsidP="006C6186">
      <w:pPr>
        <w:pStyle w:val="AmNumberTabs"/>
        <w:keepNext/>
      </w:pPr>
      <w:r w:rsidRPr="00451D97">
        <w:rPr>
          <w:rStyle w:val="HideTWBExt"/>
          <w:rFonts w:eastAsiaTheme="majorEastAsia"/>
          <w:b w:val="0"/>
        </w:rPr>
        <w:t>&lt;Amend&gt;</w:t>
      </w:r>
      <w:r w:rsidRPr="00451D97">
        <w:t>Amendment</w:t>
      </w:r>
      <w:r w:rsidRPr="00451D97">
        <w:tab/>
      </w:r>
      <w:r w:rsidRPr="00451D97">
        <w:tab/>
      </w:r>
      <w:r w:rsidRPr="00451D97">
        <w:rPr>
          <w:rStyle w:val="HideTWBExt"/>
          <w:rFonts w:eastAsiaTheme="majorEastAsia"/>
          <w:b w:val="0"/>
        </w:rPr>
        <w:t>&lt;NumAm&gt;</w:t>
      </w:r>
      <w:r w:rsidRPr="00451D97">
        <w:t>35</w:t>
      </w:r>
      <w:r w:rsidRPr="00451D97">
        <w:rPr>
          <w:rStyle w:val="HideTWBExt"/>
          <w:rFonts w:eastAsiaTheme="majorEastAsia"/>
          <w:b w:val="0"/>
        </w:rPr>
        <w:t>&lt;/NumAm&gt;</w:t>
      </w:r>
    </w:p>
    <w:p w14:paraId="3DB8FEC2" w14:textId="670FF77E" w:rsidR="006C6186" w:rsidRPr="00451D97" w:rsidRDefault="006C6186" w:rsidP="006C6186">
      <w:pPr>
        <w:pStyle w:val="NormalBold12b"/>
        <w:keepNext/>
      </w:pPr>
      <w:r w:rsidRPr="00451D97">
        <w:rPr>
          <w:rStyle w:val="HideTWBExt"/>
          <w:rFonts w:eastAsiaTheme="majorEastAsia"/>
          <w:b w:val="0"/>
        </w:rPr>
        <w:t>&lt;DocAmend&gt;</w:t>
      </w:r>
      <w:r w:rsidR="000D1432" w:rsidRPr="00451D97">
        <w:t>Proposal for a regulation</w:t>
      </w:r>
      <w:r w:rsidRPr="00451D97">
        <w:rPr>
          <w:rStyle w:val="HideTWBExt"/>
          <w:rFonts w:eastAsiaTheme="majorEastAsia"/>
          <w:b w:val="0"/>
        </w:rPr>
        <w:t>&lt;/DocAmend&gt;</w:t>
      </w:r>
    </w:p>
    <w:p w14:paraId="7D12323D" w14:textId="3FF152C2" w:rsidR="006C6186" w:rsidRPr="00451D97" w:rsidRDefault="006C6186" w:rsidP="006C6186">
      <w:pPr>
        <w:pStyle w:val="NormalBold"/>
        <w:keepNext/>
        <w:rPr>
          <w:lang w:val="fr-BE"/>
        </w:rPr>
      </w:pPr>
      <w:r w:rsidRPr="00451D97">
        <w:rPr>
          <w:rStyle w:val="HideTWBExt"/>
          <w:rFonts w:eastAsiaTheme="majorEastAsia"/>
          <w:b w:val="0"/>
          <w:lang w:val="fr-BE"/>
        </w:rPr>
        <w:t>&lt;Article&gt;</w:t>
      </w:r>
      <w:r w:rsidR="000D1432" w:rsidRPr="00451D97">
        <w:rPr>
          <w:lang w:val="fr-BE"/>
        </w:rPr>
        <w:t xml:space="preserve">Article 35 – </w:t>
      </w:r>
      <w:proofErr w:type="spellStart"/>
      <w:r w:rsidR="000D1432" w:rsidRPr="00451D97">
        <w:rPr>
          <w:lang w:val="fr-BE"/>
        </w:rPr>
        <w:t>paragraph</w:t>
      </w:r>
      <w:proofErr w:type="spellEnd"/>
      <w:r w:rsidR="000D1432" w:rsidRPr="00451D97">
        <w:rPr>
          <w:lang w:val="fr-BE"/>
        </w:rPr>
        <w:t xml:space="preserve"> 11 – point c</w:t>
      </w:r>
      <w:r w:rsidRPr="00451D97">
        <w:rPr>
          <w:rStyle w:val="HideTWBExt"/>
          <w:rFonts w:eastAsiaTheme="majorEastAsia"/>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6186" w:rsidRPr="00451D97" w14:paraId="00B38C5A" w14:textId="77777777" w:rsidTr="00F317DC">
        <w:trPr>
          <w:jc w:val="center"/>
        </w:trPr>
        <w:tc>
          <w:tcPr>
            <w:tcW w:w="9752" w:type="dxa"/>
            <w:gridSpan w:val="2"/>
          </w:tcPr>
          <w:p w14:paraId="40510EDA" w14:textId="77777777" w:rsidR="006C6186" w:rsidRPr="00451D97" w:rsidRDefault="006C6186" w:rsidP="00F317DC">
            <w:pPr>
              <w:keepNext/>
              <w:rPr>
                <w:lang w:val="fr-BE"/>
              </w:rPr>
            </w:pPr>
          </w:p>
        </w:tc>
      </w:tr>
      <w:tr w:rsidR="006C6186" w:rsidRPr="00451D97" w14:paraId="58CBEE88" w14:textId="77777777" w:rsidTr="00F317DC">
        <w:trPr>
          <w:jc w:val="center"/>
        </w:trPr>
        <w:tc>
          <w:tcPr>
            <w:tcW w:w="4876" w:type="dxa"/>
          </w:tcPr>
          <w:p w14:paraId="031C134B" w14:textId="478286DC" w:rsidR="006C6186" w:rsidRPr="00451D97" w:rsidRDefault="000D1432" w:rsidP="00F317DC">
            <w:pPr>
              <w:pStyle w:val="AmColumnHeading"/>
              <w:keepNext/>
            </w:pPr>
            <w:r w:rsidRPr="00451D97">
              <w:t>Text proposed by the Commission</w:t>
            </w:r>
          </w:p>
        </w:tc>
        <w:tc>
          <w:tcPr>
            <w:tcW w:w="4876" w:type="dxa"/>
          </w:tcPr>
          <w:p w14:paraId="671CD95F" w14:textId="77777777" w:rsidR="006C6186" w:rsidRPr="00451D97" w:rsidRDefault="006C6186" w:rsidP="00F317DC">
            <w:pPr>
              <w:pStyle w:val="AmColumnHeading"/>
              <w:keepNext/>
            </w:pPr>
            <w:r w:rsidRPr="00451D97">
              <w:t>Amendment</w:t>
            </w:r>
          </w:p>
        </w:tc>
      </w:tr>
      <w:tr w:rsidR="006C6186" w:rsidRPr="00451D97" w14:paraId="5A12AD7C" w14:textId="77777777" w:rsidTr="00F317DC">
        <w:trPr>
          <w:jc w:val="center"/>
        </w:trPr>
        <w:tc>
          <w:tcPr>
            <w:tcW w:w="4876" w:type="dxa"/>
          </w:tcPr>
          <w:p w14:paraId="228AC0E8" w14:textId="4D11D02C" w:rsidR="006C6186" w:rsidRPr="00451D97" w:rsidRDefault="000D1432" w:rsidP="00F317DC">
            <w:pPr>
              <w:pStyle w:val="Normal6a"/>
            </w:pPr>
            <w:r w:rsidRPr="00451D97">
              <w:t>(c)</w:t>
            </w:r>
            <w:r w:rsidRPr="00451D97">
              <w:tab/>
              <w:t>support for the Common Market Organisation (CMO);</w:t>
            </w:r>
          </w:p>
        </w:tc>
        <w:tc>
          <w:tcPr>
            <w:tcW w:w="4876" w:type="dxa"/>
          </w:tcPr>
          <w:p w14:paraId="40175488" w14:textId="64C8B1A9" w:rsidR="006C6186" w:rsidRPr="00451D97" w:rsidRDefault="000D1432" w:rsidP="00F317DC">
            <w:pPr>
              <w:pStyle w:val="Normal6a"/>
              <w:rPr>
                <w:szCs w:val="24"/>
              </w:rPr>
            </w:pPr>
            <w:r w:rsidRPr="00451D97">
              <w:rPr>
                <w:szCs w:val="24"/>
              </w:rPr>
              <w:t>(c)</w:t>
            </w:r>
            <w:r w:rsidRPr="00451D97">
              <w:rPr>
                <w:szCs w:val="24"/>
              </w:rPr>
              <w:tab/>
            </w:r>
            <w:r w:rsidRPr="00451D97">
              <w:rPr>
                <w:b/>
                <w:i/>
                <w:szCs w:val="24"/>
              </w:rPr>
              <w:t>[</w:t>
            </w:r>
            <w:r w:rsidRPr="00451D97">
              <w:rPr>
                <w:szCs w:val="24"/>
              </w:rPr>
              <w:t>support for the Common Market Organisation (CMO);</w:t>
            </w:r>
            <w:r w:rsidRPr="00451D97">
              <w:rPr>
                <w:b/>
                <w:i/>
                <w:szCs w:val="24"/>
              </w:rPr>
              <w:t>]</w:t>
            </w:r>
          </w:p>
        </w:tc>
      </w:tr>
    </w:tbl>
    <w:p w14:paraId="19966436" w14:textId="3BB325B9" w:rsidR="006C6186" w:rsidRPr="00451D97" w:rsidRDefault="006C6186" w:rsidP="006C6186">
      <w:pPr>
        <w:pStyle w:val="AmOrLang"/>
      </w:pPr>
      <w:r w:rsidRPr="00451D97">
        <w:t xml:space="preserve">Or. </w:t>
      </w:r>
      <w:r w:rsidRPr="00451D97">
        <w:rPr>
          <w:rStyle w:val="HideTWBExt"/>
          <w:rFonts w:eastAsiaTheme="majorEastAsia"/>
        </w:rPr>
        <w:t>&lt;Original&gt;</w:t>
      </w:r>
      <w:r w:rsidR="000D1432" w:rsidRPr="00451D97">
        <w:rPr>
          <w:rStyle w:val="HideTWBInt"/>
        </w:rPr>
        <w:t>{EN}</w:t>
      </w:r>
      <w:proofErr w:type="spellStart"/>
      <w:r w:rsidR="000D1432" w:rsidRPr="00451D97">
        <w:t>en</w:t>
      </w:r>
      <w:proofErr w:type="spellEnd"/>
      <w:r w:rsidRPr="00451D97">
        <w:rPr>
          <w:rStyle w:val="HideTWBExt"/>
          <w:rFonts w:eastAsiaTheme="majorEastAsia"/>
        </w:rPr>
        <w:t>&lt;/Original&gt;</w:t>
      </w:r>
    </w:p>
    <w:p w14:paraId="453AEFC6" w14:textId="77777777" w:rsidR="006C6186" w:rsidRPr="00451D97" w:rsidRDefault="006C6186" w:rsidP="006C6186">
      <w:pPr>
        <w:pStyle w:val="AmJustTitle"/>
      </w:pPr>
      <w:r w:rsidRPr="00451D97">
        <w:rPr>
          <w:rStyle w:val="HideTWBExt"/>
          <w:rFonts w:eastAsiaTheme="majorEastAsia"/>
          <w:i w:val="0"/>
        </w:rPr>
        <w:t>&lt;TitreJust&gt;</w:t>
      </w:r>
      <w:r w:rsidRPr="00451D97">
        <w:t>Justification</w:t>
      </w:r>
      <w:r w:rsidRPr="00451D97">
        <w:rPr>
          <w:rStyle w:val="HideTWBExt"/>
          <w:rFonts w:eastAsiaTheme="majorEastAsia"/>
          <w:i w:val="0"/>
        </w:rPr>
        <w:t>&lt;/TitreJust&gt;</w:t>
      </w:r>
    </w:p>
    <w:p w14:paraId="010D67AF" w14:textId="7861E69D" w:rsidR="006C6186" w:rsidRPr="00451D97" w:rsidRDefault="000D1432" w:rsidP="006C6186">
      <w:pPr>
        <w:pStyle w:val="AmJustText"/>
      </w:pPr>
      <w:r w:rsidRPr="00451D97">
        <w:t xml:space="preserve">The rapporteur proposes </w:t>
      </w:r>
      <w:r w:rsidR="00562310" w:rsidRPr="00451D97">
        <w:t xml:space="preserve">that </w:t>
      </w:r>
      <w:r w:rsidRPr="00451D97">
        <w:t xml:space="preserve">this </w:t>
      </w:r>
      <w:r w:rsidR="00562310" w:rsidRPr="00451D97">
        <w:t>text is</w:t>
      </w:r>
      <w:r w:rsidRPr="00451D97">
        <w:t xml:space="preserve"> moved to Regulation (EU) 202X/XXX establishing the conditions for the implementation of the Union support to the Common Fisheries Policy, to the European Ocean Pact and of the Union’s maritime and aquaculture policy. </w:t>
      </w:r>
      <w:r w:rsidR="00562310" w:rsidRPr="00451D97">
        <w:t>The</w:t>
      </w:r>
      <w:r w:rsidRPr="00451D97">
        <w:t xml:space="preserve"> insertion in that Regulation </w:t>
      </w:r>
      <w:r w:rsidR="00562310" w:rsidRPr="00451D97">
        <w:t xml:space="preserve">is </w:t>
      </w:r>
      <w:r w:rsidRPr="00451D97">
        <w:t>subject to agreement.</w:t>
      </w:r>
      <w:r w:rsidR="00932F57" w:rsidRPr="00451D97">
        <w:t xml:space="preserve"> The purpose of the amendment as presented is to indicate the political intention of the rapporteur, and its presentation will be adapted to the general rules for tabling of legislative amendments for the vote in committee.</w:t>
      </w:r>
    </w:p>
    <w:p w14:paraId="7A4F5580" w14:textId="77777777" w:rsidR="006C6186" w:rsidRPr="00451D97" w:rsidRDefault="006C6186" w:rsidP="006C6186">
      <w:r w:rsidRPr="00451D97">
        <w:rPr>
          <w:rStyle w:val="HideTWBExt"/>
          <w:rFonts w:eastAsiaTheme="majorEastAsia"/>
        </w:rPr>
        <w:t>&lt;/Amend&gt;</w:t>
      </w:r>
    </w:p>
    <w:p w14:paraId="509000CB" w14:textId="2C520BF8" w:rsidR="006C6186" w:rsidRPr="00451D97" w:rsidRDefault="006C6186" w:rsidP="006C6186">
      <w:pPr>
        <w:pStyle w:val="AmNumberTabs"/>
        <w:keepNext/>
      </w:pPr>
      <w:r w:rsidRPr="00451D97">
        <w:rPr>
          <w:rStyle w:val="HideTWBExt"/>
          <w:rFonts w:eastAsiaTheme="majorEastAsia"/>
          <w:b w:val="0"/>
        </w:rPr>
        <w:lastRenderedPageBreak/>
        <w:t>&lt;Amend&gt;</w:t>
      </w:r>
      <w:r w:rsidRPr="00451D97">
        <w:t>Amendment</w:t>
      </w:r>
      <w:r w:rsidRPr="00451D97">
        <w:tab/>
      </w:r>
      <w:r w:rsidRPr="00451D97">
        <w:tab/>
      </w:r>
      <w:r w:rsidRPr="00451D97">
        <w:rPr>
          <w:rStyle w:val="HideTWBExt"/>
          <w:rFonts w:eastAsiaTheme="majorEastAsia"/>
          <w:b w:val="0"/>
        </w:rPr>
        <w:t>&lt;NumAm&gt;</w:t>
      </w:r>
      <w:r w:rsidRPr="00451D97">
        <w:t>36</w:t>
      </w:r>
      <w:r w:rsidRPr="00451D97">
        <w:rPr>
          <w:rStyle w:val="HideTWBExt"/>
          <w:rFonts w:eastAsiaTheme="majorEastAsia"/>
          <w:b w:val="0"/>
        </w:rPr>
        <w:t>&lt;/NumAm&gt;</w:t>
      </w:r>
    </w:p>
    <w:p w14:paraId="3F7B4356" w14:textId="01B9F727" w:rsidR="006C6186" w:rsidRPr="00451D97" w:rsidRDefault="006C6186" w:rsidP="006C6186">
      <w:pPr>
        <w:pStyle w:val="NormalBold12b"/>
        <w:keepNext/>
      </w:pPr>
      <w:r w:rsidRPr="00451D97">
        <w:rPr>
          <w:rStyle w:val="HideTWBExt"/>
          <w:rFonts w:eastAsiaTheme="majorEastAsia"/>
          <w:b w:val="0"/>
        </w:rPr>
        <w:t>&lt;DocAmend&gt;</w:t>
      </w:r>
      <w:r w:rsidR="000D1432" w:rsidRPr="00451D97">
        <w:t>Proposal for a regulation</w:t>
      </w:r>
      <w:r w:rsidRPr="00451D97">
        <w:rPr>
          <w:rStyle w:val="HideTWBExt"/>
          <w:rFonts w:eastAsiaTheme="majorEastAsia"/>
          <w:b w:val="0"/>
        </w:rPr>
        <w:t>&lt;/DocAmend&gt;</w:t>
      </w:r>
    </w:p>
    <w:p w14:paraId="76D3210A" w14:textId="74867A70" w:rsidR="006C6186" w:rsidRPr="00451D97" w:rsidRDefault="006C6186" w:rsidP="006C6186">
      <w:pPr>
        <w:pStyle w:val="NormalBold"/>
        <w:keepNext/>
        <w:rPr>
          <w:lang w:val="fr-BE"/>
        </w:rPr>
      </w:pPr>
      <w:r w:rsidRPr="00451D97">
        <w:rPr>
          <w:rStyle w:val="HideTWBExt"/>
          <w:rFonts w:eastAsiaTheme="majorEastAsia"/>
          <w:b w:val="0"/>
          <w:lang w:val="fr-BE"/>
        </w:rPr>
        <w:t>&lt;Article&gt;</w:t>
      </w:r>
      <w:r w:rsidR="000D1432" w:rsidRPr="00451D97">
        <w:rPr>
          <w:lang w:val="fr-BE"/>
        </w:rPr>
        <w:t xml:space="preserve">Article 35 – </w:t>
      </w:r>
      <w:proofErr w:type="spellStart"/>
      <w:r w:rsidR="000D1432" w:rsidRPr="00451D97">
        <w:rPr>
          <w:lang w:val="fr-BE"/>
        </w:rPr>
        <w:t>paragraph</w:t>
      </w:r>
      <w:proofErr w:type="spellEnd"/>
      <w:r w:rsidR="000D1432" w:rsidRPr="00451D97">
        <w:rPr>
          <w:lang w:val="fr-BE"/>
        </w:rPr>
        <w:t xml:space="preserve"> 11 – point d</w:t>
      </w:r>
      <w:r w:rsidRPr="00451D97">
        <w:rPr>
          <w:rStyle w:val="HideTWBExt"/>
          <w:rFonts w:eastAsiaTheme="majorEastAsia"/>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6186" w:rsidRPr="00451D97" w14:paraId="7DD41B91" w14:textId="77777777" w:rsidTr="00F317DC">
        <w:trPr>
          <w:jc w:val="center"/>
        </w:trPr>
        <w:tc>
          <w:tcPr>
            <w:tcW w:w="9752" w:type="dxa"/>
            <w:gridSpan w:val="2"/>
          </w:tcPr>
          <w:p w14:paraId="53E11AF5" w14:textId="77777777" w:rsidR="006C6186" w:rsidRPr="00451D97" w:rsidRDefault="006C6186" w:rsidP="00F317DC">
            <w:pPr>
              <w:keepNext/>
              <w:rPr>
                <w:lang w:val="fr-BE"/>
              </w:rPr>
            </w:pPr>
          </w:p>
        </w:tc>
      </w:tr>
      <w:tr w:rsidR="006C6186" w:rsidRPr="00451D97" w14:paraId="25F16CBC" w14:textId="77777777" w:rsidTr="00F317DC">
        <w:trPr>
          <w:jc w:val="center"/>
        </w:trPr>
        <w:tc>
          <w:tcPr>
            <w:tcW w:w="4876" w:type="dxa"/>
          </w:tcPr>
          <w:p w14:paraId="4D327F76" w14:textId="7422DADE" w:rsidR="006C6186" w:rsidRPr="00451D97" w:rsidRDefault="000D1432" w:rsidP="00F317DC">
            <w:pPr>
              <w:pStyle w:val="AmColumnHeading"/>
              <w:keepNext/>
            </w:pPr>
            <w:r w:rsidRPr="00451D97">
              <w:t>Text proposed by the Commission</w:t>
            </w:r>
          </w:p>
        </w:tc>
        <w:tc>
          <w:tcPr>
            <w:tcW w:w="4876" w:type="dxa"/>
          </w:tcPr>
          <w:p w14:paraId="2550C063" w14:textId="77777777" w:rsidR="006C6186" w:rsidRPr="00451D97" w:rsidRDefault="006C6186" w:rsidP="00F317DC">
            <w:pPr>
              <w:pStyle w:val="AmColumnHeading"/>
              <w:keepNext/>
            </w:pPr>
            <w:r w:rsidRPr="00451D97">
              <w:t>Amendment</w:t>
            </w:r>
          </w:p>
        </w:tc>
      </w:tr>
      <w:tr w:rsidR="006C6186" w:rsidRPr="00451D97" w14:paraId="7ACE824F" w14:textId="77777777" w:rsidTr="00F317DC">
        <w:trPr>
          <w:jc w:val="center"/>
        </w:trPr>
        <w:tc>
          <w:tcPr>
            <w:tcW w:w="4876" w:type="dxa"/>
          </w:tcPr>
          <w:p w14:paraId="39E528D0" w14:textId="043A3301" w:rsidR="006C6186" w:rsidRPr="00451D97" w:rsidRDefault="000D1432" w:rsidP="00F317DC">
            <w:pPr>
              <w:pStyle w:val="Normal6a"/>
            </w:pPr>
            <w:r w:rsidRPr="00451D97">
              <w:t>(d)</w:t>
            </w:r>
            <w:r w:rsidRPr="00451D97">
              <w:tab/>
              <w:t>support to fishers or aquaculture producers for the compensation to operators of the fishery and aquaculture sector for their income foregone or additional costs and compensation to recognised producer organisations and associations of producer organisations which store fishery products listed in Annex II to Regulation (EU) No 1379/2013, provided that those products are stored in accordance with Articles 30 and 31 of that Regulation.</w:t>
            </w:r>
          </w:p>
        </w:tc>
        <w:tc>
          <w:tcPr>
            <w:tcW w:w="4876" w:type="dxa"/>
          </w:tcPr>
          <w:p w14:paraId="275B761A" w14:textId="412699BE" w:rsidR="006C6186" w:rsidRPr="00451D97" w:rsidRDefault="000D1432" w:rsidP="00F317DC">
            <w:pPr>
              <w:pStyle w:val="Normal6a"/>
              <w:rPr>
                <w:szCs w:val="24"/>
              </w:rPr>
            </w:pPr>
            <w:r w:rsidRPr="00451D97">
              <w:rPr>
                <w:szCs w:val="24"/>
              </w:rPr>
              <w:t>(d)</w:t>
            </w:r>
            <w:r w:rsidRPr="00451D97">
              <w:rPr>
                <w:szCs w:val="24"/>
              </w:rPr>
              <w:tab/>
            </w:r>
            <w:r w:rsidRPr="00451D97">
              <w:rPr>
                <w:b/>
                <w:i/>
                <w:szCs w:val="24"/>
              </w:rPr>
              <w:t>[</w:t>
            </w:r>
            <w:r w:rsidRPr="00451D97">
              <w:rPr>
                <w:szCs w:val="24"/>
              </w:rPr>
              <w:t>support to fishers or aquaculture producers for the compensation to operators of the fishery and aquaculture sector for their income foregone or additional costs and compensation to recognised producer organisations and associations of producer organisations which store fishery products listed in Annex II to Regulation (EU) No 1379/2013, provided that those products are stored in accordance with Articles 30 and 31 of that Regulation.</w:t>
            </w:r>
            <w:r w:rsidRPr="00451D97">
              <w:rPr>
                <w:b/>
                <w:i/>
                <w:szCs w:val="24"/>
              </w:rPr>
              <w:t>]</w:t>
            </w:r>
          </w:p>
        </w:tc>
      </w:tr>
    </w:tbl>
    <w:p w14:paraId="5F69F9BF" w14:textId="3ED156EF" w:rsidR="006C6186" w:rsidRPr="00451D97" w:rsidRDefault="006C6186" w:rsidP="006C6186">
      <w:pPr>
        <w:pStyle w:val="AmOrLang"/>
      </w:pPr>
      <w:r w:rsidRPr="00451D97">
        <w:t xml:space="preserve">Or. </w:t>
      </w:r>
      <w:r w:rsidRPr="00451D97">
        <w:rPr>
          <w:rStyle w:val="HideTWBExt"/>
          <w:rFonts w:eastAsiaTheme="majorEastAsia"/>
        </w:rPr>
        <w:t>&lt;Original&gt;</w:t>
      </w:r>
      <w:r w:rsidR="000D1432" w:rsidRPr="00451D97">
        <w:rPr>
          <w:rStyle w:val="HideTWBInt"/>
        </w:rPr>
        <w:t>{EN}</w:t>
      </w:r>
      <w:proofErr w:type="spellStart"/>
      <w:r w:rsidR="000D1432" w:rsidRPr="00451D97">
        <w:t>en</w:t>
      </w:r>
      <w:proofErr w:type="spellEnd"/>
      <w:r w:rsidRPr="00451D97">
        <w:rPr>
          <w:rStyle w:val="HideTWBExt"/>
          <w:rFonts w:eastAsiaTheme="majorEastAsia"/>
        </w:rPr>
        <w:t>&lt;/Original&gt;</w:t>
      </w:r>
    </w:p>
    <w:p w14:paraId="12F74CC6" w14:textId="77777777" w:rsidR="006C6186" w:rsidRPr="00451D97" w:rsidRDefault="006C6186" w:rsidP="006C6186">
      <w:pPr>
        <w:pStyle w:val="AmJustTitle"/>
      </w:pPr>
      <w:r w:rsidRPr="00451D97">
        <w:rPr>
          <w:rStyle w:val="HideTWBExt"/>
          <w:rFonts w:eastAsiaTheme="majorEastAsia"/>
          <w:i w:val="0"/>
        </w:rPr>
        <w:t>&lt;TitreJust&gt;</w:t>
      </w:r>
      <w:r w:rsidRPr="00451D97">
        <w:t>Justification</w:t>
      </w:r>
      <w:r w:rsidRPr="00451D97">
        <w:rPr>
          <w:rStyle w:val="HideTWBExt"/>
          <w:rFonts w:eastAsiaTheme="majorEastAsia"/>
          <w:i w:val="0"/>
        </w:rPr>
        <w:t>&lt;/TitreJust&gt;</w:t>
      </w:r>
    </w:p>
    <w:p w14:paraId="34490D64" w14:textId="6FD7B0ED" w:rsidR="006C6186" w:rsidRPr="00451D97" w:rsidRDefault="00E27FB2" w:rsidP="006C6186">
      <w:pPr>
        <w:pStyle w:val="AmJustText"/>
      </w:pPr>
      <w:r w:rsidRPr="00451D97">
        <w:t xml:space="preserve">The rapporteur proposes </w:t>
      </w:r>
      <w:r w:rsidR="00562310" w:rsidRPr="00451D97">
        <w:t xml:space="preserve">that </w:t>
      </w:r>
      <w:r w:rsidRPr="00451D97">
        <w:t xml:space="preserve">this </w:t>
      </w:r>
      <w:r w:rsidR="00562310" w:rsidRPr="00451D97">
        <w:t>text is</w:t>
      </w:r>
      <w:r w:rsidRPr="00451D97">
        <w:t xml:space="preserve"> moved to Regulation (EU) 202X/XXX establishing the conditions for the implementation of the Union support to the Common Fisheries Policy, to the European Ocean Pact and of the Union’s maritime and aquaculture policy. </w:t>
      </w:r>
      <w:r w:rsidR="00562310" w:rsidRPr="00451D97">
        <w:t>The</w:t>
      </w:r>
      <w:r w:rsidRPr="00451D97">
        <w:t xml:space="preserve"> insertion in that Regulation </w:t>
      </w:r>
      <w:r w:rsidR="00562310" w:rsidRPr="00451D97">
        <w:t>is</w:t>
      </w:r>
      <w:r w:rsidRPr="00451D97">
        <w:t xml:space="preserve"> subject to agreement.</w:t>
      </w:r>
      <w:r w:rsidR="00932F57" w:rsidRPr="00451D97">
        <w:t xml:space="preserve"> The purpose of the amendment as presented is to indicate the political intention of the rapporteur, and its presentation will be adapted to the general rules for tabling of legislative amendments for the vote in committee.</w:t>
      </w:r>
    </w:p>
    <w:p w14:paraId="7193776A" w14:textId="77777777" w:rsidR="006C6186" w:rsidRPr="00451D97" w:rsidRDefault="006C6186" w:rsidP="006C6186">
      <w:r w:rsidRPr="00451D97">
        <w:rPr>
          <w:rStyle w:val="HideTWBExt"/>
          <w:rFonts w:eastAsiaTheme="majorEastAsia"/>
        </w:rPr>
        <w:t>&lt;/Amend&gt;</w:t>
      </w:r>
    </w:p>
    <w:p w14:paraId="4158FF4A" w14:textId="782FCC58" w:rsidR="006C6186" w:rsidRPr="00451D97" w:rsidRDefault="006C6186" w:rsidP="006C6186">
      <w:pPr>
        <w:pStyle w:val="AmNumberTabs"/>
        <w:keepNext/>
      </w:pPr>
      <w:r w:rsidRPr="00451D97">
        <w:rPr>
          <w:rStyle w:val="HideTWBExt"/>
          <w:rFonts w:eastAsiaTheme="majorEastAsia"/>
          <w:b w:val="0"/>
        </w:rPr>
        <w:t>&lt;Amend&gt;</w:t>
      </w:r>
      <w:r w:rsidRPr="00451D97">
        <w:t>Amendment</w:t>
      </w:r>
      <w:r w:rsidRPr="00451D97">
        <w:tab/>
      </w:r>
      <w:r w:rsidRPr="00451D97">
        <w:tab/>
      </w:r>
      <w:r w:rsidRPr="00451D97">
        <w:rPr>
          <w:rStyle w:val="HideTWBExt"/>
          <w:rFonts w:eastAsiaTheme="majorEastAsia"/>
          <w:b w:val="0"/>
        </w:rPr>
        <w:t>&lt;NumAm&gt;</w:t>
      </w:r>
      <w:r w:rsidRPr="00451D97">
        <w:t>37</w:t>
      </w:r>
      <w:r w:rsidRPr="00451D97">
        <w:rPr>
          <w:rStyle w:val="HideTWBExt"/>
          <w:rFonts w:eastAsiaTheme="majorEastAsia"/>
          <w:b w:val="0"/>
        </w:rPr>
        <w:t>&lt;/NumAm&gt;</w:t>
      </w:r>
    </w:p>
    <w:p w14:paraId="0E469560" w14:textId="690ED577" w:rsidR="006C6186" w:rsidRPr="00451D97" w:rsidRDefault="006C6186" w:rsidP="006C6186">
      <w:pPr>
        <w:pStyle w:val="NormalBold12b"/>
        <w:keepNext/>
      </w:pPr>
      <w:r w:rsidRPr="00451D97">
        <w:rPr>
          <w:rStyle w:val="HideTWBExt"/>
          <w:rFonts w:eastAsiaTheme="majorEastAsia"/>
          <w:b w:val="0"/>
        </w:rPr>
        <w:t>&lt;DocAmend&gt;</w:t>
      </w:r>
      <w:r w:rsidR="00E27FB2" w:rsidRPr="00451D97">
        <w:t>Proposal for a regulation</w:t>
      </w:r>
      <w:r w:rsidRPr="00451D97">
        <w:rPr>
          <w:rStyle w:val="HideTWBExt"/>
          <w:rFonts w:eastAsiaTheme="majorEastAsia"/>
          <w:b w:val="0"/>
        </w:rPr>
        <w:t>&lt;/DocAmend&gt;</w:t>
      </w:r>
    </w:p>
    <w:p w14:paraId="44DD2F09" w14:textId="3066EDBA" w:rsidR="006C6186" w:rsidRPr="00451D97" w:rsidRDefault="006C6186" w:rsidP="006C6186">
      <w:pPr>
        <w:pStyle w:val="NormalBold"/>
        <w:keepNext/>
      </w:pPr>
      <w:r w:rsidRPr="00451D97">
        <w:rPr>
          <w:rStyle w:val="HideTWBExt"/>
          <w:rFonts w:eastAsiaTheme="majorEastAsia"/>
          <w:b w:val="0"/>
        </w:rPr>
        <w:t>&lt;Article&gt;</w:t>
      </w:r>
      <w:r w:rsidR="00E27FB2" w:rsidRPr="00451D97">
        <w:t>Article 38 – title</w:t>
      </w:r>
      <w:r w:rsidRPr="00451D97">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6186" w:rsidRPr="00451D97" w14:paraId="02BC1309" w14:textId="77777777" w:rsidTr="00F317DC">
        <w:trPr>
          <w:jc w:val="center"/>
        </w:trPr>
        <w:tc>
          <w:tcPr>
            <w:tcW w:w="9752" w:type="dxa"/>
            <w:gridSpan w:val="2"/>
          </w:tcPr>
          <w:p w14:paraId="6AD4DA00" w14:textId="77777777" w:rsidR="006C6186" w:rsidRPr="00451D97" w:rsidRDefault="006C6186" w:rsidP="00F317DC">
            <w:pPr>
              <w:keepNext/>
            </w:pPr>
          </w:p>
        </w:tc>
      </w:tr>
      <w:tr w:rsidR="006C6186" w:rsidRPr="00451D97" w14:paraId="4E330326" w14:textId="77777777" w:rsidTr="00F317DC">
        <w:trPr>
          <w:jc w:val="center"/>
        </w:trPr>
        <w:tc>
          <w:tcPr>
            <w:tcW w:w="4876" w:type="dxa"/>
          </w:tcPr>
          <w:p w14:paraId="0432FC71" w14:textId="0A37D066" w:rsidR="006C6186" w:rsidRPr="00451D97" w:rsidRDefault="00E27FB2" w:rsidP="00F317DC">
            <w:pPr>
              <w:pStyle w:val="AmColumnHeading"/>
              <w:keepNext/>
            </w:pPr>
            <w:r w:rsidRPr="00451D97">
              <w:t>Text proposed by the Commission</w:t>
            </w:r>
          </w:p>
        </w:tc>
        <w:tc>
          <w:tcPr>
            <w:tcW w:w="4876" w:type="dxa"/>
          </w:tcPr>
          <w:p w14:paraId="330B290F" w14:textId="77777777" w:rsidR="006C6186" w:rsidRPr="00451D97" w:rsidRDefault="006C6186" w:rsidP="00F317DC">
            <w:pPr>
              <w:pStyle w:val="AmColumnHeading"/>
              <w:keepNext/>
            </w:pPr>
            <w:r w:rsidRPr="00451D97">
              <w:t>Amendment</w:t>
            </w:r>
          </w:p>
        </w:tc>
      </w:tr>
      <w:tr w:rsidR="006C6186" w:rsidRPr="00451D97" w14:paraId="56923380" w14:textId="77777777" w:rsidTr="00F317DC">
        <w:trPr>
          <w:jc w:val="center"/>
        </w:trPr>
        <w:tc>
          <w:tcPr>
            <w:tcW w:w="4876" w:type="dxa"/>
          </w:tcPr>
          <w:p w14:paraId="160CAA2D" w14:textId="6DFE9977" w:rsidR="006C6186" w:rsidRPr="00451D97" w:rsidRDefault="00E27FB2" w:rsidP="00F317DC">
            <w:pPr>
              <w:pStyle w:val="Normal6a"/>
            </w:pPr>
            <w:r w:rsidRPr="00451D97">
              <w:t>Crisis payments to farmers following natural disasters, adverse climatic events and catastrophic events</w:t>
            </w:r>
          </w:p>
        </w:tc>
        <w:tc>
          <w:tcPr>
            <w:tcW w:w="4876" w:type="dxa"/>
          </w:tcPr>
          <w:p w14:paraId="7EE94893" w14:textId="071B66C0" w:rsidR="006C6186" w:rsidRPr="00451D97" w:rsidRDefault="00E27FB2" w:rsidP="00F317DC">
            <w:pPr>
              <w:pStyle w:val="Normal6a"/>
              <w:rPr>
                <w:szCs w:val="24"/>
              </w:rPr>
            </w:pPr>
            <w:r w:rsidRPr="00451D97">
              <w:rPr>
                <w:b/>
                <w:i/>
                <w:szCs w:val="24"/>
              </w:rPr>
              <w:t>[</w:t>
            </w:r>
            <w:r w:rsidRPr="00451D97">
              <w:rPr>
                <w:szCs w:val="24"/>
              </w:rPr>
              <w:t xml:space="preserve">Crisis payments to farmers </w:t>
            </w:r>
            <w:r w:rsidRPr="00451D97">
              <w:rPr>
                <w:b/>
                <w:i/>
                <w:szCs w:val="24"/>
              </w:rPr>
              <w:t>and fishers</w:t>
            </w:r>
            <w:r w:rsidRPr="00451D97">
              <w:rPr>
                <w:szCs w:val="24"/>
              </w:rPr>
              <w:t xml:space="preserve"> following natural disasters, adverse climatic events and catastrophic events</w:t>
            </w:r>
            <w:r w:rsidRPr="00451D97">
              <w:rPr>
                <w:b/>
                <w:i/>
                <w:szCs w:val="24"/>
              </w:rPr>
              <w:t>]</w:t>
            </w:r>
          </w:p>
        </w:tc>
      </w:tr>
    </w:tbl>
    <w:p w14:paraId="41CE9855" w14:textId="1630B1C4" w:rsidR="006C6186" w:rsidRPr="00451D97" w:rsidRDefault="006C6186" w:rsidP="006C6186">
      <w:pPr>
        <w:pStyle w:val="AmOrLang"/>
      </w:pPr>
      <w:r w:rsidRPr="00451D97">
        <w:t xml:space="preserve">Or. </w:t>
      </w:r>
      <w:r w:rsidRPr="00451D97">
        <w:rPr>
          <w:rStyle w:val="HideTWBExt"/>
          <w:rFonts w:eastAsiaTheme="majorEastAsia"/>
        </w:rPr>
        <w:t>&lt;Original&gt;</w:t>
      </w:r>
      <w:r w:rsidR="00E27FB2" w:rsidRPr="00451D97">
        <w:rPr>
          <w:rStyle w:val="HideTWBInt"/>
        </w:rPr>
        <w:t>{EN}</w:t>
      </w:r>
      <w:proofErr w:type="spellStart"/>
      <w:r w:rsidR="00E27FB2" w:rsidRPr="00451D97">
        <w:t>en</w:t>
      </w:r>
      <w:proofErr w:type="spellEnd"/>
      <w:r w:rsidRPr="00451D97">
        <w:rPr>
          <w:rStyle w:val="HideTWBExt"/>
          <w:rFonts w:eastAsiaTheme="majorEastAsia"/>
        </w:rPr>
        <w:t>&lt;/Original&gt;</w:t>
      </w:r>
    </w:p>
    <w:p w14:paraId="56C0F610" w14:textId="77777777" w:rsidR="006C6186" w:rsidRPr="00451D97" w:rsidRDefault="006C6186" w:rsidP="006C6186">
      <w:pPr>
        <w:pStyle w:val="AmJustTitle"/>
      </w:pPr>
      <w:r w:rsidRPr="00451D97">
        <w:rPr>
          <w:rStyle w:val="HideTWBExt"/>
          <w:rFonts w:eastAsiaTheme="majorEastAsia"/>
          <w:i w:val="0"/>
        </w:rPr>
        <w:t>&lt;TitreJust&gt;</w:t>
      </w:r>
      <w:r w:rsidRPr="00451D97">
        <w:t>Justification</w:t>
      </w:r>
      <w:r w:rsidRPr="00451D97">
        <w:rPr>
          <w:rStyle w:val="HideTWBExt"/>
          <w:rFonts w:eastAsiaTheme="majorEastAsia"/>
          <w:i w:val="0"/>
        </w:rPr>
        <w:t>&lt;/TitreJust&gt;</w:t>
      </w:r>
    </w:p>
    <w:p w14:paraId="43AC98A2" w14:textId="441A7E19" w:rsidR="006C6186" w:rsidRPr="00451D97" w:rsidRDefault="00E27FB2" w:rsidP="006C6186">
      <w:pPr>
        <w:pStyle w:val="AmJustText"/>
      </w:pPr>
      <w:r w:rsidRPr="00451D97">
        <w:t xml:space="preserve">The rapporteur proposes </w:t>
      </w:r>
      <w:r w:rsidR="000C4FAB" w:rsidRPr="00451D97">
        <w:t xml:space="preserve">that </w:t>
      </w:r>
      <w:r w:rsidRPr="00451D97">
        <w:t xml:space="preserve">this </w:t>
      </w:r>
      <w:r w:rsidR="000C4FAB" w:rsidRPr="00451D97">
        <w:t>text is</w:t>
      </w:r>
      <w:r w:rsidRPr="00451D97">
        <w:t xml:space="preserve"> moved to Regulation (EU) 202X/XXX establishing </w:t>
      </w:r>
      <w:r w:rsidRPr="00451D97">
        <w:lastRenderedPageBreak/>
        <w:t xml:space="preserve">the conditions for the implementation of the Union support to the Common Fisheries Policy, to the European Ocean Pact and of the Union’s maritime and aquaculture policy. </w:t>
      </w:r>
      <w:r w:rsidR="000C4FAB" w:rsidRPr="00451D97">
        <w:t>The</w:t>
      </w:r>
      <w:r w:rsidRPr="00451D97">
        <w:t xml:space="preserve"> insertion in that Regulation </w:t>
      </w:r>
      <w:r w:rsidR="000C4FAB" w:rsidRPr="00451D97">
        <w:t>is</w:t>
      </w:r>
      <w:r w:rsidRPr="00451D97">
        <w:t xml:space="preserve"> subject to agreement.</w:t>
      </w:r>
      <w:r w:rsidR="00932F57" w:rsidRPr="00451D97">
        <w:t xml:space="preserve"> The purpose of the amendment as presented is to indicate the political intention of the rapporteur, and its presentation will be adapted to the general rules for tabling of legislative amendments for the vote in committee.</w:t>
      </w:r>
    </w:p>
    <w:p w14:paraId="4F684A01" w14:textId="77777777" w:rsidR="006C6186" w:rsidRPr="00451D97" w:rsidRDefault="006C6186" w:rsidP="006C6186">
      <w:r w:rsidRPr="00451D97">
        <w:rPr>
          <w:rStyle w:val="HideTWBExt"/>
          <w:rFonts w:eastAsiaTheme="majorEastAsia"/>
        </w:rPr>
        <w:t>&lt;/Amend&gt;</w:t>
      </w:r>
    </w:p>
    <w:p w14:paraId="6EEBE951" w14:textId="30531752" w:rsidR="006C6186" w:rsidRPr="00451D97" w:rsidRDefault="006C6186" w:rsidP="006C6186">
      <w:pPr>
        <w:pStyle w:val="AmNumberTabs"/>
        <w:keepNext/>
      </w:pPr>
      <w:r w:rsidRPr="00451D97">
        <w:rPr>
          <w:rStyle w:val="HideTWBExt"/>
          <w:rFonts w:eastAsiaTheme="majorEastAsia"/>
          <w:b w:val="0"/>
        </w:rPr>
        <w:t>&lt;Amend&gt;</w:t>
      </w:r>
      <w:r w:rsidRPr="00451D97">
        <w:t>Amendment</w:t>
      </w:r>
      <w:r w:rsidRPr="00451D97">
        <w:tab/>
      </w:r>
      <w:r w:rsidRPr="00451D97">
        <w:tab/>
      </w:r>
      <w:r w:rsidRPr="00451D97">
        <w:rPr>
          <w:rStyle w:val="HideTWBExt"/>
          <w:rFonts w:eastAsiaTheme="majorEastAsia"/>
          <w:b w:val="0"/>
        </w:rPr>
        <w:t>&lt;NumAm&gt;</w:t>
      </w:r>
      <w:r w:rsidRPr="00451D97">
        <w:t>38</w:t>
      </w:r>
      <w:r w:rsidRPr="00451D97">
        <w:rPr>
          <w:rStyle w:val="HideTWBExt"/>
          <w:rFonts w:eastAsiaTheme="majorEastAsia"/>
          <w:b w:val="0"/>
        </w:rPr>
        <w:t>&lt;/NumAm&gt;</w:t>
      </w:r>
    </w:p>
    <w:p w14:paraId="6B62CA46" w14:textId="4BA01A82" w:rsidR="006C6186" w:rsidRPr="00451D97" w:rsidRDefault="006C6186" w:rsidP="006C6186">
      <w:pPr>
        <w:pStyle w:val="NormalBold12b"/>
        <w:keepNext/>
      </w:pPr>
      <w:r w:rsidRPr="00451D97">
        <w:rPr>
          <w:rStyle w:val="HideTWBExt"/>
          <w:rFonts w:eastAsiaTheme="majorEastAsia"/>
          <w:b w:val="0"/>
        </w:rPr>
        <w:t>&lt;DocAmend&gt;</w:t>
      </w:r>
      <w:r w:rsidR="00E27FB2" w:rsidRPr="00451D97">
        <w:t>Proposal for a regulation</w:t>
      </w:r>
      <w:r w:rsidRPr="00451D97">
        <w:rPr>
          <w:rStyle w:val="HideTWBExt"/>
          <w:rFonts w:eastAsiaTheme="majorEastAsia"/>
          <w:b w:val="0"/>
        </w:rPr>
        <w:t>&lt;/DocAmend&gt;</w:t>
      </w:r>
    </w:p>
    <w:p w14:paraId="47F6D764" w14:textId="3BA02AEB" w:rsidR="006C6186" w:rsidRPr="00451D97" w:rsidRDefault="006C6186" w:rsidP="006C6186">
      <w:pPr>
        <w:pStyle w:val="NormalBold"/>
        <w:keepNext/>
        <w:rPr>
          <w:lang w:val="fr-BE"/>
        </w:rPr>
      </w:pPr>
      <w:r w:rsidRPr="00451D97">
        <w:rPr>
          <w:rStyle w:val="HideTWBExt"/>
          <w:rFonts w:eastAsiaTheme="majorEastAsia"/>
          <w:b w:val="0"/>
          <w:lang w:val="fr-BE"/>
        </w:rPr>
        <w:t>&lt;Article&gt;</w:t>
      </w:r>
      <w:r w:rsidR="00E27FB2" w:rsidRPr="00451D97">
        <w:rPr>
          <w:lang w:val="fr-BE"/>
        </w:rPr>
        <w:t xml:space="preserve">Article 46 – </w:t>
      </w:r>
      <w:proofErr w:type="spellStart"/>
      <w:r w:rsidR="00E27FB2" w:rsidRPr="00451D97">
        <w:rPr>
          <w:lang w:val="fr-BE"/>
        </w:rPr>
        <w:t>paragraph</w:t>
      </w:r>
      <w:proofErr w:type="spellEnd"/>
      <w:r w:rsidR="00E27FB2" w:rsidRPr="00451D97">
        <w:rPr>
          <w:lang w:val="fr-BE"/>
        </w:rPr>
        <w:t xml:space="preserve"> 1 – </w:t>
      </w:r>
      <w:proofErr w:type="spellStart"/>
      <w:r w:rsidR="00E27FB2" w:rsidRPr="00451D97">
        <w:rPr>
          <w:lang w:val="fr-BE"/>
        </w:rPr>
        <w:t>introductory</w:t>
      </w:r>
      <w:proofErr w:type="spellEnd"/>
      <w:r w:rsidR="00E27FB2" w:rsidRPr="00451D97">
        <w:rPr>
          <w:lang w:val="fr-BE"/>
        </w:rPr>
        <w:t xml:space="preserve"> part</w:t>
      </w:r>
      <w:r w:rsidRPr="00451D97">
        <w:rPr>
          <w:rStyle w:val="HideTWBExt"/>
          <w:rFonts w:eastAsiaTheme="majorEastAsia"/>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6186" w:rsidRPr="00451D97" w14:paraId="544AD591" w14:textId="77777777" w:rsidTr="00F317DC">
        <w:trPr>
          <w:jc w:val="center"/>
        </w:trPr>
        <w:tc>
          <w:tcPr>
            <w:tcW w:w="9752" w:type="dxa"/>
            <w:gridSpan w:val="2"/>
          </w:tcPr>
          <w:p w14:paraId="0AB81D5B" w14:textId="77777777" w:rsidR="006C6186" w:rsidRPr="00451D97" w:rsidRDefault="006C6186" w:rsidP="00F317DC">
            <w:pPr>
              <w:keepNext/>
              <w:rPr>
                <w:lang w:val="fr-BE"/>
              </w:rPr>
            </w:pPr>
          </w:p>
        </w:tc>
      </w:tr>
      <w:tr w:rsidR="006C6186" w:rsidRPr="00451D97" w14:paraId="6D8BF64E" w14:textId="77777777" w:rsidTr="00F317DC">
        <w:trPr>
          <w:jc w:val="center"/>
        </w:trPr>
        <w:tc>
          <w:tcPr>
            <w:tcW w:w="4876" w:type="dxa"/>
          </w:tcPr>
          <w:p w14:paraId="55F00DA4" w14:textId="7FAF827E" w:rsidR="006C6186" w:rsidRPr="00451D97" w:rsidRDefault="00E27FB2" w:rsidP="00F317DC">
            <w:pPr>
              <w:pStyle w:val="AmColumnHeading"/>
              <w:keepNext/>
            </w:pPr>
            <w:r w:rsidRPr="00451D97">
              <w:t>Text proposed by the Commission</w:t>
            </w:r>
          </w:p>
        </w:tc>
        <w:tc>
          <w:tcPr>
            <w:tcW w:w="4876" w:type="dxa"/>
          </w:tcPr>
          <w:p w14:paraId="754830FB" w14:textId="77777777" w:rsidR="006C6186" w:rsidRPr="00451D97" w:rsidRDefault="006C6186" w:rsidP="00F317DC">
            <w:pPr>
              <w:pStyle w:val="AmColumnHeading"/>
              <w:keepNext/>
            </w:pPr>
            <w:r w:rsidRPr="00451D97">
              <w:t>Amendment</w:t>
            </w:r>
          </w:p>
        </w:tc>
      </w:tr>
      <w:tr w:rsidR="006C6186" w:rsidRPr="00451D97" w14:paraId="0770A1D9" w14:textId="77777777" w:rsidTr="00F317DC">
        <w:trPr>
          <w:jc w:val="center"/>
        </w:trPr>
        <w:tc>
          <w:tcPr>
            <w:tcW w:w="4876" w:type="dxa"/>
          </w:tcPr>
          <w:p w14:paraId="2D75088C" w14:textId="7813F8A3" w:rsidR="006C6186" w:rsidRPr="00451D97" w:rsidRDefault="00E27FB2" w:rsidP="00F317DC">
            <w:pPr>
              <w:pStyle w:val="Normal6a"/>
            </w:pPr>
            <w:r w:rsidRPr="00451D97">
              <w:t>1.</w:t>
            </w:r>
            <w:r w:rsidRPr="00451D97">
              <w:tab/>
              <w:t xml:space="preserve">Member States concerned shall prepare, as part of their Plan, measures to address the Union’s outermost regions’ permanent and structural constraints which severely restrain their development, as recognised in Article 349 TFEU. The measures </w:t>
            </w:r>
            <w:r w:rsidRPr="00451D97">
              <w:rPr>
                <w:b/>
                <w:i/>
              </w:rPr>
              <w:t>may</w:t>
            </w:r>
            <w:r w:rsidRPr="00451D97">
              <w:t xml:space="preserve"> be implemented in a dedicated chapter. The measures shall address the following objectives:</w:t>
            </w:r>
          </w:p>
        </w:tc>
        <w:tc>
          <w:tcPr>
            <w:tcW w:w="4876" w:type="dxa"/>
          </w:tcPr>
          <w:p w14:paraId="7DD5A039" w14:textId="5E7EF0E3" w:rsidR="006C6186" w:rsidRPr="00451D97" w:rsidRDefault="00E27FB2" w:rsidP="00F317DC">
            <w:pPr>
              <w:pStyle w:val="Normal6a"/>
              <w:rPr>
                <w:szCs w:val="24"/>
              </w:rPr>
            </w:pPr>
            <w:r w:rsidRPr="00451D97">
              <w:rPr>
                <w:szCs w:val="24"/>
              </w:rPr>
              <w:t>1.</w:t>
            </w:r>
            <w:r w:rsidRPr="00451D97">
              <w:rPr>
                <w:szCs w:val="24"/>
              </w:rPr>
              <w:tab/>
              <w:t xml:space="preserve">Member States concerned shall prepare, as part of their Plan, measures to address the Union’s outermost regions’ permanent and structural constraints which severely restrain their development, as recognised in Article 349 TFEU. The measures </w:t>
            </w:r>
            <w:r w:rsidRPr="00451D97">
              <w:rPr>
                <w:b/>
                <w:i/>
                <w:szCs w:val="24"/>
              </w:rPr>
              <w:t>shall</w:t>
            </w:r>
            <w:r w:rsidRPr="00451D97">
              <w:rPr>
                <w:szCs w:val="24"/>
              </w:rPr>
              <w:t xml:space="preserve"> be implemented in a dedicated chapter. The measures shall address the following objectives:</w:t>
            </w:r>
          </w:p>
        </w:tc>
      </w:tr>
    </w:tbl>
    <w:p w14:paraId="06FDAE1E" w14:textId="4A9D209B" w:rsidR="006C6186" w:rsidRPr="00451D97" w:rsidRDefault="006C6186" w:rsidP="006C6186">
      <w:pPr>
        <w:pStyle w:val="AmOrLang"/>
      </w:pPr>
      <w:r w:rsidRPr="00451D97">
        <w:t xml:space="preserve">Or. </w:t>
      </w:r>
      <w:r w:rsidRPr="00451D97">
        <w:rPr>
          <w:rStyle w:val="HideTWBExt"/>
          <w:rFonts w:eastAsiaTheme="majorEastAsia"/>
        </w:rPr>
        <w:t>&lt;Original&gt;</w:t>
      </w:r>
      <w:r w:rsidR="00E27FB2" w:rsidRPr="00451D97">
        <w:rPr>
          <w:rStyle w:val="HideTWBInt"/>
        </w:rPr>
        <w:t>{EN}</w:t>
      </w:r>
      <w:proofErr w:type="spellStart"/>
      <w:r w:rsidR="00E27FB2" w:rsidRPr="00451D97">
        <w:t>en</w:t>
      </w:r>
      <w:proofErr w:type="spellEnd"/>
      <w:r w:rsidRPr="00451D97">
        <w:rPr>
          <w:rStyle w:val="HideTWBExt"/>
          <w:rFonts w:eastAsiaTheme="majorEastAsia"/>
        </w:rPr>
        <w:t>&lt;/Original&gt;</w:t>
      </w:r>
    </w:p>
    <w:p w14:paraId="267759C6" w14:textId="77777777" w:rsidR="006C6186" w:rsidRPr="00451D97" w:rsidRDefault="006C6186" w:rsidP="006C6186">
      <w:r w:rsidRPr="00451D97">
        <w:rPr>
          <w:rStyle w:val="HideTWBExt"/>
          <w:rFonts w:eastAsiaTheme="majorEastAsia"/>
        </w:rPr>
        <w:t>&lt;/Amend&gt;</w:t>
      </w:r>
    </w:p>
    <w:p w14:paraId="4BBBBC1F" w14:textId="1F6BE6C7" w:rsidR="006C6186" w:rsidRPr="00451D97" w:rsidRDefault="006C6186" w:rsidP="006C6186">
      <w:pPr>
        <w:pStyle w:val="AmNumberTabs"/>
        <w:keepNext/>
      </w:pPr>
      <w:r w:rsidRPr="00451D97">
        <w:rPr>
          <w:rStyle w:val="HideTWBExt"/>
          <w:rFonts w:eastAsiaTheme="majorEastAsia"/>
          <w:b w:val="0"/>
        </w:rPr>
        <w:t>&lt;Amend&gt;</w:t>
      </w:r>
      <w:r w:rsidRPr="00451D97">
        <w:t>Amendment</w:t>
      </w:r>
      <w:r w:rsidRPr="00451D97">
        <w:tab/>
      </w:r>
      <w:r w:rsidRPr="00451D97">
        <w:tab/>
      </w:r>
      <w:r w:rsidRPr="00451D97">
        <w:rPr>
          <w:rStyle w:val="HideTWBExt"/>
          <w:rFonts w:eastAsiaTheme="majorEastAsia"/>
          <w:b w:val="0"/>
        </w:rPr>
        <w:t>&lt;NumAm&gt;</w:t>
      </w:r>
      <w:r w:rsidRPr="00451D97">
        <w:t>39</w:t>
      </w:r>
      <w:r w:rsidRPr="00451D97">
        <w:rPr>
          <w:rStyle w:val="HideTWBExt"/>
          <w:rFonts w:eastAsiaTheme="majorEastAsia"/>
          <w:b w:val="0"/>
        </w:rPr>
        <w:t>&lt;/NumAm&gt;</w:t>
      </w:r>
    </w:p>
    <w:p w14:paraId="7C2CDE21" w14:textId="565CE5F0" w:rsidR="006C6186" w:rsidRPr="00451D97" w:rsidRDefault="006C6186" w:rsidP="006C6186">
      <w:pPr>
        <w:pStyle w:val="NormalBold12b"/>
        <w:keepNext/>
      </w:pPr>
      <w:r w:rsidRPr="00451D97">
        <w:rPr>
          <w:rStyle w:val="HideTWBExt"/>
          <w:rFonts w:eastAsiaTheme="majorEastAsia"/>
          <w:b w:val="0"/>
        </w:rPr>
        <w:t>&lt;DocAmend&gt;</w:t>
      </w:r>
      <w:r w:rsidR="00E27FB2" w:rsidRPr="00451D97">
        <w:t>Proposal for a regulation</w:t>
      </w:r>
      <w:r w:rsidRPr="00451D97">
        <w:rPr>
          <w:rStyle w:val="HideTWBExt"/>
          <w:rFonts w:eastAsiaTheme="majorEastAsia"/>
          <w:b w:val="0"/>
        </w:rPr>
        <w:t>&lt;/DocAmend&gt;</w:t>
      </w:r>
    </w:p>
    <w:p w14:paraId="60529544" w14:textId="251BA2A1" w:rsidR="006C6186" w:rsidRPr="00451D97" w:rsidRDefault="006C6186" w:rsidP="006C6186">
      <w:pPr>
        <w:pStyle w:val="NormalBold"/>
        <w:keepNext/>
      </w:pPr>
      <w:r w:rsidRPr="00451D97">
        <w:rPr>
          <w:rStyle w:val="HideTWBExt"/>
          <w:rFonts w:eastAsiaTheme="majorEastAsia"/>
          <w:b w:val="0"/>
        </w:rPr>
        <w:t>&lt;Article&gt;</w:t>
      </w:r>
      <w:r w:rsidR="00E27FB2" w:rsidRPr="00451D97">
        <w:t>Article 46 – paragraph 1 – point a</w:t>
      </w:r>
      <w:r w:rsidRPr="00451D97">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6186" w:rsidRPr="00451D97" w14:paraId="331D7650" w14:textId="77777777" w:rsidTr="00F317DC">
        <w:trPr>
          <w:jc w:val="center"/>
        </w:trPr>
        <w:tc>
          <w:tcPr>
            <w:tcW w:w="9752" w:type="dxa"/>
            <w:gridSpan w:val="2"/>
          </w:tcPr>
          <w:p w14:paraId="7A7344A5" w14:textId="77777777" w:rsidR="006C6186" w:rsidRPr="00451D97" w:rsidRDefault="006C6186" w:rsidP="00F317DC">
            <w:pPr>
              <w:keepNext/>
            </w:pPr>
          </w:p>
        </w:tc>
      </w:tr>
      <w:tr w:rsidR="006C6186" w:rsidRPr="00451D97" w14:paraId="3FCA706D" w14:textId="77777777" w:rsidTr="00F317DC">
        <w:trPr>
          <w:jc w:val="center"/>
        </w:trPr>
        <w:tc>
          <w:tcPr>
            <w:tcW w:w="4876" w:type="dxa"/>
          </w:tcPr>
          <w:p w14:paraId="0C50A505" w14:textId="4E8BC6DB" w:rsidR="006C6186" w:rsidRPr="00451D97" w:rsidRDefault="00E27FB2" w:rsidP="00F317DC">
            <w:pPr>
              <w:pStyle w:val="AmColumnHeading"/>
              <w:keepNext/>
            </w:pPr>
            <w:r w:rsidRPr="00451D97">
              <w:t>Text proposed by the Commission</w:t>
            </w:r>
          </w:p>
        </w:tc>
        <w:tc>
          <w:tcPr>
            <w:tcW w:w="4876" w:type="dxa"/>
          </w:tcPr>
          <w:p w14:paraId="0CD76F03" w14:textId="77777777" w:rsidR="006C6186" w:rsidRPr="00451D97" w:rsidRDefault="006C6186" w:rsidP="00F317DC">
            <w:pPr>
              <w:pStyle w:val="AmColumnHeading"/>
              <w:keepNext/>
            </w:pPr>
            <w:r w:rsidRPr="00451D97">
              <w:t>Amendment</w:t>
            </w:r>
          </w:p>
        </w:tc>
      </w:tr>
      <w:tr w:rsidR="006C6186" w:rsidRPr="00451D97" w14:paraId="303FAAB2" w14:textId="77777777" w:rsidTr="00F317DC">
        <w:trPr>
          <w:jc w:val="center"/>
        </w:trPr>
        <w:tc>
          <w:tcPr>
            <w:tcW w:w="4876" w:type="dxa"/>
          </w:tcPr>
          <w:p w14:paraId="5447D120" w14:textId="0883EE79" w:rsidR="006C6186" w:rsidRPr="00451D97" w:rsidRDefault="00E27FB2" w:rsidP="00F317DC">
            <w:pPr>
              <w:pStyle w:val="Normal6a"/>
            </w:pPr>
            <w:r w:rsidRPr="00451D97">
              <w:t>(a)</w:t>
            </w:r>
            <w:r w:rsidRPr="00451D97">
              <w:tab/>
              <w:t xml:space="preserve">Providing for their specific needs and challenges, such as food security, housing, </w:t>
            </w:r>
            <w:r w:rsidRPr="00451D97">
              <w:rPr>
                <w:b/>
                <w:i/>
              </w:rPr>
              <w:t>sustainable transport</w:t>
            </w:r>
            <w:r w:rsidRPr="00451D97">
              <w:t xml:space="preserve">, water and waste management, energy, employment and labour mobility, in particular for young people, decarbonisation, circularity, education and skills, social inclusion, migration, climate change resilience and adaptation, environmental protection, </w:t>
            </w:r>
            <w:r w:rsidRPr="00451D97">
              <w:rPr>
                <w:b/>
                <w:i/>
              </w:rPr>
              <w:t>blue economy,</w:t>
            </w:r>
            <w:r w:rsidRPr="00451D97">
              <w:t xml:space="preserve"> access to healthcare, energy, sustainable transport </w:t>
            </w:r>
            <w:r w:rsidRPr="00451D97">
              <w:rPr>
                <w:b/>
                <w:i/>
              </w:rPr>
              <w:t>and</w:t>
            </w:r>
            <w:r w:rsidRPr="00451D97">
              <w:t xml:space="preserve"> digital connectivity and economic development, including a sustainable and diversified blue </w:t>
            </w:r>
            <w:r w:rsidRPr="00451D97">
              <w:lastRenderedPageBreak/>
              <w:t>economy;</w:t>
            </w:r>
          </w:p>
        </w:tc>
        <w:tc>
          <w:tcPr>
            <w:tcW w:w="4876" w:type="dxa"/>
          </w:tcPr>
          <w:p w14:paraId="622E960F" w14:textId="6287FE5D" w:rsidR="006C6186" w:rsidRPr="00451D97" w:rsidRDefault="00E27FB2" w:rsidP="00F317DC">
            <w:pPr>
              <w:pStyle w:val="Normal6a"/>
              <w:rPr>
                <w:szCs w:val="24"/>
              </w:rPr>
            </w:pPr>
            <w:r w:rsidRPr="00451D97">
              <w:rPr>
                <w:szCs w:val="24"/>
              </w:rPr>
              <w:lastRenderedPageBreak/>
              <w:t>a)</w:t>
            </w:r>
            <w:r w:rsidRPr="00451D97">
              <w:rPr>
                <w:szCs w:val="24"/>
              </w:rPr>
              <w:tab/>
              <w:t xml:space="preserve">Providing for their specific needs and challenges, such as food security, housing, </w:t>
            </w:r>
            <w:r w:rsidR="00F844B6" w:rsidRPr="00451D97">
              <w:rPr>
                <w:b/>
                <w:i/>
                <w:szCs w:val="24"/>
              </w:rPr>
              <w:t>accessibilities</w:t>
            </w:r>
            <w:r w:rsidRPr="00451D97">
              <w:rPr>
                <w:szCs w:val="24"/>
              </w:rPr>
              <w:t>, water and waste management, energy, employment and labour mobility, in particular for young people, decarbonisation, circularity, education</w:t>
            </w:r>
            <w:r w:rsidRPr="00451D97">
              <w:rPr>
                <w:b/>
                <w:i/>
                <w:szCs w:val="24"/>
              </w:rPr>
              <w:t>, research</w:t>
            </w:r>
            <w:r w:rsidRPr="00451D97">
              <w:rPr>
                <w:szCs w:val="24"/>
              </w:rPr>
              <w:t xml:space="preserve"> and skills, social inclusion, migration, climate change resilience and adaptation, environmental protection, access to healthcare, energy, sustainable transport</w:t>
            </w:r>
            <w:r w:rsidRPr="00451D97">
              <w:rPr>
                <w:b/>
                <w:i/>
                <w:szCs w:val="24"/>
              </w:rPr>
              <w:t>,</w:t>
            </w:r>
            <w:r w:rsidRPr="00451D97">
              <w:rPr>
                <w:szCs w:val="24"/>
              </w:rPr>
              <w:t xml:space="preserve"> digital connectivity and economic development, including a sustainable and diversified blue economy;</w:t>
            </w:r>
          </w:p>
        </w:tc>
      </w:tr>
    </w:tbl>
    <w:p w14:paraId="15844210" w14:textId="6CFF994F" w:rsidR="006C6186" w:rsidRPr="00451D97" w:rsidRDefault="006C6186" w:rsidP="006C6186">
      <w:pPr>
        <w:pStyle w:val="AmOrLang"/>
      </w:pPr>
      <w:r w:rsidRPr="00451D97">
        <w:t xml:space="preserve">Or. </w:t>
      </w:r>
      <w:r w:rsidRPr="00451D97">
        <w:rPr>
          <w:rStyle w:val="HideTWBExt"/>
          <w:rFonts w:eastAsiaTheme="majorEastAsia"/>
        </w:rPr>
        <w:t>&lt;Original&gt;</w:t>
      </w:r>
      <w:r w:rsidR="00E27FB2" w:rsidRPr="00451D97">
        <w:rPr>
          <w:rStyle w:val="HideTWBInt"/>
        </w:rPr>
        <w:t>{EN}</w:t>
      </w:r>
      <w:proofErr w:type="spellStart"/>
      <w:r w:rsidR="00E27FB2" w:rsidRPr="00451D97">
        <w:t>en</w:t>
      </w:r>
      <w:proofErr w:type="spellEnd"/>
      <w:r w:rsidRPr="00451D97">
        <w:rPr>
          <w:rStyle w:val="HideTWBExt"/>
          <w:rFonts w:eastAsiaTheme="majorEastAsia"/>
        </w:rPr>
        <w:t>&lt;/Original&gt;</w:t>
      </w:r>
    </w:p>
    <w:p w14:paraId="19170D6F" w14:textId="77777777" w:rsidR="006C6186" w:rsidRPr="00451D97" w:rsidRDefault="006C6186" w:rsidP="006C6186">
      <w:r w:rsidRPr="00451D97">
        <w:rPr>
          <w:rStyle w:val="HideTWBExt"/>
          <w:rFonts w:eastAsiaTheme="majorEastAsia"/>
        </w:rPr>
        <w:t>&lt;/Amend&gt;</w:t>
      </w:r>
    </w:p>
    <w:p w14:paraId="246B1638" w14:textId="389DF5B4" w:rsidR="006C6186" w:rsidRPr="00451D97" w:rsidRDefault="006C6186" w:rsidP="006C6186">
      <w:pPr>
        <w:pStyle w:val="AmNumberTabs"/>
        <w:keepNext/>
      </w:pPr>
      <w:r w:rsidRPr="00451D97">
        <w:rPr>
          <w:rStyle w:val="HideTWBExt"/>
          <w:rFonts w:eastAsiaTheme="majorEastAsia"/>
          <w:b w:val="0"/>
        </w:rPr>
        <w:t>&lt;Amend&gt;</w:t>
      </w:r>
      <w:r w:rsidRPr="00451D97">
        <w:t>Amendment</w:t>
      </w:r>
      <w:r w:rsidRPr="00451D97">
        <w:tab/>
      </w:r>
      <w:r w:rsidRPr="00451D97">
        <w:tab/>
      </w:r>
      <w:r w:rsidRPr="00451D97">
        <w:rPr>
          <w:rStyle w:val="HideTWBExt"/>
          <w:rFonts w:eastAsiaTheme="majorEastAsia"/>
          <w:b w:val="0"/>
        </w:rPr>
        <w:t>&lt;NumAm&gt;</w:t>
      </w:r>
      <w:r w:rsidRPr="00451D97">
        <w:t>40</w:t>
      </w:r>
      <w:r w:rsidRPr="00451D97">
        <w:rPr>
          <w:rStyle w:val="HideTWBExt"/>
          <w:rFonts w:eastAsiaTheme="majorEastAsia"/>
          <w:b w:val="0"/>
        </w:rPr>
        <w:t>&lt;/NumAm&gt;</w:t>
      </w:r>
    </w:p>
    <w:p w14:paraId="3B403358" w14:textId="00C00220" w:rsidR="006C6186" w:rsidRPr="00451D97" w:rsidRDefault="006C6186" w:rsidP="006C6186">
      <w:pPr>
        <w:pStyle w:val="NormalBold12b"/>
        <w:keepNext/>
      </w:pPr>
      <w:r w:rsidRPr="00451D97">
        <w:rPr>
          <w:rStyle w:val="HideTWBExt"/>
          <w:rFonts w:eastAsiaTheme="majorEastAsia"/>
          <w:b w:val="0"/>
        </w:rPr>
        <w:t>&lt;DocAmend&gt;</w:t>
      </w:r>
      <w:r w:rsidR="00E27FB2" w:rsidRPr="00451D97">
        <w:t>Proposal for a regulation</w:t>
      </w:r>
      <w:r w:rsidRPr="00451D97">
        <w:rPr>
          <w:rStyle w:val="HideTWBExt"/>
          <w:rFonts w:eastAsiaTheme="majorEastAsia"/>
          <w:b w:val="0"/>
        </w:rPr>
        <w:t>&lt;/DocAmend&gt;</w:t>
      </w:r>
    </w:p>
    <w:p w14:paraId="28FE7802" w14:textId="0B506EEB" w:rsidR="006C6186" w:rsidRPr="00451D97" w:rsidRDefault="006C6186" w:rsidP="006C6186">
      <w:pPr>
        <w:pStyle w:val="NormalBold"/>
        <w:keepNext/>
      </w:pPr>
      <w:r w:rsidRPr="00451D97">
        <w:rPr>
          <w:rStyle w:val="HideTWBExt"/>
          <w:rFonts w:eastAsiaTheme="majorEastAsia"/>
          <w:b w:val="0"/>
        </w:rPr>
        <w:t>&lt;Article&gt;</w:t>
      </w:r>
      <w:r w:rsidR="00E27FB2" w:rsidRPr="00451D97">
        <w:t>Article 46 – paragraph 1 – point c</w:t>
      </w:r>
      <w:r w:rsidRPr="00451D97">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6186" w:rsidRPr="00451D97" w14:paraId="5BD559A1" w14:textId="77777777" w:rsidTr="00F317DC">
        <w:trPr>
          <w:jc w:val="center"/>
        </w:trPr>
        <w:tc>
          <w:tcPr>
            <w:tcW w:w="9752" w:type="dxa"/>
            <w:gridSpan w:val="2"/>
          </w:tcPr>
          <w:p w14:paraId="4F391487" w14:textId="77777777" w:rsidR="006C6186" w:rsidRPr="00451D97" w:rsidRDefault="006C6186" w:rsidP="00F317DC">
            <w:pPr>
              <w:keepNext/>
            </w:pPr>
          </w:p>
        </w:tc>
      </w:tr>
      <w:tr w:rsidR="006C6186" w:rsidRPr="00451D97" w14:paraId="4A09AA0B" w14:textId="77777777" w:rsidTr="00F317DC">
        <w:trPr>
          <w:jc w:val="center"/>
        </w:trPr>
        <w:tc>
          <w:tcPr>
            <w:tcW w:w="4876" w:type="dxa"/>
          </w:tcPr>
          <w:p w14:paraId="22DC667B" w14:textId="4E030D0A" w:rsidR="006C6186" w:rsidRPr="00451D97" w:rsidRDefault="00E27FB2" w:rsidP="00F317DC">
            <w:pPr>
              <w:pStyle w:val="AmColumnHeading"/>
              <w:keepNext/>
            </w:pPr>
            <w:r w:rsidRPr="00451D97">
              <w:t>Text proposed by the Commission</w:t>
            </w:r>
          </w:p>
        </w:tc>
        <w:tc>
          <w:tcPr>
            <w:tcW w:w="4876" w:type="dxa"/>
          </w:tcPr>
          <w:p w14:paraId="7C545339" w14:textId="77777777" w:rsidR="006C6186" w:rsidRPr="00451D97" w:rsidRDefault="006C6186" w:rsidP="00F317DC">
            <w:pPr>
              <w:pStyle w:val="AmColumnHeading"/>
              <w:keepNext/>
            </w:pPr>
            <w:r w:rsidRPr="00451D97">
              <w:t>Amendment</w:t>
            </w:r>
          </w:p>
        </w:tc>
      </w:tr>
      <w:tr w:rsidR="006C6186" w:rsidRPr="00451D97" w14:paraId="6CA6ABCA" w14:textId="77777777" w:rsidTr="00F317DC">
        <w:trPr>
          <w:jc w:val="center"/>
        </w:trPr>
        <w:tc>
          <w:tcPr>
            <w:tcW w:w="4876" w:type="dxa"/>
          </w:tcPr>
          <w:p w14:paraId="6FCD370B" w14:textId="03EFF286" w:rsidR="006C6186" w:rsidRPr="00451D97" w:rsidRDefault="00E27FB2" w:rsidP="00F317DC">
            <w:pPr>
              <w:pStyle w:val="Normal6a"/>
            </w:pPr>
            <w:r w:rsidRPr="00451D97">
              <w:t>(c)</w:t>
            </w:r>
            <w:r w:rsidRPr="00451D97">
              <w:tab/>
              <w:t xml:space="preserve">securing the long-term future and development of </w:t>
            </w:r>
            <w:r w:rsidRPr="00451D97">
              <w:rPr>
                <w:b/>
                <w:i/>
              </w:rPr>
              <w:t>agricultural</w:t>
            </w:r>
            <w:r w:rsidRPr="00451D97">
              <w:t xml:space="preserve"> fisheries, aquaculture, including the production, processing, marketing and sale of local crops and products, and the diversification of food production, with a particular focus on food security and self-sufficiency, and maintaining and strengthening their competitiveness.</w:t>
            </w:r>
          </w:p>
        </w:tc>
        <w:tc>
          <w:tcPr>
            <w:tcW w:w="4876" w:type="dxa"/>
          </w:tcPr>
          <w:p w14:paraId="2EC5930A" w14:textId="5050873A" w:rsidR="006C6186" w:rsidRPr="00451D97" w:rsidRDefault="00E27FB2" w:rsidP="00F317DC">
            <w:pPr>
              <w:pStyle w:val="Normal6a"/>
              <w:rPr>
                <w:szCs w:val="24"/>
              </w:rPr>
            </w:pPr>
            <w:r w:rsidRPr="00451D97">
              <w:rPr>
                <w:szCs w:val="24"/>
              </w:rPr>
              <w:t>(c)</w:t>
            </w:r>
            <w:r w:rsidRPr="00451D97">
              <w:rPr>
                <w:szCs w:val="24"/>
              </w:rPr>
              <w:tab/>
              <w:t xml:space="preserve">securing the long-term future and development of </w:t>
            </w:r>
            <w:r w:rsidRPr="00451D97">
              <w:rPr>
                <w:b/>
                <w:i/>
                <w:szCs w:val="24"/>
              </w:rPr>
              <w:t>agriculture,</w:t>
            </w:r>
            <w:r w:rsidRPr="00451D97">
              <w:rPr>
                <w:szCs w:val="24"/>
              </w:rPr>
              <w:t xml:space="preserve"> fisheries, aquaculture, including the production, processing, marketing and sale of local crops and products, and the diversification of food production, with a particular focus on food security and self-sufficiency, and maintaining and strengthening their competitiveness.</w:t>
            </w:r>
          </w:p>
        </w:tc>
      </w:tr>
    </w:tbl>
    <w:p w14:paraId="51195752" w14:textId="1A4E2211" w:rsidR="006C6186" w:rsidRPr="00451D97" w:rsidRDefault="006C6186" w:rsidP="006C6186">
      <w:pPr>
        <w:pStyle w:val="AmOrLang"/>
      </w:pPr>
      <w:r w:rsidRPr="00451D97">
        <w:t xml:space="preserve">Or. </w:t>
      </w:r>
      <w:r w:rsidRPr="00451D97">
        <w:rPr>
          <w:rStyle w:val="HideTWBExt"/>
          <w:rFonts w:eastAsiaTheme="majorEastAsia"/>
        </w:rPr>
        <w:t>&lt;Original&gt;</w:t>
      </w:r>
      <w:r w:rsidR="00E27FB2" w:rsidRPr="00451D97">
        <w:rPr>
          <w:rStyle w:val="HideTWBInt"/>
        </w:rPr>
        <w:t>{EN}</w:t>
      </w:r>
      <w:proofErr w:type="spellStart"/>
      <w:r w:rsidR="00E27FB2" w:rsidRPr="00451D97">
        <w:t>en</w:t>
      </w:r>
      <w:proofErr w:type="spellEnd"/>
      <w:r w:rsidRPr="00451D97">
        <w:rPr>
          <w:rStyle w:val="HideTWBExt"/>
          <w:rFonts w:eastAsiaTheme="majorEastAsia"/>
        </w:rPr>
        <w:t>&lt;/Original&gt;</w:t>
      </w:r>
    </w:p>
    <w:p w14:paraId="6CAB7F53" w14:textId="77777777" w:rsidR="006C6186" w:rsidRPr="00451D97" w:rsidRDefault="006C6186" w:rsidP="006C6186">
      <w:r w:rsidRPr="00451D97">
        <w:rPr>
          <w:rStyle w:val="HideTWBExt"/>
          <w:rFonts w:eastAsiaTheme="majorEastAsia"/>
        </w:rPr>
        <w:t>&lt;/Amend&gt;</w:t>
      </w:r>
    </w:p>
    <w:p w14:paraId="0A40880B" w14:textId="3E3033D5" w:rsidR="006C6186" w:rsidRPr="00451D97" w:rsidRDefault="006C6186" w:rsidP="006C6186">
      <w:pPr>
        <w:pStyle w:val="AmNumberTabs"/>
        <w:keepNext/>
      </w:pPr>
      <w:r w:rsidRPr="00451D97">
        <w:rPr>
          <w:rStyle w:val="HideTWBExt"/>
          <w:rFonts w:eastAsiaTheme="majorEastAsia"/>
          <w:b w:val="0"/>
        </w:rPr>
        <w:t>&lt;Amend&gt;</w:t>
      </w:r>
      <w:r w:rsidRPr="00451D97">
        <w:t>Amendment</w:t>
      </w:r>
      <w:r w:rsidRPr="00451D97">
        <w:tab/>
      </w:r>
      <w:r w:rsidRPr="00451D97">
        <w:tab/>
      </w:r>
      <w:r w:rsidRPr="00451D97">
        <w:rPr>
          <w:rStyle w:val="HideTWBExt"/>
          <w:rFonts w:eastAsiaTheme="majorEastAsia"/>
          <w:b w:val="0"/>
        </w:rPr>
        <w:t>&lt;NumAm&gt;</w:t>
      </w:r>
      <w:r w:rsidRPr="00451D97">
        <w:t>41</w:t>
      </w:r>
      <w:r w:rsidRPr="00451D97">
        <w:rPr>
          <w:rStyle w:val="HideTWBExt"/>
          <w:rFonts w:eastAsiaTheme="majorEastAsia"/>
          <w:b w:val="0"/>
        </w:rPr>
        <w:t>&lt;/NumAm&gt;</w:t>
      </w:r>
    </w:p>
    <w:p w14:paraId="68AFCF42" w14:textId="4DB364A0" w:rsidR="006C6186" w:rsidRPr="00451D97" w:rsidRDefault="006C6186" w:rsidP="006C6186">
      <w:pPr>
        <w:pStyle w:val="NormalBold12b"/>
        <w:keepNext/>
      </w:pPr>
      <w:r w:rsidRPr="00451D97">
        <w:rPr>
          <w:rStyle w:val="HideTWBExt"/>
          <w:rFonts w:eastAsiaTheme="majorEastAsia"/>
          <w:b w:val="0"/>
        </w:rPr>
        <w:t>&lt;DocAmend&gt;</w:t>
      </w:r>
      <w:r w:rsidR="00E27FB2" w:rsidRPr="00451D97">
        <w:t>Proposal for a regulation</w:t>
      </w:r>
      <w:r w:rsidRPr="00451D97">
        <w:rPr>
          <w:rStyle w:val="HideTWBExt"/>
          <w:rFonts w:eastAsiaTheme="majorEastAsia"/>
          <w:b w:val="0"/>
        </w:rPr>
        <w:t>&lt;/DocAmend&gt;</w:t>
      </w:r>
    </w:p>
    <w:p w14:paraId="3BAEF8D5" w14:textId="16A36DBD" w:rsidR="006C6186" w:rsidRPr="00451D97" w:rsidRDefault="006C6186" w:rsidP="006C6186">
      <w:pPr>
        <w:pStyle w:val="NormalBold"/>
        <w:keepNext/>
      </w:pPr>
      <w:r w:rsidRPr="00451D97">
        <w:rPr>
          <w:rStyle w:val="HideTWBExt"/>
          <w:rFonts w:eastAsiaTheme="majorEastAsia"/>
          <w:b w:val="0"/>
        </w:rPr>
        <w:t>&lt;Article&gt;</w:t>
      </w:r>
      <w:r w:rsidR="00E27FB2" w:rsidRPr="00451D97">
        <w:t>Article 46 – paragraph 2 – point c</w:t>
      </w:r>
      <w:r w:rsidRPr="00451D97">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6186" w:rsidRPr="00451D97" w14:paraId="1CE504D0" w14:textId="77777777" w:rsidTr="00F317DC">
        <w:trPr>
          <w:jc w:val="center"/>
        </w:trPr>
        <w:tc>
          <w:tcPr>
            <w:tcW w:w="9752" w:type="dxa"/>
            <w:gridSpan w:val="2"/>
          </w:tcPr>
          <w:p w14:paraId="55E3BD61" w14:textId="77777777" w:rsidR="006C6186" w:rsidRPr="00451D97" w:rsidRDefault="006C6186" w:rsidP="00F317DC">
            <w:pPr>
              <w:keepNext/>
            </w:pPr>
          </w:p>
        </w:tc>
      </w:tr>
      <w:tr w:rsidR="006C6186" w:rsidRPr="00451D97" w14:paraId="7CA7B452" w14:textId="77777777" w:rsidTr="00F317DC">
        <w:trPr>
          <w:jc w:val="center"/>
        </w:trPr>
        <w:tc>
          <w:tcPr>
            <w:tcW w:w="4876" w:type="dxa"/>
          </w:tcPr>
          <w:p w14:paraId="18F6597C" w14:textId="7B450884" w:rsidR="006C6186" w:rsidRPr="00451D97" w:rsidRDefault="00E27FB2" w:rsidP="00F317DC">
            <w:pPr>
              <w:pStyle w:val="AmColumnHeading"/>
              <w:keepNext/>
            </w:pPr>
            <w:r w:rsidRPr="00451D97">
              <w:t>Text proposed by the Commission</w:t>
            </w:r>
          </w:p>
        </w:tc>
        <w:tc>
          <w:tcPr>
            <w:tcW w:w="4876" w:type="dxa"/>
          </w:tcPr>
          <w:p w14:paraId="3DD3AD2F" w14:textId="77777777" w:rsidR="006C6186" w:rsidRPr="00451D97" w:rsidRDefault="006C6186" w:rsidP="00F317DC">
            <w:pPr>
              <w:pStyle w:val="AmColumnHeading"/>
              <w:keepNext/>
            </w:pPr>
            <w:r w:rsidRPr="00451D97">
              <w:t>Amendment</w:t>
            </w:r>
          </w:p>
        </w:tc>
      </w:tr>
      <w:tr w:rsidR="006C6186" w:rsidRPr="00451D97" w14:paraId="2B8E66F6" w14:textId="77777777" w:rsidTr="00F317DC">
        <w:trPr>
          <w:jc w:val="center"/>
        </w:trPr>
        <w:tc>
          <w:tcPr>
            <w:tcW w:w="4876" w:type="dxa"/>
          </w:tcPr>
          <w:p w14:paraId="48BD9C3C" w14:textId="1C0839F4" w:rsidR="006C6186" w:rsidRPr="00451D97" w:rsidRDefault="00E27FB2" w:rsidP="00F317DC">
            <w:pPr>
              <w:pStyle w:val="Normal6a"/>
            </w:pPr>
            <w:r w:rsidRPr="00451D97">
              <w:t>(c)</w:t>
            </w:r>
            <w:r w:rsidRPr="00451D97">
              <w:tab/>
              <w:t>Promoting a level-playing field for fishery and aquaculture products from the outermost regions</w:t>
            </w:r>
          </w:p>
        </w:tc>
        <w:tc>
          <w:tcPr>
            <w:tcW w:w="4876" w:type="dxa"/>
          </w:tcPr>
          <w:p w14:paraId="2D1F79BF" w14:textId="6ED3F3B1" w:rsidR="006C6186" w:rsidRPr="00451D97" w:rsidRDefault="00E27FB2" w:rsidP="00F317DC">
            <w:pPr>
              <w:pStyle w:val="Normal6a"/>
              <w:rPr>
                <w:szCs w:val="24"/>
              </w:rPr>
            </w:pPr>
            <w:r w:rsidRPr="00451D97">
              <w:rPr>
                <w:szCs w:val="24"/>
              </w:rPr>
              <w:t>(c)</w:t>
            </w:r>
            <w:r w:rsidRPr="00451D97">
              <w:rPr>
                <w:szCs w:val="24"/>
              </w:rPr>
              <w:tab/>
              <w:t xml:space="preserve">Promoting </w:t>
            </w:r>
            <w:r w:rsidRPr="00451D97">
              <w:rPr>
                <w:b/>
                <w:i/>
                <w:szCs w:val="24"/>
              </w:rPr>
              <w:t>fleet renewal and</w:t>
            </w:r>
            <w:r w:rsidRPr="00451D97">
              <w:rPr>
                <w:szCs w:val="24"/>
              </w:rPr>
              <w:t xml:space="preserve"> a level-playing field for fishery and aquaculture products from the outermost regions</w:t>
            </w:r>
          </w:p>
        </w:tc>
      </w:tr>
    </w:tbl>
    <w:p w14:paraId="1110A54A" w14:textId="583047CA" w:rsidR="006C6186" w:rsidRPr="00451D97" w:rsidRDefault="006C6186" w:rsidP="006C6186">
      <w:pPr>
        <w:pStyle w:val="AmOrLang"/>
      </w:pPr>
      <w:r w:rsidRPr="00451D97">
        <w:t xml:space="preserve">Or. </w:t>
      </w:r>
      <w:r w:rsidRPr="00451D97">
        <w:rPr>
          <w:rStyle w:val="HideTWBExt"/>
          <w:rFonts w:eastAsiaTheme="majorEastAsia"/>
        </w:rPr>
        <w:t>&lt;Original&gt;</w:t>
      </w:r>
      <w:r w:rsidR="00E27FB2" w:rsidRPr="00451D97">
        <w:rPr>
          <w:rStyle w:val="HideTWBInt"/>
        </w:rPr>
        <w:t>{EN}</w:t>
      </w:r>
      <w:proofErr w:type="spellStart"/>
      <w:r w:rsidR="00E27FB2" w:rsidRPr="00451D97">
        <w:t>en</w:t>
      </w:r>
      <w:proofErr w:type="spellEnd"/>
      <w:r w:rsidRPr="00451D97">
        <w:rPr>
          <w:rStyle w:val="HideTWBExt"/>
          <w:rFonts w:eastAsiaTheme="majorEastAsia"/>
        </w:rPr>
        <w:t>&lt;/Original&gt;</w:t>
      </w:r>
    </w:p>
    <w:p w14:paraId="7FD73EC6" w14:textId="77777777" w:rsidR="006C6186" w:rsidRPr="00451D97" w:rsidRDefault="006C6186" w:rsidP="006C6186">
      <w:r w:rsidRPr="00451D97">
        <w:rPr>
          <w:rStyle w:val="HideTWBExt"/>
          <w:rFonts w:eastAsiaTheme="majorEastAsia"/>
        </w:rPr>
        <w:t>&lt;/Amend&gt;</w:t>
      </w:r>
    </w:p>
    <w:p w14:paraId="7F901CEC" w14:textId="13A32E36" w:rsidR="006C6186" w:rsidRPr="00451D97" w:rsidRDefault="006C6186" w:rsidP="006C6186">
      <w:pPr>
        <w:pStyle w:val="AmNumberTabs"/>
        <w:keepNext/>
      </w:pPr>
      <w:r w:rsidRPr="00451D97">
        <w:rPr>
          <w:rStyle w:val="HideTWBExt"/>
          <w:rFonts w:eastAsiaTheme="majorEastAsia"/>
          <w:b w:val="0"/>
        </w:rPr>
        <w:lastRenderedPageBreak/>
        <w:t>&lt;Amend&gt;</w:t>
      </w:r>
      <w:r w:rsidRPr="00451D97">
        <w:t>Amendment</w:t>
      </w:r>
      <w:r w:rsidRPr="00451D97">
        <w:tab/>
      </w:r>
      <w:r w:rsidRPr="00451D97">
        <w:tab/>
      </w:r>
      <w:r w:rsidRPr="00451D97">
        <w:rPr>
          <w:rStyle w:val="HideTWBExt"/>
          <w:rFonts w:eastAsiaTheme="majorEastAsia"/>
          <w:b w:val="0"/>
        </w:rPr>
        <w:t>&lt;NumAm&gt;</w:t>
      </w:r>
      <w:r w:rsidRPr="00451D97">
        <w:t>42</w:t>
      </w:r>
      <w:r w:rsidRPr="00451D97">
        <w:rPr>
          <w:rStyle w:val="HideTWBExt"/>
          <w:rFonts w:eastAsiaTheme="majorEastAsia"/>
          <w:b w:val="0"/>
        </w:rPr>
        <w:t>&lt;/NumAm&gt;</w:t>
      </w:r>
    </w:p>
    <w:p w14:paraId="56B2989F" w14:textId="7BDC2AC0" w:rsidR="006C6186" w:rsidRPr="00451D97" w:rsidRDefault="006C6186" w:rsidP="006C6186">
      <w:pPr>
        <w:pStyle w:val="NormalBold12b"/>
        <w:keepNext/>
      </w:pPr>
      <w:r w:rsidRPr="00451D97">
        <w:rPr>
          <w:rStyle w:val="HideTWBExt"/>
          <w:rFonts w:eastAsiaTheme="majorEastAsia"/>
          <w:b w:val="0"/>
        </w:rPr>
        <w:t>&lt;DocAmend&gt;</w:t>
      </w:r>
      <w:r w:rsidR="00E27FB2" w:rsidRPr="00451D97">
        <w:t>Proposal for a regulation</w:t>
      </w:r>
      <w:r w:rsidRPr="00451D97">
        <w:rPr>
          <w:rStyle w:val="HideTWBExt"/>
          <w:rFonts w:eastAsiaTheme="majorEastAsia"/>
          <w:b w:val="0"/>
        </w:rPr>
        <w:t>&lt;/DocAmend&gt;</w:t>
      </w:r>
    </w:p>
    <w:p w14:paraId="1C95F497" w14:textId="669395AE" w:rsidR="006C6186" w:rsidRPr="00451D97" w:rsidRDefault="006C6186" w:rsidP="006C6186">
      <w:pPr>
        <w:pStyle w:val="NormalBold"/>
        <w:keepNext/>
      </w:pPr>
      <w:r w:rsidRPr="00451D97">
        <w:rPr>
          <w:rStyle w:val="HideTWBExt"/>
          <w:rFonts w:eastAsiaTheme="majorEastAsia"/>
          <w:b w:val="0"/>
        </w:rPr>
        <w:t>&lt;Article&gt;</w:t>
      </w:r>
      <w:r w:rsidR="00E27FB2" w:rsidRPr="00451D97">
        <w:t>Article 46 – paragraph 2 a (new)</w:t>
      </w:r>
      <w:r w:rsidRPr="00451D97">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6186" w:rsidRPr="00451D97" w14:paraId="63FDF939" w14:textId="77777777" w:rsidTr="00F317DC">
        <w:trPr>
          <w:jc w:val="center"/>
        </w:trPr>
        <w:tc>
          <w:tcPr>
            <w:tcW w:w="9752" w:type="dxa"/>
            <w:gridSpan w:val="2"/>
          </w:tcPr>
          <w:p w14:paraId="0A07B02A" w14:textId="77777777" w:rsidR="006C6186" w:rsidRPr="00451D97" w:rsidRDefault="006C6186" w:rsidP="00F317DC">
            <w:pPr>
              <w:keepNext/>
            </w:pPr>
          </w:p>
        </w:tc>
      </w:tr>
      <w:tr w:rsidR="006C6186" w:rsidRPr="00451D97" w14:paraId="0F55A1AA" w14:textId="77777777" w:rsidTr="00F317DC">
        <w:trPr>
          <w:jc w:val="center"/>
        </w:trPr>
        <w:tc>
          <w:tcPr>
            <w:tcW w:w="4876" w:type="dxa"/>
          </w:tcPr>
          <w:p w14:paraId="214EE1DE" w14:textId="1674B1D2" w:rsidR="006C6186" w:rsidRPr="00451D97" w:rsidRDefault="00E27FB2" w:rsidP="00F317DC">
            <w:pPr>
              <w:pStyle w:val="AmColumnHeading"/>
              <w:keepNext/>
            </w:pPr>
            <w:r w:rsidRPr="00451D97">
              <w:t>Text proposed by the Commission</w:t>
            </w:r>
          </w:p>
        </w:tc>
        <w:tc>
          <w:tcPr>
            <w:tcW w:w="4876" w:type="dxa"/>
          </w:tcPr>
          <w:p w14:paraId="6A3BB32C" w14:textId="77777777" w:rsidR="006C6186" w:rsidRPr="00451D97" w:rsidRDefault="006C6186" w:rsidP="00F317DC">
            <w:pPr>
              <w:pStyle w:val="AmColumnHeading"/>
              <w:keepNext/>
            </w:pPr>
            <w:r w:rsidRPr="00451D97">
              <w:t>Amendment</w:t>
            </w:r>
          </w:p>
        </w:tc>
      </w:tr>
      <w:tr w:rsidR="0005234A" w:rsidRPr="00451D97" w14:paraId="4D282D6B" w14:textId="77777777" w:rsidTr="00F317DC">
        <w:trPr>
          <w:jc w:val="center"/>
        </w:trPr>
        <w:tc>
          <w:tcPr>
            <w:tcW w:w="4876" w:type="dxa"/>
          </w:tcPr>
          <w:p w14:paraId="79B0DD6C" w14:textId="77777777" w:rsidR="0005234A" w:rsidRPr="00451D97" w:rsidRDefault="0005234A" w:rsidP="00F317DC">
            <w:pPr>
              <w:pStyle w:val="Normal6a"/>
            </w:pPr>
          </w:p>
        </w:tc>
        <w:tc>
          <w:tcPr>
            <w:tcW w:w="4876" w:type="dxa"/>
          </w:tcPr>
          <w:p w14:paraId="112B8208" w14:textId="797C04CD" w:rsidR="0005234A" w:rsidRPr="00451D97" w:rsidRDefault="0005234A" w:rsidP="00E27FB2">
            <w:pPr>
              <w:pStyle w:val="Normal6a"/>
              <w:rPr>
                <w:b/>
                <w:i/>
              </w:rPr>
            </w:pPr>
            <w:r w:rsidRPr="00451D97">
              <w:rPr>
                <w:b/>
                <w:i/>
              </w:rPr>
              <w:t>2 a.</w:t>
            </w:r>
            <w:r w:rsidRPr="00451D97">
              <w:tab/>
            </w:r>
            <w:r w:rsidRPr="00451D97">
              <w:rPr>
                <w:b/>
                <w:i/>
              </w:rPr>
              <w:t>{A minimum amount of EUR 335 000 000 (in current prices) should be allocated to support fisheries, aquaculture and sustainable blue economy in the outermost regions:</w:t>
            </w:r>
          </w:p>
        </w:tc>
      </w:tr>
      <w:tr w:rsidR="0005234A" w:rsidRPr="00451D97" w14:paraId="46CC1413" w14:textId="77777777" w:rsidTr="00F317DC">
        <w:trPr>
          <w:jc w:val="center"/>
        </w:trPr>
        <w:tc>
          <w:tcPr>
            <w:tcW w:w="4876" w:type="dxa"/>
          </w:tcPr>
          <w:p w14:paraId="72433F88" w14:textId="77777777" w:rsidR="0005234A" w:rsidRPr="00451D97" w:rsidRDefault="0005234A" w:rsidP="00F317DC">
            <w:pPr>
              <w:pStyle w:val="Normal6a"/>
            </w:pPr>
          </w:p>
        </w:tc>
        <w:tc>
          <w:tcPr>
            <w:tcW w:w="4876" w:type="dxa"/>
          </w:tcPr>
          <w:p w14:paraId="18E93CBE" w14:textId="5F57ACA4" w:rsidR="0005234A" w:rsidRPr="00451D97" w:rsidRDefault="0005234A" w:rsidP="00E27FB2">
            <w:pPr>
              <w:pStyle w:val="Normal6a"/>
              <w:rPr>
                <w:b/>
                <w:i/>
              </w:rPr>
            </w:pPr>
            <w:r w:rsidRPr="00451D97">
              <w:rPr>
                <w:b/>
                <w:i/>
              </w:rPr>
              <w:t>This allocation should be distributed between the Member States concerned as follows:</w:t>
            </w:r>
          </w:p>
        </w:tc>
      </w:tr>
      <w:tr w:rsidR="006C6186" w:rsidRPr="00451D97" w14:paraId="689D2E3A" w14:textId="77777777" w:rsidTr="00F317DC">
        <w:trPr>
          <w:jc w:val="center"/>
        </w:trPr>
        <w:tc>
          <w:tcPr>
            <w:tcW w:w="4876" w:type="dxa"/>
          </w:tcPr>
          <w:p w14:paraId="6327A1D7" w14:textId="15D6704D" w:rsidR="006C6186" w:rsidRPr="00451D97" w:rsidRDefault="006C6186" w:rsidP="00F317DC">
            <w:pPr>
              <w:pStyle w:val="Normal6a"/>
            </w:pPr>
          </w:p>
        </w:tc>
        <w:tc>
          <w:tcPr>
            <w:tcW w:w="4876" w:type="dxa"/>
          </w:tcPr>
          <w:tbl>
            <w:tblPr>
              <w:tblW w:w="4876" w:type="dxa"/>
              <w:jc w:val="center"/>
              <w:tblLayout w:type="fixed"/>
              <w:tblCellMar>
                <w:left w:w="340" w:type="dxa"/>
                <w:right w:w="340" w:type="dxa"/>
              </w:tblCellMar>
              <w:tblLook w:val="04A0" w:firstRow="1" w:lastRow="0" w:firstColumn="1" w:lastColumn="0" w:noHBand="0" w:noVBand="1"/>
            </w:tblPr>
            <w:tblGrid>
              <w:gridCol w:w="4876"/>
            </w:tblGrid>
            <w:tr w:rsidR="00E27FB2" w:rsidRPr="00451D97" w14:paraId="4245B685" w14:textId="77777777" w:rsidTr="00F844B6">
              <w:trPr>
                <w:jc w:val="center"/>
              </w:trPr>
              <w:tc>
                <w:tcPr>
                  <w:tcW w:w="4876" w:type="dxa"/>
                  <w:hideMark/>
                </w:tcPr>
                <w:p w14:paraId="0E21D06E" w14:textId="34C2AE5E" w:rsidR="00F844B6" w:rsidRPr="00451D97" w:rsidRDefault="00F844B6" w:rsidP="00E27FB2">
                  <w:pPr>
                    <w:pStyle w:val="Normal6a"/>
                  </w:pPr>
                  <w:r w:rsidRPr="00451D97">
                    <w:rPr>
                      <w:b/>
                      <w:i/>
                    </w:rPr>
                    <w:t>a) EUR 108 600 000 for Azores and Madeira;</w:t>
                  </w:r>
                </w:p>
              </w:tc>
            </w:tr>
          </w:tbl>
          <w:p w14:paraId="02789FF5" w14:textId="5E9EF77D" w:rsidR="006C6186" w:rsidRPr="00451D97" w:rsidRDefault="006C6186" w:rsidP="00F317DC">
            <w:pPr>
              <w:pStyle w:val="Normal6a"/>
              <w:rPr>
                <w:szCs w:val="24"/>
              </w:rPr>
            </w:pPr>
          </w:p>
        </w:tc>
      </w:tr>
      <w:tr w:rsidR="0005234A" w:rsidRPr="00451D97" w14:paraId="4A8F8FE1" w14:textId="77777777" w:rsidTr="00F317DC">
        <w:trPr>
          <w:jc w:val="center"/>
        </w:trPr>
        <w:tc>
          <w:tcPr>
            <w:tcW w:w="4876" w:type="dxa"/>
          </w:tcPr>
          <w:p w14:paraId="4325F56C" w14:textId="77777777" w:rsidR="0005234A" w:rsidRPr="00451D97" w:rsidRDefault="0005234A" w:rsidP="00F317DC">
            <w:pPr>
              <w:pStyle w:val="Normal6a"/>
            </w:pPr>
          </w:p>
        </w:tc>
        <w:tc>
          <w:tcPr>
            <w:tcW w:w="4876" w:type="dxa"/>
          </w:tcPr>
          <w:p w14:paraId="2244F59F" w14:textId="6C30E095" w:rsidR="0005234A" w:rsidRPr="00451D97" w:rsidDel="0005234A" w:rsidRDefault="0005234A" w:rsidP="00E27FB2">
            <w:pPr>
              <w:pStyle w:val="Normal6a"/>
              <w:rPr>
                <w:b/>
                <w:i/>
              </w:rPr>
            </w:pPr>
            <w:r w:rsidRPr="00451D97">
              <w:rPr>
                <w:b/>
                <w:i/>
              </w:rPr>
              <w:t>b) EUR 87 300 000 for Canary Islands;</w:t>
            </w:r>
          </w:p>
        </w:tc>
      </w:tr>
      <w:tr w:rsidR="0005234A" w:rsidRPr="00451D97" w14:paraId="4873C1B6" w14:textId="77777777" w:rsidTr="00F317DC">
        <w:trPr>
          <w:jc w:val="center"/>
        </w:trPr>
        <w:tc>
          <w:tcPr>
            <w:tcW w:w="4876" w:type="dxa"/>
          </w:tcPr>
          <w:p w14:paraId="3777C585" w14:textId="77777777" w:rsidR="0005234A" w:rsidRPr="00451D97" w:rsidRDefault="0005234A" w:rsidP="00F317DC">
            <w:pPr>
              <w:pStyle w:val="Normal6a"/>
            </w:pPr>
          </w:p>
        </w:tc>
        <w:tc>
          <w:tcPr>
            <w:tcW w:w="4876" w:type="dxa"/>
          </w:tcPr>
          <w:p w14:paraId="08E15B2F" w14:textId="67E0FA00" w:rsidR="0005234A" w:rsidRPr="00451D97" w:rsidDel="0005234A" w:rsidRDefault="0005234A" w:rsidP="00E27FB2">
            <w:pPr>
              <w:pStyle w:val="Normal6a"/>
              <w:rPr>
                <w:b/>
                <w:i/>
              </w:rPr>
            </w:pPr>
            <w:r w:rsidRPr="00451D97">
              <w:rPr>
                <w:b/>
                <w:i/>
              </w:rPr>
              <w:t>c) EUR 139 500 000 for the outermost regions of France.}</w:t>
            </w:r>
          </w:p>
        </w:tc>
      </w:tr>
    </w:tbl>
    <w:p w14:paraId="71035810" w14:textId="21698CCD" w:rsidR="006C6186" w:rsidRPr="00451D97" w:rsidRDefault="006C6186" w:rsidP="006C6186">
      <w:pPr>
        <w:pStyle w:val="AmOrLang"/>
      </w:pPr>
      <w:r w:rsidRPr="00451D97">
        <w:t xml:space="preserve">Or. </w:t>
      </w:r>
      <w:r w:rsidRPr="00451D97">
        <w:rPr>
          <w:rStyle w:val="HideTWBExt"/>
          <w:rFonts w:eastAsiaTheme="majorEastAsia"/>
        </w:rPr>
        <w:t>&lt;Original&gt;</w:t>
      </w:r>
      <w:r w:rsidR="00E27FB2" w:rsidRPr="00451D97">
        <w:rPr>
          <w:rStyle w:val="HideTWBInt"/>
        </w:rPr>
        <w:t>{EN}</w:t>
      </w:r>
      <w:proofErr w:type="spellStart"/>
      <w:r w:rsidR="00E27FB2" w:rsidRPr="00451D97">
        <w:t>en</w:t>
      </w:r>
      <w:proofErr w:type="spellEnd"/>
      <w:r w:rsidRPr="00451D97">
        <w:rPr>
          <w:rStyle w:val="HideTWBExt"/>
          <w:rFonts w:eastAsiaTheme="majorEastAsia"/>
        </w:rPr>
        <w:t>&lt;/Original&gt;</w:t>
      </w:r>
    </w:p>
    <w:p w14:paraId="1195D17B" w14:textId="77777777" w:rsidR="006C6186" w:rsidRPr="00451D97" w:rsidRDefault="006C6186" w:rsidP="006C6186">
      <w:pPr>
        <w:pStyle w:val="AmJustTitle"/>
      </w:pPr>
      <w:r w:rsidRPr="00451D97">
        <w:rPr>
          <w:rStyle w:val="HideTWBExt"/>
          <w:rFonts w:eastAsiaTheme="majorEastAsia"/>
          <w:i w:val="0"/>
        </w:rPr>
        <w:t>&lt;TitreJust&gt;</w:t>
      </w:r>
      <w:r w:rsidRPr="00451D97">
        <w:t>Justification</w:t>
      </w:r>
      <w:r w:rsidRPr="00451D97">
        <w:rPr>
          <w:rStyle w:val="HideTWBExt"/>
          <w:rFonts w:eastAsiaTheme="majorEastAsia"/>
          <w:i w:val="0"/>
        </w:rPr>
        <w:t>&lt;/TitreJust&gt;</w:t>
      </w:r>
    </w:p>
    <w:p w14:paraId="3B9212FB" w14:textId="449AF85D" w:rsidR="006C6186" w:rsidRPr="00451D97" w:rsidRDefault="00E27FB2" w:rsidP="006C6186">
      <w:pPr>
        <w:pStyle w:val="AmJustText"/>
      </w:pPr>
      <w:r w:rsidRPr="00451D97">
        <w:t xml:space="preserve">The </w:t>
      </w:r>
      <w:r w:rsidR="008853E8" w:rsidRPr="00451D97">
        <w:t>r</w:t>
      </w:r>
      <w:r w:rsidRPr="00451D97">
        <w:t>apporteur proposes this amendment with budgetary implications pending the adoption of the "MFF interim report" (2025/0571R(APP)).</w:t>
      </w:r>
    </w:p>
    <w:p w14:paraId="6DEF02F8" w14:textId="77777777" w:rsidR="006C6186" w:rsidRPr="00451D97" w:rsidRDefault="006C6186" w:rsidP="006C6186">
      <w:r w:rsidRPr="00451D97">
        <w:rPr>
          <w:rStyle w:val="HideTWBExt"/>
          <w:rFonts w:eastAsiaTheme="majorEastAsia"/>
        </w:rPr>
        <w:t>&lt;/Amend&gt;</w:t>
      </w:r>
    </w:p>
    <w:p w14:paraId="0551D17E" w14:textId="402B2C7E" w:rsidR="006C6186" w:rsidRPr="00451D97" w:rsidRDefault="006C6186" w:rsidP="006C6186">
      <w:pPr>
        <w:pStyle w:val="AmNumberTabs"/>
        <w:keepNext/>
      </w:pPr>
      <w:r w:rsidRPr="00451D97">
        <w:rPr>
          <w:rStyle w:val="HideTWBExt"/>
          <w:rFonts w:eastAsiaTheme="majorEastAsia"/>
          <w:b w:val="0"/>
        </w:rPr>
        <w:t>&lt;Amend&gt;</w:t>
      </w:r>
      <w:r w:rsidRPr="00451D97">
        <w:t>Amendment</w:t>
      </w:r>
      <w:r w:rsidRPr="00451D97">
        <w:tab/>
      </w:r>
      <w:r w:rsidRPr="00451D97">
        <w:tab/>
      </w:r>
      <w:r w:rsidRPr="00451D97">
        <w:rPr>
          <w:rStyle w:val="HideTWBExt"/>
          <w:rFonts w:eastAsiaTheme="majorEastAsia"/>
          <w:b w:val="0"/>
        </w:rPr>
        <w:t>&lt;NumAm&gt;</w:t>
      </w:r>
      <w:r w:rsidRPr="00451D97">
        <w:t>43</w:t>
      </w:r>
      <w:r w:rsidRPr="00451D97">
        <w:rPr>
          <w:rStyle w:val="HideTWBExt"/>
          <w:rFonts w:eastAsiaTheme="majorEastAsia"/>
          <w:b w:val="0"/>
        </w:rPr>
        <w:t>&lt;/NumAm&gt;</w:t>
      </w:r>
    </w:p>
    <w:p w14:paraId="2EDE89BE" w14:textId="079DBB61" w:rsidR="006C6186" w:rsidRPr="00451D97" w:rsidRDefault="006C6186" w:rsidP="006C6186">
      <w:pPr>
        <w:pStyle w:val="NormalBold12b"/>
        <w:keepNext/>
      </w:pPr>
      <w:r w:rsidRPr="00451D97">
        <w:rPr>
          <w:rStyle w:val="HideTWBExt"/>
          <w:rFonts w:eastAsiaTheme="majorEastAsia"/>
          <w:b w:val="0"/>
        </w:rPr>
        <w:t>&lt;DocAmend&gt;</w:t>
      </w:r>
      <w:r w:rsidR="00E27FB2" w:rsidRPr="00451D97">
        <w:t>Proposal for a regulation</w:t>
      </w:r>
      <w:r w:rsidRPr="00451D97">
        <w:rPr>
          <w:rStyle w:val="HideTWBExt"/>
          <w:rFonts w:eastAsiaTheme="majorEastAsia"/>
          <w:b w:val="0"/>
        </w:rPr>
        <w:t>&lt;/DocAmend&gt;</w:t>
      </w:r>
    </w:p>
    <w:p w14:paraId="2A5715FE" w14:textId="4FE60775" w:rsidR="006C6186" w:rsidRPr="00451D97" w:rsidRDefault="006C6186" w:rsidP="006C6186">
      <w:pPr>
        <w:pStyle w:val="NormalBold"/>
        <w:keepNext/>
      </w:pPr>
      <w:r w:rsidRPr="00451D97">
        <w:rPr>
          <w:rStyle w:val="HideTWBExt"/>
          <w:rFonts w:eastAsiaTheme="majorEastAsia"/>
          <w:b w:val="0"/>
        </w:rPr>
        <w:t>&lt;Article&gt;</w:t>
      </w:r>
      <w:r w:rsidR="00E27FB2" w:rsidRPr="00451D97">
        <w:t>Article 47 – paragraph 1</w:t>
      </w:r>
      <w:r w:rsidRPr="00451D97">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6186" w:rsidRPr="00451D97" w14:paraId="3873ACE6" w14:textId="77777777" w:rsidTr="00F317DC">
        <w:trPr>
          <w:jc w:val="center"/>
        </w:trPr>
        <w:tc>
          <w:tcPr>
            <w:tcW w:w="9752" w:type="dxa"/>
            <w:gridSpan w:val="2"/>
          </w:tcPr>
          <w:p w14:paraId="693885D8" w14:textId="77777777" w:rsidR="006C6186" w:rsidRPr="00451D97" w:rsidRDefault="006C6186" w:rsidP="00F317DC">
            <w:pPr>
              <w:keepNext/>
            </w:pPr>
          </w:p>
        </w:tc>
      </w:tr>
      <w:tr w:rsidR="006C6186" w:rsidRPr="00451D97" w14:paraId="326A7275" w14:textId="77777777" w:rsidTr="00F317DC">
        <w:trPr>
          <w:jc w:val="center"/>
        </w:trPr>
        <w:tc>
          <w:tcPr>
            <w:tcW w:w="4876" w:type="dxa"/>
          </w:tcPr>
          <w:p w14:paraId="48BCCFF1" w14:textId="16273996" w:rsidR="006C6186" w:rsidRPr="00451D97" w:rsidRDefault="00E27FB2" w:rsidP="00F317DC">
            <w:pPr>
              <w:pStyle w:val="AmColumnHeading"/>
              <w:keepNext/>
            </w:pPr>
            <w:r w:rsidRPr="00451D97">
              <w:t>Text proposed by the Commission</w:t>
            </w:r>
          </w:p>
        </w:tc>
        <w:tc>
          <w:tcPr>
            <w:tcW w:w="4876" w:type="dxa"/>
          </w:tcPr>
          <w:p w14:paraId="0E8228F8" w14:textId="77777777" w:rsidR="006C6186" w:rsidRPr="00451D97" w:rsidRDefault="006C6186" w:rsidP="00F317DC">
            <w:pPr>
              <w:pStyle w:val="AmColumnHeading"/>
              <w:keepNext/>
            </w:pPr>
            <w:r w:rsidRPr="00451D97">
              <w:t>Amendment</w:t>
            </w:r>
          </w:p>
        </w:tc>
      </w:tr>
      <w:tr w:rsidR="006C6186" w:rsidRPr="00451D97" w14:paraId="38372A54" w14:textId="77777777" w:rsidTr="00F317DC">
        <w:trPr>
          <w:jc w:val="center"/>
        </w:trPr>
        <w:tc>
          <w:tcPr>
            <w:tcW w:w="4876" w:type="dxa"/>
          </w:tcPr>
          <w:p w14:paraId="38B5CD78" w14:textId="31628141" w:rsidR="006C6186" w:rsidRPr="00451D97" w:rsidRDefault="00E27FB2" w:rsidP="00F317DC">
            <w:pPr>
              <w:pStyle w:val="Normal6a"/>
            </w:pPr>
            <w:r w:rsidRPr="00451D97">
              <w:t>1.</w:t>
            </w:r>
            <w:r w:rsidRPr="00451D97">
              <w:tab/>
              <w:t>Specific supply arrangements may be established for the products listed in Annex I to the TFEU which are essential in the outermost regions for human consumption, for the manufacture of other products or as agricultural inputs.</w:t>
            </w:r>
          </w:p>
        </w:tc>
        <w:tc>
          <w:tcPr>
            <w:tcW w:w="4876" w:type="dxa"/>
          </w:tcPr>
          <w:p w14:paraId="31983BB4" w14:textId="681E8E62" w:rsidR="006C6186" w:rsidRPr="00451D97" w:rsidRDefault="00E27FB2" w:rsidP="00F317DC">
            <w:pPr>
              <w:pStyle w:val="Normal6a"/>
              <w:rPr>
                <w:szCs w:val="24"/>
              </w:rPr>
            </w:pPr>
            <w:r w:rsidRPr="00451D97">
              <w:rPr>
                <w:szCs w:val="24"/>
              </w:rPr>
              <w:t>1.</w:t>
            </w:r>
            <w:r w:rsidRPr="00451D97">
              <w:rPr>
                <w:szCs w:val="24"/>
              </w:rPr>
              <w:tab/>
              <w:t xml:space="preserve">Specific supply arrangements may be established for the products listed in Annex I to the TFEU which are essential in the outermost regions for human consumption, for the manufacture of other products </w:t>
            </w:r>
            <w:r w:rsidRPr="00451D97">
              <w:rPr>
                <w:b/>
                <w:i/>
                <w:szCs w:val="24"/>
              </w:rPr>
              <w:t>for fisheries</w:t>
            </w:r>
            <w:r w:rsidRPr="00451D97">
              <w:rPr>
                <w:szCs w:val="24"/>
              </w:rPr>
              <w:t xml:space="preserve"> or as agricultural inputs.</w:t>
            </w:r>
          </w:p>
        </w:tc>
      </w:tr>
    </w:tbl>
    <w:p w14:paraId="375FAC5C" w14:textId="1EE7D8E4" w:rsidR="006C6186" w:rsidRPr="00451D97" w:rsidRDefault="006C6186" w:rsidP="006C6186">
      <w:pPr>
        <w:pStyle w:val="AmOrLang"/>
      </w:pPr>
      <w:r w:rsidRPr="00451D97">
        <w:t xml:space="preserve">Or. </w:t>
      </w:r>
      <w:r w:rsidRPr="00451D97">
        <w:rPr>
          <w:rStyle w:val="HideTWBExt"/>
          <w:rFonts w:eastAsiaTheme="majorEastAsia"/>
        </w:rPr>
        <w:t>&lt;Original&gt;</w:t>
      </w:r>
      <w:r w:rsidR="00E27FB2" w:rsidRPr="00451D97">
        <w:rPr>
          <w:rStyle w:val="HideTWBInt"/>
        </w:rPr>
        <w:t>{EN}</w:t>
      </w:r>
      <w:proofErr w:type="spellStart"/>
      <w:r w:rsidR="00E27FB2" w:rsidRPr="00451D97">
        <w:t>en</w:t>
      </w:r>
      <w:proofErr w:type="spellEnd"/>
      <w:r w:rsidRPr="00451D97">
        <w:rPr>
          <w:rStyle w:val="HideTWBExt"/>
          <w:rFonts w:eastAsiaTheme="majorEastAsia"/>
        </w:rPr>
        <w:t>&lt;/Original&gt;</w:t>
      </w:r>
    </w:p>
    <w:p w14:paraId="44D71A58" w14:textId="77777777" w:rsidR="006C6186" w:rsidRPr="00451D97" w:rsidRDefault="006C6186" w:rsidP="006C6186">
      <w:r w:rsidRPr="00451D97">
        <w:rPr>
          <w:rStyle w:val="HideTWBExt"/>
          <w:rFonts w:eastAsiaTheme="majorEastAsia"/>
        </w:rPr>
        <w:t>&lt;/Amend&gt;</w:t>
      </w:r>
    </w:p>
    <w:p w14:paraId="5F18DE6C" w14:textId="2129F251" w:rsidR="00987FA5" w:rsidRPr="00451D97" w:rsidRDefault="00987FA5" w:rsidP="00BE06BD">
      <w:pPr>
        <w:pStyle w:val="AmNumberTabs"/>
        <w:keepNext/>
      </w:pPr>
      <w:r w:rsidRPr="00451D97">
        <w:rPr>
          <w:rStyle w:val="HideTWBExt"/>
          <w:rFonts w:eastAsiaTheme="majorEastAsia"/>
          <w:b w:val="0"/>
        </w:rPr>
        <w:lastRenderedPageBreak/>
        <w:t>&lt;Amend&gt;</w:t>
      </w:r>
      <w:r w:rsidRPr="00451D97">
        <w:t>Amendment</w:t>
      </w:r>
      <w:r w:rsidRPr="00451D97">
        <w:tab/>
      </w:r>
      <w:r w:rsidRPr="00451D97">
        <w:tab/>
      </w:r>
      <w:r w:rsidRPr="00451D97">
        <w:rPr>
          <w:rStyle w:val="HideTWBExt"/>
          <w:rFonts w:eastAsiaTheme="majorEastAsia"/>
          <w:b w:val="0"/>
        </w:rPr>
        <w:t>&lt;NumAm&gt;</w:t>
      </w:r>
      <w:r w:rsidRPr="00451D97">
        <w:t>44</w:t>
      </w:r>
      <w:r w:rsidRPr="00451D97">
        <w:rPr>
          <w:rStyle w:val="HideTWBExt"/>
          <w:rFonts w:eastAsiaTheme="majorEastAsia"/>
          <w:b w:val="0"/>
        </w:rPr>
        <w:t>&lt;/NumAm&gt;</w:t>
      </w:r>
    </w:p>
    <w:p w14:paraId="5819B032" w14:textId="5495800E" w:rsidR="00987FA5" w:rsidRPr="00451D97" w:rsidRDefault="00987FA5" w:rsidP="00BE06BD">
      <w:pPr>
        <w:pStyle w:val="NormalBold12b"/>
        <w:keepNext/>
      </w:pPr>
      <w:r w:rsidRPr="00451D97">
        <w:rPr>
          <w:rStyle w:val="HideTWBExt"/>
          <w:rFonts w:eastAsiaTheme="majorEastAsia"/>
          <w:b w:val="0"/>
        </w:rPr>
        <w:t>&lt;DocAmend&gt;</w:t>
      </w:r>
      <w:r w:rsidRPr="00451D97">
        <w:t>Proposal for a regulation</w:t>
      </w:r>
      <w:r w:rsidRPr="00451D97">
        <w:rPr>
          <w:rStyle w:val="HideTWBExt"/>
          <w:rFonts w:eastAsiaTheme="majorEastAsia"/>
          <w:b w:val="0"/>
        </w:rPr>
        <w:t>&lt;/DocAmend&gt;</w:t>
      </w:r>
    </w:p>
    <w:p w14:paraId="6C895BA2" w14:textId="17C658CE" w:rsidR="00987FA5" w:rsidRPr="00451D97" w:rsidRDefault="00987FA5" w:rsidP="00BE06BD">
      <w:pPr>
        <w:pStyle w:val="NormalBold"/>
        <w:keepNext/>
      </w:pPr>
      <w:r w:rsidRPr="00451D97">
        <w:rPr>
          <w:rStyle w:val="HideTWBExt"/>
          <w:rFonts w:eastAsiaTheme="majorEastAsia"/>
          <w:b w:val="0"/>
        </w:rPr>
        <w:t>&lt;Article&gt;</w:t>
      </w:r>
      <w:r w:rsidRPr="00451D97">
        <w:t>Article 62 – title</w:t>
      </w:r>
      <w:r w:rsidRPr="00451D97">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87FA5" w:rsidRPr="00451D97" w14:paraId="599FC910" w14:textId="77777777" w:rsidTr="00DB56E4">
        <w:trPr>
          <w:jc w:val="center"/>
        </w:trPr>
        <w:tc>
          <w:tcPr>
            <w:tcW w:w="9752" w:type="dxa"/>
            <w:gridSpan w:val="2"/>
          </w:tcPr>
          <w:p w14:paraId="7A0980D1" w14:textId="77777777" w:rsidR="00987FA5" w:rsidRPr="00451D97" w:rsidRDefault="00987FA5" w:rsidP="00DB56E4">
            <w:pPr>
              <w:keepNext/>
            </w:pPr>
          </w:p>
        </w:tc>
      </w:tr>
      <w:tr w:rsidR="00987FA5" w:rsidRPr="00451D97" w14:paraId="76F2E8DE" w14:textId="77777777" w:rsidTr="00DB56E4">
        <w:trPr>
          <w:jc w:val="center"/>
        </w:trPr>
        <w:tc>
          <w:tcPr>
            <w:tcW w:w="4876" w:type="dxa"/>
          </w:tcPr>
          <w:p w14:paraId="61F148D9" w14:textId="333217B0" w:rsidR="00987FA5" w:rsidRPr="00451D97" w:rsidRDefault="00987FA5" w:rsidP="00DB56E4">
            <w:pPr>
              <w:pStyle w:val="AmColumnHeading"/>
              <w:keepNext/>
            </w:pPr>
            <w:r w:rsidRPr="00451D97">
              <w:t>Text proposed by the Commission</w:t>
            </w:r>
          </w:p>
        </w:tc>
        <w:tc>
          <w:tcPr>
            <w:tcW w:w="4876" w:type="dxa"/>
          </w:tcPr>
          <w:p w14:paraId="0084851A" w14:textId="77777777" w:rsidR="00987FA5" w:rsidRPr="00451D97" w:rsidRDefault="00987FA5" w:rsidP="00DB56E4">
            <w:pPr>
              <w:pStyle w:val="AmColumnHeading"/>
              <w:keepNext/>
            </w:pPr>
            <w:r w:rsidRPr="00451D97">
              <w:t>Amendment</w:t>
            </w:r>
          </w:p>
        </w:tc>
      </w:tr>
      <w:tr w:rsidR="00987FA5" w:rsidRPr="00451D97" w14:paraId="20BE7675" w14:textId="77777777" w:rsidTr="00DB56E4">
        <w:trPr>
          <w:jc w:val="center"/>
        </w:trPr>
        <w:tc>
          <w:tcPr>
            <w:tcW w:w="4876" w:type="dxa"/>
          </w:tcPr>
          <w:p w14:paraId="5FDC9637" w14:textId="244639F4" w:rsidR="00987FA5" w:rsidRPr="00451D97" w:rsidRDefault="00987FA5" w:rsidP="00DB56E4">
            <w:pPr>
              <w:pStyle w:val="Normal6a"/>
            </w:pPr>
            <w:r w:rsidRPr="00451D97">
              <w:t>Control system for farm stewardship and common fisheries policy</w:t>
            </w:r>
          </w:p>
        </w:tc>
        <w:tc>
          <w:tcPr>
            <w:tcW w:w="4876" w:type="dxa"/>
          </w:tcPr>
          <w:p w14:paraId="2C7BB43E" w14:textId="0D135AB0" w:rsidR="00987FA5" w:rsidRPr="00451D97" w:rsidRDefault="00987FA5" w:rsidP="00DB56E4">
            <w:pPr>
              <w:pStyle w:val="Normal6a"/>
              <w:rPr>
                <w:szCs w:val="24"/>
              </w:rPr>
            </w:pPr>
            <w:r w:rsidRPr="00451D97">
              <w:rPr>
                <w:b/>
                <w:i/>
                <w:szCs w:val="24"/>
              </w:rPr>
              <w:t>[</w:t>
            </w:r>
            <w:r w:rsidRPr="00451D97">
              <w:rPr>
                <w:szCs w:val="24"/>
              </w:rPr>
              <w:t>Control system for farm stewardship and common fisheries policy</w:t>
            </w:r>
            <w:r w:rsidRPr="00451D97">
              <w:rPr>
                <w:b/>
                <w:i/>
                <w:szCs w:val="24"/>
              </w:rPr>
              <w:t>]</w:t>
            </w:r>
          </w:p>
        </w:tc>
      </w:tr>
    </w:tbl>
    <w:p w14:paraId="45D3285E" w14:textId="67FB8D2E" w:rsidR="00987FA5" w:rsidRPr="00451D97" w:rsidRDefault="00987FA5" w:rsidP="00BE06BD">
      <w:pPr>
        <w:pStyle w:val="AmOrLang"/>
      </w:pPr>
      <w:r w:rsidRPr="00451D97">
        <w:t xml:space="preserve">Or. </w:t>
      </w:r>
      <w:r w:rsidRPr="00451D97">
        <w:rPr>
          <w:rStyle w:val="HideTWBExt"/>
          <w:rFonts w:eastAsiaTheme="majorEastAsia"/>
        </w:rPr>
        <w:t>&lt;Original&gt;</w:t>
      </w:r>
      <w:r w:rsidRPr="00451D97">
        <w:rPr>
          <w:rStyle w:val="HideTWBInt"/>
        </w:rPr>
        <w:t>{EN}</w:t>
      </w:r>
      <w:proofErr w:type="spellStart"/>
      <w:r w:rsidRPr="00451D97">
        <w:t>en</w:t>
      </w:r>
      <w:proofErr w:type="spellEnd"/>
      <w:r w:rsidRPr="00451D97">
        <w:rPr>
          <w:rStyle w:val="HideTWBExt"/>
          <w:rFonts w:eastAsiaTheme="majorEastAsia"/>
        </w:rPr>
        <w:t>&lt;/Original&gt;</w:t>
      </w:r>
    </w:p>
    <w:p w14:paraId="00D6ACF6" w14:textId="77777777" w:rsidR="00987FA5" w:rsidRPr="00451D97" w:rsidRDefault="00987FA5" w:rsidP="00BE06BD">
      <w:pPr>
        <w:pStyle w:val="AmJustTitle"/>
      </w:pPr>
      <w:r w:rsidRPr="00451D97">
        <w:rPr>
          <w:rStyle w:val="HideTWBExt"/>
          <w:rFonts w:eastAsiaTheme="majorEastAsia"/>
          <w:i w:val="0"/>
        </w:rPr>
        <w:t>&lt;TitreJust&gt;</w:t>
      </w:r>
      <w:r w:rsidRPr="00451D97">
        <w:t>Justification</w:t>
      </w:r>
      <w:r w:rsidRPr="00451D97">
        <w:rPr>
          <w:rStyle w:val="HideTWBExt"/>
          <w:rFonts w:eastAsiaTheme="majorEastAsia"/>
          <w:i w:val="0"/>
        </w:rPr>
        <w:t>&lt;/TitreJust&gt;</w:t>
      </w:r>
    </w:p>
    <w:p w14:paraId="46B5FC6F" w14:textId="164CA3D6" w:rsidR="00987FA5" w:rsidRPr="00451D97" w:rsidRDefault="00987FA5" w:rsidP="00BE06BD">
      <w:pPr>
        <w:pStyle w:val="AmJustText"/>
      </w:pPr>
      <w:r w:rsidRPr="00451D97">
        <w:t xml:space="preserve">The rapporteur proposes </w:t>
      </w:r>
      <w:r w:rsidR="00D12B3D" w:rsidRPr="00451D97">
        <w:t xml:space="preserve">that </w:t>
      </w:r>
      <w:r w:rsidRPr="00451D97">
        <w:t xml:space="preserve">this article </w:t>
      </w:r>
      <w:r w:rsidR="000C4FAB" w:rsidRPr="00451D97">
        <w:t>is</w:t>
      </w:r>
      <w:r w:rsidRPr="00451D97">
        <w:t xml:space="preserve"> moved to Regulation (EU) 202X/XXX establishing the conditions for the implementation of the Union support to the Common Fisheries Policy, to the European Ocean Pact and of the Union’s maritime and aquaculture policy. </w:t>
      </w:r>
      <w:r w:rsidR="002C09DB" w:rsidRPr="00451D97">
        <w:t>The</w:t>
      </w:r>
      <w:r w:rsidRPr="00451D97">
        <w:t xml:space="preserve"> insertion in that Regulation </w:t>
      </w:r>
      <w:r w:rsidR="002C09DB" w:rsidRPr="00451D97">
        <w:t>is</w:t>
      </w:r>
      <w:r w:rsidRPr="00451D97">
        <w:t xml:space="preserve"> subject to agreement, in particular points 1-3 and 6-8.</w:t>
      </w:r>
      <w:r w:rsidR="00932F57" w:rsidRPr="00451D97">
        <w:t xml:space="preserve"> The purpose of the amendment as presented is to indicate the political intention of the rapporteur, and its presentation will be adapted to the general rules for tabling of legislative amendments for the vote in committee.</w:t>
      </w:r>
    </w:p>
    <w:p w14:paraId="4EA20877" w14:textId="77777777" w:rsidR="00987FA5" w:rsidRPr="00451D97" w:rsidRDefault="00987FA5" w:rsidP="00BE06BD">
      <w:r w:rsidRPr="00451D97">
        <w:rPr>
          <w:rStyle w:val="HideTWBExt"/>
          <w:rFonts w:eastAsiaTheme="majorEastAsia"/>
        </w:rPr>
        <w:t>&lt;/Amend&gt;</w:t>
      </w:r>
    </w:p>
    <w:p w14:paraId="65CD929C" w14:textId="0C8CB782" w:rsidR="00987FA5" w:rsidRPr="00451D97" w:rsidRDefault="00987FA5" w:rsidP="00987FA5">
      <w:pPr>
        <w:pStyle w:val="AmNumberTabs"/>
        <w:keepNext/>
      </w:pPr>
      <w:r w:rsidRPr="00451D97">
        <w:rPr>
          <w:rStyle w:val="HideTWBExt"/>
          <w:rFonts w:eastAsiaTheme="majorEastAsia"/>
          <w:b w:val="0"/>
        </w:rPr>
        <w:t>&lt;Amend&gt;</w:t>
      </w:r>
      <w:r w:rsidRPr="00451D97">
        <w:t>Amendment</w:t>
      </w:r>
      <w:r w:rsidRPr="00451D97">
        <w:tab/>
      </w:r>
      <w:r w:rsidRPr="00451D97">
        <w:tab/>
      </w:r>
      <w:r w:rsidRPr="00451D97">
        <w:rPr>
          <w:rStyle w:val="HideTWBExt"/>
          <w:rFonts w:eastAsiaTheme="majorEastAsia"/>
          <w:b w:val="0"/>
        </w:rPr>
        <w:t>&lt;NumAm&gt;</w:t>
      </w:r>
      <w:r w:rsidRPr="00451D97">
        <w:t>45</w:t>
      </w:r>
      <w:r w:rsidRPr="00451D97">
        <w:rPr>
          <w:rStyle w:val="HideTWBExt"/>
          <w:rFonts w:eastAsiaTheme="majorEastAsia"/>
          <w:b w:val="0"/>
        </w:rPr>
        <w:t>&lt;/NumAm&gt;</w:t>
      </w:r>
    </w:p>
    <w:p w14:paraId="1A7E5825" w14:textId="1D5950E8" w:rsidR="00987FA5" w:rsidRPr="00451D97" w:rsidRDefault="00987FA5" w:rsidP="00987FA5">
      <w:pPr>
        <w:pStyle w:val="NormalBold12b"/>
        <w:keepNext/>
      </w:pPr>
      <w:r w:rsidRPr="00451D97">
        <w:rPr>
          <w:rStyle w:val="HideTWBExt"/>
          <w:rFonts w:eastAsiaTheme="majorEastAsia"/>
          <w:b w:val="0"/>
        </w:rPr>
        <w:t>&lt;DocAmend&gt;</w:t>
      </w:r>
      <w:r w:rsidRPr="00451D97">
        <w:t>Proposal for a regulation</w:t>
      </w:r>
      <w:r w:rsidRPr="00451D97">
        <w:rPr>
          <w:rStyle w:val="HideTWBExt"/>
          <w:rFonts w:eastAsiaTheme="majorEastAsia"/>
          <w:b w:val="0"/>
        </w:rPr>
        <w:t>&lt;/DocAmend&gt;</w:t>
      </w:r>
    </w:p>
    <w:p w14:paraId="7C084560" w14:textId="6A8654A0" w:rsidR="00987FA5" w:rsidRPr="00451D97" w:rsidRDefault="00987FA5" w:rsidP="00987FA5">
      <w:pPr>
        <w:pStyle w:val="NormalBold"/>
        <w:keepNext/>
        <w:rPr>
          <w:lang w:val="fr-BE"/>
        </w:rPr>
      </w:pPr>
      <w:r w:rsidRPr="00451D97">
        <w:rPr>
          <w:rStyle w:val="HideTWBExt"/>
          <w:rFonts w:eastAsiaTheme="majorEastAsia"/>
          <w:b w:val="0"/>
          <w:lang w:val="fr-BE"/>
        </w:rPr>
        <w:t>&lt;Article&gt;</w:t>
      </w:r>
      <w:r w:rsidRPr="00451D97">
        <w:rPr>
          <w:lang w:val="fr-BE"/>
        </w:rPr>
        <w:t xml:space="preserve">Article 62 – </w:t>
      </w:r>
      <w:proofErr w:type="spellStart"/>
      <w:r w:rsidRPr="00451D97">
        <w:rPr>
          <w:lang w:val="fr-BE"/>
        </w:rPr>
        <w:t>paragraph</w:t>
      </w:r>
      <w:proofErr w:type="spellEnd"/>
      <w:r w:rsidRPr="00451D97">
        <w:rPr>
          <w:lang w:val="fr-BE"/>
        </w:rPr>
        <w:t xml:space="preserve"> 1 – </w:t>
      </w:r>
      <w:proofErr w:type="spellStart"/>
      <w:r w:rsidRPr="00451D97">
        <w:rPr>
          <w:lang w:val="fr-BE"/>
        </w:rPr>
        <w:t>subparagraph</w:t>
      </w:r>
      <w:proofErr w:type="spellEnd"/>
      <w:r w:rsidRPr="00451D97">
        <w:rPr>
          <w:lang w:val="fr-BE"/>
        </w:rPr>
        <w:t xml:space="preserve"> 1</w:t>
      </w:r>
      <w:r w:rsidRPr="00451D97">
        <w:rPr>
          <w:rStyle w:val="HideTWBExt"/>
          <w:rFonts w:eastAsiaTheme="majorEastAsia"/>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87FA5" w:rsidRPr="00451D97" w14:paraId="798A79CF" w14:textId="77777777" w:rsidTr="00B12DDB">
        <w:trPr>
          <w:jc w:val="center"/>
        </w:trPr>
        <w:tc>
          <w:tcPr>
            <w:tcW w:w="9752" w:type="dxa"/>
            <w:gridSpan w:val="2"/>
          </w:tcPr>
          <w:p w14:paraId="717A3D31" w14:textId="77777777" w:rsidR="00987FA5" w:rsidRPr="00451D97" w:rsidRDefault="00987FA5" w:rsidP="00B12DDB">
            <w:pPr>
              <w:keepNext/>
              <w:rPr>
                <w:lang w:val="fr-BE"/>
              </w:rPr>
            </w:pPr>
          </w:p>
        </w:tc>
      </w:tr>
      <w:tr w:rsidR="00987FA5" w:rsidRPr="00451D97" w14:paraId="7C28BEE9" w14:textId="77777777" w:rsidTr="00B12DDB">
        <w:trPr>
          <w:jc w:val="center"/>
        </w:trPr>
        <w:tc>
          <w:tcPr>
            <w:tcW w:w="4876" w:type="dxa"/>
          </w:tcPr>
          <w:p w14:paraId="506FE186" w14:textId="7B5B2BDE" w:rsidR="00987FA5" w:rsidRPr="00451D97" w:rsidRDefault="00987FA5" w:rsidP="00B12DDB">
            <w:pPr>
              <w:pStyle w:val="AmColumnHeading"/>
              <w:keepNext/>
            </w:pPr>
            <w:r w:rsidRPr="00451D97">
              <w:t>Text proposed by the Commission</w:t>
            </w:r>
          </w:p>
        </w:tc>
        <w:tc>
          <w:tcPr>
            <w:tcW w:w="4876" w:type="dxa"/>
          </w:tcPr>
          <w:p w14:paraId="6F2BBE19" w14:textId="77777777" w:rsidR="00987FA5" w:rsidRPr="00451D97" w:rsidRDefault="00987FA5" w:rsidP="00B12DDB">
            <w:pPr>
              <w:pStyle w:val="AmColumnHeading"/>
              <w:keepNext/>
            </w:pPr>
            <w:r w:rsidRPr="00451D97">
              <w:t>Amendment</w:t>
            </w:r>
          </w:p>
        </w:tc>
      </w:tr>
      <w:tr w:rsidR="00987FA5" w:rsidRPr="00451D97" w14:paraId="687E3071" w14:textId="77777777" w:rsidTr="00B12DDB">
        <w:trPr>
          <w:jc w:val="center"/>
        </w:trPr>
        <w:tc>
          <w:tcPr>
            <w:tcW w:w="4876" w:type="dxa"/>
          </w:tcPr>
          <w:p w14:paraId="4230FE56" w14:textId="252363F3" w:rsidR="00987FA5" w:rsidRPr="00451D97" w:rsidRDefault="00987FA5" w:rsidP="00B12DDB">
            <w:pPr>
              <w:pStyle w:val="Normal6a"/>
            </w:pPr>
            <w:r w:rsidRPr="00451D97">
              <w:t>Member States shall as part of the controls referred to in Article 58 [Responsibilities of Member States] verify the compliance of beneficiaries with the requirements of the farm stewardship referred to in Article 3 of Regulation (EU) 202X/XXXX [CAP Regulation] and with Article XX paragraph XX of Regulation (EU) 202X/XXXX [CFP Regulation].</w:t>
            </w:r>
          </w:p>
        </w:tc>
        <w:tc>
          <w:tcPr>
            <w:tcW w:w="4876" w:type="dxa"/>
          </w:tcPr>
          <w:p w14:paraId="6C99EF4C" w14:textId="5BFA31F1" w:rsidR="00987FA5" w:rsidRPr="00451D97" w:rsidRDefault="00987FA5" w:rsidP="00B12DDB">
            <w:pPr>
              <w:pStyle w:val="Normal6a"/>
              <w:rPr>
                <w:szCs w:val="24"/>
              </w:rPr>
            </w:pPr>
            <w:r w:rsidRPr="00451D97">
              <w:rPr>
                <w:b/>
                <w:i/>
                <w:szCs w:val="24"/>
              </w:rPr>
              <w:t>[</w:t>
            </w:r>
            <w:r w:rsidRPr="00451D97">
              <w:rPr>
                <w:szCs w:val="24"/>
              </w:rPr>
              <w:t>Member States shall as part of the controls referred to in Article 58 [Responsibilities of Member States] verify the compliance of beneficiaries with the requirements of the farm stewardship referred to in Article 3 of Regulation (EU) 202X/XXXX [CAP Regulation] and with Article XX paragraph XX of Regulation (EU) 202X/XXXX [CFP Regulation].</w:t>
            </w:r>
            <w:r w:rsidRPr="00451D97">
              <w:rPr>
                <w:b/>
                <w:i/>
                <w:szCs w:val="24"/>
              </w:rPr>
              <w:t>]</w:t>
            </w:r>
          </w:p>
        </w:tc>
      </w:tr>
    </w:tbl>
    <w:p w14:paraId="4C154660" w14:textId="6C0AF716" w:rsidR="00987FA5" w:rsidRPr="00451D97" w:rsidRDefault="00987FA5" w:rsidP="00987FA5">
      <w:pPr>
        <w:pStyle w:val="AmOrLang"/>
      </w:pPr>
      <w:r w:rsidRPr="00451D97">
        <w:t xml:space="preserve">Or. </w:t>
      </w:r>
      <w:r w:rsidRPr="00451D97">
        <w:rPr>
          <w:rStyle w:val="HideTWBExt"/>
          <w:rFonts w:eastAsiaTheme="majorEastAsia"/>
        </w:rPr>
        <w:t>&lt;Original&gt;</w:t>
      </w:r>
      <w:r w:rsidRPr="00451D97">
        <w:rPr>
          <w:rStyle w:val="HideTWBInt"/>
        </w:rPr>
        <w:t>{EN}</w:t>
      </w:r>
      <w:proofErr w:type="spellStart"/>
      <w:r w:rsidRPr="00451D97">
        <w:t>en</w:t>
      </w:r>
      <w:proofErr w:type="spellEnd"/>
      <w:r w:rsidRPr="00451D97">
        <w:rPr>
          <w:rStyle w:val="HideTWBExt"/>
          <w:rFonts w:eastAsiaTheme="majorEastAsia"/>
        </w:rPr>
        <w:t>&lt;/Original&gt;</w:t>
      </w:r>
    </w:p>
    <w:p w14:paraId="2D1D0036" w14:textId="77777777" w:rsidR="00987FA5" w:rsidRPr="00451D97" w:rsidRDefault="00987FA5" w:rsidP="00987FA5">
      <w:pPr>
        <w:pStyle w:val="AmJustTitle"/>
      </w:pPr>
      <w:r w:rsidRPr="00451D97">
        <w:rPr>
          <w:rStyle w:val="HideTWBExt"/>
          <w:rFonts w:eastAsiaTheme="majorEastAsia"/>
          <w:i w:val="0"/>
        </w:rPr>
        <w:t>&lt;TitreJust&gt;</w:t>
      </w:r>
      <w:r w:rsidRPr="00451D97">
        <w:t>Justification</w:t>
      </w:r>
      <w:r w:rsidRPr="00451D97">
        <w:rPr>
          <w:rStyle w:val="HideTWBExt"/>
          <w:rFonts w:eastAsiaTheme="majorEastAsia"/>
          <w:i w:val="0"/>
        </w:rPr>
        <w:t>&lt;/TitreJust&gt;</w:t>
      </w:r>
    </w:p>
    <w:p w14:paraId="4C9DDC8D" w14:textId="637D7B9D" w:rsidR="00987FA5" w:rsidRPr="00451D97" w:rsidRDefault="00987FA5" w:rsidP="00987FA5">
      <w:pPr>
        <w:pStyle w:val="AmJustText"/>
      </w:pPr>
      <w:r w:rsidRPr="00451D97">
        <w:t>The rapporteur proposes</w:t>
      </w:r>
      <w:r w:rsidR="004070FC" w:rsidRPr="00451D97">
        <w:t xml:space="preserve"> that</w:t>
      </w:r>
      <w:r w:rsidRPr="00451D97">
        <w:t xml:space="preserve"> this </w:t>
      </w:r>
      <w:r w:rsidR="000C4FAB" w:rsidRPr="00451D97">
        <w:t>text is</w:t>
      </w:r>
      <w:r w:rsidRPr="00451D97">
        <w:t xml:space="preserve"> moved to Regulation (EU) 202X/XXX establishing the conditions for the implementation of the Union support to the Common Fisheries Policy, to the European Ocean Pact and of the Union’s maritime and aquaculture policy. </w:t>
      </w:r>
      <w:r w:rsidR="004070FC" w:rsidRPr="00451D97">
        <w:t xml:space="preserve">The </w:t>
      </w:r>
      <w:r w:rsidRPr="00451D97">
        <w:t xml:space="preserve">insertion in that Regulation </w:t>
      </w:r>
      <w:r w:rsidR="000C4FAB" w:rsidRPr="00451D97">
        <w:t xml:space="preserve">is </w:t>
      </w:r>
      <w:r w:rsidRPr="00451D97">
        <w:t>subject to agreement.</w:t>
      </w:r>
      <w:r w:rsidR="00932F57" w:rsidRPr="00451D97">
        <w:t xml:space="preserve"> The purpose of the amendment as </w:t>
      </w:r>
      <w:r w:rsidR="00932F57" w:rsidRPr="00451D97">
        <w:lastRenderedPageBreak/>
        <w:t>presented is to indicate the political intention of the rapporteur, and its presentation will be adapted to the general rules for tabling of legislative amendments for the vote in committee.</w:t>
      </w:r>
    </w:p>
    <w:p w14:paraId="5F22EB42" w14:textId="77777777" w:rsidR="00987FA5" w:rsidRPr="00451D97" w:rsidRDefault="00987FA5" w:rsidP="00987FA5">
      <w:r w:rsidRPr="00451D97">
        <w:rPr>
          <w:rStyle w:val="HideTWBExt"/>
          <w:rFonts w:eastAsiaTheme="majorEastAsia"/>
        </w:rPr>
        <w:t>&lt;/Amend&gt;</w:t>
      </w:r>
    </w:p>
    <w:p w14:paraId="0AB28D48" w14:textId="41C64F84" w:rsidR="00987FA5" w:rsidRPr="00451D97" w:rsidRDefault="00987FA5" w:rsidP="00987FA5">
      <w:pPr>
        <w:pStyle w:val="AmNumberTabs"/>
        <w:keepNext/>
      </w:pPr>
      <w:r w:rsidRPr="00451D97">
        <w:rPr>
          <w:rStyle w:val="HideTWBExt"/>
          <w:rFonts w:eastAsiaTheme="majorEastAsia"/>
          <w:b w:val="0"/>
        </w:rPr>
        <w:t>&lt;Amend&gt;</w:t>
      </w:r>
      <w:r w:rsidRPr="00451D97">
        <w:t>Amendment</w:t>
      </w:r>
      <w:r w:rsidRPr="00451D97">
        <w:tab/>
      </w:r>
      <w:r w:rsidRPr="00451D97">
        <w:tab/>
      </w:r>
      <w:r w:rsidRPr="00451D97">
        <w:rPr>
          <w:rStyle w:val="HideTWBExt"/>
          <w:rFonts w:eastAsiaTheme="majorEastAsia"/>
          <w:b w:val="0"/>
        </w:rPr>
        <w:t>&lt;NumAm&gt;</w:t>
      </w:r>
      <w:r w:rsidRPr="00451D97">
        <w:t>46</w:t>
      </w:r>
      <w:r w:rsidRPr="00451D97">
        <w:rPr>
          <w:rStyle w:val="HideTWBExt"/>
          <w:rFonts w:eastAsiaTheme="majorEastAsia"/>
          <w:b w:val="0"/>
        </w:rPr>
        <w:t>&lt;/NumAm&gt;</w:t>
      </w:r>
    </w:p>
    <w:p w14:paraId="7EE2B4AE" w14:textId="4099CAC4" w:rsidR="00987FA5" w:rsidRPr="00451D97" w:rsidRDefault="00987FA5" w:rsidP="00987FA5">
      <w:pPr>
        <w:pStyle w:val="NormalBold12b"/>
        <w:keepNext/>
      </w:pPr>
      <w:r w:rsidRPr="00451D97">
        <w:rPr>
          <w:rStyle w:val="HideTWBExt"/>
          <w:rFonts w:eastAsiaTheme="majorEastAsia"/>
          <w:b w:val="0"/>
        </w:rPr>
        <w:t>&lt;DocAmend&gt;</w:t>
      </w:r>
      <w:r w:rsidRPr="00451D97">
        <w:t>Proposal for a regulation</w:t>
      </w:r>
      <w:r w:rsidRPr="00451D97">
        <w:rPr>
          <w:rStyle w:val="HideTWBExt"/>
          <w:rFonts w:eastAsiaTheme="majorEastAsia"/>
          <w:b w:val="0"/>
        </w:rPr>
        <w:t>&lt;/DocAmend&gt;</w:t>
      </w:r>
    </w:p>
    <w:p w14:paraId="5A3A79E2" w14:textId="0E1E8F75" w:rsidR="00987FA5" w:rsidRPr="00451D97" w:rsidRDefault="00987FA5" w:rsidP="00987FA5">
      <w:pPr>
        <w:pStyle w:val="NormalBold"/>
        <w:keepNext/>
        <w:rPr>
          <w:lang w:val="fr-BE"/>
        </w:rPr>
      </w:pPr>
      <w:r w:rsidRPr="00451D97">
        <w:rPr>
          <w:rStyle w:val="HideTWBExt"/>
          <w:rFonts w:eastAsiaTheme="majorEastAsia"/>
          <w:b w:val="0"/>
          <w:lang w:val="fr-BE"/>
        </w:rPr>
        <w:t>&lt;Article&gt;</w:t>
      </w:r>
      <w:r w:rsidRPr="00451D97">
        <w:rPr>
          <w:lang w:val="fr-BE"/>
        </w:rPr>
        <w:t xml:space="preserve">Article 62 – </w:t>
      </w:r>
      <w:proofErr w:type="spellStart"/>
      <w:r w:rsidRPr="00451D97">
        <w:rPr>
          <w:lang w:val="fr-BE"/>
        </w:rPr>
        <w:t>paragraph</w:t>
      </w:r>
      <w:proofErr w:type="spellEnd"/>
      <w:r w:rsidRPr="00451D97">
        <w:rPr>
          <w:lang w:val="fr-BE"/>
        </w:rPr>
        <w:t xml:space="preserve"> 1 – </w:t>
      </w:r>
      <w:proofErr w:type="spellStart"/>
      <w:r w:rsidRPr="00451D97">
        <w:rPr>
          <w:lang w:val="fr-BE"/>
        </w:rPr>
        <w:t>subparagraph</w:t>
      </w:r>
      <w:proofErr w:type="spellEnd"/>
      <w:r w:rsidRPr="00451D97">
        <w:rPr>
          <w:lang w:val="fr-BE"/>
        </w:rPr>
        <w:t xml:space="preserve"> 3</w:t>
      </w:r>
      <w:r w:rsidRPr="00451D97">
        <w:rPr>
          <w:rStyle w:val="HideTWBExt"/>
          <w:rFonts w:eastAsiaTheme="majorEastAsia"/>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87FA5" w:rsidRPr="00451D97" w14:paraId="3D17356A" w14:textId="77777777" w:rsidTr="00B12DDB">
        <w:trPr>
          <w:jc w:val="center"/>
        </w:trPr>
        <w:tc>
          <w:tcPr>
            <w:tcW w:w="9752" w:type="dxa"/>
            <w:gridSpan w:val="2"/>
          </w:tcPr>
          <w:p w14:paraId="17D0B75D" w14:textId="77777777" w:rsidR="00987FA5" w:rsidRPr="00451D97" w:rsidRDefault="00987FA5" w:rsidP="00B12DDB">
            <w:pPr>
              <w:keepNext/>
              <w:rPr>
                <w:lang w:val="fr-BE"/>
              </w:rPr>
            </w:pPr>
          </w:p>
        </w:tc>
      </w:tr>
      <w:tr w:rsidR="00987FA5" w:rsidRPr="00451D97" w14:paraId="279AF991" w14:textId="77777777" w:rsidTr="00B12DDB">
        <w:trPr>
          <w:jc w:val="center"/>
        </w:trPr>
        <w:tc>
          <w:tcPr>
            <w:tcW w:w="4876" w:type="dxa"/>
          </w:tcPr>
          <w:p w14:paraId="3E68FA0D" w14:textId="2A5F6D79" w:rsidR="00987FA5" w:rsidRPr="00451D97" w:rsidRDefault="00987FA5" w:rsidP="00B12DDB">
            <w:pPr>
              <w:pStyle w:val="AmColumnHeading"/>
              <w:keepNext/>
            </w:pPr>
            <w:r w:rsidRPr="00451D97">
              <w:t>Text proposed by the Commission</w:t>
            </w:r>
          </w:p>
        </w:tc>
        <w:tc>
          <w:tcPr>
            <w:tcW w:w="4876" w:type="dxa"/>
          </w:tcPr>
          <w:p w14:paraId="5C4D96B1" w14:textId="77777777" w:rsidR="00987FA5" w:rsidRPr="00451D97" w:rsidRDefault="00987FA5" w:rsidP="00B12DDB">
            <w:pPr>
              <w:pStyle w:val="AmColumnHeading"/>
              <w:keepNext/>
            </w:pPr>
            <w:r w:rsidRPr="00451D97">
              <w:t>Amendment</w:t>
            </w:r>
          </w:p>
        </w:tc>
      </w:tr>
      <w:tr w:rsidR="00987FA5" w:rsidRPr="00451D97" w14:paraId="18865C98" w14:textId="77777777" w:rsidTr="00B12DDB">
        <w:trPr>
          <w:jc w:val="center"/>
        </w:trPr>
        <w:tc>
          <w:tcPr>
            <w:tcW w:w="4876" w:type="dxa"/>
          </w:tcPr>
          <w:p w14:paraId="7F64ED6A" w14:textId="2A0CBE69" w:rsidR="00987FA5" w:rsidRPr="00451D97" w:rsidRDefault="00987FA5" w:rsidP="00B12DDB">
            <w:pPr>
              <w:pStyle w:val="Normal6a"/>
            </w:pPr>
            <w:r w:rsidRPr="00451D97">
              <w:t>Where a beneficiary has been selected for an on-the-spot check on an aid application or on a payment claim, Member States shall, to the extent possible and taking account of the associated risks, not select that beneficiary for a subsequent check and control sample for that year, except when the circumstances require more than one on-the-spot check in order to ensure the effective protection of the financial interests of the Union. This provision shall not reduce the level of checks.</w:t>
            </w:r>
          </w:p>
        </w:tc>
        <w:tc>
          <w:tcPr>
            <w:tcW w:w="4876" w:type="dxa"/>
          </w:tcPr>
          <w:p w14:paraId="5DF4EF1F" w14:textId="23DD5673" w:rsidR="00987FA5" w:rsidRPr="00451D97" w:rsidRDefault="00987FA5" w:rsidP="00B12DDB">
            <w:pPr>
              <w:pStyle w:val="Normal6a"/>
              <w:rPr>
                <w:szCs w:val="24"/>
              </w:rPr>
            </w:pPr>
            <w:r w:rsidRPr="00451D97">
              <w:rPr>
                <w:b/>
                <w:i/>
                <w:szCs w:val="24"/>
              </w:rPr>
              <w:t>[</w:t>
            </w:r>
            <w:r w:rsidRPr="00451D97">
              <w:rPr>
                <w:szCs w:val="24"/>
              </w:rPr>
              <w:t>Where a beneficiary has been selected for an on-the-spot check on an aid application or on a payment claim, Member States shall, to the extent possible and taking account of the associated risks, not select that beneficiary for a subsequent check and control sample for that year, except when the circumstances require more than one on-the-spot check in order to ensure the effective protection of the financial interests of the Union. This provision shall not reduce the level of checks.</w:t>
            </w:r>
            <w:r w:rsidRPr="00451D97">
              <w:rPr>
                <w:b/>
                <w:i/>
                <w:szCs w:val="24"/>
              </w:rPr>
              <w:t>]</w:t>
            </w:r>
          </w:p>
        </w:tc>
      </w:tr>
    </w:tbl>
    <w:p w14:paraId="759AEF02" w14:textId="12438561" w:rsidR="00987FA5" w:rsidRPr="00451D97" w:rsidRDefault="00987FA5" w:rsidP="00987FA5">
      <w:pPr>
        <w:pStyle w:val="AmOrLang"/>
      </w:pPr>
      <w:r w:rsidRPr="00451D97">
        <w:t xml:space="preserve">Or. </w:t>
      </w:r>
      <w:r w:rsidRPr="00451D97">
        <w:rPr>
          <w:rStyle w:val="HideTWBExt"/>
          <w:rFonts w:eastAsiaTheme="majorEastAsia"/>
        </w:rPr>
        <w:t>&lt;Original&gt;</w:t>
      </w:r>
      <w:r w:rsidRPr="00451D97">
        <w:rPr>
          <w:rStyle w:val="HideTWBInt"/>
        </w:rPr>
        <w:t>{EN}</w:t>
      </w:r>
      <w:proofErr w:type="spellStart"/>
      <w:r w:rsidRPr="00451D97">
        <w:t>en</w:t>
      </w:r>
      <w:proofErr w:type="spellEnd"/>
      <w:r w:rsidRPr="00451D97">
        <w:rPr>
          <w:rStyle w:val="HideTWBExt"/>
          <w:rFonts w:eastAsiaTheme="majorEastAsia"/>
        </w:rPr>
        <w:t>&lt;/Original&gt;</w:t>
      </w:r>
    </w:p>
    <w:p w14:paraId="721B0291" w14:textId="77777777" w:rsidR="00987FA5" w:rsidRPr="00451D97" w:rsidRDefault="00987FA5" w:rsidP="00987FA5">
      <w:pPr>
        <w:pStyle w:val="AmJustTitle"/>
      </w:pPr>
      <w:r w:rsidRPr="00451D97">
        <w:rPr>
          <w:rStyle w:val="HideTWBExt"/>
          <w:rFonts w:eastAsiaTheme="majorEastAsia"/>
          <w:i w:val="0"/>
        </w:rPr>
        <w:t>&lt;TitreJust&gt;</w:t>
      </w:r>
      <w:r w:rsidRPr="00451D97">
        <w:t>Justification</w:t>
      </w:r>
      <w:r w:rsidRPr="00451D97">
        <w:rPr>
          <w:rStyle w:val="HideTWBExt"/>
          <w:rFonts w:eastAsiaTheme="majorEastAsia"/>
          <w:i w:val="0"/>
        </w:rPr>
        <w:t>&lt;/TitreJust&gt;</w:t>
      </w:r>
    </w:p>
    <w:p w14:paraId="113E7375" w14:textId="0B095F4B" w:rsidR="00987FA5" w:rsidRPr="00451D97" w:rsidRDefault="00987FA5" w:rsidP="00987FA5">
      <w:pPr>
        <w:pStyle w:val="AmJustText"/>
      </w:pPr>
      <w:r w:rsidRPr="00451D97">
        <w:t>The rapporteur proposes</w:t>
      </w:r>
      <w:r w:rsidR="000C4FAB" w:rsidRPr="00451D97">
        <w:t xml:space="preserve"> that</w:t>
      </w:r>
      <w:r w:rsidRPr="00451D97">
        <w:t xml:space="preserve"> this </w:t>
      </w:r>
      <w:r w:rsidR="000C4FAB" w:rsidRPr="00451D97">
        <w:t>text is</w:t>
      </w:r>
      <w:r w:rsidRPr="00451D97">
        <w:t xml:space="preserve"> moved to Regulation (EU) 202X/XXX establishing the conditions for the implementation of the Union support to the Common Fisheries Policy, to the European Ocean Pact and of the Union’s maritime and aquaculture policy. </w:t>
      </w:r>
      <w:r w:rsidR="000C4FAB" w:rsidRPr="00451D97">
        <w:t>The</w:t>
      </w:r>
      <w:r w:rsidRPr="00451D97">
        <w:t xml:space="preserve"> insertion in that Regulation </w:t>
      </w:r>
      <w:r w:rsidR="000C4FAB" w:rsidRPr="00451D97">
        <w:t>is</w:t>
      </w:r>
      <w:r w:rsidRPr="00451D97">
        <w:t xml:space="preserve"> subject to agreement.</w:t>
      </w:r>
      <w:r w:rsidR="00932F57" w:rsidRPr="00451D97">
        <w:t xml:space="preserve"> The purpose of the amendment as presented is to indicate the political intention of the rapporteur, and its presentation will be adapted to the general rules for tabling of legislative amendments for the vote in committee.</w:t>
      </w:r>
    </w:p>
    <w:p w14:paraId="23E00FDF" w14:textId="77777777" w:rsidR="00987FA5" w:rsidRPr="00451D97" w:rsidRDefault="00987FA5" w:rsidP="00987FA5">
      <w:r w:rsidRPr="00451D97">
        <w:rPr>
          <w:rStyle w:val="HideTWBExt"/>
          <w:rFonts w:eastAsiaTheme="majorEastAsia"/>
        </w:rPr>
        <w:t>&lt;/Amend&gt;</w:t>
      </w:r>
    </w:p>
    <w:p w14:paraId="58ACCC89" w14:textId="09949EBC" w:rsidR="00987FA5" w:rsidRPr="00451D97" w:rsidRDefault="00987FA5" w:rsidP="00987FA5">
      <w:pPr>
        <w:pStyle w:val="AmNumberTabs"/>
        <w:keepNext/>
      </w:pPr>
      <w:r w:rsidRPr="00451D97">
        <w:rPr>
          <w:rStyle w:val="HideTWBExt"/>
          <w:rFonts w:eastAsiaTheme="majorEastAsia"/>
          <w:b w:val="0"/>
        </w:rPr>
        <w:t>&lt;Amend&gt;</w:t>
      </w:r>
      <w:r w:rsidRPr="00451D97">
        <w:t>Amendment</w:t>
      </w:r>
      <w:r w:rsidRPr="00451D97">
        <w:tab/>
      </w:r>
      <w:r w:rsidRPr="00451D97">
        <w:tab/>
      </w:r>
      <w:r w:rsidRPr="00451D97">
        <w:rPr>
          <w:rStyle w:val="HideTWBExt"/>
          <w:rFonts w:eastAsiaTheme="majorEastAsia"/>
          <w:b w:val="0"/>
        </w:rPr>
        <w:t>&lt;NumAm&gt;</w:t>
      </w:r>
      <w:r w:rsidRPr="00451D97">
        <w:t>47</w:t>
      </w:r>
      <w:r w:rsidRPr="00451D97">
        <w:rPr>
          <w:rStyle w:val="HideTWBExt"/>
          <w:rFonts w:eastAsiaTheme="majorEastAsia"/>
          <w:b w:val="0"/>
        </w:rPr>
        <w:t>&lt;/NumAm&gt;</w:t>
      </w:r>
    </w:p>
    <w:p w14:paraId="782F8699" w14:textId="6D70867C" w:rsidR="00987FA5" w:rsidRPr="00451D97" w:rsidRDefault="00987FA5" w:rsidP="00987FA5">
      <w:pPr>
        <w:pStyle w:val="NormalBold12b"/>
        <w:keepNext/>
      </w:pPr>
      <w:r w:rsidRPr="00451D97">
        <w:rPr>
          <w:rStyle w:val="HideTWBExt"/>
          <w:rFonts w:eastAsiaTheme="majorEastAsia"/>
          <w:b w:val="0"/>
        </w:rPr>
        <w:t>&lt;DocAmend&gt;</w:t>
      </w:r>
      <w:r w:rsidRPr="00451D97">
        <w:t>Proposal for a regulation</w:t>
      </w:r>
      <w:r w:rsidRPr="00451D97">
        <w:rPr>
          <w:rStyle w:val="HideTWBExt"/>
          <w:rFonts w:eastAsiaTheme="majorEastAsia"/>
          <w:b w:val="0"/>
        </w:rPr>
        <w:t>&lt;/DocAmend&gt;</w:t>
      </w:r>
    </w:p>
    <w:p w14:paraId="524B8BD3" w14:textId="08F855B2" w:rsidR="00987FA5" w:rsidRPr="00451D97" w:rsidRDefault="00987FA5" w:rsidP="00987FA5">
      <w:pPr>
        <w:pStyle w:val="NormalBold"/>
        <w:keepNext/>
      </w:pPr>
      <w:r w:rsidRPr="00451D97">
        <w:rPr>
          <w:rStyle w:val="HideTWBExt"/>
          <w:rFonts w:eastAsiaTheme="majorEastAsia"/>
          <w:b w:val="0"/>
        </w:rPr>
        <w:t>&lt;Article&gt;</w:t>
      </w:r>
      <w:r w:rsidRPr="00451D97">
        <w:t>Article 62 – paragraph 2</w:t>
      </w:r>
      <w:r w:rsidRPr="00451D97">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87FA5" w:rsidRPr="00451D97" w14:paraId="7421CB9A" w14:textId="77777777" w:rsidTr="00B12DDB">
        <w:trPr>
          <w:jc w:val="center"/>
        </w:trPr>
        <w:tc>
          <w:tcPr>
            <w:tcW w:w="9752" w:type="dxa"/>
            <w:gridSpan w:val="2"/>
          </w:tcPr>
          <w:p w14:paraId="7415671D" w14:textId="77777777" w:rsidR="00987FA5" w:rsidRPr="00451D97" w:rsidRDefault="00987FA5" w:rsidP="00B12DDB">
            <w:pPr>
              <w:keepNext/>
            </w:pPr>
          </w:p>
        </w:tc>
      </w:tr>
      <w:tr w:rsidR="00987FA5" w:rsidRPr="00451D97" w14:paraId="06D87B75" w14:textId="77777777" w:rsidTr="00B12DDB">
        <w:trPr>
          <w:jc w:val="center"/>
        </w:trPr>
        <w:tc>
          <w:tcPr>
            <w:tcW w:w="4876" w:type="dxa"/>
          </w:tcPr>
          <w:p w14:paraId="4F8CCDC1" w14:textId="777E505A" w:rsidR="00987FA5" w:rsidRPr="00451D97" w:rsidRDefault="00987FA5" w:rsidP="00B12DDB">
            <w:pPr>
              <w:pStyle w:val="AmColumnHeading"/>
              <w:keepNext/>
            </w:pPr>
            <w:r w:rsidRPr="00451D97">
              <w:t>Text proposed by the Commission</w:t>
            </w:r>
          </w:p>
        </w:tc>
        <w:tc>
          <w:tcPr>
            <w:tcW w:w="4876" w:type="dxa"/>
          </w:tcPr>
          <w:p w14:paraId="67BE33DC" w14:textId="77777777" w:rsidR="00987FA5" w:rsidRPr="00451D97" w:rsidRDefault="00987FA5" w:rsidP="00B12DDB">
            <w:pPr>
              <w:pStyle w:val="AmColumnHeading"/>
              <w:keepNext/>
            </w:pPr>
            <w:r w:rsidRPr="00451D97">
              <w:t>Amendment</w:t>
            </w:r>
          </w:p>
        </w:tc>
      </w:tr>
      <w:tr w:rsidR="00987FA5" w:rsidRPr="00451D97" w14:paraId="417D5D4A" w14:textId="77777777" w:rsidTr="00B12DDB">
        <w:trPr>
          <w:jc w:val="center"/>
        </w:trPr>
        <w:tc>
          <w:tcPr>
            <w:tcW w:w="4876" w:type="dxa"/>
          </w:tcPr>
          <w:p w14:paraId="3A04E6A2" w14:textId="2212F41B" w:rsidR="00987FA5" w:rsidRPr="00451D97" w:rsidRDefault="00987FA5" w:rsidP="00B12DDB">
            <w:pPr>
              <w:pStyle w:val="Normal6a"/>
            </w:pPr>
            <w:r w:rsidRPr="00451D97">
              <w:t>2.</w:t>
            </w:r>
            <w:r w:rsidRPr="00451D97">
              <w:tab/>
              <w:t xml:space="preserve">Member States shall make use of their control and enforcement systems in the areas of climate and environment, public health, plant health and animal welfare, social and employment legislation, </w:t>
            </w:r>
            <w:r w:rsidRPr="00451D97">
              <w:lastRenderedPageBreak/>
              <w:t>applicable labour standards, fisheries and aquaculture to ensure that beneficiaries of the support comply with the requirements set out in the first paragraph.</w:t>
            </w:r>
          </w:p>
        </w:tc>
        <w:tc>
          <w:tcPr>
            <w:tcW w:w="4876" w:type="dxa"/>
          </w:tcPr>
          <w:p w14:paraId="6910B85B" w14:textId="5652DC81" w:rsidR="00987FA5" w:rsidRPr="00451D97" w:rsidRDefault="00987FA5" w:rsidP="00B12DDB">
            <w:pPr>
              <w:pStyle w:val="Normal6a"/>
              <w:rPr>
                <w:szCs w:val="24"/>
              </w:rPr>
            </w:pPr>
            <w:r w:rsidRPr="00451D97">
              <w:rPr>
                <w:szCs w:val="24"/>
              </w:rPr>
              <w:lastRenderedPageBreak/>
              <w:t>2.</w:t>
            </w:r>
            <w:r w:rsidRPr="00451D97">
              <w:rPr>
                <w:szCs w:val="24"/>
              </w:rPr>
              <w:tab/>
            </w:r>
            <w:r w:rsidRPr="00451D97">
              <w:rPr>
                <w:b/>
                <w:i/>
                <w:szCs w:val="24"/>
              </w:rPr>
              <w:t>[</w:t>
            </w:r>
            <w:r w:rsidRPr="00451D97">
              <w:rPr>
                <w:szCs w:val="24"/>
              </w:rPr>
              <w:t xml:space="preserve">Member States shall make use of their control and enforcement systems in the areas of climate and environment, public health, plant health and animal welfare, social and employment legislation, </w:t>
            </w:r>
            <w:r w:rsidRPr="00451D97">
              <w:rPr>
                <w:szCs w:val="24"/>
              </w:rPr>
              <w:lastRenderedPageBreak/>
              <w:t>applicable labour standards, fisheries and aquaculture to ensure that beneficiaries of the support comply with the requirements set out in the first paragraph.</w:t>
            </w:r>
            <w:r w:rsidRPr="00451D97">
              <w:rPr>
                <w:b/>
                <w:i/>
                <w:szCs w:val="24"/>
              </w:rPr>
              <w:t>]</w:t>
            </w:r>
          </w:p>
        </w:tc>
      </w:tr>
    </w:tbl>
    <w:p w14:paraId="0170BEBF" w14:textId="5B432BF7" w:rsidR="00987FA5" w:rsidRPr="00451D97" w:rsidRDefault="00987FA5" w:rsidP="00987FA5">
      <w:pPr>
        <w:pStyle w:val="AmOrLang"/>
      </w:pPr>
      <w:r w:rsidRPr="00451D97">
        <w:lastRenderedPageBreak/>
        <w:t xml:space="preserve">Or. </w:t>
      </w:r>
      <w:r w:rsidRPr="00451D97">
        <w:rPr>
          <w:rStyle w:val="HideTWBExt"/>
          <w:rFonts w:eastAsiaTheme="majorEastAsia"/>
        </w:rPr>
        <w:t>&lt;Original&gt;</w:t>
      </w:r>
      <w:r w:rsidRPr="00451D97">
        <w:rPr>
          <w:rStyle w:val="HideTWBInt"/>
        </w:rPr>
        <w:t>{EN}</w:t>
      </w:r>
      <w:proofErr w:type="spellStart"/>
      <w:r w:rsidRPr="00451D97">
        <w:t>en</w:t>
      </w:r>
      <w:proofErr w:type="spellEnd"/>
      <w:r w:rsidRPr="00451D97">
        <w:rPr>
          <w:rStyle w:val="HideTWBExt"/>
          <w:rFonts w:eastAsiaTheme="majorEastAsia"/>
        </w:rPr>
        <w:t>&lt;/Original&gt;</w:t>
      </w:r>
    </w:p>
    <w:p w14:paraId="3AE8AACE" w14:textId="77777777" w:rsidR="00987FA5" w:rsidRPr="00451D97" w:rsidRDefault="00987FA5" w:rsidP="00987FA5">
      <w:pPr>
        <w:pStyle w:val="AmJustTitle"/>
      </w:pPr>
      <w:r w:rsidRPr="00451D97">
        <w:rPr>
          <w:rStyle w:val="HideTWBExt"/>
          <w:rFonts w:eastAsiaTheme="majorEastAsia"/>
          <w:i w:val="0"/>
        </w:rPr>
        <w:t>&lt;TitreJust&gt;</w:t>
      </w:r>
      <w:r w:rsidRPr="00451D97">
        <w:t>Justification</w:t>
      </w:r>
      <w:r w:rsidRPr="00451D97">
        <w:rPr>
          <w:rStyle w:val="HideTWBExt"/>
          <w:rFonts w:eastAsiaTheme="majorEastAsia"/>
          <w:i w:val="0"/>
        </w:rPr>
        <w:t>&lt;/TitreJust&gt;</w:t>
      </w:r>
    </w:p>
    <w:p w14:paraId="0AED6D44" w14:textId="22A03CF9" w:rsidR="00987FA5" w:rsidRPr="00451D97" w:rsidRDefault="00987FA5" w:rsidP="00987FA5">
      <w:pPr>
        <w:pStyle w:val="AmJustText"/>
      </w:pPr>
      <w:r w:rsidRPr="00451D97">
        <w:t xml:space="preserve">The rapporteur proposes </w:t>
      </w:r>
      <w:r w:rsidR="007C7924" w:rsidRPr="00451D97">
        <w:t xml:space="preserve">that </w:t>
      </w:r>
      <w:r w:rsidRPr="00451D97">
        <w:t xml:space="preserve">this </w:t>
      </w:r>
      <w:r w:rsidR="007C7924" w:rsidRPr="00451D97">
        <w:t>text is</w:t>
      </w:r>
      <w:r w:rsidRPr="00451D97">
        <w:t xml:space="preserve"> moved to the Regulation (EU) 202X/XXX establishing the conditions for the implementation of the Union support to the Common Fisheries Policy, to the European Ocean Pact and of the Union’s maritime and aquaculture policy. </w:t>
      </w:r>
      <w:r w:rsidR="007C7924" w:rsidRPr="00451D97">
        <w:t>The</w:t>
      </w:r>
      <w:r w:rsidRPr="00451D97">
        <w:t xml:space="preserve"> insertion in that Regulation </w:t>
      </w:r>
      <w:r w:rsidR="007C7924" w:rsidRPr="00451D97">
        <w:t xml:space="preserve">is </w:t>
      </w:r>
      <w:r w:rsidRPr="00451D97">
        <w:t>subject to agreement.</w:t>
      </w:r>
      <w:r w:rsidR="00932F57" w:rsidRPr="00451D97">
        <w:t xml:space="preserve"> The purpose of the amendment as presented is to indicate the political intention of the rapporteur, and its presentation will be adapted to the general rules for tabling of legislative amendments for the vote in committee.</w:t>
      </w:r>
    </w:p>
    <w:p w14:paraId="518587AB" w14:textId="77777777" w:rsidR="00987FA5" w:rsidRPr="00451D97" w:rsidRDefault="00987FA5" w:rsidP="00987FA5">
      <w:r w:rsidRPr="00451D97">
        <w:rPr>
          <w:rStyle w:val="HideTWBExt"/>
          <w:rFonts w:eastAsiaTheme="majorEastAsia"/>
        </w:rPr>
        <w:t>&lt;/Amend&gt;</w:t>
      </w:r>
    </w:p>
    <w:p w14:paraId="2DE07C39" w14:textId="2219F4C2" w:rsidR="00987FA5" w:rsidRPr="00451D97" w:rsidRDefault="00987FA5" w:rsidP="00987FA5">
      <w:pPr>
        <w:pStyle w:val="AmNumberTabs"/>
        <w:keepNext/>
      </w:pPr>
      <w:r w:rsidRPr="00451D97">
        <w:rPr>
          <w:rStyle w:val="HideTWBExt"/>
          <w:rFonts w:eastAsiaTheme="majorEastAsia"/>
          <w:b w:val="0"/>
        </w:rPr>
        <w:t>&lt;Amend&gt;</w:t>
      </w:r>
      <w:r w:rsidRPr="00451D97">
        <w:t>Amendment</w:t>
      </w:r>
      <w:r w:rsidRPr="00451D97">
        <w:tab/>
      </w:r>
      <w:r w:rsidRPr="00451D97">
        <w:tab/>
      </w:r>
      <w:r w:rsidRPr="00451D97">
        <w:rPr>
          <w:rStyle w:val="HideTWBExt"/>
          <w:rFonts w:eastAsiaTheme="majorEastAsia"/>
          <w:b w:val="0"/>
        </w:rPr>
        <w:t>&lt;NumAm&gt;</w:t>
      </w:r>
      <w:r w:rsidRPr="00451D97">
        <w:t>48</w:t>
      </w:r>
      <w:r w:rsidRPr="00451D97">
        <w:rPr>
          <w:rStyle w:val="HideTWBExt"/>
          <w:rFonts w:eastAsiaTheme="majorEastAsia"/>
          <w:b w:val="0"/>
        </w:rPr>
        <w:t>&lt;/NumAm&gt;</w:t>
      </w:r>
    </w:p>
    <w:p w14:paraId="180A60AA" w14:textId="6C25D23A" w:rsidR="00987FA5" w:rsidRPr="00451D97" w:rsidRDefault="00987FA5" w:rsidP="00987FA5">
      <w:pPr>
        <w:pStyle w:val="NormalBold12b"/>
        <w:keepNext/>
      </w:pPr>
      <w:r w:rsidRPr="00451D97">
        <w:rPr>
          <w:rStyle w:val="HideTWBExt"/>
          <w:rFonts w:eastAsiaTheme="majorEastAsia"/>
          <w:b w:val="0"/>
        </w:rPr>
        <w:t>&lt;DocAmend&gt;</w:t>
      </w:r>
      <w:r w:rsidRPr="00451D97">
        <w:t>Proposal for a regulation</w:t>
      </w:r>
      <w:r w:rsidRPr="00451D97">
        <w:rPr>
          <w:rStyle w:val="HideTWBExt"/>
          <w:rFonts w:eastAsiaTheme="majorEastAsia"/>
          <w:b w:val="0"/>
        </w:rPr>
        <w:t>&lt;/DocAmend&gt;</w:t>
      </w:r>
    </w:p>
    <w:p w14:paraId="612B17F2" w14:textId="1F78A4F6" w:rsidR="00987FA5" w:rsidRPr="00451D97" w:rsidRDefault="00987FA5" w:rsidP="00987FA5">
      <w:pPr>
        <w:pStyle w:val="NormalBold"/>
        <w:keepNext/>
      </w:pPr>
      <w:r w:rsidRPr="00451D97">
        <w:rPr>
          <w:rStyle w:val="HideTWBExt"/>
          <w:rFonts w:eastAsiaTheme="majorEastAsia"/>
          <w:b w:val="0"/>
        </w:rPr>
        <w:t>&lt;Article&gt;</w:t>
      </w:r>
      <w:r w:rsidRPr="00451D97">
        <w:t>Article 62 – paragraph 3</w:t>
      </w:r>
      <w:r w:rsidRPr="00451D97">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87FA5" w:rsidRPr="00451D97" w14:paraId="60258E72" w14:textId="77777777" w:rsidTr="00B12DDB">
        <w:trPr>
          <w:jc w:val="center"/>
        </w:trPr>
        <w:tc>
          <w:tcPr>
            <w:tcW w:w="9752" w:type="dxa"/>
            <w:gridSpan w:val="2"/>
          </w:tcPr>
          <w:p w14:paraId="6E702AC4" w14:textId="77777777" w:rsidR="00987FA5" w:rsidRPr="00451D97" w:rsidRDefault="00987FA5" w:rsidP="00B12DDB">
            <w:pPr>
              <w:keepNext/>
            </w:pPr>
          </w:p>
        </w:tc>
      </w:tr>
      <w:tr w:rsidR="00987FA5" w:rsidRPr="00451D97" w14:paraId="1FDC331D" w14:textId="77777777" w:rsidTr="00B12DDB">
        <w:trPr>
          <w:jc w:val="center"/>
        </w:trPr>
        <w:tc>
          <w:tcPr>
            <w:tcW w:w="4876" w:type="dxa"/>
          </w:tcPr>
          <w:p w14:paraId="1BD6A553" w14:textId="1E724E37" w:rsidR="00987FA5" w:rsidRPr="00451D97" w:rsidRDefault="00987FA5" w:rsidP="00B12DDB">
            <w:pPr>
              <w:pStyle w:val="AmColumnHeading"/>
              <w:keepNext/>
            </w:pPr>
            <w:r w:rsidRPr="00451D97">
              <w:t>Text proposed by the Commission</w:t>
            </w:r>
          </w:p>
        </w:tc>
        <w:tc>
          <w:tcPr>
            <w:tcW w:w="4876" w:type="dxa"/>
          </w:tcPr>
          <w:p w14:paraId="149128F0" w14:textId="77777777" w:rsidR="00987FA5" w:rsidRPr="00451D97" w:rsidRDefault="00987FA5" w:rsidP="00B12DDB">
            <w:pPr>
              <w:pStyle w:val="AmColumnHeading"/>
              <w:keepNext/>
            </w:pPr>
            <w:r w:rsidRPr="00451D97">
              <w:t>Amendment</w:t>
            </w:r>
          </w:p>
        </w:tc>
      </w:tr>
      <w:tr w:rsidR="00987FA5" w:rsidRPr="00451D97" w14:paraId="4AF6EA23" w14:textId="77777777" w:rsidTr="00B12DDB">
        <w:trPr>
          <w:jc w:val="center"/>
        </w:trPr>
        <w:tc>
          <w:tcPr>
            <w:tcW w:w="4876" w:type="dxa"/>
          </w:tcPr>
          <w:p w14:paraId="5DA1B4A7" w14:textId="79F151A1" w:rsidR="00987FA5" w:rsidRPr="00451D97" w:rsidRDefault="00987FA5" w:rsidP="00B12DDB">
            <w:pPr>
              <w:pStyle w:val="Normal6a"/>
            </w:pPr>
            <w:r w:rsidRPr="00451D97">
              <w:t>3.</w:t>
            </w:r>
            <w:r w:rsidRPr="00451D97">
              <w:tab/>
              <w:t>The managing authority or paying agency shall be notified where relevant at least once a year of cases of non-compliance where enforceable decisions in that respect have been made under the applicable control and enforcement systems referred to in paragraph 2. That notification shall include an assessment and grading of the severity, extent, permanence or reoccurrence and intentionality of the non-compliance concerned.</w:t>
            </w:r>
          </w:p>
        </w:tc>
        <w:tc>
          <w:tcPr>
            <w:tcW w:w="4876" w:type="dxa"/>
          </w:tcPr>
          <w:p w14:paraId="1F9C51B2" w14:textId="0FFF757A" w:rsidR="00987FA5" w:rsidRPr="00451D97" w:rsidRDefault="00987FA5" w:rsidP="00B12DDB">
            <w:pPr>
              <w:pStyle w:val="Normal6a"/>
              <w:rPr>
                <w:szCs w:val="24"/>
              </w:rPr>
            </w:pPr>
            <w:r w:rsidRPr="00451D97">
              <w:rPr>
                <w:szCs w:val="24"/>
              </w:rPr>
              <w:t>3.</w:t>
            </w:r>
            <w:r w:rsidRPr="00451D97">
              <w:rPr>
                <w:szCs w:val="24"/>
              </w:rPr>
              <w:tab/>
            </w:r>
            <w:r w:rsidRPr="00451D97">
              <w:rPr>
                <w:b/>
                <w:i/>
                <w:szCs w:val="24"/>
              </w:rPr>
              <w:t>[</w:t>
            </w:r>
            <w:r w:rsidRPr="00451D97">
              <w:rPr>
                <w:szCs w:val="24"/>
              </w:rPr>
              <w:t>The managing authority or paying agency shall be notified where relevant at least once a year of cases of non-compliance where enforceable decisions in that respect have been made under the applicable control and enforcement systems referred to in paragraph 2. That notification shall include an assessment and grading of the severity, extent, permanence or reoccurrence and intentionality of the non-compliance concerned.</w:t>
            </w:r>
            <w:r w:rsidRPr="00451D97">
              <w:rPr>
                <w:b/>
                <w:i/>
                <w:szCs w:val="24"/>
              </w:rPr>
              <w:t>]</w:t>
            </w:r>
          </w:p>
        </w:tc>
      </w:tr>
    </w:tbl>
    <w:p w14:paraId="7D811DB3" w14:textId="488B0A1E" w:rsidR="00987FA5" w:rsidRPr="00451D97" w:rsidRDefault="00987FA5" w:rsidP="00987FA5">
      <w:pPr>
        <w:pStyle w:val="AmOrLang"/>
      </w:pPr>
      <w:r w:rsidRPr="00451D97">
        <w:t xml:space="preserve">Or. </w:t>
      </w:r>
      <w:r w:rsidRPr="00451D97">
        <w:rPr>
          <w:rStyle w:val="HideTWBExt"/>
          <w:rFonts w:eastAsiaTheme="majorEastAsia"/>
        </w:rPr>
        <w:t>&lt;Original&gt;</w:t>
      </w:r>
      <w:r w:rsidRPr="00451D97">
        <w:rPr>
          <w:rStyle w:val="HideTWBInt"/>
        </w:rPr>
        <w:t>{EN}</w:t>
      </w:r>
      <w:proofErr w:type="spellStart"/>
      <w:r w:rsidRPr="00451D97">
        <w:t>en</w:t>
      </w:r>
      <w:proofErr w:type="spellEnd"/>
      <w:r w:rsidRPr="00451D97">
        <w:rPr>
          <w:rStyle w:val="HideTWBExt"/>
          <w:rFonts w:eastAsiaTheme="majorEastAsia"/>
        </w:rPr>
        <w:t>&lt;/Original&gt;</w:t>
      </w:r>
    </w:p>
    <w:p w14:paraId="5E4C9BC6" w14:textId="77777777" w:rsidR="00987FA5" w:rsidRPr="00451D97" w:rsidRDefault="00987FA5" w:rsidP="00987FA5">
      <w:pPr>
        <w:pStyle w:val="AmJustTitle"/>
      </w:pPr>
      <w:r w:rsidRPr="00451D97">
        <w:rPr>
          <w:rStyle w:val="HideTWBExt"/>
          <w:rFonts w:eastAsiaTheme="majorEastAsia"/>
          <w:i w:val="0"/>
        </w:rPr>
        <w:t>&lt;TitreJust&gt;</w:t>
      </w:r>
      <w:r w:rsidRPr="00451D97">
        <w:t>Justification</w:t>
      </w:r>
      <w:r w:rsidRPr="00451D97">
        <w:rPr>
          <w:rStyle w:val="HideTWBExt"/>
          <w:rFonts w:eastAsiaTheme="majorEastAsia"/>
          <w:i w:val="0"/>
        </w:rPr>
        <w:t>&lt;/TitreJust&gt;</w:t>
      </w:r>
    </w:p>
    <w:p w14:paraId="3C00D8E4" w14:textId="0C0BB0BA" w:rsidR="00987FA5" w:rsidRPr="00451D97" w:rsidRDefault="00987FA5" w:rsidP="00987FA5">
      <w:pPr>
        <w:pStyle w:val="AmJustText"/>
      </w:pPr>
      <w:r w:rsidRPr="00451D97">
        <w:t>The rapporteur proposes</w:t>
      </w:r>
      <w:r w:rsidR="007C7924" w:rsidRPr="00451D97">
        <w:t xml:space="preserve"> that</w:t>
      </w:r>
      <w:r w:rsidRPr="00451D97">
        <w:t xml:space="preserve"> this </w:t>
      </w:r>
      <w:r w:rsidR="007C7924" w:rsidRPr="00451D97">
        <w:t>text is</w:t>
      </w:r>
      <w:r w:rsidRPr="00451D97">
        <w:t xml:space="preserve"> moved to Regulation (EU) 202X/XXX establishing the conditions for the implementation of the Union support to the Common Fisheries Policy, to the European Ocean Pact and of the Union’s maritime and aquaculture policy. </w:t>
      </w:r>
      <w:r w:rsidR="007C7924" w:rsidRPr="00451D97">
        <w:t>The</w:t>
      </w:r>
      <w:r w:rsidRPr="00451D97">
        <w:t xml:space="preserve"> insertion in that Regulation </w:t>
      </w:r>
      <w:r w:rsidR="007C7924" w:rsidRPr="00451D97">
        <w:t>is</w:t>
      </w:r>
      <w:r w:rsidRPr="00451D97">
        <w:t xml:space="preserve"> subject to agreement.</w:t>
      </w:r>
      <w:r w:rsidR="00932F57" w:rsidRPr="00451D97">
        <w:t xml:space="preserve"> The purpose of the amendment as presented is to indicate the political intention of the rapporteur, and its presentation will be adapted to the general rules for tabling of legislative amendments for the vote in committee.</w:t>
      </w:r>
    </w:p>
    <w:p w14:paraId="078D7421" w14:textId="77777777" w:rsidR="00987FA5" w:rsidRPr="00451D97" w:rsidRDefault="00987FA5" w:rsidP="00987FA5">
      <w:r w:rsidRPr="00451D97">
        <w:rPr>
          <w:rStyle w:val="HideTWBExt"/>
          <w:rFonts w:eastAsiaTheme="majorEastAsia"/>
        </w:rPr>
        <w:lastRenderedPageBreak/>
        <w:t>&lt;/Amend&gt;</w:t>
      </w:r>
    </w:p>
    <w:p w14:paraId="36F1E7D6" w14:textId="165E981B" w:rsidR="00987FA5" w:rsidRPr="00451D97" w:rsidRDefault="00987FA5" w:rsidP="00987FA5">
      <w:pPr>
        <w:pStyle w:val="AmNumberTabs"/>
        <w:keepNext/>
      </w:pPr>
      <w:r w:rsidRPr="00451D97">
        <w:rPr>
          <w:rStyle w:val="HideTWBExt"/>
          <w:rFonts w:eastAsiaTheme="majorEastAsia"/>
          <w:b w:val="0"/>
        </w:rPr>
        <w:t>&lt;Amend&gt;</w:t>
      </w:r>
      <w:r w:rsidRPr="00451D97">
        <w:t>Amendment</w:t>
      </w:r>
      <w:r w:rsidRPr="00451D97">
        <w:tab/>
      </w:r>
      <w:r w:rsidRPr="00451D97">
        <w:tab/>
      </w:r>
      <w:r w:rsidRPr="00451D97">
        <w:rPr>
          <w:rStyle w:val="HideTWBExt"/>
          <w:rFonts w:eastAsiaTheme="majorEastAsia"/>
          <w:b w:val="0"/>
        </w:rPr>
        <w:t>&lt;NumAm&gt;</w:t>
      </w:r>
      <w:r w:rsidRPr="00451D97">
        <w:t>49</w:t>
      </w:r>
      <w:r w:rsidRPr="00451D97">
        <w:rPr>
          <w:rStyle w:val="HideTWBExt"/>
          <w:rFonts w:eastAsiaTheme="majorEastAsia"/>
          <w:b w:val="0"/>
        </w:rPr>
        <w:t>&lt;/NumAm&gt;</w:t>
      </w:r>
    </w:p>
    <w:p w14:paraId="7957C1BF" w14:textId="0B7719C1" w:rsidR="00987FA5" w:rsidRPr="00451D97" w:rsidRDefault="00987FA5" w:rsidP="00987FA5">
      <w:pPr>
        <w:pStyle w:val="NormalBold12b"/>
        <w:keepNext/>
      </w:pPr>
      <w:r w:rsidRPr="00451D97">
        <w:rPr>
          <w:rStyle w:val="HideTWBExt"/>
          <w:rFonts w:eastAsiaTheme="majorEastAsia"/>
          <w:b w:val="0"/>
        </w:rPr>
        <w:t>&lt;DocAmend&gt;</w:t>
      </w:r>
      <w:r w:rsidRPr="00451D97">
        <w:t>Proposal for a regulation</w:t>
      </w:r>
      <w:r w:rsidRPr="00451D97">
        <w:rPr>
          <w:rStyle w:val="HideTWBExt"/>
          <w:rFonts w:eastAsiaTheme="majorEastAsia"/>
          <w:b w:val="0"/>
        </w:rPr>
        <w:t>&lt;/DocAmend&gt;</w:t>
      </w:r>
    </w:p>
    <w:p w14:paraId="36B0C7C1" w14:textId="2B915BCC" w:rsidR="00987FA5" w:rsidRPr="00451D97" w:rsidRDefault="00987FA5" w:rsidP="00987FA5">
      <w:pPr>
        <w:pStyle w:val="NormalBold"/>
        <w:keepNext/>
      </w:pPr>
      <w:r w:rsidRPr="00451D97">
        <w:rPr>
          <w:rStyle w:val="HideTWBExt"/>
          <w:rFonts w:eastAsiaTheme="majorEastAsia"/>
          <w:b w:val="0"/>
        </w:rPr>
        <w:t>&lt;Article&gt;</w:t>
      </w:r>
      <w:r w:rsidRPr="00451D97">
        <w:t>Article 62 – paragraph 6</w:t>
      </w:r>
      <w:r w:rsidRPr="00451D97">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87FA5" w:rsidRPr="00451D97" w14:paraId="447C60F5" w14:textId="77777777" w:rsidTr="00B12DDB">
        <w:trPr>
          <w:jc w:val="center"/>
        </w:trPr>
        <w:tc>
          <w:tcPr>
            <w:tcW w:w="9752" w:type="dxa"/>
            <w:gridSpan w:val="2"/>
          </w:tcPr>
          <w:p w14:paraId="6AD690C2" w14:textId="77777777" w:rsidR="00987FA5" w:rsidRPr="00451D97" w:rsidRDefault="00987FA5" w:rsidP="00B12DDB">
            <w:pPr>
              <w:keepNext/>
            </w:pPr>
          </w:p>
        </w:tc>
      </w:tr>
      <w:tr w:rsidR="00987FA5" w:rsidRPr="00451D97" w14:paraId="0B41E47D" w14:textId="77777777" w:rsidTr="00B12DDB">
        <w:trPr>
          <w:jc w:val="center"/>
        </w:trPr>
        <w:tc>
          <w:tcPr>
            <w:tcW w:w="4876" w:type="dxa"/>
          </w:tcPr>
          <w:p w14:paraId="72A061DB" w14:textId="5678D3BC" w:rsidR="00987FA5" w:rsidRPr="00451D97" w:rsidRDefault="00987FA5" w:rsidP="00B12DDB">
            <w:pPr>
              <w:pStyle w:val="AmColumnHeading"/>
              <w:keepNext/>
            </w:pPr>
            <w:r w:rsidRPr="00451D97">
              <w:t>Text proposed by the Commission</w:t>
            </w:r>
          </w:p>
        </w:tc>
        <w:tc>
          <w:tcPr>
            <w:tcW w:w="4876" w:type="dxa"/>
          </w:tcPr>
          <w:p w14:paraId="0DD6FA02" w14:textId="77777777" w:rsidR="00987FA5" w:rsidRPr="00451D97" w:rsidRDefault="00987FA5" w:rsidP="00B12DDB">
            <w:pPr>
              <w:pStyle w:val="AmColumnHeading"/>
              <w:keepNext/>
            </w:pPr>
            <w:r w:rsidRPr="00451D97">
              <w:t>Amendment</w:t>
            </w:r>
          </w:p>
        </w:tc>
      </w:tr>
      <w:tr w:rsidR="00987FA5" w:rsidRPr="00451D97" w14:paraId="5047682A" w14:textId="77777777" w:rsidTr="00B12DDB">
        <w:trPr>
          <w:jc w:val="center"/>
        </w:trPr>
        <w:tc>
          <w:tcPr>
            <w:tcW w:w="4876" w:type="dxa"/>
          </w:tcPr>
          <w:p w14:paraId="79E74701" w14:textId="70752365" w:rsidR="00987FA5" w:rsidRPr="00451D97" w:rsidRDefault="00987FA5" w:rsidP="00B12DDB">
            <w:pPr>
              <w:pStyle w:val="Normal6a"/>
            </w:pPr>
            <w:r w:rsidRPr="00451D97">
              <w:t>6.</w:t>
            </w:r>
            <w:r w:rsidRPr="00451D97">
              <w:tab/>
              <w:t>In case of a non-compliance with Article XX of Regulation (EU) XX [Common Fisheries Policy], the support paid to the beneficiary shall be recovered and an application for support submitted by a beneficiary shall be inadmissible for a specified period of time laid down pursuant to paragraph 8 of this Article, if it has been determined through a final decision by the competent authority concerned that the beneficiary has committed fraud.</w:t>
            </w:r>
          </w:p>
        </w:tc>
        <w:tc>
          <w:tcPr>
            <w:tcW w:w="4876" w:type="dxa"/>
          </w:tcPr>
          <w:p w14:paraId="389BE906" w14:textId="4CEBF298" w:rsidR="00987FA5" w:rsidRPr="00451D97" w:rsidRDefault="00987FA5" w:rsidP="00B12DDB">
            <w:pPr>
              <w:pStyle w:val="Normal6a"/>
              <w:rPr>
                <w:szCs w:val="24"/>
              </w:rPr>
            </w:pPr>
            <w:r w:rsidRPr="00451D97">
              <w:rPr>
                <w:szCs w:val="24"/>
              </w:rPr>
              <w:t>6.</w:t>
            </w:r>
            <w:r w:rsidRPr="00451D97">
              <w:rPr>
                <w:szCs w:val="24"/>
              </w:rPr>
              <w:tab/>
            </w:r>
            <w:r w:rsidRPr="00451D97">
              <w:rPr>
                <w:b/>
                <w:i/>
                <w:szCs w:val="24"/>
              </w:rPr>
              <w:t>[</w:t>
            </w:r>
            <w:r w:rsidRPr="00451D97">
              <w:rPr>
                <w:szCs w:val="24"/>
              </w:rPr>
              <w:t>In case of a non-compliance with Article XX of Regulation (EU) XX [Common Fisheries Policy], the support paid to the beneficiary shall be recovered and an application for support submitted by a beneficiary shall be inadmissible for a specified period of time laid down pursuant to paragraph 8 of this Article, if it has been determined through a final decision by the competent authority concerned that the beneficiary has committed fraud.</w:t>
            </w:r>
            <w:r w:rsidRPr="00451D97">
              <w:rPr>
                <w:b/>
                <w:i/>
                <w:szCs w:val="24"/>
              </w:rPr>
              <w:t>]</w:t>
            </w:r>
          </w:p>
        </w:tc>
      </w:tr>
    </w:tbl>
    <w:p w14:paraId="5E73FD0E" w14:textId="216F3BB5" w:rsidR="00987FA5" w:rsidRPr="00451D97" w:rsidRDefault="00987FA5" w:rsidP="00987FA5">
      <w:pPr>
        <w:pStyle w:val="AmOrLang"/>
      </w:pPr>
      <w:r w:rsidRPr="00451D97">
        <w:t xml:space="preserve">Or. </w:t>
      </w:r>
      <w:r w:rsidRPr="00451D97">
        <w:rPr>
          <w:rStyle w:val="HideTWBExt"/>
          <w:rFonts w:eastAsiaTheme="majorEastAsia"/>
        </w:rPr>
        <w:t>&lt;Original&gt;</w:t>
      </w:r>
      <w:r w:rsidRPr="00451D97">
        <w:rPr>
          <w:rStyle w:val="HideTWBInt"/>
        </w:rPr>
        <w:t>{EN}</w:t>
      </w:r>
      <w:proofErr w:type="spellStart"/>
      <w:r w:rsidRPr="00451D97">
        <w:t>en</w:t>
      </w:r>
      <w:proofErr w:type="spellEnd"/>
      <w:r w:rsidRPr="00451D97">
        <w:rPr>
          <w:rStyle w:val="HideTWBExt"/>
          <w:rFonts w:eastAsiaTheme="majorEastAsia"/>
        </w:rPr>
        <w:t>&lt;/Original&gt;</w:t>
      </w:r>
    </w:p>
    <w:p w14:paraId="38224537" w14:textId="77777777" w:rsidR="00987FA5" w:rsidRPr="00451D97" w:rsidRDefault="00987FA5" w:rsidP="00987FA5">
      <w:pPr>
        <w:pStyle w:val="AmJustTitle"/>
      </w:pPr>
      <w:r w:rsidRPr="00451D97">
        <w:rPr>
          <w:rStyle w:val="HideTWBExt"/>
          <w:rFonts w:eastAsiaTheme="majorEastAsia"/>
          <w:i w:val="0"/>
        </w:rPr>
        <w:t>&lt;TitreJust&gt;</w:t>
      </w:r>
      <w:r w:rsidRPr="00451D97">
        <w:t>Justification</w:t>
      </w:r>
      <w:r w:rsidRPr="00451D97">
        <w:rPr>
          <w:rStyle w:val="HideTWBExt"/>
          <w:rFonts w:eastAsiaTheme="majorEastAsia"/>
          <w:i w:val="0"/>
        </w:rPr>
        <w:t>&lt;/TitreJust&gt;</w:t>
      </w:r>
    </w:p>
    <w:p w14:paraId="15C62048" w14:textId="198B05A4" w:rsidR="00987FA5" w:rsidRPr="00451D97" w:rsidRDefault="00987FA5" w:rsidP="00987FA5">
      <w:pPr>
        <w:pStyle w:val="AmJustText"/>
      </w:pPr>
      <w:r w:rsidRPr="00451D97">
        <w:t xml:space="preserve">The rapporteur proposes </w:t>
      </w:r>
      <w:r w:rsidR="007C7924" w:rsidRPr="00451D97">
        <w:t xml:space="preserve">that </w:t>
      </w:r>
      <w:r w:rsidRPr="00451D97">
        <w:t xml:space="preserve">this </w:t>
      </w:r>
      <w:r w:rsidR="007C7924" w:rsidRPr="00451D97">
        <w:t>text is</w:t>
      </w:r>
      <w:r w:rsidRPr="00451D97">
        <w:t xml:space="preserve"> moved to Regulation (EU) 202X/XXX establishing the conditions for the implementation of the Union support to the Common Fisheries Policy, to the European Ocean Pact and of the Union’s maritime and aquaculture policy. </w:t>
      </w:r>
      <w:r w:rsidR="007C7924" w:rsidRPr="00451D97">
        <w:t>The</w:t>
      </w:r>
      <w:r w:rsidRPr="00451D97">
        <w:t xml:space="preserve"> insertion in that Regulation </w:t>
      </w:r>
      <w:r w:rsidR="007C7924" w:rsidRPr="00451D97">
        <w:t>is</w:t>
      </w:r>
      <w:r w:rsidRPr="00451D97">
        <w:t xml:space="preserve"> subject to agreement.</w:t>
      </w:r>
      <w:r w:rsidR="00932F57" w:rsidRPr="00451D97">
        <w:t xml:space="preserve"> The purpose of the amendment as presented is to indicate the political intention of the rapporteur, and its presentation will be adapted to the general rules for tabling of legislative amendments for the vote in committee.</w:t>
      </w:r>
    </w:p>
    <w:p w14:paraId="6CD120B4" w14:textId="77777777" w:rsidR="00987FA5" w:rsidRPr="00451D97" w:rsidRDefault="00987FA5" w:rsidP="00987FA5">
      <w:r w:rsidRPr="00451D97">
        <w:rPr>
          <w:rStyle w:val="HideTWBExt"/>
          <w:rFonts w:eastAsiaTheme="majorEastAsia"/>
        </w:rPr>
        <w:t>&lt;/Amend&gt;</w:t>
      </w:r>
    </w:p>
    <w:p w14:paraId="20BCC41B" w14:textId="191A2904" w:rsidR="00987FA5" w:rsidRPr="00451D97" w:rsidRDefault="00987FA5" w:rsidP="00987FA5">
      <w:pPr>
        <w:pStyle w:val="AmNumberTabs"/>
        <w:keepNext/>
      </w:pPr>
      <w:r w:rsidRPr="00451D97">
        <w:rPr>
          <w:rStyle w:val="HideTWBExt"/>
          <w:rFonts w:eastAsiaTheme="majorEastAsia"/>
          <w:b w:val="0"/>
        </w:rPr>
        <w:t>&lt;Amend&gt;</w:t>
      </w:r>
      <w:r w:rsidRPr="00451D97">
        <w:t>Amendment</w:t>
      </w:r>
      <w:r w:rsidRPr="00451D97">
        <w:tab/>
      </w:r>
      <w:r w:rsidRPr="00451D97">
        <w:tab/>
      </w:r>
      <w:r w:rsidRPr="00451D97">
        <w:rPr>
          <w:rStyle w:val="HideTWBExt"/>
          <w:rFonts w:eastAsiaTheme="majorEastAsia"/>
          <w:b w:val="0"/>
        </w:rPr>
        <w:t>&lt;NumAm&gt;</w:t>
      </w:r>
      <w:r w:rsidRPr="00451D97">
        <w:t>50</w:t>
      </w:r>
      <w:r w:rsidRPr="00451D97">
        <w:rPr>
          <w:rStyle w:val="HideTWBExt"/>
          <w:rFonts w:eastAsiaTheme="majorEastAsia"/>
          <w:b w:val="0"/>
        </w:rPr>
        <w:t>&lt;/NumAm&gt;</w:t>
      </w:r>
    </w:p>
    <w:p w14:paraId="04BC044C" w14:textId="380F4234" w:rsidR="00987FA5" w:rsidRPr="00451D97" w:rsidRDefault="00987FA5" w:rsidP="00987FA5">
      <w:pPr>
        <w:pStyle w:val="NormalBold12b"/>
        <w:keepNext/>
      </w:pPr>
      <w:r w:rsidRPr="00451D97">
        <w:rPr>
          <w:rStyle w:val="HideTWBExt"/>
          <w:rFonts w:eastAsiaTheme="majorEastAsia"/>
          <w:b w:val="0"/>
        </w:rPr>
        <w:t>&lt;DocAmend&gt;</w:t>
      </w:r>
      <w:r w:rsidRPr="00451D97">
        <w:t>Proposal for a regulation</w:t>
      </w:r>
      <w:r w:rsidRPr="00451D97">
        <w:rPr>
          <w:rStyle w:val="HideTWBExt"/>
          <w:rFonts w:eastAsiaTheme="majorEastAsia"/>
          <w:b w:val="0"/>
        </w:rPr>
        <w:t>&lt;/DocAmend&gt;</w:t>
      </w:r>
    </w:p>
    <w:p w14:paraId="3BFD8BD6" w14:textId="19963706" w:rsidR="00987FA5" w:rsidRPr="00451D97" w:rsidRDefault="00987FA5" w:rsidP="00987FA5">
      <w:pPr>
        <w:pStyle w:val="NormalBold"/>
        <w:keepNext/>
      </w:pPr>
      <w:r w:rsidRPr="00451D97">
        <w:rPr>
          <w:rStyle w:val="HideTWBExt"/>
          <w:rFonts w:eastAsiaTheme="majorEastAsia"/>
          <w:b w:val="0"/>
        </w:rPr>
        <w:t>&lt;Article&gt;</w:t>
      </w:r>
      <w:r w:rsidRPr="00451D97">
        <w:t xml:space="preserve">Article 62 – paragraph </w:t>
      </w:r>
      <w:r w:rsidR="00DE6994" w:rsidRPr="00451D97">
        <w:t>7</w:t>
      </w:r>
      <w:r w:rsidRPr="00451D97">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87FA5" w:rsidRPr="00451D97" w14:paraId="5D511F59" w14:textId="77777777" w:rsidTr="00B12DDB">
        <w:trPr>
          <w:jc w:val="center"/>
        </w:trPr>
        <w:tc>
          <w:tcPr>
            <w:tcW w:w="9752" w:type="dxa"/>
            <w:gridSpan w:val="2"/>
          </w:tcPr>
          <w:p w14:paraId="62E7450E" w14:textId="77777777" w:rsidR="00987FA5" w:rsidRPr="00451D97" w:rsidRDefault="00987FA5" w:rsidP="00B12DDB">
            <w:pPr>
              <w:keepNext/>
            </w:pPr>
          </w:p>
        </w:tc>
      </w:tr>
      <w:tr w:rsidR="00987FA5" w:rsidRPr="00451D97" w14:paraId="03452172" w14:textId="77777777" w:rsidTr="00B12DDB">
        <w:trPr>
          <w:jc w:val="center"/>
        </w:trPr>
        <w:tc>
          <w:tcPr>
            <w:tcW w:w="4876" w:type="dxa"/>
          </w:tcPr>
          <w:p w14:paraId="0C2C7D71" w14:textId="4E284FE3" w:rsidR="00987FA5" w:rsidRPr="00451D97" w:rsidRDefault="00DE6994" w:rsidP="00B12DDB">
            <w:pPr>
              <w:pStyle w:val="AmColumnHeading"/>
              <w:keepNext/>
            </w:pPr>
            <w:r w:rsidRPr="00451D97">
              <w:t>Text proposed by the Commission</w:t>
            </w:r>
          </w:p>
        </w:tc>
        <w:tc>
          <w:tcPr>
            <w:tcW w:w="4876" w:type="dxa"/>
          </w:tcPr>
          <w:p w14:paraId="21D4FEF1" w14:textId="77777777" w:rsidR="00987FA5" w:rsidRPr="00451D97" w:rsidRDefault="00987FA5" w:rsidP="00B12DDB">
            <w:pPr>
              <w:pStyle w:val="AmColumnHeading"/>
              <w:keepNext/>
            </w:pPr>
            <w:r w:rsidRPr="00451D97">
              <w:t>Amendment</w:t>
            </w:r>
          </w:p>
        </w:tc>
      </w:tr>
      <w:tr w:rsidR="00987FA5" w:rsidRPr="00451D97" w14:paraId="79B8C9EC" w14:textId="77777777" w:rsidTr="00B12DDB">
        <w:trPr>
          <w:jc w:val="center"/>
        </w:trPr>
        <w:tc>
          <w:tcPr>
            <w:tcW w:w="4876" w:type="dxa"/>
          </w:tcPr>
          <w:p w14:paraId="0E20C73E" w14:textId="642CCEDB" w:rsidR="00987FA5" w:rsidRPr="00451D97" w:rsidRDefault="00DE6994" w:rsidP="00B12DDB">
            <w:pPr>
              <w:pStyle w:val="Normal6a"/>
            </w:pPr>
            <w:r w:rsidRPr="00451D97">
              <w:t>7.</w:t>
            </w:r>
            <w:r w:rsidRPr="00451D97">
              <w:tab/>
              <w:t xml:space="preserve">Where a case as listed in Article XX of Regulation (EU) XX [Common Fisheries Policy] occurs between in the period of application and the five years after the final payment, the support paid to the beneficiary shall be recovered. The recovery shall be proportionate to the nature, gravity, duration and repetition of the serious infringements or offences by </w:t>
            </w:r>
            <w:r w:rsidRPr="00451D97">
              <w:lastRenderedPageBreak/>
              <w:t>the beneficiary concerned and the importance of support to the economic activity of that beneficiary.</w:t>
            </w:r>
          </w:p>
        </w:tc>
        <w:tc>
          <w:tcPr>
            <w:tcW w:w="4876" w:type="dxa"/>
          </w:tcPr>
          <w:p w14:paraId="1A884B2D" w14:textId="771091E0" w:rsidR="00987FA5" w:rsidRPr="00451D97" w:rsidRDefault="00DE6994" w:rsidP="00B12DDB">
            <w:pPr>
              <w:pStyle w:val="Normal6a"/>
              <w:rPr>
                <w:szCs w:val="24"/>
              </w:rPr>
            </w:pPr>
            <w:r w:rsidRPr="00451D97">
              <w:rPr>
                <w:szCs w:val="24"/>
              </w:rPr>
              <w:lastRenderedPageBreak/>
              <w:t>7.</w:t>
            </w:r>
            <w:r w:rsidRPr="00451D97">
              <w:rPr>
                <w:szCs w:val="24"/>
              </w:rPr>
              <w:tab/>
            </w:r>
            <w:r w:rsidRPr="00451D97">
              <w:rPr>
                <w:b/>
                <w:i/>
                <w:szCs w:val="24"/>
              </w:rPr>
              <w:t>[</w:t>
            </w:r>
            <w:r w:rsidRPr="00451D97">
              <w:rPr>
                <w:szCs w:val="24"/>
              </w:rPr>
              <w:t xml:space="preserve">Where a case as listed in Article XX of Regulation (EU) XX [Common Fisheries Policy] occurs between in the period of application and the five years after the final payment, the support paid to the beneficiary shall be recovered. The recovery shall be proportionate to the nature, gravity, duration and repetition of the serious infringements or offences by </w:t>
            </w:r>
            <w:r w:rsidRPr="00451D97">
              <w:rPr>
                <w:szCs w:val="24"/>
              </w:rPr>
              <w:lastRenderedPageBreak/>
              <w:t>the beneficiary concerned and the importance of support to the economic activity of that beneficiary.</w:t>
            </w:r>
            <w:r w:rsidRPr="00451D97">
              <w:rPr>
                <w:b/>
                <w:i/>
                <w:szCs w:val="24"/>
              </w:rPr>
              <w:t>]</w:t>
            </w:r>
          </w:p>
        </w:tc>
      </w:tr>
    </w:tbl>
    <w:p w14:paraId="41275500" w14:textId="14F94C86" w:rsidR="00987FA5" w:rsidRPr="00451D97" w:rsidRDefault="00987FA5" w:rsidP="00987FA5">
      <w:pPr>
        <w:pStyle w:val="AmOrLang"/>
      </w:pPr>
      <w:r w:rsidRPr="00451D97">
        <w:lastRenderedPageBreak/>
        <w:t xml:space="preserve">Or. </w:t>
      </w:r>
      <w:r w:rsidRPr="00451D97">
        <w:rPr>
          <w:rStyle w:val="HideTWBExt"/>
          <w:rFonts w:eastAsiaTheme="majorEastAsia"/>
        </w:rPr>
        <w:t>&lt;Original&gt;</w:t>
      </w:r>
      <w:r w:rsidR="00DE6994" w:rsidRPr="00451D97">
        <w:rPr>
          <w:rStyle w:val="HideTWBInt"/>
        </w:rPr>
        <w:t>{EN}</w:t>
      </w:r>
      <w:proofErr w:type="spellStart"/>
      <w:r w:rsidR="00DE6994" w:rsidRPr="00451D97">
        <w:t>en</w:t>
      </w:r>
      <w:proofErr w:type="spellEnd"/>
      <w:r w:rsidRPr="00451D97">
        <w:rPr>
          <w:rStyle w:val="HideTWBExt"/>
          <w:rFonts w:eastAsiaTheme="majorEastAsia"/>
        </w:rPr>
        <w:t>&lt;/Original&gt;</w:t>
      </w:r>
    </w:p>
    <w:p w14:paraId="73B65B84" w14:textId="77777777" w:rsidR="00987FA5" w:rsidRPr="00451D97" w:rsidRDefault="00987FA5" w:rsidP="00987FA5">
      <w:pPr>
        <w:pStyle w:val="AmJustTitle"/>
      </w:pPr>
      <w:r w:rsidRPr="00451D97">
        <w:rPr>
          <w:rStyle w:val="HideTWBExt"/>
          <w:rFonts w:eastAsiaTheme="majorEastAsia"/>
          <w:i w:val="0"/>
        </w:rPr>
        <w:t>&lt;TitreJust&gt;</w:t>
      </w:r>
      <w:r w:rsidRPr="00451D97">
        <w:t>Justification</w:t>
      </w:r>
      <w:r w:rsidRPr="00451D97">
        <w:rPr>
          <w:rStyle w:val="HideTWBExt"/>
          <w:rFonts w:eastAsiaTheme="majorEastAsia"/>
          <w:i w:val="0"/>
        </w:rPr>
        <w:t>&lt;/TitreJust&gt;</w:t>
      </w:r>
    </w:p>
    <w:p w14:paraId="35E1CE77" w14:textId="3340852B" w:rsidR="00987FA5" w:rsidRPr="00451D97" w:rsidRDefault="00DE6994" w:rsidP="00987FA5">
      <w:pPr>
        <w:pStyle w:val="AmJustText"/>
      </w:pPr>
      <w:r w:rsidRPr="00451D97">
        <w:t xml:space="preserve">The rapporteur proposes </w:t>
      </w:r>
      <w:r w:rsidR="007C7924" w:rsidRPr="00451D97">
        <w:t xml:space="preserve">that </w:t>
      </w:r>
      <w:r w:rsidRPr="00451D97">
        <w:t xml:space="preserve">this </w:t>
      </w:r>
      <w:r w:rsidR="007C7924" w:rsidRPr="00451D97">
        <w:t>text is</w:t>
      </w:r>
      <w:r w:rsidRPr="00451D97">
        <w:t xml:space="preserve"> moved to Regulation (EU) 202X/XXX establishing the conditions for the implementation of the Union support to the Common Fisheries Policy, to the European Ocean Pact and of the Union’s maritime and aquaculture policy. </w:t>
      </w:r>
      <w:r w:rsidR="007C7924" w:rsidRPr="00451D97">
        <w:t>The</w:t>
      </w:r>
      <w:r w:rsidRPr="00451D97">
        <w:t xml:space="preserve"> insertion in that Regulation </w:t>
      </w:r>
      <w:r w:rsidR="007C7924" w:rsidRPr="00451D97">
        <w:t>is</w:t>
      </w:r>
      <w:r w:rsidRPr="00451D97">
        <w:t xml:space="preserve"> subject to agreement.</w:t>
      </w:r>
      <w:r w:rsidR="00932F57" w:rsidRPr="00451D97">
        <w:t xml:space="preserve"> The purpose of the amendment as presented is to indicate the political intention of the rapporteur, and its presentation will be adapted to the general rules for tabling of legislative amendments for the vote in committee.</w:t>
      </w:r>
    </w:p>
    <w:p w14:paraId="32BA7A48" w14:textId="77777777" w:rsidR="00987FA5" w:rsidRPr="00451D97" w:rsidRDefault="00987FA5" w:rsidP="00987FA5">
      <w:r w:rsidRPr="00451D97">
        <w:rPr>
          <w:rStyle w:val="HideTWBExt"/>
          <w:rFonts w:eastAsiaTheme="majorEastAsia"/>
        </w:rPr>
        <w:t>&lt;/Amend&gt;</w:t>
      </w:r>
    </w:p>
    <w:p w14:paraId="01391896" w14:textId="0EB938F4" w:rsidR="00987FA5" w:rsidRPr="00451D97" w:rsidRDefault="00987FA5" w:rsidP="00987FA5">
      <w:pPr>
        <w:pStyle w:val="AmNumberTabs"/>
        <w:keepNext/>
      </w:pPr>
      <w:r w:rsidRPr="00451D97">
        <w:rPr>
          <w:rStyle w:val="HideTWBExt"/>
          <w:rFonts w:eastAsiaTheme="majorEastAsia"/>
          <w:b w:val="0"/>
        </w:rPr>
        <w:t>&lt;Amend&gt;</w:t>
      </w:r>
      <w:r w:rsidRPr="00451D97">
        <w:t>Amendment</w:t>
      </w:r>
      <w:r w:rsidRPr="00451D97">
        <w:tab/>
      </w:r>
      <w:r w:rsidRPr="00451D97">
        <w:tab/>
      </w:r>
      <w:r w:rsidRPr="00451D97">
        <w:rPr>
          <w:rStyle w:val="HideTWBExt"/>
          <w:rFonts w:eastAsiaTheme="majorEastAsia"/>
          <w:b w:val="0"/>
        </w:rPr>
        <w:t>&lt;NumAm&gt;</w:t>
      </w:r>
      <w:r w:rsidR="00DE6994" w:rsidRPr="00451D97">
        <w:t>51</w:t>
      </w:r>
      <w:r w:rsidRPr="00451D97">
        <w:rPr>
          <w:rStyle w:val="HideTWBExt"/>
          <w:rFonts w:eastAsiaTheme="majorEastAsia"/>
          <w:b w:val="0"/>
        </w:rPr>
        <w:t>&lt;/NumAm&gt;</w:t>
      </w:r>
    </w:p>
    <w:p w14:paraId="0670F003" w14:textId="5A4AD886" w:rsidR="00987FA5" w:rsidRPr="00451D97" w:rsidRDefault="00987FA5" w:rsidP="00987FA5">
      <w:pPr>
        <w:pStyle w:val="NormalBold12b"/>
        <w:keepNext/>
      </w:pPr>
      <w:r w:rsidRPr="00451D97">
        <w:rPr>
          <w:rStyle w:val="HideTWBExt"/>
          <w:rFonts w:eastAsiaTheme="majorEastAsia"/>
          <w:b w:val="0"/>
        </w:rPr>
        <w:t>&lt;DocAmend&gt;</w:t>
      </w:r>
      <w:r w:rsidR="00DE6994" w:rsidRPr="00451D97">
        <w:t>Proposal for a regulation</w:t>
      </w:r>
      <w:r w:rsidRPr="00451D97">
        <w:rPr>
          <w:rStyle w:val="HideTWBExt"/>
          <w:rFonts w:eastAsiaTheme="majorEastAsia"/>
          <w:b w:val="0"/>
        </w:rPr>
        <w:t>&lt;/DocAmend&gt;</w:t>
      </w:r>
    </w:p>
    <w:p w14:paraId="35B45B70" w14:textId="5D632CF1" w:rsidR="00987FA5" w:rsidRPr="00451D97" w:rsidRDefault="00987FA5" w:rsidP="00987FA5">
      <w:pPr>
        <w:pStyle w:val="NormalBold"/>
        <w:keepNext/>
        <w:rPr>
          <w:lang w:val="fr-BE"/>
        </w:rPr>
      </w:pPr>
      <w:r w:rsidRPr="00451D97">
        <w:rPr>
          <w:rStyle w:val="HideTWBExt"/>
          <w:rFonts w:eastAsiaTheme="majorEastAsia"/>
          <w:b w:val="0"/>
          <w:lang w:val="fr-BE"/>
        </w:rPr>
        <w:t>&lt;Article&gt;</w:t>
      </w:r>
      <w:r w:rsidR="00DE6994" w:rsidRPr="00451D97">
        <w:rPr>
          <w:lang w:val="fr-BE"/>
        </w:rPr>
        <w:t xml:space="preserve">Article 62 – </w:t>
      </w:r>
      <w:proofErr w:type="spellStart"/>
      <w:r w:rsidR="00DE6994" w:rsidRPr="00451D97">
        <w:rPr>
          <w:lang w:val="fr-BE"/>
        </w:rPr>
        <w:t>paragraph</w:t>
      </w:r>
      <w:proofErr w:type="spellEnd"/>
      <w:r w:rsidR="00DE6994" w:rsidRPr="00451D97">
        <w:rPr>
          <w:lang w:val="fr-BE"/>
        </w:rPr>
        <w:t xml:space="preserve"> 8 – </w:t>
      </w:r>
      <w:proofErr w:type="spellStart"/>
      <w:r w:rsidR="00DE6994" w:rsidRPr="00451D97">
        <w:rPr>
          <w:lang w:val="fr-BE"/>
        </w:rPr>
        <w:t>introductory</w:t>
      </w:r>
      <w:proofErr w:type="spellEnd"/>
      <w:r w:rsidR="00DE6994" w:rsidRPr="00451D97">
        <w:rPr>
          <w:lang w:val="fr-BE"/>
        </w:rPr>
        <w:t xml:space="preserve"> part</w:t>
      </w:r>
      <w:r w:rsidRPr="00451D97">
        <w:rPr>
          <w:rStyle w:val="HideTWBExt"/>
          <w:rFonts w:eastAsiaTheme="majorEastAsia"/>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87FA5" w:rsidRPr="00451D97" w14:paraId="5D5D5443" w14:textId="77777777" w:rsidTr="00B12DDB">
        <w:trPr>
          <w:jc w:val="center"/>
        </w:trPr>
        <w:tc>
          <w:tcPr>
            <w:tcW w:w="9752" w:type="dxa"/>
            <w:gridSpan w:val="2"/>
          </w:tcPr>
          <w:p w14:paraId="5A8C8F2B" w14:textId="77777777" w:rsidR="00987FA5" w:rsidRPr="00451D97" w:rsidRDefault="00987FA5" w:rsidP="00B12DDB">
            <w:pPr>
              <w:keepNext/>
              <w:rPr>
                <w:lang w:val="fr-BE"/>
              </w:rPr>
            </w:pPr>
          </w:p>
        </w:tc>
      </w:tr>
      <w:tr w:rsidR="00987FA5" w:rsidRPr="00451D97" w14:paraId="44CCCEE9" w14:textId="77777777" w:rsidTr="00B12DDB">
        <w:trPr>
          <w:jc w:val="center"/>
        </w:trPr>
        <w:tc>
          <w:tcPr>
            <w:tcW w:w="4876" w:type="dxa"/>
          </w:tcPr>
          <w:p w14:paraId="607680E7" w14:textId="06FCA2A6" w:rsidR="00987FA5" w:rsidRPr="00451D97" w:rsidRDefault="00DE6994" w:rsidP="00B12DDB">
            <w:pPr>
              <w:pStyle w:val="AmColumnHeading"/>
              <w:keepNext/>
            </w:pPr>
            <w:r w:rsidRPr="00451D97">
              <w:t>Text proposed by the Commission</w:t>
            </w:r>
          </w:p>
        </w:tc>
        <w:tc>
          <w:tcPr>
            <w:tcW w:w="4876" w:type="dxa"/>
          </w:tcPr>
          <w:p w14:paraId="3D3C13B5" w14:textId="77777777" w:rsidR="00987FA5" w:rsidRPr="00451D97" w:rsidRDefault="00987FA5" w:rsidP="00B12DDB">
            <w:pPr>
              <w:pStyle w:val="AmColumnHeading"/>
              <w:keepNext/>
            </w:pPr>
            <w:r w:rsidRPr="00451D97">
              <w:t>Amendment</w:t>
            </w:r>
          </w:p>
        </w:tc>
      </w:tr>
      <w:tr w:rsidR="00987FA5" w:rsidRPr="00451D97" w14:paraId="70926EB7" w14:textId="77777777" w:rsidTr="00B12DDB">
        <w:trPr>
          <w:jc w:val="center"/>
        </w:trPr>
        <w:tc>
          <w:tcPr>
            <w:tcW w:w="4876" w:type="dxa"/>
          </w:tcPr>
          <w:p w14:paraId="002A976A" w14:textId="33EF2EBB" w:rsidR="00F628CA" w:rsidRPr="00451D97" w:rsidRDefault="00DE6994" w:rsidP="00F628CA">
            <w:pPr>
              <w:pStyle w:val="Normal6a"/>
            </w:pPr>
            <w:r w:rsidRPr="00451D97">
              <w:t>8.</w:t>
            </w:r>
            <w:r w:rsidRPr="00451D97">
              <w:tab/>
            </w:r>
            <w:proofErr w:type="gramStart"/>
            <w:r w:rsidRPr="00451D97">
              <w:t>In order to</w:t>
            </w:r>
            <w:proofErr w:type="gramEnd"/>
            <w:r w:rsidRPr="00451D97">
              <w:t xml:space="preserve"> ensure a level playing field among Member States and the effectiveness, proportionality and dissuasive effect of the penalties referred to in paragraph 5 and recoveries and inadmissibility referred to Article XX of Regulation EU XX [Common Fisheries Policy], and in paragraph 6 and 7 of this Article, the Commission is empowered to adopt delegated acts in accordance with Article 86 supplementing this Regulation with</w:t>
            </w:r>
          </w:p>
        </w:tc>
        <w:tc>
          <w:tcPr>
            <w:tcW w:w="4876" w:type="dxa"/>
          </w:tcPr>
          <w:p w14:paraId="7CFF7E05" w14:textId="1E751D04" w:rsidR="00987FA5" w:rsidRPr="00451D97" w:rsidRDefault="00DE6994" w:rsidP="00B12DDB">
            <w:pPr>
              <w:pStyle w:val="Normal6a"/>
              <w:rPr>
                <w:szCs w:val="24"/>
              </w:rPr>
            </w:pPr>
            <w:r w:rsidRPr="00451D97">
              <w:rPr>
                <w:szCs w:val="24"/>
              </w:rPr>
              <w:t>8.</w:t>
            </w:r>
            <w:r w:rsidRPr="00451D97">
              <w:rPr>
                <w:szCs w:val="24"/>
              </w:rPr>
              <w:tab/>
            </w:r>
            <w:r w:rsidRPr="00451D97">
              <w:rPr>
                <w:b/>
                <w:i/>
                <w:szCs w:val="24"/>
              </w:rPr>
              <w:t>[</w:t>
            </w:r>
            <w:r w:rsidRPr="00451D97">
              <w:rPr>
                <w:szCs w:val="24"/>
              </w:rPr>
              <w:t>In order to ensure a level playing field among Member States and the effectiveness, proportionality and dissuasive effect of the penalties referred to in paragraph 5 and recoveries and inadmissibility referred to Article XX of Regulation EU XX [Common Fisheries Policy], and in paragraph 6 and 7 of this Article, the Commission is empowered to adopt delegated acts in accordance with Article 86 supplementing this Regulation with</w:t>
            </w:r>
            <w:r w:rsidRPr="00451D97">
              <w:rPr>
                <w:b/>
                <w:i/>
                <w:szCs w:val="24"/>
              </w:rPr>
              <w:t>]</w:t>
            </w:r>
          </w:p>
        </w:tc>
      </w:tr>
    </w:tbl>
    <w:p w14:paraId="3CAE5618" w14:textId="66BB4827" w:rsidR="00987FA5" w:rsidRPr="00451D97" w:rsidRDefault="00987FA5" w:rsidP="00987FA5">
      <w:pPr>
        <w:pStyle w:val="AmOrLang"/>
      </w:pPr>
      <w:r w:rsidRPr="00451D97">
        <w:t xml:space="preserve">Or. </w:t>
      </w:r>
      <w:r w:rsidRPr="00451D97">
        <w:rPr>
          <w:rStyle w:val="HideTWBExt"/>
          <w:rFonts w:eastAsiaTheme="majorEastAsia"/>
        </w:rPr>
        <w:t>&lt;Original&gt;</w:t>
      </w:r>
      <w:r w:rsidR="00DE6994" w:rsidRPr="00451D97">
        <w:rPr>
          <w:rStyle w:val="HideTWBInt"/>
        </w:rPr>
        <w:t>{EN}</w:t>
      </w:r>
      <w:proofErr w:type="spellStart"/>
      <w:r w:rsidR="00DE6994" w:rsidRPr="00451D97">
        <w:t>en</w:t>
      </w:r>
      <w:proofErr w:type="spellEnd"/>
      <w:r w:rsidRPr="00451D97">
        <w:rPr>
          <w:rStyle w:val="HideTWBExt"/>
          <w:rFonts w:eastAsiaTheme="majorEastAsia"/>
        </w:rPr>
        <w:t>&lt;/Original&gt;</w:t>
      </w:r>
    </w:p>
    <w:p w14:paraId="66F99D83" w14:textId="77777777" w:rsidR="00987FA5" w:rsidRPr="00451D97" w:rsidRDefault="00987FA5" w:rsidP="00987FA5">
      <w:pPr>
        <w:pStyle w:val="AmJustTitle"/>
      </w:pPr>
      <w:r w:rsidRPr="00451D97">
        <w:rPr>
          <w:rStyle w:val="HideTWBExt"/>
          <w:rFonts w:eastAsiaTheme="majorEastAsia"/>
          <w:i w:val="0"/>
        </w:rPr>
        <w:t>&lt;TitreJust&gt;</w:t>
      </w:r>
      <w:r w:rsidRPr="00451D97">
        <w:t>Justification</w:t>
      </w:r>
      <w:r w:rsidRPr="00451D97">
        <w:rPr>
          <w:rStyle w:val="HideTWBExt"/>
          <w:rFonts w:eastAsiaTheme="majorEastAsia"/>
          <w:i w:val="0"/>
        </w:rPr>
        <w:t>&lt;/TitreJust&gt;</w:t>
      </w:r>
    </w:p>
    <w:p w14:paraId="111CA8D9" w14:textId="3C915D76" w:rsidR="00987FA5" w:rsidRPr="00451D97" w:rsidRDefault="00DE6994" w:rsidP="00987FA5">
      <w:pPr>
        <w:pStyle w:val="AmJustText"/>
      </w:pPr>
      <w:r w:rsidRPr="00451D97">
        <w:t xml:space="preserve">The rapporteur proposes </w:t>
      </w:r>
      <w:r w:rsidR="007C7924" w:rsidRPr="00451D97">
        <w:t xml:space="preserve">that </w:t>
      </w:r>
      <w:r w:rsidRPr="00451D97">
        <w:t xml:space="preserve">this </w:t>
      </w:r>
      <w:r w:rsidR="007C7924" w:rsidRPr="00451D97">
        <w:t>text is</w:t>
      </w:r>
      <w:r w:rsidRPr="00451D97">
        <w:t xml:space="preserve"> moved to Regulation (EU) 202X/XXX establishing the conditions for the implementation of the Union support to the Common Fisheries Policy, to the European Ocean Pact and of the Union’s maritime and aquaculture policy. </w:t>
      </w:r>
      <w:r w:rsidR="007C7924" w:rsidRPr="00451D97">
        <w:t>The</w:t>
      </w:r>
      <w:r w:rsidRPr="00451D97">
        <w:t xml:space="preserve"> insertion in that Regulation </w:t>
      </w:r>
      <w:r w:rsidR="007C7924" w:rsidRPr="00451D97">
        <w:t>is</w:t>
      </w:r>
      <w:r w:rsidRPr="00451D97">
        <w:t xml:space="preserve"> subject to agreement</w:t>
      </w:r>
      <w:r w:rsidR="000D71D9" w:rsidRPr="00451D97">
        <w:t>.</w:t>
      </w:r>
      <w:r w:rsidR="00932F57" w:rsidRPr="00451D97">
        <w:t xml:space="preserve"> The purpose of the amendment as presented is to indicate the political intention of the rapporteur, and its presentation will be adapted to the general rules for tabling of legislative amendments for the vote in committee.</w:t>
      </w:r>
    </w:p>
    <w:p w14:paraId="138642C9" w14:textId="77777777" w:rsidR="00987FA5" w:rsidRPr="00451D97" w:rsidRDefault="00987FA5" w:rsidP="00987FA5">
      <w:r w:rsidRPr="00451D97">
        <w:rPr>
          <w:rStyle w:val="HideTWBExt"/>
          <w:rFonts w:eastAsiaTheme="majorEastAsia"/>
        </w:rPr>
        <w:t>&lt;/Amend&gt;</w:t>
      </w:r>
    </w:p>
    <w:p w14:paraId="0B1A68A1" w14:textId="3A4F51C6" w:rsidR="006C6186" w:rsidRPr="00451D97" w:rsidRDefault="006C6186" w:rsidP="006C6186">
      <w:pPr>
        <w:pStyle w:val="AmNumberTabs"/>
        <w:keepNext/>
      </w:pPr>
      <w:r w:rsidRPr="00451D97">
        <w:rPr>
          <w:rStyle w:val="HideTWBExt"/>
          <w:rFonts w:eastAsiaTheme="majorEastAsia"/>
          <w:b w:val="0"/>
        </w:rPr>
        <w:lastRenderedPageBreak/>
        <w:t>&lt;Amend&gt;</w:t>
      </w:r>
      <w:r w:rsidRPr="00451D97">
        <w:t>Amendment</w:t>
      </w:r>
      <w:r w:rsidRPr="00451D97">
        <w:tab/>
      </w:r>
      <w:r w:rsidRPr="00451D97">
        <w:tab/>
      </w:r>
      <w:r w:rsidRPr="00451D97">
        <w:rPr>
          <w:rStyle w:val="HideTWBExt"/>
          <w:rFonts w:eastAsiaTheme="majorEastAsia"/>
          <w:b w:val="0"/>
        </w:rPr>
        <w:t>&lt;NumAm&gt;</w:t>
      </w:r>
      <w:r w:rsidR="00DE6994" w:rsidRPr="00451D97">
        <w:t>52</w:t>
      </w:r>
      <w:r w:rsidRPr="00451D97">
        <w:rPr>
          <w:rStyle w:val="HideTWBExt"/>
          <w:rFonts w:eastAsiaTheme="majorEastAsia"/>
          <w:b w:val="0"/>
        </w:rPr>
        <w:t>&lt;/NumAm&gt;</w:t>
      </w:r>
    </w:p>
    <w:p w14:paraId="0F2CA6FB" w14:textId="7110E681" w:rsidR="006C6186" w:rsidRPr="00451D97" w:rsidRDefault="006C6186" w:rsidP="006C6186">
      <w:pPr>
        <w:pStyle w:val="NormalBold12b"/>
        <w:keepNext/>
      </w:pPr>
      <w:r w:rsidRPr="00451D97">
        <w:rPr>
          <w:rStyle w:val="HideTWBExt"/>
          <w:rFonts w:eastAsiaTheme="majorEastAsia"/>
          <w:b w:val="0"/>
        </w:rPr>
        <w:t>&lt;DocAmend&gt;</w:t>
      </w:r>
      <w:r w:rsidR="00E27FB2" w:rsidRPr="00451D97">
        <w:t>Proposal for a regulation</w:t>
      </w:r>
      <w:r w:rsidRPr="00451D97">
        <w:rPr>
          <w:rStyle w:val="HideTWBExt"/>
          <w:rFonts w:eastAsiaTheme="majorEastAsia"/>
          <w:b w:val="0"/>
        </w:rPr>
        <w:t>&lt;/DocAmend&gt;</w:t>
      </w:r>
    </w:p>
    <w:p w14:paraId="3F0EB164" w14:textId="331B3C34" w:rsidR="006C6186" w:rsidRPr="00451D97" w:rsidRDefault="006C6186" w:rsidP="006C6186">
      <w:pPr>
        <w:pStyle w:val="NormalBold"/>
        <w:keepNext/>
      </w:pPr>
      <w:r w:rsidRPr="00451D97">
        <w:rPr>
          <w:rStyle w:val="HideTWBExt"/>
          <w:rFonts w:eastAsiaTheme="majorEastAsia"/>
          <w:b w:val="0"/>
        </w:rPr>
        <w:t>&lt;Article&gt;</w:t>
      </w:r>
      <w:r w:rsidR="00E27FB2" w:rsidRPr="00451D97">
        <w:t>Article 85 – title</w:t>
      </w:r>
      <w:r w:rsidRPr="00451D97">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6186" w:rsidRPr="00451D97" w14:paraId="77CC27EB" w14:textId="77777777" w:rsidTr="00F317DC">
        <w:trPr>
          <w:jc w:val="center"/>
        </w:trPr>
        <w:tc>
          <w:tcPr>
            <w:tcW w:w="9752" w:type="dxa"/>
            <w:gridSpan w:val="2"/>
          </w:tcPr>
          <w:p w14:paraId="673BAF97" w14:textId="77777777" w:rsidR="006C6186" w:rsidRPr="00451D97" w:rsidRDefault="006C6186" w:rsidP="00F317DC">
            <w:pPr>
              <w:keepNext/>
            </w:pPr>
          </w:p>
        </w:tc>
      </w:tr>
      <w:tr w:rsidR="006C6186" w:rsidRPr="00451D97" w14:paraId="24006044" w14:textId="77777777" w:rsidTr="00F317DC">
        <w:trPr>
          <w:jc w:val="center"/>
        </w:trPr>
        <w:tc>
          <w:tcPr>
            <w:tcW w:w="4876" w:type="dxa"/>
          </w:tcPr>
          <w:p w14:paraId="6E245589" w14:textId="6D18EDA9" w:rsidR="006C6186" w:rsidRPr="00451D97" w:rsidRDefault="00E27FB2" w:rsidP="00F317DC">
            <w:pPr>
              <w:pStyle w:val="AmColumnHeading"/>
              <w:keepNext/>
            </w:pPr>
            <w:r w:rsidRPr="00451D97">
              <w:t>Text proposed by the Commission</w:t>
            </w:r>
          </w:p>
        </w:tc>
        <w:tc>
          <w:tcPr>
            <w:tcW w:w="4876" w:type="dxa"/>
          </w:tcPr>
          <w:p w14:paraId="02F249A8" w14:textId="77777777" w:rsidR="006C6186" w:rsidRPr="00451D97" w:rsidRDefault="006C6186" w:rsidP="00F317DC">
            <w:pPr>
              <w:pStyle w:val="AmColumnHeading"/>
              <w:keepNext/>
            </w:pPr>
            <w:r w:rsidRPr="00451D97">
              <w:t>Amendment</w:t>
            </w:r>
          </w:p>
        </w:tc>
      </w:tr>
      <w:tr w:rsidR="006C6186" w:rsidRPr="00451D97" w14:paraId="3837513E" w14:textId="77777777" w:rsidTr="00F317DC">
        <w:trPr>
          <w:jc w:val="center"/>
        </w:trPr>
        <w:tc>
          <w:tcPr>
            <w:tcW w:w="4876" w:type="dxa"/>
          </w:tcPr>
          <w:p w14:paraId="3D79C6F4" w14:textId="0FAB20BA" w:rsidR="006C6186" w:rsidRPr="00451D97" w:rsidRDefault="00E27FB2" w:rsidP="00F317DC">
            <w:pPr>
              <w:pStyle w:val="Normal6a"/>
            </w:pPr>
            <w:r w:rsidRPr="00451D97">
              <w:t>State aid</w:t>
            </w:r>
          </w:p>
        </w:tc>
        <w:tc>
          <w:tcPr>
            <w:tcW w:w="4876" w:type="dxa"/>
          </w:tcPr>
          <w:p w14:paraId="03D25C9B" w14:textId="7A5D07E4" w:rsidR="006C6186" w:rsidRPr="00451D97" w:rsidRDefault="002966EC" w:rsidP="00F317DC">
            <w:pPr>
              <w:pStyle w:val="Normal6a"/>
              <w:rPr>
                <w:szCs w:val="24"/>
              </w:rPr>
            </w:pPr>
            <w:r w:rsidRPr="00451D97">
              <w:rPr>
                <w:b/>
                <w:i/>
                <w:szCs w:val="24"/>
              </w:rPr>
              <w:t>[</w:t>
            </w:r>
            <w:r w:rsidRPr="00451D97">
              <w:rPr>
                <w:szCs w:val="24"/>
              </w:rPr>
              <w:t>State aid</w:t>
            </w:r>
            <w:r w:rsidRPr="00451D97">
              <w:rPr>
                <w:b/>
                <w:i/>
                <w:szCs w:val="24"/>
              </w:rPr>
              <w:t>]</w:t>
            </w:r>
          </w:p>
        </w:tc>
      </w:tr>
    </w:tbl>
    <w:p w14:paraId="3D34946F" w14:textId="62128C09" w:rsidR="006C6186" w:rsidRPr="00451D97" w:rsidRDefault="006C6186" w:rsidP="006C6186">
      <w:pPr>
        <w:pStyle w:val="AmOrLang"/>
      </w:pPr>
      <w:r w:rsidRPr="00451D97">
        <w:t xml:space="preserve">Or. </w:t>
      </w:r>
      <w:r w:rsidRPr="00451D97">
        <w:rPr>
          <w:rStyle w:val="HideTWBExt"/>
          <w:rFonts w:eastAsiaTheme="majorEastAsia"/>
        </w:rPr>
        <w:t>&lt;Original&gt;</w:t>
      </w:r>
      <w:r w:rsidR="002966EC" w:rsidRPr="00451D97">
        <w:rPr>
          <w:rStyle w:val="HideTWBInt"/>
        </w:rPr>
        <w:t>{EN}</w:t>
      </w:r>
      <w:proofErr w:type="spellStart"/>
      <w:r w:rsidR="002966EC" w:rsidRPr="00451D97">
        <w:t>en</w:t>
      </w:r>
      <w:proofErr w:type="spellEnd"/>
      <w:r w:rsidRPr="00451D97">
        <w:rPr>
          <w:rStyle w:val="HideTWBExt"/>
          <w:rFonts w:eastAsiaTheme="majorEastAsia"/>
        </w:rPr>
        <w:t>&lt;/Original&gt;</w:t>
      </w:r>
    </w:p>
    <w:p w14:paraId="22164D6A" w14:textId="77777777" w:rsidR="006C6186" w:rsidRPr="00451D97" w:rsidRDefault="006C6186" w:rsidP="006C6186">
      <w:pPr>
        <w:pStyle w:val="AmJustTitle"/>
      </w:pPr>
      <w:r w:rsidRPr="00451D97">
        <w:rPr>
          <w:rStyle w:val="HideTWBExt"/>
          <w:rFonts w:eastAsiaTheme="majorEastAsia"/>
          <w:i w:val="0"/>
        </w:rPr>
        <w:t>&lt;TitreJust&gt;</w:t>
      </w:r>
      <w:r w:rsidRPr="00451D97">
        <w:t>Justification</w:t>
      </w:r>
      <w:r w:rsidRPr="00451D97">
        <w:rPr>
          <w:rStyle w:val="HideTWBExt"/>
          <w:rFonts w:eastAsiaTheme="majorEastAsia"/>
          <w:i w:val="0"/>
        </w:rPr>
        <w:t>&lt;/TitreJust&gt;</w:t>
      </w:r>
    </w:p>
    <w:p w14:paraId="4CA492BB" w14:textId="0684C514" w:rsidR="006C6186" w:rsidRPr="00451D97" w:rsidRDefault="002966EC" w:rsidP="006C6186">
      <w:pPr>
        <w:pStyle w:val="AmJustText"/>
      </w:pPr>
      <w:r w:rsidRPr="00451D97">
        <w:t xml:space="preserve">The rapporteur proposes </w:t>
      </w:r>
      <w:r w:rsidR="007C7924" w:rsidRPr="00451D97">
        <w:t xml:space="preserve">that </w:t>
      </w:r>
      <w:r w:rsidRPr="00451D97">
        <w:t xml:space="preserve">this article </w:t>
      </w:r>
      <w:r w:rsidR="007C7924" w:rsidRPr="00451D97">
        <w:t>is</w:t>
      </w:r>
      <w:r w:rsidRPr="00451D97">
        <w:t xml:space="preserve"> moved to Regulation (EU) 202X/XXX establishing the conditions for the implementation of the Union support to the Common Fisheries Policy, to the European Ocean Pact and of the Union’s maritime and aquaculture policy. </w:t>
      </w:r>
      <w:r w:rsidR="007C7924" w:rsidRPr="00451D97">
        <w:t>The</w:t>
      </w:r>
      <w:r w:rsidRPr="00451D97">
        <w:t xml:space="preserve"> insertion in that Regulation </w:t>
      </w:r>
      <w:r w:rsidR="007C7924" w:rsidRPr="00451D97">
        <w:t>is</w:t>
      </w:r>
      <w:r w:rsidRPr="00451D97">
        <w:t xml:space="preserve"> subject to agreement.</w:t>
      </w:r>
      <w:r w:rsidR="00932F57" w:rsidRPr="00451D97">
        <w:t xml:space="preserve"> The purpose of the amendment as presented is to indicate the political intention of the rapporteur, and its presentation will be adapted to the general rules for tabling of legislative amendments for the vote in committee.</w:t>
      </w:r>
    </w:p>
    <w:p w14:paraId="609DE4C0" w14:textId="77777777" w:rsidR="006C6186" w:rsidRPr="00451D97" w:rsidRDefault="006C6186" w:rsidP="006C6186">
      <w:r w:rsidRPr="00451D97">
        <w:rPr>
          <w:rStyle w:val="HideTWBExt"/>
          <w:rFonts w:eastAsiaTheme="majorEastAsia"/>
        </w:rPr>
        <w:t>&lt;/Amend&gt;</w:t>
      </w:r>
    </w:p>
    <w:p w14:paraId="245D8B45" w14:textId="7F895617" w:rsidR="006C6186" w:rsidRPr="00451D97" w:rsidRDefault="006C6186" w:rsidP="006C6186">
      <w:pPr>
        <w:pStyle w:val="AmNumberTabs"/>
        <w:keepNext/>
      </w:pPr>
      <w:r w:rsidRPr="00451D97">
        <w:rPr>
          <w:rStyle w:val="HideTWBExt"/>
          <w:rFonts w:eastAsiaTheme="majorEastAsia"/>
          <w:b w:val="0"/>
        </w:rPr>
        <w:t>&lt;Amend&gt;</w:t>
      </w:r>
      <w:r w:rsidRPr="00451D97">
        <w:t>Amendment</w:t>
      </w:r>
      <w:r w:rsidRPr="00451D97">
        <w:tab/>
      </w:r>
      <w:r w:rsidRPr="00451D97">
        <w:tab/>
      </w:r>
      <w:r w:rsidRPr="00451D97">
        <w:rPr>
          <w:rStyle w:val="HideTWBExt"/>
          <w:rFonts w:eastAsiaTheme="majorEastAsia"/>
          <w:b w:val="0"/>
        </w:rPr>
        <w:t>&lt;NumAm&gt;</w:t>
      </w:r>
      <w:r w:rsidR="00DE6994" w:rsidRPr="00451D97">
        <w:t>53</w:t>
      </w:r>
      <w:r w:rsidRPr="00451D97">
        <w:rPr>
          <w:rStyle w:val="HideTWBExt"/>
          <w:rFonts w:eastAsiaTheme="majorEastAsia"/>
          <w:b w:val="0"/>
        </w:rPr>
        <w:t>&lt;/NumAm&gt;</w:t>
      </w:r>
    </w:p>
    <w:p w14:paraId="33B490A9" w14:textId="75C993EE" w:rsidR="006C6186" w:rsidRPr="00451D97" w:rsidRDefault="006C6186" w:rsidP="006C6186">
      <w:pPr>
        <w:pStyle w:val="NormalBold12b"/>
        <w:keepNext/>
      </w:pPr>
      <w:r w:rsidRPr="00451D97">
        <w:rPr>
          <w:rStyle w:val="HideTWBExt"/>
          <w:rFonts w:eastAsiaTheme="majorEastAsia"/>
          <w:b w:val="0"/>
        </w:rPr>
        <w:t>&lt;DocAmend&gt;</w:t>
      </w:r>
      <w:r w:rsidR="002966EC" w:rsidRPr="00451D97">
        <w:t>Proposal for a regulation</w:t>
      </w:r>
      <w:r w:rsidRPr="00451D97">
        <w:rPr>
          <w:rStyle w:val="HideTWBExt"/>
          <w:rFonts w:eastAsiaTheme="majorEastAsia"/>
          <w:b w:val="0"/>
        </w:rPr>
        <w:t>&lt;/DocAmend&gt;</w:t>
      </w:r>
    </w:p>
    <w:p w14:paraId="311E7EE2" w14:textId="430BDCB3" w:rsidR="006C6186" w:rsidRPr="00451D97" w:rsidRDefault="006C6186" w:rsidP="006C6186">
      <w:pPr>
        <w:pStyle w:val="NormalBold"/>
        <w:keepNext/>
        <w:rPr>
          <w:lang w:val="fr-BE"/>
        </w:rPr>
      </w:pPr>
      <w:r w:rsidRPr="00451D97">
        <w:rPr>
          <w:rStyle w:val="HideTWBExt"/>
          <w:rFonts w:eastAsiaTheme="majorEastAsia"/>
          <w:b w:val="0"/>
          <w:lang w:val="fr-BE"/>
        </w:rPr>
        <w:t>&lt;Article&gt;</w:t>
      </w:r>
      <w:r w:rsidR="002966EC" w:rsidRPr="00451D97">
        <w:rPr>
          <w:lang w:val="fr-BE"/>
        </w:rPr>
        <w:t xml:space="preserve">Article 85 – </w:t>
      </w:r>
      <w:proofErr w:type="spellStart"/>
      <w:r w:rsidR="002966EC" w:rsidRPr="00451D97">
        <w:rPr>
          <w:lang w:val="fr-BE"/>
        </w:rPr>
        <w:t>paragraph</w:t>
      </w:r>
      <w:proofErr w:type="spellEnd"/>
      <w:r w:rsidR="002966EC" w:rsidRPr="00451D97">
        <w:rPr>
          <w:lang w:val="fr-BE"/>
        </w:rPr>
        <w:t xml:space="preserve"> 5 a (new)</w:t>
      </w:r>
      <w:r w:rsidRPr="00451D97">
        <w:rPr>
          <w:rStyle w:val="HideTWBExt"/>
          <w:rFonts w:eastAsiaTheme="majorEastAsia"/>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6186" w:rsidRPr="00451D97" w14:paraId="75F112BE" w14:textId="77777777" w:rsidTr="00F317DC">
        <w:trPr>
          <w:jc w:val="center"/>
        </w:trPr>
        <w:tc>
          <w:tcPr>
            <w:tcW w:w="9752" w:type="dxa"/>
            <w:gridSpan w:val="2"/>
          </w:tcPr>
          <w:p w14:paraId="6E9F724E" w14:textId="77777777" w:rsidR="006C6186" w:rsidRPr="00451D97" w:rsidRDefault="006C6186" w:rsidP="00F317DC">
            <w:pPr>
              <w:keepNext/>
              <w:rPr>
                <w:lang w:val="fr-BE"/>
              </w:rPr>
            </w:pPr>
          </w:p>
        </w:tc>
      </w:tr>
      <w:tr w:rsidR="006C6186" w:rsidRPr="00451D97" w14:paraId="6FA544F7" w14:textId="77777777" w:rsidTr="00F317DC">
        <w:trPr>
          <w:jc w:val="center"/>
        </w:trPr>
        <w:tc>
          <w:tcPr>
            <w:tcW w:w="4876" w:type="dxa"/>
          </w:tcPr>
          <w:p w14:paraId="3C68FF54" w14:textId="4B793C79" w:rsidR="006C6186" w:rsidRPr="00451D97" w:rsidRDefault="002966EC" w:rsidP="00F317DC">
            <w:pPr>
              <w:pStyle w:val="AmColumnHeading"/>
              <w:keepNext/>
            </w:pPr>
            <w:r w:rsidRPr="00451D97">
              <w:t>Text proposed by the Commission</w:t>
            </w:r>
          </w:p>
        </w:tc>
        <w:tc>
          <w:tcPr>
            <w:tcW w:w="4876" w:type="dxa"/>
          </w:tcPr>
          <w:p w14:paraId="2318208B" w14:textId="77777777" w:rsidR="006C6186" w:rsidRPr="00451D97" w:rsidRDefault="006C6186" w:rsidP="00F317DC">
            <w:pPr>
              <w:pStyle w:val="AmColumnHeading"/>
              <w:keepNext/>
            </w:pPr>
            <w:r w:rsidRPr="00451D97">
              <w:t>Amendment</w:t>
            </w:r>
          </w:p>
        </w:tc>
      </w:tr>
      <w:tr w:rsidR="006C6186" w:rsidRPr="00451D97" w14:paraId="263CA9CE" w14:textId="77777777" w:rsidTr="00F317DC">
        <w:trPr>
          <w:jc w:val="center"/>
        </w:trPr>
        <w:tc>
          <w:tcPr>
            <w:tcW w:w="4876" w:type="dxa"/>
          </w:tcPr>
          <w:p w14:paraId="3253BB15" w14:textId="0511CA1F" w:rsidR="006C6186" w:rsidRPr="00451D97" w:rsidRDefault="006C6186" w:rsidP="00F317DC">
            <w:pPr>
              <w:pStyle w:val="Normal6a"/>
            </w:pPr>
          </w:p>
        </w:tc>
        <w:tc>
          <w:tcPr>
            <w:tcW w:w="4876" w:type="dxa"/>
          </w:tcPr>
          <w:p w14:paraId="513CD823" w14:textId="2E8950DB" w:rsidR="006C6186" w:rsidRPr="00451D97" w:rsidRDefault="002966EC" w:rsidP="00F317DC">
            <w:pPr>
              <w:pStyle w:val="Normal6a"/>
              <w:rPr>
                <w:szCs w:val="24"/>
              </w:rPr>
            </w:pPr>
            <w:r w:rsidRPr="00451D97">
              <w:rPr>
                <w:b/>
                <w:i/>
                <w:szCs w:val="24"/>
              </w:rPr>
              <w:t>5a.</w:t>
            </w:r>
            <w:r w:rsidRPr="00451D97">
              <w:rPr>
                <w:szCs w:val="24"/>
              </w:rPr>
              <w:tab/>
            </w:r>
            <w:r w:rsidRPr="00451D97">
              <w:rPr>
                <w:b/>
                <w:i/>
                <w:szCs w:val="24"/>
              </w:rPr>
              <w:t xml:space="preserve">Support may cover the succession of fishing vessels, including the transfer of ownership of a vessel or of a controlling share thereof, </w:t>
            </w:r>
            <w:proofErr w:type="gramStart"/>
            <w:r w:rsidRPr="00451D97">
              <w:rPr>
                <w:b/>
                <w:i/>
                <w:szCs w:val="24"/>
              </w:rPr>
              <w:t>in order to</w:t>
            </w:r>
            <w:proofErr w:type="gramEnd"/>
            <w:r w:rsidRPr="00451D97">
              <w:rPr>
                <w:b/>
                <w:i/>
                <w:szCs w:val="24"/>
              </w:rPr>
              <w:t xml:space="preserve"> facilitate generational renewal and the continuity of fishing activities.</w:t>
            </w:r>
          </w:p>
        </w:tc>
      </w:tr>
    </w:tbl>
    <w:p w14:paraId="004B1DAE" w14:textId="2E513857" w:rsidR="006C6186" w:rsidRPr="00451D97" w:rsidRDefault="006C6186" w:rsidP="006C6186">
      <w:pPr>
        <w:pStyle w:val="AmOrLang"/>
      </w:pPr>
      <w:r w:rsidRPr="00451D97">
        <w:t xml:space="preserve">Or. </w:t>
      </w:r>
      <w:r w:rsidRPr="00451D97">
        <w:rPr>
          <w:rStyle w:val="HideTWBExt"/>
          <w:rFonts w:eastAsiaTheme="majorEastAsia"/>
        </w:rPr>
        <w:t>&lt;Original&gt;</w:t>
      </w:r>
      <w:r w:rsidR="002966EC" w:rsidRPr="00451D97">
        <w:rPr>
          <w:rStyle w:val="HideTWBInt"/>
        </w:rPr>
        <w:t>{EN}</w:t>
      </w:r>
      <w:proofErr w:type="spellStart"/>
      <w:r w:rsidR="002966EC" w:rsidRPr="00451D97">
        <w:t>en</w:t>
      </w:r>
      <w:proofErr w:type="spellEnd"/>
      <w:r w:rsidRPr="00451D97">
        <w:rPr>
          <w:rStyle w:val="HideTWBExt"/>
          <w:rFonts w:eastAsiaTheme="majorEastAsia"/>
        </w:rPr>
        <w:t>&lt;/Original&gt;</w:t>
      </w:r>
    </w:p>
    <w:p w14:paraId="0ACA92B6" w14:textId="77777777" w:rsidR="006C6186" w:rsidRPr="00451D97" w:rsidRDefault="006C6186" w:rsidP="006C6186">
      <w:pPr>
        <w:pStyle w:val="AmJustTitle"/>
      </w:pPr>
      <w:r w:rsidRPr="00451D97">
        <w:rPr>
          <w:rStyle w:val="HideTWBExt"/>
          <w:rFonts w:eastAsiaTheme="majorEastAsia"/>
          <w:i w:val="0"/>
        </w:rPr>
        <w:t>&lt;TitreJust&gt;</w:t>
      </w:r>
      <w:r w:rsidRPr="00451D97">
        <w:t>Justification</w:t>
      </w:r>
      <w:r w:rsidRPr="00451D97">
        <w:rPr>
          <w:rStyle w:val="HideTWBExt"/>
          <w:rFonts w:eastAsiaTheme="majorEastAsia"/>
          <w:i w:val="0"/>
        </w:rPr>
        <w:t>&lt;/TitreJust&gt;</w:t>
      </w:r>
    </w:p>
    <w:p w14:paraId="186B065E" w14:textId="64EFAB10" w:rsidR="006C6186" w:rsidRPr="00451D97" w:rsidRDefault="002966EC" w:rsidP="006C6186">
      <w:pPr>
        <w:pStyle w:val="AmJustText"/>
      </w:pPr>
      <w:r w:rsidRPr="00451D97">
        <w:t xml:space="preserve">The rapporteur proposes that once this article is moved to the sectorial regulation, this </w:t>
      </w:r>
      <w:r w:rsidR="007C7924" w:rsidRPr="00451D97">
        <w:t xml:space="preserve">provision </w:t>
      </w:r>
      <w:r w:rsidRPr="00451D97">
        <w:t>would allow in that specific regulation the Member State to cover succession of fishing vessels.</w:t>
      </w:r>
      <w:r w:rsidR="00932F57" w:rsidRPr="00451D97">
        <w:t xml:space="preserve"> The purpose of the amendment as presented is to indicate the political intention of the rapporteur, and its presentation will be adapted to the general rules for tabling of legislative amendments for the vote in committee.</w:t>
      </w:r>
    </w:p>
    <w:p w14:paraId="5CE00B1B" w14:textId="77777777" w:rsidR="006C6186" w:rsidRPr="00451D97" w:rsidRDefault="006C6186" w:rsidP="006C6186">
      <w:r w:rsidRPr="00451D97">
        <w:rPr>
          <w:rStyle w:val="HideTWBExt"/>
          <w:rFonts w:eastAsiaTheme="majorEastAsia"/>
        </w:rPr>
        <w:t>&lt;/Amend&gt;</w:t>
      </w:r>
    </w:p>
    <w:p w14:paraId="1A16E52D" w14:textId="674778C3" w:rsidR="006C6186" w:rsidRPr="00451D97" w:rsidRDefault="006C6186" w:rsidP="006C6186">
      <w:pPr>
        <w:pStyle w:val="AmNumberTabs"/>
        <w:keepNext/>
      </w:pPr>
      <w:r w:rsidRPr="00451D97">
        <w:rPr>
          <w:rStyle w:val="HideTWBExt"/>
          <w:rFonts w:eastAsiaTheme="majorEastAsia"/>
          <w:b w:val="0"/>
        </w:rPr>
        <w:lastRenderedPageBreak/>
        <w:t>&lt;Amend&gt;</w:t>
      </w:r>
      <w:r w:rsidRPr="00451D97">
        <w:t>Amendment</w:t>
      </w:r>
      <w:r w:rsidRPr="00451D97">
        <w:tab/>
      </w:r>
      <w:r w:rsidRPr="00451D97">
        <w:tab/>
      </w:r>
      <w:r w:rsidRPr="00451D97">
        <w:rPr>
          <w:rStyle w:val="HideTWBExt"/>
          <w:rFonts w:eastAsiaTheme="majorEastAsia"/>
          <w:b w:val="0"/>
        </w:rPr>
        <w:t>&lt;NumAm&gt;</w:t>
      </w:r>
      <w:r w:rsidR="00DE6994" w:rsidRPr="00451D97">
        <w:t>54</w:t>
      </w:r>
      <w:r w:rsidRPr="00451D97">
        <w:rPr>
          <w:rStyle w:val="HideTWBExt"/>
          <w:rFonts w:eastAsiaTheme="majorEastAsia"/>
          <w:b w:val="0"/>
        </w:rPr>
        <w:t>&lt;/NumAm&gt;</w:t>
      </w:r>
    </w:p>
    <w:p w14:paraId="7B62A511" w14:textId="11DD951E" w:rsidR="006C6186" w:rsidRPr="00451D97" w:rsidRDefault="006C6186" w:rsidP="006C6186">
      <w:pPr>
        <w:pStyle w:val="NormalBold12b"/>
        <w:keepNext/>
      </w:pPr>
      <w:r w:rsidRPr="00451D97">
        <w:rPr>
          <w:rStyle w:val="HideTWBExt"/>
          <w:rFonts w:eastAsiaTheme="majorEastAsia"/>
          <w:b w:val="0"/>
        </w:rPr>
        <w:t>&lt;DocAmend&gt;</w:t>
      </w:r>
      <w:r w:rsidR="002966EC" w:rsidRPr="00451D97">
        <w:t>Proposal for a regulation</w:t>
      </w:r>
      <w:r w:rsidRPr="00451D97">
        <w:rPr>
          <w:rStyle w:val="HideTWBExt"/>
          <w:rFonts w:eastAsiaTheme="majorEastAsia"/>
          <w:b w:val="0"/>
        </w:rPr>
        <w:t>&lt;/DocAmend&gt;</w:t>
      </w:r>
    </w:p>
    <w:p w14:paraId="12638673" w14:textId="23261495" w:rsidR="006C6186" w:rsidRPr="00451D97" w:rsidRDefault="006C6186" w:rsidP="006C6186">
      <w:pPr>
        <w:pStyle w:val="NormalBold"/>
        <w:keepNext/>
        <w:rPr>
          <w:lang w:val="fr-BE"/>
        </w:rPr>
      </w:pPr>
      <w:r w:rsidRPr="00451D97">
        <w:rPr>
          <w:rStyle w:val="HideTWBExt"/>
          <w:rFonts w:eastAsiaTheme="majorEastAsia"/>
          <w:b w:val="0"/>
          <w:lang w:val="fr-BE"/>
        </w:rPr>
        <w:t>&lt;Article&gt;</w:t>
      </w:r>
      <w:r w:rsidR="002966EC" w:rsidRPr="00451D97">
        <w:rPr>
          <w:lang w:val="fr-BE"/>
        </w:rPr>
        <w:t xml:space="preserve">Article 85 – </w:t>
      </w:r>
      <w:proofErr w:type="spellStart"/>
      <w:r w:rsidR="002966EC" w:rsidRPr="00451D97">
        <w:rPr>
          <w:lang w:val="fr-BE"/>
        </w:rPr>
        <w:t>paragraph</w:t>
      </w:r>
      <w:proofErr w:type="spellEnd"/>
      <w:r w:rsidR="002966EC" w:rsidRPr="00451D97">
        <w:rPr>
          <w:lang w:val="fr-BE"/>
        </w:rPr>
        <w:t xml:space="preserve"> 5 b (new)</w:t>
      </w:r>
      <w:r w:rsidRPr="00451D97">
        <w:rPr>
          <w:rStyle w:val="HideTWBExt"/>
          <w:rFonts w:eastAsiaTheme="majorEastAsia"/>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6186" w:rsidRPr="00451D97" w14:paraId="41A57D8A" w14:textId="77777777" w:rsidTr="00F317DC">
        <w:trPr>
          <w:jc w:val="center"/>
        </w:trPr>
        <w:tc>
          <w:tcPr>
            <w:tcW w:w="9752" w:type="dxa"/>
            <w:gridSpan w:val="2"/>
          </w:tcPr>
          <w:p w14:paraId="5E175F07" w14:textId="77777777" w:rsidR="006C6186" w:rsidRPr="00451D97" w:rsidRDefault="006C6186" w:rsidP="00F317DC">
            <w:pPr>
              <w:keepNext/>
              <w:rPr>
                <w:lang w:val="fr-BE"/>
              </w:rPr>
            </w:pPr>
          </w:p>
        </w:tc>
      </w:tr>
      <w:tr w:rsidR="006C6186" w:rsidRPr="00451D97" w14:paraId="43B3210F" w14:textId="77777777" w:rsidTr="00F317DC">
        <w:trPr>
          <w:jc w:val="center"/>
        </w:trPr>
        <w:tc>
          <w:tcPr>
            <w:tcW w:w="4876" w:type="dxa"/>
          </w:tcPr>
          <w:p w14:paraId="04CDE37D" w14:textId="6547C2DD" w:rsidR="006C6186" w:rsidRPr="00451D97" w:rsidRDefault="002966EC" w:rsidP="00F317DC">
            <w:pPr>
              <w:pStyle w:val="AmColumnHeading"/>
              <w:keepNext/>
            </w:pPr>
            <w:r w:rsidRPr="00451D97">
              <w:t>Text proposed by the Commission</w:t>
            </w:r>
          </w:p>
        </w:tc>
        <w:tc>
          <w:tcPr>
            <w:tcW w:w="4876" w:type="dxa"/>
          </w:tcPr>
          <w:p w14:paraId="699CE968" w14:textId="77777777" w:rsidR="006C6186" w:rsidRPr="00451D97" w:rsidRDefault="006C6186" w:rsidP="00F317DC">
            <w:pPr>
              <w:pStyle w:val="AmColumnHeading"/>
              <w:keepNext/>
            </w:pPr>
            <w:r w:rsidRPr="00451D97">
              <w:t>Amendment</w:t>
            </w:r>
          </w:p>
        </w:tc>
      </w:tr>
      <w:tr w:rsidR="006C6186" w:rsidRPr="00451D97" w14:paraId="2751DC5E" w14:textId="77777777" w:rsidTr="00F317DC">
        <w:trPr>
          <w:jc w:val="center"/>
        </w:trPr>
        <w:tc>
          <w:tcPr>
            <w:tcW w:w="4876" w:type="dxa"/>
          </w:tcPr>
          <w:p w14:paraId="4A0813F7" w14:textId="0D0B7679" w:rsidR="006C6186" w:rsidRPr="00451D97" w:rsidRDefault="006C6186" w:rsidP="00F317DC">
            <w:pPr>
              <w:pStyle w:val="Normal6a"/>
            </w:pPr>
          </w:p>
        </w:tc>
        <w:tc>
          <w:tcPr>
            <w:tcW w:w="4876" w:type="dxa"/>
          </w:tcPr>
          <w:p w14:paraId="32F2CA91" w14:textId="598265EB" w:rsidR="006C6186" w:rsidRPr="00451D97" w:rsidRDefault="002966EC" w:rsidP="00F317DC">
            <w:pPr>
              <w:pStyle w:val="Normal6a"/>
              <w:rPr>
                <w:szCs w:val="24"/>
              </w:rPr>
            </w:pPr>
            <w:r w:rsidRPr="00451D97">
              <w:rPr>
                <w:b/>
                <w:i/>
                <w:szCs w:val="24"/>
              </w:rPr>
              <w:t>5b.</w:t>
            </w:r>
            <w:r w:rsidRPr="00451D97">
              <w:rPr>
                <w:szCs w:val="24"/>
              </w:rPr>
              <w:tab/>
            </w:r>
            <w:r w:rsidRPr="00451D97">
              <w:rPr>
                <w:b/>
                <w:i/>
                <w:szCs w:val="24"/>
              </w:rPr>
              <w:t xml:space="preserve">By way of derogation from Regulation (EU) No 1380/2013, </w:t>
            </w:r>
            <w:proofErr w:type="gramStart"/>
            <w:r w:rsidRPr="00451D97">
              <w:rPr>
                <w:b/>
                <w:i/>
                <w:szCs w:val="24"/>
              </w:rPr>
              <w:t>in particular Article</w:t>
            </w:r>
            <w:proofErr w:type="gramEnd"/>
            <w:r w:rsidRPr="00451D97">
              <w:rPr>
                <w:b/>
                <w:i/>
                <w:szCs w:val="24"/>
              </w:rPr>
              <w:t xml:space="preserve"> 22 thereof, support under this Article may include the succession, transfer or acquisition of fishing vessels, provided that such support does not result in an increase in fishing capacity and is consistent with the objectives set out in Article 2 of that Regulation.</w:t>
            </w:r>
          </w:p>
        </w:tc>
      </w:tr>
    </w:tbl>
    <w:p w14:paraId="0A7FC4C3" w14:textId="6A3BE9DC" w:rsidR="006C6186" w:rsidRPr="00451D97" w:rsidRDefault="006C6186" w:rsidP="006C6186">
      <w:pPr>
        <w:pStyle w:val="AmOrLang"/>
      </w:pPr>
      <w:r w:rsidRPr="00451D97">
        <w:t xml:space="preserve">Or. </w:t>
      </w:r>
      <w:r w:rsidRPr="00451D97">
        <w:rPr>
          <w:rStyle w:val="HideTWBExt"/>
          <w:rFonts w:eastAsiaTheme="majorEastAsia"/>
        </w:rPr>
        <w:t>&lt;Original&gt;</w:t>
      </w:r>
      <w:r w:rsidR="002966EC" w:rsidRPr="00451D97">
        <w:rPr>
          <w:rStyle w:val="HideTWBInt"/>
        </w:rPr>
        <w:t>{EN}</w:t>
      </w:r>
      <w:proofErr w:type="spellStart"/>
      <w:r w:rsidR="002966EC" w:rsidRPr="00451D97">
        <w:t>en</w:t>
      </w:r>
      <w:proofErr w:type="spellEnd"/>
      <w:r w:rsidRPr="00451D97">
        <w:rPr>
          <w:rStyle w:val="HideTWBExt"/>
          <w:rFonts w:eastAsiaTheme="majorEastAsia"/>
        </w:rPr>
        <w:t>&lt;/Original&gt;</w:t>
      </w:r>
    </w:p>
    <w:p w14:paraId="0320D56B" w14:textId="77777777" w:rsidR="006C6186" w:rsidRPr="00451D97" w:rsidRDefault="006C6186" w:rsidP="006C6186">
      <w:pPr>
        <w:pStyle w:val="AmJustTitle"/>
      </w:pPr>
      <w:r w:rsidRPr="00451D97">
        <w:rPr>
          <w:rStyle w:val="HideTWBExt"/>
          <w:rFonts w:eastAsiaTheme="majorEastAsia"/>
          <w:i w:val="0"/>
        </w:rPr>
        <w:t>&lt;TitreJust&gt;</w:t>
      </w:r>
      <w:r w:rsidRPr="00451D97">
        <w:t>Justification</w:t>
      </w:r>
      <w:r w:rsidRPr="00451D97">
        <w:rPr>
          <w:rStyle w:val="HideTWBExt"/>
          <w:rFonts w:eastAsiaTheme="majorEastAsia"/>
          <w:i w:val="0"/>
        </w:rPr>
        <w:t>&lt;/TitreJust&gt;</w:t>
      </w:r>
    </w:p>
    <w:p w14:paraId="1DA810B0" w14:textId="7A8CD1CB" w:rsidR="006C6186" w:rsidRPr="00451D97" w:rsidRDefault="002966EC" w:rsidP="006C6186">
      <w:pPr>
        <w:pStyle w:val="AmJustText"/>
      </w:pPr>
      <w:r w:rsidRPr="00451D97">
        <w:t xml:space="preserve">The rapporteur proposes that once this article is moved to the sectorial regulation, this </w:t>
      </w:r>
      <w:r w:rsidR="007C7924" w:rsidRPr="00451D97">
        <w:t xml:space="preserve">provision </w:t>
      </w:r>
      <w:r w:rsidRPr="00451D97">
        <w:t>would allow in that specific regulation the Member State to cover succession of fishing vessels.</w:t>
      </w:r>
      <w:r w:rsidR="00932F57" w:rsidRPr="00451D97">
        <w:t xml:space="preserve"> The purpose of the amendment as presented is to indicate the political intention of the rapporteur, and its presentation will be adapted to the general rules for tabling of legislative amendments for the vote in committee.</w:t>
      </w:r>
    </w:p>
    <w:p w14:paraId="5394E6DD" w14:textId="77777777" w:rsidR="006C6186" w:rsidRPr="00451D97" w:rsidRDefault="006C6186" w:rsidP="006C6186">
      <w:r w:rsidRPr="00451D97">
        <w:rPr>
          <w:rStyle w:val="HideTWBExt"/>
          <w:rFonts w:eastAsiaTheme="majorEastAsia"/>
        </w:rPr>
        <w:t>&lt;/Amend&gt;</w:t>
      </w:r>
    </w:p>
    <w:p w14:paraId="12697C3D" w14:textId="480D2F36" w:rsidR="006C6186" w:rsidRPr="00451D97" w:rsidRDefault="006C6186" w:rsidP="006C6186">
      <w:pPr>
        <w:pStyle w:val="AmNumberTabs"/>
        <w:keepNext/>
      </w:pPr>
      <w:r w:rsidRPr="00451D97">
        <w:rPr>
          <w:rStyle w:val="HideTWBExt"/>
          <w:rFonts w:eastAsiaTheme="majorEastAsia"/>
          <w:b w:val="0"/>
        </w:rPr>
        <w:t>&lt;Amend&gt;</w:t>
      </w:r>
      <w:r w:rsidRPr="00451D97">
        <w:t>Amendment</w:t>
      </w:r>
      <w:r w:rsidRPr="00451D97">
        <w:tab/>
      </w:r>
      <w:r w:rsidRPr="00451D97">
        <w:tab/>
      </w:r>
      <w:r w:rsidRPr="00451D97">
        <w:rPr>
          <w:rStyle w:val="HideTWBExt"/>
          <w:rFonts w:eastAsiaTheme="majorEastAsia"/>
          <w:b w:val="0"/>
        </w:rPr>
        <w:t>&lt;NumAm&gt;</w:t>
      </w:r>
      <w:r w:rsidR="00DE6994" w:rsidRPr="00451D97">
        <w:t>55</w:t>
      </w:r>
      <w:r w:rsidRPr="00451D97">
        <w:rPr>
          <w:rStyle w:val="HideTWBExt"/>
          <w:rFonts w:eastAsiaTheme="majorEastAsia"/>
          <w:b w:val="0"/>
        </w:rPr>
        <w:t>&lt;/NumAm&gt;</w:t>
      </w:r>
    </w:p>
    <w:p w14:paraId="73CFDC5D" w14:textId="74E02DA4" w:rsidR="006C6186" w:rsidRPr="00451D97" w:rsidRDefault="006C6186" w:rsidP="006C6186">
      <w:pPr>
        <w:pStyle w:val="NormalBold12b"/>
        <w:keepNext/>
      </w:pPr>
      <w:r w:rsidRPr="00451D97">
        <w:rPr>
          <w:rStyle w:val="HideTWBExt"/>
          <w:rFonts w:eastAsiaTheme="majorEastAsia"/>
          <w:b w:val="0"/>
        </w:rPr>
        <w:t>&lt;DocAmend&gt;</w:t>
      </w:r>
      <w:r w:rsidR="002966EC" w:rsidRPr="00451D97">
        <w:t>Proposal for a regulation</w:t>
      </w:r>
      <w:r w:rsidRPr="00451D97">
        <w:rPr>
          <w:rStyle w:val="HideTWBExt"/>
          <w:rFonts w:eastAsiaTheme="majorEastAsia"/>
          <w:b w:val="0"/>
        </w:rPr>
        <w:t>&lt;/DocAmend&gt;</w:t>
      </w:r>
    </w:p>
    <w:p w14:paraId="0845E26F" w14:textId="5A63E0A3" w:rsidR="006C6186" w:rsidRPr="00451D97" w:rsidRDefault="006C6186" w:rsidP="006C6186">
      <w:pPr>
        <w:pStyle w:val="NormalBold"/>
        <w:keepNext/>
        <w:rPr>
          <w:lang w:val="fr-BE"/>
        </w:rPr>
      </w:pPr>
      <w:r w:rsidRPr="00451D97">
        <w:rPr>
          <w:rStyle w:val="HideTWBExt"/>
          <w:rFonts w:eastAsiaTheme="majorEastAsia"/>
          <w:b w:val="0"/>
          <w:lang w:val="fr-BE"/>
        </w:rPr>
        <w:t>&lt;Article&gt;</w:t>
      </w:r>
      <w:r w:rsidR="002966EC" w:rsidRPr="00451D97">
        <w:rPr>
          <w:lang w:val="fr-BE"/>
        </w:rPr>
        <w:t>Annex V – point 1 – point 1.8</w:t>
      </w:r>
      <w:r w:rsidR="003E4728" w:rsidRPr="00451D97">
        <w:rPr>
          <w:lang w:val="fr-BE"/>
        </w:rPr>
        <w:t>.</w:t>
      </w:r>
      <w:r w:rsidRPr="00451D97">
        <w:rPr>
          <w:rStyle w:val="HideTWBExt"/>
          <w:rFonts w:eastAsiaTheme="majorEastAsia"/>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6C6186" w:rsidRPr="00451D97" w14:paraId="70545D2F" w14:textId="77777777" w:rsidTr="00F317DC">
        <w:trPr>
          <w:jc w:val="center"/>
        </w:trPr>
        <w:tc>
          <w:tcPr>
            <w:tcW w:w="9752" w:type="dxa"/>
          </w:tcPr>
          <w:p w14:paraId="4AD88ADF" w14:textId="77777777" w:rsidR="006C6186" w:rsidRPr="00451D97" w:rsidRDefault="006C6186" w:rsidP="00F317DC">
            <w:pPr>
              <w:keepNext/>
              <w:rPr>
                <w:lang w:val="fr-BE"/>
              </w:rPr>
            </w:pPr>
          </w:p>
        </w:tc>
      </w:tr>
      <w:tr w:rsidR="003E4728" w:rsidRPr="00451D97" w14:paraId="4C6A03A5" w14:textId="77777777" w:rsidTr="00A66EBA">
        <w:trPr>
          <w:jc w:val="center"/>
        </w:trPr>
        <w:tc>
          <w:tcPr>
            <w:tcW w:w="9752" w:type="dxa"/>
          </w:tcPr>
          <w:p w14:paraId="4532E438" w14:textId="19DE3F21" w:rsidR="003E4728" w:rsidRPr="00451D97" w:rsidRDefault="003E4728" w:rsidP="003E4728">
            <w:pPr>
              <w:pStyle w:val="AmColumnHeading"/>
              <w:keepNext/>
            </w:pPr>
            <w:r w:rsidRPr="00451D97">
              <w:t>Text proposed by the Commission</w:t>
            </w:r>
          </w:p>
        </w:tc>
      </w:tr>
      <w:tr w:rsidR="003E4728" w:rsidRPr="00451D97" w14:paraId="635C872E" w14:textId="77777777" w:rsidTr="00C44827">
        <w:trPr>
          <w:jc w:val="center"/>
        </w:trPr>
        <w:tc>
          <w:tcPr>
            <w:tcW w:w="9752" w:type="dxa"/>
          </w:tcPr>
          <w:tbl>
            <w:tblPr>
              <w:tblW w:w="9750" w:type="dxa"/>
              <w:jc w:val="center"/>
              <w:tblLayout w:type="fixed"/>
              <w:tblCellMar>
                <w:left w:w="340" w:type="dxa"/>
                <w:right w:w="340" w:type="dxa"/>
              </w:tblCellMar>
              <w:tblLook w:val="04A0" w:firstRow="1" w:lastRow="0" w:firstColumn="1" w:lastColumn="0" w:noHBand="0" w:noVBand="1"/>
            </w:tblPr>
            <w:tblGrid>
              <w:gridCol w:w="9750"/>
            </w:tblGrid>
            <w:tr w:rsidR="003E4728" w:rsidRPr="00451D97" w14:paraId="127DC0DB" w14:textId="77777777" w:rsidTr="003E4728">
              <w:trPr>
                <w:jc w:val="center"/>
              </w:trPr>
              <w:tc>
                <w:tcPr>
                  <w:tcW w:w="9752" w:type="dxa"/>
                </w:tcPr>
                <w:p w14:paraId="3FECD512" w14:textId="77777777" w:rsidR="003E4728" w:rsidRPr="00451D97" w:rsidRDefault="003E4728" w:rsidP="003E4728">
                  <w:pPr>
                    <w:pStyle w:val="Normal6a"/>
                    <w:rPr>
                      <w:bCs/>
                      <w:lang w:val="en-IE"/>
                    </w:rPr>
                  </w:pPr>
                  <w:r w:rsidRPr="00451D97">
                    <w:rPr>
                      <w:bCs/>
                      <w:lang w:val="en-IE"/>
                    </w:rPr>
                    <w:t>1.8.</w:t>
                  </w:r>
                  <w:r w:rsidRPr="00451D97">
                    <w:rPr>
                      <w:bCs/>
                      <w:lang w:val="en-IE"/>
                    </w:rPr>
                    <w:tab/>
                    <w:t>Comprehensive overview of the Plan’s support to thriving fisheries and aquaculture production [2000] </w:t>
                  </w:r>
                </w:p>
                <w:p w14:paraId="7BB6EF8C" w14:textId="77777777" w:rsidR="003E4728" w:rsidRPr="00451D97" w:rsidRDefault="003E4728" w:rsidP="003E4728">
                  <w:pPr>
                    <w:pStyle w:val="Normal6a"/>
                    <w:rPr>
                      <w:bCs/>
                      <w:lang w:val="en-IE"/>
                    </w:rPr>
                  </w:pPr>
                  <w:r w:rsidRPr="00451D97">
                    <w:rPr>
                      <w:bCs/>
                      <w:lang w:val="en-IE"/>
                    </w:rPr>
                    <w:t xml:space="preserve">Reference: Article 22(2), point </w:t>
                  </w:r>
                  <w:r w:rsidRPr="00451D97">
                    <w:rPr>
                      <w:b/>
                      <w:i/>
                      <w:iCs/>
                      <w:lang w:val="en-IE"/>
                    </w:rPr>
                    <w:t>(</w:t>
                  </w:r>
                  <w:proofErr w:type="spellStart"/>
                  <w:r w:rsidRPr="00451D97">
                    <w:rPr>
                      <w:b/>
                      <w:i/>
                      <w:iCs/>
                      <w:lang w:val="en-IE"/>
                    </w:rPr>
                    <w:t>i</w:t>
                  </w:r>
                  <w:proofErr w:type="spellEnd"/>
                  <w:r w:rsidRPr="00451D97">
                    <w:rPr>
                      <w:b/>
                      <w:i/>
                      <w:iCs/>
                      <w:lang w:val="en-IE"/>
                    </w:rPr>
                    <w:t>)(iii)</w:t>
                  </w:r>
                  <w:r w:rsidRPr="00451D97">
                    <w:rPr>
                      <w:bCs/>
                      <w:lang w:val="en-IE"/>
                    </w:rPr>
                    <w:t> </w:t>
                  </w:r>
                </w:p>
                <w:p w14:paraId="3410D029" w14:textId="77777777" w:rsidR="003E4728" w:rsidRPr="00451D97" w:rsidRDefault="003E4728" w:rsidP="003E4728">
                  <w:pPr>
                    <w:pStyle w:val="Normal6a"/>
                    <w:rPr>
                      <w:bCs/>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45"/>
                    <w:gridCol w:w="1740"/>
                    <w:gridCol w:w="1485"/>
                    <w:gridCol w:w="1665"/>
                    <w:gridCol w:w="1665"/>
                  </w:tblGrid>
                  <w:tr w:rsidR="003E4728" w:rsidRPr="00451D97" w14:paraId="17B68EAB" w14:textId="77777777">
                    <w:trPr>
                      <w:trHeight w:val="135"/>
                    </w:trPr>
                    <w:tc>
                      <w:tcPr>
                        <w:tcW w:w="2745" w:type="dxa"/>
                        <w:tcBorders>
                          <w:top w:val="single" w:sz="6" w:space="0" w:color="auto"/>
                          <w:left w:val="single" w:sz="6" w:space="0" w:color="auto"/>
                          <w:bottom w:val="single" w:sz="4" w:space="0" w:color="auto"/>
                          <w:right w:val="single" w:sz="6" w:space="0" w:color="auto"/>
                        </w:tcBorders>
                        <w:vAlign w:val="center"/>
                        <w:hideMark/>
                      </w:tcPr>
                      <w:p w14:paraId="040E89F1" w14:textId="77777777" w:rsidR="003E4728" w:rsidRPr="00451D97" w:rsidRDefault="003E4728" w:rsidP="003E4728">
                        <w:pPr>
                          <w:pStyle w:val="Normal6a"/>
                          <w:rPr>
                            <w:bCs/>
                            <w:lang w:val="en-IE"/>
                          </w:rPr>
                        </w:pPr>
                        <w:r w:rsidRPr="00451D97">
                          <w:rPr>
                            <w:bCs/>
                            <w:lang w:val="en-IE"/>
                          </w:rPr>
                          <w:t>Category of activities</w:t>
                        </w:r>
                      </w:p>
                    </w:tc>
                    <w:tc>
                      <w:tcPr>
                        <w:tcW w:w="1740" w:type="dxa"/>
                        <w:tcBorders>
                          <w:top w:val="single" w:sz="6" w:space="0" w:color="auto"/>
                          <w:left w:val="nil"/>
                          <w:bottom w:val="single" w:sz="4" w:space="0" w:color="auto"/>
                          <w:right w:val="single" w:sz="6" w:space="0" w:color="auto"/>
                        </w:tcBorders>
                        <w:vAlign w:val="center"/>
                        <w:hideMark/>
                      </w:tcPr>
                      <w:p w14:paraId="3CCE9C3F" w14:textId="77777777" w:rsidR="003E4728" w:rsidRPr="00451D97" w:rsidRDefault="003E4728" w:rsidP="003E4728">
                        <w:pPr>
                          <w:pStyle w:val="Normal6a"/>
                          <w:rPr>
                            <w:bCs/>
                            <w:lang w:val="en-IE"/>
                          </w:rPr>
                        </w:pPr>
                        <w:r w:rsidRPr="00451D97">
                          <w:rPr>
                            <w:bCs/>
                            <w:lang w:val="en-IE"/>
                          </w:rPr>
                          <w:t>Contributing Chapter(s) </w:t>
                        </w:r>
                      </w:p>
                    </w:tc>
                    <w:tc>
                      <w:tcPr>
                        <w:tcW w:w="1485" w:type="dxa"/>
                        <w:tcBorders>
                          <w:top w:val="single" w:sz="6" w:space="0" w:color="auto"/>
                          <w:left w:val="nil"/>
                          <w:bottom w:val="single" w:sz="4" w:space="0" w:color="auto"/>
                          <w:right w:val="single" w:sz="6" w:space="0" w:color="auto"/>
                        </w:tcBorders>
                        <w:vAlign w:val="center"/>
                        <w:hideMark/>
                      </w:tcPr>
                      <w:p w14:paraId="5D4CF17B" w14:textId="77777777" w:rsidR="003E4728" w:rsidRPr="00451D97" w:rsidRDefault="003E4728" w:rsidP="003E4728">
                        <w:pPr>
                          <w:pStyle w:val="Normal6a"/>
                          <w:rPr>
                            <w:bCs/>
                            <w:lang w:val="en-IE"/>
                          </w:rPr>
                        </w:pPr>
                        <w:r w:rsidRPr="00451D97">
                          <w:rPr>
                            <w:bCs/>
                            <w:lang w:val="en-IE"/>
                          </w:rPr>
                          <w:t>Total estimated costs (EUR) </w:t>
                        </w:r>
                      </w:p>
                    </w:tc>
                    <w:tc>
                      <w:tcPr>
                        <w:tcW w:w="1665" w:type="dxa"/>
                        <w:tcBorders>
                          <w:top w:val="single" w:sz="6" w:space="0" w:color="auto"/>
                          <w:left w:val="nil"/>
                          <w:bottom w:val="single" w:sz="4" w:space="0" w:color="auto"/>
                          <w:right w:val="single" w:sz="6" w:space="0" w:color="auto"/>
                        </w:tcBorders>
                        <w:vAlign w:val="center"/>
                        <w:hideMark/>
                      </w:tcPr>
                      <w:p w14:paraId="6BD8D84B" w14:textId="77777777" w:rsidR="003E4728" w:rsidRPr="00451D97" w:rsidRDefault="003E4728" w:rsidP="003E4728">
                        <w:pPr>
                          <w:pStyle w:val="Normal6a"/>
                          <w:rPr>
                            <w:bCs/>
                            <w:lang w:val="en-IE"/>
                          </w:rPr>
                        </w:pPr>
                        <w:r w:rsidRPr="00451D97">
                          <w:rPr>
                            <w:bCs/>
                            <w:lang w:val="en-IE"/>
                          </w:rPr>
                          <w:t>EU contribution (EUR) </w:t>
                        </w:r>
                      </w:p>
                    </w:tc>
                    <w:tc>
                      <w:tcPr>
                        <w:tcW w:w="1665" w:type="dxa"/>
                        <w:tcBorders>
                          <w:top w:val="single" w:sz="6" w:space="0" w:color="auto"/>
                          <w:left w:val="nil"/>
                          <w:bottom w:val="single" w:sz="4" w:space="0" w:color="auto"/>
                          <w:right w:val="single" w:sz="6" w:space="0" w:color="auto"/>
                        </w:tcBorders>
                        <w:vAlign w:val="center"/>
                        <w:hideMark/>
                      </w:tcPr>
                      <w:p w14:paraId="78EEA290" w14:textId="77777777" w:rsidR="003E4728" w:rsidRPr="00451D97" w:rsidRDefault="003E4728" w:rsidP="003E4728">
                        <w:pPr>
                          <w:pStyle w:val="Normal6a"/>
                          <w:rPr>
                            <w:bCs/>
                            <w:lang w:val="en-IE"/>
                          </w:rPr>
                        </w:pPr>
                        <w:r w:rsidRPr="00451D97">
                          <w:rPr>
                            <w:bCs/>
                            <w:lang w:val="en-IE"/>
                          </w:rPr>
                          <w:t>List of supporting reforms  </w:t>
                        </w:r>
                      </w:p>
                      <w:p w14:paraId="75DF6F1C" w14:textId="77777777" w:rsidR="003E4728" w:rsidRPr="00451D97" w:rsidRDefault="003E4728" w:rsidP="003E4728">
                        <w:pPr>
                          <w:pStyle w:val="Normal6a"/>
                          <w:rPr>
                            <w:bCs/>
                            <w:lang w:val="en-IE"/>
                          </w:rPr>
                        </w:pPr>
                        <w:r w:rsidRPr="00451D97">
                          <w:rPr>
                            <w:bCs/>
                            <w:lang w:val="en-IE"/>
                          </w:rPr>
                          <w:t>(where appropriate) </w:t>
                        </w:r>
                      </w:p>
                    </w:tc>
                  </w:tr>
                  <w:tr w:rsidR="003E4728" w:rsidRPr="00451D97" w14:paraId="7C0F30E4" w14:textId="77777777">
                    <w:trPr>
                      <w:trHeight w:val="135"/>
                    </w:trPr>
                    <w:tc>
                      <w:tcPr>
                        <w:tcW w:w="2745" w:type="dxa"/>
                        <w:vMerge w:val="restart"/>
                        <w:tcBorders>
                          <w:top w:val="single" w:sz="4" w:space="0" w:color="auto"/>
                          <w:left w:val="single" w:sz="4" w:space="0" w:color="auto"/>
                          <w:bottom w:val="single" w:sz="4" w:space="0" w:color="auto"/>
                          <w:right w:val="single" w:sz="4" w:space="0" w:color="auto"/>
                        </w:tcBorders>
                        <w:vAlign w:val="center"/>
                        <w:hideMark/>
                      </w:tcPr>
                      <w:p w14:paraId="518BF596" w14:textId="77777777" w:rsidR="003E4728" w:rsidRPr="00451D97" w:rsidRDefault="003E4728" w:rsidP="003E4728">
                        <w:pPr>
                          <w:pStyle w:val="Normal6a"/>
                          <w:rPr>
                            <w:bCs/>
                            <w:lang w:val="en-IE"/>
                          </w:rPr>
                        </w:pPr>
                        <w:r w:rsidRPr="00451D97">
                          <w:rPr>
                            <w:bCs/>
                            <w:lang w:val="en-IE"/>
                          </w:rPr>
                          <w:t xml:space="preserve">a) Activities on </w:t>
                        </w:r>
                        <w:r w:rsidRPr="00451D97">
                          <w:rPr>
                            <w:bCs/>
                            <w:lang w:val="en-IE"/>
                          </w:rPr>
                          <w:lastRenderedPageBreak/>
                          <w:t>implementing the CFP, including on fisheries, control and enforcement, fight against IUU fishing and collection of scientific data for knowledge-based decision-making, generational renewal</w:t>
                        </w:r>
                      </w:p>
                    </w:tc>
                    <w:tc>
                      <w:tcPr>
                        <w:tcW w:w="1740" w:type="dxa"/>
                        <w:tcBorders>
                          <w:top w:val="single" w:sz="4" w:space="0" w:color="auto"/>
                          <w:left w:val="single" w:sz="4" w:space="0" w:color="auto"/>
                          <w:bottom w:val="single" w:sz="4" w:space="0" w:color="auto"/>
                          <w:right w:val="single" w:sz="4" w:space="0" w:color="auto"/>
                        </w:tcBorders>
                        <w:hideMark/>
                      </w:tcPr>
                      <w:p w14:paraId="01594F91" w14:textId="77777777" w:rsidR="003E4728" w:rsidRPr="00451D97" w:rsidRDefault="003E4728" w:rsidP="003E4728">
                        <w:pPr>
                          <w:pStyle w:val="Normal6a"/>
                          <w:rPr>
                            <w:bCs/>
                            <w:lang w:val="en-IE"/>
                          </w:rPr>
                        </w:pPr>
                        <w:r w:rsidRPr="00451D97">
                          <w:rPr>
                            <w:bCs/>
                            <w:lang w:val="en-IE"/>
                          </w:rPr>
                          <w:lastRenderedPageBreak/>
                          <w:t>Chapter xx </w:t>
                        </w:r>
                      </w:p>
                    </w:tc>
                    <w:tc>
                      <w:tcPr>
                        <w:tcW w:w="1485" w:type="dxa"/>
                        <w:tcBorders>
                          <w:top w:val="single" w:sz="4" w:space="0" w:color="auto"/>
                          <w:left w:val="single" w:sz="4" w:space="0" w:color="auto"/>
                          <w:bottom w:val="single" w:sz="4" w:space="0" w:color="auto"/>
                          <w:right w:val="single" w:sz="4" w:space="0" w:color="auto"/>
                        </w:tcBorders>
                        <w:vAlign w:val="center"/>
                        <w:hideMark/>
                      </w:tcPr>
                      <w:p w14:paraId="5A4E1982" w14:textId="77777777" w:rsidR="003E4728" w:rsidRPr="00451D97" w:rsidRDefault="003E4728" w:rsidP="003E4728">
                        <w:pPr>
                          <w:pStyle w:val="Normal6a"/>
                          <w:rPr>
                            <w:bCs/>
                            <w:lang w:val="en-IE"/>
                          </w:rPr>
                        </w:pPr>
                        <w:r w:rsidRPr="00451D97">
                          <w:rPr>
                            <w:bCs/>
                            <w:lang w:val="en-IE"/>
                          </w:rPr>
                          <w:t>   XX </w:t>
                        </w:r>
                      </w:p>
                    </w:tc>
                    <w:tc>
                      <w:tcPr>
                        <w:tcW w:w="1665" w:type="dxa"/>
                        <w:tcBorders>
                          <w:top w:val="single" w:sz="4" w:space="0" w:color="auto"/>
                          <w:left w:val="single" w:sz="4" w:space="0" w:color="auto"/>
                          <w:bottom w:val="single" w:sz="4" w:space="0" w:color="auto"/>
                          <w:right w:val="single" w:sz="4" w:space="0" w:color="auto"/>
                        </w:tcBorders>
                        <w:vAlign w:val="center"/>
                        <w:hideMark/>
                      </w:tcPr>
                      <w:p w14:paraId="01357409" w14:textId="77777777" w:rsidR="003E4728" w:rsidRPr="00451D97" w:rsidRDefault="003E4728" w:rsidP="003E4728">
                        <w:pPr>
                          <w:pStyle w:val="Normal6a"/>
                          <w:rPr>
                            <w:bCs/>
                            <w:lang w:val="en-IE"/>
                          </w:rPr>
                        </w:pPr>
                        <w:r w:rsidRPr="00451D97">
                          <w:rPr>
                            <w:bCs/>
                            <w:lang w:val="en-IE"/>
                          </w:rPr>
                          <w:t>   XX </w:t>
                        </w:r>
                      </w:p>
                    </w:tc>
                    <w:tc>
                      <w:tcPr>
                        <w:tcW w:w="1665" w:type="dxa"/>
                        <w:tcBorders>
                          <w:top w:val="single" w:sz="4" w:space="0" w:color="auto"/>
                          <w:left w:val="single" w:sz="4" w:space="0" w:color="auto"/>
                          <w:bottom w:val="single" w:sz="4" w:space="0" w:color="auto"/>
                          <w:right w:val="single" w:sz="4" w:space="0" w:color="auto"/>
                        </w:tcBorders>
                        <w:hideMark/>
                      </w:tcPr>
                      <w:p w14:paraId="7AB13A1C" w14:textId="77777777" w:rsidR="003E4728" w:rsidRPr="00451D97" w:rsidRDefault="003E4728" w:rsidP="003E4728">
                        <w:pPr>
                          <w:pStyle w:val="Normal6a"/>
                          <w:rPr>
                            <w:bCs/>
                            <w:lang w:val="en-IE"/>
                          </w:rPr>
                        </w:pPr>
                        <w:r w:rsidRPr="00451D97">
                          <w:rPr>
                            <w:bCs/>
                            <w:lang w:val="en-IE"/>
                          </w:rPr>
                          <w:t>   </w:t>
                        </w:r>
                      </w:p>
                    </w:tc>
                  </w:tr>
                  <w:tr w:rsidR="003E4728" w:rsidRPr="00451D97" w14:paraId="1583379C" w14:textId="77777777">
                    <w:trPr>
                      <w:trHeight w:val="135"/>
                    </w:trPr>
                    <w:tc>
                      <w:tcPr>
                        <w:tcW w:w="4485" w:type="dxa"/>
                        <w:vMerge/>
                        <w:tcBorders>
                          <w:top w:val="single" w:sz="4" w:space="0" w:color="auto"/>
                          <w:left w:val="single" w:sz="4" w:space="0" w:color="auto"/>
                          <w:bottom w:val="single" w:sz="4" w:space="0" w:color="auto"/>
                          <w:right w:val="single" w:sz="4" w:space="0" w:color="auto"/>
                        </w:tcBorders>
                        <w:vAlign w:val="center"/>
                        <w:hideMark/>
                      </w:tcPr>
                      <w:p w14:paraId="6DD395C8" w14:textId="77777777" w:rsidR="003E4728" w:rsidRPr="00451D97" w:rsidRDefault="003E4728" w:rsidP="003E4728">
                        <w:pPr>
                          <w:widowControl/>
                          <w:rPr>
                            <w:bCs/>
                            <w:szCs w:val="20"/>
                            <w:lang w:val="en-IE"/>
                          </w:rPr>
                        </w:pPr>
                      </w:p>
                    </w:tc>
                    <w:tc>
                      <w:tcPr>
                        <w:tcW w:w="1740" w:type="dxa"/>
                        <w:tcBorders>
                          <w:top w:val="single" w:sz="4" w:space="0" w:color="auto"/>
                          <w:left w:val="single" w:sz="4" w:space="0" w:color="auto"/>
                          <w:bottom w:val="single" w:sz="4" w:space="0" w:color="auto"/>
                          <w:right w:val="single" w:sz="4" w:space="0" w:color="auto"/>
                        </w:tcBorders>
                        <w:hideMark/>
                      </w:tcPr>
                      <w:p w14:paraId="69261CB4" w14:textId="77777777" w:rsidR="003E4728" w:rsidRPr="00451D97" w:rsidRDefault="003E4728" w:rsidP="003E4728">
                        <w:pPr>
                          <w:pStyle w:val="Normal6a"/>
                          <w:rPr>
                            <w:bCs/>
                            <w:lang w:val="en-IE"/>
                          </w:rPr>
                        </w:pPr>
                        <w:r w:rsidRPr="00451D97">
                          <w:rPr>
                            <w:bCs/>
                            <w:lang w:val="en-IE"/>
                          </w:rPr>
                          <w:t>Chapter xx </w:t>
                        </w:r>
                      </w:p>
                    </w:tc>
                    <w:tc>
                      <w:tcPr>
                        <w:tcW w:w="1485" w:type="dxa"/>
                        <w:tcBorders>
                          <w:top w:val="single" w:sz="4" w:space="0" w:color="auto"/>
                          <w:left w:val="single" w:sz="4" w:space="0" w:color="auto"/>
                          <w:bottom w:val="single" w:sz="4" w:space="0" w:color="auto"/>
                          <w:right w:val="single" w:sz="4" w:space="0" w:color="auto"/>
                        </w:tcBorders>
                        <w:vAlign w:val="center"/>
                        <w:hideMark/>
                      </w:tcPr>
                      <w:p w14:paraId="762819C0" w14:textId="77777777" w:rsidR="003E4728" w:rsidRPr="00451D97" w:rsidRDefault="003E4728" w:rsidP="003E4728">
                        <w:pPr>
                          <w:pStyle w:val="Normal6a"/>
                          <w:rPr>
                            <w:bCs/>
                            <w:lang w:val="en-IE"/>
                          </w:rPr>
                        </w:pPr>
                        <w:r w:rsidRPr="00451D97">
                          <w:rPr>
                            <w:bCs/>
                            <w:lang w:val="en-IE"/>
                          </w:rPr>
                          <w:t>  XX </w:t>
                        </w:r>
                      </w:p>
                    </w:tc>
                    <w:tc>
                      <w:tcPr>
                        <w:tcW w:w="1665" w:type="dxa"/>
                        <w:tcBorders>
                          <w:top w:val="single" w:sz="4" w:space="0" w:color="auto"/>
                          <w:left w:val="single" w:sz="4" w:space="0" w:color="auto"/>
                          <w:bottom w:val="single" w:sz="4" w:space="0" w:color="auto"/>
                          <w:right w:val="single" w:sz="4" w:space="0" w:color="auto"/>
                        </w:tcBorders>
                        <w:vAlign w:val="center"/>
                        <w:hideMark/>
                      </w:tcPr>
                      <w:p w14:paraId="7B70DE52" w14:textId="77777777" w:rsidR="003E4728" w:rsidRPr="00451D97" w:rsidRDefault="003E4728" w:rsidP="003E4728">
                        <w:pPr>
                          <w:pStyle w:val="Normal6a"/>
                          <w:rPr>
                            <w:bCs/>
                            <w:lang w:val="en-IE"/>
                          </w:rPr>
                        </w:pPr>
                        <w:r w:rsidRPr="00451D97">
                          <w:rPr>
                            <w:bCs/>
                            <w:lang w:val="en-IE"/>
                          </w:rPr>
                          <w:t>  XX </w:t>
                        </w:r>
                      </w:p>
                    </w:tc>
                    <w:tc>
                      <w:tcPr>
                        <w:tcW w:w="1665" w:type="dxa"/>
                        <w:tcBorders>
                          <w:top w:val="single" w:sz="4" w:space="0" w:color="auto"/>
                          <w:left w:val="single" w:sz="4" w:space="0" w:color="auto"/>
                          <w:bottom w:val="single" w:sz="4" w:space="0" w:color="auto"/>
                          <w:right w:val="single" w:sz="4" w:space="0" w:color="auto"/>
                        </w:tcBorders>
                        <w:hideMark/>
                      </w:tcPr>
                      <w:p w14:paraId="340DEE7E" w14:textId="77777777" w:rsidR="003E4728" w:rsidRPr="00451D97" w:rsidRDefault="003E4728" w:rsidP="003E4728">
                        <w:pPr>
                          <w:pStyle w:val="Normal6a"/>
                          <w:rPr>
                            <w:bCs/>
                            <w:lang w:val="en-IE"/>
                          </w:rPr>
                        </w:pPr>
                        <w:r w:rsidRPr="00451D97">
                          <w:rPr>
                            <w:bCs/>
                            <w:lang w:val="en-IE"/>
                          </w:rPr>
                          <w:t> </w:t>
                        </w:r>
                      </w:p>
                    </w:tc>
                  </w:tr>
                  <w:tr w:rsidR="003E4728" w:rsidRPr="00451D97" w14:paraId="36FF7CEF" w14:textId="77777777">
                    <w:trPr>
                      <w:trHeight w:val="135"/>
                    </w:trPr>
                    <w:tc>
                      <w:tcPr>
                        <w:tcW w:w="4485" w:type="dxa"/>
                        <w:vMerge/>
                        <w:tcBorders>
                          <w:top w:val="single" w:sz="4" w:space="0" w:color="auto"/>
                          <w:left w:val="single" w:sz="4" w:space="0" w:color="auto"/>
                          <w:bottom w:val="single" w:sz="4" w:space="0" w:color="auto"/>
                          <w:right w:val="single" w:sz="4" w:space="0" w:color="auto"/>
                        </w:tcBorders>
                        <w:vAlign w:val="center"/>
                        <w:hideMark/>
                      </w:tcPr>
                      <w:p w14:paraId="65F91B5C" w14:textId="77777777" w:rsidR="003E4728" w:rsidRPr="00451D97" w:rsidRDefault="003E4728" w:rsidP="003E4728">
                        <w:pPr>
                          <w:widowControl/>
                          <w:rPr>
                            <w:bCs/>
                            <w:szCs w:val="20"/>
                            <w:lang w:val="en-IE"/>
                          </w:rPr>
                        </w:pPr>
                      </w:p>
                    </w:tc>
                    <w:tc>
                      <w:tcPr>
                        <w:tcW w:w="1740" w:type="dxa"/>
                        <w:tcBorders>
                          <w:top w:val="single" w:sz="4" w:space="0" w:color="auto"/>
                          <w:left w:val="single" w:sz="4" w:space="0" w:color="auto"/>
                          <w:bottom w:val="single" w:sz="4" w:space="0" w:color="auto"/>
                          <w:right w:val="single" w:sz="4" w:space="0" w:color="auto"/>
                        </w:tcBorders>
                        <w:hideMark/>
                      </w:tcPr>
                      <w:p w14:paraId="209B8166" w14:textId="77777777" w:rsidR="003E4728" w:rsidRPr="00451D97" w:rsidRDefault="003E4728" w:rsidP="003E4728">
                        <w:pPr>
                          <w:pStyle w:val="Normal6a"/>
                          <w:rPr>
                            <w:bCs/>
                            <w:lang w:val="en-IE"/>
                          </w:rPr>
                        </w:pPr>
                        <w:r w:rsidRPr="00451D97">
                          <w:rPr>
                            <w:bCs/>
                            <w:lang w:val="en-IE"/>
                          </w:rPr>
                          <w:t>Sub-total </w:t>
                        </w:r>
                      </w:p>
                    </w:tc>
                    <w:tc>
                      <w:tcPr>
                        <w:tcW w:w="1485" w:type="dxa"/>
                        <w:tcBorders>
                          <w:top w:val="single" w:sz="4" w:space="0" w:color="auto"/>
                          <w:left w:val="single" w:sz="4" w:space="0" w:color="auto"/>
                          <w:bottom w:val="single" w:sz="4" w:space="0" w:color="auto"/>
                          <w:right w:val="single" w:sz="4" w:space="0" w:color="auto"/>
                        </w:tcBorders>
                        <w:vAlign w:val="center"/>
                        <w:hideMark/>
                      </w:tcPr>
                      <w:p w14:paraId="08BFEBE4" w14:textId="77777777" w:rsidR="003E4728" w:rsidRPr="00451D97" w:rsidRDefault="003E4728" w:rsidP="003E4728">
                        <w:pPr>
                          <w:pStyle w:val="Normal6a"/>
                          <w:rPr>
                            <w:bCs/>
                            <w:lang w:val="en-IE"/>
                          </w:rPr>
                        </w:pPr>
                        <w:r w:rsidRPr="00451D97">
                          <w:rPr>
                            <w:bCs/>
                            <w:lang w:val="en-IE"/>
                          </w:rPr>
                          <w:t>XX </w:t>
                        </w:r>
                      </w:p>
                    </w:tc>
                    <w:tc>
                      <w:tcPr>
                        <w:tcW w:w="1665" w:type="dxa"/>
                        <w:tcBorders>
                          <w:top w:val="single" w:sz="4" w:space="0" w:color="auto"/>
                          <w:left w:val="single" w:sz="4" w:space="0" w:color="auto"/>
                          <w:bottom w:val="single" w:sz="4" w:space="0" w:color="auto"/>
                          <w:right w:val="single" w:sz="4" w:space="0" w:color="auto"/>
                        </w:tcBorders>
                        <w:vAlign w:val="center"/>
                        <w:hideMark/>
                      </w:tcPr>
                      <w:p w14:paraId="45C94865" w14:textId="77777777" w:rsidR="003E4728" w:rsidRPr="00451D97" w:rsidRDefault="003E4728" w:rsidP="003E4728">
                        <w:pPr>
                          <w:pStyle w:val="Normal6a"/>
                          <w:rPr>
                            <w:bCs/>
                            <w:lang w:val="en-IE"/>
                          </w:rPr>
                        </w:pPr>
                        <w:r w:rsidRPr="00451D97">
                          <w:rPr>
                            <w:bCs/>
                            <w:lang w:val="en-IE"/>
                          </w:rPr>
                          <w:t>XX </w:t>
                        </w:r>
                      </w:p>
                    </w:tc>
                    <w:tc>
                      <w:tcPr>
                        <w:tcW w:w="1665" w:type="dxa"/>
                        <w:tcBorders>
                          <w:top w:val="single" w:sz="4" w:space="0" w:color="auto"/>
                          <w:left w:val="single" w:sz="4" w:space="0" w:color="auto"/>
                          <w:bottom w:val="single" w:sz="4" w:space="0" w:color="auto"/>
                          <w:right w:val="single" w:sz="4" w:space="0" w:color="auto"/>
                        </w:tcBorders>
                        <w:hideMark/>
                      </w:tcPr>
                      <w:p w14:paraId="55EB17DE" w14:textId="77777777" w:rsidR="003E4728" w:rsidRPr="00451D97" w:rsidRDefault="003E4728" w:rsidP="003E4728">
                        <w:pPr>
                          <w:pStyle w:val="Normal6a"/>
                          <w:rPr>
                            <w:bCs/>
                            <w:lang w:val="en-IE"/>
                          </w:rPr>
                        </w:pPr>
                        <w:r w:rsidRPr="00451D97">
                          <w:rPr>
                            <w:bCs/>
                            <w:lang w:val="en-IE"/>
                          </w:rPr>
                          <w:t> </w:t>
                        </w:r>
                      </w:p>
                    </w:tc>
                  </w:tr>
                  <w:tr w:rsidR="003E4728" w:rsidRPr="00451D97" w14:paraId="25CF87BE" w14:textId="77777777">
                    <w:trPr>
                      <w:trHeight w:val="135"/>
                    </w:trPr>
                    <w:tc>
                      <w:tcPr>
                        <w:tcW w:w="2745" w:type="dxa"/>
                        <w:vMerge w:val="restart"/>
                        <w:tcBorders>
                          <w:top w:val="single" w:sz="4" w:space="0" w:color="auto"/>
                          <w:left w:val="single" w:sz="4" w:space="0" w:color="auto"/>
                          <w:bottom w:val="single" w:sz="4" w:space="0" w:color="auto"/>
                          <w:right w:val="single" w:sz="4" w:space="0" w:color="auto"/>
                        </w:tcBorders>
                        <w:vAlign w:val="center"/>
                        <w:hideMark/>
                      </w:tcPr>
                      <w:p w14:paraId="0268BC23" w14:textId="77777777" w:rsidR="003E4728" w:rsidRPr="00451D97" w:rsidRDefault="003E4728" w:rsidP="003E4728">
                        <w:pPr>
                          <w:pStyle w:val="Normal6a"/>
                          <w:rPr>
                            <w:bCs/>
                            <w:lang w:val="en-US"/>
                          </w:rPr>
                        </w:pPr>
                        <w:r w:rsidRPr="00451D97">
                          <w:rPr>
                            <w:bCs/>
                            <w:lang w:val="en-IE"/>
                          </w:rPr>
                          <w:t>b)</w:t>
                        </w:r>
                        <w:r w:rsidRPr="00451D97">
                          <w:rPr>
                            <w:bCs/>
                            <w:lang w:val="en-US"/>
                          </w:rPr>
                          <w:t xml:space="preserve"> Activities supporting the needs of fisheries, aquaculture and coastal communities and </w:t>
                        </w:r>
                        <w:proofErr w:type="gramStart"/>
                        <w:r w:rsidRPr="00451D97">
                          <w:rPr>
                            <w:bCs/>
                            <w:lang w:val="en-US"/>
                          </w:rPr>
                          <w:t>in particular of</w:t>
                        </w:r>
                        <w:proofErr w:type="gramEnd"/>
                        <w:r w:rsidRPr="00451D97">
                          <w:rPr>
                            <w:bCs/>
                            <w:lang w:val="en-US"/>
                          </w:rPr>
                          <w:t xml:space="preserve"> small-scale coastal fishing</w:t>
                        </w:r>
                      </w:p>
                    </w:tc>
                    <w:tc>
                      <w:tcPr>
                        <w:tcW w:w="1740" w:type="dxa"/>
                        <w:tcBorders>
                          <w:top w:val="single" w:sz="4" w:space="0" w:color="auto"/>
                          <w:left w:val="single" w:sz="4" w:space="0" w:color="auto"/>
                          <w:bottom w:val="single" w:sz="4" w:space="0" w:color="auto"/>
                          <w:right w:val="single" w:sz="4" w:space="0" w:color="auto"/>
                        </w:tcBorders>
                        <w:hideMark/>
                      </w:tcPr>
                      <w:p w14:paraId="07063FFE" w14:textId="77777777" w:rsidR="003E4728" w:rsidRPr="00451D97" w:rsidRDefault="003E4728" w:rsidP="003E4728">
                        <w:pPr>
                          <w:pStyle w:val="Normal6a"/>
                          <w:rPr>
                            <w:bCs/>
                            <w:lang w:val="en-IE"/>
                          </w:rPr>
                        </w:pPr>
                        <w:r w:rsidRPr="00451D97">
                          <w:rPr>
                            <w:bCs/>
                            <w:lang w:val="en-IE"/>
                          </w:rPr>
                          <w:t>Chapter xx </w:t>
                        </w:r>
                      </w:p>
                    </w:tc>
                    <w:tc>
                      <w:tcPr>
                        <w:tcW w:w="1485" w:type="dxa"/>
                        <w:tcBorders>
                          <w:top w:val="single" w:sz="4" w:space="0" w:color="auto"/>
                          <w:left w:val="single" w:sz="4" w:space="0" w:color="auto"/>
                          <w:bottom w:val="single" w:sz="4" w:space="0" w:color="auto"/>
                          <w:right w:val="single" w:sz="4" w:space="0" w:color="auto"/>
                        </w:tcBorders>
                        <w:vAlign w:val="center"/>
                        <w:hideMark/>
                      </w:tcPr>
                      <w:p w14:paraId="15D1AC60" w14:textId="77777777" w:rsidR="003E4728" w:rsidRPr="00451D97" w:rsidRDefault="003E4728" w:rsidP="003E4728">
                        <w:pPr>
                          <w:pStyle w:val="Normal6a"/>
                          <w:rPr>
                            <w:bCs/>
                            <w:lang w:val="en-IE"/>
                          </w:rPr>
                        </w:pPr>
                        <w:r w:rsidRPr="00451D97">
                          <w:rPr>
                            <w:bCs/>
                            <w:lang w:val="en-IE"/>
                          </w:rPr>
                          <w:t>  </w:t>
                        </w:r>
                      </w:p>
                    </w:tc>
                    <w:tc>
                      <w:tcPr>
                        <w:tcW w:w="1665" w:type="dxa"/>
                        <w:tcBorders>
                          <w:top w:val="single" w:sz="4" w:space="0" w:color="auto"/>
                          <w:left w:val="single" w:sz="4" w:space="0" w:color="auto"/>
                          <w:bottom w:val="single" w:sz="4" w:space="0" w:color="auto"/>
                          <w:right w:val="single" w:sz="4" w:space="0" w:color="auto"/>
                        </w:tcBorders>
                        <w:vAlign w:val="center"/>
                        <w:hideMark/>
                      </w:tcPr>
                      <w:p w14:paraId="27CE92B8" w14:textId="77777777" w:rsidR="003E4728" w:rsidRPr="00451D97" w:rsidRDefault="003E4728" w:rsidP="003E4728">
                        <w:pPr>
                          <w:pStyle w:val="Normal6a"/>
                          <w:rPr>
                            <w:bCs/>
                            <w:lang w:val="en-IE"/>
                          </w:rPr>
                        </w:pPr>
                        <w:r w:rsidRPr="00451D97">
                          <w:rPr>
                            <w:bCs/>
                            <w:lang w:val="en-IE"/>
                          </w:rPr>
                          <w:t>  </w:t>
                        </w:r>
                      </w:p>
                    </w:tc>
                    <w:tc>
                      <w:tcPr>
                        <w:tcW w:w="1665" w:type="dxa"/>
                        <w:tcBorders>
                          <w:top w:val="single" w:sz="4" w:space="0" w:color="auto"/>
                          <w:left w:val="single" w:sz="4" w:space="0" w:color="auto"/>
                          <w:bottom w:val="single" w:sz="4" w:space="0" w:color="auto"/>
                          <w:right w:val="single" w:sz="4" w:space="0" w:color="auto"/>
                        </w:tcBorders>
                        <w:hideMark/>
                      </w:tcPr>
                      <w:p w14:paraId="3ADF5BBF" w14:textId="77777777" w:rsidR="003E4728" w:rsidRPr="00451D97" w:rsidRDefault="003E4728" w:rsidP="003E4728">
                        <w:pPr>
                          <w:pStyle w:val="Normal6a"/>
                          <w:rPr>
                            <w:bCs/>
                            <w:lang w:val="en-IE"/>
                          </w:rPr>
                        </w:pPr>
                        <w:r w:rsidRPr="00451D97">
                          <w:rPr>
                            <w:bCs/>
                            <w:lang w:val="en-IE"/>
                          </w:rPr>
                          <w:t>   </w:t>
                        </w:r>
                      </w:p>
                    </w:tc>
                  </w:tr>
                  <w:tr w:rsidR="003E4728" w:rsidRPr="00451D97" w14:paraId="7E14B65B" w14:textId="77777777">
                    <w:trPr>
                      <w:trHeight w:val="135"/>
                    </w:trPr>
                    <w:tc>
                      <w:tcPr>
                        <w:tcW w:w="4485" w:type="dxa"/>
                        <w:vMerge/>
                        <w:tcBorders>
                          <w:top w:val="single" w:sz="4" w:space="0" w:color="auto"/>
                          <w:left w:val="single" w:sz="4" w:space="0" w:color="auto"/>
                          <w:bottom w:val="single" w:sz="4" w:space="0" w:color="auto"/>
                          <w:right w:val="single" w:sz="4" w:space="0" w:color="auto"/>
                        </w:tcBorders>
                        <w:vAlign w:val="center"/>
                        <w:hideMark/>
                      </w:tcPr>
                      <w:p w14:paraId="25973B9F" w14:textId="77777777" w:rsidR="003E4728" w:rsidRPr="00451D97" w:rsidRDefault="003E4728" w:rsidP="003E4728">
                        <w:pPr>
                          <w:widowControl/>
                          <w:rPr>
                            <w:bCs/>
                            <w:szCs w:val="20"/>
                            <w:lang w:val="en-US"/>
                          </w:rPr>
                        </w:pPr>
                      </w:p>
                    </w:tc>
                    <w:tc>
                      <w:tcPr>
                        <w:tcW w:w="1740" w:type="dxa"/>
                        <w:tcBorders>
                          <w:top w:val="single" w:sz="4" w:space="0" w:color="auto"/>
                          <w:left w:val="single" w:sz="4" w:space="0" w:color="auto"/>
                          <w:bottom w:val="single" w:sz="4" w:space="0" w:color="auto"/>
                          <w:right w:val="single" w:sz="4" w:space="0" w:color="auto"/>
                        </w:tcBorders>
                        <w:hideMark/>
                      </w:tcPr>
                      <w:p w14:paraId="35D7140F" w14:textId="77777777" w:rsidR="003E4728" w:rsidRPr="00451D97" w:rsidRDefault="003E4728" w:rsidP="003E4728">
                        <w:pPr>
                          <w:pStyle w:val="Normal6a"/>
                          <w:rPr>
                            <w:bCs/>
                            <w:lang w:val="en-IE"/>
                          </w:rPr>
                        </w:pPr>
                        <w:r w:rsidRPr="00451D97">
                          <w:rPr>
                            <w:bCs/>
                            <w:lang w:val="en-IE"/>
                          </w:rPr>
                          <w:t>Chapter xx </w:t>
                        </w:r>
                      </w:p>
                    </w:tc>
                    <w:tc>
                      <w:tcPr>
                        <w:tcW w:w="1485" w:type="dxa"/>
                        <w:tcBorders>
                          <w:top w:val="single" w:sz="4" w:space="0" w:color="auto"/>
                          <w:left w:val="single" w:sz="4" w:space="0" w:color="auto"/>
                          <w:bottom w:val="single" w:sz="4" w:space="0" w:color="auto"/>
                          <w:right w:val="single" w:sz="4" w:space="0" w:color="auto"/>
                        </w:tcBorders>
                        <w:vAlign w:val="center"/>
                        <w:hideMark/>
                      </w:tcPr>
                      <w:p w14:paraId="1729605D" w14:textId="77777777" w:rsidR="003E4728" w:rsidRPr="00451D97" w:rsidRDefault="003E4728" w:rsidP="003E4728">
                        <w:pPr>
                          <w:pStyle w:val="Normal6a"/>
                          <w:rPr>
                            <w:bCs/>
                            <w:lang w:val="en-IE"/>
                          </w:rPr>
                        </w:pPr>
                        <w:r w:rsidRPr="00451D97">
                          <w:rPr>
                            <w:bCs/>
                            <w:lang w:val="en-IE"/>
                          </w:rPr>
                          <w:t> </w:t>
                        </w:r>
                      </w:p>
                    </w:tc>
                    <w:tc>
                      <w:tcPr>
                        <w:tcW w:w="1665" w:type="dxa"/>
                        <w:tcBorders>
                          <w:top w:val="single" w:sz="4" w:space="0" w:color="auto"/>
                          <w:left w:val="single" w:sz="4" w:space="0" w:color="auto"/>
                          <w:bottom w:val="single" w:sz="4" w:space="0" w:color="auto"/>
                          <w:right w:val="single" w:sz="4" w:space="0" w:color="auto"/>
                        </w:tcBorders>
                        <w:vAlign w:val="center"/>
                        <w:hideMark/>
                      </w:tcPr>
                      <w:p w14:paraId="29628C41" w14:textId="77777777" w:rsidR="003E4728" w:rsidRPr="00451D97" w:rsidRDefault="003E4728" w:rsidP="003E4728">
                        <w:pPr>
                          <w:pStyle w:val="Normal6a"/>
                          <w:rPr>
                            <w:bCs/>
                            <w:lang w:val="en-IE"/>
                          </w:rPr>
                        </w:pPr>
                        <w:r w:rsidRPr="00451D97">
                          <w:rPr>
                            <w:bCs/>
                            <w:lang w:val="en-IE"/>
                          </w:rPr>
                          <w:t> </w:t>
                        </w:r>
                      </w:p>
                    </w:tc>
                    <w:tc>
                      <w:tcPr>
                        <w:tcW w:w="1665" w:type="dxa"/>
                        <w:tcBorders>
                          <w:top w:val="single" w:sz="4" w:space="0" w:color="auto"/>
                          <w:left w:val="single" w:sz="4" w:space="0" w:color="auto"/>
                          <w:bottom w:val="single" w:sz="4" w:space="0" w:color="auto"/>
                          <w:right w:val="single" w:sz="4" w:space="0" w:color="auto"/>
                        </w:tcBorders>
                        <w:hideMark/>
                      </w:tcPr>
                      <w:p w14:paraId="44AB637E" w14:textId="77777777" w:rsidR="003E4728" w:rsidRPr="00451D97" w:rsidRDefault="003E4728" w:rsidP="003E4728">
                        <w:pPr>
                          <w:pStyle w:val="Normal6a"/>
                          <w:rPr>
                            <w:bCs/>
                            <w:lang w:val="en-IE"/>
                          </w:rPr>
                        </w:pPr>
                        <w:r w:rsidRPr="00451D97">
                          <w:rPr>
                            <w:bCs/>
                            <w:lang w:val="en-IE"/>
                          </w:rPr>
                          <w:t> </w:t>
                        </w:r>
                      </w:p>
                    </w:tc>
                  </w:tr>
                  <w:tr w:rsidR="003E4728" w:rsidRPr="00451D97" w14:paraId="30294B65" w14:textId="77777777">
                    <w:trPr>
                      <w:trHeight w:val="135"/>
                    </w:trPr>
                    <w:tc>
                      <w:tcPr>
                        <w:tcW w:w="4485" w:type="dxa"/>
                        <w:vMerge/>
                        <w:tcBorders>
                          <w:top w:val="single" w:sz="4" w:space="0" w:color="auto"/>
                          <w:left w:val="single" w:sz="4" w:space="0" w:color="auto"/>
                          <w:bottom w:val="single" w:sz="4" w:space="0" w:color="auto"/>
                          <w:right w:val="single" w:sz="4" w:space="0" w:color="auto"/>
                        </w:tcBorders>
                        <w:vAlign w:val="center"/>
                        <w:hideMark/>
                      </w:tcPr>
                      <w:p w14:paraId="7BA4BC3D" w14:textId="77777777" w:rsidR="003E4728" w:rsidRPr="00451D97" w:rsidRDefault="003E4728" w:rsidP="003E4728">
                        <w:pPr>
                          <w:widowControl/>
                          <w:rPr>
                            <w:bCs/>
                            <w:szCs w:val="20"/>
                            <w:lang w:val="en-US"/>
                          </w:rPr>
                        </w:pPr>
                      </w:p>
                    </w:tc>
                    <w:tc>
                      <w:tcPr>
                        <w:tcW w:w="1740" w:type="dxa"/>
                        <w:tcBorders>
                          <w:top w:val="single" w:sz="4" w:space="0" w:color="auto"/>
                          <w:left w:val="single" w:sz="4" w:space="0" w:color="auto"/>
                          <w:bottom w:val="single" w:sz="4" w:space="0" w:color="auto"/>
                          <w:right w:val="single" w:sz="4" w:space="0" w:color="auto"/>
                        </w:tcBorders>
                        <w:hideMark/>
                      </w:tcPr>
                      <w:p w14:paraId="79D661AC" w14:textId="77777777" w:rsidR="003E4728" w:rsidRPr="00451D97" w:rsidRDefault="003E4728" w:rsidP="003E4728">
                        <w:pPr>
                          <w:pStyle w:val="Normal6a"/>
                          <w:rPr>
                            <w:bCs/>
                            <w:lang w:val="en-IE"/>
                          </w:rPr>
                        </w:pPr>
                        <w:r w:rsidRPr="00451D97">
                          <w:rPr>
                            <w:bCs/>
                            <w:lang w:val="en-IE"/>
                          </w:rPr>
                          <w:t>Sub-total </w:t>
                        </w:r>
                      </w:p>
                    </w:tc>
                    <w:tc>
                      <w:tcPr>
                        <w:tcW w:w="1485" w:type="dxa"/>
                        <w:tcBorders>
                          <w:top w:val="single" w:sz="4" w:space="0" w:color="auto"/>
                          <w:left w:val="single" w:sz="4" w:space="0" w:color="auto"/>
                          <w:bottom w:val="single" w:sz="4" w:space="0" w:color="auto"/>
                          <w:right w:val="single" w:sz="4" w:space="0" w:color="auto"/>
                        </w:tcBorders>
                        <w:vAlign w:val="center"/>
                        <w:hideMark/>
                      </w:tcPr>
                      <w:p w14:paraId="306E0AE2" w14:textId="77777777" w:rsidR="003E4728" w:rsidRPr="00451D97" w:rsidRDefault="003E4728" w:rsidP="003E4728">
                        <w:pPr>
                          <w:pStyle w:val="Normal6a"/>
                          <w:rPr>
                            <w:bCs/>
                            <w:lang w:val="en-IE"/>
                          </w:rPr>
                        </w:pPr>
                        <w:r w:rsidRPr="00451D97">
                          <w:rPr>
                            <w:bCs/>
                            <w:lang w:val="en-IE"/>
                          </w:rPr>
                          <w:t> </w:t>
                        </w:r>
                      </w:p>
                    </w:tc>
                    <w:tc>
                      <w:tcPr>
                        <w:tcW w:w="1665" w:type="dxa"/>
                        <w:tcBorders>
                          <w:top w:val="single" w:sz="4" w:space="0" w:color="auto"/>
                          <w:left w:val="single" w:sz="4" w:space="0" w:color="auto"/>
                          <w:bottom w:val="single" w:sz="4" w:space="0" w:color="auto"/>
                          <w:right w:val="single" w:sz="4" w:space="0" w:color="auto"/>
                        </w:tcBorders>
                        <w:vAlign w:val="center"/>
                        <w:hideMark/>
                      </w:tcPr>
                      <w:p w14:paraId="08A43C46" w14:textId="77777777" w:rsidR="003E4728" w:rsidRPr="00451D97" w:rsidRDefault="003E4728" w:rsidP="003E4728">
                        <w:pPr>
                          <w:pStyle w:val="Normal6a"/>
                          <w:rPr>
                            <w:bCs/>
                            <w:lang w:val="en-IE"/>
                          </w:rPr>
                        </w:pPr>
                        <w:r w:rsidRPr="00451D97">
                          <w:rPr>
                            <w:bCs/>
                            <w:lang w:val="en-IE"/>
                          </w:rPr>
                          <w:t> </w:t>
                        </w:r>
                      </w:p>
                    </w:tc>
                    <w:tc>
                      <w:tcPr>
                        <w:tcW w:w="1665" w:type="dxa"/>
                        <w:tcBorders>
                          <w:top w:val="single" w:sz="4" w:space="0" w:color="auto"/>
                          <w:left w:val="single" w:sz="4" w:space="0" w:color="auto"/>
                          <w:bottom w:val="single" w:sz="4" w:space="0" w:color="auto"/>
                          <w:right w:val="single" w:sz="4" w:space="0" w:color="auto"/>
                        </w:tcBorders>
                        <w:hideMark/>
                      </w:tcPr>
                      <w:p w14:paraId="1FA8F770" w14:textId="77777777" w:rsidR="003E4728" w:rsidRPr="00451D97" w:rsidRDefault="003E4728" w:rsidP="003E4728">
                        <w:pPr>
                          <w:pStyle w:val="Normal6a"/>
                          <w:rPr>
                            <w:bCs/>
                            <w:lang w:val="en-IE"/>
                          </w:rPr>
                        </w:pPr>
                        <w:r w:rsidRPr="00451D97">
                          <w:rPr>
                            <w:bCs/>
                            <w:lang w:val="en-IE"/>
                          </w:rPr>
                          <w:t> </w:t>
                        </w:r>
                      </w:p>
                    </w:tc>
                  </w:tr>
                  <w:tr w:rsidR="003E4728" w:rsidRPr="00451D97" w14:paraId="4D60350D" w14:textId="77777777">
                    <w:trPr>
                      <w:trHeight w:val="135"/>
                    </w:trPr>
                    <w:tc>
                      <w:tcPr>
                        <w:tcW w:w="2745" w:type="dxa"/>
                        <w:vMerge w:val="restart"/>
                        <w:tcBorders>
                          <w:top w:val="single" w:sz="4" w:space="0" w:color="auto"/>
                          <w:left w:val="single" w:sz="4" w:space="0" w:color="auto"/>
                          <w:bottom w:val="single" w:sz="4" w:space="0" w:color="auto"/>
                          <w:right w:val="single" w:sz="4" w:space="0" w:color="auto"/>
                        </w:tcBorders>
                        <w:vAlign w:val="center"/>
                        <w:hideMark/>
                      </w:tcPr>
                      <w:p w14:paraId="3B3E3503" w14:textId="77777777" w:rsidR="003E4728" w:rsidRPr="00451D97" w:rsidRDefault="003E4728" w:rsidP="003E4728">
                        <w:pPr>
                          <w:pStyle w:val="Normal6a"/>
                          <w:rPr>
                            <w:bCs/>
                            <w:lang w:val="en-IE"/>
                          </w:rPr>
                        </w:pPr>
                        <w:r w:rsidRPr="00451D97">
                          <w:rPr>
                            <w:bCs/>
                            <w:lang w:val="en-IE"/>
                          </w:rPr>
                          <w:t>c) Activities contributing to environmental, economic and social sustainability of fishing operations and the balance between the fishing capacity of the fleets and the available fishing opportunities.</w:t>
                        </w:r>
                      </w:p>
                    </w:tc>
                    <w:tc>
                      <w:tcPr>
                        <w:tcW w:w="1740" w:type="dxa"/>
                        <w:tcBorders>
                          <w:top w:val="single" w:sz="4" w:space="0" w:color="auto"/>
                          <w:left w:val="single" w:sz="4" w:space="0" w:color="auto"/>
                          <w:bottom w:val="single" w:sz="4" w:space="0" w:color="auto"/>
                          <w:right w:val="single" w:sz="4" w:space="0" w:color="auto"/>
                        </w:tcBorders>
                        <w:hideMark/>
                      </w:tcPr>
                      <w:p w14:paraId="5C848D54" w14:textId="77777777" w:rsidR="003E4728" w:rsidRPr="00451D97" w:rsidRDefault="003E4728" w:rsidP="003E4728">
                        <w:pPr>
                          <w:pStyle w:val="Normal6a"/>
                          <w:rPr>
                            <w:bCs/>
                            <w:lang w:val="en-IE"/>
                          </w:rPr>
                        </w:pPr>
                        <w:r w:rsidRPr="00451D97">
                          <w:rPr>
                            <w:bCs/>
                            <w:lang w:val="en-IE"/>
                          </w:rPr>
                          <w:t>Chapter xx </w:t>
                        </w:r>
                      </w:p>
                    </w:tc>
                    <w:tc>
                      <w:tcPr>
                        <w:tcW w:w="1485" w:type="dxa"/>
                        <w:tcBorders>
                          <w:top w:val="single" w:sz="4" w:space="0" w:color="auto"/>
                          <w:left w:val="single" w:sz="4" w:space="0" w:color="auto"/>
                          <w:bottom w:val="single" w:sz="4" w:space="0" w:color="auto"/>
                          <w:right w:val="single" w:sz="4" w:space="0" w:color="auto"/>
                        </w:tcBorders>
                        <w:vAlign w:val="center"/>
                        <w:hideMark/>
                      </w:tcPr>
                      <w:p w14:paraId="642EB62A" w14:textId="77777777" w:rsidR="003E4728" w:rsidRPr="00451D97" w:rsidRDefault="003E4728" w:rsidP="003E4728">
                        <w:pPr>
                          <w:pStyle w:val="Normal6a"/>
                          <w:rPr>
                            <w:bCs/>
                            <w:lang w:val="en-IE"/>
                          </w:rPr>
                        </w:pPr>
                        <w:r w:rsidRPr="00451D97">
                          <w:rPr>
                            <w:bCs/>
                            <w:lang w:val="en-IE"/>
                          </w:rPr>
                          <w:t>    </w:t>
                        </w:r>
                      </w:p>
                    </w:tc>
                    <w:tc>
                      <w:tcPr>
                        <w:tcW w:w="1665" w:type="dxa"/>
                        <w:tcBorders>
                          <w:top w:val="single" w:sz="4" w:space="0" w:color="auto"/>
                          <w:left w:val="single" w:sz="4" w:space="0" w:color="auto"/>
                          <w:bottom w:val="single" w:sz="4" w:space="0" w:color="auto"/>
                          <w:right w:val="single" w:sz="4" w:space="0" w:color="auto"/>
                        </w:tcBorders>
                        <w:vAlign w:val="center"/>
                        <w:hideMark/>
                      </w:tcPr>
                      <w:p w14:paraId="6F0F639D" w14:textId="77777777" w:rsidR="003E4728" w:rsidRPr="00451D97" w:rsidRDefault="003E4728" w:rsidP="003E4728">
                        <w:pPr>
                          <w:pStyle w:val="Normal6a"/>
                          <w:rPr>
                            <w:bCs/>
                            <w:lang w:val="en-IE"/>
                          </w:rPr>
                        </w:pPr>
                        <w:r w:rsidRPr="00451D97">
                          <w:rPr>
                            <w:bCs/>
                            <w:lang w:val="en-IE"/>
                          </w:rPr>
                          <w:t>    </w:t>
                        </w:r>
                      </w:p>
                    </w:tc>
                    <w:tc>
                      <w:tcPr>
                        <w:tcW w:w="1665" w:type="dxa"/>
                        <w:tcBorders>
                          <w:top w:val="single" w:sz="4" w:space="0" w:color="auto"/>
                          <w:left w:val="single" w:sz="4" w:space="0" w:color="auto"/>
                          <w:bottom w:val="single" w:sz="4" w:space="0" w:color="auto"/>
                          <w:right w:val="single" w:sz="4" w:space="0" w:color="auto"/>
                        </w:tcBorders>
                        <w:hideMark/>
                      </w:tcPr>
                      <w:p w14:paraId="3C6D6FA1" w14:textId="77777777" w:rsidR="003E4728" w:rsidRPr="00451D97" w:rsidRDefault="003E4728" w:rsidP="003E4728">
                        <w:pPr>
                          <w:pStyle w:val="Normal6a"/>
                          <w:rPr>
                            <w:bCs/>
                            <w:lang w:val="en-IE"/>
                          </w:rPr>
                        </w:pPr>
                        <w:r w:rsidRPr="00451D97">
                          <w:rPr>
                            <w:bCs/>
                            <w:lang w:val="en-IE"/>
                          </w:rPr>
                          <w:t>   </w:t>
                        </w:r>
                      </w:p>
                    </w:tc>
                  </w:tr>
                  <w:tr w:rsidR="003E4728" w:rsidRPr="00451D97" w14:paraId="41025D80" w14:textId="77777777">
                    <w:trPr>
                      <w:trHeight w:val="135"/>
                    </w:trPr>
                    <w:tc>
                      <w:tcPr>
                        <w:tcW w:w="4485" w:type="dxa"/>
                        <w:vMerge/>
                        <w:tcBorders>
                          <w:top w:val="single" w:sz="4" w:space="0" w:color="auto"/>
                          <w:left w:val="single" w:sz="4" w:space="0" w:color="auto"/>
                          <w:bottom w:val="single" w:sz="4" w:space="0" w:color="auto"/>
                          <w:right w:val="single" w:sz="4" w:space="0" w:color="auto"/>
                        </w:tcBorders>
                        <w:vAlign w:val="center"/>
                        <w:hideMark/>
                      </w:tcPr>
                      <w:p w14:paraId="7EE00B16" w14:textId="77777777" w:rsidR="003E4728" w:rsidRPr="00451D97" w:rsidRDefault="003E4728" w:rsidP="003E4728">
                        <w:pPr>
                          <w:widowControl/>
                          <w:rPr>
                            <w:bCs/>
                            <w:szCs w:val="20"/>
                            <w:lang w:val="en-IE"/>
                          </w:rPr>
                        </w:pPr>
                      </w:p>
                    </w:tc>
                    <w:tc>
                      <w:tcPr>
                        <w:tcW w:w="1740" w:type="dxa"/>
                        <w:tcBorders>
                          <w:top w:val="single" w:sz="4" w:space="0" w:color="auto"/>
                          <w:left w:val="single" w:sz="4" w:space="0" w:color="auto"/>
                          <w:bottom w:val="single" w:sz="4" w:space="0" w:color="auto"/>
                          <w:right w:val="single" w:sz="4" w:space="0" w:color="auto"/>
                        </w:tcBorders>
                        <w:hideMark/>
                      </w:tcPr>
                      <w:p w14:paraId="74164340" w14:textId="77777777" w:rsidR="003E4728" w:rsidRPr="00451D97" w:rsidRDefault="003E4728" w:rsidP="003E4728">
                        <w:pPr>
                          <w:pStyle w:val="Normal6a"/>
                          <w:rPr>
                            <w:bCs/>
                            <w:lang w:val="en-IE"/>
                          </w:rPr>
                        </w:pPr>
                        <w:r w:rsidRPr="00451D97">
                          <w:rPr>
                            <w:bCs/>
                            <w:lang w:val="en-IE"/>
                          </w:rPr>
                          <w:t>Chapter xx </w:t>
                        </w:r>
                      </w:p>
                    </w:tc>
                    <w:tc>
                      <w:tcPr>
                        <w:tcW w:w="1485" w:type="dxa"/>
                        <w:tcBorders>
                          <w:top w:val="single" w:sz="4" w:space="0" w:color="auto"/>
                          <w:left w:val="single" w:sz="4" w:space="0" w:color="auto"/>
                          <w:bottom w:val="single" w:sz="4" w:space="0" w:color="auto"/>
                          <w:right w:val="single" w:sz="4" w:space="0" w:color="auto"/>
                        </w:tcBorders>
                        <w:vAlign w:val="center"/>
                        <w:hideMark/>
                      </w:tcPr>
                      <w:p w14:paraId="151EDC9F" w14:textId="77777777" w:rsidR="003E4728" w:rsidRPr="00451D97" w:rsidRDefault="003E4728" w:rsidP="003E4728">
                        <w:pPr>
                          <w:pStyle w:val="Normal6a"/>
                          <w:rPr>
                            <w:bCs/>
                            <w:lang w:val="en-IE"/>
                          </w:rPr>
                        </w:pPr>
                        <w:r w:rsidRPr="00451D97">
                          <w:rPr>
                            <w:bCs/>
                            <w:lang w:val="en-IE"/>
                          </w:rPr>
                          <w:t> </w:t>
                        </w:r>
                      </w:p>
                    </w:tc>
                    <w:tc>
                      <w:tcPr>
                        <w:tcW w:w="1665" w:type="dxa"/>
                        <w:tcBorders>
                          <w:top w:val="single" w:sz="4" w:space="0" w:color="auto"/>
                          <w:left w:val="single" w:sz="4" w:space="0" w:color="auto"/>
                          <w:bottom w:val="single" w:sz="4" w:space="0" w:color="auto"/>
                          <w:right w:val="single" w:sz="4" w:space="0" w:color="auto"/>
                        </w:tcBorders>
                        <w:vAlign w:val="center"/>
                        <w:hideMark/>
                      </w:tcPr>
                      <w:p w14:paraId="5C0288AA" w14:textId="77777777" w:rsidR="003E4728" w:rsidRPr="00451D97" w:rsidRDefault="003E4728" w:rsidP="003E4728">
                        <w:pPr>
                          <w:pStyle w:val="Normal6a"/>
                          <w:rPr>
                            <w:bCs/>
                            <w:lang w:val="en-IE"/>
                          </w:rPr>
                        </w:pPr>
                        <w:r w:rsidRPr="00451D97">
                          <w:rPr>
                            <w:bCs/>
                            <w:lang w:val="en-IE"/>
                          </w:rPr>
                          <w:t> </w:t>
                        </w:r>
                      </w:p>
                    </w:tc>
                    <w:tc>
                      <w:tcPr>
                        <w:tcW w:w="1665" w:type="dxa"/>
                        <w:tcBorders>
                          <w:top w:val="single" w:sz="4" w:space="0" w:color="auto"/>
                          <w:left w:val="single" w:sz="4" w:space="0" w:color="auto"/>
                          <w:bottom w:val="single" w:sz="4" w:space="0" w:color="auto"/>
                          <w:right w:val="single" w:sz="4" w:space="0" w:color="auto"/>
                        </w:tcBorders>
                        <w:hideMark/>
                      </w:tcPr>
                      <w:p w14:paraId="6841D7D8" w14:textId="77777777" w:rsidR="003E4728" w:rsidRPr="00451D97" w:rsidRDefault="003E4728" w:rsidP="003E4728">
                        <w:pPr>
                          <w:pStyle w:val="Normal6a"/>
                          <w:rPr>
                            <w:bCs/>
                            <w:lang w:val="en-IE"/>
                          </w:rPr>
                        </w:pPr>
                        <w:r w:rsidRPr="00451D97">
                          <w:rPr>
                            <w:bCs/>
                            <w:lang w:val="en-IE"/>
                          </w:rPr>
                          <w:t> </w:t>
                        </w:r>
                      </w:p>
                    </w:tc>
                  </w:tr>
                  <w:tr w:rsidR="003E4728" w:rsidRPr="00451D97" w14:paraId="07CE6FF8" w14:textId="77777777">
                    <w:trPr>
                      <w:trHeight w:val="135"/>
                    </w:trPr>
                    <w:tc>
                      <w:tcPr>
                        <w:tcW w:w="4485" w:type="dxa"/>
                        <w:vMerge/>
                        <w:tcBorders>
                          <w:top w:val="single" w:sz="4" w:space="0" w:color="auto"/>
                          <w:left w:val="single" w:sz="4" w:space="0" w:color="auto"/>
                          <w:bottom w:val="single" w:sz="4" w:space="0" w:color="auto"/>
                          <w:right w:val="single" w:sz="4" w:space="0" w:color="auto"/>
                        </w:tcBorders>
                        <w:vAlign w:val="center"/>
                        <w:hideMark/>
                      </w:tcPr>
                      <w:p w14:paraId="12C9BDC9" w14:textId="77777777" w:rsidR="003E4728" w:rsidRPr="00451D97" w:rsidRDefault="003E4728" w:rsidP="003E4728">
                        <w:pPr>
                          <w:widowControl/>
                          <w:rPr>
                            <w:bCs/>
                            <w:szCs w:val="20"/>
                            <w:lang w:val="en-IE"/>
                          </w:rPr>
                        </w:pPr>
                      </w:p>
                    </w:tc>
                    <w:tc>
                      <w:tcPr>
                        <w:tcW w:w="1740" w:type="dxa"/>
                        <w:tcBorders>
                          <w:top w:val="single" w:sz="4" w:space="0" w:color="auto"/>
                          <w:left w:val="single" w:sz="4" w:space="0" w:color="auto"/>
                          <w:bottom w:val="single" w:sz="4" w:space="0" w:color="auto"/>
                          <w:right w:val="single" w:sz="4" w:space="0" w:color="auto"/>
                        </w:tcBorders>
                        <w:hideMark/>
                      </w:tcPr>
                      <w:p w14:paraId="60828A08" w14:textId="77777777" w:rsidR="003E4728" w:rsidRPr="00451D97" w:rsidRDefault="003E4728" w:rsidP="003E4728">
                        <w:pPr>
                          <w:pStyle w:val="Normal6a"/>
                          <w:rPr>
                            <w:bCs/>
                            <w:lang w:val="en-IE"/>
                          </w:rPr>
                        </w:pPr>
                        <w:r w:rsidRPr="00451D97">
                          <w:rPr>
                            <w:bCs/>
                            <w:lang w:val="en-IE"/>
                          </w:rPr>
                          <w:t>Sub-total </w:t>
                        </w:r>
                      </w:p>
                    </w:tc>
                    <w:tc>
                      <w:tcPr>
                        <w:tcW w:w="1485" w:type="dxa"/>
                        <w:tcBorders>
                          <w:top w:val="single" w:sz="4" w:space="0" w:color="auto"/>
                          <w:left w:val="single" w:sz="4" w:space="0" w:color="auto"/>
                          <w:bottom w:val="single" w:sz="4" w:space="0" w:color="auto"/>
                          <w:right w:val="single" w:sz="4" w:space="0" w:color="auto"/>
                        </w:tcBorders>
                        <w:vAlign w:val="center"/>
                        <w:hideMark/>
                      </w:tcPr>
                      <w:p w14:paraId="0AF62FB9" w14:textId="77777777" w:rsidR="003E4728" w:rsidRPr="00451D97" w:rsidRDefault="003E4728" w:rsidP="003E4728">
                        <w:pPr>
                          <w:pStyle w:val="Normal6a"/>
                          <w:rPr>
                            <w:bCs/>
                            <w:lang w:val="en-IE"/>
                          </w:rPr>
                        </w:pPr>
                        <w:r w:rsidRPr="00451D97">
                          <w:rPr>
                            <w:bCs/>
                            <w:lang w:val="en-IE"/>
                          </w:rPr>
                          <w:t> </w:t>
                        </w:r>
                      </w:p>
                    </w:tc>
                    <w:tc>
                      <w:tcPr>
                        <w:tcW w:w="1665" w:type="dxa"/>
                        <w:tcBorders>
                          <w:top w:val="single" w:sz="4" w:space="0" w:color="auto"/>
                          <w:left w:val="single" w:sz="4" w:space="0" w:color="auto"/>
                          <w:bottom w:val="single" w:sz="4" w:space="0" w:color="auto"/>
                          <w:right w:val="single" w:sz="4" w:space="0" w:color="auto"/>
                        </w:tcBorders>
                        <w:vAlign w:val="center"/>
                        <w:hideMark/>
                      </w:tcPr>
                      <w:p w14:paraId="21918561" w14:textId="77777777" w:rsidR="003E4728" w:rsidRPr="00451D97" w:rsidRDefault="003E4728" w:rsidP="003E4728">
                        <w:pPr>
                          <w:pStyle w:val="Normal6a"/>
                          <w:rPr>
                            <w:bCs/>
                            <w:lang w:val="en-IE"/>
                          </w:rPr>
                        </w:pPr>
                        <w:r w:rsidRPr="00451D97">
                          <w:rPr>
                            <w:bCs/>
                            <w:lang w:val="en-IE"/>
                          </w:rPr>
                          <w:t> </w:t>
                        </w:r>
                      </w:p>
                    </w:tc>
                    <w:tc>
                      <w:tcPr>
                        <w:tcW w:w="1665" w:type="dxa"/>
                        <w:tcBorders>
                          <w:top w:val="single" w:sz="4" w:space="0" w:color="auto"/>
                          <w:left w:val="single" w:sz="4" w:space="0" w:color="auto"/>
                          <w:bottom w:val="single" w:sz="4" w:space="0" w:color="auto"/>
                          <w:right w:val="single" w:sz="4" w:space="0" w:color="auto"/>
                        </w:tcBorders>
                        <w:hideMark/>
                      </w:tcPr>
                      <w:p w14:paraId="66B6A46A" w14:textId="77777777" w:rsidR="003E4728" w:rsidRPr="00451D97" w:rsidRDefault="003E4728" w:rsidP="003E4728">
                        <w:pPr>
                          <w:pStyle w:val="Normal6a"/>
                          <w:rPr>
                            <w:bCs/>
                            <w:lang w:val="en-IE"/>
                          </w:rPr>
                        </w:pPr>
                        <w:r w:rsidRPr="00451D97">
                          <w:rPr>
                            <w:bCs/>
                            <w:lang w:val="en-IE"/>
                          </w:rPr>
                          <w:t> </w:t>
                        </w:r>
                      </w:p>
                    </w:tc>
                  </w:tr>
                  <w:tr w:rsidR="003E4728" w:rsidRPr="00451D97" w14:paraId="1EB2FDA9" w14:textId="77777777">
                    <w:trPr>
                      <w:trHeight w:val="135"/>
                    </w:trPr>
                    <w:tc>
                      <w:tcPr>
                        <w:tcW w:w="2745" w:type="dxa"/>
                        <w:vMerge w:val="restart"/>
                        <w:tcBorders>
                          <w:top w:val="single" w:sz="4" w:space="0" w:color="auto"/>
                          <w:left w:val="single" w:sz="4" w:space="0" w:color="auto"/>
                          <w:bottom w:val="single" w:sz="4" w:space="0" w:color="auto"/>
                          <w:right w:val="single" w:sz="4" w:space="0" w:color="auto"/>
                        </w:tcBorders>
                        <w:vAlign w:val="center"/>
                        <w:hideMark/>
                      </w:tcPr>
                      <w:p w14:paraId="15AA416E" w14:textId="77777777" w:rsidR="003E4728" w:rsidRPr="00451D97" w:rsidRDefault="003E4728" w:rsidP="003E4728">
                        <w:pPr>
                          <w:pStyle w:val="Normal6a"/>
                          <w:rPr>
                            <w:bCs/>
                            <w:lang w:val="en-IE"/>
                          </w:rPr>
                        </w:pPr>
                        <w:r w:rsidRPr="00451D97">
                          <w:rPr>
                            <w:bCs/>
                            <w:lang w:val="en-IE"/>
                          </w:rPr>
                          <w:t xml:space="preserve">d) Activities set out in </w:t>
                        </w:r>
                        <w:r w:rsidRPr="00451D97">
                          <w:rPr>
                            <w:b/>
                            <w:i/>
                            <w:iCs/>
                            <w:lang w:val="en-IE"/>
                          </w:rPr>
                          <w:t>the European Ocean Pact</w:t>
                        </w:r>
                        <w:r w:rsidRPr="00451D97">
                          <w:rPr>
                            <w:bCs/>
                            <w:lang w:val="en-IE"/>
                          </w:rPr>
                          <w:t xml:space="preserve"> on the conservation of marine biological resources, the restoration of marine biodiversity, the management of and innovation in fisheries and sustainable aquaculture activities, maritime security, the development of a competitive and sustainable blue economy. Maritime spatial planning and maritime regional cooperation at sea basin level.</w:t>
                        </w:r>
                      </w:p>
                    </w:tc>
                    <w:tc>
                      <w:tcPr>
                        <w:tcW w:w="1740" w:type="dxa"/>
                        <w:tcBorders>
                          <w:top w:val="single" w:sz="4" w:space="0" w:color="auto"/>
                          <w:left w:val="single" w:sz="4" w:space="0" w:color="auto"/>
                          <w:bottom w:val="single" w:sz="4" w:space="0" w:color="auto"/>
                          <w:right w:val="single" w:sz="4" w:space="0" w:color="auto"/>
                        </w:tcBorders>
                        <w:hideMark/>
                      </w:tcPr>
                      <w:p w14:paraId="3F9CE59D" w14:textId="77777777" w:rsidR="003E4728" w:rsidRPr="00451D97" w:rsidRDefault="003E4728" w:rsidP="003E4728">
                        <w:pPr>
                          <w:pStyle w:val="Normal6a"/>
                          <w:rPr>
                            <w:bCs/>
                            <w:lang w:val="en-IE"/>
                          </w:rPr>
                        </w:pPr>
                        <w:r w:rsidRPr="00451D97">
                          <w:rPr>
                            <w:bCs/>
                            <w:lang w:val="en-IE"/>
                          </w:rPr>
                          <w:t>Chapter xx </w:t>
                        </w:r>
                      </w:p>
                    </w:tc>
                    <w:tc>
                      <w:tcPr>
                        <w:tcW w:w="1485" w:type="dxa"/>
                        <w:tcBorders>
                          <w:top w:val="single" w:sz="4" w:space="0" w:color="auto"/>
                          <w:left w:val="single" w:sz="4" w:space="0" w:color="auto"/>
                          <w:bottom w:val="single" w:sz="4" w:space="0" w:color="auto"/>
                          <w:right w:val="single" w:sz="4" w:space="0" w:color="auto"/>
                        </w:tcBorders>
                        <w:vAlign w:val="center"/>
                        <w:hideMark/>
                      </w:tcPr>
                      <w:p w14:paraId="01218AE9" w14:textId="77777777" w:rsidR="003E4728" w:rsidRPr="00451D97" w:rsidRDefault="003E4728" w:rsidP="003E4728">
                        <w:pPr>
                          <w:pStyle w:val="Normal6a"/>
                          <w:rPr>
                            <w:bCs/>
                            <w:lang w:val="en-IE"/>
                          </w:rPr>
                        </w:pPr>
                        <w:r w:rsidRPr="00451D97">
                          <w:rPr>
                            <w:bCs/>
                            <w:lang w:val="en-IE"/>
                          </w:rPr>
                          <w:t>    </w:t>
                        </w:r>
                      </w:p>
                    </w:tc>
                    <w:tc>
                      <w:tcPr>
                        <w:tcW w:w="1665" w:type="dxa"/>
                        <w:tcBorders>
                          <w:top w:val="single" w:sz="4" w:space="0" w:color="auto"/>
                          <w:left w:val="single" w:sz="4" w:space="0" w:color="auto"/>
                          <w:bottom w:val="single" w:sz="4" w:space="0" w:color="auto"/>
                          <w:right w:val="single" w:sz="4" w:space="0" w:color="auto"/>
                        </w:tcBorders>
                        <w:vAlign w:val="center"/>
                        <w:hideMark/>
                      </w:tcPr>
                      <w:p w14:paraId="7EDABC12" w14:textId="77777777" w:rsidR="003E4728" w:rsidRPr="00451D97" w:rsidRDefault="003E4728" w:rsidP="003E4728">
                        <w:pPr>
                          <w:pStyle w:val="Normal6a"/>
                          <w:rPr>
                            <w:bCs/>
                            <w:lang w:val="en-IE"/>
                          </w:rPr>
                        </w:pPr>
                        <w:r w:rsidRPr="00451D97">
                          <w:rPr>
                            <w:bCs/>
                            <w:lang w:val="en-IE"/>
                          </w:rPr>
                          <w:t>    </w:t>
                        </w:r>
                      </w:p>
                    </w:tc>
                    <w:tc>
                      <w:tcPr>
                        <w:tcW w:w="1665" w:type="dxa"/>
                        <w:tcBorders>
                          <w:top w:val="single" w:sz="4" w:space="0" w:color="auto"/>
                          <w:left w:val="single" w:sz="4" w:space="0" w:color="auto"/>
                          <w:bottom w:val="single" w:sz="4" w:space="0" w:color="auto"/>
                          <w:right w:val="single" w:sz="4" w:space="0" w:color="auto"/>
                        </w:tcBorders>
                        <w:hideMark/>
                      </w:tcPr>
                      <w:p w14:paraId="286DFDEC" w14:textId="77777777" w:rsidR="003E4728" w:rsidRPr="00451D97" w:rsidRDefault="003E4728" w:rsidP="003E4728">
                        <w:pPr>
                          <w:pStyle w:val="Normal6a"/>
                          <w:rPr>
                            <w:bCs/>
                            <w:lang w:val="en-IE"/>
                          </w:rPr>
                        </w:pPr>
                        <w:r w:rsidRPr="00451D97">
                          <w:rPr>
                            <w:bCs/>
                            <w:lang w:val="en-IE"/>
                          </w:rPr>
                          <w:t>   </w:t>
                        </w:r>
                      </w:p>
                    </w:tc>
                  </w:tr>
                  <w:tr w:rsidR="003E4728" w:rsidRPr="00451D97" w14:paraId="3A61DEA0" w14:textId="77777777">
                    <w:trPr>
                      <w:trHeight w:val="135"/>
                    </w:trPr>
                    <w:tc>
                      <w:tcPr>
                        <w:tcW w:w="4485" w:type="dxa"/>
                        <w:vMerge/>
                        <w:tcBorders>
                          <w:top w:val="single" w:sz="4" w:space="0" w:color="auto"/>
                          <w:left w:val="single" w:sz="4" w:space="0" w:color="auto"/>
                          <w:bottom w:val="single" w:sz="4" w:space="0" w:color="auto"/>
                          <w:right w:val="single" w:sz="4" w:space="0" w:color="auto"/>
                        </w:tcBorders>
                        <w:vAlign w:val="center"/>
                        <w:hideMark/>
                      </w:tcPr>
                      <w:p w14:paraId="53B9F557" w14:textId="77777777" w:rsidR="003E4728" w:rsidRPr="00451D97" w:rsidRDefault="003E4728" w:rsidP="003E4728">
                        <w:pPr>
                          <w:widowControl/>
                          <w:rPr>
                            <w:bCs/>
                            <w:szCs w:val="20"/>
                            <w:lang w:val="en-IE"/>
                          </w:rPr>
                        </w:pPr>
                      </w:p>
                    </w:tc>
                    <w:tc>
                      <w:tcPr>
                        <w:tcW w:w="1740" w:type="dxa"/>
                        <w:tcBorders>
                          <w:top w:val="single" w:sz="4" w:space="0" w:color="auto"/>
                          <w:left w:val="single" w:sz="4" w:space="0" w:color="auto"/>
                          <w:bottom w:val="single" w:sz="4" w:space="0" w:color="auto"/>
                          <w:right w:val="single" w:sz="4" w:space="0" w:color="auto"/>
                        </w:tcBorders>
                        <w:hideMark/>
                      </w:tcPr>
                      <w:p w14:paraId="2005E63F" w14:textId="77777777" w:rsidR="003E4728" w:rsidRPr="00451D97" w:rsidRDefault="003E4728" w:rsidP="003E4728">
                        <w:pPr>
                          <w:pStyle w:val="Normal6a"/>
                          <w:rPr>
                            <w:bCs/>
                            <w:lang w:val="en-IE"/>
                          </w:rPr>
                        </w:pPr>
                        <w:r w:rsidRPr="00451D97">
                          <w:rPr>
                            <w:bCs/>
                            <w:lang w:val="en-IE"/>
                          </w:rPr>
                          <w:t>Chapter xx </w:t>
                        </w:r>
                      </w:p>
                    </w:tc>
                    <w:tc>
                      <w:tcPr>
                        <w:tcW w:w="1485" w:type="dxa"/>
                        <w:tcBorders>
                          <w:top w:val="single" w:sz="4" w:space="0" w:color="auto"/>
                          <w:left w:val="single" w:sz="4" w:space="0" w:color="auto"/>
                          <w:bottom w:val="single" w:sz="4" w:space="0" w:color="auto"/>
                          <w:right w:val="single" w:sz="4" w:space="0" w:color="auto"/>
                        </w:tcBorders>
                        <w:vAlign w:val="center"/>
                        <w:hideMark/>
                      </w:tcPr>
                      <w:p w14:paraId="1D5EB7FC" w14:textId="77777777" w:rsidR="003E4728" w:rsidRPr="00451D97" w:rsidRDefault="003E4728" w:rsidP="003E4728">
                        <w:pPr>
                          <w:pStyle w:val="Normal6a"/>
                          <w:rPr>
                            <w:bCs/>
                            <w:lang w:val="en-IE"/>
                          </w:rPr>
                        </w:pPr>
                        <w:r w:rsidRPr="00451D97">
                          <w:rPr>
                            <w:bCs/>
                            <w:lang w:val="en-IE"/>
                          </w:rPr>
                          <w:t> </w:t>
                        </w:r>
                      </w:p>
                    </w:tc>
                    <w:tc>
                      <w:tcPr>
                        <w:tcW w:w="1665" w:type="dxa"/>
                        <w:tcBorders>
                          <w:top w:val="single" w:sz="4" w:space="0" w:color="auto"/>
                          <w:left w:val="single" w:sz="4" w:space="0" w:color="auto"/>
                          <w:bottom w:val="single" w:sz="4" w:space="0" w:color="auto"/>
                          <w:right w:val="single" w:sz="4" w:space="0" w:color="auto"/>
                        </w:tcBorders>
                        <w:vAlign w:val="center"/>
                        <w:hideMark/>
                      </w:tcPr>
                      <w:p w14:paraId="55C501C2" w14:textId="77777777" w:rsidR="003E4728" w:rsidRPr="00451D97" w:rsidRDefault="003E4728" w:rsidP="003E4728">
                        <w:pPr>
                          <w:pStyle w:val="Normal6a"/>
                          <w:rPr>
                            <w:bCs/>
                            <w:lang w:val="en-IE"/>
                          </w:rPr>
                        </w:pPr>
                        <w:r w:rsidRPr="00451D97">
                          <w:rPr>
                            <w:bCs/>
                            <w:lang w:val="en-IE"/>
                          </w:rPr>
                          <w:t> </w:t>
                        </w:r>
                      </w:p>
                    </w:tc>
                    <w:tc>
                      <w:tcPr>
                        <w:tcW w:w="1665" w:type="dxa"/>
                        <w:tcBorders>
                          <w:top w:val="single" w:sz="4" w:space="0" w:color="auto"/>
                          <w:left w:val="single" w:sz="4" w:space="0" w:color="auto"/>
                          <w:bottom w:val="single" w:sz="4" w:space="0" w:color="auto"/>
                          <w:right w:val="single" w:sz="4" w:space="0" w:color="auto"/>
                        </w:tcBorders>
                        <w:hideMark/>
                      </w:tcPr>
                      <w:p w14:paraId="01E146B2" w14:textId="77777777" w:rsidR="003E4728" w:rsidRPr="00451D97" w:rsidRDefault="003E4728" w:rsidP="003E4728">
                        <w:pPr>
                          <w:pStyle w:val="Normal6a"/>
                          <w:rPr>
                            <w:bCs/>
                            <w:lang w:val="en-IE"/>
                          </w:rPr>
                        </w:pPr>
                        <w:r w:rsidRPr="00451D97">
                          <w:rPr>
                            <w:bCs/>
                            <w:lang w:val="en-IE"/>
                          </w:rPr>
                          <w:t> </w:t>
                        </w:r>
                      </w:p>
                    </w:tc>
                  </w:tr>
                  <w:tr w:rsidR="003E4728" w:rsidRPr="00451D97" w14:paraId="5848D206" w14:textId="77777777">
                    <w:trPr>
                      <w:trHeight w:val="135"/>
                    </w:trPr>
                    <w:tc>
                      <w:tcPr>
                        <w:tcW w:w="4485" w:type="dxa"/>
                        <w:vMerge/>
                        <w:tcBorders>
                          <w:top w:val="single" w:sz="4" w:space="0" w:color="auto"/>
                          <w:left w:val="single" w:sz="4" w:space="0" w:color="auto"/>
                          <w:bottom w:val="single" w:sz="4" w:space="0" w:color="auto"/>
                          <w:right w:val="single" w:sz="4" w:space="0" w:color="auto"/>
                        </w:tcBorders>
                        <w:vAlign w:val="center"/>
                        <w:hideMark/>
                      </w:tcPr>
                      <w:p w14:paraId="57A6704D" w14:textId="77777777" w:rsidR="003E4728" w:rsidRPr="00451D97" w:rsidRDefault="003E4728" w:rsidP="003E4728">
                        <w:pPr>
                          <w:widowControl/>
                          <w:rPr>
                            <w:bCs/>
                            <w:szCs w:val="20"/>
                            <w:lang w:val="en-IE"/>
                          </w:rPr>
                        </w:pPr>
                      </w:p>
                    </w:tc>
                    <w:tc>
                      <w:tcPr>
                        <w:tcW w:w="1740" w:type="dxa"/>
                        <w:tcBorders>
                          <w:top w:val="single" w:sz="4" w:space="0" w:color="auto"/>
                          <w:left w:val="single" w:sz="4" w:space="0" w:color="auto"/>
                          <w:bottom w:val="single" w:sz="4" w:space="0" w:color="auto"/>
                          <w:right w:val="single" w:sz="4" w:space="0" w:color="auto"/>
                        </w:tcBorders>
                        <w:hideMark/>
                      </w:tcPr>
                      <w:p w14:paraId="272F1217" w14:textId="77777777" w:rsidR="003E4728" w:rsidRPr="00451D97" w:rsidRDefault="003E4728" w:rsidP="003E4728">
                        <w:pPr>
                          <w:pStyle w:val="Normal6a"/>
                          <w:rPr>
                            <w:bCs/>
                            <w:lang w:val="en-IE"/>
                          </w:rPr>
                        </w:pPr>
                        <w:r w:rsidRPr="00451D97">
                          <w:rPr>
                            <w:bCs/>
                            <w:lang w:val="en-IE"/>
                          </w:rPr>
                          <w:t>Sub-total </w:t>
                        </w:r>
                      </w:p>
                    </w:tc>
                    <w:tc>
                      <w:tcPr>
                        <w:tcW w:w="1485" w:type="dxa"/>
                        <w:tcBorders>
                          <w:top w:val="single" w:sz="4" w:space="0" w:color="auto"/>
                          <w:left w:val="single" w:sz="4" w:space="0" w:color="auto"/>
                          <w:bottom w:val="single" w:sz="4" w:space="0" w:color="auto"/>
                          <w:right w:val="single" w:sz="4" w:space="0" w:color="auto"/>
                        </w:tcBorders>
                        <w:vAlign w:val="center"/>
                        <w:hideMark/>
                      </w:tcPr>
                      <w:p w14:paraId="53D5C735" w14:textId="77777777" w:rsidR="003E4728" w:rsidRPr="00451D97" w:rsidRDefault="003E4728" w:rsidP="003E4728">
                        <w:pPr>
                          <w:pStyle w:val="Normal6a"/>
                          <w:rPr>
                            <w:bCs/>
                            <w:lang w:val="en-IE"/>
                          </w:rPr>
                        </w:pPr>
                        <w:r w:rsidRPr="00451D97">
                          <w:rPr>
                            <w:bCs/>
                            <w:lang w:val="en-IE"/>
                          </w:rPr>
                          <w:t> </w:t>
                        </w:r>
                      </w:p>
                    </w:tc>
                    <w:tc>
                      <w:tcPr>
                        <w:tcW w:w="1665" w:type="dxa"/>
                        <w:tcBorders>
                          <w:top w:val="single" w:sz="4" w:space="0" w:color="auto"/>
                          <w:left w:val="single" w:sz="4" w:space="0" w:color="auto"/>
                          <w:bottom w:val="single" w:sz="4" w:space="0" w:color="auto"/>
                          <w:right w:val="single" w:sz="4" w:space="0" w:color="auto"/>
                        </w:tcBorders>
                        <w:vAlign w:val="center"/>
                        <w:hideMark/>
                      </w:tcPr>
                      <w:p w14:paraId="4B4827B3" w14:textId="77777777" w:rsidR="003E4728" w:rsidRPr="00451D97" w:rsidRDefault="003E4728" w:rsidP="003E4728">
                        <w:pPr>
                          <w:pStyle w:val="Normal6a"/>
                          <w:rPr>
                            <w:bCs/>
                            <w:lang w:val="en-IE"/>
                          </w:rPr>
                        </w:pPr>
                        <w:r w:rsidRPr="00451D97">
                          <w:rPr>
                            <w:bCs/>
                            <w:lang w:val="en-IE"/>
                          </w:rPr>
                          <w:t> </w:t>
                        </w:r>
                      </w:p>
                    </w:tc>
                    <w:tc>
                      <w:tcPr>
                        <w:tcW w:w="1665" w:type="dxa"/>
                        <w:tcBorders>
                          <w:top w:val="single" w:sz="4" w:space="0" w:color="auto"/>
                          <w:left w:val="single" w:sz="4" w:space="0" w:color="auto"/>
                          <w:bottom w:val="single" w:sz="4" w:space="0" w:color="auto"/>
                          <w:right w:val="single" w:sz="4" w:space="0" w:color="auto"/>
                        </w:tcBorders>
                        <w:hideMark/>
                      </w:tcPr>
                      <w:p w14:paraId="2A27EA00" w14:textId="77777777" w:rsidR="003E4728" w:rsidRPr="00451D97" w:rsidRDefault="003E4728" w:rsidP="003E4728">
                        <w:pPr>
                          <w:pStyle w:val="Normal6a"/>
                          <w:rPr>
                            <w:bCs/>
                            <w:lang w:val="en-IE"/>
                          </w:rPr>
                        </w:pPr>
                        <w:r w:rsidRPr="00451D97">
                          <w:rPr>
                            <w:bCs/>
                            <w:lang w:val="en-IE"/>
                          </w:rPr>
                          <w:t> </w:t>
                        </w:r>
                      </w:p>
                    </w:tc>
                  </w:tr>
                  <w:tr w:rsidR="003E4728" w:rsidRPr="00451D97" w14:paraId="6D9BF615" w14:textId="77777777">
                    <w:trPr>
                      <w:trHeight w:val="135"/>
                    </w:trPr>
                    <w:tc>
                      <w:tcPr>
                        <w:tcW w:w="4485" w:type="dxa"/>
                        <w:gridSpan w:val="2"/>
                        <w:tcBorders>
                          <w:top w:val="single" w:sz="4" w:space="0" w:color="auto"/>
                          <w:left w:val="single" w:sz="4" w:space="0" w:color="auto"/>
                          <w:bottom w:val="single" w:sz="4" w:space="0" w:color="auto"/>
                          <w:right w:val="single" w:sz="4" w:space="0" w:color="auto"/>
                        </w:tcBorders>
                        <w:vAlign w:val="center"/>
                        <w:hideMark/>
                      </w:tcPr>
                      <w:p w14:paraId="7CAE09B7" w14:textId="77777777" w:rsidR="003E4728" w:rsidRPr="00451D97" w:rsidRDefault="003E4728" w:rsidP="003E4728">
                        <w:pPr>
                          <w:pStyle w:val="Normal6a"/>
                          <w:rPr>
                            <w:bCs/>
                            <w:lang w:val="en-IE"/>
                          </w:rPr>
                        </w:pPr>
                        <w:r w:rsidRPr="00451D97">
                          <w:rPr>
                            <w:bCs/>
                            <w:lang w:val="en-IE"/>
                          </w:rPr>
                          <w:t>TOTAL  </w:t>
                        </w:r>
                      </w:p>
                    </w:tc>
                    <w:tc>
                      <w:tcPr>
                        <w:tcW w:w="1485" w:type="dxa"/>
                        <w:tcBorders>
                          <w:top w:val="single" w:sz="4" w:space="0" w:color="auto"/>
                          <w:left w:val="single" w:sz="4" w:space="0" w:color="auto"/>
                          <w:bottom w:val="single" w:sz="4" w:space="0" w:color="auto"/>
                          <w:right w:val="single" w:sz="4" w:space="0" w:color="auto"/>
                        </w:tcBorders>
                        <w:vAlign w:val="center"/>
                        <w:hideMark/>
                      </w:tcPr>
                      <w:p w14:paraId="3BB7B402" w14:textId="77777777" w:rsidR="003E4728" w:rsidRPr="00451D97" w:rsidRDefault="003E4728" w:rsidP="003E4728">
                        <w:pPr>
                          <w:pStyle w:val="Normal6a"/>
                          <w:rPr>
                            <w:bCs/>
                            <w:lang w:val="en-IE"/>
                          </w:rPr>
                        </w:pPr>
                        <w:r w:rsidRPr="00451D97">
                          <w:rPr>
                            <w:bCs/>
                            <w:lang w:val="en-IE"/>
                          </w:rPr>
                          <w:t>XX </w:t>
                        </w:r>
                      </w:p>
                    </w:tc>
                    <w:tc>
                      <w:tcPr>
                        <w:tcW w:w="1665" w:type="dxa"/>
                        <w:tcBorders>
                          <w:top w:val="single" w:sz="4" w:space="0" w:color="auto"/>
                          <w:left w:val="single" w:sz="4" w:space="0" w:color="auto"/>
                          <w:bottom w:val="single" w:sz="4" w:space="0" w:color="auto"/>
                          <w:right w:val="single" w:sz="4" w:space="0" w:color="auto"/>
                        </w:tcBorders>
                        <w:vAlign w:val="center"/>
                        <w:hideMark/>
                      </w:tcPr>
                      <w:p w14:paraId="11817464" w14:textId="77777777" w:rsidR="003E4728" w:rsidRPr="00451D97" w:rsidRDefault="003E4728" w:rsidP="003E4728">
                        <w:pPr>
                          <w:pStyle w:val="Normal6a"/>
                          <w:rPr>
                            <w:bCs/>
                            <w:lang w:val="en-IE"/>
                          </w:rPr>
                        </w:pPr>
                        <w:r w:rsidRPr="00451D97">
                          <w:rPr>
                            <w:bCs/>
                            <w:lang w:val="en-IE"/>
                          </w:rPr>
                          <w:t>XX </w:t>
                        </w:r>
                      </w:p>
                    </w:tc>
                    <w:tc>
                      <w:tcPr>
                        <w:tcW w:w="1665" w:type="dxa"/>
                        <w:tcBorders>
                          <w:top w:val="single" w:sz="4" w:space="0" w:color="auto"/>
                          <w:left w:val="single" w:sz="4" w:space="0" w:color="auto"/>
                          <w:bottom w:val="single" w:sz="4" w:space="0" w:color="auto"/>
                          <w:right w:val="single" w:sz="4" w:space="0" w:color="auto"/>
                        </w:tcBorders>
                        <w:hideMark/>
                      </w:tcPr>
                      <w:p w14:paraId="2E5AD4A1" w14:textId="77777777" w:rsidR="003E4728" w:rsidRPr="00451D97" w:rsidRDefault="003E4728" w:rsidP="003E4728">
                        <w:pPr>
                          <w:pStyle w:val="Normal6a"/>
                          <w:rPr>
                            <w:bCs/>
                            <w:lang w:val="en-IE"/>
                          </w:rPr>
                        </w:pPr>
                        <w:r w:rsidRPr="00451D97">
                          <w:rPr>
                            <w:bCs/>
                            <w:lang w:val="en-IE"/>
                          </w:rPr>
                          <w:t> </w:t>
                        </w:r>
                      </w:p>
                    </w:tc>
                  </w:tr>
                </w:tbl>
                <w:p w14:paraId="133C7C6B" w14:textId="77777777" w:rsidR="003E4728" w:rsidRPr="00451D97" w:rsidRDefault="003E4728" w:rsidP="003E4728">
                  <w:pPr>
                    <w:pStyle w:val="Normal6a"/>
                    <w:rPr>
                      <w:bCs/>
                    </w:rPr>
                  </w:pPr>
                </w:p>
              </w:tc>
            </w:tr>
          </w:tbl>
          <w:p w14:paraId="0F3E47FE" w14:textId="728B6B5B" w:rsidR="003E4728" w:rsidRPr="00451D97" w:rsidRDefault="003E4728" w:rsidP="003E4728">
            <w:pPr>
              <w:pStyle w:val="AmColumnHeading"/>
              <w:keepNext/>
            </w:pPr>
          </w:p>
        </w:tc>
      </w:tr>
      <w:tr w:rsidR="008A3713" w:rsidRPr="00451D97" w14:paraId="3BCB193D" w14:textId="77777777" w:rsidTr="00C44827">
        <w:trPr>
          <w:jc w:val="center"/>
        </w:trPr>
        <w:tc>
          <w:tcPr>
            <w:tcW w:w="9752" w:type="dxa"/>
          </w:tcPr>
          <w:p w14:paraId="20CB8C1E" w14:textId="77777777" w:rsidR="008A3713" w:rsidRPr="00451D97" w:rsidRDefault="008A3713" w:rsidP="008A3713">
            <w:pPr>
              <w:pStyle w:val="Normal6a"/>
              <w:rPr>
                <w:szCs w:val="24"/>
              </w:rPr>
            </w:pPr>
          </w:p>
        </w:tc>
      </w:tr>
      <w:tr w:rsidR="00CC3534" w:rsidRPr="00451D97" w14:paraId="7F413F60" w14:textId="77777777" w:rsidTr="00C44827">
        <w:trPr>
          <w:jc w:val="center"/>
        </w:trPr>
        <w:tc>
          <w:tcPr>
            <w:tcW w:w="9752" w:type="dxa"/>
          </w:tcPr>
          <w:p w14:paraId="07666BC6" w14:textId="3667AEC4" w:rsidR="00CC3534" w:rsidRPr="00451D97" w:rsidRDefault="00CC3534" w:rsidP="00CC3534">
            <w:pPr>
              <w:pStyle w:val="AmColumnHeading"/>
              <w:keepNext/>
            </w:pPr>
            <w:r w:rsidRPr="00451D97">
              <w:t>Amendment</w:t>
            </w:r>
          </w:p>
        </w:tc>
      </w:tr>
      <w:tr w:rsidR="003E4728" w:rsidRPr="00451D97" w14:paraId="599A92AA" w14:textId="77777777" w:rsidTr="00C44827">
        <w:trPr>
          <w:jc w:val="center"/>
        </w:trPr>
        <w:tc>
          <w:tcPr>
            <w:tcW w:w="9752" w:type="dxa"/>
          </w:tcPr>
          <w:p w14:paraId="7FBC4B76" w14:textId="77777777" w:rsidR="003E4728" w:rsidRPr="00451D97" w:rsidRDefault="003E4728" w:rsidP="003E4728">
            <w:pPr>
              <w:pStyle w:val="Normal6a"/>
              <w:rPr>
                <w:bCs/>
                <w:lang w:val="en-IE"/>
              </w:rPr>
            </w:pPr>
            <w:r w:rsidRPr="00451D97">
              <w:rPr>
                <w:bCs/>
                <w:lang w:val="en-IE"/>
              </w:rPr>
              <w:t>1.8.</w:t>
            </w:r>
            <w:r w:rsidRPr="00451D97">
              <w:rPr>
                <w:bCs/>
                <w:lang w:val="en-IE"/>
              </w:rPr>
              <w:tab/>
              <w:t>Comprehensive overview of the Plan’s support to thriving fisheries and aquaculture production [2000] </w:t>
            </w:r>
          </w:p>
          <w:p w14:paraId="75A7E60D" w14:textId="4CA79455" w:rsidR="003E4728" w:rsidRPr="00451D97" w:rsidRDefault="003E4728" w:rsidP="003E4728">
            <w:pPr>
              <w:pStyle w:val="Normal6a"/>
              <w:rPr>
                <w:bCs/>
                <w:lang w:val="en-IE"/>
              </w:rPr>
            </w:pPr>
            <w:r w:rsidRPr="00451D97">
              <w:rPr>
                <w:bCs/>
                <w:lang w:val="en-IE"/>
              </w:rPr>
              <w:lastRenderedPageBreak/>
              <w:t xml:space="preserve">Reference: Article 22(2), point </w:t>
            </w:r>
            <w:r w:rsidRPr="00451D97">
              <w:rPr>
                <w:b/>
                <w:bCs/>
                <w:i/>
              </w:rPr>
              <w:t xml:space="preserve">(b) </w:t>
            </w:r>
            <w:r w:rsidR="00DE6994" w:rsidRPr="00451D97">
              <w:rPr>
                <w:b/>
                <w:bCs/>
                <w:i/>
              </w:rPr>
              <w:t>paragraph</w:t>
            </w:r>
            <w:r w:rsidRPr="00451D97">
              <w:rPr>
                <w:b/>
                <w:bCs/>
                <w:i/>
              </w:rPr>
              <w:t xml:space="preserve"> 2, point g a new</w:t>
            </w:r>
            <w:r w:rsidRPr="00451D97">
              <w:rPr>
                <w:bCs/>
              </w:rPr>
              <w:t xml:space="preserve"> (</w:t>
            </w:r>
            <w:r w:rsidRPr="00451D97">
              <w:rPr>
                <w:b/>
                <w:bCs/>
                <w:i/>
              </w:rPr>
              <w:t>ii</w:t>
            </w:r>
            <w:r w:rsidRPr="00451D97">
              <w:rPr>
                <w:bCs/>
              </w:rPr>
              <w:t>)</w:t>
            </w:r>
            <w:r w:rsidRPr="00451D97">
              <w:rPr>
                <w:bCs/>
                <w:lang w:val="en-IE"/>
              </w:rPr>
              <w:t> </w:t>
            </w:r>
          </w:p>
          <w:p w14:paraId="4531680C" w14:textId="77777777" w:rsidR="003E4728" w:rsidRPr="00451D97" w:rsidRDefault="003E4728" w:rsidP="003E4728">
            <w:pPr>
              <w:pStyle w:val="Normal6a"/>
              <w:rPr>
                <w:bCs/>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45"/>
              <w:gridCol w:w="1740"/>
              <w:gridCol w:w="1485"/>
              <w:gridCol w:w="1665"/>
              <w:gridCol w:w="1665"/>
            </w:tblGrid>
            <w:tr w:rsidR="003E4728" w:rsidRPr="00451D97" w14:paraId="5C096188" w14:textId="77777777" w:rsidTr="003E4728">
              <w:trPr>
                <w:trHeight w:val="135"/>
              </w:trPr>
              <w:tc>
                <w:tcPr>
                  <w:tcW w:w="2745" w:type="dxa"/>
                  <w:tcBorders>
                    <w:top w:val="single" w:sz="6" w:space="0" w:color="auto"/>
                    <w:left w:val="single" w:sz="6" w:space="0" w:color="auto"/>
                    <w:bottom w:val="single" w:sz="4" w:space="0" w:color="auto"/>
                    <w:right w:val="single" w:sz="6" w:space="0" w:color="auto"/>
                  </w:tcBorders>
                  <w:vAlign w:val="center"/>
                  <w:hideMark/>
                </w:tcPr>
                <w:p w14:paraId="137180C9" w14:textId="77777777" w:rsidR="003E4728" w:rsidRPr="00451D97" w:rsidRDefault="003E4728" w:rsidP="003E4728">
                  <w:pPr>
                    <w:pStyle w:val="Normal6a"/>
                    <w:rPr>
                      <w:bCs/>
                      <w:lang w:val="en-IE"/>
                    </w:rPr>
                  </w:pPr>
                  <w:r w:rsidRPr="00451D97">
                    <w:rPr>
                      <w:bCs/>
                      <w:lang w:val="en-IE"/>
                    </w:rPr>
                    <w:t>Category of activities</w:t>
                  </w:r>
                </w:p>
              </w:tc>
              <w:tc>
                <w:tcPr>
                  <w:tcW w:w="1740" w:type="dxa"/>
                  <w:tcBorders>
                    <w:top w:val="single" w:sz="6" w:space="0" w:color="auto"/>
                    <w:left w:val="nil"/>
                    <w:bottom w:val="single" w:sz="4" w:space="0" w:color="auto"/>
                    <w:right w:val="single" w:sz="6" w:space="0" w:color="auto"/>
                  </w:tcBorders>
                  <w:vAlign w:val="center"/>
                  <w:hideMark/>
                </w:tcPr>
                <w:p w14:paraId="04664C21" w14:textId="77777777" w:rsidR="003E4728" w:rsidRPr="00451D97" w:rsidRDefault="003E4728" w:rsidP="003E4728">
                  <w:pPr>
                    <w:pStyle w:val="Normal6a"/>
                    <w:rPr>
                      <w:bCs/>
                      <w:lang w:val="en-IE"/>
                    </w:rPr>
                  </w:pPr>
                  <w:r w:rsidRPr="00451D97">
                    <w:rPr>
                      <w:bCs/>
                      <w:lang w:val="en-IE"/>
                    </w:rPr>
                    <w:t>Contributing Chapter(s) </w:t>
                  </w:r>
                </w:p>
              </w:tc>
              <w:tc>
                <w:tcPr>
                  <w:tcW w:w="1485" w:type="dxa"/>
                  <w:tcBorders>
                    <w:top w:val="single" w:sz="6" w:space="0" w:color="auto"/>
                    <w:left w:val="nil"/>
                    <w:bottom w:val="single" w:sz="4" w:space="0" w:color="auto"/>
                    <w:right w:val="single" w:sz="6" w:space="0" w:color="auto"/>
                  </w:tcBorders>
                  <w:vAlign w:val="center"/>
                  <w:hideMark/>
                </w:tcPr>
                <w:p w14:paraId="63834ECD" w14:textId="77777777" w:rsidR="003E4728" w:rsidRPr="00451D97" w:rsidRDefault="003E4728" w:rsidP="003E4728">
                  <w:pPr>
                    <w:pStyle w:val="Normal6a"/>
                    <w:rPr>
                      <w:bCs/>
                      <w:lang w:val="en-IE"/>
                    </w:rPr>
                  </w:pPr>
                  <w:r w:rsidRPr="00451D97">
                    <w:rPr>
                      <w:bCs/>
                      <w:lang w:val="en-IE"/>
                    </w:rPr>
                    <w:t>Total estimated costs (EUR) </w:t>
                  </w:r>
                </w:p>
              </w:tc>
              <w:tc>
                <w:tcPr>
                  <w:tcW w:w="1665" w:type="dxa"/>
                  <w:tcBorders>
                    <w:top w:val="single" w:sz="6" w:space="0" w:color="auto"/>
                    <w:left w:val="nil"/>
                    <w:bottom w:val="single" w:sz="4" w:space="0" w:color="auto"/>
                    <w:right w:val="single" w:sz="6" w:space="0" w:color="auto"/>
                  </w:tcBorders>
                  <w:vAlign w:val="center"/>
                  <w:hideMark/>
                </w:tcPr>
                <w:p w14:paraId="3F72ECE2" w14:textId="77777777" w:rsidR="003E4728" w:rsidRPr="00451D97" w:rsidRDefault="003E4728" w:rsidP="003E4728">
                  <w:pPr>
                    <w:pStyle w:val="Normal6a"/>
                    <w:rPr>
                      <w:bCs/>
                      <w:lang w:val="en-IE"/>
                    </w:rPr>
                  </w:pPr>
                  <w:r w:rsidRPr="00451D97">
                    <w:rPr>
                      <w:bCs/>
                      <w:lang w:val="en-IE"/>
                    </w:rPr>
                    <w:t>EU contribution (EUR) </w:t>
                  </w:r>
                </w:p>
              </w:tc>
              <w:tc>
                <w:tcPr>
                  <w:tcW w:w="1665" w:type="dxa"/>
                  <w:tcBorders>
                    <w:top w:val="single" w:sz="6" w:space="0" w:color="auto"/>
                    <w:left w:val="nil"/>
                    <w:bottom w:val="single" w:sz="4" w:space="0" w:color="auto"/>
                    <w:right w:val="single" w:sz="6" w:space="0" w:color="auto"/>
                  </w:tcBorders>
                  <w:vAlign w:val="center"/>
                  <w:hideMark/>
                </w:tcPr>
                <w:p w14:paraId="36F66ED9" w14:textId="77777777" w:rsidR="003E4728" w:rsidRPr="00451D97" w:rsidRDefault="003E4728" w:rsidP="003E4728">
                  <w:pPr>
                    <w:pStyle w:val="Normal6a"/>
                    <w:rPr>
                      <w:bCs/>
                      <w:lang w:val="en-IE"/>
                    </w:rPr>
                  </w:pPr>
                  <w:r w:rsidRPr="00451D97">
                    <w:rPr>
                      <w:bCs/>
                      <w:lang w:val="en-IE"/>
                    </w:rPr>
                    <w:t>List of supporting reforms  </w:t>
                  </w:r>
                </w:p>
                <w:p w14:paraId="27073F05" w14:textId="77777777" w:rsidR="003E4728" w:rsidRPr="00451D97" w:rsidRDefault="003E4728" w:rsidP="003E4728">
                  <w:pPr>
                    <w:pStyle w:val="Normal6a"/>
                    <w:rPr>
                      <w:bCs/>
                      <w:lang w:val="en-IE"/>
                    </w:rPr>
                  </w:pPr>
                  <w:r w:rsidRPr="00451D97">
                    <w:rPr>
                      <w:bCs/>
                      <w:lang w:val="en-IE"/>
                    </w:rPr>
                    <w:t>(where appropriate) </w:t>
                  </w:r>
                </w:p>
              </w:tc>
            </w:tr>
            <w:tr w:rsidR="003E4728" w:rsidRPr="00451D97" w14:paraId="678BC537" w14:textId="77777777" w:rsidTr="003E4728">
              <w:trPr>
                <w:trHeight w:val="135"/>
              </w:trPr>
              <w:tc>
                <w:tcPr>
                  <w:tcW w:w="2745" w:type="dxa"/>
                  <w:vMerge w:val="restart"/>
                  <w:tcBorders>
                    <w:top w:val="single" w:sz="4" w:space="0" w:color="auto"/>
                    <w:left w:val="single" w:sz="4" w:space="0" w:color="auto"/>
                    <w:bottom w:val="single" w:sz="4" w:space="0" w:color="auto"/>
                    <w:right w:val="single" w:sz="4" w:space="0" w:color="auto"/>
                  </w:tcBorders>
                  <w:vAlign w:val="center"/>
                  <w:hideMark/>
                </w:tcPr>
                <w:p w14:paraId="6EEF7984" w14:textId="77777777" w:rsidR="003E4728" w:rsidRPr="00451D97" w:rsidRDefault="003E4728" w:rsidP="003E4728">
                  <w:pPr>
                    <w:pStyle w:val="Normal6a"/>
                    <w:rPr>
                      <w:bCs/>
                      <w:lang w:val="en-IE"/>
                    </w:rPr>
                  </w:pPr>
                  <w:r w:rsidRPr="00451D97">
                    <w:rPr>
                      <w:bCs/>
                      <w:lang w:val="en-IE"/>
                    </w:rPr>
                    <w:t>a) Activities on implementing the CFP, including on fisheries, control and enforcement, fight against IUU fishing and collection of scientific data for knowledge-based decision-making, generational renewal</w:t>
                  </w:r>
                </w:p>
              </w:tc>
              <w:tc>
                <w:tcPr>
                  <w:tcW w:w="1740" w:type="dxa"/>
                  <w:tcBorders>
                    <w:top w:val="single" w:sz="4" w:space="0" w:color="auto"/>
                    <w:left w:val="single" w:sz="4" w:space="0" w:color="auto"/>
                    <w:bottom w:val="single" w:sz="4" w:space="0" w:color="auto"/>
                    <w:right w:val="single" w:sz="4" w:space="0" w:color="auto"/>
                  </w:tcBorders>
                  <w:hideMark/>
                </w:tcPr>
                <w:p w14:paraId="7415B85B" w14:textId="77777777" w:rsidR="003E4728" w:rsidRPr="00451D97" w:rsidRDefault="003E4728" w:rsidP="003E4728">
                  <w:pPr>
                    <w:pStyle w:val="Normal6a"/>
                    <w:rPr>
                      <w:bCs/>
                      <w:lang w:val="en-IE"/>
                    </w:rPr>
                  </w:pPr>
                  <w:r w:rsidRPr="00451D97">
                    <w:rPr>
                      <w:bCs/>
                      <w:lang w:val="en-IE"/>
                    </w:rPr>
                    <w:t>Chapter xx </w:t>
                  </w:r>
                </w:p>
              </w:tc>
              <w:tc>
                <w:tcPr>
                  <w:tcW w:w="1485" w:type="dxa"/>
                  <w:tcBorders>
                    <w:top w:val="single" w:sz="4" w:space="0" w:color="auto"/>
                    <w:left w:val="single" w:sz="4" w:space="0" w:color="auto"/>
                    <w:bottom w:val="single" w:sz="4" w:space="0" w:color="auto"/>
                    <w:right w:val="single" w:sz="4" w:space="0" w:color="auto"/>
                  </w:tcBorders>
                  <w:vAlign w:val="center"/>
                  <w:hideMark/>
                </w:tcPr>
                <w:p w14:paraId="004E818F" w14:textId="77777777" w:rsidR="003E4728" w:rsidRPr="00451D97" w:rsidRDefault="003E4728" w:rsidP="003E4728">
                  <w:pPr>
                    <w:pStyle w:val="Normal6a"/>
                    <w:rPr>
                      <w:bCs/>
                      <w:lang w:val="en-IE"/>
                    </w:rPr>
                  </w:pPr>
                  <w:r w:rsidRPr="00451D97">
                    <w:rPr>
                      <w:bCs/>
                      <w:lang w:val="en-IE"/>
                    </w:rPr>
                    <w:t>   XX </w:t>
                  </w:r>
                </w:p>
              </w:tc>
              <w:tc>
                <w:tcPr>
                  <w:tcW w:w="1665" w:type="dxa"/>
                  <w:tcBorders>
                    <w:top w:val="single" w:sz="4" w:space="0" w:color="auto"/>
                    <w:left w:val="single" w:sz="4" w:space="0" w:color="auto"/>
                    <w:bottom w:val="single" w:sz="4" w:space="0" w:color="auto"/>
                    <w:right w:val="single" w:sz="4" w:space="0" w:color="auto"/>
                  </w:tcBorders>
                  <w:vAlign w:val="center"/>
                  <w:hideMark/>
                </w:tcPr>
                <w:p w14:paraId="5ECD0039" w14:textId="77777777" w:rsidR="003E4728" w:rsidRPr="00451D97" w:rsidRDefault="003E4728" w:rsidP="003E4728">
                  <w:pPr>
                    <w:pStyle w:val="Normal6a"/>
                    <w:rPr>
                      <w:bCs/>
                      <w:lang w:val="en-IE"/>
                    </w:rPr>
                  </w:pPr>
                  <w:r w:rsidRPr="00451D97">
                    <w:rPr>
                      <w:bCs/>
                      <w:lang w:val="en-IE"/>
                    </w:rPr>
                    <w:t>   XX </w:t>
                  </w:r>
                </w:p>
              </w:tc>
              <w:tc>
                <w:tcPr>
                  <w:tcW w:w="1665" w:type="dxa"/>
                  <w:tcBorders>
                    <w:top w:val="single" w:sz="4" w:space="0" w:color="auto"/>
                    <w:left w:val="single" w:sz="4" w:space="0" w:color="auto"/>
                    <w:bottom w:val="single" w:sz="4" w:space="0" w:color="auto"/>
                    <w:right w:val="single" w:sz="4" w:space="0" w:color="auto"/>
                  </w:tcBorders>
                  <w:hideMark/>
                </w:tcPr>
                <w:p w14:paraId="798E6A2A" w14:textId="77777777" w:rsidR="003E4728" w:rsidRPr="00451D97" w:rsidRDefault="003E4728" w:rsidP="003E4728">
                  <w:pPr>
                    <w:pStyle w:val="Normal6a"/>
                    <w:rPr>
                      <w:bCs/>
                      <w:lang w:val="en-IE"/>
                    </w:rPr>
                  </w:pPr>
                  <w:r w:rsidRPr="00451D97">
                    <w:rPr>
                      <w:bCs/>
                      <w:lang w:val="en-IE"/>
                    </w:rPr>
                    <w:t>   </w:t>
                  </w:r>
                </w:p>
              </w:tc>
            </w:tr>
            <w:tr w:rsidR="003E4728" w:rsidRPr="00451D97" w14:paraId="0B396A6E" w14:textId="77777777" w:rsidTr="003E4728">
              <w:trPr>
                <w:trHeight w:val="135"/>
              </w:trPr>
              <w:tc>
                <w:tcPr>
                  <w:tcW w:w="2745" w:type="dxa"/>
                  <w:vMerge/>
                  <w:tcBorders>
                    <w:top w:val="single" w:sz="4" w:space="0" w:color="auto"/>
                    <w:left w:val="single" w:sz="4" w:space="0" w:color="auto"/>
                    <w:bottom w:val="single" w:sz="4" w:space="0" w:color="auto"/>
                    <w:right w:val="single" w:sz="4" w:space="0" w:color="auto"/>
                  </w:tcBorders>
                  <w:vAlign w:val="center"/>
                  <w:hideMark/>
                </w:tcPr>
                <w:p w14:paraId="7819C7D6" w14:textId="77777777" w:rsidR="003E4728" w:rsidRPr="00451D97" w:rsidRDefault="003E4728" w:rsidP="003E4728">
                  <w:pPr>
                    <w:pStyle w:val="Normal6a"/>
                    <w:rPr>
                      <w:bCs/>
                      <w:lang w:val="en-IE"/>
                    </w:rPr>
                  </w:pPr>
                </w:p>
              </w:tc>
              <w:tc>
                <w:tcPr>
                  <w:tcW w:w="1740" w:type="dxa"/>
                  <w:tcBorders>
                    <w:top w:val="single" w:sz="4" w:space="0" w:color="auto"/>
                    <w:left w:val="single" w:sz="4" w:space="0" w:color="auto"/>
                    <w:bottom w:val="single" w:sz="4" w:space="0" w:color="auto"/>
                    <w:right w:val="single" w:sz="4" w:space="0" w:color="auto"/>
                  </w:tcBorders>
                  <w:hideMark/>
                </w:tcPr>
                <w:p w14:paraId="10145C6C" w14:textId="77777777" w:rsidR="003E4728" w:rsidRPr="00451D97" w:rsidRDefault="003E4728" w:rsidP="003E4728">
                  <w:pPr>
                    <w:pStyle w:val="Normal6a"/>
                    <w:rPr>
                      <w:bCs/>
                      <w:lang w:val="en-IE"/>
                    </w:rPr>
                  </w:pPr>
                  <w:r w:rsidRPr="00451D97">
                    <w:rPr>
                      <w:bCs/>
                      <w:lang w:val="en-IE"/>
                    </w:rPr>
                    <w:t>Chapter xx </w:t>
                  </w:r>
                </w:p>
              </w:tc>
              <w:tc>
                <w:tcPr>
                  <w:tcW w:w="1485" w:type="dxa"/>
                  <w:tcBorders>
                    <w:top w:val="single" w:sz="4" w:space="0" w:color="auto"/>
                    <w:left w:val="single" w:sz="4" w:space="0" w:color="auto"/>
                    <w:bottom w:val="single" w:sz="4" w:space="0" w:color="auto"/>
                    <w:right w:val="single" w:sz="4" w:space="0" w:color="auto"/>
                  </w:tcBorders>
                  <w:vAlign w:val="center"/>
                  <w:hideMark/>
                </w:tcPr>
                <w:p w14:paraId="782A627D" w14:textId="77777777" w:rsidR="003E4728" w:rsidRPr="00451D97" w:rsidRDefault="003E4728" w:rsidP="003E4728">
                  <w:pPr>
                    <w:pStyle w:val="Normal6a"/>
                    <w:rPr>
                      <w:bCs/>
                      <w:lang w:val="en-IE"/>
                    </w:rPr>
                  </w:pPr>
                  <w:r w:rsidRPr="00451D97">
                    <w:rPr>
                      <w:bCs/>
                      <w:lang w:val="en-IE"/>
                    </w:rPr>
                    <w:t>  XX </w:t>
                  </w:r>
                </w:p>
              </w:tc>
              <w:tc>
                <w:tcPr>
                  <w:tcW w:w="1665" w:type="dxa"/>
                  <w:tcBorders>
                    <w:top w:val="single" w:sz="4" w:space="0" w:color="auto"/>
                    <w:left w:val="single" w:sz="4" w:space="0" w:color="auto"/>
                    <w:bottom w:val="single" w:sz="4" w:space="0" w:color="auto"/>
                    <w:right w:val="single" w:sz="4" w:space="0" w:color="auto"/>
                  </w:tcBorders>
                  <w:vAlign w:val="center"/>
                  <w:hideMark/>
                </w:tcPr>
                <w:p w14:paraId="0D114BA7" w14:textId="77777777" w:rsidR="003E4728" w:rsidRPr="00451D97" w:rsidRDefault="003E4728" w:rsidP="003E4728">
                  <w:pPr>
                    <w:pStyle w:val="Normal6a"/>
                    <w:rPr>
                      <w:bCs/>
                      <w:lang w:val="en-IE"/>
                    </w:rPr>
                  </w:pPr>
                  <w:r w:rsidRPr="00451D97">
                    <w:rPr>
                      <w:bCs/>
                      <w:lang w:val="en-IE"/>
                    </w:rPr>
                    <w:t>  XX </w:t>
                  </w:r>
                </w:p>
              </w:tc>
              <w:tc>
                <w:tcPr>
                  <w:tcW w:w="1665" w:type="dxa"/>
                  <w:tcBorders>
                    <w:top w:val="single" w:sz="4" w:space="0" w:color="auto"/>
                    <w:left w:val="single" w:sz="4" w:space="0" w:color="auto"/>
                    <w:bottom w:val="single" w:sz="4" w:space="0" w:color="auto"/>
                    <w:right w:val="single" w:sz="4" w:space="0" w:color="auto"/>
                  </w:tcBorders>
                  <w:hideMark/>
                </w:tcPr>
                <w:p w14:paraId="6B8FEB0E" w14:textId="77777777" w:rsidR="003E4728" w:rsidRPr="00451D97" w:rsidRDefault="003E4728" w:rsidP="003E4728">
                  <w:pPr>
                    <w:pStyle w:val="Normal6a"/>
                    <w:rPr>
                      <w:bCs/>
                      <w:lang w:val="en-IE"/>
                    </w:rPr>
                  </w:pPr>
                  <w:r w:rsidRPr="00451D97">
                    <w:rPr>
                      <w:bCs/>
                      <w:lang w:val="en-IE"/>
                    </w:rPr>
                    <w:t> </w:t>
                  </w:r>
                </w:p>
              </w:tc>
            </w:tr>
            <w:tr w:rsidR="003E4728" w:rsidRPr="00451D97" w14:paraId="0B6B90B7" w14:textId="77777777" w:rsidTr="003E4728">
              <w:trPr>
                <w:trHeight w:val="135"/>
              </w:trPr>
              <w:tc>
                <w:tcPr>
                  <w:tcW w:w="2745" w:type="dxa"/>
                  <w:vMerge/>
                  <w:tcBorders>
                    <w:top w:val="single" w:sz="4" w:space="0" w:color="auto"/>
                    <w:left w:val="single" w:sz="4" w:space="0" w:color="auto"/>
                    <w:bottom w:val="single" w:sz="4" w:space="0" w:color="auto"/>
                    <w:right w:val="single" w:sz="4" w:space="0" w:color="auto"/>
                  </w:tcBorders>
                  <w:vAlign w:val="center"/>
                  <w:hideMark/>
                </w:tcPr>
                <w:p w14:paraId="34B4B8A1" w14:textId="77777777" w:rsidR="003E4728" w:rsidRPr="00451D97" w:rsidRDefault="003E4728" w:rsidP="003E4728">
                  <w:pPr>
                    <w:pStyle w:val="Normal6a"/>
                    <w:rPr>
                      <w:bCs/>
                      <w:lang w:val="en-IE"/>
                    </w:rPr>
                  </w:pPr>
                </w:p>
              </w:tc>
              <w:tc>
                <w:tcPr>
                  <w:tcW w:w="1740" w:type="dxa"/>
                  <w:tcBorders>
                    <w:top w:val="single" w:sz="4" w:space="0" w:color="auto"/>
                    <w:left w:val="single" w:sz="4" w:space="0" w:color="auto"/>
                    <w:bottom w:val="single" w:sz="4" w:space="0" w:color="auto"/>
                    <w:right w:val="single" w:sz="4" w:space="0" w:color="auto"/>
                  </w:tcBorders>
                  <w:hideMark/>
                </w:tcPr>
                <w:p w14:paraId="141BDAF2" w14:textId="77777777" w:rsidR="003E4728" w:rsidRPr="00451D97" w:rsidRDefault="003E4728" w:rsidP="003E4728">
                  <w:pPr>
                    <w:pStyle w:val="Normal6a"/>
                    <w:rPr>
                      <w:bCs/>
                      <w:lang w:val="en-IE"/>
                    </w:rPr>
                  </w:pPr>
                  <w:r w:rsidRPr="00451D97">
                    <w:rPr>
                      <w:bCs/>
                      <w:lang w:val="en-IE"/>
                    </w:rPr>
                    <w:t>Sub-total </w:t>
                  </w:r>
                </w:p>
              </w:tc>
              <w:tc>
                <w:tcPr>
                  <w:tcW w:w="1485" w:type="dxa"/>
                  <w:tcBorders>
                    <w:top w:val="single" w:sz="4" w:space="0" w:color="auto"/>
                    <w:left w:val="single" w:sz="4" w:space="0" w:color="auto"/>
                    <w:bottom w:val="single" w:sz="4" w:space="0" w:color="auto"/>
                    <w:right w:val="single" w:sz="4" w:space="0" w:color="auto"/>
                  </w:tcBorders>
                  <w:vAlign w:val="center"/>
                  <w:hideMark/>
                </w:tcPr>
                <w:p w14:paraId="0BAB4352" w14:textId="77777777" w:rsidR="003E4728" w:rsidRPr="00451D97" w:rsidRDefault="003E4728" w:rsidP="003E4728">
                  <w:pPr>
                    <w:pStyle w:val="Normal6a"/>
                    <w:rPr>
                      <w:bCs/>
                      <w:lang w:val="en-IE"/>
                    </w:rPr>
                  </w:pPr>
                  <w:r w:rsidRPr="00451D97">
                    <w:rPr>
                      <w:bCs/>
                      <w:lang w:val="en-IE"/>
                    </w:rPr>
                    <w:t>XX </w:t>
                  </w:r>
                </w:p>
              </w:tc>
              <w:tc>
                <w:tcPr>
                  <w:tcW w:w="1665" w:type="dxa"/>
                  <w:tcBorders>
                    <w:top w:val="single" w:sz="4" w:space="0" w:color="auto"/>
                    <w:left w:val="single" w:sz="4" w:space="0" w:color="auto"/>
                    <w:bottom w:val="single" w:sz="4" w:space="0" w:color="auto"/>
                    <w:right w:val="single" w:sz="4" w:space="0" w:color="auto"/>
                  </w:tcBorders>
                  <w:vAlign w:val="center"/>
                  <w:hideMark/>
                </w:tcPr>
                <w:p w14:paraId="44424641" w14:textId="77777777" w:rsidR="003E4728" w:rsidRPr="00451D97" w:rsidRDefault="003E4728" w:rsidP="003E4728">
                  <w:pPr>
                    <w:pStyle w:val="Normal6a"/>
                    <w:rPr>
                      <w:bCs/>
                      <w:lang w:val="en-IE"/>
                    </w:rPr>
                  </w:pPr>
                  <w:r w:rsidRPr="00451D97">
                    <w:rPr>
                      <w:bCs/>
                      <w:lang w:val="en-IE"/>
                    </w:rPr>
                    <w:t>XX </w:t>
                  </w:r>
                </w:p>
              </w:tc>
              <w:tc>
                <w:tcPr>
                  <w:tcW w:w="1665" w:type="dxa"/>
                  <w:tcBorders>
                    <w:top w:val="single" w:sz="4" w:space="0" w:color="auto"/>
                    <w:left w:val="single" w:sz="4" w:space="0" w:color="auto"/>
                    <w:bottom w:val="single" w:sz="4" w:space="0" w:color="auto"/>
                    <w:right w:val="single" w:sz="4" w:space="0" w:color="auto"/>
                  </w:tcBorders>
                  <w:hideMark/>
                </w:tcPr>
                <w:p w14:paraId="3D8DFE8F" w14:textId="77777777" w:rsidR="003E4728" w:rsidRPr="00451D97" w:rsidRDefault="003E4728" w:rsidP="003E4728">
                  <w:pPr>
                    <w:pStyle w:val="Normal6a"/>
                    <w:rPr>
                      <w:bCs/>
                      <w:lang w:val="en-IE"/>
                    </w:rPr>
                  </w:pPr>
                  <w:r w:rsidRPr="00451D97">
                    <w:rPr>
                      <w:bCs/>
                      <w:lang w:val="en-IE"/>
                    </w:rPr>
                    <w:t> </w:t>
                  </w:r>
                </w:p>
              </w:tc>
            </w:tr>
            <w:tr w:rsidR="003E4728" w:rsidRPr="00451D97" w14:paraId="0EA906BE" w14:textId="77777777" w:rsidTr="003E4728">
              <w:trPr>
                <w:trHeight w:val="135"/>
              </w:trPr>
              <w:tc>
                <w:tcPr>
                  <w:tcW w:w="2745" w:type="dxa"/>
                  <w:vMerge w:val="restart"/>
                  <w:tcBorders>
                    <w:top w:val="single" w:sz="4" w:space="0" w:color="auto"/>
                    <w:left w:val="single" w:sz="4" w:space="0" w:color="auto"/>
                    <w:bottom w:val="single" w:sz="4" w:space="0" w:color="auto"/>
                    <w:right w:val="single" w:sz="4" w:space="0" w:color="auto"/>
                  </w:tcBorders>
                  <w:vAlign w:val="center"/>
                  <w:hideMark/>
                </w:tcPr>
                <w:p w14:paraId="389B6B03" w14:textId="77777777" w:rsidR="003E4728" w:rsidRPr="00451D97" w:rsidRDefault="003E4728" w:rsidP="003E4728">
                  <w:pPr>
                    <w:pStyle w:val="Normal6a"/>
                    <w:rPr>
                      <w:bCs/>
                      <w:lang w:val="en-US"/>
                    </w:rPr>
                  </w:pPr>
                  <w:r w:rsidRPr="00451D97">
                    <w:rPr>
                      <w:bCs/>
                      <w:lang w:val="en-IE"/>
                    </w:rPr>
                    <w:t>b)</w:t>
                  </w:r>
                  <w:r w:rsidRPr="00451D97">
                    <w:rPr>
                      <w:bCs/>
                      <w:lang w:val="en-US"/>
                    </w:rPr>
                    <w:t xml:space="preserve"> Activities supporting the needs of fisheries, aquaculture and coastal communities and </w:t>
                  </w:r>
                  <w:proofErr w:type="gramStart"/>
                  <w:r w:rsidRPr="00451D97">
                    <w:rPr>
                      <w:bCs/>
                      <w:lang w:val="en-US"/>
                    </w:rPr>
                    <w:t>in particular of</w:t>
                  </w:r>
                  <w:proofErr w:type="gramEnd"/>
                  <w:r w:rsidRPr="00451D97">
                    <w:rPr>
                      <w:bCs/>
                      <w:lang w:val="en-US"/>
                    </w:rPr>
                    <w:t xml:space="preserve"> small-scale coastal fishing</w:t>
                  </w:r>
                </w:p>
              </w:tc>
              <w:tc>
                <w:tcPr>
                  <w:tcW w:w="1740" w:type="dxa"/>
                  <w:tcBorders>
                    <w:top w:val="single" w:sz="4" w:space="0" w:color="auto"/>
                    <w:left w:val="single" w:sz="4" w:space="0" w:color="auto"/>
                    <w:bottom w:val="single" w:sz="4" w:space="0" w:color="auto"/>
                    <w:right w:val="single" w:sz="4" w:space="0" w:color="auto"/>
                  </w:tcBorders>
                  <w:hideMark/>
                </w:tcPr>
                <w:p w14:paraId="3D652436" w14:textId="77777777" w:rsidR="003E4728" w:rsidRPr="00451D97" w:rsidRDefault="003E4728" w:rsidP="003E4728">
                  <w:pPr>
                    <w:pStyle w:val="Normal6a"/>
                    <w:rPr>
                      <w:bCs/>
                      <w:lang w:val="en-IE"/>
                    </w:rPr>
                  </w:pPr>
                  <w:r w:rsidRPr="00451D97">
                    <w:rPr>
                      <w:bCs/>
                      <w:lang w:val="en-IE"/>
                    </w:rPr>
                    <w:t>Chapter xx </w:t>
                  </w:r>
                </w:p>
              </w:tc>
              <w:tc>
                <w:tcPr>
                  <w:tcW w:w="1485" w:type="dxa"/>
                  <w:tcBorders>
                    <w:top w:val="single" w:sz="4" w:space="0" w:color="auto"/>
                    <w:left w:val="single" w:sz="4" w:space="0" w:color="auto"/>
                    <w:bottom w:val="single" w:sz="4" w:space="0" w:color="auto"/>
                    <w:right w:val="single" w:sz="4" w:space="0" w:color="auto"/>
                  </w:tcBorders>
                  <w:vAlign w:val="center"/>
                  <w:hideMark/>
                </w:tcPr>
                <w:p w14:paraId="6C2B0873" w14:textId="77777777" w:rsidR="003E4728" w:rsidRPr="00451D97" w:rsidRDefault="003E4728" w:rsidP="003E4728">
                  <w:pPr>
                    <w:pStyle w:val="Normal6a"/>
                    <w:rPr>
                      <w:bCs/>
                      <w:lang w:val="en-IE"/>
                    </w:rPr>
                  </w:pPr>
                  <w:r w:rsidRPr="00451D97">
                    <w:rPr>
                      <w:bCs/>
                      <w:lang w:val="en-IE"/>
                    </w:rPr>
                    <w:t>    </w:t>
                  </w:r>
                </w:p>
              </w:tc>
              <w:tc>
                <w:tcPr>
                  <w:tcW w:w="1665" w:type="dxa"/>
                  <w:tcBorders>
                    <w:top w:val="single" w:sz="4" w:space="0" w:color="auto"/>
                    <w:left w:val="single" w:sz="4" w:space="0" w:color="auto"/>
                    <w:bottom w:val="single" w:sz="4" w:space="0" w:color="auto"/>
                    <w:right w:val="single" w:sz="4" w:space="0" w:color="auto"/>
                  </w:tcBorders>
                  <w:vAlign w:val="center"/>
                  <w:hideMark/>
                </w:tcPr>
                <w:p w14:paraId="49F02601" w14:textId="77777777" w:rsidR="003E4728" w:rsidRPr="00451D97" w:rsidRDefault="003E4728" w:rsidP="003E4728">
                  <w:pPr>
                    <w:pStyle w:val="Normal6a"/>
                    <w:rPr>
                      <w:bCs/>
                      <w:lang w:val="en-IE"/>
                    </w:rPr>
                  </w:pPr>
                  <w:r w:rsidRPr="00451D97">
                    <w:rPr>
                      <w:bCs/>
                      <w:lang w:val="en-IE"/>
                    </w:rPr>
                    <w:t>    </w:t>
                  </w:r>
                </w:p>
              </w:tc>
              <w:tc>
                <w:tcPr>
                  <w:tcW w:w="1665" w:type="dxa"/>
                  <w:tcBorders>
                    <w:top w:val="single" w:sz="4" w:space="0" w:color="auto"/>
                    <w:left w:val="single" w:sz="4" w:space="0" w:color="auto"/>
                    <w:bottom w:val="single" w:sz="4" w:space="0" w:color="auto"/>
                    <w:right w:val="single" w:sz="4" w:space="0" w:color="auto"/>
                  </w:tcBorders>
                  <w:hideMark/>
                </w:tcPr>
                <w:p w14:paraId="1CEEC284" w14:textId="77777777" w:rsidR="003E4728" w:rsidRPr="00451D97" w:rsidRDefault="003E4728" w:rsidP="003E4728">
                  <w:pPr>
                    <w:pStyle w:val="Normal6a"/>
                    <w:rPr>
                      <w:bCs/>
                      <w:lang w:val="en-IE"/>
                    </w:rPr>
                  </w:pPr>
                  <w:r w:rsidRPr="00451D97">
                    <w:rPr>
                      <w:bCs/>
                      <w:lang w:val="en-IE"/>
                    </w:rPr>
                    <w:t>   </w:t>
                  </w:r>
                </w:p>
              </w:tc>
            </w:tr>
            <w:tr w:rsidR="003E4728" w:rsidRPr="00451D97" w14:paraId="1B9BC3AB" w14:textId="77777777" w:rsidTr="003E4728">
              <w:trPr>
                <w:trHeight w:val="135"/>
              </w:trPr>
              <w:tc>
                <w:tcPr>
                  <w:tcW w:w="2745" w:type="dxa"/>
                  <w:vMerge/>
                  <w:tcBorders>
                    <w:top w:val="single" w:sz="4" w:space="0" w:color="auto"/>
                    <w:left w:val="single" w:sz="4" w:space="0" w:color="auto"/>
                    <w:bottom w:val="single" w:sz="4" w:space="0" w:color="auto"/>
                    <w:right w:val="single" w:sz="4" w:space="0" w:color="auto"/>
                  </w:tcBorders>
                  <w:vAlign w:val="center"/>
                  <w:hideMark/>
                </w:tcPr>
                <w:p w14:paraId="057450C3" w14:textId="77777777" w:rsidR="003E4728" w:rsidRPr="00451D97" w:rsidRDefault="003E4728" w:rsidP="003E4728">
                  <w:pPr>
                    <w:pStyle w:val="Normal6a"/>
                    <w:rPr>
                      <w:bCs/>
                      <w:lang w:val="en-US"/>
                    </w:rPr>
                  </w:pPr>
                </w:p>
              </w:tc>
              <w:tc>
                <w:tcPr>
                  <w:tcW w:w="1740" w:type="dxa"/>
                  <w:tcBorders>
                    <w:top w:val="single" w:sz="4" w:space="0" w:color="auto"/>
                    <w:left w:val="single" w:sz="4" w:space="0" w:color="auto"/>
                    <w:bottom w:val="single" w:sz="4" w:space="0" w:color="auto"/>
                    <w:right w:val="single" w:sz="4" w:space="0" w:color="auto"/>
                  </w:tcBorders>
                  <w:hideMark/>
                </w:tcPr>
                <w:p w14:paraId="5A4B02FC" w14:textId="77777777" w:rsidR="003E4728" w:rsidRPr="00451D97" w:rsidRDefault="003E4728" w:rsidP="003E4728">
                  <w:pPr>
                    <w:pStyle w:val="Normal6a"/>
                    <w:rPr>
                      <w:bCs/>
                      <w:lang w:val="en-IE"/>
                    </w:rPr>
                  </w:pPr>
                  <w:r w:rsidRPr="00451D97">
                    <w:rPr>
                      <w:bCs/>
                      <w:lang w:val="en-IE"/>
                    </w:rPr>
                    <w:t>Chapter xx </w:t>
                  </w:r>
                </w:p>
              </w:tc>
              <w:tc>
                <w:tcPr>
                  <w:tcW w:w="1485" w:type="dxa"/>
                  <w:tcBorders>
                    <w:top w:val="single" w:sz="4" w:space="0" w:color="auto"/>
                    <w:left w:val="single" w:sz="4" w:space="0" w:color="auto"/>
                    <w:bottom w:val="single" w:sz="4" w:space="0" w:color="auto"/>
                    <w:right w:val="single" w:sz="4" w:space="0" w:color="auto"/>
                  </w:tcBorders>
                  <w:vAlign w:val="center"/>
                  <w:hideMark/>
                </w:tcPr>
                <w:p w14:paraId="0ABE5597" w14:textId="77777777" w:rsidR="003E4728" w:rsidRPr="00451D97" w:rsidRDefault="003E4728" w:rsidP="003E4728">
                  <w:pPr>
                    <w:pStyle w:val="Normal6a"/>
                    <w:rPr>
                      <w:bCs/>
                      <w:lang w:val="en-IE"/>
                    </w:rPr>
                  </w:pPr>
                  <w:r w:rsidRPr="00451D97">
                    <w:rPr>
                      <w:bCs/>
                      <w:lang w:val="en-IE"/>
                    </w:rPr>
                    <w:t> </w:t>
                  </w:r>
                </w:p>
              </w:tc>
              <w:tc>
                <w:tcPr>
                  <w:tcW w:w="1665" w:type="dxa"/>
                  <w:tcBorders>
                    <w:top w:val="single" w:sz="4" w:space="0" w:color="auto"/>
                    <w:left w:val="single" w:sz="4" w:space="0" w:color="auto"/>
                    <w:bottom w:val="single" w:sz="4" w:space="0" w:color="auto"/>
                    <w:right w:val="single" w:sz="4" w:space="0" w:color="auto"/>
                  </w:tcBorders>
                  <w:vAlign w:val="center"/>
                  <w:hideMark/>
                </w:tcPr>
                <w:p w14:paraId="42E645BE" w14:textId="77777777" w:rsidR="003E4728" w:rsidRPr="00451D97" w:rsidRDefault="003E4728" w:rsidP="003E4728">
                  <w:pPr>
                    <w:pStyle w:val="Normal6a"/>
                    <w:rPr>
                      <w:bCs/>
                      <w:lang w:val="en-IE"/>
                    </w:rPr>
                  </w:pPr>
                  <w:r w:rsidRPr="00451D97">
                    <w:rPr>
                      <w:bCs/>
                      <w:lang w:val="en-IE"/>
                    </w:rPr>
                    <w:t> </w:t>
                  </w:r>
                </w:p>
              </w:tc>
              <w:tc>
                <w:tcPr>
                  <w:tcW w:w="1665" w:type="dxa"/>
                  <w:tcBorders>
                    <w:top w:val="single" w:sz="4" w:space="0" w:color="auto"/>
                    <w:left w:val="single" w:sz="4" w:space="0" w:color="auto"/>
                    <w:bottom w:val="single" w:sz="4" w:space="0" w:color="auto"/>
                    <w:right w:val="single" w:sz="4" w:space="0" w:color="auto"/>
                  </w:tcBorders>
                  <w:hideMark/>
                </w:tcPr>
                <w:p w14:paraId="170E533B" w14:textId="77777777" w:rsidR="003E4728" w:rsidRPr="00451D97" w:rsidRDefault="003E4728" w:rsidP="003E4728">
                  <w:pPr>
                    <w:pStyle w:val="Normal6a"/>
                    <w:rPr>
                      <w:bCs/>
                      <w:lang w:val="en-IE"/>
                    </w:rPr>
                  </w:pPr>
                  <w:r w:rsidRPr="00451D97">
                    <w:rPr>
                      <w:bCs/>
                      <w:lang w:val="en-IE"/>
                    </w:rPr>
                    <w:t> </w:t>
                  </w:r>
                </w:p>
              </w:tc>
            </w:tr>
            <w:tr w:rsidR="003E4728" w:rsidRPr="00451D97" w14:paraId="6AD79CAE" w14:textId="77777777" w:rsidTr="003E4728">
              <w:trPr>
                <w:trHeight w:val="135"/>
              </w:trPr>
              <w:tc>
                <w:tcPr>
                  <w:tcW w:w="2745" w:type="dxa"/>
                  <w:vMerge/>
                  <w:tcBorders>
                    <w:top w:val="single" w:sz="4" w:space="0" w:color="auto"/>
                    <w:left w:val="single" w:sz="4" w:space="0" w:color="auto"/>
                    <w:bottom w:val="single" w:sz="4" w:space="0" w:color="auto"/>
                    <w:right w:val="single" w:sz="4" w:space="0" w:color="auto"/>
                  </w:tcBorders>
                  <w:vAlign w:val="center"/>
                  <w:hideMark/>
                </w:tcPr>
                <w:p w14:paraId="41AE4AAB" w14:textId="77777777" w:rsidR="003E4728" w:rsidRPr="00451D97" w:rsidRDefault="003E4728" w:rsidP="003E4728">
                  <w:pPr>
                    <w:pStyle w:val="Normal6a"/>
                    <w:rPr>
                      <w:bCs/>
                      <w:lang w:val="en-US"/>
                    </w:rPr>
                  </w:pPr>
                </w:p>
              </w:tc>
              <w:tc>
                <w:tcPr>
                  <w:tcW w:w="1740" w:type="dxa"/>
                  <w:tcBorders>
                    <w:top w:val="single" w:sz="4" w:space="0" w:color="auto"/>
                    <w:left w:val="single" w:sz="4" w:space="0" w:color="auto"/>
                    <w:bottom w:val="single" w:sz="4" w:space="0" w:color="auto"/>
                    <w:right w:val="single" w:sz="4" w:space="0" w:color="auto"/>
                  </w:tcBorders>
                  <w:hideMark/>
                </w:tcPr>
                <w:p w14:paraId="567349E7" w14:textId="77777777" w:rsidR="003E4728" w:rsidRPr="00451D97" w:rsidRDefault="003E4728" w:rsidP="003E4728">
                  <w:pPr>
                    <w:pStyle w:val="Normal6a"/>
                    <w:rPr>
                      <w:bCs/>
                      <w:lang w:val="en-IE"/>
                    </w:rPr>
                  </w:pPr>
                  <w:r w:rsidRPr="00451D97">
                    <w:rPr>
                      <w:bCs/>
                      <w:lang w:val="en-IE"/>
                    </w:rPr>
                    <w:t>Sub-total </w:t>
                  </w:r>
                </w:p>
              </w:tc>
              <w:tc>
                <w:tcPr>
                  <w:tcW w:w="1485" w:type="dxa"/>
                  <w:tcBorders>
                    <w:top w:val="single" w:sz="4" w:space="0" w:color="auto"/>
                    <w:left w:val="single" w:sz="4" w:space="0" w:color="auto"/>
                    <w:bottom w:val="single" w:sz="4" w:space="0" w:color="auto"/>
                    <w:right w:val="single" w:sz="4" w:space="0" w:color="auto"/>
                  </w:tcBorders>
                  <w:vAlign w:val="center"/>
                  <w:hideMark/>
                </w:tcPr>
                <w:p w14:paraId="1FE6FD35" w14:textId="77777777" w:rsidR="003E4728" w:rsidRPr="00451D97" w:rsidRDefault="003E4728" w:rsidP="003E4728">
                  <w:pPr>
                    <w:pStyle w:val="Normal6a"/>
                    <w:rPr>
                      <w:bCs/>
                      <w:lang w:val="en-IE"/>
                    </w:rPr>
                  </w:pPr>
                  <w:r w:rsidRPr="00451D97">
                    <w:rPr>
                      <w:bCs/>
                      <w:lang w:val="en-IE"/>
                    </w:rPr>
                    <w:t> </w:t>
                  </w:r>
                </w:p>
              </w:tc>
              <w:tc>
                <w:tcPr>
                  <w:tcW w:w="1665" w:type="dxa"/>
                  <w:tcBorders>
                    <w:top w:val="single" w:sz="4" w:space="0" w:color="auto"/>
                    <w:left w:val="single" w:sz="4" w:space="0" w:color="auto"/>
                    <w:bottom w:val="single" w:sz="4" w:space="0" w:color="auto"/>
                    <w:right w:val="single" w:sz="4" w:space="0" w:color="auto"/>
                  </w:tcBorders>
                  <w:vAlign w:val="center"/>
                  <w:hideMark/>
                </w:tcPr>
                <w:p w14:paraId="7B8CAF5E" w14:textId="77777777" w:rsidR="003E4728" w:rsidRPr="00451D97" w:rsidRDefault="003E4728" w:rsidP="003E4728">
                  <w:pPr>
                    <w:pStyle w:val="Normal6a"/>
                    <w:rPr>
                      <w:bCs/>
                      <w:lang w:val="en-IE"/>
                    </w:rPr>
                  </w:pPr>
                  <w:r w:rsidRPr="00451D97">
                    <w:rPr>
                      <w:bCs/>
                      <w:lang w:val="en-IE"/>
                    </w:rPr>
                    <w:t> </w:t>
                  </w:r>
                </w:p>
              </w:tc>
              <w:tc>
                <w:tcPr>
                  <w:tcW w:w="1665" w:type="dxa"/>
                  <w:tcBorders>
                    <w:top w:val="single" w:sz="4" w:space="0" w:color="auto"/>
                    <w:left w:val="single" w:sz="4" w:space="0" w:color="auto"/>
                    <w:bottom w:val="single" w:sz="4" w:space="0" w:color="auto"/>
                    <w:right w:val="single" w:sz="4" w:space="0" w:color="auto"/>
                  </w:tcBorders>
                  <w:hideMark/>
                </w:tcPr>
                <w:p w14:paraId="5F30B689" w14:textId="77777777" w:rsidR="003E4728" w:rsidRPr="00451D97" w:rsidRDefault="003E4728" w:rsidP="003E4728">
                  <w:pPr>
                    <w:pStyle w:val="Normal6a"/>
                    <w:rPr>
                      <w:bCs/>
                      <w:lang w:val="en-IE"/>
                    </w:rPr>
                  </w:pPr>
                  <w:r w:rsidRPr="00451D97">
                    <w:rPr>
                      <w:bCs/>
                      <w:lang w:val="en-IE"/>
                    </w:rPr>
                    <w:t> </w:t>
                  </w:r>
                </w:p>
              </w:tc>
            </w:tr>
            <w:tr w:rsidR="003E4728" w:rsidRPr="00451D97" w14:paraId="6A9A7959" w14:textId="77777777" w:rsidTr="003E4728">
              <w:trPr>
                <w:trHeight w:val="135"/>
              </w:trPr>
              <w:tc>
                <w:tcPr>
                  <w:tcW w:w="2745" w:type="dxa"/>
                  <w:vMerge w:val="restart"/>
                  <w:tcBorders>
                    <w:top w:val="single" w:sz="4" w:space="0" w:color="auto"/>
                    <w:left w:val="single" w:sz="4" w:space="0" w:color="auto"/>
                    <w:bottom w:val="single" w:sz="4" w:space="0" w:color="auto"/>
                    <w:right w:val="single" w:sz="4" w:space="0" w:color="auto"/>
                  </w:tcBorders>
                  <w:vAlign w:val="center"/>
                  <w:hideMark/>
                </w:tcPr>
                <w:p w14:paraId="6CA2A32A" w14:textId="77777777" w:rsidR="003E4728" w:rsidRPr="00451D97" w:rsidRDefault="003E4728" w:rsidP="003E4728">
                  <w:pPr>
                    <w:pStyle w:val="Normal6a"/>
                    <w:rPr>
                      <w:bCs/>
                      <w:lang w:val="en-IE"/>
                    </w:rPr>
                  </w:pPr>
                  <w:r w:rsidRPr="00451D97">
                    <w:rPr>
                      <w:bCs/>
                      <w:lang w:val="en-IE"/>
                    </w:rPr>
                    <w:t>c) Activities contributing to environmental, economic and social sustainability of fishing operations and the balance between the fishing capacity of the fleets and the available fishing opportunities.</w:t>
                  </w:r>
                </w:p>
              </w:tc>
              <w:tc>
                <w:tcPr>
                  <w:tcW w:w="1740" w:type="dxa"/>
                  <w:tcBorders>
                    <w:top w:val="single" w:sz="4" w:space="0" w:color="auto"/>
                    <w:left w:val="single" w:sz="4" w:space="0" w:color="auto"/>
                    <w:bottom w:val="single" w:sz="4" w:space="0" w:color="auto"/>
                    <w:right w:val="single" w:sz="4" w:space="0" w:color="auto"/>
                  </w:tcBorders>
                  <w:hideMark/>
                </w:tcPr>
                <w:p w14:paraId="365A6816" w14:textId="77777777" w:rsidR="003E4728" w:rsidRPr="00451D97" w:rsidRDefault="003E4728" w:rsidP="003E4728">
                  <w:pPr>
                    <w:pStyle w:val="Normal6a"/>
                    <w:rPr>
                      <w:bCs/>
                      <w:lang w:val="en-IE"/>
                    </w:rPr>
                  </w:pPr>
                  <w:r w:rsidRPr="00451D97">
                    <w:rPr>
                      <w:bCs/>
                      <w:lang w:val="en-IE"/>
                    </w:rPr>
                    <w:t>Chapter xx </w:t>
                  </w:r>
                </w:p>
              </w:tc>
              <w:tc>
                <w:tcPr>
                  <w:tcW w:w="1485" w:type="dxa"/>
                  <w:tcBorders>
                    <w:top w:val="single" w:sz="4" w:space="0" w:color="auto"/>
                    <w:left w:val="single" w:sz="4" w:space="0" w:color="auto"/>
                    <w:bottom w:val="single" w:sz="4" w:space="0" w:color="auto"/>
                    <w:right w:val="single" w:sz="4" w:space="0" w:color="auto"/>
                  </w:tcBorders>
                  <w:vAlign w:val="center"/>
                  <w:hideMark/>
                </w:tcPr>
                <w:p w14:paraId="4557E823" w14:textId="77777777" w:rsidR="003E4728" w:rsidRPr="00451D97" w:rsidRDefault="003E4728" w:rsidP="003E4728">
                  <w:pPr>
                    <w:pStyle w:val="Normal6a"/>
                    <w:rPr>
                      <w:bCs/>
                      <w:lang w:val="en-IE"/>
                    </w:rPr>
                  </w:pPr>
                  <w:r w:rsidRPr="00451D97">
                    <w:rPr>
                      <w:bCs/>
                      <w:lang w:val="en-IE"/>
                    </w:rPr>
                    <w:t>    </w:t>
                  </w:r>
                </w:p>
              </w:tc>
              <w:tc>
                <w:tcPr>
                  <w:tcW w:w="1665" w:type="dxa"/>
                  <w:tcBorders>
                    <w:top w:val="single" w:sz="4" w:space="0" w:color="auto"/>
                    <w:left w:val="single" w:sz="4" w:space="0" w:color="auto"/>
                    <w:bottom w:val="single" w:sz="4" w:space="0" w:color="auto"/>
                    <w:right w:val="single" w:sz="4" w:space="0" w:color="auto"/>
                  </w:tcBorders>
                  <w:vAlign w:val="center"/>
                  <w:hideMark/>
                </w:tcPr>
                <w:p w14:paraId="58715FE1" w14:textId="77777777" w:rsidR="003E4728" w:rsidRPr="00451D97" w:rsidRDefault="003E4728" w:rsidP="003E4728">
                  <w:pPr>
                    <w:pStyle w:val="Normal6a"/>
                    <w:rPr>
                      <w:bCs/>
                      <w:lang w:val="en-IE"/>
                    </w:rPr>
                  </w:pPr>
                  <w:r w:rsidRPr="00451D97">
                    <w:rPr>
                      <w:bCs/>
                      <w:lang w:val="en-IE"/>
                    </w:rPr>
                    <w:t>    </w:t>
                  </w:r>
                </w:p>
              </w:tc>
              <w:tc>
                <w:tcPr>
                  <w:tcW w:w="1665" w:type="dxa"/>
                  <w:tcBorders>
                    <w:top w:val="single" w:sz="4" w:space="0" w:color="auto"/>
                    <w:left w:val="single" w:sz="4" w:space="0" w:color="auto"/>
                    <w:bottom w:val="single" w:sz="4" w:space="0" w:color="auto"/>
                    <w:right w:val="single" w:sz="4" w:space="0" w:color="auto"/>
                  </w:tcBorders>
                  <w:hideMark/>
                </w:tcPr>
                <w:p w14:paraId="10781A6D" w14:textId="77777777" w:rsidR="003E4728" w:rsidRPr="00451D97" w:rsidRDefault="003E4728" w:rsidP="003E4728">
                  <w:pPr>
                    <w:pStyle w:val="Normal6a"/>
                    <w:rPr>
                      <w:bCs/>
                      <w:lang w:val="en-IE"/>
                    </w:rPr>
                  </w:pPr>
                  <w:r w:rsidRPr="00451D97">
                    <w:rPr>
                      <w:bCs/>
                      <w:lang w:val="en-IE"/>
                    </w:rPr>
                    <w:t>   </w:t>
                  </w:r>
                </w:p>
              </w:tc>
            </w:tr>
            <w:tr w:rsidR="003E4728" w:rsidRPr="00451D97" w14:paraId="1EEA39A0" w14:textId="77777777" w:rsidTr="003E4728">
              <w:trPr>
                <w:trHeight w:val="135"/>
              </w:trPr>
              <w:tc>
                <w:tcPr>
                  <w:tcW w:w="2745" w:type="dxa"/>
                  <w:vMerge/>
                  <w:tcBorders>
                    <w:top w:val="single" w:sz="4" w:space="0" w:color="auto"/>
                    <w:left w:val="single" w:sz="4" w:space="0" w:color="auto"/>
                    <w:bottom w:val="single" w:sz="4" w:space="0" w:color="auto"/>
                    <w:right w:val="single" w:sz="4" w:space="0" w:color="auto"/>
                  </w:tcBorders>
                  <w:vAlign w:val="center"/>
                  <w:hideMark/>
                </w:tcPr>
                <w:p w14:paraId="432E3C8C" w14:textId="77777777" w:rsidR="003E4728" w:rsidRPr="00451D97" w:rsidRDefault="003E4728" w:rsidP="003E4728">
                  <w:pPr>
                    <w:pStyle w:val="Normal6a"/>
                    <w:rPr>
                      <w:bCs/>
                      <w:lang w:val="en-IE"/>
                    </w:rPr>
                  </w:pPr>
                </w:p>
              </w:tc>
              <w:tc>
                <w:tcPr>
                  <w:tcW w:w="1740" w:type="dxa"/>
                  <w:tcBorders>
                    <w:top w:val="single" w:sz="4" w:space="0" w:color="auto"/>
                    <w:left w:val="single" w:sz="4" w:space="0" w:color="auto"/>
                    <w:bottom w:val="single" w:sz="4" w:space="0" w:color="auto"/>
                    <w:right w:val="single" w:sz="4" w:space="0" w:color="auto"/>
                  </w:tcBorders>
                  <w:hideMark/>
                </w:tcPr>
                <w:p w14:paraId="5FD5B24E" w14:textId="77777777" w:rsidR="003E4728" w:rsidRPr="00451D97" w:rsidRDefault="003E4728" w:rsidP="003E4728">
                  <w:pPr>
                    <w:pStyle w:val="Normal6a"/>
                    <w:rPr>
                      <w:bCs/>
                      <w:lang w:val="en-IE"/>
                    </w:rPr>
                  </w:pPr>
                  <w:r w:rsidRPr="00451D97">
                    <w:rPr>
                      <w:bCs/>
                      <w:lang w:val="en-IE"/>
                    </w:rPr>
                    <w:t>Chapter xx </w:t>
                  </w:r>
                </w:p>
              </w:tc>
              <w:tc>
                <w:tcPr>
                  <w:tcW w:w="1485" w:type="dxa"/>
                  <w:tcBorders>
                    <w:top w:val="single" w:sz="4" w:space="0" w:color="auto"/>
                    <w:left w:val="single" w:sz="4" w:space="0" w:color="auto"/>
                    <w:bottom w:val="single" w:sz="4" w:space="0" w:color="auto"/>
                    <w:right w:val="single" w:sz="4" w:space="0" w:color="auto"/>
                  </w:tcBorders>
                  <w:vAlign w:val="center"/>
                  <w:hideMark/>
                </w:tcPr>
                <w:p w14:paraId="2426464F" w14:textId="77777777" w:rsidR="003E4728" w:rsidRPr="00451D97" w:rsidRDefault="003E4728" w:rsidP="003E4728">
                  <w:pPr>
                    <w:pStyle w:val="Normal6a"/>
                    <w:rPr>
                      <w:bCs/>
                      <w:lang w:val="en-IE"/>
                    </w:rPr>
                  </w:pPr>
                  <w:r w:rsidRPr="00451D97">
                    <w:rPr>
                      <w:bCs/>
                      <w:lang w:val="en-IE"/>
                    </w:rPr>
                    <w:t> </w:t>
                  </w:r>
                </w:p>
              </w:tc>
              <w:tc>
                <w:tcPr>
                  <w:tcW w:w="1665" w:type="dxa"/>
                  <w:tcBorders>
                    <w:top w:val="single" w:sz="4" w:space="0" w:color="auto"/>
                    <w:left w:val="single" w:sz="4" w:space="0" w:color="auto"/>
                    <w:bottom w:val="single" w:sz="4" w:space="0" w:color="auto"/>
                    <w:right w:val="single" w:sz="4" w:space="0" w:color="auto"/>
                  </w:tcBorders>
                  <w:vAlign w:val="center"/>
                  <w:hideMark/>
                </w:tcPr>
                <w:p w14:paraId="6B6414B8" w14:textId="77777777" w:rsidR="003E4728" w:rsidRPr="00451D97" w:rsidRDefault="003E4728" w:rsidP="003E4728">
                  <w:pPr>
                    <w:pStyle w:val="Normal6a"/>
                    <w:rPr>
                      <w:bCs/>
                      <w:lang w:val="en-IE"/>
                    </w:rPr>
                  </w:pPr>
                  <w:r w:rsidRPr="00451D97">
                    <w:rPr>
                      <w:bCs/>
                      <w:lang w:val="en-IE"/>
                    </w:rPr>
                    <w:t> </w:t>
                  </w:r>
                </w:p>
              </w:tc>
              <w:tc>
                <w:tcPr>
                  <w:tcW w:w="1665" w:type="dxa"/>
                  <w:tcBorders>
                    <w:top w:val="single" w:sz="4" w:space="0" w:color="auto"/>
                    <w:left w:val="single" w:sz="4" w:space="0" w:color="auto"/>
                    <w:bottom w:val="single" w:sz="4" w:space="0" w:color="auto"/>
                    <w:right w:val="single" w:sz="4" w:space="0" w:color="auto"/>
                  </w:tcBorders>
                  <w:hideMark/>
                </w:tcPr>
                <w:p w14:paraId="797BD6BE" w14:textId="77777777" w:rsidR="003E4728" w:rsidRPr="00451D97" w:rsidRDefault="003E4728" w:rsidP="003E4728">
                  <w:pPr>
                    <w:pStyle w:val="Normal6a"/>
                    <w:rPr>
                      <w:bCs/>
                      <w:lang w:val="en-IE"/>
                    </w:rPr>
                  </w:pPr>
                  <w:r w:rsidRPr="00451D97">
                    <w:rPr>
                      <w:bCs/>
                      <w:lang w:val="en-IE"/>
                    </w:rPr>
                    <w:t> </w:t>
                  </w:r>
                </w:p>
              </w:tc>
            </w:tr>
            <w:tr w:rsidR="003E4728" w:rsidRPr="00451D97" w14:paraId="11B1E03A" w14:textId="77777777" w:rsidTr="003E4728">
              <w:trPr>
                <w:trHeight w:val="135"/>
              </w:trPr>
              <w:tc>
                <w:tcPr>
                  <w:tcW w:w="2745" w:type="dxa"/>
                  <w:vMerge/>
                  <w:tcBorders>
                    <w:top w:val="single" w:sz="4" w:space="0" w:color="auto"/>
                    <w:left w:val="single" w:sz="4" w:space="0" w:color="auto"/>
                    <w:bottom w:val="single" w:sz="4" w:space="0" w:color="auto"/>
                    <w:right w:val="single" w:sz="4" w:space="0" w:color="auto"/>
                  </w:tcBorders>
                  <w:vAlign w:val="center"/>
                  <w:hideMark/>
                </w:tcPr>
                <w:p w14:paraId="1AB179AE" w14:textId="77777777" w:rsidR="003E4728" w:rsidRPr="00451D97" w:rsidRDefault="003E4728" w:rsidP="003E4728">
                  <w:pPr>
                    <w:pStyle w:val="Normal6a"/>
                    <w:rPr>
                      <w:bCs/>
                      <w:lang w:val="en-IE"/>
                    </w:rPr>
                  </w:pPr>
                </w:p>
              </w:tc>
              <w:tc>
                <w:tcPr>
                  <w:tcW w:w="1740" w:type="dxa"/>
                  <w:tcBorders>
                    <w:top w:val="single" w:sz="4" w:space="0" w:color="auto"/>
                    <w:left w:val="single" w:sz="4" w:space="0" w:color="auto"/>
                    <w:bottom w:val="single" w:sz="4" w:space="0" w:color="auto"/>
                    <w:right w:val="single" w:sz="4" w:space="0" w:color="auto"/>
                  </w:tcBorders>
                  <w:hideMark/>
                </w:tcPr>
                <w:p w14:paraId="2595D7C9" w14:textId="77777777" w:rsidR="003E4728" w:rsidRPr="00451D97" w:rsidRDefault="003E4728" w:rsidP="003E4728">
                  <w:pPr>
                    <w:pStyle w:val="Normal6a"/>
                    <w:rPr>
                      <w:bCs/>
                      <w:lang w:val="en-IE"/>
                    </w:rPr>
                  </w:pPr>
                  <w:r w:rsidRPr="00451D97">
                    <w:rPr>
                      <w:bCs/>
                      <w:lang w:val="en-IE"/>
                    </w:rPr>
                    <w:t>Sub-total </w:t>
                  </w:r>
                </w:p>
              </w:tc>
              <w:tc>
                <w:tcPr>
                  <w:tcW w:w="1485" w:type="dxa"/>
                  <w:tcBorders>
                    <w:top w:val="single" w:sz="4" w:space="0" w:color="auto"/>
                    <w:left w:val="single" w:sz="4" w:space="0" w:color="auto"/>
                    <w:bottom w:val="single" w:sz="4" w:space="0" w:color="auto"/>
                    <w:right w:val="single" w:sz="4" w:space="0" w:color="auto"/>
                  </w:tcBorders>
                  <w:vAlign w:val="center"/>
                  <w:hideMark/>
                </w:tcPr>
                <w:p w14:paraId="0084101E" w14:textId="77777777" w:rsidR="003E4728" w:rsidRPr="00451D97" w:rsidRDefault="003E4728" w:rsidP="003E4728">
                  <w:pPr>
                    <w:pStyle w:val="Normal6a"/>
                    <w:rPr>
                      <w:bCs/>
                      <w:lang w:val="en-IE"/>
                    </w:rPr>
                  </w:pPr>
                  <w:r w:rsidRPr="00451D97">
                    <w:rPr>
                      <w:bCs/>
                      <w:lang w:val="en-IE"/>
                    </w:rPr>
                    <w:t> </w:t>
                  </w:r>
                </w:p>
              </w:tc>
              <w:tc>
                <w:tcPr>
                  <w:tcW w:w="1665" w:type="dxa"/>
                  <w:tcBorders>
                    <w:top w:val="single" w:sz="4" w:space="0" w:color="auto"/>
                    <w:left w:val="single" w:sz="4" w:space="0" w:color="auto"/>
                    <w:bottom w:val="single" w:sz="4" w:space="0" w:color="auto"/>
                    <w:right w:val="single" w:sz="4" w:space="0" w:color="auto"/>
                  </w:tcBorders>
                  <w:vAlign w:val="center"/>
                  <w:hideMark/>
                </w:tcPr>
                <w:p w14:paraId="656AF70F" w14:textId="77777777" w:rsidR="003E4728" w:rsidRPr="00451D97" w:rsidRDefault="003E4728" w:rsidP="003E4728">
                  <w:pPr>
                    <w:pStyle w:val="Normal6a"/>
                    <w:rPr>
                      <w:bCs/>
                      <w:lang w:val="en-IE"/>
                    </w:rPr>
                  </w:pPr>
                  <w:r w:rsidRPr="00451D97">
                    <w:rPr>
                      <w:bCs/>
                      <w:lang w:val="en-IE"/>
                    </w:rPr>
                    <w:t> </w:t>
                  </w:r>
                </w:p>
              </w:tc>
              <w:tc>
                <w:tcPr>
                  <w:tcW w:w="1665" w:type="dxa"/>
                  <w:tcBorders>
                    <w:top w:val="single" w:sz="4" w:space="0" w:color="auto"/>
                    <w:left w:val="single" w:sz="4" w:space="0" w:color="auto"/>
                    <w:bottom w:val="single" w:sz="4" w:space="0" w:color="auto"/>
                    <w:right w:val="single" w:sz="4" w:space="0" w:color="auto"/>
                  </w:tcBorders>
                  <w:hideMark/>
                </w:tcPr>
                <w:p w14:paraId="5394E213" w14:textId="77777777" w:rsidR="003E4728" w:rsidRPr="00451D97" w:rsidRDefault="003E4728" w:rsidP="003E4728">
                  <w:pPr>
                    <w:pStyle w:val="Normal6a"/>
                    <w:rPr>
                      <w:bCs/>
                      <w:lang w:val="en-IE"/>
                    </w:rPr>
                  </w:pPr>
                  <w:r w:rsidRPr="00451D97">
                    <w:rPr>
                      <w:bCs/>
                      <w:lang w:val="en-IE"/>
                    </w:rPr>
                    <w:t> </w:t>
                  </w:r>
                </w:p>
              </w:tc>
            </w:tr>
            <w:tr w:rsidR="003E4728" w:rsidRPr="00451D97" w14:paraId="15E6490E" w14:textId="77777777" w:rsidTr="003E4728">
              <w:trPr>
                <w:trHeight w:val="135"/>
              </w:trPr>
              <w:tc>
                <w:tcPr>
                  <w:tcW w:w="2745" w:type="dxa"/>
                  <w:vMerge w:val="restart"/>
                  <w:tcBorders>
                    <w:top w:val="single" w:sz="4" w:space="0" w:color="auto"/>
                    <w:left w:val="single" w:sz="4" w:space="0" w:color="auto"/>
                    <w:bottom w:val="single" w:sz="4" w:space="0" w:color="auto"/>
                    <w:right w:val="single" w:sz="4" w:space="0" w:color="auto"/>
                  </w:tcBorders>
                  <w:vAlign w:val="center"/>
                  <w:hideMark/>
                </w:tcPr>
                <w:p w14:paraId="6FF3C511" w14:textId="043D5E8B" w:rsidR="003E4728" w:rsidRPr="00451D97" w:rsidRDefault="003E4728" w:rsidP="003E4728">
                  <w:pPr>
                    <w:pStyle w:val="Normal6a"/>
                    <w:rPr>
                      <w:bCs/>
                      <w:lang w:val="en-IE"/>
                    </w:rPr>
                  </w:pPr>
                  <w:r w:rsidRPr="00451D97">
                    <w:rPr>
                      <w:bCs/>
                      <w:lang w:val="en-IE"/>
                    </w:rPr>
                    <w:t xml:space="preserve">d) Activities set out in </w:t>
                  </w:r>
                  <w:r w:rsidRPr="00451D97">
                    <w:rPr>
                      <w:b/>
                      <w:bCs/>
                      <w:i/>
                    </w:rPr>
                    <w:t xml:space="preserve">article (XX) [objectives of the European </w:t>
                  </w:r>
                  <w:r w:rsidR="002B7FDE" w:rsidRPr="00451D97">
                    <w:rPr>
                      <w:b/>
                      <w:bCs/>
                      <w:i/>
                    </w:rPr>
                    <w:t>O</w:t>
                  </w:r>
                  <w:r w:rsidRPr="00451D97">
                    <w:rPr>
                      <w:b/>
                      <w:bCs/>
                      <w:i/>
                    </w:rPr>
                    <w:t>cean Pact] in Regulation (EU) 202X/XXX establishing the conditions for the implementation of the Union support to the Common Fisheries Policy, to the European Ocean Pact and of the Union’s maritime and aquaculture policy</w:t>
                  </w:r>
                  <w:r w:rsidRPr="00451D97">
                    <w:rPr>
                      <w:b/>
                      <w:bCs/>
                      <w:i/>
                      <w:iCs/>
                      <w:lang w:val="en-IE"/>
                    </w:rPr>
                    <w:t xml:space="preserve"> </w:t>
                  </w:r>
                  <w:r w:rsidRPr="00451D97">
                    <w:rPr>
                      <w:bCs/>
                      <w:lang w:val="en-IE"/>
                    </w:rPr>
                    <w:t xml:space="preserve">on the conservation of marine biological resources, the restoration of </w:t>
                  </w:r>
                  <w:r w:rsidRPr="00451D97">
                    <w:rPr>
                      <w:bCs/>
                      <w:lang w:val="en-IE"/>
                    </w:rPr>
                    <w:lastRenderedPageBreak/>
                    <w:t>marine biodiversity, the management of and innovation in fisheries and sustainable aquaculture activities, maritime security, the development of a competitive and sustainable blue economy. Maritime spatial planning and maritime regional cooperation at sea basin level.</w:t>
                  </w:r>
                </w:p>
              </w:tc>
              <w:tc>
                <w:tcPr>
                  <w:tcW w:w="1740" w:type="dxa"/>
                  <w:tcBorders>
                    <w:top w:val="single" w:sz="4" w:space="0" w:color="auto"/>
                    <w:left w:val="single" w:sz="4" w:space="0" w:color="auto"/>
                    <w:bottom w:val="single" w:sz="4" w:space="0" w:color="auto"/>
                    <w:right w:val="single" w:sz="4" w:space="0" w:color="auto"/>
                  </w:tcBorders>
                  <w:hideMark/>
                </w:tcPr>
                <w:p w14:paraId="75DC1F9F" w14:textId="77777777" w:rsidR="003E4728" w:rsidRPr="00451D97" w:rsidRDefault="003E4728" w:rsidP="003E4728">
                  <w:pPr>
                    <w:pStyle w:val="Normal6a"/>
                    <w:rPr>
                      <w:bCs/>
                      <w:lang w:val="en-IE"/>
                    </w:rPr>
                  </w:pPr>
                  <w:r w:rsidRPr="00451D97">
                    <w:rPr>
                      <w:bCs/>
                      <w:lang w:val="en-IE"/>
                    </w:rPr>
                    <w:lastRenderedPageBreak/>
                    <w:t>Chapter xx </w:t>
                  </w:r>
                </w:p>
              </w:tc>
              <w:tc>
                <w:tcPr>
                  <w:tcW w:w="1485" w:type="dxa"/>
                  <w:tcBorders>
                    <w:top w:val="single" w:sz="4" w:space="0" w:color="auto"/>
                    <w:left w:val="single" w:sz="4" w:space="0" w:color="auto"/>
                    <w:bottom w:val="single" w:sz="4" w:space="0" w:color="auto"/>
                    <w:right w:val="single" w:sz="4" w:space="0" w:color="auto"/>
                  </w:tcBorders>
                  <w:vAlign w:val="center"/>
                  <w:hideMark/>
                </w:tcPr>
                <w:p w14:paraId="18B6201C" w14:textId="77777777" w:rsidR="003E4728" w:rsidRPr="00451D97" w:rsidRDefault="003E4728" w:rsidP="003E4728">
                  <w:pPr>
                    <w:pStyle w:val="Normal6a"/>
                    <w:rPr>
                      <w:bCs/>
                      <w:lang w:val="en-IE"/>
                    </w:rPr>
                  </w:pPr>
                  <w:r w:rsidRPr="00451D97">
                    <w:rPr>
                      <w:bCs/>
                      <w:lang w:val="en-IE"/>
                    </w:rPr>
                    <w:t>    </w:t>
                  </w:r>
                </w:p>
              </w:tc>
              <w:tc>
                <w:tcPr>
                  <w:tcW w:w="1665" w:type="dxa"/>
                  <w:tcBorders>
                    <w:top w:val="single" w:sz="4" w:space="0" w:color="auto"/>
                    <w:left w:val="single" w:sz="4" w:space="0" w:color="auto"/>
                    <w:bottom w:val="single" w:sz="4" w:space="0" w:color="auto"/>
                    <w:right w:val="single" w:sz="4" w:space="0" w:color="auto"/>
                  </w:tcBorders>
                  <w:vAlign w:val="center"/>
                  <w:hideMark/>
                </w:tcPr>
                <w:p w14:paraId="1DFA83B4" w14:textId="77777777" w:rsidR="003E4728" w:rsidRPr="00451D97" w:rsidRDefault="003E4728" w:rsidP="003E4728">
                  <w:pPr>
                    <w:pStyle w:val="Normal6a"/>
                    <w:rPr>
                      <w:bCs/>
                      <w:lang w:val="en-IE"/>
                    </w:rPr>
                  </w:pPr>
                  <w:r w:rsidRPr="00451D97">
                    <w:rPr>
                      <w:bCs/>
                      <w:lang w:val="en-IE"/>
                    </w:rPr>
                    <w:t>    </w:t>
                  </w:r>
                </w:p>
              </w:tc>
              <w:tc>
                <w:tcPr>
                  <w:tcW w:w="1665" w:type="dxa"/>
                  <w:tcBorders>
                    <w:top w:val="single" w:sz="4" w:space="0" w:color="auto"/>
                    <w:left w:val="single" w:sz="4" w:space="0" w:color="auto"/>
                    <w:bottom w:val="single" w:sz="4" w:space="0" w:color="auto"/>
                    <w:right w:val="single" w:sz="4" w:space="0" w:color="auto"/>
                  </w:tcBorders>
                  <w:hideMark/>
                </w:tcPr>
                <w:p w14:paraId="2E9B4657" w14:textId="77777777" w:rsidR="003E4728" w:rsidRPr="00451D97" w:rsidRDefault="003E4728" w:rsidP="003E4728">
                  <w:pPr>
                    <w:pStyle w:val="Normal6a"/>
                    <w:rPr>
                      <w:bCs/>
                      <w:lang w:val="en-IE"/>
                    </w:rPr>
                  </w:pPr>
                  <w:r w:rsidRPr="00451D97">
                    <w:rPr>
                      <w:bCs/>
                      <w:lang w:val="en-IE"/>
                    </w:rPr>
                    <w:t>   </w:t>
                  </w:r>
                </w:p>
              </w:tc>
            </w:tr>
            <w:tr w:rsidR="003E4728" w:rsidRPr="00451D97" w14:paraId="40A38B14" w14:textId="77777777" w:rsidTr="003E4728">
              <w:trPr>
                <w:trHeight w:val="135"/>
              </w:trPr>
              <w:tc>
                <w:tcPr>
                  <w:tcW w:w="2745" w:type="dxa"/>
                  <w:vMerge/>
                  <w:tcBorders>
                    <w:top w:val="single" w:sz="4" w:space="0" w:color="auto"/>
                    <w:left w:val="single" w:sz="4" w:space="0" w:color="auto"/>
                    <w:bottom w:val="single" w:sz="4" w:space="0" w:color="auto"/>
                    <w:right w:val="single" w:sz="4" w:space="0" w:color="auto"/>
                  </w:tcBorders>
                  <w:vAlign w:val="center"/>
                  <w:hideMark/>
                </w:tcPr>
                <w:p w14:paraId="3E8D6292" w14:textId="77777777" w:rsidR="003E4728" w:rsidRPr="00451D97" w:rsidRDefault="003E4728" w:rsidP="003E4728">
                  <w:pPr>
                    <w:pStyle w:val="Normal6a"/>
                    <w:rPr>
                      <w:bCs/>
                      <w:lang w:val="en-IE"/>
                    </w:rPr>
                  </w:pPr>
                </w:p>
              </w:tc>
              <w:tc>
                <w:tcPr>
                  <w:tcW w:w="1740" w:type="dxa"/>
                  <w:tcBorders>
                    <w:top w:val="single" w:sz="4" w:space="0" w:color="auto"/>
                    <w:left w:val="single" w:sz="4" w:space="0" w:color="auto"/>
                    <w:bottom w:val="single" w:sz="4" w:space="0" w:color="auto"/>
                    <w:right w:val="single" w:sz="4" w:space="0" w:color="auto"/>
                  </w:tcBorders>
                  <w:hideMark/>
                </w:tcPr>
                <w:p w14:paraId="510B55A0" w14:textId="77777777" w:rsidR="003E4728" w:rsidRPr="00451D97" w:rsidRDefault="003E4728" w:rsidP="003E4728">
                  <w:pPr>
                    <w:pStyle w:val="Normal6a"/>
                    <w:rPr>
                      <w:bCs/>
                      <w:lang w:val="en-IE"/>
                    </w:rPr>
                  </w:pPr>
                  <w:r w:rsidRPr="00451D97">
                    <w:rPr>
                      <w:bCs/>
                      <w:lang w:val="en-IE"/>
                    </w:rPr>
                    <w:t>Chapter xx </w:t>
                  </w:r>
                </w:p>
              </w:tc>
              <w:tc>
                <w:tcPr>
                  <w:tcW w:w="1485" w:type="dxa"/>
                  <w:tcBorders>
                    <w:top w:val="single" w:sz="4" w:space="0" w:color="auto"/>
                    <w:left w:val="single" w:sz="4" w:space="0" w:color="auto"/>
                    <w:bottom w:val="single" w:sz="4" w:space="0" w:color="auto"/>
                    <w:right w:val="single" w:sz="4" w:space="0" w:color="auto"/>
                  </w:tcBorders>
                  <w:vAlign w:val="center"/>
                  <w:hideMark/>
                </w:tcPr>
                <w:p w14:paraId="3AE0CC1E" w14:textId="77777777" w:rsidR="003E4728" w:rsidRPr="00451D97" w:rsidRDefault="003E4728" w:rsidP="003E4728">
                  <w:pPr>
                    <w:pStyle w:val="Normal6a"/>
                    <w:rPr>
                      <w:bCs/>
                      <w:lang w:val="en-IE"/>
                    </w:rPr>
                  </w:pPr>
                  <w:r w:rsidRPr="00451D97">
                    <w:rPr>
                      <w:bCs/>
                      <w:lang w:val="en-IE"/>
                    </w:rPr>
                    <w:t> </w:t>
                  </w:r>
                </w:p>
              </w:tc>
              <w:tc>
                <w:tcPr>
                  <w:tcW w:w="1665" w:type="dxa"/>
                  <w:tcBorders>
                    <w:top w:val="single" w:sz="4" w:space="0" w:color="auto"/>
                    <w:left w:val="single" w:sz="4" w:space="0" w:color="auto"/>
                    <w:bottom w:val="single" w:sz="4" w:space="0" w:color="auto"/>
                    <w:right w:val="single" w:sz="4" w:space="0" w:color="auto"/>
                  </w:tcBorders>
                  <w:vAlign w:val="center"/>
                  <w:hideMark/>
                </w:tcPr>
                <w:p w14:paraId="5D037170" w14:textId="77777777" w:rsidR="003E4728" w:rsidRPr="00451D97" w:rsidRDefault="003E4728" w:rsidP="003E4728">
                  <w:pPr>
                    <w:pStyle w:val="Normal6a"/>
                    <w:rPr>
                      <w:bCs/>
                      <w:lang w:val="en-IE"/>
                    </w:rPr>
                  </w:pPr>
                  <w:r w:rsidRPr="00451D97">
                    <w:rPr>
                      <w:bCs/>
                      <w:lang w:val="en-IE"/>
                    </w:rPr>
                    <w:t> </w:t>
                  </w:r>
                </w:p>
              </w:tc>
              <w:tc>
                <w:tcPr>
                  <w:tcW w:w="1665" w:type="dxa"/>
                  <w:tcBorders>
                    <w:top w:val="single" w:sz="4" w:space="0" w:color="auto"/>
                    <w:left w:val="single" w:sz="4" w:space="0" w:color="auto"/>
                    <w:bottom w:val="single" w:sz="4" w:space="0" w:color="auto"/>
                    <w:right w:val="single" w:sz="4" w:space="0" w:color="auto"/>
                  </w:tcBorders>
                  <w:hideMark/>
                </w:tcPr>
                <w:p w14:paraId="6823CE05" w14:textId="77777777" w:rsidR="003E4728" w:rsidRPr="00451D97" w:rsidRDefault="003E4728" w:rsidP="003E4728">
                  <w:pPr>
                    <w:pStyle w:val="Normal6a"/>
                    <w:rPr>
                      <w:bCs/>
                      <w:lang w:val="en-IE"/>
                    </w:rPr>
                  </w:pPr>
                  <w:r w:rsidRPr="00451D97">
                    <w:rPr>
                      <w:bCs/>
                      <w:lang w:val="en-IE"/>
                    </w:rPr>
                    <w:t> </w:t>
                  </w:r>
                </w:p>
              </w:tc>
            </w:tr>
            <w:tr w:rsidR="003E4728" w:rsidRPr="00451D97" w14:paraId="7D00FBF6" w14:textId="77777777" w:rsidTr="003E4728">
              <w:trPr>
                <w:trHeight w:val="135"/>
              </w:trPr>
              <w:tc>
                <w:tcPr>
                  <w:tcW w:w="2745" w:type="dxa"/>
                  <w:vMerge/>
                  <w:tcBorders>
                    <w:top w:val="single" w:sz="4" w:space="0" w:color="auto"/>
                    <w:left w:val="single" w:sz="4" w:space="0" w:color="auto"/>
                    <w:bottom w:val="single" w:sz="4" w:space="0" w:color="auto"/>
                    <w:right w:val="single" w:sz="4" w:space="0" w:color="auto"/>
                  </w:tcBorders>
                  <w:vAlign w:val="center"/>
                  <w:hideMark/>
                </w:tcPr>
                <w:p w14:paraId="5D1B625E" w14:textId="77777777" w:rsidR="003E4728" w:rsidRPr="00451D97" w:rsidRDefault="003E4728" w:rsidP="003E4728">
                  <w:pPr>
                    <w:pStyle w:val="Normal6a"/>
                    <w:rPr>
                      <w:bCs/>
                      <w:lang w:val="en-IE"/>
                    </w:rPr>
                  </w:pPr>
                </w:p>
              </w:tc>
              <w:tc>
                <w:tcPr>
                  <w:tcW w:w="1740" w:type="dxa"/>
                  <w:tcBorders>
                    <w:top w:val="single" w:sz="4" w:space="0" w:color="auto"/>
                    <w:left w:val="single" w:sz="4" w:space="0" w:color="auto"/>
                    <w:bottom w:val="single" w:sz="4" w:space="0" w:color="auto"/>
                    <w:right w:val="single" w:sz="4" w:space="0" w:color="auto"/>
                  </w:tcBorders>
                  <w:hideMark/>
                </w:tcPr>
                <w:p w14:paraId="7E99A3C2" w14:textId="77777777" w:rsidR="003E4728" w:rsidRPr="00451D97" w:rsidRDefault="003E4728" w:rsidP="003E4728">
                  <w:pPr>
                    <w:pStyle w:val="Normal6a"/>
                    <w:rPr>
                      <w:bCs/>
                      <w:lang w:val="en-IE"/>
                    </w:rPr>
                  </w:pPr>
                  <w:r w:rsidRPr="00451D97">
                    <w:rPr>
                      <w:bCs/>
                      <w:lang w:val="en-IE"/>
                    </w:rPr>
                    <w:t>Sub-total </w:t>
                  </w:r>
                </w:p>
              </w:tc>
              <w:tc>
                <w:tcPr>
                  <w:tcW w:w="1485" w:type="dxa"/>
                  <w:tcBorders>
                    <w:top w:val="single" w:sz="4" w:space="0" w:color="auto"/>
                    <w:left w:val="single" w:sz="4" w:space="0" w:color="auto"/>
                    <w:bottom w:val="single" w:sz="4" w:space="0" w:color="auto"/>
                    <w:right w:val="single" w:sz="4" w:space="0" w:color="auto"/>
                  </w:tcBorders>
                  <w:vAlign w:val="center"/>
                  <w:hideMark/>
                </w:tcPr>
                <w:p w14:paraId="672C5418" w14:textId="77777777" w:rsidR="003E4728" w:rsidRPr="00451D97" w:rsidRDefault="003E4728" w:rsidP="003E4728">
                  <w:pPr>
                    <w:pStyle w:val="Normal6a"/>
                    <w:rPr>
                      <w:bCs/>
                      <w:lang w:val="en-IE"/>
                    </w:rPr>
                  </w:pPr>
                  <w:r w:rsidRPr="00451D97">
                    <w:rPr>
                      <w:bCs/>
                      <w:lang w:val="en-IE"/>
                    </w:rPr>
                    <w:t> </w:t>
                  </w:r>
                </w:p>
              </w:tc>
              <w:tc>
                <w:tcPr>
                  <w:tcW w:w="1665" w:type="dxa"/>
                  <w:tcBorders>
                    <w:top w:val="single" w:sz="4" w:space="0" w:color="auto"/>
                    <w:left w:val="single" w:sz="4" w:space="0" w:color="auto"/>
                    <w:bottom w:val="single" w:sz="4" w:space="0" w:color="auto"/>
                    <w:right w:val="single" w:sz="4" w:space="0" w:color="auto"/>
                  </w:tcBorders>
                  <w:vAlign w:val="center"/>
                  <w:hideMark/>
                </w:tcPr>
                <w:p w14:paraId="2AA2F80F" w14:textId="77777777" w:rsidR="003E4728" w:rsidRPr="00451D97" w:rsidRDefault="003E4728" w:rsidP="003E4728">
                  <w:pPr>
                    <w:pStyle w:val="Normal6a"/>
                    <w:rPr>
                      <w:bCs/>
                      <w:lang w:val="en-IE"/>
                    </w:rPr>
                  </w:pPr>
                  <w:r w:rsidRPr="00451D97">
                    <w:rPr>
                      <w:bCs/>
                      <w:lang w:val="en-IE"/>
                    </w:rPr>
                    <w:t> </w:t>
                  </w:r>
                </w:p>
              </w:tc>
              <w:tc>
                <w:tcPr>
                  <w:tcW w:w="1665" w:type="dxa"/>
                  <w:tcBorders>
                    <w:top w:val="single" w:sz="4" w:space="0" w:color="auto"/>
                    <w:left w:val="single" w:sz="4" w:space="0" w:color="auto"/>
                    <w:bottom w:val="single" w:sz="4" w:space="0" w:color="auto"/>
                    <w:right w:val="single" w:sz="4" w:space="0" w:color="auto"/>
                  </w:tcBorders>
                  <w:hideMark/>
                </w:tcPr>
                <w:p w14:paraId="49131B09" w14:textId="77777777" w:rsidR="003E4728" w:rsidRPr="00451D97" w:rsidRDefault="003E4728" w:rsidP="003E4728">
                  <w:pPr>
                    <w:pStyle w:val="Normal6a"/>
                    <w:rPr>
                      <w:bCs/>
                      <w:lang w:val="en-IE"/>
                    </w:rPr>
                  </w:pPr>
                  <w:r w:rsidRPr="00451D97">
                    <w:rPr>
                      <w:bCs/>
                      <w:lang w:val="en-IE"/>
                    </w:rPr>
                    <w:t> </w:t>
                  </w:r>
                </w:p>
              </w:tc>
            </w:tr>
            <w:tr w:rsidR="003E4728" w:rsidRPr="00451D97" w14:paraId="2F1E0A9A" w14:textId="77777777" w:rsidTr="003E4728">
              <w:trPr>
                <w:trHeight w:val="135"/>
              </w:trPr>
              <w:tc>
                <w:tcPr>
                  <w:tcW w:w="4485" w:type="dxa"/>
                  <w:gridSpan w:val="2"/>
                  <w:tcBorders>
                    <w:top w:val="single" w:sz="4" w:space="0" w:color="auto"/>
                    <w:left w:val="single" w:sz="4" w:space="0" w:color="auto"/>
                    <w:bottom w:val="single" w:sz="4" w:space="0" w:color="auto"/>
                    <w:right w:val="single" w:sz="4" w:space="0" w:color="auto"/>
                  </w:tcBorders>
                  <w:vAlign w:val="center"/>
                  <w:hideMark/>
                </w:tcPr>
                <w:p w14:paraId="29CF0873" w14:textId="77777777" w:rsidR="003E4728" w:rsidRPr="00451D97" w:rsidRDefault="003E4728" w:rsidP="003E4728">
                  <w:pPr>
                    <w:pStyle w:val="Normal6a"/>
                    <w:rPr>
                      <w:bCs/>
                      <w:lang w:val="en-IE"/>
                    </w:rPr>
                  </w:pPr>
                  <w:r w:rsidRPr="00451D97">
                    <w:rPr>
                      <w:bCs/>
                      <w:lang w:val="en-IE"/>
                    </w:rPr>
                    <w:t>TOTAL  </w:t>
                  </w:r>
                </w:p>
              </w:tc>
              <w:tc>
                <w:tcPr>
                  <w:tcW w:w="1485" w:type="dxa"/>
                  <w:tcBorders>
                    <w:top w:val="single" w:sz="4" w:space="0" w:color="auto"/>
                    <w:left w:val="single" w:sz="4" w:space="0" w:color="auto"/>
                    <w:bottom w:val="single" w:sz="4" w:space="0" w:color="auto"/>
                    <w:right w:val="single" w:sz="4" w:space="0" w:color="auto"/>
                  </w:tcBorders>
                  <w:vAlign w:val="center"/>
                  <w:hideMark/>
                </w:tcPr>
                <w:p w14:paraId="0683F5D4" w14:textId="77777777" w:rsidR="003E4728" w:rsidRPr="00451D97" w:rsidRDefault="003E4728" w:rsidP="003E4728">
                  <w:pPr>
                    <w:pStyle w:val="Normal6a"/>
                    <w:rPr>
                      <w:bCs/>
                      <w:lang w:val="en-IE"/>
                    </w:rPr>
                  </w:pPr>
                  <w:r w:rsidRPr="00451D97">
                    <w:rPr>
                      <w:bCs/>
                      <w:lang w:val="en-IE"/>
                    </w:rPr>
                    <w:t>XX </w:t>
                  </w:r>
                </w:p>
              </w:tc>
              <w:tc>
                <w:tcPr>
                  <w:tcW w:w="1665" w:type="dxa"/>
                  <w:tcBorders>
                    <w:top w:val="single" w:sz="4" w:space="0" w:color="auto"/>
                    <w:left w:val="single" w:sz="4" w:space="0" w:color="auto"/>
                    <w:bottom w:val="single" w:sz="4" w:space="0" w:color="auto"/>
                    <w:right w:val="single" w:sz="4" w:space="0" w:color="auto"/>
                  </w:tcBorders>
                  <w:vAlign w:val="center"/>
                  <w:hideMark/>
                </w:tcPr>
                <w:p w14:paraId="0F7A7586" w14:textId="77777777" w:rsidR="003E4728" w:rsidRPr="00451D97" w:rsidRDefault="003E4728" w:rsidP="003E4728">
                  <w:pPr>
                    <w:pStyle w:val="Normal6a"/>
                    <w:rPr>
                      <w:bCs/>
                      <w:lang w:val="en-IE"/>
                    </w:rPr>
                  </w:pPr>
                  <w:r w:rsidRPr="00451D97">
                    <w:rPr>
                      <w:bCs/>
                      <w:lang w:val="en-IE"/>
                    </w:rPr>
                    <w:t>XX </w:t>
                  </w:r>
                </w:p>
              </w:tc>
              <w:tc>
                <w:tcPr>
                  <w:tcW w:w="1665" w:type="dxa"/>
                  <w:tcBorders>
                    <w:top w:val="single" w:sz="4" w:space="0" w:color="auto"/>
                    <w:left w:val="single" w:sz="4" w:space="0" w:color="auto"/>
                    <w:bottom w:val="single" w:sz="4" w:space="0" w:color="auto"/>
                    <w:right w:val="single" w:sz="4" w:space="0" w:color="auto"/>
                  </w:tcBorders>
                  <w:hideMark/>
                </w:tcPr>
                <w:p w14:paraId="67FB4F4C" w14:textId="77777777" w:rsidR="003E4728" w:rsidRPr="00451D97" w:rsidRDefault="003E4728" w:rsidP="003E4728">
                  <w:pPr>
                    <w:pStyle w:val="Normal6a"/>
                    <w:rPr>
                      <w:bCs/>
                      <w:lang w:val="en-IE"/>
                    </w:rPr>
                  </w:pPr>
                  <w:r w:rsidRPr="00451D97">
                    <w:rPr>
                      <w:bCs/>
                      <w:lang w:val="en-IE"/>
                    </w:rPr>
                    <w:t> </w:t>
                  </w:r>
                </w:p>
              </w:tc>
            </w:tr>
          </w:tbl>
          <w:p w14:paraId="07C632E1" w14:textId="77777777" w:rsidR="003E4728" w:rsidRPr="00451D97" w:rsidRDefault="003E4728" w:rsidP="003E4728">
            <w:pPr>
              <w:pStyle w:val="Normal6a"/>
              <w:rPr>
                <w:bCs/>
                <w:lang w:val="en-IE"/>
              </w:rPr>
            </w:pPr>
          </w:p>
        </w:tc>
      </w:tr>
    </w:tbl>
    <w:p w14:paraId="6FBADA7B" w14:textId="0E9624C0" w:rsidR="006C6186" w:rsidRPr="00451D97" w:rsidRDefault="006C6186" w:rsidP="006C6186">
      <w:pPr>
        <w:pStyle w:val="AmOrLang"/>
      </w:pPr>
      <w:r w:rsidRPr="00451D97">
        <w:lastRenderedPageBreak/>
        <w:t xml:space="preserve">Or. </w:t>
      </w:r>
      <w:r w:rsidRPr="00451D97">
        <w:rPr>
          <w:rStyle w:val="HideTWBExt"/>
          <w:rFonts w:eastAsiaTheme="majorEastAsia"/>
        </w:rPr>
        <w:t>&lt;Original&gt;</w:t>
      </w:r>
      <w:r w:rsidR="002966EC" w:rsidRPr="00451D97">
        <w:rPr>
          <w:rStyle w:val="HideTWBInt"/>
        </w:rPr>
        <w:t>{EN}</w:t>
      </w:r>
      <w:proofErr w:type="spellStart"/>
      <w:r w:rsidR="002966EC" w:rsidRPr="00451D97">
        <w:t>en</w:t>
      </w:r>
      <w:proofErr w:type="spellEnd"/>
      <w:r w:rsidRPr="00451D97">
        <w:rPr>
          <w:rStyle w:val="HideTWBExt"/>
          <w:rFonts w:eastAsiaTheme="majorEastAsia"/>
        </w:rPr>
        <w:t>&lt;/Original&gt;</w:t>
      </w:r>
    </w:p>
    <w:p w14:paraId="090B9727" w14:textId="77777777" w:rsidR="006C6186" w:rsidRPr="00451D97" w:rsidRDefault="006C6186" w:rsidP="006C6186">
      <w:r w:rsidRPr="00451D97">
        <w:rPr>
          <w:rStyle w:val="HideTWBExt"/>
          <w:rFonts w:eastAsiaTheme="majorEastAsia"/>
        </w:rPr>
        <w:t>&lt;/Amend&gt;</w:t>
      </w:r>
    </w:p>
    <w:p w14:paraId="1CB27329" w14:textId="568ECE91" w:rsidR="006C6186" w:rsidRPr="00451D97" w:rsidRDefault="006C6186" w:rsidP="006C6186">
      <w:pPr>
        <w:pStyle w:val="AmNumberTabs"/>
        <w:keepNext/>
      </w:pPr>
      <w:r w:rsidRPr="00451D97">
        <w:rPr>
          <w:rStyle w:val="HideTWBExt"/>
          <w:rFonts w:eastAsiaTheme="majorEastAsia"/>
          <w:b w:val="0"/>
        </w:rPr>
        <w:t>&lt;Amend&gt;</w:t>
      </w:r>
      <w:r w:rsidRPr="00451D97">
        <w:t>Amendment</w:t>
      </w:r>
      <w:r w:rsidRPr="00451D97">
        <w:tab/>
      </w:r>
      <w:r w:rsidRPr="00451D97">
        <w:tab/>
      </w:r>
      <w:r w:rsidRPr="00451D97">
        <w:rPr>
          <w:rStyle w:val="HideTWBExt"/>
          <w:rFonts w:eastAsiaTheme="majorEastAsia"/>
          <w:b w:val="0"/>
        </w:rPr>
        <w:t>&lt;NumAm&gt;</w:t>
      </w:r>
      <w:r w:rsidR="00DE6994" w:rsidRPr="00451D97">
        <w:t>56</w:t>
      </w:r>
      <w:r w:rsidRPr="00451D97">
        <w:rPr>
          <w:rStyle w:val="HideTWBExt"/>
          <w:rFonts w:eastAsiaTheme="majorEastAsia"/>
          <w:b w:val="0"/>
        </w:rPr>
        <w:t>&lt;/NumAm&gt;</w:t>
      </w:r>
    </w:p>
    <w:p w14:paraId="04F8A405" w14:textId="2DA095C2" w:rsidR="006C6186" w:rsidRPr="00451D97" w:rsidRDefault="006C6186" w:rsidP="006C6186">
      <w:pPr>
        <w:pStyle w:val="NormalBold12b"/>
        <w:keepNext/>
      </w:pPr>
      <w:r w:rsidRPr="00451D97">
        <w:rPr>
          <w:rStyle w:val="HideTWBExt"/>
          <w:rFonts w:eastAsiaTheme="majorEastAsia"/>
          <w:b w:val="0"/>
        </w:rPr>
        <w:t>&lt;DocAmend&gt;</w:t>
      </w:r>
      <w:r w:rsidR="002966EC" w:rsidRPr="00451D97">
        <w:t>Proposal for a regulation</w:t>
      </w:r>
      <w:r w:rsidRPr="00451D97">
        <w:rPr>
          <w:rStyle w:val="HideTWBExt"/>
          <w:rFonts w:eastAsiaTheme="majorEastAsia"/>
          <w:b w:val="0"/>
        </w:rPr>
        <w:t>&lt;/DocAmend&gt;</w:t>
      </w:r>
    </w:p>
    <w:p w14:paraId="51B9092A" w14:textId="44ADBB6F" w:rsidR="006C6186" w:rsidRPr="00451D97" w:rsidRDefault="006C6186" w:rsidP="006C6186">
      <w:pPr>
        <w:pStyle w:val="NormalBold"/>
        <w:keepNext/>
        <w:rPr>
          <w:lang w:val="fr-BE"/>
        </w:rPr>
      </w:pPr>
      <w:r w:rsidRPr="00451D97">
        <w:rPr>
          <w:rStyle w:val="HideTWBExt"/>
          <w:rFonts w:eastAsiaTheme="majorEastAsia"/>
          <w:b w:val="0"/>
          <w:lang w:val="fr-BE"/>
        </w:rPr>
        <w:t>&lt;Article&gt;</w:t>
      </w:r>
      <w:r w:rsidR="002966EC" w:rsidRPr="00451D97">
        <w:rPr>
          <w:lang w:val="fr-BE"/>
        </w:rPr>
        <w:t>Annex V – point 1 – point 1.8</w:t>
      </w:r>
      <w:r w:rsidR="003E4728" w:rsidRPr="00451D97">
        <w:rPr>
          <w:lang w:val="fr-BE"/>
        </w:rPr>
        <w:t>.</w:t>
      </w:r>
      <w:r w:rsidR="002966EC" w:rsidRPr="00451D97">
        <w:rPr>
          <w:lang w:val="fr-BE"/>
        </w:rPr>
        <w:t xml:space="preserve"> </w:t>
      </w:r>
      <w:proofErr w:type="gramStart"/>
      <w:r w:rsidR="002966EC" w:rsidRPr="00451D97">
        <w:rPr>
          <w:lang w:val="fr-BE"/>
        </w:rPr>
        <w:t>a</w:t>
      </w:r>
      <w:proofErr w:type="gramEnd"/>
      <w:r w:rsidR="002966EC" w:rsidRPr="00451D97">
        <w:rPr>
          <w:lang w:val="fr-BE"/>
        </w:rPr>
        <w:t xml:space="preserve"> (new)</w:t>
      </w:r>
      <w:r w:rsidRPr="00451D97">
        <w:rPr>
          <w:rStyle w:val="HideTWBExt"/>
          <w:rFonts w:eastAsiaTheme="majorEastAsia"/>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6C6186" w:rsidRPr="00451D97" w14:paraId="06E77828" w14:textId="77777777" w:rsidTr="00F317DC">
        <w:trPr>
          <w:jc w:val="center"/>
        </w:trPr>
        <w:tc>
          <w:tcPr>
            <w:tcW w:w="9752" w:type="dxa"/>
          </w:tcPr>
          <w:p w14:paraId="55C1CD22" w14:textId="77777777" w:rsidR="006C6186" w:rsidRPr="00451D97" w:rsidRDefault="006C6186" w:rsidP="00F317DC">
            <w:pPr>
              <w:keepNext/>
              <w:rPr>
                <w:lang w:val="fr-BE"/>
              </w:rPr>
            </w:pPr>
          </w:p>
        </w:tc>
      </w:tr>
      <w:tr w:rsidR="001E7071" w:rsidRPr="00451D97" w14:paraId="2465CECA" w14:textId="77777777" w:rsidTr="00D50FC8">
        <w:trPr>
          <w:jc w:val="center"/>
        </w:trPr>
        <w:tc>
          <w:tcPr>
            <w:tcW w:w="9752" w:type="dxa"/>
          </w:tcPr>
          <w:p w14:paraId="0FCF726F" w14:textId="7187C9B9" w:rsidR="001E7071" w:rsidRPr="00451D97" w:rsidRDefault="001E7071" w:rsidP="001E7071">
            <w:pPr>
              <w:pStyle w:val="AmColumnHeading"/>
              <w:keepNext/>
            </w:pPr>
            <w:r w:rsidRPr="00451D97">
              <w:t>Text proposed by the Commission</w:t>
            </w:r>
          </w:p>
        </w:tc>
      </w:tr>
      <w:tr w:rsidR="001E7071" w:rsidRPr="00451D97" w14:paraId="4F97CB3B" w14:textId="77777777" w:rsidTr="00ED4F37">
        <w:trPr>
          <w:jc w:val="center"/>
        </w:trPr>
        <w:tc>
          <w:tcPr>
            <w:tcW w:w="9752" w:type="dxa"/>
          </w:tcPr>
          <w:p w14:paraId="4A4837F7" w14:textId="1A7FBF11" w:rsidR="001E7071" w:rsidRPr="00451D97" w:rsidRDefault="001E7071" w:rsidP="00F317DC">
            <w:pPr>
              <w:pStyle w:val="Normal6a"/>
              <w:rPr>
                <w:szCs w:val="24"/>
              </w:rPr>
            </w:pPr>
          </w:p>
        </w:tc>
      </w:tr>
      <w:tr w:rsidR="001E7071" w:rsidRPr="00451D97" w14:paraId="24610420" w14:textId="77777777" w:rsidTr="00ED4F37">
        <w:trPr>
          <w:jc w:val="center"/>
        </w:trPr>
        <w:tc>
          <w:tcPr>
            <w:tcW w:w="9752" w:type="dxa"/>
          </w:tcPr>
          <w:p w14:paraId="063E7026" w14:textId="29194C24" w:rsidR="001E7071" w:rsidRPr="00451D97" w:rsidRDefault="001E7071" w:rsidP="001E7071">
            <w:pPr>
              <w:pStyle w:val="AmColumnHeading"/>
              <w:keepNext/>
            </w:pPr>
            <w:r w:rsidRPr="00451D97">
              <w:t>Amendment</w:t>
            </w:r>
          </w:p>
        </w:tc>
      </w:tr>
      <w:tr w:rsidR="001E7071" w:rsidRPr="00451D97" w14:paraId="2C1B7410" w14:textId="77777777" w:rsidTr="00ED4F37">
        <w:trPr>
          <w:jc w:val="center"/>
        </w:trPr>
        <w:tc>
          <w:tcPr>
            <w:tcW w:w="9752" w:type="dxa"/>
          </w:tcPr>
          <w:p w14:paraId="32A16287" w14:textId="293E12DF" w:rsidR="001E7071" w:rsidRPr="00451D97" w:rsidRDefault="001E7071" w:rsidP="001E7071">
            <w:pPr>
              <w:pStyle w:val="Normal6a"/>
              <w:rPr>
                <w:b/>
                <w:i/>
                <w:szCs w:val="24"/>
              </w:rPr>
            </w:pPr>
            <w:r w:rsidRPr="00451D97">
              <w:rPr>
                <w:b/>
                <w:i/>
                <w:szCs w:val="24"/>
              </w:rPr>
              <w:t>1.8</w:t>
            </w:r>
            <w:r w:rsidR="00F844B6" w:rsidRPr="00451D97">
              <w:rPr>
                <w:b/>
                <w:i/>
                <w:szCs w:val="24"/>
              </w:rPr>
              <w:t>.</w:t>
            </w:r>
            <w:r w:rsidRPr="00451D97">
              <w:rPr>
                <w:b/>
                <w:i/>
                <w:szCs w:val="24"/>
              </w:rPr>
              <w:t xml:space="preserve"> a.</w:t>
            </w:r>
            <w:r w:rsidRPr="00451D97">
              <w:rPr>
                <w:b/>
                <w:i/>
                <w:szCs w:val="24"/>
              </w:rPr>
              <w:tab/>
              <w:t>Comprehensive overview of the Plan’s support to generational renewal in accordance with Article X [generational renewal] of Regulation 202X/XXXX [CFP Regulation]</w:t>
            </w:r>
          </w:p>
          <w:p w14:paraId="0C2DB0A5" w14:textId="41A34DD2" w:rsidR="001E7071" w:rsidRPr="00451D97" w:rsidRDefault="001E7071" w:rsidP="001E7071">
            <w:pPr>
              <w:pStyle w:val="Normal6a"/>
              <w:rPr>
                <w:b/>
                <w:i/>
                <w:szCs w:val="24"/>
              </w:rPr>
            </w:pPr>
            <w:r w:rsidRPr="00451D97">
              <w:rPr>
                <w:b/>
                <w:i/>
                <w:szCs w:val="24"/>
              </w:rPr>
              <w:t xml:space="preserve">Reference: Article 22(2), point (b) </w:t>
            </w:r>
            <w:r w:rsidR="00DE6994" w:rsidRPr="00451D97">
              <w:rPr>
                <w:b/>
                <w:i/>
                <w:szCs w:val="24"/>
              </w:rPr>
              <w:t>paragraph</w:t>
            </w:r>
            <w:r w:rsidRPr="00451D97">
              <w:rPr>
                <w:b/>
                <w:i/>
                <w:szCs w:val="24"/>
              </w:rPr>
              <w:t xml:space="preserve"> 2, point g a new (ii)</w:t>
            </w:r>
          </w:p>
          <w:p w14:paraId="4CF748A5" w14:textId="77777777" w:rsidR="001E7071" w:rsidRPr="00451D97" w:rsidRDefault="001E7071" w:rsidP="001E7071">
            <w:pPr>
              <w:pStyle w:val="Normal6a"/>
              <w:rPr>
                <w:b/>
                <w:i/>
                <w:szCs w:val="24"/>
              </w:rPr>
            </w:pPr>
            <w:r w:rsidRPr="00451D97">
              <w:rPr>
                <w:b/>
                <w:i/>
                <w:szCs w:val="24"/>
              </w:rPr>
              <w:t>Including:</w:t>
            </w:r>
          </w:p>
          <w:p w14:paraId="39CC3183" w14:textId="77777777" w:rsidR="001E7071" w:rsidRPr="00451D97" w:rsidRDefault="001E7071" w:rsidP="001E7071">
            <w:pPr>
              <w:pStyle w:val="Normal6a"/>
              <w:rPr>
                <w:b/>
                <w:i/>
                <w:szCs w:val="24"/>
              </w:rPr>
            </w:pPr>
            <w:r w:rsidRPr="00451D97">
              <w:rPr>
                <w:b/>
                <w:i/>
                <w:szCs w:val="24"/>
              </w:rPr>
              <w:t>(a) Assessment of the current demographic situation in the fisheries sector</w:t>
            </w:r>
          </w:p>
          <w:p w14:paraId="3F9260DD" w14:textId="77777777" w:rsidR="001E7071" w:rsidRPr="00451D97" w:rsidRDefault="001E7071" w:rsidP="001E7071">
            <w:pPr>
              <w:pStyle w:val="Normal6a"/>
              <w:rPr>
                <w:b/>
                <w:i/>
                <w:szCs w:val="24"/>
              </w:rPr>
            </w:pPr>
            <w:r w:rsidRPr="00451D97">
              <w:rPr>
                <w:b/>
                <w:i/>
                <w:szCs w:val="24"/>
              </w:rPr>
              <w:t>(b) Identification of entry barriers for young fishers and proposed national initiatives and measures to overcome them</w:t>
            </w:r>
          </w:p>
          <w:p w14:paraId="0284A259" w14:textId="78765BA4" w:rsidR="001E7071" w:rsidRPr="00451D97" w:rsidRDefault="001E7071" w:rsidP="001E7071">
            <w:pPr>
              <w:pStyle w:val="Normal6a"/>
              <w:rPr>
                <w:b/>
                <w:i/>
                <w:szCs w:val="24"/>
              </w:rPr>
            </w:pPr>
            <w:r w:rsidRPr="00451D97">
              <w:rPr>
                <w:b/>
                <w:i/>
                <w:szCs w:val="24"/>
              </w:rPr>
              <w:t>(c) Description of the Sta</w:t>
            </w:r>
            <w:r w:rsidR="00DB7DA5" w:rsidRPr="00451D97">
              <w:rPr>
                <w:b/>
                <w:i/>
                <w:szCs w:val="24"/>
              </w:rPr>
              <w:t>r</w:t>
            </w:r>
            <w:r w:rsidRPr="00451D97">
              <w:rPr>
                <w:b/>
                <w:i/>
                <w:szCs w:val="24"/>
              </w:rPr>
              <w:t>ter Pack for young fishers and synergies between measures contributing to generational renewal</w:t>
            </w:r>
          </w:p>
          <w:tbl>
            <w:tblPr>
              <w:tblW w:w="908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94"/>
              <w:gridCol w:w="1699"/>
              <w:gridCol w:w="1432"/>
              <w:gridCol w:w="1625"/>
              <w:gridCol w:w="1633"/>
            </w:tblGrid>
            <w:tr w:rsidR="001E7071" w:rsidRPr="00451D97" w14:paraId="0873EADF" w14:textId="77777777" w:rsidTr="001E7071">
              <w:trPr>
                <w:trHeight w:val="135"/>
              </w:trPr>
              <w:tc>
                <w:tcPr>
                  <w:tcW w:w="2694" w:type="dxa"/>
                  <w:tcBorders>
                    <w:top w:val="single" w:sz="4" w:space="0" w:color="auto"/>
                    <w:left w:val="single" w:sz="4" w:space="0" w:color="auto"/>
                    <w:bottom w:val="single" w:sz="4" w:space="0" w:color="auto"/>
                    <w:right w:val="single" w:sz="4" w:space="0" w:color="auto"/>
                  </w:tcBorders>
                  <w:vAlign w:val="center"/>
                  <w:hideMark/>
                </w:tcPr>
                <w:p w14:paraId="691D4E5C" w14:textId="77777777" w:rsidR="001E7071" w:rsidRPr="00451D97" w:rsidRDefault="001E7071" w:rsidP="001E7071">
                  <w:pPr>
                    <w:pStyle w:val="Normal6a"/>
                    <w:rPr>
                      <w:b/>
                      <w:bCs/>
                      <w:i/>
                      <w:iCs/>
                      <w:lang w:val="en-IE"/>
                    </w:rPr>
                  </w:pPr>
                  <w:r w:rsidRPr="00451D97">
                    <w:rPr>
                      <w:b/>
                      <w:bCs/>
                      <w:i/>
                      <w:iCs/>
                      <w:lang w:val="en-IE"/>
                    </w:rPr>
                    <w:t>Type of measures</w:t>
                  </w:r>
                </w:p>
              </w:tc>
              <w:tc>
                <w:tcPr>
                  <w:tcW w:w="1699" w:type="dxa"/>
                  <w:tcBorders>
                    <w:top w:val="single" w:sz="4" w:space="0" w:color="auto"/>
                    <w:left w:val="single" w:sz="4" w:space="0" w:color="auto"/>
                    <w:bottom w:val="single" w:sz="4" w:space="0" w:color="auto"/>
                    <w:right w:val="single" w:sz="4" w:space="0" w:color="auto"/>
                  </w:tcBorders>
                  <w:vAlign w:val="center"/>
                  <w:hideMark/>
                </w:tcPr>
                <w:p w14:paraId="24541A3B" w14:textId="77777777" w:rsidR="001E7071" w:rsidRPr="00451D97" w:rsidRDefault="001E7071" w:rsidP="001E7071">
                  <w:pPr>
                    <w:pStyle w:val="Normal6a"/>
                    <w:rPr>
                      <w:b/>
                      <w:bCs/>
                      <w:i/>
                      <w:iCs/>
                      <w:lang w:val="en-IE"/>
                    </w:rPr>
                  </w:pPr>
                  <w:r w:rsidRPr="00451D97">
                    <w:rPr>
                      <w:b/>
                      <w:bCs/>
                      <w:i/>
                      <w:iCs/>
                      <w:lang w:val="en-IE"/>
                    </w:rPr>
                    <w:t>Contributing Chapter(s) </w:t>
                  </w:r>
                </w:p>
              </w:tc>
              <w:tc>
                <w:tcPr>
                  <w:tcW w:w="1432" w:type="dxa"/>
                  <w:tcBorders>
                    <w:top w:val="single" w:sz="4" w:space="0" w:color="auto"/>
                    <w:left w:val="single" w:sz="4" w:space="0" w:color="auto"/>
                    <w:bottom w:val="single" w:sz="4" w:space="0" w:color="auto"/>
                    <w:right w:val="single" w:sz="4" w:space="0" w:color="auto"/>
                  </w:tcBorders>
                  <w:vAlign w:val="center"/>
                  <w:hideMark/>
                </w:tcPr>
                <w:p w14:paraId="497F181C" w14:textId="77777777" w:rsidR="001E7071" w:rsidRPr="00451D97" w:rsidRDefault="001E7071" w:rsidP="001E7071">
                  <w:pPr>
                    <w:pStyle w:val="Normal6a"/>
                    <w:rPr>
                      <w:b/>
                      <w:bCs/>
                      <w:i/>
                      <w:iCs/>
                      <w:lang w:val="en-IE"/>
                    </w:rPr>
                  </w:pPr>
                  <w:r w:rsidRPr="00451D97">
                    <w:rPr>
                      <w:b/>
                      <w:bCs/>
                      <w:i/>
                      <w:iCs/>
                      <w:lang w:val="en-IE"/>
                    </w:rPr>
                    <w:t>Total estimated costs (EUR) </w:t>
                  </w:r>
                </w:p>
              </w:tc>
              <w:tc>
                <w:tcPr>
                  <w:tcW w:w="1625" w:type="dxa"/>
                  <w:tcBorders>
                    <w:top w:val="single" w:sz="4" w:space="0" w:color="auto"/>
                    <w:left w:val="single" w:sz="4" w:space="0" w:color="auto"/>
                    <w:bottom w:val="single" w:sz="4" w:space="0" w:color="auto"/>
                    <w:right w:val="single" w:sz="4" w:space="0" w:color="auto"/>
                  </w:tcBorders>
                  <w:vAlign w:val="center"/>
                  <w:hideMark/>
                </w:tcPr>
                <w:p w14:paraId="2BCCB95F" w14:textId="77777777" w:rsidR="001E7071" w:rsidRPr="00451D97" w:rsidRDefault="001E7071" w:rsidP="001E7071">
                  <w:pPr>
                    <w:pStyle w:val="Normal6a"/>
                    <w:rPr>
                      <w:b/>
                      <w:bCs/>
                      <w:i/>
                      <w:iCs/>
                      <w:lang w:val="en-IE"/>
                    </w:rPr>
                  </w:pPr>
                  <w:r w:rsidRPr="00451D97">
                    <w:rPr>
                      <w:b/>
                      <w:bCs/>
                      <w:i/>
                      <w:iCs/>
                      <w:lang w:val="en-IE"/>
                    </w:rPr>
                    <w:t>EU contribution (EUR) </w:t>
                  </w:r>
                </w:p>
              </w:tc>
              <w:tc>
                <w:tcPr>
                  <w:tcW w:w="1633" w:type="dxa"/>
                  <w:tcBorders>
                    <w:top w:val="single" w:sz="4" w:space="0" w:color="auto"/>
                    <w:left w:val="single" w:sz="4" w:space="0" w:color="auto"/>
                    <w:bottom w:val="single" w:sz="4" w:space="0" w:color="auto"/>
                    <w:right w:val="single" w:sz="4" w:space="0" w:color="auto"/>
                  </w:tcBorders>
                  <w:vAlign w:val="center"/>
                  <w:hideMark/>
                </w:tcPr>
                <w:p w14:paraId="67F04B20" w14:textId="77777777" w:rsidR="001E7071" w:rsidRPr="00451D97" w:rsidRDefault="001E7071" w:rsidP="001E7071">
                  <w:pPr>
                    <w:pStyle w:val="Normal6a"/>
                    <w:rPr>
                      <w:b/>
                      <w:bCs/>
                      <w:i/>
                      <w:iCs/>
                      <w:lang w:val="en-IE"/>
                    </w:rPr>
                  </w:pPr>
                  <w:r w:rsidRPr="00451D97">
                    <w:rPr>
                      <w:b/>
                      <w:bCs/>
                      <w:i/>
                      <w:iCs/>
                      <w:lang w:val="en-IE"/>
                    </w:rPr>
                    <w:t>List of supporting reforms  </w:t>
                  </w:r>
                </w:p>
                <w:p w14:paraId="087EEDC2" w14:textId="77777777" w:rsidR="001E7071" w:rsidRPr="00451D97" w:rsidRDefault="001E7071" w:rsidP="001E7071">
                  <w:pPr>
                    <w:pStyle w:val="Normal6a"/>
                    <w:rPr>
                      <w:b/>
                      <w:bCs/>
                      <w:i/>
                      <w:iCs/>
                      <w:lang w:val="en-IE"/>
                    </w:rPr>
                  </w:pPr>
                  <w:r w:rsidRPr="00451D97">
                    <w:rPr>
                      <w:b/>
                      <w:bCs/>
                      <w:i/>
                      <w:iCs/>
                      <w:lang w:val="en-IE"/>
                    </w:rPr>
                    <w:t>(where appropriate) </w:t>
                  </w:r>
                </w:p>
              </w:tc>
            </w:tr>
            <w:tr w:rsidR="001E7071" w:rsidRPr="00451D97" w14:paraId="5AF166B5" w14:textId="77777777" w:rsidTr="001E7071">
              <w:trPr>
                <w:trHeight w:val="135"/>
              </w:trPr>
              <w:tc>
                <w:tcPr>
                  <w:tcW w:w="2694" w:type="dxa"/>
                  <w:vMerge w:val="restart"/>
                  <w:tcBorders>
                    <w:top w:val="single" w:sz="4" w:space="0" w:color="auto"/>
                    <w:left w:val="single" w:sz="4" w:space="0" w:color="auto"/>
                    <w:bottom w:val="single" w:sz="4" w:space="0" w:color="auto"/>
                    <w:right w:val="single" w:sz="4" w:space="0" w:color="auto"/>
                  </w:tcBorders>
                  <w:vAlign w:val="center"/>
                  <w:hideMark/>
                </w:tcPr>
                <w:p w14:paraId="620613BF" w14:textId="67E1BEDC" w:rsidR="001E7071" w:rsidRPr="00451D97" w:rsidRDefault="00405DF2" w:rsidP="00405DF2">
                  <w:pPr>
                    <w:pStyle w:val="Normal6a"/>
                    <w:tabs>
                      <w:tab w:val="left" w:pos="720"/>
                    </w:tabs>
                    <w:ind w:left="720" w:hanging="360"/>
                    <w:rPr>
                      <w:b/>
                      <w:bCs/>
                      <w:i/>
                      <w:iCs/>
                      <w:lang w:val="en-IE"/>
                    </w:rPr>
                  </w:pPr>
                  <w:r w:rsidRPr="00451D97">
                    <w:rPr>
                      <w:b/>
                      <w:bCs/>
                      <w:i/>
                      <w:iCs/>
                      <w:lang w:val="en-IE"/>
                    </w:rPr>
                    <w:t>a.</w:t>
                  </w:r>
                  <w:r w:rsidRPr="00451D97">
                    <w:rPr>
                      <w:b/>
                      <w:bCs/>
                      <w:i/>
                      <w:iCs/>
                      <w:lang w:val="en-IE"/>
                    </w:rPr>
                    <w:tab/>
                  </w:r>
                  <w:r w:rsidR="001E7071" w:rsidRPr="00451D97">
                    <w:rPr>
                      <w:b/>
                      <w:bCs/>
                      <w:i/>
                      <w:iCs/>
                      <w:lang w:val="en-IE"/>
                    </w:rPr>
                    <w:t xml:space="preserve">Setting-up of young </w:t>
                  </w:r>
                  <w:r w:rsidR="001E7071" w:rsidRPr="00451D97">
                    <w:rPr>
                      <w:b/>
                      <w:bCs/>
                      <w:i/>
                      <w:iCs/>
                      <w:lang w:val="en-IE"/>
                    </w:rPr>
                    <w:lastRenderedPageBreak/>
                    <w:t>fishers</w:t>
                  </w:r>
                </w:p>
              </w:tc>
              <w:tc>
                <w:tcPr>
                  <w:tcW w:w="1699" w:type="dxa"/>
                  <w:tcBorders>
                    <w:top w:val="single" w:sz="4" w:space="0" w:color="auto"/>
                    <w:left w:val="single" w:sz="4" w:space="0" w:color="auto"/>
                    <w:bottom w:val="single" w:sz="4" w:space="0" w:color="auto"/>
                    <w:right w:val="single" w:sz="4" w:space="0" w:color="auto"/>
                  </w:tcBorders>
                  <w:hideMark/>
                </w:tcPr>
                <w:p w14:paraId="1E308312" w14:textId="77777777" w:rsidR="001E7071" w:rsidRPr="00451D97" w:rsidRDefault="001E7071" w:rsidP="001E7071">
                  <w:pPr>
                    <w:pStyle w:val="Normal6a"/>
                    <w:rPr>
                      <w:b/>
                      <w:bCs/>
                      <w:i/>
                      <w:iCs/>
                      <w:lang w:val="en-IE"/>
                    </w:rPr>
                  </w:pPr>
                  <w:r w:rsidRPr="00451D97">
                    <w:rPr>
                      <w:b/>
                      <w:bCs/>
                      <w:i/>
                      <w:iCs/>
                      <w:lang w:val="en-IE"/>
                    </w:rPr>
                    <w:lastRenderedPageBreak/>
                    <w:t>Chapter xx </w:t>
                  </w:r>
                </w:p>
              </w:tc>
              <w:tc>
                <w:tcPr>
                  <w:tcW w:w="1432" w:type="dxa"/>
                  <w:tcBorders>
                    <w:top w:val="single" w:sz="4" w:space="0" w:color="auto"/>
                    <w:left w:val="single" w:sz="4" w:space="0" w:color="auto"/>
                    <w:bottom w:val="single" w:sz="4" w:space="0" w:color="auto"/>
                    <w:right w:val="single" w:sz="4" w:space="0" w:color="auto"/>
                  </w:tcBorders>
                  <w:vAlign w:val="center"/>
                  <w:hideMark/>
                </w:tcPr>
                <w:p w14:paraId="4621069B" w14:textId="77777777" w:rsidR="001E7071" w:rsidRPr="00451D97" w:rsidRDefault="001E7071" w:rsidP="001E7071">
                  <w:pPr>
                    <w:pStyle w:val="Normal6a"/>
                    <w:rPr>
                      <w:b/>
                      <w:bCs/>
                      <w:i/>
                      <w:iCs/>
                      <w:lang w:val="en-IE"/>
                    </w:rPr>
                  </w:pPr>
                  <w:r w:rsidRPr="00451D97">
                    <w:rPr>
                      <w:b/>
                      <w:bCs/>
                      <w:i/>
                      <w:iCs/>
                      <w:lang w:val="en-IE"/>
                    </w:rPr>
                    <w:t>   XX </w:t>
                  </w:r>
                </w:p>
              </w:tc>
              <w:tc>
                <w:tcPr>
                  <w:tcW w:w="1625" w:type="dxa"/>
                  <w:tcBorders>
                    <w:top w:val="single" w:sz="4" w:space="0" w:color="auto"/>
                    <w:left w:val="single" w:sz="4" w:space="0" w:color="auto"/>
                    <w:bottom w:val="single" w:sz="4" w:space="0" w:color="auto"/>
                    <w:right w:val="single" w:sz="4" w:space="0" w:color="auto"/>
                  </w:tcBorders>
                  <w:vAlign w:val="center"/>
                  <w:hideMark/>
                </w:tcPr>
                <w:p w14:paraId="7C074391" w14:textId="77777777" w:rsidR="001E7071" w:rsidRPr="00451D97" w:rsidRDefault="001E7071" w:rsidP="001E7071">
                  <w:pPr>
                    <w:pStyle w:val="Normal6a"/>
                    <w:rPr>
                      <w:b/>
                      <w:bCs/>
                      <w:i/>
                      <w:iCs/>
                      <w:lang w:val="en-IE"/>
                    </w:rPr>
                  </w:pPr>
                  <w:r w:rsidRPr="00451D97">
                    <w:rPr>
                      <w:b/>
                      <w:bCs/>
                      <w:i/>
                      <w:iCs/>
                      <w:lang w:val="en-IE"/>
                    </w:rPr>
                    <w:t>   XX </w:t>
                  </w:r>
                </w:p>
              </w:tc>
              <w:tc>
                <w:tcPr>
                  <w:tcW w:w="1633" w:type="dxa"/>
                  <w:tcBorders>
                    <w:top w:val="single" w:sz="4" w:space="0" w:color="auto"/>
                    <w:left w:val="single" w:sz="4" w:space="0" w:color="auto"/>
                    <w:bottom w:val="single" w:sz="4" w:space="0" w:color="auto"/>
                    <w:right w:val="single" w:sz="4" w:space="0" w:color="auto"/>
                  </w:tcBorders>
                  <w:hideMark/>
                </w:tcPr>
                <w:p w14:paraId="3DB81B05" w14:textId="77777777" w:rsidR="001E7071" w:rsidRPr="00451D97" w:rsidRDefault="001E7071" w:rsidP="001E7071">
                  <w:pPr>
                    <w:pStyle w:val="Normal6a"/>
                    <w:rPr>
                      <w:b/>
                      <w:bCs/>
                      <w:i/>
                      <w:iCs/>
                      <w:lang w:val="en-IE"/>
                    </w:rPr>
                  </w:pPr>
                  <w:r w:rsidRPr="00451D97">
                    <w:rPr>
                      <w:b/>
                      <w:bCs/>
                      <w:i/>
                      <w:iCs/>
                      <w:lang w:val="en-IE"/>
                    </w:rPr>
                    <w:t>   </w:t>
                  </w:r>
                </w:p>
              </w:tc>
            </w:tr>
            <w:tr w:rsidR="001E7071" w:rsidRPr="00451D97" w14:paraId="74E78CE9" w14:textId="77777777" w:rsidTr="001E7071">
              <w:trPr>
                <w:trHeight w:val="135"/>
              </w:trPr>
              <w:tc>
                <w:tcPr>
                  <w:tcW w:w="2694" w:type="dxa"/>
                  <w:vMerge/>
                  <w:tcBorders>
                    <w:top w:val="single" w:sz="4" w:space="0" w:color="auto"/>
                    <w:left w:val="single" w:sz="4" w:space="0" w:color="auto"/>
                    <w:bottom w:val="single" w:sz="4" w:space="0" w:color="auto"/>
                    <w:right w:val="single" w:sz="4" w:space="0" w:color="auto"/>
                  </w:tcBorders>
                  <w:vAlign w:val="center"/>
                  <w:hideMark/>
                </w:tcPr>
                <w:p w14:paraId="79FE0A10" w14:textId="77777777" w:rsidR="001E7071" w:rsidRPr="00451D97" w:rsidRDefault="001E7071" w:rsidP="001E7071">
                  <w:pPr>
                    <w:pStyle w:val="Normal6a"/>
                    <w:rPr>
                      <w:b/>
                      <w:bCs/>
                      <w:i/>
                      <w:iCs/>
                      <w:lang w:val="en-IE"/>
                    </w:rPr>
                  </w:pPr>
                </w:p>
              </w:tc>
              <w:tc>
                <w:tcPr>
                  <w:tcW w:w="1699" w:type="dxa"/>
                  <w:tcBorders>
                    <w:top w:val="single" w:sz="4" w:space="0" w:color="auto"/>
                    <w:left w:val="single" w:sz="4" w:space="0" w:color="auto"/>
                    <w:bottom w:val="single" w:sz="4" w:space="0" w:color="auto"/>
                    <w:right w:val="single" w:sz="4" w:space="0" w:color="auto"/>
                  </w:tcBorders>
                  <w:hideMark/>
                </w:tcPr>
                <w:p w14:paraId="21D4FFA0" w14:textId="77777777" w:rsidR="001E7071" w:rsidRPr="00451D97" w:rsidRDefault="001E7071" w:rsidP="001E7071">
                  <w:pPr>
                    <w:pStyle w:val="Normal6a"/>
                    <w:rPr>
                      <w:b/>
                      <w:bCs/>
                      <w:i/>
                      <w:iCs/>
                      <w:lang w:val="en-IE"/>
                    </w:rPr>
                  </w:pPr>
                  <w:r w:rsidRPr="00451D97">
                    <w:rPr>
                      <w:b/>
                      <w:bCs/>
                      <w:i/>
                      <w:iCs/>
                      <w:lang w:val="en-IE"/>
                    </w:rPr>
                    <w:t>Chapter xx </w:t>
                  </w:r>
                </w:p>
              </w:tc>
              <w:tc>
                <w:tcPr>
                  <w:tcW w:w="1432" w:type="dxa"/>
                  <w:tcBorders>
                    <w:top w:val="single" w:sz="4" w:space="0" w:color="auto"/>
                    <w:left w:val="single" w:sz="4" w:space="0" w:color="auto"/>
                    <w:bottom w:val="single" w:sz="4" w:space="0" w:color="auto"/>
                    <w:right w:val="single" w:sz="4" w:space="0" w:color="auto"/>
                  </w:tcBorders>
                  <w:vAlign w:val="center"/>
                  <w:hideMark/>
                </w:tcPr>
                <w:p w14:paraId="035F61B0" w14:textId="77777777" w:rsidR="001E7071" w:rsidRPr="00451D97" w:rsidRDefault="001E7071" w:rsidP="001E7071">
                  <w:pPr>
                    <w:pStyle w:val="Normal6a"/>
                    <w:rPr>
                      <w:b/>
                      <w:bCs/>
                      <w:i/>
                      <w:iCs/>
                      <w:lang w:val="en-IE"/>
                    </w:rPr>
                  </w:pPr>
                  <w:r w:rsidRPr="00451D97">
                    <w:rPr>
                      <w:b/>
                      <w:bCs/>
                      <w:i/>
                      <w:iCs/>
                      <w:lang w:val="en-IE"/>
                    </w:rPr>
                    <w:t>  XX </w:t>
                  </w:r>
                </w:p>
              </w:tc>
              <w:tc>
                <w:tcPr>
                  <w:tcW w:w="1625" w:type="dxa"/>
                  <w:tcBorders>
                    <w:top w:val="single" w:sz="4" w:space="0" w:color="auto"/>
                    <w:left w:val="single" w:sz="4" w:space="0" w:color="auto"/>
                    <w:bottom w:val="single" w:sz="4" w:space="0" w:color="auto"/>
                    <w:right w:val="single" w:sz="4" w:space="0" w:color="auto"/>
                  </w:tcBorders>
                  <w:vAlign w:val="center"/>
                  <w:hideMark/>
                </w:tcPr>
                <w:p w14:paraId="7D335821" w14:textId="77777777" w:rsidR="001E7071" w:rsidRPr="00451D97" w:rsidRDefault="001E7071" w:rsidP="001E7071">
                  <w:pPr>
                    <w:pStyle w:val="Normal6a"/>
                    <w:rPr>
                      <w:b/>
                      <w:bCs/>
                      <w:i/>
                      <w:iCs/>
                      <w:lang w:val="en-IE"/>
                    </w:rPr>
                  </w:pPr>
                  <w:r w:rsidRPr="00451D97">
                    <w:rPr>
                      <w:b/>
                      <w:bCs/>
                      <w:i/>
                      <w:iCs/>
                      <w:lang w:val="en-IE"/>
                    </w:rPr>
                    <w:t>  XX </w:t>
                  </w:r>
                </w:p>
              </w:tc>
              <w:tc>
                <w:tcPr>
                  <w:tcW w:w="1633" w:type="dxa"/>
                  <w:tcBorders>
                    <w:top w:val="single" w:sz="4" w:space="0" w:color="auto"/>
                    <w:left w:val="single" w:sz="4" w:space="0" w:color="auto"/>
                    <w:bottom w:val="single" w:sz="4" w:space="0" w:color="auto"/>
                    <w:right w:val="single" w:sz="4" w:space="0" w:color="auto"/>
                  </w:tcBorders>
                  <w:hideMark/>
                </w:tcPr>
                <w:p w14:paraId="35C8D6DC" w14:textId="77777777" w:rsidR="001E7071" w:rsidRPr="00451D97" w:rsidRDefault="001E7071" w:rsidP="001E7071">
                  <w:pPr>
                    <w:pStyle w:val="Normal6a"/>
                    <w:rPr>
                      <w:b/>
                      <w:bCs/>
                      <w:i/>
                      <w:iCs/>
                      <w:lang w:val="en-IE"/>
                    </w:rPr>
                  </w:pPr>
                  <w:r w:rsidRPr="00451D97">
                    <w:rPr>
                      <w:b/>
                      <w:bCs/>
                      <w:i/>
                      <w:iCs/>
                      <w:lang w:val="en-IE"/>
                    </w:rPr>
                    <w:t> </w:t>
                  </w:r>
                </w:p>
              </w:tc>
            </w:tr>
            <w:tr w:rsidR="001E7071" w:rsidRPr="00451D97" w14:paraId="0DC54CA0" w14:textId="77777777" w:rsidTr="001E7071">
              <w:trPr>
                <w:trHeight w:val="135"/>
              </w:trPr>
              <w:tc>
                <w:tcPr>
                  <w:tcW w:w="2694" w:type="dxa"/>
                  <w:vMerge/>
                  <w:tcBorders>
                    <w:top w:val="single" w:sz="4" w:space="0" w:color="auto"/>
                    <w:left w:val="single" w:sz="4" w:space="0" w:color="auto"/>
                    <w:bottom w:val="single" w:sz="4" w:space="0" w:color="auto"/>
                    <w:right w:val="single" w:sz="4" w:space="0" w:color="auto"/>
                  </w:tcBorders>
                  <w:vAlign w:val="center"/>
                  <w:hideMark/>
                </w:tcPr>
                <w:p w14:paraId="7215C26C" w14:textId="77777777" w:rsidR="001E7071" w:rsidRPr="00451D97" w:rsidRDefault="001E7071" w:rsidP="001E7071">
                  <w:pPr>
                    <w:pStyle w:val="Normal6a"/>
                    <w:rPr>
                      <w:b/>
                      <w:bCs/>
                      <w:i/>
                      <w:iCs/>
                      <w:lang w:val="en-IE"/>
                    </w:rPr>
                  </w:pPr>
                </w:p>
              </w:tc>
              <w:tc>
                <w:tcPr>
                  <w:tcW w:w="1699" w:type="dxa"/>
                  <w:tcBorders>
                    <w:top w:val="single" w:sz="4" w:space="0" w:color="auto"/>
                    <w:left w:val="single" w:sz="4" w:space="0" w:color="auto"/>
                    <w:bottom w:val="single" w:sz="4" w:space="0" w:color="auto"/>
                    <w:right w:val="single" w:sz="4" w:space="0" w:color="auto"/>
                  </w:tcBorders>
                  <w:hideMark/>
                </w:tcPr>
                <w:p w14:paraId="47D0AC22" w14:textId="77777777" w:rsidR="001E7071" w:rsidRPr="00451D97" w:rsidRDefault="001E7071" w:rsidP="001E7071">
                  <w:pPr>
                    <w:pStyle w:val="Normal6a"/>
                    <w:rPr>
                      <w:b/>
                      <w:bCs/>
                      <w:i/>
                      <w:iCs/>
                      <w:lang w:val="en-IE"/>
                    </w:rPr>
                  </w:pPr>
                  <w:r w:rsidRPr="00451D97">
                    <w:rPr>
                      <w:b/>
                      <w:bCs/>
                      <w:i/>
                      <w:iCs/>
                      <w:lang w:val="en-IE"/>
                    </w:rPr>
                    <w:t>Sub-total </w:t>
                  </w:r>
                </w:p>
              </w:tc>
              <w:tc>
                <w:tcPr>
                  <w:tcW w:w="1432" w:type="dxa"/>
                  <w:tcBorders>
                    <w:top w:val="single" w:sz="4" w:space="0" w:color="auto"/>
                    <w:left w:val="single" w:sz="4" w:space="0" w:color="auto"/>
                    <w:bottom w:val="single" w:sz="4" w:space="0" w:color="auto"/>
                    <w:right w:val="single" w:sz="4" w:space="0" w:color="auto"/>
                  </w:tcBorders>
                  <w:vAlign w:val="center"/>
                  <w:hideMark/>
                </w:tcPr>
                <w:p w14:paraId="2B687AC8" w14:textId="77777777" w:rsidR="001E7071" w:rsidRPr="00451D97" w:rsidRDefault="001E7071" w:rsidP="001E7071">
                  <w:pPr>
                    <w:pStyle w:val="Normal6a"/>
                    <w:rPr>
                      <w:b/>
                      <w:bCs/>
                      <w:i/>
                      <w:iCs/>
                      <w:lang w:val="en-IE"/>
                    </w:rPr>
                  </w:pPr>
                  <w:r w:rsidRPr="00451D97">
                    <w:rPr>
                      <w:b/>
                      <w:bCs/>
                      <w:i/>
                      <w:iCs/>
                      <w:lang w:val="en-IE"/>
                    </w:rPr>
                    <w:t>XX </w:t>
                  </w:r>
                </w:p>
              </w:tc>
              <w:tc>
                <w:tcPr>
                  <w:tcW w:w="1625" w:type="dxa"/>
                  <w:tcBorders>
                    <w:top w:val="single" w:sz="4" w:space="0" w:color="auto"/>
                    <w:left w:val="single" w:sz="4" w:space="0" w:color="auto"/>
                    <w:bottom w:val="single" w:sz="4" w:space="0" w:color="auto"/>
                    <w:right w:val="single" w:sz="4" w:space="0" w:color="auto"/>
                  </w:tcBorders>
                  <w:vAlign w:val="center"/>
                  <w:hideMark/>
                </w:tcPr>
                <w:p w14:paraId="623B09BE" w14:textId="77777777" w:rsidR="001E7071" w:rsidRPr="00451D97" w:rsidRDefault="001E7071" w:rsidP="001E7071">
                  <w:pPr>
                    <w:pStyle w:val="Normal6a"/>
                    <w:rPr>
                      <w:b/>
                      <w:bCs/>
                      <w:i/>
                      <w:iCs/>
                      <w:lang w:val="en-IE"/>
                    </w:rPr>
                  </w:pPr>
                  <w:r w:rsidRPr="00451D97">
                    <w:rPr>
                      <w:b/>
                      <w:bCs/>
                      <w:i/>
                      <w:iCs/>
                      <w:lang w:val="en-IE"/>
                    </w:rPr>
                    <w:t>XX </w:t>
                  </w:r>
                </w:p>
              </w:tc>
              <w:tc>
                <w:tcPr>
                  <w:tcW w:w="1633" w:type="dxa"/>
                  <w:tcBorders>
                    <w:top w:val="single" w:sz="4" w:space="0" w:color="auto"/>
                    <w:left w:val="single" w:sz="4" w:space="0" w:color="auto"/>
                    <w:bottom w:val="single" w:sz="4" w:space="0" w:color="auto"/>
                    <w:right w:val="single" w:sz="4" w:space="0" w:color="auto"/>
                  </w:tcBorders>
                  <w:hideMark/>
                </w:tcPr>
                <w:p w14:paraId="0DF1BBFB" w14:textId="77777777" w:rsidR="001E7071" w:rsidRPr="00451D97" w:rsidRDefault="001E7071" w:rsidP="001E7071">
                  <w:pPr>
                    <w:pStyle w:val="Normal6a"/>
                    <w:rPr>
                      <w:b/>
                      <w:bCs/>
                      <w:i/>
                      <w:iCs/>
                      <w:lang w:val="en-IE"/>
                    </w:rPr>
                  </w:pPr>
                  <w:r w:rsidRPr="00451D97">
                    <w:rPr>
                      <w:b/>
                      <w:bCs/>
                      <w:i/>
                      <w:iCs/>
                      <w:lang w:val="en-IE"/>
                    </w:rPr>
                    <w:t> </w:t>
                  </w:r>
                </w:p>
              </w:tc>
            </w:tr>
            <w:tr w:rsidR="001E7071" w:rsidRPr="00451D97" w14:paraId="33A26A79" w14:textId="77777777" w:rsidTr="001E7071">
              <w:trPr>
                <w:trHeight w:val="135"/>
              </w:trPr>
              <w:tc>
                <w:tcPr>
                  <w:tcW w:w="2694" w:type="dxa"/>
                  <w:vMerge w:val="restart"/>
                  <w:tcBorders>
                    <w:top w:val="single" w:sz="4" w:space="0" w:color="auto"/>
                    <w:left w:val="single" w:sz="4" w:space="0" w:color="auto"/>
                    <w:bottom w:val="single" w:sz="4" w:space="0" w:color="auto"/>
                    <w:right w:val="single" w:sz="4" w:space="0" w:color="auto"/>
                  </w:tcBorders>
                  <w:vAlign w:val="center"/>
                  <w:hideMark/>
                </w:tcPr>
                <w:p w14:paraId="651951B1" w14:textId="29C0E36E" w:rsidR="001E7071" w:rsidRPr="00451D97" w:rsidRDefault="00405DF2" w:rsidP="00405DF2">
                  <w:pPr>
                    <w:pStyle w:val="Normal6a"/>
                    <w:tabs>
                      <w:tab w:val="left" w:pos="720"/>
                    </w:tabs>
                    <w:ind w:left="720" w:hanging="360"/>
                    <w:rPr>
                      <w:b/>
                      <w:bCs/>
                      <w:i/>
                      <w:iCs/>
                      <w:lang w:val="en-IE"/>
                    </w:rPr>
                  </w:pPr>
                  <w:r w:rsidRPr="00451D97">
                    <w:rPr>
                      <w:b/>
                      <w:bCs/>
                      <w:i/>
                      <w:iCs/>
                      <w:lang w:val="en-IE"/>
                    </w:rPr>
                    <w:t>b.</w:t>
                  </w:r>
                  <w:r w:rsidRPr="00451D97">
                    <w:rPr>
                      <w:b/>
                      <w:bCs/>
                      <w:i/>
                      <w:iCs/>
                      <w:lang w:val="en-IE"/>
                    </w:rPr>
                    <w:tab/>
                  </w:r>
                  <w:r w:rsidR="001E7071" w:rsidRPr="00451D97">
                    <w:rPr>
                      <w:b/>
                      <w:bCs/>
                      <w:i/>
                      <w:iCs/>
                      <w:lang w:val="en-IE"/>
                    </w:rPr>
                    <w:t>Degressive area-based income support for young fishers </w:t>
                  </w:r>
                </w:p>
              </w:tc>
              <w:tc>
                <w:tcPr>
                  <w:tcW w:w="1699" w:type="dxa"/>
                  <w:tcBorders>
                    <w:top w:val="single" w:sz="4" w:space="0" w:color="auto"/>
                    <w:left w:val="single" w:sz="4" w:space="0" w:color="auto"/>
                    <w:bottom w:val="single" w:sz="4" w:space="0" w:color="auto"/>
                    <w:right w:val="single" w:sz="4" w:space="0" w:color="auto"/>
                  </w:tcBorders>
                  <w:hideMark/>
                </w:tcPr>
                <w:p w14:paraId="175FDCA7" w14:textId="77777777" w:rsidR="001E7071" w:rsidRPr="00451D97" w:rsidRDefault="001E7071" w:rsidP="001E7071">
                  <w:pPr>
                    <w:pStyle w:val="Normal6a"/>
                    <w:rPr>
                      <w:b/>
                      <w:bCs/>
                      <w:i/>
                      <w:iCs/>
                      <w:lang w:val="en-IE"/>
                    </w:rPr>
                  </w:pPr>
                  <w:r w:rsidRPr="00451D97">
                    <w:rPr>
                      <w:b/>
                      <w:bCs/>
                      <w:i/>
                      <w:iCs/>
                      <w:lang w:val="en-IE"/>
                    </w:rPr>
                    <w:t>Chapter xx </w:t>
                  </w:r>
                </w:p>
              </w:tc>
              <w:tc>
                <w:tcPr>
                  <w:tcW w:w="1432" w:type="dxa"/>
                  <w:tcBorders>
                    <w:top w:val="single" w:sz="4" w:space="0" w:color="auto"/>
                    <w:left w:val="single" w:sz="4" w:space="0" w:color="auto"/>
                    <w:bottom w:val="single" w:sz="4" w:space="0" w:color="auto"/>
                    <w:right w:val="single" w:sz="4" w:space="0" w:color="auto"/>
                  </w:tcBorders>
                  <w:vAlign w:val="center"/>
                  <w:hideMark/>
                </w:tcPr>
                <w:p w14:paraId="53A0B4FB" w14:textId="77777777" w:rsidR="001E7071" w:rsidRPr="00451D97" w:rsidRDefault="001E7071" w:rsidP="001E7071">
                  <w:pPr>
                    <w:pStyle w:val="Normal6a"/>
                    <w:rPr>
                      <w:b/>
                      <w:bCs/>
                      <w:i/>
                      <w:iCs/>
                      <w:lang w:val="en-IE"/>
                    </w:rPr>
                  </w:pPr>
                  <w:r w:rsidRPr="00451D97">
                    <w:rPr>
                      <w:b/>
                      <w:bCs/>
                      <w:i/>
                      <w:iCs/>
                      <w:lang w:val="en-IE"/>
                    </w:rPr>
                    <w:t>    </w:t>
                  </w:r>
                </w:p>
              </w:tc>
              <w:tc>
                <w:tcPr>
                  <w:tcW w:w="1625" w:type="dxa"/>
                  <w:tcBorders>
                    <w:top w:val="single" w:sz="4" w:space="0" w:color="auto"/>
                    <w:left w:val="single" w:sz="4" w:space="0" w:color="auto"/>
                    <w:bottom w:val="single" w:sz="4" w:space="0" w:color="auto"/>
                    <w:right w:val="single" w:sz="4" w:space="0" w:color="auto"/>
                  </w:tcBorders>
                  <w:vAlign w:val="center"/>
                  <w:hideMark/>
                </w:tcPr>
                <w:p w14:paraId="574BD181" w14:textId="77777777" w:rsidR="001E7071" w:rsidRPr="00451D97" w:rsidRDefault="001E7071" w:rsidP="001E7071">
                  <w:pPr>
                    <w:pStyle w:val="Normal6a"/>
                    <w:rPr>
                      <w:b/>
                      <w:bCs/>
                      <w:i/>
                      <w:iCs/>
                      <w:lang w:val="en-IE"/>
                    </w:rPr>
                  </w:pPr>
                  <w:r w:rsidRPr="00451D97">
                    <w:rPr>
                      <w:b/>
                      <w:bCs/>
                      <w:i/>
                      <w:iCs/>
                      <w:lang w:val="en-IE"/>
                    </w:rPr>
                    <w:t>    </w:t>
                  </w:r>
                </w:p>
              </w:tc>
              <w:tc>
                <w:tcPr>
                  <w:tcW w:w="1633" w:type="dxa"/>
                  <w:tcBorders>
                    <w:top w:val="single" w:sz="4" w:space="0" w:color="auto"/>
                    <w:left w:val="single" w:sz="4" w:space="0" w:color="auto"/>
                    <w:bottom w:val="single" w:sz="4" w:space="0" w:color="auto"/>
                    <w:right w:val="single" w:sz="4" w:space="0" w:color="auto"/>
                  </w:tcBorders>
                  <w:hideMark/>
                </w:tcPr>
                <w:p w14:paraId="12B13747" w14:textId="77777777" w:rsidR="001E7071" w:rsidRPr="00451D97" w:rsidRDefault="001E7071" w:rsidP="001E7071">
                  <w:pPr>
                    <w:pStyle w:val="Normal6a"/>
                    <w:rPr>
                      <w:b/>
                      <w:bCs/>
                      <w:i/>
                      <w:iCs/>
                      <w:lang w:val="en-IE"/>
                    </w:rPr>
                  </w:pPr>
                  <w:r w:rsidRPr="00451D97">
                    <w:rPr>
                      <w:b/>
                      <w:bCs/>
                      <w:i/>
                      <w:iCs/>
                      <w:lang w:val="en-IE"/>
                    </w:rPr>
                    <w:t>   </w:t>
                  </w:r>
                </w:p>
              </w:tc>
            </w:tr>
            <w:tr w:rsidR="001E7071" w:rsidRPr="00451D97" w14:paraId="1E8C92E0" w14:textId="77777777" w:rsidTr="001E7071">
              <w:trPr>
                <w:trHeight w:val="135"/>
              </w:trPr>
              <w:tc>
                <w:tcPr>
                  <w:tcW w:w="2694" w:type="dxa"/>
                  <w:vMerge/>
                  <w:tcBorders>
                    <w:top w:val="single" w:sz="4" w:space="0" w:color="auto"/>
                    <w:left w:val="single" w:sz="4" w:space="0" w:color="auto"/>
                    <w:bottom w:val="single" w:sz="4" w:space="0" w:color="auto"/>
                    <w:right w:val="single" w:sz="4" w:space="0" w:color="auto"/>
                  </w:tcBorders>
                  <w:vAlign w:val="center"/>
                  <w:hideMark/>
                </w:tcPr>
                <w:p w14:paraId="78DB68F6" w14:textId="77777777" w:rsidR="001E7071" w:rsidRPr="00451D97" w:rsidRDefault="001E7071" w:rsidP="001E7071">
                  <w:pPr>
                    <w:pStyle w:val="Normal6a"/>
                    <w:rPr>
                      <w:b/>
                      <w:bCs/>
                      <w:i/>
                      <w:iCs/>
                      <w:lang w:val="en-IE"/>
                    </w:rPr>
                  </w:pPr>
                </w:p>
              </w:tc>
              <w:tc>
                <w:tcPr>
                  <w:tcW w:w="1699" w:type="dxa"/>
                  <w:tcBorders>
                    <w:top w:val="single" w:sz="4" w:space="0" w:color="auto"/>
                    <w:left w:val="single" w:sz="4" w:space="0" w:color="auto"/>
                    <w:bottom w:val="single" w:sz="4" w:space="0" w:color="auto"/>
                    <w:right w:val="single" w:sz="4" w:space="0" w:color="auto"/>
                  </w:tcBorders>
                  <w:hideMark/>
                </w:tcPr>
                <w:p w14:paraId="1456B0BD" w14:textId="77777777" w:rsidR="001E7071" w:rsidRPr="00451D97" w:rsidRDefault="001E7071" w:rsidP="001E7071">
                  <w:pPr>
                    <w:pStyle w:val="Normal6a"/>
                    <w:rPr>
                      <w:b/>
                      <w:bCs/>
                      <w:i/>
                      <w:iCs/>
                      <w:lang w:val="en-IE"/>
                    </w:rPr>
                  </w:pPr>
                  <w:r w:rsidRPr="00451D97">
                    <w:rPr>
                      <w:b/>
                      <w:bCs/>
                      <w:i/>
                      <w:iCs/>
                      <w:lang w:val="en-IE"/>
                    </w:rPr>
                    <w:t>Sub-total </w:t>
                  </w:r>
                </w:p>
              </w:tc>
              <w:tc>
                <w:tcPr>
                  <w:tcW w:w="1432" w:type="dxa"/>
                  <w:tcBorders>
                    <w:top w:val="single" w:sz="4" w:space="0" w:color="auto"/>
                    <w:left w:val="single" w:sz="4" w:space="0" w:color="auto"/>
                    <w:bottom w:val="single" w:sz="4" w:space="0" w:color="auto"/>
                    <w:right w:val="single" w:sz="4" w:space="0" w:color="auto"/>
                  </w:tcBorders>
                  <w:vAlign w:val="center"/>
                  <w:hideMark/>
                </w:tcPr>
                <w:p w14:paraId="5CC6F071" w14:textId="77777777" w:rsidR="001E7071" w:rsidRPr="00451D97" w:rsidRDefault="001E7071" w:rsidP="001E7071">
                  <w:pPr>
                    <w:pStyle w:val="Normal6a"/>
                    <w:rPr>
                      <w:b/>
                      <w:bCs/>
                      <w:i/>
                      <w:iCs/>
                      <w:lang w:val="en-IE"/>
                    </w:rPr>
                  </w:pPr>
                  <w:r w:rsidRPr="00451D97">
                    <w:rPr>
                      <w:b/>
                      <w:bCs/>
                      <w:i/>
                      <w:iCs/>
                      <w:lang w:val="en-IE"/>
                    </w:rPr>
                    <w:t> </w:t>
                  </w:r>
                </w:p>
              </w:tc>
              <w:tc>
                <w:tcPr>
                  <w:tcW w:w="1625" w:type="dxa"/>
                  <w:tcBorders>
                    <w:top w:val="single" w:sz="4" w:space="0" w:color="auto"/>
                    <w:left w:val="single" w:sz="4" w:space="0" w:color="auto"/>
                    <w:bottom w:val="single" w:sz="4" w:space="0" w:color="auto"/>
                    <w:right w:val="single" w:sz="4" w:space="0" w:color="auto"/>
                  </w:tcBorders>
                  <w:vAlign w:val="center"/>
                  <w:hideMark/>
                </w:tcPr>
                <w:p w14:paraId="5702F837" w14:textId="77777777" w:rsidR="001E7071" w:rsidRPr="00451D97" w:rsidRDefault="001E7071" w:rsidP="001E7071">
                  <w:pPr>
                    <w:pStyle w:val="Normal6a"/>
                    <w:rPr>
                      <w:b/>
                      <w:bCs/>
                      <w:i/>
                      <w:iCs/>
                      <w:lang w:val="en-IE"/>
                    </w:rPr>
                  </w:pPr>
                  <w:r w:rsidRPr="00451D97">
                    <w:rPr>
                      <w:b/>
                      <w:bCs/>
                      <w:i/>
                      <w:iCs/>
                      <w:lang w:val="en-IE"/>
                    </w:rPr>
                    <w:t> </w:t>
                  </w:r>
                </w:p>
              </w:tc>
              <w:tc>
                <w:tcPr>
                  <w:tcW w:w="1633" w:type="dxa"/>
                  <w:tcBorders>
                    <w:top w:val="single" w:sz="4" w:space="0" w:color="auto"/>
                    <w:left w:val="single" w:sz="4" w:space="0" w:color="auto"/>
                    <w:bottom w:val="single" w:sz="4" w:space="0" w:color="auto"/>
                    <w:right w:val="single" w:sz="4" w:space="0" w:color="auto"/>
                  </w:tcBorders>
                  <w:hideMark/>
                </w:tcPr>
                <w:p w14:paraId="27F935AA" w14:textId="77777777" w:rsidR="001E7071" w:rsidRPr="00451D97" w:rsidRDefault="001E7071" w:rsidP="001E7071">
                  <w:pPr>
                    <w:pStyle w:val="Normal6a"/>
                    <w:rPr>
                      <w:b/>
                      <w:bCs/>
                      <w:i/>
                      <w:iCs/>
                      <w:lang w:val="en-IE"/>
                    </w:rPr>
                  </w:pPr>
                  <w:r w:rsidRPr="00451D97">
                    <w:rPr>
                      <w:b/>
                      <w:bCs/>
                      <w:i/>
                      <w:iCs/>
                      <w:lang w:val="en-IE"/>
                    </w:rPr>
                    <w:t> </w:t>
                  </w:r>
                </w:p>
              </w:tc>
            </w:tr>
            <w:tr w:rsidR="001E7071" w:rsidRPr="00451D97" w14:paraId="70E997A2" w14:textId="77777777" w:rsidTr="001E7071">
              <w:trPr>
                <w:trHeight w:val="135"/>
              </w:trPr>
              <w:tc>
                <w:tcPr>
                  <w:tcW w:w="2694" w:type="dxa"/>
                  <w:vMerge w:val="restart"/>
                  <w:tcBorders>
                    <w:top w:val="single" w:sz="4" w:space="0" w:color="auto"/>
                    <w:left w:val="single" w:sz="4" w:space="0" w:color="auto"/>
                    <w:bottom w:val="single" w:sz="4" w:space="0" w:color="auto"/>
                    <w:right w:val="single" w:sz="4" w:space="0" w:color="auto"/>
                  </w:tcBorders>
                  <w:vAlign w:val="center"/>
                  <w:hideMark/>
                </w:tcPr>
                <w:p w14:paraId="11EB663B" w14:textId="4DAE10A2" w:rsidR="001E7071" w:rsidRPr="00451D97" w:rsidRDefault="00405DF2" w:rsidP="00405DF2">
                  <w:pPr>
                    <w:pStyle w:val="Normal6a"/>
                    <w:tabs>
                      <w:tab w:val="left" w:pos="720"/>
                    </w:tabs>
                    <w:ind w:left="720" w:hanging="360"/>
                    <w:rPr>
                      <w:b/>
                      <w:bCs/>
                      <w:i/>
                      <w:iCs/>
                      <w:lang w:val="en-IE"/>
                    </w:rPr>
                  </w:pPr>
                  <w:r w:rsidRPr="00451D97">
                    <w:rPr>
                      <w:b/>
                      <w:bCs/>
                      <w:i/>
                      <w:iCs/>
                      <w:lang w:val="en-IE"/>
                    </w:rPr>
                    <w:t>c.</w:t>
                  </w:r>
                  <w:r w:rsidRPr="00451D97">
                    <w:rPr>
                      <w:b/>
                      <w:bCs/>
                      <w:i/>
                      <w:iCs/>
                      <w:lang w:val="en-IE"/>
                    </w:rPr>
                    <w:tab/>
                  </w:r>
                  <w:r w:rsidR="001E7071" w:rsidRPr="00451D97">
                    <w:rPr>
                      <w:b/>
                      <w:bCs/>
                      <w:i/>
                      <w:iCs/>
                      <w:lang w:val="en-IE"/>
                    </w:rPr>
                    <w:t xml:space="preserve">Support for small fishers </w:t>
                  </w:r>
                </w:p>
              </w:tc>
              <w:tc>
                <w:tcPr>
                  <w:tcW w:w="1699" w:type="dxa"/>
                  <w:tcBorders>
                    <w:top w:val="single" w:sz="4" w:space="0" w:color="auto"/>
                    <w:left w:val="single" w:sz="4" w:space="0" w:color="auto"/>
                    <w:bottom w:val="single" w:sz="4" w:space="0" w:color="auto"/>
                    <w:right w:val="single" w:sz="4" w:space="0" w:color="auto"/>
                  </w:tcBorders>
                  <w:hideMark/>
                </w:tcPr>
                <w:p w14:paraId="0EBDAA85" w14:textId="77777777" w:rsidR="001E7071" w:rsidRPr="00451D97" w:rsidRDefault="001E7071" w:rsidP="001E7071">
                  <w:pPr>
                    <w:pStyle w:val="Normal6a"/>
                    <w:rPr>
                      <w:b/>
                      <w:bCs/>
                      <w:i/>
                      <w:iCs/>
                      <w:lang w:val="en-IE"/>
                    </w:rPr>
                  </w:pPr>
                  <w:r w:rsidRPr="00451D97">
                    <w:rPr>
                      <w:b/>
                      <w:bCs/>
                      <w:i/>
                      <w:iCs/>
                      <w:lang w:val="en-IE"/>
                    </w:rPr>
                    <w:t>Chapter xx </w:t>
                  </w:r>
                </w:p>
              </w:tc>
              <w:tc>
                <w:tcPr>
                  <w:tcW w:w="1432" w:type="dxa"/>
                  <w:tcBorders>
                    <w:top w:val="single" w:sz="4" w:space="0" w:color="auto"/>
                    <w:left w:val="single" w:sz="4" w:space="0" w:color="auto"/>
                    <w:bottom w:val="single" w:sz="4" w:space="0" w:color="auto"/>
                    <w:right w:val="single" w:sz="4" w:space="0" w:color="auto"/>
                  </w:tcBorders>
                  <w:vAlign w:val="center"/>
                  <w:hideMark/>
                </w:tcPr>
                <w:p w14:paraId="1D4375ED" w14:textId="77777777" w:rsidR="001E7071" w:rsidRPr="00451D97" w:rsidRDefault="001E7071" w:rsidP="001E7071">
                  <w:pPr>
                    <w:pStyle w:val="Normal6a"/>
                    <w:rPr>
                      <w:b/>
                      <w:bCs/>
                      <w:i/>
                      <w:iCs/>
                      <w:lang w:val="en-IE"/>
                    </w:rPr>
                  </w:pPr>
                  <w:r w:rsidRPr="00451D97">
                    <w:rPr>
                      <w:b/>
                      <w:bCs/>
                      <w:i/>
                      <w:iCs/>
                      <w:lang w:val="en-IE"/>
                    </w:rPr>
                    <w:t>    </w:t>
                  </w:r>
                </w:p>
              </w:tc>
              <w:tc>
                <w:tcPr>
                  <w:tcW w:w="1625" w:type="dxa"/>
                  <w:tcBorders>
                    <w:top w:val="single" w:sz="4" w:space="0" w:color="auto"/>
                    <w:left w:val="single" w:sz="4" w:space="0" w:color="auto"/>
                    <w:bottom w:val="single" w:sz="4" w:space="0" w:color="auto"/>
                    <w:right w:val="single" w:sz="4" w:space="0" w:color="auto"/>
                  </w:tcBorders>
                  <w:vAlign w:val="center"/>
                  <w:hideMark/>
                </w:tcPr>
                <w:p w14:paraId="400FD51F" w14:textId="77777777" w:rsidR="001E7071" w:rsidRPr="00451D97" w:rsidRDefault="001E7071" w:rsidP="001E7071">
                  <w:pPr>
                    <w:pStyle w:val="Normal6a"/>
                    <w:rPr>
                      <w:b/>
                      <w:bCs/>
                      <w:i/>
                      <w:iCs/>
                      <w:lang w:val="en-IE"/>
                    </w:rPr>
                  </w:pPr>
                  <w:r w:rsidRPr="00451D97">
                    <w:rPr>
                      <w:b/>
                      <w:bCs/>
                      <w:i/>
                      <w:iCs/>
                      <w:lang w:val="en-IE"/>
                    </w:rPr>
                    <w:t>    </w:t>
                  </w:r>
                </w:p>
              </w:tc>
              <w:tc>
                <w:tcPr>
                  <w:tcW w:w="1633" w:type="dxa"/>
                  <w:tcBorders>
                    <w:top w:val="single" w:sz="4" w:space="0" w:color="auto"/>
                    <w:left w:val="single" w:sz="4" w:space="0" w:color="auto"/>
                    <w:bottom w:val="single" w:sz="4" w:space="0" w:color="auto"/>
                    <w:right w:val="single" w:sz="4" w:space="0" w:color="auto"/>
                  </w:tcBorders>
                  <w:hideMark/>
                </w:tcPr>
                <w:p w14:paraId="3A6FDFCD" w14:textId="77777777" w:rsidR="001E7071" w:rsidRPr="00451D97" w:rsidRDefault="001E7071" w:rsidP="001E7071">
                  <w:pPr>
                    <w:pStyle w:val="Normal6a"/>
                    <w:rPr>
                      <w:b/>
                      <w:bCs/>
                      <w:i/>
                      <w:iCs/>
                      <w:lang w:val="en-IE"/>
                    </w:rPr>
                  </w:pPr>
                  <w:r w:rsidRPr="00451D97">
                    <w:rPr>
                      <w:b/>
                      <w:bCs/>
                      <w:i/>
                      <w:iCs/>
                      <w:lang w:val="en-IE"/>
                    </w:rPr>
                    <w:t>   </w:t>
                  </w:r>
                </w:p>
              </w:tc>
            </w:tr>
            <w:tr w:rsidR="001E7071" w:rsidRPr="00451D97" w14:paraId="3CA7B937" w14:textId="77777777" w:rsidTr="001E7071">
              <w:trPr>
                <w:trHeight w:val="135"/>
              </w:trPr>
              <w:tc>
                <w:tcPr>
                  <w:tcW w:w="2694" w:type="dxa"/>
                  <w:vMerge/>
                  <w:tcBorders>
                    <w:top w:val="single" w:sz="4" w:space="0" w:color="auto"/>
                    <w:left w:val="single" w:sz="4" w:space="0" w:color="auto"/>
                    <w:bottom w:val="single" w:sz="4" w:space="0" w:color="auto"/>
                    <w:right w:val="single" w:sz="4" w:space="0" w:color="auto"/>
                  </w:tcBorders>
                  <w:vAlign w:val="center"/>
                  <w:hideMark/>
                </w:tcPr>
                <w:p w14:paraId="4C6B0BBA" w14:textId="77777777" w:rsidR="001E7071" w:rsidRPr="00451D97" w:rsidRDefault="001E7071" w:rsidP="001E7071">
                  <w:pPr>
                    <w:pStyle w:val="Normal6a"/>
                    <w:rPr>
                      <w:b/>
                      <w:bCs/>
                      <w:i/>
                      <w:iCs/>
                      <w:lang w:val="en-IE"/>
                    </w:rPr>
                  </w:pPr>
                </w:p>
              </w:tc>
              <w:tc>
                <w:tcPr>
                  <w:tcW w:w="1699" w:type="dxa"/>
                  <w:tcBorders>
                    <w:top w:val="single" w:sz="4" w:space="0" w:color="auto"/>
                    <w:left w:val="single" w:sz="4" w:space="0" w:color="auto"/>
                    <w:bottom w:val="single" w:sz="4" w:space="0" w:color="auto"/>
                    <w:right w:val="single" w:sz="4" w:space="0" w:color="auto"/>
                  </w:tcBorders>
                  <w:hideMark/>
                </w:tcPr>
                <w:p w14:paraId="41ADAB5F" w14:textId="77777777" w:rsidR="001E7071" w:rsidRPr="00451D97" w:rsidRDefault="001E7071" w:rsidP="001E7071">
                  <w:pPr>
                    <w:pStyle w:val="Normal6a"/>
                    <w:rPr>
                      <w:b/>
                      <w:bCs/>
                      <w:i/>
                      <w:iCs/>
                      <w:lang w:val="en-IE"/>
                    </w:rPr>
                  </w:pPr>
                  <w:r w:rsidRPr="00451D97">
                    <w:rPr>
                      <w:b/>
                      <w:bCs/>
                      <w:i/>
                      <w:iCs/>
                      <w:lang w:val="en-IE"/>
                    </w:rPr>
                    <w:t>Sub-total </w:t>
                  </w:r>
                </w:p>
              </w:tc>
              <w:tc>
                <w:tcPr>
                  <w:tcW w:w="1432" w:type="dxa"/>
                  <w:tcBorders>
                    <w:top w:val="single" w:sz="4" w:space="0" w:color="auto"/>
                    <w:left w:val="single" w:sz="4" w:space="0" w:color="auto"/>
                    <w:bottom w:val="single" w:sz="4" w:space="0" w:color="auto"/>
                    <w:right w:val="single" w:sz="4" w:space="0" w:color="auto"/>
                  </w:tcBorders>
                  <w:vAlign w:val="center"/>
                  <w:hideMark/>
                </w:tcPr>
                <w:p w14:paraId="3E943C52" w14:textId="77777777" w:rsidR="001E7071" w:rsidRPr="00451D97" w:rsidRDefault="001E7071" w:rsidP="001E7071">
                  <w:pPr>
                    <w:pStyle w:val="Normal6a"/>
                    <w:rPr>
                      <w:b/>
                      <w:bCs/>
                      <w:i/>
                      <w:iCs/>
                      <w:lang w:val="en-IE"/>
                    </w:rPr>
                  </w:pPr>
                  <w:r w:rsidRPr="00451D97">
                    <w:rPr>
                      <w:b/>
                      <w:bCs/>
                      <w:i/>
                      <w:iCs/>
                      <w:lang w:val="en-IE"/>
                    </w:rPr>
                    <w:t> </w:t>
                  </w:r>
                </w:p>
              </w:tc>
              <w:tc>
                <w:tcPr>
                  <w:tcW w:w="1625" w:type="dxa"/>
                  <w:tcBorders>
                    <w:top w:val="single" w:sz="4" w:space="0" w:color="auto"/>
                    <w:left w:val="single" w:sz="4" w:space="0" w:color="auto"/>
                    <w:bottom w:val="single" w:sz="4" w:space="0" w:color="auto"/>
                    <w:right w:val="single" w:sz="4" w:space="0" w:color="auto"/>
                  </w:tcBorders>
                  <w:vAlign w:val="center"/>
                  <w:hideMark/>
                </w:tcPr>
                <w:p w14:paraId="57DAE357" w14:textId="77777777" w:rsidR="001E7071" w:rsidRPr="00451D97" w:rsidRDefault="001E7071" w:rsidP="001E7071">
                  <w:pPr>
                    <w:pStyle w:val="Normal6a"/>
                    <w:rPr>
                      <w:b/>
                      <w:bCs/>
                      <w:i/>
                      <w:iCs/>
                      <w:lang w:val="en-IE"/>
                    </w:rPr>
                  </w:pPr>
                  <w:r w:rsidRPr="00451D97">
                    <w:rPr>
                      <w:b/>
                      <w:bCs/>
                      <w:i/>
                      <w:iCs/>
                      <w:lang w:val="en-IE"/>
                    </w:rPr>
                    <w:t> </w:t>
                  </w:r>
                </w:p>
              </w:tc>
              <w:tc>
                <w:tcPr>
                  <w:tcW w:w="1633" w:type="dxa"/>
                  <w:tcBorders>
                    <w:top w:val="single" w:sz="4" w:space="0" w:color="auto"/>
                    <w:left w:val="single" w:sz="4" w:space="0" w:color="auto"/>
                    <w:bottom w:val="single" w:sz="4" w:space="0" w:color="auto"/>
                    <w:right w:val="single" w:sz="4" w:space="0" w:color="auto"/>
                  </w:tcBorders>
                  <w:hideMark/>
                </w:tcPr>
                <w:p w14:paraId="03505A60" w14:textId="77777777" w:rsidR="001E7071" w:rsidRPr="00451D97" w:rsidRDefault="001E7071" w:rsidP="001E7071">
                  <w:pPr>
                    <w:pStyle w:val="Normal6a"/>
                    <w:rPr>
                      <w:b/>
                      <w:bCs/>
                      <w:i/>
                      <w:iCs/>
                      <w:lang w:val="en-IE"/>
                    </w:rPr>
                  </w:pPr>
                  <w:r w:rsidRPr="00451D97">
                    <w:rPr>
                      <w:b/>
                      <w:bCs/>
                      <w:i/>
                      <w:iCs/>
                      <w:lang w:val="en-IE"/>
                    </w:rPr>
                    <w:t> </w:t>
                  </w:r>
                </w:p>
              </w:tc>
            </w:tr>
            <w:tr w:rsidR="001E7071" w:rsidRPr="00451D97" w14:paraId="0E43601F" w14:textId="77777777" w:rsidTr="001E7071">
              <w:trPr>
                <w:trHeight w:val="135"/>
              </w:trPr>
              <w:tc>
                <w:tcPr>
                  <w:tcW w:w="2694" w:type="dxa"/>
                  <w:vMerge w:val="restart"/>
                  <w:tcBorders>
                    <w:top w:val="single" w:sz="4" w:space="0" w:color="auto"/>
                    <w:left w:val="single" w:sz="4" w:space="0" w:color="auto"/>
                    <w:bottom w:val="single" w:sz="4" w:space="0" w:color="auto"/>
                    <w:right w:val="single" w:sz="4" w:space="0" w:color="auto"/>
                  </w:tcBorders>
                  <w:vAlign w:val="center"/>
                  <w:hideMark/>
                </w:tcPr>
                <w:p w14:paraId="0979507F" w14:textId="42DDAFCD" w:rsidR="001E7071" w:rsidRPr="00451D97" w:rsidRDefault="00405DF2" w:rsidP="00405DF2">
                  <w:pPr>
                    <w:pStyle w:val="Normal6a"/>
                    <w:tabs>
                      <w:tab w:val="left" w:pos="720"/>
                    </w:tabs>
                    <w:ind w:left="720" w:hanging="360"/>
                    <w:rPr>
                      <w:b/>
                      <w:bCs/>
                      <w:i/>
                      <w:iCs/>
                      <w:lang w:val="en-IE"/>
                    </w:rPr>
                  </w:pPr>
                  <w:r w:rsidRPr="00451D97">
                    <w:rPr>
                      <w:b/>
                      <w:bCs/>
                      <w:i/>
                      <w:iCs/>
                      <w:lang w:val="en-IE"/>
                    </w:rPr>
                    <w:t>d.</w:t>
                  </w:r>
                  <w:r w:rsidRPr="00451D97">
                    <w:rPr>
                      <w:b/>
                      <w:bCs/>
                      <w:i/>
                      <w:iCs/>
                      <w:lang w:val="en-IE"/>
                    </w:rPr>
                    <w:tab/>
                  </w:r>
                  <w:r w:rsidR="001E7071" w:rsidRPr="00451D97">
                    <w:rPr>
                      <w:b/>
                      <w:bCs/>
                      <w:i/>
                      <w:iCs/>
                      <w:lang w:val="en-IE"/>
                    </w:rPr>
                    <w:t>Investment support with higher aid intensity for young fishers </w:t>
                  </w:r>
                </w:p>
              </w:tc>
              <w:tc>
                <w:tcPr>
                  <w:tcW w:w="1699" w:type="dxa"/>
                  <w:tcBorders>
                    <w:top w:val="single" w:sz="4" w:space="0" w:color="auto"/>
                    <w:left w:val="single" w:sz="4" w:space="0" w:color="auto"/>
                    <w:bottom w:val="single" w:sz="4" w:space="0" w:color="auto"/>
                    <w:right w:val="single" w:sz="4" w:space="0" w:color="auto"/>
                  </w:tcBorders>
                  <w:hideMark/>
                </w:tcPr>
                <w:p w14:paraId="0E11D6A1" w14:textId="77777777" w:rsidR="001E7071" w:rsidRPr="00451D97" w:rsidRDefault="001E7071" w:rsidP="001E7071">
                  <w:pPr>
                    <w:pStyle w:val="Normal6a"/>
                    <w:rPr>
                      <w:b/>
                      <w:bCs/>
                      <w:i/>
                      <w:iCs/>
                      <w:lang w:val="en-IE"/>
                    </w:rPr>
                  </w:pPr>
                  <w:r w:rsidRPr="00451D97">
                    <w:rPr>
                      <w:b/>
                      <w:bCs/>
                      <w:i/>
                      <w:iCs/>
                      <w:lang w:val="en-IE"/>
                    </w:rPr>
                    <w:t>Chapter xx </w:t>
                  </w:r>
                </w:p>
              </w:tc>
              <w:tc>
                <w:tcPr>
                  <w:tcW w:w="1432" w:type="dxa"/>
                  <w:tcBorders>
                    <w:top w:val="single" w:sz="4" w:space="0" w:color="auto"/>
                    <w:left w:val="single" w:sz="4" w:space="0" w:color="auto"/>
                    <w:bottom w:val="single" w:sz="4" w:space="0" w:color="auto"/>
                    <w:right w:val="single" w:sz="4" w:space="0" w:color="auto"/>
                  </w:tcBorders>
                  <w:vAlign w:val="center"/>
                  <w:hideMark/>
                </w:tcPr>
                <w:p w14:paraId="5D63A4B2" w14:textId="77777777" w:rsidR="001E7071" w:rsidRPr="00451D97" w:rsidRDefault="001E7071" w:rsidP="001E7071">
                  <w:pPr>
                    <w:pStyle w:val="Normal6a"/>
                    <w:rPr>
                      <w:b/>
                      <w:bCs/>
                      <w:i/>
                      <w:iCs/>
                      <w:lang w:val="en-IE"/>
                    </w:rPr>
                  </w:pPr>
                  <w:r w:rsidRPr="00451D97">
                    <w:rPr>
                      <w:b/>
                      <w:bCs/>
                      <w:i/>
                      <w:iCs/>
                      <w:lang w:val="en-IE"/>
                    </w:rPr>
                    <w:t>    </w:t>
                  </w:r>
                </w:p>
              </w:tc>
              <w:tc>
                <w:tcPr>
                  <w:tcW w:w="1625" w:type="dxa"/>
                  <w:tcBorders>
                    <w:top w:val="single" w:sz="4" w:space="0" w:color="auto"/>
                    <w:left w:val="single" w:sz="4" w:space="0" w:color="auto"/>
                    <w:bottom w:val="single" w:sz="4" w:space="0" w:color="auto"/>
                    <w:right w:val="single" w:sz="4" w:space="0" w:color="auto"/>
                  </w:tcBorders>
                  <w:vAlign w:val="center"/>
                  <w:hideMark/>
                </w:tcPr>
                <w:p w14:paraId="52B22212" w14:textId="77777777" w:rsidR="001E7071" w:rsidRPr="00451D97" w:rsidRDefault="001E7071" w:rsidP="001E7071">
                  <w:pPr>
                    <w:pStyle w:val="Normal6a"/>
                    <w:rPr>
                      <w:b/>
                      <w:bCs/>
                      <w:i/>
                      <w:iCs/>
                      <w:lang w:val="en-IE"/>
                    </w:rPr>
                  </w:pPr>
                  <w:r w:rsidRPr="00451D97">
                    <w:rPr>
                      <w:b/>
                      <w:bCs/>
                      <w:i/>
                      <w:iCs/>
                      <w:lang w:val="en-IE"/>
                    </w:rPr>
                    <w:t>    </w:t>
                  </w:r>
                </w:p>
              </w:tc>
              <w:tc>
                <w:tcPr>
                  <w:tcW w:w="1633" w:type="dxa"/>
                  <w:tcBorders>
                    <w:top w:val="single" w:sz="4" w:space="0" w:color="auto"/>
                    <w:left w:val="single" w:sz="4" w:space="0" w:color="auto"/>
                    <w:bottom w:val="single" w:sz="4" w:space="0" w:color="auto"/>
                    <w:right w:val="single" w:sz="4" w:space="0" w:color="auto"/>
                  </w:tcBorders>
                  <w:hideMark/>
                </w:tcPr>
                <w:p w14:paraId="16D1EB7A" w14:textId="77777777" w:rsidR="001E7071" w:rsidRPr="00451D97" w:rsidRDefault="001E7071" w:rsidP="001E7071">
                  <w:pPr>
                    <w:pStyle w:val="Normal6a"/>
                    <w:rPr>
                      <w:b/>
                      <w:bCs/>
                      <w:i/>
                      <w:iCs/>
                      <w:lang w:val="en-IE"/>
                    </w:rPr>
                  </w:pPr>
                  <w:r w:rsidRPr="00451D97">
                    <w:rPr>
                      <w:b/>
                      <w:bCs/>
                      <w:i/>
                      <w:iCs/>
                      <w:lang w:val="en-IE"/>
                    </w:rPr>
                    <w:t>   </w:t>
                  </w:r>
                </w:p>
              </w:tc>
            </w:tr>
            <w:tr w:rsidR="001E7071" w:rsidRPr="00451D97" w14:paraId="28E9F123" w14:textId="77777777" w:rsidTr="001E7071">
              <w:trPr>
                <w:trHeight w:val="135"/>
              </w:trPr>
              <w:tc>
                <w:tcPr>
                  <w:tcW w:w="2694" w:type="dxa"/>
                  <w:vMerge/>
                  <w:tcBorders>
                    <w:top w:val="single" w:sz="4" w:space="0" w:color="auto"/>
                    <w:left w:val="single" w:sz="4" w:space="0" w:color="auto"/>
                    <w:bottom w:val="single" w:sz="4" w:space="0" w:color="auto"/>
                    <w:right w:val="single" w:sz="4" w:space="0" w:color="auto"/>
                  </w:tcBorders>
                  <w:vAlign w:val="center"/>
                  <w:hideMark/>
                </w:tcPr>
                <w:p w14:paraId="49CB2C99" w14:textId="77777777" w:rsidR="001E7071" w:rsidRPr="00451D97" w:rsidRDefault="001E7071" w:rsidP="001E7071">
                  <w:pPr>
                    <w:pStyle w:val="Normal6a"/>
                    <w:rPr>
                      <w:b/>
                      <w:bCs/>
                      <w:i/>
                      <w:iCs/>
                      <w:lang w:val="en-IE"/>
                    </w:rPr>
                  </w:pPr>
                </w:p>
              </w:tc>
              <w:tc>
                <w:tcPr>
                  <w:tcW w:w="1699" w:type="dxa"/>
                  <w:tcBorders>
                    <w:top w:val="single" w:sz="4" w:space="0" w:color="auto"/>
                    <w:left w:val="single" w:sz="4" w:space="0" w:color="auto"/>
                    <w:bottom w:val="single" w:sz="4" w:space="0" w:color="auto"/>
                    <w:right w:val="single" w:sz="4" w:space="0" w:color="auto"/>
                  </w:tcBorders>
                  <w:hideMark/>
                </w:tcPr>
                <w:p w14:paraId="127AD149" w14:textId="77777777" w:rsidR="001E7071" w:rsidRPr="00451D97" w:rsidRDefault="001E7071" w:rsidP="001E7071">
                  <w:pPr>
                    <w:pStyle w:val="Normal6a"/>
                    <w:rPr>
                      <w:b/>
                      <w:bCs/>
                      <w:i/>
                      <w:iCs/>
                      <w:lang w:val="en-IE"/>
                    </w:rPr>
                  </w:pPr>
                  <w:r w:rsidRPr="00451D97">
                    <w:rPr>
                      <w:b/>
                      <w:bCs/>
                      <w:i/>
                      <w:iCs/>
                      <w:lang w:val="en-IE"/>
                    </w:rPr>
                    <w:t>Sub-total </w:t>
                  </w:r>
                </w:p>
              </w:tc>
              <w:tc>
                <w:tcPr>
                  <w:tcW w:w="1432" w:type="dxa"/>
                  <w:tcBorders>
                    <w:top w:val="single" w:sz="4" w:space="0" w:color="auto"/>
                    <w:left w:val="single" w:sz="4" w:space="0" w:color="auto"/>
                    <w:bottom w:val="single" w:sz="4" w:space="0" w:color="auto"/>
                    <w:right w:val="single" w:sz="4" w:space="0" w:color="auto"/>
                  </w:tcBorders>
                  <w:vAlign w:val="center"/>
                  <w:hideMark/>
                </w:tcPr>
                <w:p w14:paraId="0CBB9FFC" w14:textId="77777777" w:rsidR="001E7071" w:rsidRPr="00451D97" w:rsidRDefault="001E7071" w:rsidP="001E7071">
                  <w:pPr>
                    <w:pStyle w:val="Normal6a"/>
                    <w:rPr>
                      <w:b/>
                      <w:bCs/>
                      <w:i/>
                      <w:iCs/>
                      <w:lang w:val="en-IE"/>
                    </w:rPr>
                  </w:pPr>
                  <w:r w:rsidRPr="00451D97">
                    <w:rPr>
                      <w:b/>
                      <w:bCs/>
                      <w:i/>
                      <w:iCs/>
                      <w:lang w:val="en-IE"/>
                    </w:rPr>
                    <w:t> </w:t>
                  </w:r>
                </w:p>
              </w:tc>
              <w:tc>
                <w:tcPr>
                  <w:tcW w:w="1625" w:type="dxa"/>
                  <w:tcBorders>
                    <w:top w:val="single" w:sz="4" w:space="0" w:color="auto"/>
                    <w:left w:val="single" w:sz="4" w:space="0" w:color="auto"/>
                    <w:bottom w:val="single" w:sz="4" w:space="0" w:color="auto"/>
                    <w:right w:val="single" w:sz="4" w:space="0" w:color="auto"/>
                  </w:tcBorders>
                  <w:vAlign w:val="center"/>
                  <w:hideMark/>
                </w:tcPr>
                <w:p w14:paraId="14F53E72" w14:textId="77777777" w:rsidR="001E7071" w:rsidRPr="00451D97" w:rsidRDefault="001E7071" w:rsidP="001E7071">
                  <w:pPr>
                    <w:pStyle w:val="Normal6a"/>
                    <w:rPr>
                      <w:b/>
                      <w:bCs/>
                      <w:i/>
                      <w:iCs/>
                      <w:lang w:val="en-IE"/>
                    </w:rPr>
                  </w:pPr>
                  <w:r w:rsidRPr="00451D97">
                    <w:rPr>
                      <w:b/>
                      <w:bCs/>
                      <w:i/>
                      <w:iCs/>
                      <w:lang w:val="en-IE"/>
                    </w:rPr>
                    <w:t> </w:t>
                  </w:r>
                </w:p>
              </w:tc>
              <w:tc>
                <w:tcPr>
                  <w:tcW w:w="1633" w:type="dxa"/>
                  <w:tcBorders>
                    <w:top w:val="single" w:sz="4" w:space="0" w:color="auto"/>
                    <w:left w:val="single" w:sz="4" w:space="0" w:color="auto"/>
                    <w:bottom w:val="single" w:sz="4" w:space="0" w:color="auto"/>
                    <w:right w:val="single" w:sz="4" w:space="0" w:color="auto"/>
                  </w:tcBorders>
                  <w:hideMark/>
                </w:tcPr>
                <w:p w14:paraId="1F696239" w14:textId="77777777" w:rsidR="001E7071" w:rsidRPr="00451D97" w:rsidRDefault="001E7071" w:rsidP="001E7071">
                  <w:pPr>
                    <w:pStyle w:val="Normal6a"/>
                    <w:rPr>
                      <w:b/>
                      <w:bCs/>
                      <w:i/>
                      <w:iCs/>
                      <w:lang w:val="en-IE"/>
                    </w:rPr>
                  </w:pPr>
                  <w:r w:rsidRPr="00451D97">
                    <w:rPr>
                      <w:b/>
                      <w:bCs/>
                      <w:i/>
                      <w:iCs/>
                      <w:lang w:val="en-IE"/>
                    </w:rPr>
                    <w:t> </w:t>
                  </w:r>
                </w:p>
              </w:tc>
            </w:tr>
            <w:tr w:rsidR="001E7071" w:rsidRPr="00451D97" w14:paraId="08B853BD" w14:textId="77777777" w:rsidTr="001E7071">
              <w:trPr>
                <w:trHeight w:val="135"/>
              </w:trPr>
              <w:tc>
                <w:tcPr>
                  <w:tcW w:w="2694" w:type="dxa"/>
                  <w:vMerge w:val="restart"/>
                  <w:tcBorders>
                    <w:top w:val="single" w:sz="4" w:space="0" w:color="auto"/>
                    <w:left w:val="single" w:sz="4" w:space="0" w:color="auto"/>
                    <w:bottom w:val="single" w:sz="4" w:space="0" w:color="auto"/>
                    <w:right w:val="single" w:sz="4" w:space="0" w:color="auto"/>
                  </w:tcBorders>
                  <w:vAlign w:val="center"/>
                  <w:hideMark/>
                </w:tcPr>
                <w:p w14:paraId="31D489AF" w14:textId="7C1814AA" w:rsidR="001E7071" w:rsidRPr="00451D97" w:rsidRDefault="00405DF2" w:rsidP="00405DF2">
                  <w:pPr>
                    <w:pStyle w:val="Normal6a"/>
                    <w:tabs>
                      <w:tab w:val="left" w:pos="720"/>
                    </w:tabs>
                    <w:ind w:left="720" w:hanging="360"/>
                    <w:rPr>
                      <w:b/>
                      <w:bCs/>
                      <w:i/>
                      <w:iCs/>
                      <w:lang w:val="en-IE"/>
                    </w:rPr>
                  </w:pPr>
                  <w:r w:rsidRPr="00451D97">
                    <w:rPr>
                      <w:b/>
                      <w:bCs/>
                      <w:i/>
                      <w:iCs/>
                      <w:lang w:val="en-IE"/>
                    </w:rPr>
                    <w:t>d.</w:t>
                  </w:r>
                  <w:r w:rsidRPr="00451D97">
                    <w:rPr>
                      <w:b/>
                      <w:bCs/>
                      <w:i/>
                      <w:iCs/>
                      <w:lang w:val="en-IE"/>
                    </w:rPr>
                    <w:tab/>
                  </w:r>
                  <w:r w:rsidR="001E7071" w:rsidRPr="00451D97">
                    <w:rPr>
                      <w:b/>
                      <w:bCs/>
                      <w:i/>
                      <w:iCs/>
                      <w:lang w:val="en-IE"/>
                    </w:rPr>
                    <w:t>Possibilities of financing through financial instruments </w:t>
                  </w:r>
                </w:p>
              </w:tc>
              <w:tc>
                <w:tcPr>
                  <w:tcW w:w="1699" w:type="dxa"/>
                  <w:tcBorders>
                    <w:top w:val="single" w:sz="4" w:space="0" w:color="auto"/>
                    <w:left w:val="single" w:sz="4" w:space="0" w:color="auto"/>
                    <w:bottom w:val="single" w:sz="4" w:space="0" w:color="auto"/>
                    <w:right w:val="single" w:sz="4" w:space="0" w:color="auto"/>
                  </w:tcBorders>
                  <w:hideMark/>
                </w:tcPr>
                <w:p w14:paraId="41B2BA5E" w14:textId="77777777" w:rsidR="001E7071" w:rsidRPr="00451D97" w:rsidRDefault="001E7071" w:rsidP="001E7071">
                  <w:pPr>
                    <w:pStyle w:val="Normal6a"/>
                    <w:rPr>
                      <w:b/>
                      <w:bCs/>
                      <w:i/>
                      <w:iCs/>
                      <w:lang w:val="en-IE"/>
                    </w:rPr>
                  </w:pPr>
                  <w:r w:rsidRPr="00451D97">
                    <w:rPr>
                      <w:b/>
                      <w:bCs/>
                      <w:i/>
                      <w:iCs/>
                      <w:lang w:val="en-IE"/>
                    </w:rPr>
                    <w:t>Chapter xx </w:t>
                  </w:r>
                </w:p>
              </w:tc>
              <w:tc>
                <w:tcPr>
                  <w:tcW w:w="1432" w:type="dxa"/>
                  <w:tcBorders>
                    <w:top w:val="single" w:sz="4" w:space="0" w:color="auto"/>
                    <w:left w:val="single" w:sz="4" w:space="0" w:color="auto"/>
                    <w:bottom w:val="single" w:sz="4" w:space="0" w:color="auto"/>
                    <w:right w:val="single" w:sz="4" w:space="0" w:color="auto"/>
                  </w:tcBorders>
                  <w:vAlign w:val="center"/>
                  <w:hideMark/>
                </w:tcPr>
                <w:p w14:paraId="00A4800B" w14:textId="77777777" w:rsidR="001E7071" w:rsidRPr="00451D97" w:rsidRDefault="001E7071" w:rsidP="001E7071">
                  <w:pPr>
                    <w:pStyle w:val="Normal6a"/>
                    <w:rPr>
                      <w:b/>
                      <w:bCs/>
                      <w:i/>
                      <w:iCs/>
                      <w:lang w:val="en-IE"/>
                    </w:rPr>
                  </w:pPr>
                  <w:r w:rsidRPr="00451D97">
                    <w:rPr>
                      <w:b/>
                      <w:bCs/>
                      <w:i/>
                      <w:iCs/>
                      <w:lang w:val="en-IE"/>
                    </w:rPr>
                    <w:t>    </w:t>
                  </w:r>
                </w:p>
              </w:tc>
              <w:tc>
                <w:tcPr>
                  <w:tcW w:w="1625" w:type="dxa"/>
                  <w:tcBorders>
                    <w:top w:val="single" w:sz="4" w:space="0" w:color="auto"/>
                    <w:left w:val="single" w:sz="4" w:space="0" w:color="auto"/>
                    <w:bottom w:val="single" w:sz="4" w:space="0" w:color="auto"/>
                    <w:right w:val="single" w:sz="4" w:space="0" w:color="auto"/>
                  </w:tcBorders>
                  <w:vAlign w:val="center"/>
                  <w:hideMark/>
                </w:tcPr>
                <w:p w14:paraId="41D0DBF2" w14:textId="77777777" w:rsidR="001E7071" w:rsidRPr="00451D97" w:rsidRDefault="001E7071" w:rsidP="001E7071">
                  <w:pPr>
                    <w:pStyle w:val="Normal6a"/>
                    <w:rPr>
                      <w:b/>
                      <w:bCs/>
                      <w:i/>
                      <w:iCs/>
                      <w:lang w:val="en-IE"/>
                    </w:rPr>
                  </w:pPr>
                  <w:r w:rsidRPr="00451D97">
                    <w:rPr>
                      <w:b/>
                      <w:bCs/>
                      <w:i/>
                      <w:iCs/>
                      <w:lang w:val="en-IE"/>
                    </w:rPr>
                    <w:t>    </w:t>
                  </w:r>
                </w:p>
              </w:tc>
              <w:tc>
                <w:tcPr>
                  <w:tcW w:w="1633" w:type="dxa"/>
                  <w:tcBorders>
                    <w:top w:val="single" w:sz="4" w:space="0" w:color="auto"/>
                    <w:left w:val="single" w:sz="4" w:space="0" w:color="auto"/>
                    <w:bottom w:val="single" w:sz="4" w:space="0" w:color="auto"/>
                    <w:right w:val="single" w:sz="4" w:space="0" w:color="auto"/>
                  </w:tcBorders>
                  <w:hideMark/>
                </w:tcPr>
                <w:p w14:paraId="0492A45E" w14:textId="77777777" w:rsidR="001E7071" w:rsidRPr="00451D97" w:rsidRDefault="001E7071" w:rsidP="001E7071">
                  <w:pPr>
                    <w:pStyle w:val="Normal6a"/>
                    <w:rPr>
                      <w:b/>
                      <w:bCs/>
                      <w:i/>
                      <w:iCs/>
                      <w:lang w:val="en-IE"/>
                    </w:rPr>
                  </w:pPr>
                  <w:r w:rsidRPr="00451D97">
                    <w:rPr>
                      <w:b/>
                      <w:bCs/>
                      <w:i/>
                      <w:iCs/>
                      <w:lang w:val="en-IE"/>
                    </w:rPr>
                    <w:t>   </w:t>
                  </w:r>
                </w:p>
              </w:tc>
            </w:tr>
            <w:tr w:rsidR="001E7071" w:rsidRPr="00451D97" w14:paraId="7F532F79" w14:textId="77777777" w:rsidTr="001E7071">
              <w:trPr>
                <w:trHeight w:val="135"/>
              </w:trPr>
              <w:tc>
                <w:tcPr>
                  <w:tcW w:w="2694" w:type="dxa"/>
                  <w:vMerge/>
                  <w:tcBorders>
                    <w:top w:val="single" w:sz="4" w:space="0" w:color="auto"/>
                    <w:left w:val="single" w:sz="4" w:space="0" w:color="auto"/>
                    <w:bottom w:val="single" w:sz="4" w:space="0" w:color="auto"/>
                    <w:right w:val="single" w:sz="4" w:space="0" w:color="auto"/>
                  </w:tcBorders>
                  <w:vAlign w:val="center"/>
                  <w:hideMark/>
                </w:tcPr>
                <w:p w14:paraId="227125DF" w14:textId="77777777" w:rsidR="001E7071" w:rsidRPr="00451D97" w:rsidRDefault="001E7071" w:rsidP="001E7071">
                  <w:pPr>
                    <w:pStyle w:val="Normal6a"/>
                    <w:rPr>
                      <w:b/>
                      <w:bCs/>
                      <w:i/>
                      <w:iCs/>
                      <w:lang w:val="en-IE"/>
                    </w:rPr>
                  </w:pPr>
                </w:p>
              </w:tc>
              <w:tc>
                <w:tcPr>
                  <w:tcW w:w="1699" w:type="dxa"/>
                  <w:tcBorders>
                    <w:top w:val="single" w:sz="4" w:space="0" w:color="auto"/>
                    <w:left w:val="single" w:sz="4" w:space="0" w:color="auto"/>
                    <w:bottom w:val="single" w:sz="4" w:space="0" w:color="auto"/>
                    <w:right w:val="single" w:sz="4" w:space="0" w:color="auto"/>
                  </w:tcBorders>
                  <w:hideMark/>
                </w:tcPr>
                <w:p w14:paraId="69C695EE" w14:textId="77777777" w:rsidR="001E7071" w:rsidRPr="00451D97" w:rsidRDefault="001E7071" w:rsidP="001E7071">
                  <w:pPr>
                    <w:pStyle w:val="Normal6a"/>
                    <w:rPr>
                      <w:b/>
                      <w:bCs/>
                      <w:i/>
                      <w:iCs/>
                      <w:lang w:val="en-IE"/>
                    </w:rPr>
                  </w:pPr>
                  <w:r w:rsidRPr="00451D97">
                    <w:rPr>
                      <w:b/>
                      <w:bCs/>
                      <w:i/>
                      <w:iCs/>
                      <w:lang w:val="en-IE"/>
                    </w:rPr>
                    <w:t>Sub-total </w:t>
                  </w:r>
                </w:p>
              </w:tc>
              <w:tc>
                <w:tcPr>
                  <w:tcW w:w="1432" w:type="dxa"/>
                  <w:tcBorders>
                    <w:top w:val="single" w:sz="4" w:space="0" w:color="auto"/>
                    <w:left w:val="single" w:sz="4" w:space="0" w:color="auto"/>
                    <w:bottom w:val="single" w:sz="4" w:space="0" w:color="auto"/>
                    <w:right w:val="single" w:sz="4" w:space="0" w:color="auto"/>
                  </w:tcBorders>
                  <w:vAlign w:val="center"/>
                  <w:hideMark/>
                </w:tcPr>
                <w:p w14:paraId="0272B4F7" w14:textId="77777777" w:rsidR="001E7071" w:rsidRPr="00451D97" w:rsidRDefault="001E7071" w:rsidP="001E7071">
                  <w:pPr>
                    <w:pStyle w:val="Normal6a"/>
                    <w:rPr>
                      <w:b/>
                      <w:bCs/>
                      <w:i/>
                      <w:iCs/>
                      <w:lang w:val="en-IE"/>
                    </w:rPr>
                  </w:pPr>
                  <w:r w:rsidRPr="00451D97">
                    <w:rPr>
                      <w:b/>
                      <w:bCs/>
                      <w:i/>
                      <w:iCs/>
                      <w:lang w:val="en-IE"/>
                    </w:rPr>
                    <w:t> </w:t>
                  </w:r>
                </w:p>
              </w:tc>
              <w:tc>
                <w:tcPr>
                  <w:tcW w:w="1625" w:type="dxa"/>
                  <w:tcBorders>
                    <w:top w:val="single" w:sz="4" w:space="0" w:color="auto"/>
                    <w:left w:val="single" w:sz="4" w:space="0" w:color="auto"/>
                    <w:bottom w:val="single" w:sz="4" w:space="0" w:color="auto"/>
                    <w:right w:val="single" w:sz="4" w:space="0" w:color="auto"/>
                  </w:tcBorders>
                  <w:vAlign w:val="center"/>
                  <w:hideMark/>
                </w:tcPr>
                <w:p w14:paraId="0595119F" w14:textId="77777777" w:rsidR="001E7071" w:rsidRPr="00451D97" w:rsidRDefault="001E7071" w:rsidP="001E7071">
                  <w:pPr>
                    <w:pStyle w:val="Normal6a"/>
                    <w:rPr>
                      <w:b/>
                      <w:bCs/>
                      <w:i/>
                      <w:iCs/>
                      <w:lang w:val="en-IE"/>
                    </w:rPr>
                  </w:pPr>
                  <w:r w:rsidRPr="00451D97">
                    <w:rPr>
                      <w:b/>
                      <w:bCs/>
                      <w:i/>
                      <w:iCs/>
                      <w:lang w:val="en-IE"/>
                    </w:rPr>
                    <w:t> </w:t>
                  </w:r>
                </w:p>
              </w:tc>
              <w:tc>
                <w:tcPr>
                  <w:tcW w:w="1633" w:type="dxa"/>
                  <w:tcBorders>
                    <w:top w:val="single" w:sz="4" w:space="0" w:color="auto"/>
                    <w:left w:val="single" w:sz="4" w:space="0" w:color="auto"/>
                    <w:bottom w:val="single" w:sz="4" w:space="0" w:color="auto"/>
                    <w:right w:val="single" w:sz="4" w:space="0" w:color="auto"/>
                  </w:tcBorders>
                  <w:hideMark/>
                </w:tcPr>
                <w:p w14:paraId="42D1A27B" w14:textId="77777777" w:rsidR="001E7071" w:rsidRPr="00451D97" w:rsidRDefault="001E7071" w:rsidP="001E7071">
                  <w:pPr>
                    <w:pStyle w:val="Normal6a"/>
                    <w:rPr>
                      <w:b/>
                      <w:bCs/>
                      <w:i/>
                      <w:iCs/>
                      <w:lang w:val="en-IE"/>
                    </w:rPr>
                  </w:pPr>
                  <w:r w:rsidRPr="00451D97">
                    <w:rPr>
                      <w:b/>
                      <w:bCs/>
                      <w:i/>
                      <w:iCs/>
                      <w:lang w:val="en-IE"/>
                    </w:rPr>
                    <w:t> </w:t>
                  </w:r>
                </w:p>
              </w:tc>
            </w:tr>
            <w:tr w:rsidR="001E7071" w:rsidRPr="00451D97" w14:paraId="47BA0850" w14:textId="77777777" w:rsidTr="001E7071">
              <w:trPr>
                <w:trHeight w:val="135"/>
              </w:trPr>
              <w:tc>
                <w:tcPr>
                  <w:tcW w:w="2694" w:type="dxa"/>
                  <w:tcBorders>
                    <w:top w:val="single" w:sz="4" w:space="0" w:color="auto"/>
                    <w:left w:val="single" w:sz="4" w:space="0" w:color="auto"/>
                    <w:bottom w:val="single" w:sz="4" w:space="0" w:color="auto"/>
                    <w:right w:val="single" w:sz="4" w:space="0" w:color="auto"/>
                  </w:tcBorders>
                  <w:hideMark/>
                </w:tcPr>
                <w:p w14:paraId="35512DF8" w14:textId="04C10637" w:rsidR="001E7071" w:rsidRPr="00451D97" w:rsidRDefault="00405DF2" w:rsidP="00405DF2">
                  <w:pPr>
                    <w:pStyle w:val="Normal6a"/>
                    <w:tabs>
                      <w:tab w:val="left" w:pos="720"/>
                    </w:tabs>
                    <w:ind w:left="720" w:hanging="360"/>
                    <w:rPr>
                      <w:b/>
                      <w:bCs/>
                      <w:i/>
                      <w:iCs/>
                      <w:lang w:val="en-IE"/>
                    </w:rPr>
                  </w:pPr>
                  <w:r w:rsidRPr="00451D97">
                    <w:rPr>
                      <w:b/>
                      <w:bCs/>
                      <w:i/>
                      <w:iCs/>
                      <w:lang w:val="en-IE"/>
                    </w:rPr>
                    <w:t>e.</w:t>
                  </w:r>
                  <w:r w:rsidRPr="00451D97">
                    <w:rPr>
                      <w:b/>
                      <w:bCs/>
                      <w:i/>
                      <w:iCs/>
                      <w:lang w:val="en-IE"/>
                    </w:rPr>
                    <w:tab/>
                  </w:r>
                  <w:r w:rsidR="001E7071" w:rsidRPr="00451D97">
                    <w:rPr>
                      <w:b/>
                      <w:bCs/>
                      <w:i/>
                      <w:iCs/>
                      <w:lang w:val="en-IE"/>
                    </w:rPr>
                    <w:t>Support for rural business start ups </w:t>
                  </w:r>
                </w:p>
              </w:tc>
              <w:tc>
                <w:tcPr>
                  <w:tcW w:w="1699" w:type="dxa"/>
                  <w:tcBorders>
                    <w:top w:val="single" w:sz="4" w:space="0" w:color="auto"/>
                    <w:left w:val="single" w:sz="4" w:space="0" w:color="auto"/>
                    <w:bottom w:val="single" w:sz="4" w:space="0" w:color="auto"/>
                    <w:right w:val="single" w:sz="4" w:space="0" w:color="auto"/>
                  </w:tcBorders>
                  <w:vAlign w:val="center"/>
                  <w:hideMark/>
                </w:tcPr>
                <w:p w14:paraId="065D440F" w14:textId="77777777" w:rsidR="001E7071" w:rsidRPr="00451D97" w:rsidRDefault="001E7071" w:rsidP="001E7071">
                  <w:pPr>
                    <w:pStyle w:val="Normal6a"/>
                    <w:rPr>
                      <w:b/>
                      <w:bCs/>
                      <w:i/>
                      <w:iCs/>
                      <w:lang w:val="en-IE"/>
                    </w:rPr>
                  </w:pPr>
                  <w:r w:rsidRPr="00451D97">
                    <w:rPr>
                      <w:b/>
                      <w:bCs/>
                      <w:i/>
                      <w:iCs/>
                      <w:lang w:val="en-IE"/>
                    </w:rPr>
                    <w:t>[…] </w:t>
                  </w:r>
                </w:p>
              </w:tc>
              <w:tc>
                <w:tcPr>
                  <w:tcW w:w="1432" w:type="dxa"/>
                  <w:tcBorders>
                    <w:top w:val="single" w:sz="4" w:space="0" w:color="auto"/>
                    <w:left w:val="single" w:sz="4" w:space="0" w:color="auto"/>
                    <w:bottom w:val="single" w:sz="4" w:space="0" w:color="auto"/>
                    <w:right w:val="single" w:sz="4" w:space="0" w:color="auto"/>
                  </w:tcBorders>
                  <w:vAlign w:val="center"/>
                  <w:hideMark/>
                </w:tcPr>
                <w:p w14:paraId="4308B96F" w14:textId="77777777" w:rsidR="001E7071" w:rsidRPr="00451D97" w:rsidRDefault="001E7071" w:rsidP="001E7071">
                  <w:pPr>
                    <w:pStyle w:val="Normal6a"/>
                    <w:rPr>
                      <w:b/>
                      <w:bCs/>
                      <w:i/>
                      <w:iCs/>
                      <w:lang w:val="en-IE"/>
                    </w:rPr>
                  </w:pPr>
                  <w:r w:rsidRPr="00451D97">
                    <w:rPr>
                      <w:b/>
                      <w:bCs/>
                      <w:i/>
                      <w:iCs/>
                      <w:lang w:val="en-IE"/>
                    </w:rPr>
                    <w:t> </w:t>
                  </w:r>
                </w:p>
              </w:tc>
              <w:tc>
                <w:tcPr>
                  <w:tcW w:w="1625" w:type="dxa"/>
                  <w:tcBorders>
                    <w:top w:val="single" w:sz="4" w:space="0" w:color="auto"/>
                    <w:left w:val="single" w:sz="4" w:space="0" w:color="auto"/>
                    <w:bottom w:val="single" w:sz="4" w:space="0" w:color="auto"/>
                    <w:right w:val="single" w:sz="4" w:space="0" w:color="auto"/>
                  </w:tcBorders>
                  <w:vAlign w:val="center"/>
                  <w:hideMark/>
                </w:tcPr>
                <w:p w14:paraId="40BEA3D4" w14:textId="77777777" w:rsidR="001E7071" w:rsidRPr="00451D97" w:rsidRDefault="001E7071" w:rsidP="001E7071">
                  <w:pPr>
                    <w:pStyle w:val="Normal6a"/>
                    <w:rPr>
                      <w:b/>
                      <w:bCs/>
                      <w:i/>
                      <w:iCs/>
                      <w:lang w:val="en-IE"/>
                    </w:rPr>
                  </w:pPr>
                  <w:r w:rsidRPr="00451D97">
                    <w:rPr>
                      <w:b/>
                      <w:bCs/>
                      <w:i/>
                      <w:iCs/>
                      <w:lang w:val="en-IE"/>
                    </w:rPr>
                    <w:t> </w:t>
                  </w:r>
                </w:p>
              </w:tc>
              <w:tc>
                <w:tcPr>
                  <w:tcW w:w="1633" w:type="dxa"/>
                  <w:tcBorders>
                    <w:top w:val="single" w:sz="4" w:space="0" w:color="auto"/>
                    <w:left w:val="single" w:sz="4" w:space="0" w:color="auto"/>
                    <w:bottom w:val="single" w:sz="4" w:space="0" w:color="auto"/>
                    <w:right w:val="single" w:sz="4" w:space="0" w:color="auto"/>
                  </w:tcBorders>
                  <w:hideMark/>
                </w:tcPr>
                <w:p w14:paraId="6C9FC0F2" w14:textId="77777777" w:rsidR="001E7071" w:rsidRPr="00451D97" w:rsidRDefault="001E7071" w:rsidP="001E7071">
                  <w:pPr>
                    <w:pStyle w:val="Normal6a"/>
                    <w:rPr>
                      <w:b/>
                      <w:bCs/>
                      <w:i/>
                      <w:iCs/>
                      <w:lang w:val="en-IE"/>
                    </w:rPr>
                  </w:pPr>
                  <w:r w:rsidRPr="00451D97">
                    <w:rPr>
                      <w:b/>
                      <w:bCs/>
                      <w:i/>
                      <w:iCs/>
                      <w:lang w:val="en-IE"/>
                    </w:rPr>
                    <w:t> </w:t>
                  </w:r>
                </w:p>
              </w:tc>
            </w:tr>
            <w:tr w:rsidR="001E7071" w:rsidRPr="00451D97" w14:paraId="5C12C577" w14:textId="77777777" w:rsidTr="001E7071">
              <w:trPr>
                <w:trHeight w:val="135"/>
              </w:trPr>
              <w:tc>
                <w:tcPr>
                  <w:tcW w:w="2694" w:type="dxa"/>
                  <w:tcBorders>
                    <w:top w:val="single" w:sz="4" w:space="0" w:color="auto"/>
                    <w:left w:val="single" w:sz="4" w:space="0" w:color="auto"/>
                    <w:bottom w:val="single" w:sz="4" w:space="0" w:color="auto"/>
                    <w:right w:val="single" w:sz="4" w:space="0" w:color="auto"/>
                  </w:tcBorders>
                  <w:hideMark/>
                </w:tcPr>
                <w:p w14:paraId="66FA59B7" w14:textId="3E747841" w:rsidR="001E7071" w:rsidRPr="00451D97" w:rsidRDefault="00DB7DA5" w:rsidP="00405DF2">
                  <w:pPr>
                    <w:pStyle w:val="Normal6a"/>
                    <w:tabs>
                      <w:tab w:val="left" w:pos="720"/>
                    </w:tabs>
                    <w:ind w:left="720" w:hanging="360"/>
                    <w:rPr>
                      <w:b/>
                      <w:bCs/>
                      <w:i/>
                      <w:iCs/>
                      <w:lang w:val="en-IE"/>
                    </w:rPr>
                  </w:pPr>
                  <w:r w:rsidRPr="00451D97">
                    <w:rPr>
                      <w:b/>
                      <w:bCs/>
                      <w:i/>
                      <w:iCs/>
                      <w:lang w:val="en-IE"/>
                    </w:rPr>
                    <w:t>f</w:t>
                  </w:r>
                  <w:r w:rsidR="00405DF2" w:rsidRPr="00451D97">
                    <w:rPr>
                      <w:b/>
                      <w:bCs/>
                      <w:i/>
                      <w:iCs/>
                      <w:lang w:val="en-IE"/>
                    </w:rPr>
                    <w:t>.</w:t>
                  </w:r>
                  <w:r w:rsidR="00405DF2" w:rsidRPr="00451D97">
                    <w:rPr>
                      <w:b/>
                      <w:bCs/>
                      <w:i/>
                      <w:iCs/>
                      <w:lang w:val="en-IE"/>
                    </w:rPr>
                    <w:tab/>
                  </w:r>
                  <w:r w:rsidR="001E7071" w:rsidRPr="00451D97">
                    <w:rPr>
                      <w:b/>
                      <w:bCs/>
                      <w:i/>
                      <w:iCs/>
                      <w:lang w:val="en-IE"/>
                    </w:rPr>
                    <w:t>Cooperation interventions facilitating intergenerational cooperation including f</w:t>
                  </w:r>
                  <w:r w:rsidR="00405DF2" w:rsidRPr="00451D97">
                    <w:rPr>
                      <w:b/>
                      <w:bCs/>
                      <w:i/>
                      <w:iCs/>
                      <w:lang w:val="en-IE"/>
                    </w:rPr>
                    <w:t>ishing vessel</w:t>
                  </w:r>
                  <w:r w:rsidR="001E7071" w:rsidRPr="00451D97">
                    <w:rPr>
                      <w:b/>
                      <w:bCs/>
                      <w:i/>
                      <w:iCs/>
                      <w:lang w:val="en-IE"/>
                    </w:rPr>
                    <w:t xml:space="preserve"> succession </w:t>
                  </w:r>
                </w:p>
              </w:tc>
              <w:tc>
                <w:tcPr>
                  <w:tcW w:w="1699" w:type="dxa"/>
                  <w:tcBorders>
                    <w:top w:val="single" w:sz="4" w:space="0" w:color="auto"/>
                    <w:left w:val="single" w:sz="4" w:space="0" w:color="auto"/>
                    <w:bottom w:val="single" w:sz="4" w:space="0" w:color="auto"/>
                    <w:right w:val="single" w:sz="4" w:space="0" w:color="auto"/>
                  </w:tcBorders>
                  <w:vAlign w:val="center"/>
                  <w:hideMark/>
                </w:tcPr>
                <w:p w14:paraId="2D509CE5" w14:textId="77777777" w:rsidR="001E7071" w:rsidRPr="00451D97" w:rsidRDefault="001E7071" w:rsidP="001E7071">
                  <w:pPr>
                    <w:pStyle w:val="Normal6a"/>
                    <w:rPr>
                      <w:b/>
                      <w:bCs/>
                      <w:i/>
                      <w:iCs/>
                      <w:lang w:val="en-IE"/>
                    </w:rPr>
                  </w:pPr>
                  <w:r w:rsidRPr="00451D97">
                    <w:rPr>
                      <w:b/>
                      <w:bCs/>
                      <w:i/>
                      <w:iCs/>
                      <w:lang w:val="en-IE"/>
                    </w:rPr>
                    <w:t>[…] </w:t>
                  </w:r>
                </w:p>
              </w:tc>
              <w:tc>
                <w:tcPr>
                  <w:tcW w:w="1432" w:type="dxa"/>
                  <w:tcBorders>
                    <w:top w:val="single" w:sz="4" w:space="0" w:color="auto"/>
                    <w:left w:val="single" w:sz="4" w:space="0" w:color="auto"/>
                    <w:bottom w:val="single" w:sz="4" w:space="0" w:color="auto"/>
                    <w:right w:val="single" w:sz="4" w:space="0" w:color="auto"/>
                  </w:tcBorders>
                  <w:vAlign w:val="center"/>
                  <w:hideMark/>
                </w:tcPr>
                <w:p w14:paraId="089FC7C0" w14:textId="77777777" w:rsidR="001E7071" w:rsidRPr="00451D97" w:rsidRDefault="001E7071" w:rsidP="001E7071">
                  <w:pPr>
                    <w:pStyle w:val="Normal6a"/>
                    <w:rPr>
                      <w:b/>
                      <w:bCs/>
                      <w:i/>
                      <w:iCs/>
                      <w:lang w:val="en-IE"/>
                    </w:rPr>
                  </w:pPr>
                  <w:r w:rsidRPr="00451D97">
                    <w:rPr>
                      <w:b/>
                      <w:bCs/>
                      <w:i/>
                      <w:iCs/>
                      <w:lang w:val="en-IE"/>
                    </w:rPr>
                    <w:t> </w:t>
                  </w:r>
                </w:p>
              </w:tc>
              <w:tc>
                <w:tcPr>
                  <w:tcW w:w="1625" w:type="dxa"/>
                  <w:tcBorders>
                    <w:top w:val="single" w:sz="4" w:space="0" w:color="auto"/>
                    <w:left w:val="single" w:sz="4" w:space="0" w:color="auto"/>
                    <w:bottom w:val="single" w:sz="4" w:space="0" w:color="auto"/>
                    <w:right w:val="single" w:sz="4" w:space="0" w:color="auto"/>
                  </w:tcBorders>
                  <w:vAlign w:val="center"/>
                  <w:hideMark/>
                </w:tcPr>
                <w:p w14:paraId="74BEB9F5" w14:textId="77777777" w:rsidR="001E7071" w:rsidRPr="00451D97" w:rsidRDefault="001E7071" w:rsidP="001E7071">
                  <w:pPr>
                    <w:pStyle w:val="Normal6a"/>
                    <w:rPr>
                      <w:b/>
                      <w:bCs/>
                      <w:i/>
                      <w:iCs/>
                      <w:lang w:val="en-IE"/>
                    </w:rPr>
                  </w:pPr>
                  <w:r w:rsidRPr="00451D97">
                    <w:rPr>
                      <w:b/>
                      <w:bCs/>
                      <w:i/>
                      <w:iCs/>
                      <w:lang w:val="en-IE"/>
                    </w:rPr>
                    <w:t> </w:t>
                  </w:r>
                </w:p>
              </w:tc>
              <w:tc>
                <w:tcPr>
                  <w:tcW w:w="1633" w:type="dxa"/>
                  <w:tcBorders>
                    <w:top w:val="single" w:sz="4" w:space="0" w:color="auto"/>
                    <w:left w:val="single" w:sz="4" w:space="0" w:color="auto"/>
                    <w:bottom w:val="single" w:sz="4" w:space="0" w:color="auto"/>
                    <w:right w:val="single" w:sz="4" w:space="0" w:color="auto"/>
                  </w:tcBorders>
                  <w:hideMark/>
                </w:tcPr>
                <w:p w14:paraId="53F0E875" w14:textId="77777777" w:rsidR="001E7071" w:rsidRPr="00451D97" w:rsidRDefault="001E7071" w:rsidP="001E7071">
                  <w:pPr>
                    <w:pStyle w:val="Normal6a"/>
                    <w:rPr>
                      <w:b/>
                      <w:bCs/>
                      <w:i/>
                      <w:iCs/>
                      <w:lang w:val="en-IE"/>
                    </w:rPr>
                  </w:pPr>
                  <w:r w:rsidRPr="00451D97">
                    <w:rPr>
                      <w:b/>
                      <w:bCs/>
                      <w:i/>
                      <w:iCs/>
                      <w:lang w:val="en-IE"/>
                    </w:rPr>
                    <w:t> </w:t>
                  </w:r>
                </w:p>
              </w:tc>
            </w:tr>
            <w:tr w:rsidR="001E7071" w:rsidRPr="00451D97" w14:paraId="656E3792" w14:textId="77777777" w:rsidTr="001E7071">
              <w:trPr>
                <w:trHeight w:val="135"/>
              </w:trPr>
              <w:tc>
                <w:tcPr>
                  <w:tcW w:w="2694" w:type="dxa"/>
                  <w:tcBorders>
                    <w:top w:val="single" w:sz="4" w:space="0" w:color="auto"/>
                    <w:left w:val="single" w:sz="4" w:space="0" w:color="auto"/>
                    <w:bottom w:val="single" w:sz="4" w:space="0" w:color="auto"/>
                    <w:right w:val="single" w:sz="4" w:space="0" w:color="auto"/>
                  </w:tcBorders>
                  <w:hideMark/>
                </w:tcPr>
                <w:p w14:paraId="1233D4CB" w14:textId="5C59B4B5" w:rsidR="001E7071" w:rsidRPr="00451D97" w:rsidRDefault="00DB7DA5" w:rsidP="00405DF2">
                  <w:pPr>
                    <w:pStyle w:val="Normal6a"/>
                    <w:tabs>
                      <w:tab w:val="left" w:pos="720"/>
                    </w:tabs>
                    <w:ind w:left="720" w:hanging="360"/>
                    <w:rPr>
                      <w:b/>
                      <w:bCs/>
                      <w:i/>
                      <w:iCs/>
                      <w:lang w:val="en-IE"/>
                    </w:rPr>
                  </w:pPr>
                  <w:r w:rsidRPr="00451D97">
                    <w:rPr>
                      <w:b/>
                      <w:bCs/>
                      <w:i/>
                      <w:iCs/>
                      <w:lang w:val="en-IE"/>
                    </w:rPr>
                    <w:t>g</w:t>
                  </w:r>
                  <w:r w:rsidR="00405DF2" w:rsidRPr="00451D97">
                    <w:rPr>
                      <w:b/>
                      <w:bCs/>
                      <w:i/>
                      <w:iCs/>
                      <w:lang w:val="en-IE"/>
                    </w:rPr>
                    <w:t>.</w:t>
                  </w:r>
                  <w:r w:rsidR="00405DF2" w:rsidRPr="00451D97">
                    <w:rPr>
                      <w:b/>
                      <w:bCs/>
                      <w:i/>
                      <w:iCs/>
                      <w:lang w:val="en-IE"/>
                    </w:rPr>
                    <w:tab/>
                  </w:r>
                  <w:r w:rsidR="001E7071" w:rsidRPr="00451D97">
                    <w:rPr>
                      <w:b/>
                      <w:bCs/>
                      <w:i/>
                      <w:iCs/>
                      <w:lang w:val="en-IE"/>
                    </w:rPr>
                    <w:t>Access to advisory services and training programs tailored to young f</w:t>
                  </w:r>
                  <w:r w:rsidR="00405DF2" w:rsidRPr="00451D97">
                    <w:rPr>
                      <w:b/>
                      <w:bCs/>
                      <w:i/>
                      <w:iCs/>
                      <w:lang w:val="en-IE"/>
                    </w:rPr>
                    <w:t>isher</w:t>
                  </w:r>
                  <w:r w:rsidR="001E7071" w:rsidRPr="00451D97">
                    <w:rPr>
                      <w:b/>
                      <w:bCs/>
                      <w:i/>
                      <w:iCs/>
                      <w:lang w:val="en-IE"/>
                    </w:rPr>
                    <w:t>s' needs </w:t>
                  </w:r>
                </w:p>
              </w:tc>
              <w:tc>
                <w:tcPr>
                  <w:tcW w:w="1699" w:type="dxa"/>
                  <w:tcBorders>
                    <w:top w:val="single" w:sz="4" w:space="0" w:color="auto"/>
                    <w:left w:val="single" w:sz="4" w:space="0" w:color="auto"/>
                    <w:bottom w:val="single" w:sz="4" w:space="0" w:color="auto"/>
                    <w:right w:val="single" w:sz="4" w:space="0" w:color="auto"/>
                  </w:tcBorders>
                  <w:vAlign w:val="center"/>
                  <w:hideMark/>
                </w:tcPr>
                <w:p w14:paraId="697718BB" w14:textId="77777777" w:rsidR="001E7071" w:rsidRPr="00451D97" w:rsidRDefault="001E7071" w:rsidP="001E7071">
                  <w:pPr>
                    <w:pStyle w:val="Normal6a"/>
                    <w:rPr>
                      <w:b/>
                      <w:bCs/>
                      <w:i/>
                      <w:iCs/>
                      <w:lang w:val="en-IE"/>
                    </w:rPr>
                  </w:pPr>
                  <w:r w:rsidRPr="00451D97">
                    <w:rPr>
                      <w:b/>
                      <w:bCs/>
                      <w:i/>
                      <w:iCs/>
                      <w:lang w:val="en-IE"/>
                    </w:rPr>
                    <w:t>[…] </w:t>
                  </w:r>
                </w:p>
              </w:tc>
              <w:tc>
                <w:tcPr>
                  <w:tcW w:w="1432" w:type="dxa"/>
                  <w:tcBorders>
                    <w:top w:val="single" w:sz="4" w:space="0" w:color="auto"/>
                    <w:left w:val="single" w:sz="4" w:space="0" w:color="auto"/>
                    <w:bottom w:val="single" w:sz="4" w:space="0" w:color="auto"/>
                    <w:right w:val="single" w:sz="4" w:space="0" w:color="auto"/>
                  </w:tcBorders>
                  <w:vAlign w:val="center"/>
                  <w:hideMark/>
                </w:tcPr>
                <w:p w14:paraId="18FCA57D" w14:textId="77777777" w:rsidR="001E7071" w:rsidRPr="00451D97" w:rsidRDefault="001E7071" w:rsidP="001E7071">
                  <w:pPr>
                    <w:pStyle w:val="Normal6a"/>
                    <w:rPr>
                      <w:b/>
                      <w:bCs/>
                      <w:i/>
                      <w:iCs/>
                      <w:lang w:val="en-IE"/>
                    </w:rPr>
                  </w:pPr>
                  <w:r w:rsidRPr="00451D97">
                    <w:rPr>
                      <w:b/>
                      <w:bCs/>
                      <w:i/>
                      <w:iCs/>
                      <w:lang w:val="en-IE"/>
                    </w:rPr>
                    <w:t> </w:t>
                  </w:r>
                </w:p>
              </w:tc>
              <w:tc>
                <w:tcPr>
                  <w:tcW w:w="1625" w:type="dxa"/>
                  <w:tcBorders>
                    <w:top w:val="single" w:sz="4" w:space="0" w:color="auto"/>
                    <w:left w:val="single" w:sz="4" w:space="0" w:color="auto"/>
                    <w:bottom w:val="single" w:sz="4" w:space="0" w:color="auto"/>
                    <w:right w:val="single" w:sz="4" w:space="0" w:color="auto"/>
                  </w:tcBorders>
                  <w:vAlign w:val="center"/>
                  <w:hideMark/>
                </w:tcPr>
                <w:p w14:paraId="2F6560F0" w14:textId="77777777" w:rsidR="001E7071" w:rsidRPr="00451D97" w:rsidRDefault="001E7071" w:rsidP="001E7071">
                  <w:pPr>
                    <w:pStyle w:val="Normal6a"/>
                    <w:rPr>
                      <w:b/>
                      <w:bCs/>
                      <w:i/>
                      <w:iCs/>
                      <w:lang w:val="en-IE"/>
                    </w:rPr>
                  </w:pPr>
                  <w:r w:rsidRPr="00451D97">
                    <w:rPr>
                      <w:b/>
                      <w:bCs/>
                      <w:i/>
                      <w:iCs/>
                      <w:lang w:val="en-IE"/>
                    </w:rPr>
                    <w:t> </w:t>
                  </w:r>
                </w:p>
              </w:tc>
              <w:tc>
                <w:tcPr>
                  <w:tcW w:w="1633" w:type="dxa"/>
                  <w:tcBorders>
                    <w:top w:val="single" w:sz="4" w:space="0" w:color="auto"/>
                    <w:left w:val="single" w:sz="4" w:space="0" w:color="auto"/>
                    <w:bottom w:val="single" w:sz="4" w:space="0" w:color="auto"/>
                    <w:right w:val="single" w:sz="4" w:space="0" w:color="auto"/>
                  </w:tcBorders>
                  <w:hideMark/>
                </w:tcPr>
                <w:p w14:paraId="5F449753" w14:textId="77777777" w:rsidR="001E7071" w:rsidRPr="00451D97" w:rsidRDefault="001E7071" w:rsidP="001E7071">
                  <w:pPr>
                    <w:pStyle w:val="Normal6a"/>
                    <w:rPr>
                      <w:b/>
                      <w:bCs/>
                      <w:i/>
                      <w:iCs/>
                      <w:lang w:val="en-IE"/>
                    </w:rPr>
                  </w:pPr>
                  <w:r w:rsidRPr="00451D97">
                    <w:rPr>
                      <w:b/>
                      <w:bCs/>
                      <w:i/>
                      <w:iCs/>
                      <w:lang w:val="en-IE"/>
                    </w:rPr>
                    <w:t> </w:t>
                  </w:r>
                </w:p>
              </w:tc>
            </w:tr>
            <w:tr w:rsidR="001E7071" w:rsidRPr="00451D97" w14:paraId="6DB60B39" w14:textId="77777777" w:rsidTr="001E7071">
              <w:trPr>
                <w:trHeight w:val="135"/>
              </w:trPr>
              <w:tc>
                <w:tcPr>
                  <w:tcW w:w="2694" w:type="dxa"/>
                  <w:tcBorders>
                    <w:top w:val="single" w:sz="4" w:space="0" w:color="auto"/>
                    <w:left w:val="single" w:sz="4" w:space="0" w:color="auto"/>
                    <w:bottom w:val="single" w:sz="4" w:space="0" w:color="auto"/>
                    <w:right w:val="single" w:sz="4" w:space="0" w:color="auto"/>
                  </w:tcBorders>
                  <w:hideMark/>
                </w:tcPr>
                <w:p w14:paraId="5056D5DF" w14:textId="5A142CBE" w:rsidR="001E7071" w:rsidRPr="00451D97" w:rsidRDefault="00294B6D" w:rsidP="00294B6D">
                  <w:pPr>
                    <w:pStyle w:val="Normal6a"/>
                    <w:tabs>
                      <w:tab w:val="left" w:pos="720"/>
                    </w:tabs>
                    <w:ind w:left="720" w:hanging="360"/>
                    <w:rPr>
                      <w:b/>
                      <w:bCs/>
                      <w:i/>
                      <w:iCs/>
                      <w:lang w:val="en-IE"/>
                    </w:rPr>
                  </w:pPr>
                  <w:r w:rsidRPr="00451D97">
                    <w:rPr>
                      <w:b/>
                      <w:bCs/>
                      <w:i/>
                      <w:iCs/>
                      <w:lang w:val="en-IE"/>
                    </w:rPr>
                    <w:t xml:space="preserve">h. </w:t>
                  </w:r>
                  <w:r w:rsidRPr="00451D97">
                    <w:rPr>
                      <w:b/>
                      <w:bCs/>
                      <w:i/>
                      <w:iCs/>
                      <w:lang w:val="en-IE"/>
                    </w:rPr>
                    <w:tab/>
                  </w:r>
                  <w:proofErr w:type="gramStart"/>
                  <w:r w:rsidR="005B36E1" w:rsidRPr="00451D97">
                    <w:rPr>
                      <w:b/>
                      <w:bCs/>
                      <w:i/>
                      <w:iCs/>
                      <w:lang w:val="en-IE"/>
                    </w:rPr>
                    <w:t>O</w:t>
                  </w:r>
                  <w:r w:rsidR="001E7071" w:rsidRPr="00451D97">
                    <w:rPr>
                      <w:b/>
                      <w:bCs/>
                      <w:i/>
                      <w:iCs/>
                      <w:lang w:val="en-IE"/>
                    </w:rPr>
                    <w:t>ther</w:t>
                  </w:r>
                  <w:proofErr w:type="gramEnd"/>
                  <w:r w:rsidR="001E7071" w:rsidRPr="00451D97">
                    <w:rPr>
                      <w:b/>
                      <w:bCs/>
                      <w:i/>
                      <w:iCs/>
                      <w:lang w:val="en-IE"/>
                    </w:rPr>
                    <w:t xml:space="preserve"> type of measures ensuring synergies with other parts of the NRP Plan</w:t>
                  </w:r>
                </w:p>
              </w:tc>
              <w:tc>
                <w:tcPr>
                  <w:tcW w:w="1699" w:type="dxa"/>
                  <w:tcBorders>
                    <w:top w:val="single" w:sz="4" w:space="0" w:color="auto"/>
                    <w:left w:val="single" w:sz="4" w:space="0" w:color="auto"/>
                    <w:bottom w:val="single" w:sz="4" w:space="0" w:color="auto"/>
                    <w:right w:val="single" w:sz="4" w:space="0" w:color="auto"/>
                  </w:tcBorders>
                  <w:vAlign w:val="center"/>
                  <w:hideMark/>
                </w:tcPr>
                <w:p w14:paraId="2E57B330" w14:textId="452A5CE0" w:rsidR="001E7071" w:rsidRPr="00451D97" w:rsidRDefault="001E7071" w:rsidP="001E7071">
                  <w:pPr>
                    <w:pStyle w:val="Normal6a"/>
                    <w:rPr>
                      <w:b/>
                      <w:bCs/>
                      <w:i/>
                      <w:iCs/>
                      <w:lang w:val="en-IE"/>
                    </w:rPr>
                  </w:pPr>
                </w:p>
              </w:tc>
              <w:tc>
                <w:tcPr>
                  <w:tcW w:w="1432" w:type="dxa"/>
                  <w:tcBorders>
                    <w:top w:val="single" w:sz="4" w:space="0" w:color="auto"/>
                    <w:left w:val="single" w:sz="4" w:space="0" w:color="auto"/>
                    <w:bottom w:val="single" w:sz="4" w:space="0" w:color="auto"/>
                    <w:right w:val="single" w:sz="4" w:space="0" w:color="auto"/>
                  </w:tcBorders>
                  <w:vAlign w:val="center"/>
                  <w:hideMark/>
                </w:tcPr>
                <w:p w14:paraId="758216D8" w14:textId="77777777" w:rsidR="001E7071" w:rsidRPr="00451D97" w:rsidRDefault="001E7071" w:rsidP="001E7071">
                  <w:pPr>
                    <w:pStyle w:val="Normal6a"/>
                    <w:rPr>
                      <w:b/>
                      <w:bCs/>
                      <w:i/>
                      <w:iCs/>
                      <w:lang w:val="en-IE"/>
                    </w:rPr>
                  </w:pPr>
                  <w:r w:rsidRPr="00451D97">
                    <w:rPr>
                      <w:b/>
                      <w:bCs/>
                      <w:i/>
                      <w:iCs/>
                      <w:lang w:val="en-IE"/>
                    </w:rPr>
                    <w:t> </w:t>
                  </w:r>
                </w:p>
              </w:tc>
              <w:tc>
                <w:tcPr>
                  <w:tcW w:w="1625" w:type="dxa"/>
                  <w:tcBorders>
                    <w:top w:val="single" w:sz="4" w:space="0" w:color="auto"/>
                    <w:left w:val="single" w:sz="4" w:space="0" w:color="auto"/>
                    <w:bottom w:val="single" w:sz="4" w:space="0" w:color="auto"/>
                    <w:right w:val="single" w:sz="4" w:space="0" w:color="auto"/>
                  </w:tcBorders>
                  <w:vAlign w:val="center"/>
                  <w:hideMark/>
                </w:tcPr>
                <w:p w14:paraId="1AB35794" w14:textId="77777777" w:rsidR="001E7071" w:rsidRPr="00451D97" w:rsidRDefault="001E7071" w:rsidP="001E7071">
                  <w:pPr>
                    <w:pStyle w:val="Normal6a"/>
                    <w:rPr>
                      <w:b/>
                      <w:bCs/>
                      <w:i/>
                      <w:iCs/>
                      <w:lang w:val="en-IE"/>
                    </w:rPr>
                  </w:pPr>
                  <w:r w:rsidRPr="00451D97">
                    <w:rPr>
                      <w:b/>
                      <w:bCs/>
                      <w:i/>
                      <w:iCs/>
                      <w:lang w:val="en-IE"/>
                    </w:rPr>
                    <w:t> </w:t>
                  </w:r>
                </w:p>
              </w:tc>
              <w:tc>
                <w:tcPr>
                  <w:tcW w:w="1633" w:type="dxa"/>
                  <w:tcBorders>
                    <w:top w:val="single" w:sz="4" w:space="0" w:color="auto"/>
                    <w:left w:val="single" w:sz="4" w:space="0" w:color="auto"/>
                    <w:bottom w:val="single" w:sz="4" w:space="0" w:color="auto"/>
                    <w:right w:val="single" w:sz="4" w:space="0" w:color="auto"/>
                  </w:tcBorders>
                  <w:hideMark/>
                </w:tcPr>
                <w:p w14:paraId="6D338D06" w14:textId="77777777" w:rsidR="001E7071" w:rsidRPr="00451D97" w:rsidRDefault="001E7071" w:rsidP="001E7071">
                  <w:pPr>
                    <w:pStyle w:val="Normal6a"/>
                    <w:rPr>
                      <w:b/>
                      <w:bCs/>
                      <w:i/>
                      <w:iCs/>
                      <w:lang w:val="en-IE"/>
                    </w:rPr>
                  </w:pPr>
                  <w:r w:rsidRPr="00451D97">
                    <w:rPr>
                      <w:b/>
                      <w:bCs/>
                      <w:i/>
                      <w:iCs/>
                      <w:lang w:val="en-IE"/>
                    </w:rPr>
                    <w:t> </w:t>
                  </w:r>
                </w:p>
              </w:tc>
            </w:tr>
            <w:tr w:rsidR="001E7071" w:rsidRPr="00451D97" w14:paraId="4FFF15BB" w14:textId="77777777" w:rsidTr="001E7071">
              <w:trPr>
                <w:trHeight w:val="135"/>
              </w:trPr>
              <w:tc>
                <w:tcPr>
                  <w:tcW w:w="4393" w:type="dxa"/>
                  <w:gridSpan w:val="2"/>
                  <w:tcBorders>
                    <w:top w:val="single" w:sz="4" w:space="0" w:color="auto"/>
                    <w:left w:val="single" w:sz="4" w:space="0" w:color="auto"/>
                    <w:bottom w:val="single" w:sz="4" w:space="0" w:color="auto"/>
                    <w:right w:val="single" w:sz="4" w:space="0" w:color="auto"/>
                  </w:tcBorders>
                  <w:vAlign w:val="center"/>
                  <w:hideMark/>
                </w:tcPr>
                <w:p w14:paraId="7BD98735" w14:textId="77777777" w:rsidR="001E7071" w:rsidRPr="00451D97" w:rsidRDefault="001E7071" w:rsidP="001E7071">
                  <w:pPr>
                    <w:pStyle w:val="Normal6a"/>
                    <w:rPr>
                      <w:b/>
                      <w:bCs/>
                      <w:i/>
                      <w:iCs/>
                      <w:lang w:val="en-IE"/>
                    </w:rPr>
                  </w:pPr>
                  <w:r w:rsidRPr="00451D97">
                    <w:rPr>
                      <w:b/>
                      <w:bCs/>
                      <w:i/>
                      <w:iCs/>
                      <w:lang w:val="en-IE"/>
                    </w:rPr>
                    <w:t>TOTAL  </w:t>
                  </w:r>
                </w:p>
              </w:tc>
              <w:tc>
                <w:tcPr>
                  <w:tcW w:w="1432" w:type="dxa"/>
                  <w:tcBorders>
                    <w:top w:val="single" w:sz="4" w:space="0" w:color="auto"/>
                    <w:left w:val="single" w:sz="4" w:space="0" w:color="auto"/>
                    <w:bottom w:val="single" w:sz="4" w:space="0" w:color="auto"/>
                    <w:right w:val="single" w:sz="4" w:space="0" w:color="auto"/>
                  </w:tcBorders>
                  <w:vAlign w:val="center"/>
                  <w:hideMark/>
                </w:tcPr>
                <w:p w14:paraId="6325060C" w14:textId="77777777" w:rsidR="001E7071" w:rsidRPr="00451D97" w:rsidRDefault="001E7071" w:rsidP="001E7071">
                  <w:pPr>
                    <w:pStyle w:val="Normal6a"/>
                    <w:rPr>
                      <w:b/>
                      <w:bCs/>
                      <w:i/>
                      <w:iCs/>
                      <w:lang w:val="en-IE"/>
                    </w:rPr>
                  </w:pPr>
                  <w:r w:rsidRPr="00451D97">
                    <w:rPr>
                      <w:b/>
                      <w:bCs/>
                      <w:i/>
                      <w:iCs/>
                      <w:lang w:val="en-IE"/>
                    </w:rPr>
                    <w:t>XX </w:t>
                  </w:r>
                </w:p>
              </w:tc>
              <w:tc>
                <w:tcPr>
                  <w:tcW w:w="1625" w:type="dxa"/>
                  <w:tcBorders>
                    <w:top w:val="single" w:sz="4" w:space="0" w:color="auto"/>
                    <w:left w:val="single" w:sz="4" w:space="0" w:color="auto"/>
                    <w:bottom w:val="single" w:sz="4" w:space="0" w:color="auto"/>
                    <w:right w:val="single" w:sz="4" w:space="0" w:color="auto"/>
                  </w:tcBorders>
                  <w:vAlign w:val="center"/>
                  <w:hideMark/>
                </w:tcPr>
                <w:p w14:paraId="1E65D5B3" w14:textId="77777777" w:rsidR="001E7071" w:rsidRPr="00451D97" w:rsidRDefault="001E7071" w:rsidP="001E7071">
                  <w:pPr>
                    <w:pStyle w:val="Normal6a"/>
                    <w:rPr>
                      <w:b/>
                      <w:bCs/>
                      <w:i/>
                      <w:iCs/>
                      <w:lang w:val="en-IE"/>
                    </w:rPr>
                  </w:pPr>
                  <w:r w:rsidRPr="00451D97">
                    <w:rPr>
                      <w:b/>
                      <w:bCs/>
                      <w:i/>
                      <w:iCs/>
                      <w:lang w:val="en-IE"/>
                    </w:rPr>
                    <w:t>XX </w:t>
                  </w:r>
                </w:p>
              </w:tc>
              <w:tc>
                <w:tcPr>
                  <w:tcW w:w="1633" w:type="dxa"/>
                  <w:tcBorders>
                    <w:top w:val="single" w:sz="4" w:space="0" w:color="auto"/>
                    <w:left w:val="single" w:sz="4" w:space="0" w:color="auto"/>
                    <w:bottom w:val="single" w:sz="4" w:space="0" w:color="auto"/>
                    <w:right w:val="single" w:sz="4" w:space="0" w:color="auto"/>
                  </w:tcBorders>
                  <w:hideMark/>
                </w:tcPr>
                <w:p w14:paraId="43C3F79D" w14:textId="77777777" w:rsidR="001E7071" w:rsidRPr="00451D97" w:rsidRDefault="001E7071" w:rsidP="001E7071">
                  <w:pPr>
                    <w:pStyle w:val="Normal6a"/>
                    <w:rPr>
                      <w:b/>
                      <w:bCs/>
                      <w:i/>
                      <w:iCs/>
                      <w:lang w:val="en-IE"/>
                    </w:rPr>
                  </w:pPr>
                  <w:r w:rsidRPr="00451D97">
                    <w:rPr>
                      <w:b/>
                      <w:bCs/>
                      <w:i/>
                      <w:iCs/>
                      <w:lang w:val="en-IE"/>
                    </w:rPr>
                    <w:t> </w:t>
                  </w:r>
                </w:p>
              </w:tc>
            </w:tr>
          </w:tbl>
          <w:p w14:paraId="6876AEC4" w14:textId="7D1D770F" w:rsidR="001E7071" w:rsidRPr="00451D97" w:rsidRDefault="001E7071" w:rsidP="001E7071">
            <w:pPr>
              <w:pStyle w:val="Normal6a"/>
              <w:rPr>
                <w:szCs w:val="24"/>
              </w:rPr>
            </w:pPr>
          </w:p>
        </w:tc>
      </w:tr>
    </w:tbl>
    <w:p w14:paraId="0D5C81BC" w14:textId="4743F069" w:rsidR="006C6186" w:rsidRPr="00451D97" w:rsidRDefault="006C6186" w:rsidP="006C6186">
      <w:pPr>
        <w:pStyle w:val="AmOrLang"/>
      </w:pPr>
      <w:r w:rsidRPr="00451D97">
        <w:lastRenderedPageBreak/>
        <w:t xml:space="preserve">Or. </w:t>
      </w:r>
      <w:r w:rsidRPr="00451D97">
        <w:rPr>
          <w:rStyle w:val="HideTWBExt"/>
          <w:rFonts w:eastAsiaTheme="majorEastAsia"/>
        </w:rPr>
        <w:t>&lt;Original&gt;</w:t>
      </w:r>
      <w:r w:rsidR="002966EC" w:rsidRPr="00451D97">
        <w:rPr>
          <w:rStyle w:val="HideTWBInt"/>
        </w:rPr>
        <w:t>{EN}</w:t>
      </w:r>
      <w:proofErr w:type="spellStart"/>
      <w:r w:rsidR="002966EC" w:rsidRPr="00451D97">
        <w:t>en</w:t>
      </w:r>
      <w:proofErr w:type="spellEnd"/>
      <w:r w:rsidRPr="00451D97">
        <w:rPr>
          <w:rStyle w:val="HideTWBExt"/>
          <w:rFonts w:eastAsiaTheme="majorEastAsia"/>
        </w:rPr>
        <w:t>&lt;/Original&gt;</w:t>
      </w:r>
    </w:p>
    <w:p w14:paraId="7E1C26D2" w14:textId="77777777" w:rsidR="006C6186" w:rsidRPr="00451D97" w:rsidRDefault="006C6186" w:rsidP="006C6186">
      <w:r w:rsidRPr="00451D97">
        <w:rPr>
          <w:rStyle w:val="HideTWBExt"/>
          <w:rFonts w:eastAsiaTheme="majorEastAsia"/>
        </w:rPr>
        <w:t>&lt;/Amend&gt;</w:t>
      </w:r>
    </w:p>
    <w:p w14:paraId="190A3303" w14:textId="1F3CCBC6" w:rsidR="006C6186" w:rsidRPr="00451D97" w:rsidRDefault="006C6186" w:rsidP="006C6186">
      <w:pPr>
        <w:pStyle w:val="AmNumberTabs"/>
        <w:keepNext/>
      </w:pPr>
      <w:r w:rsidRPr="00451D97">
        <w:rPr>
          <w:rStyle w:val="HideTWBExt"/>
          <w:rFonts w:eastAsiaTheme="majorEastAsia"/>
          <w:b w:val="0"/>
        </w:rPr>
        <w:lastRenderedPageBreak/>
        <w:t>&lt;Amend&gt;</w:t>
      </w:r>
      <w:r w:rsidRPr="00451D97">
        <w:t>Amendment</w:t>
      </w:r>
      <w:r w:rsidRPr="00451D97">
        <w:tab/>
      </w:r>
      <w:r w:rsidRPr="00451D97">
        <w:tab/>
      </w:r>
      <w:r w:rsidRPr="00451D97">
        <w:rPr>
          <w:rStyle w:val="HideTWBExt"/>
          <w:rFonts w:eastAsiaTheme="majorEastAsia"/>
          <w:b w:val="0"/>
        </w:rPr>
        <w:t>&lt;NumAm&gt;</w:t>
      </w:r>
      <w:r w:rsidR="00DE6994" w:rsidRPr="00451D97">
        <w:t>57</w:t>
      </w:r>
      <w:r w:rsidRPr="00451D97">
        <w:rPr>
          <w:rStyle w:val="HideTWBExt"/>
          <w:rFonts w:eastAsiaTheme="majorEastAsia"/>
          <w:b w:val="0"/>
        </w:rPr>
        <w:t>&lt;/NumAm&gt;</w:t>
      </w:r>
    </w:p>
    <w:p w14:paraId="3753C325" w14:textId="46A54A59" w:rsidR="006C6186" w:rsidRPr="00451D97" w:rsidRDefault="006C6186" w:rsidP="006C6186">
      <w:pPr>
        <w:pStyle w:val="NormalBold12b"/>
        <w:keepNext/>
      </w:pPr>
      <w:r w:rsidRPr="00451D97">
        <w:rPr>
          <w:rStyle w:val="HideTWBExt"/>
          <w:rFonts w:eastAsiaTheme="majorEastAsia"/>
          <w:b w:val="0"/>
        </w:rPr>
        <w:t>&lt;DocAmend&gt;</w:t>
      </w:r>
      <w:r w:rsidR="002966EC" w:rsidRPr="00451D97">
        <w:t>Proposal for a regulation</w:t>
      </w:r>
      <w:r w:rsidRPr="00451D97">
        <w:rPr>
          <w:rStyle w:val="HideTWBExt"/>
          <w:rFonts w:eastAsiaTheme="majorEastAsia"/>
          <w:b w:val="0"/>
        </w:rPr>
        <w:t>&lt;/DocAmend&gt;</w:t>
      </w:r>
    </w:p>
    <w:p w14:paraId="2372401B" w14:textId="68AE5B54" w:rsidR="006C6186" w:rsidRPr="00451D97" w:rsidRDefault="006C6186" w:rsidP="006C6186">
      <w:pPr>
        <w:pStyle w:val="NormalBold"/>
        <w:keepNext/>
      </w:pPr>
      <w:r w:rsidRPr="00451D97">
        <w:rPr>
          <w:rStyle w:val="HideTWBExt"/>
          <w:rFonts w:eastAsiaTheme="majorEastAsia"/>
          <w:b w:val="0"/>
        </w:rPr>
        <w:t>&lt;Article&gt;</w:t>
      </w:r>
      <w:r w:rsidR="002966EC" w:rsidRPr="00451D97">
        <w:t>Annex XIX a (new)</w:t>
      </w:r>
      <w:r w:rsidRPr="00451D97">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6186" w:rsidRPr="00451D97" w14:paraId="45E3654C" w14:textId="77777777" w:rsidTr="00F317DC">
        <w:trPr>
          <w:jc w:val="center"/>
        </w:trPr>
        <w:tc>
          <w:tcPr>
            <w:tcW w:w="9752" w:type="dxa"/>
            <w:gridSpan w:val="2"/>
          </w:tcPr>
          <w:p w14:paraId="7E0CA358" w14:textId="77777777" w:rsidR="006C6186" w:rsidRPr="00451D97" w:rsidRDefault="006C6186" w:rsidP="00F317DC">
            <w:pPr>
              <w:keepNext/>
            </w:pPr>
          </w:p>
        </w:tc>
      </w:tr>
      <w:tr w:rsidR="006C6186" w:rsidRPr="00451D97" w14:paraId="7F959E2B" w14:textId="77777777" w:rsidTr="00F317DC">
        <w:trPr>
          <w:jc w:val="center"/>
        </w:trPr>
        <w:tc>
          <w:tcPr>
            <w:tcW w:w="4876" w:type="dxa"/>
          </w:tcPr>
          <w:p w14:paraId="3FB1F80A" w14:textId="3A5A41E9" w:rsidR="006C6186" w:rsidRPr="00451D97" w:rsidRDefault="002966EC" w:rsidP="00F317DC">
            <w:pPr>
              <w:pStyle w:val="AmColumnHeading"/>
              <w:keepNext/>
            </w:pPr>
            <w:r w:rsidRPr="00451D97">
              <w:t>Text proposed by the Commission</w:t>
            </w:r>
          </w:p>
        </w:tc>
        <w:tc>
          <w:tcPr>
            <w:tcW w:w="4876" w:type="dxa"/>
          </w:tcPr>
          <w:p w14:paraId="298572E6" w14:textId="77777777" w:rsidR="006C6186" w:rsidRPr="00451D97" w:rsidRDefault="006C6186" w:rsidP="00F317DC">
            <w:pPr>
              <w:pStyle w:val="AmColumnHeading"/>
              <w:keepNext/>
            </w:pPr>
            <w:r w:rsidRPr="00451D97">
              <w:t>Amendment</w:t>
            </w:r>
          </w:p>
        </w:tc>
      </w:tr>
      <w:tr w:rsidR="006C6186" w:rsidRPr="00451D97" w14:paraId="787D9D7E" w14:textId="77777777" w:rsidTr="00F317DC">
        <w:trPr>
          <w:jc w:val="center"/>
        </w:trPr>
        <w:tc>
          <w:tcPr>
            <w:tcW w:w="4876" w:type="dxa"/>
          </w:tcPr>
          <w:p w14:paraId="29E1D5CD" w14:textId="339F6528" w:rsidR="006C6186" w:rsidRPr="00451D97" w:rsidRDefault="006C6186" w:rsidP="00F317DC">
            <w:pPr>
              <w:pStyle w:val="Normal6a"/>
            </w:pPr>
          </w:p>
        </w:tc>
        <w:tc>
          <w:tcPr>
            <w:tcW w:w="4876" w:type="dxa"/>
          </w:tcPr>
          <w:tbl>
            <w:tblPr>
              <w:tblW w:w="0" w:type="auto"/>
              <w:jc w:val="center"/>
              <w:tblLayout w:type="fixed"/>
              <w:tblCellMar>
                <w:left w:w="340" w:type="dxa"/>
                <w:right w:w="340" w:type="dxa"/>
              </w:tblCellMar>
              <w:tblLook w:val="04A0" w:firstRow="1" w:lastRow="0" w:firstColumn="1" w:lastColumn="0" w:noHBand="0" w:noVBand="1"/>
            </w:tblPr>
            <w:tblGrid>
              <w:gridCol w:w="4876"/>
            </w:tblGrid>
            <w:tr w:rsidR="002966EC" w:rsidRPr="00451D97" w14:paraId="1C10C2D0" w14:textId="77777777" w:rsidTr="002966EC">
              <w:trPr>
                <w:jc w:val="center"/>
              </w:trPr>
              <w:tc>
                <w:tcPr>
                  <w:tcW w:w="4876" w:type="dxa"/>
                  <w:hideMark/>
                </w:tcPr>
                <w:p w14:paraId="527873A4" w14:textId="77777777" w:rsidR="007C7924" w:rsidRPr="00451D97" w:rsidRDefault="002966EC" w:rsidP="002966EC">
                  <w:pPr>
                    <w:pStyle w:val="Normal6a"/>
                    <w:rPr>
                      <w:b/>
                      <w:i/>
                    </w:rPr>
                  </w:pPr>
                  <w:r w:rsidRPr="00451D97">
                    <w:rPr>
                      <w:b/>
                      <w:i/>
                    </w:rPr>
                    <w:t>{</w:t>
                  </w:r>
                  <w:r w:rsidR="007C7924" w:rsidRPr="00451D97">
                    <w:rPr>
                      <w:b/>
                      <w:i/>
                    </w:rPr>
                    <w:t xml:space="preserve">Annex </w:t>
                  </w:r>
                  <w:proofErr w:type="spellStart"/>
                  <w:r w:rsidR="007C7924" w:rsidRPr="00451D97">
                    <w:rPr>
                      <w:b/>
                      <w:i/>
                    </w:rPr>
                    <w:t>XIXa</w:t>
                  </w:r>
                  <w:proofErr w:type="spellEnd"/>
                </w:p>
                <w:p w14:paraId="10BF75A4" w14:textId="41BEDEDC" w:rsidR="002966EC" w:rsidRPr="00451D97" w:rsidRDefault="002966EC" w:rsidP="002966EC">
                  <w:pPr>
                    <w:pStyle w:val="Normal6a"/>
                  </w:pPr>
                  <w:r w:rsidRPr="00451D97">
                    <w:rPr>
                      <w:b/>
                      <w:i/>
                    </w:rPr>
                    <w:t xml:space="preserve">CFP minimum National </w:t>
                  </w:r>
                  <w:r w:rsidR="00F844B6" w:rsidRPr="00451D97">
                    <w:rPr>
                      <w:b/>
                      <w:i/>
                    </w:rPr>
                    <w:t>financial</w:t>
                  </w:r>
                  <w:r w:rsidRPr="00451D97">
                    <w:rPr>
                      <w:b/>
                      <w:i/>
                    </w:rPr>
                    <w:t xml:space="preserve"> envelopes</w:t>
                  </w:r>
                </w:p>
              </w:tc>
            </w:tr>
            <w:tr w:rsidR="002966EC" w:rsidRPr="00451D97" w14:paraId="23E50186" w14:textId="77777777" w:rsidTr="002966EC">
              <w:trPr>
                <w:jc w:val="center"/>
              </w:trPr>
              <w:tc>
                <w:tcPr>
                  <w:tcW w:w="4876" w:type="dxa"/>
                  <w:hideMark/>
                </w:tcPr>
                <w:p w14:paraId="4A0E5BCF" w14:textId="77777777" w:rsidR="002966EC" w:rsidRPr="00451D97" w:rsidRDefault="002966EC" w:rsidP="002966EC">
                  <w:pPr>
                    <w:pStyle w:val="Normal6a"/>
                  </w:pPr>
                  <w:r w:rsidRPr="00451D97">
                    <w:rPr>
                      <w:b/>
                      <w:i/>
                    </w:rPr>
                    <w:t>Article 10(2)(</w:t>
                  </w:r>
                  <w:proofErr w:type="gramStart"/>
                  <w:r w:rsidRPr="00451D97">
                    <w:rPr>
                      <w:b/>
                      <w:i/>
                    </w:rPr>
                    <w:t>a)(</w:t>
                  </w:r>
                  <w:proofErr w:type="gramEnd"/>
                  <w:r w:rsidRPr="00451D97">
                    <w:rPr>
                      <w:b/>
                      <w:i/>
                    </w:rPr>
                    <w:t>II a) of the NRP Regulation allocates an amount of at least EUR 6.5 billion for the Common Fisheries Policy. This is the minimum amount Member States shall allocate from their National and Regional Partnership Plans’ envelope to support some CFP interventions. The EUR 6.5 billion minimum amount is to be distributed to Member States in a way that ensures fairness and continuity for the financing of the fisheries and aquaculture sector. This has been done by determining, for each Member State, their respective share of the total European Maritime, Fisheries and Aquaculture Fund envelope for the period 2021-2027, and applying a pro-rata distribution of the minimum amount per Member State that reflects this share:</w:t>
                  </w:r>
                </w:p>
              </w:tc>
            </w:tr>
            <w:tr w:rsidR="002966EC" w:rsidRPr="00451D97" w14:paraId="534A604C" w14:textId="77777777" w:rsidTr="002966EC">
              <w:trPr>
                <w:jc w:val="center"/>
              </w:trPr>
              <w:tc>
                <w:tcPr>
                  <w:tcW w:w="4876" w:type="dxa"/>
                  <w:hideMark/>
                </w:tcPr>
                <w:p w14:paraId="237825AF" w14:textId="77777777" w:rsidR="002966EC" w:rsidRPr="00451D97" w:rsidRDefault="002966EC" w:rsidP="002966EC">
                  <w:pPr>
                    <w:pStyle w:val="Normal6a"/>
                  </w:pPr>
                  <w:r w:rsidRPr="00451D97">
                    <w:rPr>
                      <w:b/>
                      <w:i/>
                    </w:rPr>
                    <w:t>Austria – EUR 8 222 500</w:t>
                  </w:r>
                </w:p>
              </w:tc>
            </w:tr>
            <w:tr w:rsidR="002966EC" w:rsidRPr="00451D97" w14:paraId="7B9B66CC" w14:textId="77777777" w:rsidTr="002966EC">
              <w:trPr>
                <w:jc w:val="center"/>
              </w:trPr>
              <w:tc>
                <w:tcPr>
                  <w:tcW w:w="4876" w:type="dxa"/>
                  <w:hideMark/>
                </w:tcPr>
                <w:p w14:paraId="675D2683" w14:textId="77777777" w:rsidR="002966EC" w:rsidRPr="00451D97" w:rsidRDefault="002966EC" w:rsidP="002966EC">
                  <w:pPr>
                    <w:pStyle w:val="Normal6a"/>
                  </w:pPr>
                  <w:r w:rsidRPr="00451D97">
                    <w:rPr>
                      <w:b/>
                      <w:i/>
                    </w:rPr>
                    <w:t>Belgium – EUR 49 279 750</w:t>
                  </w:r>
                </w:p>
              </w:tc>
            </w:tr>
            <w:tr w:rsidR="002966EC" w:rsidRPr="00451D97" w14:paraId="52DB8F88" w14:textId="77777777" w:rsidTr="002966EC">
              <w:trPr>
                <w:jc w:val="center"/>
              </w:trPr>
              <w:tc>
                <w:tcPr>
                  <w:tcW w:w="4876" w:type="dxa"/>
                  <w:hideMark/>
                </w:tcPr>
                <w:p w14:paraId="13C39FF1" w14:textId="77777777" w:rsidR="002966EC" w:rsidRPr="00451D97" w:rsidRDefault="002966EC" w:rsidP="002966EC">
                  <w:pPr>
                    <w:pStyle w:val="Normal6a"/>
                  </w:pPr>
                  <w:r w:rsidRPr="00451D97">
                    <w:rPr>
                      <w:b/>
                      <w:i/>
                    </w:rPr>
                    <w:t>Bulgaria – EUR 103 961 000</w:t>
                  </w:r>
                </w:p>
              </w:tc>
            </w:tr>
            <w:tr w:rsidR="002966EC" w:rsidRPr="00451D97" w14:paraId="3C3D1FEE" w14:textId="77777777" w:rsidTr="002966EC">
              <w:trPr>
                <w:jc w:val="center"/>
              </w:trPr>
              <w:tc>
                <w:tcPr>
                  <w:tcW w:w="4876" w:type="dxa"/>
                  <w:hideMark/>
                </w:tcPr>
                <w:p w14:paraId="4C1E29F9" w14:textId="77777777" w:rsidR="002966EC" w:rsidRPr="00451D97" w:rsidRDefault="002966EC" w:rsidP="002966EC">
                  <w:pPr>
                    <w:pStyle w:val="Normal6a"/>
                  </w:pPr>
                  <w:r w:rsidRPr="00451D97">
                    <w:rPr>
                      <w:b/>
                      <w:i/>
                    </w:rPr>
                    <w:t>Croatia – EUR 298 242 750</w:t>
                  </w:r>
                </w:p>
              </w:tc>
            </w:tr>
            <w:tr w:rsidR="002966EC" w:rsidRPr="00451D97" w14:paraId="3CD47F46" w14:textId="77777777" w:rsidTr="002966EC">
              <w:trPr>
                <w:jc w:val="center"/>
              </w:trPr>
              <w:tc>
                <w:tcPr>
                  <w:tcW w:w="4876" w:type="dxa"/>
                  <w:hideMark/>
                </w:tcPr>
                <w:p w14:paraId="0FFECB93" w14:textId="77777777" w:rsidR="002966EC" w:rsidRPr="00451D97" w:rsidRDefault="002966EC" w:rsidP="002966EC">
                  <w:pPr>
                    <w:pStyle w:val="Normal6a"/>
                  </w:pPr>
                  <w:r w:rsidRPr="00451D97">
                    <w:rPr>
                      <w:b/>
                      <w:i/>
                    </w:rPr>
                    <w:t>Cyprus – EUR 46 884 500</w:t>
                  </w:r>
                </w:p>
              </w:tc>
            </w:tr>
            <w:tr w:rsidR="002966EC" w:rsidRPr="00451D97" w14:paraId="4E5023A9" w14:textId="77777777" w:rsidTr="002966EC">
              <w:trPr>
                <w:jc w:val="center"/>
              </w:trPr>
              <w:tc>
                <w:tcPr>
                  <w:tcW w:w="4876" w:type="dxa"/>
                  <w:hideMark/>
                </w:tcPr>
                <w:p w14:paraId="3F237519" w14:textId="77777777" w:rsidR="002966EC" w:rsidRPr="00451D97" w:rsidRDefault="002966EC" w:rsidP="002966EC">
                  <w:pPr>
                    <w:pStyle w:val="Normal6a"/>
                  </w:pPr>
                  <w:r w:rsidRPr="00451D97">
                    <w:rPr>
                      <w:b/>
                      <w:i/>
                    </w:rPr>
                    <w:t>Czechia – EUR 36 721 750</w:t>
                  </w:r>
                </w:p>
              </w:tc>
            </w:tr>
            <w:tr w:rsidR="002966EC" w:rsidRPr="00451D97" w14:paraId="68B1E8F4" w14:textId="77777777" w:rsidTr="002966EC">
              <w:trPr>
                <w:jc w:val="center"/>
              </w:trPr>
              <w:tc>
                <w:tcPr>
                  <w:tcW w:w="4876" w:type="dxa"/>
                  <w:hideMark/>
                </w:tcPr>
                <w:p w14:paraId="7374F397" w14:textId="77777777" w:rsidR="002966EC" w:rsidRPr="00451D97" w:rsidRDefault="002966EC" w:rsidP="002966EC">
                  <w:pPr>
                    <w:pStyle w:val="Normal6a"/>
                  </w:pPr>
                  <w:r w:rsidRPr="00451D97">
                    <w:rPr>
                      <w:b/>
                      <w:i/>
                    </w:rPr>
                    <w:t>Denmark – EUR 245 960 000</w:t>
                  </w:r>
                </w:p>
              </w:tc>
            </w:tr>
            <w:tr w:rsidR="002966EC" w:rsidRPr="00451D97" w14:paraId="7B57AA35" w14:textId="77777777" w:rsidTr="002966EC">
              <w:trPr>
                <w:jc w:val="center"/>
              </w:trPr>
              <w:tc>
                <w:tcPr>
                  <w:tcW w:w="4876" w:type="dxa"/>
                  <w:hideMark/>
                </w:tcPr>
                <w:p w14:paraId="0C42D7A6" w14:textId="77777777" w:rsidR="002966EC" w:rsidRPr="00451D97" w:rsidRDefault="002966EC" w:rsidP="002966EC">
                  <w:pPr>
                    <w:pStyle w:val="Normal6a"/>
                  </w:pPr>
                  <w:r w:rsidRPr="00451D97">
                    <w:rPr>
                      <w:b/>
                      <w:i/>
                    </w:rPr>
                    <w:t>Estonia – EUR 119 193 750</w:t>
                  </w:r>
                </w:p>
              </w:tc>
            </w:tr>
            <w:tr w:rsidR="002966EC" w:rsidRPr="00451D97" w14:paraId="722734A6" w14:textId="77777777" w:rsidTr="002966EC">
              <w:trPr>
                <w:jc w:val="center"/>
              </w:trPr>
              <w:tc>
                <w:tcPr>
                  <w:tcW w:w="4876" w:type="dxa"/>
                  <w:hideMark/>
                </w:tcPr>
                <w:p w14:paraId="6D29A837" w14:textId="77777777" w:rsidR="002966EC" w:rsidRPr="00451D97" w:rsidRDefault="002966EC" w:rsidP="002966EC">
                  <w:pPr>
                    <w:pStyle w:val="Normal6a"/>
                  </w:pPr>
                  <w:r w:rsidRPr="00451D97">
                    <w:rPr>
                      <w:b/>
                      <w:i/>
                    </w:rPr>
                    <w:t>Finland – EUR 87 821 500</w:t>
                  </w:r>
                </w:p>
              </w:tc>
            </w:tr>
            <w:tr w:rsidR="002966EC" w:rsidRPr="00451D97" w14:paraId="7132704E" w14:textId="77777777" w:rsidTr="002966EC">
              <w:trPr>
                <w:jc w:val="center"/>
              </w:trPr>
              <w:tc>
                <w:tcPr>
                  <w:tcW w:w="4876" w:type="dxa"/>
                  <w:hideMark/>
                </w:tcPr>
                <w:p w14:paraId="651BA915" w14:textId="77777777" w:rsidR="002966EC" w:rsidRPr="00451D97" w:rsidRDefault="002966EC" w:rsidP="002966EC">
                  <w:pPr>
                    <w:pStyle w:val="Normal6a"/>
                  </w:pPr>
                  <w:r w:rsidRPr="00451D97">
                    <w:rPr>
                      <w:b/>
                      <w:i/>
                    </w:rPr>
                    <w:t>France – EUR 694 105 750</w:t>
                  </w:r>
                </w:p>
              </w:tc>
            </w:tr>
            <w:tr w:rsidR="002966EC" w:rsidRPr="00451D97" w14:paraId="478F61D1" w14:textId="77777777" w:rsidTr="002966EC">
              <w:trPr>
                <w:jc w:val="center"/>
              </w:trPr>
              <w:tc>
                <w:tcPr>
                  <w:tcW w:w="4876" w:type="dxa"/>
                  <w:hideMark/>
                </w:tcPr>
                <w:p w14:paraId="370B4CD5" w14:textId="77777777" w:rsidR="002966EC" w:rsidRPr="00451D97" w:rsidRDefault="002966EC" w:rsidP="002966EC">
                  <w:pPr>
                    <w:pStyle w:val="Normal6a"/>
                  </w:pPr>
                  <w:r w:rsidRPr="00451D97">
                    <w:rPr>
                      <w:b/>
                      <w:i/>
                    </w:rPr>
                    <w:t>Germany – EUR 259 229 750</w:t>
                  </w:r>
                </w:p>
              </w:tc>
            </w:tr>
            <w:tr w:rsidR="002966EC" w:rsidRPr="00451D97" w14:paraId="732988F7" w14:textId="77777777" w:rsidTr="002966EC">
              <w:trPr>
                <w:jc w:val="center"/>
              </w:trPr>
              <w:tc>
                <w:tcPr>
                  <w:tcW w:w="4876" w:type="dxa"/>
                  <w:hideMark/>
                </w:tcPr>
                <w:p w14:paraId="62A871FB" w14:textId="77777777" w:rsidR="002966EC" w:rsidRPr="00451D97" w:rsidRDefault="002966EC" w:rsidP="002966EC">
                  <w:pPr>
                    <w:pStyle w:val="Normal6a"/>
                  </w:pPr>
                  <w:r w:rsidRPr="00451D97">
                    <w:rPr>
                      <w:b/>
                      <w:i/>
                    </w:rPr>
                    <w:t>Greece – EUR 459 948 750</w:t>
                  </w:r>
                </w:p>
              </w:tc>
            </w:tr>
            <w:tr w:rsidR="002966EC" w:rsidRPr="00451D97" w14:paraId="7486F05E" w14:textId="77777777" w:rsidTr="002966EC">
              <w:trPr>
                <w:jc w:val="center"/>
              </w:trPr>
              <w:tc>
                <w:tcPr>
                  <w:tcW w:w="4876" w:type="dxa"/>
                  <w:hideMark/>
                </w:tcPr>
                <w:p w14:paraId="1B786352" w14:textId="77777777" w:rsidR="002966EC" w:rsidRPr="00451D97" w:rsidRDefault="002966EC" w:rsidP="002966EC">
                  <w:pPr>
                    <w:pStyle w:val="Normal6a"/>
                  </w:pPr>
                  <w:r w:rsidRPr="00451D97">
                    <w:rPr>
                      <w:b/>
                      <w:i/>
                    </w:rPr>
                    <w:lastRenderedPageBreak/>
                    <w:t>Hungary – EUR 46 153 250</w:t>
                  </w:r>
                </w:p>
              </w:tc>
            </w:tr>
            <w:tr w:rsidR="002966EC" w:rsidRPr="00451D97" w14:paraId="228F081A" w14:textId="77777777" w:rsidTr="002966EC">
              <w:trPr>
                <w:jc w:val="center"/>
              </w:trPr>
              <w:tc>
                <w:tcPr>
                  <w:tcW w:w="4876" w:type="dxa"/>
                  <w:hideMark/>
                </w:tcPr>
                <w:p w14:paraId="77C02D19" w14:textId="77777777" w:rsidR="002966EC" w:rsidRPr="00451D97" w:rsidRDefault="002966EC" w:rsidP="002966EC">
                  <w:pPr>
                    <w:pStyle w:val="Normal6a"/>
                  </w:pPr>
                  <w:r w:rsidRPr="00451D97">
                    <w:rPr>
                      <w:b/>
                      <w:i/>
                    </w:rPr>
                    <w:t>Ireland – EUR 174 242 250</w:t>
                  </w:r>
                </w:p>
              </w:tc>
            </w:tr>
            <w:tr w:rsidR="002966EC" w:rsidRPr="00451D97" w14:paraId="1D2D0AAE" w14:textId="77777777" w:rsidTr="002966EC">
              <w:trPr>
                <w:jc w:val="center"/>
              </w:trPr>
              <w:tc>
                <w:tcPr>
                  <w:tcW w:w="4876" w:type="dxa"/>
                  <w:hideMark/>
                </w:tcPr>
                <w:p w14:paraId="64369633" w14:textId="77777777" w:rsidR="002966EC" w:rsidRPr="00451D97" w:rsidRDefault="002966EC" w:rsidP="002966EC">
                  <w:pPr>
                    <w:pStyle w:val="Normal6a"/>
                  </w:pPr>
                  <w:r w:rsidRPr="00451D97">
                    <w:rPr>
                      <w:b/>
                      <w:i/>
                    </w:rPr>
                    <w:t>Italy – EUR 634 234 250</w:t>
                  </w:r>
                </w:p>
              </w:tc>
            </w:tr>
            <w:tr w:rsidR="002966EC" w:rsidRPr="00451D97" w14:paraId="5B2319CB" w14:textId="77777777" w:rsidTr="002966EC">
              <w:trPr>
                <w:jc w:val="center"/>
              </w:trPr>
              <w:tc>
                <w:tcPr>
                  <w:tcW w:w="4876" w:type="dxa"/>
                  <w:hideMark/>
                </w:tcPr>
                <w:p w14:paraId="63FF7B1E" w14:textId="77777777" w:rsidR="002966EC" w:rsidRPr="00451D97" w:rsidRDefault="002966EC" w:rsidP="002966EC">
                  <w:pPr>
                    <w:pStyle w:val="Normal6a"/>
                  </w:pPr>
                  <w:r w:rsidRPr="00451D97">
                    <w:rPr>
                      <w:b/>
                      <w:i/>
                    </w:rPr>
                    <w:t>Latvia – EUR 165 070 750</w:t>
                  </w:r>
                </w:p>
              </w:tc>
            </w:tr>
            <w:tr w:rsidR="002966EC" w:rsidRPr="00451D97" w14:paraId="0858D8EC" w14:textId="77777777" w:rsidTr="002966EC">
              <w:trPr>
                <w:jc w:val="center"/>
              </w:trPr>
              <w:tc>
                <w:tcPr>
                  <w:tcW w:w="4876" w:type="dxa"/>
                  <w:hideMark/>
                </w:tcPr>
                <w:p w14:paraId="6CA17029" w14:textId="77777777" w:rsidR="002966EC" w:rsidRPr="00451D97" w:rsidRDefault="002966EC" w:rsidP="002966EC">
                  <w:pPr>
                    <w:pStyle w:val="Normal6a"/>
                  </w:pPr>
                  <w:r w:rsidRPr="00451D97">
                    <w:rPr>
                      <w:b/>
                      <w:i/>
                    </w:rPr>
                    <w:t>Lithuania – EUR 74 880 000</w:t>
                  </w:r>
                </w:p>
              </w:tc>
            </w:tr>
            <w:tr w:rsidR="002966EC" w:rsidRPr="00451D97" w14:paraId="6B9B2AAA" w14:textId="77777777" w:rsidTr="002966EC">
              <w:trPr>
                <w:jc w:val="center"/>
              </w:trPr>
              <w:tc>
                <w:tcPr>
                  <w:tcW w:w="4876" w:type="dxa"/>
                  <w:hideMark/>
                </w:tcPr>
                <w:p w14:paraId="53868B4F" w14:textId="77777777" w:rsidR="002966EC" w:rsidRPr="00451D97" w:rsidRDefault="002966EC" w:rsidP="002966EC">
                  <w:pPr>
                    <w:pStyle w:val="Normal6a"/>
                  </w:pPr>
                  <w:r w:rsidRPr="00451D97">
                    <w:rPr>
                      <w:b/>
                      <w:i/>
                    </w:rPr>
                    <w:t>Luxembourg</w:t>
                  </w:r>
                  <w:r w:rsidRPr="00451D97">
                    <w:rPr>
                      <w:b/>
                      <w:i/>
                      <w:vertAlign w:val="superscript"/>
                    </w:rPr>
                    <w:t>1a</w:t>
                  </w:r>
                  <w:r w:rsidRPr="00451D97">
                    <w:rPr>
                      <w:b/>
                      <w:i/>
                    </w:rPr>
                    <w:t xml:space="preserve"> - EUR -</w:t>
                  </w:r>
                </w:p>
              </w:tc>
            </w:tr>
            <w:tr w:rsidR="002966EC" w:rsidRPr="00451D97" w14:paraId="0EDADF69" w14:textId="77777777" w:rsidTr="002966EC">
              <w:trPr>
                <w:jc w:val="center"/>
              </w:trPr>
              <w:tc>
                <w:tcPr>
                  <w:tcW w:w="4876" w:type="dxa"/>
                  <w:hideMark/>
                </w:tcPr>
                <w:p w14:paraId="3AC0BB36" w14:textId="77777777" w:rsidR="002966EC" w:rsidRPr="00451D97" w:rsidRDefault="002966EC" w:rsidP="002966EC">
                  <w:pPr>
                    <w:pStyle w:val="Normal6a"/>
                  </w:pPr>
                  <w:r w:rsidRPr="00451D97">
                    <w:rPr>
                      <w:b/>
                      <w:i/>
                    </w:rPr>
                    <w:t>Malta – EUR 26 711 750</w:t>
                  </w:r>
                </w:p>
              </w:tc>
            </w:tr>
            <w:tr w:rsidR="002966EC" w:rsidRPr="00451D97" w14:paraId="4FD65F44" w14:textId="77777777" w:rsidTr="002966EC">
              <w:trPr>
                <w:jc w:val="center"/>
              </w:trPr>
              <w:tc>
                <w:tcPr>
                  <w:tcW w:w="4876" w:type="dxa"/>
                  <w:hideMark/>
                </w:tcPr>
                <w:p w14:paraId="7DB97BFC" w14:textId="77777777" w:rsidR="002966EC" w:rsidRPr="00451D97" w:rsidRDefault="002966EC" w:rsidP="002966EC">
                  <w:pPr>
                    <w:pStyle w:val="Normal6a"/>
                  </w:pPr>
                  <w:r w:rsidRPr="00451D97">
                    <w:rPr>
                      <w:b/>
                      <w:i/>
                    </w:rPr>
                    <w:t>Netherlands – EUR 119 847 000</w:t>
                  </w:r>
                </w:p>
              </w:tc>
            </w:tr>
            <w:tr w:rsidR="002966EC" w:rsidRPr="00451D97" w14:paraId="35ABB9EC" w14:textId="77777777" w:rsidTr="002966EC">
              <w:trPr>
                <w:jc w:val="center"/>
              </w:trPr>
              <w:tc>
                <w:tcPr>
                  <w:tcW w:w="4876" w:type="dxa"/>
                  <w:hideMark/>
                </w:tcPr>
                <w:p w14:paraId="6E11A31E" w14:textId="77777777" w:rsidR="002966EC" w:rsidRPr="00451D97" w:rsidRDefault="002966EC" w:rsidP="002966EC">
                  <w:pPr>
                    <w:pStyle w:val="Normal6a"/>
                  </w:pPr>
                  <w:r w:rsidRPr="00451D97">
                    <w:rPr>
                      <w:b/>
                      <w:i/>
                    </w:rPr>
                    <w:t>Poland – EUR 627 097 250</w:t>
                  </w:r>
                </w:p>
              </w:tc>
            </w:tr>
            <w:tr w:rsidR="002966EC" w:rsidRPr="00451D97" w14:paraId="168A9175" w14:textId="77777777" w:rsidTr="002966EC">
              <w:trPr>
                <w:jc w:val="center"/>
              </w:trPr>
              <w:tc>
                <w:tcPr>
                  <w:tcW w:w="4876" w:type="dxa"/>
                  <w:hideMark/>
                </w:tcPr>
                <w:p w14:paraId="18086EAD" w14:textId="77777777" w:rsidR="002966EC" w:rsidRPr="00451D97" w:rsidRDefault="002966EC" w:rsidP="002966EC">
                  <w:pPr>
                    <w:pStyle w:val="Normal6a"/>
                  </w:pPr>
                  <w:r w:rsidRPr="00451D97">
                    <w:rPr>
                      <w:b/>
                      <w:i/>
                    </w:rPr>
                    <w:t>Portugal – EUR 463 326 500</w:t>
                  </w:r>
                </w:p>
              </w:tc>
            </w:tr>
            <w:tr w:rsidR="002966EC" w:rsidRPr="00451D97" w14:paraId="20ABF827" w14:textId="77777777" w:rsidTr="002966EC">
              <w:trPr>
                <w:jc w:val="center"/>
              </w:trPr>
              <w:tc>
                <w:tcPr>
                  <w:tcW w:w="4876" w:type="dxa"/>
                  <w:hideMark/>
                </w:tcPr>
                <w:p w14:paraId="5CFAE83B" w14:textId="77777777" w:rsidR="002966EC" w:rsidRPr="00451D97" w:rsidRDefault="002966EC" w:rsidP="002966EC">
                  <w:pPr>
                    <w:pStyle w:val="Normal6a"/>
                  </w:pPr>
                  <w:r w:rsidRPr="00451D97">
                    <w:rPr>
                      <w:b/>
                      <w:i/>
                    </w:rPr>
                    <w:t>Romania – EUR 198 818 750</w:t>
                  </w:r>
                </w:p>
              </w:tc>
            </w:tr>
            <w:tr w:rsidR="002966EC" w:rsidRPr="00451D97" w14:paraId="56FDBE79" w14:textId="77777777" w:rsidTr="002966EC">
              <w:trPr>
                <w:jc w:val="center"/>
              </w:trPr>
              <w:tc>
                <w:tcPr>
                  <w:tcW w:w="4876" w:type="dxa"/>
                  <w:hideMark/>
                </w:tcPr>
                <w:p w14:paraId="005BA60C" w14:textId="77777777" w:rsidR="002966EC" w:rsidRPr="00451D97" w:rsidRDefault="002966EC" w:rsidP="002966EC">
                  <w:pPr>
                    <w:pStyle w:val="Normal6a"/>
                  </w:pPr>
                  <w:r w:rsidRPr="00451D97">
                    <w:rPr>
                      <w:b/>
                      <w:i/>
                    </w:rPr>
                    <w:t>Slovakia – EUR 18 635 500</w:t>
                  </w:r>
                </w:p>
              </w:tc>
            </w:tr>
            <w:tr w:rsidR="002966EC" w:rsidRPr="00451D97" w14:paraId="76596AB2" w14:textId="77777777" w:rsidTr="002966EC">
              <w:trPr>
                <w:jc w:val="center"/>
              </w:trPr>
              <w:tc>
                <w:tcPr>
                  <w:tcW w:w="4876" w:type="dxa"/>
                  <w:hideMark/>
                </w:tcPr>
                <w:p w14:paraId="5F8116ED" w14:textId="77777777" w:rsidR="002966EC" w:rsidRPr="00451D97" w:rsidRDefault="002966EC" w:rsidP="002966EC">
                  <w:pPr>
                    <w:pStyle w:val="Normal6a"/>
                  </w:pPr>
                  <w:r w:rsidRPr="00451D97">
                    <w:rPr>
                      <w:b/>
                      <w:i/>
                    </w:rPr>
                    <w:t>Slovenia – EUR 29 285 750</w:t>
                  </w:r>
                </w:p>
              </w:tc>
            </w:tr>
            <w:tr w:rsidR="002966EC" w:rsidRPr="00451D97" w14:paraId="5F1D68D8" w14:textId="77777777" w:rsidTr="002966EC">
              <w:trPr>
                <w:jc w:val="center"/>
              </w:trPr>
              <w:tc>
                <w:tcPr>
                  <w:tcW w:w="4876" w:type="dxa"/>
                  <w:hideMark/>
                </w:tcPr>
                <w:p w14:paraId="5F5F1E61" w14:textId="77777777" w:rsidR="002966EC" w:rsidRPr="00451D97" w:rsidRDefault="002966EC" w:rsidP="002966EC">
                  <w:pPr>
                    <w:pStyle w:val="Normal6a"/>
                  </w:pPr>
                  <w:r w:rsidRPr="00451D97">
                    <w:rPr>
                      <w:b/>
                      <w:i/>
                    </w:rPr>
                    <w:t>Spain – EUR 1 371 282 250</w:t>
                  </w:r>
                </w:p>
              </w:tc>
            </w:tr>
            <w:tr w:rsidR="002966EC" w:rsidRPr="00451D97" w14:paraId="31521338" w14:textId="77777777" w:rsidTr="002966EC">
              <w:trPr>
                <w:jc w:val="center"/>
              </w:trPr>
              <w:tc>
                <w:tcPr>
                  <w:tcW w:w="4876" w:type="dxa"/>
                  <w:hideMark/>
                </w:tcPr>
                <w:p w14:paraId="064C1F1B" w14:textId="77777777" w:rsidR="002966EC" w:rsidRPr="00451D97" w:rsidRDefault="002966EC" w:rsidP="002966EC">
                  <w:pPr>
                    <w:pStyle w:val="Normal6a"/>
                  </w:pPr>
                  <w:r w:rsidRPr="00451D97">
                    <w:rPr>
                      <w:b/>
                      <w:i/>
                    </w:rPr>
                    <w:t>Sweden – EUR 141 843 000</w:t>
                  </w:r>
                </w:p>
              </w:tc>
            </w:tr>
            <w:tr w:rsidR="002966EC" w:rsidRPr="00451D97" w14:paraId="1688B87C" w14:textId="77777777" w:rsidTr="002966EC">
              <w:trPr>
                <w:jc w:val="center"/>
              </w:trPr>
              <w:tc>
                <w:tcPr>
                  <w:tcW w:w="4876" w:type="dxa"/>
                  <w:hideMark/>
                </w:tcPr>
                <w:p w14:paraId="34B81EF7" w14:textId="77777777" w:rsidR="002966EC" w:rsidRPr="00451D97" w:rsidRDefault="002966EC" w:rsidP="002966EC">
                  <w:pPr>
                    <w:pStyle w:val="Normal6a"/>
                  </w:pPr>
                  <w:r w:rsidRPr="00451D97">
                    <w:rPr>
                      <w:b/>
                      <w:i/>
                    </w:rPr>
                    <w:t>Total: EUR 6 500 000 000}</w:t>
                  </w:r>
                </w:p>
              </w:tc>
            </w:tr>
            <w:tr w:rsidR="002966EC" w:rsidRPr="00451D97" w14:paraId="02D1ACB1" w14:textId="77777777" w:rsidTr="002966EC">
              <w:trPr>
                <w:jc w:val="center"/>
              </w:trPr>
              <w:tc>
                <w:tcPr>
                  <w:tcW w:w="4876" w:type="dxa"/>
                  <w:hideMark/>
                </w:tcPr>
                <w:p w14:paraId="161A1CDB" w14:textId="77777777" w:rsidR="002966EC" w:rsidRPr="00451D97" w:rsidRDefault="002966EC" w:rsidP="002966EC">
                  <w:pPr>
                    <w:pStyle w:val="Normal6a"/>
                  </w:pPr>
                  <w:r w:rsidRPr="00451D97">
                    <w:rPr>
                      <w:b/>
                      <w:i/>
                    </w:rPr>
                    <w:t>_________________</w:t>
                  </w:r>
                </w:p>
              </w:tc>
            </w:tr>
            <w:tr w:rsidR="002966EC" w:rsidRPr="00451D97" w14:paraId="22EF3449" w14:textId="77777777" w:rsidTr="002966EC">
              <w:trPr>
                <w:jc w:val="center"/>
              </w:trPr>
              <w:tc>
                <w:tcPr>
                  <w:tcW w:w="4876" w:type="dxa"/>
                  <w:hideMark/>
                </w:tcPr>
                <w:p w14:paraId="40DABF71" w14:textId="77777777" w:rsidR="002966EC" w:rsidRPr="00451D97" w:rsidRDefault="002966EC" w:rsidP="002966EC">
                  <w:pPr>
                    <w:pStyle w:val="Normal6a"/>
                  </w:pPr>
                  <w:r w:rsidRPr="00451D97">
                    <w:rPr>
                      <w:b/>
                      <w:i/>
                      <w:vertAlign w:val="superscript"/>
                    </w:rPr>
                    <w:t>1a</w:t>
                  </w:r>
                  <w:r w:rsidRPr="00451D97">
                    <w:t xml:space="preserve"> </w:t>
                  </w:r>
                  <w:r w:rsidRPr="00451D97">
                    <w:rPr>
                      <w:b/>
                      <w:i/>
                    </w:rPr>
                    <w:t>Luxembourg has opted out in the past three programming periods from support on fisheries, aquaculture and maritime activities.</w:t>
                  </w:r>
                </w:p>
              </w:tc>
            </w:tr>
          </w:tbl>
          <w:p w14:paraId="57D3EED1" w14:textId="04F87D63" w:rsidR="006C6186" w:rsidRPr="00451D97" w:rsidRDefault="006C6186" w:rsidP="00F317DC">
            <w:pPr>
              <w:pStyle w:val="Normal6a"/>
              <w:rPr>
                <w:szCs w:val="24"/>
              </w:rPr>
            </w:pPr>
          </w:p>
        </w:tc>
      </w:tr>
    </w:tbl>
    <w:p w14:paraId="060FD540" w14:textId="6DA50A8D" w:rsidR="006C6186" w:rsidRPr="00451D97" w:rsidRDefault="006C6186" w:rsidP="006C6186">
      <w:pPr>
        <w:pStyle w:val="AmOrLang"/>
      </w:pPr>
      <w:r w:rsidRPr="00451D97">
        <w:lastRenderedPageBreak/>
        <w:t xml:space="preserve">Or. </w:t>
      </w:r>
      <w:r w:rsidRPr="00451D97">
        <w:rPr>
          <w:rStyle w:val="HideTWBExt"/>
          <w:rFonts w:eastAsiaTheme="majorEastAsia"/>
        </w:rPr>
        <w:t>&lt;Original&gt;</w:t>
      </w:r>
      <w:r w:rsidR="002966EC" w:rsidRPr="00451D97">
        <w:rPr>
          <w:rStyle w:val="HideTWBInt"/>
        </w:rPr>
        <w:t>{EN}</w:t>
      </w:r>
      <w:proofErr w:type="spellStart"/>
      <w:r w:rsidR="002966EC" w:rsidRPr="00451D97">
        <w:t>en</w:t>
      </w:r>
      <w:proofErr w:type="spellEnd"/>
      <w:r w:rsidRPr="00451D97">
        <w:rPr>
          <w:rStyle w:val="HideTWBExt"/>
          <w:rFonts w:eastAsiaTheme="majorEastAsia"/>
        </w:rPr>
        <w:t>&lt;/Original&gt;</w:t>
      </w:r>
    </w:p>
    <w:p w14:paraId="1F9388BE" w14:textId="77777777" w:rsidR="006C6186" w:rsidRPr="00451D97" w:rsidRDefault="006C6186" w:rsidP="006C6186">
      <w:pPr>
        <w:pStyle w:val="AmJustTitle"/>
      </w:pPr>
      <w:r w:rsidRPr="00451D97">
        <w:rPr>
          <w:rStyle w:val="HideTWBExt"/>
          <w:rFonts w:eastAsiaTheme="majorEastAsia"/>
          <w:i w:val="0"/>
        </w:rPr>
        <w:t>&lt;TitreJust&gt;</w:t>
      </w:r>
      <w:r w:rsidRPr="00451D97">
        <w:t>Justification</w:t>
      </w:r>
      <w:r w:rsidRPr="00451D97">
        <w:rPr>
          <w:rStyle w:val="HideTWBExt"/>
          <w:rFonts w:eastAsiaTheme="majorEastAsia"/>
          <w:i w:val="0"/>
        </w:rPr>
        <w:t>&lt;/TitreJust&gt;</w:t>
      </w:r>
    </w:p>
    <w:p w14:paraId="79F1B191" w14:textId="3AABBD9E" w:rsidR="006C6186" w:rsidRPr="00451D97" w:rsidRDefault="002966EC" w:rsidP="006C6186">
      <w:pPr>
        <w:pStyle w:val="AmJustText"/>
      </w:pPr>
      <w:r w:rsidRPr="00451D97">
        <w:t xml:space="preserve">The </w:t>
      </w:r>
      <w:r w:rsidR="008853E8" w:rsidRPr="00451D97">
        <w:t>r</w:t>
      </w:r>
      <w:r w:rsidRPr="00451D97">
        <w:t>apporteur proposes this amendment with budgetary implications pending the adoption of the "MFF interim report" (2025/0571R(APP)).</w:t>
      </w:r>
    </w:p>
    <w:p w14:paraId="483611FE" w14:textId="77777777" w:rsidR="006C6186" w:rsidRPr="00451D97" w:rsidRDefault="006C6186" w:rsidP="006C6186">
      <w:r w:rsidRPr="00451D97">
        <w:rPr>
          <w:rStyle w:val="HideTWBExt"/>
          <w:rFonts w:eastAsiaTheme="majorEastAsia"/>
        </w:rPr>
        <w:t>&lt;/Amend&gt;</w:t>
      </w:r>
    </w:p>
    <w:p w14:paraId="7AD693DB" w14:textId="42E22501" w:rsidR="00E72D56" w:rsidRPr="00451D97" w:rsidRDefault="00DB56E4" w:rsidP="00DB56E4">
      <w:r w:rsidRPr="00451D97">
        <w:rPr>
          <w:rStyle w:val="HideTWBExt"/>
          <w:noProof w:val="0"/>
        </w:rPr>
        <w:t>&lt;/RepeatBlock-</w:t>
      </w:r>
      <w:r w:rsidR="006C6186" w:rsidRPr="00451D97">
        <w:rPr>
          <w:rStyle w:val="HideTWBExt"/>
          <w:noProof w:val="0"/>
        </w:rPr>
        <w:t>Amend</w:t>
      </w:r>
      <w:r w:rsidRPr="00451D97">
        <w:rPr>
          <w:rStyle w:val="HideTWBExt"/>
          <w:noProof w:val="0"/>
        </w:rPr>
        <w:t>&gt;</w:t>
      </w:r>
      <w:bookmarkEnd w:id="3"/>
    </w:p>
    <w:p w14:paraId="52793B24" w14:textId="0B5E89AD" w:rsidR="00E72D56" w:rsidRPr="00451D97" w:rsidRDefault="00E72D56" w:rsidP="00DB56E4"/>
    <w:p w14:paraId="2351320D" w14:textId="77777777" w:rsidR="00E72D56" w:rsidRPr="00451D97" w:rsidRDefault="00E72D56" w:rsidP="00DB56E4"/>
    <w:p w14:paraId="18AEEF71" w14:textId="77777777" w:rsidR="00E72D56" w:rsidRPr="00451D97" w:rsidRDefault="00E72D56" w:rsidP="00DB56E4"/>
    <w:p w14:paraId="343C0807" w14:textId="77777777" w:rsidR="00E72D56" w:rsidRPr="00451D97" w:rsidRDefault="00E72D56" w:rsidP="00DB56E4"/>
    <w:p w14:paraId="4817C829" w14:textId="77777777" w:rsidR="00E72D56" w:rsidRPr="00451D97" w:rsidRDefault="00E72D56" w:rsidP="00DB56E4"/>
    <w:p w14:paraId="21C166DF" w14:textId="77777777" w:rsidR="00E72D56" w:rsidRPr="00451D97" w:rsidRDefault="00E72D56" w:rsidP="00DB56E4"/>
    <w:p w14:paraId="7709156E" w14:textId="77777777" w:rsidR="00E72D56" w:rsidRPr="00451D97" w:rsidRDefault="00E72D56" w:rsidP="00DB56E4">
      <w:pPr>
        <w:sectPr w:rsidR="00E72D56" w:rsidRPr="00451D97" w:rsidSect="00451D9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79CB57AA" w14:textId="5153DBFE" w:rsidR="00E72D56" w:rsidRPr="00451D97" w:rsidRDefault="00E72D56" w:rsidP="00E72D56">
      <w:pPr>
        <w:pStyle w:val="PageHeadingNotTOC"/>
      </w:pPr>
      <w:r w:rsidRPr="00451D97">
        <w:lastRenderedPageBreak/>
        <w:t>ANNEX: DECLARATION OF INPUT</w:t>
      </w:r>
    </w:p>
    <w:p w14:paraId="089BC1EB" w14:textId="3EB7180F" w:rsidR="00E72D56" w:rsidRPr="00451D97" w:rsidRDefault="00E72D56" w:rsidP="00E72D56">
      <w:pPr>
        <w:jc w:val="both"/>
      </w:pPr>
      <w:r w:rsidRPr="00451D97">
        <w:t>The rapporteur for opinion declares under his exclusive responsibility that he did not include in his opinion input from interest representatives falling within the scope of the Interinstitutional Agreement on a mandatory transparency register</w:t>
      </w:r>
      <w:r w:rsidRPr="00451D97">
        <w:rPr>
          <w:rStyle w:val="FootnoteReference"/>
        </w:rPr>
        <w:footnoteReference w:id="1"/>
      </w:r>
      <w:r w:rsidRPr="00451D97">
        <w:t>, or from representatives of public authorities of third countries, including their diplomatic missions and embassies, to be listed in this Annex pursuant to Article 8 of Annex I to the Rules of Procedure.</w:t>
      </w:r>
    </w:p>
    <w:p w14:paraId="2721F0A1" w14:textId="77777777" w:rsidR="00E72D56" w:rsidRPr="00451D97" w:rsidRDefault="00E72D56" w:rsidP="00E72D56">
      <w:pPr>
        <w:jc w:val="both"/>
      </w:pPr>
    </w:p>
    <w:sectPr w:rsidR="00E72D56" w:rsidRPr="00451D97" w:rsidSect="00E72D5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0FCD8B" w14:textId="77777777" w:rsidR="00B4161B" w:rsidRPr="00451D97" w:rsidRDefault="00B4161B">
      <w:r w:rsidRPr="00451D97">
        <w:separator/>
      </w:r>
    </w:p>
  </w:endnote>
  <w:endnote w:type="continuationSeparator" w:id="0">
    <w:p w14:paraId="384749CD" w14:textId="77777777" w:rsidR="00B4161B" w:rsidRPr="00451D97" w:rsidRDefault="00B4161B">
      <w:r w:rsidRPr="00451D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E8324" w14:textId="77777777" w:rsidR="00451D97" w:rsidRDefault="00451D97" w:rsidP="00451D97">
    <w:pPr>
      <w:pStyle w:val="EPFooter"/>
      <w:rPr>
        <w:lang w:val="fr-BE"/>
      </w:rPr>
    </w:pPr>
    <w:r>
      <w:rPr>
        <w:lang w:val="fr-BE"/>
      </w:rPr>
      <w:t>PE</w:t>
    </w:r>
    <w:r w:rsidRPr="000B2703">
      <w:rPr>
        <w:rStyle w:val="HideTWBExt"/>
        <w:lang w:val="fr-BE"/>
      </w:rPr>
      <w:t>&lt;NoPE&gt;</w:t>
    </w:r>
    <w:r>
      <w:rPr>
        <w:lang w:val="fr-BE"/>
      </w:rPr>
      <w:t>785.489</w:t>
    </w:r>
    <w:r w:rsidRPr="000B2703">
      <w:rPr>
        <w:rStyle w:val="HideTWBExt"/>
        <w:lang w:val="fr-BE"/>
      </w:rPr>
      <w:t>&lt;/NoPE&gt;&lt;Version&gt;</w:t>
    </w:r>
    <w:r>
      <w:rPr>
        <w:lang w:val="fr-BE"/>
      </w:rPr>
      <w:t>v01-00</w:t>
    </w:r>
    <w:r w:rsidRPr="000B2703">
      <w:rPr>
        <w:rStyle w:val="HideTWBExt"/>
        <w:lang w:val="fr-BE"/>
      </w:rPr>
      <w:t>&lt;/Version&gt;</w:t>
    </w:r>
    <w:r>
      <w:rPr>
        <w:lang w:val="fr-BE"/>
      </w:rPr>
      <w:tab/>
    </w:r>
    <w:r>
      <w:rPr>
        <w:lang w:val="fr-BE"/>
      </w:rPr>
      <w:fldChar w:fldCharType="begin"/>
    </w:r>
    <w:r>
      <w:rPr>
        <w:lang w:val="fr-BE"/>
      </w:rPr>
      <w:instrText xml:space="preserve"> PAGE  \* MERGEFORMAT </w:instrText>
    </w:r>
    <w:r>
      <w:rPr>
        <w:lang w:val="fr-BE"/>
      </w:rPr>
      <w:fldChar w:fldCharType="separate"/>
    </w:r>
    <w:r>
      <w:rPr>
        <w:noProof/>
        <w:lang w:val="fr-BE"/>
      </w:rPr>
      <w:t>4</w:t>
    </w:r>
    <w:r>
      <w:rPr>
        <w:lang w:val="fr-BE"/>
      </w:rPr>
      <w:fldChar w:fldCharType="end"/>
    </w:r>
    <w:r>
      <w:rPr>
        <w:lang w:val="fr-BE"/>
      </w:rPr>
      <w:t>/</w:t>
    </w:r>
    <w:r>
      <w:rPr>
        <w:lang w:val="fr-BE"/>
      </w:rPr>
      <w:fldChar w:fldCharType="begin"/>
    </w:r>
    <w:r>
      <w:rPr>
        <w:lang w:val="fr-BE"/>
      </w:rPr>
      <w:instrText xml:space="preserve"> NUMPAGES  \* MERGEFORMAT </w:instrText>
    </w:r>
    <w:r>
      <w:rPr>
        <w:lang w:val="fr-BE"/>
      </w:rPr>
      <w:fldChar w:fldCharType="separate"/>
    </w:r>
    <w:r>
      <w:rPr>
        <w:noProof/>
        <w:lang w:val="fr-BE"/>
      </w:rPr>
      <w:t>43</w:t>
    </w:r>
    <w:r>
      <w:rPr>
        <w:lang w:val="fr-BE"/>
      </w:rPr>
      <w:fldChar w:fldCharType="end"/>
    </w:r>
    <w:r>
      <w:rPr>
        <w:lang w:val="fr-BE"/>
      </w:rPr>
      <w:tab/>
    </w:r>
    <w:r w:rsidRPr="000B2703">
      <w:rPr>
        <w:rStyle w:val="HideTWBExt"/>
        <w:lang w:val="fr-BE"/>
      </w:rPr>
      <w:t>&lt;PathFdR&gt;</w:t>
    </w:r>
    <w:r>
      <w:rPr>
        <w:lang w:val="fr-BE"/>
      </w:rPr>
      <w:t>PA\1339585EN.docx</w:t>
    </w:r>
    <w:r w:rsidRPr="000B2703">
      <w:rPr>
        <w:rStyle w:val="HideTWBExt"/>
        <w:lang w:val="fr-BE"/>
      </w:rPr>
      <w:t>&lt;/PathFdR&gt;</w:t>
    </w:r>
  </w:p>
  <w:p w14:paraId="07AE604A" w14:textId="748ED327" w:rsidR="007F187F" w:rsidRPr="00451D97" w:rsidRDefault="00451D97" w:rsidP="00451D97">
    <w:pPr>
      <w:pStyle w:val="EPFooter2"/>
      <w:rPr>
        <w:lang w:val="fr-BE"/>
      </w:rPr>
    </w:pPr>
    <w:r>
      <w:rPr>
        <w:lang w:val="fr-BE"/>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4DD88" w14:textId="77777777" w:rsidR="00451D97" w:rsidRDefault="00451D97" w:rsidP="00451D97">
    <w:pPr>
      <w:pStyle w:val="EPFooter"/>
      <w:rPr>
        <w:lang w:val="es-ES"/>
      </w:rPr>
    </w:pPr>
    <w:r w:rsidRPr="000B2703">
      <w:rPr>
        <w:rStyle w:val="HideTWBExt"/>
        <w:lang w:val="es-ES"/>
      </w:rPr>
      <w:t>&lt;PathFdR&gt;</w:t>
    </w:r>
    <w:r>
      <w:rPr>
        <w:lang w:val="es-ES"/>
      </w:rPr>
      <w:t>PA\1339585EN.docx</w:t>
    </w:r>
    <w:r w:rsidRPr="000B2703">
      <w:rPr>
        <w:rStyle w:val="HideTWBExt"/>
        <w:lang w:val="es-ES"/>
      </w:rPr>
      <w:t>&lt;/PathFdR&gt;</w:t>
    </w:r>
    <w:r>
      <w:rPr>
        <w:lang w:val="es-ES"/>
      </w:rPr>
      <w:tab/>
    </w:r>
    <w:r>
      <w:rPr>
        <w:lang w:val="es-ES"/>
      </w:rPr>
      <w:fldChar w:fldCharType="begin"/>
    </w:r>
    <w:r>
      <w:rPr>
        <w:lang w:val="es-ES"/>
      </w:rPr>
      <w:instrText xml:space="preserve"> PAGE  \* MERGEFORMAT </w:instrText>
    </w:r>
    <w:r>
      <w:rPr>
        <w:lang w:val="es-ES"/>
      </w:rPr>
      <w:fldChar w:fldCharType="separate"/>
    </w:r>
    <w:r>
      <w:rPr>
        <w:noProof/>
        <w:lang w:val="es-ES"/>
      </w:rPr>
      <w:t>3</w:t>
    </w:r>
    <w:r>
      <w:rPr>
        <w:lang w:val="es-ES"/>
      </w:rPr>
      <w:fldChar w:fldCharType="end"/>
    </w:r>
    <w:r>
      <w:rPr>
        <w:lang w:val="es-ES"/>
      </w:rPr>
      <w:t>/</w:t>
    </w:r>
    <w:r>
      <w:rPr>
        <w:lang w:val="es-ES"/>
      </w:rPr>
      <w:fldChar w:fldCharType="begin"/>
    </w:r>
    <w:r>
      <w:rPr>
        <w:lang w:val="es-ES"/>
      </w:rPr>
      <w:instrText xml:space="preserve"> NUMPAGES  \* MERGEFORMAT </w:instrText>
    </w:r>
    <w:r>
      <w:rPr>
        <w:lang w:val="es-ES"/>
      </w:rPr>
      <w:fldChar w:fldCharType="separate"/>
    </w:r>
    <w:r>
      <w:rPr>
        <w:noProof/>
        <w:lang w:val="es-ES"/>
      </w:rPr>
      <w:t>43</w:t>
    </w:r>
    <w:r>
      <w:rPr>
        <w:lang w:val="es-ES"/>
      </w:rPr>
      <w:fldChar w:fldCharType="end"/>
    </w:r>
    <w:r>
      <w:rPr>
        <w:lang w:val="es-ES"/>
      </w:rPr>
      <w:tab/>
      <w:t>PE</w:t>
    </w:r>
    <w:r w:rsidRPr="000B2703">
      <w:rPr>
        <w:rStyle w:val="HideTWBExt"/>
        <w:lang w:val="es-ES"/>
      </w:rPr>
      <w:t>&lt;NoPE&gt;</w:t>
    </w:r>
    <w:r>
      <w:rPr>
        <w:lang w:val="es-ES"/>
      </w:rPr>
      <w:t>785.489</w:t>
    </w:r>
    <w:r w:rsidRPr="000B2703">
      <w:rPr>
        <w:rStyle w:val="HideTWBExt"/>
        <w:lang w:val="es-ES"/>
      </w:rPr>
      <w:t>&lt;/NoPE&gt;&lt;Version&gt;</w:t>
    </w:r>
    <w:r>
      <w:rPr>
        <w:lang w:val="es-ES"/>
      </w:rPr>
      <w:t>v01-00</w:t>
    </w:r>
    <w:r w:rsidRPr="000B2703">
      <w:rPr>
        <w:rStyle w:val="HideTWBExt"/>
        <w:lang w:val="es-ES"/>
      </w:rPr>
      <w:t>&lt;/Version&gt;</w:t>
    </w:r>
  </w:p>
  <w:p w14:paraId="6259C21B" w14:textId="550470D3" w:rsidR="007F187F" w:rsidRPr="00451D97" w:rsidRDefault="00451D97" w:rsidP="00451D97">
    <w:pPr>
      <w:pStyle w:val="EPFooter2"/>
      <w:rPr>
        <w:lang w:val="es-ES"/>
      </w:rPr>
    </w:pPr>
    <w:r>
      <w:rPr>
        <w:lang w:val="es-ES"/>
      </w:rPr>
      <w:tab/>
    </w:r>
    <w:r>
      <w:rPr>
        <w:lang w:val="es-ES"/>
      </w:rP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8D42D" w14:textId="77777777" w:rsidR="00451D97" w:rsidRDefault="00451D97" w:rsidP="00451D97">
    <w:pPr>
      <w:pStyle w:val="EPFooter"/>
    </w:pPr>
    <w:r w:rsidRPr="00451D97">
      <w:rPr>
        <w:rStyle w:val="HideTWBExt"/>
      </w:rPr>
      <w:t>&lt;PathFdR&gt;</w:t>
    </w:r>
    <w:r>
      <w:t>PA\1339585EN.docx</w:t>
    </w:r>
    <w:r w:rsidRPr="00451D97">
      <w:rPr>
        <w:rStyle w:val="HideTWBExt"/>
      </w:rPr>
      <w:t>&lt;/PathFdR&gt;</w:t>
    </w:r>
    <w:r>
      <w:tab/>
    </w:r>
    <w:r>
      <w:tab/>
      <w:t>PE</w:t>
    </w:r>
    <w:r w:rsidRPr="00451D97">
      <w:rPr>
        <w:rStyle w:val="HideTWBExt"/>
      </w:rPr>
      <w:t>&lt;NoPE&gt;</w:t>
    </w:r>
    <w:r>
      <w:t>785.489</w:t>
    </w:r>
    <w:r w:rsidRPr="00451D97">
      <w:rPr>
        <w:rStyle w:val="HideTWBExt"/>
      </w:rPr>
      <w:t>&lt;/NoPE&gt;&lt;Version&gt;</w:t>
    </w:r>
    <w:r>
      <w:t>v01-00</w:t>
    </w:r>
    <w:r w:rsidRPr="00451D97">
      <w:rPr>
        <w:rStyle w:val="HideTWBExt"/>
      </w:rPr>
      <w:t>&lt;/Version&gt;</w:t>
    </w:r>
  </w:p>
  <w:p w14:paraId="05FC822B" w14:textId="74A90E1E" w:rsidR="007F187F" w:rsidRPr="00451D97" w:rsidRDefault="00451D97" w:rsidP="00451D97">
    <w:pPr>
      <w:pStyle w:val="EPFooter2"/>
    </w:pPr>
    <w:r>
      <w:t>EN</w:t>
    </w:r>
    <w:r>
      <w:tab/>
    </w:r>
    <w:r w:rsidRPr="00451D97">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93E1A1" w14:textId="77777777" w:rsidR="00B4161B" w:rsidRPr="00451D97" w:rsidRDefault="00B4161B">
      <w:r w:rsidRPr="00451D97">
        <w:separator/>
      </w:r>
    </w:p>
  </w:footnote>
  <w:footnote w:type="continuationSeparator" w:id="0">
    <w:p w14:paraId="697D2DFA" w14:textId="77777777" w:rsidR="00B4161B" w:rsidRPr="00451D97" w:rsidRDefault="00B4161B">
      <w:r w:rsidRPr="00451D97">
        <w:continuationSeparator/>
      </w:r>
    </w:p>
  </w:footnote>
  <w:footnote w:id="1">
    <w:p w14:paraId="1122D0EB" w14:textId="19A5AB7C" w:rsidR="00E72D56" w:rsidRPr="00451D97" w:rsidRDefault="00E72D56" w:rsidP="00E72D56">
      <w:pPr>
        <w:pStyle w:val="FootnoteText"/>
      </w:pPr>
      <w:r w:rsidRPr="00451D97">
        <w:rPr>
          <w:rStyle w:val="FootnoteReference"/>
        </w:rPr>
        <w:footnoteRef/>
      </w:r>
      <w:r w:rsidRPr="00451D97">
        <w:t xml:space="preserve"> </w:t>
      </w:r>
      <w:r w:rsidRPr="00451D97">
        <w:rPr>
          <w:sz w:val="20"/>
          <w:szCs w:val="16"/>
        </w:rPr>
        <w:t xml:space="preserve">Interinstitutional Agreement of 20 May 2021 between the European Parliament, the Council of the European Union and the European Commission on a mandatory transparency register (OJ L 207, 11.6.2021, p. 1, ELI: </w:t>
      </w:r>
      <w:hyperlink r:id="rId1" w:history="1">
        <w:r w:rsidRPr="00451D97">
          <w:rPr>
            <w:rStyle w:val="Hyperlink"/>
            <w:sz w:val="20"/>
            <w:szCs w:val="16"/>
          </w:rPr>
          <w:t>http://data.europa.eu/eli/agree_interinstit/2021/611/oj</w:t>
        </w:r>
      </w:hyperlink>
      <w:r w:rsidRPr="00451D97">
        <w:rPr>
          <w:sz w:val="20"/>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EBBDC" w14:textId="77777777" w:rsidR="00DE6994" w:rsidRPr="00451D97" w:rsidRDefault="00DE69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50CBA" w14:textId="77777777" w:rsidR="00DE6994" w:rsidRPr="00451D97" w:rsidRDefault="00DE69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EEF98" w14:textId="77777777" w:rsidR="00DE6994" w:rsidRPr="00451D97" w:rsidRDefault="00DE69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0614E"/>
    <w:multiLevelType w:val="multilevel"/>
    <w:tmpl w:val="92740274"/>
    <w:lvl w:ilvl="0">
      <w:start w:val="5"/>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15:restartNumberingAfterBreak="0">
    <w:nsid w:val="16B132CE"/>
    <w:multiLevelType w:val="multilevel"/>
    <w:tmpl w:val="6EDC85FA"/>
    <w:lvl w:ilvl="0">
      <w:start w:val="3"/>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 w15:restartNumberingAfterBreak="0">
    <w:nsid w:val="36855946"/>
    <w:multiLevelType w:val="multilevel"/>
    <w:tmpl w:val="22A8CB3C"/>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 w15:restartNumberingAfterBreak="0">
    <w:nsid w:val="424F1900"/>
    <w:multiLevelType w:val="multilevel"/>
    <w:tmpl w:val="BBBE10F0"/>
    <w:lvl w:ilvl="0">
      <w:start w:val="9"/>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4" w15:restartNumberingAfterBreak="0">
    <w:nsid w:val="5E9410A8"/>
    <w:multiLevelType w:val="multilevel"/>
    <w:tmpl w:val="C5D4F078"/>
    <w:lvl w:ilvl="0">
      <w:start w:val="8"/>
      <w:numFmt w:val="lowerLetter"/>
      <w:lvlText w:val="%1."/>
      <w:lvlJc w:val="left"/>
      <w:pPr>
        <w:tabs>
          <w:tab w:val="num" w:pos="720"/>
        </w:tabs>
        <w:ind w:left="720" w:hanging="360"/>
      </w:pPr>
    </w:lvl>
    <w:lvl w:ilvl="1">
      <w:start w:val="2"/>
      <w:numFmt w:val="lowerLetter"/>
      <w:lvlText w:val="%2)"/>
      <w:lvlJc w:val="left"/>
      <w:pPr>
        <w:ind w:left="1440" w:hanging="360"/>
      </w:pPr>
    </w:lvl>
    <w:lvl w:ilvl="2">
      <w:start w:val="1"/>
      <w:numFmt w:val="lowerLetter"/>
      <w:lvlText w:val="(%3)"/>
      <w:lvlJc w:val="left"/>
      <w:pPr>
        <w:ind w:left="2160" w:hanging="360"/>
      </w:pPr>
    </w:lvl>
    <w:lvl w:ilvl="3">
      <w:start w:val="1"/>
      <w:numFmt w:val="decimal"/>
      <w:lvlText w:val="%4."/>
      <w:lvlJc w:val="left"/>
      <w:pPr>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5" w15:restartNumberingAfterBreak="0">
    <w:nsid w:val="6B6B3F7F"/>
    <w:multiLevelType w:val="multilevel"/>
    <w:tmpl w:val="69F8DB62"/>
    <w:lvl w:ilvl="0">
      <w:start w:val="2"/>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6" w15:restartNumberingAfterBreak="0">
    <w:nsid w:val="6E1973D4"/>
    <w:multiLevelType w:val="multilevel"/>
    <w:tmpl w:val="9FA8972C"/>
    <w:lvl w:ilvl="0">
      <w:start w:val="6"/>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7" w15:restartNumberingAfterBreak="0">
    <w:nsid w:val="73A13AD1"/>
    <w:multiLevelType w:val="multilevel"/>
    <w:tmpl w:val="3CC0E764"/>
    <w:lvl w:ilvl="0">
      <w:start w:val="7"/>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8" w15:restartNumberingAfterBreak="0">
    <w:nsid w:val="7B1C351E"/>
    <w:multiLevelType w:val="multilevel"/>
    <w:tmpl w:val="E264A206"/>
    <w:lvl w:ilvl="0">
      <w:start w:val="4"/>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num w:numId="1" w16cid:durableId="129224498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74019397">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17156021">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09291885">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5194382">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03408660">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2701218">
    <w:abstractNumId w:val="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45262171">
    <w:abstractNumId w:val="4"/>
    <w:lvlOverride w:ilvl="0">
      <w:startOverride w:val="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3195372">
    <w:abstractNumId w:val="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JMNU" w:val="2"/>
    <w:docVar w:name="CODEMNU" w:val=" 1"/>
    <w:docVar w:name="COM2KEY" w:val="CJ71"/>
    <w:docVar w:name="COMKEY" w:val="PECH"/>
    <w:docVar w:name="CopyToNetwork" w:val="-1"/>
    <w:docVar w:name="CVA" w:val="49"/>
    <w:docVar w:name="DDATE" w:val="18/03/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5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8466634 HideTWBInt;}}{\*\rsidtbl \rsid24658\rsid223860\rsid735077\rsid1718133\rsid2892074\rsid3565327_x000d__x000a_\rsid4398817\rsid4666813\rsid5203586\rsid6641733\rsid7823322\rsid8466634\rsid9636012\rsid10377208\rsid11215221\rsid11549030\rsid12154954\rsid14382809\rsid14424199\rsid15204470\rsid15285974\rsid15950462\rsid16324206\rsid16662270}{\mmathPr\mmathFont34_x000d__x000a_\mbrkBin0\mbrkBinSub0\msmallFrac0\mdispDef1\mlMargin0\mrMargin0\mdefJc1\mwrapIndent1440\mintLim0\mnaryLim1}{\info{\author UNTERHOLZER Marie}{\operator UNTERHOLZER Marie}{\creatim\yr2026\mo3\dy18\hr10\min46}{\revtim\yr2026\mo3\dy18\hr10\min46}{\version1}_x000d__x000a_{\edmins0}{\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466634\newtblstyruls\nogrowautofit\usenormstyforlist\noindnmbrts\felnbrelev\nocxsptable\indrlsweleven\noafcnsttbl\afelev\utinl\hwelev\spltpgpar\notcvasp\notbrkcnstfrctbl\notvatxbx\krnprsnet\cachedcolbal _x000d__x000a_\nouicompat \fet0{\*\wgrffmtfilter 013f}\nofeaturethrottle1\ilfomacatclnup0{\*\template C:\\Users\\MUNTER~1\\AppData\\Local\\Temp\\Blank1.dotx}{\*\ftnsep \ltrpar \pard\plain \ltrpar_x000d__x000a_\ql \li0\ri0\widctlpar\wrapdefault\aspalpha\aspnum\faauto\adjustright\rin0\lin0\itap0 \rtlch\fcs1 \af0\afs20\alang1025 \ltrch\fcs0 \fs24\lang2057\langfe2057\cgrid\langnp2057\langfenp2057 {\rtlch\fcs1 \af0 \ltrch\fcs0 \insrsid5203586 \chftnsep _x000d__x000a_\par }}{\*\ftnsepc \ltrpar \pard\plain \ltrpar\ql \li0\ri0\widctlpar\wrapdefault\aspalpha\aspnum\faauto\adjustright\rin0\lin0\itap0 \rtlch\fcs1 \af0\afs20\alang1025 \ltrch\fcs0 \fs24\lang2057\langfe2057\cgrid\langnp2057\langfenp2057 {\rtlch\fcs1 \af0 _x000d__x000a_\ltrch\fcs0 \insrsid5203586 \chftnsepc _x000d__x000a_\par }}{\*\aftnsep \ltrpar \pard\plain \ltrpar\ql \li0\ri0\widctlpar\wrapdefault\aspalpha\aspnum\faauto\adjustright\rin0\lin0\itap0 \rtlch\fcs1 \af0\afs20\alang1025 \ltrch\fcs0 \fs24\lang2057\langfe2057\cgrid\langnp2057\langfenp2057 {\rtlch\fcs1 \af0 _x000d__x000a_\ltrch\fcs0 \insrsid5203586 \chftnsep _x000d__x000a_\par }}{\*\aftnsepc \ltrpar \pard\plain \ltrpar\ql \li0\ri0\widctlpar\wrapdefault\aspalpha\aspnum\faauto\adjustright\rin0\lin0\itap0 \rtlch\fcs1 \af0\afs20\alang1025 \ltrch\fcs0 \fs24\lang2057\langfe2057\cgrid\langnp2057\langfenp2057 {\rtlch\fcs1 \af0 _x000d__x000a_\ltrch\fcs0 \insrsid52035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8466634\charrsid11802139 {\*\bkmkstart ReplaceBookmark}#}{\rtlch\fcs1 \af1 \ltrch\fcs0 _x000d__x000a_\cs17\v\f1\fs20\cf15\insrsid8466634\charrsid11802139 &gt;&gt;&gt;CVAR@@AmendA}{\rtlch\fcs1 \af0 \ltrch\fcs0 \insrsid8466634\charrsid1180213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68_x000d__x000a_c927bcb6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883738 HideTWBExt;}{_x000d__x000a_\s18\ql \li0\ri0\sa120\nowidctlpar\wrapdefault\aspalpha\aspnum\faauto\adjustright\rin0\lin0\itap0 \rtlch\fcs1 \af0\afs20\alang1025 \ltrch\fcs0 \fs24\lang2057\langfe2057\cgrid\langnp2057\langfenp2057 \sbasedon0 \snext18 \spriority0 \styrsid2883738 _x000d__x000a_Normal6a;}{\s19\ql \li0\ri0\nowidctlpar\wrapdefault\aspalpha\aspnum\faauto\adjustright\rin0\lin0\itap0 \rtlch\fcs1 \af0\afs20\alang1025 \ltrch\fcs0 \b\fs24\lang2057\langfe2057\cgrid\langnp2057\langfenp2057 \sbasedon0 \snext19 \spriority0 \styrsid2883738 _x000d__x000a_NormalBold;}{\*\cs20 \additive \v\f1\fs20\cf15 \spriority0 \styrsid2883738 HideTWBInt;}{\s21\qr \li0\ri0\sb240\sa240\nowidctlpar\wrapdefault\aspalpha\aspnum\faauto\adjustright\rin0\lin0\itap0 \rtlch\fcs1 \af0\afs20\alang1025 \ltrch\fcs0 _x000d__x000a_\fs24\lang2057\langfe2057\cgrid\langnp2057\langfenp2057 \sbasedon0 \snext21 \spriority0 \styrsid2883738 AmOrLang;}{\s22\qc \li0\ri0\sa240\nowidctlpar\wrapdefault\aspalpha\aspnum\faauto\adjustright\rin0\lin0\itap0 \rtlch\fcs1 \af0\afs20\alang1025 _x000d__x000a_\ltrch\fcs0 \i\fs24\lang2057\langfe2057\cgrid\langnp2057\langfenp2057 \sbasedon0 \snext22 \spriority0 \styrsid288373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2883738 AmNumberTabs;}{\s24\ql \li0\ri0\sb240\nowidctlpar\wrapdefault\aspalpha\aspnum\faauto\adjustright\rin0\lin0\itap0 \rtlch\fcs1 _x000d__x000a_\af0\afs20\alang1025 \ltrch\fcs0 \b\fs24\lang2057\langfe2057\cgrid\langnp2057\langfenp2057 \sbasedon0 \snext24 \spriority0 \styrsid2883738 NormalBold12b;}}{\*\rsidtbl \rsid24658\rsid223860\rsid735077\rsid1718133\rsid1863644\rsid2883738\rsid2892074_x000d__x000a_\rsid3565327\rsid4666813\rsid6641733\rsid7823322\rsid9636012\rsid10377208\rsid11215221\rsid11549030\rsid12068324\rsid12154954\rsid14382809\rsid14424199\rsid15204470\rsid15285974\rsid15950462\rsid16324206\rsid16662270}{\mmathPr\mmathFont34\mbrkBin0_x000d__x000a_\mbrkBinSub0\msmallFrac0\mdispDef1\mlMargin0\mrMargin0\mdefJc1\mwrapIndent1440\mintLim0\mnaryLim1}{\info{\author UNTERHOLZER Marie}{\operator UNTERHOLZER Marie}{\creatim\yr2026\mo3\dy16\hr16\min27}{\revtim\yr2026\mo3\dy16\hr16\min27}{\version1}{\edmins0}_x000d__x000a_{\nofpages1}{\nofwords41}{\nofchars235}{\nofcharsws27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883738\newtblstyruls\nogrowautofit\usenormstyforlist\noindnmbrts\felnbrelev\nocxsptable\indrlsweleven\noafcnsttbl\afelev\utinl\hwelev\spltpgpar\notcvasp\notbrkcnstfrctbl\notvatxbx\krnprsnet\cachedcolbal _x000d__x000a_\nouicompat \fet0{\*\wgrffmtfilter 013f}\nofeaturethrottle1\ilfomacatclnup0{\*\template C:\\Users\\MUNTER~1\\AppData\\Local\\Temp\\Blank1.dotx}{\*\ftnsep \ltrpar \pard\plain \ltrpar_x000d__x000a_\ql \li0\ri0\widctlpar\wrapdefault\aspalpha\aspnum\faauto\adjustright\rin0\lin0\itap0 \rtlch\fcs1 \af0\afs20\alang1025 \ltrch\fcs0 \fs24\lang2057\langfe2057\cgrid\langnp2057\langfenp2057 {\rtlch\fcs1 \af0 \ltrch\fcs0 \insrsid12068324 \chftnsep _x000d__x000a_\par }}{\*\ftnsepc \ltrpar \pard\plain \ltrpar\ql \li0\ri0\widctlpar\wrapdefault\aspalpha\aspnum\faauto\adjustright\rin0\lin0\itap0 \rtlch\fcs1 \af0\afs20\alang1025 \ltrch\fcs0 \fs24\lang2057\langfe2057\cgrid\langnp2057\langfenp2057 {\rtlch\fcs1 \af0 _x000d__x000a_\ltrch\fcs0 \insrsid12068324 \chftnsepc _x000d__x000a_\par }}{\*\aftnsep \ltrpar \pard\plain \ltrpar\ql \li0\ri0\widctlpar\wrapdefault\aspalpha\aspnum\faauto\adjustright\rin0\lin0\itap0 \rtlch\fcs1 \af0\afs20\alang1025 \ltrch\fcs0 \fs24\lang2057\langfe2057\cgrid\langnp2057\langfenp2057 {\rtlch\fcs1 \af0 _x000d__x000a_\ltrch\fcs0 \insrsid12068324 \chftnsep _x000d__x000a_\par }}{\*\aftnsepc \ltrpar \pard\plain \ltrpar\ql \li0\ri0\widctlpar\wrapdefault\aspalpha\aspnum\faauto\adjustright\rin0\lin0\itap0 \rtlch\fcs1 \af0\afs20\alang1025 \ltrch\fcs0 \fs24\lang2057\langfe2057\cgrid\langnp2057\langfenp2057 {\rtlch\fcs1 \af0 _x000d__x000a_\ltrch\fcs0 \insrsid1206832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2883738\charrsid6884859 {\*\bkmkstart restartA}_x000d__x000a_\hich\af1\dbch\af31501\loch\f1 &lt;AmendA&gt;}{\rtlch\fcs1 \af0 \ltrch\fcs0 \insrsid2883738\charrsid6884859 Amendment\tab \tab }{\rtlch\fcs1 \af0 \ltrch\fcs0 _x000d__x000a_\cs17\b0\v\fs20\cf9\lang1024\langfe1024\loch\af1\hich\af1\dbch\af31501\noproof\insrsid2883738\charrsid6884859 \hich\af1\dbch\af31501\loch\f1 &lt;NumAmA&gt;}{\rtlch\fcs1 \af0 \ltrch\fcs0 \insrsid2883738\charrsid6884859 #}{\rtlch\fcs1 \af1 \ltrch\fcs0 _x000d__x000a_\cs20\v\f1\fs20\cf15\insrsid2883738\charrsid6884859 ENMIENDA@NRAM@}{\rtlch\fcs1 \af0 \ltrch\fcs0 \insrsid2883738\charrsid6884859 #}{\rtlch\fcs1 \af0 \ltrch\fcs0 _x000d__x000a_\cs17\b0\v\fs20\cf9\lang1024\langfe1024\loch\af1\hich\af1\dbch\af31501\noproof\insrsid2883738\charrsid6884859 \hich\af1\dbch\af31501\loch\f1 &lt;/NumAmA&gt;}{\rtlch\fcs1 \af0 \ltrch\fcs0 \insrsid2883738\charrsid6884859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2883738\charrsid6884859 \hich\af1\dbch\af31501\loch\f1 &lt;DocAmend&gt;}{\rtlch\fcs1 \af0 \ltrch\fcs0 \insrsid2883738\charrsid6884859 _x000d__x000a_Draft legislative resolution}{\rtlch\fcs1 \af0 \ltrch\fcs0 \cs17\b0\v\fs20\cf9\lang1024\langfe1024\loch\af1\hich\af1\dbch\af31501\noproof\insrsid2883738\charrsid6884859 \hich\af1\dbch\af31501\loch\f1 &lt;/DocAmend&gt;}{\rtlch\fcs1 \af0 \ltrch\fcs0 _x000d__x000a_\insrsid2883738\charrsid6884859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2883738\charrsid6884859 \hich\af1\dbch\af31501\loch\f1 &lt;Article&gt;}{\rtlch\fcs1 \af0 \ltrch\fcs0 \cf10\insrsid2883738\charrsid6884859 \u9668\'3f}{\rtlch\fcs1 _x000d__x000a_\af0 \ltrch\fcs0 \insrsid2883738\charrsid6884859 #}{\rtlch\fcs1 \af1 \ltrch\fcs0 \cs20\v\f1\fs20\cf15\insrsid2883738\charrsid6884859 TVTRESPART@RESPART@}{\rtlch\fcs1 \af0 \ltrch\fcs0 \insrsid2883738\charrsid6884859 #}{\rtlch\fcs1 \af0 \ltrch\fcs0 _x000d__x000a_\cf10\insrsid2883738\charrsid6884859 \u9658\'3f}{\rtlch\fcs1 \af0 \ltrch\fcs0 \cs17\b0\v\fs20\cf9\lang1024\langfe1024\loch\af1\hich\af1\dbch\af31501\noproof\insrsid2883738\charrsid6884859 \hich\af1\dbch\af31501\loch\f1 &lt;/Article&gt;}{\rtlch\fcs1 \af0 _x000d__x000a_\ltrch\fcs0 \insrsid2883738\charrsid6884859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2883738\charrsid6884859 \cell }\pard\plain \ltrpar\ql \li0\ri0\widctlpar\intbl\wrapdefault\aspalpha\aspnum\faauto\adjustright\rin0\lin0 \rtlch\fcs1 _x000d__x000a_\af0\afs20\alang1025 \ltrch\fcs0 \fs24\lang2057\langfe2057\cgrid\langnp2057\langfenp2057 {\rtlch\fcs1 \af0 \ltrch\fcs0 \insrsid2883738\charrsid6884859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2883738\charrsid6884859 Draft legislative resolution\cell Amendment\cell }\pard\plain \ltrpar\ql \li0\ri0\widctlpar\intbl\wrapdefault\aspalpha\aspnum\faauto\adjustright\rin0\lin0 \rtlch\fcs1 \af0\afs20\alang1025 _x000d__x000a_\ltrch\fcs0 \fs24\lang2057\langfe2057\cgrid\langnp2057\langfenp2057 {\rtlch\fcs1 \af0 \ltrch\fcs0 \insrsid2883738\charrsid6884859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2883738\charrsid6884859 ##\cell ##}{\rtlch\fcs1 \af0\afs24 \ltrch\fcs0 \insrsid2883738\charrsid6884859 \cell }\pard\plain \ltrpar\ql \li0\ri0\widctlpar\intbl\wrapdefault\aspalpha\aspnum\faauto\adjustright\rin0\lin0 \rtlch\fcs1 _x000d__x000a_\af0\afs20\alang1025 \ltrch\fcs0 \fs24\lang2057\langfe2057\cgrid\langnp2057\langfenp2057 {\rtlch\fcs1 \af0 \ltrch\fcs0 \insrsid2883738\charrsid6884859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2883738\charrsid6884859 Or. }{\rtlch\fcs1 \af0 \ltrch\fcs0 \cs17\v\fs20\cf9\lang1024\langfe1024\loch\af1\hich\af1\dbch\af31501\noproof\insrsid2883738\charrsid6884859 \hich\af1\dbch\af31501\loch\f1 &lt;Original&gt;}{\rtlch\fcs1 \af0 \ltrch\fcs0 _x000d__x000a_\insrsid2883738\charrsid6884859 #}{\rtlch\fcs1 \af1 \ltrch\fcs0 \cs20\v\f1\fs20\cf15\insrsid2883738\charrsid6884859 MNU[OPTORLANG][ORLANGMORE]@CHOICE@AMPLURMNU}{\rtlch\fcs1 \af0 \ltrch\fcs0 \insrsid2883738\charrsid6884859 #}{\rtlch\fcs1 \af0 \ltrch\fcs0 _x000d__x000a_\cs17\v\fs20\cf9\lang1024\langfe1024\loch\af1\hich\af1\dbch\af31501\noproof\insrsid2883738\charrsid6884859 \hich\af1\dbch\af31501\loch\f1 &lt;/Original&gt;}{\rtlch\fcs1 \af0 \ltrch\fcs0 \insrsid2883738\charrsid688485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2883738\charrsid688485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a4_x000d__x000a_726959b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654823 HideTWBExt;}{_x000d__x000a_\s18\ql \li0\ri0\sa120\nowidctlpar\wrapdefault\aspalpha\aspnum\faauto\adjustright\rin0\lin0\itap0 \rtlch\fcs1 \af0\afs20\alang1025 \ltrch\fcs0 \fs24\lang2057\langfe2057\cgrid\langnp2057\langfenp2057 \sbasedon0 \snext18 \spriority0 \styrsid5654823 _x000d__x000a_Normal6a;}{\s19\ql \li0\ri0\nowidctlpar\wrapdefault\aspalpha\aspnum\faauto\adjustright\rin0\lin0\itap0 \rtlch\fcs1 \af0\afs20\alang1025 \ltrch\fcs0 \b\fs24\lang2057\langfe2057\cgrid\langnp2057\langfenp2057 \sbasedon0 \snext19 \spriority0 \styrsid5654823 _x000d__x000a_NormalBold;}{\s20\ql \li0\ri0\sa240\nowidctlpar\wrapdefault\aspalpha\aspnum\faauto\adjustright\rin0\lin0\itap0 \rtlch\fcs1 \af0\afs20\alang1025 \ltrch\fcs0 \i\fs24\lang2057\langfe2057\cgrid\langnp2057\langfenp2057 _x000d__x000a_\sbasedon0 \snext20 \spriority0 \styrsid5654823 AmJustText;}{\s21\qc \li0\ri0\sb240\sa240\nowidctlpar\wrapdefault\aspalpha\aspnum\faauto\adjustright\rin0\lin0\itap0 \rtlch\fcs1 \af0\afs20\alang1025 \ltrch\fcs0 _x000d__x000a_\i\fs24\lang2057\langfe2057\cgrid\langnp2057\langfenp2057 \sbasedon0 \snext21 \spriority0 \styrsid5654823 AmCrossRef;}{\*\cs22 \additive \v\f1\fs20\cf15 \spriority0 \styrsid5654823 HideTWBInt;}{_x000d__x000a_\s23\qc \li0\ri0\sb240\sa240\keepn\nowidctlpar\wrapdefault\aspalpha\aspnum\faauto\adjustright\rin0\lin0\itap0 \rtlch\fcs1 \af0\afs20\alang1025 \ltrch\fcs0 \i\fs24\lang2057\langfe2057\cgrid\langnp2057\langfenp2057 _x000d__x000a_\sbasedon0 \snext20 \spriority0 \styrsid5654823 AmJustTitle;}{\s24\qr \li0\ri0\sb240\sa240\nowidctlpar\wrapdefault\aspalpha\aspnum\faauto\adjustright\rin0\lin0\itap0 \rtlch\fcs1 \af0\afs20\alang1025 \ltrch\fcs0 _x000d__x000a_\fs24\lang2057\langfe2057\cgrid\langnp2057\langfenp2057 \sbasedon0 \snext24 \spriority0 \styrsid5654823 AmOrLang;}{\s25\qc \li0\ri0\sa240\nowidctlpar\wrapdefault\aspalpha\aspnum\faauto\adjustright\rin0\lin0\itap0 \rtlch\fcs1 \af0\afs20\alang1025 _x000d__x000a_\ltrch\fcs0 \i\fs24\lang2057\langfe2057\cgrid\langnp2057\langfenp2057 \sbasedon0 \snext25 \spriority0 \styrsid565482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654823 AmNumberTabs;}{\s27\ql \li0\ri0\sb240\nowidctlpar\wrapdefault\aspalpha\aspnum\faauto\adjustright\rin0\lin0\itap0 \rtlch\fcs1 _x000d__x000a_\af0\afs20\alang1025 \ltrch\fcs0 \b\fs24\lang2057\langfe2057\cgrid\langnp2057\langfenp2057 \sbasedon0 \snext27 \spriority0 \styrsid5654823 NormalBold12b;}}{\*\rsidtbl \rsid24658\rsid66264\rsid223860\rsid735077\rsid1718133\rsid1863644\rsid2892074_x000d__x000a_\rsid3565327\rsid4666813\rsid5654823\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UNTERHOLZER Marie}{\operator UNTERHOLZER Marie}{\creatim\yr2026\mo3\dy16\hr16\min27}{\revtim\yr2026\mo3\dy16\hr16\min27}{\version1}{\edmins0}_x000d__x000a_{\nofpages1}{\nofwords109}{\nofchars627}{\nofcharsws73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654823\newtblstyruls\nogrowautofit\usenormstyforlist\noindnmbrts\felnbrelev\nocxsptable\indrlsweleven\noafcnsttbl\afelev\utinl\hwelev\spltpgpar\notcvasp\notbrkcnstfrctbl\notvatxbx\krnprsnet\cachedcolbal _x000d__x000a_\nouicompat \fet0{\*\wgrffmtfilter 013f}\nofeaturethrottle1\ilfomacatclnup0{\*\template C:\\Users\\MUNTER~1\\AppData\\Local\\Temp\\Blank1.dotx}{\*\ftnsep \ltrpar \pard\plain \ltrpar_x000d__x000a_\ql \li0\ri0\widctlpar\wrapdefault\aspalpha\aspnum\faauto\adjustright\rin0\lin0\itap0 \rtlch\fcs1 \af0\afs20\alang1025 \ltrch\fcs0 \fs24\lang2057\langfe2057\cgrid\langnp2057\langfenp2057 {\rtlch\fcs1 \af0 \ltrch\fcs0 \insrsid66264 \chftnsep _x000d__x000a_\par }}{\*\ftnsepc \ltrpar \pard\plain \ltrpar\ql \li0\ri0\widctlpar\wrapdefault\aspalpha\aspnum\faauto\adjustright\rin0\lin0\itap0 \rtlch\fcs1 \af0\afs20\alang1025 \ltrch\fcs0 \fs24\lang2057\langfe2057\cgrid\langnp2057\langfenp2057 {\rtlch\fcs1 \af0 _x000d__x000a_\ltrch\fcs0 \insrsid66264 \chftnsepc _x000d__x000a_\par }}{\*\aftnsep \ltrpar \pard\plain \ltrpar\ql \li0\ri0\widctlpar\wrapdefault\aspalpha\aspnum\faauto\adjustright\rin0\lin0\itap0 \rtlch\fcs1 \af0\afs20\alang1025 \ltrch\fcs0 \fs24\lang2057\langfe2057\cgrid\langnp2057\langfenp2057 {\rtlch\fcs1 \af0 _x000d__x000a_\ltrch\fcs0 \insrsid66264 \chftnsep _x000d__x000a_\par }}{\*\aftnsepc \ltrpar \pard\plain \ltrpar\ql \li0\ri0\widctlpar\wrapdefault\aspalpha\aspnum\faauto\adjustright\rin0\lin0\itap0 \rtlch\fcs1 \af0\afs20\alang1025 \ltrch\fcs0 \fs24\lang2057\langfe2057\cgrid\langnp2057\langfenp2057 {\rtlch\fcs1 \af0 _x000d__x000a_\ltrch\fcs0 \insrsid6626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5654823\charrsid6884859 {\*\bkmkstart restartB}_x000d__x000a_\hich\af1\dbch\af31501\loch\f1 &lt;AmendB&gt;}{\rtlch\fcs1 \af0 \ltrch\fcs0 \insrsid5654823\charrsid6884859 Amendment\tab \tab }{\rtlch\fcs1 \af0 \ltrch\fcs0 _x000d__x000a_\cs17\b0\v\fs20\cf9\lang1024\langfe1024\loch\af1\hich\af1\dbch\af31501\noproof\insrsid5654823\charrsid6884859 \hich\af1\dbch\af31501\loch\f1 &lt;NumAmB&gt;}{\rtlch\fcs1 \af0 \ltrch\fcs0 \insrsid5654823\charrsid6884859 #}{\rtlch\fcs1 \af1 \ltrch\fcs0 _x000d__x000a_\cs22\v\f1\fs20\cf15\insrsid5654823\charrsid6884859 ENMIENDA@NRAM@}{\rtlch\fcs1 \af0 \ltrch\fcs0 \insrsid5654823\charrsid6884859 #}{\rtlch\fcs1 \af0 \ltrch\fcs0 _x000d__x000a_\cs17\b0\v\fs20\cf9\lang1024\langfe1024\loch\af1\hich\af1\dbch\af31501\noproof\insrsid5654823\charrsid6884859 \hich\af1\dbch\af31501\loch\f1 &lt;/NumAmB&gt;}{\rtlch\fcs1 \af0 \ltrch\fcs0 \insrsid5654823\charrsid6884859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5654823\charrsid6884859 \hich\af1\dbch\af31501\loch\f1 &lt;DocAmend&gt;}{\rtlch\fcs1 \af0 \ltrch\fcs0 \insrsid5654823\charrsid6884859 #}{_x000d__x000a_\rtlch\fcs1 \af1 \ltrch\fcs0 \cs22\v\f1\fs20\cf15\insrsid5654823\charrsid6884859 MNU[OPTPROPOSALCOD][OPTPROPOSALCNS][OPTPROPOSALNLE][OPTPROPOSALINL]@CHOICE@CODEMNU}{\rtlch\fcs1 \af0 \ltrch\fcs0 \insrsid5654823\charrsid6884859 ##}{\rtlch\fcs1 \af1 _x000d__x000a_\ltrch\fcs0 \cs22\v\f1\fs20\cf15\insrsid5654823\charrsid6884859 MNU[AMACTYES][NOTAPP]@CHOICE@AMACTMNU}{\rtlch\fcs1 \af0 \ltrch\fcs0 \insrsid5654823\charrsid6884859 #}{\rtlch\fcs1 \af0 \ltrch\fcs0 _x000d__x000a_\cs17\b0\v\fs20\cf9\lang1024\langfe1024\loch\af1\hich\af1\dbch\af31501\noproof\insrsid5654823\charrsid6884859 \hich\af1\dbch\af31501\loch\f1 &lt;/DocAmend&gt;}{\rtlch\fcs1 \af0 \ltrch\fcs0 \insrsid5654823\charrsid6884859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5654823\charrsid6884859 \hich\af1\dbch\af31501\loch\f1 &lt;Article&gt;}{\rtlch\fcs1 \af0 \ltrch\fcs0 \insrsid5654823\charrsid6884859 #}{\rtlch\fcs1 \af1 _x000d__x000a_\ltrch\fcs0 \cs22\v\f1\fs20\cf15\insrsid5654823\charrsid6884859 MNU[AMACTPARTYES][AMACTPARTNO]@CHOICE@AMACTMNU}{\rtlch\fcs1 \af0 \ltrch\fcs0 \insrsid5654823\charrsid6884859 #}{\rtlch\fcs1 \af0 \ltrch\fcs0 _x000d__x000a_\cs17\b0\v\fs20\cf9\lang1024\langfe1024\loch\af1\hich\af1\dbch\af31501\noproof\insrsid5654823\charrsid6884859 \hich\af1\dbch\af31501\loch\f1 &lt;/Article&gt;}{\rtlch\fcs1 \af0 \ltrch\fcs0 \insrsid5654823\charrsid6884859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5654823\charrsid6884859 \hich\af1\dbch\af31501\loch\f1 &lt;DocAmend2&gt;&lt;OptDel&gt;}{\rtlch\fcs1 \af0 \ltrch\fcs0 \insrsid5654823\charrsid6884859 #}{\rtlch\fcs1 \af1 _x000d__x000a_\ltrch\fcs0 \cs22\v\f1\fs20\cf15\insrsid5654823\charrsid6884859 MNU[OPTNRACTYES][NOTAPP]@CHOICE@AMACTMNU}{\rtlch\fcs1 \af0 \ltrch\fcs0 \insrsid5654823\charrsid6884859 #}{\rtlch\fcs1 \af0 \ltrch\fcs0 _x000d__x000a_\cs17\v\fs20\cf9\lang1024\langfe1024\loch\af1\hich\af1\dbch\af31501\noproof\insrsid5654823\charrsid6884859 \hich\af1\dbch\af31501\loch\f1 &lt;/OptDel&gt;&lt;/DocAmend2&gt;}{\rtlch\fcs1 \af0 \ltrch\fcs0 \insrsid5654823\charrsid6884859 _x000d__x000a_\par }\pard \ltrpar\ql \li0\ri0\widctlpar\wrapdefault\aspalpha\aspnum\faauto\adjustright\rin0\lin0\itap0\pararsid14374628 {\rtlch\fcs1 \af0 \ltrch\fcs0 \cs17\v\fs20\cf9\lang1024\langfe1024\loch\af1\hich\af1\dbch\af31501\noproof\insrsid5654823\charrsid6884859 _x000d__x000a_\hich\af1\dbch\af31501\loch\f1 &lt;Article2&gt;&lt;OptDel&gt;}{\rtlch\fcs1 \af0 \ltrch\fcs0 \insrsid5654823\charrsid6884859 #}{\rtlch\fcs1 \af1 \ltrch\fcs0 \cs22\v\f1\fs20\cf15\insrsid5654823\charrsid6884859 MNU[OPTACTPARTYES][NOTAPP]@CHOICE@AMACTMNU}{\rtlch\fcs1 _x000d__x000a_\af0 \ltrch\fcs0 \insrsid5654823\charrsid6884859 #}{\rtlch\fcs1 \af0 \ltrch\fcs0 \cs17\v\fs20\cf9\lang1024\langfe1024\loch\af1\hich\af1\dbch\af31501\noproof\insrsid5654823\charrsid6884859 \hich\af1\dbch\af31501\loch\f1 &lt;/OptDel&gt;&lt;/Article2&gt;}{\rtlch\fcs1 _x000d__x000a_\af0 \ltrch\fcs0 \insrsid5654823\charrsid6884859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5654823\charrsid6884859 \cell }\pard\plain \ltrpar\ql \li0\ri0\widctlpar\intbl\wrapdefault\aspalpha\aspnum\faauto\adjustright\rin0\lin0 \rtlch\fcs1 _x000d__x000a_\af0\afs20\alang1025 \ltrch\fcs0 \fs24\lang2057\langfe2057\cgrid\langnp2057\langfenp2057 {\rtlch\fcs1 \af0 \ltrch\fcs0 \insrsid5654823\charrsid6884859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5654823\charrsid6884859 #}{\rtlch\fcs1 \af1 \ltrch\fcs0 \cs22\v\f1\fs20\cf15\insrsid5654823\charrsid6884859 MNU[OPTLEFTAMACT][LEFTPROP]@CHOICE@AMACTMNU}{_x000d__x000a_\rtlch\fcs1 \af0 \ltrch\fcs0 \insrsid5654823\charrsid6884859 #\cell Amendment\cell }\pard\plain \ltrpar\ql \li0\ri0\widctlpar\intbl\wrapdefault\aspalpha\aspnum\faauto\adjustright\rin0\lin0 \rtlch\fcs1 \af0\afs20\alang1025 \ltrch\fcs0 _x000d__x000a_\fs24\lang2057\langfe2057\cgrid\langnp2057\langfenp2057 {\rtlch\fcs1 \af0 \ltrch\fcs0 \insrsid5654823\charrsid6884859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5654823\charrsid6884859 ##\cell ##}{\rtlch\fcs1 \af0\afs24 \ltrch\fcs0 \insrsid5654823\charrsid6884859 \cell }\pard\plain \ltrpar\ql \li0\ri0\widctlpar\intbl\wrapdefault\aspalpha\aspnum\faauto\adjustright\rin0\lin0 \rtlch\fcs1 _x000d__x000a_\af0\afs20\alang1025 \ltrch\fcs0 \fs24\lang2057\langfe2057\cgrid\langnp2057\langfenp2057 {\rtlch\fcs1 \af0 \ltrch\fcs0 \insrsid5654823\charrsid6884859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5654823\charrsid6884859 Or. }{\rtlch\fcs1 \af0 \ltrch\fcs0 \cs17\v\fs20\cf9\lang1024\langfe1024\loch\af1\hich\af1\dbch\af31501\noproof\insrsid5654823\charrsid6884859 \hich\af1\dbch\af31501\loch\f1 &lt;Original&gt;}{\rtlch\fcs1 \af0 \ltrch\fcs0 _x000d__x000a_\insrsid5654823\charrsid6884859 #}{\rtlch\fcs1 \af1 \ltrch\fcs0 \cs22\v\f1\fs20\cf15\insrsid5654823\charrsid6884859 MNU[OPTORLANG][ORLANGMORE]@CHOICE@AMPLURMNU}{\rtlch\fcs1 \af0 \ltrch\fcs0 \insrsid5654823\charrsid6884859 #}{\rtlch\fcs1 \af0 \ltrch\fcs0 _x000d__x000a_\cs17\v\fs20\cf9\lang1024\langfe1024\loch\af1\hich\af1\dbch\af31501\noproof\insrsid5654823\charrsid6884859 \hich\af1\dbch\af31501\loch\f1 &lt;/Original&gt;}{\rtlch\fcs1 \af0 \ltrch\fcs0 \insrsid5654823\charrsid6884859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5654823\charrsid6884859 \hich\af1\dbch\af31501\loch\f1 &lt;OptDel&gt;}{\rtlch\fcs1 \af0 \ltrch\fcs0 \insrsid5654823\charrsid6884859 #}{_x000d__x000a_\rtlch\fcs1 \af1 \ltrch\fcs0 \cs22\v\f1\fs20\cf15\insrsid5654823\charrsid6884859 MNU[CROSSREFNO][CROSSREFYES]@CHOICE@}{\rtlch\fcs1 \af0 \ltrch\fcs0 \insrsid5654823\charrsid6884859 #}{\rtlch\fcs1 \af0 \ltrch\fcs0 _x000d__x000a_\cs17\i0\v\fs20\cf9\lang1024\langfe1024\loch\af1\hich\af1\dbch\af31501\noproof\insrsid5654823\charrsid6884859 \hich\af1\dbch\af31501\loch\f1 &lt;/OptDel&gt;}{\rtlch\fcs1 \af0 \ltrch\fcs0 \insrsid5654823\charrsid6884859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5654823\charrsid6884859 \hich\af1\dbch\af31501\loch\f1 &lt;TitreJust&gt;}{\rtlch\fcs1 \af0 \ltrch\fcs0 \insrsid5654823\charrsid6884859 _x000d__x000a_Justification}{\rtlch\fcs1 \af0 \ltrch\fcs0 \cs17\i0\v\fs20\cf9\lang1024\langfe1024\loch\af1\hich\af1\dbch\af31501\noproof\insrsid5654823\charrsid6884859 \hich\af1\dbch\af31501\loch\f1 &lt;/TitreJust&gt;}{\rtlch\fcs1 \af0 \ltrch\fcs0 _x000d__x000a_\insrsid5654823\charrsid6884859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5654823\charrsid6884859 \hich\af1\dbch\af31501\loch\f1 &lt;OptDelPrev&gt;}{\rtlch\fcs1 \af0 \ltrch\fcs0 \insrsid5654823\charrsid6884859 #}{\rtlch\fcs1 \af1 _x000d__x000a_\ltrch\fcs0 \cs22\v\f1\fs20\cf15\insrsid5654823\charrsid6884859 MNU[TEXTJUSTYES][TEXTJUSTNO]@CHOICE@}{\rtlch\fcs1 \af0 \ltrch\fcs0 \insrsid5654823\charrsid6884859 #}{\rtlch\fcs1 \af0 \ltrch\fcs0 _x000d__x000a_\cs17\i0\v\fs20\cf9\lang1024\langfe1024\loch\af1\hich\af1\dbch\af31501\noproof\insrsid5654823\charrsid6884859 \hich\af1\dbch\af31501\loch\f1 &lt;/OptDelPrev&gt;}{\rtlch\fcs1 \af0 \ltrch\fcs0 \insrsid5654823\charrsid688485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5654823\charrsid688485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16_x000d__x000a_f76959b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453565 HideTWBExt;}{_x000d__x000a_\s18\ql \li0\ri0\sa120\nowidctlpar\wrapdefault\aspalpha\aspnum\faauto\adjustright\rin0\lin0\itap0 \rtlch\fcs1 \af0\afs20\alang1025 \ltrch\fcs0 \fs24\lang2057\langfe2057\cgrid\langnp2057\langfenp2057 \sbasedon0 \snext18 \spriority0 \styrsid12453565 _x000d__x000a_Normal6a;}{\s19\ql \li0\ri0\nowidctlpar\wrapdefault\aspalpha\aspnum\faauto\adjustright\rin0\lin0\itap0 \rtlch\fcs1 \af0\afs20\alang1025 \ltrch\fcs0 \b\fs24\lang2057\langfe2057\cgrid\langnp2057\langfenp2057 \sbasedon0 \snext19 \spriority0 \styrsid12453565 _x000d__x000a_NormalBold;}{\s20\ql \li0\ri0\sa240\nowidctlpar\wrapdefault\aspalpha\aspnum\faauto\adjustright\rin0\lin0\itap0 \rtlch\fcs1 \af0\afs20\alang1025 \ltrch\fcs0 \i\fs24\lang2057\langfe2057\cgrid\langnp2057\langfenp2057 _x000d__x000a_\sbasedon0 \snext20 \spriority0 \styrsid12453565 AmJustText;}{\s21\qc \li0\ri0\sb240\sa240\nowidctlpar\wrapdefault\aspalpha\aspnum\faauto\adjustright\rin0\lin0\itap0 \rtlch\fcs1 \af0\afs20\alang1025 \ltrch\fcs0 _x000d__x000a_\i\fs24\lang2057\langfe2057\cgrid\langnp2057\langfenp2057 \sbasedon0 \snext21 \spriority0 \styrsid12453565 AmCrossRef;}{\*\cs22 \additive \v\f1\fs20\cf15 \spriority0 \styrsid12453565 HideTWBInt;}{_x000d__x000a_\s23\qc \li0\ri0\sb240\sa240\keepn\nowidctlpar\wrapdefault\aspalpha\aspnum\faauto\adjustright\rin0\lin0\itap0 \rtlch\fcs1 \af0\afs20\alang1025 \ltrch\fcs0 \i\fs24\lang2057\langfe2057\cgrid\langnp2057\langfenp2057 _x000d__x000a_\sbasedon0 \snext20 \spriority0 \styrsid12453565 AmJustTitle;}{\s24\qr \li0\ri0\sb240\sa240\nowidctlpar\wrapdefault\aspalpha\aspnum\faauto\adjustright\rin0\lin0\itap0 \rtlch\fcs1 \af0\afs20\alang1025 \ltrch\fcs0 _x000d__x000a_\fs24\lang2057\langfe2057\cgrid\langnp2057\langfenp2057 \sbasedon0 \snext24 \spriority0 \styrsid12453565 AmOrLang;}{\s25\qc \li0\ri0\sa240\nowidctlpar\wrapdefault\aspalpha\aspnum\faauto\adjustright\rin0\lin0\itap0 \rtlch\fcs1 \af0\afs20\alang1025 _x000d__x000a_\ltrch\fcs0 \i\fs24\lang2057\langfe2057\cgrid\langnp2057\langfenp2057 \sbasedon0 \snext25 \spriority0 \styrsid1245356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453565 AmNumberTabs;}{\s27\ql \li0\ri0\sb240\nowidctlpar\wrapdefault\aspalpha\aspnum\faauto\adjustright\rin0\lin0\itap0 \rtlch\fcs1 _x000d__x000a_\af0\afs20\alang1025 \ltrch\fcs0 \b\fs24\lang2057\langfe2057\cgrid\langnp2057\langfenp2057 \sbasedon0 \snext27 \spriority0 \styrsid12453565 NormalBold12b;}}{\*\rsidtbl \rsid24658\rsid223860\rsid735077\rsid1718133\rsid2892074\rsid3565327\rsid4398817_x000d__x000a_\rsid4666813\rsid5208251\rsid6641733\rsid7823322\rsid9636012\rsid10377208\rsid11215221\rsid11549030\rsid12154954\rsid12453565\rsid14382809\rsid14424199\rsid15204470\rsid15285974\rsid15950462\rsid16324206\rsid16662270}{\mmathPr\mmathFont34\mbrkBin0_x000d__x000a_\mbrkBinSub0\msmallFrac0\mdispDef1\mlMargin0\mrMargin0\mdefJc1\mwrapIndent1440\mintLim0\mnaryLim1}{\info{\author UNTERHOLZER Marie}{\operator UNTERHOLZER Marie}{\creatim\yr2026\mo3\dy18\hr10\min46}{\revtim\yr2026\mo3\dy18\hr10\min46}{\version1}{\edmins0}_x000d__x000a_{\nofpages1}{\nofwords109}{\nofchars623}{\nofcharsws731}{\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453565\newtblstyruls\nogrowautofit\usenormstyforlist\noindnmbrts\felnbrelev\nocxsptable\indrlsweleven\noafcnsttbl\afelev\utinl\hwelev\spltpgpar\notcvasp\notbrkcnstfrctbl\notvatxbx\krnprsnet\cachedcolbal _x000d__x000a_\nouicompat \fet0{\*\wgrffmtfilter 013f}\nofeaturethrottle1\ilfomacatclnup0{\*\template C:\\Users\\MUNTER~1\\AppData\\Local\\Temp\\Blank1.dotx}{\*\ftnsep \ltrpar \pard\plain \ltrpar_x000d__x000a_\ql \li0\ri0\widctlpar\wrapdefault\aspalpha\aspnum\faauto\adjustright\rin0\lin0\itap0 \rtlch\fcs1 \af0\afs20\alang1025 \ltrch\fcs0 \fs24\lang2057\langfe2057\cgrid\langnp2057\langfenp2057 {\rtlch\fcs1 \af0 \ltrch\fcs0 \insrsid5208251 \chftnsep _x000d__x000a_\par }}{\*\ftnsepc \ltrpar \pard\plain \ltrpar\ql \li0\ri0\widctlpar\wrapdefault\aspalpha\aspnum\faauto\adjustright\rin0\lin0\itap0 \rtlch\fcs1 \af0\afs20\alang1025 \ltrch\fcs0 \fs24\lang2057\langfe2057\cgrid\langnp2057\langfenp2057 {\rtlch\fcs1 \af0 _x000d__x000a_\ltrch\fcs0 \insrsid5208251 \chftnsepc _x000d__x000a_\par }}{\*\aftnsep \ltrpar \pard\plain \ltrpar\ql \li0\ri0\widctlpar\wrapdefault\aspalpha\aspnum\faauto\adjustright\rin0\lin0\itap0 \rtlch\fcs1 \af0\afs20\alang1025 \ltrch\fcs0 \fs24\lang2057\langfe2057\cgrid\langnp2057\langfenp2057 {\rtlch\fcs1 \af0 _x000d__x000a_\ltrch\fcs0 \insrsid5208251 \chftnsep _x000d__x000a_\par }}{\*\aftnsepc \ltrpar \pard\plain \ltrpar\ql \li0\ri0\widctlpar\wrapdefault\aspalpha\aspnum\faauto\adjustright\rin0\lin0\itap0 \rtlch\fcs1 \af0\afs20\alang1025 \ltrch\fcs0 \fs24\lang2057\langfe2057\cgrid\langnp2057\langfenp2057 {\rtlch\fcs1 \af0 _x000d__x000a_\ltrch\fcs0 \insrsid520825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453565 \rtlch\fcs1 _x000d__x000a_\af0\afs20\alang1025 \ltrch\fcs0 \b\fs24\lang2057\langfe2057\cgrid\langnp2057\langfenp2057 {\rtlch\fcs1 \af0 \ltrch\fcs0 \cs17\b0\v\fs20\cf9\lang1024\langfe1024\loch\af1\hich\af1\dbch\af31501\noproof\insrsid12453565\charrsid11802139 {\*\bkmkstart restart}_x000d__x000a_\hich\af1\dbch\af31501\loch\f1 &lt;}{\rtlch\fcs1 \af0 \ltrch\fcs0 \cs17\b0\v\fs20\cf9\lang1024\langfe1024\loch\af1\hich\af1\dbch\af31501\noproof\insrsid12453565 \hich\af1\dbch\af31501\loch\f1 Amend}{\rtlch\fcs1 \af0 \ltrch\fcs0 _x000d__x000a_\cs17\b0\v\fs20\cf9\lang1024\langfe1024\loch\af1\hich\af1\dbch\af31501\noproof\insrsid12453565\charrsid11802139 \hich\af1\dbch\af31501\loch\f1 &gt;}{\rtlch\fcs1 \af0 \ltrch\fcs0 \insrsid12453565\charrsid11802139 Amendment\tab \tab }{\rtlch\fcs1 \af0 _x000d__x000a_\ltrch\fcs0 \cs17\b0\v\fs20\cf9\lang1024\langfe1024\loch\af1\hich\af1\dbch\af31501\noproof\insrsid12453565\charrsid11802139 \hich\af1\dbch\af31501\loch\f1 &lt;}{\rtlch\fcs1 \af0 \ltrch\fcs0 _x000d__x000a_\cs17\b0\v\fs20\cf9\lang1024\langfe1024\loch\af1\hich\af1\dbch\af31501\noproof\insrsid12453565 \hich\af1\dbch\af31501\loch\f1 NumAm&gt;}{\rtlch\fcs1 \af0 \ltrch\fcs0 \insrsid12453565\charrsid11802139 #}{\rtlch\fcs1 \af1 \ltrch\fcs0 _x000d__x000a_\cs22\v\f1\fs20\cf15\insrsid12453565\charrsid11802139 ENMIENDA@NRAM@}{\rtlch\fcs1 \af0 \ltrch\fcs0 \insrsid12453565\charrsid11802139 #}{\rtlch\fcs1 \af0 \ltrch\fcs0 _x000d__x000a_\cs17\b0\v\fs20\cf9\lang1024\langfe1024\loch\af1\hich\af1\dbch\af31501\noproof\insrsid12453565\charrsid11802139 \hich\af1\dbch\af31501\loch\f1 &lt;/}{\rtlch\fcs1 \af0 \ltrch\fcs0 _x000d__x000a_\cs17\b0\v\fs20\cf9\lang1024\langfe1024\loch\af1\hich\af1\dbch\af31501\noproof\insrsid12453565 \hich\af1\dbch\af31501\loch\f1 NumAm&gt;}{\rtlch\fcs1 \af0 \ltrch\fcs0 \insrsid12453565\charrsid11802139 _x000d__x000a_\par }\pard\plain \ltrpar\s27\ql \li0\ri0\sb240\keepn\nowidctlpar\wrapdefault\aspalpha\aspnum\faauto\adjustright\rin0\lin0\itap0\pararsid12453565 \rtlch\fcs1 \af0\afs20\alang1025 \ltrch\fcs0 \b\fs24\lang2057\langfe2057\cgrid\langnp2057\langfenp2057 {_x000d__x000a_\rtlch\fcs1 \af0 \ltrch\fcs0 \cs17\b0\v\fs20\cf9\lang1024\langfe1024\loch\af1\hich\af1\dbch\af31501\noproof\insrsid12453565\charrsid11802139 \hich\af1\dbch\af31501\loch\f1 &lt;DocAmend&gt;}{\rtlch\fcs1 \af0 \ltrch\fcs0 \insrsid12453565\charrsid11802139 #}{_x000d__x000a_\rtlch\fcs1 \af1 \ltrch\fcs0 \cs22\v\f1\fs20\cf15\insrsid12453565\charrsid11802139 MNU[OPTPROPOSALCOD][OPTPROPOSALCNS][OPTPROPOSALNLE][OPTPROPOSALINL]@CHOICE@CODEMNU}{\rtlch\fcs1 \af0 \ltrch\fcs0 \insrsid12453565\charrsid11802139 ##}{\rtlch\fcs1 \af1 _x000d__x000a_\ltrch\fcs0 \cs22\v\f1\fs20\cf15\insrsid12453565\charrsid11802139 MNU[AMACTYES][NOTAPP]@CHOICE@AMACTMNU}{\rtlch\fcs1 \af0 \ltrch\fcs0 \insrsid12453565\charrsid11802139 #}{\rtlch\fcs1 \af0 \ltrch\fcs0 _x000d__x000a_\cs17\b0\v\fs20\cf9\lang1024\langfe1024\loch\af1\hich\af1\dbch\af31501\noproof\insrsid12453565\charrsid11802139 \hich\af1\dbch\af31501\loch\f1 &lt;/DocAmend&gt;}{\rtlch\fcs1 \af0 \ltrch\fcs0 \insrsid12453565\charrsid11802139 _x000d__x000a_\par }\pard\plain \ltrpar\s19\ql \li0\ri0\keepn\nowidctlpar\wrapdefault\aspalpha\aspnum\faauto\adjustright\rin0\lin0\itap0\pararsid12453565 \rtlch\fcs1 \af0\afs20\alang1025 \ltrch\fcs0 \b\fs24\lang2057\langfe2057\cgrid\langnp2057\langfenp2057 {\rtlch\fcs1 _x000d__x000a_\af0 \ltrch\fcs0 \cs17\b0\v\fs20\cf9\lang1024\langfe1024\loch\af1\hich\af1\dbch\af31501\noproof\insrsid12453565\charrsid11802139 \hich\af1\dbch\af31501\loch\f1 &lt;Article&gt;}{\rtlch\fcs1 \af0 \ltrch\fcs0 \insrsid12453565\charrsid11802139 #}{\rtlch\fcs1 \af1 _x000d__x000a_\ltrch\fcs0 \cs22\v\f1\fs20\cf15\insrsid12453565\charrsid11802139 MNU[AMACTPARTYES][AMACTPARTNO]@CHOICE@AMACTMNU}{\rtlch\fcs1 \af0 \ltrch\fcs0 \insrsid12453565\charrsid11802139 #}{\rtlch\fcs1 \af0 \ltrch\fcs0 _x000d__x000a_\cs17\b0\v\fs20\cf9\lang1024\langfe1024\loch\af1\hich\af1\dbch\af31501\noproof\insrsid12453565\charrsid11802139 \hich\af1\dbch\af31501\loch\f1 &lt;/Article&gt;}{\rtlch\fcs1 \af0 \ltrch\fcs0 \insrsid12453565\charrsid11802139 _x000d__x000a_\par }\pard\plain \ltrpar\ql \li0\ri0\keepn\widctlpar\wrapdefault\aspalpha\aspnum\faauto\adjustright\rin0\lin0\itap0\pararsid12453565 \rtlch\fcs1 \af0\afs20\alang1025 \ltrch\fcs0 \fs24\lang2057\langfe2057\cgrid\langnp2057\langfenp2057 {\rtlch\fcs1 \af0 _x000d__x000a_\ltrch\fcs0 \cs17\v\fs20\cf9\lang1024\langfe1024\loch\af1\hich\af1\dbch\af31501\noproof\insrsid12453565\charrsid11802139 \hich\af1\dbch\af31501\loch\f1 &lt;DocAmend2&gt;&lt;OptDel&gt;}{\rtlch\fcs1 \af0 \ltrch\fcs0 \insrsid12453565\charrsid11802139 #}{\rtlch\fcs1 _x000d__x000a_\af1 \ltrch\fcs0 \cs22\v\f1\fs20\cf15\insrsid12453565\charrsid11802139 MNU[OPTNRACTYES][NOTAPP]@CHOICE@AMACTMNU}{\rtlch\fcs1 \af0 \ltrch\fcs0 \insrsid12453565\charrsid11802139 #}{\rtlch\fcs1 \af0 \ltrch\fcs0 _x000d__x000a_\cs17\v\fs20\cf9\lang1024\langfe1024\loch\af1\hich\af1\dbch\af31501\noproof\insrsid12453565\charrsid11802139 \hich\af1\dbch\af31501\loch\f1 &lt;/OptDel&gt;&lt;/DocAmend2&gt;}{\rtlch\fcs1 \af0 \ltrch\fcs0 \insrsid12453565\charrsid11802139 _x000d__x000a_\par }\pard \ltrpar\ql \li0\ri0\widctlpar\wrapdefault\aspalpha\aspnum\faauto\adjustright\rin0\lin0\itap0\pararsid12453565 {\rtlch\fcs1 \af0 \ltrch\fcs0 _x000d__x000a_\cs17\v\fs20\cf9\lang1024\langfe1024\loch\af1\hich\af1\dbch\af31501\noproof\insrsid12453565\charrsid11802139 \hich\af1\dbch\af31501\loch\f1 &lt;Article2&gt;&lt;OptDel&gt;}{\rtlch\fcs1 \af0 \ltrch\fcs0 \insrsid12453565\charrsid11802139 #}{\rtlch\fcs1 \af1 \ltrch\fcs0 _x000d__x000a_\cs22\v\f1\fs20\cf15\insrsid12453565\charrsid11802139 MNU[OPTACTPARTYES][NOTAPP]@CHOICE@AMACTMNU}{\rtlch\fcs1 \af0 \ltrch\fcs0 \insrsid12453565\charrsid11802139 #}{\rtlch\fcs1 \af0 \ltrch\fcs0 _x000d__x000a_\cs17\v\fs20\cf9\lang1024\langfe1024\loch\af1\hich\af1\dbch\af31501\noproof\insrsid12453565\charrsid11802139 \hich\af1\dbch\af31501\loch\f1 &lt;/OptDel&gt;&lt;/Article2&gt;}{\rtlch\fcs1 \af0 \ltrch\fcs0 \insrsid12453565\charrsid11802139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2453565\charrsid11802139 \cell }\pard\plain \ltrpar\ql \li0\ri0\widctlpar\intbl\wrapdefault\aspalpha\aspnum\faauto\adjustright\rin0\lin0 \rtlch\fcs1 _x000d__x000a_\af0\afs20\alang1025 \ltrch\fcs0 \fs24\lang2057\langfe2057\cgrid\langnp2057\langfenp2057 {\rtlch\fcs1 \af0 \ltrch\fcs0 \insrsid12453565\charrsid11802139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2453565\charrsid11802139 #}{\rtlch\fcs1 \af1 \ltrch\fcs0 \cs22\v\f1\fs20\cf15\insrsid12453565\charrsid11802139 MNU[OPTLEFTAMACT][LEFTPROP]@CHOICE@AMACTMNU}{_x000d__x000a_\rtlch\fcs1 \af0 \ltrch\fcs0 \insrsid12453565\charrsid11802139 #\cell Amendment\cell }\pard\plain \ltrpar\ql \li0\ri0\widctlpar\intbl\wrapdefault\aspalpha\aspnum\faauto\adjustright\rin0\lin0 \rtlch\fcs1 \af0\afs20\alang1025 \ltrch\fcs0 _x000d__x000a_\fs24\lang2057\langfe2057\cgrid\langnp2057\langfenp2057 {\rtlch\fcs1 \af0 \ltrch\fcs0 \insrsid12453565\charrsid11802139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2453565\charrsid11802139 ##\cell ##}{\rtlch\fcs1 \af0\afs24 \ltrch\fcs0 \insrsid12453565\charrsid11802139 \cell }\pard\plain \ltrpar\ql \li0\ri0\widctlpar\intbl\wrapdefault\aspalpha\aspnum\faauto\adjustright\rin0\lin0 \rtlch\fcs1 _x000d__x000a_\af0\afs20\alang1025 \ltrch\fcs0 \fs24\lang2057\langfe2057\cgrid\langnp2057\langfenp2057 {\rtlch\fcs1 \af0 \ltrch\fcs0 \insrsid12453565\charrsid11802139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2453565 \rtlch\fcs1 \af0\afs20\alang1025 \ltrch\fcs0 \fs24\lang2057\langfe2057\cgrid\langnp2057\langfenp2057 {\rtlch\fcs1 \af0 \ltrch\fcs0 _x000d__x000a_\insrsid12453565\charrsid11802139 Or. }{\rtlch\fcs1 \af0 \ltrch\fcs0 \cs17\v\fs20\cf9\lang1024\langfe1024\loch\af1\hich\af1\dbch\af31501\noproof\insrsid12453565\charrsid11802139 \hich\af1\dbch\af31501\loch\f1 &lt;Original&gt;}{\rtlch\fcs1 \af0 \ltrch\fcs0 _x000d__x000a_\insrsid12453565\charrsid11802139 #}{\rtlch\fcs1 \af1 \ltrch\fcs0 \cs22\v\f1\fs20\cf15\insrsid12453565\charrsid11802139 MNU[OPTORLANG][ORLANGMORE]@CHOICE@AMPLURMNU}{\rtlch\fcs1 \af0 \ltrch\fcs0 \insrsid12453565\charrsid11802139 #}{\rtlch\fcs1 \af0 _x000d__x000a_\ltrch\fcs0 \cs17\v\fs20\cf9\lang1024\langfe1024\loch\af1\hich\af1\dbch\af31501\noproof\insrsid12453565\charrsid11802139 \hich\af1\dbch\af31501\loch\f1 &lt;/Original&gt;}{\rtlch\fcs1 \af0 \ltrch\fcs0 \insrsid12453565\charrsid11802139 _x000d__x000a_\par }\pard\plain \ltrpar\s21\qc \li0\ri0\sb240\sa240\nowidctlpar\wrapdefault\aspalpha\aspnum\faauto\adjustright\rin0\lin0\itap0\pararsid12453565 \rtlch\fcs1 \af0\afs20\alang1025 \ltrch\fcs0 \i\fs24\lang2057\langfe2057\cgrid\langnp2057\langfenp2057 {_x000d__x000a_\rtlch\fcs1 \af0 \ltrch\fcs0 \cs17\i0\v\fs20\cf9\lang1024\langfe1024\loch\af1\hich\af1\dbch\af31501\noproof\insrsid12453565\charrsid11802139 \hich\af1\dbch\af31501\loch\f1 &lt;OptDel&gt;}{\rtlch\fcs1 \af0 \ltrch\fcs0 \insrsid12453565\charrsid11802139 #}{_x000d__x000a_\rtlch\fcs1 \af1 \ltrch\fcs0 \cs22\v\f1\fs20\cf15\insrsid12453565\charrsid11802139 MNU[CROSSREFNO][CROSSREFYES]@CHOICE@}{\rtlch\fcs1 \af0 \ltrch\fcs0 \insrsid12453565\charrsid11802139 #}{\rtlch\fcs1 \af0 \ltrch\fcs0 _x000d__x000a_\cs17\i0\v\fs20\cf9\lang1024\langfe1024\loch\af1\hich\af1\dbch\af31501\noproof\insrsid12453565\charrsid11802139 \hich\af1\dbch\af31501\loch\f1 &lt;/OptDel&gt;}{\rtlch\fcs1 \af0 \ltrch\fcs0 \insrsid12453565\charrsid11802139 _x000d__x000a_\par }\pard\plain \ltrpar\s23\qc \li0\ri0\sb240\sa240\keepn\nowidctlpar\wrapdefault\aspalpha\aspnum\faauto\adjustright\rin0\lin0\itap0\pararsid12453565 \rtlch\fcs1 \af0\afs20\alang1025 \ltrch\fcs0 \i\fs24\lang2057\langfe2057\cgrid\langnp2057\langfenp2057 {_x000d__x000a_\rtlch\fcs1 \af0 \ltrch\fcs0 \cs17\i0\v\fs20\cf9\lang1024\langfe1024\loch\af1\hich\af1\dbch\af31501\noproof\insrsid12453565\charrsid11802139 \hich\af1\dbch\af31501\loch\f1 &lt;TitreJust&gt;}{\rtlch\fcs1 \af0 \ltrch\fcs0 \insrsid12453565\charrsid11802139 _x000d__x000a_Justification}{\rtlch\fcs1 \af0 \ltrch\fcs0 \cs17\i0\v\fs20\cf9\lang1024\langfe1024\loch\af1\hich\af1\dbch\af31501\noproof\insrsid12453565\charrsid11802139 \hich\af1\dbch\af31501\loch\f1 &lt;/TitreJust&gt;}{\rtlch\fcs1 \af0 \ltrch\fcs0 _x000d__x000a_\insrsid12453565\charrsid11802139 _x000d__x000a_\par }\pard\plain \ltrpar\s20\ql \li0\ri0\sa240\nowidctlpar\wrapdefault\aspalpha\aspnum\faauto\adjustright\rin0\lin0\itap0\pararsid12453565 \rtlch\fcs1 \af0\afs20\alang1025 \ltrch\fcs0 \i\fs24\lang2057\langfe2057\cgrid\langnp2057\langfenp2057 {\rtlch\fcs1 _x000d__x000a_\af0 \ltrch\fcs0 \cs17\i0\v\fs20\cf9\lang1024\langfe1024\loch\af1\hich\af1\dbch\af31501\noproof\insrsid12453565\charrsid11802139 \hich\af1\dbch\af31501\loch\f1 &lt;OptDelPrev&gt;}{\rtlch\fcs1 \af0 \ltrch\fcs0 \insrsid12453565\charrsid11802139 #}{\rtlch\fcs1 _x000d__x000a_\af1 \ltrch\fcs0 \cs22\v\f1\fs20\cf15\insrsid12453565\charrsid11802139 MNU[TEXTJUSTYES][TEXTJUSTNO]@CHOICE@}{\rtlch\fcs1 \af0 \ltrch\fcs0 \insrsid12453565\charrsid11802139 #}{\rtlch\fcs1 \af0 \ltrch\fcs0 _x000d__x000a_\cs17\i0\v\fs20\cf9\lang1024\langfe1024\loch\af1\hich\af1\dbch\af31501\noproof\insrsid12453565\charrsid11802139 \hich\af1\dbch\af31501\loch\f1 &lt;/OptDelPrev&gt;}{\rtlch\fcs1 \af0 \ltrch\fcs0 \insrsid12453565\charrsid11802139 _x000d__x000a_\par }\pard\plain \ltrpar\ql \li0\ri0\widctlpar\wrapdefault\aspalpha\aspnum\faauto\adjustright\rin0\lin0\itap0\pararsid12453565 \rtlch\fcs1 \af0\afs20\alang1025 \ltrch\fcs0 \fs24\lang2057\langfe2057\cgrid\langnp2057\langfenp2057 {\rtlch\fcs1 \af0 \ltrch\fcs0 _x000d__x000a_\cs17\v\fs20\cf9\lang1024\langfe1024\loch\af1\hich\af1\dbch\af31501\noproof\insrsid12453565\charrsid11802139 \hich\af1\dbch\af31501\loch\f1 &lt;/}{\rtlch\fcs1 \af0 \ltrch\fcs0 _x000d__x000a_\cs17\v\fs20\cf9\lang1024\langfe1024\loch\af1\hich\af1\dbch\af31501\noproof\insrsid12453565 \hich\af1\dbch\af31501\loch\f1 Amend}{\rtlch\fcs1 \af0 \ltrch\fcs0 _x000d__x000a_\cs17\v\fs20\cf9\lang1024\langfe1024\loch\af1\hich\af1\dbch\af31501\noproof\insrsid12453565\charrsid1180213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22_x000d__x000a_3528bcb6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39"/>
    <w:docVar w:name="TEXTMNU" w:val=" 1"/>
    <w:docVar w:name="TITLECODMNU" w:val=" 1"/>
    <w:docVar w:name="TVTAMPART" w:val="Article 62 – paragraph 8 – introductory part"/>
    <w:docVar w:name="TXTAUTHOR" w:val="André Franqueira Rodrigues"/>
    <w:docVar w:name="TXTLANGUE" w:val="EN"/>
    <w:docVar w:name="TXTLANGUEMIN" w:val="en"/>
    <w:docVar w:name="TXTNRC" w:val="0179/2025"/>
    <w:docVar w:name="TXTNRCOM" w:val="(2025)0565"/>
    <w:docVar w:name="TXTNRFIRSTAM" w:val="1"/>
    <w:docVar w:name="TXTNRLASTAM" w:val="49"/>
    <w:docVar w:name="TXTNRPE" w:val="785.489"/>
    <w:docVar w:name="TXTNRPROC" w:val="2025/0240"/>
    <w:docVar w:name="TXTPEorAP" w:val="PE"/>
    <w:docVar w:name="TXTROUTE" w:val="PA\1339585EN.docx"/>
    <w:docVar w:name="TXTVERSION" w:val="01-00"/>
  </w:docVars>
  <w:rsids>
    <w:rsidRoot w:val="00B4161B"/>
    <w:rsid w:val="00026559"/>
    <w:rsid w:val="00027FA8"/>
    <w:rsid w:val="0004474F"/>
    <w:rsid w:val="0005234A"/>
    <w:rsid w:val="00054F4B"/>
    <w:rsid w:val="00082EC4"/>
    <w:rsid w:val="00087E03"/>
    <w:rsid w:val="000B2703"/>
    <w:rsid w:val="000C4FAB"/>
    <w:rsid w:val="000D1432"/>
    <w:rsid w:val="000D44A6"/>
    <w:rsid w:val="000D71D9"/>
    <w:rsid w:val="001000C3"/>
    <w:rsid w:val="001153A5"/>
    <w:rsid w:val="00122C05"/>
    <w:rsid w:val="00134974"/>
    <w:rsid w:val="00141CD7"/>
    <w:rsid w:val="001616BD"/>
    <w:rsid w:val="001820A9"/>
    <w:rsid w:val="001A0556"/>
    <w:rsid w:val="001B0A1E"/>
    <w:rsid w:val="001B1BF5"/>
    <w:rsid w:val="001C0886"/>
    <w:rsid w:val="001C7ABB"/>
    <w:rsid w:val="001D5154"/>
    <w:rsid w:val="001E3AC4"/>
    <w:rsid w:val="001E7071"/>
    <w:rsid w:val="0020077A"/>
    <w:rsid w:val="0023131B"/>
    <w:rsid w:val="00276572"/>
    <w:rsid w:val="00294B6D"/>
    <w:rsid w:val="002966EC"/>
    <w:rsid w:val="002A67EE"/>
    <w:rsid w:val="002B7FDE"/>
    <w:rsid w:val="002C09DB"/>
    <w:rsid w:val="00304EA8"/>
    <w:rsid w:val="00341A99"/>
    <w:rsid w:val="00360FAA"/>
    <w:rsid w:val="0038294E"/>
    <w:rsid w:val="003A2F84"/>
    <w:rsid w:val="003C7390"/>
    <w:rsid w:val="003D4D7E"/>
    <w:rsid w:val="003E1280"/>
    <w:rsid w:val="003E40FE"/>
    <w:rsid w:val="003E4728"/>
    <w:rsid w:val="003F128E"/>
    <w:rsid w:val="0040055C"/>
    <w:rsid w:val="00405DEB"/>
    <w:rsid w:val="00405DF2"/>
    <w:rsid w:val="004070FC"/>
    <w:rsid w:val="004208FD"/>
    <w:rsid w:val="00421958"/>
    <w:rsid w:val="00431EE1"/>
    <w:rsid w:val="00435E12"/>
    <w:rsid w:val="00451C15"/>
    <w:rsid w:val="00451D97"/>
    <w:rsid w:val="004640FF"/>
    <w:rsid w:val="00487596"/>
    <w:rsid w:val="004B3A53"/>
    <w:rsid w:val="004B4D41"/>
    <w:rsid w:val="004C2A0D"/>
    <w:rsid w:val="004F1D2F"/>
    <w:rsid w:val="00502B76"/>
    <w:rsid w:val="00510326"/>
    <w:rsid w:val="00513F6F"/>
    <w:rsid w:val="00522B51"/>
    <w:rsid w:val="00524707"/>
    <w:rsid w:val="005305E4"/>
    <w:rsid w:val="00532BE5"/>
    <w:rsid w:val="005539B7"/>
    <w:rsid w:val="00562310"/>
    <w:rsid w:val="00571233"/>
    <w:rsid w:val="005B36E1"/>
    <w:rsid w:val="005E6E58"/>
    <w:rsid w:val="00613134"/>
    <w:rsid w:val="00626D52"/>
    <w:rsid w:val="00643DA8"/>
    <w:rsid w:val="00657D5C"/>
    <w:rsid w:val="00683DD1"/>
    <w:rsid w:val="00691B1C"/>
    <w:rsid w:val="006A0F0A"/>
    <w:rsid w:val="006A48AA"/>
    <w:rsid w:val="006B1267"/>
    <w:rsid w:val="006C6186"/>
    <w:rsid w:val="006D292E"/>
    <w:rsid w:val="00712462"/>
    <w:rsid w:val="00716BAA"/>
    <w:rsid w:val="0071702A"/>
    <w:rsid w:val="0078548A"/>
    <w:rsid w:val="007900E9"/>
    <w:rsid w:val="007B7CE3"/>
    <w:rsid w:val="007C7924"/>
    <w:rsid w:val="007C7ECE"/>
    <w:rsid w:val="007F187F"/>
    <w:rsid w:val="00805F3F"/>
    <w:rsid w:val="00812F20"/>
    <w:rsid w:val="00817D13"/>
    <w:rsid w:val="00820C7D"/>
    <w:rsid w:val="00833D11"/>
    <w:rsid w:val="00836FD3"/>
    <w:rsid w:val="008375A8"/>
    <w:rsid w:val="00866CA0"/>
    <w:rsid w:val="00872A52"/>
    <w:rsid w:val="00876A73"/>
    <w:rsid w:val="008853E8"/>
    <w:rsid w:val="0089388A"/>
    <w:rsid w:val="00896611"/>
    <w:rsid w:val="008A3713"/>
    <w:rsid w:val="008A544D"/>
    <w:rsid w:val="008A7783"/>
    <w:rsid w:val="008B05C8"/>
    <w:rsid w:val="008F3DB0"/>
    <w:rsid w:val="00904864"/>
    <w:rsid w:val="009052FE"/>
    <w:rsid w:val="00912C67"/>
    <w:rsid w:val="00916343"/>
    <w:rsid w:val="00920324"/>
    <w:rsid w:val="009215FC"/>
    <w:rsid w:val="00924555"/>
    <w:rsid w:val="00932F57"/>
    <w:rsid w:val="00935A6E"/>
    <w:rsid w:val="009368B3"/>
    <w:rsid w:val="00942BF8"/>
    <w:rsid w:val="00982B83"/>
    <w:rsid w:val="009857B4"/>
    <w:rsid w:val="00987FA5"/>
    <w:rsid w:val="009C186E"/>
    <w:rsid w:val="009D0EEF"/>
    <w:rsid w:val="009E7319"/>
    <w:rsid w:val="00A71228"/>
    <w:rsid w:val="00A74E25"/>
    <w:rsid w:val="00AC2A60"/>
    <w:rsid w:val="00AD49D0"/>
    <w:rsid w:val="00B00EE6"/>
    <w:rsid w:val="00B21972"/>
    <w:rsid w:val="00B31AFD"/>
    <w:rsid w:val="00B4161B"/>
    <w:rsid w:val="00B476DC"/>
    <w:rsid w:val="00B556CD"/>
    <w:rsid w:val="00B62D4B"/>
    <w:rsid w:val="00B904FA"/>
    <w:rsid w:val="00B932F0"/>
    <w:rsid w:val="00BA1574"/>
    <w:rsid w:val="00BA3E40"/>
    <w:rsid w:val="00BD1F76"/>
    <w:rsid w:val="00BE20CF"/>
    <w:rsid w:val="00C22327"/>
    <w:rsid w:val="00C335C6"/>
    <w:rsid w:val="00C414CF"/>
    <w:rsid w:val="00C4219C"/>
    <w:rsid w:val="00C44282"/>
    <w:rsid w:val="00C52A28"/>
    <w:rsid w:val="00C709B7"/>
    <w:rsid w:val="00C75E98"/>
    <w:rsid w:val="00C81C5B"/>
    <w:rsid w:val="00C83B35"/>
    <w:rsid w:val="00C9684B"/>
    <w:rsid w:val="00CC3534"/>
    <w:rsid w:val="00D03238"/>
    <w:rsid w:val="00D12B3D"/>
    <w:rsid w:val="00D25CF2"/>
    <w:rsid w:val="00D43A62"/>
    <w:rsid w:val="00D56CE0"/>
    <w:rsid w:val="00D61D4D"/>
    <w:rsid w:val="00D6254D"/>
    <w:rsid w:val="00D67D0A"/>
    <w:rsid w:val="00D74FD1"/>
    <w:rsid w:val="00D81B51"/>
    <w:rsid w:val="00D943A5"/>
    <w:rsid w:val="00D9581F"/>
    <w:rsid w:val="00DB56E4"/>
    <w:rsid w:val="00DB7DA5"/>
    <w:rsid w:val="00DE6994"/>
    <w:rsid w:val="00E27F01"/>
    <w:rsid w:val="00E27FB2"/>
    <w:rsid w:val="00E63433"/>
    <w:rsid w:val="00E72D56"/>
    <w:rsid w:val="00E77FF5"/>
    <w:rsid w:val="00E94D64"/>
    <w:rsid w:val="00EA3802"/>
    <w:rsid w:val="00EF1432"/>
    <w:rsid w:val="00EF33D5"/>
    <w:rsid w:val="00EF549C"/>
    <w:rsid w:val="00F15744"/>
    <w:rsid w:val="00F24D40"/>
    <w:rsid w:val="00F512D8"/>
    <w:rsid w:val="00F628CA"/>
    <w:rsid w:val="00F76876"/>
    <w:rsid w:val="00F844B6"/>
    <w:rsid w:val="00FA686C"/>
    <w:rsid w:val="00FC73F8"/>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983E2E"/>
  <w15:chartTrackingRefBased/>
  <w15:docId w15:val="{BCB4384C-C794-49D0-8919-6E9B92374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B56E4"/>
    <w:rPr>
      <w:rFonts w:ascii="Arial" w:hAnsi="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Footer">
    <w:name w:val="footer"/>
    <w:basedOn w:val="Normal"/>
    <w:link w:val="FooterChar"/>
    <w:rsid w:val="00D81B51"/>
    <w:pPr>
      <w:tabs>
        <w:tab w:val="center" w:pos="4513"/>
        <w:tab w:val="right" w:pos="9026"/>
      </w:tabs>
    </w:pPr>
  </w:style>
  <w:style w:type="character" w:customStyle="1" w:styleId="FooterChar">
    <w:name w:val="Footer Char"/>
    <w:basedOn w:val="DefaultParagraphFont"/>
    <w:link w:val="Footer"/>
    <w:rsid w:val="00D81B51"/>
    <w:rPr>
      <w:sz w:val="24"/>
      <w:szCs w:val="24"/>
    </w:rPr>
  </w:style>
  <w:style w:type="character" w:styleId="Hyperlink">
    <w:name w:val="Hyperlink"/>
    <w:basedOn w:val="DefaultParagraphFont"/>
    <w:unhideWhenUsed/>
    <w:rsid w:val="00805F3F"/>
    <w:rPr>
      <w:color w:val="0563C1" w:themeColor="hyperlink"/>
      <w:u w:val="single"/>
    </w:rPr>
  </w:style>
  <w:style w:type="paragraph" w:styleId="FootnoteText">
    <w:name w:val="footnote text"/>
    <w:basedOn w:val="Normal"/>
    <w:link w:val="FootnoteTextChar"/>
    <w:unhideWhenUsed/>
    <w:rsid w:val="00805F3F"/>
    <w:pPr>
      <w:snapToGrid w:val="0"/>
    </w:pPr>
    <w:rPr>
      <w:szCs w:val="20"/>
      <w:lang w:bidi="en-GB"/>
    </w:rPr>
  </w:style>
  <w:style w:type="character" w:customStyle="1" w:styleId="FootnoteTextChar">
    <w:name w:val="Footnote Text Char"/>
    <w:basedOn w:val="DefaultParagraphFont"/>
    <w:link w:val="FootnoteText"/>
    <w:rsid w:val="00805F3F"/>
    <w:rPr>
      <w:sz w:val="24"/>
      <w:lang w:bidi="en-GB"/>
    </w:rPr>
  </w:style>
  <w:style w:type="character" w:styleId="FootnoteReference">
    <w:name w:val="footnote reference"/>
    <w:basedOn w:val="DefaultParagraphFont"/>
    <w:unhideWhenUsed/>
    <w:rsid w:val="00805F3F"/>
    <w:rPr>
      <w:vertAlign w:val="superscript"/>
    </w:rPr>
  </w:style>
  <w:style w:type="character" w:styleId="UnresolvedMention">
    <w:name w:val="Unresolved Mention"/>
    <w:basedOn w:val="DefaultParagraphFont"/>
    <w:uiPriority w:val="99"/>
    <w:semiHidden/>
    <w:unhideWhenUsed/>
    <w:rsid w:val="00805F3F"/>
    <w:rPr>
      <w:color w:val="605E5C"/>
      <w:shd w:val="clear" w:color="auto" w:fill="E1DFDD"/>
    </w:rPr>
  </w:style>
  <w:style w:type="paragraph" w:styleId="Revision">
    <w:name w:val="Revision"/>
    <w:hidden/>
    <w:uiPriority w:val="99"/>
    <w:semiHidden/>
    <w:rsid w:val="00BA1574"/>
    <w:rPr>
      <w:sz w:val="24"/>
      <w:szCs w:val="24"/>
    </w:rPr>
  </w:style>
  <w:style w:type="character" w:styleId="CommentReference">
    <w:name w:val="annotation reference"/>
    <w:basedOn w:val="DefaultParagraphFont"/>
    <w:rsid w:val="00B21972"/>
    <w:rPr>
      <w:sz w:val="16"/>
      <w:szCs w:val="16"/>
    </w:rPr>
  </w:style>
  <w:style w:type="paragraph" w:styleId="CommentText">
    <w:name w:val="annotation text"/>
    <w:basedOn w:val="Normal"/>
    <w:link w:val="CommentTextChar"/>
    <w:rsid w:val="00B21972"/>
    <w:rPr>
      <w:sz w:val="20"/>
      <w:szCs w:val="20"/>
    </w:rPr>
  </w:style>
  <w:style w:type="character" w:customStyle="1" w:styleId="CommentTextChar">
    <w:name w:val="Comment Text Char"/>
    <w:basedOn w:val="DefaultParagraphFont"/>
    <w:link w:val="CommentText"/>
    <w:rsid w:val="00B21972"/>
  </w:style>
  <w:style w:type="paragraph" w:styleId="CommentSubject">
    <w:name w:val="annotation subject"/>
    <w:basedOn w:val="CommentText"/>
    <w:next w:val="CommentText"/>
    <w:link w:val="CommentSubjectChar"/>
    <w:semiHidden/>
    <w:unhideWhenUsed/>
    <w:rsid w:val="00B21972"/>
    <w:rPr>
      <w:b/>
      <w:bCs/>
    </w:rPr>
  </w:style>
  <w:style w:type="character" w:customStyle="1" w:styleId="CommentSubjectChar">
    <w:name w:val="Comment Subject Char"/>
    <w:basedOn w:val="CommentTextChar"/>
    <w:link w:val="CommentSubject"/>
    <w:semiHidden/>
    <w:rsid w:val="00B2197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436435">
      <w:bodyDiv w:val="1"/>
      <w:marLeft w:val="0"/>
      <w:marRight w:val="0"/>
      <w:marTop w:val="0"/>
      <w:marBottom w:val="0"/>
      <w:divBdr>
        <w:top w:val="none" w:sz="0" w:space="0" w:color="auto"/>
        <w:left w:val="none" w:sz="0" w:space="0" w:color="auto"/>
        <w:bottom w:val="none" w:sz="0" w:space="0" w:color="auto"/>
        <w:right w:val="none" w:sz="0" w:space="0" w:color="auto"/>
      </w:divBdr>
    </w:div>
    <w:div w:id="92169996">
      <w:bodyDiv w:val="1"/>
      <w:marLeft w:val="0"/>
      <w:marRight w:val="0"/>
      <w:marTop w:val="0"/>
      <w:marBottom w:val="0"/>
      <w:divBdr>
        <w:top w:val="none" w:sz="0" w:space="0" w:color="auto"/>
        <w:left w:val="none" w:sz="0" w:space="0" w:color="auto"/>
        <w:bottom w:val="none" w:sz="0" w:space="0" w:color="auto"/>
        <w:right w:val="none" w:sz="0" w:space="0" w:color="auto"/>
      </w:divBdr>
    </w:div>
    <w:div w:id="109471367">
      <w:bodyDiv w:val="1"/>
      <w:marLeft w:val="0"/>
      <w:marRight w:val="0"/>
      <w:marTop w:val="0"/>
      <w:marBottom w:val="0"/>
      <w:divBdr>
        <w:top w:val="none" w:sz="0" w:space="0" w:color="auto"/>
        <w:left w:val="none" w:sz="0" w:space="0" w:color="auto"/>
        <w:bottom w:val="none" w:sz="0" w:space="0" w:color="auto"/>
        <w:right w:val="none" w:sz="0" w:space="0" w:color="auto"/>
      </w:divBdr>
    </w:div>
    <w:div w:id="146553139">
      <w:bodyDiv w:val="1"/>
      <w:marLeft w:val="0"/>
      <w:marRight w:val="0"/>
      <w:marTop w:val="0"/>
      <w:marBottom w:val="0"/>
      <w:divBdr>
        <w:top w:val="none" w:sz="0" w:space="0" w:color="auto"/>
        <w:left w:val="none" w:sz="0" w:space="0" w:color="auto"/>
        <w:bottom w:val="none" w:sz="0" w:space="0" w:color="auto"/>
        <w:right w:val="none" w:sz="0" w:space="0" w:color="auto"/>
      </w:divBdr>
    </w:div>
    <w:div w:id="175267140">
      <w:bodyDiv w:val="1"/>
      <w:marLeft w:val="0"/>
      <w:marRight w:val="0"/>
      <w:marTop w:val="0"/>
      <w:marBottom w:val="0"/>
      <w:divBdr>
        <w:top w:val="none" w:sz="0" w:space="0" w:color="auto"/>
        <w:left w:val="none" w:sz="0" w:space="0" w:color="auto"/>
        <w:bottom w:val="none" w:sz="0" w:space="0" w:color="auto"/>
        <w:right w:val="none" w:sz="0" w:space="0" w:color="auto"/>
      </w:divBdr>
    </w:div>
    <w:div w:id="194587558">
      <w:bodyDiv w:val="1"/>
      <w:marLeft w:val="0"/>
      <w:marRight w:val="0"/>
      <w:marTop w:val="0"/>
      <w:marBottom w:val="0"/>
      <w:divBdr>
        <w:top w:val="none" w:sz="0" w:space="0" w:color="auto"/>
        <w:left w:val="none" w:sz="0" w:space="0" w:color="auto"/>
        <w:bottom w:val="none" w:sz="0" w:space="0" w:color="auto"/>
        <w:right w:val="none" w:sz="0" w:space="0" w:color="auto"/>
      </w:divBdr>
    </w:div>
    <w:div w:id="205725017">
      <w:bodyDiv w:val="1"/>
      <w:marLeft w:val="0"/>
      <w:marRight w:val="0"/>
      <w:marTop w:val="0"/>
      <w:marBottom w:val="0"/>
      <w:divBdr>
        <w:top w:val="none" w:sz="0" w:space="0" w:color="auto"/>
        <w:left w:val="none" w:sz="0" w:space="0" w:color="auto"/>
        <w:bottom w:val="none" w:sz="0" w:space="0" w:color="auto"/>
        <w:right w:val="none" w:sz="0" w:space="0" w:color="auto"/>
      </w:divBdr>
    </w:div>
    <w:div w:id="251351884">
      <w:bodyDiv w:val="1"/>
      <w:marLeft w:val="0"/>
      <w:marRight w:val="0"/>
      <w:marTop w:val="0"/>
      <w:marBottom w:val="0"/>
      <w:divBdr>
        <w:top w:val="none" w:sz="0" w:space="0" w:color="auto"/>
        <w:left w:val="none" w:sz="0" w:space="0" w:color="auto"/>
        <w:bottom w:val="none" w:sz="0" w:space="0" w:color="auto"/>
        <w:right w:val="none" w:sz="0" w:space="0" w:color="auto"/>
      </w:divBdr>
    </w:div>
    <w:div w:id="253057555">
      <w:bodyDiv w:val="1"/>
      <w:marLeft w:val="0"/>
      <w:marRight w:val="0"/>
      <w:marTop w:val="0"/>
      <w:marBottom w:val="0"/>
      <w:divBdr>
        <w:top w:val="none" w:sz="0" w:space="0" w:color="auto"/>
        <w:left w:val="none" w:sz="0" w:space="0" w:color="auto"/>
        <w:bottom w:val="none" w:sz="0" w:space="0" w:color="auto"/>
        <w:right w:val="none" w:sz="0" w:space="0" w:color="auto"/>
      </w:divBdr>
    </w:div>
    <w:div w:id="261694652">
      <w:bodyDiv w:val="1"/>
      <w:marLeft w:val="0"/>
      <w:marRight w:val="0"/>
      <w:marTop w:val="0"/>
      <w:marBottom w:val="0"/>
      <w:divBdr>
        <w:top w:val="none" w:sz="0" w:space="0" w:color="auto"/>
        <w:left w:val="none" w:sz="0" w:space="0" w:color="auto"/>
        <w:bottom w:val="none" w:sz="0" w:space="0" w:color="auto"/>
        <w:right w:val="none" w:sz="0" w:space="0" w:color="auto"/>
      </w:divBdr>
    </w:div>
    <w:div w:id="282076264">
      <w:bodyDiv w:val="1"/>
      <w:marLeft w:val="0"/>
      <w:marRight w:val="0"/>
      <w:marTop w:val="0"/>
      <w:marBottom w:val="0"/>
      <w:divBdr>
        <w:top w:val="none" w:sz="0" w:space="0" w:color="auto"/>
        <w:left w:val="none" w:sz="0" w:space="0" w:color="auto"/>
        <w:bottom w:val="none" w:sz="0" w:space="0" w:color="auto"/>
        <w:right w:val="none" w:sz="0" w:space="0" w:color="auto"/>
      </w:divBdr>
    </w:div>
    <w:div w:id="297540387">
      <w:bodyDiv w:val="1"/>
      <w:marLeft w:val="0"/>
      <w:marRight w:val="0"/>
      <w:marTop w:val="0"/>
      <w:marBottom w:val="0"/>
      <w:divBdr>
        <w:top w:val="none" w:sz="0" w:space="0" w:color="auto"/>
        <w:left w:val="none" w:sz="0" w:space="0" w:color="auto"/>
        <w:bottom w:val="none" w:sz="0" w:space="0" w:color="auto"/>
        <w:right w:val="none" w:sz="0" w:space="0" w:color="auto"/>
      </w:divBdr>
    </w:div>
    <w:div w:id="310409305">
      <w:bodyDiv w:val="1"/>
      <w:marLeft w:val="0"/>
      <w:marRight w:val="0"/>
      <w:marTop w:val="0"/>
      <w:marBottom w:val="0"/>
      <w:divBdr>
        <w:top w:val="none" w:sz="0" w:space="0" w:color="auto"/>
        <w:left w:val="none" w:sz="0" w:space="0" w:color="auto"/>
        <w:bottom w:val="none" w:sz="0" w:space="0" w:color="auto"/>
        <w:right w:val="none" w:sz="0" w:space="0" w:color="auto"/>
      </w:divBdr>
    </w:div>
    <w:div w:id="342633439">
      <w:bodyDiv w:val="1"/>
      <w:marLeft w:val="0"/>
      <w:marRight w:val="0"/>
      <w:marTop w:val="0"/>
      <w:marBottom w:val="0"/>
      <w:divBdr>
        <w:top w:val="none" w:sz="0" w:space="0" w:color="auto"/>
        <w:left w:val="none" w:sz="0" w:space="0" w:color="auto"/>
        <w:bottom w:val="none" w:sz="0" w:space="0" w:color="auto"/>
        <w:right w:val="none" w:sz="0" w:space="0" w:color="auto"/>
      </w:divBdr>
    </w:div>
    <w:div w:id="411902027">
      <w:bodyDiv w:val="1"/>
      <w:marLeft w:val="0"/>
      <w:marRight w:val="0"/>
      <w:marTop w:val="0"/>
      <w:marBottom w:val="0"/>
      <w:divBdr>
        <w:top w:val="none" w:sz="0" w:space="0" w:color="auto"/>
        <w:left w:val="none" w:sz="0" w:space="0" w:color="auto"/>
        <w:bottom w:val="none" w:sz="0" w:space="0" w:color="auto"/>
        <w:right w:val="none" w:sz="0" w:space="0" w:color="auto"/>
      </w:divBdr>
    </w:div>
    <w:div w:id="433792398">
      <w:bodyDiv w:val="1"/>
      <w:marLeft w:val="0"/>
      <w:marRight w:val="0"/>
      <w:marTop w:val="0"/>
      <w:marBottom w:val="0"/>
      <w:divBdr>
        <w:top w:val="none" w:sz="0" w:space="0" w:color="auto"/>
        <w:left w:val="none" w:sz="0" w:space="0" w:color="auto"/>
        <w:bottom w:val="none" w:sz="0" w:space="0" w:color="auto"/>
        <w:right w:val="none" w:sz="0" w:space="0" w:color="auto"/>
      </w:divBdr>
    </w:div>
    <w:div w:id="452402497">
      <w:bodyDiv w:val="1"/>
      <w:marLeft w:val="0"/>
      <w:marRight w:val="0"/>
      <w:marTop w:val="0"/>
      <w:marBottom w:val="0"/>
      <w:divBdr>
        <w:top w:val="none" w:sz="0" w:space="0" w:color="auto"/>
        <w:left w:val="none" w:sz="0" w:space="0" w:color="auto"/>
        <w:bottom w:val="none" w:sz="0" w:space="0" w:color="auto"/>
        <w:right w:val="none" w:sz="0" w:space="0" w:color="auto"/>
      </w:divBdr>
    </w:div>
    <w:div w:id="487088823">
      <w:bodyDiv w:val="1"/>
      <w:marLeft w:val="0"/>
      <w:marRight w:val="0"/>
      <w:marTop w:val="0"/>
      <w:marBottom w:val="0"/>
      <w:divBdr>
        <w:top w:val="none" w:sz="0" w:space="0" w:color="auto"/>
        <w:left w:val="none" w:sz="0" w:space="0" w:color="auto"/>
        <w:bottom w:val="none" w:sz="0" w:space="0" w:color="auto"/>
        <w:right w:val="none" w:sz="0" w:space="0" w:color="auto"/>
      </w:divBdr>
    </w:div>
    <w:div w:id="489103885">
      <w:bodyDiv w:val="1"/>
      <w:marLeft w:val="0"/>
      <w:marRight w:val="0"/>
      <w:marTop w:val="0"/>
      <w:marBottom w:val="0"/>
      <w:divBdr>
        <w:top w:val="none" w:sz="0" w:space="0" w:color="auto"/>
        <w:left w:val="none" w:sz="0" w:space="0" w:color="auto"/>
        <w:bottom w:val="none" w:sz="0" w:space="0" w:color="auto"/>
        <w:right w:val="none" w:sz="0" w:space="0" w:color="auto"/>
      </w:divBdr>
    </w:div>
    <w:div w:id="492179905">
      <w:bodyDiv w:val="1"/>
      <w:marLeft w:val="0"/>
      <w:marRight w:val="0"/>
      <w:marTop w:val="0"/>
      <w:marBottom w:val="0"/>
      <w:divBdr>
        <w:top w:val="none" w:sz="0" w:space="0" w:color="auto"/>
        <w:left w:val="none" w:sz="0" w:space="0" w:color="auto"/>
        <w:bottom w:val="none" w:sz="0" w:space="0" w:color="auto"/>
        <w:right w:val="none" w:sz="0" w:space="0" w:color="auto"/>
      </w:divBdr>
    </w:div>
    <w:div w:id="496312835">
      <w:bodyDiv w:val="1"/>
      <w:marLeft w:val="0"/>
      <w:marRight w:val="0"/>
      <w:marTop w:val="0"/>
      <w:marBottom w:val="0"/>
      <w:divBdr>
        <w:top w:val="none" w:sz="0" w:space="0" w:color="auto"/>
        <w:left w:val="none" w:sz="0" w:space="0" w:color="auto"/>
        <w:bottom w:val="none" w:sz="0" w:space="0" w:color="auto"/>
        <w:right w:val="none" w:sz="0" w:space="0" w:color="auto"/>
      </w:divBdr>
    </w:div>
    <w:div w:id="506555668">
      <w:bodyDiv w:val="1"/>
      <w:marLeft w:val="0"/>
      <w:marRight w:val="0"/>
      <w:marTop w:val="0"/>
      <w:marBottom w:val="0"/>
      <w:divBdr>
        <w:top w:val="none" w:sz="0" w:space="0" w:color="auto"/>
        <w:left w:val="none" w:sz="0" w:space="0" w:color="auto"/>
        <w:bottom w:val="none" w:sz="0" w:space="0" w:color="auto"/>
        <w:right w:val="none" w:sz="0" w:space="0" w:color="auto"/>
      </w:divBdr>
    </w:div>
    <w:div w:id="512574513">
      <w:bodyDiv w:val="1"/>
      <w:marLeft w:val="0"/>
      <w:marRight w:val="0"/>
      <w:marTop w:val="0"/>
      <w:marBottom w:val="0"/>
      <w:divBdr>
        <w:top w:val="none" w:sz="0" w:space="0" w:color="auto"/>
        <w:left w:val="none" w:sz="0" w:space="0" w:color="auto"/>
        <w:bottom w:val="none" w:sz="0" w:space="0" w:color="auto"/>
        <w:right w:val="none" w:sz="0" w:space="0" w:color="auto"/>
      </w:divBdr>
    </w:div>
    <w:div w:id="540477504">
      <w:bodyDiv w:val="1"/>
      <w:marLeft w:val="0"/>
      <w:marRight w:val="0"/>
      <w:marTop w:val="0"/>
      <w:marBottom w:val="0"/>
      <w:divBdr>
        <w:top w:val="none" w:sz="0" w:space="0" w:color="auto"/>
        <w:left w:val="none" w:sz="0" w:space="0" w:color="auto"/>
        <w:bottom w:val="none" w:sz="0" w:space="0" w:color="auto"/>
        <w:right w:val="none" w:sz="0" w:space="0" w:color="auto"/>
      </w:divBdr>
    </w:div>
    <w:div w:id="620381604">
      <w:bodyDiv w:val="1"/>
      <w:marLeft w:val="0"/>
      <w:marRight w:val="0"/>
      <w:marTop w:val="0"/>
      <w:marBottom w:val="0"/>
      <w:divBdr>
        <w:top w:val="none" w:sz="0" w:space="0" w:color="auto"/>
        <w:left w:val="none" w:sz="0" w:space="0" w:color="auto"/>
        <w:bottom w:val="none" w:sz="0" w:space="0" w:color="auto"/>
        <w:right w:val="none" w:sz="0" w:space="0" w:color="auto"/>
      </w:divBdr>
    </w:div>
    <w:div w:id="674648071">
      <w:bodyDiv w:val="1"/>
      <w:marLeft w:val="0"/>
      <w:marRight w:val="0"/>
      <w:marTop w:val="0"/>
      <w:marBottom w:val="0"/>
      <w:divBdr>
        <w:top w:val="none" w:sz="0" w:space="0" w:color="auto"/>
        <w:left w:val="none" w:sz="0" w:space="0" w:color="auto"/>
        <w:bottom w:val="none" w:sz="0" w:space="0" w:color="auto"/>
        <w:right w:val="none" w:sz="0" w:space="0" w:color="auto"/>
      </w:divBdr>
    </w:div>
    <w:div w:id="696585507">
      <w:bodyDiv w:val="1"/>
      <w:marLeft w:val="0"/>
      <w:marRight w:val="0"/>
      <w:marTop w:val="0"/>
      <w:marBottom w:val="0"/>
      <w:divBdr>
        <w:top w:val="none" w:sz="0" w:space="0" w:color="auto"/>
        <w:left w:val="none" w:sz="0" w:space="0" w:color="auto"/>
        <w:bottom w:val="none" w:sz="0" w:space="0" w:color="auto"/>
        <w:right w:val="none" w:sz="0" w:space="0" w:color="auto"/>
      </w:divBdr>
    </w:div>
    <w:div w:id="702631058">
      <w:bodyDiv w:val="1"/>
      <w:marLeft w:val="0"/>
      <w:marRight w:val="0"/>
      <w:marTop w:val="0"/>
      <w:marBottom w:val="0"/>
      <w:divBdr>
        <w:top w:val="none" w:sz="0" w:space="0" w:color="auto"/>
        <w:left w:val="none" w:sz="0" w:space="0" w:color="auto"/>
        <w:bottom w:val="none" w:sz="0" w:space="0" w:color="auto"/>
        <w:right w:val="none" w:sz="0" w:space="0" w:color="auto"/>
      </w:divBdr>
    </w:div>
    <w:div w:id="718749665">
      <w:bodyDiv w:val="1"/>
      <w:marLeft w:val="0"/>
      <w:marRight w:val="0"/>
      <w:marTop w:val="0"/>
      <w:marBottom w:val="0"/>
      <w:divBdr>
        <w:top w:val="none" w:sz="0" w:space="0" w:color="auto"/>
        <w:left w:val="none" w:sz="0" w:space="0" w:color="auto"/>
        <w:bottom w:val="none" w:sz="0" w:space="0" w:color="auto"/>
        <w:right w:val="none" w:sz="0" w:space="0" w:color="auto"/>
      </w:divBdr>
    </w:div>
    <w:div w:id="734359040">
      <w:bodyDiv w:val="1"/>
      <w:marLeft w:val="0"/>
      <w:marRight w:val="0"/>
      <w:marTop w:val="0"/>
      <w:marBottom w:val="0"/>
      <w:divBdr>
        <w:top w:val="none" w:sz="0" w:space="0" w:color="auto"/>
        <w:left w:val="none" w:sz="0" w:space="0" w:color="auto"/>
        <w:bottom w:val="none" w:sz="0" w:space="0" w:color="auto"/>
        <w:right w:val="none" w:sz="0" w:space="0" w:color="auto"/>
      </w:divBdr>
    </w:div>
    <w:div w:id="760836997">
      <w:bodyDiv w:val="1"/>
      <w:marLeft w:val="0"/>
      <w:marRight w:val="0"/>
      <w:marTop w:val="0"/>
      <w:marBottom w:val="0"/>
      <w:divBdr>
        <w:top w:val="none" w:sz="0" w:space="0" w:color="auto"/>
        <w:left w:val="none" w:sz="0" w:space="0" w:color="auto"/>
        <w:bottom w:val="none" w:sz="0" w:space="0" w:color="auto"/>
        <w:right w:val="none" w:sz="0" w:space="0" w:color="auto"/>
      </w:divBdr>
    </w:div>
    <w:div w:id="788865124">
      <w:bodyDiv w:val="1"/>
      <w:marLeft w:val="0"/>
      <w:marRight w:val="0"/>
      <w:marTop w:val="0"/>
      <w:marBottom w:val="0"/>
      <w:divBdr>
        <w:top w:val="none" w:sz="0" w:space="0" w:color="auto"/>
        <w:left w:val="none" w:sz="0" w:space="0" w:color="auto"/>
        <w:bottom w:val="none" w:sz="0" w:space="0" w:color="auto"/>
        <w:right w:val="none" w:sz="0" w:space="0" w:color="auto"/>
      </w:divBdr>
    </w:div>
    <w:div w:id="803041212">
      <w:bodyDiv w:val="1"/>
      <w:marLeft w:val="0"/>
      <w:marRight w:val="0"/>
      <w:marTop w:val="0"/>
      <w:marBottom w:val="0"/>
      <w:divBdr>
        <w:top w:val="none" w:sz="0" w:space="0" w:color="auto"/>
        <w:left w:val="none" w:sz="0" w:space="0" w:color="auto"/>
        <w:bottom w:val="none" w:sz="0" w:space="0" w:color="auto"/>
        <w:right w:val="none" w:sz="0" w:space="0" w:color="auto"/>
      </w:divBdr>
    </w:div>
    <w:div w:id="901602941">
      <w:bodyDiv w:val="1"/>
      <w:marLeft w:val="0"/>
      <w:marRight w:val="0"/>
      <w:marTop w:val="0"/>
      <w:marBottom w:val="0"/>
      <w:divBdr>
        <w:top w:val="none" w:sz="0" w:space="0" w:color="auto"/>
        <w:left w:val="none" w:sz="0" w:space="0" w:color="auto"/>
        <w:bottom w:val="none" w:sz="0" w:space="0" w:color="auto"/>
        <w:right w:val="none" w:sz="0" w:space="0" w:color="auto"/>
      </w:divBdr>
    </w:div>
    <w:div w:id="907543261">
      <w:bodyDiv w:val="1"/>
      <w:marLeft w:val="0"/>
      <w:marRight w:val="0"/>
      <w:marTop w:val="0"/>
      <w:marBottom w:val="0"/>
      <w:divBdr>
        <w:top w:val="none" w:sz="0" w:space="0" w:color="auto"/>
        <w:left w:val="none" w:sz="0" w:space="0" w:color="auto"/>
        <w:bottom w:val="none" w:sz="0" w:space="0" w:color="auto"/>
        <w:right w:val="none" w:sz="0" w:space="0" w:color="auto"/>
      </w:divBdr>
    </w:div>
    <w:div w:id="972096094">
      <w:bodyDiv w:val="1"/>
      <w:marLeft w:val="0"/>
      <w:marRight w:val="0"/>
      <w:marTop w:val="0"/>
      <w:marBottom w:val="0"/>
      <w:divBdr>
        <w:top w:val="none" w:sz="0" w:space="0" w:color="auto"/>
        <w:left w:val="none" w:sz="0" w:space="0" w:color="auto"/>
        <w:bottom w:val="none" w:sz="0" w:space="0" w:color="auto"/>
        <w:right w:val="none" w:sz="0" w:space="0" w:color="auto"/>
      </w:divBdr>
    </w:div>
    <w:div w:id="980500966">
      <w:bodyDiv w:val="1"/>
      <w:marLeft w:val="0"/>
      <w:marRight w:val="0"/>
      <w:marTop w:val="0"/>
      <w:marBottom w:val="0"/>
      <w:divBdr>
        <w:top w:val="none" w:sz="0" w:space="0" w:color="auto"/>
        <w:left w:val="none" w:sz="0" w:space="0" w:color="auto"/>
        <w:bottom w:val="none" w:sz="0" w:space="0" w:color="auto"/>
        <w:right w:val="none" w:sz="0" w:space="0" w:color="auto"/>
      </w:divBdr>
    </w:div>
    <w:div w:id="1022702931">
      <w:bodyDiv w:val="1"/>
      <w:marLeft w:val="0"/>
      <w:marRight w:val="0"/>
      <w:marTop w:val="0"/>
      <w:marBottom w:val="0"/>
      <w:divBdr>
        <w:top w:val="none" w:sz="0" w:space="0" w:color="auto"/>
        <w:left w:val="none" w:sz="0" w:space="0" w:color="auto"/>
        <w:bottom w:val="none" w:sz="0" w:space="0" w:color="auto"/>
        <w:right w:val="none" w:sz="0" w:space="0" w:color="auto"/>
      </w:divBdr>
    </w:div>
    <w:div w:id="1052122800">
      <w:bodyDiv w:val="1"/>
      <w:marLeft w:val="0"/>
      <w:marRight w:val="0"/>
      <w:marTop w:val="0"/>
      <w:marBottom w:val="0"/>
      <w:divBdr>
        <w:top w:val="none" w:sz="0" w:space="0" w:color="auto"/>
        <w:left w:val="none" w:sz="0" w:space="0" w:color="auto"/>
        <w:bottom w:val="none" w:sz="0" w:space="0" w:color="auto"/>
        <w:right w:val="none" w:sz="0" w:space="0" w:color="auto"/>
      </w:divBdr>
    </w:div>
    <w:div w:id="1086002316">
      <w:bodyDiv w:val="1"/>
      <w:marLeft w:val="0"/>
      <w:marRight w:val="0"/>
      <w:marTop w:val="0"/>
      <w:marBottom w:val="0"/>
      <w:divBdr>
        <w:top w:val="none" w:sz="0" w:space="0" w:color="auto"/>
        <w:left w:val="none" w:sz="0" w:space="0" w:color="auto"/>
        <w:bottom w:val="none" w:sz="0" w:space="0" w:color="auto"/>
        <w:right w:val="none" w:sz="0" w:space="0" w:color="auto"/>
      </w:divBdr>
    </w:div>
    <w:div w:id="1094015250">
      <w:bodyDiv w:val="1"/>
      <w:marLeft w:val="0"/>
      <w:marRight w:val="0"/>
      <w:marTop w:val="0"/>
      <w:marBottom w:val="0"/>
      <w:divBdr>
        <w:top w:val="none" w:sz="0" w:space="0" w:color="auto"/>
        <w:left w:val="none" w:sz="0" w:space="0" w:color="auto"/>
        <w:bottom w:val="none" w:sz="0" w:space="0" w:color="auto"/>
        <w:right w:val="none" w:sz="0" w:space="0" w:color="auto"/>
      </w:divBdr>
    </w:div>
    <w:div w:id="1118528826">
      <w:bodyDiv w:val="1"/>
      <w:marLeft w:val="0"/>
      <w:marRight w:val="0"/>
      <w:marTop w:val="0"/>
      <w:marBottom w:val="0"/>
      <w:divBdr>
        <w:top w:val="none" w:sz="0" w:space="0" w:color="auto"/>
        <w:left w:val="none" w:sz="0" w:space="0" w:color="auto"/>
        <w:bottom w:val="none" w:sz="0" w:space="0" w:color="auto"/>
        <w:right w:val="none" w:sz="0" w:space="0" w:color="auto"/>
      </w:divBdr>
    </w:div>
    <w:div w:id="1121220465">
      <w:bodyDiv w:val="1"/>
      <w:marLeft w:val="0"/>
      <w:marRight w:val="0"/>
      <w:marTop w:val="0"/>
      <w:marBottom w:val="0"/>
      <w:divBdr>
        <w:top w:val="none" w:sz="0" w:space="0" w:color="auto"/>
        <w:left w:val="none" w:sz="0" w:space="0" w:color="auto"/>
        <w:bottom w:val="none" w:sz="0" w:space="0" w:color="auto"/>
        <w:right w:val="none" w:sz="0" w:space="0" w:color="auto"/>
      </w:divBdr>
    </w:div>
    <w:div w:id="1123117304">
      <w:bodyDiv w:val="1"/>
      <w:marLeft w:val="0"/>
      <w:marRight w:val="0"/>
      <w:marTop w:val="0"/>
      <w:marBottom w:val="0"/>
      <w:divBdr>
        <w:top w:val="none" w:sz="0" w:space="0" w:color="auto"/>
        <w:left w:val="none" w:sz="0" w:space="0" w:color="auto"/>
        <w:bottom w:val="none" w:sz="0" w:space="0" w:color="auto"/>
        <w:right w:val="none" w:sz="0" w:space="0" w:color="auto"/>
      </w:divBdr>
    </w:div>
    <w:div w:id="1191534328">
      <w:bodyDiv w:val="1"/>
      <w:marLeft w:val="0"/>
      <w:marRight w:val="0"/>
      <w:marTop w:val="0"/>
      <w:marBottom w:val="0"/>
      <w:divBdr>
        <w:top w:val="none" w:sz="0" w:space="0" w:color="auto"/>
        <w:left w:val="none" w:sz="0" w:space="0" w:color="auto"/>
        <w:bottom w:val="none" w:sz="0" w:space="0" w:color="auto"/>
        <w:right w:val="none" w:sz="0" w:space="0" w:color="auto"/>
      </w:divBdr>
    </w:div>
    <w:div w:id="1231310855">
      <w:bodyDiv w:val="1"/>
      <w:marLeft w:val="0"/>
      <w:marRight w:val="0"/>
      <w:marTop w:val="0"/>
      <w:marBottom w:val="0"/>
      <w:divBdr>
        <w:top w:val="none" w:sz="0" w:space="0" w:color="auto"/>
        <w:left w:val="none" w:sz="0" w:space="0" w:color="auto"/>
        <w:bottom w:val="none" w:sz="0" w:space="0" w:color="auto"/>
        <w:right w:val="none" w:sz="0" w:space="0" w:color="auto"/>
      </w:divBdr>
    </w:div>
    <w:div w:id="1235890815">
      <w:bodyDiv w:val="1"/>
      <w:marLeft w:val="0"/>
      <w:marRight w:val="0"/>
      <w:marTop w:val="0"/>
      <w:marBottom w:val="0"/>
      <w:divBdr>
        <w:top w:val="none" w:sz="0" w:space="0" w:color="auto"/>
        <w:left w:val="none" w:sz="0" w:space="0" w:color="auto"/>
        <w:bottom w:val="none" w:sz="0" w:space="0" w:color="auto"/>
        <w:right w:val="none" w:sz="0" w:space="0" w:color="auto"/>
      </w:divBdr>
    </w:div>
    <w:div w:id="1293749720">
      <w:bodyDiv w:val="1"/>
      <w:marLeft w:val="0"/>
      <w:marRight w:val="0"/>
      <w:marTop w:val="0"/>
      <w:marBottom w:val="0"/>
      <w:divBdr>
        <w:top w:val="none" w:sz="0" w:space="0" w:color="auto"/>
        <w:left w:val="none" w:sz="0" w:space="0" w:color="auto"/>
        <w:bottom w:val="none" w:sz="0" w:space="0" w:color="auto"/>
        <w:right w:val="none" w:sz="0" w:space="0" w:color="auto"/>
      </w:divBdr>
    </w:div>
    <w:div w:id="1381707038">
      <w:bodyDiv w:val="1"/>
      <w:marLeft w:val="0"/>
      <w:marRight w:val="0"/>
      <w:marTop w:val="0"/>
      <w:marBottom w:val="0"/>
      <w:divBdr>
        <w:top w:val="none" w:sz="0" w:space="0" w:color="auto"/>
        <w:left w:val="none" w:sz="0" w:space="0" w:color="auto"/>
        <w:bottom w:val="none" w:sz="0" w:space="0" w:color="auto"/>
        <w:right w:val="none" w:sz="0" w:space="0" w:color="auto"/>
      </w:divBdr>
    </w:div>
    <w:div w:id="1410039459">
      <w:bodyDiv w:val="1"/>
      <w:marLeft w:val="0"/>
      <w:marRight w:val="0"/>
      <w:marTop w:val="0"/>
      <w:marBottom w:val="0"/>
      <w:divBdr>
        <w:top w:val="none" w:sz="0" w:space="0" w:color="auto"/>
        <w:left w:val="none" w:sz="0" w:space="0" w:color="auto"/>
        <w:bottom w:val="none" w:sz="0" w:space="0" w:color="auto"/>
        <w:right w:val="none" w:sz="0" w:space="0" w:color="auto"/>
      </w:divBdr>
    </w:div>
    <w:div w:id="1448308349">
      <w:bodyDiv w:val="1"/>
      <w:marLeft w:val="0"/>
      <w:marRight w:val="0"/>
      <w:marTop w:val="0"/>
      <w:marBottom w:val="0"/>
      <w:divBdr>
        <w:top w:val="none" w:sz="0" w:space="0" w:color="auto"/>
        <w:left w:val="none" w:sz="0" w:space="0" w:color="auto"/>
        <w:bottom w:val="none" w:sz="0" w:space="0" w:color="auto"/>
        <w:right w:val="none" w:sz="0" w:space="0" w:color="auto"/>
      </w:divBdr>
    </w:div>
    <w:div w:id="1460032645">
      <w:bodyDiv w:val="1"/>
      <w:marLeft w:val="0"/>
      <w:marRight w:val="0"/>
      <w:marTop w:val="0"/>
      <w:marBottom w:val="0"/>
      <w:divBdr>
        <w:top w:val="none" w:sz="0" w:space="0" w:color="auto"/>
        <w:left w:val="none" w:sz="0" w:space="0" w:color="auto"/>
        <w:bottom w:val="none" w:sz="0" w:space="0" w:color="auto"/>
        <w:right w:val="none" w:sz="0" w:space="0" w:color="auto"/>
      </w:divBdr>
    </w:div>
    <w:div w:id="1537497972">
      <w:bodyDiv w:val="1"/>
      <w:marLeft w:val="0"/>
      <w:marRight w:val="0"/>
      <w:marTop w:val="0"/>
      <w:marBottom w:val="0"/>
      <w:divBdr>
        <w:top w:val="none" w:sz="0" w:space="0" w:color="auto"/>
        <w:left w:val="none" w:sz="0" w:space="0" w:color="auto"/>
        <w:bottom w:val="none" w:sz="0" w:space="0" w:color="auto"/>
        <w:right w:val="none" w:sz="0" w:space="0" w:color="auto"/>
      </w:divBdr>
    </w:div>
    <w:div w:id="1570964890">
      <w:bodyDiv w:val="1"/>
      <w:marLeft w:val="0"/>
      <w:marRight w:val="0"/>
      <w:marTop w:val="0"/>
      <w:marBottom w:val="0"/>
      <w:divBdr>
        <w:top w:val="none" w:sz="0" w:space="0" w:color="auto"/>
        <w:left w:val="none" w:sz="0" w:space="0" w:color="auto"/>
        <w:bottom w:val="none" w:sz="0" w:space="0" w:color="auto"/>
        <w:right w:val="none" w:sz="0" w:space="0" w:color="auto"/>
      </w:divBdr>
    </w:div>
    <w:div w:id="1576550899">
      <w:bodyDiv w:val="1"/>
      <w:marLeft w:val="0"/>
      <w:marRight w:val="0"/>
      <w:marTop w:val="0"/>
      <w:marBottom w:val="0"/>
      <w:divBdr>
        <w:top w:val="none" w:sz="0" w:space="0" w:color="auto"/>
        <w:left w:val="none" w:sz="0" w:space="0" w:color="auto"/>
        <w:bottom w:val="none" w:sz="0" w:space="0" w:color="auto"/>
        <w:right w:val="none" w:sz="0" w:space="0" w:color="auto"/>
      </w:divBdr>
    </w:div>
    <w:div w:id="1585794325">
      <w:bodyDiv w:val="1"/>
      <w:marLeft w:val="0"/>
      <w:marRight w:val="0"/>
      <w:marTop w:val="0"/>
      <w:marBottom w:val="0"/>
      <w:divBdr>
        <w:top w:val="none" w:sz="0" w:space="0" w:color="auto"/>
        <w:left w:val="none" w:sz="0" w:space="0" w:color="auto"/>
        <w:bottom w:val="none" w:sz="0" w:space="0" w:color="auto"/>
        <w:right w:val="none" w:sz="0" w:space="0" w:color="auto"/>
      </w:divBdr>
    </w:div>
    <w:div w:id="1597594976">
      <w:bodyDiv w:val="1"/>
      <w:marLeft w:val="0"/>
      <w:marRight w:val="0"/>
      <w:marTop w:val="0"/>
      <w:marBottom w:val="0"/>
      <w:divBdr>
        <w:top w:val="none" w:sz="0" w:space="0" w:color="auto"/>
        <w:left w:val="none" w:sz="0" w:space="0" w:color="auto"/>
        <w:bottom w:val="none" w:sz="0" w:space="0" w:color="auto"/>
        <w:right w:val="none" w:sz="0" w:space="0" w:color="auto"/>
      </w:divBdr>
    </w:div>
    <w:div w:id="1705709103">
      <w:bodyDiv w:val="1"/>
      <w:marLeft w:val="0"/>
      <w:marRight w:val="0"/>
      <w:marTop w:val="0"/>
      <w:marBottom w:val="0"/>
      <w:divBdr>
        <w:top w:val="none" w:sz="0" w:space="0" w:color="auto"/>
        <w:left w:val="none" w:sz="0" w:space="0" w:color="auto"/>
        <w:bottom w:val="none" w:sz="0" w:space="0" w:color="auto"/>
        <w:right w:val="none" w:sz="0" w:space="0" w:color="auto"/>
      </w:divBdr>
    </w:div>
    <w:div w:id="1727222448">
      <w:bodyDiv w:val="1"/>
      <w:marLeft w:val="0"/>
      <w:marRight w:val="0"/>
      <w:marTop w:val="0"/>
      <w:marBottom w:val="0"/>
      <w:divBdr>
        <w:top w:val="none" w:sz="0" w:space="0" w:color="auto"/>
        <w:left w:val="none" w:sz="0" w:space="0" w:color="auto"/>
        <w:bottom w:val="none" w:sz="0" w:space="0" w:color="auto"/>
        <w:right w:val="none" w:sz="0" w:space="0" w:color="auto"/>
      </w:divBdr>
    </w:div>
    <w:div w:id="1807890590">
      <w:bodyDiv w:val="1"/>
      <w:marLeft w:val="0"/>
      <w:marRight w:val="0"/>
      <w:marTop w:val="0"/>
      <w:marBottom w:val="0"/>
      <w:divBdr>
        <w:top w:val="none" w:sz="0" w:space="0" w:color="auto"/>
        <w:left w:val="none" w:sz="0" w:space="0" w:color="auto"/>
        <w:bottom w:val="none" w:sz="0" w:space="0" w:color="auto"/>
        <w:right w:val="none" w:sz="0" w:space="0" w:color="auto"/>
      </w:divBdr>
    </w:div>
    <w:div w:id="1821924502">
      <w:bodyDiv w:val="1"/>
      <w:marLeft w:val="0"/>
      <w:marRight w:val="0"/>
      <w:marTop w:val="0"/>
      <w:marBottom w:val="0"/>
      <w:divBdr>
        <w:top w:val="none" w:sz="0" w:space="0" w:color="auto"/>
        <w:left w:val="none" w:sz="0" w:space="0" w:color="auto"/>
        <w:bottom w:val="none" w:sz="0" w:space="0" w:color="auto"/>
        <w:right w:val="none" w:sz="0" w:space="0" w:color="auto"/>
      </w:divBdr>
    </w:div>
    <w:div w:id="1844590166">
      <w:bodyDiv w:val="1"/>
      <w:marLeft w:val="0"/>
      <w:marRight w:val="0"/>
      <w:marTop w:val="0"/>
      <w:marBottom w:val="0"/>
      <w:divBdr>
        <w:top w:val="none" w:sz="0" w:space="0" w:color="auto"/>
        <w:left w:val="none" w:sz="0" w:space="0" w:color="auto"/>
        <w:bottom w:val="none" w:sz="0" w:space="0" w:color="auto"/>
        <w:right w:val="none" w:sz="0" w:space="0" w:color="auto"/>
      </w:divBdr>
    </w:div>
    <w:div w:id="1858034809">
      <w:bodyDiv w:val="1"/>
      <w:marLeft w:val="0"/>
      <w:marRight w:val="0"/>
      <w:marTop w:val="0"/>
      <w:marBottom w:val="0"/>
      <w:divBdr>
        <w:top w:val="none" w:sz="0" w:space="0" w:color="auto"/>
        <w:left w:val="none" w:sz="0" w:space="0" w:color="auto"/>
        <w:bottom w:val="none" w:sz="0" w:space="0" w:color="auto"/>
        <w:right w:val="none" w:sz="0" w:space="0" w:color="auto"/>
      </w:divBdr>
    </w:div>
    <w:div w:id="1907185165">
      <w:bodyDiv w:val="1"/>
      <w:marLeft w:val="0"/>
      <w:marRight w:val="0"/>
      <w:marTop w:val="0"/>
      <w:marBottom w:val="0"/>
      <w:divBdr>
        <w:top w:val="none" w:sz="0" w:space="0" w:color="auto"/>
        <w:left w:val="none" w:sz="0" w:space="0" w:color="auto"/>
        <w:bottom w:val="none" w:sz="0" w:space="0" w:color="auto"/>
        <w:right w:val="none" w:sz="0" w:space="0" w:color="auto"/>
      </w:divBdr>
    </w:div>
    <w:div w:id="1944802774">
      <w:bodyDiv w:val="1"/>
      <w:marLeft w:val="0"/>
      <w:marRight w:val="0"/>
      <w:marTop w:val="0"/>
      <w:marBottom w:val="0"/>
      <w:divBdr>
        <w:top w:val="none" w:sz="0" w:space="0" w:color="auto"/>
        <w:left w:val="none" w:sz="0" w:space="0" w:color="auto"/>
        <w:bottom w:val="none" w:sz="0" w:space="0" w:color="auto"/>
        <w:right w:val="none" w:sz="0" w:space="0" w:color="auto"/>
      </w:divBdr>
    </w:div>
    <w:div w:id="1950695885">
      <w:bodyDiv w:val="1"/>
      <w:marLeft w:val="0"/>
      <w:marRight w:val="0"/>
      <w:marTop w:val="0"/>
      <w:marBottom w:val="0"/>
      <w:divBdr>
        <w:top w:val="none" w:sz="0" w:space="0" w:color="auto"/>
        <w:left w:val="none" w:sz="0" w:space="0" w:color="auto"/>
        <w:bottom w:val="none" w:sz="0" w:space="0" w:color="auto"/>
        <w:right w:val="none" w:sz="0" w:space="0" w:color="auto"/>
      </w:divBdr>
    </w:div>
    <w:div w:id="1990984994">
      <w:bodyDiv w:val="1"/>
      <w:marLeft w:val="0"/>
      <w:marRight w:val="0"/>
      <w:marTop w:val="0"/>
      <w:marBottom w:val="0"/>
      <w:divBdr>
        <w:top w:val="none" w:sz="0" w:space="0" w:color="auto"/>
        <w:left w:val="none" w:sz="0" w:space="0" w:color="auto"/>
        <w:bottom w:val="none" w:sz="0" w:space="0" w:color="auto"/>
        <w:right w:val="none" w:sz="0" w:space="0" w:color="auto"/>
      </w:divBdr>
    </w:div>
    <w:div w:id="2006123228">
      <w:bodyDiv w:val="1"/>
      <w:marLeft w:val="0"/>
      <w:marRight w:val="0"/>
      <w:marTop w:val="0"/>
      <w:marBottom w:val="0"/>
      <w:divBdr>
        <w:top w:val="none" w:sz="0" w:space="0" w:color="auto"/>
        <w:left w:val="none" w:sz="0" w:space="0" w:color="auto"/>
        <w:bottom w:val="none" w:sz="0" w:space="0" w:color="auto"/>
        <w:right w:val="none" w:sz="0" w:space="0" w:color="auto"/>
      </w:divBdr>
    </w:div>
    <w:div w:id="2083788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11070</Words>
  <Characters>70266</Characters>
  <Application>Microsoft Office Word</Application>
  <DocSecurity>0</DocSecurity>
  <Lines>2602</Lines>
  <Paragraphs>924</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80412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subject/>
  <dc:creator>UNTERHOLZER Marie</dc:creator>
  <cp:keywords/>
  <dc:description/>
  <cp:lastModifiedBy>TOP Technical Administration</cp:lastModifiedBy>
  <cp:revision>3</cp:revision>
  <cp:lastPrinted>2026-03-18T14:41:00Z</cp:lastPrinted>
  <dcterms:created xsi:type="dcterms:W3CDTF">2026-03-25T11:37:00Z</dcterms:created>
  <dcterms:modified xsi:type="dcterms:W3CDTF">2026-03-25T11:37:00Z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10.2.1 Build [20260301]</vt:lpwstr>
  </property>
  <property fmtid="{D5CDD505-2E9C-101B-9397-08002B2CF9AE}" pid="4" name="LastEdited with">
    <vt:lpwstr>10.2.1 Build [20260301]</vt:lpwstr>
  </property>
  <property fmtid="{D5CDD505-2E9C-101B-9397-08002B2CF9AE}" pid="5" name="&lt;FdR&gt;">
    <vt:lpwstr>1339585</vt:lpwstr>
  </property>
  <property fmtid="{D5CDD505-2E9C-101B-9397-08002B2CF9AE}" pid="6" name="&lt;Type&gt;">
    <vt:lpwstr>PA</vt:lpwstr>
  </property>
  <property fmtid="{D5CDD505-2E9C-101B-9397-08002B2CF9AE}" pid="7" name="&lt;ModelCod&gt;">
    <vt:lpwstr>\\eiciBRUpr1\pdocep$\DocEP\DOCS\General\PA\PA_Leg\PA_Legam.dotx(19/12/2022 06:51:18)</vt:lpwstr>
  </property>
  <property fmtid="{D5CDD505-2E9C-101B-9397-08002B2CF9AE}" pid="8" name="&lt;ModelTra&gt;">
    <vt:lpwstr>\\eiciBRUpr1\pdocep$\DocEP\TRANSFIL\EN\PA_Legam.EN(19/02/2026 13:01:04)</vt:lpwstr>
  </property>
  <property fmtid="{D5CDD505-2E9C-101B-9397-08002B2CF9AE}" pid="9" name="&lt;Model&gt;">
    <vt:lpwstr>PA_Legam</vt:lpwstr>
  </property>
  <property fmtid="{D5CDD505-2E9C-101B-9397-08002B2CF9AE}" pid="10" name="FooterPath">
    <vt:lpwstr>PA\1339585EN.docx</vt:lpwstr>
  </property>
  <property fmtid="{D5CDD505-2E9C-101B-9397-08002B2CF9AE}" pid="11" name="PE number">
    <vt:lpwstr>785.489</vt:lpwstr>
  </property>
  <property fmtid="{D5CDD505-2E9C-101B-9397-08002B2CF9AE}" pid="12" name="SendToEpades">
    <vt:lpwstr>OK(NESTEDT) - 2026/03/19 14:33</vt:lpwstr>
  </property>
</Properties>
</file>