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2728A1" w14:paraId="780B80D5" w14:textId="77777777" w:rsidTr="00C85D0F">
        <w:trPr>
          <w:trHeight w:hRule="exact" w:val="1418"/>
        </w:trPr>
        <w:tc>
          <w:tcPr>
            <w:tcW w:w="6804" w:type="dxa"/>
            <w:shd w:val="clear" w:color="auto" w:fill="auto"/>
            <w:vAlign w:val="center"/>
          </w:tcPr>
          <w:p w14:paraId="799E8126" w14:textId="77777777" w:rsidR="00BA3E40" w:rsidRPr="002728A1" w:rsidRDefault="00A825AE" w:rsidP="00C85D0F">
            <w:pPr>
              <w:pStyle w:val="EPName"/>
            </w:pPr>
            <w:r w:rsidRPr="002728A1">
              <w:t>European Parliament</w:t>
            </w:r>
          </w:p>
          <w:p w14:paraId="50CD7AC7" w14:textId="6B87AD30" w:rsidR="00BA3E40" w:rsidRPr="002728A1" w:rsidRDefault="002D7F6A" w:rsidP="00C85D0F">
            <w:pPr>
              <w:pStyle w:val="EPTerm"/>
            </w:pPr>
            <w:r w:rsidRPr="002728A1">
              <w:t>2024-2029</w:t>
            </w:r>
          </w:p>
        </w:tc>
        <w:tc>
          <w:tcPr>
            <w:tcW w:w="2268" w:type="dxa"/>
            <w:shd w:val="clear" w:color="auto" w:fill="auto"/>
          </w:tcPr>
          <w:p w14:paraId="75EBF463" w14:textId="77777777" w:rsidR="00BA3E40" w:rsidRPr="002728A1" w:rsidRDefault="00BA3E40" w:rsidP="00C85D0F">
            <w:pPr>
              <w:pStyle w:val="EPLogo"/>
            </w:pPr>
            <w:r w:rsidRPr="002728A1">
              <w:rPr>
                <w:noProof/>
              </w:rPr>
              <w:drawing>
                <wp:inline distT="0" distB="0" distL="0" distR="0" wp14:anchorId="0B7A4CBF" wp14:editId="6DDEFA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5A69C8" w14:textId="77777777" w:rsidR="00F24D40" w:rsidRPr="002728A1" w:rsidRDefault="00F24D40" w:rsidP="00F24D40">
      <w:pPr>
        <w:pStyle w:val="LineTop"/>
      </w:pPr>
    </w:p>
    <w:p w14:paraId="639907FA" w14:textId="17359E7A" w:rsidR="00F24D40" w:rsidRPr="002728A1" w:rsidRDefault="00F24D40" w:rsidP="00F24D40">
      <w:pPr>
        <w:pStyle w:val="EPBody"/>
      </w:pPr>
      <w:r w:rsidRPr="002728A1">
        <w:rPr>
          <w:rStyle w:val="HideTWBExt"/>
        </w:rPr>
        <w:t>&lt;</w:t>
      </w:r>
      <w:r w:rsidRPr="002728A1">
        <w:rPr>
          <w:rStyle w:val="HideTWBExt"/>
          <w:i w:val="0"/>
        </w:rPr>
        <w:t>Commission</w:t>
      </w:r>
      <w:r w:rsidRPr="002728A1">
        <w:rPr>
          <w:rStyle w:val="HideTWBExt"/>
        </w:rPr>
        <w:t>&gt;</w:t>
      </w:r>
      <w:r w:rsidR="002D7F6A" w:rsidRPr="002728A1">
        <w:rPr>
          <w:rStyle w:val="HideTWBInt"/>
        </w:rPr>
        <w:t>{SEDE}</w:t>
      </w:r>
      <w:r w:rsidR="002D7F6A" w:rsidRPr="002728A1">
        <w:t>Committee on Security and Defence</w:t>
      </w:r>
      <w:r w:rsidRPr="002728A1">
        <w:rPr>
          <w:rStyle w:val="HideTWBExt"/>
        </w:rPr>
        <w:t>&lt;/</w:t>
      </w:r>
      <w:r w:rsidRPr="002728A1">
        <w:rPr>
          <w:rStyle w:val="HideTWBExt"/>
          <w:i w:val="0"/>
        </w:rPr>
        <w:t>Commission</w:t>
      </w:r>
      <w:r w:rsidRPr="002728A1">
        <w:rPr>
          <w:rStyle w:val="HideTWBExt"/>
        </w:rPr>
        <w:t>&gt;</w:t>
      </w:r>
    </w:p>
    <w:p w14:paraId="00D3F870" w14:textId="77777777" w:rsidR="00F24D40" w:rsidRPr="002728A1" w:rsidRDefault="00F24D40" w:rsidP="00F24D40">
      <w:pPr>
        <w:pStyle w:val="LineBottom"/>
      </w:pPr>
    </w:p>
    <w:p w14:paraId="5EEE8267" w14:textId="64157D62" w:rsidR="00DB56E4" w:rsidRPr="002728A1" w:rsidRDefault="00DB56E4" w:rsidP="00DB56E4">
      <w:pPr>
        <w:pStyle w:val="CoverReference"/>
      </w:pPr>
      <w:r w:rsidRPr="002728A1">
        <w:rPr>
          <w:rStyle w:val="HideTWBExt"/>
          <w:b w:val="0"/>
        </w:rPr>
        <w:t>&lt;RefProc&gt;</w:t>
      </w:r>
      <w:r w:rsidR="002D7F6A" w:rsidRPr="002728A1">
        <w:t>2025/0223</w:t>
      </w:r>
      <w:r w:rsidRPr="002728A1">
        <w:rPr>
          <w:rStyle w:val="HideTWBExt"/>
          <w:b w:val="0"/>
        </w:rPr>
        <w:t>&lt;/</w:t>
      </w:r>
      <w:proofErr w:type="spellStart"/>
      <w:r w:rsidRPr="002728A1">
        <w:rPr>
          <w:rStyle w:val="HideTWBExt"/>
          <w:b w:val="0"/>
        </w:rPr>
        <w:t>RefProc</w:t>
      </w:r>
      <w:proofErr w:type="spellEnd"/>
      <w:r w:rsidRPr="002728A1">
        <w:rPr>
          <w:rStyle w:val="HideTWBExt"/>
          <w:b w:val="0"/>
        </w:rPr>
        <w:t>&gt;&lt;RefTypeProc&gt;</w:t>
      </w:r>
      <w:r w:rsidR="00A825AE" w:rsidRPr="002728A1">
        <w:t>(</w:t>
      </w:r>
      <w:r w:rsidR="002D7F6A" w:rsidRPr="002728A1">
        <w:t>COD</w:t>
      </w:r>
      <w:r w:rsidR="00A825AE" w:rsidRPr="002728A1">
        <w:t>)</w:t>
      </w:r>
      <w:r w:rsidRPr="002728A1">
        <w:rPr>
          <w:rStyle w:val="HideTWBExt"/>
          <w:b w:val="0"/>
        </w:rPr>
        <w:t>&lt;/</w:t>
      </w:r>
      <w:proofErr w:type="spellStart"/>
      <w:r w:rsidRPr="002728A1">
        <w:rPr>
          <w:rStyle w:val="HideTWBExt"/>
          <w:b w:val="0"/>
        </w:rPr>
        <w:t>RefTypeProc</w:t>
      </w:r>
      <w:proofErr w:type="spellEnd"/>
      <w:r w:rsidRPr="002728A1">
        <w:rPr>
          <w:rStyle w:val="HideTWBExt"/>
          <w:b w:val="0"/>
        </w:rPr>
        <w:t>&gt;</w:t>
      </w:r>
    </w:p>
    <w:p w14:paraId="7F0D9F94" w14:textId="6032E6B3" w:rsidR="00DB56E4" w:rsidRPr="00E8659E" w:rsidRDefault="00DB56E4" w:rsidP="00DB56E4">
      <w:pPr>
        <w:pStyle w:val="CoverDate"/>
      </w:pPr>
      <w:r w:rsidRPr="00E8659E">
        <w:rPr>
          <w:rStyle w:val="HideTWBExt"/>
        </w:rPr>
        <w:t>&lt;Date&gt;</w:t>
      </w:r>
      <w:r w:rsidR="002D7F6A" w:rsidRPr="00E8659E">
        <w:rPr>
          <w:rStyle w:val="HideTWBInt"/>
        </w:rPr>
        <w:t>{25/02/2026}</w:t>
      </w:r>
      <w:r w:rsidR="002D7F6A" w:rsidRPr="00E8659E">
        <w:t>25.2.2026</w:t>
      </w:r>
      <w:r w:rsidRPr="00E8659E">
        <w:rPr>
          <w:rStyle w:val="HideTWBExt"/>
        </w:rPr>
        <w:t>&lt;/Date&gt;</w:t>
      </w:r>
    </w:p>
    <w:p w14:paraId="48AFE73A" w14:textId="77777777" w:rsidR="00DB56E4" w:rsidRPr="00E8659E" w:rsidRDefault="00DB56E4" w:rsidP="00DB56E4">
      <w:pPr>
        <w:pStyle w:val="CoverDocType24a"/>
      </w:pPr>
      <w:r w:rsidRPr="00E8659E">
        <w:rPr>
          <w:rStyle w:val="HideTWBExt"/>
          <w:b w:val="0"/>
        </w:rPr>
        <w:t>&lt;TitreType&gt;</w:t>
      </w:r>
      <w:r w:rsidR="00A825AE" w:rsidRPr="00E8659E">
        <w:t>DRAFT OPINION</w:t>
      </w:r>
      <w:r w:rsidRPr="00E8659E">
        <w:rPr>
          <w:rStyle w:val="HideTWBExt"/>
          <w:b w:val="0"/>
        </w:rPr>
        <w:t>&lt;/TitreType&gt;</w:t>
      </w:r>
    </w:p>
    <w:p w14:paraId="1F467CA8" w14:textId="14D54671" w:rsidR="00DB56E4" w:rsidRPr="002728A1" w:rsidRDefault="00DB56E4" w:rsidP="00DB56E4">
      <w:pPr>
        <w:pStyle w:val="CoverNormal24a"/>
      </w:pPr>
      <w:r w:rsidRPr="002728A1">
        <w:rPr>
          <w:rStyle w:val="HideTWBExt"/>
        </w:rPr>
        <w:t>&lt;CommissionResp&gt;</w:t>
      </w:r>
      <w:r w:rsidR="00A825AE" w:rsidRPr="002728A1">
        <w:t xml:space="preserve">of the </w:t>
      </w:r>
      <w:r w:rsidR="002D7F6A" w:rsidRPr="002728A1">
        <w:t>Committee on Security and Defence</w:t>
      </w:r>
      <w:r w:rsidRPr="002728A1">
        <w:rPr>
          <w:rStyle w:val="HideTWBExt"/>
        </w:rPr>
        <w:t>&lt;/</w:t>
      </w:r>
      <w:proofErr w:type="spellStart"/>
      <w:r w:rsidRPr="002728A1">
        <w:rPr>
          <w:rStyle w:val="HideTWBExt"/>
        </w:rPr>
        <w:t>CommissionResp</w:t>
      </w:r>
      <w:proofErr w:type="spellEnd"/>
      <w:r w:rsidRPr="002728A1">
        <w:rPr>
          <w:rStyle w:val="HideTWBExt"/>
        </w:rPr>
        <w:t>&gt;</w:t>
      </w:r>
    </w:p>
    <w:p w14:paraId="6E28F1AD" w14:textId="642CE70F" w:rsidR="00DB56E4" w:rsidRPr="002728A1" w:rsidRDefault="00DB56E4" w:rsidP="00DB56E4">
      <w:pPr>
        <w:pStyle w:val="CoverNormal24a"/>
      </w:pPr>
      <w:r w:rsidRPr="002728A1">
        <w:rPr>
          <w:rStyle w:val="HideTWBExt"/>
        </w:rPr>
        <w:t>&lt;CommissionInt&gt;</w:t>
      </w:r>
      <w:r w:rsidR="00A825AE" w:rsidRPr="002728A1">
        <w:t xml:space="preserve">for the </w:t>
      </w:r>
      <w:r w:rsidR="002D7F6A" w:rsidRPr="002728A1">
        <w:t>Committee on the Environment, Climate and Food Safety and the Committee on Public Health</w:t>
      </w:r>
      <w:r w:rsidRPr="002728A1">
        <w:rPr>
          <w:rStyle w:val="HideTWBExt"/>
        </w:rPr>
        <w:t>&lt;/</w:t>
      </w:r>
      <w:proofErr w:type="spellStart"/>
      <w:r w:rsidRPr="002728A1">
        <w:rPr>
          <w:rStyle w:val="HideTWBExt"/>
        </w:rPr>
        <w:t>CommissionInt</w:t>
      </w:r>
      <w:proofErr w:type="spellEnd"/>
      <w:r w:rsidRPr="002728A1">
        <w:rPr>
          <w:rStyle w:val="HideTWBExt"/>
        </w:rPr>
        <w:t>&gt;</w:t>
      </w:r>
    </w:p>
    <w:p w14:paraId="33CC5FFA" w14:textId="28ABAE81" w:rsidR="00DB56E4" w:rsidRPr="002728A1" w:rsidRDefault="00DB56E4" w:rsidP="00DB56E4">
      <w:pPr>
        <w:pStyle w:val="CoverNormal"/>
      </w:pPr>
      <w:r w:rsidRPr="002728A1">
        <w:rPr>
          <w:rStyle w:val="HideTWBExt"/>
        </w:rPr>
        <w:t>&lt;Titre&gt;</w:t>
      </w:r>
      <w:r w:rsidR="002D7F6A" w:rsidRPr="002728A1">
        <w:t>on the proposal for a regulation of the European Parliament and of the Council on the Union Civil Protection Mechanism and Union support for health emergency preparedness and response, and repealing Decision No 1313/2013/EU (Union Civil Protection Mechanism)</w:t>
      </w:r>
      <w:r w:rsidRPr="002728A1">
        <w:rPr>
          <w:rStyle w:val="HideTWBExt"/>
        </w:rPr>
        <w:t>&lt;/Titre&gt;</w:t>
      </w:r>
    </w:p>
    <w:p w14:paraId="428AC37A" w14:textId="08D7C707" w:rsidR="00DB56E4" w:rsidRPr="00E8659E" w:rsidRDefault="00DB56E4" w:rsidP="00DB56E4">
      <w:pPr>
        <w:pStyle w:val="CoverNormal24a"/>
      </w:pPr>
      <w:r w:rsidRPr="00E8659E">
        <w:rPr>
          <w:rStyle w:val="HideTWBExt"/>
        </w:rPr>
        <w:t>&lt;DocRef&gt;</w:t>
      </w:r>
      <w:r w:rsidR="00A825AE" w:rsidRPr="00E8659E">
        <w:t>(</w:t>
      </w:r>
      <w:r w:rsidR="002D7F6A" w:rsidRPr="00E8659E">
        <w:t>COM(2025)0548 – C10</w:t>
      </w:r>
      <w:r w:rsidR="002D7F6A" w:rsidRPr="00E8659E">
        <w:noBreakHyphen/>
        <w:t>0174/2025 – 2025/0223</w:t>
      </w:r>
      <w:r w:rsidR="00A825AE" w:rsidRPr="00E8659E">
        <w:t>(</w:t>
      </w:r>
      <w:r w:rsidR="002D7F6A" w:rsidRPr="00E8659E">
        <w:t>COD</w:t>
      </w:r>
      <w:r w:rsidR="00A825AE" w:rsidRPr="00E8659E">
        <w:t>))</w:t>
      </w:r>
      <w:r w:rsidRPr="00E8659E">
        <w:rPr>
          <w:rStyle w:val="HideTWBExt"/>
        </w:rPr>
        <w:t>&lt;/DocRef&gt;</w:t>
      </w:r>
    </w:p>
    <w:p w14:paraId="6079E800" w14:textId="69013098" w:rsidR="00DB56E4" w:rsidRPr="00E8659E" w:rsidRDefault="00A825AE" w:rsidP="00DB56E4">
      <w:pPr>
        <w:pStyle w:val="CoverNormal24a"/>
      </w:pPr>
      <w:r w:rsidRPr="00E8659E">
        <w:t>Rapporteur for opinion:</w:t>
      </w:r>
      <w:r w:rsidR="00DB56E4" w:rsidRPr="00E8659E">
        <w:t xml:space="preserve"> </w:t>
      </w:r>
      <w:r w:rsidR="00DB56E4" w:rsidRPr="00E8659E">
        <w:rPr>
          <w:rStyle w:val="HideTWBExt"/>
        </w:rPr>
        <w:t>&lt;Depute&gt;</w:t>
      </w:r>
      <w:r w:rsidR="002D7F6A" w:rsidRPr="00E8659E">
        <w:t>Reinis Pozņaks</w:t>
      </w:r>
      <w:r w:rsidR="00DB56E4" w:rsidRPr="00E8659E">
        <w:rPr>
          <w:rStyle w:val="HideTWBExt"/>
        </w:rPr>
        <w:t>&lt;/Depute&gt;</w:t>
      </w:r>
    </w:p>
    <w:p w14:paraId="3FC6292F" w14:textId="77777777" w:rsidR="00487596" w:rsidRPr="00E8659E" w:rsidRDefault="00487596" w:rsidP="00487596">
      <w:pPr>
        <w:pStyle w:val="CoverNormal"/>
      </w:pPr>
    </w:p>
    <w:p w14:paraId="3026BA1B" w14:textId="77777777" w:rsidR="00DB56E4" w:rsidRPr="002728A1" w:rsidRDefault="00DB56E4" w:rsidP="0004474F">
      <w:pPr>
        <w:tabs>
          <w:tab w:val="center" w:pos="4677"/>
        </w:tabs>
      </w:pPr>
      <w:r w:rsidRPr="00E8659E">
        <w:br w:type="page"/>
      </w:r>
      <w:proofErr w:type="spellStart"/>
      <w:r w:rsidR="00A825AE" w:rsidRPr="002728A1">
        <w:lastRenderedPageBreak/>
        <w:t>PA_Legam</w:t>
      </w:r>
      <w:proofErr w:type="spellEnd"/>
    </w:p>
    <w:p w14:paraId="1AE790AC" w14:textId="7DE5782D" w:rsidR="00DB56E4" w:rsidRPr="002728A1" w:rsidRDefault="00DB56E4" w:rsidP="008C6D01">
      <w:pPr>
        <w:pStyle w:val="PageHeadingNotTOC"/>
      </w:pPr>
      <w:r w:rsidRPr="002728A1">
        <w:br w:type="page"/>
      </w:r>
    </w:p>
    <w:p w14:paraId="40A5E263" w14:textId="0190DC40" w:rsidR="00DB56E4" w:rsidRPr="002728A1" w:rsidRDefault="002D7F6A" w:rsidP="00DB56E4">
      <w:pPr>
        <w:pStyle w:val="AmHeadingPA"/>
      </w:pPr>
      <w:r w:rsidRPr="002728A1">
        <w:lastRenderedPageBreak/>
        <w:t>AMENDMENTS</w:t>
      </w:r>
    </w:p>
    <w:p w14:paraId="36EAC9E1" w14:textId="015B41E7" w:rsidR="00DB56E4" w:rsidRPr="002728A1" w:rsidRDefault="00A825AE" w:rsidP="001E3AC4">
      <w:pPr>
        <w:pStyle w:val="Normal12a"/>
      </w:pPr>
      <w:bookmarkStart w:id="0" w:name="IntroA"/>
      <w:r w:rsidRPr="002728A1">
        <w:t xml:space="preserve">The </w:t>
      </w:r>
      <w:r w:rsidR="002D7F6A" w:rsidRPr="002728A1">
        <w:t>Committee on Security and Defence</w:t>
      </w:r>
      <w:r w:rsidRPr="002728A1">
        <w:t xml:space="preserve"> submits the following to the </w:t>
      </w:r>
      <w:r w:rsidR="002D7F6A" w:rsidRPr="002728A1">
        <w:t>Committee on the Environment, Climate and Food Safety and the Committee on Public Health</w:t>
      </w:r>
      <w:r w:rsidRPr="002728A1">
        <w:t xml:space="preserve">, </w:t>
      </w:r>
      <w:r w:rsidR="002D7F6A" w:rsidRPr="002728A1">
        <w:t>as the committees responsible:</w:t>
      </w:r>
    </w:p>
    <w:p w14:paraId="549F2562" w14:textId="4F603E2C" w:rsidR="00DB56E4" w:rsidRPr="002728A1" w:rsidRDefault="00DB56E4" w:rsidP="00DB56E4">
      <w:bookmarkStart w:id="1" w:name="EndA"/>
      <w:bookmarkEnd w:id="0"/>
    </w:p>
    <w:bookmarkEnd w:id="1"/>
    <w:p w14:paraId="67755E30" w14:textId="3F51D8E3" w:rsidR="003A354C" w:rsidRPr="002728A1" w:rsidRDefault="003A354C" w:rsidP="003A354C">
      <w:pPr>
        <w:pStyle w:val="AMNumberTabs0"/>
        <w:keepNext/>
        <w:rPr>
          <w:lang w:val="en-GB"/>
        </w:rPr>
      </w:pPr>
      <w:r w:rsidRPr="002728A1">
        <w:rPr>
          <w:rStyle w:val="HideTWBExt"/>
          <w:b w:val="0"/>
          <w:lang w:val="en-GB"/>
        </w:rPr>
        <w:t>&lt;RepeatBlock-Amend&gt;&lt;Amend&gt;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1CAB4A3B"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24B7766" w14:textId="77777777" w:rsidR="003A354C" w:rsidRPr="002728A1" w:rsidRDefault="003A354C" w:rsidP="003A354C">
      <w:pPr>
        <w:pStyle w:val="NormalBold"/>
      </w:pPr>
      <w:r w:rsidRPr="002728A1">
        <w:rPr>
          <w:rStyle w:val="HideTWBExt"/>
          <w:b w:val="0"/>
        </w:rPr>
        <w:t>&lt;Article&gt;</w:t>
      </w:r>
      <w:r w:rsidRPr="002728A1">
        <w:t>Recital 10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FCDFDA8" w14:textId="77777777" w:rsidTr="00983DE9">
        <w:trPr>
          <w:jc w:val="center"/>
        </w:trPr>
        <w:tc>
          <w:tcPr>
            <w:tcW w:w="9752" w:type="dxa"/>
            <w:gridSpan w:val="2"/>
          </w:tcPr>
          <w:p w14:paraId="54306636" w14:textId="77777777" w:rsidR="003A354C" w:rsidRPr="002728A1" w:rsidRDefault="003A354C" w:rsidP="00983DE9">
            <w:pPr>
              <w:keepNext/>
            </w:pPr>
          </w:p>
        </w:tc>
      </w:tr>
      <w:tr w:rsidR="003A354C" w:rsidRPr="002728A1" w14:paraId="5F0E1C18" w14:textId="77777777" w:rsidTr="00983DE9">
        <w:trPr>
          <w:jc w:val="center"/>
        </w:trPr>
        <w:tc>
          <w:tcPr>
            <w:tcW w:w="4876" w:type="dxa"/>
          </w:tcPr>
          <w:p w14:paraId="7C890047"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2EDC935D" w14:textId="77777777" w:rsidR="003A354C" w:rsidRPr="002728A1" w:rsidRDefault="003A354C" w:rsidP="00983DE9">
            <w:pPr>
              <w:pStyle w:val="ColumnHeading"/>
              <w:keepNext/>
              <w:rPr>
                <w:lang w:val="en-GB"/>
              </w:rPr>
            </w:pPr>
            <w:r w:rsidRPr="002728A1">
              <w:rPr>
                <w:lang w:val="en-GB"/>
              </w:rPr>
              <w:t>Amendment</w:t>
            </w:r>
          </w:p>
        </w:tc>
      </w:tr>
      <w:tr w:rsidR="003A354C" w:rsidRPr="002728A1" w14:paraId="53A3572B" w14:textId="77777777" w:rsidTr="00983DE9">
        <w:trPr>
          <w:jc w:val="center"/>
        </w:trPr>
        <w:tc>
          <w:tcPr>
            <w:tcW w:w="4876" w:type="dxa"/>
          </w:tcPr>
          <w:p w14:paraId="3B589F3C" w14:textId="77777777" w:rsidR="003A354C" w:rsidRPr="002728A1" w:rsidRDefault="003A354C" w:rsidP="00983DE9">
            <w:pPr>
              <w:pStyle w:val="Normal6"/>
              <w:rPr>
                <w:lang w:val="en-GB"/>
              </w:rPr>
            </w:pPr>
          </w:p>
        </w:tc>
        <w:tc>
          <w:tcPr>
            <w:tcW w:w="4876" w:type="dxa"/>
          </w:tcPr>
          <w:p w14:paraId="51E18475" w14:textId="685CA893" w:rsidR="003A354C" w:rsidRPr="002728A1" w:rsidRDefault="003A354C" w:rsidP="00983DE9">
            <w:pPr>
              <w:pStyle w:val="Normal6"/>
              <w:rPr>
                <w:szCs w:val="24"/>
                <w:lang w:val="en-GB"/>
              </w:rPr>
            </w:pPr>
            <w:r w:rsidRPr="002728A1">
              <w:rPr>
                <w:b/>
                <w:i/>
                <w:lang w:val="en-GB"/>
              </w:rPr>
              <w:t>(10a)</w:t>
            </w:r>
            <w:r w:rsidRPr="002728A1">
              <w:rPr>
                <w:b/>
                <w:i/>
                <w:lang w:val="en-GB"/>
              </w:rPr>
              <w:tab/>
              <w:t>The implementation of the Union Mechanism must ensure that the resilience of critical infrastructure takes into account hybrid warfare and the evolving threat landscape against Member States. Attention should be focused on the illegal use of drones, and a regulatory framework authorising all state security bodies, including police, border guards and other interior forces, to procure and operate Counter-Unmanned Aerial systems (C-UAS), should be established. Such authorisation should be subject to stringent oversight and accountability provisions comparable to those applied to lethal weapons, ensuring the effective protection of civilian infrastructure while upholding EU safety and security standards.</w:t>
            </w:r>
          </w:p>
        </w:tc>
      </w:tr>
    </w:tbl>
    <w:p w14:paraId="3C53DE38"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880DCC3" w14:textId="77777777" w:rsidR="003A354C" w:rsidRPr="002728A1" w:rsidRDefault="003A354C" w:rsidP="003A354C">
      <w:r w:rsidRPr="002728A1">
        <w:rPr>
          <w:rStyle w:val="HideTWBExt"/>
        </w:rPr>
        <w:t>&lt;/Amend&gt;</w:t>
      </w:r>
    </w:p>
    <w:p w14:paraId="02A21D8E"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205475AD"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3334451" w14:textId="77777777" w:rsidR="003A354C" w:rsidRPr="002728A1" w:rsidRDefault="003A354C" w:rsidP="003A354C">
      <w:pPr>
        <w:pStyle w:val="NormalBold"/>
      </w:pPr>
      <w:r w:rsidRPr="002728A1">
        <w:rPr>
          <w:rStyle w:val="HideTWBExt"/>
          <w:b w:val="0"/>
        </w:rPr>
        <w:t>&lt;Article&gt;</w:t>
      </w:r>
      <w:r w:rsidRPr="002728A1">
        <w:t>Recital 10 b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266A148" w14:textId="77777777" w:rsidTr="00983DE9">
        <w:trPr>
          <w:jc w:val="center"/>
        </w:trPr>
        <w:tc>
          <w:tcPr>
            <w:tcW w:w="9752" w:type="dxa"/>
            <w:gridSpan w:val="2"/>
          </w:tcPr>
          <w:p w14:paraId="40D0B96F" w14:textId="77777777" w:rsidR="003A354C" w:rsidRPr="002728A1" w:rsidRDefault="003A354C" w:rsidP="00983DE9">
            <w:pPr>
              <w:keepNext/>
            </w:pPr>
          </w:p>
        </w:tc>
      </w:tr>
      <w:tr w:rsidR="003A354C" w:rsidRPr="002728A1" w14:paraId="7F03166E" w14:textId="77777777" w:rsidTr="00983DE9">
        <w:trPr>
          <w:jc w:val="center"/>
        </w:trPr>
        <w:tc>
          <w:tcPr>
            <w:tcW w:w="4876" w:type="dxa"/>
          </w:tcPr>
          <w:p w14:paraId="56460558"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5747F807" w14:textId="77777777" w:rsidR="003A354C" w:rsidRPr="002728A1" w:rsidRDefault="003A354C" w:rsidP="00983DE9">
            <w:pPr>
              <w:pStyle w:val="ColumnHeading"/>
              <w:keepNext/>
              <w:rPr>
                <w:lang w:val="en-GB"/>
              </w:rPr>
            </w:pPr>
            <w:r w:rsidRPr="002728A1">
              <w:rPr>
                <w:lang w:val="en-GB"/>
              </w:rPr>
              <w:t>Amendment</w:t>
            </w:r>
          </w:p>
        </w:tc>
      </w:tr>
      <w:tr w:rsidR="003A354C" w:rsidRPr="002728A1" w14:paraId="0D72347A" w14:textId="77777777" w:rsidTr="00983DE9">
        <w:trPr>
          <w:jc w:val="center"/>
        </w:trPr>
        <w:tc>
          <w:tcPr>
            <w:tcW w:w="4876" w:type="dxa"/>
          </w:tcPr>
          <w:p w14:paraId="34807DC3" w14:textId="77777777" w:rsidR="003A354C" w:rsidRPr="002728A1" w:rsidRDefault="003A354C" w:rsidP="00983DE9">
            <w:pPr>
              <w:pStyle w:val="Normal6"/>
              <w:rPr>
                <w:lang w:val="en-GB"/>
              </w:rPr>
            </w:pPr>
          </w:p>
        </w:tc>
        <w:tc>
          <w:tcPr>
            <w:tcW w:w="4876" w:type="dxa"/>
          </w:tcPr>
          <w:p w14:paraId="406568CC" w14:textId="45BBFE99" w:rsidR="003A354C" w:rsidRPr="002728A1" w:rsidRDefault="003A354C" w:rsidP="00983DE9">
            <w:pPr>
              <w:pStyle w:val="Normal6"/>
              <w:rPr>
                <w:szCs w:val="24"/>
                <w:lang w:val="en-GB"/>
              </w:rPr>
            </w:pPr>
            <w:r w:rsidRPr="002728A1">
              <w:rPr>
                <w:b/>
                <w:i/>
                <w:lang w:val="en-GB"/>
              </w:rPr>
              <w:t>(10b)</w:t>
            </w:r>
            <w:r w:rsidRPr="002728A1">
              <w:rPr>
                <w:b/>
                <w:i/>
                <w:lang w:val="en-GB"/>
              </w:rPr>
              <w:tab/>
              <w:t xml:space="preserve">The implementation of the Union Mechanism must be utilized to enhance the resilience of critical infrastructure, particularly energy networks, roads, railways, transport hubs and digital </w:t>
            </w:r>
            <w:r w:rsidRPr="002728A1">
              <w:rPr>
                <w:b/>
                <w:i/>
                <w:lang w:val="en-GB"/>
              </w:rPr>
              <w:lastRenderedPageBreak/>
              <w:t>infrastructure as priority targets of hybrid warfare, and the necessary synergy between military, law enforcement, first responders, border control and civil society for effective implementation of emergency planning doctrine. Consequently, it is appropriate to establish a platform for sharing best practices among authorities managing strategic infrastructure.</w:t>
            </w:r>
          </w:p>
        </w:tc>
      </w:tr>
    </w:tbl>
    <w:p w14:paraId="7153E20B"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A13A2E7" w14:textId="77777777" w:rsidR="003A354C" w:rsidRPr="002728A1" w:rsidRDefault="003A354C" w:rsidP="003A354C">
      <w:r w:rsidRPr="002728A1">
        <w:rPr>
          <w:rStyle w:val="HideTWBExt"/>
        </w:rPr>
        <w:t>&lt;/Amend&gt;</w:t>
      </w:r>
    </w:p>
    <w:p w14:paraId="1E5D48C5"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7BBD60AA"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B325551" w14:textId="77777777" w:rsidR="003A354C" w:rsidRPr="002728A1" w:rsidRDefault="003A354C" w:rsidP="003A354C">
      <w:pPr>
        <w:pStyle w:val="NormalBold"/>
      </w:pPr>
      <w:r w:rsidRPr="002728A1">
        <w:rPr>
          <w:rStyle w:val="HideTWBExt"/>
          <w:b w:val="0"/>
        </w:rPr>
        <w:t>&lt;Article&gt;</w:t>
      </w:r>
      <w:r w:rsidRPr="002728A1">
        <w:t>Recital 24</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44707AD" w14:textId="77777777" w:rsidTr="00983DE9">
        <w:trPr>
          <w:jc w:val="center"/>
        </w:trPr>
        <w:tc>
          <w:tcPr>
            <w:tcW w:w="9752" w:type="dxa"/>
            <w:gridSpan w:val="2"/>
          </w:tcPr>
          <w:p w14:paraId="44FFCC22" w14:textId="77777777" w:rsidR="003A354C" w:rsidRPr="002728A1" w:rsidRDefault="003A354C" w:rsidP="00983DE9">
            <w:pPr>
              <w:keepNext/>
            </w:pPr>
          </w:p>
        </w:tc>
      </w:tr>
      <w:tr w:rsidR="003A354C" w:rsidRPr="002728A1" w14:paraId="6E1A88EA" w14:textId="77777777" w:rsidTr="00983DE9">
        <w:trPr>
          <w:jc w:val="center"/>
        </w:trPr>
        <w:tc>
          <w:tcPr>
            <w:tcW w:w="4876" w:type="dxa"/>
          </w:tcPr>
          <w:p w14:paraId="53FE2AB9"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58B9E1DC" w14:textId="77777777" w:rsidR="003A354C" w:rsidRPr="002728A1" w:rsidRDefault="003A354C" w:rsidP="00983DE9">
            <w:pPr>
              <w:pStyle w:val="ColumnHeading"/>
              <w:keepNext/>
              <w:rPr>
                <w:lang w:val="en-GB"/>
              </w:rPr>
            </w:pPr>
            <w:r w:rsidRPr="002728A1">
              <w:rPr>
                <w:lang w:val="en-GB"/>
              </w:rPr>
              <w:t>Amendment</w:t>
            </w:r>
          </w:p>
        </w:tc>
      </w:tr>
      <w:tr w:rsidR="003A354C" w:rsidRPr="002728A1" w14:paraId="09B2ED99" w14:textId="77777777" w:rsidTr="00983DE9">
        <w:trPr>
          <w:jc w:val="center"/>
        </w:trPr>
        <w:tc>
          <w:tcPr>
            <w:tcW w:w="4876" w:type="dxa"/>
          </w:tcPr>
          <w:p w14:paraId="0B036A9A" w14:textId="77777777" w:rsidR="003A354C" w:rsidRPr="002728A1" w:rsidRDefault="003A354C" w:rsidP="00983DE9">
            <w:pPr>
              <w:pStyle w:val="Normal6"/>
              <w:rPr>
                <w:lang w:val="en-GB"/>
              </w:rPr>
            </w:pPr>
            <w:r w:rsidRPr="002728A1">
              <w:rPr>
                <w:lang w:val="en-GB"/>
              </w:rPr>
              <w:t>(24)</w:t>
            </w:r>
            <w:r w:rsidRPr="002728A1">
              <w:rPr>
                <w:lang w:val="en-GB"/>
              </w:rPr>
              <w:tab/>
              <w:t xml:space="preserve">The Union should be prepared for large-scale, cross-sectoral incidents and crises, including the potential for armed aggression affecting one or more Member States. Typically, national civil authorities bear primary responsibility in most crisis situations. However, in an increasing number of cases, such as health emergencies, extreme weather events, and hybrid or cyber-attacks, civilian authorities require military support. In the event of armed aggression, military forces would need civilian assistance to ensure the continuous functioning of the state and society. Therefore, there is a need to improve interaction between civilian and military actors, without undermining their respective competences and in full cooperation with Member States. As follow-up to the Preparedness Union Strategy, the Commission and the High Representative should develop arrangements for civil-military preparedness. Those arrangements should clarify the roles, responsibilities, and priorities of Union institutions, bodies, agencies, and Member States in preparing </w:t>
            </w:r>
            <w:r w:rsidRPr="002728A1">
              <w:rPr>
                <w:lang w:val="en-GB"/>
              </w:rPr>
              <w:lastRenderedPageBreak/>
              <w:t>for and responding to incidents and crises.</w:t>
            </w:r>
          </w:p>
        </w:tc>
        <w:tc>
          <w:tcPr>
            <w:tcW w:w="4876" w:type="dxa"/>
          </w:tcPr>
          <w:p w14:paraId="1D1D5783" w14:textId="77777777" w:rsidR="003A354C" w:rsidRPr="002728A1" w:rsidRDefault="003A354C" w:rsidP="00983DE9">
            <w:pPr>
              <w:pStyle w:val="Normal6"/>
              <w:rPr>
                <w:szCs w:val="24"/>
                <w:lang w:val="en-GB"/>
              </w:rPr>
            </w:pPr>
            <w:r w:rsidRPr="002728A1">
              <w:rPr>
                <w:lang w:val="en-GB"/>
              </w:rPr>
              <w:lastRenderedPageBreak/>
              <w:t>(24)</w:t>
            </w:r>
            <w:r w:rsidRPr="002728A1">
              <w:rPr>
                <w:lang w:val="en-GB"/>
              </w:rPr>
              <w:tab/>
              <w:t>The Union should be prepared for large-scale, cross-sectoral incidents and crises, including the potential for armed aggression affecting one or more Member States</w:t>
            </w:r>
            <w:r w:rsidRPr="002728A1">
              <w:rPr>
                <w:b/>
                <w:i/>
                <w:lang w:val="en-GB"/>
              </w:rPr>
              <w:t>, without prejudice to the competences of the Member States in defence matters, including their commitments under the North Atlantic Treaty Organisation, for those States which are members of it</w:t>
            </w:r>
            <w:r w:rsidRPr="002728A1">
              <w:rPr>
                <w:lang w:val="en-GB"/>
              </w:rPr>
              <w:t xml:space="preserve">. Typically, national civil authorities bear primary responsibility in most crisis situations. However, in an increasing number of cases, such as health emergencies, extreme weather events, and hybrid or cyber-attacks, civilian authorities require military support. In the event of armed aggression </w:t>
            </w:r>
            <w:r w:rsidRPr="002728A1">
              <w:rPr>
                <w:b/>
                <w:i/>
                <w:lang w:val="en-GB"/>
              </w:rPr>
              <w:t>and hybrid warfare</w:t>
            </w:r>
            <w:r w:rsidRPr="002728A1">
              <w:rPr>
                <w:lang w:val="en-GB"/>
              </w:rPr>
              <w:t>, military forces would need civilian assistance</w:t>
            </w:r>
            <w:r w:rsidRPr="002728A1">
              <w:rPr>
                <w:b/>
                <w:i/>
                <w:lang w:val="en-GB"/>
              </w:rPr>
              <w:t>, including</w:t>
            </w:r>
            <w:r w:rsidRPr="002728A1">
              <w:rPr>
                <w:lang w:val="en-GB"/>
              </w:rPr>
              <w:t xml:space="preserve"> to ensure the continuous functioning of the state and society. Therefore, there is a need to improve interaction between civilian and military actors, without undermining their respective competences and in full cooperation with Member States. As follow-up to the Preparedness Union Strategy, the Commission and the High Representative </w:t>
            </w:r>
            <w:r w:rsidRPr="002728A1">
              <w:rPr>
                <w:b/>
                <w:i/>
                <w:lang w:val="en-GB"/>
              </w:rPr>
              <w:t xml:space="preserve">together with the Member </w:t>
            </w:r>
            <w:r w:rsidRPr="002728A1">
              <w:rPr>
                <w:b/>
                <w:i/>
                <w:lang w:val="en-GB"/>
              </w:rPr>
              <w:lastRenderedPageBreak/>
              <w:t>States</w:t>
            </w:r>
            <w:r w:rsidRPr="002728A1">
              <w:rPr>
                <w:lang w:val="en-GB"/>
              </w:rPr>
              <w:t xml:space="preserve"> should develop arrangements for civil-military preparedness. Those arrangements should clarify the roles, responsibilities, and priorities of Union institutions, bodies, agencies, and Member States in preparing for and responding to incidents and crises.</w:t>
            </w:r>
          </w:p>
        </w:tc>
      </w:tr>
    </w:tbl>
    <w:p w14:paraId="3051B21E"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92AF0D4" w14:textId="77777777" w:rsidR="003A354C" w:rsidRPr="002728A1" w:rsidRDefault="003A354C" w:rsidP="003A354C">
      <w:r w:rsidRPr="002728A1">
        <w:rPr>
          <w:rStyle w:val="HideTWBExt"/>
        </w:rPr>
        <w:t>&lt;/Amend&gt;</w:t>
      </w:r>
    </w:p>
    <w:p w14:paraId="0F65DD3F"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4</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1E56066"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7B010D4" w14:textId="77777777" w:rsidR="003A354C" w:rsidRPr="002728A1" w:rsidRDefault="003A354C" w:rsidP="003A354C">
      <w:pPr>
        <w:pStyle w:val="NormalBold"/>
      </w:pPr>
      <w:r w:rsidRPr="002728A1">
        <w:rPr>
          <w:rStyle w:val="HideTWBExt"/>
          <w:b w:val="0"/>
        </w:rPr>
        <w:t>&lt;Article&gt;</w:t>
      </w:r>
      <w:r w:rsidRPr="002728A1">
        <w:t>Recital 25</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722DD356" w14:textId="77777777" w:rsidTr="00983DE9">
        <w:trPr>
          <w:jc w:val="center"/>
        </w:trPr>
        <w:tc>
          <w:tcPr>
            <w:tcW w:w="9752" w:type="dxa"/>
            <w:gridSpan w:val="2"/>
          </w:tcPr>
          <w:p w14:paraId="688284CE" w14:textId="77777777" w:rsidR="003A354C" w:rsidRPr="002728A1" w:rsidRDefault="003A354C" w:rsidP="00983DE9">
            <w:pPr>
              <w:keepNext/>
            </w:pPr>
          </w:p>
        </w:tc>
      </w:tr>
      <w:tr w:rsidR="003A354C" w:rsidRPr="002728A1" w14:paraId="54672B59" w14:textId="77777777" w:rsidTr="00983DE9">
        <w:trPr>
          <w:jc w:val="center"/>
        </w:trPr>
        <w:tc>
          <w:tcPr>
            <w:tcW w:w="4876" w:type="dxa"/>
          </w:tcPr>
          <w:p w14:paraId="631177C9"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302D4970" w14:textId="77777777" w:rsidR="003A354C" w:rsidRPr="002728A1" w:rsidRDefault="003A354C" w:rsidP="00983DE9">
            <w:pPr>
              <w:pStyle w:val="ColumnHeading"/>
              <w:keepNext/>
              <w:rPr>
                <w:lang w:val="en-GB"/>
              </w:rPr>
            </w:pPr>
            <w:r w:rsidRPr="002728A1">
              <w:rPr>
                <w:lang w:val="en-GB"/>
              </w:rPr>
              <w:t>Amendment</w:t>
            </w:r>
          </w:p>
        </w:tc>
      </w:tr>
      <w:tr w:rsidR="003A354C" w:rsidRPr="002728A1" w14:paraId="238B7394" w14:textId="77777777" w:rsidTr="00983DE9">
        <w:trPr>
          <w:jc w:val="center"/>
        </w:trPr>
        <w:tc>
          <w:tcPr>
            <w:tcW w:w="4876" w:type="dxa"/>
          </w:tcPr>
          <w:p w14:paraId="14F6D11F" w14:textId="77777777" w:rsidR="003A354C" w:rsidRPr="002728A1" w:rsidRDefault="003A354C" w:rsidP="00983DE9">
            <w:pPr>
              <w:pStyle w:val="Normal6"/>
              <w:rPr>
                <w:lang w:val="en-GB"/>
              </w:rPr>
            </w:pPr>
            <w:r w:rsidRPr="002728A1">
              <w:rPr>
                <w:lang w:val="en-GB"/>
              </w:rPr>
              <w:t>(25)</w:t>
            </w:r>
            <w:r w:rsidRPr="002728A1">
              <w:rPr>
                <w:lang w:val="en-GB"/>
              </w:rPr>
              <w:tab/>
              <w:t>The use of military means under civilian lead as a last resort may constitute an important contribution to disaster response. Where the use of military capacities in support of civil protection operations is considered to be appropriate, cooperation with the military should follow the modalities, procedures and criteria established by the Council or its competent bodies for making available to the Union Mechanism military capacities relevant to civil protection and should be in line with the relevant international guidelines.</w:t>
            </w:r>
          </w:p>
        </w:tc>
        <w:tc>
          <w:tcPr>
            <w:tcW w:w="4876" w:type="dxa"/>
          </w:tcPr>
          <w:p w14:paraId="5BC1594B" w14:textId="77777777" w:rsidR="003A354C" w:rsidRPr="002728A1" w:rsidRDefault="003A354C" w:rsidP="00983DE9">
            <w:pPr>
              <w:pStyle w:val="Normal6"/>
              <w:rPr>
                <w:szCs w:val="24"/>
                <w:lang w:val="en-GB"/>
              </w:rPr>
            </w:pPr>
            <w:r w:rsidRPr="002728A1">
              <w:rPr>
                <w:lang w:val="en-GB"/>
              </w:rPr>
              <w:t>(25)</w:t>
            </w:r>
            <w:r w:rsidRPr="002728A1">
              <w:rPr>
                <w:lang w:val="en-GB"/>
              </w:rPr>
              <w:tab/>
              <w:t>The use of military means under civilian lead as a last resort may constitute an important contribution to disaster response. Where the use of military capacities in support of civil protection operations is considered to be appropriate, cooperation with the military should follow the modalities, procedures and criteria established by the Council or its competent bodies for making available to the Union Mechanism military capacities relevant to civil protection and should be in line with the relevant international guidelines</w:t>
            </w:r>
            <w:r w:rsidRPr="002728A1">
              <w:rPr>
                <w:b/>
                <w:i/>
                <w:lang w:val="en-GB"/>
              </w:rPr>
              <w:t>, including the Guidelines on the Use of Foreign Military and Civil Defence Assets in Disaster Relief (“Oslo Guidelines”) and the Guidelines on the Use of Military and Civil Defence Assets to Support United Nations Humanitarian Activities in Complex Emergencies, the European Consensus on Humanitarian Aid, and other EU tools such as the Updated European Union Guidelines on Promoting Compliance with International Humanitarian Law (2009), and the 2021 Commission Communication on the EU’s Humanitarian Action: New Challenges, Same Principles</w:t>
            </w:r>
            <w:r w:rsidRPr="002728A1">
              <w:rPr>
                <w:lang w:val="en-GB"/>
              </w:rPr>
              <w:t>.</w:t>
            </w:r>
          </w:p>
        </w:tc>
      </w:tr>
    </w:tbl>
    <w:p w14:paraId="37DDCCBB"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53040536" w14:textId="77777777" w:rsidR="003A354C" w:rsidRPr="002728A1" w:rsidRDefault="003A354C" w:rsidP="003A354C">
      <w:r w:rsidRPr="002728A1">
        <w:rPr>
          <w:rStyle w:val="HideTWBExt"/>
        </w:rPr>
        <w:t>&lt;/Amend&gt;</w:t>
      </w:r>
    </w:p>
    <w:p w14:paraId="5C48DC4E" w14:textId="77777777" w:rsidR="003A354C" w:rsidRPr="002728A1" w:rsidRDefault="003A354C" w:rsidP="003A354C">
      <w:pPr>
        <w:pStyle w:val="AMNumberTabs0"/>
        <w:keepNext/>
        <w:rPr>
          <w:lang w:val="en-GB"/>
        </w:rPr>
      </w:pPr>
      <w:r w:rsidRPr="002728A1">
        <w:rPr>
          <w:rStyle w:val="HideTWBExt"/>
          <w:b w:val="0"/>
          <w:lang w:val="en-GB"/>
        </w:rPr>
        <w:lastRenderedPageBreak/>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5</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7238878E"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DB55003" w14:textId="77777777" w:rsidR="003A354C" w:rsidRPr="002728A1" w:rsidRDefault="003A354C" w:rsidP="003A354C">
      <w:pPr>
        <w:pStyle w:val="NormalBold"/>
      </w:pPr>
      <w:r w:rsidRPr="002728A1">
        <w:rPr>
          <w:rStyle w:val="HideTWBExt"/>
          <w:b w:val="0"/>
        </w:rPr>
        <w:t>&lt;Article&gt;</w:t>
      </w:r>
      <w:r w:rsidRPr="002728A1">
        <w:t>Recital 25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DE02157" w14:textId="77777777" w:rsidTr="00983DE9">
        <w:trPr>
          <w:jc w:val="center"/>
        </w:trPr>
        <w:tc>
          <w:tcPr>
            <w:tcW w:w="9752" w:type="dxa"/>
            <w:gridSpan w:val="2"/>
          </w:tcPr>
          <w:p w14:paraId="2FCB85FE" w14:textId="77777777" w:rsidR="003A354C" w:rsidRPr="002728A1" w:rsidRDefault="003A354C" w:rsidP="00983DE9">
            <w:pPr>
              <w:keepNext/>
            </w:pPr>
          </w:p>
        </w:tc>
      </w:tr>
      <w:tr w:rsidR="003A354C" w:rsidRPr="002728A1" w14:paraId="1018456B" w14:textId="77777777" w:rsidTr="00983DE9">
        <w:trPr>
          <w:jc w:val="center"/>
        </w:trPr>
        <w:tc>
          <w:tcPr>
            <w:tcW w:w="4876" w:type="dxa"/>
          </w:tcPr>
          <w:p w14:paraId="0A6BC5B3"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38C1541" w14:textId="77777777" w:rsidR="003A354C" w:rsidRPr="002728A1" w:rsidRDefault="003A354C" w:rsidP="00983DE9">
            <w:pPr>
              <w:pStyle w:val="ColumnHeading"/>
              <w:keepNext/>
              <w:rPr>
                <w:lang w:val="en-GB"/>
              </w:rPr>
            </w:pPr>
            <w:r w:rsidRPr="002728A1">
              <w:rPr>
                <w:lang w:val="en-GB"/>
              </w:rPr>
              <w:t>Amendment</w:t>
            </w:r>
          </w:p>
        </w:tc>
      </w:tr>
      <w:tr w:rsidR="003A354C" w:rsidRPr="002728A1" w14:paraId="44EF28F2" w14:textId="77777777" w:rsidTr="00983DE9">
        <w:trPr>
          <w:jc w:val="center"/>
        </w:trPr>
        <w:tc>
          <w:tcPr>
            <w:tcW w:w="4876" w:type="dxa"/>
          </w:tcPr>
          <w:p w14:paraId="0E2BD571" w14:textId="77777777" w:rsidR="003A354C" w:rsidRPr="002728A1" w:rsidRDefault="003A354C" w:rsidP="00983DE9">
            <w:pPr>
              <w:pStyle w:val="Normal6"/>
              <w:rPr>
                <w:lang w:val="en-GB"/>
              </w:rPr>
            </w:pPr>
          </w:p>
        </w:tc>
        <w:tc>
          <w:tcPr>
            <w:tcW w:w="4876" w:type="dxa"/>
          </w:tcPr>
          <w:p w14:paraId="42A81309" w14:textId="5822FC56" w:rsidR="003A354C" w:rsidRPr="002728A1" w:rsidRDefault="003A354C" w:rsidP="00983DE9">
            <w:pPr>
              <w:pStyle w:val="Normal6"/>
              <w:rPr>
                <w:szCs w:val="24"/>
                <w:lang w:val="en-GB"/>
              </w:rPr>
            </w:pPr>
            <w:r w:rsidRPr="002728A1">
              <w:rPr>
                <w:b/>
                <w:i/>
                <w:lang w:val="en-GB"/>
              </w:rPr>
              <w:t>(25a)</w:t>
            </w:r>
            <w:r w:rsidRPr="002728A1">
              <w:rPr>
                <w:b/>
                <w:i/>
                <w:lang w:val="en-GB"/>
              </w:rPr>
              <w:tab/>
              <w:t>An important area for cooperation between civilian and military authorities is access and availability of medical countermeasures, in particular to enhance preparedness and response for chemical, biological, radiological and nuclear (CBRN) threats and armed conflicts. It is essential to ensure that both civilian and military authorities have the capacity to timely detect and respond to such threats, including novel biological and chemical agents and agents for which, currently, there are no available and effective treatment options. Armed aggression and hybrid warfare would also call for increased use of certain medical countermeasures, potentially leading to shortages and supply chain disruptions.</w:t>
            </w:r>
          </w:p>
        </w:tc>
      </w:tr>
    </w:tbl>
    <w:p w14:paraId="26029C3D"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D309F36" w14:textId="77777777" w:rsidR="003A354C" w:rsidRPr="002728A1" w:rsidRDefault="003A354C" w:rsidP="003A354C">
      <w:r w:rsidRPr="002728A1">
        <w:rPr>
          <w:rStyle w:val="HideTWBExt"/>
        </w:rPr>
        <w:t>&lt;/Amend&gt;</w:t>
      </w:r>
    </w:p>
    <w:p w14:paraId="5D58A64B"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6</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2CF0769F"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0037067" w14:textId="77777777" w:rsidR="003A354C" w:rsidRPr="002728A1" w:rsidRDefault="003A354C" w:rsidP="003A354C">
      <w:pPr>
        <w:pStyle w:val="NormalBold"/>
      </w:pPr>
      <w:r w:rsidRPr="002728A1">
        <w:rPr>
          <w:rStyle w:val="HideTWBExt"/>
          <w:b w:val="0"/>
        </w:rPr>
        <w:t>&lt;Article&gt;</w:t>
      </w:r>
      <w:r w:rsidRPr="002728A1">
        <w:t>Recital 26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62BBB47A" w14:textId="77777777" w:rsidTr="00983DE9">
        <w:trPr>
          <w:jc w:val="center"/>
        </w:trPr>
        <w:tc>
          <w:tcPr>
            <w:tcW w:w="9752" w:type="dxa"/>
            <w:gridSpan w:val="2"/>
          </w:tcPr>
          <w:p w14:paraId="3EFBF390" w14:textId="77777777" w:rsidR="003A354C" w:rsidRPr="002728A1" w:rsidRDefault="003A354C" w:rsidP="00983DE9">
            <w:pPr>
              <w:keepNext/>
            </w:pPr>
          </w:p>
        </w:tc>
      </w:tr>
      <w:tr w:rsidR="003A354C" w:rsidRPr="002728A1" w14:paraId="6ED46B89" w14:textId="77777777" w:rsidTr="00983DE9">
        <w:trPr>
          <w:jc w:val="center"/>
        </w:trPr>
        <w:tc>
          <w:tcPr>
            <w:tcW w:w="4876" w:type="dxa"/>
          </w:tcPr>
          <w:p w14:paraId="56078C01"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A92DA7A" w14:textId="77777777" w:rsidR="003A354C" w:rsidRPr="002728A1" w:rsidRDefault="003A354C" w:rsidP="00983DE9">
            <w:pPr>
              <w:pStyle w:val="ColumnHeading"/>
              <w:keepNext/>
              <w:rPr>
                <w:lang w:val="en-GB"/>
              </w:rPr>
            </w:pPr>
            <w:r w:rsidRPr="002728A1">
              <w:rPr>
                <w:lang w:val="en-GB"/>
              </w:rPr>
              <w:t>Amendment</w:t>
            </w:r>
          </w:p>
        </w:tc>
      </w:tr>
      <w:tr w:rsidR="003A354C" w:rsidRPr="002728A1" w14:paraId="1F28F16D" w14:textId="77777777" w:rsidTr="00983DE9">
        <w:trPr>
          <w:jc w:val="center"/>
        </w:trPr>
        <w:tc>
          <w:tcPr>
            <w:tcW w:w="4876" w:type="dxa"/>
          </w:tcPr>
          <w:p w14:paraId="662E524A" w14:textId="77777777" w:rsidR="003A354C" w:rsidRPr="002728A1" w:rsidRDefault="003A354C" w:rsidP="00983DE9">
            <w:pPr>
              <w:pStyle w:val="Normal6"/>
              <w:rPr>
                <w:lang w:val="en-GB"/>
              </w:rPr>
            </w:pPr>
          </w:p>
        </w:tc>
        <w:tc>
          <w:tcPr>
            <w:tcW w:w="4876" w:type="dxa"/>
          </w:tcPr>
          <w:p w14:paraId="1A17D3E6" w14:textId="51375764" w:rsidR="003A354C" w:rsidRPr="002728A1" w:rsidRDefault="003A354C" w:rsidP="00983DE9">
            <w:pPr>
              <w:pStyle w:val="Normal6"/>
              <w:rPr>
                <w:szCs w:val="24"/>
                <w:lang w:val="en-GB"/>
              </w:rPr>
            </w:pPr>
            <w:r w:rsidRPr="002728A1">
              <w:rPr>
                <w:b/>
                <w:i/>
                <w:lang w:val="en-GB"/>
              </w:rPr>
              <w:t>(26a)</w:t>
            </w:r>
            <w:r w:rsidRPr="002728A1">
              <w:rPr>
                <w:b/>
                <w:i/>
                <w:lang w:val="en-GB"/>
              </w:rPr>
              <w:tab/>
              <w:t xml:space="preserve">Recognizing the growing risk to Member States that increasingly pervasive and damaging hybrid attacks have on society, ensuring first responders cope with technological change is critical. As civil preparedness needs evolve due to new and emerging technologies, the need to establish effective sheltering standards and public warning systems must be aided by the Union Mechanism to effectively support cross-sectoral crisis management in complementarity with measures and procedures existing under other Union </w:t>
            </w:r>
            <w:r w:rsidRPr="002728A1">
              <w:rPr>
                <w:b/>
                <w:i/>
                <w:lang w:val="en-GB"/>
              </w:rPr>
              <w:lastRenderedPageBreak/>
              <w:t>instruments.</w:t>
            </w:r>
          </w:p>
        </w:tc>
      </w:tr>
    </w:tbl>
    <w:p w14:paraId="00C2B865"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928AD58" w14:textId="77777777" w:rsidR="003A354C" w:rsidRPr="002728A1" w:rsidRDefault="003A354C" w:rsidP="003A354C">
      <w:r w:rsidRPr="002728A1">
        <w:rPr>
          <w:rStyle w:val="HideTWBExt"/>
        </w:rPr>
        <w:t>&lt;/Amend&gt;</w:t>
      </w:r>
    </w:p>
    <w:p w14:paraId="388EDAB8"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7</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B698A4D"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AEB946B" w14:textId="77777777" w:rsidR="003A354C" w:rsidRPr="002728A1" w:rsidRDefault="003A354C" w:rsidP="003A354C">
      <w:pPr>
        <w:pStyle w:val="NormalBold"/>
      </w:pPr>
      <w:r w:rsidRPr="002728A1">
        <w:rPr>
          <w:rStyle w:val="HideTWBExt"/>
          <w:b w:val="0"/>
        </w:rPr>
        <w:t>&lt;Article&gt;</w:t>
      </w:r>
      <w:r w:rsidRPr="002728A1">
        <w:t>Recital 26 b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05DD5F1" w14:textId="77777777" w:rsidTr="00983DE9">
        <w:trPr>
          <w:jc w:val="center"/>
        </w:trPr>
        <w:tc>
          <w:tcPr>
            <w:tcW w:w="9752" w:type="dxa"/>
            <w:gridSpan w:val="2"/>
          </w:tcPr>
          <w:p w14:paraId="3AA9D504" w14:textId="77777777" w:rsidR="003A354C" w:rsidRPr="002728A1" w:rsidRDefault="003A354C" w:rsidP="00983DE9">
            <w:pPr>
              <w:keepNext/>
            </w:pPr>
          </w:p>
        </w:tc>
      </w:tr>
      <w:tr w:rsidR="003A354C" w:rsidRPr="002728A1" w14:paraId="0C3CDD88" w14:textId="77777777" w:rsidTr="00983DE9">
        <w:trPr>
          <w:jc w:val="center"/>
        </w:trPr>
        <w:tc>
          <w:tcPr>
            <w:tcW w:w="4876" w:type="dxa"/>
          </w:tcPr>
          <w:p w14:paraId="4AE55013"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5A3DB45B" w14:textId="77777777" w:rsidR="003A354C" w:rsidRPr="002728A1" w:rsidRDefault="003A354C" w:rsidP="00983DE9">
            <w:pPr>
              <w:pStyle w:val="ColumnHeading"/>
              <w:keepNext/>
              <w:rPr>
                <w:lang w:val="en-GB"/>
              </w:rPr>
            </w:pPr>
            <w:r w:rsidRPr="002728A1">
              <w:rPr>
                <w:lang w:val="en-GB"/>
              </w:rPr>
              <w:t>Amendment</w:t>
            </w:r>
          </w:p>
        </w:tc>
      </w:tr>
      <w:tr w:rsidR="003A354C" w:rsidRPr="002728A1" w14:paraId="343936F8" w14:textId="77777777" w:rsidTr="00983DE9">
        <w:trPr>
          <w:jc w:val="center"/>
        </w:trPr>
        <w:tc>
          <w:tcPr>
            <w:tcW w:w="4876" w:type="dxa"/>
          </w:tcPr>
          <w:p w14:paraId="160B4F0D" w14:textId="77777777" w:rsidR="003A354C" w:rsidRPr="002728A1" w:rsidRDefault="003A354C" w:rsidP="00983DE9">
            <w:pPr>
              <w:pStyle w:val="Normal6"/>
              <w:rPr>
                <w:lang w:val="en-GB"/>
              </w:rPr>
            </w:pPr>
          </w:p>
        </w:tc>
        <w:tc>
          <w:tcPr>
            <w:tcW w:w="4876" w:type="dxa"/>
          </w:tcPr>
          <w:p w14:paraId="4AE45261" w14:textId="53208399" w:rsidR="003A354C" w:rsidRPr="002728A1" w:rsidRDefault="003A354C" w:rsidP="00983DE9">
            <w:pPr>
              <w:pStyle w:val="Normal6"/>
              <w:rPr>
                <w:szCs w:val="24"/>
                <w:lang w:val="en-GB"/>
              </w:rPr>
            </w:pPr>
            <w:r w:rsidRPr="002728A1">
              <w:rPr>
                <w:b/>
                <w:i/>
                <w:lang w:val="en-GB"/>
              </w:rPr>
              <w:t>(26b)</w:t>
            </w:r>
            <w:r w:rsidRPr="002728A1">
              <w:rPr>
                <w:b/>
                <w:i/>
                <w:lang w:val="en-GB"/>
              </w:rPr>
              <w:tab/>
              <w:t>Recognizing the clusters of ageing reactors, spent-fuel stores and decommissioned sites with relatively compact geography across Member States, strong efforts must be made to address the technical, operational and regulatory vulnerabilities in sensitive critical infrastructures that achieve the closing of capability gaps, harden facilities, adjust doctrine, enhance detection and interception and prepare effective response frameworks.</w:t>
            </w:r>
          </w:p>
        </w:tc>
      </w:tr>
    </w:tbl>
    <w:p w14:paraId="11FE98DF"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6F3B4F24" w14:textId="77777777" w:rsidR="003A354C" w:rsidRPr="002728A1" w:rsidRDefault="003A354C" w:rsidP="003A354C">
      <w:r w:rsidRPr="002728A1">
        <w:rPr>
          <w:rStyle w:val="HideTWBExt"/>
        </w:rPr>
        <w:t>&lt;/Amend&gt;</w:t>
      </w:r>
    </w:p>
    <w:p w14:paraId="515817C1"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8</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3B9434BC"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3FB7E02C" w14:textId="77777777" w:rsidR="003A354C" w:rsidRPr="002728A1" w:rsidRDefault="003A354C" w:rsidP="003A354C">
      <w:pPr>
        <w:pStyle w:val="NormalBold"/>
      </w:pPr>
      <w:r w:rsidRPr="002728A1">
        <w:rPr>
          <w:rStyle w:val="HideTWBExt"/>
          <w:b w:val="0"/>
        </w:rPr>
        <w:t>&lt;Article&gt;</w:t>
      </w:r>
      <w:r w:rsidRPr="002728A1">
        <w:t>Recital 39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399F35E6" w14:textId="77777777" w:rsidTr="00983DE9">
        <w:trPr>
          <w:jc w:val="center"/>
        </w:trPr>
        <w:tc>
          <w:tcPr>
            <w:tcW w:w="9752" w:type="dxa"/>
            <w:gridSpan w:val="2"/>
          </w:tcPr>
          <w:p w14:paraId="0C1FC397" w14:textId="77777777" w:rsidR="003A354C" w:rsidRPr="002728A1" w:rsidRDefault="003A354C" w:rsidP="00983DE9">
            <w:pPr>
              <w:keepNext/>
            </w:pPr>
          </w:p>
        </w:tc>
      </w:tr>
      <w:tr w:rsidR="003A354C" w:rsidRPr="002728A1" w14:paraId="543AA8D9" w14:textId="77777777" w:rsidTr="00983DE9">
        <w:trPr>
          <w:jc w:val="center"/>
        </w:trPr>
        <w:tc>
          <w:tcPr>
            <w:tcW w:w="4876" w:type="dxa"/>
          </w:tcPr>
          <w:p w14:paraId="2BE37B51"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50FEA632" w14:textId="77777777" w:rsidR="003A354C" w:rsidRPr="002728A1" w:rsidRDefault="003A354C" w:rsidP="00983DE9">
            <w:pPr>
              <w:pStyle w:val="ColumnHeading"/>
              <w:keepNext/>
              <w:rPr>
                <w:lang w:val="en-GB"/>
              </w:rPr>
            </w:pPr>
            <w:r w:rsidRPr="002728A1">
              <w:rPr>
                <w:lang w:val="en-GB"/>
              </w:rPr>
              <w:t>Amendment</w:t>
            </w:r>
          </w:p>
        </w:tc>
      </w:tr>
      <w:tr w:rsidR="003A354C" w:rsidRPr="002728A1" w14:paraId="292A2954" w14:textId="77777777" w:rsidTr="00983DE9">
        <w:trPr>
          <w:jc w:val="center"/>
        </w:trPr>
        <w:tc>
          <w:tcPr>
            <w:tcW w:w="4876" w:type="dxa"/>
          </w:tcPr>
          <w:p w14:paraId="696C811E" w14:textId="77777777" w:rsidR="003A354C" w:rsidRPr="002728A1" w:rsidRDefault="003A354C" w:rsidP="00983DE9">
            <w:pPr>
              <w:pStyle w:val="Normal6"/>
              <w:rPr>
                <w:lang w:val="en-GB"/>
              </w:rPr>
            </w:pPr>
          </w:p>
        </w:tc>
        <w:tc>
          <w:tcPr>
            <w:tcW w:w="4876" w:type="dxa"/>
          </w:tcPr>
          <w:p w14:paraId="02A25882" w14:textId="2165707B" w:rsidR="003A354C" w:rsidRPr="002728A1" w:rsidRDefault="003A354C" w:rsidP="00983DE9">
            <w:pPr>
              <w:pStyle w:val="Normal6"/>
              <w:rPr>
                <w:szCs w:val="24"/>
                <w:lang w:val="en-GB"/>
              </w:rPr>
            </w:pPr>
            <w:r w:rsidRPr="002728A1">
              <w:rPr>
                <w:b/>
                <w:i/>
                <w:lang w:val="en-GB"/>
              </w:rPr>
              <w:t>(39a)</w:t>
            </w:r>
            <w:r w:rsidRPr="002728A1">
              <w:rPr>
                <w:b/>
                <w:i/>
                <w:lang w:val="en-GB"/>
              </w:rPr>
              <w:tab/>
              <w:t>Private sector cooperation should be further strengthened by developing resilience and civil preparedness capabilities that support local public-private partnerships. The lowering of entry barriers for non-traditional defence suppliers, SMEs and dual-use companies, by removing non-critical security requirements would enable them to participate in civil preparedness.</w:t>
            </w:r>
          </w:p>
        </w:tc>
      </w:tr>
    </w:tbl>
    <w:p w14:paraId="5180348A"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E6C6561" w14:textId="77777777" w:rsidR="003A354C" w:rsidRPr="002728A1" w:rsidRDefault="003A354C" w:rsidP="003A354C">
      <w:r w:rsidRPr="002728A1">
        <w:rPr>
          <w:rStyle w:val="HideTWBExt"/>
        </w:rPr>
        <w:t>&lt;/Amend&gt;</w:t>
      </w:r>
    </w:p>
    <w:p w14:paraId="5F7A0C82" w14:textId="77777777" w:rsidR="003A354C" w:rsidRPr="002728A1" w:rsidRDefault="003A354C" w:rsidP="003A354C">
      <w:pPr>
        <w:pStyle w:val="AMNumberTabs0"/>
        <w:keepNext/>
        <w:rPr>
          <w:lang w:val="en-GB"/>
        </w:rPr>
      </w:pPr>
      <w:r w:rsidRPr="002728A1">
        <w:rPr>
          <w:rStyle w:val="HideTWBExt"/>
          <w:b w:val="0"/>
          <w:lang w:val="en-GB"/>
        </w:rPr>
        <w:lastRenderedPageBreak/>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9</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83EC1FF"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4AA54D9F" w14:textId="77777777" w:rsidR="003A354C" w:rsidRPr="002728A1" w:rsidRDefault="003A354C" w:rsidP="003A354C">
      <w:pPr>
        <w:pStyle w:val="NormalBold"/>
      </w:pPr>
      <w:r w:rsidRPr="002728A1">
        <w:rPr>
          <w:rStyle w:val="HideTWBExt"/>
          <w:b w:val="0"/>
        </w:rPr>
        <w:t>&lt;Article&gt;</w:t>
      </w:r>
      <w:r w:rsidRPr="002728A1">
        <w:t>Recital 39 b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001DC6C3" w14:textId="77777777" w:rsidTr="00983DE9">
        <w:trPr>
          <w:jc w:val="center"/>
        </w:trPr>
        <w:tc>
          <w:tcPr>
            <w:tcW w:w="9752" w:type="dxa"/>
            <w:gridSpan w:val="2"/>
          </w:tcPr>
          <w:p w14:paraId="429F9B83" w14:textId="77777777" w:rsidR="003A354C" w:rsidRPr="002728A1" w:rsidRDefault="003A354C" w:rsidP="00983DE9">
            <w:pPr>
              <w:keepNext/>
            </w:pPr>
          </w:p>
        </w:tc>
      </w:tr>
      <w:tr w:rsidR="003A354C" w:rsidRPr="002728A1" w14:paraId="7BF6D42D" w14:textId="77777777" w:rsidTr="00983DE9">
        <w:trPr>
          <w:jc w:val="center"/>
        </w:trPr>
        <w:tc>
          <w:tcPr>
            <w:tcW w:w="4876" w:type="dxa"/>
          </w:tcPr>
          <w:p w14:paraId="115ED5F9"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E436E99" w14:textId="77777777" w:rsidR="003A354C" w:rsidRPr="002728A1" w:rsidRDefault="003A354C" w:rsidP="00983DE9">
            <w:pPr>
              <w:pStyle w:val="ColumnHeading"/>
              <w:keepNext/>
              <w:rPr>
                <w:lang w:val="en-GB"/>
              </w:rPr>
            </w:pPr>
            <w:r w:rsidRPr="002728A1">
              <w:rPr>
                <w:lang w:val="en-GB"/>
              </w:rPr>
              <w:t>Amendment</w:t>
            </w:r>
          </w:p>
        </w:tc>
      </w:tr>
      <w:tr w:rsidR="003A354C" w:rsidRPr="002728A1" w14:paraId="1B5FF2A5" w14:textId="77777777" w:rsidTr="00983DE9">
        <w:trPr>
          <w:jc w:val="center"/>
        </w:trPr>
        <w:tc>
          <w:tcPr>
            <w:tcW w:w="4876" w:type="dxa"/>
          </w:tcPr>
          <w:p w14:paraId="4736CAA4" w14:textId="77777777" w:rsidR="003A354C" w:rsidRPr="002728A1" w:rsidRDefault="003A354C" w:rsidP="00983DE9">
            <w:pPr>
              <w:pStyle w:val="Normal6"/>
              <w:rPr>
                <w:lang w:val="en-GB"/>
              </w:rPr>
            </w:pPr>
          </w:p>
        </w:tc>
        <w:tc>
          <w:tcPr>
            <w:tcW w:w="4876" w:type="dxa"/>
          </w:tcPr>
          <w:p w14:paraId="1C08DF01" w14:textId="4B98E7BD" w:rsidR="003A354C" w:rsidRPr="002728A1" w:rsidRDefault="003A354C" w:rsidP="00983DE9">
            <w:pPr>
              <w:pStyle w:val="Normal6"/>
              <w:rPr>
                <w:szCs w:val="24"/>
                <w:lang w:val="en-GB"/>
              </w:rPr>
            </w:pPr>
            <w:r w:rsidRPr="002728A1">
              <w:rPr>
                <w:b/>
                <w:i/>
                <w:lang w:val="en-GB"/>
              </w:rPr>
              <w:t>(39b)</w:t>
            </w:r>
            <w:r w:rsidRPr="002728A1">
              <w:rPr>
                <w:b/>
                <w:i/>
                <w:lang w:val="en-GB"/>
              </w:rPr>
              <w:tab/>
              <w:t>Stockpiling of defence products and redundant supply chains must be in place to ensure sustained operational readiness. Rules should be established to enable the Union Mechanism to create a ''component stockpile access' mechanism that would enable certified SMEs to draw components from strategic stockpiles at negotiated prices and to repay in kind once production rescales.</w:t>
            </w:r>
          </w:p>
        </w:tc>
      </w:tr>
    </w:tbl>
    <w:p w14:paraId="4AEC7025"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6B970ADD" w14:textId="77777777" w:rsidR="003A354C" w:rsidRPr="002728A1" w:rsidRDefault="003A354C" w:rsidP="003A354C">
      <w:r w:rsidRPr="002728A1">
        <w:rPr>
          <w:rStyle w:val="HideTWBExt"/>
        </w:rPr>
        <w:t>&lt;/Amend&gt;</w:t>
      </w:r>
    </w:p>
    <w:p w14:paraId="1C88AECF"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10</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42A6EBAE"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18AC39B2" w14:textId="77777777" w:rsidR="003A354C" w:rsidRPr="002728A1" w:rsidRDefault="003A354C" w:rsidP="003A354C">
      <w:pPr>
        <w:pStyle w:val="NormalBold"/>
      </w:pPr>
      <w:r w:rsidRPr="002728A1">
        <w:rPr>
          <w:rStyle w:val="HideTWBExt"/>
          <w:b w:val="0"/>
        </w:rPr>
        <w:t>&lt;Article&gt;</w:t>
      </w:r>
      <w:r w:rsidRPr="002728A1">
        <w:t>Recital 39 c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E9184DE" w14:textId="77777777" w:rsidTr="00983DE9">
        <w:trPr>
          <w:jc w:val="center"/>
        </w:trPr>
        <w:tc>
          <w:tcPr>
            <w:tcW w:w="9752" w:type="dxa"/>
            <w:gridSpan w:val="2"/>
          </w:tcPr>
          <w:p w14:paraId="222E2015" w14:textId="77777777" w:rsidR="003A354C" w:rsidRPr="002728A1" w:rsidRDefault="003A354C" w:rsidP="00983DE9">
            <w:pPr>
              <w:keepNext/>
            </w:pPr>
          </w:p>
        </w:tc>
      </w:tr>
      <w:tr w:rsidR="003A354C" w:rsidRPr="002728A1" w14:paraId="70AFE0F6" w14:textId="77777777" w:rsidTr="00983DE9">
        <w:trPr>
          <w:jc w:val="center"/>
        </w:trPr>
        <w:tc>
          <w:tcPr>
            <w:tcW w:w="4876" w:type="dxa"/>
          </w:tcPr>
          <w:p w14:paraId="0FA31E2E"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FC982E7" w14:textId="77777777" w:rsidR="003A354C" w:rsidRPr="002728A1" w:rsidRDefault="003A354C" w:rsidP="00983DE9">
            <w:pPr>
              <w:pStyle w:val="ColumnHeading"/>
              <w:keepNext/>
              <w:rPr>
                <w:lang w:val="en-GB"/>
              </w:rPr>
            </w:pPr>
            <w:r w:rsidRPr="002728A1">
              <w:rPr>
                <w:lang w:val="en-GB"/>
              </w:rPr>
              <w:t>Amendment</w:t>
            </w:r>
          </w:p>
        </w:tc>
      </w:tr>
      <w:tr w:rsidR="003A354C" w:rsidRPr="002728A1" w14:paraId="7377EDE4" w14:textId="77777777" w:rsidTr="00983DE9">
        <w:trPr>
          <w:jc w:val="center"/>
        </w:trPr>
        <w:tc>
          <w:tcPr>
            <w:tcW w:w="4876" w:type="dxa"/>
          </w:tcPr>
          <w:p w14:paraId="26561FC0" w14:textId="77777777" w:rsidR="003A354C" w:rsidRPr="002728A1" w:rsidRDefault="003A354C" w:rsidP="00983DE9">
            <w:pPr>
              <w:pStyle w:val="Normal6"/>
              <w:rPr>
                <w:lang w:val="en-GB"/>
              </w:rPr>
            </w:pPr>
          </w:p>
        </w:tc>
        <w:tc>
          <w:tcPr>
            <w:tcW w:w="4876" w:type="dxa"/>
          </w:tcPr>
          <w:p w14:paraId="510CCF42" w14:textId="43FF1B52" w:rsidR="003A354C" w:rsidRPr="002728A1" w:rsidRDefault="003A354C" w:rsidP="00983DE9">
            <w:pPr>
              <w:pStyle w:val="Normal6"/>
              <w:rPr>
                <w:szCs w:val="24"/>
                <w:lang w:val="en-GB"/>
              </w:rPr>
            </w:pPr>
            <w:r w:rsidRPr="002728A1">
              <w:rPr>
                <w:b/>
                <w:i/>
                <w:lang w:val="en-GB"/>
              </w:rPr>
              <w:t>(39c)</w:t>
            </w:r>
            <w:r w:rsidRPr="002728A1">
              <w:rPr>
                <w:b/>
                <w:i/>
                <w:lang w:val="en-GB"/>
              </w:rPr>
              <w:tab/>
              <w:t>Maintaining such readiness and stockpiling capacity entails significant costs for the defence industry, and companies are unlikely to sustain inventories of critical components without clear public guidance and financial support. Therefore, it is important for national supply security agencies to be permitted to serve as importers and wholesalers for key components, thereby ensuring adequate stock levels, enabling regular stock rotation, and alleviating the financial burden on individual firms. This model would require coordinated public-private partnership and dedicated funding mechanisms at both national and EU levels to ensure resilience and supply continuity.</w:t>
            </w:r>
          </w:p>
        </w:tc>
      </w:tr>
    </w:tbl>
    <w:p w14:paraId="5AEE38A4"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FFFCC4F" w14:textId="77777777" w:rsidR="003A354C" w:rsidRPr="002728A1" w:rsidRDefault="003A354C" w:rsidP="003A354C">
      <w:r w:rsidRPr="002728A1">
        <w:rPr>
          <w:rStyle w:val="HideTWBExt"/>
        </w:rPr>
        <w:t>&lt;/Amend&gt;</w:t>
      </w:r>
    </w:p>
    <w:p w14:paraId="134DDFA6" w14:textId="77777777" w:rsidR="003A354C" w:rsidRPr="002728A1" w:rsidRDefault="003A354C" w:rsidP="003A354C">
      <w:pPr>
        <w:pStyle w:val="AMNumberTabs0"/>
        <w:keepNext/>
        <w:rPr>
          <w:lang w:val="en-GB"/>
        </w:rPr>
      </w:pPr>
      <w:r w:rsidRPr="002728A1">
        <w:rPr>
          <w:rStyle w:val="HideTWBExt"/>
          <w:b w:val="0"/>
          <w:lang w:val="en-GB"/>
        </w:rPr>
        <w:lastRenderedPageBreak/>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11</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2D899AFA"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130B4117" w14:textId="77777777" w:rsidR="003A354C" w:rsidRPr="002728A1" w:rsidRDefault="003A354C" w:rsidP="003A354C">
      <w:pPr>
        <w:pStyle w:val="NormalBold"/>
      </w:pPr>
      <w:r w:rsidRPr="002728A1">
        <w:rPr>
          <w:rStyle w:val="HideTWBExt"/>
          <w:b w:val="0"/>
        </w:rPr>
        <w:t>&lt;Article&gt;</w:t>
      </w:r>
      <w:r w:rsidRPr="002728A1">
        <w:t>Recital 41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1732F8DD" w14:textId="77777777" w:rsidTr="00983DE9">
        <w:trPr>
          <w:jc w:val="center"/>
        </w:trPr>
        <w:tc>
          <w:tcPr>
            <w:tcW w:w="9752" w:type="dxa"/>
            <w:gridSpan w:val="2"/>
          </w:tcPr>
          <w:p w14:paraId="31CCC1C9" w14:textId="77777777" w:rsidR="003A354C" w:rsidRPr="002728A1" w:rsidRDefault="003A354C" w:rsidP="00983DE9">
            <w:pPr>
              <w:keepNext/>
            </w:pPr>
          </w:p>
        </w:tc>
      </w:tr>
      <w:tr w:rsidR="003A354C" w:rsidRPr="002728A1" w14:paraId="0B374A6E" w14:textId="77777777" w:rsidTr="00983DE9">
        <w:trPr>
          <w:jc w:val="center"/>
        </w:trPr>
        <w:tc>
          <w:tcPr>
            <w:tcW w:w="4876" w:type="dxa"/>
          </w:tcPr>
          <w:p w14:paraId="1981FCA5"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2AC60EEC" w14:textId="77777777" w:rsidR="003A354C" w:rsidRPr="002728A1" w:rsidRDefault="003A354C" w:rsidP="00983DE9">
            <w:pPr>
              <w:pStyle w:val="ColumnHeading"/>
              <w:keepNext/>
              <w:rPr>
                <w:lang w:val="en-GB"/>
              </w:rPr>
            </w:pPr>
            <w:r w:rsidRPr="002728A1">
              <w:rPr>
                <w:lang w:val="en-GB"/>
              </w:rPr>
              <w:t>Amendment</w:t>
            </w:r>
          </w:p>
        </w:tc>
      </w:tr>
      <w:tr w:rsidR="003A354C" w:rsidRPr="002728A1" w14:paraId="0C806EF5" w14:textId="77777777" w:rsidTr="00983DE9">
        <w:trPr>
          <w:jc w:val="center"/>
        </w:trPr>
        <w:tc>
          <w:tcPr>
            <w:tcW w:w="4876" w:type="dxa"/>
          </w:tcPr>
          <w:p w14:paraId="632F1781" w14:textId="77777777" w:rsidR="003A354C" w:rsidRPr="002728A1" w:rsidRDefault="003A354C" w:rsidP="00983DE9">
            <w:pPr>
              <w:pStyle w:val="Normal6"/>
              <w:rPr>
                <w:lang w:val="en-GB"/>
              </w:rPr>
            </w:pPr>
          </w:p>
        </w:tc>
        <w:tc>
          <w:tcPr>
            <w:tcW w:w="4876" w:type="dxa"/>
          </w:tcPr>
          <w:p w14:paraId="20A59CE3" w14:textId="2CC7F494" w:rsidR="003A354C" w:rsidRPr="002728A1" w:rsidRDefault="003A354C" w:rsidP="00983DE9">
            <w:pPr>
              <w:pStyle w:val="Normal6"/>
              <w:rPr>
                <w:szCs w:val="24"/>
                <w:lang w:val="en-GB"/>
              </w:rPr>
            </w:pPr>
            <w:r w:rsidRPr="002728A1">
              <w:rPr>
                <w:b/>
                <w:i/>
                <w:lang w:val="en-GB"/>
              </w:rPr>
              <w:t>(41a)</w:t>
            </w:r>
            <w:r w:rsidRPr="002728A1">
              <w:rPr>
                <w:b/>
                <w:i/>
                <w:lang w:val="en-GB"/>
              </w:rPr>
              <w:tab/>
              <w:t>To enhance the preparedness for cross-sectoral, cross-border, and Union wide disasters, the Union, through its Mechanism and existing Union tools, should provide support to Member States in developing stronger use of the voluntary national defence resources of Member States as part of civil protection frameworks, particularly to enhance local community preparedness and crisis management capabilities. Therefore</w:t>
            </w:r>
            <w:r w:rsidR="00FF24DB" w:rsidRPr="002728A1">
              <w:rPr>
                <w:b/>
                <w:i/>
                <w:lang w:val="en-GB"/>
              </w:rPr>
              <w:t>,</w:t>
            </w:r>
            <w:r w:rsidRPr="002728A1">
              <w:rPr>
                <w:b/>
                <w:i/>
                <w:lang w:val="en-GB"/>
              </w:rPr>
              <w:t xml:space="preserve"> it is essential for Member States to ensure effective early warning systems and clear communication protocols to maintain public trust, reduce panic and ensure compliance during emergencies. The Union Mechanism should include provisions for psychological and social support services for affected populations and civil defence training for local communities to enhance overall resilience.</w:t>
            </w:r>
          </w:p>
        </w:tc>
      </w:tr>
    </w:tbl>
    <w:p w14:paraId="362D7336"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08A9C007" w14:textId="77777777" w:rsidR="003A354C" w:rsidRPr="002728A1" w:rsidRDefault="003A354C" w:rsidP="003A354C">
      <w:r w:rsidRPr="002728A1">
        <w:rPr>
          <w:rStyle w:val="HideTWBExt"/>
        </w:rPr>
        <w:t>&lt;/Amend&gt;</w:t>
      </w:r>
    </w:p>
    <w:p w14:paraId="7338851C"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12</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A5788B1"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B23E283" w14:textId="77777777" w:rsidR="003A354C" w:rsidRPr="002728A1" w:rsidRDefault="003A354C" w:rsidP="003A354C">
      <w:pPr>
        <w:pStyle w:val="NormalBold"/>
      </w:pPr>
      <w:r w:rsidRPr="002728A1">
        <w:rPr>
          <w:rStyle w:val="HideTWBExt"/>
          <w:b w:val="0"/>
        </w:rPr>
        <w:t>&lt;Article&gt;</w:t>
      </w:r>
      <w:r w:rsidRPr="002728A1">
        <w:t>Recital 41 b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075CDECE" w14:textId="77777777" w:rsidTr="00983DE9">
        <w:trPr>
          <w:jc w:val="center"/>
        </w:trPr>
        <w:tc>
          <w:tcPr>
            <w:tcW w:w="9752" w:type="dxa"/>
            <w:gridSpan w:val="2"/>
          </w:tcPr>
          <w:p w14:paraId="5AB5B13A" w14:textId="77777777" w:rsidR="003A354C" w:rsidRPr="002728A1" w:rsidRDefault="003A354C" w:rsidP="00983DE9">
            <w:pPr>
              <w:keepNext/>
            </w:pPr>
          </w:p>
        </w:tc>
      </w:tr>
      <w:tr w:rsidR="003A354C" w:rsidRPr="002728A1" w14:paraId="14234DCF" w14:textId="77777777" w:rsidTr="00983DE9">
        <w:trPr>
          <w:jc w:val="center"/>
        </w:trPr>
        <w:tc>
          <w:tcPr>
            <w:tcW w:w="4876" w:type="dxa"/>
          </w:tcPr>
          <w:p w14:paraId="10DC4B6C"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E4625C1" w14:textId="77777777" w:rsidR="003A354C" w:rsidRPr="002728A1" w:rsidRDefault="003A354C" w:rsidP="00983DE9">
            <w:pPr>
              <w:pStyle w:val="ColumnHeading"/>
              <w:keepNext/>
              <w:rPr>
                <w:lang w:val="en-GB"/>
              </w:rPr>
            </w:pPr>
            <w:r w:rsidRPr="002728A1">
              <w:rPr>
                <w:lang w:val="en-GB"/>
              </w:rPr>
              <w:t>Amendment</w:t>
            </w:r>
          </w:p>
        </w:tc>
      </w:tr>
      <w:tr w:rsidR="003A354C" w:rsidRPr="002728A1" w14:paraId="66D37C35" w14:textId="77777777" w:rsidTr="00983DE9">
        <w:trPr>
          <w:jc w:val="center"/>
        </w:trPr>
        <w:tc>
          <w:tcPr>
            <w:tcW w:w="4876" w:type="dxa"/>
          </w:tcPr>
          <w:p w14:paraId="296CB8DF" w14:textId="77777777" w:rsidR="003A354C" w:rsidRPr="002728A1" w:rsidRDefault="003A354C" w:rsidP="00983DE9">
            <w:pPr>
              <w:pStyle w:val="Normal6"/>
              <w:rPr>
                <w:lang w:val="en-GB"/>
              </w:rPr>
            </w:pPr>
          </w:p>
        </w:tc>
        <w:tc>
          <w:tcPr>
            <w:tcW w:w="4876" w:type="dxa"/>
          </w:tcPr>
          <w:p w14:paraId="4AFCFF1B" w14:textId="0DFE98CD" w:rsidR="003A354C" w:rsidRPr="002728A1" w:rsidRDefault="003A354C" w:rsidP="00983DE9">
            <w:pPr>
              <w:pStyle w:val="Normal6"/>
              <w:rPr>
                <w:szCs w:val="24"/>
                <w:lang w:val="en-GB"/>
              </w:rPr>
            </w:pPr>
            <w:r w:rsidRPr="002728A1">
              <w:rPr>
                <w:b/>
                <w:i/>
                <w:lang w:val="en-GB"/>
              </w:rPr>
              <w:t>(41b)</w:t>
            </w:r>
            <w:r w:rsidRPr="002728A1">
              <w:rPr>
                <w:b/>
                <w:i/>
                <w:lang w:val="en-GB"/>
              </w:rPr>
              <w:tab/>
              <w:t xml:space="preserve">To enhance the preparedness for cross-sectoral, cross-border, and Union-wide disasters, the Union, through its Mechanism and existing Union tools, should provide support to Member States in upgrading sheltering standards across the Union to account for aerial threats, blast protection and electronic shielding with a dedicated public warning system </w:t>
            </w:r>
            <w:r w:rsidRPr="002728A1">
              <w:rPr>
                <w:b/>
                <w:i/>
                <w:lang w:val="en-GB"/>
              </w:rPr>
              <w:lastRenderedPageBreak/>
              <w:t>that can identify and respond to hybrid threats.</w:t>
            </w:r>
          </w:p>
        </w:tc>
      </w:tr>
    </w:tbl>
    <w:p w14:paraId="5A50EF71"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6DFEBB5B" w14:textId="77777777" w:rsidR="003A354C" w:rsidRPr="002728A1" w:rsidRDefault="003A354C" w:rsidP="003A354C">
      <w:r w:rsidRPr="002728A1">
        <w:rPr>
          <w:rStyle w:val="HideTWBExt"/>
        </w:rPr>
        <w:t>&lt;/Amend&gt;</w:t>
      </w:r>
    </w:p>
    <w:p w14:paraId="6066952E"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13</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A76011E"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C15BBF4" w14:textId="77777777" w:rsidR="003A354C" w:rsidRPr="002728A1" w:rsidRDefault="003A354C" w:rsidP="003A354C">
      <w:pPr>
        <w:pStyle w:val="NormalBold"/>
      </w:pPr>
      <w:r w:rsidRPr="002728A1">
        <w:rPr>
          <w:rStyle w:val="HideTWBExt"/>
          <w:b w:val="0"/>
        </w:rPr>
        <w:t>&lt;Article&gt;</w:t>
      </w:r>
      <w:r w:rsidRPr="002728A1">
        <w:t>Recital 41 c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3E41C44" w14:textId="77777777" w:rsidTr="00983DE9">
        <w:trPr>
          <w:jc w:val="center"/>
        </w:trPr>
        <w:tc>
          <w:tcPr>
            <w:tcW w:w="9752" w:type="dxa"/>
            <w:gridSpan w:val="2"/>
          </w:tcPr>
          <w:p w14:paraId="68D87A99" w14:textId="77777777" w:rsidR="003A354C" w:rsidRPr="002728A1" w:rsidRDefault="003A354C" w:rsidP="00983DE9">
            <w:pPr>
              <w:keepNext/>
            </w:pPr>
          </w:p>
        </w:tc>
      </w:tr>
      <w:tr w:rsidR="003A354C" w:rsidRPr="002728A1" w14:paraId="2ED6027E" w14:textId="77777777" w:rsidTr="00983DE9">
        <w:trPr>
          <w:jc w:val="center"/>
        </w:trPr>
        <w:tc>
          <w:tcPr>
            <w:tcW w:w="4876" w:type="dxa"/>
          </w:tcPr>
          <w:p w14:paraId="711D50FD"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CB8F685" w14:textId="77777777" w:rsidR="003A354C" w:rsidRPr="002728A1" w:rsidRDefault="003A354C" w:rsidP="00983DE9">
            <w:pPr>
              <w:pStyle w:val="ColumnHeading"/>
              <w:keepNext/>
              <w:rPr>
                <w:lang w:val="en-GB"/>
              </w:rPr>
            </w:pPr>
            <w:r w:rsidRPr="002728A1">
              <w:rPr>
                <w:lang w:val="en-GB"/>
              </w:rPr>
              <w:t>Amendment</w:t>
            </w:r>
          </w:p>
        </w:tc>
      </w:tr>
      <w:tr w:rsidR="003A354C" w:rsidRPr="002728A1" w14:paraId="3F3E19DD" w14:textId="77777777" w:rsidTr="00983DE9">
        <w:trPr>
          <w:jc w:val="center"/>
        </w:trPr>
        <w:tc>
          <w:tcPr>
            <w:tcW w:w="4876" w:type="dxa"/>
          </w:tcPr>
          <w:p w14:paraId="632A5BC3" w14:textId="77777777" w:rsidR="003A354C" w:rsidRPr="002728A1" w:rsidRDefault="003A354C" w:rsidP="00983DE9">
            <w:pPr>
              <w:pStyle w:val="Normal6"/>
              <w:rPr>
                <w:lang w:val="en-GB"/>
              </w:rPr>
            </w:pPr>
          </w:p>
        </w:tc>
        <w:tc>
          <w:tcPr>
            <w:tcW w:w="4876" w:type="dxa"/>
          </w:tcPr>
          <w:p w14:paraId="6B0F2652" w14:textId="4815E604" w:rsidR="003A354C" w:rsidRPr="002728A1" w:rsidRDefault="003A354C" w:rsidP="00983DE9">
            <w:pPr>
              <w:pStyle w:val="Normal6"/>
              <w:rPr>
                <w:szCs w:val="24"/>
                <w:lang w:val="en-GB"/>
              </w:rPr>
            </w:pPr>
            <w:r w:rsidRPr="002728A1">
              <w:rPr>
                <w:b/>
                <w:i/>
                <w:lang w:val="en-GB"/>
              </w:rPr>
              <w:t>(41c)</w:t>
            </w:r>
            <w:r w:rsidRPr="002728A1">
              <w:rPr>
                <w:b/>
                <w:i/>
                <w:lang w:val="en-GB"/>
              </w:rPr>
              <w:tab/>
              <w:t>Recent crises demonstrate the need to prioritize critical infrastructure protection over key facilities such as power stations, hospitals</w:t>
            </w:r>
            <w:r w:rsidR="00FF24DB" w:rsidRPr="002728A1">
              <w:rPr>
                <w:b/>
                <w:i/>
                <w:lang w:val="en-GB"/>
              </w:rPr>
              <w:t xml:space="preserve"> and</w:t>
            </w:r>
            <w:r w:rsidRPr="002728A1">
              <w:rPr>
                <w:b/>
                <w:i/>
                <w:lang w:val="en-GB"/>
              </w:rPr>
              <w:t xml:space="preserve"> command </w:t>
            </w:r>
            <w:proofErr w:type="spellStart"/>
            <w:r w:rsidRPr="002728A1">
              <w:rPr>
                <w:b/>
                <w:i/>
                <w:lang w:val="en-GB"/>
              </w:rPr>
              <w:t>centers</w:t>
            </w:r>
            <w:proofErr w:type="spellEnd"/>
            <w:r w:rsidRPr="002728A1">
              <w:rPr>
                <w:b/>
                <w:i/>
                <w:lang w:val="en-GB"/>
              </w:rPr>
              <w:t>. Rules should be established to enable the Union Mechanism to effectively support critical infrastructure protection and border defence with Defensive Drone Zones (DDZ), equipped with radar, optical tracking, and interception capabilities. Border defence must incorporate drone detection and rapid response units, capable of neutralizing threats before they cross into populated areas.</w:t>
            </w:r>
          </w:p>
        </w:tc>
      </w:tr>
    </w:tbl>
    <w:p w14:paraId="4C7319B6"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6AE4091" w14:textId="77777777" w:rsidR="003A354C" w:rsidRPr="002728A1" w:rsidRDefault="003A354C" w:rsidP="003A354C">
      <w:r w:rsidRPr="002728A1">
        <w:rPr>
          <w:rStyle w:val="HideTWBExt"/>
        </w:rPr>
        <w:t>&lt;/Amend&gt;</w:t>
      </w:r>
    </w:p>
    <w:p w14:paraId="15EFF8A2"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14</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32221F5E"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21A1BAF" w14:textId="77777777" w:rsidR="003A354C" w:rsidRPr="002728A1" w:rsidRDefault="003A354C" w:rsidP="003A354C">
      <w:pPr>
        <w:pStyle w:val="NormalBold"/>
      </w:pPr>
      <w:r w:rsidRPr="002728A1">
        <w:rPr>
          <w:rStyle w:val="HideTWBExt"/>
          <w:b w:val="0"/>
        </w:rPr>
        <w:t>&lt;Article&gt;</w:t>
      </w:r>
      <w:r w:rsidRPr="002728A1">
        <w:t>Recital 41 d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3843BA86" w14:textId="77777777" w:rsidTr="00983DE9">
        <w:trPr>
          <w:jc w:val="center"/>
        </w:trPr>
        <w:tc>
          <w:tcPr>
            <w:tcW w:w="9752" w:type="dxa"/>
            <w:gridSpan w:val="2"/>
          </w:tcPr>
          <w:p w14:paraId="1EA4EDCE" w14:textId="77777777" w:rsidR="003A354C" w:rsidRPr="002728A1" w:rsidRDefault="003A354C" w:rsidP="00983DE9">
            <w:pPr>
              <w:keepNext/>
            </w:pPr>
          </w:p>
        </w:tc>
      </w:tr>
      <w:tr w:rsidR="003A354C" w:rsidRPr="002728A1" w14:paraId="5DC9AD53" w14:textId="77777777" w:rsidTr="00983DE9">
        <w:trPr>
          <w:jc w:val="center"/>
        </w:trPr>
        <w:tc>
          <w:tcPr>
            <w:tcW w:w="4876" w:type="dxa"/>
          </w:tcPr>
          <w:p w14:paraId="1957737C"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4AF6167E" w14:textId="77777777" w:rsidR="003A354C" w:rsidRPr="002728A1" w:rsidRDefault="003A354C" w:rsidP="00983DE9">
            <w:pPr>
              <w:pStyle w:val="ColumnHeading"/>
              <w:keepNext/>
              <w:rPr>
                <w:lang w:val="en-GB"/>
              </w:rPr>
            </w:pPr>
            <w:r w:rsidRPr="002728A1">
              <w:rPr>
                <w:lang w:val="en-GB"/>
              </w:rPr>
              <w:t>Amendment</w:t>
            </w:r>
          </w:p>
        </w:tc>
      </w:tr>
      <w:tr w:rsidR="003A354C" w:rsidRPr="002728A1" w14:paraId="7FA42269" w14:textId="77777777" w:rsidTr="00983DE9">
        <w:trPr>
          <w:jc w:val="center"/>
        </w:trPr>
        <w:tc>
          <w:tcPr>
            <w:tcW w:w="4876" w:type="dxa"/>
          </w:tcPr>
          <w:p w14:paraId="1D0B22EB" w14:textId="77777777" w:rsidR="003A354C" w:rsidRPr="002728A1" w:rsidRDefault="003A354C" w:rsidP="00983DE9">
            <w:pPr>
              <w:pStyle w:val="Normal6"/>
              <w:rPr>
                <w:lang w:val="en-GB"/>
              </w:rPr>
            </w:pPr>
          </w:p>
        </w:tc>
        <w:tc>
          <w:tcPr>
            <w:tcW w:w="4876" w:type="dxa"/>
          </w:tcPr>
          <w:p w14:paraId="4F475C13" w14:textId="4D7C5B5D" w:rsidR="003A354C" w:rsidRPr="002728A1" w:rsidRDefault="003A354C" w:rsidP="00983DE9">
            <w:pPr>
              <w:pStyle w:val="Normal6"/>
              <w:rPr>
                <w:szCs w:val="24"/>
                <w:lang w:val="en-GB"/>
              </w:rPr>
            </w:pPr>
            <w:r w:rsidRPr="002728A1">
              <w:rPr>
                <w:b/>
                <w:i/>
                <w:lang w:val="en-GB"/>
              </w:rPr>
              <w:t>(41d)</w:t>
            </w:r>
            <w:r w:rsidRPr="002728A1">
              <w:rPr>
                <w:b/>
                <w:i/>
                <w:lang w:val="en-GB"/>
              </w:rPr>
              <w:tab/>
              <w:t xml:space="preserve">The Union Mechanism should aid Member States in revising national doctrines and operational concepts for emergency management of unmanned aircraft systems (UAS) attacks to include risk analysis and threat mapping, the development of effective sheltering standards and protection of strategic infrastructure, training for emergency services, local authorities and communities, technological integration, </w:t>
            </w:r>
            <w:r w:rsidRPr="002728A1">
              <w:rPr>
                <w:b/>
                <w:i/>
                <w:lang w:val="en-GB"/>
              </w:rPr>
              <w:lastRenderedPageBreak/>
              <w:t>including Command, Control, Communications, Computers and intelligence (C4I) systems and AI-driven threat analysis, further enabled by multi-year training programmes.</w:t>
            </w:r>
          </w:p>
        </w:tc>
      </w:tr>
    </w:tbl>
    <w:p w14:paraId="56C90A5B"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99F3AC5" w14:textId="77777777" w:rsidR="003A354C" w:rsidRPr="002728A1" w:rsidRDefault="003A354C" w:rsidP="003A354C">
      <w:r w:rsidRPr="002728A1">
        <w:rPr>
          <w:rStyle w:val="HideTWBExt"/>
        </w:rPr>
        <w:t>&lt;/Amend&gt;</w:t>
      </w:r>
    </w:p>
    <w:p w14:paraId="6C9E7F1D"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15</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177F7CF0"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10E8D157" w14:textId="77777777" w:rsidR="003A354C" w:rsidRPr="002728A1" w:rsidRDefault="003A354C" w:rsidP="003A354C">
      <w:pPr>
        <w:pStyle w:val="NormalBold"/>
      </w:pPr>
      <w:r w:rsidRPr="002728A1">
        <w:rPr>
          <w:rStyle w:val="HideTWBExt"/>
          <w:b w:val="0"/>
        </w:rPr>
        <w:t>&lt;Article&gt;</w:t>
      </w:r>
      <w:r w:rsidRPr="002728A1">
        <w:t>Recital 43</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6028BB6D" w14:textId="77777777" w:rsidTr="00983DE9">
        <w:trPr>
          <w:jc w:val="center"/>
        </w:trPr>
        <w:tc>
          <w:tcPr>
            <w:tcW w:w="9752" w:type="dxa"/>
            <w:gridSpan w:val="2"/>
          </w:tcPr>
          <w:p w14:paraId="4EB3BB64" w14:textId="77777777" w:rsidR="003A354C" w:rsidRPr="002728A1" w:rsidRDefault="003A354C" w:rsidP="00983DE9">
            <w:pPr>
              <w:keepNext/>
            </w:pPr>
          </w:p>
        </w:tc>
      </w:tr>
      <w:tr w:rsidR="003A354C" w:rsidRPr="002728A1" w14:paraId="6AB2F314" w14:textId="77777777" w:rsidTr="00983DE9">
        <w:trPr>
          <w:jc w:val="center"/>
        </w:trPr>
        <w:tc>
          <w:tcPr>
            <w:tcW w:w="4876" w:type="dxa"/>
          </w:tcPr>
          <w:p w14:paraId="15AB251C"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1BB54D9" w14:textId="77777777" w:rsidR="003A354C" w:rsidRPr="002728A1" w:rsidRDefault="003A354C" w:rsidP="00983DE9">
            <w:pPr>
              <w:pStyle w:val="ColumnHeading"/>
              <w:keepNext/>
              <w:rPr>
                <w:lang w:val="en-GB"/>
              </w:rPr>
            </w:pPr>
            <w:r w:rsidRPr="002728A1">
              <w:rPr>
                <w:lang w:val="en-GB"/>
              </w:rPr>
              <w:t>Amendment</w:t>
            </w:r>
          </w:p>
        </w:tc>
      </w:tr>
      <w:tr w:rsidR="003A354C" w:rsidRPr="002728A1" w14:paraId="62CEA55D" w14:textId="77777777" w:rsidTr="00983DE9">
        <w:trPr>
          <w:jc w:val="center"/>
        </w:trPr>
        <w:tc>
          <w:tcPr>
            <w:tcW w:w="4876" w:type="dxa"/>
          </w:tcPr>
          <w:p w14:paraId="6E2435D5" w14:textId="77777777" w:rsidR="003A354C" w:rsidRPr="002728A1" w:rsidRDefault="003A354C" w:rsidP="00983DE9">
            <w:pPr>
              <w:pStyle w:val="Normal6"/>
              <w:rPr>
                <w:lang w:val="en-GB"/>
              </w:rPr>
            </w:pPr>
            <w:r w:rsidRPr="002728A1">
              <w:rPr>
                <w:lang w:val="en-GB"/>
              </w:rPr>
              <w:t>(43)</w:t>
            </w:r>
            <w:r w:rsidRPr="002728A1">
              <w:rPr>
                <w:lang w:val="en-GB"/>
              </w:rPr>
              <w:tab/>
              <w:t>In recent years, the Union Mechanism has been activated repeatedly to conduct medical evacuations from disaster-affected third countries whose health-care systems were overwhelmed, notably in response to Russia’s war of aggression against Ukraine, the humanitarian crisis in Gaza and, following the nightclub fire in North Macedonia, ensuring the safe transfer and treatment of patients in Member States and other countries associated to the Union Mechanism that volunteered to provide such support. Therefore, in large-scale operations, the Union should support series of actions allowing to coordinate the transfer of patients from the requesting country to the treating Member State; Such actions can include deployment of an assessment team, and short term transit in a local medical facility or specifically established medical evacuation related hub</w:t>
            </w:r>
            <w:r w:rsidRPr="002728A1">
              <w:rPr>
                <w:b/>
                <w:i/>
                <w:lang w:val="en-GB"/>
              </w:rPr>
              <w:t>;</w:t>
            </w:r>
            <w:r w:rsidRPr="002728A1">
              <w:rPr>
                <w:lang w:val="en-GB"/>
              </w:rPr>
              <w:t xml:space="preserve"> therefore, common rules should specify which activities are considered part of a medical evacuation operation and the conditions and procedures for setting up and operating hubs dedicated to facilitating medical evacuation.</w:t>
            </w:r>
          </w:p>
        </w:tc>
        <w:tc>
          <w:tcPr>
            <w:tcW w:w="4876" w:type="dxa"/>
          </w:tcPr>
          <w:p w14:paraId="7E3217F9" w14:textId="77777777" w:rsidR="003A354C" w:rsidRPr="002728A1" w:rsidRDefault="003A354C" w:rsidP="00983DE9">
            <w:pPr>
              <w:pStyle w:val="Normal6"/>
              <w:rPr>
                <w:szCs w:val="24"/>
                <w:lang w:val="en-GB"/>
              </w:rPr>
            </w:pPr>
            <w:r w:rsidRPr="002728A1">
              <w:rPr>
                <w:lang w:val="en-GB"/>
              </w:rPr>
              <w:t>(43)</w:t>
            </w:r>
            <w:r w:rsidRPr="002728A1">
              <w:rPr>
                <w:lang w:val="en-GB"/>
              </w:rPr>
              <w:tab/>
              <w:t xml:space="preserve">In recent years, the Union Mechanism has been activated repeatedly to conduct medical evacuations from disaster-affected third countries whose health-care systems were overwhelmed, notably in response to Russia’s war of aggression against Ukraine, the humanitarian crisis in Gaza and, following the nightclub fire in North Macedonia, ensuring the safe transfer and treatment of patients in Member States and other countries associated to the Union Mechanism that volunteered to provide such support. Therefore, in large-scale operations, the Union should support series of actions allowing to coordinate the transfer of patients from the requesting country to the treating Member State; Such actions can include deployment of an assessment team, and short term transit in a local medical facility or specifically established medical evacuation related hub </w:t>
            </w:r>
            <w:r w:rsidRPr="002728A1">
              <w:rPr>
                <w:b/>
                <w:i/>
                <w:lang w:val="en-GB"/>
              </w:rPr>
              <w:t>and liaison with relevant actors on the ground, including NATO or other military units where appropriate,</w:t>
            </w:r>
            <w:r w:rsidRPr="002728A1">
              <w:rPr>
                <w:lang w:val="en-GB"/>
              </w:rPr>
              <w:t xml:space="preserve"> therefore, common rules should specify which activities are considered part of a medical evacuation operation and the conditions and procedures for setting up and operating hubs dedicated to facilitating medical evacuation.</w:t>
            </w:r>
          </w:p>
        </w:tc>
      </w:tr>
    </w:tbl>
    <w:p w14:paraId="2CAACF02"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2FD43A9F" w14:textId="77777777" w:rsidR="003A354C" w:rsidRPr="002728A1" w:rsidRDefault="003A354C" w:rsidP="003A354C">
      <w:r w:rsidRPr="002728A1">
        <w:rPr>
          <w:rStyle w:val="HideTWBExt"/>
        </w:rPr>
        <w:t>&lt;/Amend&gt;</w:t>
      </w:r>
    </w:p>
    <w:p w14:paraId="7BD9B6C2" w14:textId="77777777" w:rsidR="003A354C" w:rsidRPr="002728A1" w:rsidRDefault="003A354C" w:rsidP="003A354C">
      <w:pPr>
        <w:pStyle w:val="AMNumberTabs0"/>
        <w:keepNext/>
        <w:rPr>
          <w:lang w:val="en-GB"/>
        </w:rPr>
      </w:pPr>
      <w:r w:rsidRPr="002728A1">
        <w:rPr>
          <w:rStyle w:val="HideTWBExt"/>
          <w:b w:val="0"/>
          <w:lang w:val="en-GB"/>
        </w:rPr>
        <w:lastRenderedPageBreak/>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16</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A4517E0"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7B1DFB0" w14:textId="77777777" w:rsidR="003A354C" w:rsidRPr="002728A1" w:rsidRDefault="003A354C" w:rsidP="003A354C">
      <w:pPr>
        <w:pStyle w:val="NormalBold"/>
      </w:pPr>
      <w:r w:rsidRPr="002728A1">
        <w:rPr>
          <w:rStyle w:val="HideTWBExt"/>
          <w:b w:val="0"/>
        </w:rPr>
        <w:t>&lt;Article&gt;</w:t>
      </w:r>
      <w:r w:rsidRPr="002728A1">
        <w:t>Recital 44</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7B4D6C08" w14:textId="77777777" w:rsidTr="00983DE9">
        <w:trPr>
          <w:jc w:val="center"/>
        </w:trPr>
        <w:tc>
          <w:tcPr>
            <w:tcW w:w="9752" w:type="dxa"/>
            <w:gridSpan w:val="2"/>
          </w:tcPr>
          <w:p w14:paraId="7DDF51AE" w14:textId="77777777" w:rsidR="003A354C" w:rsidRPr="002728A1" w:rsidRDefault="003A354C" w:rsidP="00983DE9">
            <w:pPr>
              <w:keepNext/>
            </w:pPr>
          </w:p>
        </w:tc>
      </w:tr>
      <w:tr w:rsidR="003A354C" w:rsidRPr="002728A1" w14:paraId="0795A048" w14:textId="77777777" w:rsidTr="00983DE9">
        <w:trPr>
          <w:jc w:val="center"/>
        </w:trPr>
        <w:tc>
          <w:tcPr>
            <w:tcW w:w="4876" w:type="dxa"/>
          </w:tcPr>
          <w:p w14:paraId="6436576E"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13C4FFCA" w14:textId="77777777" w:rsidR="003A354C" w:rsidRPr="002728A1" w:rsidRDefault="003A354C" w:rsidP="00983DE9">
            <w:pPr>
              <w:pStyle w:val="ColumnHeading"/>
              <w:keepNext/>
              <w:rPr>
                <w:lang w:val="en-GB"/>
              </w:rPr>
            </w:pPr>
            <w:r w:rsidRPr="002728A1">
              <w:rPr>
                <w:lang w:val="en-GB"/>
              </w:rPr>
              <w:t>Amendment</w:t>
            </w:r>
          </w:p>
        </w:tc>
      </w:tr>
      <w:tr w:rsidR="003A354C" w:rsidRPr="002728A1" w14:paraId="66C7A2DC" w14:textId="77777777" w:rsidTr="00983DE9">
        <w:trPr>
          <w:jc w:val="center"/>
        </w:trPr>
        <w:tc>
          <w:tcPr>
            <w:tcW w:w="4876" w:type="dxa"/>
          </w:tcPr>
          <w:p w14:paraId="1232B0F7" w14:textId="77777777" w:rsidR="003A354C" w:rsidRPr="002728A1" w:rsidRDefault="003A354C" w:rsidP="00983DE9">
            <w:pPr>
              <w:pStyle w:val="Normal6"/>
              <w:rPr>
                <w:lang w:val="en-GB"/>
              </w:rPr>
            </w:pPr>
            <w:r w:rsidRPr="002728A1">
              <w:rPr>
                <w:lang w:val="en-GB"/>
              </w:rPr>
              <w:t>(44)</w:t>
            </w:r>
            <w:r w:rsidRPr="002728A1">
              <w:rPr>
                <w:lang w:val="en-GB"/>
              </w:rPr>
              <w:tab/>
              <w:t>Recognising the importance of fostering international cooperation in the field of civil protection, and without prejudice to rules governing the association of third countries to the Union Mechanism, it is essential for the Commission to engage in coordinated efforts with third countries having similar objectives in disaster risk management and civil protection. That should allow the Commission to align policy priorities and coordinate operations with national authorities of third countries designated as strategic partner countries.</w:t>
            </w:r>
          </w:p>
        </w:tc>
        <w:tc>
          <w:tcPr>
            <w:tcW w:w="4876" w:type="dxa"/>
          </w:tcPr>
          <w:p w14:paraId="3DBBC028" w14:textId="77777777" w:rsidR="003A354C" w:rsidRPr="002728A1" w:rsidRDefault="003A354C" w:rsidP="00983DE9">
            <w:pPr>
              <w:pStyle w:val="Normal6"/>
              <w:rPr>
                <w:szCs w:val="24"/>
                <w:lang w:val="en-GB"/>
              </w:rPr>
            </w:pPr>
            <w:r w:rsidRPr="002728A1">
              <w:rPr>
                <w:lang w:val="en-GB"/>
              </w:rPr>
              <w:t>(44)</w:t>
            </w:r>
            <w:r w:rsidRPr="002728A1">
              <w:rPr>
                <w:lang w:val="en-GB"/>
              </w:rPr>
              <w:tab/>
              <w:t xml:space="preserve">Recognising the importance of fostering international cooperation in the field of civil protection, and without prejudice to rules governing the association of third countries to the Union Mechanism, it is essential for the Commission to engage in coordinated efforts with third countries having similar objectives in disaster risk management and civil protection. That should allow the Commission to </w:t>
            </w:r>
            <w:r w:rsidRPr="002728A1">
              <w:rPr>
                <w:b/>
                <w:i/>
                <w:lang w:val="en-GB"/>
              </w:rPr>
              <w:t>strengthen EU-NATO cooperation,</w:t>
            </w:r>
            <w:r w:rsidRPr="002728A1">
              <w:rPr>
                <w:lang w:val="en-GB"/>
              </w:rPr>
              <w:t xml:space="preserve"> align policy priorities and coordinate operations with national authorities of third countries designated as strategic partner countries.</w:t>
            </w:r>
          </w:p>
        </w:tc>
      </w:tr>
    </w:tbl>
    <w:p w14:paraId="13BFB415"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C6C3B28" w14:textId="77777777" w:rsidR="003A354C" w:rsidRPr="002728A1" w:rsidRDefault="003A354C" w:rsidP="003A354C">
      <w:r w:rsidRPr="002728A1">
        <w:rPr>
          <w:rStyle w:val="HideTWBExt"/>
        </w:rPr>
        <w:t>&lt;/Amend&gt;</w:t>
      </w:r>
    </w:p>
    <w:p w14:paraId="1F2649D8"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17</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1AEBB4EB"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5F885FDB" w14:textId="77777777" w:rsidR="003A354C" w:rsidRPr="002728A1" w:rsidRDefault="003A354C" w:rsidP="003A354C">
      <w:pPr>
        <w:pStyle w:val="NormalBold"/>
      </w:pPr>
      <w:r w:rsidRPr="002728A1">
        <w:rPr>
          <w:rStyle w:val="HideTWBExt"/>
          <w:b w:val="0"/>
        </w:rPr>
        <w:t>&lt;Article&gt;</w:t>
      </w:r>
      <w:r w:rsidRPr="002728A1">
        <w:t>Article 2 – paragraph 1</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3678F6F" w14:textId="77777777" w:rsidTr="00983DE9">
        <w:trPr>
          <w:jc w:val="center"/>
        </w:trPr>
        <w:tc>
          <w:tcPr>
            <w:tcW w:w="9752" w:type="dxa"/>
            <w:gridSpan w:val="2"/>
          </w:tcPr>
          <w:p w14:paraId="0DD22F26" w14:textId="77777777" w:rsidR="003A354C" w:rsidRPr="002728A1" w:rsidRDefault="003A354C" w:rsidP="00983DE9">
            <w:pPr>
              <w:keepNext/>
            </w:pPr>
          </w:p>
        </w:tc>
      </w:tr>
      <w:tr w:rsidR="003A354C" w:rsidRPr="002728A1" w14:paraId="4B9FA3A9" w14:textId="77777777" w:rsidTr="00983DE9">
        <w:trPr>
          <w:jc w:val="center"/>
        </w:trPr>
        <w:tc>
          <w:tcPr>
            <w:tcW w:w="4876" w:type="dxa"/>
          </w:tcPr>
          <w:p w14:paraId="46F66BDE"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694F59E" w14:textId="77777777" w:rsidR="003A354C" w:rsidRPr="002728A1" w:rsidRDefault="003A354C" w:rsidP="00983DE9">
            <w:pPr>
              <w:pStyle w:val="ColumnHeading"/>
              <w:keepNext/>
              <w:rPr>
                <w:lang w:val="en-GB"/>
              </w:rPr>
            </w:pPr>
            <w:r w:rsidRPr="002728A1">
              <w:rPr>
                <w:lang w:val="en-GB"/>
              </w:rPr>
              <w:t>Amendment</w:t>
            </w:r>
          </w:p>
        </w:tc>
      </w:tr>
      <w:tr w:rsidR="003A354C" w:rsidRPr="002728A1" w14:paraId="3E62A0E5" w14:textId="77777777" w:rsidTr="00983DE9">
        <w:trPr>
          <w:jc w:val="center"/>
        </w:trPr>
        <w:tc>
          <w:tcPr>
            <w:tcW w:w="4876" w:type="dxa"/>
          </w:tcPr>
          <w:p w14:paraId="46566E93" w14:textId="77777777" w:rsidR="003A354C" w:rsidRPr="002728A1" w:rsidRDefault="003A354C" w:rsidP="00983DE9">
            <w:pPr>
              <w:pStyle w:val="Normal6"/>
              <w:rPr>
                <w:lang w:val="en-GB"/>
              </w:rPr>
            </w:pPr>
            <w:r w:rsidRPr="002728A1">
              <w:rPr>
                <w:lang w:val="en-GB"/>
              </w:rPr>
              <w:t>1.</w:t>
            </w:r>
            <w:r w:rsidRPr="002728A1">
              <w:rPr>
                <w:lang w:val="en-GB"/>
              </w:rPr>
              <w:tab/>
              <w:t>This Regulation shall aim to ensure the protection of people, environment and property, cultural heritage, against all kinds of natural and human-induced disasters, including serious cross-border threats to health.</w:t>
            </w:r>
          </w:p>
        </w:tc>
        <w:tc>
          <w:tcPr>
            <w:tcW w:w="4876" w:type="dxa"/>
          </w:tcPr>
          <w:p w14:paraId="7CDCD19E" w14:textId="77777777" w:rsidR="003A354C" w:rsidRPr="002728A1" w:rsidRDefault="003A354C" w:rsidP="00983DE9">
            <w:pPr>
              <w:pStyle w:val="Normal6"/>
              <w:rPr>
                <w:szCs w:val="24"/>
                <w:lang w:val="en-GB"/>
              </w:rPr>
            </w:pPr>
            <w:r w:rsidRPr="002728A1">
              <w:rPr>
                <w:lang w:val="en-GB"/>
              </w:rPr>
              <w:t>1.</w:t>
            </w:r>
            <w:r w:rsidRPr="002728A1">
              <w:rPr>
                <w:lang w:val="en-GB"/>
              </w:rPr>
              <w:tab/>
              <w:t>This Regulation shall aim to ensure the protection of people</w:t>
            </w:r>
            <w:r w:rsidRPr="002728A1">
              <w:rPr>
                <w:b/>
                <w:i/>
                <w:lang w:val="en-GB"/>
              </w:rPr>
              <w:t>, critical infrastructure</w:t>
            </w:r>
            <w:r w:rsidRPr="002728A1">
              <w:rPr>
                <w:lang w:val="en-GB"/>
              </w:rPr>
              <w:t>, environment and property, cultural heritage, against all kinds of natural and human-induced disasters, including serious cross-border threats to health.</w:t>
            </w:r>
          </w:p>
        </w:tc>
      </w:tr>
    </w:tbl>
    <w:p w14:paraId="68C34CD4"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2767407A" w14:textId="77777777" w:rsidR="003A354C" w:rsidRPr="002728A1" w:rsidRDefault="003A354C" w:rsidP="003A354C">
      <w:r w:rsidRPr="002728A1">
        <w:rPr>
          <w:rStyle w:val="HideTWBExt"/>
        </w:rPr>
        <w:t>&lt;/Amend&gt;</w:t>
      </w:r>
    </w:p>
    <w:p w14:paraId="3F214B88"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18</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7B5B779F"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7F08F915" w14:textId="77777777" w:rsidR="003A354C" w:rsidRPr="002728A1" w:rsidRDefault="003A354C" w:rsidP="003A354C">
      <w:pPr>
        <w:pStyle w:val="NormalBold"/>
      </w:pPr>
      <w:r w:rsidRPr="002728A1">
        <w:rPr>
          <w:rStyle w:val="HideTWBExt"/>
          <w:b w:val="0"/>
        </w:rPr>
        <w:t>&lt;Article&gt;</w:t>
      </w:r>
      <w:r w:rsidRPr="002728A1">
        <w:t>Article 2 – paragraph 2</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78F8BFAD" w14:textId="77777777" w:rsidTr="00983DE9">
        <w:trPr>
          <w:jc w:val="center"/>
        </w:trPr>
        <w:tc>
          <w:tcPr>
            <w:tcW w:w="9752" w:type="dxa"/>
            <w:gridSpan w:val="2"/>
          </w:tcPr>
          <w:p w14:paraId="1648913E" w14:textId="77777777" w:rsidR="003A354C" w:rsidRPr="002728A1" w:rsidRDefault="003A354C" w:rsidP="00983DE9">
            <w:pPr>
              <w:keepNext/>
            </w:pPr>
          </w:p>
        </w:tc>
      </w:tr>
      <w:tr w:rsidR="003A354C" w:rsidRPr="002728A1" w14:paraId="77ECCA60" w14:textId="77777777" w:rsidTr="00983DE9">
        <w:trPr>
          <w:jc w:val="center"/>
        </w:trPr>
        <w:tc>
          <w:tcPr>
            <w:tcW w:w="4876" w:type="dxa"/>
          </w:tcPr>
          <w:p w14:paraId="79DE4CFA"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03BF9D8" w14:textId="77777777" w:rsidR="003A354C" w:rsidRPr="002728A1" w:rsidRDefault="003A354C" w:rsidP="00983DE9">
            <w:pPr>
              <w:pStyle w:val="ColumnHeading"/>
              <w:keepNext/>
              <w:rPr>
                <w:lang w:val="en-GB"/>
              </w:rPr>
            </w:pPr>
            <w:r w:rsidRPr="002728A1">
              <w:rPr>
                <w:lang w:val="en-GB"/>
              </w:rPr>
              <w:t>Amendment</w:t>
            </w:r>
          </w:p>
        </w:tc>
      </w:tr>
      <w:tr w:rsidR="003A354C" w:rsidRPr="002728A1" w14:paraId="20FEA48F" w14:textId="77777777" w:rsidTr="00983DE9">
        <w:trPr>
          <w:jc w:val="center"/>
        </w:trPr>
        <w:tc>
          <w:tcPr>
            <w:tcW w:w="4876" w:type="dxa"/>
          </w:tcPr>
          <w:p w14:paraId="521CCF31" w14:textId="77777777" w:rsidR="003A354C" w:rsidRPr="002728A1" w:rsidRDefault="003A354C" w:rsidP="00983DE9">
            <w:pPr>
              <w:pStyle w:val="Normal6"/>
              <w:rPr>
                <w:lang w:val="en-GB"/>
              </w:rPr>
            </w:pPr>
            <w:r w:rsidRPr="002728A1">
              <w:rPr>
                <w:lang w:val="en-GB"/>
              </w:rPr>
              <w:t>2.</w:t>
            </w:r>
            <w:r w:rsidRPr="002728A1">
              <w:rPr>
                <w:lang w:val="en-GB"/>
              </w:rPr>
              <w:tab/>
              <w:t>This Regulation shall enable cross-sectoral coordination in situations where other Union crisis response or risk management mechanisms are applied. The provisions of the Regulation shall be without prejudice to the High Representative’s competences in the external dimension of crises, including missions and operations conducted under the Common Security and Defence Policy.</w:t>
            </w:r>
          </w:p>
        </w:tc>
        <w:tc>
          <w:tcPr>
            <w:tcW w:w="4876" w:type="dxa"/>
          </w:tcPr>
          <w:p w14:paraId="364570A1" w14:textId="50085329" w:rsidR="003A354C" w:rsidRPr="002728A1" w:rsidRDefault="003A354C" w:rsidP="00983DE9">
            <w:pPr>
              <w:pStyle w:val="Normal6"/>
              <w:rPr>
                <w:szCs w:val="24"/>
                <w:lang w:val="en-GB"/>
              </w:rPr>
            </w:pPr>
            <w:r w:rsidRPr="002728A1">
              <w:rPr>
                <w:lang w:val="en-GB"/>
              </w:rPr>
              <w:t>2.</w:t>
            </w:r>
            <w:r w:rsidRPr="002728A1">
              <w:rPr>
                <w:lang w:val="en-GB"/>
              </w:rPr>
              <w:tab/>
              <w:t xml:space="preserve">This Regulation shall enable cross-sectoral coordination in situations where other Union crisis response or risk management mechanisms are applied. The provisions of the Regulation shall be without prejudice to the High Representative’s </w:t>
            </w:r>
            <w:r w:rsidRPr="002728A1">
              <w:rPr>
                <w:b/>
                <w:i/>
                <w:lang w:val="en-GB"/>
              </w:rPr>
              <w:t>and EU Member States</w:t>
            </w:r>
            <w:r w:rsidR="00FF24DB" w:rsidRPr="002728A1">
              <w:rPr>
                <w:b/>
                <w:i/>
                <w:lang w:val="en-GB"/>
              </w:rPr>
              <w:t>’</w:t>
            </w:r>
            <w:r w:rsidRPr="002728A1">
              <w:rPr>
                <w:lang w:val="en-GB"/>
              </w:rPr>
              <w:t xml:space="preserve"> competences in the external dimension of crises, including missions and operations conducted under the Common Security and Defence Policy.</w:t>
            </w:r>
          </w:p>
        </w:tc>
      </w:tr>
    </w:tbl>
    <w:p w14:paraId="63FBD425"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F06733F" w14:textId="77777777" w:rsidR="003A354C" w:rsidRPr="002728A1" w:rsidRDefault="003A354C" w:rsidP="003A354C">
      <w:r w:rsidRPr="002728A1">
        <w:rPr>
          <w:rStyle w:val="HideTWBExt"/>
        </w:rPr>
        <w:t>&lt;/Amend&gt;</w:t>
      </w:r>
    </w:p>
    <w:p w14:paraId="45800FA1"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19</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CE461DD"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408B34FA" w14:textId="77777777" w:rsidR="003A354C" w:rsidRPr="002728A1" w:rsidRDefault="003A354C" w:rsidP="003A354C">
      <w:pPr>
        <w:pStyle w:val="NormalBold"/>
      </w:pPr>
      <w:r w:rsidRPr="002728A1">
        <w:rPr>
          <w:rStyle w:val="HideTWBExt"/>
          <w:b w:val="0"/>
        </w:rPr>
        <w:t>&lt;Article&gt;</w:t>
      </w:r>
      <w:r w:rsidRPr="002728A1">
        <w:t>Article 2 – paragraph 7</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FAD0F38" w14:textId="77777777" w:rsidTr="00983DE9">
        <w:trPr>
          <w:jc w:val="center"/>
        </w:trPr>
        <w:tc>
          <w:tcPr>
            <w:tcW w:w="9752" w:type="dxa"/>
            <w:gridSpan w:val="2"/>
          </w:tcPr>
          <w:p w14:paraId="377C1E8E" w14:textId="77777777" w:rsidR="003A354C" w:rsidRPr="002728A1" w:rsidRDefault="003A354C" w:rsidP="00983DE9">
            <w:pPr>
              <w:keepNext/>
            </w:pPr>
          </w:p>
        </w:tc>
      </w:tr>
      <w:tr w:rsidR="003A354C" w:rsidRPr="002728A1" w14:paraId="04331DD2" w14:textId="77777777" w:rsidTr="00983DE9">
        <w:trPr>
          <w:jc w:val="center"/>
        </w:trPr>
        <w:tc>
          <w:tcPr>
            <w:tcW w:w="4876" w:type="dxa"/>
          </w:tcPr>
          <w:p w14:paraId="1D2DA4D2"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B18DF15" w14:textId="77777777" w:rsidR="003A354C" w:rsidRPr="002728A1" w:rsidRDefault="003A354C" w:rsidP="00983DE9">
            <w:pPr>
              <w:pStyle w:val="ColumnHeading"/>
              <w:keepNext/>
              <w:rPr>
                <w:lang w:val="en-GB"/>
              </w:rPr>
            </w:pPr>
            <w:r w:rsidRPr="002728A1">
              <w:rPr>
                <w:lang w:val="en-GB"/>
              </w:rPr>
              <w:t>Amendment</w:t>
            </w:r>
          </w:p>
        </w:tc>
      </w:tr>
      <w:tr w:rsidR="003A354C" w:rsidRPr="002728A1" w14:paraId="21D061F5" w14:textId="77777777" w:rsidTr="00983DE9">
        <w:trPr>
          <w:jc w:val="center"/>
        </w:trPr>
        <w:tc>
          <w:tcPr>
            <w:tcW w:w="4876" w:type="dxa"/>
          </w:tcPr>
          <w:p w14:paraId="380BB810" w14:textId="77777777" w:rsidR="003A354C" w:rsidRPr="002728A1" w:rsidRDefault="003A354C" w:rsidP="00983DE9">
            <w:pPr>
              <w:pStyle w:val="Normal6"/>
              <w:rPr>
                <w:lang w:val="en-GB"/>
              </w:rPr>
            </w:pPr>
            <w:r w:rsidRPr="002728A1">
              <w:rPr>
                <w:lang w:val="en-GB"/>
              </w:rPr>
              <w:t>7.</w:t>
            </w:r>
            <w:r w:rsidRPr="002728A1">
              <w:rPr>
                <w:lang w:val="en-GB"/>
              </w:rPr>
              <w:tab/>
              <w:t>Where applying the prevention, preparedness and response measures under this Regulation, the special needs of isolated, outermost and other regions or islands of the Union in terms of prevention, preparedness and response.</w:t>
            </w:r>
          </w:p>
        </w:tc>
        <w:tc>
          <w:tcPr>
            <w:tcW w:w="4876" w:type="dxa"/>
          </w:tcPr>
          <w:p w14:paraId="34A10F30" w14:textId="77777777" w:rsidR="003A354C" w:rsidRPr="002728A1" w:rsidRDefault="003A354C" w:rsidP="00983DE9">
            <w:pPr>
              <w:pStyle w:val="Normal6"/>
              <w:rPr>
                <w:szCs w:val="24"/>
                <w:lang w:val="en-GB"/>
              </w:rPr>
            </w:pPr>
            <w:r w:rsidRPr="002728A1">
              <w:rPr>
                <w:lang w:val="en-GB"/>
              </w:rPr>
              <w:t>7.</w:t>
            </w:r>
            <w:r w:rsidRPr="002728A1">
              <w:rPr>
                <w:lang w:val="en-GB"/>
              </w:rPr>
              <w:tab/>
              <w:t xml:space="preserve">Where applying the prevention, preparedness and response measures under this Regulation, the special needs </w:t>
            </w:r>
            <w:r w:rsidRPr="002728A1">
              <w:rPr>
                <w:b/>
                <w:i/>
                <w:lang w:val="en-GB"/>
              </w:rPr>
              <w:t>of Member States whose geographical position leaves them directly exposed to imminent threats and challenges, as well as</w:t>
            </w:r>
            <w:r w:rsidRPr="002728A1">
              <w:rPr>
                <w:lang w:val="en-GB"/>
              </w:rPr>
              <w:t xml:space="preserve"> of isolated, outermost and other regions or islands of the Union in terms of prevention, preparedness and response.</w:t>
            </w:r>
          </w:p>
        </w:tc>
      </w:tr>
    </w:tbl>
    <w:p w14:paraId="524AAC59"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15C2C2F4" w14:textId="77777777" w:rsidR="003A354C" w:rsidRPr="002728A1" w:rsidRDefault="003A354C" w:rsidP="003A354C">
      <w:r w:rsidRPr="002728A1">
        <w:rPr>
          <w:rStyle w:val="HideTWBExt"/>
        </w:rPr>
        <w:t>&lt;/Amend&gt;</w:t>
      </w:r>
    </w:p>
    <w:p w14:paraId="6BBDBE57"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20</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93BF62E"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3C60362D" w14:textId="77777777" w:rsidR="003A354C" w:rsidRPr="002728A1" w:rsidRDefault="003A354C" w:rsidP="003A354C">
      <w:pPr>
        <w:pStyle w:val="NormalBold"/>
      </w:pPr>
      <w:r w:rsidRPr="002728A1">
        <w:rPr>
          <w:rStyle w:val="HideTWBExt"/>
          <w:b w:val="0"/>
        </w:rPr>
        <w:t>&lt;Article&gt;</w:t>
      </w:r>
      <w:r w:rsidRPr="002728A1">
        <w:t>Article 4 – paragraph 2 – point c</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12A38731" w14:textId="77777777" w:rsidTr="00983DE9">
        <w:trPr>
          <w:jc w:val="center"/>
        </w:trPr>
        <w:tc>
          <w:tcPr>
            <w:tcW w:w="9752" w:type="dxa"/>
            <w:gridSpan w:val="2"/>
          </w:tcPr>
          <w:p w14:paraId="520B32AA" w14:textId="77777777" w:rsidR="003A354C" w:rsidRPr="002728A1" w:rsidRDefault="003A354C" w:rsidP="00983DE9">
            <w:pPr>
              <w:keepNext/>
            </w:pPr>
          </w:p>
        </w:tc>
      </w:tr>
      <w:tr w:rsidR="003A354C" w:rsidRPr="002728A1" w14:paraId="44C1518B" w14:textId="77777777" w:rsidTr="00983DE9">
        <w:trPr>
          <w:jc w:val="center"/>
        </w:trPr>
        <w:tc>
          <w:tcPr>
            <w:tcW w:w="4876" w:type="dxa"/>
          </w:tcPr>
          <w:p w14:paraId="268617B4"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1481103" w14:textId="77777777" w:rsidR="003A354C" w:rsidRPr="002728A1" w:rsidRDefault="003A354C" w:rsidP="00983DE9">
            <w:pPr>
              <w:pStyle w:val="ColumnHeading"/>
              <w:keepNext/>
              <w:rPr>
                <w:lang w:val="en-GB"/>
              </w:rPr>
            </w:pPr>
            <w:r w:rsidRPr="002728A1">
              <w:rPr>
                <w:lang w:val="en-GB"/>
              </w:rPr>
              <w:t>Amendment</w:t>
            </w:r>
          </w:p>
        </w:tc>
      </w:tr>
      <w:tr w:rsidR="003A354C" w:rsidRPr="002728A1" w14:paraId="0C6B7C2D" w14:textId="77777777" w:rsidTr="00983DE9">
        <w:trPr>
          <w:jc w:val="center"/>
        </w:trPr>
        <w:tc>
          <w:tcPr>
            <w:tcW w:w="4876" w:type="dxa"/>
          </w:tcPr>
          <w:p w14:paraId="476216D7" w14:textId="77777777" w:rsidR="003A354C" w:rsidRPr="002728A1" w:rsidRDefault="003A354C" w:rsidP="00983DE9">
            <w:pPr>
              <w:pStyle w:val="Normal6"/>
              <w:rPr>
                <w:lang w:val="en-GB"/>
              </w:rPr>
            </w:pPr>
            <w:r w:rsidRPr="002728A1">
              <w:rPr>
                <w:lang w:val="en-GB"/>
              </w:rPr>
              <w:t>(c)</w:t>
            </w:r>
            <w:r w:rsidRPr="002728A1">
              <w:rPr>
                <w:lang w:val="en-GB"/>
              </w:rPr>
              <w:tab/>
              <w:t>enhance preparedness at Member State and Union level, including all levels of society, to respond to disasters, in particular (</w:t>
            </w:r>
            <w:proofErr w:type="spellStart"/>
            <w:r w:rsidRPr="002728A1">
              <w:rPr>
                <w:lang w:val="en-GB"/>
              </w:rPr>
              <w:t>i</w:t>
            </w:r>
            <w:proofErr w:type="spellEnd"/>
            <w:r w:rsidRPr="002728A1">
              <w:rPr>
                <w:lang w:val="en-GB"/>
              </w:rPr>
              <w:t xml:space="preserve">) with the support of the ERCC and the Hub, and their communication and </w:t>
            </w:r>
            <w:r w:rsidRPr="002728A1">
              <w:rPr>
                <w:lang w:val="en-GB"/>
              </w:rPr>
              <w:lastRenderedPageBreak/>
              <w:t>information structures for coordination and situational awareness among authorities of the Member States and existing EU crisis management structures, (ii) by supporting the development and maintenance of effective early warning systems to detect and communicate imminent threats of disasters, allowing for timely action to be taken to prevent or mitigate impacts, (iii) by developing and maintaining response capacities, strengthening their interoperability and considering their potential dual use in case of crisis, (iv) by promoting the integration of disaster risk prevention and preparedness considerations into policies and financial frameworks at national and Union level, with the aim of strengthening long-term resilience, (v) by facilitating preparedness and resilience among all actors and stakeholders, including all levels of government, civil and military authorities, civil society, the private sector, and the provision of vital societal functions with a view to strengthening overall population preparedness and societal resilience;</w:t>
            </w:r>
          </w:p>
        </w:tc>
        <w:tc>
          <w:tcPr>
            <w:tcW w:w="4876" w:type="dxa"/>
          </w:tcPr>
          <w:p w14:paraId="19131724" w14:textId="77777777" w:rsidR="003A354C" w:rsidRPr="002728A1" w:rsidRDefault="003A354C" w:rsidP="00983DE9">
            <w:pPr>
              <w:pStyle w:val="Normal6"/>
              <w:rPr>
                <w:szCs w:val="24"/>
                <w:lang w:val="en-GB"/>
              </w:rPr>
            </w:pPr>
            <w:r w:rsidRPr="002728A1">
              <w:rPr>
                <w:lang w:val="en-GB"/>
              </w:rPr>
              <w:lastRenderedPageBreak/>
              <w:t>(c)</w:t>
            </w:r>
            <w:r w:rsidRPr="002728A1">
              <w:rPr>
                <w:lang w:val="en-GB"/>
              </w:rPr>
              <w:tab/>
              <w:t>enhance preparedness at Member State and Union level, including all levels of society, to respond to disasters, in particular (</w:t>
            </w:r>
            <w:proofErr w:type="spellStart"/>
            <w:r w:rsidRPr="002728A1">
              <w:rPr>
                <w:lang w:val="en-GB"/>
              </w:rPr>
              <w:t>i</w:t>
            </w:r>
            <w:proofErr w:type="spellEnd"/>
            <w:r w:rsidRPr="002728A1">
              <w:rPr>
                <w:lang w:val="en-GB"/>
              </w:rPr>
              <w:t xml:space="preserve">) with the support of the ERCC and the Hub, and their communication and </w:t>
            </w:r>
            <w:r w:rsidRPr="002728A1">
              <w:rPr>
                <w:lang w:val="en-GB"/>
              </w:rPr>
              <w:lastRenderedPageBreak/>
              <w:t xml:space="preserve">information structures for coordination and situational awareness among authorities of the Member States and existing EU crisis management structures, (ii) by supporting the development and maintenance of effective early warning systems to detect and communicate imminent threats of disasters, allowing for timely action to be taken to prevent or mitigate impacts, </w:t>
            </w:r>
            <w:r w:rsidRPr="002728A1">
              <w:rPr>
                <w:b/>
                <w:i/>
                <w:lang w:val="en-GB"/>
              </w:rPr>
              <w:t>further aided by the institutionalization of civil training, sheltering policies and early-warning procedures supported by education, simulation exercises and public communication campaigns;</w:t>
            </w:r>
            <w:r w:rsidRPr="002728A1">
              <w:rPr>
                <w:lang w:val="en-GB"/>
              </w:rPr>
              <w:t xml:space="preserve"> (iii) by developing and maintaining response capacities, strengthening their interoperability and considering their potential dual use in case of crisis, (iv) by promoting the integration of disaster risk prevention and preparedness considerations into policies and financial frameworks at national and Union level, with the aim of strengthening long-term resilience, (v) by facilitating preparedness and resilience among all actors and stakeholders, including all levels of government, civil and military authorities, civil society, the private sector, and the provision of vital societal functions with a view to strengthening overall population preparedness and societal resilience;</w:t>
            </w:r>
          </w:p>
        </w:tc>
      </w:tr>
    </w:tbl>
    <w:p w14:paraId="12877163"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115AECA" w14:textId="77777777" w:rsidR="003A354C" w:rsidRPr="002728A1" w:rsidRDefault="003A354C" w:rsidP="003A354C">
      <w:r w:rsidRPr="002728A1">
        <w:rPr>
          <w:rStyle w:val="HideTWBExt"/>
        </w:rPr>
        <w:t>&lt;/Amend&gt;</w:t>
      </w:r>
    </w:p>
    <w:p w14:paraId="67DF74B1"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21</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028C8724"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4292593"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4 – </w:t>
      </w:r>
      <w:proofErr w:type="spellStart"/>
      <w:r w:rsidRPr="002728A1">
        <w:rPr>
          <w:lang w:val="fr-BE"/>
        </w:rPr>
        <w:t>paragraph</w:t>
      </w:r>
      <w:proofErr w:type="spellEnd"/>
      <w:r w:rsidRPr="002728A1">
        <w:rPr>
          <w:lang w:val="fr-BE"/>
        </w:rPr>
        <w:t xml:space="preserve"> 2 – point d a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47C08F6B" w14:textId="77777777" w:rsidTr="00983DE9">
        <w:trPr>
          <w:jc w:val="center"/>
        </w:trPr>
        <w:tc>
          <w:tcPr>
            <w:tcW w:w="9752" w:type="dxa"/>
            <w:gridSpan w:val="2"/>
          </w:tcPr>
          <w:p w14:paraId="19936CC5" w14:textId="77777777" w:rsidR="003A354C" w:rsidRPr="002728A1" w:rsidRDefault="003A354C" w:rsidP="00983DE9">
            <w:pPr>
              <w:keepNext/>
              <w:rPr>
                <w:lang w:val="fr-BE"/>
              </w:rPr>
            </w:pPr>
          </w:p>
        </w:tc>
      </w:tr>
      <w:tr w:rsidR="003A354C" w:rsidRPr="002728A1" w14:paraId="1D5F6431" w14:textId="77777777" w:rsidTr="00983DE9">
        <w:trPr>
          <w:jc w:val="center"/>
        </w:trPr>
        <w:tc>
          <w:tcPr>
            <w:tcW w:w="4876" w:type="dxa"/>
          </w:tcPr>
          <w:p w14:paraId="414ACB25"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D602B06" w14:textId="77777777" w:rsidR="003A354C" w:rsidRPr="002728A1" w:rsidRDefault="003A354C" w:rsidP="00983DE9">
            <w:pPr>
              <w:pStyle w:val="ColumnHeading"/>
              <w:keepNext/>
              <w:rPr>
                <w:lang w:val="en-GB"/>
              </w:rPr>
            </w:pPr>
            <w:r w:rsidRPr="002728A1">
              <w:rPr>
                <w:lang w:val="en-GB"/>
              </w:rPr>
              <w:t>Amendment</w:t>
            </w:r>
          </w:p>
        </w:tc>
      </w:tr>
      <w:tr w:rsidR="003A354C" w:rsidRPr="002728A1" w14:paraId="5BF69CD6" w14:textId="77777777" w:rsidTr="00983DE9">
        <w:trPr>
          <w:jc w:val="center"/>
        </w:trPr>
        <w:tc>
          <w:tcPr>
            <w:tcW w:w="4876" w:type="dxa"/>
          </w:tcPr>
          <w:p w14:paraId="6F936B90" w14:textId="77777777" w:rsidR="003A354C" w:rsidRPr="002728A1" w:rsidRDefault="003A354C" w:rsidP="00983DE9">
            <w:pPr>
              <w:pStyle w:val="Normal6"/>
              <w:rPr>
                <w:lang w:val="en-GB"/>
              </w:rPr>
            </w:pPr>
          </w:p>
        </w:tc>
        <w:tc>
          <w:tcPr>
            <w:tcW w:w="4876" w:type="dxa"/>
          </w:tcPr>
          <w:p w14:paraId="05926342" w14:textId="79E6F404" w:rsidR="003A354C" w:rsidRPr="002728A1" w:rsidRDefault="003A354C" w:rsidP="00983DE9">
            <w:pPr>
              <w:pStyle w:val="Normal6"/>
              <w:rPr>
                <w:szCs w:val="24"/>
                <w:lang w:val="en-GB"/>
              </w:rPr>
            </w:pPr>
            <w:r w:rsidRPr="002728A1">
              <w:rPr>
                <w:b/>
                <w:i/>
                <w:lang w:val="en-GB"/>
              </w:rPr>
              <w:t>(da)</w:t>
            </w:r>
            <w:r w:rsidRPr="002728A1">
              <w:rPr>
                <w:b/>
                <w:i/>
                <w:lang w:val="en-GB"/>
              </w:rPr>
              <w:tab/>
            </w:r>
            <w:r w:rsidR="0085290C" w:rsidRPr="002728A1">
              <w:rPr>
                <w:b/>
                <w:i/>
                <w:lang w:val="en-GB"/>
              </w:rPr>
              <w:t>e</w:t>
            </w:r>
            <w:r w:rsidRPr="002728A1">
              <w:rPr>
                <w:b/>
                <w:i/>
                <w:lang w:val="en-GB"/>
              </w:rPr>
              <w:t>nsure technological integration that deploys interoperable C4I systems that connect national command centers, first responders and local authorities in real time, ensuring seamless situational awareness and coordination;</w:t>
            </w:r>
          </w:p>
        </w:tc>
      </w:tr>
    </w:tbl>
    <w:p w14:paraId="1EEBB0FC"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52F174F5" w14:textId="77777777" w:rsidR="003A354C" w:rsidRPr="002728A1" w:rsidRDefault="003A354C" w:rsidP="003A354C">
      <w:r w:rsidRPr="002728A1">
        <w:rPr>
          <w:rStyle w:val="HideTWBExt"/>
        </w:rPr>
        <w:t>&lt;/Amend&gt;</w:t>
      </w:r>
    </w:p>
    <w:p w14:paraId="1420CACD"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22</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4910CE3F"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4C5346F"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4 – </w:t>
      </w:r>
      <w:proofErr w:type="spellStart"/>
      <w:r w:rsidRPr="002728A1">
        <w:rPr>
          <w:lang w:val="fr-BE"/>
        </w:rPr>
        <w:t>paragraph</w:t>
      </w:r>
      <w:proofErr w:type="spellEnd"/>
      <w:r w:rsidRPr="002728A1">
        <w:rPr>
          <w:lang w:val="fr-BE"/>
        </w:rPr>
        <w:t xml:space="preserve"> 2 – point e a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14E15A29" w14:textId="77777777" w:rsidTr="00983DE9">
        <w:trPr>
          <w:jc w:val="center"/>
        </w:trPr>
        <w:tc>
          <w:tcPr>
            <w:tcW w:w="9752" w:type="dxa"/>
            <w:gridSpan w:val="2"/>
          </w:tcPr>
          <w:p w14:paraId="3C794F3B" w14:textId="77777777" w:rsidR="003A354C" w:rsidRPr="002728A1" w:rsidRDefault="003A354C" w:rsidP="00983DE9">
            <w:pPr>
              <w:keepNext/>
              <w:rPr>
                <w:lang w:val="fr-BE"/>
              </w:rPr>
            </w:pPr>
          </w:p>
        </w:tc>
      </w:tr>
      <w:tr w:rsidR="003A354C" w:rsidRPr="002728A1" w14:paraId="055E9599" w14:textId="77777777" w:rsidTr="00983DE9">
        <w:trPr>
          <w:jc w:val="center"/>
        </w:trPr>
        <w:tc>
          <w:tcPr>
            <w:tcW w:w="4876" w:type="dxa"/>
          </w:tcPr>
          <w:p w14:paraId="244C9490"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28EC1E99" w14:textId="77777777" w:rsidR="003A354C" w:rsidRPr="002728A1" w:rsidRDefault="003A354C" w:rsidP="00983DE9">
            <w:pPr>
              <w:pStyle w:val="ColumnHeading"/>
              <w:keepNext/>
              <w:rPr>
                <w:lang w:val="en-GB"/>
              </w:rPr>
            </w:pPr>
            <w:r w:rsidRPr="002728A1">
              <w:rPr>
                <w:lang w:val="en-GB"/>
              </w:rPr>
              <w:t>Amendment</w:t>
            </w:r>
          </w:p>
        </w:tc>
      </w:tr>
      <w:tr w:rsidR="003A354C" w:rsidRPr="002728A1" w14:paraId="4FBB5E3B" w14:textId="77777777" w:rsidTr="00983DE9">
        <w:trPr>
          <w:jc w:val="center"/>
        </w:trPr>
        <w:tc>
          <w:tcPr>
            <w:tcW w:w="4876" w:type="dxa"/>
          </w:tcPr>
          <w:p w14:paraId="189DC309" w14:textId="77777777" w:rsidR="003A354C" w:rsidRPr="002728A1" w:rsidRDefault="003A354C" w:rsidP="00983DE9">
            <w:pPr>
              <w:pStyle w:val="Normal6"/>
              <w:rPr>
                <w:lang w:val="en-GB"/>
              </w:rPr>
            </w:pPr>
          </w:p>
        </w:tc>
        <w:tc>
          <w:tcPr>
            <w:tcW w:w="4876" w:type="dxa"/>
          </w:tcPr>
          <w:p w14:paraId="774FE970" w14:textId="3799AF8A" w:rsidR="003A354C" w:rsidRPr="002728A1" w:rsidRDefault="003A354C" w:rsidP="00983DE9">
            <w:pPr>
              <w:pStyle w:val="Normal6"/>
              <w:rPr>
                <w:szCs w:val="24"/>
                <w:lang w:val="en-GB"/>
              </w:rPr>
            </w:pPr>
            <w:r w:rsidRPr="002728A1">
              <w:rPr>
                <w:b/>
                <w:i/>
                <w:lang w:val="en-GB"/>
              </w:rPr>
              <w:t>(</w:t>
            </w:r>
            <w:proofErr w:type="spellStart"/>
            <w:r w:rsidRPr="002728A1">
              <w:rPr>
                <w:b/>
                <w:i/>
                <w:lang w:val="en-GB"/>
              </w:rPr>
              <w:t>ea</w:t>
            </w:r>
            <w:proofErr w:type="spellEnd"/>
            <w:r w:rsidRPr="002728A1">
              <w:rPr>
                <w:b/>
                <w:i/>
                <w:lang w:val="en-GB"/>
              </w:rPr>
              <w:t>)</w:t>
            </w:r>
            <w:r w:rsidRPr="002728A1">
              <w:rPr>
                <w:b/>
                <w:i/>
                <w:lang w:val="en-GB"/>
              </w:rPr>
              <w:tab/>
            </w:r>
            <w:r w:rsidR="0085290C" w:rsidRPr="002728A1">
              <w:rPr>
                <w:b/>
                <w:i/>
                <w:lang w:val="en-GB"/>
              </w:rPr>
              <w:t>e</w:t>
            </w:r>
            <w:r w:rsidRPr="002728A1">
              <w:rPr>
                <w:b/>
                <w:i/>
                <w:lang w:val="en-GB"/>
              </w:rPr>
              <w:t>stablish mechanisms for advance preparedness, timely alerts and providing early clear instructions to the population before and during crises while also working together with local authorities to ensure standards and procedure</w:t>
            </w:r>
            <w:r w:rsidR="0085290C" w:rsidRPr="002728A1">
              <w:rPr>
                <w:b/>
                <w:i/>
                <w:lang w:val="en-GB"/>
              </w:rPr>
              <w:t>s</w:t>
            </w:r>
            <w:r w:rsidRPr="002728A1">
              <w:rPr>
                <w:b/>
                <w:i/>
                <w:lang w:val="en-GB"/>
              </w:rPr>
              <w:t xml:space="preserve"> are realized for sheltering and protective spaces;</w:t>
            </w:r>
          </w:p>
        </w:tc>
      </w:tr>
    </w:tbl>
    <w:p w14:paraId="621AD0AD"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9C4757C" w14:textId="77777777" w:rsidR="003A354C" w:rsidRPr="002728A1" w:rsidRDefault="003A354C" w:rsidP="003A354C">
      <w:r w:rsidRPr="002728A1">
        <w:rPr>
          <w:rStyle w:val="HideTWBExt"/>
        </w:rPr>
        <w:t>&lt;/Amend&gt;</w:t>
      </w:r>
    </w:p>
    <w:p w14:paraId="40DBDA75"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23</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4D588E20"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59513060" w14:textId="77777777" w:rsidR="003A354C" w:rsidRPr="002728A1" w:rsidRDefault="003A354C" w:rsidP="003A354C">
      <w:pPr>
        <w:pStyle w:val="NormalBold"/>
      </w:pPr>
      <w:r w:rsidRPr="002728A1">
        <w:rPr>
          <w:rStyle w:val="HideTWBExt"/>
          <w:b w:val="0"/>
        </w:rPr>
        <w:t>&lt;Article&gt;</w:t>
      </w:r>
      <w:r w:rsidRPr="002728A1">
        <w:t>Article 5 – paragraph 1 – introductory part</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F96E07D" w14:textId="77777777" w:rsidTr="00983DE9">
        <w:trPr>
          <w:jc w:val="center"/>
        </w:trPr>
        <w:tc>
          <w:tcPr>
            <w:tcW w:w="9752" w:type="dxa"/>
            <w:gridSpan w:val="2"/>
          </w:tcPr>
          <w:p w14:paraId="1AB9A90C" w14:textId="77777777" w:rsidR="003A354C" w:rsidRPr="002728A1" w:rsidRDefault="003A354C" w:rsidP="00983DE9">
            <w:pPr>
              <w:keepNext/>
            </w:pPr>
          </w:p>
        </w:tc>
      </w:tr>
      <w:tr w:rsidR="003A354C" w:rsidRPr="002728A1" w14:paraId="7BFEB804" w14:textId="77777777" w:rsidTr="00983DE9">
        <w:trPr>
          <w:jc w:val="center"/>
        </w:trPr>
        <w:tc>
          <w:tcPr>
            <w:tcW w:w="4876" w:type="dxa"/>
          </w:tcPr>
          <w:p w14:paraId="3A2EFEEA"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37F6393D" w14:textId="77777777" w:rsidR="003A354C" w:rsidRPr="002728A1" w:rsidRDefault="003A354C" w:rsidP="00983DE9">
            <w:pPr>
              <w:pStyle w:val="ColumnHeading"/>
              <w:keepNext/>
              <w:rPr>
                <w:lang w:val="en-GB"/>
              </w:rPr>
            </w:pPr>
            <w:r w:rsidRPr="002728A1">
              <w:rPr>
                <w:lang w:val="en-GB"/>
              </w:rPr>
              <w:t>Amendment</w:t>
            </w:r>
          </w:p>
        </w:tc>
      </w:tr>
      <w:tr w:rsidR="003A354C" w:rsidRPr="002728A1" w14:paraId="23FA9822" w14:textId="77777777" w:rsidTr="00983DE9">
        <w:trPr>
          <w:jc w:val="center"/>
        </w:trPr>
        <w:tc>
          <w:tcPr>
            <w:tcW w:w="4876" w:type="dxa"/>
          </w:tcPr>
          <w:p w14:paraId="75E67001" w14:textId="77777777" w:rsidR="003A354C" w:rsidRPr="002728A1" w:rsidRDefault="003A354C" w:rsidP="00983DE9">
            <w:pPr>
              <w:pStyle w:val="Normal6"/>
              <w:rPr>
                <w:lang w:val="en-GB"/>
              </w:rPr>
            </w:pPr>
            <w:r w:rsidRPr="002728A1">
              <w:rPr>
                <w:lang w:val="en-GB"/>
              </w:rPr>
              <w:t xml:space="preserve">The Commission shall </w:t>
            </w:r>
            <w:r w:rsidRPr="002728A1">
              <w:rPr>
                <w:b/>
                <w:i/>
                <w:lang w:val="en-GB"/>
              </w:rPr>
              <w:t>work</w:t>
            </w:r>
            <w:r w:rsidRPr="002728A1">
              <w:rPr>
                <w:lang w:val="en-GB"/>
              </w:rPr>
              <w:t xml:space="preserve"> jointly with the High Representative to:</w:t>
            </w:r>
          </w:p>
        </w:tc>
        <w:tc>
          <w:tcPr>
            <w:tcW w:w="4876" w:type="dxa"/>
          </w:tcPr>
          <w:p w14:paraId="2463CEA0" w14:textId="1D114D9C" w:rsidR="003A354C" w:rsidRPr="002728A1" w:rsidRDefault="003A354C" w:rsidP="00983DE9">
            <w:pPr>
              <w:pStyle w:val="Normal6"/>
              <w:rPr>
                <w:szCs w:val="24"/>
                <w:lang w:val="en-GB"/>
              </w:rPr>
            </w:pPr>
            <w:r w:rsidRPr="002728A1">
              <w:rPr>
                <w:b/>
                <w:i/>
                <w:lang w:val="en-GB"/>
              </w:rPr>
              <w:t>After consulting with national authorities and in full compliance with the principles of subsidiarity, proportionality, national competences and without prejudice to the specific character of the security and defence policy of certain Member States,</w:t>
            </w:r>
            <w:r w:rsidRPr="002728A1">
              <w:rPr>
                <w:lang w:val="en-GB"/>
              </w:rPr>
              <w:t xml:space="preserve"> the Commission shall</w:t>
            </w:r>
            <w:r w:rsidRPr="002728A1">
              <w:rPr>
                <w:b/>
                <w:i/>
                <w:lang w:val="en-GB"/>
              </w:rPr>
              <w:t xml:space="preserve"> work</w:t>
            </w:r>
            <w:r w:rsidRPr="002728A1">
              <w:rPr>
                <w:lang w:val="en-GB"/>
              </w:rPr>
              <w:t xml:space="preserve"> jointly with the High Representative to:</w:t>
            </w:r>
          </w:p>
        </w:tc>
      </w:tr>
    </w:tbl>
    <w:p w14:paraId="5FAB192E"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1F1E8D4" w14:textId="77777777" w:rsidR="003A354C" w:rsidRPr="002728A1" w:rsidRDefault="003A354C" w:rsidP="003A354C">
      <w:r w:rsidRPr="002728A1">
        <w:rPr>
          <w:rStyle w:val="HideTWBExt"/>
        </w:rPr>
        <w:t>&lt;/Amend&gt;</w:t>
      </w:r>
    </w:p>
    <w:p w14:paraId="787DF52A"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24</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13333888"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F0C7F04" w14:textId="77777777" w:rsidR="003A354C" w:rsidRPr="002728A1" w:rsidRDefault="003A354C" w:rsidP="003A354C">
      <w:pPr>
        <w:pStyle w:val="NormalBold"/>
      </w:pPr>
      <w:r w:rsidRPr="002728A1">
        <w:rPr>
          <w:rStyle w:val="HideTWBExt"/>
          <w:b w:val="0"/>
        </w:rPr>
        <w:t>&lt;Article&gt;</w:t>
      </w:r>
      <w:r w:rsidRPr="002728A1">
        <w:t>Article 5 – paragraph 1 – point a</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826FDDC" w14:textId="77777777" w:rsidTr="00983DE9">
        <w:trPr>
          <w:jc w:val="center"/>
        </w:trPr>
        <w:tc>
          <w:tcPr>
            <w:tcW w:w="9752" w:type="dxa"/>
            <w:gridSpan w:val="2"/>
          </w:tcPr>
          <w:p w14:paraId="0D718C7B" w14:textId="77777777" w:rsidR="003A354C" w:rsidRPr="002728A1" w:rsidRDefault="003A354C" w:rsidP="00983DE9">
            <w:pPr>
              <w:keepNext/>
            </w:pPr>
          </w:p>
        </w:tc>
      </w:tr>
      <w:tr w:rsidR="003A354C" w:rsidRPr="002728A1" w14:paraId="6019F9AA" w14:textId="77777777" w:rsidTr="00983DE9">
        <w:trPr>
          <w:jc w:val="center"/>
        </w:trPr>
        <w:tc>
          <w:tcPr>
            <w:tcW w:w="4876" w:type="dxa"/>
          </w:tcPr>
          <w:p w14:paraId="6AE5BD15"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A93B882" w14:textId="77777777" w:rsidR="003A354C" w:rsidRPr="002728A1" w:rsidRDefault="003A354C" w:rsidP="00983DE9">
            <w:pPr>
              <w:pStyle w:val="ColumnHeading"/>
              <w:keepNext/>
              <w:rPr>
                <w:lang w:val="en-GB"/>
              </w:rPr>
            </w:pPr>
            <w:r w:rsidRPr="002728A1">
              <w:rPr>
                <w:lang w:val="en-GB"/>
              </w:rPr>
              <w:t>Amendment</w:t>
            </w:r>
          </w:p>
        </w:tc>
      </w:tr>
      <w:tr w:rsidR="003A354C" w:rsidRPr="002728A1" w14:paraId="446979D6" w14:textId="77777777" w:rsidTr="00983DE9">
        <w:trPr>
          <w:jc w:val="center"/>
        </w:trPr>
        <w:tc>
          <w:tcPr>
            <w:tcW w:w="4876" w:type="dxa"/>
          </w:tcPr>
          <w:p w14:paraId="5F8BCF90" w14:textId="77777777" w:rsidR="003A354C" w:rsidRPr="002728A1" w:rsidRDefault="003A354C" w:rsidP="00983DE9">
            <w:pPr>
              <w:pStyle w:val="Normal6"/>
              <w:rPr>
                <w:lang w:val="en-GB"/>
              </w:rPr>
            </w:pPr>
            <w:r w:rsidRPr="002728A1">
              <w:rPr>
                <w:lang w:val="en-GB"/>
              </w:rPr>
              <w:t>(a)</w:t>
            </w:r>
            <w:r w:rsidRPr="002728A1">
              <w:rPr>
                <w:lang w:val="en-GB"/>
              </w:rPr>
              <w:tab/>
              <w:t xml:space="preserve">contribute to the development of measures to enhance civil-military preparedness and coordination of response </w:t>
            </w:r>
            <w:r w:rsidRPr="002728A1">
              <w:rPr>
                <w:lang w:val="en-GB"/>
              </w:rPr>
              <w:lastRenderedPageBreak/>
              <w:t>within the Union, in consultation with the Member States;</w:t>
            </w:r>
          </w:p>
        </w:tc>
        <w:tc>
          <w:tcPr>
            <w:tcW w:w="4876" w:type="dxa"/>
          </w:tcPr>
          <w:p w14:paraId="11A6BB3B" w14:textId="77777777" w:rsidR="003A354C" w:rsidRPr="002728A1" w:rsidRDefault="003A354C" w:rsidP="00983DE9">
            <w:pPr>
              <w:pStyle w:val="Normal6"/>
              <w:rPr>
                <w:szCs w:val="24"/>
                <w:lang w:val="en-GB"/>
              </w:rPr>
            </w:pPr>
            <w:r w:rsidRPr="002728A1">
              <w:rPr>
                <w:lang w:val="en-GB"/>
              </w:rPr>
              <w:lastRenderedPageBreak/>
              <w:t>(a)</w:t>
            </w:r>
            <w:r w:rsidRPr="002728A1">
              <w:rPr>
                <w:lang w:val="en-GB"/>
              </w:rPr>
              <w:tab/>
              <w:t xml:space="preserve">contribute to the development of measures to enhance civil-military preparedness and coordination of response </w:t>
            </w:r>
            <w:r w:rsidRPr="002728A1">
              <w:rPr>
                <w:b/>
                <w:i/>
                <w:lang w:val="en-GB"/>
              </w:rPr>
              <w:lastRenderedPageBreak/>
              <w:t>to natural and man-made disasters and crises</w:t>
            </w:r>
            <w:r w:rsidRPr="002728A1">
              <w:rPr>
                <w:lang w:val="en-GB"/>
              </w:rPr>
              <w:t xml:space="preserve"> within the Union, in consultation </w:t>
            </w:r>
            <w:r w:rsidRPr="002728A1">
              <w:rPr>
                <w:b/>
                <w:i/>
                <w:lang w:val="en-GB"/>
              </w:rPr>
              <w:t>and in cooperation</w:t>
            </w:r>
            <w:r w:rsidRPr="002728A1">
              <w:rPr>
                <w:lang w:val="en-GB"/>
              </w:rPr>
              <w:t xml:space="preserve"> with the Member States</w:t>
            </w:r>
            <w:r w:rsidRPr="002728A1">
              <w:rPr>
                <w:b/>
                <w:i/>
                <w:lang w:val="en-GB"/>
              </w:rPr>
              <w:t>, by strengthening cooperation between civil and military authorities in support of civil protection objectives</w:t>
            </w:r>
            <w:r w:rsidRPr="002728A1">
              <w:rPr>
                <w:lang w:val="en-GB"/>
              </w:rPr>
              <w:t>;</w:t>
            </w:r>
          </w:p>
        </w:tc>
      </w:tr>
    </w:tbl>
    <w:p w14:paraId="1D73D173"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7F36DFEC" w14:textId="77777777" w:rsidR="003A354C" w:rsidRPr="002728A1" w:rsidRDefault="003A354C" w:rsidP="003A354C">
      <w:r w:rsidRPr="002728A1">
        <w:rPr>
          <w:rStyle w:val="HideTWBExt"/>
        </w:rPr>
        <w:t>&lt;/Amend&gt;</w:t>
      </w:r>
    </w:p>
    <w:p w14:paraId="773954F2"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25</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D7CBDA0"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65838AC0" w14:textId="77777777" w:rsidR="003A354C" w:rsidRPr="002728A1" w:rsidRDefault="003A354C" w:rsidP="003A354C">
      <w:pPr>
        <w:pStyle w:val="NormalBold"/>
      </w:pPr>
      <w:r w:rsidRPr="002728A1">
        <w:rPr>
          <w:rStyle w:val="HideTWBExt"/>
          <w:b w:val="0"/>
        </w:rPr>
        <w:t>&lt;Article&gt;</w:t>
      </w:r>
      <w:r w:rsidRPr="002728A1">
        <w:t>Article 5 – paragraph 1 – point b</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6F3C018F" w14:textId="77777777" w:rsidTr="00983DE9">
        <w:trPr>
          <w:jc w:val="center"/>
        </w:trPr>
        <w:tc>
          <w:tcPr>
            <w:tcW w:w="9752" w:type="dxa"/>
            <w:gridSpan w:val="2"/>
          </w:tcPr>
          <w:p w14:paraId="026EC9AF" w14:textId="77777777" w:rsidR="003A354C" w:rsidRPr="002728A1" w:rsidRDefault="003A354C" w:rsidP="00983DE9">
            <w:pPr>
              <w:keepNext/>
            </w:pPr>
          </w:p>
        </w:tc>
      </w:tr>
      <w:tr w:rsidR="003A354C" w:rsidRPr="002728A1" w14:paraId="22517033" w14:textId="77777777" w:rsidTr="00983DE9">
        <w:trPr>
          <w:jc w:val="center"/>
        </w:trPr>
        <w:tc>
          <w:tcPr>
            <w:tcW w:w="4876" w:type="dxa"/>
          </w:tcPr>
          <w:p w14:paraId="6C14B3A0"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13BE873" w14:textId="77777777" w:rsidR="003A354C" w:rsidRPr="002728A1" w:rsidRDefault="003A354C" w:rsidP="00983DE9">
            <w:pPr>
              <w:pStyle w:val="ColumnHeading"/>
              <w:keepNext/>
              <w:rPr>
                <w:lang w:val="en-GB"/>
              </w:rPr>
            </w:pPr>
            <w:r w:rsidRPr="002728A1">
              <w:rPr>
                <w:lang w:val="en-GB"/>
              </w:rPr>
              <w:t>Amendment</w:t>
            </w:r>
          </w:p>
        </w:tc>
      </w:tr>
      <w:tr w:rsidR="003A354C" w:rsidRPr="002728A1" w14:paraId="44559BDD" w14:textId="77777777" w:rsidTr="00983DE9">
        <w:trPr>
          <w:jc w:val="center"/>
        </w:trPr>
        <w:tc>
          <w:tcPr>
            <w:tcW w:w="4876" w:type="dxa"/>
          </w:tcPr>
          <w:p w14:paraId="294A2813" w14:textId="77777777" w:rsidR="003A354C" w:rsidRPr="002728A1" w:rsidRDefault="003A354C" w:rsidP="00983DE9">
            <w:pPr>
              <w:pStyle w:val="Normal6"/>
              <w:rPr>
                <w:lang w:val="en-GB"/>
              </w:rPr>
            </w:pPr>
            <w:r w:rsidRPr="002728A1">
              <w:rPr>
                <w:lang w:val="en-GB"/>
              </w:rPr>
              <w:t>(b)</w:t>
            </w:r>
            <w:r w:rsidRPr="002728A1">
              <w:rPr>
                <w:lang w:val="en-GB"/>
              </w:rPr>
              <w:tab/>
              <w:t xml:space="preserve">develop arrangements to clarify roles and responsibilities and </w:t>
            </w:r>
            <w:r w:rsidRPr="002728A1">
              <w:rPr>
                <w:b/>
                <w:i/>
                <w:lang w:val="en-GB"/>
              </w:rPr>
              <w:t>lay down</w:t>
            </w:r>
            <w:r w:rsidRPr="002728A1">
              <w:rPr>
                <w:lang w:val="en-GB"/>
              </w:rPr>
              <w:t xml:space="preserve"> priorities for preparing and responding to disasters and crises within the Union </w:t>
            </w:r>
            <w:r w:rsidRPr="002728A1">
              <w:rPr>
                <w:b/>
                <w:i/>
                <w:lang w:val="en-GB"/>
              </w:rPr>
              <w:t>as well as</w:t>
            </w:r>
            <w:r w:rsidRPr="002728A1">
              <w:rPr>
                <w:lang w:val="en-GB"/>
              </w:rPr>
              <w:t xml:space="preserve"> Union-wide scenarios </w:t>
            </w:r>
            <w:r w:rsidRPr="002728A1">
              <w:rPr>
                <w:b/>
                <w:i/>
                <w:lang w:val="en-GB"/>
              </w:rPr>
              <w:t>to</w:t>
            </w:r>
            <w:r w:rsidRPr="002728A1">
              <w:rPr>
                <w:lang w:val="en-GB"/>
              </w:rPr>
              <w:t xml:space="preserve"> form the basis of Union-level training and exercises, </w:t>
            </w:r>
            <w:r w:rsidRPr="002728A1">
              <w:rPr>
                <w:b/>
                <w:i/>
                <w:lang w:val="en-GB"/>
              </w:rPr>
              <w:t>best practices, including</w:t>
            </w:r>
            <w:r w:rsidRPr="002728A1">
              <w:rPr>
                <w:lang w:val="en-GB"/>
              </w:rPr>
              <w:t xml:space="preserve"> standard operating procedures</w:t>
            </w:r>
            <w:r w:rsidRPr="002728A1">
              <w:rPr>
                <w:b/>
                <w:i/>
                <w:lang w:val="en-GB"/>
              </w:rPr>
              <w:t>,</w:t>
            </w:r>
            <w:r w:rsidRPr="002728A1">
              <w:rPr>
                <w:lang w:val="en-GB"/>
              </w:rPr>
              <w:t xml:space="preserve"> and mechanisms for effective cooperation and communication in crisis scenarios.</w:t>
            </w:r>
          </w:p>
        </w:tc>
        <w:tc>
          <w:tcPr>
            <w:tcW w:w="4876" w:type="dxa"/>
          </w:tcPr>
          <w:p w14:paraId="1CF028B0" w14:textId="77777777" w:rsidR="003A354C" w:rsidRPr="002728A1" w:rsidRDefault="003A354C" w:rsidP="00983DE9">
            <w:pPr>
              <w:pStyle w:val="Normal6"/>
              <w:rPr>
                <w:szCs w:val="24"/>
                <w:lang w:val="en-GB"/>
              </w:rPr>
            </w:pPr>
            <w:r w:rsidRPr="002728A1">
              <w:rPr>
                <w:lang w:val="en-GB"/>
              </w:rPr>
              <w:t>(b)</w:t>
            </w:r>
            <w:r w:rsidRPr="002728A1">
              <w:rPr>
                <w:lang w:val="en-GB"/>
              </w:rPr>
              <w:tab/>
              <w:t xml:space="preserve">develop </w:t>
            </w:r>
            <w:r w:rsidRPr="002728A1">
              <w:rPr>
                <w:b/>
                <w:i/>
                <w:lang w:val="en-GB"/>
              </w:rPr>
              <w:t>and maintain</w:t>
            </w:r>
            <w:r w:rsidRPr="002728A1">
              <w:rPr>
                <w:lang w:val="en-GB"/>
              </w:rPr>
              <w:t xml:space="preserve"> arrangements to clarify roles and responsibilities and </w:t>
            </w:r>
            <w:r w:rsidRPr="002728A1">
              <w:rPr>
                <w:b/>
                <w:i/>
                <w:lang w:val="en-GB"/>
              </w:rPr>
              <w:t>establish</w:t>
            </w:r>
            <w:r w:rsidRPr="002728A1">
              <w:rPr>
                <w:lang w:val="en-GB"/>
              </w:rPr>
              <w:t xml:space="preserve"> priorities for preparing and responding to </w:t>
            </w:r>
            <w:r w:rsidRPr="002728A1">
              <w:rPr>
                <w:b/>
                <w:i/>
                <w:lang w:val="en-GB"/>
              </w:rPr>
              <w:t>natural and man-made</w:t>
            </w:r>
            <w:r w:rsidRPr="002728A1">
              <w:rPr>
                <w:lang w:val="en-GB"/>
              </w:rPr>
              <w:t xml:space="preserve"> disasters and crises within the Union</w:t>
            </w:r>
            <w:r w:rsidRPr="002728A1">
              <w:rPr>
                <w:b/>
                <w:i/>
                <w:lang w:val="en-GB"/>
              </w:rPr>
              <w:t>, to ensure mutual interoperability of civilian and military capacities. These arrangements shall include</w:t>
            </w:r>
            <w:r w:rsidRPr="002728A1">
              <w:rPr>
                <w:lang w:val="en-GB"/>
              </w:rPr>
              <w:t xml:space="preserve"> Union-wide scenarios </w:t>
            </w:r>
            <w:r w:rsidRPr="002728A1">
              <w:rPr>
                <w:b/>
                <w:i/>
                <w:lang w:val="en-GB"/>
              </w:rPr>
              <w:t>and shall</w:t>
            </w:r>
            <w:r w:rsidRPr="002728A1">
              <w:rPr>
                <w:lang w:val="en-GB"/>
              </w:rPr>
              <w:t xml:space="preserve"> form the basis of Union-level </w:t>
            </w:r>
            <w:r w:rsidRPr="002728A1">
              <w:rPr>
                <w:b/>
                <w:i/>
                <w:lang w:val="en-GB"/>
              </w:rPr>
              <w:t>joint</w:t>
            </w:r>
            <w:r w:rsidRPr="002728A1">
              <w:rPr>
                <w:lang w:val="en-GB"/>
              </w:rPr>
              <w:t xml:space="preserve"> training and exercises, </w:t>
            </w:r>
            <w:r w:rsidRPr="002728A1">
              <w:rPr>
                <w:b/>
                <w:i/>
                <w:lang w:val="en-GB"/>
              </w:rPr>
              <w:t>the development and dissemination of</w:t>
            </w:r>
            <w:r w:rsidRPr="002728A1">
              <w:rPr>
                <w:lang w:val="en-GB"/>
              </w:rPr>
              <w:t xml:space="preserve"> standard operating procedures and </w:t>
            </w:r>
            <w:r w:rsidRPr="002728A1">
              <w:rPr>
                <w:b/>
                <w:i/>
                <w:lang w:val="en-GB"/>
              </w:rPr>
              <w:t>best practices, including</w:t>
            </w:r>
            <w:r w:rsidRPr="002728A1">
              <w:rPr>
                <w:lang w:val="en-GB"/>
              </w:rPr>
              <w:t xml:space="preserve"> mechanisms for effective cooperation and communication in crisis scenarios</w:t>
            </w:r>
            <w:r w:rsidRPr="002728A1">
              <w:rPr>
                <w:b/>
                <w:i/>
                <w:lang w:val="en-GB"/>
              </w:rPr>
              <w:t>, including through shared infrastructures and information exchange</w:t>
            </w:r>
            <w:r w:rsidRPr="002728A1">
              <w:rPr>
                <w:lang w:val="en-GB"/>
              </w:rPr>
              <w:t>.</w:t>
            </w:r>
          </w:p>
        </w:tc>
      </w:tr>
    </w:tbl>
    <w:p w14:paraId="23494268"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C855072" w14:textId="77777777" w:rsidR="003A354C" w:rsidRPr="002728A1" w:rsidRDefault="003A354C" w:rsidP="003A354C">
      <w:r w:rsidRPr="002728A1">
        <w:rPr>
          <w:rStyle w:val="HideTWBExt"/>
        </w:rPr>
        <w:t>&lt;/Amend&gt;</w:t>
      </w:r>
    </w:p>
    <w:p w14:paraId="316BF5E3"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26</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15C4E274"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3D303F94"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5 – </w:t>
      </w:r>
      <w:proofErr w:type="spellStart"/>
      <w:r w:rsidRPr="002728A1">
        <w:rPr>
          <w:lang w:val="fr-BE"/>
        </w:rPr>
        <w:t>paragraph</w:t>
      </w:r>
      <w:proofErr w:type="spellEnd"/>
      <w:r w:rsidRPr="002728A1">
        <w:rPr>
          <w:lang w:val="fr-BE"/>
        </w:rPr>
        <w:t xml:space="preserve"> 1 – point b a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5149B0A4" w14:textId="77777777" w:rsidTr="00983DE9">
        <w:trPr>
          <w:jc w:val="center"/>
        </w:trPr>
        <w:tc>
          <w:tcPr>
            <w:tcW w:w="9752" w:type="dxa"/>
            <w:gridSpan w:val="2"/>
          </w:tcPr>
          <w:p w14:paraId="7F03D685" w14:textId="77777777" w:rsidR="003A354C" w:rsidRPr="002728A1" w:rsidRDefault="003A354C" w:rsidP="00983DE9">
            <w:pPr>
              <w:keepNext/>
              <w:rPr>
                <w:lang w:val="fr-BE"/>
              </w:rPr>
            </w:pPr>
          </w:p>
        </w:tc>
      </w:tr>
      <w:tr w:rsidR="003A354C" w:rsidRPr="002728A1" w14:paraId="7AF69121" w14:textId="77777777" w:rsidTr="00983DE9">
        <w:trPr>
          <w:jc w:val="center"/>
        </w:trPr>
        <w:tc>
          <w:tcPr>
            <w:tcW w:w="4876" w:type="dxa"/>
          </w:tcPr>
          <w:p w14:paraId="130A5507"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E6CB208" w14:textId="77777777" w:rsidR="003A354C" w:rsidRPr="002728A1" w:rsidRDefault="003A354C" w:rsidP="00983DE9">
            <w:pPr>
              <w:pStyle w:val="ColumnHeading"/>
              <w:keepNext/>
              <w:rPr>
                <w:lang w:val="en-GB"/>
              </w:rPr>
            </w:pPr>
            <w:r w:rsidRPr="002728A1">
              <w:rPr>
                <w:lang w:val="en-GB"/>
              </w:rPr>
              <w:t>Amendment</w:t>
            </w:r>
          </w:p>
        </w:tc>
      </w:tr>
      <w:tr w:rsidR="003A354C" w:rsidRPr="002728A1" w14:paraId="178BBF8B" w14:textId="77777777" w:rsidTr="00983DE9">
        <w:trPr>
          <w:jc w:val="center"/>
        </w:trPr>
        <w:tc>
          <w:tcPr>
            <w:tcW w:w="4876" w:type="dxa"/>
          </w:tcPr>
          <w:p w14:paraId="602A8FFA" w14:textId="77777777" w:rsidR="003A354C" w:rsidRPr="002728A1" w:rsidRDefault="003A354C" w:rsidP="00983DE9">
            <w:pPr>
              <w:pStyle w:val="Normal6"/>
              <w:rPr>
                <w:lang w:val="en-GB"/>
              </w:rPr>
            </w:pPr>
          </w:p>
        </w:tc>
        <w:tc>
          <w:tcPr>
            <w:tcW w:w="4876" w:type="dxa"/>
          </w:tcPr>
          <w:p w14:paraId="5BE266B9" w14:textId="3BDB12EB" w:rsidR="003A354C" w:rsidRPr="002728A1" w:rsidRDefault="003A354C" w:rsidP="00983DE9">
            <w:pPr>
              <w:pStyle w:val="Normal6"/>
              <w:rPr>
                <w:szCs w:val="24"/>
                <w:lang w:val="en-GB"/>
              </w:rPr>
            </w:pPr>
            <w:r w:rsidRPr="002728A1">
              <w:rPr>
                <w:b/>
                <w:i/>
                <w:lang w:val="en-GB"/>
              </w:rPr>
              <w:t>(</w:t>
            </w:r>
            <w:proofErr w:type="spellStart"/>
            <w:r w:rsidRPr="002728A1">
              <w:rPr>
                <w:b/>
                <w:i/>
                <w:lang w:val="en-GB"/>
              </w:rPr>
              <w:t>ba</w:t>
            </w:r>
            <w:proofErr w:type="spellEnd"/>
            <w:r w:rsidRPr="002728A1">
              <w:rPr>
                <w:b/>
                <w:i/>
                <w:lang w:val="en-GB"/>
              </w:rPr>
              <w:t>)</w:t>
            </w:r>
            <w:r w:rsidRPr="002728A1">
              <w:rPr>
                <w:b/>
                <w:i/>
                <w:lang w:val="en-GB"/>
              </w:rPr>
              <w:tab/>
              <w:t>further support joint training exercises in conditions replicating operational environments, including by: (</w:t>
            </w:r>
            <w:proofErr w:type="spellStart"/>
            <w:r w:rsidRPr="002728A1">
              <w:rPr>
                <w:b/>
                <w:i/>
                <w:lang w:val="en-GB"/>
              </w:rPr>
              <w:t>i</w:t>
            </w:r>
            <w:proofErr w:type="spellEnd"/>
            <w:r w:rsidRPr="002728A1">
              <w:rPr>
                <w:b/>
                <w:i/>
                <w:lang w:val="en-GB"/>
              </w:rPr>
              <w:t xml:space="preserve">) reforming outdated regulatory barriers; (ii) supporting the establishment </w:t>
            </w:r>
            <w:r w:rsidRPr="002728A1">
              <w:rPr>
                <w:b/>
                <w:i/>
                <w:lang w:val="en-GB"/>
              </w:rPr>
              <w:lastRenderedPageBreak/>
              <w:t>of rapid access to testing infrastructure; (iii) outsourcing testing to enable trials in conditions replicating operational environments; (iv) establishing innovation units and training across national security services where commercial technologies are tested in real operational settings and by end users; (v) expanding certified testing grounds for training on and integration of drone capabilities, where industry and armed forces can rapidly co-develop, test and iterate emerging technologies in operational conditions to ensure technological readiness and doctrinal relevance;</w:t>
            </w:r>
          </w:p>
        </w:tc>
      </w:tr>
    </w:tbl>
    <w:p w14:paraId="67400665"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1E4234CC" w14:textId="77777777" w:rsidR="003A354C" w:rsidRPr="002728A1" w:rsidRDefault="003A354C" w:rsidP="003A354C">
      <w:r w:rsidRPr="002728A1">
        <w:rPr>
          <w:rStyle w:val="HideTWBExt"/>
        </w:rPr>
        <w:t>&lt;/Amend&gt;</w:t>
      </w:r>
    </w:p>
    <w:p w14:paraId="6CF0435C"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27</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85504AD"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50A13C2F"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5 – </w:t>
      </w:r>
      <w:proofErr w:type="spellStart"/>
      <w:r w:rsidRPr="002728A1">
        <w:rPr>
          <w:lang w:val="fr-BE"/>
        </w:rPr>
        <w:t>paragraph</w:t>
      </w:r>
      <w:proofErr w:type="spellEnd"/>
      <w:r w:rsidRPr="002728A1">
        <w:rPr>
          <w:lang w:val="fr-BE"/>
        </w:rPr>
        <w:t xml:space="preserve"> 1 – point b </w:t>
      </w:r>
      <w:proofErr w:type="spellStart"/>
      <w:r w:rsidRPr="002728A1">
        <w:rPr>
          <w:lang w:val="fr-BE"/>
        </w:rPr>
        <w:t>b</w:t>
      </w:r>
      <w:proofErr w:type="spellEnd"/>
      <w:r w:rsidRPr="002728A1">
        <w:rPr>
          <w:lang w:val="fr-BE"/>
        </w:rPr>
        <w:t xml:space="preserve">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038FD6E1" w14:textId="77777777" w:rsidTr="00983DE9">
        <w:trPr>
          <w:jc w:val="center"/>
        </w:trPr>
        <w:tc>
          <w:tcPr>
            <w:tcW w:w="9752" w:type="dxa"/>
            <w:gridSpan w:val="2"/>
          </w:tcPr>
          <w:p w14:paraId="548EC106" w14:textId="77777777" w:rsidR="003A354C" w:rsidRPr="002728A1" w:rsidRDefault="003A354C" w:rsidP="00983DE9">
            <w:pPr>
              <w:keepNext/>
              <w:rPr>
                <w:lang w:val="fr-BE"/>
              </w:rPr>
            </w:pPr>
          </w:p>
        </w:tc>
      </w:tr>
      <w:tr w:rsidR="003A354C" w:rsidRPr="002728A1" w14:paraId="2555C413" w14:textId="77777777" w:rsidTr="00983DE9">
        <w:trPr>
          <w:jc w:val="center"/>
        </w:trPr>
        <w:tc>
          <w:tcPr>
            <w:tcW w:w="4876" w:type="dxa"/>
          </w:tcPr>
          <w:p w14:paraId="40332518"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522DBC5" w14:textId="77777777" w:rsidR="003A354C" w:rsidRPr="002728A1" w:rsidRDefault="003A354C" w:rsidP="00983DE9">
            <w:pPr>
              <w:pStyle w:val="ColumnHeading"/>
              <w:keepNext/>
              <w:rPr>
                <w:lang w:val="en-GB"/>
              </w:rPr>
            </w:pPr>
            <w:r w:rsidRPr="002728A1">
              <w:rPr>
                <w:lang w:val="en-GB"/>
              </w:rPr>
              <w:t>Amendment</w:t>
            </w:r>
          </w:p>
        </w:tc>
      </w:tr>
      <w:tr w:rsidR="003A354C" w:rsidRPr="002728A1" w14:paraId="4B672111" w14:textId="77777777" w:rsidTr="00983DE9">
        <w:trPr>
          <w:jc w:val="center"/>
        </w:trPr>
        <w:tc>
          <w:tcPr>
            <w:tcW w:w="4876" w:type="dxa"/>
          </w:tcPr>
          <w:p w14:paraId="664FC685" w14:textId="77777777" w:rsidR="003A354C" w:rsidRPr="002728A1" w:rsidRDefault="003A354C" w:rsidP="00983DE9">
            <w:pPr>
              <w:pStyle w:val="Normal6"/>
              <w:rPr>
                <w:lang w:val="en-GB"/>
              </w:rPr>
            </w:pPr>
          </w:p>
        </w:tc>
        <w:tc>
          <w:tcPr>
            <w:tcW w:w="4876" w:type="dxa"/>
          </w:tcPr>
          <w:p w14:paraId="1D7FD04F" w14:textId="5E719284" w:rsidR="003A354C" w:rsidRPr="002728A1" w:rsidRDefault="003A354C" w:rsidP="00983DE9">
            <w:pPr>
              <w:pStyle w:val="Normal6"/>
              <w:rPr>
                <w:szCs w:val="24"/>
                <w:lang w:val="en-GB"/>
              </w:rPr>
            </w:pPr>
            <w:r w:rsidRPr="002728A1">
              <w:rPr>
                <w:b/>
                <w:i/>
                <w:lang w:val="en-GB"/>
              </w:rPr>
              <w:t>(bb)</w:t>
            </w:r>
            <w:r w:rsidRPr="002728A1">
              <w:rPr>
                <w:b/>
                <w:i/>
                <w:lang w:val="en-GB"/>
              </w:rPr>
              <w:tab/>
              <w:t>enhance cooperation with external partners, including NATO, within the framework of existing procedures and agreements, in a coherent and complementary manner that supports humanitarian and civil protection objectives and avoids unnecessary duplication.</w:t>
            </w:r>
          </w:p>
        </w:tc>
      </w:tr>
    </w:tbl>
    <w:p w14:paraId="4E6C761F"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1FC6126" w14:textId="77777777" w:rsidR="003A354C" w:rsidRPr="002728A1" w:rsidRDefault="003A354C" w:rsidP="003A354C">
      <w:r w:rsidRPr="002728A1">
        <w:rPr>
          <w:rStyle w:val="HideTWBExt"/>
        </w:rPr>
        <w:t>&lt;/Amend&gt;</w:t>
      </w:r>
    </w:p>
    <w:p w14:paraId="3A27B922"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28</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20F62E63"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1F5E480F"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5 – </w:t>
      </w:r>
      <w:proofErr w:type="spellStart"/>
      <w:r w:rsidRPr="002728A1">
        <w:rPr>
          <w:lang w:val="fr-BE"/>
        </w:rPr>
        <w:t>paragraph</w:t>
      </w:r>
      <w:proofErr w:type="spellEnd"/>
      <w:r w:rsidRPr="002728A1">
        <w:rPr>
          <w:lang w:val="fr-BE"/>
        </w:rPr>
        <w:t xml:space="preserve"> 1 – point b c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1F9B5B06" w14:textId="77777777" w:rsidTr="00983DE9">
        <w:trPr>
          <w:jc w:val="center"/>
        </w:trPr>
        <w:tc>
          <w:tcPr>
            <w:tcW w:w="9752" w:type="dxa"/>
            <w:gridSpan w:val="2"/>
          </w:tcPr>
          <w:p w14:paraId="7EFF34D9" w14:textId="77777777" w:rsidR="003A354C" w:rsidRPr="002728A1" w:rsidRDefault="003A354C" w:rsidP="00983DE9">
            <w:pPr>
              <w:keepNext/>
              <w:rPr>
                <w:lang w:val="fr-BE"/>
              </w:rPr>
            </w:pPr>
          </w:p>
        </w:tc>
      </w:tr>
      <w:tr w:rsidR="003A354C" w:rsidRPr="002728A1" w14:paraId="73F1BADB" w14:textId="77777777" w:rsidTr="00983DE9">
        <w:trPr>
          <w:jc w:val="center"/>
        </w:trPr>
        <w:tc>
          <w:tcPr>
            <w:tcW w:w="4876" w:type="dxa"/>
          </w:tcPr>
          <w:p w14:paraId="25FFC821"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0AD5062" w14:textId="77777777" w:rsidR="003A354C" w:rsidRPr="002728A1" w:rsidRDefault="003A354C" w:rsidP="00983DE9">
            <w:pPr>
              <w:pStyle w:val="ColumnHeading"/>
              <w:keepNext/>
              <w:rPr>
                <w:lang w:val="en-GB"/>
              </w:rPr>
            </w:pPr>
            <w:r w:rsidRPr="002728A1">
              <w:rPr>
                <w:lang w:val="en-GB"/>
              </w:rPr>
              <w:t>Amendment</w:t>
            </w:r>
          </w:p>
        </w:tc>
      </w:tr>
      <w:tr w:rsidR="003A354C" w:rsidRPr="002728A1" w14:paraId="5CDC3D3D" w14:textId="77777777" w:rsidTr="00983DE9">
        <w:trPr>
          <w:jc w:val="center"/>
        </w:trPr>
        <w:tc>
          <w:tcPr>
            <w:tcW w:w="4876" w:type="dxa"/>
          </w:tcPr>
          <w:p w14:paraId="1B9A5C0C" w14:textId="77777777" w:rsidR="003A354C" w:rsidRPr="002728A1" w:rsidRDefault="003A354C" w:rsidP="00983DE9">
            <w:pPr>
              <w:pStyle w:val="Normal6"/>
              <w:rPr>
                <w:lang w:val="en-GB"/>
              </w:rPr>
            </w:pPr>
          </w:p>
        </w:tc>
        <w:tc>
          <w:tcPr>
            <w:tcW w:w="4876" w:type="dxa"/>
          </w:tcPr>
          <w:p w14:paraId="0BC9EED6" w14:textId="40004CF5" w:rsidR="003A354C" w:rsidRPr="002728A1" w:rsidRDefault="003A354C" w:rsidP="00983DE9">
            <w:pPr>
              <w:pStyle w:val="Normal6"/>
              <w:rPr>
                <w:szCs w:val="24"/>
                <w:lang w:val="en-GB"/>
              </w:rPr>
            </w:pPr>
            <w:r w:rsidRPr="002728A1">
              <w:rPr>
                <w:b/>
                <w:i/>
                <w:lang w:val="en-GB"/>
              </w:rPr>
              <w:t>(</w:t>
            </w:r>
            <w:proofErr w:type="spellStart"/>
            <w:r w:rsidRPr="002728A1">
              <w:rPr>
                <w:b/>
                <w:i/>
                <w:lang w:val="en-GB"/>
              </w:rPr>
              <w:t>bc</w:t>
            </w:r>
            <w:proofErr w:type="spellEnd"/>
            <w:r w:rsidRPr="002728A1">
              <w:rPr>
                <w:b/>
                <w:i/>
                <w:lang w:val="en-GB"/>
              </w:rPr>
              <w:t>)</w:t>
            </w:r>
            <w:r w:rsidRPr="002728A1">
              <w:rPr>
                <w:b/>
                <w:i/>
                <w:lang w:val="en-GB"/>
              </w:rPr>
              <w:tab/>
            </w:r>
            <w:r w:rsidR="0085290C" w:rsidRPr="002728A1">
              <w:rPr>
                <w:b/>
                <w:i/>
                <w:lang w:val="en-GB"/>
              </w:rPr>
              <w:t>o</w:t>
            </w:r>
            <w:r w:rsidRPr="002728A1">
              <w:rPr>
                <w:b/>
                <w:i/>
                <w:lang w:val="en-GB"/>
              </w:rPr>
              <w:t xml:space="preserve">rganize and prepare first responders, hospitals and emergency medical services for handling mass casualty incidents, search and rescue operation units, CBRN teams and the </w:t>
            </w:r>
            <w:r w:rsidRPr="002728A1">
              <w:rPr>
                <w:b/>
                <w:i/>
                <w:lang w:val="en-GB"/>
              </w:rPr>
              <w:lastRenderedPageBreak/>
              <w:t>provision of humanitarian aid for the population.</w:t>
            </w:r>
          </w:p>
        </w:tc>
      </w:tr>
    </w:tbl>
    <w:p w14:paraId="08264187" w14:textId="77777777" w:rsidR="003A354C" w:rsidRPr="002728A1" w:rsidRDefault="003A354C" w:rsidP="003A354C">
      <w:pPr>
        <w:pStyle w:val="Olang"/>
        <w:rPr>
          <w:sz w:val="24"/>
          <w:szCs w:val="24"/>
        </w:rPr>
      </w:pPr>
      <w:r w:rsidRPr="002728A1">
        <w:rPr>
          <w:sz w:val="24"/>
          <w:szCs w:val="24"/>
        </w:rPr>
        <w:lastRenderedPageBreak/>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3EAC8EE4" w14:textId="77777777" w:rsidR="003A354C" w:rsidRPr="002728A1" w:rsidRDefault="003A354C" w:rsidP="003A354C">
      <w:r w:rsidRPr="002728A1">
        <w:rPr>
          <w:rStyle w:val="HideTWBExt"/>
        </w:rPr>
        <w:t>&lt;/Amend&gt;</w:t>
      </w:r>
    </w:p>
    <w:p w14:paraId="7CF2992A"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29</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01EAE662"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B94F679" w14:textId="77777777" w:rsidR="003A354C" w:rsidRPr="002728A1" w:rsidRDefault="003A354C" w:rsidP="003A354C">
      <w:pPr>
        <w:pStyle w:val="NormalBold"/>
        <w:rPr>
          <w:lang w:val="fr-BE"/>
        </w:rPr>
      </w:pPr>
      <w:r w:rsidRPr="002728A1">
        <w:rPr>
          <w:rStyle w:val="HideTWBExt"/>
          <w:b w:val="0"/>
          <w:lang w:val="fr-BE"/>
        </w:rPr>
        <w:t>&lt;Article&gt;</w:t>
      </w:r>
      <w:r w:rsidRPr="002728A1">
        <w:rPr>
          <w:lang w:val="fr-BE"/>
        </w:rPr>
        <w:t xml:space="preserve">Article 5 – </w:t>
      </w:r>
      <w:proofErr w:type="spellStart"/>
      <w:r w:rsidRPr="002728A1">
        <w:rPr>
          <w:lang w:val="fr-BE"/>
        </w:rPr>
        <w:t>paragraph</w:t>
      </w:r>
      <w:proofErr w:type="spellEnd"/>
      <w:r w:rsidRPr="002728A1">
        <w:rPr>
          <w:lang w:val="fr-BE"/>
        </w:rPr>
        <w:t xml:space="preserve"> 1 – point b d (new)</w:t>
      </w:r>
      <w:r w:rsidRPr="002728A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E8659E" w14:paraId="497B78B5" w14:textId="77777777" w:rsidTr="00983DE9">
        <w:trPr>
          <w:jc w:val="center"/>
        </w:trPr>
        <w:tc>
          <w:tcPr>
            <w:tcW w:w="9752" w:type="dxa"/>
            <w:gridSpan w:val="2"/>
          </w:tcPr>
          <w:p w14:paraId="0CC054A2" w14:textId="77777777" w:rsidR="003A354C" w:rsidRPr="002728A1" w:rsidRDefault="003A354C" w:rsidP="00983DE9">
            <w:pPr>
              <w:keepNext/>
              <w:rPr>
                <w:lang w:val="fr-BE"/>
              </w:rPr>
            </w:pPr>
          </w:p>
        </w:tc>
      </w:tr>
      <w:tr w:rsidR="003A354C" w:rsidRPr="002728A1" w14:paraId="5828D408" w14:textId="77777777" w:rsidTr="00983DE9">
        <w:trPr>
          <w:jc w:val="center"/>
        </w:trPr>
        <w:tc>
          <w:tcPr>
            <w:tcW w:w="4876" w:type="dxa"/>
          </w:tcPr>
          <w:p w14:paraId="20D297E4"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4A19BB07" w14:textId="77777777" w:rsidR="003A354C" w:rsidRPr="002728A1" w:rsidRDefault="003A354C" w:rsidP="00983DE9">
            <w:pPr>
              <w:pStyle w:val="ColumnHeading"/>
              <w:keepNext/>
              <w:rPr>
                <w:lang w:val="en-GB"/>
              </w:rPr>
            </w:pPr>
            <w:r w:rsidRPr="002728A1">
              <w:rPr>
                <w:lang w:val="en-GB"/>
              </w:rPr>
              <w:t>Amendment</w:t>
            </w:r>
          </w:p>
        </w:tc>
      </w:tr>
      <w:tr w:rsidR="003A354C" w:rsidRPr="002728A1" w14:paraId="321652DE" w14:textId="77777777" w:rsidTr="00983DE9">
        <w:trPr>
          <w:jc w:val="center"/>
        </w:trPr>
        <w:tc>
          <w:tcPr>
            <w:tcW w:w="4876" w:type="dxa"/>
          </w:tcPr>
          <w:p w14:paraId="315B249A" w14:textId="77777777" w:rsidR="003A354C" w:rsidRPr="002728A1" w:rsidRDefault="003A354C" w:rsidP="00983DE9">
            <w:pPr>
              <w:pStyle w:val="Normal6"/>
              <w:rPr>
                <w:lang w:val="en-GB"/>
              </w:rPr>
            </w:pPr>
          </w:p>
        </w:tc>
        <w:tc>
          <w:tcPr>
            <w:tcW w:w="4876" w:type="dxa"/>
          </w:tcPr>
          <w:p w14:paraId="1097FECA" w14:textId="016528FC" w:rsidR="003A354C" w:rsidRPr="002728A1" w:rsidRDefault="003A354C" w:rsidP="00983DE9">
            <w:pPr>
              <w:pStyle w:val="Normal6"/>
              <w:rPr>
                <w:szCs w:val="24"/>
                <w:lang w:val="en-GB"/>
              </w:rPr>
            </w:pPr>
            <w:r w:rsidRPr="002728A1">
              <w:rPr>
                <w:b/>
                <w:i/>
                <w:lang w:val="en-GB"/>
              </w:rPr>
              <w:t>(bd)</w:t>
            </w:r>
            <w:r w:rsidRPr="002728A1">
              <w:rPr>
                <w:b/>
                <w:i/>
                <w:lang w:val="en-GB"/>
              </w:rPr>
              <w:tab/>
            </w:r>
            <w:r w:rsidR="0085290C" w:rsidRPr="002728A1">
              <w:rPr>
                <w:b/>
                <w:i/>
                <w:lang w:val="en-GB"/>
              </w:rPr>
              <w:t>d</w:t>
            </w:r>
            <w:r w:rsidRPr="002728A1">
              <w:rPr>
                <w:b/>
                <w:i/>
                <w:lang w:val="en-GB"/>
              </w:rPr>
              <w:t>evelop strategies and technological solutions to prevent infiltration of Member State borders by hostile actors, supported by intelligence and rapid response capabilities.</w:t>
            </w:r>
          </w:p>
        </w:tc>
      </w:tr>
    </w:tbl>
    <w:p w14:paraId="1D75CD11"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B48C46A" w14:textId="77777777" w:rsidR="003A354C" w:rsidRPr="002728A1" w:rsidRDefault="003A354C" w:rsidP="003A354C">
      <w:r w:rsidRPr="002728A1">
        <w:rPr>
          <w:rStyle w:val="HideTWBExt"/>
        </w:rPr>
        <w:t>&lt;/Amend&gt;</w:t>
      </w:r>
    </w:p>
    <w:p w14:paraId="41A3FC09"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30</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4B08C3D4"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A4D7EB3" w14:textId="77777777" w:rsidR="003A354C" w:rsidRPr="002728A1" w:rsidRDefault="003A354C" w:rsidP="003A354C">
      <w:pPr>
        <w:pStyle w:val="NormalBold"/>
      </w:pPr>
      <w:r w:rsidRPr="002728A1">
        <w:rPr>
          <w:rStyle w:val="HideTWBExt"/>
          <w:b w:val="0"/>
        </w:rPr>
        <w:t>&lt;Article&gt;</w:t>
      </w:r>
      <w:r w:rsidRPr="002728A1">
        <w:t>Article 11 – paragraph 5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468293EC" w14:textId="77777777" w:rsidTr="00983DE9">
        <w:trPr>
          <w:jc w:val="center"/>
        </w:trPr>
        <w:tc>
          <w:tcPr>
            <w:tcW w:w="9752" w:type="dxa"/>
            <w:gridSpan w:val="2"/>
          </w:tcPr>
          <w:p w14:paraId="7A0254F7" w14:textId="77777777" w:rsidR="003A354C" w:rsidRPr="002728A1" w:rsidRDefault="003A354C" w:rsidP="00983DE9">
            <w:pPr>
              <w:keepNext/>
            </w:pPr>
          </w:p>
        </w:tc>
      </w:tr>
      <w:tr w:rsidR="003A354C" w:rsidRPr="002728A1" w14:paraId="6CE22599" w14:textId="77777777" w:rsidTr="00983DE9">
        <w:trPr>
          <w:jc w:val="center"/>
        </w:trPr>
        <w:tc>
          <w:tcPr>
            <w:tcW w:w="4876" w:type="dxa"/>
          </w:tcPr>
          <w:p w14:paraId="1A7198E2"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1302C8E8" w14:textId="77777777" w:rsidR="003A354C" w:rsidRPr="002728A1" w:rsidRDefault="003A354C" w:rsidP="00983DE9">
            <w:pPr>
              <w:pStyle w:val="ColumnHeading"/>
              <w:keepNext/>
              <w:rPr>
                <w:lang w:val="en-GB"/>
              </w:rPr>
            </w:pPr>
            <w:r w:rsidRPr="002728A1">
              <w:rPr>
                <w:lang w:val="en-GB"/>
              </w:rPr>
              <w:t>Amendment</w:t>
            </w:r>
          </w:p>
        </w:tc>
      </w:tr>
      <w:tr w:rsidR="003A354C" w:rsidRPr="002728A1" w14:paraId="658DDA34" w14:textId="77777777" w:rsidTr="00983DE9">
        <w:trPr>
          <w:jc w:val="center"/>
        </w:trPr>
        <w:tc>
          <w:tcPr>
            <w:tcW w:w="4876" w:type="dxa"/>
          </w:tcPr>
          <w:p w14:paraId="3AC95D10" w14:textId="77777777" w:rsidR="003A354C" w:rsidRPr="002728A1" w:rsidRDefault="003A354C" w:rsidP="00983DE9">
            <w:pPr>
              <w:pStyle w:val="Normal6"/>
              <w:rPr>
                <w:lang w:val="en-GB"/>
              </w:rPr>
            </w:pPr>
          </w:p>
        </w:tc>
        <w:tc>
          <w:tcPr>
            <w:tcW w:w="4876" w:type="dxa"/>
          </w:tcPr>
          <w:p w14:paraId="5A03F9AA" w14:textId="20E1FCDA" w:rsidR="003A354C" w:rsidRPr="002728A1" w:rsidRDefault="003A354C" w:rsidP="00983DE9">
            <w:pPr>
              <w:pStyle w:val="Normal6"/>
              <w:rPr>
                <w:szCs w:val="24"/>
                <w:lang w:val="en-GB"/>
              </w:rPr>
            </w:pPr>
            <w:r w:rsidRPr="002728A1">
              <w:rPr>
                <w:b/>
                <w:i/>
                <w:lang w:val="en-GB"/>
              </w:rPr>
              <w:t>5a.</w:t>
            </w:r>
            <w:r w:rsidRPr="002728A1">
              <w:rPr>
                <w:b/>
                <w:i/>
                <w:lang w:val="en-GB"/>
              </w:rPr>
              <w:tab/>
              <w:t>To enable non-traditional defence suppliers, SMEs and dual-use companies, to participate in relevant grants and actions, entry barriers for non-traditional defence suppliers shall be lowered by removing non-critical security requirements for their participation.</w:t>
            </w:r>
          </w:p>
        </w:tc>
      </w:tr>
    </w:tbl>
    <w:p w14:paraId="0DF8E8DE"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210A3650" w14:textId="77777777" w:rsidR="003A354C" w:rsidRPr="002728A1" w:rsidRDefault="003A354C" w:rsidP="003A354C">
      <w:r w:rsidRPr="002728A1">
        <w:rPr>
          <w:rStyle w:val="HideTWBExt"/>
        </w:rPr>
        <w:t>&lt;/Amend&gt;</w:t>
      </w:r>
    </w:p>
    <w:p w14:paraId="1FD24E3E"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31</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2105652"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27CC71AA" w14:textId="77777777" w:rsidR="003A354C" w:rsidRPr="002728A1" w:rsidRDefault="003A354C" w:rsidP="003A354C">
      <w:pPr>
        <w:pStyle w:val="NormalBold"/>
      </w:pPr>
      <w:r w:rsidRPr="002728A1">
        <w:rPr>
          <w:rStyle w:val="HideTWBExt"/>
          <w:b w:val="0"/>
        </w:rPr>
        <w:t>&lt;Article&gt;</w:t>
      </w:r>
      <w:r w:rsidRPr="002728A1">
        <w:t>Article 16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245C95E3" w14:textId="77777777" w:rsidTr="00983DE9">
        <w:trPr>
          <w:jc w:val="center"/>
        </w:trPr>
        <w:tc>
          <w:tcPr>
            <w:tcW w:w="9752" w:type="dxa"/>
            <w:gridSpan w:val="2"/>
          </w:tcPr>
          <w:p w14:paraId="6931537B" w14:textId="77777777" w:rsidR="003A354C" w:rsidRPr="002728A1" w:rsidRDefault="003A354C" w:rsidP="00983DE9">
            <w:pPr>
              <w:keepNext/>
            </w:pPr>
          </w:p>
        </w:tc>
      </w:tr>
      <w:tr w:rsidR="003A354C" w:rsidRPr="002728A1" w14:paraId="0F2E8109" w14:textId="77777777" w:rsidTr="00983DE9">
        <w:trPr>
          <w:jc w:val="center"/>
        </w:trPr>
        <w:tc>
          <w:tcPr>
            <w:tcW w:w="4876" w:type="dxa"/>
          </w:tcPr>
          <w:p w14:paraId="0EEEF724"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008BD31C" w14:textId="77777777" w:rsidR="003A354C" w:rsidRPr="002728A1" w:rsidRDefault="003A354C" w:rsidP="00983DE9">
            <w:pPr>
              <w:pStyle w:val="ColumnHeading"/>
              <w:keepNext/>
              <w:rPr>
                <w:lang w:val="en-GB"/>
              </w:rPr>
            </w:pPr>
            <w:r w:rsidRPr="002728A1">
              <w:rPr>
                <w:lang w:val="en-GB"/>
              </w:rPr>
              <w:t>Amendment</w:t>
            </w:r>
          </w:p>
        </w:tc>
      </w:tr>
      <w:tr w:rsidR="003A354C" w:rsidRPr="002728A1" w14:paraId="374E5790" w14:textId="77777777" w:rsidTr="00983DE9">
        <w:trPr>
          <w:jc w:val="center"/>
        </w:trPr>
        <w:tc>
          <w:tcPr>
            <w:tcW w:w="4876" w:type="dxa"/>
          </w:tcPr>
          <w:p w14:paraId="06190207" w14:textId="77777777" w:rsidR="003A354C" w:rsidRPr="002728A1" w:rsidRDefault="003A354C" w:rsidP="00983DE9">
            <w:pPr>
              <w:pStyle w:val="Normal6"/>
              <w:rPr>
                <w:lang w:val="en-GB"/>
              </w:rPr>
            </w:pPr>
          </w:p>
        </w:tc>
        <w:tc>
          <w:tcPr>
            <w:tcW w:w="4876" w:type="dxa"/>
          </w:tcPr>
          <w:p w14:paraId="086F77AA" w14:textId="77777777" w:rsidR="003A354C" w:rsidRPr="002728A1" w:rsidRDefault="003A354C" w:rsidP="00983DE9">
            <w:pPr>
              <w:pStyle w:val="Normal6"/>
              <w:jc w:val="center"/>
              <w:rPr>
                <w:szCs w:val="24"/>
                <w:lang w:val="en-GB"/>
              </w:rPr>
            </w:pPr>
            <w:r w:rsidRPr="002728A1">
              <w:rPr>
                <w:b/>
                <w:i/>
                <w:lang w:val="en-GB"/>
              </w:rPr>
              <w:t>Article 16a</w:t>
            </w:r>
          </w:p>
        </w:tc>
      </w:tr>
      <w:tr w:rsidR="003A354C" w:rsidRPr="002728A1" w14:paraId="47C2FFB9" w14:textId="77777777" w:rsidTr="00983DE9">
        <w:trPr>
          <w:jc w:val="center"/>
        </w:trPr>
        <w:tc>
          <w:tcPr>
            <w:tcW w:w="4876" w:type="dxa"/>
          </w:tcPr>
          <w:p w14:paraId="5382043E" w14:textId="77777777" w:rsidR="003A354C" w:rsidRPr="002728A1" w:rsidRDefault="003A354C" w:rsidP="00983DE9">
            <w:pPr>
              <w:pStyle w:val="Normal6"/>
              <w:rPr>
                <w:lang w:val="en-GB"/>
              </w:rPr>
            </w:pPr>
          </w:p>
        </w:tc>
        <w:tc>
          <w:tcPr>
            <w:tcW w:w="4876" w:type="dxa"/>
          </w:tcPr>
          <w:p w14:paraId="3DE9A746" w14:textId="77777777" w:rsidR="003A354C" w:rsidRPr="002728A1" w:rsidRDefault="003A354C" w:rsidP="00983DE9">
            <w:pPr>
              <w:pStyle w:val="Normal6"/>
              <w:jc w:val="center"/>
              <w:rPr>
                <w:szCs w:val="24"/>
                <w:lang w:val="en-GB"/>
              </w:rPr>
            </w:pPr>
            <w:r w:rsidRPr="002728A1">
              <w:rPr>
                <w:b/>
                <w:i/>
                <w:lang w:val="en-GB"/>
              </w:rPr>
              <w:t>Application of the rules on classified information and sensitive information</w:t>
            </w:r>
          </w:p>
        </w:tc>
      </w:tr>
      <w:tr w:rsidR="003A354C" w:rsidRPr="002728A1" w14:paraId="417E880E" w14:textId="77777777" w:rsidTr="00983DE9">
        <w:trPr>
          <w:jc w:val="center"/>
        </w:trPr>
        <w:tc>
          <w:tcPr>
            <w:tcW w:w="4876" w:type="dxa"/>
          </w:tcPr>
          <w:p w14:paraId="1ED92723" w14:textId="77777777" w:rsidR="003A354C" w:rsidRPr="002728A1" w:rsidRDefault="003A354C" w:rsidP="00983DE9">
            <w:pPr>
              <w:pStyle w:val="Normal6"/>
              <w:rPr>
                <w:lang w:val="en-GB"/>
              </w:rPr>
            </w:pPr>
          </w:p>
        </w:tc>
        <w:tc>
          <w:tcPr>
            <w:tcW w:w="4876" w:type="dxa"/>
          </w:tcPr>
          <w:p w14:paraId="0BBF35C5" w14:textId="77777777" w:rsidR="003A354C" w:rsidRPr="002728A1" w:rsidRDefault="003A354C" w:rsidP="00983DE9">
            <w:pPr>
              <w:pStyle w:val="Normal6"/>
              <w:rPr>
                <w:szCs w:val="24"/>
                <w:lang w:val="en-GB"/>
              </w:rPr>
            </w:pPr>
            <w:r w:rsidRPr="002728A1">
              <w:rPr>
                <w:b/>
                <w:i/>
                <w:lang w:val="en-GB"/>
              </w:rPr>
              <w:t>The Commission shall protect EU classified information received in accordance with the security rules set out in Decision (EU, Euratom) 2015/444.</w:t>
            </w:r>
          </w:p>
        </w:tc>
      </w:tr>
      <w:tr w:rsidR="003A354C" w:rsidRPr="002728A1" w14:paraId="70CDCBBB" w14:textId="77777777" w:rsidTr="00983DE9">
        <w:trPr>
          <w:jc w:val="center"/>
        </w:trPr>
        <w:tc>
          <w:tcPr>
            <w:tcW w:w="4876" w:type="dxa"/>
          </w:tcPr>
          <w:p w14:paraId="2E36517C" w14:textId="77777777" w:rsidR="003A354C" w:rsidRPr="002728A1" w:rsidRDefault="003A354C" w:rsidP="00983DE9">
            <w:pPr>
              <w:pStyle w:val="Normal6"/>
              <w:rPr>
                <w:lang w:val="en-GB"/>
              </w:rPr>
            </w:pPr>
          </w:p>
        </w:tc>
        <w:tc>
          <w:tcPr>
            <w:tcW w:w="4876" w:type="dxa"/>
          </w:tcPr>
          <w:p w14:paraId="74E0D810" w14:textId="660D4341" w:rsidR="003A354C" w:rsidRPr="002728A1" w:rsidRDefault="003A354C" w:rsidP="00983DE9">
            <w:pPr>
              <w:pStyle w:val="Normal6"/>
              <w:rPr>
                <w:szCs w:val="24"/>
                <w:lang w:val="en-GB"/>
              </w:rPr>
            </w:pPr>
            <w:r w:rsidRPr="002728A1">
              <w:rPr>
                <w:b/>
                <w:i/>
                <w:lang w:val="en-GB"/>
              </w:rPr>
              <w:t>(a)</w:t>
            </w:r>
            <w:r w:rsidR="000C08EA" w:rsidRPr="002728A1">
              <w:rPr>
                <w:b/>
                <w:i/>
                <w:lang w:val="en-GB"/>
              </w:rPr>
              <w:tab/>
            </w:r>
            <w:r w:rsidR="0085290C" w:rsidRPr="002728A1">
              <w:rPr>
                <w:b/>
                <w:i/>
                <w:lang w:val="en-GB"/>
              </w:rPr>
              <w:t>E</w:t>
            </w:r>
            <w:r w:rsidRPr="002728A1">
              <w:rPr>
                <w:b/>
                <w:i/>
                <w:lang w:val="en-GB"/>
              </w:rPr>
              <w:t>ach Member State and associated country shall ensure that it offers a degree of protection of EU classified information equivalent to that provided by the security rules of the Council set out in Decision 2013/488/EU;</w:t>
            </w:r>
          </w:p>
        </w:tc>
      </w:tr>
      <w:tr w:rsidR="003A354C" w:rsidRPr="002728A1" w14:paraId="567E89F7" w14:textId="77777777" w:rsidTr="00983DE9">
        <w:trPr>
          <w:jc w:val="center"/>
        </w:trPr>
        <w:tc>
          <w:tcPr>
            <w:tcW w:w="4876" w:type="dxa"/>
          </w:tcPr>
          <w:p w14:paraId="220DB0C2" w14:textId="77777777" w:rsidR="003A354C" w:rsidRPr="002728A1" w:rsidRDefault="003A354C" w:rsidP="00983DE9">
            <w:pPr>
              <w:pStyle w:val="Normal6"/>
              <w:rPr>
                <w:lang w:val="en-GB"/>
              </w:rPr>
            </w:pPr>
          </w:p>
        </w:tc>
        <w:tc>
          <w:tcPr>
            <w:tcW w:w="4876" w:type="dxa"/>
          </w:tcPr>
          <w:p w14:paraId="0242C4A4" w14:textId="39310526" w:rsidR="003A354C" w:rsidRPr="002728A1" w:rsidRDefault="003A354C" w:rsidP="00983DE9">
            <w:pPr>
              <w:pStyle w:val="Normal6"/>
              <w:rPr>
                <w:szCs w:val="24"/>
                <w:lang w:val="en-GB"/>
              </w:rPr>
            </w:pPr>
            <w:r w:rsidRPr="002728A1">
              <w:rPr>
                <w:b/>
                <w:i/>
                <w:lang w:val="en-GB"/>
              </w:rPr>
              <w:t>(b)</w:t>
            </w:r>
            <w:r w:rsidR="000C08EA" w:rsidRPr="002728A1">
              <w:rPr>
                <w:b/>
                <w:i/>
                <w:lang w:val="en-GB"/>
              </w:rPr>
              <w:tab/>
            </w:r>
            <w:r w:rsidR="0085290C" w:rsidRPr="002728A1">
              <w:rPr>
                <w:b/>
                <w:i/>
                <w:lang w:val="en-GB"/>
              </w:rPr>
              <w:t>T</w:t>
            </w:r>
            <w:r w:rsidRPr="002728A1">
              <w:rPr>
                <w:b/>
                <w:i/>
                <w:lang w:val="en-GB"/>
              </w:rPr>
              <w:t>he Commission shall protect EU classified information received in relation to the Union Mechanism in accordance with the security rules set out in Decision (EU, Euratom) 2015/444.</w:t>
            </w:r>
          </w:p>
        </w:tc>
      </w:tr>
      <w:tr w:rsidR="003A354C" w:rsidRPr="002728A1" w14:paraId="7F176384" w14:textId="77777777" w:rsidTr="00983DE9">
        <w:trPr>
          <w:jc w:val="center"/>
        </w:trPr>
        <w:tc>
          <w:tcPr>
            <w:tcW w:w="4876" w:type="dxa"/>
          </w:tcPr>
          <w:p w14:paraId="4F7FA006" w14:textId="77777777" w:rsidR="003A354C" w:rsidRPr="002728A1" w:rsidRDefault="003A354C" w:rsidP="00983DE9">
            <w:pPr>
              <w:pStyle w:val="Normal6"/>
              <w:rPr>
                <w:lang w:val="en-GB"/>
              </w:rPr>
            </w:pPr>
          </w:p>
        </w:tc>
        <w:tc>
          <w:tcPr>
            <w:tcW w:w="4876" w:type="dxa"/>
          </w:tcPr>
          <w:p w14:paraId="6E2AE81C" w14:textId="289F6856" w:rsidR="003A354C" w:rsidRPr="002728A1" w:rsidRDefault="003A354C" w:rsidP="00983DE9">
            <w:pPr>
              <w:pStyle w:val="Normal6"/>
              <w:rPr>
                <w:szCs w:val="24"/>
                <w:lang w:val="en-GB"/>
              </w:rPr>
            </w:pPr>
            <w:r w:rsidRPr="002728A1">
              <w:rPr>
                <w:b/>
                <w:i/>
                <w:lang w:val="en-GB"/>
              </w:rPr>
              <w:t>2.</w:t>
            </w:r>
            <w:r w:rsidR="000C08EA" w:rsidRPr="002728A1">
              <w:rPr>
                <w:b/>
                <w:i/>
                <w:lang w:val="en-GB"/>
              </w:rPr>
              <w:tab/>
            </w:r>
            <w:r w:rsidRPr="002728A1">
              <w:rPr>
                <w:b/>
                <w:i/>
                <w:lang w:val="en-GB"/>
              </w:rPr>
              <w:t>The Commission shall set up a secured exchange system in order to facilitate the exchange of classified information and sensitive information between the Commission and the Member States and associated countries. That system shall take into account Member States’ national security regulations.</w:t>
            </w:r>
          </w:p>
        </w:tc>
      </w:tr>
    </w:tbl>
    <w:p w14:paraId="3F51CE24"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05E196A" w14:textId="77777777" w:rsidR="003A354C" w:rsidRPr="002728A1" w:rsidRDefault="003A354C" w:rsidP="003A354C">
      <w:r w:rsidRPr="002728A1">
        <w:rPr>
          <w:rStyle w:val="HideTWBExt"/>
        </w:rPr>
        <w:t>&lt;/Amend&gt;</w:t>
      </w:r>
    </w:p>
    <w:p w14:paraId="7501C548"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32</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5FFA49D3"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1FEF086F" w14:textId="77777777" w:rsidR="003A354C" w:rsidRPr="002728A1" w:rsidRDefault="003A354C" w:rsidP="003A354C">
      <w:pPr>
        <w:pStyle w:val="NormalBold"/>
      </w:pPr>
      <w:r w:rsidRPr="002728A1">
        <w:rPr>
          <w:rStyle w:val="HideTWBExt"/>
          <w:b w:val="0"/>
        </w:rPr>
        <w:t>&lt;Article&gt;</w:t>
      </w:r>
      <w:r w:rsidRPr="002728A1">
        <w:t>Article 18 – paragraph 6 – point a – point ii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54C9FED7" w14:textId="77777777" w:rsidTr="00983DE9">
        <w:trPr>
          <w:jc w:val="center"/>
        </w:trPr>
        <w:tc>
          <w:tcPr>
            <w:tcW w:w="9752" w:type="dxa"/>
            <w:gridSpan w:val="2"/>
          </w:tcPr>
          <w:p w14:paraId="30234991" w14:textId="77777777" w:rsidR="003A354C" w:rsidRPr="002728A1" w:rsidRDefault="003A354C" w:rsidP="00983DE9">
            <w:pPr>
              <w:keepNext/>
            </w:pPr>
          </w:p>
        </w:tc>
      </w:tr>
      <w:tr w:rsidR="003A354C" w:rsidRPr="002728A1" w14:paraId="03BB52FF" w14:textId="77777777" w:rsidTr="00983DE9">
        <w:trPr>
          <w:jc w:val="center"/>
        </w:trPr>
        <w:tc>
          <w:tcPr>
            <w:tcW w:w="4876" w:type="dxa"/>
          </w:tcPr>
          <w:p w14:paraId="64425CAA"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0E9C870" w14:textId="77777777" w:rsidR="003A354C" w:rsidRPr="002728A1" w:rsidRDefault="003A354C" w:rsidP="00983DE9">
            <w:pPr>
              <w:pStyle w:val="ColumnHeading"/>
              <w:keepNext/>
              <w:rPr>
                <w:lang w:val="en-GB"/>
              </w:rPr>
            </w:pPr>
            <w:r w:rsidRPr="002728A1">
              <w:rPr>
                <w:lang w:val="en-GB"/>
              </w:rPr>
              <w:t>Amendment</w:t>
            </w:r>
          </w:p>
        </w:tc>
      </w:tr>
      <w:tr w:rsidR="003A354C" w:rsidRPr="002728A1" w14:paraId="71038F26" w14:textId="77777777" w:rsidTr="00983DE9">
        <w:trPr>
          <w:jc w:val="center"/>
        </w:trPr>
        <w:tc>
          <w:tcPr>
            <w:tcW w:w="4876" w:type="dxa"/>
          </w:tcPr>
          <w:p w14:paraId="446BC01A" w14:textId="77777777" w:rsidR="003A354C" w:rsidRPr="002728A1" w:rsidRDefault="003A354C" w:rsidP="00983DE9">
            <w:pPr>
              <w:pStyle w:val="Normal6"/>
              <w:rPr>
                <w:lang w:val="en-GB"/>
              </w:rPr>
            </w:pPr>
          </w:p>
        </w:tc>
        <w:tc>
          <w:tcPr>
            <w:tcW w:w="4876" w:type="dxa"/>
          </w:tcPr>
          <w:p w14:paraId="74B57983" w14:textId="06726371" w:rsidR="003A354C" w:rsidRPr="002728A1" w:rsidRDefault="003A354C" w:rsidP="00983DE9">
            <w:pPr>
              <w:pStyle w:val="Normal6"/>
              <w:rPr>
                <w:szCs w:val="24"/>
                <w:lang w:val="en-GB"/>
              </w:rPr>
            </w:pPr>
            <w:r w:rsidRPr="002728A1">
              <w:rPr>
                <w:b/>
                <w:i/>
                <w:lang w:val="en-GB"/>
              </w:rPr>
              <w:t>(</w:t>
            </w:r>
            <w:proofErr w:type="spellStart"/>
            <w:r w:rsidRPr="002728A1">
              <w:rPr>
                <w:b/>
                <w:i/>
                <w:lang w:val="en-GB"/>
              </w:rPr>
              <w:t>iia</w:t>
            </w:r>
            <w:proofErr w:type="spellEnd"/>
            <w:r w:rsidRPr="002728A1">
              <w:rPr>
                <w:b/>
                <w:i/>
                <w:lang w:val="en-GB"/>
              </w:rPr>
              <w:t>)</w:t>
            </w:r>
            <w:r w:rsidRPr="002728A1">
              <w:rPr>
                <w:b/>
                <w:i/>
                <w:lang w:val="en-GB"/>
              </w:rPr>
              <w:tab/>
              <w:t>the set-up and management of a Ukraine-NATO-EU knowledge transfer programme through rotational staff exchanges with Ukrainian first responder personnel to streamline operational planning, logistics and maintenance, with a focus on real-world drone survivability and innovation lessons.</w:t>
            </w:r>
          </w:p>
        </w:tc>
      </w:tr>
    </w:tbl>
    <w:p w14:paraId="309788AF"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4063805C" w14:textId="77777777" w:rsidR="003A354C" w:rsidRPr="002728A1" w:rsidRDefault="003A354C" w:rsidP="003A354C">
      <w:r w:rsidRPr="002728A1">
        <w:rPr>
          <w:rStyle w:val="HideTWBExt"/>
        </w:rPr>
        <w:t>&lt;/Amend&gt;</w:t>
      </w:r>
    </w:p>
    <w:p w14:paraId="44401AA5" w14:textId="77777777" w:rsidR="003A354C" w:rsidRPr="002728A1" w:rsidRDefault="003A354C" w:rsidP="003A354C">
      <w:pPr>
        <w:pStyle w:val="AMNumberTabs0"/>
        <w:keepNext/>
        <w:rPr>
          <w:lang w:val="en-GB"/>
        </w:rPr>
      </w:pPr>
      <w:r w:rsidRPr="002728A1">
        <w:rPr>
          <w:rStyle w:val="HideTWBExt"/>
          <w:b w:val="0"/>
          <w:lang w:val="en-GB"/>
        </w:rPr>
        <w:lastRenderedPageBreak/>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33</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6A4B01E2"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5A94220D" w14:textId="77777777" w:rsidR="003A354C" w:rsidRPr="002728A1" w:rsidRDefault="003A354C" w:rsidP="003A354C">
      <w:pPr>
        <w:pStyle w:val="NormalBold"/>
      </w:pPr>
      <w:r w:rsidRPr="002728A1">
        <w:rPr>
          <w:rStyle w:val="HideTWBExt"/>
          <w:b w:val="0"/>
        </w:rPr>
        <w:t>&lt;Article&gt;</w:t>
      </w:r>
      <w:r w:rsidRPr="002728A1">
        <w:t>Article 19 – paragraph 4</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7E804DF6" w14:textId="77777777" w:rsidTr="00983DE9">
        <w:trPr>
          <w:jc w:val="center"/>
        </w:trPr>
        <w:tc>
          <w:tcPr>
            <w:tcW w:w="9752" w:type="dxa"/>
            <w:gridSpan w:val="2"/>
          </w:tcPr>
          <w:p w14:paraId="7FEB3C96" w14:textId="77777777" w:rsidR="003A354C" w:rsidRPr="002728A1" w:rsidRDefault="003A354C" w:rsidP="00983DE9">
            <w:pPr>
              <w:keepNext/>
            </w:pPr>
          </w:p>
        </w:tc>
      </w:tr>
      <w:tr w:rsidR="003A354C" w:rsidRPr="002728A1" w14:paraId="628CF09D" w14:textId="77777777" w:rsidTr="00983DE9">
        <w:trPr>
          <w:jc w:val="center"/>
        </w:trPr>
        <w:tc>
          <w:tcPr>
            <w:tcW w:w="4876" w:type="dxa"/>
          </w:tcPr>
          <w:p w14:paraId="1B3BBFCB"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5E399819" w14:textId="77777777" w:rsidR="003A354C" w:rsidRPr="002728A1" w:rsidRDefault="003A354C" w:rsidP="00983DE9">
            <w:pPr>
              <w:pStyle w:val="ColumnHeading"/>
              <w:keepNext/>
              <w:rPr>
                <w:lang w:val="en-GB"/>
              </w:rPr>
            </w:pPr>
            <w:r w:rsidRPr="002728A1">
              <w:rPr>
                <w:lang w:val="en-GB"/>
              </w:rPr>
              <w:t>Amendment</w:t>
            </w:r>
          </w:p>
        </w:tc>
      </w:tr>
      <w:tr w:rsidR="003A354C" w:rsidRPr="002728A1" w14:paraId="7BC235FA" w14:textId="77777777" w:rsidTr="00983DE9">
        <w:trPr>
          <w:jc w:val="center"/>
        </w:trPr>
        <w:tc>
          <w:tcPr>
            <w:tcW w:w="4876" w:type="dxa"/>
          </w:tcPr>
          <w:p w14:paraId="53F7A8B3" w14:textId="77777777" w:rsidR="003A354C" w:rsidRPr="002728A1" w:rsidRDefault="003A354C" w:rsidP="00983DE9">
            <w:pPr>
              <w:pStyle w:val="Normal6"/>
              <w:rPr>
                <w:lang w:val="en-GB"/>
              </w:rPr>
            </w:pPr>
            <w:r w:rsidRPr="002728A1">
              <w:rPr>
                <w:lang w:val="en-GB"/>
              </w:rPr>
              <w:t>4.</w:t>
            </w:r>
            <w:r w:rsidRPr="002728A1">
              <w:rPr>
                <w:lang w:val="en-GB"/>
              </w:rPr>
              <w:tab/>
              <w:t>Member States may, subject to appropriate security safeguards, provide information about relevant military response capacities that could be used as part of the assistance through the Union Mechanism, such as transport and logistical or medical support.</w:t>
            </w:r>
          </w:p>
        </w:tc>
        <w:tc>
          <w:tcPr>
            <w:tcW w:w="4876" w:type="dxa"/>
          </w:tcPr>
          <w:p w14:paraId="5F0FC9EB" w14:textId="77777777" w:rsidR="003A354C" w:rsidRPr="002728A1" w:rsidRDefault="003A354C" w:rsidP="00983DE9">
            <w:pPr>
              <w:pStyle w:val="Normal6"/>
              <w:rPr>
                <w:szCs w:val="24"/>
                <w:lang w:val="en-GB"/>
              </w:rPr>
            </w:pPr>
            <w:r w:rsidRPr="002728A1">
              <w:rPr>
                <w:lang w:val="en-GB"/>
              </w:rPr>
              <w:t>4.</w:t>
            </w:r>
            <w:r w:rsidRPr="002728A1">
              <w:rPr>
                <w:lang w:val="en-GB"/>
              </w:rPr>
              <w:tab/>
              <w:t>Member States may</w:t>
            </w:r>
            <w:r w:rsidRPr="002728A1">
              <w:rPr>
                <w:b/>
                <w:i/>
                <w:lang w:val="en-GB"/>
              </w:rPr>
              <w:t>, at their discretion</w:t>
            </w:r>
            <w:r w:rsidRPr="002728A1">
              <w:rPr>
                <w:lang w:val="en-GB"/>
              </w:rPr>
              <w:t>, subject to appropriate security safeguards, provide information about relevant military response capacities that could be used as part of the assistance through the Union Mechanism, such as transport and logistical or medical support.</w:t>
            </w:r>
          </w:p>
        </w:tc>
      </w:tr>
    </w:tbl>
    <w:p w14:paraId="649DB074"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10873D11" w14:textId="77777777" w:rsidR="003A354C" w:rsidRPr="002728A1" w:rsidRDefault="003A354C" w:rsidP="003A354C">
      <w:r w:rsidRPr="002728A1">
        <w:rPr>
          <w:rStyle w:val="HideTWBExt"/>
        </w:rPr>
        <w:t>&lt;/Amend&gt;</w:t>
      </w:r>
    </w:p>
    <w:p w14:paraId="2F3E705F"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34</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0969B306"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37059DBC" w14:textId="77777777" w:rsidR="003A354C" w:rsidRPr="002728A1" w:rsidRDefault="003A354C" w:rsidP="003A354C">
      <w:pPr>
        <w:pStyle w:val="NormalBold"/>
      </w:pPr>
      <w:r w:rsidRPr="002728A1">
        <w:rPr>
          <w:rStyle w:val="HideTWBExt"/>
          <w:b w:val="0"/>
        </w:rPr>
        <w:t>&lt;Article&gt;</w:t>
      </w:r>
      <w:r w:rsidRPr="002728A1">
        <w:t>Article 19 – paragraph 8 a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0979970C" w14:textId="77777777" w:rsidTr="00983DE9">
        <w:trPr>
          <w:jc w:val="center"/>
        </w:trPr>
        <w:tc>
          <w:tcPr>
            <w:tcW w:w="9752" w:type="dxa"/>
            <w:gridSpan w:val="2"/>
          </w:tcPr>
          <w:p w14:paraId="6D8103BF" w14:textId="77777777" w:rsidR="003A354C" w:rsidRPr="002728A1" w:rsidRDefault="003A354C" w:rsidP="00983DE9">
            <w:pPr>
              <w:keepNext/>
            </w:pPr>
          </w:p>
        </w:tc>
      </w:tr>
      <w:tr w:rsidR="003A354C" w:rsidRPr="002728A1" w14:paraId="1EB5B2F8" w14:textId="77777777" w:rsidTr="00983DE9">
        <w:trPr>
          <w:jc w:val="center"/>
        </w:trPr>
        <w:tc>
          <w:tcPr>
            <w:tcW w:w="4876" w:type="dxa"/>
          </w:tcPr>
          <w:p w14:paraId="18A46720"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76150034" w14:textId="77777777" w:rsidR="003A354C" w:rsidRPr="002728A1" w:rsidRDefault="003A354C" w:rsidP="00983DE9">
            <w:pPr>
              <w:pStyle w:val="ColumnHeading"/>
              <w:keepNext/>
              <w:rPr>
                <w:lang w:val="en-GB"/>
              </w:rPr>
            </w:pPr>
            <w:r w:rsidRPr="002728A1">
              <w:rPr>
                <w:lang w:val="en-GB"/>
              </w:rPr>
              <w:t>Amendment</w:t>
            </w:r>
          </w:p>
        </w:tc>
      </w:tr>
      <w:tr w:rsidR="003A354C" w:rsidRPr="002728A1" w14:paraId="43767BAB" w14:textId="77777777" w:rsidTr="00983DE9">
        <w:trPr>
          <w:jc w:val="center"/>
        </w:trPr>
        <w:tc>
          <w:tcPr>
            <w:tcW w:w="4876" w:type="dxa"/>
          </w:tcPr>
          <w:p w14:paraId="3B9F931C" w14:textId="77777777" w:rsidR="003A354C" w:rsidRPr="002728A1" w:rsidRDefault="003A354C" w:rsidP="00983DE9">
            <w:pPr>
              <w:pStyle w:val="Normal6"/>
              <w:rPr>
                <w:lang w:val="en-GB"/>
              </w:rPr>
            </w:pPr>
          </w:p>
        </w:tc>
        <w:tc>
          <w:tcPr>
            <w:tcW w:w="4876" w:type="dxa"/>
          </w:tcPr>
          <w:p w14:paraId="73DB69CB" w14:textId="3C2AD274" w:rsidR="003A354C" w:rsidRPr="002728A1" w:rsidRDefault="003A354C" w:rsidP="00983DE9">
            <w:pPr>
              <w:pStyle w:val="Normal6"/>
              <w:rPr>
                <w:szCs w:val="24"/>
                <w:lang w:val="en-GB"/>
              </w:rPr>
            </w:pPr>
            <w:r w:rsidRPr="002728A1">
              <w:rPr>
                <w:b/>
                <w:i/>
                <w:lang w:val="en-GB"/>
              </w:rPr>
              <w:t>8a.</w:t>
            </w:r>
            <w:r w:rsidRPr="002728A1">
              <w:rPr>
                <w:b/>
                <w:i/>
                <w:lang w:val="en-GB"/>
              </w:rPr>
              <w:tab/>
              <w:t xml:space="preserve">Without prejudice to Article 9, the Commission may coordinate policy priorities, as well as, where necessary, coordinate operational activities, with the national authorities of a third country </w:t>
            </w:r>
            <w:r w:rsidR="0085290C" w:rsidRPr="002728A1">
              <w:rPr>
                <w:b/>
                <w:i/>
                <w:lang w:val="en-GB"/>
              </w:rPr>
              <w:t>with which</w:t>
            </w:r>
            <w:r w:rsidRPr="002728A1">
              <w:rPr>
                <w:b/>
                <w:i/>
                <w:lang w:val="en-GB"/>
              </w:rPr>
              <w:t xml:space="preserve"> the EU has concluded a Secu</w:t>
            </w:r>
            <w:r w:rsidR="00006540" w:rsidRPr="002728A1">
              <w:rPr>
                <w:b/>
                <w:i/>
                <w:lang w:val="en-GB"/>
              </w:rPr>
              <w:t>r</w:t>
            </w:r>
            <w:r w:rsidRPr="002728A1">
              <w:rPr>
                <w:b/>
                <w:i/>
                <w:lang w:val="en-GB"/>
              </w:rPr>
              <w:t>ity and Defence Partnership (SDP) agreement, to pursue a regulatory environment and procurement processes that coordinate and integrate with the current European ecosystem, whereby SDP countries bring needed critical capabilities and raw materials to support the general preparedness of the Union.</w:t>
            </w:r>
          </w:p>
        </w:tc>
      </w:tr>
    </w:tbl>
    <w:p w14:paraId="337330C1"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65222996" w14:textId="77777777" w:rsidR="003A354C" w:rsidRPr="002728A1" w:rsidRDefault="003A354C" w:rsidP="003A354C">
      <w:r w:rsidRPr="002728A1">
        <w:rPr>
          <w:rStyle w:val="HideTWBExt"/>
        </w:rPr>
        <w:t>&lt;/Amend&gt;</w:t>
      </w:r>
    </w:p>
    <w:p w14:paraId="6AA258A6" w14:textId="77777777" w:rsidR="003A354C" w:rsidRPr="002728A1" w:rsidRDefault="003A354C" w:rsidP="003A354C">
      <w:pPr>
        <w:pStyle w:val="AMNumberTabs0"/>
        <w:keepNext/>
        <w:rPr>
          <w:lang w:val="en-GB"/>
        </w:rPr>
      </w:pPr>
      <w:r w:rsidRPr="002728A1">
        <w:rPr>
          <w:rStyle w:val="HideTWBExt"/>
          <w:b w:val="0"/>
          <w:lang w:val="en-GB"/>
        </w:rPr>
        <w:t>&lt;Amend&gt;</w:t>
      </w:r>
      <w:r w:rsidRPr="002728A1">
        <w:rPr>
          <w:lang w:val="en-GB"/>
        </w:rPr>
        <w:t>Amendment</w:t>
      </w:r>
      <w:r w:rsidRPr="002728A1">
        <w:rPr>
          <w:lang w:val="en-GB"/>
        </w:rPr>
        <w:tab/>
      </w:r>
      <w:r w:rsidRPr="002728A1">
        <w:rPr>
          <w:lang w:val="en-GB"/>
        </w:rPr>
        <w:tab/>
      </w:r>
      <w:r w:rsidRPr="002728A1">
        <w:rPr>
          <w:rStyle w:val="HideTWBExt"/>
          <w:b w:val="0"/>
          <w:lang w:val="en-GB"/>
        </w:rPr>
        <w:t>&lt;NumAm&gt;</w:t>
      </w:r>
      <w:r w:rsidRPr="002728A1">
        <w:rPr>
          <w:color w:val="000000"/>
          <w:lang w:val="en-GB"/>
        </w:rPr>
        <w:t>35</w:t>
      </w:r>
      <w:r w:rsidRPr="002728A1">
        <w:rPr>
          <w:rStyle w:val="HideTWBExt"/>
          <w:b w:val="0"/>
          <w:lang w:val="en-GB"/>
        </w:rPr>
        <w:t>&lt;/</w:t>
      </w:r>
      <w:proofErr w:type="spellStart"/>
      <w:r w:rsidRPr="002728A1">
        <w:rPr>
          <w:rStyle w:val="HideTWBExt"/>
          <w:b w:val="0"/>
          <w:lang w:val="en-GB"/>
        </w:rPr>
        <w:t>NumAm</w:t>
      </w:r>
      <w:proofErr w:type="spellEnd"/>
      <w:r w:rsidRPr="002728A1">
        <w:rPr>
          <w:rStyle w:val="HideTWBExt"/>
          <w:b w:val="0"/>
          <w:lang w:val="en-GB"/>
        </w:rPr>
        <w:t>&gt;</w:t>
      </w:r>
    </w:p>
    <w:p w14:paraId="712FCD7D" w14:textId="77777777" w:rsidR="003A354C" w:rsidRPr="002728A1" w:rsidRDefault="003A354C" w:rsidP="003A354C">
      <w:pPr>
        <w:pStyle w:val="NormalBold12b"/>
        <w:keepNext/>
      </w:pPr>
      <w:r w:rsidRPr="002728A1">
        <w:rPr>
          <w:rStyle w:val="HideTWBExt"/>
          <w:b w:val="0"/>
        </w:rPr>
        <w:t>&lt;DocAmend&gt;</w:t>
      </w:r>
      <w:r w:rsidRPr="002728A1">
        <w:t>Proposal for a regulation</w:t>
      </w:r>
      <w:r w:rsidRPr="002728A1">
        <w:rPr>
          <w:rStyle w:val="HideTWBExt"/>
          <w:b w:val="0"/>
        </w:rPr>
        <w:t>&lt;/</w:t>
      </w:r>
      <w:proofErr w:type="spellStart"/>
      <w:r w:rsidRPr="002728A1">
        <w:rPr>
          <w:rStyle w:val="HideTWBExt"/>
          <w:b w:val="0"/>
        </w:rPr>
        <w:t>DocAmend</w:t>
      </w:r>
      <w:proofErr w:type="spellEnd"/>
      <w:r w:rsidRPr="002728A1">
        <w:rPr>
          <w:rStyle w:val="HideTWBExt"/>
          <w:b w:val="0"/>
        </w:rPr>
        <w:t>&gt;</w:t>
      </w:r>
    </w:p>
    <w:p w14:paraId="51EB37E9" w14:textId="77777777" w:rsidR="003A354C" w:rsidRPr="002728A1" w:rsidRDefault="003A354C" w:rsidP="003A354C">
      <w:pPr>
        <w:pStyle w:val="NormalBold"/>
      </w:pPr>
      <w:r w:rsidRPr="002728A1">
        <w:rPr>
          <w:rStyle w:val="HideTWBExt"/>
          <w:b w:val="0"/>
        </w:rPr>
        <w:t>&lt;Article&gt;</w:t>
      </w:r>
      <w:r w:rsidRPr="002728A1">
        <w:t>Article 19 – paragraph 8 b (new)</w:t>
      </w:r>
      <w:r w:rsidRPr="002728A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A354C" w:rsidRPr="002728A1" w14:paraId="1398D835" w14:textId="77777777" w:rsidTr="00983DE9">
        <w:trPr>
          <w:jc w:val="center"/>
        </w:trPr>
        <w:tc>
          <w:tcPr>
            <w:tcW w:w="9752" w:type="dxa"/>
            <w:gridSpan w:val="2"/>
          </w:tcPr>
          <w:p w14:paraId="47CCB717" w14:textId="77777777" w:rsidR="003A354C" w:rsidRPr="002728A1" w:rsidRDefault="003A354C" w:rsidP="00983DE9">
            <w:pPr>
              <w:keepNext/>
            </w:pPr>
          </w:p>
        </w:tc>
      </w:tr>
      <w:tr w:rsidR="003A354C" w:rsidRPr="002728A1" w14:paraId="06A94D9C" w14:textId="77777777" w:rsidTr="00983DE9">
        <w:trPr>
          <w:jc w:val="center"/>
        </w:trPr>
        <w:tc>
          <w:tcPr>
            <w:tcW w:w="4876" w:type="dxa"/>
          </w:tcPr>
          <w:p w14:paraId="69AB1D7A" w14:textId="77777777" w:rsidR="003A354C" w:rsidRPr="002728A1" w:rsidRDefault="003A354C" w:rsidP="00983DE9">
            <w:pPr>
              <w:pStyle w:val="ColumnHeading"/>
              <w:keepNext/>
              <w:rPr>
                <w:lang w:val="en-GB"/>
              </w:rPr>
            </w:pPr>
            <w:r w:rsidRPr="002728A1">
              <w:rPr>
                <w:lang w:val="en-GB"/>
              </w:rPr>
              <w:t>Text proposed by the Commission</w:t>
            </w:r>
          </w:p>
        </w:tc>
        <w:tc>
          <w:tcPr>
            <w:tcW w:w="4876" w:type="dxa"/>
          </w:tcPr>
          <w:p w14:paraId="6496C24F" w14:textId="77777777" w:rsidR="003A354C" w:rsidRPr="002728A1" w:rsidRDefault="003A354C" w:rsidP="00983DE9">
            <w:pPr>
              <w:pStyle w:val="ColumnHeading"/>
              <w:keepNext/>
              <w:rPr>
                <w:lang w:val="en-GB"/>
              </w:rPr>
            </w:pPr>
            <w:r w:rsidRPr="002728A1">
              <w:rPr>
                <w:lang w:val="en-GB"/>
              </w:rPr>
              <w:t>Amendment</w:t>
            </w:r>
          </w:p>
        </w:tc>
      </w:tr>
      <w:tr w:rsidR="003A354C" w:rsidRPr="002728A1" w14:paraId="2FF77F31" w14:textId="77777777" w:rsidTr="00983DE9">
        <w:trPr>
          <w:jc w:val="center"/>
        </w:trPr>
        <w:tc>
          <w:tcPr>
            <w:tcW w:w="4876" w:type="dxa"/>
          </w:tcPr>
          <w:p w14:paraId="28130548" w14:textId="77777777" w:rsidR="003A354C" w:rsidRPr="002728A1" w:rsidRDefault="003A354C" w:rsidP="00983DE9">
            <w:pPr>
              <w:pStyle w:val="Normal6"/>
              <w:rPr>
                <w:lang w:val="en-GB"/>
              </w:rPr>
            </w:pPr>
          </w:p>
        </w:tc>
        <w:tc>
          <w:tcPr>
            <w:tcW w:w="4876" w:type="dxa"/>
          </w:tcPr>
          <w:p w14:paraId="7CBE6A0D" w14:textId="7C64AB29" w:rsidR="003A354C" w:rsidRPr="002728A1" w:rsidRDefault="003A354C" w:rsidP="00983DE9">
            <w:pPr>
              <w:pStyle w:val="Normal6"/>
              <w:rPr>
                <w:szCs w:val="24"/>
                <w:lang w:val="en-GB"/>
              </w:rPr>
            </w:pPr>
            <w:r w:rsidRPr="002728A1">
              <w:rPr>
                <w:b/>
                <w:i/>
                <w:lang w:val="en-GB"/>
              </w:rPr>
              <w:t>8b.</w:t>
            </w:r>
            <w:r w:rsidRPr="002728A1">
              <w:rPr>
                <w:b/>
                <w:i/>
                <w:lang w:val="en-GB"/>
              </w:rPr>
              <w:tab/>
              <w:t xml:space="preserve">Without prejudice to Article 9, the Commission may coordinate policy priorities, as well as, where necessary, coordinate operational activities, with the national authorities of a third country </w:t>
            </w:r>
            <w:r w:rsidR="00D13F5E" w:rsidRPr="002728A1">
              <w:rPr>
                <w:b/>
                <w:i/>
                <w:lang w:val="en-GB"/>
              </w:rPr>
              <w:t>with which</w:t>
            </w:r>
            <w:r w:rsidRPr="002728A1">
              <w:rPr>
                <w:b/>
                <w:i/>
                <w:lang w:val="en-GB"/>
              </w:rPr>
              <w:t xml:space="preserve"> the EU has concluded an SDP agreement, to pursue cooperation for secure co-production and technology transfer, using co-development and co-financing models to gain access to proven systems while building production capacity for </w:t>
            </w:r>
            <w:r w:rsidR="00D13F5E" w:rsidRPr="002728A1">
              <w:rPr>
                <w:b/>
                <w:i/>
                <w:lang w:val="en-GB"/>
              </w:rPr>
              <w:t xml:space="preserve">the </w:t>
            </w:r>
            <w:r w:rsidRPr="002728A1">
              <w:rPr>
                <w:b/>
                <w:i/>
                <w:lang w:val="en-GB"/>
              </w:rPr>
              <w:t>general preparedness of the Union.</w:t>
            </w:r>
          </w:p>
        </w:tc>
      </w:tr>
    </w:tbl>
    <w:p w14:paraId="44D7480D" w14:textId="77777777" w:rsidR="003A354C" w:rsidRPr="002728A1" w:rsidRDefault="003A354C" w:rsidP="003A354C">
      <w:pPr>
        <w:pStyle w:val="Olang"/>
        <w:rPr>
          <w:sz w:val="24"/>
          <w:szCs w:val="24"/>
        </w:rPr>
      </w:pPr>
      <w:r w:rsidRPr="002728A1">
        <w:rPr>
          <w:sz w:val="24"/>
          <w:szCs w:val="24"/>
        </w:rPr>
        <w:t xml:space="preserve">Or. </w:t>
      </w:r>
      <w:r w:rsidRPr="002728A1">
        <w:rPr>
          <w:rStyle w:val="HideTWBExt"/>
        </w:rPr>
        <w:t>&lt;Original&gt;</w:t>
      </w:r>
      <w:r w:rsidRPr="002728A1">
        <w:rPr>
          <w:rStyle w:val="HideTWBInt"/>
          <w:sz w:val="24"/>
          <w:szCs w:val="24"/>
        </w:rPr>
        <w:t>{EN}</w:t>
      </w:r>
      <w:proofErr w:type="spellStart"/>
      <w:r w:rsidRPr="002728A1">
        <w:rPr>
          <w:sz w:val="24"/>
          <w:szCs w:val="24"/>
        </w:rPr>
        <w:t>en</w:t>
      </w:r>
      <w:proofErr w:type="spellEnd"/>
      <w:r w:rsidRPr="002728A1">
        <w:rPr>
          <w:rStyle w:val="HideTWBExt"/>
        </w:rPr>
        <w:t>&lt;/Original&gt;</w:t>
      </w:r>
    </w:p>
    <w:p w14:paraId="256A1480" w14:textId="41FA4512" w:rsidR="00DB56E4" w:rsidRPr="002728A1" w:rsidRDefault="003A354C" w:rsidP="003A354C">
      <w:r w:rsidRPr="002728A1">
        <w:rPr>
          <w:rStyle w:val="HideTWBExt"/>
        </w:rPr>
        <w:t>&lt;/Amend&gt;&lt;/RepeatBlock-Amend&gt;</w:t>
      </w:r>
    </w:p>
    <w:p w14:paraId="71A131D0" w14:textId="77777777" w:rsidR="00DB56E4" w:rsidRPr="002728A1" w:rsidRDefault="00DB56E4" w:rsidP="00DB56E4"/>
    <w:sectPr w:rsidR="00DB56E4" w:rsidRPr="002728A1" w:rsidSect="002728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D7BF0" w14:textId="77777777" w:rsidR="00A825AE" w:rsidRPr="002728A1" w:rsidRDefault="00A825AE">
      <w:r w:rsidRPr="002728A1">
        <w:separator/>
      </w:r>
    </w:p>
  </w:endnote>
  <w:endnote w:type="continuationSeparator" w:id="0">
    <w:p w14:paraId="3F6C0B38" w14:textId="77777777" w:rsidR="00A825AE" w:rsidRPr="002728A1" w:rsidRDefault="00A825AE">
      <w:r w:rsidRPr="002728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A060" w14:textId="77777777" w:rsidR="002728A1" w:rsidRDefault="002728A1" w:rsidP="002728A1">
    <w:pPr>
      <w:pStyle w:val="EPFooter"/>
      <w:rPr>
        <w:lang w:val="fr-BE"/>
      </w:rPr>
    </w:pPr>
    <w:r>
      <w:rPr>
        <w:lang w:val="fr-BE"/>
      </w:rPr>
      <w:t>PE</w:t>
    </w:r>
    <w:r w:rsidRPr="002728A1">
      <w:rPr>
        <w:rStyle w:val="HideTWBExt"/>
      </w:rPr>
      <w:t>&lt;NoPE&gt;</w:t>
    </w:r>
    <w:r>
      <w:rPr>
        <w:lang w:val="fr-BE"/>
      </w:rPr>
      <w:t>785.116</w:t>
    </w:r>
    <w:r w:rsidRPr="002728A1">
      <w:rPr>
        <w:rStyle w:val="HideTWBExt"/>
      </w:rPr>
      <w:t>&lt;/NoPE&gt;&lt;Version&gt;</w:t>
    </w:r>
    <w:r>
      <w:rPr>
        <w:lang w:val="fr-BE"/>
      </w:rPr>
      <w:t>v01-00</w:t>
    </w:r>
    <w:r w:rsidRPr="002728A1">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20</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2728A1">
      <w:rPr>
        <w:rStyle w:val="HideTWBExt"/>
      </w:rPr>
      <w:t>&lt;PathFdR&gt;</w:t>
    </w:r>
    <w:r>
      <w:rPr>
        <w:lang w:val="fr-BE"/>
      </w:rPr>
      <w:t>PA\1337980EN.docx</w:t>
    </w:r>
    <w:r w:rsidRPr="002728A1">
      <w:rPr>
        <w:rStyle w:val="HideTWBExt"/>
      </w:rPr>
      <w:t>&lt;/PathFdR&gt;</w:t>
    </w:r>
  </w:p>
  <w:p w14:paraId="2772E101" w14:textId="6FA27DFC" w:rsidR="007F187F" w:rsidRPr="002728A1" w:rsidRDefault="002728A1" w:rsidP="002728A1">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4B9A5" w14:textId="77777777" w:rsidR="002728A1" w:rsidRDefault="002728A1" w:rsidP="002728A1">
    <w:pPr>
      <w:pStyle w:val="EPFooter"/>
      <w:rPr>
        <w:lang w:val="es-ES"/>
      </w:rPr>
    </w:pPr>
    <w:r w:rsidRPr="002728A1">
      <w:rPr>
        <w:rStyle w:val="HideTWBExt"/>
      </w:rPr>
      <w:t>&lt;PathFdR&gt;</w:t>
    </w:r>
    <w:r>
      <w:rPr>
        <w:lang w:val="es-ES"/>
      </w:rPr>
      <w:t>PA\1337980EN.docx</w:t>
    </w:r>
    <w:r w:rsidRPr="002728A1">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20</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2728A1">
      <w:rPr>
        <w:rStyle w:val="HideTWBExt"/>
      </w:rPr>
      <w:t>&lt;NoPE&gt;</w:t>
    </w:r>
    <w:r>
      <w:rPr>
        <w:lang w:val="es-ES"/>
      </w:rPr>
      <w:t>785.116</w:t>
    </w:r>
    <w:r w:rsidRPr="002728A1">
      <w:rPr>
        <w:rStyle w:val="HideTWBExt"/>
      </w:rPr>
      <w:t>&lt;/NoPE&gt;&lt;Version&gt;</w:t>
    </w:r>
    <w:r>
      <w:rPr>
        <w:lang w:val="es-ES"/>
      </w:rPr>
      <w:t>v01-00</w:t>
    </w:r>
    <w:r w:rsidRPr="002728A1">
      <w:rPr>
        <w:rStyle w:val="HideTWBExt"/>
      </w:rPr>
      <w:t>&lt;/Version&gt;</w:t>
    </w:r>
  </w:p>
  <w:p w14:paraId="2A05C5D1" w14:textId="3A63E469" w:rsidR="007F187F" w:rsidRPr="002728A1" w:rsidRDefault="002728A1" w:rsidP="002728A1">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1BBC" w14:textId="77777777" w:rsidR="002728A1" w:rsidRDefault="002728A1" w:rsidP="002728A1">
    <w:pPr>
      <w:pStyle w:val="EPFooter"/>
    </w:pPr>
    <w:r w:rsidRPr="002728A1">
      <w:rPr>
        <w:rStyle w:val="HideTWBExt"/>
      </w:rPr>
      <w:t>&lt;PathFdR&gt;</w:t>
    </w:r>
    <w:r>
      <w:t>PA\1337980EN.docx</w:t>
    </w:r>
    <w:r w:rsidRPr="002728A1">
      <w:rPr>
        <w:rStyle w:val="HideTWBExt"/>
      </w:rPr>
      <w:t>&lt;/</w:t>
    </w:r>
    <w:proofErr w:type="spellStart"/>
    <w:r w:rsidRPr="002728A1">
      <w:rPr>
        <w:rStyle w:val="HideTWBExt"/>
      </w:rPr>
      <w:t>PathFdR</w:t>
    </w:r>
    <w:proofErr w:type="spellEnd"/>
    <w:r w:rsidRPr="002728A1">
      <w:rPr>
        <w:rStyle w:val="HideTWBExt"/>
      </w:rPr>
      <w:t>&gt;</w:t>
    </w:r>
    <w:r>
      <w:tab/>
    </w:r>
    <w:r>
      <w:tab/>
      <w:t>PE</w:t>
    </w:r>
    <w:r w:rsidRPr="002728A1">
      <w:rPr>
        <w:rStyle w:val="HideTWBExt"/>
      </w:rPr>
      <w:t>&lt;</w:t>
    </w:r>
    <w:proofErr w:type="spellStart"/>
    <w:r w:rsidRPr="002728A1">
      <w:rPr>
        <w:rStyle w:val="HideTWBExt"/>
      </w:rPr>
      <w:t>NoPE</w:t>
    </w:r>
    <w:proofErr w:type="spellEnd"/>
    <w:r w:rsidRPr="002728A1">
      <w:rPr>
        <w:rStyle w:val="HideTWBExt"/>
      </w:rPr>
      <w:t>&gt;</w:t>
    </w:r>
    <w:r>
      <w:t>785.116</w:t>
    </w:r>
    <w:r w:rsidRPr="002728A1">
      <w:rPr>
        <w:rStyle w:val="HideTWBExt"/>
      </w:rPr>
      <w:t>&lt;/</w:t>
    </w:r>
    <w:proofErr w:type="spellStart"/>
    <w:r w:rsidRPr="002728A1">
      <w:rPr>
        <w:rStyle w:val="HideTWBExt"/>
      </w:rPr>
      <w:t>NoPE</w:t>
    </w:r>
    <w:proofErr w:type="spellEnd"/>
    <w:r w:rsidRPr="002728A1">
      <w:rPr>
        <w:rStyle w:val="HideTWBExt"/>
      </w:rPr>
      <w:t>&gt;&lt;Version&gt;</w:t>
    </w:r>
    <w:r>
      <w:t>v01-00</w:t>
    </w:r>
    <w:r w:rsidRPr="002728A1">
      <w:rPr>
        <w:rStyle w:val="HideTWBExt"/>
      </w:rPr>
      <w:t>&lt;/Version&gt;</w:t>
    </w:r>
  </w:p>
  <w:p w14:paraId="25303D12" w14:textId="502115EF" w:rsidR="007F187F" w:rsidRPr="002728A1" w:rsidRDefault="002728A1" w:rsidP="002728A1">
    <w:pPr>
      <w:pStyle w:val="EPFooter2"/>
    </w:pPr>
    <w:r>
      <w:t>EN</w:t>
    </w:r>
    <w:r>
      <w:tab/>
    </w:r>
    <w:r w:rsidRPr="002728A1">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2D9DE" w14:textId="77777777" w:rsidR="00A825AE" w:rsidRPr="002728A1" w:rsidRDefault="00A825AE">
      <w:r w:rsidRPr="002728A1">
        <w:separator/>
      </w:r>
    </w:p>
  </w:footnote>
  <w:footnote w:type="continuationSeparator" w:id="0">
    <w:p w14:paraId="20FE186D" w14:textId="77777777" w:rsidR="00A825AE" w:rsidRPr="002728A1" w:rsidRDefault="00A825AE">
      <w:r w:rsidRPr="002728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5DCE" w14:textId="77777777" w:rsidR="003A354C" w:rsidRPr="002728A1" w:rsidRDefault="003A35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E5B73" w14:textId="77777777" w:rsidR="003A354C" w:rsidRPr="002728A1" w:rsidRDefault="003A35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0BA70" w14:textId="77777777" w:rsidR="003A354C" w:rsidRPr="002728A1" w:rsidRDefault="003A35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JMNU" w:val="2"/>
    <w:docVar w:name="CODEMNU" w:val=" 1"/>
    <w:docVar w:name="COM2KEY" w:val="CJ64"/>
    <w:docVar w:name="COMKEY" w:val="SEDE"/>
    <w:docVar w:name="CopyToNetwork" w:val="-1"/>
    <w:docVar w:name="DDATE" w:val="25/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4537 HideTWBExt;}{_x000d__x000a_\s18\ql \li0\ri0\sa120\nowidctlpar\wrapdefault\aspalpha\aspnum\faauto\adjustright\rin0\lin0\itap0 \rtlch\fcs1 \af0\afs20\alang1025 \ltrch\fcs0 \fs24\lang2057\langfe2057\cgrid\langnp2057\langfenp2057 \sbasedon0 \snext18 \spriority0 \styrsid10234537 _x000d__x000a_Normal6a;}{\s19\ql \li0\ri0\nowidctlpar\wrapdefault\aspalpha\aspnum\faauto\adjustright\rin0\lin0\itap0 \rtlch\fcs1 \af0\afs20\alang1025 \ltrch\fcs0 \b\fs24\lang2057\langfe2057\cgrid\langnp2057\langfenp2057 \sbasedon0 \snext19 \spriority0 \styrsid10234537 _x000d__x000a_NormalBold;}{\*\cs20 \additive \v\f1\fs20\cf15 \spriority0 \styrsid10234537 HideTWBInt;}{\s21\qr \li0\ri0\sb240\sa240\nowidctlpar\wrapdefault\aspalpha\aspnum\faauto\adjustright\rin0\lin0\itap0 \rtlch\fcs1 \af0\afs20\alang1025 \ltrch\fcs0 _x000d__x000a_\fs24\lang2057\langfe2057\cgrid\langnp2057\langfenp2057 \sbasedon0 \snext21 \spriority0 \styrsid10234537 AmOrLang;}{\s22\qc \li0\ri0\sa240\nowidctlpar\wrapdefault\aspalpha\aspnum\faauto\adjustright\rin0\lin0\itap0 \rtlch\fcs1 \af0\afs20\alang1025 _x000d__x000a_\ltrch\fcs0 \i\fs24\lang2057\langfe2057\cgrid\langnp2057\langfenp2057 \sbasedon0 \snext22 \spriority0 \styrsid1023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234537 AmNumberTabs;}{\s24\ql \li0\ri0\sb240\nowidctlpar\wrapdefault\aspalpha\aspnum\faauto\adjustright\rin0\lin0\itap0 \rtlch\fcs1 _x000d__x000a_\af0\afs20\alang1025 \ltrch\fcs0 \b\fs24\lang2057\langfe2057\cgrid\langnp2057\langfenp2057 \sbasedon0 \snext24 \spriority0 \styrsid10234537 NormalBold12b;}}{\*\rsidtbl \rsid24658\rsid223860\rsid735077\rsid1718133\rsid2892074\rsid3565327\rsid4666813_x000d__x000a_\rsid6641733\rsid7823322\rsid8274980\rsid9636012\rsid10234537\rsid10377208\rsid11215221\rsid11549030\rsid12154954\rsid12287221\rsid14382809\rsid14424199\rsid15204470\rsid15285974\rsid15950462\rsid16324206\rsid16662270}{\mmathPr\mmathFont34\mbrkBin0_x000d__x000a_\mbrkBinSub0\msmallFrac0\mdispDef1\mlMargin0\mrMargin0\mdefJc1\mwrapIndent1440\mintLim0\mnaryLim1}{\info{\author IONITA Dorina-Andreea}{\operator IONITA Dorina-Andreea}{\creatim\yr2026\mo2\dy25\hr14\min45}{\revtim\yr2026\mo2\dy25\hr14\min45}{\version1}_x000d__x000a_{\edmins0}{\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4537\newtblstyruls\nogrowautofit\usenormstyforlist\noindnmbrts\felnbrelev\nocxsptable\indrlsweleven\noafcnsttbl\afelev\utinl\hwelev\spltpgpar\notcvasp\notbrkcnstfrctbl\notvatxbx\krnprsnet\cachedcolbal _x000d__x000a_\nouicompat \fet0{\*\wgrffmtfilter 013f}\nofeaturethrottle1\ilfomacatclnup0{\*\template C:\\Users\\daionita\\AppData\\Local\\Temp\\Blank1.dotx}{\*\ftnsep \ltrpar \pard\plain \ltrpar_x000d__x000a_\ql \li0\ri0\widctlpar\wrapdefault\aspalpha\aspnum\faauto\adjustright\rin0\lin0\itap0 \rtlch\fcs1 \af0\afs20\alang1025 \ltrch\fcs0 \fs24\lang2057\langfe2057\cgrid\langnp2057\langfenp2057 {\rtlch\fcs1 \af0 \ltrch\fcs0 \insrsid8274980 \chftnsep _x000d__x000a_\par }}{\*\ftnsepc \ltrpar \pard\plain \ltrpar\ql \li0\ri0\widctlpar\wrapdefault\aspalpha\aspnum\faauto\adjustright\rin0\lin0\itap0 \rtlch\fcs1 \af0\afs20\alang1025 \ltrch\fcs0 \fs24\lang2057\langfe2057\cgrid\langnp2057\langfenp2057 {\rtlch\fcs1 \af0 _x000d__x000a_\ltrch\fcs0 \insrsid8274980 \chftnsepc _x000d__x000a_\par }}{\*\aftnsep \ltrpar \pard\plain \ltrpar\ql \li0\ri0\widctlpar\wrapdefault\aspalpha\aspnum\faauto\adjustright\rin0\lin0\itap0 \rtlch\fcs1 \af0\afs20\alang1025 \ltrch\fcs0 \fs24\lang2057\langfe2057\cgrid\langnp2057\langfenp2057 {\rtlch\fcs1 \af0 _x000d__x000a_\ltrch\fcs0 \insrsid8274980 \chftnsep _x000d__x000a_\par }}{\*\aftnsepc \ltrpar \pard\plain \ltrpar\ql \li0\ri0\widctlpar\wrapdefault\aspalpha\aspnum\faauto\adjustright\rin0\lin0\itap0 \rtlch\fcs1 \af0\afs20\alang1025 \ltrch\fcs0 \fs24\lang2057\langfe2057\cgrid\langnp2057\langfenp2057 {\rtlch\fcs1 \af0 _x000d__x000a_\ltrch\fcs0 \insrsid82749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234537\charrsid11019694 {\*\bkmkstart restartA_x000d__x000a_}\hich\af1\dbch\af31501\loch\f1 &lt;AmendA&gt;}{\rtlch\fcs1 \af0 \ltrch\fcs0 \insrsid10234537\charrsid11019694 Amendment\tab \tab }{\rtlch\fcs1 \af0 \ltrch\fcs0 _x000d__x000a_\cs17\b0\v\fs20\cf9\lang1024\langfe1024\loch\af1\hich\af1\dbch\af31501\noproof\insrsid10234537\charrsid11019694 \hich\af1\dbch\af31501\loch\f1 &lt;NumAmA&gt;}{\rtlch\fcs1 \af0 \ltrch\fcs0 \insrsid10234537\charrsid11019694 #}{\rtlch\fcs1 \af1 \ltrch\fcs0 _x000d__x000a_\cs20\v\f1\fs20\cf15\insrsid10234537\charrsid11019694 ENMIENDA@NRAM@}{\rtlch\fcs1 \af0 \ltrch\fcs0 \insrsid10234537\charrsid11019694 #}{\rtlch\fcs1 \af0 \ltrch\fcs0 _x000d__x000a_\cs17\b0\v\fs20\cf9\lang1024\langfe1024\loch\af1\hich\af1\dbch\af31501\noproof\insrsid10234537\charrsid11019694 \hich\af1\dbch\af31501\loch\f1 &lt;/NumAmA&gt;}{\rtlch\fcs1 \af0 \ltrch\fcs0 \insrsid10234537\charrsid11019694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234537\charrsid11019694 \hich\af1\dbch\af31501\loch\f1 &lt;DocAmend&gt;}{\rtlch\fcs1 \af0 \ltrch\fcs0 \insrsid10234537\charrsid11019694 _x000d__x000a_Draft legislative resolution}{\rtlch\fcs1 \af0 \ltrch\fcs0 \cs17\b0\v\fs20\cf9\lang1024\langfe1024\loch\af1\hich\af1\dbch\af31501\noproof\insrsid10234537\charrsid11019694 \hich\af1\dbch\af31501\loch\f1 &lt;/DocAmend&gt;}{\rtlch\fcs1 \af0 \ltrch\fcs0 _x000d__x000a_\insrsid10234537\charrsid11019694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234537\charrsid11019694 \hich\af1\dbch\af31501\loch\f1 &lt;Article&gt;}{\rtlch\fcs1 \af0 \ltrch\fcs0 \cf10\insrsid10234537\charrsid11019694 \u9668\'3f}{_x000d__x000a_\rtlch\fcs1 \af0 \ltrch\fcs0 \insrsid10234537\charrsid11019694 #}{\rtlch\fcs1 \af1 \ltrch\fcs0 \cs20\v\f1\fs20\cf15\insrsid10234537\charrsid11019694 TVTRESPART@RESPART@}{\rtlch\fcs1 \af0 \ltrch\fcs0 \insrsid10234537\charrsid11019694 #}{\rtlch\fcs1 \af0 _x000d__x000a_\ltrch\fcs0 \cf10\insrsid10234537\charrsid11019694 \u9658\'3f}{\rtlch\fcs1 \af0 \ltrch\fcs0 \cs17\b0\v\fs20\cf9\lang1024\langfe1024\loch\af1\hich\af1\dbch\af31501\noproof\insrsid10234537\charrsid11019694 \hich\af1\dbch\af31501\loch\f1 &lt;/Article&gt;}{_x000d__x000a_\rtlch\fcs1 \af0 \ltrch\fcs0 \insrsid10234537\charrsid1101969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234537\charrsid11019694 \cell }\pard\plain \ltrpar\ql \li0\ri0\widctlpar\intbl\wrapdefault\aspalpha\aspnum\faauto\adjustright\rin0\lin0 \rtlch\fcs1 _x000d__x000a_\af0\afs20\alang1025 \ltrch\fcs0 \fs24\lang2057\langfe2057\cgrid\langnp2057\langfenp2057 {\rtlch\fcs1 \af0 \ltrch\fcs0 \insrsid10234537\charrsid11019694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234537\charrsid11019694 Draft legislative resolution\cell Amendment\cell }\pard\plain \ltrpar\ql \li0\ri0\widctlpar\intbl\wrapdefault\aspalpha\aspnum\faauto\adjustright\rin0\lin0 \rtlch\fcs1 \af0\afs20\alang1025 _x000d__x000a_\ltrch\fcs0 \fs24\lang2057\langfe2057\cgrid\langnp2057\langfenp2057 {\rtlch\fcs1 \af0 \ltrch\fcs0 \insrsid10234537\charrsid11019694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234537\charrsid11019694 ##\cell ##}{\rtlch\fcs1 \af0\afs24 \ltrch\fcs0 \insrsid10234537\charrsid11019694 \cell }\pard\plain \ltrpar\ql \li0\ri0\widctlpar\intbl\wrapdefault\aspalpha\aspnum\faauto\adjustright\rin0\lin0 \rtlch\fcs1 _x000d__x000a_\af0\afs20\alang1025 \ltrch\fcs0 \fs24\lang2057\langfe2057\cgrid\langnp2057\langfenp2057 {\rtlch\fcs1 \af0 \ltrch\fcs0 \insrsid10234537\charrsid11019694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234537\charrsid11019694 Or. }{\rtlch\fcs1 \af0 \ltrch\fcs0 \cs17\v\fs20\cf9\lang1024\langfe1024\loch\af1\hich\af1\dbch\af31501\noproof\insrsid10234537\charrsid11019694 \hich\af1\dbch\af31501\loch\f1 &lt;Original&gt;}{\rtlch\fcs1 \af0 \ltrch\fcs0 _x000d__x000a_\insrsid10234537\charrsid11019694 #}{\rtlch\fcs1 \af1 \ltrch\fcs0 \cs20\v\f1\fs20\cf15\insrsid10234537\charrsid11019694 MNU[OPTORLANG][ORLANGMORE]@CHOICE@AMPLURMNU}{\rtlch\fcs1 \af0 \ltrch\fcs0 \insrsid10234537\charrsid11019694 #}{\rtlch\fcs1 \af0 _x000d__x000a_\ltrch\fcs0 \cs17\v\fs20\cf9\lang1024\langfe1024\loch\af1\hich\af1\dbch\af31501\noproof\insrsid10234537\charrsid11019694 \hich\af1\dbch\af31501\loch\f1 &lt;/Original&gt;}{\rtlch\fcs1 \af0 \ltrch\fcs0 \insrsid10234537\charrsid110196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4537\charrsid110196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4_x000d__x000a_c5055d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9401 HideTWBExt;}{_x000d__x000a_\s18\ql \li0\ri0\sa120\nowidctlpar\wrapdefault\aspalpha\aspnum\faauto\adjustright\rin0\lin0\itap0 \rtlch\fcs1 \af0\afs20\alang1025 \ltrch\fcs0 \fs24\lang2057\langfe2057\cgrid\langnp2057\langfenp2057 \sbasedon0 \snext18 \spriority0 \styrsid4279401 _x000d__x000a_Normal6a;}{\s19\ql \li0\ri0\nowidctlpar\wrapdefault\aspalpha\aspnum\faauto\adjustright\rin0\lin0\itap0 \rtlch\fcs1 \af0\afs20\alang1025 \ltrch\fcs0 \b\fs24\lang2057\langfe2057\cgrid\langnp2057\langfenp2057 \sbasedon0 \snext19 \spriority0 \styrsid4279401 _x000d__x000a_NormalBold;}{\s20\ql \li0\ri0\sa240\nowidctlpar\wrapdefault\aspalpha\aspnum\faauto\adjustright\rin0\lin0\itap0 \rtlch\fcs1 \af0\afs20\alang1025 \ltrch\fcs0 \i\fs24\lang2057\langfe2057\cgrid\langnp2057\langfenp2057 _x000d__x000a_\sbasedon0 \snext20 \spriority0 \styrsid4279401 AmJustText;}{\s21\qc \li0\ri0\sb240\sa240\nowidctlpar\wrapdefault\aspalpha\aspnum\faauto\adjustright\rin0\lin0\itap0 \rtlch\fcs1 \af0\afs20\alang1025 \ltrch\fcs0 _x000d__x000a_\i\fs24\lang2057\langfe2057\cgrid\langnp2057\langfenp2057 \sbasedon0 \snext21 \spriority0 \styrsid4279401 AmCrossRef;}{\*\cs22 \additive \v\f1\fs20\cf15 \spriority0 \styrsid4279401 HideTWBInt;}{_x000d__x000a_\s23\qc \li0\ri0\sb240\sa240\keepn\nowidctlpar\wrapdefault\aspalpha\aspnum\faauto\adjustright\rin0\lin0\itap0 \rtlch\fcs1 \af0\afs20\alang1025 \ltrch\fcs0 \i\fs24\lang2057\langfe2057\cgrid\langnp2057\langfenp2057 _x000d__x000a_\sbasedon0 \snext20 \spriority0 \styrsid4279401 AmJustTitle;}{\s24\qr \li0\ri0\sb240\sa240\nowidctlpar\wrapdefault\aspalpha\aspnum\faauto\adjustright\rin0\lin0\itap0 \rtlch\fcs1 \af0\afs20\alang1025 \ltrch\fcs0 _x000d__x000a_\fs24\lang2057\langfe2057\cgrid\langnp2057\langfenp2057 \sbasedon0 \snext24 \spriority0 \styrsid4279401 AmOrLang;}{\s25\qc \li0\ri0\sa240\nowidctlpar\wrapdefault\aspalpha\aspnum\faauto\adjustright\rin0\lin0\itap0 \rtlch\fcs1 \af0\afs20\alang1025 _x000d__x000a_\ltrch\fcs0 \i\fs24\lang2057\langfe2057\cgrid\langnp2057\langfenp2057 \sbasedon0 \snext25 \spriority0 \styrsid427940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79401 AmNumberTabs;}{\s27\ql \li0\ri0\sb240\nowidctlpar\wrapdefault\aspalpha\aspnum\faauto\adjustright\rin0\lin0\itap0 \rtlch\fcs1 _x000d__x000a_\af0\afs20\alang1025 \ltrch\fcs0 \b\fs24\lang2057\langfe2057\cgrid\langnp2057\langfenp2057 \sbasedon0 \snext27 \spriority0 \styrsid4279401 NormalBold12b;}}{\*\rsidtbl \rsid24658\rsid223860\rsid735077\rsid1718133\rsid2892074\rsid3565327\rsid4279401_x000d__x000a_\rsid4666813\rsid6641733\rsid7823322\rsid9636012\rsid10377208\rsid11215221\rsid11549030\rsid12154954\rsid12287221\rsid14382809\rsid14424199\rsid15022346\rsid15204470\rsid15285974\rsid15950462\rsid16324206\rsid16662270}{\mmathPr\mmathFont34\mbrkBin0_x000d__x000a_\mbrkBinSub0\msmallFrac0\mdispDef1\mlMargin0\mrMargin0\mdefJc1\mwrapIndent1440\mintLim0\mnaryLim1}{\info{\author IONITA Dorina-Andreea}{\operator IONITA Dorina-Andreea}{\creatim\yr2026\mo2\dy25\hr14\min45}{\revtim\yr2026\mo2\dy25\hr14\min45}{\version1}_x000d__x000a_{\edmins0}{\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9401\newtblstyruls\nogrowautofit\usenormstyforlist\noindnmbrts\felnbrelev\nocxsptable\indrlsweleven\noafcnsttbl\afelev\utinl\hwelev\spltpgpar\notcvasp\notbrkcnstfrctbl\notvatxbx\krnprsnet\cachedcolbal _x000d__x000a_\nouicompat \fet0{\*\wgrffmtfilter 013f}\nofeaturethrottle1\ilfomacatclnup0{\*\template C:\\Users\\daionita\\AppData\\Local\\Temp\\Blank1.dotx}{\*\ftnsep \ltrpar \pard\plain \ltrpar_x000d__x000a_\ql \li0\ri0\widctlpar\wrapdefault\aspalpha\aspnum\faauto\adjustright\rin0\lin0\itap0 \rtlch\fcs1 \af0\afs20\alang1025 \ltrch\fcs0 \fs24\lang2057\langfe2057\cgrid\langnp2057\langfenp2057 {\rtlch\fcs1 \af0 \ltrch\fcs0 \insrsid15022346 \chftnsep _x000d__x000a_\par }}{\*\ftnsepc \ltrpar \pard\plain \ltrpar\ql \li0\ri0\widctlpar\wrapdefault\aspalpha\aspnum\faauto\adjustright\rin0\lin0\itap0 \rtlch\fcs1 \af0\afs20\alang1025 \ltrch\fcs0 \fs24\lang2057\langfe2057\cgrid\langnp2057\langfenp2057 {\rtlch\fcs1 \af0 _x000d__x000a_\ltrch\fcs0 \insrsid15022346 \chftnsepc _x000d__x000a_\par }}{\*\aftnsep \ltrpar \pard\plain \ltrpar\ql \li0\ri0\widctlpar\wrapdefault\aspalpha\aspnum\faauto\adjustright\rin0\lin0\itap0 \rtlch\fcs1 \af0\afs20\alang1025 \ltrch\fcs0 \fs24\lang2057\langfe2057\cgrid\langnp2057\langfenp2057 {\rtlch\fcs1 \af0 _x000d__x000a_\ltrch\fcs0 \insrsid15022346 \chftnsep _x000d__x000a_\par }}{\*\aftnsepc \ltrpar \pard\plain \ltrpar\ql \li0\ri0\widctlpar\wrapdefault\aspalpha\aspnum\faauto\adjustright\rin0\lin0\itap0 \rtlch\fcs1 \af0\afs20\alang1025 \ltrch\fcs0 \fs24\lang2057\langfe2057\cgrid\langnp2057\langfenp2057 {\rtlch\fcs1 \af0 _x000d__x000a_\ltrch\fcs0 \insrsid1502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279401\charrsid11019694 {\*\bkmkstart restartB}_x000d__x000a_\hich\af1\dbch\af31501\loch\f1 &lt;AmendB&gt;}{\rtlch\fcs1 \af0 \ltrch\fcs0 \insrsid4279401\charrsid11019694 Amendment\tab \tab }{\rtlch\fcs1 \af0 \ltrch\fcs0 _x000d__x000a_\cs17\b0\v\fs20\cf9\lang1024\langfe1024\loch\af1\hich\af1\dbch\af31501\noproof\insrsid4279401\charrsid11019694 \hich\af1\dbch\af31501\loch\f1 &lt;NumAmB&gt;}{\rtlch\fcs1 \af0 \ltrch\fcs0 \insrsid4279401\charrsid11019694 #}{\rtlch\fcs1 \af1 \ltrch\fcs0 _x000d__x000a_\cs22\v\f1\fs20\cf15\insrsid4279401\charrsid11019694 ENMIENDA@NRAM@}{\rtlch\fcs1 \af0 \ltrch\fcs0 \insrsid4279401\charrsid11019694 #}{\rtlch\fcs1 \af0 \ltrch\fcs0 _x000d__x000a_\cs17\b0\v\fs20\cf9\lang1024\langfe1024\loch\af1\hich\af1\dbch\af31501\noproof\insrsid4279401\charrsid11019694 \hich\af1\dbch\af31501\loch\f1 &lt;/NumAmB&gt;}{\rtlch\fcs1 \af0 \ltrch\fcs0 \insrsid4279401\charrsid11019694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279401\charrsid11019694 \hich\af1\dbch\af31501\loch\f1 &lt;DocAmend&gt;}{\rtlch\fcs1 \af0 \ltrch\fcs0 \insrsid4279401\charrsid11019694 #}{_x000d__x000a_\rtlch\fcs1 \af1 \ltrch\fcs0 \cs22\v\f1\fs20\cf15\insrsid4279401\charrsid11019694 MNU[OPTPROPOSALCOD][OPTPROPOSALCNS][OPTPROPOSALNLE][OPTPROPOSALINL]@CHOICE@CODEMNU}{\rtlch\fcs1 \af0 \ltrch\fcs0 \insrsid4279401\charrsid11019694 ##}{\rtlch\fcs1 \af1 _x000d__x000a_\ltrch\fcs0 \cs22\v\f1\fs20\cf15\insrsid4279401\charrsid11019694 MNU[AMACTYES][NOTAPP]@CHOICE@AMACTMNU}{\rtlch\fcs1 \af0 \ltrch\fcs0 \insrsid4279401\charrsid11019694 #}{\rtlch\fcs1 \af0 \ltrch\fcs0 _x000d__x000a_\cs17\b0\v\fs20\cf9\lang1024\langfe1024\loch\af1\hich\af1\dbch\af31501\noproof\insrsid4279401\charrsid11019694 \hich\af1\dbch\af31501\loch\f1 &lt;/DocAmend&gt;}{\rtlch\fcs1 \af0 \ltrch\fcs0 \insrsid4279401\charrsid11019694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279401\charrsid11019694 \hich\af1\dbch\af31501\loch\f1 &lt;Article&gt;}{\rtlch\fcs1 \af0 \ltrch\fcs0 \insrsid4279401\charrsid11019694 #}{\rtlch\fcs1 \af1 _x000d__x000a_\ltrch\fcs0 \cs22\v\f1\fs20\cf15\insrsid4279401\charrsid11019694 MNU[AMACTPARTYES][AMACTPARTNO]@CHOICE@AMACTMNU}{\rtlch\fcs1 \af0 \ltrch\fcs0 \insrsid4279401\charrsid11019694 #}{\rtlch\fcs1 \af0 \ltrch\fcs0 _x000d__x000a_\cs17\b0\v\fs20\cf9\lang1024\langfe1024\loch\af1\hich\af1\dbch\af31501\noproof\insrsid4279401\charrsid11019694 \hich\af1\dbch\af31501\loch\f1 &lt;/Article&gt;}{\rtlch\fcs1 \af0 \ltrch\fcs0 \insrsid4279401\charrsid1101969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279401\charrsid11019694 \hich\af1\dbch\af31501\loch\f1 &lt;DocAmend2&gt;&lt;OptDel&gt;}{\rtlch\fcs1 \af0 \ltrch\fcs0 \insrsid4279401\charrsid11019694 #}{\rtlch\fcs1 \af1 _x000d__x000a_\ltrch\fcs0 \cs22\v\f1\fs20\cf15\insrsid4279401\charrsid11019694 MNU[OPTNRACTYES][NOTAPP]@CHOICE@AMACTMNU}{\rtlch\fcs1 \af0 \ltrch\fcs0 \insrsid4279401\charrsid11019694 #}{\rtlch\fcs1 \af0 \ltrch\fcs0 _x000d__x000a_\cs17\v\fs20\cf9\lang1024\langfe1024\loch\af1\hich\af1\dbch\af31501\noproof\insrsid4279401\charrsid11019694 \hich\af1\dbch\af31501\loch\f1 &lt;/OptDel&gt;&lt;/DocAmend2&gt;}{\rtlch\fcs1 \af0 \ltrch\fcs0 \insrsid4279401\charrsid11019694 _x000d__x000a_\par }\pard \ltrpar\ql \li0\ri0\widctlpar\wrapdefault\aspalpha\aspnum\faauto\adjustright\rin0\lin0\itap0\pararsid14374628 {\rtlch\fcs1 \af0 \ltrch\fcs0 \cs17\v\fs20\cf9\lang1024\langfe1024\loch\af1\hich\af1\dbch\af31501\noproof\insrsid4279401\charrsid11019694 _x000d__x000a_\hich\af1\dbch\af31501\loch\f1 &lt;Article2&gt;&lt;OptDel&gt;}{\rtlch\fcs1 \af0 \ltrch\fcs0 \insrsid4279401\charrsid11019694 #}{\rtlch\fcs1 \af1 \ltrch\fcs0 \cs22\v\f1\fs20\cf15\insrsid4279401\charrsid11019694 MNU[OPTACTPARTYES][NOTAPP]@CHOICE@AMACTMNU}{\rtlch\fcs1 _x000d__x000a_\af0 \ltrch\fcs0 \insrsid4279401\charrsid11019694 #}{\rtlch\fcs1 \af0 \ltrch\fcs0 \cs17\v\fs20\cf9\lang1024\langfe1024\loch\af1\hich\af1\dbch\af31501\noproof\insrsid4279401\charrsid11019694 \hich\af1\dbch\af31501\loch\f1 &lt;/OptDel&gt;&lt;/Article2&gt;}{\rtlch\fcs1 _x000d__x000a_\af0 \ltrch\fcs0 \insrsid4279401\charrsid1101969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279401\charrsid11019694 \cell }\pard\plain \ltrpar\ql \li0\ri0\widctlpar\intbl\wrapdefault\aspalpha\aspnum\faauto\adjustright\rin0\lin0 \rtlch\fcs1 _x000d__x000a_\af0\afs20\alang1025 \ltrch\fcs0 \fs24\lang2057\langfe2057\cgrid\langnp2057\langfenp2057 {\rtlch\fcs1 \af0 \ltrch\fcs0 \insrsid4279401\charrsid11019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279401\charrsid11019694 #}{\rtlch\fcs1 \af1 \ltrch\fcs0 \cs22\v\f1\fs20\cf15\insrsid4279401\charrsid11019694 MNU[OPTLEFTAMACT][LEFTPROP]@CHOICE@AMACTMNU}{_x000d__x000a_\rtlch\fcs1 \af0 \ltrch\fcs0 \insrsid4279401\charrsid11019694 #\cell Amendment\cell }\pard\plain \ltrpar\ql \li0\ri0\widctlpar\intbl\wrapdefault\aspalpha\aspnum\faauto\adjustright\rin0\lin0 \rtlch\fcs1 \af0\afs20\alang1025 \ltrch\fcs0 _x000d__x000a_\fs24\lang2057\langfe2057\cgrid\langnp2057\langfenp2057 {\rtlch\fcs1 \af0 \ltrch\fcs0 \insrsid4279401\charrsid11019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279401\charrsid11019694 ##\cell ##}{\rtlch\fcs1 \af0\afs24 \ltrch\fcs0 \insrsid4279401\charrsid11019694 \cell }\pard\plain \ltrpar\ql \li0\ri0\widctlpar\intbl\wrapdefault\aspalpha\aspnum\faauto\adjustright\rin0\lin0 \rtlch\fcs1 _x000d__x000a_\af0\afs20\alang1025 \ltrch\fcs0 \fs24\lang2057\langfe2057\cgrid\langnp2057\langfenp2057 {\rtlch\fcs1 \af0 \ltrch\fcs0 \insrsid4279401\charrsid1101969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279401\charrsid11019694 Or. }{\rtlch\fcs1 \af0 \ltrch\fcs0 \cs17\v\fs20\cf9\lang1024\langfe1024\loch\af1\hich\af1\dbch\af31501\noproof\insrsid4279401\charrsid11019694 \hich\af1\dbch\af31501\loch\f1 &lt;Original&gt;}{\rtlch\fcs1 \af0 \ltrch\fcs0 _x000d__x000a_\insrsid4279401\charrsid11019694 #}{\rtlch\fcs1 \af1 \ltrch\fcs0 \cs22\v\f1\fs20\cf15\insrsid4279401\charrsid11019694 MNU[OPTORLANG][ORLANGMORE]@CHOICE@AMPLURMNU}{\rtlch\fcs1 \af0 \ltrch\fcs0 \insrsid4279401\charrsid11019694 #}{\rtlch\fcs1 \af0 _x000d__x000a_\ltrch\fcs0 \cs17\v\fs20\cf9\lang1024\langfe1024\loch\af1\hich\af1\dbch\af31501\noproof\insrsid4279401\charrsid11019694 \hich\af1\dbch\af31501\loch\f1 &lt;/Original&gt;}{\rtlch\fcs1 \af0 \ltrch\fcs0 \insrsid4279401\charrsid11019694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279401\charrsid11019694 \hich\af1\dbch\af31501\loch\f1 &lt;OptDel&gt;}{\rtlch\fcs1 \af0 \ltrch\fcs0 \insrsid4279401\charrsid11019694 #}{_x000d__x000a_\rtlch\fcs1 \af1 \ltrch\fcs0 \cs22\v\f1\fs20\cf15\insrsid4279401\charrsid11019694 MNU[CROSSREFNO][CROSSREFYES]@CHOICE@}{\rtlch\fcs1 \af0 \ltrch\fcs0 \insrsid4279401\charrsid11019694 #}{\rtlch\fcs1 \af0 \ltrch\fcs0 _x000d__x000a_\cs17\i0\v\fs20\cf9\lang1024\langfe1024\loch\af1\hich\af1\dbch\af31501\noproof\insrsid4279401\charrsid11019694 \hich\af1\dbch\af31501\loch\f1 &lt;/OptDel&gt;}{\rtlch\fcs1 \af0 \ltrch\fcs0 \insrsid4279401\charrsid11019694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279401\charrsid11019694 \hich\af1\dbch\af31501\loch\f1 &lt;TitreJust&gt;}{\rtlch\fcs1 \af0 \ltrch\fcs0 \insrsid4279401\charrsid11019694 _x000d__x000a_Justification}{\rtlch\fcs1 \af0 \ltrch\fcs0 \cs17\i0\v\fs20\cf9\lang1024\langfe1024\loch\af1\hich\af1\dbch\af31501\noproof\insrsid4279401\charrsid11019694 \hich\af1\dbch\af31501\loch\f1 &lt;/TitreJust&gt;}{\rtlch\fcs1 \af0 \ltrch\fcs0 _x000d__x000a_\insrsid4279401\charrsid11019694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279401\charrsid11019694 \hich\af1\dbch\af31501\loch\f1 &lt;OptDelPrev&gt;}{\rtlch\fcs1 \af0 \ltrch\fcs0 \insrsid4279401\charrsid11019694 #}{\rtlch\fcs1 \af1 _x000d__x000a_\ltrch\fcs0 \cs22\v\f1\fs20\cf15\insrsid4279401\charrsid11019694 MNU[TEXTJUSTYES][TEXTJUSTNO]@CHOICE@}{\rtlch\fcs1 \af0 \ltrch\fcs0 \insrsid4279401\charrsid11019694 #}{\rtlch\fcs1 \af0 \ltrch\fcs0 _x000d__x000a_\cs17\i0\v\fs20\cf9\lang1024\langfe1024\loch\af1\hich\af1\dbch\af31501\noproof\insrsid4279401\charrsid11019694 \hich\af1\dbch\af31501\loch\f1 &lt;/OptDelPrev&gt;}{\rtlch\fcs1 \af0 \ltrch\fcs0 \insrsid4279401\charrsid110196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279401\charrsid110196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a_x000d__x000a_6c065da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EXTMNU" w:val=" 1"/>
    <w:docVar w:name="TITLECODMNU" w:val=" 1"/>
    <w:docVar w:name="TXTAUTHOR" w:val="Reinis Pozņaks"/>
    <w:docVar w:name="TXTLANGUE" w:val="EN"/>
    <w:docVar w:name="TXTLANGUEMIN" w:val="en"/>
    <w:docVar w:name="TXTNRC" w:val="0174/2025"/>
    <w:docVar w:name="TXTNRCOM" w:val="(2025)0548"/>
    <w:docVar w:name="TXTNRPE" w:val="785.116"/>
    <w:docVar w:name="TXTNRPROC" w:val="2025/0223"/>
    <w:docVar w:name="TXTPEorAP" w:val="PE"/>
    <w:docVar w:name="TXTROUTE" w:val="PA\1337980EN.docx"/>
    <w:docVar w:name="TXTVERSION" w:val="01-00"/>
  </w:docVars>
  <w:rsids>
    <w:rsidRoot w:val="00A825AE"/>
    <w:rsid w:val="000046EF"/>
    <w:rsid w:val="00006540"/>
    <w:rsid w:val="00026559"/>
    <w:rsid w:val="00027FA8"/>
    <w:rsid w:val="0004474F"/>
    <w:rsid w:val="00082EC4"/>
    <w:rsid w:val="000C08EA"/>
    <w:rsid w:val="000D44A6"/>
    <w:rsid w:val="00122C05"/>
    <w:rsid w:val="00134974"/>
    <w:rsid w:val="00141CD7"/>
    <w:rsid w:val="001616BD"/>
    <w:rsid w:val="0018012B"/>
    <w:rsid w:val="001820A9"/>
    <w:rsid w:val="001A0556"/>
    <w:rsid w:val="001B0A1E"/>
    <w:rsid w:val="001C0886"/>
    <w:rsid w:val="001D5154"/>
    <w:rsid w:val="001E2894"/>
    <w:rsid w:val="001E3AC4"/>
    <w:rsid w:val="0020077A"/>
    <w:rsid w:val="0023131B"/>
    <w:rsid w:val="002728A1"/>
    <w:rsid w:val="002A67EE"/>
    <w:rsid w:val="002D7F6A"/>
    <w:rsid w:val="00304EA8"/>
    <w:rsid w:val="00341A99"/>
    <w:rsid w:val="00360FAA"/>
    <w:rsid w:val="0038294E"/>
    <w:rsid w:val="003A2F84"/>
    <w:rsid w:val="003A354C"/>
    <w:rsid w:val="003C7390"/>
    <w:rsid w:val="003E1280"/>
    <w:rsid w:val="003F128E"/>
    <w:rsid w:val="0040055C"/>
    <w:rsid w:val="00487596"/>
    <w:rsid w:val="004B3A53"/>
    <w:rsid w:val="004C2A0D"/>
    <w:rsid w:val="004F1D2F"/>
    <w:rsid w:val="00502B76"/>
    <w:rsid w:val="00513F6F"/>
    <w:rsid w:val="00522B51"/>
    <w:rsid w:val="00524707"/>
    <w:rsid w:val="005366EA"/>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E2469"/>
    <w:rsid w:val="007F187F"/>
    <w:rsid w:val="00817D13"/>
    <w:rsid w:val="00820C7D"/>
    <w:rsid w:val="00833D11"/>
    <w:rsid w:val="00836FD3"/>
    <w:rsid w:val="008375A8"/>
    <w:rsid w:val="0085290C"/>
    <w:rsid w:val="00872A52"/>
    <w:rsid w:val="00876A73"/>
    <w:rsid w:val="0089388A"/>
    <w:rsid w:val="008C6D01"/>
    <w:rsid w:val="008F3DB0"/>
    <w:rsid w:val="00904864"/>
    <w:rsid w:val="009052FE"/>
    <w:rsid w:val="009215FC"/>
    <w:rsid w:val="00924555"/>
    <w:rsid w:val="009368B3"/>
    <w:rsid w:val="00940E6F"/>
    <w:rsid w:val="00982B83"/>
    <w:rsid w:val="009857B4"/>
    <w:rsid w:val="009E7319"/>
    <w:rsid w:val="00A71228"/>
    <w:rsid w:val="00A74E25"/>
    <w:rsid w:val="00A7765C"/>
    <w:rsid w:val="00A825AE"/>
    <w:rsid w:val="00AC2A60"/>
    <w:rsid w:val="00AD49D0"/>
    <w:rsid w:val="00B00EE6"/>
    <w:rsid w:val="00B476DC"/>
    <w:rsid w:val="00B556CD"/>
    <w:rsid w:val="00B62D4B"/>
    <w:rsid w:val="00B904FA"/>
    <w:rsid w:val="00BA3E40"/>
    <w:rsid w:val="00BB7CF5"/>
    <w:rsid w:val="00BD1F76"/>
    <w:rsid w:val="00BE20CF"/>
    <w:rsid w:val="00C22327"/>
    <w:rsid w:val="00C335C6"/>
    <w:rsid w:val="00C4219C"/>
    <w:rsid w:val="00C52A28"/>
    <w:rsid w:val="00C709B7"/>
    <w:rsid w:val="00C75E98"/>
    <w:rsid w:val="00C81C5B"/>
    <w:rsid w:val="00C83B35"/>
    <w:rsid w:val="00CE0F95"/>
    <w:rsid w:val="00D13F5E"/>
    <w:rsid w:val="00D25CF2"/>
    <w:rsid w:val="00D56CE0"/>
    <w:rsid w:val="00D6254D"/>
    <w:rsid w:val="00D67D0A"/>
    <w:rsid w:val="00D74FD1"/>
    <w:rsid w:val="00D943A5"/>
    <w:rsid w:val="00D9581F"/>
    <w:rsid w:val="00DB56E4"/>
    <w:rsid w:val="00DC42AF"/>
    <w:rsid w:val="00E27F01"/>
    <w:rsid w:val="00E77FF5"/>
    <w:rsid w:val="00E8659E"/>
    <w:rsid w:val="00E94D64"/>
    <w:rsid w:val="00EA3802"/>
    <w:rsid w:val="00EF1432"/>
    <w:rsid w:val="00EF33D5"/>
    <w:rsid w:val="00F15744"/>
    <w:rsid w:val="00F24D40"/>
    <w:rsid w:val="00F52A9A"/>
    <w:rsid w:val="00FE5B6F"/>
    <w:rsid w:val="00FF1C00"/>
    <w:rsid w:val="00FF24D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7F7FA"/>
  <w15:chartTrackingRefBased/>
  <w15:docId w15:val="{FADEAF2C-3E7D-45A9-B7A6-3F1C37EB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A354C"/>
    <w:pPr>
      <w:spacing w:after="120"/>
    </w:pPr>
    <w:rPr>
      <w:szCs w:val="20"/>
      <w:lang w:val="fr-FR"/>
    </w:rPr>
  </w:style>
  <w:style w:type="character" w:customStyle="1" w:styleId="NormalBoldChar">
    <w:name w:val="NormalBold Char"/>
    <w:basedOn w:val="DefaultParagraphFont"/>
    <w:link w:val="NormalBold"/>
    <w:rsid w:val="003A354C"/>
    <w:rPr>
      <w:b/>
      <w:sz w:val="24"/>
    </w:rPr>
  </w:style>
  <w:style w:type="character" w:customStyle="1" w:styleId="Normal6Char">
    <w:name w:val="Normal6 Char"/>
    <w:basedOn w:val="DefaultParagraphFont"/>
    <w:link w:val="Normal6"/>
    <w:rsid w:val="003A354C"/>
    <w:rPr>
      <w:sz w:val="24"/>
      <w:lang w:val="fr-FR"/>
    </w:rPr>
  </w:style>
  <w:style w:type="paragraph" w:customStyle="1" w:styleId="ColumnHeading">
    <w:name w:val="ColumnHeading"/>
    <w:basedOn w:val="Normal"/>
    <w:rsid w:val="003A354C"/>
    <w:pPr>
      <w:spacing w:after="240"/>
      <w:jc w:val="center"/>
    </w:pPr>
    <w:rPr>
      <w:i/>
      <w:szCs w:val="20"/>
      <w:lang w:val="fr-FR"/>
    </w:rPr>
  </w:style>
  <w:style w:type="paragraph" w:customStyle="1" w:styleId="AMNumberTabs0">
    <w:name w:val="AMNumberTabs"/>
    <w:basedOn w:val="Normal"/>
    <w:rsid w:val="003A35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3A354C"/>
    <w:pPr>
      <w:jc w:val="right"/>
    </w:pPr>
  </w:style>
  <w:style w:type="paragraph" w:styleId="Footer">
    <w:name w:val="footer"/>
    <w:basedOn w:val="Normal"/>
    <w:link w:val="FooterChar"/>
    <w:rsid w:val="003A354C"/>
    <w:pPr>
      <w:tabs>
        <w:tab w:val="center" w:pos="4513"/>
        <w:tab w:val="right" w:pos="9026"/>
      </w:tabs>
    </w:pPr>
  </w:style>
  <w:style w:type="character" w:customStyle="1" w:styleId="FooterChar">
    <w:name w:val="Footer Char"/>
    <w:basedOn w:val="DefaultParagraphFont"/>
    <w:link w:val="Footer"/>
    <w:rsid w:val="003A354C"/>
    <w:rPr>
      <w:sz w:val="24"/>
      <w:szCs w:val="24"/>
    </w:rPr>
  </w:style>
  <w:style w:type="paragraph" w:styleId="Revision">
    <w:name w:val="Revision"/>
    <w:hidden/>
    <w:uiPriority w:val="99"/>
    <w:semiHidden/>
    <w:rsid w:val="0018012B"/>
    <w:rPr>
      <w:sz w:val="24"/>
      <w:szCs w:val="24"/>
    </w:rPr>
  </w:style>
  <w:style w:type="character" w:styleId="CommentReference">
    <w:name w:val="annotation reference"/>
    <w:basedOn w:val="DefaultParagraphFont"/>
    <w:rsid w:val="00FF24DB"/>
    <w:rPr>
      <w:sz w:val="16"/>
      <w:szCs w:val="16"/>
    </w:rPr>
  </w:style>
  <w:style w:type="paragraph" w:styleId="CommentText">
    <w:name w:val="annotation text"/>
    <w:basedOn w:val="Normal"/>
    <w:link w:val="CommentTextChar"/>
    <w:rsid w:val="00FF24DB"/>
    <w:rPr>
      <w:sz w:val="20"/>
      <w:szCs w:val="20"/>
    </w:rPr>
  </w:style>
  <w:style w:type="character" w:customStyle="1" w:styleId="CommentTextChar">
    <w:name w:val="Comment Text Char"/>
    <w:basedOn w:val="DefaultParagraphFont"/>
    <w:link w:val="CommentText"/>
    <w:rsid w:val="00FF24DB"/>
  </w:style>
  <w:style w:type="paragraph" w:styleId="CommentSubject">
    <w:name w:val="annotation subject"/>
    <w:basedOn w:val="CommentText"/>
    <w:next w:val="CommentText"/>
    <w:link w:val="CommentSubjectChar"/>
    <w:semiHidden/>
    <w:unhideWhenUsed/>
    <w:rsid w:val="00FF24DB"/>
    <w:rPr>
      <w:b/>
      <w:bCs/>
    </w:rPr>
  </w:style>
  <w:style w:type="character" w:customStyle="1" w:styleId="CommentSubjectChar">
    <w:name w:val="Comment Subject Char"/>
    <w:basedOn w:val="CommentTextChar"/>
    <w:link w:val="CommentSubject"/>
    <w:semiHidden/>
    <w:rsid w:val="00FF24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4314</Words>
  <Characters>29987</Characters>
  <Application>Microsoft Office Word</Application>
  <DocSecurity>0</DocSecurity>
  <Lines>1199</Lines>
  <Paragraphs>361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IONITA Dorina-Andreea</dc:creator>
  <cp:keywords/>
  <dc:description/>
  <cp:lastModifiedBy>TOP Technical Administration</cp:lastModifiedBy>
  <cp:revision>3</cp:revision>
  <dcterms:created xsi:type="dcterms:W3CDTF">2026-02-26T20:55:00Z</dcterms:created>
  <dcterms:modified xsi:type="dcterms:W3CDTF">2026-02-26T20:55:00Z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1337980</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PA\1337980EN.docx</vt:lpwstr>
  </property>
  <property fmtid="{D5CDD505-2E9C-101B-9397-08002B2CF9AE}" pid="11" name="PE number">
    <vt:lpwstr>785.116</vt:lpwstr>
  </property>
  <property fmtid="{D5CDD505-2E9C-101B-9397-08002B2CF9AE}" pid="12" name="SendToEpades">
    <vt:lpwstr>OK - 2026/02/25 17:21</vt:lpwstr>
  </property>
</Properties>
</file>