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E013E9" w14:paraId="7F69C4AA" w14:textId="77777777" w:rsidTr="00C85D0F">
        <w:trPr>
          <w:trHeight w:hRule="exact" w:val="1418"/>
        </w:trPr>
        <w:tc>
          <w:tcPr>
            <w:tcW w:w="6804" w:type="dxa"/>
            <w:shd w:val="clear" w:color="auto" w:fill="auto"/>
            <w:vAlign w:val="center"/>
          </w:tcPr>
          <w:p w14:paraId="2D952C8D" w14:textId="77777777" w:rsidR="00BA3E40" w:rsidRPr="00E013E9" w:rsidRDefault="00CA1D64" w:rsidP="00C85D0F">
            <w:pPr>
              <w:pStyle w:val="EPName"/>
            </w:pPr>
            <w:r w:rsidRPr="00E013E9">
              <w:t>European Parliament</w:t>
            </w:r>
          </w:p>
          <w:p w14:paraId="4EDAF2CA" w14:textId="4B4DBC0A" w:rsidR="00BA3E40" w:rsidRPr="00E013E9" w:rsidRDefault="004246D0" w:rsidP="00C85D0F">
            <w:pPr>
              <w:pStyle w:val="EPTerm"/>
            </w:pPr>
            <w:r w:rsidRPr="00E013E9">
              <w:t>2024-2029</w:t>
            </w:r>
          </w:p>
        </w:tc>
        <w:tc>
          <w:tcPr>
            <w:tcW w:w="2268" w:type="dxa"/>
            <w:shd w:val="clear" w:color="auto" w:fill="auto"/>
          </w:tcPr>
          <w:p w14:paraId="40A119DB" w14:textId="77777777" w:rsidR="00BA3E40" w:rsidRPr="00E013E9" w:rsidRDefault="00BA3E40" w:rsidP="00C85D0F">
            <w:pPr>
              <w:pStyle w:val="EPLogo"/>
            </w:pPr>
            <w:r w:rsidRPr="00E013E9">
              <w:rPr>
                <w:noProof/>
              </w:rPr>
              <w:drawing>
                <wp:inline distT="0" distB="0" distL="0" distR="0" wp14:anchorId="14045A74" wp14:editId="060EC9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AAB35C" w14:textId="77777777" w:rsidR="00F24D40" w:rsidRPr="00E013E9" w:rsidRDefault="00F24D40" w:rsidP="00F24D40">
      <w:pPr>
        <w:pStyle w:val="LineTop"/>
      </w:pPr>
    </w:p>
    <w:p w14:paraId="0AAF7ECE" w14:textId="5790EDF0" w:rsidR="00F24D40" w:rsidRPr="00E013E9" w:rsidRDefault="00F24D40" w:rsidP="00F24D40">
      <w:pPr>
        <w:pStyle w:val="EPBody"/>
      </w:pPr>
      <w:r w:rsidRPr="00E013E9">
        <w:rPr>
          <w:rStyle w:val="HideTWBExt"/>
        </w:rPr>
        <w:t>&lt;</w:t>
      </w:r>
      <w:r w:rsidRPr="00E013E9">
        <w:rPr>
          <w:rStyle w:val="HideTWBExt"/>
          <w:i w:val="0"/>
        </w:rPr>
        <w:t>Commission</w:t>
      </w:r>
      <w:r w:rsidRPr="00E013E9">
        <w:rPr>
          <w:rStyle w:val="HideTWBExt"/>
        </w:rPr>
        <w:t>&gt;</w:t>
      </w:r>
      <w:r w:rsidR="004246D0" w:rsidRPr="00E013E9">
        <w:rPr>
          <w:rStyle w:val="HideTWBInt"/>
        </w:rPr>
        <w:t>{SEDE}</w:t>
      </w:r>
      <w:r w:rsidR="004246D0" w:rsidRPr="00E013E9">
        <w:t>Committee on Security and Defence</w:t>
      </w:r>
      <w:r w:rsidRPr="00E013E9">
        <w:rPr>
          <w:rStyle w:val="HideTWBExt"/>
        </w:rPr>
        <w:t>&lt;/</w:t>
      </w:r>
      <w:r w:rsidRPr="00E013E9">
        <w:rPr>
          <w:rStyle w:val="HideTWBExt"/>
          <w:i w:val="0"/>
        </w:rPr>
        <w:t>Commission</w:t>
      </w:r>
      <w:r w:rsidRPr="00E013E9">
        <w:rPr>
          <w:rStyle w:val="HideTWBExt"/>
        </w:rPr>
        <w:t>&gt;</w:t>
      </w:r>
    </w:p>
    <w:p w14:paraId="09A06906" w14:textId="77777777" w:rsidR="00F24D40" w:rsidRPr="00E013E9" w:rsidRDefault="00F24D40" w:rsidP="00F24D40">
      <w:pPr>
        <w:pStyle w:val="LineBottom"/>
      </w:pPr>
    </w:p>
    <w:p w14:paraId="69E9C9E4" w14:textId="549F5B61" w:rsidR="00DB56E4" w:rsidRPr="00E013E9" w:rsidRDefault="00DB56E4" w:rsidP="00DB56E4">
      <w:pPr>
        <w:pStyle w:val="CoverReference"/>
      </w:pPr>
      <w:r w:rsidRPr="00E013E9">
        <w:rPr>
          <w:rStyle w:val="HideTWBExt"/>
          <w:b w:val="0"/>
        </w:rPr>
        <w:t>&lt;RefProc&gt;</w:t>
      </w:r>
      <w:r w:rsidR="004246D0" w:rsidRPr="00E013E9">
        <w:t>2025/0240</w:t>
      </w:r>
      <w:r w:rsidRPr="00E013E9">
        <w:rPr>
          <w:rStyle w:val="HideTWBExt"/>
          <w:b w:val="0"/>
        </w:rPr>
        <w:t>&lt;/RefProc&gt;&lt;RefTypeProc&gt;</w:t>
      </w:r>
      <w:r w:rsidR="00CA1D64" w:rsidRPr="00E013E9">
        <w:t>(</w:t>
      </w:r>
      <w:r w:rsidR="004246D0" w:rsidRPr="00E013E9">
        <w:t>COD</w:t>
      </w:r>
      <w:r w:rsidR="00CA1D64" w:rsidRPr="00E013E9">
        <w:t>)</w:t>
      </w:r>
      <w:r w:rsidRPr="00E013E9">
        <w:rPr>
          <w:rStyle w:val="HideTWBExt"/>
          <w:b w:val="0"/>
        </w:rPr>
        <w:t>&lt;/RefTypeProc&gt;</w:t>
      </w:r>
    </w:p>
    <w:p w14:paraId="48F3314E" w14:textId="3CCB8E10" w:rsidR="00DB56E4" w:rsidRPr="004733CC" w:rsidRDefault="00DB56E4" w:rsidP="00DB56E4">
      <w:pPr>
        <w:pStyle w:val="CoverDate"/>
        <w:rPr>
          <w:lang w:val="fr-BE"/>
        </w:rPr>
      </w:pPr>
      <w:r w:rsidRPr="004733CC">
        <w:rPr>
          <w:rStyle w:val="HideTWBExt"/>
          <w:lang w:val="fr-BE"/>
        </w:rPr>
        <w:t>&lt;Date&gt;</w:t>
      </w:r>
      <w:r w:rsidR="004246D0" w:rsidRPr="004733CC">
        <w:rPr>
          <w:rStyle w:val="HideTWBInt"/>
          <w:lang w:val="fr-BE"/>
        </w:rPr>
        <w:t>{20/04/2026}</w:t>
      </w:r>
      <w:r w:rsidR="004246D0" w:rsidRPr="004733CC">
        <w:rPr>
          <w:lang w:val="fr-BE"/>
        </w:rPr>
        <w:t>20.4.2026</w:t>
      </w:r>
      <w:r w:rsidRPr="004733CC">
        <w:rPr>
          <w:rStyle w:val="HideTWBExt"/>
          <w:lang w:val="fr-BE"/>
        </w:rPr>
        <w:t>&lt;/Date&gt;</w:t>
      </w:r>
    </w:p>
    <w:p w14:paraId="34B75261" w14:textId="77777777" w:rsidR="00DB56E4" w:rsidRPr="004733CC" w:rsidRDefault="00DB56E4" w:rsidP="00DB56E4">
      <w:pPr>
        <w:pStyle w:val="CoverDocType24a"/>
        <w:rPr>
          <w:lang w:val="fr-BE"/>
        </w:rPr>
      </w:pPr>
      <w:r w:rsidRPr="004733CC">
        <w:rPr>
          <w:rStyle w:val="HideTWBExt"/>
          <w:b w:val="0"/>
          <w:lang w:val="fr-BE"/>
        </w:rPr>
        <w:t>&lt;TitreType&gt;</w:t>
      </w:r>
      <w:r w:rsidR="00CA1D64" w:rsidRPr="004733CC">
        <w:rPr>
          <w:lang w:val="fr-BE"/>
        </w:rPr>
        <w:t>DRAFT OPINION</w:t>
      </w:r>
      <w:r w:rsidRPr="004733CC">
        <w:rPr>
          <w:rStyle w:val="HideTWBExt"/>
          <w:b w:val="0"/>
          <w:lang w:val="fr-BE"/>
        </w:rPr>
        <w:t>&lt;/</w:t>
      </w:r>
      <w:proofErr w:type="spellStart"/>
      <w:r w:rsidRPr="004733CC">
        <w:rPr>
          <w:rStyle w:val="HideTWBExt"/>
          <w:b w:val="0"/>
          <w:lang w:val="fr-BE"/>
        </w:rPr>
        <w:t>TitreType</w:t>
      </w:r>
      <w:proofErr w:type="spellEnd"/>
      <w:r w:rsidRPr="004733CC">
        <w:rPr>
          <w:rStyle w:val="HideTWBExt"/>
          <w:b w:val="0"/>
          <w:lang w:val="fr-BE"/>
        </w:rPr>
        <w:t>&gt;</w:t>
      </w:r>
    </w:p>
    <w:p w14:paraId="77E0334B" w14:textId="271BD79E" w:rsidR="00DB56E4" w:rsidRPr="00E013E9" w:rsidRDefault="00DB56E4" w:rsidP="00DB56E4">
      <w:pPr>
        <w:pStyle w:val="CoverNormal24a"/>
      </w:pPr>
      <w:r w:rsidRPr="00E013E9">
        <w:rPr>
          <w:rStyle w:val="HideTWBExt"/>
        </w:rPr>
        <w:t>&lt;CommissionResp&gt;</w:t>
      </w:r>
      <w:r w:rsidR="00CA1D64" w:rsidRPr="00E013E9">
        <w:t xml:space="preserve">of the </w:t>
      </w:r>
      <w:r w:rsidR="004246D0" w:rsidRPr="00E013E9">
        <w:t>Committee on Security and Defence</w:t>
      </w:r>
      <w:r w:rsidRPr="00E013E9">
        <w:rPr>
          <w:rStyle w:val="HideTWBExt"/>
        </w:rPr>
        <w:t>&lt;/CommissionResp&gt;</w:t>
      </w:r>
    </w:p>
    <w:p w14:paraId="6F1CBF33" w14:textId="6966BC98" w:rsidR="00DB56E4" w:rsidRPr="00E013E9" w:rsidRDefault="00DB56E4" w:rsidP="00DB56E4">
      <w:pPr>
        <w:pStyle w:val="CoverNormal24a"/>
      </w:pPr>
      <w:r w:rsidRPr="00E013E9">
        <w:rPr>
          <w:rStyle w:val="HideTWBExt"/>
        </w:rPr>
        <w:t>&lt;CommissionInt&gt;</w:t>
      </w:r>
      <w:r w:rsidR="00CA1D64" w:rsidRPr="00E013E9">
        <w:t>f</w:t>
      </w:r>
      <w:r w:rsidR="004246D0" w:rsidRPr="00E013E9">
        <w:t>or the Committee on Budgets, the Committee on Regional Development and the Committee on Agriculture and Rural Development</w:t>
      </w:r>
      <w:r w:rsidRPr="00E013E9">
        <w:rPr>
          <w:rStyle w:val="HideTWBExt"/>
        </w:rPr>
        <w:t>&lt;/CommissionInt&gt;</w:t>
      </w:r>
    </w:p>
    <w:p w14:paraId="3CE00A94" w14:textId="0AB0B128" w:rsidR="00DB56E4" w:rsidRPr="00E013E9" w:rsidRDefault="00DB56E4" w:rsidP="006244BD">
      <w:pPr>
        <w:pStyle w:val="CoverNormal"/>
        <w:rPr>
          <w:b/>
          <w:bCs/>
        </w:rPr>
      </w:pPr>
      <w:r w:rsidRPr="00E013E9">
        <w:rPr>
          <w:rStyle w:val="HideTWBExt"/>
        </w:rPr>
        <w:t>&lt;Titre&gt;</w:t>
      </w:r>
      <w:r w:rsidR="004246D0" w:rsidRPr="00E013E9">
        <w:t>on the proposal for a regulation of the European Parliament and of the Council</w:t>
      </w:r>
      <w:r w:rsidR="006244BD" w:rsidRPr="00E013E9">
        <w:t xml:space="preserve"> establishing the European Fund for economic, social and territorial cohesion, agriculture and rural, fisheries and maritime, prosperity and security for the period 2028-2034</w:t>
      </w:r>
      <w:r w:rsidRPr="00E013E9">
        <w:rPr>
          <w:rStyle w:val="HideTWBExt"/>
        </w:rPr>
        <w:t>&lt;/Titre&gt;</w:t>
      </w:r>
    </w:p>
    <w:p w14:paraId="7A029DC3" w14:textId="3788F0FF" w:rsidR="00DB56E4" w:rsidRPr="00E013E9" w:rsidRDefault="00DB56E4" w:rsidP="006244BD">
      <w:pPr>
        <w:pStyle w:val="CoverNormal24a"/>
        <w:rPr>
          <w:lang w:val="pt-PT"/>
        </w:rPr>
      </w:pPr>
      <w:r w:rsidRPr="00E013E9">
        <w:rPr>
          <w:rStyle w:val="HideTWBExt"/>
          <w:lang w:val="pt-PT"/>
        </w:rPr>
        <w:t>&lt;DocRef&gt;</w:t>
      </w:r>
      <w:r w:rsidR="00CA1D64" w:rsidRPr="00E013E9">
        <w:rPr>
          <w:lang w:val="pt-PT"/>
        </w:rPr>
        <w:t>(</w:t>
      </w:r>
      <w:r w:rsidR="006244BD" w:rsidRPr="00E013E9">
        <w:rPr>
          <w:lang w:val="pt-PT"/>
        </w:rPr>
        <w:t>COM(2025</w:t>
      </w:r>
      <w:r w:rsidR="00F367A6" w:rsidRPr="00E013E9">
        <w:rPr>
          <w:lang w:val="pt-PT"/>
        </w:rPr>
        <w:t>)0565</w:t>
      </w:r>
      <w:r w:rsidR="006244BD" w:rsidRPr="00E013E9">
        <w:rPr>
          <w:lang w:val="pt-PT"/>
        </w:rPr>
        <w:t>) – C10</w:t>
      </w:r>
      <w:r w:rsidR="006244BD" w:rsidRPr="00E013E9">
        <w:rPr>
          <w:lang w:val="pt-PT"/>
        </w:rPr>
        <w:noBreakHyphen/>
        <w:t>0179/2025 – 2025/0240</w:t>
      </w:r>
      <w:r w:rsidR="00CA1D64" w:rsidRPr="00E013E9">
        <w:rPr>
          <w:lang w:val="pt-PT"/>
        </w:rPr>
        <w:t>(</w:t>
      </w:r>
      <w:r w:rsidR="006244BD" w:rsidRPr="00E013E9">
        <w:rPr>
          <w:lang w:val="pt-PT"/>
        </w:rPr>
        <w:t>COD</w:t>
      </w:r>
      <w:r w:rsidR="00CA1D64" w:rsidRPr="00E013E9">
        <w:rPr>
          <w:lang w:val="pt-PT"/>
        </w:rPr>
        <w:t>))</w:t>
      </w:r>
      <w:r w:rsidRPr="00E013E9">
        <w:rPr>
          <w:rStyle w:val="HideTWBExt"/>
          <w:lang w:val="pt-PT"/>
        </w:rPr>
        <w:t>&lt;/DocRef&gt;</w:t>
      </w:r>
    </w:p>
    <w:p w14:paraId="516B456A" w14:textId="418AE918" w:rsidR="00DB56E4" w:rsidRPr="004733CC" w:rsidRDefault="00CA1D64" w:rsidP="00DB56E4">
      <w:pPr>
        <w:pStyle w:val="CoverNormal24a"/>
      </w:pPr>
      <w:r w:rsidRPr="004733CC">
        <w:t>Rapporteur for opinion:</w:t>
      </w:r>
      <w:r w:rsidR="00DB56E4" w:rsidRPr="004733CC">
        <w:t xml:space="preserve"> </w:t>
      </w:r>
      <w:r w:rsidR="00DB56E4" w:rsidRPr="004733CC">
        <w:rPr>
          <w:rStyle w:val="HideTWBExt"/>
        </w:rPr>
        <w:t>&lt;Depute&gt;</w:t>
      </w:r>
      <w:r w:rsidR="006244BD" w:rsidRPr="004733CC">
        <w:t>Ana Catarina Mendes</w:t>
      </w:r>
      <w:r w:rsidR="00DB56E4" w:rsidRPr="004733CC">
        <w:rPr>
          <w:rStyle w:val="HideTWBExt"/>
        </w:rPr>
        <w:t>&lt;/Depute&gt;</w:t>
      </w:r>
    </w:p>
    <w:p w14:paraId="1B52CBDA" w14:textId="77777777" w:rsidR="00487596" w:rsidRPr="004733CC" w:rsidRDefault="00487596" w:rsidP="00487596">
      <w:pPr>
        <w:pStyle w:val="CoverNormal"/>
      </w:pPr>
    </w:p>
    <w:p w14:paraId="52632397" w14:textId="77777777" w:rsidR="00DB56E4" w:rsidRPr="00E013E9" w:rsidRDefault="00DB56E4" w:rsidP="0004474F">
      <w:pPr>
        <w:tabs>
          <w:tab w:val="center" w:pos="4677"/>
        </w:tabs>
      </w:pPr>
      <w:r w:rsidRPr="00E013E9">
        <w:br w:type="page"/>
      </w:r>
      <w:proofErr w:type="spellStart"/>
      <w:r w:rsidR="00CA1D64" w:rsidRPr="00E013E9">
        <w:lastRenderedPageBreak/>
        <w:t>PA_Legam</w:t>
      </w:r>
      <w:proofErr w:type="spellEnd"/>
    </w:p>
    <w:p w14:paraId="6A9BEFFA" w14:textId="5843BBE4" w:rsidR="00DB56E4" w:rsidRPr="00E013E9" w:rsidRDefault="00DB56E4" w:rsidP="004312A3">
      <w:pPr>
        <w:pStyle w:val="AmHeadingPA"/>
      </w:pPr>
      <w:r w:rsidRPr="00E013E9">
        <w:br w:type="page"/>
      </w:r>
      <w:r w:rsidR="006244BD" w:rsidRPr="00E013E9">
        <w:lastRenderedPageBreak/>
        <w:t>AMENDMENTS</w:t>
      </w:r>
    </w:p>
    <w:p w14:paraId="7B523244" w14:textId="53B7E5E4" w:rsidR="00DB56E4" w:rsidRPr="00E013E9" w:rsidRDefault="00CA1D64" w:rsidP="001E3AC4">
      <w:pPr>
        <w:pStyle w:val="Normal12a"/>
      </w:pPr>
      <w:bookmarkStart w:id="0" w:name="IntroA"/>
      <w:r w:rsidRPr="00E013E9">
        <w:t xml:space="preserve">The </w:t>
      </w:r>
      <w:r w:rsidR="006244BD" w:rsidRPr="00E013E9">
        <w:t>Committee on Security and Defence</w:t>
      </w:r>
      <w:r w:rsidRPr="00E013E9">
        <w:t xml:space="preserve"> submits the following to the </w:t>
      </w:r>
      <w:r w:rsidR="006244BD" w:rsidRPr="00E013E9">
        <w:t>Committee on Budgets</w:t>
      </w:r>
      <w:r w:rsidR="004D26EC" w:rsidRPr="00E013E9">
        <w:t xml:space="preserve">, the Committee on Regional Development and the Committee on Agriculture and Rural Development </w:t>
      </w:r>
      <w:r w:rsidR="006244BD" w:rsidRPr="00E013E9">
        <w:t>as the committee</w:t>
      </w:r>
      <w:r w:rsidR="004D26EC" w:rsidRPr="00E013E9">
        <w:t>s</w:t>
      </w:r>
      <w:r w:rsidR="006244BD" w:rsidRPr="00E013E9">
        <w:t xml:space="preserve"> </w:t>
      </w:r>
      <w:r w:rsidR="00F42AF5" w:rsidRPr="00E013E9">
        <w:t>responsible</w:t>
      </w:r>
      <w:r w:rsidR="006244BD" w:rsidRPr="00E013E9">
        <w:t>:</w:t>
      </w:r>
    </w:p>
    <w:p w14:paraId="3D332A9F" w14:textId="6B3F06CE" w:rsidR="00DB56E4" w:rsidRPr="00E013E9" w:rsidRDefault="00DB56E4" w:rsidP="00DB56E4">
      <w:pPr>
        <w:pStyle w:val="AmNumberTabs"/>
        <w:keepNext/>
      </w:pPr>
      <w:bookmarkStart w:id="1" w:name="IntroB"/>
      <w:bookmarkEnd w:id="0"/>
      <w:r w:rsidRPr="00E013E9">
        <w:rPr>
          <w:rStyle w:val="HideTWBExt"/>
          <w:b w:val="0"/>
          <w:noProof w:val="0"/>
        </w:rPr>
        <w:t>&lt;RepeatBlock-</w:t>
      </w:r>
      <w:r w:rsidR="006244BD" w:rsidRPr="00E013E9">
        <w:rPr>
          <w:rStyle w:val="HideTWBExt"/>
          <w:b w:val="0"/>
          <w:noProof w:val="0"/>
        </w:rPr>
        <w:t>Amend</w:t>
      </w:r>
      <w:r w:rsidRPr="00E013E9">
        <w:rPr>
          <w:rStyle w:val="HideTWBExt"/>
          <w:b w:val="0"/>
          <w:noProof w:val="0"/>
        </w:rPr>
        <w:t>&gt;</w:t>
      </w:r>
      <w:bookmarkStart w:id="2" w:name="restart"/>
      <w:bookmarkEnd w:id="1"/>
      <w:r w:rsidRPr="00E013E9">
        <w:rPr>
          <w:rStyle w:val="HideTWBExt"/>
          <w:b w:val="0"/>
          <w:noProof w:val="0"/>
        </w:rPr>
        <w:t>&lt;</w:t>
      </w:r>
      <w:r w:rsidR="006244BD" w:rsidRPr="00E013E9">
        <w:rPr>
          <w:rStyle w:val="HideTWBExt"/>
          <w:b w:val="0"/>
          <w:noProof w:val="0"/>
        </w:rPr>
        <w:t>Amend</w:t>
      </w:r>
      <w:r w:rsidRPr="00E013E9">
        <w:rPr>
          <w:rStyle w:val="HideTWBExt"/>
          <w:b w:val="0"/>
          <w:noProof w:val="0"/>
        </w:rPr>
        <w:t>&gt;</w:t>
      </w:r>
      <w:r w:rsidR="00CA1D64" w:rsidRPr="00E013E9">
        <w:t>Amendment</w:t>
      </w:r>
      <w:r w:rsidRPr="00E013E9">
        <w:tab/>
      </w:r>
      <w:r w:rsidRPr="00E013E9">
        <w:tab/>
      </w:r>
      <w:r w:rsidRPr="00E013E9">
        <w:rPr>
          <w:rStyle w:val="HideTWBExt"/>
          <w:b w:val="0"/>
          <w:noProof w:val="0"/>
        </w:rPr>
        <w:t>&lt;</w:t>
      </w:r>
      <w:r w:rsidR="006244BD" w:rsidRPr="00E013E9">
        <w:rPr>
          <w:rStyle w:val="HideTWBExt"/>
          <w:b w:val="0"/>
          <w:noProof w:val="0"/>
        </w:rPr>
        <w:t>NumAm&gt;</w:t>
      </w:r>
      <w:r w:rsidR="00803E11" w:rsidRPr="00E013E9">
        <w:t>1</w:t>
      </w:r>
      <w:r w:rsidRPr="00E013E9">
        <w:rPr>
          <w:rStyle w:val="HideTWBExt"/>
          <w:b w:val="0"/>
          <w:noProof w:val="0"/>
        </w:rPr>
        <w:t>&lt;/</w:t>
      </w:r>
      <w:r w:rsidR="006244BD" w:rsidRPr="00E013E9">
        <w:rPr>
          <w:rStyle w:val="HideTWBExt"/>
          <w:b w:val="0"/>
          <w:noProof w:val="0"/>
        </w:rPr>
        <w:t>NumAm&gt;</w:t>
      </w:r>
    </w:p>
    <w:p w14:paraId="6EF6DA05" w14:textId="0FB38581" w:rsidR="00DB56E4" w:rsidRPr="00E013E9" w:rsidRDefault="00DB56E4" w:rsidP="00DB56E4">
      <w:pPr>
        <w:pStyle w:val="NormalBold12b"/>
        <w:keepNext/>
      </w:pPr>
      <w:r w:rsidRPr="00E013E9">
        <w:rPr>
          <w:rStyle w:val="HideTWBExt"/>
          <w:b w:val="0"/>
          <w:noProof w:val="0"/>
        </w:rPr>
        <w:t>&lt;DocAmend&gt;</w:t>
      </w:r>
      <w:r w:rsidR="006244BD" w:rsidRPr="00E013E9">
        <w:t>Proposal for a regulation</w:t>
      </w:r>
      <w:r w:rsidRPr="00E013E9">
        <w:rPr>
          <w:rStyle w:val="HideTWBExt"/>
          <w:b w:val="0"/>
          <w:noProof w:val="0"/>
        </w:rPr>
        <w:t>&lt;/DocAmend&gt;</w:t>
      </w:r>
    </w:p>
    <w:p w14:paraId="0F16DDDE" w14:textId="21E89294" w:rsidR="00DB56E4" w:rsidRPr="00E013E9" w:rsidRDefault="00DB56E4" w:rsidP="00DB56E4">
      <w:pPr>
        <w:pStyle w:val="NormalBold"/>
        <w:keepNext/>
      </w:pPr>
      <w:r w:rsidRPr="00E013E9">
        <w:rPr>
          <w:rStyle w:val="HideTWBExt"/>
          <w:b w:val="0"/>
          <w:noProof w:val="0"/>
        </w:rPr>
        <w:t>&lt;Article&gt;</w:t>
      </w:r>
      <w:r w:rsidR="001A4A8F" w:rsidRPr="00E013E9">
        <w:t>Recital 7</w:t>
      </w:r>
      <w:r w:rsidRPr="00E013E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6E4" w:rsidRPr="00E013E9" w14:paraId="782BF9AA" w14:textId="77777777" w:rsidTr="00DB56E4">
        <w:trPr>
          <w:jc w:val="center"/>
        </w:trPr>
        <w:tc>
          <w:tcPr>
            <w:tcW w:w="9752" w:type="dxa"/>
            <w:gridSpan w:val="2"/>
          </w:tcPr>
          <w:p w14:paraId="2A2F6B16" w14:textId="77777777" w:rsidR="00DB56E4" w:rsidRPr="00E013E9" w:rsidRDefault="00DB56E4" w:rsidP="00DB56E4">
            <w:pPr>
              <w:keepNext/>
            </w:pPr>
          </w:p>
        </w:tc>
      </w:tr>
      <w:tr w:rsidR="00DB56E4" w:rsidRPr="00E013E9" w14:paraId="1EF6ED6C" w14:textId="77777777" w:rsidTr="00DB56E4">
        <w:trPr>
          <w:jc w:val="center"/>
        </w:trPr>
        <w:tc>
          <w:tcPr>
            <w:tcW w:w="4876" w:type="dxa"/>
          </w:tcPr>
          <w:p w14:paraId="4A15E452" w14:textId="6CDB6224" w:rsidR="00DB56E4" w:rsidRPr="00E013E9" w:rsidRDefault="001A4A8F" w:rsidP="00DB56E4">
            <w:pPr>
              <w:pStyle w:val="AmColumnHeading"/>
              <w:keepNext/>
            </w:pPr>
            <w:r w:rsidRPr="00E013E9">
              <w:t>Text proposed by the Commission</w:t>
            </w:r>
          </w:p>
        </w:tc>
        <w:tc>
          <w:tcPr>
            <w:tcW w:w="4876" w:type="dxa"/>
          </w:tcPr>
          <w:p w14:paraId="44E4F77A" w14:textId="77777777" w:rsidR="00DB56E4" w:rsidRPr="00E013E9" w:rsidRDefault="00CA1D64" w:rsidP="00DB56E4">
            <w:pPr>
              <w:pStyle w:val="AmColumnHeading"/>
              <w:keepNext/>
            </w:pPr>
            <w:r w:rsidRPr="00E013E9">
              <w:t>Amendment</w:t>
            </w:r>
          </w:p>
        </w:tc>
      </w:tr>
      <w:tr w:rsidR="00DB56E4" w:rsidRPr="00E013E9" w14:paraId="4E429167" w14:textId="77777777" w:rsidTr="00DB56E4">
        <w:trPr>
          <w:jc w:val="center"/>
        </w:trPr>
        <w:tc>
          <w:tcPr>
            <w:tcW w:w="4876" w:type="dxa"/>
          </w:tcPr>
          <w:p w14:paraId="01FF0382" w14:textId="0F907885" w:rsidR="00DB56E4" w:rsidRPr="00E013E9" w:rsidRDefault="001A4A8F" w:rsidP="00DB56E4">
            <w:pPr>
              <w:pStyle w:val="Normal6a"/>
            </w:pPr>
            <w:r w:rsidRPr="00E013E9">
              <w:t>(7)</w:t>
            </w:r>
            <w:r w:rsidRPr="00E013E9">
              <w:rPr>
                <w:b/>
                <w:i/>
              </w:rPr>
              <w:tab/>
            </w:r>
            <w:r w:rsidRPr="00E013E9">
              <w:t>The Union needs to achieve its objectives within a challenging economic, social and demographic context including persisting regional and territorial disparities, the impacts of climate change and challenges related to food security and nature protection, insufficient and uneven progress on the Union’s digital transformation, undermining efforts to strengthen the Union’s digital sovereignty as well as significant economic and social consequences. That is coupled with a challenging geopolitical and geoeconomic context that has an impact on the Union’s defence, security (including economic security) and migration policies. Effectively addressing these challenges requires a more focused, simple and impactful Union budget, </w:t>
            </w:r>
            <w:r w:rsidRPr="00E013E9">
              <w:rPr>
                <w:b/>
                <w:bCs/>
                <w:i/>
                <w:iCs/>
              </w:rPr>
              <w:t>to ensure</w:t>
            </w:r>
            <w:r w:rsidRPr="00E013E9">
              <w:t> the Union added value and clear alignment between Union financial support and Union policy priorities across all policy areas and management modes and to [continue efforts to] simplify rules on Union financial support.</w:t>
            </w:r>
          </w:p>
        </w:tc>
        <w:tc>
          <w:tcPr>
            <w:tcW w:w="4876" w:type="dxa"/>
          </w:tcPr>
          <w:p w14:paraId="2F363957" w14:textId="43E484BE" w:rsidR="00DB56E4" w:rsidRPr="00E013E9" w:rsidRDefault="001A4A8F" w:rsidP="00DB56E4">
            <w:pPr>
              <w:pStyle w:val="Normal6a"/>
            </w:pPr>
            <w:r w:rsidRPr="00E013E9">
              <w:t>(7)</w:t>
            </w:r>
            <w:r w:rsidRPr="00E013E9">
              <w:rPr>
                <w:b/>
                <w:i/>
              </w:rPr>
              <w:tab/>
            </w:r>
            <w:r w:rsidRPr="00E013E9">
              <w:t xml:space="preserve">The Union needs to achieve its objectives within a challenging economic,  social and demographic context including persisting regional and territorial disparities, the impacts of climate change and challenges related to food security and nature protection, insufficient and uneven progress on the Union’s digital transformation, undermining efforts to strengthen the Union’s digital sovereignty as well as significant economic and social consequences. That is coupled with a challenging geopolitical and geoeconomic context that has an impact on the Union’s defence, security (including economic security) and migration policies. Effectively addressing these challenges requires a more focused, simple and impactful Union budget, </w:t>
            </w:r>
            <w:r w:rsidRPr="00E013E9">
              <w:rPr>
                <w:b/>
                <w:bCs/>
                <w:i/>
                <w:iCs/>
              </w:rPr>
              <w:t>that reduces the Union’s strategic dependencies,</w:t>
            </w:r>
            <w:r w:rsidRPr="00E013E9">
              <w:t xml:space="preserve"> </w:t>
            </w:r>
            <w:r w:rsidRPr="00E013E9">
              <w:rPr>
                <w:b/>
                <w:bCs/>
                <w:i/>
                <w:iCs/>
              </w:rPr>
              <w:t xml:space="preserve">ensures </w:t>
            </w:r>
            <w:r w:rsidRPr="00E013E9">
              <w:t xml:space="preserve">the Union added value and clear alignment between Union financial support and Union policy priorities across all policy areas and management modes and to [continue efforts to] simplify rules on Union financial support, </w:t>
            </w:r>
            <w:r w:rsidRPr="00E013E9">
              <w:rPr>
                <w:b/>
                <w:bCs/>
                <w:i/>
                <w:iCs/>
              </w:rPr>
              <w:t>while maintaining high standards of democratic accountability and transparency</w:t>
            </w:r>
            <w:r w:rsidRPr="00E013E9">
              <w:t>.</w:t>
            </w:r>
          </w:p>
        </w:tc>
      </w:tr>
    </w:tbl>
    <w:p w14:paraId="6AD1023E" w14:textId="1E3CE0D4" w:rsidR="00DB56E4" w:rsidRPr="00E013E9" w:rsidRDefault="00DB56E4" w:rsidP="00DB56E4">
      <w:pPr>
        <w:pStyle w:val="AmOrLang"/>
      </w:pPr>
      <w:r w:rsidRPr="00E013E9">
        <w:t xml:space="preserve">Or. </w:t>
      </w:r>
      <w:r w:rsidRPr="00E013E9">
        <w:rPr>
          <w:rStyle w:val="HideTWBExt"/>
          <w:noProof w:val="0"/>
        </w:rPr>
        <w:t>&lt;Original&gt;</w:t>
      </w:r>
      <w:r w:rsidR="001A4A8F" w:rsidRPr="00E013E9">
        <w:rPr>
          <w:rStyle w:val="HideTWBInt"/>
        </w:rPr>
        <w:t>{EN}</w:t>
      </w:r>
      <w:proofErr w:type="spellStart"/>
      <w:r w:rsidR="001A4A8F" w:rsidRPr="00E013E9">
        <w:t>en</w:t>
      </w:r>
      <w:proofErr w:type="spellEnd"/>
      <w:r w:rsidRPr="00E013E9">
        <w:rPr>
          <w:rStyle w:val="HideTWBExt"/>
          <w:noProof w:val="0"/>
        </w:rPr>
        <w:t>&lt;/Original&gt;</w:t>
      </w:r>
    </w:p>
    <w:p w14:paraId="0258375A" w14:textId="5ED23022" w:rsidR="00DB56E4" w:rsidRPr="00E013E9" w:rsidRDefault="00DB56E4" w:rsidP="00DB56E4">
      <w:r w:rsidRPr="00E013E9">
        <w:rPr>
          <w:rStyle w:val="HideTWBExt"/>
          <w:noProof w:val="0"/>
        </w:rPr>
        <w:t>&lt;/</w:t>
      </w:r>
      <w:r w:rsidR="006244BD" w:rsidRPr="00E013E9">
        <w:rPr>
          <w:rStyle w:val="HideTWBExt"/>
          <w:noProof w:val="0"/>
        </w:rPr>
        <w:t>Amend</w:t>
      </w:r>
      <w:r w:rsidRPr="00E013E9">
        <w:rPr>
          <w:rStyle w:val="HideTWBExt"/>
          <w:noProof w:val="0"/>
        </w:rPr>
        <w:t>&gt;</w:t>
      </w:r>
      <w:bookmarkEnd w:id="2"/>
    </w:p>
    <w:p w14:paraId="1FEA1370" w14:textId="31C018DE" w:rsidR="001A4A8F" w:rsidRPr="00E013E9" w:rsidRDefault="001A4A8F" w:rsidP="001122A5">
      <w:pPr>
        <w:pStyle w:val="AmNumberTabs"/>
        <w:keepNext/>
      </w:pPr>
      <w:bookmarkStart w:id="3" w:name="EndB"/>
      <w:r w:rsidRPr="00E013E9">
        <w:rPr>
          <w:rStyle w:val="HideTWBExt"/>
          <w:rFonts w:eastAsiaTheme="majorEastAsia"/>
          <w:b w:val="0"/>
        </w:rPr>
        <w:lastRenderedPageBreak/>
        <w:t>&lt;Amend&gt;</w:t>
      </w:r>
      <w:r w:rsidRPr="00E013E9">
        <w:t>Amendment</w:t>
      </w:r>
      <w:r w:rsidRPr="00E013E9">
        <w:tab/>
      </w:r>
      <w:r w:rsidRPr="00E013E9">
        <w:tab/>
      </w:r>
      <w:r w:rsidRPr="00E013E9">
        <w:rPr>
          <w:rStyle w:val="HideTWBExt"/>
          <w:rFonts w:eastAsiaTheme="majorEastAsia"/>
          <w:b w:val="0"/>
        </w:rPr>
        <w:t>&lt;NumAm&gt;</w:t>
      </w:r>
      <w:r w:rsidR="00803E11" w:rsidRPr="00E013E9">
        <w:t>2</w:t>
      </w:r>
      <w:r w:rsidRPr="00E013E9">
        <w:rPr>
          <w:rStyle w:val="HideTWBExt"/>
          <w:rFonts w:eastAsiaTheme="majorEastAsia"/>
          <w:b w:val="0"/>
        </w:rPr>
        <w:t>&lt;/NumAm&gt;</w:t>
      </w:r>
    </w:p>
    <w:p w14:paraId="71F86B1A" w14:textId="4418A1D0" w:rsidR="001A4A8F" w:rsidRPr="00E013E9" w:rsidRDefault="001A4A8F" w:rsidP="001122A5">
      <w:pPr>
        <w:pStyle w:val="NormalBold12b"/>
        <w:keepNext/>
      </w:pPr>
      <w:r w:rsidRPr="00E013E9">
        <w:rPr>
          <w:rStyle w:val="HideTWBExt"/>
          <w:rFonts w:eastAsiaTheme="majorEastAsia"/>
          <w:b w:val="0"/>
        </w:rPr>
        <w:t>&lt;DocAmend&gt;</w:t>
      </w:r>
      <w:r w:rsidRPr="00E013E9">
        <w:t>Proposal for a regulation</w:t>
      </w:r>
      <w:r w:rsidRPr="00E013E9">
        <w:rPr>
          <w:rStyle w:val="HideTWBExt"/>
          <w:rFonts w:eastAsiaTheme="majorEastAsia"/>
          <w:b w:val="0"/>
        </w:rPr>
        <w:t>&lt;/DocAmend&gt;</w:t>
      </w:r>
    </w:p>
    <w:p w14:paraId="6231C638" w14:textId="5B3F2E21" w:rsidR="001A4A8F" w:rsidRPr="00E013E9" w:rsidRDefault="001A4A8F" w:rsidP="001122A5">
      <w:pPr>
        <w:pStyle w:val="NormalBold"/>
        <w:keepNext/>
      </w:pPr>
      <w:r w:rsidRPr="00E013E9">
        <w:rPr>
          <w:rStyle w:val="HideTWBExt"/>
          <w:rFonts w:eastAsiaTheme="majorEastAsia"/>
          <w:b w:val="0"/>
        </w:rPr>
        <w:t>&lt;Article&gt;</w:t>
      </w:r>
      <w:r w:rsidRPr="00E013E9">
        <w:t>Recital 9</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54064EF8" w14:textId="77777777" w:rsidTr="00DB56E4">
        <w:trPr>
          <w:jc w:val="center"/>
        </w:trPr>
        <w:tc>
          <w:tcPr>
            <w:tcW w:w="9752" w:type="dxa"/>
            <w:gridSpan w:val="2"/>
          </w:tcPr>
          <w:p w14:paraId="44DC571A" w14:textId="77777777" w:rsidR="001A4A8F" w:rsidRPr="00E013E9" w:rsidRDefault="001A4A8F" w:rsidP="00DB56E4">
            <w:pPr>
              <w:keepNext/>
            </w:pPr>
          </w:p>
        </w:tc>
      </w:tr>
      <w:tr w:rsidR="001A4A8F" w:rsidRPr="00E013E9" w14:paraId="54FDB868" w14:textId="77777777" w:rsidTr="00DB56E4">
        <w:trPr>
          <w:jc w:val="center"/>
        </w:trPr>
        <w:tc>
          <w:tcPr>
            <w:tcW w:w="4876" w:type="dxa"/>
          </w:tcPr>
          <w:p w14:paraId="111067B9" w14:textId="6E3F32C9" w:rsidR="001A4A8F" w:rsidRPr="00E013E9" w:rsidRDefault="001A4A8F" w:rsidP="00DB56E4">
            <w:pPr>
              <w:pStyle w:val="AmColumnHeading"/>
              <w:keepNext/>
            </w:pPr>
            <w:r w:rsidRPr="00E013E9">
              <w:t>Text proposed by the Commission</w:t>
            </w:r>
          </w:p>
        </w:tc>
        <w:tc>
          <w:tcPr>
            <w:tcW w:w="4876" w:type="dxa"/>
          </w:tcPr>
          <w:p w14:paraId="3D67DFB3" w14:textId="77777777" w:rsidR="001A4A8F" w:rsidRPr="00E013E9" w:rsidRDefault="001A4A8F" w:rsidP="00DB56E4">
            <w:pPr>
              <w:pStyle w:val="AmColumnHeading"/>
              <w:keepNext/>
            </w:pPr>
            <w:r w:rsidRPr="00E013E9">
              <w:t>Amendment</w:t>
            </w:r>
          </w:p>
        </w:tc>
      </w:tr>
      <w:tr w:rsidR="001A4A8F" w:rsidRPr="00E013E9" w14:paraId="047CD20E" w14:textId="77777777" w:rsidTr="00DB56E4">
        <w:trPr>
          <w:jc w:val="center"/>
        </w:trPr>
        <w:tc>
          <w:tcPr>
            <w:tcW w:w="4876" w:type="dxa"/>
          </w:tcPr>
          <w:p w14:paraId="24985A94" w14:textId="1BD3F560" w:rsidR="001A4A8F" w:rsidRPr="00E013E9" w:rsidRDefault="001A4A8F" w:rsidP="00DB56E4">
            <w:pPr>
              <w:pStyle w:val="Normal6a"/>
            </w:pPr>
            <w:r w:rsidRPr="00E013E9">
              <w:t>(9)</w:t>
            </w:r>
            <w:r w:rsidRPr="00E013E9">
              <w:rPr>
                <w:b/>
                <w:i/>
              </w:rPr>
              <w:tab/>
            </w:r>
            <w:r w:rsidRPr="00E013E9">
              <w:rPr>
                <w:bCs/>
                <w:iCs/>
              </w:rPr>
              <w:t>The Union budget, implemented together with the Member States, should, in particular, provide for a strengthened, modernised cohesion and inclusive growth policy contributing to reduce regional disparities across the Union, promoting the sustainable development and competitiveness of the Union, its technological sovereignty, its digital transformation, and its security. This policy should be elaborated in partnership with national, regional and local authorities; and should step up on climate and water resilience and preparedness with an overarching objective for Union action to prepare for growing climate risks. The Union budget should continue to support a CAP that is simpler and targeted that has the right balance between incentives, investment and regulation and ensures that farmers have a fair and sufficient income, attractive for young farmers. The Union budget should ensure the predictability necessary for a common policy that provides income support.</w:t>
            </w:r>
          </w:p>
        </w:tc>
        <w:tc>
          <w:tcPr>
            <w:tcW w:w="4876" w:type="dxa"/>
          </w:tcPr>
          <w:p w14:paraId="03D7AFB8" w14:textId="0C32F87E" w:rsidR="001A4A8F" w:rsidRPr="00E013E9" w:rsidRDefault="001A4A8F" w:rsidP="00DB56E4">
            <w:pPr>
              <w:pStyle w:val="Normal6a"/>
              <w:rPr>
                <w:szCs w:val="24"/>
              </w:rPr>
            </w:pPr>
            <w:r w:rsidRPr="00E013E9">
              <w:t>(9)</w:t>
            </w:r>
            <w:r w:rsidRPr="00E013E9">
              <w:rPr>
                <w:b/>
                <w:i/>
              </w:rPr>
              <w:tab/>
            </w:r>
            <w:r w:rsidRPr="00E013E9">
              <w:t xml:space="preserve">The Union budget, implemented together with the Member States, should, in particular, provide for a strengthened, modernised cohesion and inclusive growth policy contributing to reduce regional disparities across the Union, promoting the sustainable development and competitiveness of the Union, its technological sovereignty, its digital transformation, </w:t>
            </w:r>
            <w:r w:rsidRPr="00E013E9">
              <w:rPr>
                <w:b/>
                <w:bCs/>
                <w:i/>
                <w:iCs/>
              </w:rPr>
              <w:t>its strategic autonomy</w:t>
            </w:r>
            <w:r w:rsidRPr="00E013E9">
              <w:t xml:space="preserve"> and its security </w:t>
            </w:r>
            <w:r w:rsidRPr="00E013E9">
              <w:rPr>
                <w:b/>
                <w:bCs/>
                <w:i/>
                <w:iCs/>
              </w:rPr>
              <w:t>and defence</w:t>
            </w:r>
            <w:r w:rsidRPr="00E013E9">
              <w:t>. This policy should be elaborated in partnership with national, regional and local authorities; and should step up on climate and water resilience and preparedness with an overarching objective for Union action to prepare for growing climate risks. The Union budget should continue to support a CAP that is simpler and targeted that has the right balance between incentives, investment and regulation and ensures that farmers have a fair and sufficient income, attractive for young farmers. The Union budget should ensure the predictability necessary for a common policy that provides income support.</w:t>
            </w:r>
          </w:p>
        </w:tc>
      </w:tr>
    </w:tbl>
    <w:p w14:paraId="43931D01" w14:textId="339BE664" w:rsidR="001A4A8F" w:rsidRPr="00E013E9" w:rsidRDefault="001A4A8F" w:rsidP="001122A5">
      <w:pPr>
        <w:pStyle w:val="AmOrLang"/>
      </w:pPr>
      <w:r w:rsidRPr="00E013E9">
        <w:t xml:space="preserve">Or. </w:t>
      </w:r>
      <w:r w:rsidRPr="00E013E9">
        <w:rPr>
          <w:rStyle w:val="HideTWBExt"/>
          <w:rFonts w:eastAsiaTheme="majorEastAsia"/>
        </w:rPr>
        <w:t>&lt;Original&gt;</w:t>
      </w:r>
      <w:r w:rsidRPr="00E013E9">
        <w:rPr>
          <w:rStyle w:val="HideTWBInt"/>
        </w:rPr>
        <w:t>{EN}</w:t>
      </w:r>
      <w:proofErr w:type="spellStart"/>
      <w:r w:rsidRPr="00E013E9">
        <w:t>en</w:t>
      </w:r>
      <w:proofErr w:type="spellEnd"/>
      <w:r w:rsidRPr="00E013E9">
        <w:rPr>
          <w:rStyle w:val="HideTWBExt"/>
          <w:rFonts w:eastAsiaTheme="majorEastAsia"/>
        </w:rPr>
        <w:t>&lt;/Original&gt;</w:t>
      </w:r>
    </w:p>
    <w:p w14:paraId="4D88E3DD" w14:textId="77777777" w:rsidR="001A4A8F" w:rsidRPr="00E013E9" w:rsidRDefault="001A4A8F" w:rsidP="001122A5">
      <w:r w:rsidRPr="00E013E9">
        <w:rPr>
          <w:rStyle w:val="HideTWBExt"/>
          <w:rFonts w:eastAsiaTheme="majorEastAsia"/>
        </w:rPr>
        <w:t>&lt;/Amend&gt;</w:t>
      </w:r>
    </w:p>
    <w:p w14:paraId="6D4BCA96" w14:textId="184A7FDA"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3</w:t>
      </w:r>
      <w:r w:rsidRPr="00E013E9">
        <w:rPr>
          <w:rStyle w:val="HideTWBExt"/>
          <w:rFonts w:eastAsiaTheme="majorEastAsia"/>
          <w:b w:val="0"/>
        </w:rPr>
        <w:t>&lt;/NumAm&gt;</w:t>
      </w:r>
    </w:p>
    <w:p w14:paraId="0FA7DC2C" w14:textId="5F671ED6" w:rsidR="001A4A8F" w:rsidRPr="00E013E9" w:rsidRDefault="001A4A8F" w:rsidP="001A4A8F">
      <w:pPr>
        <w:pStyle w:val="NormalBold12b"/>
        <w:keepNext/>
      </w:pPr>
      <w:r w:rsidRPr="00E013E9">
        <w:rPr>
          <w:rStyle w:val="HideTWBExt"/>
          <w:rFonts w:eastAsiaTheme="majorEastAsia"/>
          <w:b w:val="0"/>
        </w:rPr>
        <w:t>&lt;DocAmend&gt;</w:t>
      </w:r>
      <w:r w:rsidRPr="00E013E9">
        <w:t>Proposal for a regulation</w:t>
      </w:r>
      <w:r w:rsidRPr="00E013E9">
        <w:rPr>
          <w:rStyle w:val="HideTWBExt"/>
          <w:rFonts w:eastAsiaTheme="majorEastAsia"/>
          <w:b w:val="0"/>
        </w:rPr>
        <w:t>&lt;/DocAmend&gt;</w:t>
      </w:r>
    </w:p>
    <w:p w14:paraId="35B64B3E" w14:textId="50423AA7" w:rsidR="001A4A8F" w:rsidRPr="00E013E9" w:rsidRDefault="001A4A8F" w:rsidP="001A4A8F">
      <w:pPr>
        <w:pStyle w:val="NormalBold"/>
        <w:keepNext/>
      </w:pPr>
      <w:r w:rsidRPr="00E013E9">
        <w:rPr>
          <w:rStyle w:val="HideTWBExt"/>
          <w:rFonts w:eastAsiaTheme="majorEastAsia"/>
          <w:b w:val="0"/>
        </w:rPr>
        <w:t>&lt;Article&gt;</w:t>
      </w:r>
      <w:r w:rsidRPr="00E013E9">
        <w:t>Recital 10</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5A062973" w14:textId="77777777" w:rsidTr="00A2331A">
        <w:trPr>
          <w:jc w:val="center"/>
        </w:trPr>
        <w:tc>
          <w:tcPr>
            <w:tcW w:w="9752" w:type="dxa"/>
            <w:gridSpan w:val="2"/>
          </w:tcPr>
          <w:p w14:paraId="6305366F" w14:textId="77777777" w:rsidR="001A4A8F" w:rsidRPr="00E013E9" w:rsidRDefault="001A4A8F" w:rsidP="00A2331A">
            <w:pPr>
              <w:keepNext/>
            </w:pPr>
          </w:p>
        </w:tc>
      </w:tr>
      <w:tr w:rsidR="001A4A8F" w:rsidRPr="00E013E9" w14:paraId="062A77CA" w14:textId="77777777" w:rsidTr="00A2331A">
        <w:trPr>
          <w:jc w:val="center"/>
        </w:trPr>
        <w:tc>
          <w:tcPr>
            <w:tcW w:w="4876" w:type="dxa"/>
          </w:tcPr>
          <w:p w14:paraId="3970F48C" w14:textId="33C07811" w:rsidR="001A4A8F" w:rsidRPr="00E013E9" w:rsidRDefault="001A4A8F" w:rsidP="00A2331A">
            <w:pPr>
              <w:pStyle w:val="AmColumnHeading"/>
              <w:keepNext/>
            </w:pPr>
            <w:r w:rsidRPr="00E013E9">
              <w:t>Text proposed by the Commission</w:t>
            </w:r>
          </w:p>
        </w:tc>
        <w:tc>
          <w:tcPr>
            <w:tcW w:w="4876" w:type="dxa"/>
          </w:tcPr>
          <w:p w14:paraId="3D627B8C" w14:textId="77777777" w:rsidR="001A4A8F" w:rsidRPr="00E013E9" w:rsidRDefault="001A4A8F" w:rsidP="00A2331A">
            <w:pPr>
              <w:pStyle w:val="AmColumnHeading"/>
              <w:keepNext/>
            </w:pPr>
            <w:r w:rsidRPr="00E013E9">
              <w:t>Amendment</w:t>
            </w:r>
          </w:p>
        </w:tc>
      </w:tr>
      <w:tr w:rsidR="001A4A8F" w:rsidRPr="00E013E9" w14:paraId="1008D5DC" w14:textId="77777777" w:rsidTr="00A2331A">
        <w:trPr>
          <w:jc w:val="center"/>
        </w:trPr>
        <w:tc>
          <w:tcPr>
            <w:tcW w:w="4876" w:type="dxa"/>
          </w:tcPr>
          <w:p w14:paraId="26423044" w14:textId="2A663044" w:rsidR="001A4A8F" w:rsidRPr="00E013E9" w:rsidRDefault="001A4A8F" w:rsidP="00A2331A">
            <w:pPr>
              <w:pStyle w:val="Normal6a"/>
            </w:pPr>
            <w:r w:rsidRPr="00E013E9">
              <w:t>(10)</w:t>
            </w:r>
            <w:r w:rsidRPr="00E013E9">
              <w:rPr>
                <w:b/>
                <w:i/>
              </w:rPr>
              <w:tab/>
            </w:r>
            <w:r w:rsidRPr="00E013E9">
              <w:rPr>
                <w:bCs/>
                <w:iCs/>
              </w:rPr>
              <w:t xml:space="preserve">It is in this context key to continue efforts to simplify rules and improve current delivery models to maximise the effectiveness and responsiveness of Union </w:t>
            </w:r>
            <w:r w:rsidRPr="00E013E9">
              <w:rPr>
                <w:bCs/>
                <w:iCs/>
              </w:rPr>
              <w:lastRenderedPageBreak/>
              <w:t>spending and bring about simplification to Member States, regional and local authorities and beneficiaries. The funds allocated to Member States should therefore incorporate a stronger focus on results, simplification and maximising public investment with high Union added value, including using public procurement strategically to promote key policy objectives, and leveraging private capital. Accordingly, the Union should set the objectives and types of interventions while greater responsibility and accountability for meeting those objectives should be borne by the Member States. As a consequence, there is a need to ensure greater subsidiarity and flexibility in order to take better account of the local and regional conditions and needs.</w:t>
            </w:r>
          </w:p>
        </w:tc>
        <w:tc>
          <w:tcPr>
            <w:tcW w:w="4876" w:type="dxa"/>
          </w:tcPr>
          <w:p w14:paraId="544256CD" w14:textId="2555E376" w:rsidR="001A4A8F" w:rsidRPr="00E013E9" w:rsidRDefault="001A4A8F" w:rsidP="00A2331A">
            <w:pPr>
              <w:pStyle w:val="Normal6a"/>
              <w:rPr>
                <w:bCs/>
                <w:iCs/>
              </w:rPr>
            </w:pPr>
            <w:r w:rsidRPr="00E013E9">
              <w:lastRenderedPageBreak/>
              <w:t>(10)</w:t>
            </w:r>
            <w:r w:rsidRPr="00E013E9">
              <w:rPr>
                <w:bCs/>
                <w:iCs/>
              </w:rPr>
              <w:tab/>
              <w:t xml:space="preserve">It is in this context key to continue efforts to simplify rules and improve current delivery models to maximise the effectiveness and responsiveness of Union </w:t>
            </w:r>
            <w:r w:rsidRPr="00E013E9">
              <w:rPr>
                <w:bCs/>
                <w:iCs/>
              </w:rPr>
              <w:lastRenderedPageBreak/>
              <w:t xml:space="preserve">spending and bring about simplification to Member States, regional and local authorities and beneficiaries. The funds allocated to Member States should therefore incorporate a stronger focus on results, simplification and maximising public investment with high Union added value, including using public procurement strategically to promote key policy objectives, and leveraging private capital. Accordingly, the Union should set the objectives and types of interventions while greater responsibility and accountability for meeting those objectives should be borne by the Member States. As a consequence, there is a need to ensure greater subsidiarity and flexibility in order to take better account of the local and regional conditions and needs. </w:t>
            </w:r>
            <w:r w:rsidRPr="00E013E9">
              <w:rPr>
                <w:b/>
                <w:bCs/>
                <w:i/>
                <w:iCs/>
              </w:rPr>
              <w:t>However, fragmentation of efforts and wasteful duplication of investments due to lack of coordination amongst national plans should be avoided.</w:t>
            </w:r>
          </w:p>
        </w:tc>
      </w:tr>
    </w:tbl>
    <w:p w14:paraId="3E01152A" w14:textId="42BD9699" w:rsidR="001A4A8F" w:rsidRPr="00E013E9" w:rsidRDefault="001A4A8F" w:rsidP="001A4A8F">
      <w:pPr>
        <w:pStyle w:val="AmOrLang"/>
      </w:pPr>
      <w:r w:rsidRPr="00E013E9">
        <w:lastRenderedPageBreak/>
        <w:t xml:space="preserve">Or. </w:t>
      </w:r>
      <w:r w:rsidRPr="00E013E9">
        <w:rPr>
          <w:rStyle w:val="HideTWBExt"/>
          <w:rFonts w:eastAsiaTheme="majorEastAsia"/>
        </w:rPr>
        <w:t>&lt;Original&gt;</w:t>
      </w:r>
      <w:r w:rsidRPr="00E013E9">
        <w:rPr>
          <w:rStyle w:val="HideTWBInt"/>
        </w:rPr>
        <w:t>{EN}</w:t>
      </w:r>
      <w:proofErr w:type="spellStart"/>
      <w:r w:rsidRPr="00E013E9">
        <w:t>en</w:t>
      </w:r>
      <w:proofErr w:type="spellEnd"/>
      <w:r w:rsidRPr="00E013E9">
        <w:rPr>
          <w:rStyle w:val="HideTWBExt"/>
          <w:rFonts w:eastAsiaTheme="majorEastAsia"/>
        </w:rPr>
        <w:t>&lt;/Original&gt;</w:t>
      </w:r>
    </w:p>
    <w:p w14:paraId="026EE639" w14:textId="77777777" w:rsidR="001A4A8F" w:rsidRPr="00E013E9" w:rsidRDefault="001A4A8F" w:rsidP="001A4A8F">
      <w:r w:rsidRPr="00E013E9">
        <w:rPr>
          <w:rStyle w:val="HideTWBExt"/>
          <w:rFonts w:eastAsiaTheme="majorEastAsia"/>
        </w:rPr>
        <w:t>&lt;/Amend&gt;</w:t>
      </w:r>
    </w:p>
    <w:p w14:paraId="13D8227D" w14:textId="08C84151"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4</w:t>
      </w:r>
      <w:r w:rsidRPr="00E013E9">
        <w:rPr>
          <w:rStyle w:val="HideTWBExt"/>
          <w:rFonts w:eastAsiaTheme="majorEastAsia"/>
          <w:b w:val="0"/>
        </w:rPr>
        <w:t>&lt;/NumAm&gt;</w:t>
      </w:r>
    </w:p>
    <w:p w14:paraId="65AFC6C9" w14:textId="52BEE4B9" w:rsidR="001A4A8F" w:rsidRPr="00E013E9" w:rsidRDefault="001A4A8F" w:rsidP="001A4A8F">
      <w:pPr>
        <w:pStyle w:val="NormalBold12b"/>
        <w:keepNext/>
      </w:pPr>
      <w:r w:rsidRPr="00E013E9">
        <w:rPr>
          <w:rStyle w:val="HideTWBExt"/>
          <w:rFonts w:eastAsiaTheme="majorEastAsia"/>
          <w:b w:val="0"/>
        </w:rPr>
        <w:t>&lt;DocAmend&gt;</w:t>
      </w:r>
      <w:r w:rsidRPr="00E013E9">
        <w:t>Proposal for a regulation</w:t>
      </w:r>
      <w:r w:rsidRPr="00E013E9">
        <w:rPr>
          <w:rStyle w:val="HideTWBExt"/>
          <w:rFonts w:eastAsiaTheme="majorEastAsia"/>
          <w:b w:val="0"/>
        </w:rPr>
        <w:t>&lt;/DocAmend&gt;</w:t>
      </w:r>
    </w:p>
    <w:p w14:paraId="236A01C3" w14:textId="6FFB849B" w:rsidR="001A4A8F" w:rsidRPr="00E013E9" w:rsidRDefault="001A4A8F" w:rsidP="001A4A8F">
      <w:pPr>
        <w:pStyle w:val="NormalBold"/>
        <w:keepNext/>
      </w:pPr>
      <w:r w:rsidRPr="00E013E9">
        <w:rPr>
          <w:rStyle w:val="HideTWBExt"/>
          <w:rFonts w:eastAsiaTheme="majorEastAsia"/>
          <w:b w:val="0"/>
        </w:rPr>
        <w:t>&lt;Article&gt;</w:t>
      </w:r>
      <w:r w:rsidRPr="00E013E9">
        <w:t>Recital 12</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5ABA51C7" w14:textId="77777777" w:rsidTr="00A2331A">
        <w:trPr>
          <w:jc w:val="center"/>
        </w:trPr>
        <w:tc>
          <w:tcPr>
            <w:tcW w:w="9752" w:type="dxa"/>
            <w:gridSpan w:val="2"/>
          </w:tcPr>
          <w:p w14:paraId="7AF316B0" w14:textId="77777777" w:rsidR="001A4A8F" w:rsidRPr="00E013E9" w:rsidRDefault="001A4A8F" w:rsidP="00A2331A">
            <w:pPr>
              <w:keepNext/>
            </w:pPr>
          </w:p>
        </w:tc>
      </w:tr>
      <w:tr w:rsidR="001A4A8F" w:rsidRPr="00E013E9" w14:paraId="0990E72D" w14:textId="77777777" w:rsidTr="00A2331A">
        <w:trPr>
          <w:jc w:val="center"/>
        </w:trPr>
        <w:tc>
          <w:tcPr>
            <w:tcW w:w="4876" w:type="dxa"/>
          </w:tcPr>
          <w:p w14:paraId="38E0292B" w14:textId="37BA54F8" w:rsidR="001A4A8F" w:rsidRPr="00E013E9" w:rsidRDefault="001A4A8F" w:rsidP="00A2331A">
            <w:pPr>
              <w:pStyle w:val="AmColumnHeading"/>
              <w:keepNext/>
            </w:pPr>
            <w:r w:rsidRPr="00E013E9">
              <w:t>Text proposed by the Commission</w:t>
            </w:r>
          </w:p>
        </w:tc>
        <w:tc>
          <w:tcPr>
            <w:tcW w:w="4876" w:type="dxa"/>
          </w:tcPr>
          <w:p w14:paraId="0A98235A" w14:textId="77777777" w:rsidR="001A4A8F" w:rsidRPr="00E013E9" w:rsidRDefault="001A4A8F" w:rsidP="00A2331A">
            <w:pPr>
              <w:pStyle w:val="AmColumnHeading"/>
              <w:keepNext/>
            </w:pPr>
            <w:r w:rsidRPr="00E013E9">
              <w:t>Amendment</w:t>
            </w:r>
          </w:p>
        </w:tc>
      </w:tr>
      <w:tr w:rsidR="001A4A8F" w:rsidRPr="00E013E9" w14:paraId="53E01F75" w14:textId="77777777" w:rsidTr="00A2331A">
        <w:trPr>
          <w:jc w:val="center"/>
        </w:trPr>
        <w:tc>
          <w:tcPr>
            <w:tcW w:w="4876" w:type="dxa"/>
          </w:tcPr>
          <w:p w14:paraId="170154A9" w14:textId="5DADDA75" w:rsidR="001A4A8F" w:rsidRPr="00E013E9" w:rsidRDefault="001A4A8F" w:rsidP="00A2331A">
            <w:pPr>
              <w:pStyle w:val="Normal6a"/>
            </w:pPr>
            <w:r w:rsidRPr="00E013E9">
              <w:t>(12)</w:t>
            </w:r>
            <w:r w:rsidR="00092213" w:rsidRPr="00E013E9">
              <w:rPr>
                <w:b/>
                <w:i/>
              </w:rPr>
              <w:tab/>
            </w:r>
            <w:r w:rsidR="00092213" w:rsidRPr="00E013E9">
              <w:t>The Eastern border regions of the EU face the dual challenge of enhancing security while supporting their economies, businesses and people that have been negatively impacted as a direct or indirect consequence of Russia’s war of aggression against Ukraine. The National and Regional Partnership Plans will provide comprehensive and coherent support to the Member States and regions facing those challenges.</w:t>
            </w:r>
          </w:p>
        </w:tc>
        <w:tc>
          <w:tcPr>
            <w:tcW w:w="4876" w:type="dxa"/>
          </w:tcPr>
          <w:p w14:paraId="29198A6C" w14:textId="0D5A564F" w:rsidR="001A4A8F" w:rsidRPr="00E013E9" w:rsidRDefault="00092213" w:rsidP="00A2331A">
            <w:pPr>
              <w:pStyle w:val="Normal6a"/>
              <w:rPr>
                <w:szCs w:val="24"/>
              </w:rPr>
            </w:pPr>
            <w:r w:rsidRPr="00E013E9">
              <w:t>(12)</w:t>
            </w:r>
            <w:r w:rsidRPr="00E013E9">
              <w:rPr>
                <w:b/>
                <w:i/>
              </w:rPr>
              <w:tab/>
            </w:r>
            <w:r w:rsidRPr="00E013E9">
              <w:t xml:space="preserve">The Eastern border regions of the EU face the dual challenge of enhancing security </w:t>
            </w:r>
            <w:r w:rsidRPr="00E013E9">
              <w:rPr>
                <w:b/>
                <w:bCs/>
                <w:i/>
                <w:iCs/>
              </w:rPr>
              <w:t>and defence</w:t>
            </w:r>
            <w:r w:rsidRPr="00E013E9">
              <w:t xml:space="preserve"> while supporting their economies, businesses and people that have been negatively impacted as a direct or indirect consequence of Russia’s war of aggression against Ukraine. The National and Regional Partnership Plans will provide comprehensive and coherent support to the Member States and regions facing those challenges.</w:t>
            </w:r>
          </w:p>
        </w:tc>
      </w:tr>
    </w:tbl>
    <w:p w14:paraId="5823BD9E" w14:textId="226111AC" w:rsidR="001A4A8F" w:rsidRPr="00E013E9" w:rsidRDefault="001A4A8F" w:rsidP="001A4A8F">
      <w:pPr>
        <w:pStyle w:val="AmOrLang"/>
      </w:pPr>
      <w:r w:rsidRPr="00E013E9">
        <w:t xml:space="preserve">Or. </w:t>
      </w:r>
      <w:r w:rsidRPr="00E013E9">
        <w:rPr>
          <w:rStyle w:val="HideTWBExt"/>
          <w:rFonts w:eastAsiaTheme="majorEastAsia"/>
        </w:rPr>
        <w:t>&lt;Original&gt;</w:t>
      </w:r>
      <w:r w:rsidR="00092213" w:rsidRPr="00E013E9">
        <w:rPr>
          <w:rStyle w:val="HideTWBInt"/>
        </w:rPr>
        <w:t>{EN}</w:t>
      </w:r>
      <w:proofErr w:type="spellStart"/>
      <w:r w:rsidR="00092213" w:rsidRPr="00E013E9">
        <w:t>en</w:t>
      </w:r>
      <w:proofErr w:type="spellEnd"/>
      <w:r w:rsidRPr="00E013E9">
        <w:rPr>
          <w:rStyle w:val="HideTWBExt"/>
          <w:rFonts w:eastAsiaTheme="majorEastAsia"/>
        </w:rPr>
        <w:t>&lt;/Original&gt;</w:t>
      </w:r>
    </w:p>
    <w:p w14:paraId="678826F7" w14:textId="77777777" w:rsidR="001A4A8F" w:rsidRPr="00E013E9" w:rsidRDefault="001A4A8F" w:rsidP="001A4A8F">
      <w:r w:rsidRPr="00E013E9">
        <w:rPr>
          <w:rStyle w:val="HideTWBExt"/>
          <w:rFonts w:eastAsiaTheme="majorEastAsia"/>
        </w:rPr>
        <w:lastRenderedPageBreak/>
        <w:t>&lt;/Amend&gt;</w:t>
      </w:r>
    </w:p>
    <w:p w14:paraId="4E630CFE" w14:textId="5FAFB0E6"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5</w:t>
      </w:r>
      <w:r w:rsidRPr="00E013E9">
        <w:rPr>
          <w:rStyle w:val="HideTWBExt"/>
          <w:rFonts w:eastAsiaTheme="majorEastAsia"/>
          <w:b w:val="0"/>
        </w:rPr>
        <w:t>&lt;/NumAm&gt;</w:t>
      </w:r>
    </w:p>
    <w:p w14:paraId="48F659F8" w14:textId="30980473" w:rsidR="001A4A8F" w:rsidRPr="00E013E9" w:rsidRDefault="001A4A8F" w:rsidP="001A4A8F">
      <w:pPr>
        <w:pStyle w:val="NormalBold12b"/>
        <w:keepNext/>
      </w:pPr>
      <w:r w:rsidRPr="00E013E9">
        <w:rPr>
          <w:rStyle w:val="HideTWBExt"/>
          <w:rFonts w:eastAsiaTheme="majorEastAsia"/>
          <w:b w:val="0"/>
        </w:rPr>
        <w:t>&lt;DocAmend&gt;</w:t>
      </w:r>
      <w:r w:rsidR="00092213" w:rsidRPr="00E013E9">
        <w:t>Proposal for a regulation</w:t>
      </w:r>
      <w:r w:rsidRPr="00E013E9">
        <w:rPr>
          <w:rStyle w:val="HideTWBExt"/>
          <w:rFonts w:eastAsiaTheme="majorEastAsia"/>
          <w:b w:val="0"/>
        </w:rPr>
        <w:t>&lt;/DocAmend&gt;</w:t>
      </w:r>
    </w:p>
    <w:p w14:paraId="2DE655F0" w14:textId="700DA682" w:rsidR="001A4A8F" w:rsidRPr="00E013E9" w:rsidRDefault="001A4A8F" w:rsidP="001A4A8F">
      <w:pPr>
        <w:pStyle w:val="NormalBold"/>
        <w:keepNext/>
      </w:pPr>
      <w:r w:rsidRPr="00E013E9">
        <w:rPr>
          <w:rStyle w:val="HideTWBExt"/>
          <w:rFonts w:eastAsiaTheme="majorEastAsia"/>
          <w:b w:val="0"/>
        </w:rPr>
        <w:t>&lt;Article&gt;</w:t>
      </w:r>
      <w:r w:rsidR="00092213" w:rsidRPr="00E013E9">
        <w:t>Recital 14</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3B6C4BEE" w14:textId="77777777" w:rsidTr="00A2331A">
        <w:trPr>
          <w:jc w:val="center"/>
        </w:trPr>
        <w:tc>
          <w:tcPr>
            <w:tcW w:w="9752" w:type="dxa"/>
            <w:gridSpan w:val="2"/>
          </w:tcPr>
          <w:p w14:paraId="2E38283C" w14:textId="77777777" w:rsidR="001A4A8F" w:rsidRPr="00E013E9" w:rsidRDefault="001A4A8F" w:rsidP="00A2331A">
            <w:pPr>
              <w:keepNext/>
            </w:pPr>
          </w:p>
        </w:tc>
      </w:tr>
      <w:tr w:rsidR="001A4A8F" w:rsidRPr="00E013E9" w14:paraId="3DF50C75" w14:textId="77777777" w:rsidTr="00A2331A">
        <w:trPr>
          <w:jc w:val="center"/>
        </w:trPr>
        <w:tc>
          <w:tcPr>
            <w:tcW w:w="4876" w:type="dxa"/>
          </w:tcPr>
          <w:p w14:paraId="44A9C3E6" w14:textId="57FE206C" w:rsidR="001A4A8F" w:rsidRPr="00E013E9" w:rsidRDefault="00092213" w:rsidP="00A2331A">
            <w:pPr>
              <w:pStyle w:val="AmColumnHeading"/>
              <w:keepNext/>
            </w:pPr>
            <w:r w:rsidRPr="00E013E9">
              <w:t>Text proposed by the Commission</w:t>
            </w:r>
          </w:p>
        </w:tc>
        <w:tc>
          <w:tcPr>
            <w:tcW w:w="4876" w:type="dxa"/>
          </w:tcPr>
          <w:p w14:paraId="3FCD319C" w14:textId="77777777" w:rsidR="001A4A8F" w:rsidRPr="00E013E9" w:rsidRDefault="001A4A8F" w:rsidP="00A2331A">
            <w:pPr>
              <w:pStyle w:val="AmColumnHeading"/>
              <w:keepNext/>
            </w:pPr>
            <w:r w:rsidRPr="00E013E9">
              <w:t>Amendment</w:t>
            </w:r>
          </w:p>
        </w:tc>
      </w:tr>
      <w:tr w:rsidR="001A4A8F" w:rsidRPr="00E013E9" w14:paraId="287A669E" w14:textId="77777777" w:rsidTr="00A2331A">
        <w:trPr>
          <w:jc w:val="center"/>
        </w:trPr>
        <w:tc>
          <w:tcPr>
            <w:tcW w:w="4876" w:type="dxa"/>
          </w:tcPr>
          <w:p w14:paraId="7CEBB5B9" w14:textId="2CC8BE08" w:rsidR="001A4A8F" w:rsidRPr="00E013E9" w:rsidRDefault="00092213" w:rsidP="00A2331A">
            <w:pPr>
              <w:pStyle w:val="Normal6a"/>
            </w:pPr>
            <w:r w:rsidRPr="00E013E9">
              <w:t>(14)</w:t>
            </w:r>
            <w:r w:rsidRPr="00E013E9">
              <w:rPr>
                <w:b/>
                <w:i/>
              </w:rPr>
              <w:tab/>
            </w:r>
            <w:r w:rsidRPr="00E013E9">
              <w:t>The support to Member States, regions and local communities in delivering on Union policy priorities and maximising efficiency maximisation of Union funding should be achieved, through the support for measures of high Union relevance linked to the most pressing challenges affecting Europe. Those challenges should be addressed by pursuing five high level objectives: Europe’s sustainable prosperity across all regions; Europe’s defence capabilities and security; supporting people, strengthening Europe’s societies and Europe’s social model; sustaining Europe’s quality of life; protecting and strengthening democracy, rule of law and upholding Union values.</w:t>
            </w:r>
          </w:p>
        </w:tc>
        <w:tc>
          <w:tcPr>
            <w:tcW w:w="4876" w:type="dxa"/>
          </w:tcPr>
          <w:p w14:paraId="79A77683" w14:textId="32E49A88" w:rsidR="001A4A8F" w:rsidRPr="00E013E9" w:rsidRDefault="00092213" w:rsidP="00A2331A">
            <w:pPr>
              <w:pStyle w:val="Normal6a"/>
            </w:pPr>
            <w:r w:rsidRPr="00E013E9">
              <w:t>(14)</w:t>
            </w:r>
            <w:r w:rsidRPr="00E013E9">
              <w:rPr>
                <w:b/>
                <w:i/>
              </w:rPr>
              <w:tab/>
            </w:r>
            <w:r w:rsidRPr="00E013E9">
              <w:t xml:space="preserve">The support to Member States, regions and local communities in delivering on Union policy priorities and maximising efficiency maximisation of Union funding should be achieved, through the support for measures of high Union relevance linked to the most pressing challenges affecting Europe.  Those challenges should be addressed by pursuing five high level objectives: Europe’s sustainable prosperity across all regions; Europe’s defence capabilities, </w:t>
            </w:r>
            <w:r w:rsidRPr="00E013E9">
              <w:rPr>
                <w:b/>
                <w:bCs/>
                <w:i/>
                <w:iCs/>
              </w:rPr>
              <w:t>resilience</w:t>
            </w:r>
            <w:r w:rsidRPr="00E013E9">
              <w:t xml:space="preserve"> and security; supporting people, strengthening Europe’s societies and Europe’s social model; sustaining Europe’s quality of life; protecting and strengthening democracy, rule of law and upholding Union values.</w:t>
            </w:r>
          </w:p>
        </w:tc>
      </w:tr>
    </w:tbl>
    <w:p w14:paraId="7ABF8BF1" w14:textId="60E3DAAF" w:rsidR="001A4A8F" w:rsidRPr="00E013E9" w:rsidRDefault="001A4A8F" w:rsidP="001A4A8F">
      <w:pPr>
        <w:pStyle w:val="AmOrLang"/>
      </w:pPr>
      <w:r w:rsidRPr="00E013E9">
        <w:t xml:space="preserve">Or. </w:t>
      </w:r>
      <w:r w:rsidRPr="00E013E9">
        <w:rPr>
          <w:rStyle w:val="HideTWBExt"/>
          <w:rFonts w:eastAsiaTheme="majorEastAsia"/>
        </w:rPr>
        <w:t>&lt;Original&gt;</w:t>
      </w:r>
      <w:r w:rsidR="00092213" w:rsidRPr="00E013E9">
        <w:rPr>
          <w:rStyle w:val="HideTWBInt"/>
        </w:rPr>
        <w:t>{EN}</w:t>
      </w:r>
      <w:proofErr w:type="spellStart"/>
      <w:r w:rsidR="00092213" w:rsidRPr="00E013E9">
        <w:t>en</w:t>
      </w:r>
      <w:proofErr w:type="spellEnd"/>
      <w:r w:rsidRPr="00E013E9">
        <w:rPr>
          <w:rStyle w:val="HideTWBExt"/>
          <w:rFonts w:eastAsiaTheme="majorEastAsia"/>
        </w:rPr>
        <w:t>&lt;/Original&gt;</w:t>
      </w:r>
    </w:p>
    <w:p w14:paraId="108D3287" w14:textId="77777777" w:rsidR="001A4A8F" w:rsidRPr="00E013E9" w:rsidRDefault="001A4A8F" w:rsidP="001A4A8F">
      <w:r w:rsidRPr="00E013E9">
        <w:rPr>
          <w:rStyle w:val="HideTWBExt"/>
          <w:rFonts w:eastAsiaTheme="majorEastAsia"/>
        </w:rPr>
        <w:t>&lt;/Amend&gt;</w:t>
      </w:r>
    </w:p>
    <w:p w14:paraId="50FE6447" w14:textId="28B4C009"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6</w:t>
      </w:r>
      <w:r w:rsidRPr="00E013E9">
        <w:rPr>
          <w:rStyle w:val="HideTWBExt"/>
          <w:rFonts w:eastAsiaTheme="majorEastAsia"/>
          <w:b w:val="0"/>
        </w:rPr>
        <w:t>&lt;/NumAm&gt;</w:t>
      </w:r>
    </w:p>
    <w:p w14:paraId="4A59D0BC" w14:textId="3DA1B7B4" w:rsidR="001A4A8F" w:rsidRPr="00E013E9" w:rsidRDefault="001A4A8F" w:rsidP="001A4A8F">
      <w:pPr>
        <w:pStyle w:val="NormalBold12b"/>
        <w:keepNext/>
      </w:pPr>
      <w:r w:rsidRPr="00E013E9">
        <w:rPr>
          <w:rStyle w:val="HideTWBExt"/>
          <w:rFonts w:eastAsiaTheme="majorEastAsia"/>
          <w:b w:val="0"/>
        </w:rPr>
        <w:t>&lt;DocAmend&gt;</w:t>
      </w:r>
      <w:r w:rsidR="00092213" w:rsidRPr="00E013E9">
        <w:t>Proposal for a regulation</w:t>
      </w:r>
      <w:r w:rsidRPr="00E013E9">
        <w:rPr>
          <w:rStyle w:val="HideTWBExt"/>
          <w:rFonts w:eastAsiaTheme="majorEastAsia"/>
          <w:b w:val="0"/>
        </w:rPr>
        <w:t>&lt;/DocAmend&gt;</w:t>
      </w:r>
    </w:p>
    <w:p w14:paraId="72A98713" w14:textId="2381B4BF" w:rsidR="001A4A8F" w:rsidRPr="00E013E9" w:rsidRDefault="001A4A8F" w:rsidP="001A4A8F">
      <w:pPr>
        <w:pStyle w:val="NormalBold"/>
        <w:keepNext/>
      </w:pPr>
      <w:r w:rsidRPr="00E013E9">
        <w:rPr>
          <w:rStyle w:val="HideTWBExt"/>
          <w:rFonts w:eastAsiaTheme="majorEastAsia"/>
          <w:b w:val="0"/>
        </w:rPr>
        <w:t>&lt;Article&gt;</w:t>
      </w:r>
      <w:r w:rsidR="00092213" w:rsidRPr="00E013E9">
        <w:t>Recital 16</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501026DD" w14:textId="77777777" w:rsidTr="00A2331A">
        <w:trPr>
          <w:jc w:val="center"/>
        </w:trPr>
        <w:tc>
          <w:tcPr>
            <w:tcW w:w="9752" w:type="dxa"/>
            <w:gridSpan w:val="2"/>
          </w:tcPr>
          <w:p w14:paraId="5CB96979" w14:textId="77777777" w:rsidR="001A4A8F" w:rsidRPr="00E013E9" w:rsidRDefault="001A4A8F" w:rsidP="00A2331A">
            <w:pPr>
              <w:keepNext/>
            </w:pPr>
          </w:p>
        </w:tc>
      </w:tr>
      <w:tr w:rsidR="001A4A8F" w:rsidRPr="00E013E9" w14:paraId="2366A003" w14:textId="77777777" w:rsidTr="00A2331A">
        <w:trPr>
          <w:jc w:val="center"/>
        </w:trPr>
        <w:tc>
          <w:tcPr>
            <w:tcW w:w="4876" w:type="dxa"/>
          </w:tcPr>
          <w:p w14:paraId="16AFD94F" w14:textId="4563B539" w:rsidR="001A4A8F" w:rsidRPr="00E013E9" w:rsidRDefault="00092213" w:rsidP="00A2331A">
            <w:pPr>
              <w:pStyle w:val="AmColumnHeading"/>
              <w:keepNext/>
            </w:pPr>
            <w:r w:rsidRPr="00E013E9">
              <w:t>Text proposed by the Commission</w:t>
            </w:r>
          </w:p>
        </w:tc>
        <w:tc>
          <w:tcPr>
            <w:tcW w:w="4876" w:type="dxa"/>
          </w:tcPr>
          <w:p w14:paraId="73306A30" w14:textId="77777777" w:rsidR="001A4A8F" w:rsidRPr="00E013E9" w:rsidRDefault="001A4A8F" w:rsidP="00A2331A">
            <w:pPr>
              <w:pStyle w:val="AmColumnHeading"/>
              <w:keepNext/>
            </w:pPr>
            <w:r w:rsidRPr="00E013E9">
              <w:t>Amendment</w:t>
            </w:r>
          </w:p>
        </w:tc>
      </w:tr>
      <w:tr w:rsidR="001A4A8F" w:rsidRPr="00E013E9" w14:paraId="11DF3293" w14:textId="77777777" w:rsidTr="00A2331A">
        <w:trPr>
          <w:jc w:val="center"/>
        </w:trPr>
        <w:tc>
          <w:tcPr>
            <w:tcW w:w="4876" w:type="dxa"/>
          </w:tcPr>
          <w:p w14:paraId="33154E36" w14:textId="04166ECF" w:rsidR="001A4A8F" w:rsidRPr="00E013E9" w:rsidRDefault="00092213" w:rsidP="00A2331A">
            <w:pPr>
              <w:pStyle w:val="Normal6a"/>
            </w:pPr>
            <w:r w:rsidRPr="00E013E9">
              <w:t>(16)</w:t>
            </w:r>
            <w:r w:rsidRPr="00E013E9">
              <w:rPr>
                <w:b/>
                <w:i/>
              </w:rPr>
              <w:tab/>
            </w:r>
            <w:r w:rsidRPr="00E013E9">
              <w:t xml:space="preserve">In the area of the Union’s defence capabilities and security, measures should reinforce the Union’s defence industrial base and military mobility and strengthen the Unions’ preparedness, threat detection, critical energy and transport infrastructure protection and resilience and crisis response, including by strengthening cybersecurity. This should include measures to develop the dual use TEN-T </w:t>
            </w:r>
            <w:r w:rsidRPr="00E013E9">
              <w:lastRenderedPageBreak/>
              <w:t xml:space="preserve">infrastructure in order to allow for largescale movements of troops and heavy equipment and material at short notice. </w:t>
            </w:r>
            <w:r w:rsidRPr="00E013E9">
              <w:rPr>
                <w:b/>
                <w:bCs/>
                <w:i/>
                <w:iCs/>
              </w:rPr>
              <w:t>Measures should also aim to ensure high level of security in the Union, including integration measures that are consistent with the objectives set out in Regulation (EU) [...] concerning Union support for asylum including subsidiary protection, temporary protection, migration and integration, Regulation (EU) […] concerning Union support for European [integrated] border management, including functioning of the Schengen area and for European visa policy, and Regulation (EU) […] Union support for internal security.</w:t>
            </w:r>
          </w:p>
        </w:tc>
        <w:tc>
          <w:tcPr>
            <w:tcW w:w="4876" w:type="dxa"/>
          </w:tcPr>
          <w:p w14:paraId="53662D28" w14:textId="1A73ABC1" w:rsidR="001A4A8F" w:rsidRPr="00E013E9" w:rsidRDefault="00092213" w:rsidP="00A2331A">
            <w:pPr>
              <w:pStyle w:val="Normal6a"/>
              <w:rPr>
                <w:szCs w:val="24"/>
              </w:rPr>
            </w:pPr>
            <w:r w:rsidRPr="00E013E9">
              <w:lastRenderedPageBreak/>
              <w:t>(16)</w:t>
            </w:r>
            <w:r w:rsidRPr="00E013E9">
              <w:rPr>
                <w:b/>
                <w:i/>
              </w:rPr>
              <w:tab/>
            </w:r>
            <w:r w:rsidRPr="00E013E9">
              <w:t xml:space="preserve">In the area of the Union’s defence capabilities and security, measures should reinforce the Union’s defence industrial base and military mobility and strengthen the Unions’ preparedness, threat detection, critical energy and transport infrastructure protection and resilience and crisis response, including by strengthening cybersecurity. This should include measures to develop the dual use TEN-T </w:t>
            </w:r>
            <w:r w:rsidRPr="00E013E9">
              <w:lastRenderedPageBreak/>
              <w:t xml:space="preserve">infrastructure in order to allow for largescale movements of troops and heavy equipment and material at short notice. </w:t>
            </w:r>
            <w:r w:rsidR="004D26EC" w:rsidRPr="00E013E9">
              <w:rPr>
                <w:b/>
                <w:bCs/>
                <w:i/>
                <w:iCs/>
                <w:noProof/>
              </w:rPr>
              <w:t>Funding in this area should strengthen the EU's strategic autonomy and reduce the Union</w:t>
            </w:r>
            <w:r w:rsidR="00572973" w:rsidRPr="00E013E9">
              <w:rPr>
                <w:b/>
                <w:bCs/>
                <w:i/>
                <w:iCs/>
                <w:noProof/>
              </w:rPr>
              <w:t xml:space="preserve">’ </w:t>
            </w:r>
            <w:r w:rsidR="004D26EC" w:rsidRPr="00E013E9">
              <w:rPr>
                <w:b/>
                <w:bCs/>
                <w:i/>
                <w:iCs/>
                <w:noProof/>
              </w:rPr>
              <w:t>s strategic dependencies in complementarity with</w:t>
            </w:r>
            <w:r w:rsidR="00F01EA8" w:rsidRPr="00E013E9">
              <w:rPr>
                <w:b/>
                <w:bCs/>
                <w:i/>
                <w:iCs/>
                <w:noProof/>
              </w:rPr>
              <w:t>,</w:t>
            </w:r>
            <w:r w:rsidR="004D26EC" w:rsidRPr="00E013E9">
              <w:rPr>
                <w:b/>
                <w:bCs/>
                <w:i/>
                <w:iCs/>
                <w:noProof/>
              </w:rPr>
              <w:t xml:space="preserve"> and reinforcing</w:t>
            </w:r>
            <w:r w:rsidR="00F01EA8" w:rsidRPr="00E013E9">
              <w:rPr>
                <w:b/>
                <w:bCs/>
                <w:i/>
                <w:iCs/>
                <w:noProof/>
              </w:rPr>
              <w:t>,</w:t>
            </w:r>
            <w:r w:rsidR="004D26EC" w:rsidRPr="00E013E9">
              <w:rPr>
                <w:b/>
                <w:bCs/>
                <w:i/>
                <w:iCs/>
                <w:noProof/>
              </w:rPr>
              <w:t xml:space="preserve"> funding available under Regulations (EU) [</w:t>
            </w:r>
            <w:r w:rsidR="00736C5E" w:rsidRPr="00E013E9">
              <w:rPr>
                <w:b/>
                <w:bCs/>
                <w:i/>
                <w:iCs/>
                <w:noProof/>
              </w:rPr>
              <w:t xml:space="preserve">xx - </w:t>
            </w:r>
            <w:r w:rsidR="004D26EC" w:rsidRPr="00E013E9">
              <w:rPr>
                <w:b/>
                <w:bCs/>
                <w:i/>
                <w:iCs/>
                <w:noProof/>
              </w:rPr>
              <w:t>ECF], (EU) [</w:t>
            </w:r>
            <w:r w:rsidR="00736C5E" w:rsidRPr="00E013E9">
              <w:rPr>
                <w:b/>
                <w:bCs/>
                <w:i/>
                <w:iCs/>
                <w:noProof/>
              </w:rPr>
              <w:t xml:space="preserve">xx - </w:t>
            </w:r>
            <w:r w:rsidR="004D26EC" w:rsidRPr="00E013E9">
              <w:rPr>
                <w:b/>
                <w:bCs/>
                <w:i/>
                <w:iCs/>
                <w:noProof/>
              </w:rPr>
              <w:t>Horizon Europe] and (EU) [</w:t>
            </w:r>
            <w:r w:rsidR="00736C5E" w:rsidRPr="00E013E9">
              <w:rPr>
                <w:b/>
                <w:bCs/>
                <w:i/>
                <w:iCs/>
                <w:noProof/>
              </w:rPr>
              <w:t xml:space="preserve">xx - </w:t>
            </w:r>
            <w:r w:rsidR="004D26EC" w:rsidRPr="00E013E9">
              <w:rPr>
                <w:b/>
                <w:bCs/>
                <w:i/>
                <w:iCs/>
                <w:noProof/>
              </w:rPr>
              <w:t>CEF].</w:t>
            </w:r>
          </w:p>
        </w:tc>
      </w:tr>
    </w:tbl>
    <w:p w14:paraId="3AA3D91D" w14:textId="165877C8" w:rsidR="001A4A8F" w:rsidRPr="00E013E9" w:rsidRDefault="001A4A8F" w:rsidP="001A4A8F">
      <w:pPr>
        <w:pStyle w:val="AmOrLang"/>
      </w:pPr>
      <w:r w:rsidRPr="00E013E9">
        <w:lastRenderedPageBreak/>
        <w:t xml:space="preserve">Or. </w:t>
      </w:r>
      <w:r w:rsidRPr="00E013E9">
        <w:rPr>
          <w:rStyle w:val="HideTWBExt"/>
          <w:rFonts w:eastAsiaTheme="majorEastAsia"/>
        </w:rPr>
        <w:t>&lt;Original&gt;</w:t>
      </w:r>
      <w:r w:rsidR="00092213" w:rsidRPr="00E013E9">
        <w:rPr>
          <w:rStyle w:val="HideTWBInt"/>
        </w:rPr>
        <w:t>{EN}</w:t>
      </w:r>
      <w:proofErr w:type="spellStart"/>
      <w:r w:rsidR="00092213" w:rsidRPr="00E013E9">
        <w:t>en</w:t>
      </w:r>
      <w:proofErr w:type="spellEnd"/>
      <w:r w:rsidRPr="00E013E9">
        <w:rPr>
          <w:rStyle w:val="HideTWBExt"/>
          <w:rFonts w:eastAsiaTheme="majorEastAsia"/>
        </w:rPr>
        <w:t>&lt;/Original&gt;</w:t>
      </w:r>
    </w:p>
    <w:p w14:paraId="5E3C6082" w14:textId="4645A20D" w:rsidR="001F4575" w:rsidRPr="00E013E9" w:rsidRDefault="001F4575" w:rsidP="001F4575">
      <w:pPr>
        <w:pStyle w:val="AmJustTitle"/>
      </w:pPr>
      <w:r w:rsidRPr="00E013E9">
        <w:t>Justification</w:t>
      </w:r>
    </w:p>
    <w:p w14:paraId="4D4F379D" w14:textId="7E6E7D54" w:rsidR="001F4575" w:rsidRPr="00E013E9" w:rsidRDefault="001F4575" w:rsidP="001F4575">
      <w:pPr>
        <w:pStyle w:val="AmJustText"/>
      </w:pPr>
      <w:r w:rsidRPr="00E013E9">
        <w:t xml:space="preserve">The second </w:t>
      </w:r>
      <w:r w:rsidR="004E4FAD" w:rsidRPr="00E013E9">
        <w:t>half</w:t>
      </w:r>
      <w:r w:rsidRPr="00E013E9">
        <w:t xml:space="preserve"> of the original </w:t>
      </w:r>
      <w:r w:rsidR="004E4FAD" w:rsidRPr="00E013E9">
        <w:t>r</w:t>
      </w:r>
      <w:r w:rsidRPr="00E013E9">
        <w:t xml:space="preserve">ecital </w:t>
      </w:r>
      <w:r w:rsidR="004E4FAD" w:rsidRPr="00E013E9">
        <w:t>is</w:t>
      </w:r>
      <w:r w:rsidRPr="00E013E9">
        <w:t xml:space="preserve"> moved to the new </w:t>
      </w:r>
      <w:r w:rsidR="004E4FAD" w:rsidRPr="00E013E9">
        <w:t>r</w:t>
      </w:r>
      <w:r w:rsidRPr="00E013E9">
        <w:t>ecital 16</w:t>
      </w:r>
      <w:r w:rsidR="004E4FAD" w:rsidRPr="00E013E9">
        <w:t xml:space="preserve"> </w:t>
      </w:r>
      <w:r w:rsidRPr="00E013E9">
        <w:t>b</w:t>
      </w:r>
      <w:r w:rsidR="00023904" w:rsidRPr="00E013E9">
        <w:t>.</w:t>
      </w:r>
    </w:p>
    <w:p w14:paraId="05349C76" w14:textId="77777777" w:rsidR="001A4A8F" w:rsidRPr="00E013E9" w:rsidRDefault="001A4A8F" w:rsidP="001A4A8F">
      <w:r w:rsidRPr="00E013E9">
        <w:rPr>
          <w:rStyle w:val="HideTWBExt"/>
          <w:rFonts w:eastAsiaTheme="majorEastAsia"/>
        </w:rPr>
        <w:t>&lt;/Amend&gt;</w:t>
      </w:r>
    </w:p>
    <w:p w14:paraId="4DA0541C" w14:textId="302065BF"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7</w:t>
      </w:r>
      <w:r w:rsidRPr="00E013E9">
        <w:rPr>
          <w:rStyle w:val="HideTWBExt"/>
          <w:rFonts w:eastAsiaTheme="majorEastAsia"/>
          <w:b w:val="0"/>
        </w:rPr>
        <w:t>&lt;/NumAm&gt;</w:t>
      </w:r>
    </w:p>
    <w:p w14:paraId="1AC78227" w14:textId="69B6940E" w:rsidR="001A4A8F" w:rsidRPr="00E013E9" w:rsidRDefault="001A4A8F" w:rsidP="001A4A8F">
      <w:pPr>
        <w:pStyle w:val="NormalBold12b"/>
        <w:keepNext/>
      </w:pPr>
      <w:r w:rsidRPr="00E013E9">
        <w:rPr>
          <w:rStyle w:val="HideTWBExt"/>
          <w:rFonts w:eastAsiaTheme="majorEastAsia"/>
          <w:b w:val="0"/>
        </w:rPr>
        <w:t>&lt;DocAmend&gt;</w:t>
      </w:r>
      <w:r w:rsidR="00092213" w:rsidRPr="00E013E9">
        <w:t>Proposal for a regulation</w:t>
      </w:r>
      <w:r w:rsidRPr="00E013E9">
        <w:rPr>
          <w:rStyle w:val="HideTWBExt"/>
          <w:rFonts w:eastAsiaTheme="majorEastAsia"/>
          <w:b w:val="0"/>
        </w:rPr>
        <w:t>&lt;/DocAmend&gt;</w:t>
      </w:r>
    </w:p>
    <w:p w14:paraId="72D8CCAF" w14:textId="02CB6B74" w:rsidR="001A4A8F" w:rsidRPr="00E013E9" w:rsidRDefault="001A4A8F" w:rsidP="001A4A8F">
      <w:pPr>
        <w:pStyle w:val="NormalBold"/>
        <w:keepNext/>
      </w:pPr>
      <w:r w:rsidRPr="00E013E9">
        <w:rPr>
          <w:rStyle w:val="HideTWBExt"/>
          <w:rFonts w:eastAsiaTheme="majorEastAsia"/>
          <w:b w:val="0"/>
        </w:rPr>
        <w:t>&lt;Article&gt;</w:t>
      </w:r>
      <w:r w:rsidR="00092213" w:rsidRPr="00E013E9">
        <w:t>Recital 16 a (new)</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09023919" w14:textId="77777777" w:rsidTr="00A2331A">
        <w:trPr>
          <w:jc w:val="center"/>
        </w:trPr>
        <w:tc>
          <w:tcPr>
            <w:tcW w:w="9752" w:type="dxa"/>
            <w:gridSpan w:val="2"/>
          </w:tcPr>
          <w:p w14:paraId="47D672E3" w14:textId="77777777" w:rsidR="001A4A8F" w:rsidRPr="00E013E9" w:rsidRDefault="001A4A8F" w:rsidP="00A2331A">
            <w:pPr>
              <w:keepNext/>
            </w:pPr>
          </w:p>
        </w:tc>
      </w:tr>
      <w:tr w:rsidR="001A4A8F" w:rsidRPr="00E013E9" w14:paraId="6E7BFBF6" w14:textId="77777777" w:rsidTr="00A2331A">
        <w:trPr>
          <w:jc w:val="center"/>
        </w:trPr>
        <w:tc>
          <w:tcPr>
            <w:tcW w:w="4876" w:type="dxa"/>
          </w:tcPr>
          <w:p w14:paraId="35552443" w14:textId="7821146C" w:rsidR="001A4A8F" w:rsidRPr="00E013E9" w:rsidRDefault="00092213" w:rsidP="00A2331A">
            <w:pPr>
              <w:pStyle w:val="AmColumnHeading"/>
              <w:keepNext/>
            </w:pPr>
            <w:r w:rsidRPr="00E013E9">
              <w:t>Text proposed by the Commission</w:t>
            </w:r>
          </w:p>
        </w:tc>
        <w:tc>
          <w:tcPr>
            <w:tcW w:w="4876" w:type="dxa"/>
          </w:tcPr>
          <w:p w14:paraId="1E5CF050" w14:textId="77777777" w:rsidR="001A4A8F" w:rsidRPr="00E013E9" w:rsidRDefault="001A4A8F" w:rsidP="00A2331A">
            <w:pPr>
              <w:pStyle w:val="AmColumnHeading"/>
              <w:keepNext/>
            </w:pPr>
            <w:r w:rsidRPr="00E013E9">
              <w:t>Amendment</w:t>
            </w:r>
          </w:p>
        </w:tc>
      </w:tr>
      <w:tr w:rsidR="001A4A8F" w:rsidRPr="00E013E9" w14:paraId="06DD1883" w14:textId="77777777" w:rsidTr="00A2331A">
        <w:trPr>
          <w:jc w:val="center"/>
        </w:trPr>
        <w:tc>
          <w:tcPr>
            <w:tcW w:w="4876" w:type="dxa"/>
          </w:tcPr>
          <w:p w14:paraId="257DF079" w14:textId="6817EC00" w:rsidR="001A4A8F" w:rsidRPr="00E013E9" w:rsidRDefault="001A4A8F" w:rsidP="00A2331A">
            <w:pPr>
              <w:pStyle w:val="Normal6a"/>
            </w:pPr>
          </w:p>
        </w:tc>
        <w:tc>
          <w:tcPr>
            <w:tcW w:w="4876" w:type="dxa"/>
          </w:tcPr>
          <w:p w14:paraId="6B7F1F35" w14:textId="6290C482" w:rsidR="001A4A8F" w:rsidRPr="00E013E9" w:rsidRDefault="00092213" w:rsidP="00E013E9">
            <w:pPr>
              <w:pStyle w:val="Normal6a"/>
              <w:rPr>
                <w:b/>
                <w:bCs/>
                <w:i/>
                <w:iCs/>
                <w:noProof/>
              </w:rPr>
            </w:pPr>
            <w:r w:rsidRPr="00E013E9">
              <w:rPr>
                <w:b/>
                <w:bCs/>
                <w:i/>
                <w:iCs/>
              </w:rPr>
              <w:t>(16a)</w:t>
            </w:r>
            <w:r w:rsidRPr="00E013E9">
              <w:rPr>
                <w:b/>
                <w:bCs/>
                <w:i/>
                <w:iCs/>
              </w:rPr>
              <w:tab/>
            </w:r>
            <w:r w:rsidR="004D26EC" w:rsidRPr="00E013E9">
              <w:rPr>
                <w:b/>
                <w:bCs/>
                <w:i/>
                <w:iCs/>
                <w:noProof/>
              </w:rPr>
              <w:t xml:space="preserve">Financial support for NRP Plans should be implemented by Member States in a manner that is consistent with the defence capability priorities commonly agreed to by the Member States within the framework of the Common Foreign and Security Policy (CFSP) and Common Security and Defence Policy (CSDP), the Member States’ cooperation within the framework of the Permanent Structured Cooperation established by Council Decision (CFSP) 2017/2315, the European Defence Agency’s (EDA) initiatives and projects, including the collaborative opportunities identified in the framework of the Coordinated Annual </w:t>
            </w:r>
            <w:r w:rsidR="004D26EC" w:rsidRPr="00E013E9">
              <w:rPr>
                <w:b/>
                <w:bCs/>
                <w:i/>
                <w:iCs/>
                <w:noProof/>
              </w:rPr>
              <w:lastRenderedPageBreak/>
              <w:t>Review on Defence (CARD), the priority capability areas identified in the White Paper for European Defence, the guidance provided by the [Defence Industrial Advisory Board] established under the European Competitiveness Fund, the objectives of the Strategic Compass for security and defence and the Union’s civil and military assistance to Ukraine. When implementing this Regulation, the Member States should duly take into account the relevant activities carried out by the North Atlantic Treaty Organisation (NATO), in particular the NATO capability targets, and by other partners where such activities serve the Union’s security and defence interests.</w:t>
            </w:r>
          </w:p>
        </w:tc>
      </w:tr>
    </w:tbl>
    <w:p w14:paraId="6B020E90" w14:textId="6A7D5FCF" w:rsidR="001A4A8F" w:rsidRPr="00E013E9" w:rsidRDefault="001A4A8F" w:rsidP="001A4A8F">
      <w:pPr>
        <w:pStyle w:val="AmOrLang"/>
      </w:pPr>
      <w:r w:rsidRPr="00E013E9">
        <w:lastRenderedPageBreak/>
        <w:t xml:space="preserve">Or. </w:t>
      </w:r>
      <w:r w:rsidRPr="00E013E9">
        <w:rPr>
          <w:rStyle w:val="HideTWBExt"/>
          <w:rFonts w:eastAsiaTheme="majorEastAsia"/>
        </w:rPr>
        <w:t>&lt;Original&gt;</w:t>
      </w:r>
      <w:r w:rsidR="00092213" w:rsidRPr="00E013E9">
        <w:rPr>
          <w:rStyle w:val="HideTWBInt"/>
        </w:rPr>
        <w:t>{EN}</w:t>
      </w:r>
      <w:proofErr w:type="spellStart"/>
      <w:r w:rsidR="00092213" w:rsidRPr="00E013E9">
        <w:t>en</w:t>
      </w:r>
      <w:proofErr w:type="spellEnd"/>
      <w:r w:rsidRPr="00E013E9">
        <w:rPr>
          <w:rStyle w:val="HideTWBExt"/>
          <w:rFonts w:eastAsiaTheme="majorEastAsia"/>
        </w:rPr>
        <w:t>&lt;/Original&gt;</w:t>
      </w:r>
    </w:p>
    <w:p w14:paraId="740077BC" w14:textId="77777777" w:rsidR="001A4A8F" w:rsidRPr="00E013E9" w:rsidRDefault="001A4A8F" w:rsidP="001A4A8F">
      <w:r w:rsidRPr="00E013E9">
        <w:rPr>
          <w:rStyle w:val="HideTWBExt"/>
          <w:rFonts w:eastAsiaTheme="majorEastAsia"/>
        </w:rPr>
        <w:t>&lt;/Amend&gt;</w:t>
      </w:r>
    </w:p>
    <w:p w14:paraId="5976184D" w14:textId="2C45B0F9"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8</w:t>
      </w:r>
      <w:r w:rsidRPr="00E013E9">
        <w:rPr>
          <w:rStyle w:val="HideTWBExt"/>
          <w:rFonts w:eastAsiaTheme="majorEastAsia"/>
          <w:b w:val="0"/>
        </w:rPr>
        <w:t>&lt;/NumAm&gt;</w:t>
      </w:r>
    </w:p>
    <w:p w14:paraId="228F15D2" w14:textId="0EFC99F2" w:rsidR="001A4A8F" w:rsidRPr="00E013E9" w:rsidRDefault="001A4A8F" w:rsidP="001A4A8F">
      <w:pPr>
        <w:pStyle w:val="NormalBold12b"/>
        <w:keepNext/>
      </w:pPr>
      <w:r w:rsidRPr="00E013E9">
        <w:rPr>
          <w:rStyle w:val="HideTWBExt"/>
          <w:rFonts w:eastAsiaTheme="majorEastAsia"/>
          <w:b w:val="0"/>
        </w:rPr>
        <w:t>&lt;DocAmend&gt;</w:t>
      </w:r>
      <w:r w:rsidR="00092213" w:rsidRPr="00E013E9">
        <w:t>Proposal for a regulation</w:t>
      </w:r>
      <w:r w:rsidRPr="00E013E9">
        <w:rPr>
          <w:rStyle w:val="HideTWBExt"/>
          <w:rFonts w:eastAsiaTheme="majorEastAsia"/>
          <w:b w:val="0"/>
        </w:rPr>
        <w:t>&lt;/DocAmend&gt;</w:t>
      </w:r>
    </w:p>
    <w:p w14:paraId="6644D694" w14:textId="4A055958" w:rsidR="001A4A8F" w:rsidRPr="00E013E9" w:rsidRDefault="001A4A8F" w:rsidP="001A4A8F">
      <w:pPr>
        <w:pStyle w:val="NormalBold"/>
        <w:keepNext/>
      </w:pPr>
      <w:r w:rsidRPr="00E013E9">
        <w:rPr>
          <w:rStyle w:val="HideTWBExt"/>
          <w:rFonts w:eastAsiaTheme="majorEastAsia"/>
          <w:b w:val="0"/>
        </w:rPr>
        <w:t>&lt;Article&gt;</w:t>
      </w:r>
      <w:r w:rsidR="00092213" w:rsidRPr="00E013E9">
        <w:t>Recital 16 b (new)</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0BB08C21" w14:textId="77777777" w:rsidTr="00A2331A">
        <w:trPr>
          <w:jc w:val="center"/>
        </w:trPr>
        <w:tc>
          <w:tcPr>
            <w:tcW w:w="9752" w:type="dxa"/>
            <w:gridSpan w:val="2"/>
          </w:tcPr>
          <w:p w14:paraId="3B1765FE" w14:textId="77777777" w:rsidR="001A4A8F" w:rsidRPr="00E013E9" w:rsidRDefault="001A4A8F" w:rsidP="00A2331A">
            <w:pPr>
              <w:keepNext/>
            </w:pPr>
          </w:p>
        </w:tc>
      </w:tr>
      <w:tr w:rsidR="001A4A8F" w:rsidRPr="00E013E9" w14:paraId="2B17429D" w14:textId="77777777" w:rsidTr="00A2331A">
        <w:trPr>
          <w:jc w:val="center"/>
        </w:trPr>
        <w:tc>
          <w:tcPr>
            <w:tcW w:w="4876" w:type="dxa"/>
          </w:tcPr>
          <w:p w14:paraId="0EFC9313" w14:textId="6EE38F55" w:rsidR="001A4A8F" w:rsidRPr="00E013E9" w:rsidRDefault="00092213" w:rsidP="00A2331A">
            <w:pPr>
              <w:pStyle w:val="AmColumnHeading"/>
              <w:keepNext/>
            </w:pPr>
            <w:r w:rsidRPr="00E013E9">
              <w:t>Text proposed by the Commission</w:t>
            </w:r>
          </w:p>
        </w:tc>
        <w:tc>
          <w:tcPr>
            <w:tcW w:w="4876" w:type="dxa"/>
          </w:tcPr>
          <w:p w14:paraId="0AA30584" w14:textId="77777777" w:rsidR="001A4A8F" w:rsidRPr="00E013E9" w:rsidRDefault="001A4A8F" w:rsidP="00A2331A">
            <w:pPr>
              <w:pStyle w:val="AmColumnHeading"/>
              <w:keepNext/>
            </w:pPr>
            <w:r w:rsidRPr="00E013E9">
              <w:t>Amendment</w:t>
            </w:r>
          </w:p>
        </w:tc>
      </w:tr>
      <w:tr w:rsidR="001A4A8F" w:rsidRPr="00E013E9" w14:paraId="57F49F2F" w14:textId="77777777" w:rsidTr="00A2331A">
        <w:trPr>
          <w:jc w:val="center"/>
        </w:trPr>
        <w:tc>
          <w:tcPr>
            <w:tcW w:w="4876" w:type="dxa"/>
          </w:tcPr>
          <w:p w14:paraId="36635A93" w14:textId="14D186F1" w:rsidR="001A4A8F" w:rsidRPr="00E013E9" w:rsidRDefault="001A4A8F" w:rsidP="00A2331A">
            <w:pPr>
              <w:pStyle w:val="Normal6a"/>
            </w:pPr>
          </w:p>
        </w:tc>
        <w:tc>
          <w:tcPr>
            <w:tcW w:w="4876" w:type="dxa"/>
          </w:tcPr>
          <w:p w14:paraId="1C969591" w14:textId="66CF8E4F" w:rsidR="001A4A8F" w:rsidRPr="00E013E9" w:rsidRDefault="00092213" w:rsidP="00A2331A">
            <w:pPr>
              <w:pStyle w:val="Normal6a"/>
              <w:rPr>
                <w:szCs w:val="24"/>
              </w:rPr>
            </w:pPr>
            <w:r w:rsidRPr="00E013E9">
              <w:rPr>
                <w:b/>
                <w:bCs/>
                <w:i/>
                <w:iCs/>
              </w:rPr>
              <w:t>(16b)</w:t>
            </w:r>
            <w:r w:rsidRPr="00E013E9">
              <w:rPr>
                <w:b/>
                <w:i/>
              </w:rPr>
              <w:tab/>
            </w:r>
            <w:r w:rsidR="004D26EC" w:rsidRPr="00E013E9">
              <w:rPr>
                <w:b/>
                <w:bCs/>
                <w:i/>
                <w:iCs/>
                <w:noProof/>
              </w:rPr>
              <w:t>Measures should also aim to ensure high level of security in the Union, including integration measures that are consistent with the objectives set out in Regulation (EU) [...] concerning Union support for asylum including subsidiary protection, temporary protection, migration and integration, Regulation (EU) […] concerning Union support for European [integrated] border management, including functioning of the Schengen area and for European visa policy, Regulation (EU) […] Union support for internal security</w:t>
            </w:r>
            <w:r w:rsidR="00F01EA8" w:rsidRPr="00E013E9">
              <w:rPr>
                <w:b/>
                <w:bCs/>
                <w:i/>
                <w:iCs/>
                <w:noProof/>
              </w:rPr>
              <w:t>,</w:t>
            </w:r>
            <w:r w:rsidR="004D26EC" w:rsidRPr="00E013E9">
              <w:rPr>
                <w:b/>
                <w:bCs/>
                <w:i/>
                <w:iCs/>
                <w:noProof/>
              </w:rPr>
              <w:t xml:space="preserve"> and by enhancing preparedness and emergency response in line with the objectives set out in Regulation (EU) [</w:t>
            </w:r>
            <w:r w:rsidR="00736C5E" w:rsidRPr="00E013E9">
              <w:rPr>
                <w:b/>
                <w:bCs/>
                <w:i/>
                <w:iCs/>
                <w:noProof/>
              </w:rPr>
              <w:t xml:space="preserve">xx - </w:t>
            </w:r>
            <w:r w:rsidR="004D26EC" w:rsidRPr="00E013E9">
              <w:rPr>
                <w:b/>
                <w:bCs/>
                <w:i/>
                <w:iCs/>
                <w:noProof/>
              </w:rPr>
              <w:t>UCPM].</w:t>
            </w:r>
          </w:p>
        </w:tc>
      </w:tr>
    </w:tbl>
    <w:p w14:paraId="5E8BC12A" w14:textId="28481D0E" w:rsidR="001A4A8F" w:rsidRPr="00E013E9" w:rsidRDefault="001A4A8F" w:rsidP="001A4A8F">
      <w:pPr>
        <w:pStyle w:val="AmOrLang"/>
      </w:pPr>
      <w:r w:rsidRPr="00E013E9">
        <w:t xml:space="preserve">Or. </w:t>
      </w:r>
      <w:r w:rsidRPr="00E013E9">
        <w:rPr>
          <w:rStyle w:val="HideTWBExt"/>
          <w:rFonts w:eastAsiaTheme="majorEastAsia"/>
        </w:rPr>
        <w:t>&lt;Original&gt;</w:t>
      </w:r>
      <w:r w:rsidR="00092213" w:rsidRPr="00E013E9">
        <w:rPr>
          <w:rStyle w:val="HideTWBInt"/>
        </w:rPr>
        <w:t>{EN}</w:t>
      </w:r>
      <w:proofErr w:type="spellStart"/>
      <w:r w:rsidR="00092213" w:rsidRPr="00E013E9">
        <w:t>en</w:t>
      </w:r>
      <w:proofErr w:type="spellEnd"/>
      <w:r w:rsidRPr="00E013E9">
        <w:rPr>
          <w:rStyle w:val="HideTWBExt"/>
          <w:rFonts w:eastAsiaTheme="majorEastAsia"/>
        </w:rPr>
        <w:t>&lt;/Original&gt;</w:t>
      </w:r>
    </w:p>
    <w:p w14:paraId="1CE30E17" w14:textId="77777777" w:rsidR="001A4A8F" w:rsidRPr="00E013E9" w:rsidRDefault="001A4A8F" w:rsidP="001A4A8F">
      <w:r w:rsidRPr="00E013E9">
        <w:rPr>
          <w:rStyle w:val="HideTWBExt"/>
          <w:rFonts w:eastAsiaTheme="majorEastAsia"/>
        </w:rPr>
        <w:lastRenderedPageBreak/>
        <w:t>&lt;/Amend&gt;</w:t>
      </w:r>
    </w:p>
    <w:p w14:paraId="6D53A4FF" w14:textId="72A23962"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9</w:t>
      </w:r>
      <w:r w:rsidRPr="00E013E9">
        <w:rPr>
          <w:rStyle w:val="HideTWBExt"/>
          <w:rFonts w:eastAsiaTheme="majorEastAsia"/>
          <w:b w:val="0"/>
        </w:rPr>
        <w:t>&lt;/NumAm&gt;</w:t>
      </w:r>
    </w:p>
    <w:p w14:paraId="3CEDC84B" w14:textId="2199D210" w:rsidR="001A4A8F" w:rsidRPr="00E013E9" w:rsidRDefault="001A4A8F" w:rsidP="001A4A8F">
      <w:pPr>
        <w:pStyle w:val="NormalBold12b"/>
        <w:keepNext/>
      </w:pPr>
      <w:r w:rsidRPr="00E013E9">
        <w:rPr>
          <w:rStyle w:val="HideTWBExt"/>
          <w:rFonts w:eastAsiaTheme="majorEastAsia"/>
          <w:b w:val="0"/>
        </w:rPr>
        <w:t>&lt;DocAmend&gt;</w:t>
      </w:r>
      <w:r w:rsidR="00524DC9" w:rsidRPr="00E013E9">
        <w:t>Proposal for a regulation</w:t>
      </w:r>
      <w:r w:rsidRPr="00E013E9">
        <w:rPr>
          <w:rStyle w:val="HideTWBExt"/>
          <w:rFonts w:eastAsiaTheme="majorEastAsia"/>
          <w:b w:val="0"/>
        </w:rPr>
        <w:t>&lt;/DocAmend&gt;</w:t>
      </w:r>
    </w:p>
    <w:p w14:paraId="0929C72E" w14:textId="2FC8B934" w:rsidR="001A4A8F" w:rsidRPr="00E013E9" w:rsidRDefault="001A4A8F" w:rsidP="001A4A8F">
      <w:pPr>
        <w:pStyle w:val="NormalBold"/>
        <w:keepNext/>
        <w:rPr>
          <w:lang w:val="fr-BE"/>
        </w:rPr>
      </w:pPr>
      <w:r w:rsidRPr="00E013E9">
        <w:rPr>
          <w:rStyle w:val="HideTWBExt"/>
          <w:rFonts w:eastAsiaTheme="majorEastAsia"/>
          <w:b w:val="0"/>
          <w:lang w:val="fr-BE"/>
        </w:rPr>
        <w:t>&lt;Article&gt;</w:t>
      </w:r>
      <w:r w:rsidR="000B71F4" w:rsidRPr="00E013E9">
        <w:rPr>
          <w:lang w:val="fr-BE"/>
        </w:rPr>
        <w:t xml:space="preserve">Article 3 – </w:t>
      </w:r>
      <w:proofErr w:type="spellStart"/>
      <w:r w:rsidR="000B71F4" w:rsidRPr="00E013E9">
        <w:rPr>
          <w:lang w:val="fr-BE"/>
        </w:rPr>
        <w:t>paragraph</w:t>
      </w:r>
      <w:proofErr w:type="spellEnd"/>
      <w:r w:rsidR="000B71F4" w:rsidRPr="00E013E9">
        <w:rPr>
          <w:lang w:val="fr-BE"/>
        </w:rPr>
        <w:t xml:space="preserve"> 1 – point b – point i</w:t>
      </w:r>
      <w:r w:rsidRPr="00E013E9">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30E60583" w14:textId="77777777" w:rsidTr="00A2331A">
        <w:trPr>
          <w:jc w:val="center"/>
        </w:trPr>
        <w:tc>
          <w:tcPr>
            <w:tcW w:w="9752" w:type="dxa"/>
            <w:gridSpan w:val="2"/>
          </w:tcPr>
          <w:p w14:paraId="0C9AFCEF" w14:textId="77777777" w:rsidR="001A4A8F" w:rsidRPr="00E013E9" w:rsidRDefault="001A4A8F" w:rsidP="00A2331A">
            <w:pPr>
              <w:keepNext/>
              <w:rPr>
                <w:lang w:val="fr-BE"/>
              </w:rPr>
            </w:pPr>
          </w:p>
        </w:tc>
      </w:tr>
      <w:tr w:rsidR="001A4A8F" w:rsidRPr="00E013E9" w14:paraId="37F197E8" w14:textId="77777777" w:rsidTr="00A2331A">
        <w:trPr>
          <w:jc w:val="center"/>
        </w:trPr>
        <w:tc>
          <w:tcPr>
            <w:tcW w:w="4876" w:type="dxa"/>
          </w:tcPr>
          <w:p w14:paraId="036E3E45" w14:textId="331B4A30" w:rsidR="001A4A8F" w:rsidRPr="00E013E9" w:rsidRDefault="000B71F4" w:rsidP="00A2331A">
            <w:pPr>
              <w:pStyle w:val="AmColumnHeading"/>
              <w:keepNext/>
            </w:pPr>
            <w:r w:rsidRPr="00E013E9">
              <w:t>Text proposed by the Commission</w:t>
            </w:r>
          </w:p>
        </w:tc>
        <w:tc>
          <w:tcPr>
            <w:tcW w:w="4876" w:type="dxa"/>
          </w:tcPr>
          <w:p w14:paraId="3757A214" w14:textId="77777777" w:rsidR="001A4A8F" w:rsidRPr="00E013E9" w:rsidRDefault="001A4A8F" w:rsidP="00A2331A">
            <w:pPr>
              <w:pStyle w:val="AmColumnHeading"/>
              <w:keepNext/>
            </w:pPr>
            <w:r w:rsidRPr="00E013E9">
              <w:t>Amendment</w:t>
            </w:r>
          </w:p>
        </w:tc>
      </w:tr>
      <w:tr w:rsidR="001A4A8F" w:rsidRPr="00E013E9" w14:paraId="77DE1985" w14:textId="77777777" w:rsidTr="00A2331A">
        <w:trPr>
          <w:jc w:val="center"/>
        </w:trPr>
        <w:tc>
          <w:tcPr>
            <w:tcW w:w="4876" w:type="dxa"/>
          </w:tcPr>
          <w:p w14:paraId="4A5D736D" w14:textId="469F7BDC" w:rsidR="001A4A8F" w:rsidRPr="00E013E9" w:rsidRDefault="00005771" w:rsidP="00005771">
            <w:pPr>
              <w:pStyle w:val="Normal6a"/>
              <w:ind w:left="-59"/>
              <w:rPr>
                <w:b/>
                <w:bCs/>
                <w:i/>
                <w:iCs/>
              </w:rPr>
            </w:pPr>
            <w:r w:rsidRPr="00E013E9">
              <w:t>(</w:t>
            </w:r>
            <w:proofErr w:type="spellStart"/>
            <w:r w:rsidRPr="00E013E9">
              <w:t>i</w:t>
            </w:r>
            <w:proofErr w:type="spellEnd"/>
            <w:r w:rsidRPr="00E013E9">
              <w:t>)</w:t>
            </w:r>
            <w:r w:rsidRPr="00E013E9">
              <w:rPr>
                <w:b/>
                <w:i/>
              </w:rPr>
              <w:tab/>
            </w:r>
            <w:r w:rsidR="000B71F4" w:rsidRPr="00E013E9">
              <w:t xml:space="preserve">reinforcing the Union’s defence industrial base </w:t>
            </w:r>
            <w:r w:rsidRPr="00E013E9">
              <w:rPr>
                <w:b/>
                <w:bCs/>
                <w:i/>
                <w:iCs/>
              </w:rPr>
              <w:t>and military mobility, in particular by developing dual-use TEN-T infrastructure;</w:t>
            </w:r>
          </w:p>
        </w:tc>
        <w:tc>
          <w:tcPr>
            <w:tcW w:w="4876" w:type="dxa"/>
          </w:tcPr>
          <w:p w14:paraId="7E21F5C2" w14:textId="57600D25" w:rsidR="001A4A8F" w:rsidRPr="00E013E9" w:rsidRDefault="00AD34D7" w:rsidP="00AD34D7">
            <w:pPr>
              <w:pStyle w:val="Normal6a"/>
              <w:ind w:left="25"/>
              <w:rPr>
                <w:szCs w:val="24"/>
              </w:rPr>
            </w:pPr>
            <w:r w:rsidRPr="00E013E9">
              <w:rPr>
                <w:szCs w:val="24"/>
              </w:rPr>
              <w:t>(</w:t>
            </w:r>
            <w:proofErr w:type="spellStart"/>
            <w:r w:rsidRPr="00E013E9">
              <w:rPr>
                <w:szCs w:val="24"/>
              </w:rPr>
              <w:t>i</w:t>
            </w:r>
            <w:proofErr w:type="spellEnd"/>
            <w:r w:rsidRPr="00E013E9">
              <w:rPr>
                <w:szCs w:val="24"/>
              </w:rPr>
              <w:t>)</w:t>
            </w:r>
            <w:r w:rsidRPr="00E013E9">
              <w:rPr>
                <w:szCs w:val="24"/>
              </w:rPr>
              <w:tab/>
            </w:r>
            <w:r w:rsidR="000B71F4" w:rsidRPr="00E013E9">
              <w:t>reinforcing the Union’s defence industrial base,</w:t>
            </w:r>
            <w:r w:rsidR="000B71F4" w:rsidRPr="00E013E9">
              <w:rPr>
                <w:b/>
                <w:bCs/>
                <w:i/>
                <w:iCs/>
              </w:rPr>
              <w:t xml:space="preserve"> </w:t>
            </w:r>
            <w:r w:rsidR="000B71F4" w:rsidRPr="00E013E9">
              <w:t>in particular</w:t>
            </w:r>
            <w:r w:rsidR="000B71F4" w:rsidRPr="00E013E9">
              <w:rPr>
                <w:b/>
                <w:bCs/>
                <w:i/>
                <w:iCs/>
              </w:rPr>
              <w:t xml:space="preserve"> to increase capacity, autonomy and security of supply to sustain production of priority capabilities</w:t>
            </w:r>
            <w:r w:rsidR="000B71F4" w:rsidRPr="00E013E9">
              <w:t>;</w:t>
            </w:r>
          </w:p>
        </w:tc>
      </w:tr>
    </w:tbl>
    <w:p w14:paraId="1E8601DF" w14:textId="02A63C22" w:rsidR="001A4A8F" w:rsidRPr="00E013E9" w:rsidRDefault="001A4A8F" w:rsidP="001A4A8F">
      <w:pPr>
        <w:pStyle w:val="AmOrLang"/>
      </w:pPr>
      <w:r w:rsidRPr="00E013E9">
        <w:t xml:space="preserve">Or. </w:t>
      </w:r>
      <w:r w:rsidRPr="00E013E9">
        <w:rPr>
          <w:rStyle w:val="HideTWBExt"/>
          <w:rFonts w:eastAsiaTheme="majorEastAsia"/>
        </w:rPr>
        <w:t>&lt;Original&gt;</w:t>
      </w:r>
      <w:r w:rsidR="000B71F4" w:rsidRPr="00E013E9">
        <w:rPr>
          <w:rStyle w:val="HideTWBInt"/>
        </w:rPr>
        <w:t>{EN}</w:t>
      </w:r>
      <w:proofErr w:type="spellStart"/>
      <w:r w:rsidR="000B71F4" w:rsidRPr="00E013E9">
        <w:t>en</w:t>
      </w:r>
      <w:proofErr w:type="spellEnd"/>
      <w:r w:rsidRPr="00E013E9">
        <w:rPr>
          <w:rStyle w:val="HideTWBExt"/>
          <w:rFonts w:eastAsiaTheme="majorEastAsia"/>
        </w:rPr>
        <w:t>&lt;/Original&gt;</w:t>
      </w:r>
    </w:p>
    <w:p w14:paraId="2FB42F04" w14:textId="0DDC2715" w:rsidR="00F353C6" w:rsidRPr="00E013E9" w:rsidRDefault="00F353C6" w:rsidP="00F353C6">
      <w:pPr>
        <w:pStyle w:val="AmJustTitle"/>
      </w:pPr>
      <w:bookmarkStart w:id="4" w:name="_Hlk227588204"/>
      <w:r w:rsidRPr="00E013E9">
        <w:t>Justification</w:t>
      </w:r>
    </w:p>
    <w:p w14:paraId="2E7C8698" w14:textId="2751BE54" w:rsidR="00F353C6" w:rsidRPr="00E013E9" w:rsidRDefault="00D5007C" w:rsidP="00F353C6">
      <w:pPr>
        <w:pStyle w:val="AmJustText"/>
      </w:pPr>
      <w:r w:rsidRPr="00E013E9">
        <w:t>The part on m</w:t>
      </w:r>
      <w:r w:rsidR="00F353C6" w:rsidRPr="00E013E9">
        <w:t xml:space="preserve">ilitary mobility </w:t>
      </w:r>
      <w:r w:rsidRPr="00E013E9">
        <w:t>is</w:t>
      </w:r>
      <w:r w:rsidR="00F353C6" w:rsidRPr="00E013E9">
        <w:t xml:space="preserve"> moved to a new point</w:t>
      </w:r>
      <w:r w:rsidR="00023904" w:rsidRPr="00E013E9">
        <w:t>.</w:t>
      </w:r>
    </w:p>
    <w:bookmarkEnd w:id="4"/>
    <w:p w14:paraId="69E1BAA0" w14:textId="456BD1AE" w:rsidR="001A4A8F" w:rsidRPr="00E013E9" w:rsidRDefault="001A4A8F" w:rsidP="00BC3A4A">
      <w:pPr>
        <w:pStyle w:val="AmCrossRef"/>
      </w:pPr>
    </w:p>
    <w:p w14:paraId="13C17F71" w14:textId="77777777" w:rsidR="001A4A8F" w:rsidRPr="00E013E9" w:rsidRDefault="001A4A8F" w:rsidP="001A4A8F">
      <w:r w:rsidRPr="00E013E9">
        <w:rPr>
          <w:rStyle w:val="HideTWBExt"/>
          <w:rFonts w:eastAsiaTheme="majorEastAsia"/>
        </w:rPr>
        <w:t>&lt;/Amend&gt;</w:t>
      </w:r>
    </w:p>
    <w:p w14:paraId="1A8B648D" w14:textId="5CD042C5"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10</w:t>
      </w:r>
      <w:r w:rsidRPr="00E013E9">
        <w:rPr>
          <w:rStyle w:val="HideTWBExt"/>
          <w:rFonts w:eastAsiaTheme="majorEastAsia"/>
          <w:b w:val="0"/>
        </w:rPr>
        <w:t>&lt;/NumAm&gt;</w:t>
      </w:r>
    </w:p>
    <w:p w14:paraId="709D392E" w14:textId="328B7619" w:rsidR="001A4A8F" w:rsidRPr="00E013E9" w:rsidRDefault="001A4A8F" w:rsidP="001A4A8F">
      <w:pPr>
        <w:pStyle w:val="NormalBold12b"/>
        <w:keepNext/>
      </w:pPr>
      <w:r w:rsidRPr="00E013E9">
        <w:rPr>
          <w:rStyle w:val="HideTWBExt"/>
          <w:rFonts w:eastAsiaTheme="majorEastAsia"/>
          <w:b w:val="0"/>
        </w:rPr>
        <w:t>&lt;DocAmend&gt;</w:t>
      </w:r>
      <w:r w:rsidR="000B71F4" w:rsidRPr="00E013E9">
        <w:t>Proposal for a regulation</w:t>
      </w:r>
      <w:r w:rsidRPr="00E013E9">
        <w:rPr>
          <w:rStyle w:val="HideTWBExt"/>
          <w:rFonts w:eastAsiaTheme="majorEastAsia"/>
          <w:b w:val="0"/>
        </w:rPr>
        <w:t>&lt;/DocAmend&gt;</w:t>
      </w:r>
    </w:p>
    <w:p w14:paraId="5AA7903F" w14:textId="7C49450E" w:rsidR="001A4A8F" w:rsidRPr="00E013E9" w:rsidRDefault="001A4A8F" w:rsidP="001A4A8F">
      <w:pPr>
        <w:pStyle w:val="NormalBold"/>
        <w:keepNext/>
        <w:rPr>
          <w:lang w:val="fr-BE"/>
        </w:rPr>
      </w:pPr>
      <w:r w:rsidRPr="00E013E9">
        <w:rPr>
          <w:rStyle w:val="HideTWBExt"/>
          <w:rFonts w:eastAsiaTheme="majorEastAsia"/>
          <w:b w:val="0"/>
          <w:lang w:val="fr-BE"/>
        </w:rPr>
        <w:t>&lt;Article&gt;</w:t>
      </w:r>
      <w:r w:rsidR="0030759E" w:rsidRPr="00E013E9">
        <w:rPr>
          <w:lang w:val="fr-BE"/>
        </w:rPr>
        <w:t>A</w:t>
      </w:r>
      <w:r w:rsidR="000B71F4" w:rsidRPr="00E013E9">
        <w:rPr>
          <w:lang w:val="fr-BE"/>
        </w:rPr>
        <w:t xml:space="preserve">rticle 3 – </w:t>
      </w:r>
      <w:proofErr w:type="spellStart"/>
      <w:r w:rsidR="000B71F4" w:rsidRPr="00E013E9">
        <w:rPr>
          <w:lang w:val="fr-BE"/>
        </w:rPr>
        <w:t>paragraph</w:t>
      </w:r>
      <w:proofErr w:type="spellEnd"/>
      <w:r w:rsidR="000B71F4" w:rsidRPr="00E013E9">
        <w:rPr>
          <w:lang w:val="fr-BE"/>
        </w:rPr>
        <w:t xml:space="preserve"> 1 – point b – point ii</w:t>
      </w:r>
      <w:r w:rsidRPr="00E013E9">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4733CC" w14:paraId="63E2368A" w14:textId="77777777" w:rsidTr="00A2331A">
        <w:trPr>
          <w:jc w:val="center"/>
        </w:trPr>
        <w:tc>
          <w:tcPr>
            <w:tcW w:w="9752" w:type="dxa"/>
            <w:gridSpan w:val="2"/>
          </w:tcPr>
          <w:p w14:paraId="12A876CC" w14:textId="77777777" w:rsidR="001A4A8F" w:rsidRPr="00E013E9" w:rsidRDefault="001A4A8F" w:rsidP="00A2331A">
            <w:pPr>
              <w:keepNext/>
              <w:rPr>
                <w:lang w:val="fr-BE"/>
              </w:rPr>
            </w:pPr>
          </w:p>
        </w:tc>
      </w:tr>
      <w:tr w:rsidR="001A4A8F" w:rsidRPr="00E013E9" w14:paraId="147260FC" w14:textId="77777777" w:rsidTr="00A2331A">
        <w:trPr>
          <w:jc w:val="center"/>
        </w:trPr>
        <w:tc>
          <w:tcPr>
            <w:tcW w:w="4876" w:type="dxa"/>
          </w:tcPr>
          <w:p w14:paraId="78534271" w14:textId="028ABCD3" w:rsidR="001A4A8F" w:rsidRPr="00E013E9" w:rsidRDefault="000B71F4" w:rsidP="00A2331A">
            <w:pPr>
              <w:pStyle w:val="AmColumnHeading"/>
              <w:keepNext/>
            </w:pPr>
            <w:r w:rsidRPr="00E013E9">
              <w:t>Text proposed by the Commission</w:t>
            </w:r>
          </w:p>
        </w:tc>
        <w:tc>
          <w:tcPr>
            <w:tcW w:w="4876" w:type="dxa"/>
          </w:tcPr>
          <w:p w14:paraId="2D28E1FD" w14:textId="77777777" w:rsidR="001A4A8F" w:rsidRPr="00E013E9" w:rsidRDefault="001A4A8F" w:rsidP="00A2331A">
            <w:pPr>
              <w:pStyle w:val="AmColumnHeading"/>
              <w:keepNext/>
            </w:pPr>
            <w:r w:rsidRPr="00E013E9">
              <w:t>Amendment</w:t>
            </w:r>
          </w:p>
        </w:tc>
      </w:tr>
      <w:tr w:rsidR="001A4A8F" w:rsidRPr="00E013E9" w14:paraId="58DAE961" w14:textId="77777777" w:rsidTr="00A2331A">
        <w:trPr>
          <w:jc w:val="center"/>
        </w:trPr>
        <w:tc>
          <w:tcPr>
            <w:tcW w:w="4876" w:type="dxa"/>
          </w:tcPr>
          <w:p w14:paraId="02FF4E43" w14:textId="155EBE16" w:rsidR="001A4A8F" w:rsidRPr="00E013E9" w:rsidRDefault="000B71F4" w:rsidP="00A2331A">
            <w:pPr>
              <w:pStyle w:val="Normal6a"/>
            </w:pPr>
            <w:r w:rsidRPr="00E013E9">
              <w:t>(ii)</w:t>
            </w:r>
            <w:r w:rsidR="00005771" w:rsidRPr="00E013E9">
              <w:rPr>
                <w:b/>
                <w:i/>
              </w:rPr>
              <w:tab/>
            </w:r>
            <w:r w:rsidRPr="00E013E9">
              <w:rPr>
                <w:b/>
                <w:bCs/>
                <w:i/>
                <w:iCs/>
              </w:rPr>
              <w:t>strengthening</w:t>
            </w:r>
            <w:r w:rsidRPr="00E013E9">
              <w:t xml:space="preserve"> the Union's </w:t>
            </w:r>
            <w:r w:rsidRPr="00E013E9">
              <w:rPr>
                <w:b/>
                <w:bCs/>
                <w:i/>
                <w:iCs/>
              </w:rPr>
              <w:t>preparedness to crises and disasters by mainstreaming the principle of ‘preparedness by design’</w:t>
            </w:r>
            <w:r w:rsidRPr="00E013E9">
              <w:t>;</w:t>
            </w:r>
          </w:p>
        </w:tc>
        <w:tc>
          <w:tcPr>
            <w:tcW w:w="4876" w:type="dxa"/>
          </w:tcPr>
          <w:p w14:paraId="176A01FC" w14:textId="4A076E8F" w:rsidR="001A4A8F" w:rsidRPr="00E013E9" w:rsidRDefault="000B71F4" w:rsidP="00A2331A">
            <w:pPr>
              <w:pStyle w:val="Normal6a"/>
            </w:pPr>
            <w:r w:rsidRPr="00E013E9">
              <w:t>(ii)</w:t>
            </w:r>
            <w:r w:rsidR="00005771" w:rsidRPr="00E013E9">
              <w:rPr>
                <w:b/>
                <w:i/>
              </w:rPr>
              <w:tab/>
            </w:r>
            <w:r w:rsidRPr="00E013E9">
              <w:rPr>
                <w:b/>
                <w:bCs/>
                <w:i/>
                <w:iCs/>
              </w:rPr>
              <w:t>reinforcing</w:t>
            </w:r>
            <w:r w:rsidRPr="00E013E9">
              <w:t xml:space="preserve"> the Union’s </w:t>
            </w:r>
            <w:r w:rsidRPr="00E013E9">
              <w:rPr>
                <w:b/>
                <w:bCs/>
                <w:i/>
                <w:iCs/>
              </w:rPr>
              <w:t>military mobility, in particular by developing dual-use TEN-T infrastructure</w:t>
            </w:r>
            <w:r w:rsidRPr="00E013E9">
              <w:t>;</w:t>
            </w:r>
          </w:p>
        </w:tc>
      </w:tr>
    </w:tbl>
    <w:p w14:paraId="61380DFF" w14:textId="2FF32E42" w:rsidR="001A4A8F" w:rsidRPr="00E013E9" w:rsidRDefault="001A4A8F" w:rsidP="001A4A8F">
      <w:pPr>
        <w:pStyle w:val="AmOrLang"/>
      </w:pPr>
      <w:r w:rsidRPr="00E013E9">
        <w:t xml:space="preserve">Or. </w:t>
      </w:r>
      <w:r w:rsidRPr="00E013E9">
        <w:rPr>
          <w:rStyle w:val="HideTWBExt"/>
          <w:rFonts w:eastAsiaTheme="majorEastAsia"/>
        </w:rPr>
        <w:t>&lt;Original&gt;</w:t>
      </w:r>
      <w:r w:rsidR="00BC3A4A" w:rsidRPr="00E013E9">
        <w:rPr>
          <w:rStyle w:val="HideTWBInt"/>
        </w:rPr>
        <w:t>{EN}</w:t>
      </w:r>
      <w:proofErr w:type="spellStart"/>
      <w:r w:rsidR="00BC3A4A" w:rsidRPr="00E013E9">
        <w:t>en</w:t>
      </w:r>
      <w:proofErr w:type="spellEnd"/>
      <w:r w:rsidRPr="00E013E9">
        <w:rPr>
          <w:rStyle w:val="HideTWBExt"/>
          <w:rFonts w:eastAsiaTheme="majorEastAsia"/>
        </w:rPr>
        <w:t>&lt;/Original&gt;</w:t>
      </w:r>
    </w:p>
    <w:p w14:paraId="73155A73" w14:textId="5F252CA4" w:rsidR="001F4575" w:rsidRPr="00E013E9" w:rsidRDefault="001F4575" w:rsidP="001F4575">
      <w:pPr>
        <w:pStyle w:val="AmJustTitle"/>
      </w:pPr>
      <w:r w:rsidRPr="00E013E9">
        <w:t>Justification</w:t>
      </w:r>
    </w:p>
    <w:p w14:paraId="153BD482" w14:textId="7625FD05" w:rsidR="001F4575" w:rsidRPr="00E013E9" w:rsidRDefault="00D5007C" w:rsidP="001F4575">
      <w:pPr>
        <w:pStyle w:val="AmJustText"/>
      </w:pPr>
      <w:r w:rsidRPr="00E013E9">
        <w:t>The part on p</w:t>
      </w:r>
      <w:r w:rsidR="001F4575" w:rsidRPr="00E013E9">
        <w:t xml:space="preserve">reparedness </w:t>
      </w:r>
      <w:r w:rsidR="004E4FAD" w:rsidRPr="00E013E9">
        <w:t>was</w:t>
      </w:r>
      <w:r w:rsidR="001F4575" w:rsidRPr="00E013E9">
        <w:t xml:space="preserve"> moved to a new point.</w:t>
      </w:r>
    </w:p>
    <w:p w14:paraId="02756941" w14:textId="77777777" w:rsidR="001A4A8F" w:rsidRPr="00E013E9" w:rsidRDefault="001A4A8F" w:rsidP="001A4A8F">
      <w:r w:rsidRPr="00E013E9">
        <w:rPr>
          <w:rStyle w:val="HideTWBExt"/>
          <w:rFonts w:eastAsiaTheme="majorEastAsia"/>
        </w:rPr>
        <w:t>&lt;/Amend&gt;</w:t>
      </w:r>
    </w:p>
    <w:p w14:paraId="79D0F058" w14:textId="25ACF05B" w:rsidR="001A4A8F" w:rsidRPr="00E013E9" w:rsidRDefault="001A4A8F" w:rsidP="001A4A8F">
      <w:pPr>
        <w:pStyle w:val="AmNumberTabs"/>
        <w:keepNext/>
      </w:pPr>
      <w:r w:rsidRPr="00E013E9">
        <w:rPr>
          <w:rStyle w:val="HideTWBExt"/>
          <w:rFonts w:eastAsiaTheme="majorEastAsia"/>
          <w:b w:val="0"/>
        </w:rPr>
        <w:lastRenderedPageBreak/>
        <w:t>&lt;Amend&gt;</w:t>
      </w:r>
      <w:r w:rsidRPr="00E013E9">
        <w:t>Amendment</w:t>
      </w:r>
      <w:r w:rsidRPr="00E013E9">
        <w:tab/>
      </w:r>
      <w:r w:rsidRPr="00E013E9">
        <w:tab/>
      </w:r>
      <w:r w:rsidRPr="00E013E9">
        <w:rPr>
          <w:rStyle w:val="HideTWBExt"/>
          <w:rFonts w:eastAsiaTheme="majorEastAsia"/>
          <w:b w:val="0"/>
        </w:rPr>
        <w:t>&lt;NumAm&gt;</w:t>
      </w:r>
      <w:r w:rsidR="00803E11" w:rsidRPr="00E013E9">
        <w:t>11</w:t>
      </w:r>
      <w:r w:rsidRPr="00E013E9">
        <w:rPr>
          <w:rStyle w:val="HideTWBExt"/>
          <w:rFonts w:eastAsiaTheme="majorEastAsia"/>
          <w:b w:val="0"/>
        </w:rPr>
        <w:t>&lt;/NumAm&gt;</w:t>
      </w:r>
    </w:p>
    <w:p w14:paraId="5FA15DEC" w14:textId="36E0FD08" w:rsidR="001A4A8F" w:rsidRPr="00E013E9" w:rsidRDefault="001A4A8F" w:rsidP="001A4A8F">
      <w:pPr>
        <w:pStyle w:val="NormalBold12b"/>
        <w:keepNext/>
      </w:pPr>
      <w:r w:rsidRPr="00E013E9">
        <w:rPr>
          <w:rStyle w:val="HideTWBExt"/>
          <w:rFonts w:eastAsiaTheme="majorEastAsia"/>
          <w:b w:val="0"/>
        </w:rPr>
        <w:t>&lt;DocAmend&gt;</w:t>
      </w:r>
      <w:r w:rsidR="00BC3A4A" w:rsidRPr="00E013E9">
        <w:t>Proposal for a regulation</w:t>
      </w:r>
      <w:r w:rsidRPr="00E013E9">
        <w:rPr>
          <w:rStyle w:val="HideTWBExt"/>
          <w:rFonts w:eastAsiaTheme="majorEastAsia"/>
          <w:b w:val="0"/>
        </w:rPr>
        <w:t>&lt;/DocAmend&gt;</w:t>
      </w:r>
    </w:p>
    <w:p w14:paraId="4C9D0D9C" w14:textId="2AF0EFE2" w:rsidR="001A4A8F" w:rsidRPr="00E013E9" w:rsidRDefault="001A4A8F" w:rsidP="001A4A8F">
      <w:pPr>
        <w:pStyle w:val="NormalBold"/>
        <w:keepNext/>
        <w:rPr>
          <w:lang w:val="fr-BE"/>
        </w:rPr>
      </w:pPr>
      <w:r w:rsidRPr="00E013E9">
        <w:rPr>
          <w:rStyle w:val="HideTWBExt"/>
          <w:rFonts w:eastAsiaTheme="majorEastAsia"/>
          <w:b w:val="0"/>
          <w:lang w:val="fr-BE"/>
        </w:rPr>
        <w:t>&lt;Article&gt;</w:t>
      </w:r>
      <w:r w:rsidR="0030759E" w:rsidRPr="00E013E9">
        <w:rPr>
          <w:lang w:val="fr-BE"/>
        </w:rPr>
        <w:t>A</w:t>
      </w:r>
      <w:r w:rsidR="00BC3A4A" w:rsidRPr="00E013E9">
        <w:rPr>
          <w:lang w:val="fr-BE"/>
        </w:rPr>
        <w:t xml:space="preserve">rticle 3 – </w:t>
      </w:r>
      <w:proofErr w:type="spellStart"/>
      <w:r w:rsidR="00BC3A4A" w:rsidRPr="00E013E9">
        <w:rPr>
          <w:lang w:val="fr-BE"/>
        </w:rPr>
        <w:t>paragraph</w:t>
      </w:r>
      <w:proofErr w:type="spellEnd"/>
      <w:r w:rsidR="00BC3A4A" w:rsidRPr="00E013E9">
        <w:rPr>
          <w:lang w:val="fr-BE"/>
        </w:rPr>
        <w:t xml:space="preserve"> 1 – point b – point iii</w:t>
      </w:r>
      <w:r w:rsidRPr="00E013E9">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4733CC" w14:paraId="7CEF4DE9" w14:textId="77777777" w:rsidTr="00A2331A">
        <w:trPr>
          <w:jc w:val="center"/>
        </w:trPr>
        <w:tc>
          <w:tcPr>
            <w:tcW w:w="9752" w:type="dxa"/>
            <w:gridSpan w:val="2"/>
          </w:tcPr>
          <w:p w14:paraId="18B899C1" w14:textId="77777777" w:rsidR="001A4A8F" w:rsidRPr="00E013E9" w:rsidRDefault="001A4A8F" w:rsidP="00A2331A">
            <w:pPr>
              <w:keepNext/>
              <w:rPr>
                <w:lang w:val="fr-BE"/>
              </w:rPr>
            </w:pPr>
          </w:p>
        </w:tc>
      </w:tr>
      <w:tr w:rsidR="001A4A8F" w:rsidRPr="00E013E9" w14:paraId="6F261F15" w14:textId="77777777" w:rsidTr="00A2331A">
        <w:trPr>
          <w:jc w:val="center"/>
        </w:trPr>
        <w:tc>
          <w:tcPr>
            <w:tcW w:w="4876" w:type="dxa"/>
          </w:tcPr>
          <w:p w14:paraId="038CEAD2" w14:textId="61E4381D" w:rsidR="001A4A8F" w:rsidRPr="00E013E9" w:rsidRDefault="00BC3A4A" w:rsidP="00A2331A">
            <w:pPr>
              <w:pStyle w:val="AmColumnHeading"/>
              <w:keepNext/>
            </w:pPr>
            <w:r w:rsidRPr="00E013E9">
              <w:t>Text proposed by the Commission</w:t>
            </w:r>
          </w:p>
        </w:tc>
        <w:tc>
          <w:tcPr>
            <w:tcW w:w="4876" w:type="dxa"/>
          </w:tcPr>
          <w:p w14:paraId="5019217A" w14:textId="77777777" w:rsidR="001A4A8F" w:rsidRPr="00E013E9" w:rsidRDefault="001A4A8F" w:rsidP="00A2331A">
            <w:pPr>
              <w:pStyle w:val="AmColumnHeading"/>
              <w:keepNext/>
            </w:pPr>
            <w:r w:rsidRPr="00E013E9">
              <w:t>Amendment</w:t>
            </w:r>
          </w:p>
        </w:tc>
      </w:tr>
      <w:tr w:rsidR="001A4A8F" w:rsidRPr="00E013E9" w14:paraId="61C56F11" w14:textId="77777777" w:rsidTr="00A2331A">
        <w:trPr>
          <w:jc w:val="center"/>
        </w:trPr>
        <w:tc>
          <w:tcPr>
            <w:tcW w:w="4876" w:type="dxa"/>
          </w:tcPr>
          <w:p w14:paraId="248359B3" w14:textId="3E369D65" w:rsidR="001A4A8F" w:rsidRPr="00E013E9" w:rsidRDefault="00BC3A4A" w:rsidP="00A2331A">
            <w:pPr>
              <w:pStyle w:val="Normal6a"/>
            </w:pPr>
            <w:r w:rsidRPr="00E013E9">
              <w:t>(iii)</w:t>
            </w:r>
            <w:r w:rsidR="00005771" w:rsidRPr="00E013E9">
              <w:rPr>
                <w:b/>
                <w:i/>
              </w:rPr>
              <w:tab/>
            </w:r>
            <w:r w:rsidRPr="00E013E9">
              <w:rPr>
                <w:b/>
                <w:bCs/>
                <w:i/>
                <w:iCs/>
              </w:rPr>
              <w:t>strengthening the Union’s security by improving threat detection, prevention and response threat detection capabilities, including by strengthening energy and transport critical infrastructure and cybersecurity</w:t>
            </w:r>
            <w:r w:rsidRPr="00E013E9">
              <w:t>;</w:t>
            </w:r>
          </w:p>
        </w:tc>
        <w:tc>
          <w:tcPr>
            <w:tcW w:w="4876" w:type="dxa"/>
          </w:tcPr>
          <w:p w14:paraId="5E14DF3F" w14:textId="09591BA0" w:rsidR="001A4A8F" w:rsidRPr="00E013E9" w:rsidRDefault="00BC3A4A" w:rsidP="00A2331A">
            <w:pPr>
              <w:pStyle w:val="Normal6a"/>
              <w:rPr>
                <w:b/>
                <w:bCs/>
                <w:i/>
                <w:iCs/>
              </w:rPr>
            </w:pPr>
            <w:r w:rsidRPr="00E013E9">
              <w:t>(iii)</w:t>
            </w:r>
            <w:r w:rsidR="00005771" w:rsidRPr="00E013E9">
              <w:rPr>
                <w:b/>
                <w:i/>
              </w:rPr>
              <w:tab/>
            </w:r>
            <w:r w:rsidRPr="00E013E9">
              <w:rPr>
                <w:b/>
                <w:bCs/>
                <w:i/>
                <w:iCs/>
              </w:rPr>
              <w:t>supporting defence-related preparedness and resilience measures directly linked to defence readiness, including defence-relevant critical infrastructure, secure communications, cybersecurity and defence supply chains</w:t>
            </w:r>
            <w:r w:rsidR="00674C87" w:rsidRPr="00E013E9">
              <w:t>;</w:t>
            </w:r>
          </w:p>
        </w:tc>
      </w:tr>
    </w:tbl>
    <w:p w14:paraId="5223F6DD" w14:textId="386D3988" w:rsidR="009B0383" w:rsidRPr="00E013E9" w:rsidRDefault="001A4A8F" w:rsidP="00261CAB">
      <w:pPr>
        <w:pStyle w:val="AmOrLang"/>
      </w:pPr>
      <w:r w:rsidRPr="00E013E9">
        <w:t xml:space="preserve">Or. </w:t>
      </w:r>
      <w:r w:rsidRPr="00E013E9">
        <w:rPr>
          <w:rStyle w:val="HideTWBExt"/>
          <w:rFonts w:eastAsiaTheme="majorEastAsia"/>
        </w:rPr>
        <w:t>&lt;Original&gt;</w:t>
      </w:r>
      <w:r w:rsidR="00BC3A4A" w:rsidRPr="00E013E9">
        <w:rPr>
          <w:rStyle w:val="HideTWBInt"/>
        </w:rPr>
        <w:t>{EN}</w:t>
      </w:r>
      <w:proofErr w:type="spellStart"/>
      <w:r w:rsidR="00BC3A4A" w:rsidRPr="00E013E9">
        <w:t>en</w:t>
      </w:r>
      <w:proofErr w:type="spellEnd"/>
      <w:r w:rsidRPr="00E013E9">
        <w:rPr>
          <w:rStyle w:val="HideTWBExt"/>
          <w:rFonts w:eastAsiaTheme="majorEastAsia"/>
        </w:rPr>
        <w:t>&lt;/Original&gt;</w:t>
      </w:r>
    </w:p>
    <w:p w14:paraId="5FAE0DEF" w14:textId="77777777" w:rsidR="00F01EA8" w:rsidRPr="00E013E9" w:rsidRDefault="00F01EA8" w:rsidP="00261CAB">
      <w:pPr>
        <w:pStyle w:val="AmOrLang"/>
        <w:rPr>
          <w:rStyle w:val="HideTWBExt"/>
          <w:rFonts w:eastAsiaTheme="majorEastAsia"/>
          <w:bCs/>
        </w:rPr>
      </w:pPr>
    </w:p>
    <w:p w14:paraId="335433E7" w14:textId="7EE1DF2E" w:rsidR="001F4575" w:rsidRPr="00E013E9" w:rsidRDefault="001F4575" w:rsidP="001F4575">
      <w:pPr>
        <w:pStyle w:val="AmJustTitle"/>
      </w:pPr>
      <w:r w:rsidRPr="00E013E9">
        <w:t>Justification</w:t>
      </w:r>
    </w:p>
    <w:p w14:paraId="2CFEBB9C" w14:textId="77777777" w:rsidR="00FE6D0F" w:rsidRPr="00E013E9" w:rsidRDefault="00D5007C" w:rsidP="00023904">
      <w:r w:rsidRPr="00E013E9">
        <w:rPr>
          <w:i/>
          <w:iCs/>
        </w:rPr>
        <w:t>The part on i</w:t>
      </w:r>
      <w:r w:rsidR="001F4575" w:rsidRPr="00E013E9">
        <w:rPr>
          <w:i/>
          <w:iCs/>
        </w:rPr>
        <w:t>nternal security was moved to a different specific objective</w:t>
      </w:r>
      <w:r w:rsidR="001F4575" w:rsidRPr="00E013E9">
        <w:t>.</w:t>
      </w:r>
    </w:p>
    <w:p w14:paraId="4057F2FE" w14:textId="6FAF23D6" w:rsidR="001F4575" w:rsidRPr="00E013E9" w:rsidRDefault="00023904" w:rsidP="00023904">
      <w:r w:rsidRPr="00E013E9">
        <w:rPr>
          <w:rStyle w:val="HideTWBExt"/>
          <w:rFonts w:eastAsiaTheme="majorEastAsia"/>
        </w:rPr>
        <w:t>&lt;/Amend&gt;</w:t>
      </w:r>
    </w:p>
    <w:p w14:paraId="3F1D91C8" w14:textId="307D0FC7" w:rsidR="00D55E00" w:rsidRPr="00E013E9" w:rsidRDefault="00D55E00" w:rsidP="00D55E00">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12</w:t>
      </w:r>
      <w:r w:rsidRPr="00E013E9">
        <w:rPr>
          <w:rStyle w:val="HideTWBExt"/>
          <w:rFonts w:eastAsiaTheme="majorEastAsia"/>
          <w:b w:val="0"/>
        </w:rPr>
        <w:t>&lt;/NumAm&gt;</w:t>
      </w:r>
    </w:p>
    <w:p w14:paraId="6C6E68DD" w14:textId="77777777" w:rsidR="00D55E00" w:rsidRPr="00E013E9" w:rsidRDefault="00D55E00" w:rsidP="00D55E00">
      <w:pPr>
        <w:pStyle w:val="NormalBold12b"/>
        <w:keepNext/>
      </w:pPr>
      <w:r w:rsidRPr="00E013E9">
        <w:rPr>
          <w:rStyle w:val="HideTWBExt"/>
          <w:rFonts w:eastAsiaTheme="majorEastAsia"/>
          <w:b w:val="0"/>
        </w:rPr>
        <w:t>&lt;DocAmend&gt;</w:t>
      </w:r>
      <w:r w:rsidRPr="00E013E9">
        <w:t>Proposal for a regulation</w:t>
      </w:r>
      <w:r w:rsidRPr="00E013E9">
        <w:rPr>
          <w:rStyle w:val="HideTWBExt"/>
          <w:rFonts w:eastAsiaTheme="majorEastAsia"/>
          <w:b w:val="0"/>
        </w:rPr>
        <w:t>&lt;/DocAmend&gt;</w:t>
      </w:r>
    </w:p>
    <w:p w14:paraId="62B9E3DD" w14:textId="2855D46D" w:rsidR="00D55E00" w:rsidRPr="00E013E9" w:rsidRDefault="00D55E00" w:rsidP="00D55E00">
      <w:pPr>
        <w:pStyle w:val="NormalBold"/>
        <w:keepNext/>
        <w:rPr>
          <w:lang w:val="fr-BE"/>
        </w:rPr>
      </w:pPr>
      <w:r w:rsidRPr="00E013E9">
        <w:rPr>
          <w:rStyle w:val="HideTWBExt"/>
          <w:rFonts w:eastAsiaTheme="majorEastAsia"/>
          <w:b w:val="0"/>
          <w:lang w:val="fr-BE"/>
        </w:rPr>
        <w:t>&lt;Article&gt;</w:t>
      </w:r>
      <w:r w:rsidRPr="00E013E9">
        <w:rPr>
          <w:lang w:val="fr-BE"/>
        </w:rPr>
        <w:t xml:space="preserve">Article 3 – </w:t>
      </w:r>
      <w:proofErr w:type="spellStart"/>
      <w:r w:rsidRPr="00E013E9">
        <w:rPr>
          <w:lang w:val="fr-BE"/>
        </w:rPr>
        <w:t>paragraph</w:t>
      </w:r>
      <w:proofErr w:type="spellEnd"/>
      <w:r w:rsidRPr="00E013E9">
        <w:rPr>
          <w:lang w:val="fr-BE"/>
        </w:rPr>
        <w:t xml:space="preserve"> 1 – point b – </w:t>
      </w:r>
      <w:proofErr w:type="spellStart"/>
      <w:r w:rsidRPr="00E013E9">
        <w:rPr>
          <w:lang w:val="fr-BE"/>
        </w:rPr>
        <w:t>subparagraph</w:t>
      </w:r>
      <w:proofErr w:type="spellEnd"/>
      <w:r w:rsidRPr="00E013E9">
        <w:rPr>
          <w:lang w:val="fr-BE"/>
        </w:rPr>
        <w:t xml:space="preserve"> 2 – </w:t>
      </w:r>
      <w:proofErr w:type="spellStart"/>
      <w:r w:rsidRPr="00E013E9">
        <w:rPr>
          <w:lang w:val="fr-BE"/>
        </w:rPr>
        <w:t>introductory</w:t>
      </w:r>
      <w:proofErr w:type="spellEnd"/>
      <w:r w:rsidRPr="00E013E9">
        <w:rPr>
          <w:lang w:val="fr-BE"/>
        </w:rPr>
        <w:t xml:space="preserve"> part</w:t>
      </w:r>
      <w:r w:rsidRPr="00E013E9">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5E00" w:rsidRPr="004733CC" w14:paraId="6D9753D8" w14:textId="77777777" w:rsidTr="002F0EB6">
        <w:trPr>
          <w:jc w:val="center"/>
        </w:trPr>
        <w:tc>
          <w:tcPr>
            <w:tcW w:w="9752" w:type="dxa"/>
            <w:gridSpan w:val="2"/>
          </w:tcPr>
          <w:p w14:paraId="10677F9D" w14:textId="77777777" w:rsidR="00D55E00" w:rsidRPr="00E013E9" w:rsidRDefault="00D55E00" w:rsidP="002F0EB6">
            <w:pPr>
              <w:keepNext/>
              <w:rPr>
                <w:lang w:val="fr-BE"/>
              </w:rPr>
            </w:pPr>
          </w:p>
        </w:tc>
      </w:tr>
      <w:tr w:rsidR="00D55E00" w:rsidRPr="00E013E9" w14:paraId="48B7DCDF" w14:textId="77777777" w:rsidTr="002F0EB6">
        <w:trPr>
          <w:jc w:val="center"/>
        </w:trPr>
        <w:tc>
          <w:tcPr>
            <w:tcW w:w="4876" w:type="dxa"/>
          </w:tcPr>
          <w:p w14:paraId="61786CF1" w14:textId="77777777" w:rsidR="00D55E00" w:rsidRPr="00E013E9" w:rsidRDefault="00D55E00" w:rsidP="002F0EB6">
            <w:pPr>
              <w:pStyle w:val="AmColumnHeading"/>
              <w:keepNext/>
            </w:pPr>
            <w:r w:rsidRPr="00E013E9">
              <w:t>Text proposed by the Commission</w:t>
            </w:r>
          </w:p>
        </w:tc>
        <w:tc>
          <w:tcPr>
            <w:tcW w:w="4876" w:type="dxa"/>
          </w:tcPr>
          <w:p w14:paraId="63F853E8" w14:textId="77777777" w:rsidR="00D55E00" w:rsidRPr="00E013E9" w:rsidRDefault="00D55E00" w:rsidP="002F0EB6">
            <w:pPr>
              <w:pStyle w:val="AmColumnHeading"/>
              <w:keepNext/>
            </w:pPr>
            <w:r w:rsidRPr="00E013E9">
              <w:t>Amendment</w:t>
            </w:r>
          </w:p>
        </w:tc>
      </w:tr>
      <w:tr w:rsidR="00D55E00" w:rsidRPr="00E013E9" w14:paraId="55D09D7B" w14:textId="77777777" w:rsidTr="002F0EB6">
        <w:trPr>
          <w:jc w:val="center"/>
        </w:trPr>
        <w:tc>
          <w:tcPr>
            <w:tcW w:w="4876" w:type="dxa"/>
          </w:tcPr>
          <w:p w14:paraId="50A13EF0" w14:textId="76DB4668" w:rsidR="00D55E00" w:rsidRPr="00E013E9" w:rsidRDefault="00D55E00" w:rsidP="002F0EB6">
            <w:pPr>
              <w:pStyle w:val="Normal6a"/>
            </w:pPr>
            <w:r w:rsidRPr="00E013E9">
              <w:t>in a manner fully consistent with the objectives set out:</w:t>
            </w:r>
          </w:p>
        </w:tc>
        <w:tc>
          <w:tcPr>
            <w:tcW w:w="4876" w:type="dxa"/>
          </w:tcPr>
          <w:p w14:paraId="54F8548E" w14:textId="089015D1" w:rsidR="00D55E00" w:rsidRPr="00E013E9" w:rsidRDefault="00D55E00" w:rsidP="002F0EB6">
            <w:pPr>
              <w:pStyle w:val="Normal6a"/>
              <w:rPr>
                <w:b/>
                <w:bCs/>
                <w:i/>
                <w:iCs/>
              </w:rPr>
            </w:pPr>
            <w:r w:rsidRPr="00E013E9">
              <w:t>in a manner fully consistent with the objectives</w:t>
            </w:r>
            <w:r w:rsidRPr="00E013E9">
              <w:rPr>
                <w:b/>
                <w:bCs/>
                <w:i/>
                <w:iCs/>
              </w:rPr>
              <w:t xml:space="preserve"> and the eligibility criteria, mutatis mutandis, </w:t>
            </w:r>
            <w:r w:rsidRPr="00E013E9">
              <w:t>set out:</w:t>
            </w:r>
            <w:r w:rsidRPr="00E013E9">
              <w:rPr>
                <w:b/>
                <w:bCs/>
                <w:i/>
                <w:iCs/>
              </w:rPr>
              <w:t xml:space="preserve"> </w:t>
            </w:r>
          </w:p>
        </w:tc>
      </w:tr>
    </w:tbl>
    <w:p w14:paraId="3F3665FA" w14:textId="702B276F" w:rsidR="00D55E00" w:rsidRPr="00E013E9" w:rsidRDefault="00D55E00" w:rsidP="00D55E00">
      <w:pPr>
        <w:pStyle w:val="AmOrLang"/>
        <w:rPr>
          <w:rStyle w:val="HideTWBExt"/>
          <w:rFonts w:ascii="Times New Roman" w:hAnsi="Times New Roman"/>
          <w:noProof w:val="0"/>
          <w:vanish w:val="0"/>
          <w:color w:val="auto"/>
          <w:sz w:val="24"/>
        </w:rPr>
      </w:pPr>
      <w:r w:rsidRPr="00E013E9">
        <w:t xml:space="preserve">Or. </w:t>
      </w:r>
      <w:r w:rsidRPr="00E013E9">
        <w:rPr>
          <w:rStyle w:val="HideTWBExt"/>
          <w:rFonts w:eastAsiaTheme="majorEastAsia"/>
        </w:rPr>
        <w:t>&lt;Original&gt;</w:t>
      </w:r>
      <w:r w:rsidRPr="00E013E9">
        <w:rPr>
          <w:rStyle w:val="HideTWBInt"/>
        </w:rPr>
        <w:t>{EN}</w:t>
      </w:r>
      <w:proofErr w:type="spellStart"/>
      <w:r w:rsidRPr="00E013E9">
        <w:t>en</w:t>
      </w:r>
      <w:proofErr w:type="spellEnd"/>
      <w:r w:rsidRPr="00E013E9">
        <w:rPr>
          <w:rStyle w:val="HideTWBExt"/>
          <w:rFonts w:eastAsiaTheme="majorEastAsia"/>
        </w:rPr>
        <w:t>&lt;/Original&gt;</w:t>
      </w:r>
    </w:p>
    <w:p w14:paraId="0452AE1C" w14:textId="4F9D1701" w:rsidR="00D55E00" w:rsidRPr="00E013E9" w:rsidRDefault="00023904" w:rsidP="00D55E00">
      <w:pPr>
        <w:pStyle w:val="AmOrLang"/>
        <w:jc w:val="left"/>
        <w:rPr>
          <w:rStyle w:val="HideTWBExt"/>
          <w:rFonts w:ascii="Times New Roman" w:hAnsi="Times New Roman"/>
          <w:noProof w:val="0"/>
          <w:vanish w:val="0"/>
          <w:color w:val="auto"/>
          <w:sz w:val="24"/>
        </w:rPr>
      </w:pPr>
      <w:r w:rsidRPr="00E013E9">
        <w:rPr>
          <w:rStyle w:val="HideTWBExt"/>
          <w:rFonts w:eastAsiaTheme="majorEastAsia"/>
        </w:rPr>
        <w:t>&lt;/Amend&gt;</w:t>
      </w:r>
    </w:p>
    <w:p w14:paraId="362DBB86" w14:textId="62871940" w:rsidR="00D55E00" w:rsidRPr="00E013E9" w:rsidRDefault="00D55E00" w:rsidP="00D55E00">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13</w:t>
      </w:r>
      <w:r w:rsidRPr="00E013E9">
        <w:rPr>
          <w:rStyle w:val="HideTWBExt"/>
          <w:rFonts w:eastAsiaTheme="majorEastAsia"/>
          <w:b w:val="0"/>
        </w:rPr>
        <w:t>&lt;/NumAm&gt;</w:t>
      </w:r>
    </w:p>
    <w:p w14:paraId="137FC9D1" w14:textId="77777777" w:rsidR="00D55E00" w:rsidRPr="00E013E9" w:rsidRDefault="00D55E00" w:rsidP="00D55E00">
      <w:pPr>
        <w:pStyle w:val="NormalBold12b"/>
        <w:keepNext/>
      </w:pPr>
      <w:r w:rsidRPr="00E013E9">
        <w:rPr>
          <w:rStyle w:val="HideTWBExt"/>
          <w:rFonts w:eastAsiaTheme="majorEastAsia"/>
          <w:b w:val="0"/>
        </w:rPr>
        <w:t>&lt;DocAmend&gt;</w:t>
      </w:r>
      <w:r w:rsidRPr="00E013E9">
        <w:t>Proposal for a regulation</w:t>
      </w:r>
      <w:r w:rsidRPr="00E013E9">
        <w:rPr>
          <w:rStyle w:val="HideTWBExt"/>
          <w:rFonts w:eastAsiaTheme="majorEastAsia"/>
          <w:b w:val="0"/>
        </w:rPr>
        <w:t>&lt;/DocAmend&gt;</w:t>
      </w:r>
    </w:p>
    <w:p w14:paraId="286E0B01" w14:textId="24AE7BE9" w:rsidR="00D55E00" w:rsidRPr="004733CC" w:rsidRDefault="00D55E00" w:rsidP="00D55E00">
      <w:pPr>
        <w:pStyle w:val="NormalBold"/>
        <w:keepNext/>
      </w:pPr>
      <w:r w:rsidRPr="004733CC">
        <w:rPr>
          <w:rStyle w:val="HideTWBExt"/>
          <w:rFonts w:eastAsiaTheme="majorEastAsia"/>
          <w:b w:val="0"/>
        </w:rPr>
        <w:t>&lt;Article&gt;</w:t>
      </w:r>
      <w:r w:rsidRPr="004733CC">
        <w:t xml:space="preserve">Article 3 – paragraph 1 – point b – subparagraph 2 – </w:t>
      </w:r>
      <w:r w:rsidR="00D21F1B" w:rsidRPr="004733CC">
        <w:t>indent 3 a</w:t>
      </w:r>
      <w:r w:rsidRPr="004733CC">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5E00" w:rsidRPr="00E013E9" w14:paraId="09F511E0" w14:textId="77777777" w:rsidTr="002F0EB6">
        <w:trPr>
          <w:jc w:val="center"/>
        </w:trPr>
        <w:tc>
          <w:tcPr>
            <w:tcW w:w="9752" w:type="dxa"/>
            <w:gridSpan w:val="2"/>
          </w:tcPr>
          <w:p w14:paraId="20A8E20F" w14:textId="77777777" w:rsidR="00D55E00" w:rsidRPr="004733CC" w:rsidRDefault="00D55E00" w:rsidP="002F0EB6">
            <w:pPr>
              <w:keepNext/>
            </w:pPr>
          </w:p>
        </w:tc>
      </w:tr>
      <w:tr w:rsidR="00D55E00" w:rsidRPr="00E013E9" w14:paraId="1713519D" w14:textId="77777777" w:rsidTr="002F0EB6">
        <w:trPr>
          <w:jc w:val="center"/>
        </w:trPr>
        <w:tc>
          <w:tcPr>
            <w:tcW w:w="4876" w:type="dxa"/>
          </w:tcPr>
          <w:p w14:paraId="19BB693D" w14:textId="77777777" w:rsidR="00D55E00" w:rsidRPr="00E013E9" w:rsidRDefault="00D55E00" w:rsidP="002F0EB6">
            <w:pPr>
              <w:pStyle w:val="AmColumnHeading"/>
              <w:keepNext/>
            </w:pPr>
            <w:r w:rsidRPr="00E013E9">
              <w:t>Text proposed by the Commission</w:t>
            </w:r>
          </w:p>
        </w:tc>
        <w:tc>
          <w:tcPr>
            <w:tcW w:w="4876" w:type="dxa"/>
          </w:tcPr>
          <w:p w14:paraId="45C0F8BD" w14:textId="77777777" w:rsidR="00D55E00" w:rsidRPr="00E013E9" w:rsidRDefault="00D55E00" w:rsidP="002F0EB6">
            <w:pPr>
              <w:pStyle w:val="AmColumnHeading"/>
              <w:keepNext/>
            </w:pPr>
            <w:r w:rsidRPr="00E013E9">
              <w:t>Amendment</w:t>
            </w:r>
          </w:p>
        </w:tc>
      </w:tr>
      <w:tr w:rsidR="00D55E00" w:rsidRPr="00E013E9" w14:paraId="0F91F4C6" w14:textId="77777777" w:rsidTr="002F0EB6">
        <w:trPr>
          <w:jc w:val="center"/>
        </w:trPr>
        <w:tc>
          <w:tcPr>
            <w:tcW w:w="4876" w:type="dxa"/>
          </w:tcPr>
          <w:p w14:paraId="5B2EBD8A" w14:textId="0AFA5BA1" w:rsidR="00D55E00" w:rsidRPr="00E013E9" w:rsidRDefault="00D55E00" w:rsidP="00D21F1B">
            <w:pPr>
              <w:pStyle w:val="Normal6a"/>
              <w:ind w:left="83"/>
            </w:pPr>
          </w:p>
        </w:tc>
        <w:tc>
          <w:tcPr>
            <w:tcW w:w="4876" w:type="dxa"/>
          </w:tcPr>
          <w:p w14:paraId="0DBC6596" w14:textId="3A9270E1" w:rsidR="00D55E00" w:rsidRPr="00E013E9" w:rsidRDefault="00D21F1B" w:rsidP="002F0EB6">
            <w:pPr>
              <w:pStyle w:val="Normal6a"/>
              <w:rPr>
                <w:b/>
                <w:bCs/>
                <w:i/>
                <w:iCs/>
              </w:rPr>
            </w:pPr>
            <w:r w:rsidRPr="00E013E9">
              <w:rPr>
                <w:b/>
                <w:bCs/>
                <w:i/>
                <w:iCs/>
              </w:rPr>
              <w:t>–</w:t>
            </w:r>
            <w:r w:rsidRPr="00E013E9">
              <w:rPr>
                <w:b/>
                <w:bCs/>
                <w:i/>
                <w:iCs/>
              </w:rPr>
              <w:tab/>
              <w:t>in Regulation</w:t>
            </w:r>
            <w:r w:rsidR="00D55E00" w:rsidRPr="00E013E9">
              <w:rPr>
                <w:b/>
                <w:bCs/>
                <w:i/>
                <w:iCs/>
              </w:rPr>
              <w:t xml:space="preserve"> </w:t>
            </w:r>
            <w:r w:rsidRPr="00E013E9">
              <w:rPr>
                <w:b/>
                <w:bCs/>
                <w:i/>
                <w:iCs/>
              </w:rPr>
              <w:t xml:space="preserve">(EU) […] on establishing the European Competitiveness Fund </w:t>
            </w:r>
            <w:r w:rsidR="00747561" w:rsidRPr="00E013E9">
              <w:rPr>
                <w:b/>
                <w:bCs/>
                <w:i/>
                <w:iCs/>
              </w:rPr>
              <w:t>[xx - ECF].</w:t>
            </w:r>
          </w:p>
        </w:tc>
      </w:tr>
    </w:tbl>
    <w:p w14:paraId="6D681C21" w14:textId="77777777" w:rsidR="00D55E00" w:rsidRPr="00E013E9" w:rsidRDefault="00D55E00" w:rsidP="00D55E00">
      <w:pPr>
        <w:pStyle w:val="AmOrLang"/>
        <w:rPr>
          <w:rStyle w:val="HideTWBExt"/>
          <w:rFonts w:ascii="Times New Roman" w:hAnsi="Times New Roman"/>
          <w:noProof w:val="0"/>
          <w:vanish w:val="0"/>
          <w:color w:val="auto"/>
          <w:sz w:val="24"/>
        </w:rPr>
      </w:pPr>
      <w:r w:rsidRPr="00E013E9">
        <w:t xml:space="preserve">Or. </w:t>
      </w:r>
      <w:r w:rsidRPr="00E013E9">
        <w:rPr>
          <w:rStyle w:val="HideTWBExt"/>
          <w:rFonts w:eastAsiaTheme="majorEastAsia"/>
        </w:rPr>
        <w:t>&lt;Original&gt;</w:t>
      </w:r>
      <w:r w:rsidRPr="00E013E9">
        <w:rPr>
          <w:rStyle w:val="HideTWBInt"/>
        </w:rPr>
        <w:t>{EN}</w:t>
      </w:r>
      <w:proofErr w:type="spellStart"/>
      <w:r w:rsidRPr="00E013E9">
        <w:t>en</w:t>
      </w:r>
      <w:proofErr w:type="spellEnd"/>
      <w:r w:rsidRPr="00E013E9">
        <w:rPr>
          <w:rStyle w:val="HideTWBExt"/>
          <w:rFonts w:eastAsiaTheme="majorEastAsia"/>
        </w:rPr>
        <w:t>&lt;/Original&gt;</w:t>
      </w:r>
      <w:r w:rsidRPr="00E013E9">
        <w:rPr>
          <w:rStyle w:val="HideTWBExt"/>
          <w:rFonts w:eastAsiaTheme="majorEastAsia"/>
          <w:bCs/>
        </w:rPr>
        <w:t>&lt;/Amend&gt;</w:t>
      </w:r>
    </w:p>
    <w:p w14:paraId="4E0C13C6" w14:textId="0BB241EC" w:rsidR="00D55E00" w:rsidRPr="00E013E9" w:rsidRDefault="00D55E00" w:rsidP="00D55E00">
      <w:pPr>
        <w:pStyle w:val="AmNumberTabs"/>
        <w:keepNext/>
      </w:pPr>
      <w:r w:rsidRPr="00E013E9">
        <w:rPr>
          <w:rStyle w:val="HideTWBExt"/>
          <w:rFonts w:eastAsiaTheme="majorEastAsia"/>
          <w:b w:val="0"/>
        </w:rPr>
        <w:lastRenderedPageBreak/>
        <w:t>&lt;Amend&gt;</w:t>
      </w:r>
      <w:r w:rsidRPr="00E013E9">
        <w:t>Amendment</w:t>
      </w:r>
      <w:r w:rsidRPr="00E013E9">
        <w:tab/>
      </w:r>
      <w:r w:rsidRPr="00E013E9">
        <w:tab/>
      </w:r>
      <w:r w:rsidRPr="00E013E9">
        <w:rPr>
          <w:rStyle w:val="HideTWBExt"/>
          <w:rFonts w:eastAsiaTheme="majorEastAsia"/>
          <w:b w:val="0"/>
        </w:rPr>
        <w:t>&lt;NumAm&gt;</w:t>
      </w:r>
      <w:r w:rsidR="00803E11" w:rsidRPr="00E013E9">
        <w:t>14</w:t>
      </w:r>
      <w:r w:rsidRPr="00E013E9">
        <w:rPr>
          <w:rStyle w:val="HideTWBExt"/>
          <w:rFonts w:eastAsiaTheme="majorEastAsia"/>
          <w:b w:val="0"/>
        </w:rPr>
        <w:t>&lt;/NumAm&gt;</w:t>
      </w:r>
    </w:p>
    <w:p w14:paraId="405F8173" w14:textId="77777777" w:rsidR="00D55E00" w:rsidRPr="00E013E9" w:rsidRDefault="00D55E00" w:rsidP="00D55E00">
      <w:pPr>
        <w:pStyle w:val="NormalBold12b"/>
        <w:keepNext/>
      </w:pPr>
      <w:r w:rsidRPr="00E013E9">
        <w:rPr>
          <w:rStyle w:val="HideTWBExt"/>
          <w:rFonts w:eastAsiaTheme="majorEastAsia"/>
          <w:b w:val="0"/>
        </w:rPr>
        <w:t>&lt;DocAmend&gt;</w:t>
      </w:r>
      <w:r w:rsidRPr="00E013E9">
        <w:t>Proposal for a regulation</w:t>
      </w:r>
      <w:r w:rsidRPr="00E013E9">
        <w:rPr>
          <w:rStyle w:val="HideTWBExt"/>
          <w:rFonts w:eastAsiaTheme="majorEastAsia"/>
          <w:b w:val="0"/>
        </w:rPr>
        <w:t>&lt;/DocAmend&gt;</w:t>
      </w:r>
    </w:p>
    <w:p w14:paraId="2AF5EF8C" w14:textId="45315F62" w:rsidR="00D55E00" w:rsidRPr="00E013E9" w:rsidRDefault="00D55E00" w:rsidP="00D55E00">
      <w:pPr>
        <w:pStyle w:val="NormalBold"/>
        <w:keepNext/>
        <w:rPr>
          <w:lang w:val="fr-BE"/>
        </w:rPr>
      </w:pPr>
      <w:r w:rsidRPr="00E013E9">
        <w:rPr>
          <w:rStyle w:val="HideTWBExt"/>
          <w:rFonts w:eastAsiaTheme="majorEastAsia"/>
          <w:b w:val="0"/>
          <w:lang w:val="fr-BE"/>
        </w:rPr>
        <w:t>&lt;Article&gt;</w:t>
      </w:r>
      <w:r w:rsidRPr="00E013E9">
        <w:rPr>
          <w:lang w:val="fr-BE"/>
        </w:rPr>
        <w:t xml:space="preserve">Article 3 – </w:t>
      </w:r>
      <w:proofErr w:type="spellStart"/>
      <w:r w:rsidRPr="00E013E9">
        <w:rPr>
          <w:lang w:val="fr-BE"/>
        </w:rPr>
        <w:t>paragraph</w:t>
      </w:r>
      <w:proofErr w:type="spellEnd"/>
      <w:r w:rsidRPr="00E013E9">
        <w:rPr>
          <w:lang w:val="fr-BE"/>
        </w:rPr>
        <w:t xml:space="preserve"> 1 – point b – </w:t>
      </w:r>
      <w:proofErr w:type="spellStart"/>
      <w:r w:rsidRPr="00E013E9">
        <w:rPr>
          <w:lang w:val="fr-BE"/>
        </w:rPr>
        <w:t>subparagraph</w:t>
      </w:r>
      <w:proofErr w:type="spellEnd"/>
      <w:r w:rsidRPr="00E013E9">
        <w:rPr>
          <w:lang w:val="fr-BE"/>
        </w:rPr>
        <w:t xml:space="preserve"> 2 – </w:t>
      </w:r>
      <w:proofErr w:type="spellStart"/>
      <w:r w:rsidR="00D21F1B" w:rsidRPr="00E013E9">
        <w:rPr>
          <w:lang w:val="fr-BE"/>
        </w:rPr>
        <w:t>indent</w:t>
      </w:r>
      <w:proofErr w:type="spellEnd"/>
      <w:r w:rsidR="00D21F1B" w:rsidRPr="00E013E9">
        <w:rPr>
          <w:lang w:val="fr-BE"/>
        </w:rPr>
        <w:t xml:space="preserve"> 3 b</w:t>
      </w:r>
      <w:r w:rsidRPr="00E013E9">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5E00" w:rsidRPr="00E013E9" w14:paraId="15A9BB6A" w14:textId="77777777" w:rsidTr="002F0EB6">
        <w:trPr>
          <w:jc w:val="center"/>
        </w:trPr>
        <w:tc>
          <w:tcPr>
            <w:tcW w:w="9752" w:type="dxa"/>
            <w:gridSpan w:val="2"/>
          </w:tcPr>
          <w:p w14:paraId="37F38E60" w14:textId="77777777" w:rsidR="00D55E00" w:rsidRPr="00E013E9" w:rsidRDefault="00D55E00" w:rsidP="002F0EB6">
            <w:pPr>
              <w:keepNext/>
              <w:rPr>
                <w:lang w:val="fr-BE"/>
              </w:rPr>
            </w:pPr>
          </w:p>
        </w:tc>
      </w:tr>
      <w:tr w:rsidR="00D55E00" w:rsidRPr="00E013E9" w14:paraId="2E3CE21E" w14:textId="77777777" w:rsidTr="002F0EB6">
        <w:trPr>
          <w:jc w:val="center"/>
        </w:trPr>
        <w:tc>
          <w:tcPr>
            <w:tcW w:w="4876" w:type="dxa"/>
          </w:tcPr>
          <w:p w14:paraId="2B879060" w14:textId="77777777" w:rsidR="00D55E00" w:rsidRPr="00E013E9" w:rsidRDefault="00D55E00" w:rsidP="002F0EB6">
            <w:pPr>
              <w:pStyle w:val="AmColumnHeading"/>
              <w:keepNext/>
            </w:pPr>
            <w:r w:rsidRPr="00E013E9">
              <w:t>Text proposed by the Commission</w:t>
            </w:r>
          </w:p>
        </w:tc>
        <w:tc>
          <w:tcPr>
            <w:tcW w:w="4876" w:type="dxa"/>
          </w:tcPr>
          <w:p w14:paraId="0ABA7591" w14:textId="77777777" w:rsidR="00D55E00" w:rsidRPr="00E013E9" w:rsidRDefault="00D55E00" w:rsidP="002F0EB6">
            <w:pPr>
              <w:pStyle w:val="AmColumnHeading"/>
              <w:keepNext/>
            </w:pPr>
            <w:r w:rsidRPr="00E013E9">
              <w:t>Amendment</w:t>
            </w:r>
          </w:p>
        </w:tc>
      </w:tr>
      <w:tr w:rsidR="00D55E00" w:rsidRPr="00E013E9" w14:paraId="035CBC35" w14:textId="77777777" w:rsidTr="002F0EB6">
        <w:trPr>
          <w:jc w:val="center"/>
        </w:trPr>
        <w:tc>
          <w:tcPr>
            <w:tcW w:w="4876" w:type="dxa"/>
          </w:tcPr>
          <w:p w14:paraId="70BB5357" w14:textId="439359CB" w:rsidR="00D55E00" w:rsidRPr="00E013E9" w:rsidRDefault="00D55E00" w:rsidP="002F0EB6">
            <w:pPr>
              <w:pStyle w:val="Normal6a"/>
            </w:pPr>
          </w:p>
        </w:tc>
        <w:tc>
          <w:tcPr>
            <w:tcW w:w="4876" w:type="dxa"/>
          </w:tcPr>
          <w:p w14:paraId="0B7ADC29" w14:textId="5AEA5C62" w:rsidR="00D55E00" w:rsidRPr="00E013E9" w:rsidRDefault="00D21F1B" w:rsidP="002F0EB6">
            <w:pPr>
              <w:pStyle w:val="Normal6a"/>
              <w:rPr>
                <w:b/>
                <w:bCs/>
                <w:i/>
                <w:iCs/>
              </w:rPr>
            </w:pPr>
            <w:r w:rsidRPr="00E013E9">
              <w:rPr>
                <w:b/>
                <w:bCs/>
                <w:i/>
                <w:iCs/>
              </w:rPr>
              <w:t>–</w:t>
            </w:r>
            <w:r w:rsidRPr="00E013E9">
              <w:rPr>
                <w:b/>
                <w:bCs/>
                <w:i/>
                <w:iCs/>
              </w:rPr>
              <w:tab/>
              <w:t>in Regulation (EU) […] establishing the Connecting Europe Facility for the period 2028-2034, amending Regulation (EU) 2024/1679 and repealing Regulation (EU) 2021/1153</w:t>
            </w:r>
            <w:r w:rsidR="00F01EA8" w:rsidRPr="00E013E9">
              <w:rPr>
                <w:b/>
                <w:bCs/>
                <w:i/>
                <w:iCs/>
              </w:rPr>
              <w:t>.</w:t>
            </w:r>
          </w:p>
        </w:tc>
      </w:tr>
    </w:tbl>
    <w:p w14:paraId="67E09465" w14:textId="77777777" w:rsidR="004733CC" w:rsidRPr="004733CC" w:rsidRDefault="00D55E00" w:rsidP="004733CC">
      <w:pPr>
        <w:pStyle w:val="AmOrLang"/>
        <w:rPr>
          <w:rFonts w:eastAsiaTheme="majorEastAsia"/>
        </w:rPr>
      </w:pPr>
      <w:r w:rsidRPr="00E013E9">
        <w:t xml:space="preserve">Or. </w:t>
      </w:r>
      <w:r w:rsidRPr="00E013E9">
        <w:rPr>
          <w:rStyle w:val="HideTWBExt"/>
          <w:rFonts w:eastAsiaTheme="majorEastAsia"/>
        </w:rPr>
        <w:t>&lt;Original&gt;</w:t>
      </w:r>
      <w:r w:rsidRPr="00E013E9">
        <w:rPr>
          <w:rStyle w:val="HideTWBInt"/>
        </w:rPr>
        <w:t>{EN}</w:t>
      </w:r>
      <w:proofErr w:type="spellStart"/>
      <w:r w:rsidRPr="00E013E9">
        <w:t>en</w:t>
      </w:r>
      <w:proofErr w:type="spellEnd"/>
      <w:r w:rsidRPr="00E013E9">
        <w:rPr>
          <w:rStyle w:val="HideTWBExt"/>
          <w:rFonts w:eastAsiaTheme="majorEastAsia"/>
        </w:rPr>
        <w:t>&lt;/Original&gt;</w:t>
      </w:r>
      <w:r w:rsidRPr="00E013E9">
        <w:rPr>
          <w:rStyle w:val="HideTWBExt"/>
          <w:rFonts w:eastAsiaTheme="majorEastAsia"/>
          <w:bCs/>
        </w:rPr>
        <w:t>&lt;/Amend&gt;</w:t>
      </w:r>
    </w:p>
    <w:p w14:paraId="2BF102BF" w14:textId="77777777" w:rsidR="004733CC" w:rsidRPr="004733CC" w:rsidRDefault="001A4A8F" w:rsidP="004733CC">
      <w:pPr>
        <w:pStyle w:val="AmNumberTabs"/>
        <w:rPr>
          <w:rFonts w:eastAsiaTheme="majorEastAsia"/>
        </w:rPr>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15</w:t>
      </w:r>
      <w:r w:rsidRPr="00E013E9">
        <w:rPr>
          <w:rStyle w:val="HideTWBExt"/>
          <w:rFonts w:eastAsiaTheme="majorEastAsia"/>
          <w:b w:val="0"/>
        </w:rPr>
        <w:t>&lt;/</w:t>
      </w:r>
      <w:proofErr w:type="spellStart"/>
      <w:r w:rsidRPr="00E013E9">
        <w:rPr>
          <w:rStyle w:val="HideTWBExt"/>
          <w:rFonts w:eastAsiaTheme="majorEastAsia"/>
          <w:b w:val="0"/>
        </w:rPr>
        <w:t>NumAm</w:t>
      </w:r>
      <w:proofErr w:type="spellEnd"/>
      <w:r w:rsidRPr="00E013E9">
        <w:rPr>
          <w:rStyle w:val="HideTWBExt"/>
          <w:rFonts w:eastAsiaTheme="majorEastAsia"/>
          <w:b w:val="0"/>
        </w:rPr>
        <w:t>&gt;</w:t>
      </w:r>
    </w:p>
    <w:p w14:paraId="7A1C9F8D" w14:textId="77777777" w:rsidR="004733CC" w:rsidRPr="004733CC" w:rsidRDefault="001A4A8F" w:rsidP="004733CC">
      <w:pPr>
        <w:pStyle w:val="NormalBold12b"/>
        <w:rPr>
          <w:rFonts w:eastAsiaTheme="majorEastAsia"/>
        </w:rPr>
      </w:pPr>
      <w:r w:rsidRPr="00E013E9">
        <w:rPr>
          <w:rStyle w:val="HideTWBExt"/>
          <w:rFonts w:eastAsiaTheme="majorEastAsia"/>
          <w:b w:val="0"/>
        </w:rPr>
        <w:t>&lt;DocAmend&gt;</w:t>
      </w:r>
      <w:r w:rsidR="0030759E" w:rsidRPr="00E013E9">
        <w:t>Proposal for a regulation</w:t>
      </w:r>
      <w:r w:rsidRPr="00E013E9">
        <w:rPr>
          <w:rStyle w:val="HideTWBExt"/>
          <w:rFonts w:eastAsiaTheme="majorEastAsia"/>
          <w:b w:val="0"/>
        </w:rPr>
        <w:t>&lt;/DocAmend&gt;</w:t>
      </w:r>
    </w:p>
    <w:p w14:paraId="7CD285E8" w14:textId="0E01E78C" w:rsidR="001A4A8F" w:rsidRPr="004733CC" w:rsidRDefault="001A4A8F" w:rsidP="004733CC">
      <w:pPr>
        <w:pStyle w:val="NormalBold"/>
      </w:pPr>
      <w:r w:rsidRPr="004733CC">
        <w:rPr>
          <w:rStyle w:val="HideTWBExt"/>
          <w:rFonts w:eastAsiaTheme="majorEastAsia"/>
          <w:b w:val="0"/>
        </w:rPr>
        <w:t>&lt;Article&gt;</w:t>
      </w:r>
      <w:r w:rsidR="0030759E" w:rsidRPr="004733CC">
        <w:t xml:space="preserve">Article 3 – paragraph 1 – point b </w:t>
      </w:r>
      <w:r w:rsidR="00CC4A8B" w:rsidRPr="004733CC">
        <w:t>a</w:t>
      </w:r>
      <w:r w:rsidR="005F633D" w:rsidRPr="004733CC">
        <w:t xml:space="preserve"> (new)</w:t>
      </w:r>
      <w:r w:rsidRPr="004733CC">
        <w:rPr>
          <w:rStyle w:val="HideTWBExt"/>
          <w:rFonts w:eastAsiaTheme="majorEastAsia"/>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1A4A8F" w:rsidRPr="00E013E9" w14:paraId="5310DA65" w14:textId="77777777" w:rsidTr="00261CAB">
        <w:trPr>
          <w:gridBefore w:val="1"/>
          <w:wBefore w:w="340" w:type="dxa"/>
          <w:jc w:val="center"/>
        </w:trPr>
        <w:tc>
          <w:tcPr>
            <w:tcW w:w="9752" w:type="dxa"/>
            <w:gridSpan w:val="2"/>
          </w:tcPr>
          <w:p w14:paraId="31B049ED" w14:textId="77777777" w:rsidR="001A4A8F" w:rsidRPr="004733CC" w:rsidRDefault="001A4A8F" w:rsidP="00A2331A">
            <w:pPr>
              <w:keepNext/>
            </w:pPr>
          </w:p>
        </w:tc>
      </w:tr>
      <w:tr w:rsidR="001A4A8F" w:rsidRPr="00E013E9" w14:paraId="7AA1732B" w14:textId="77777777" w:rsidTr="00261CAB">
        <w:trPr>
          <w:gridBefore w:val="1"/>
          <w:wBefore w:w="340" w:type="dxa"/>
          <w:jc w:val="center"/>
        </w:trPr>
        <w:tc>
          <w:tcPr>
            <w:tcW w:w="4876" w:type="dxa"/>
          </w:tcPr>
          <w:p w14:paraId="4897319A" w14:textId="11321770" w:rsidR="001A4A8F" w:rsidRPr="00E013E9" w:rsidRDefault="00CC4A8B" w:rsidP="00A2331A">
            <w:pPr>
              <w:pStyle w:val="AmColumnHeading"/>
              <w:keepNext/>
            </w:pPr>
            <w:r w:rsidRPr="00E013E9">
              <w:t>Text proposed by the Commission</w:t>
            </w:r>
          </w:p>
        </w:tc>
        <w:tc>
          <w:tcPr>
            <w:tcW w:w="4876" w:type="dxa"/>
          </w:tcPr>
          <w:p w14:paraId="6B56C3C6" w14:textId="77777777" w:rsidR="001A4A8F" w:rsidRPr="00E013E9" w:rsidRDefault="001A4A8F" w:rsidP="00A2331A">
            <w:pPr>
              <w:pStyle w:val="AmColumnHeading"/>
              <w:keepNext/>
            </w:pPr>
            <w:r w:rsidRPr="00E013E9">
              <w:t>Amendment</w:t>
            </w:r>
          </w:p>
        </w:tc>
      </w:tr>
      <w:tr w:rsidR="009378D4" w:rsidRPr="004733CC" w14:paraId="6C8A368C" w14:textId="77777777" w:rsidTr="00261CAB">
        <w:trPr>
          <w:gridBefore w:val="1"/>
          <w:wBefore w:w="340" w:type="dxa"/>
          <w:jc w:val="center"/>
        </w:trPr>
        <w:tc>
          <w:tcPr>
            <w:tcW w:w="4876" w:type="dxa"/>
          </w:tcPr>
          <w:p w14:paraId="3E229026" w14:textId="77777777" w:rsidR="009378D4" w:rsidRPr="004733CC" w:rsidRDefault="009378D4" w:rsidP="004733CC">
            <w:pPr>
              <w:pStyle w:val="Normal6a"/>
              <w:rPr>
                <w:b/>
                <w:bCs/>
                <w:i/>
                <w:iCs/>
              </w:rPr>
            </w:pPr>
          </w:p>
        </w:tc>
        <w:tc>
          <w:tcPr>
            <w:tcW w:w="4876" w:type="dxa"/>
          </w:tcPr>
          <w:p w14:paraId="4F00CB75" w14:textId="6C841F5C" w:rsidR="009378D4" w:rsidRPr="004733CC" w:rsidRDefault="00D21F1B" w:rsidP="004733CC">
            <w:pPr>
              <w:pStyle w:val="Normal6a"/>
              <w:rPr>
                <w:b/>
                <w:bCs/>
                <w:i/>
                <w:iCs/>
              </w:rPr>
            </w:pPr>
            <w:r w:rsidRPr="004733CC">
              <w:rPr>
                <w:b/>
                <w:bCs/>
                <w:i/>
                <w:iCs/>
              </w:rPr>
              <w:t>(</w:t>
            </w:r>
            <w:proofErr w:type="spellStart"/>
            <w:r w:rsidRPr="004733CC">
              <w:rPr>
                <w:b/>
                <w:bCs/>
                <w:i/>
                <w:iCs/>
              </w:rPr>
              <w:t>ba</w:t>
            </w:r>
            <w:proofErr w:type="spellEnd"/>
            <w:r w:rsidRPr="004733CC">
              <w:rPr>
                <w:b/>
                <w:bCs/>
                <w:i/>
                <w:iCs/>
              </w:rPr>
              <w:t>)</w:t>
            </w:r>
            <w:r w:rsidRPr="004733CC">
              <w:rPr>
                <w:b/>
                <w:bCs/>
                <w:i/>
                <w:iCs/>
              </w:rPr>
              <w:tab/>
            </w:r>
            <w:r w:rsidR="009378D4" w:rsidRPr="004733CC">
              <w:rPr>
                <w:b/>
                <w:bCs/>
                <w:i/>
                <w:iCs/>
              </w:rPr>
              <w:t>To strengthen the Union’s internal security and civil preparedness across all regions by:</w:t>
            </w:r>
          </w:p>
        </w:tc>
      </w:tr>
      <w:tr w:rsidR="009378D4" w:rsidRPr="004733CC" w14:paraId="15B04B59" w14:textId="77777777" w:rsidTr="00261CAB">
        <w:trPr>
          <w:gridBefore w:val="1"/>
          <w:wBefore w:w="340" w:type="dxa"/>
          <w:jc w:val="center"/>
        </w:trPr>
        <w:tc>
          <w:tcPr>
            <w:tcW w:w="4876" w:type="dxa"/>
          </w:tcPr>
          <w:p w14:paraId="41A2508E" w14:textId="77777777" w:rsidR="009378D4" w:rsidRPr="004733CC" w:rsidRDefault="009378D4" w:rsidP="004733CC">
            <w:pPr>
              <w:pStyle w:val="Normal6a"/>
              <w:rPr>
                <w:b/>
                <w:bCs/>
                <w:i/>
                <w:iCs/>
              </w:rPr>
            </w:pPr>
          </w:p>
        </w:tc>
        <w:tc>
          <w:tcPr>
            <w:tcW w:w="4876" w:type="dxa"/>
          </w:tcPr>
          <w:p w14:paraId="0AF93699" w14:textId="32C91AD7" w:rsidR="009378D4" w:rsidRPr="004733CC" w:rsidRDefault="009378D4" w:rsidP="004733CC">
            <w:pPr>
              <w:pStyle w:val="Normal6a"/>
              <w:rPr>
                <w:b/>
                <w:bCs/>
                <w:i/>
                <w:iCs/>
              </w:rPr>
            </w:pPr>
            <w:r w:rsidRPr="004733CC">
              <w:rPr>
                <w:b/>
                <w:bCs/>
                <w:i/>
                <w:iCs/>
              </w:rPr>
              <w:t>(</w:t>
            </w:r>
            <w:proofErr w:type="spellStart"/>
            <w:r w:rsidRPr="004733CC">
              <w:rPr>
                <w:b/>
                <w:bCs/>
                <w:i/>
                <w:iCs/>
              </w:rPr>
              <w:t>i</w:t>
            </w:r>
            <w:proofErr w:type="spellEnd"/>
            <w:r w:rsidRPr="004733CC">
              <w:rPr>
                <w:b/>
                <w:bCs/>
                <w:i/>
                <w:iCs/>
              </w:rPr>
              <w:t>)</w:t>
            </w:r>
            <w:r w:rsidRPr="004733CC">
              <w:rPr>
                <w:b/>
                <w:bCs/>
                <w:i/>
                <w:iCs/>
              </w:rPr>
              <w:tab/>
              <w:t>strengthening the Union’s preparedness to crises and disasters by mainstreaming the principle of ‘preparedness by design’;</w:t>
            </w:r>
          </w:p>
        </w:tc>
      </w:tr>
      <w:tr w:rsidR="009B0383" w:rsidRPr="004733CC" w14:paraId="3C3A2318" w14:textId="77777777" w:rsidTr="00261CAB">
        <w:trPr>
          <w:gridBefore w:val="1"/>
          <w:wBefore w:w="340" w:type="dxa"/>
          <w:jc w:val="center"/>
        </w:trPr>
        <w:tc>
          <w:tcPr>
            <w:tcW w:w="4876" w:type="dxa"/>
          </w:tcPr>
          <w:p w14:paraId="6163D418" w14:textId="77777777" w:rsidR="009B0383" w:rsidRPr="004733CC" w:rsidRDefault="009B0383" w:rsidP="004733CC">
            <w:pPr>
              <w:pStyle w:val="Normal6a"/>
              <w:rPr>
                <w:b/>
                <w:bCs/>
                <w:i/>
                <w:iCs/>
              </w:rPr>
            </w:pPr>
          </w:p>
        </w:tc>
        <w:tc>
          <w:tcPr>
            <w:tcW w:w="4876" w:type="dxa"/>
          </w:tcPr>
          <w:p w14:paraId="4DCC9342" w14:textId="361B59DC" w:rsidR="009B0383" w:rsidRPr="004733CC" w:rsidRDefault="009B0383" w:rsidP="004733CC">
            <w:pPr>
              <w:pStyle w:val="Normal6a"/>
              <w:rPr>
                <w:b/>
                <w:bCs/>
                <w:i/>
                <w:iCs/>
              </w:rPr>
            </w:pPr>
            <w:r w:rsidRPr="004733CC">
              <w:rPr>
                <w:b/>
                <w:bCs/>
                <w:i/>
                <w:iCs/>
              </w:rPr>
              <w:t>(ii)</w:t>
            </w:r>
            <w:r w:rsidRPr="004733CC">
              <w:rPr>
                <w:b/>
                <w:bCs/>
                <w:i/>
                <w:iCs/>
              </w:rPr>
              <w:tab/>
              <w:t>strengthening the Union’s security by improving threat detection, prevention and response capabilities</w:t>
            </w:r>
            <w:r w:rsidR="002B2EEB" w:rsidRPr="004733CC">
              <w:rPr>
                <w:b/>
                <w:bCs/>
                <w:i/>
                <w:iCs/>
              </w:rPr>
              <w:t>, including by strengthening energy and transport critical infrastructure and cybersecurity</w:t>
            </w:r>
            <w:r w:rsidRPr="004733CC">
              <w:rPr>
                <w:b/>
                <w:bCs/>
                <w:i/>
                <w:iCs/>
              </w:rPr>
              <w:t>;</w:t>
            </w:r>
          </w:p>
        </w:tc>
      </w:tr>
      <w:tr w:rsidR="009378D4" w:rsidRPr="004733CC" w14:paraId="0AEF6627" w14:textId="77777777" w:rsidTr="00261CAB">
        <w:trPr>
          <w:gridBefore w:val="1"/>
          <w:wBefore w:w="340" w:type="dxa"/>
          <w:jc w:val="center"/>
        </w:trPr>
        <w:tc>
          <w:tcPr>
            <w:tcW w:w="4876" w:type="dxa"/>
          </w:tcPr>
          <w:p w14:paraId="25D18F74" w14:textId="6098E906" w:rsidR="009378D4" w:rsidRPr="004733CC" w:rsidRDefault="009378D4" w:rsidP="004733CC">
            <w:pPr>
              <w:pStyle w:val="Normal6a"/>
              <w:rPr>
                <w:b/>
                <w:bCs/>
                <w:i/>
                <w:iCs/>
              </w:rPr>
            </w:pPr>
          </w:p>
        </w:tc>
        <w:tc>
          <w:tcPr>
            <w:tcW w:w="4876" w:type="dxa"/>
          </w:tcPr>
          <w:p w14:paraId="73792E3A" w14:textId="657674AD" w:rsidR="009378D4" w:rsidRPr="004733CC" w:rsidRDefault="009378D4" w:rsidP="004733CC">
            <w:pPr>
              <w:pStyle w:val="Normal6a"/>
              <w:rPr>
                <w:b/>
                <w:bCs/>
                <w:i/>
                <w:iCs/>
              </w:rPr>
            </w:pPr>
            <w:r w:rsidRPr="004733CC">
              <w:rPr>
                <w:b/>
                <w:bCs/>
                <w:i/>
                <w:iCs/>
              </w:rPr>
              <w:t xml:space="preserve">In a manner fully consistent with the objectives set out: </w:t>
            </w:r>
          </w:p>
        </w:tc>
      </w:tr>
      <w:tr w:rsidR="00261CAB" w:rsidRPr="004733CC" w14:paraId="4A1739EB" w14:textId="77777777" w:rsidTr="00261CAB">
        <w:trPr>
          <w:gridBefore w:val="1"/>
          <w:wBefore w:w="340" w:type="dxa"/>
          <w:jc w:val="center"/>
        </w:trPr>
        <w:tc>
          <w:tcPr>
            <w:tcW w:w="4876" w:type="dxa"/>
          </w:tcPr>
          <w:p w14:paraId="04EF16D0" w14:textId="77777777" w:rsidR="00261CAB" w:rsidRPr="004733CC" w:rsidRDefault="00261CAB" w:rsidP="004733CC">
            <w:pPr>
              <w:pStyle w:val="Normal6a"/>
              <w:rPr>
                <w:b/>
                <w:bCs/>
                <w:i/>
                <w:iCs/>
              </w:rPr>
            </w:pPr>
          </w:p>
        </w:tc>
        <w:tc>
          <w:tcPr>
            <w:tcW w:w="4876" w:type="dxa"/>
          </w:tcPr>
          <w:p w14:paraId="634ADD43" w14:textId="1A68F7A8" w:rsidR="00261CAB" w:rsidRPr="004733CC" w:rsidRDefault="00D21F1B" w:rsidP="004733CC">
            <w:pPr>
              <w:pStyle w:val="Normal6a"/>
              <w:rPr>
                <w:b/>
                <w:bCs/>
                <w:i/>
                <w:iCs/>
              </w:rPr>
            </w:pPr>
            <w:r w:rsidRPr="004733CC">
              <w:rPr>
                <w:b/>
                <w:bCs/>
                <w:i/>
                <w:iCs/>
              </w:rPr>
              <w:t>–</w:t>
            </w:r>
            <w:r w:rsidRPr="004733CC">
              <w:rPr>
                <w:b/>
                <w:bCs/>
                <w:i/>
                <w:iCs/>
              </w:rPr>
              <w:tab/>
            </w:r>
            <w:r w:rsidR="00261CAB" w:rsidRPr="004733CC">
              <w:rPr>
                <w:b/>
                <w:bCs/>
                <w:i/>
                <w:iCs/>
              </w:rPr>
              <w:t>in Regulation (EU) […] on the Union Civil Protection Mechanism and Union support for health emergency preparedness and response, and repealing Decision No 1313/2013/EU (Union Civil Protection Mechanism);</w:t>
            </w:r>
          </w:p>
        </w:tc>
      </w:tr>
      <w:tr w:rsidR="009B0383" w:rsidRPr="004733CC" w14:paraId="0E363601" w14:textId="77777777" w:rsidTr="00261CAB">
        <w:trPr>
          <w:gridBefore w:val="1"/>
          <w:wBefore w:w="340" w:type="dxa"/>
          <w:jc w:val="center"/>
        </w:trPr>
        <w:tc>
          <w:tcPr>
            <w:tcW w:w="4876" w:type="dxa"/>
          </w:tcPr>
          <w:p w14:paraId="3456FAA4" w14:textId="77777777" w:rsidR="009B0383" w:rsidRPr="004733CC" w:rsidRDefault="009B0383" w:rsidP="004733CC">
            <w:pPr>
              <w:pStyle w:val="Normal6a"/>
              <w:rPr>
                <w:b/>
                <w:bCs/>
                <w:i/>
                <w:iCs/>
              </w:rPr>
            </w:pPr>
          </w:p>
        </w:tc>
        <w:tc>
          <w:tcPr>
            <w:tcW w:w="4876" w:type="dxa"/>
          </w:tcPr>
          <w:p w14:paraId="0EDB4D6E" w14:textId="4D9BB978" w:rsidR="009B0383" w:rsidRPr="004733CC" w:rsidRDefault="00D21F1B" w:rsidP="004733CC">
            <w:pPr>
              <w:pStyle w:val="Normal6a"/>
              <w:rPr>
                <w:b/>
                <w:bCs/>
                <w:i/>
                <w:iCs/>
              </w:rPr>
            </w:pPr>
            <w:r w:rsidRPr="004733CC">
              <w:rPr>
                <w:b/>
                <w:bCs/>
                <w:i/>
                <w:iCs/>
              </w:rPr>
              <w:t>–</w:t>
            </w:r>
            <w:r w:rsidRPr="004733CC">
              <w:rPr>
                <w:b/>
                <w:bCs/>
                <w:i/>
                <w:iCs/>
              </w:rPr>
              <w:tab/>
              <w:t>in Regulation (EU) […] establishing the Union support for asylum migration and integration for the period from 1 January 2028 to 31 December 2034;</w:t>
            </w:r>
          </w:p>
        </w:tc>
      </w:tr>
      <w:tr w:rsidR="009378D4" w:rsidRPr="004733CC" w14:paraId="34DE53BA" w14:textId="77777777" w:rsidTr="00261CAB">
        <w:trPr>
          <w:gridBefore w:val="1"/>
          <w:wBefore w:w="340" w:type="dxa"/>
          <w:jc w:val="center"/>
        </w:trPr>
        <w:tc>
          <w:tcPr>
            <w:tcW w:w="4876" w:type="dxa"/>
          </w:tcPr>
          <w:p w14:paraId="1ECC3CB9" w14:textId="5A6BFA75" w:rsidR="009378D4" w:rsidRPr="004733CC" w:rsidRDefault="009378D4" w:rsidP="004733CC">
            <w:pPr>
              <w:pStyle w:val="Normal6a"/>
              <w:rPr>
                <w:b/>
                <w:bCs/>
                <w:i/>
                <w:iCs/>
              </w:rPr>
            </w:pPr>
          </w:p>
        </w:tc>
        <w:tc>
          <w:tcPr>
            <w:tcW w:w="4876" w:type="dxa"/>
          </w:tcPr>
          <w:p w14:paraId="1C4241AD" w14:textId="504C65B3" w:rsidR="009378D4" w:rsidRPr="004733CC" w:rsidRDefault="00D21F1B" w:rsidP="004733CC">
            <w:pPr>
              <w:pStyle w:val="Normal6a"/>
              <w:rPr>
                <w:b/>
                <w:bCs/>
                <w:i/>
                <w:iCs/>
              </w:rPr>
            </w:pPr>
            <w:r w:rsidRPr="004733CC">
              <w:rPr>
                <w:b/>
                <w:bCs/>
                <w:i/>
                <w:iCs/>
              </w:rPr>
              <w:t>–</w:t>
            </w:r>
            <w:r w:rsidRPr="004733CC">
              <w:rPr>
                <w:b/>
                <w:bCs/>
                <w:i/>
                <w:iCs/>
              </w:rPr>
              <w:tab/>
              <w:t>in Regulation (EU) […] establishing the Union support for European integrated border management and European visa policy for the period from 1 January 2028 to 31 December 2034;</w:t>
            </w:r>
          </w:p>
        </w:tc>
      </w:tr>
      <w:tr w:rsidR="00261CAB" w:rsidRPr="004733CC" w14:paraId="524AEEC7" w14:textId="77777777" w:rsidTr="00261CAB">
        <w:trPr>
          <w:jc w:val="center"/>
        </w:trPr>
        <w:tc>
          <w:tcPr>
            <w:tcW w:w="5216" w:type="dxa"/>
            <w:gridSpan w:val="2"/>
          </w:tcPr>
          <w:p w14:paraId="270D63CC" w14:textId="77777777" w:rsidR="00261CAB" w:rsidRPr="004733CC" w:rsidRDefault="00261CAB" w:rsidP="004733CC">
            <w:pPr>
              <w:pStyle w:val="Normal6a"/>
              <w:rPr>
                <w:b/>
                <w:bCs/>
                <w:i/>
                <w:iCs/>
              </w:rPr>
            </w:pPr>
          </w:p>
        </w:tc>
        <w:tc>
          <w:tcPr>
            <w:tcW w:w="4876" w:type="dxa"/>
          </w:tcPr>
          <w:p w14:paraId="47BA5490" w14:textId="7643F82D" w:rsidR="00261CAB" w:rsidRPr="004733CC" w:rsidRDefault="00D21F1B" w:rsidP="004733CC">
            <w:pPr>
              <w:pStyle w:val="Normal6a"/>
              <w:rPr>
                <w:b/>
                <w:bCs/>
                <w:i/>
                <w:iCs/>
              </w:rPr>
            </w:pPr>
            <w:r w:rsidRPr="004733CC">
              <w:rPr>
                <w:b/>
                <w:bCs/>
                <w:i/>
                <w:iCs/>
              </w:rPr>
              <w:t>–</w:t>
            </w:r>
            <w:r w:rsidRPr="004733CC">
              <w:rPr>
                <w:b/>
                <w:bCs/>
                <w:i/>
                <w:iCs/>
              </w:rPr>
              <w:tab/>
              <w:t>in Regulation (EU) […] establishing the Union support for internal security for the period from 1 January 2028 to 31 December 2034.</w:t>
            </w:r>
          </w:p>
        </w:tc>
      </w:tr>
    </w:tbl>
    <w:p w14:paraId="503EE428" w14:textId="5D3EB44D" w:rsidR="001A4A8F" w:rsidRPr="00E013E9" w:rsidRDefault="001A4A8F" w:rsidP="001A4A8F">
      <w:pPr>
        <w:pStyle w:val="AmOrLang"/>
      </w:pPr>
      <w:r w:rsidRPr="00E013E9">
        <w:t xml:space="preserve">Or. </w:t>
      </w:r>
      <w:r w:rsidRPr="00E013E9">
        <w:rPr>
          <w:rStyle w:val="HideTWBExt"/>
          <w:rFonts w:eastAsiaTheme="majorEastAsia"/>
        </w:rPr>
        <w:t>&lt;Original&gt;</w:t>
      </w:r>
      <w:r w:rsidR="00CC4A8B" w:rsidRPr="00E013E9">
        <w:rPr>
          <w:rStyle w:val="HideTWBInt"/>
        </w:rPr>
        <w:t>{EN}</w:t>
      </w:r>
      <w:proofErr w:type="spellStart"/>
      <w:r w:rsidR="00CC4A8B" w:rsidRPr="00E013E9">
        <w:t>en</w:t>
      </w:r>
      <w:proofErr w:type="spellEnd"/>
      <w:r w:rsidRPr="00E013E9">
        <w:rPr>
          <w:rStyle w:val="HideTWBExt"/>
          <w:rFonts w:eastAsiaTheme="majorEastAsia"/>
        </w:rPr>
        <w:t>&lt;/Original&gt;</w:t>
      </w:r>
    </w:p>
    <w:p w14:paraId="3F3F5846" w14:textId="40826733" w:rsidR="004E4FAD" w:rsidRPr="00E013E9" w:rsidRDefault="004E4FAD" w:rsidP="004E4FAD">
      <w:pPr>
        <w:pStyle w:val="AmJustTitle"/>
      </w:pPr>
      <w:r w:rsidRPr="00E013E9">
        <w:t>Justification</w:t>
      </w:r>
    </w:p>
    <w:p w14:paraId="0F4C1054" w14:textId="74F997B3" w:rsidR="004E4FAD" w:rsidRPr="00E013E9" w:rsidRDefault="00D5007C" w:rsidP="004E4FAD">
      <w:pPr>
        <w:pStyle w:val="AmJustText"/>
      </w:pPr>
      <w:r w:rsidRPr="00E013E9">
        <w:t>The l</w:t>
      </w:r>
      <w:r w:rsidR="004E4FAD" w:rsidRPr="00E013E9">
        <w:t xml:space="preserve">anguage </w:t>
      </w:r>
      <w:r w:rsidRPr="00E013E9">
        <w:t xml:space="preserve">is </w:t>
      </w:r>
      <w:r w:rsidR="004E4FAD" w:rsidRPr="00E013E9">
        <w:t>mostly</w:t>
      </w:r>
      <w:r w:rsidRPr="00E013E9">
        <w:t xml:space="preserve"> derived </w:t>
      </w:r>
      <w:r w:rsidR="004E4FAD" w:rsidRPr="00E013E9">
        <w:t>from original subpoints (ii) and (iii) o</w:t>
      </w:r>
      <w:r w:rsidR="00023904" w:rsidRPr="00E013E9">
        <w:t>f</w:t>
      </w:r>
      <w:r w:rsidR="004E4FAD" w:rsidRPr="00E013E9">
        <w:t xml:space="preserve"> specific objective (b).</w:t>
      </w:r>
    </w:p>
    <w:p w14:paraId="5B02D213" w14:textId="3C84D5E6" w:rsidR="00803E11" w:rsidRPr="00E013E9" w:rsidRDefault="001A4A8F" w:rsidP="00803E11">
      <w:pPr>
        <w:pStyle w:val="AmNumberTabs"/>
        <w:keepNext/>
      </w:pPr>
      <w:r w:rsidRPr="00E013E9">
        <w:rPr>
          <w:rStyle w:val="HideTWBExt"/>
          <w:rFonts w:eastAsiaTheme="majorEastAsia"/>
        </w:rPr>
        <w:t>&lt;/Amend&gt;</w:t>
      </w:r>
      <w:r w:rsidR="00803E11" w:rsidRPr="00E013E9">
        <w:rPr>
          <w:rStyle w:val="HideTWBExt"/>
          <w:rFonts w:eastAsiaTheme="majorEastAsia"/>
          <w:b w:val="0"/>
        </w:rPr>
        <w:t>&lt;Amend&gt;</w:t>
      </w:r>
      <w:r w:rsidR="00803E11" w:rsidRPr="00E013E9">
        <w:t>Amendment</w:t>
      </w:r>
      <w:r w:rsidR="00803E11" w:rsidRPr="00E013E9">
        <w:tab/>
      </w:r>
      <w:r w:rsidR="00803E11" w:rsidRPr="00E013E9">
        <w:tab/>
      </w:r>
      <w:r w:rsidR="00803E11" w:rsidRPr="00E013E9">
        <w:rPr>
          <w:rStyle w:val="HideTWBExt"/>
          <w:rFonts w:eastAsiaTheme="majorEastAsia"/>
          <w:b w:val="0"/>
        </w:rPr>
        <w:t>&lt;NumAm&gt;</w:t>
      </w:r>
      <w:r w:rsidR="00803E11" w:rsidRPr="00E013E9">
        <w:t>16</w:t>
      </w:r>
      <w:r w:rsidR="00803E11" w:rsidRPr="00E013E9">
        <w:rPr>
          <w:rStyle w:val="HideTWBExt"/>
          <w:rFonts w:eastAsiaTheme="majorEastAsia"/>
          <w:b w:val="0"/>
        </w:rPr>
        <w:t>&lt;/NumAm&gt;</w:t>
      </w:r>
    </w:p>
    <w:p w14:paraId="16421C5D" w14:textId="77777777" w:rsidR="00803E11" w:rsidRPr="00E013E9" w:rsidRDefault="00803E11" w:rsidP="00803E11">
      <w:pPr>
        <w:pStyle w:val="NormalBold12b"/>
        <w:keepNext/>
      </w:pPr>
      <w:r w:rsidRPr="00E013E9">
        <w:rPr>
          <w:rStyle w:val="HideTWBExt"/>
          <w:rFonts w:eastAsiaTheme="majorEastAsia"/>
          <w:b w:val="0"/>
        </w:rPr>
        <w:t>&lt;DocAmend&gt;</w:t>
      </w:r>
      <w:r w:rsidRPr="00E013E9">
        <w:t>Proposal for a regulation</w:t>
      </w:r>
      <w:r w:rsidRPr="00E013E9">
        <w:rPr>
          <w:rStyle w:val="HideTWBExt"/>
          <w:rFonts w:eastAsiaTheme="majorEastAsia"/>
          <w:b w:val="0"/>
        </w:rPr>
        <w:t>&lt;/DocAmend&gt;</w:t>
      </w:r>
    </w:p>
    <w:p w14:paraId="0146E020" w14:textId="570967A2" w:rsidR="00803E11" w:rsidRPr="00E013E9" w:rsidRDefault="00803E11" w:rsidP="00803E11">
      <w:pPr>
        <w:pStyle w:val="NormalBold"/>
        <w:keepNext/>
        <w:rPr>
          <w:lang w:val="fr-BE"/>
        </w:rPr>
      </w:pPr>
      <w:r w:rsidRPr="00E013E9">
        <w:rPr>
          <w:rStyle w:val="HideTWBExt"/>
          <w:rFonts w:eastAsiaTheme="majorEastAsia"/>
          <w:b w:val="0"/>
          <w:lang w:val="fr-BE"/>
        </w:rPr>
        <w:t>&lt;Article&gt;</w:t>
      </w:r>
      <w:r w:rsidRPr="00E013E9">
        <w:rPr>
          <w:lang w:val="fr-BE"/>
        </w:rPr>
        <w:t xml:space="preserve">Article 7 – </w:t>
      </w:r>
      <w:proofErr w:type="spellStart"/>
      <w:r w:rsidRPr="00E013E9">
        <w:rPr>
          <w:lang w:val="fr-BE"/>
        </w:rPr>
        <w:t>paragraph</w:t>
      </w:r>
      <w:proofErr w:type="spellEnd"/>
      <w:r w:rsidRPr="00E013E9">
        <w:rPr>
          <w:lang w:val="fr-BE"/>
        </w:rPr>
        <w:t xml:space="preserve"> 5 a (new)</w:t>
      </w:r>
      <w:r w:rsidRPr="00E013E9">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3E11" w:rsidRPr="004733CC" w14:paraId="7B51D0E0" w14:textId="77777777" w:rsidTr="00D741C3">
        <w:trPr>
          <w:jc w:val="center"/>
        </w:trPr>
        <w:tc>
          <w:tcPr>
            <w:tcW w:w="9752" w:type="dxa"/>
            <w:gridSpan w:val="2"/>
          </w:tcPr>
          <w:p w14:paraId="1710D1EB" w14:textId="77777777" w:rsidR="00803E11" w:rsidRPr="00E013E9" w:rsidRDefault="00803E11" w:rsidP="00D741C3">
            <w:pPr>
              <w:keepNext/>
              <w:rPr>
                <w:lang w:val="fr-BE"/>
              </w:rPr>
            </w:pPr>
          </w:p>
        </w:tc>
      </w:tr>
      <w:tr w:rsidR="00803E11" w:rsidRPr="00E013E9" w14:paraId="2FC6A601" w14:textId="77777777" w:rsidTr="00D741C3">
        <w:trPr>
          <w:jc w:val="center"/>
        </w:trPr>
        <w:tc>
          <w:tcPr>
            <w:tcW w:w="4876" w:type="dxa"/>
          </w:tcPr>
          <w:p w14:paraId="0CC72909" w14:textId="77777777" w:rsidR="00803E11" w:rsidRPr="00E013E9" w:rsidRDefault="00803E11" w:rsidP="00D741C3">
            <w:pPr>
              <w:pStyle w:val="AmColumnHeading"/>
              <w:keepNext/>
            </w:pPr>
            <w:r w:rsidRPr="00E013E9">
              <w:t>Text proposed by the Commission</w:t>
            </w:r>
          </w:p>
        </w:tc>
        <w:tc>
          <w:tcPr>
            <w:tcW w:w="4876" w:type="dxa"/>
          </w:tcPr>
          <w:p w14:paraId="4F7DFFAE" w14:textId="77777777" w:rsidR="00803E11" w:rsidRPr="00E013E9" w:rsidRDefault="00803E11" w:rsidP="00D741C3">
            <w:pPr>
              <w:pStyle w:val="AmColumnHeading"/>
              <w:keepNext/>
            </w:pPr>
            <w:r w:rsidRPr="00E013E9">
              <w:t>Amendment</w:t>
            </w:r>
          </w:p>
        </w:tc>
      </w:tr>
      <w:tr w:rsidR="00803E11" w:rsidRPr="00E013E9" w14:paraId="02A6FF6B" w14:textId="77777777" w:rsidTr="00D741C3">
        <w:trPr>
          <w:jc w:val="center"/>
        </w:trPr>
        <w:tc>
          <w:tcPr>
            <w:tcW w:w="4876" w:type="dxa"/>
          </w:tcPr>
          <w:p w14:paraId="72DB4E80" w14:textId="511C0B27" w:rsidR="00803E11" w:rsidRPr="00E013E9" w:rsidRDefault="00803E11" w:rsidP="00D741C3">
            <w:pPr>
              <w:pStyle w:val="Normal6a"/>
            </w:pPr>
          </w:p>
        </w:tc>
        <w:tc>
          <w:tcPr>
            <w:tcW w:w="4876" w:type="dxa"/>
          </w:tcPr>
          <w:p w14:paraId="625F720B" w14:textId="5D9D1B2D" w:rsidR="00803E11" w:rsidRPr="00E013E9" w:rsidRDefault="00803E11" w:rsidP="00D741C3">
            <w:pPr>
              <w:pStyle w:val="Normal6a"/>
              <w:rPr>
                <w:b/>
                <w:bCs/>
                <w:i/>
                <w:iCs/>
              </w:rPr>
            </w:pPr>
            <w:r w:rsidRPr="00E013E9">
              <w:rPr>
                <w:b/>
                <w:bCs/>
                <w:i/>
                <w:iCs/>
              </w:rPr>
              <w:t>5a.</w:t>
            </w:r>
            <w:r w:rsidRPr="00E013E9">
              <w:rPr>
                <w:b/>
                <w:bCs/>
                <w:i/>
                <w:iCs/>
              </w:rPr>
              <w:tab/>
            </w:r>
            <w:r w:rsidR="00F353C6" w:rsidRPr="00E013E9">
              <w:rPr>
                <w:b/>
                <w:bCs/>
                <w:i/>
                <w:iCs/>
              </w:rPr>
              <w:t>For measures falling under the objective referred to in Article 3, paragraph 1, point (b)(</w:t>
            </w:r>
            <w:proofErr w:type="spellStart"/>
            <w:r w:rsidR="00F353C6" w:rsidRPr="00E013E9">
              <w:rPr>
                <w:b/>
                <w:bCs/>
                <w:i/>
                <w:iCs/>
              </w:rPr>
              <w:t>i</w:t>
            </w:r>
            <w:proofErr w:type="spellEnd"/>
            <w:r w:rsidR="00F353C6" w:rsidRPr="00E013E9">
              <w:rPr>
                <w:b/>
                <w:bCs/>
                <w:i/>
                <w:iCs/>
              </w:rPr>
              <w:t>) and (ii), eligibility rules shall be equivalent to the principles laid down in Regulations [xx - ECF] and [xx-CEF] respectively.</w:t>
            </w:r>
          </w:p>
        </w:tc>
      </w:tr>
    </w:tbl>
    <w:p w14:paraId="5BA1632B" w14:textId="77777777" w:rsidR="00803E11" w:rsidRPr="00E013E9" w:rsidRDefault="00803E11" w:rsidP="00803E11">
      <w:pPr>
        <w:pStyle w:val="AmOrLang"/>
      </w:pPr>
      <w:r w:rsidRPr="00E013E9">
        <w:t xml:space="preserve">Or. </w:t>
      </w:r>
      <w:r w:rsidRPr="00E013E9">
        <w:rPr>
          <w:rStyle w:val="HideTWBExt"/>
          <w:rFonts w:eastAsiaTheme="majorEastAsia"/>
        </w:rPr>
        <w:t>&lt;Original&gt;</w:t>
      </w:r>
      <w:r w:rsidRPr="00E013E9">
        <w:rPr>
          <w:rStyle w:val="HideTWBInt"/>
        </w:rPr>
        <w:t>{EN}</w:t>
      </w:r>
      <w:proofErr w:type="spellStart"/>
      <w:r w:rsidRPr="00E013E9">
        <w:t>en</w:t>
      </w:r>
      <w:proofErr w:type="spellEnd"/>
      <w:r w:rsidRPr="00E013E9">
        <w:rPr>
          <w:rStyle w:val="HideTWBExt"/>
          <w:rFonts w:eastAsiaTheme="majorEastAsia"/>
        </w:rPr>
        <w:t>&lt;/Original&gt;</w:t>
      </w:r>
    </w:p>
    <w:p w14:paraId="54FDD3DF" w14:textId="79410492" w:rsidR="001A4A8F" w:rsidRPr="00E013E9" w:rsidRDefault="00803E11" w:rsidP="001A4A8F">
      <w:r w:rsidRPr="00E013E9">
        <w:rPr>
          <w:rStyle w:val="HideTWBExt"/>
          <w:rFonts w:eastAsiaTheme="majorEastAsia"/>
        </w:rPr>
        <w:t>&lt;/Amend&gt;</w:t>
      </w:r>
    </w:p>
    <w:p w14:paraId="4D02FB30" w14:textId="02D01381"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17</w:t>
      </w:r>
      <w:r w:rsidRPr="00E013E9">
        <w:rPr>
          <w:rStyle w:val="HideTWBExt"/>
          <w:rFonts w:eastAsiaTheme="majorEastAsia"/>
          <w:b w:val="0"/>
        </w:rPr>
        <w:t>&lt;/NumAm&gt;</w:t>
      </w:r>
    </w:p>
    <w:p w14:paraId="066B51CF" w14:textId="498317D2" w:rsidR="001A4A8F" w:rsidRPr="00E013E9" w:rsidRDefault="001A4A8F" w:rsidP="001A4A8F">
      <w:pPr>
        <w:pStyle w:val="NormalBold12b"/>
        <w:keepNext/>
      </w:pPr>
      <w:r w:rsidRPr="00E013E9">
        <w:rPr>
          <w:rStyle w:val="HideTWBExt"/>
          <w:rFonts w:eastAsiaTheme="majorEastAsia"/>
          <w:b w:val="0"/>
        </w:rPr>
        <w:t>&lt;DocAmend&gt;</w:t>
      </w:r>
      <w:r w:rsidR="000E21E0" w:rsidRPr="00E013E9">
        <w:t>Proposal for a regulation</w:t>
      </w:r>
      <w:r w:rsidRPr="00E013E9">
        <w:rPr>
          <w:rStyle w:val="HideTWBExt"/>
          <w:rFonts w:eastAsiaTheme="majorEastAsia"/>
          <w:b w:val="0"/>
        </w:rPr>
        <w:t>&lt;/DocAmend&gt;</w:t>
      </w:r>
    </w:p>
    <w:p w14:paraId="5E2E1EDB" w14:textId="700BA343" w:rsidR="001A4A8F" w:rsidRPr="00E013E9" w:rsidRDefault="001A4A8F" w:rsidP="001A4A8F">
      <w:pPr>
        <w:pStyle w:val="NormalBold"/>
        <w:keepNext/>
      </w:pPr>
      <w:r w:rsidRPr="00E013E9">
        <w:rPr>
          <w:rStyle w:val="HideTWBExt"/>
          <w:rFonts w:eastAsiaTheme="majorEastAsia"/>
          <w:b w:val="0"/>
        </w:rPr>
        <w:t>&lt;Article&gt;</w:t>
      </w:r>
      <w:r w:rsidR="000E21E0" w:rsidRPr="00E013E9">
        <w:t>Article 22 – paragraph 2 – point b</w:t>
      </w:r>
      <w:r w:rsidR="00461242" w:rsidRPr="00E013E9">
        <w:t xml:space="preserve"> – introductory part</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7E1D1D5B" w14:textId="77777777" w:rsidTr="00A2331A">
        <w:trPr>
          <w:jc w:val="center"/>
        </w:trPr>
        <w:tc>
          <w:tcPr>
            <w:tcW w:w="9752" w:type="dxa"/>
            <w:gridSpan w:val="2"/>
          </w:tcPr>
          <w:p w14:paraId="37F99D87" w14:textId="77777777" w:rsidR="001A4A8F" w:rsidRPr="00E013E9" w:rsidRDefault="001A4A8F" w:rsidP="00A2331A">
            <w:pPr>
              <w:keepNext/>
            </w:pPr>
          </w:p>
        </w:tc>
      </w:tr>
      <w:tr w:rsidR="001A4A8F" w:rsidRPr="00E013E9" w14:paraId="2E4A0F78" w14:textId="77777777" w:rsidTr="00A2331A">
        <w:trPr>
          <w:jc w:val="center"/>
        </w:trPr>
        <w:tc>
          <w:tcPr>
            <w:tcW w:w="4876" w:type="dxa"/>
          </w:tcPr>
          <w:p w14:paraId="3DFC19AE" w14:textId="349A6CB5" w:rsidR="001A4A8F" w:rsidRPr="00E013E9" w:rsidRDefault="000E21E0" w:rsidP="00A2331A">
            <w:pPr>
              <w:pStyle w:val="AmColumnHeading"/>
              <w:keepNext/>
            </w:pPr>
            <w:r w:rsidRPr="00E013E9">
              <w:t>Text proposed by the Commission</w:t>
            </w:r>
          </w:p>
        </w:tc>
        <w:tc>
          <w:tcPr>
            <w:tcW w:w="4876" w:type="dxa"/>
          </w:tcPr>
          <w:p w14:paraId="0B71F82A" w14:textId="77777777" w:rsidR="001A4A8F" w:rsidRPr="00E013E9" w:rsidRDefault="001A4A8F" w:rsidP="00A2331A">
            <w:pPr>
              <w:pStyle w:val="AmColumnHeading"/>
              <w:keepNext/>
            </w:pPr>
            <w:r w:rsidRPr="00E013E9">
              <w:t>Amendment</w:t>
            </w:r>
          </w:p>
        </w:tc>
      </w:tr>
      <w:tr w:rsidR="001A4A8F" w:rsidRPr="00E013E9" w14:paraId="6C6C299A" w14:textId="77777777" w:rsidTr="00A2331A">
        <w:trPr>
          <w:jc w:val="center"/>
        </w:trPr>
        <w:tc>
          <w:tcPr>
            <w:tcW w:w="4876" w:type="dxa"/>
          </w:tcPr>
          <w:p w14:paraId="6A402883" w14:textId="50416EB5" w:rsidR="001A4A8F" w:rsidRPr="00E013E9" w:rsidRDefault="00D07EBE" w:rsidP="00A2331A">
            <w:pPr>
              <w:pStyle w:val="Normal6a"/>
            </w:pPr>
            <w:r w:rsidRPr="00E013E9">
              <w:t>(b)</w:t>
            </w:r>
            <w:r w:rsidRPr="00E013E9">
              <w:rPr>
                <w:b/>
                <w:bCs/>
                <w:i/>
                <w:iCs/>
              </w:rPr>
              <w:tab/>
            </w:r>
            <w:r w:rsidR="000E21E0" w:rsidRPr="00E013E9">
              <w:t>effectively address all or a significant subset of challenges identified:</w:t>
            </w:r>
          </w:p>
        </w:tc>
        <w:tc>
          <w:tcPr>
            <w:tcW w:w="4876" w:type="dxa"/>
          </w:tcPr>
          <w:p w14:paraId="3A5F1317" w14:textId="6C8548A9" w:rsidR="001A4A8F" w:rsidRPr="00E013E9" w:rsidRDefault="00D07EBE" w:rsidP="00A2331A">
            <w:pPr>
              <w:pStyle w:val="Normal6a"/>
              <w:rPr>
                <w:szCs w:val="24"/>
              </w:rPr>
            </w:pPr>
            <w:r w:rsidRPr="00E013E9">
              <w:t>(b)</w:t>
            </w:r>
            <w:r w:rsidRPr="00E013E9">
              <w:rPr>
                <w:b/>
                <w:bCs/>
                <w:i/>
                <w:iCs/>
              </w:rPr>
              <w:tab/>
            </w:r>
            <w:r w:rsidR="000E21E0" w:rsidRPr="00E013E9">
              <w:t xml:space="preserve">effectively address all or a significant subset of challenges </w:t>
            </w:r>
            <w:r w:rsidRPr="00E013E9">
              <w:rPr>
                <w:b/>
                <w:bCs/>
                <w:i/>
                <w:iCs/>
              </w:rPr>
              <w:t xml:space="preserve">and priorities </w:t>
            </w:r>
            <w:r w:rsidR="000E21E0" w:rsidRPr="00E013E9">
              <w:t>identified:</w:t>
            </w:r>
          </w:p>
        </w:tc>
      </w:tr>
    </w:tbl>
    <w:p w14:paraId="0C84E765" w14:textId="27B19733" w:rsidR="001A4A8F" w:rsidRPr="00E013E9" w:rsidRDefault="001A4A8F" w:rsidP="001A4A8F">
      <w:pPr>
        <w:pStyle w:val="AmOrLang"/>
      </w:pPr>
      <w:r w:rsidRPr="00E013E9">
        <w:t xml:space="preserve">Or. </w:t>
      </w:r>
      <w:r w:rsidRPr="00E013E9">
        <w:rPr>
          <w:rStyle w:val="HideTWBExt"/>
          <w:rFonts w:eastAsiaTheme="majorEastAsia"/>
        </w:rPr>
        <w:t>&lt;Original&gt;</w:t>
      </w:r>
      <w:r w:rsidR="00D07EBE" w:rsidRPr="00E013E9">
        <w:rPr>
          <w:rStyle w:val="HideTWBInt"/>
        </w:rPr>
        <w:t>{EN}</w:t>
      </w:r>
      <w:proofErr w:type="spellStart"/>
      <w:r w:rsidR="00D07EBE" w:rsidRPr="00E013E9">
        <w:t>en</w:t>
      </w:r>
      <w:proofErr w:type="spellEnd"/>
      <w:r w:rsidRPr="00E013E9">
        <w:rPr>
          <w:rStyle w:val="HideTWBExt"/>
          <w:rFonts w:eastAsiaTheme="majorEastAsia"/>
        </w:rPr>
        <w:t>&lt;/Original&gt;</w:t>
      </w:r>
    </w:p>
    <w:p w14:paraId="04933EAE" w14:textId="77777777" w:rsidR="001A4A8F" w:rsidRPr="00E013E9" w:rsidRDefault="001A4A8F" w:rsidP="001A4A8F">
      <w:r w:rsidRPr="00E013E9">
        <w:rPr>
          <w:rStyle w:val="HideTWBExt"/>
          <w:rFonts w:eastAsiaTheme="majorEastAsia"/>
        </w:rPr>
        <w:t>&lt;/Amend&gt;</w:t>
      </w:r>
    </w:p>
    <w:p w14:paraId="7084F5F9" w14:textId="371EF09C"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18</w:t>
      </w:r>
      <w:r w:rsidRPr="00E013E9">
        <w:rPr>
          <w:rStyle w:val="HideTWBExt"/>
          <w:rFonts w:eastAsiaTheme="majorEastAsia"/>
          <w:b w:val="0"/>
        </w:rPr>
        <w:t>&lt;/NumAm&gt;</w:t>
      </w:r>
    </w:p>
    <w:p w14:paraId="37DD47C5" w14:textId="2D991C81" w:rsidR="001A4A8F" w:rsidRPr="00E013E9" w:rsidRDefault="001A4A8F" w:rsidP="001A4A8F">
      <w:pPr>
        <w:pStyle w:val="NormalBold12b"/>
        <w:keepNext/>
      </w:pPr>
      <w:r w:rsidRPr="00E013E9">
        <w:rPr>
          <w:rStyle w:val="HideTWBExt"/>
          <w:rFonts w:eastAsiaTheme="majorEastAsia"/>
          <w:b w:val="0"/>
        </w:rPr>
        <w:t>&lt;DocAmend&gt;</w:t>
      </w:r>
      <w:r w:rsidR="00D07EBE" w:rsidRPr="00E013E9">
        <w:t>Proposal for a regulation</w:t>
      </w:r>
      <w:r w:rsidRPr="00E013E9">
        <w:rPr>
          <w:rStyle w:val="HideTWBExt"/>
          <w:rFonts w:eastAsiaTheme="majorEastAsia"/>
          <w:b w:val="0"/>
        </w:rPr>
        <w:t>&lt;/DocAmend&gt;</w:t>
      </w:r>
    </w:p>
    <w:p w14:paraId="3F172336" w14:textId="1D8715D5" w:rsidR="001A4A8F" w:rsidRPr="00E013E9" w:rsidRDefault="001A4A8F" w:rsidP="001A4A8F">
      <w:pPr>
        <w:pStyle w:val="NormalBold"/>
        <w:keepNext/>
        <w:rPr>
          <w:lang w:val="fr-BE"/>
        </w:rPr>
      </w:pPr>
      <w:r w:rsidRPr="00E013E9">
        <w:rPr>
          <w:rStyle w:val="HideTWBExt"/>
          <w:rFonts w:eastAsiaTheme="majorEastAsia"/>
          <w:b w:val="0"/>
          <w:lang w:val="fr-BE"/>
        </w:rPr>
        <w:t>&lt;Article&gt;</w:t>
      </w:r>
      <w:r w:rsidR="00D07EBE" w:rsidRPr="00E013E9">
        <w:rPr>
          <w:lang w:val="fr-BE"/>
        </w:rPr>
        <w:t xml:space="preserve">Article 22 – </w:t>
      </w:r>
      <w:proofErr w:type="spellStart"/>
      <w:r w:rsidR="00D07EBE" w:rsidRPr="00E013E9">
        <w:rPr>
          <w:lang w:val="fr-BE"/>
        </w:rPr>
        <w:t>paragraph</w:t>
      </w:r>
      <w:proofErr w:type="spellEnd"/>
      <w:r w:rsidR="00D07EBE" w:rsidRPr="00E013E9">
        <w:rPr>
          <w:lang w:val="fr-BE"/>
        </w:rPr>
        <w:t xml:space="preserve"> 2 – point b – point i</w:t>
      </w:r>
      <w:r w:rsidR="00605199" w:rsidRPr="00E013E9">
        <w:rPr>
          <w:lang w:val="fr-BE"/>
        </w:rPr>
        <w:t>v</w:t>
      </w:r>
      <w:r w:rsidR="00D07EBE" w:rsidRPr="00E013E9">
        <w:rPr>
          <w:lang w:val="fr-BE"/>
        </w:rPr>
        <w:t xml:space="preserve"> (new)</w:t>
      </w:r>
      <w:r w:rsidRPr="00E013E9">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38FFE20D" w14:textId="77777777" w:rsidTr="00A2331A">
        <w:trPr>
          <w:jc w:val="center"/>
        </w:trPr>
        <w:tc>
          <w:tcPr>
            <w:tcW w:w="9752" w:type="dxa"/>
            <w:gridSpan w:val="2"/>
          </w:tcPr>
          <w:p w14:paraId="41DC3C3E" w14:textId="77777777" w:rsidR="001A4A8F" w:rsidRPr="00E013E9" w:rsidRDefault="001A4A8F" w:rsidP="00A2331A">
            <w:pPr>
              <w:keepNext/>
              <w:rPr>
                <w:lang w:val="fr-BE"/>
              </w:rPr>
            </w:pPr>
          </w:p>
        </w:tc>
      </w:tr>
      <w:tr w:rsidR="001A4A8F" w:rsidRPr="00E013E9" w14:paraId="69ACBEB0" w14:textId="77777777" w:rsidTr="00A2331A">
        <w:trPr>
          <w:jc w:val="center"/>
        </w:trPr>
        <w:tc>
          <w:tcPr>
            <w:tcW w:w="4876" w:type="dxa"/>
          </w:tcPr>
          <w:p w14:paraId="4B8FEA28" w14:textId="41FE8E84" w:rsidR="001A4A8F" w:rsidRPr="00E013E9" w:rsidRDefault="00D07EBE" w:rsidP="00A2331A">
            <w:pPr>
              <w:pStyle w:val="AmColumnHeading"/>
              <w:keepNext/>
            </w:pPr>
            <w:r w:rsidRPr="00E013E9">
              <w:t>Text proposed by the Commission</w:t>
            </w:r>
          </w:p>
        </w:tc>
        <w:tc>
          <w:tcPr>
            <w:tcW w:w="4876" w:type="dxa"/>
          </w:tcPr>
          <w:p w14:paraId="6B16EDC6" w14:textId="77777777" w:rsidR="001A4A8F" w:rsidRPr="00E013E9" w:rsidRDefault="001A4A8F" w:rsidP="00A2331A">
            <w:pPr>
              <w:pStyle w:val="AmColumnHeading"/>
              <w:keepNext/>
            </w:pPr>
            <w:r w:rsidRPr="00E013E9">
              <w:t>Amendment</w:t>
            </w:r>
          </w:p>
        </w:tc>
      </w:tr>
      <w:tr w:rsidR="001A4A8F" w:rsidRPr="00E013E9" w14:paraId="46391DB8" w14:textId="77777777" w:rsidTr="00A2331A">
        <w:trPr>
          <w:jc w:val="center"/>
        </w:trPr>
        <w:tc>
          <w:tcPr>
            <w:tcW w:w="4876" w:type="dxa"/>
          </w:tcPr>
          <w:p w14:paraId="231C4639" w14:textId="7493F372" w:rsidR="001A4A8F" w:rsidRPr="00E013E9" w:rsidRDefault="001A4A8F" w:rsidP="00A2331A">
            <w:pPr>
              <w:pStyle w:val="Normal6a"/>
            </w:pPr>
          </w:p>
        </w:tc>
        <w:tc>
          <w:tcPr>
            <w:tcW w:w="4876" w:type="dxa"/>
          </w:tcPr>
          <w:p w14:paraId="0EBEBBD9" w14:textId="0E0D3ED6" w:rsidR="001A4A8F" w:rsidRPr="00E013E9" w:rsidRDefault="00D07EBE" w:rsidP="00A2331A">
            <w:pPr>
              <w:pStyle w:val="Normal6a"/>
              <w:rPr>
                <w:szCs w:val="24"/>
              </w:rPr>
            </w:pPr>
            <w:r w:rsidRPr="00E013E9">
              <w:rPr>
                <w:b/>
                <w:bCs/>
                <w:i/>
                <w:iCs/>
              </w:rPr>
              <w:t>(i</w:t>
            </w:r>
            <w:r w:rsidR="00461242" w:rsidRPr="00E013E9">
              <w:rPr>
                <w:b/>
                <w:bCs/>
                <w:i/>
                <w:iCs/>
              </w:rPr>
              <w:t>v</w:t>
            </w:r>
            <w:r w:rsidRPr="00E013E9">
              <w:rPr>
                <w:b/>
                <w:bCs/>
                <w:i/>
                <w:iCs/>
              </w:rPr>
              <w:t>)</w:t>
            </w:r>
            <w:r w:rsidRPr="00E013E9">
              <w:rPr>
                <w:b/>
                <w:bCs/>
                <w:i/>
                <w:iCs/>
              </w:rPr>
              <w:tab/>
              <w:t xml:space="preserve">in relevant Council or Commission documents, plans and strategies and in European Council conclusions related to defence, notably the defence capability </w:t>
            </w:r>
            <w:r w:rsidRPr="00E013E9">
              <w:rPr>
                <w:b/>
                <w:bCs/>
                <w:i/>
                <w:iCs/>
              </w:rPr>
              <w:lastRenderedPageBreak/>
              <w:t xml:space="preserve">priorities commonly agreed to by the Member States in the context of the Capability Development Plan, in the White Paper for European Defence and in the Roadmap for European Defence Readiness 2030, in the Strategic Compass for security and defence, with the benchmarks set out in the European Defence Industrial Strategy (EDIS) and in the guidance provided by the Defence Industrial Advisory Board under </w:t>
            </w:r>
            <w:r w:rsidR="00B30B19" w:rsidRPr="00E013E9">
              <w:rPr>
                <w:b/>
                <w:bCs/>
                <w:i/>
                <w:iCs/>
              </w:rPr>
              <w:t>Regulation</w:t>
            </w:r>
            <w:r w:rsidRPr="00E013E9">
              <w:rPr>
                <w:b/>
                <w:bCs/>
                <w:i/>
                <w:iCs/>
              </w:rPr>
              <w:t>(EU) [</w:t>
            </w:r>
            <w:r w:rsidR="00B30B19" w:rsidRPr="00E013E9">
              <w:rPr>
                <w:b/>
                <w:bCs/>
                <w:i/>
                <w:iCs/>
              </w:rPr>
              <w:t xml:space="preserve">xx - </w:t>
            </w:r>
            <w:r w:rsidRPr="00E013E9">
              <w:rPr>
                <w:b/>
                <w:bCs/>
                <w:i/>
                <w:iCs/>
              </w:rPr>
              <w:t>ECF];</w:t>
            </w:r>
          </w:p>
        </w:tc>
      </w:tr>
    </w:tbl>
    <w:p w14:paraId="1835E3ED" w14:textId="36E42B2E" w:rsidR="001A4A8F" w:rsidRPr="00E013E9" w:rsidRDefault="001A4A8F" w:rsidP="001A4A8F">
      <w:pPr>
        <w:pStyle w:val="AmOrLang"/>
      </w:pPr>
      <w:r w:rsidRPr="00E013E9">
        <w:lastRenderedPageBreak/>
        <w:t xml:space="preserve">Or. </w:t>
      </w:r>
      <w:r w:rsidRPr="00E013E9">
        <w:rPr>
          <w:rStyle w:val="HideTWBExt"/>
          <w:rFonts w:eastAsiaTheme="majorEastAsia"/>
        </w:rPr>
        <w:t>&lt;Original&gt;</w:t>
      </w:r>
      <w:r w:rsidR="00D07EBE" w:rsidRPr="00E013E9">
        <w:rPr>
          <w:rStyle w:val="HideTWBInt"/>
        </w:rPr>
        <w:t>{EN}</w:t>
      </w:r>
      <w:proofErr w:type="spellStart"/>
      <w:r w:rsidR="00D07EBE" w:rsidRPr="00E013E9">
        <w:t>en</w:t>
      </w:r>
      <w:proofErr w:type="spellEnd"/>
      <w:r w:rsidRPr="00E013E9">
        <w:rPr>
          <w:rStyle w:val="HideTWBExt"/>
          <w:rFonts w:eastAsiaTheme="majorEastAsia"/>
        </w:rPr>
        <w:t>&lt;/Original&gt;</w:t>
      </w:r>
    </w:p>
    <w:p w14:paraId="6CB3E91D" w14:textId="77777777" w:rsidR="001A4A8F" w:rsidRPr="00E013E9" w:rsidRDefault="001A4A8F" w:rsidP="001A4A8F">
      <w:r w:rsidRPr="00E013E9">
        <w:rPr>
          <w:rStyle w:val="HideTWBExt"/>
          <w:rFonts w:eastAsiaTheme="majorEastAsia"/>
        </w:rPr>
        <w:t>&lt;/Amend&gt;</w:t>
      </w:r>
    </w:p>
    <w:p w14:paraId="789DCA5F" w14:textId="039F58F0" w:rsidR="00605199" w:rsidRPr="00E013E9" w:rsidRDefault="00605199" w:rsidP="00605199">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19</w:t>
      </w:r>
      <w:r w:rsidRPr="00E013E9">
        <w:rPr>
          <w:rStyle w:val="HideTWBExt"/>
          <w:rFonts w:eastAsiaTheme="majorEastAsia"/>
          <w:b w:val="0"/>
        </w:rPr>
        <w:t>&lt;/NumAm&gt;</w:t>
      </w:r>
    </w:p>
    <w:p w14:paraId="586988FC" w14:textId="77777777" w:rsidR="00605199" w:rsidRPr="00E013E9" w:rsidRDefault="00605199" w:rsidP="00605199">
      <w:pPr>
        <w:pStyle w:val="NormalBold12b"/>
        <w:keepNext/>
      </w:pPr>
      <w:r w:rsidRPr="00E013E9">
        <w:rPr>
          <w:rStyle w:val="HideTWBExt"/>
          <w:rFonts w:eastAsiaTheme="majorEastAsia"/>
          <w:b w:val="0"/>
        </w:rPr>
        <w:t>&lt;DocAmend&gt;</w:t>
      </w:r>
      <w:r w:rsidRPr="00E013E9">
        <w:t>Proposal for a regulation</w:t>
      </w:r>
      <w:r w:rsidRPr="00E013E9">
        <w:rPr>
          <w:rStyle w:val="HideTWBExt"/>
          <w:rFonts w:eastAsiaTheme="majorEastAsia"/>
          <w:b w:val="0"/>
        </w:rPr>
        <w:t>&lt;/DocAmend&gt;</w:t>
      </w:r>
    </w:p>
    <w:p w14:paraId="63B909BB" w14:textId="69317E65" w:rsidR="00605199" w:rsidRPr="004733CC" w:rsidRDefault="00605199" w:rsidP="00605199">
      <w:pPr>
        <w:pStyle w:val="NormalBold"/>
        <w:keepNext/>
      </w:pPr>
      <w:r w:rsidRPr="004733CC">
        <w:rPr>
          <w:rStyle w:val="HideTWBExt"/>
          <w:rFonts w:eastAsiaTheme="majorEastAsia"/>
          <w:b w:val="0"/>
        </w:rPr>
        <w:t>&lt;Article&gt;</w:t>
      </w:r>
      <w:r w:rsidRPr="004733CC">
        <w:t>Article 22 – paragraph 2 – point b – subparagraph 2 – point c a (new)</w:t>
      </w:r>
      <w:r w:rsidRPr="004733CC">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05199" w:rsidRPr="00E013E9" w14:paraId="2AE4DC44" w14:textId="77777777" w:rsidTr="00AE70B8">
        <w:trPr>
          <w:jc w:val="center"/>
        </w:trPr>
        <w:tc>
          <w:tcPr>
            <w:tcW w:w="9752" w:type="dxa"/>
            <w:gridSpan w:val="2"/>
          </w:tcPr>
          <w:p w14:paraId="4CB73123" w14:textId="77777777" w:rsidR="00605199" w:rsidRPr="004733CC" w:rsidRDefault="00605199" w:rsidP="00AE70B8">
            <w:pPr>
              <w:keepNext/>
            </w:pPr>
          </w:p>
        </w:tc>
      </w:tr>
      <w:tr w:rsidR="00605199" w:rsidRPr="00E013E9" w14:paraId="430FCE3B" w14:textId="77777777" w:rsidTr="00AE70B8">
        <w:trPr>
          <w:jc w:val="center"/>
        </w:trPr>
        <w:tc>
          <w:tcPr>
            <w:tcW w:w="4876" w:type="dxa"/>
          </w:tcPr>
          <w:p w14:paraId="28E2DA4C" w14:textId="77777777" w:rsidR="00605199" w:rsidRPr="00E013E9" w:rsidRDefault="00605199" w:rsidP="00AE70B8">
            <w:pPr>
              <w:pStyle w:val="AmColumnHeading"/>
              <w:keepNext/>
            </w:pPr>
            <w:r w:rsidRPr="00E013E9">
              <w:t>Text proposed by the Commission</w:t>
            </w:r>
          </w:p>
        </w:tc>
        <w:tc>
          <w:tcPr>
            <w:tcW w:w="4876" w:type="dxa"/>
          </w:tcPr>
          <w:p w14:paraId="21DD54ED" w14:textId="77777777" w:rsidR="00605199" w:rsidRPr="00E013E9" w:rsidRDefault="00605199" w:rsidP="00AE70B8">
            <w:pPr>
              <w:pStyle w:val="AmColumnHeading"/>
              <w:keepNext/>
            </w:pPr>
            <w:r w:rsidRPr="00E013E9">
              <w:t>Amendment</w:t>
            </w:r>
          </w:p>
        </w:tc>
      </w:tr>
      <w:tr w:rsidR="00605199" w:rsidRPr="00E013E9" w14:paraId="2369BFF6" w14:textId="77777777" w:rsidTr="00AE70B8">
        <w:trPr>
          <w:jc w:val="center"/>
        </w:trPr>
        <w:tc>
          <w:tcPr>
            <w:tcW w:w="4876" w:type="dxa"/>
          </w:tcPr>
          <w:p w14:paraId="506787DF" w14:textId="77777777" w:rsidR="00605199" w:rsidRPr="00E013E9" w:rsidRDefault="00605199" w:rsidP="00AE70B8">
            <w:pPr>
              <w:pStyle w:val="Normal6a"/>
            </w:pPr>
          </w:p>
        </w:tc>
        <w:tc>
          <w:tcPr>
            <w:tcW w:w="4876" w:type="dxa"/>
          </w:tcPr>
          <w:p w14:paraId="2ED45911" w14:textId="330A0761" w:rsidR="00605199" w:rsidRPr="00E013E9" w:rsidRDefault="00605199" w:rsidP="00AE70B8">
            <w:pPr>
              <w:pStyle w:val="Normal6a"/>
              <w:rPr>
                <w:szCs w:val="24"/>
              </w:rPr>
            </w:pPr>
            <w:r w:rsidRPr="00E013E9">
              <w:rPr>
                <w:b/>
                <w:bCs/>
                <w:i/>
                <w:iCs/>
              </w:rPr>
              <w:t>(ca)</w:t>
            </w:r>
            <w:r w:rsidRPr="00E013E9">
              <w:rPr>
                <w:b/>
                <w:bCs/>
                <w:i/>
                <w:iCs/>
              </w:rPr>
              <w:tab/>
            </w:r>
            <w:r w:rsidRPr="00E013E9">
              <w:rPr>
                <w:b/>
                <w:bCs/>
                <w:i/>
                <w:iCs/>
                <w:noProof/>
              </w:rPr>
              <w:t>where the NRP Plan includes measures under the specific objective referred to in Article 3</w:t>
            </w:r>
            <w:r w:rsidR="00747561" w:rsidRPr="00E013E9">
              <w:rPr>
                <w:b/>
                <w:bCs/>
                <w:i/>
                <w:iCs/>
                <w:noProof/>
              </w:rPr>
              <w:t>, paragraph 1,</w:t>
            </w:r>
            <w:r w:rsidRPr="00E013E9">
              <w:rPr>
                <w:b/>
                <w:bCs/>
                <w:i/>
                <w:iCs/>
                <w:noProof/>
              </w:rPr>
              <w:t xml:space="preserve"> points (b)(i) (ii) and (iii), the Member State shall demonstrate its consistency with the objectives, eligibility conditions and governance arrangements of the relevant Union sectoral instruments, in particular Regulations (EU) </w:t>
            </w:r>
            <w:r w:rsidR="00747561" w:rsidRPr="00E013E9">
              <w:rPr>
                <w:b/>
                <w:bCs/>
                <w:i/>
                <w:iCs/>
              </w:rPr>
              <w:t>[xx - ECF]</w:t>
            </w:r>
            <w:r w:rsidRPr="00E013E9">
              <w:rPr>
                <w:b/>
                <w:bCs/>
                <w:i/>
                <w:iCs/>
                <w:noProof/>
              </w:rPr>
              <w:t>, [</w:t>
            </w:r>
            <w:r w:rsidR="00747561" w:rsidRPr="00E013E9">
              <w:rPr>
                <w:b/>
                <w:bCs/>
                <w:i/>
                <w:iCs/>
                <w:noProof/>
              </w:rPr>
              <w:t>xx -</w:t>
            </w:r>
            <w:r w:rsidRPr="00E013E9">
              <w:rPr>
                <w:b/>
                <w:bCs/>
                <w:i/>
                <w:iCs/>
                <w:noProof/>
              </w:rPr>
              <w:t xml:space="preserve"> CEF], as well as, where relevant, with the Capability Development Plan, the Coordinated Annual Review on Defence (CARD) and the relevant governance and programming orientations established under Union defence industrial legislation.</w:t>
            </w:r>
          </w:p>
        </w:tc>
      </w:tr>
    </w:tbl>
    <w:p w14:paraId="2AF61197" w14:textId="77777777" w:rsidR="00605199" w:rsidRPr="00E013E9" w:rsidRDefault="00605199" w:rsidP="00605199">
      <w:pPr>
        <w:pStyle w:val="AmOrLang"/>
      </w:pPr>
      <w:r w:rsidRPr="00E013E9">
        <w:t xml:space="preserve">Or. </w:t>
      </w:r>
      <w:r w:rsidRPr="00E013E9">
        <w:rPr>
          <w:rStyle w:val="HideTWBExt"/>
          <w:rFonts w:eastAsiaTheme="majorEastAsia"/>
        </w:rPr>
        <w:t>&lt;Original&gt;</w:t>
      </w:r>
      <w:r w:rsidRPr="00E013E9">
        <w:rPr>
          <w:rStyle w:val="HideTWBInt"/>
        </w:rPr>
        <w:t>{EN}</w:t>
      </w:r>
      <w:proofErr w:type="spellStart"/>
      <w:r w:rsidRPr="00E013E9">
        <w:t>en</w:t>
      </w:r>
      <w:proofErr w:type="spellEnd"/>
      <w:r w:rsidRPr="00E013E9">
        <w:rPr>
          <w:rStyle w:val="HideTWBExt"/>
          <w:rFonts w:eastAsiaTheme="majorEastAsia"/>
        </w:rPr>
        <w:t>&lt;/Original&gt;</w:t>
      </w:r>
    </w:p>
    <w:p w14:paraId="3D0DA3CC" w14:textId="77777777" w:rsidR="00605199" w:rsidRPr="00E013E9" w:rsidRDefault="00605199" w:rsidP="00605199">
      <w:r w:rsidRPr="00E013E9">
        <w:rPr>
          <w:rStyle w:val="HideTWBExt"/>
          <w:rFonts w:eastAsiaTheme="majorEastAsia"/>
        </w:rPr>
        <w:t>&lt;/Amend&gt;</w:t>
      </w:r>
    </w:p>
    <w:p w14:paraId="666CDA44" w14:textId="5A96F4BF" w:rsidR="001A4A8F" w:rsidRPr="00E013E9" w:rsidRDefault="001A4A8F" w:rsidP="001A4A8F">
      <w:pPr>
        <w:pStyle w:val="AmNumberTabs"/>
        <w:keepNext/>
      </w:pPr>
      <w:r w:rsidRPr="00E013E9">
        <w:rPr>
          <w:rStyle w:val="HideTWBExt"/>
          <w:rFonts w:eastAsiaTheme="majorEastAsia"/>
          <w:b w:val="0"/>
        </w:rPr>
        <w:lastRenderedPageBreak/>
        <w:t>&lt;Amend&gt;</w:t>
      </w:r>
      <w:r w:rsidRPr="00E013E9">
        <w:t>Amendment</w:t>
      </w:r>
      <w:r w:rsidRPr="00E013E9">
        <w:tab/>
      </w:r>
      <w:r w:rsidRPr="00E013E9">
        <w:tab/>
      </w:r>
      <w:r w:rsidRPr="00E013E9">
        <w:rPr>
          <w:rStyle w:val="HideTWBExt"/>
          <w:rFonts w:eastAsiaTheme="majorEastAsia"/>
          <w:b w:val="0"/>
        </w:rPr>
        <w:t>&lt;NumAm&gt;</w:t>
      </w:r>
      <w:r w:rsidR="00803E11" w:rsidRPr="00E013E9">
        <w:t>20</w:t>
      </w:r>
      <w:r w:rsidRPr="00E013E9">
        <w:rPr>
          <w:rStyle w:val="HideTWBExt"/>
          <w:rFonts w:eastAsiaTheme="majorEastAsia"/>
          <w:b w:val="0"/>
        </w:rPr>
        <w:t>&lt;/NumAm&gt;</w:t>
      </w:r>
    </w:p>
    <w:p w14:paraId="78FE447B" w14:textId="7330CED7" w:rsidR="001A4A8F" w:rsidRPr="00E013E9" w:rsidRDefault="001A4A8F" w:rsidP="001A4A8F">
      <w:pPr>
        <w:pStyle w:val="NormalBold12b"/>
        <w:keepNext/>
      </w:pPr>
      <w:r w:rsidRPr="00E013E9">
        <w:rPr>
          <w:rStyle w:val="HideTWBExt"/>
          <w:rFonts w:eastAsiaTheme="majorEastAsia"/>
          <w:b w:val="0"/>
        </w:rPr>
        <w:t>&lt;DocAmend&gt;</w:t>
      </w:r>
      <w:r w:rsidR="00D07EBE" w:rsidRPr="00E013E9">
        <w:t>Proposal for a regulation</w:t>
      </w:r>
      <w:r w:rsidRPr="00E013E9">
        <w:rPr>
          <w:rStyle w:val="HideTWBExt"/>
          <w:rFonts w:eastAsiaTheme="majorEastAsia"/>
          <w:b w:val="0"/>
        </w:rPr>
        <w:t>&lt;/DocAmend&gt;</w:t>
      </w:r>
    </w:p>
    <w:p w14:paraId="4D962475" w14:textId="5A343F92" w:rsidR="001A4A8F" w:rsidRPr="00E013E9" w:rsidRDefault="001A4A8F" w:rsidP="001A4A8F">
      <w:pPr>
        <w:pStyle w:val="NormalBold"/>
        <w:keepNext/>
      </w:pPr>
      <w:r w:rsidRPr="00E013E9">
        <w:rPr>
          <w:rStyle w:val="HideTWBExt"/>
          <w:rFonts w:eastAsiaTheme="majorEastAsia"/>
          <w:b w:val="0"/>
        </w:rPr>
        <w:t>&lt;Article&gt;</w:t>
      </w:r>
      <w:r w:rsidR="00D07EBE" w:rsidRPr="00E013E9">
        <w:t>Article 2</w:t>
      </w:r>
      <w:r w:rsidR="00EE44ED" w:rsidRPr="00E013E9">
        <w:t>8</w:t>
      </w:r>
      <w:r w:rsidR="00D07EBE" w:rsidRPr="00E013E9">
        <w:t xml:space="preserve"> – paragraph </w:t>
      </w:r>
      <w:r w:rsidR="00EE44ED" w:rsidRPr="00E013E9">
        <w:t>3</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0101C9C6" w14:textId="77777777" w:rsidTr="00A2331A">
        <w:trPr>
          <w:jc w:val="center"/>
        </w:trPr>
        <w:tc>
          <w:tcPr>
            <w:tcW w:w="9752" w:type="dxa"/>
            <w:gridSpan w:val="2"/>
          </w:tcPr>
          <w:p w14:paraId="4FB8D64B" w14:textId="77777777" w:rsidR="001A4A8F" w:rsidRPr="00E013E9" w:rsidRDefault="001A4A8F" w:rsidP="00A2331A">
            <w:pPr>
              <w:keepNext/>
            </w:pPr>
          </w:p>
        </w:tc>
      </w:tr>
      <w:tr w:rsidR="001A4A8F" w:rsidRPr="00E013E9" w14:paraId="00CE51E1" w14:textId="77777777" w:rsidTr="00A2331A">
        <w:trPr>
          <w:jc w:val="center"/>
        </w:trPr>
        <w:tc>
          <w:tcPr>
            <w:tcW w:w="4876" w:type="dxa"/>
          </w:tcPr>
          <w:p w14:paraId="3CA67231" w14:textId="4A3B5B0C" w:rsidR="001A4A8F" w:rsidRPr="00E013E9" w:rsidRDefault="00D07EBE" w:rsidP="00A2331A">
            <w:pPr>
              <w:pStyle w:val="AmColumnHeading"/>
              <w:keepNext/>
            </w:pPr>
            <w:r w:rsidRPr="00E013E9">
              <w:t>Text proposed by the Commission</w:t>
            </w:r>
          </w:p>
        </w:tc>
        <w:tc>
          <w:tcPr>
            <w:tcW w:w="4876" w:type="dxa"/>
          </w:tcPr>
          <w:p w14:paraId="5877A3A8" w14:textId="77777777" w:rsidR="001A4A8F" w:rsidRPr="00E013E9" w:rsidRDefault="001A4A8F" w:rsidP="00A2331A">
            <w:pPr>
              <w:pStyle w:val="AmColumnHeading"/>
              <w:keepNext/>
            </w:pPr>
            <w:r w:rsidRPr="00E013E9">
              <w:t>Amendment</w:t>
            </w:r>
          </w:p>
        </w:tc>
      </w:tr>
      <w:tr w:rsidR="001A4A8F" w:rsidRPr="00E013E9" w14:paraId="5DEF5A97" w14:textId="77777777" w:rsidTr="00A2331A">
        <w:trPr>
          <w:jc w:val="center"/>
        </w:trPr>
        <w:tc>
          <w:tcPr>
            <w:tcW w:w="4876" w:type="dxa"/>
          </w:tcPr>
          <w:p w14:paraId="0627E328" w14:textId="3F70F451" w:rsidR="001A4A8F" w:rsidRPr="00E013E9" w:rsidRDefault="00EE44ED" w:rsidP="00A2331A">
            <w:pPr>
              <w:pStyle w:val="Normal6a"/>
            </w:pPr>
            <w:r w:rsidRPr="00E013E9">
              <w:t>3.</w:t>
            </w:r>
            <w:r w:rsidRPr="00E013E9">
              <w:rPr>
                <w:b/>
                <w:bCs/>
                <w:i/>
                <w:iCs/>
              </w:rPr>
              <w:tab/>
            </w:r>
            <w:r w:rsidRPr="00E013E9">
              <w:t xml:space="preserve">By way of derogation from paragraph 1, participation of third countries shall be </w:t>
            </w:r>
            <w:r w:rsidR="00605199" w:rsidRPr="00E013E9">
              <w:t>excluded</w:t>
            </w:r>
            <w:r w:rsidRPr="00E013E9">
              <w:t xml:space="preserve"> for measures contributing to the specific objectives set out in Article 3, points (d)(</w:t>
            </w:r>
            <w:proofErr w:type="spellStart"/>
            <w:r w:rsidRPr="00E013E9">
              <w:t>i</w:t>
            </w:r>
            <w:proofErr w:type="spellEnd"/>
            <w:r w:rsidRPr="00E013E9">
              <w:t>), (ii) and (iii).</w:t>
            </w:r>
          </w:p>
        </w:tc>
        <w:tc>
          <w:tcPr>
            <w:tcW w:w="4876" w:type="dxa"/>
          </w:tcPr>
          <w:p w14:paraId="278DB116" w14:textId="00184369" w:rsidR="00605199" w:rsidRPr="00E013E9" w:rsidRDefault="00EE44ED" w:rsidP="00605199">
            <w:pPr>
              <w:pStyle w:val="NumPar10000000"/>
              <w:tabs>
                <w:tab w:val="clear" w:pos="850"/>
              </w:tabs>
              <w:ind w:left="25" w:hanging="25"/>
              <w:jc w:val="left"/>
              <w:rPr>
                <w:rStyle w:val="normaltextrun"/>
                <w:rFonts w:eastAsiaTheme="minorEastAsia"/>
                <w:noProof/>
              </w:rPr>
            </w:pPr>
            <w:r w:rsidRPr="00E013E9">
              <w:t>3.</w:t>
            </w:r>
            <w:r w:rsidR="00D07EBE" w:rsidRPr="00E013E9">
              <w:tab/>
            </w:r>
            <w:r w:rsidR="00605199" w:rsidRPr="00E013E9">
              <w:rPr>
                <w:rFonts w:eastAsiaTheme="minorEastAsia"/>
                <w:noProof/>
              </w:rPr>
              <w:t xml:space="preserve">By way of derogation from paragraph 1, participation of third countries shall be excluded for measures contributing to the specific objectives set out in Article 3, </w:t>
            </w:r>
            <w:r w:rsidR="00747561" w:rsidRPr="00E013E9">
              <w:rPr>
                <w:rFonts w:eastAsiaTheme="minorEastAsia"/>
                <w:b/>
                <w:bCs/>
                <w:i/>
                <w:iCs/>
                <w:noProof/>
              </w:rPr>
              <w:t xml:space="preserve">paragraph 1, </w:t>
            </w:r>
            <w:r w:rsidR="00605199" w:rsidRPr="00E013E9">
              <w:rPr>
                <w:rFonts w:eastAsiaTheme="minorEastAsia"/>
                <w:noProof/>
              </w:rPr>
              <w:t xml:space="preserve">points </w:t>
            </w:r>
            <w:r w:rsidR="00605199" w:rsidRPr="00E013E9">
              <w:rPr>
                <w:rFonts w:eastAsiaTheme="minorEastAsia"/>
                <w:b/>
                <w:bCs/>
                <w:i/>
                <w:iCs/>
                <w:noProof/>
              </w:rPr>
              <w:t>(b)(i</w:t>
            </w:r>
            <w:r w:rsidR="00747561" w:rsidRPr="00E013E9">
              <w:rPr>
                <w:rFonts w:eastAsiaTheme="minorEastAsia"/>
                <w:b/>
                <w:bCs/>
                <w:i/>
                <w:iCs/>
                <w:noProof/>
              </w:rPr>
              <w:t>),</w:t>
            </w:r>
            <w:r w:rsidR="00605199" w:rsidRPr="00E013E9">
              <w:rPr>
                <w:rFonts w:eastAsiaTheme="minorEastAsia"/>
                <w:b/>
                <w:bCs/>
                <w:i/>
                <w:iCs/>
                <w:noProof/>
              </w:rPr>
              <w:t xml:space="preserve"> (ii) and</w:t>
            </w:r>
            <w:r w:rsidR="00605199" w:rsidRPr="00E013E9">
              <w:rPr>
                <w:rFonts w:eastAsiaTheme="minorEastAsia"/>
                <w:noProof/>
              </w:rPr>
              <w:t xml:space="preserve"> (d)(i), (ii) and (iii). </w:t>
            </w:r>
          </w:p>
          <w:p w14:paraId="434234C6" w14:textId="01CF5D7B" w:rsidR="001A4A8F" w:rsidRPr="00E013E9" w:rsidRDefault="001A4A8F" w:rsidP="00A2331A">
            <w:pPr>
              <w:pStyle w:val="Normal6a"/>
            </w:pPr>
          </w:p>
        </w:tc>
      </w:tr>
    </w:tbl>
    <w:p w14:paraId="42733875" w14:textId="2CEF3400" w:rsidR="001A4A8F" w:rsidRPr="00E013E9" w:rsidRDefault="001A4A8F" w:rsidP="001A4A8F">
      <w:pPr>
        <w:pStyle w:val="AmOrLang"/>
      </w:pPr>
      <w:r w:rsidRPr="00E013E9">
        <w:t xml:space="preserve">Or. </w:t>
      </w:r>
      <w:r w:rsidRPr="00E013E9">
        <w:rPr>
          <w:rStyle w:val="HideTWBExt"/>
          <w:rFonts w:eastAsiaTheme="majorEastAsia"/>
        </w:rPr>
        <w:t>&lt;Original&gt;</w:t>
      </w:r>
      <w:r w:rsidR="00EE44ED" w:rsidRPr="00E013E9">
        <w:rPr>
          <w:rStyle w:val="HideTWBInt"/>
        </w:rPr>
        <w:t>{EN}</w:t>
      </w:r>
      <w:proofErr w:type="spellStart"/>
      <w:r w:rsidR="00EE44ED" w:rsidRPr="00E013E9">
        <w:t>en</w:t>
      </w:r>
      <w:proofErr w:type="spellEnd"/>
      <w:r w:rsidRPr="00E013E9">
        <w:rPr>
          <w:rStyle w:val="HideTWBExt"/>
          <w:rFonts w:eastAsiaTheme="majorEastAsia"/>
        </w:rPr>
        <w:t>&lt;/Original&gt;</w:t>
      </w:r>
    </w:p>
    <w:p w14:paraId="673B7F06" w14:textId="77777777" w:rsidR="001A4A8F" w:rsidRPr="00E013E9" w:rsidRDefault="001A4A8F" w:rsidP="001A4A8F">
      <w:r w:rsidRPr="00E013E9">
        <w:rPr>
          <w:rStyle w:val="HideTWBExt"/>
          <w:rFonts w:eastAsiaTheme="majorEastAsia"/>
        </w:rPr>
        <w:t>&lt;/Amend&gt;</w:t>
      </w:r>
    </w:p>
    <w:p w14:paraId="5AE50261" w14:textId="4086A314"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21</w:t>
      </w:r>
      <w:r w:rsidRPr="00E013E9">
        <w:rPr>
          <w:rStyle w:val="HideTWBExt"/>
          <w:rFonts w:eastAsiaTheme="majorEastAsia"/>
          <w:b w:val="0"/>
        </w:rPr>
        <w:t>&lt;/NumAm&gt;</w:t>
      </w:r>
    </w:p>
    <w:p w14:paraId="1E993B6D" w14:textId="039C48AF" w:rsidR="001A4A8F" w:rsidRPr="00E013E9" w:rsidRDefault="001A4A8F" w:rsidP="001A4A8F">
      <w:pPr>
        <w:pStyle w:val="NormalBold12b"/>
        <w:keepNext/>
      </w:pPr>
      <w:r w:rsidRPr="00E013E9">
        <w:rPr>
          <w:rStyle w:val="HideTWBExt"/>
          <w:rFonts w:eastAsiaTheme="majorEastAsia"/>
          <w:b w:val="0"/>
        </w:rPr>
        <w:t>&lt;DocAmend&gt;</w:t>
      </w:r>
      <w:r w:rsidR="00EE44ED" w:rsidRPr="00E013E9">
        <w:t>Proposal for a regulation</w:t>
      </w:r>
      <w:r w:rsidRPr="00E013E9">
        <w:rPr>
          <w:rStyle w:val="HideTWBExt"/>
          <w:rFonts w:eastAsiaTheme="majorEastAsia"/>
          <w:b w:val="0"/>
        </w:rPr>
        <w:t>&lt;/DocAmend&gt;</w:t>
      </w:r>
    </w:p>
    <w:p w14:paraId="7789858F" w14:textId="41F4ED48" w:rsidR="001A4A8F" w:rsidRPr="00E013E9" w:rsidRDefault="001A4A8F" w:rsidP="001A4A8F">
      <w:pPr>
        <w:pStyle w:val="NormalBold"/>
        <w:keepNext/>
      </w:pPr>
      <w:r w:rsidRPr="00E013E9">
        <w:rPr>
          <w:rStyle w:val="HideTWBExt"/>
          <w:rFonts w:eastAsiaTheme="majorEastAsia"/>
          <w:b w:val="0"/>
        </w:rPr>
        <w:t>&lt;Article&gt;</w:t>
      </w:r>
      <w:r w:rsidR="004312A3" w:rsidRPr="00E013E9">
        <w:t>A</w:t>
      </w:r>
      <w:r w:rsidR="00EE44ED" w:rsidRPr="00E013E9">
        <w:t xml:space="preserve">rticle </w:t>
      </w:r>
      <w:r w:rsidR="004312A3" w:rsidRPr="00E013E9">
        <w:t>30</w:t>
      </w:r>
      <w:r w:rsidR="00EE44ED" w:rsidRPr="00E013E9">
        <w:t xml:space="preserve"> – paragraph </w:t>
      </w:r>
      <w:r w:rsidR="004312A3" w:rsidRPr="00E013E9">
        <w:t>3</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60661D47" w14:textId="77777777" w:rsidTr="00A2331A">
        <w:trPr>
          <w:jc w:val="center"/>
        </w:trPr>
        <w:tc>
          <w:tcPr>
            <w:tcW w:w="9752" w:type="dxa"/>
            <w:gridSpan w:val="2"/>
          </w:tcPr>
          <w:p w14:paraId="3F029049" w14:textId="77777777" w:rsidR="001A4A8F" w:rsidRPr="00E013E9" w:rsidRDefault="001A4A8F" w:rsidP="00A2331A">
            <w:pPr>
              <w:keepNext/>
            </w:pPr>
          </w:p>
        </w:tc>
      </w:tr>
      <w:tr w:rsidR="001A4A8F" w:rsidRPr="00E013E9" w14:paraId="0737D74F" w14:textId="77777777" w:rsidTr="00A2331A">
        <w:trPr>
          <w:jc w:val="center"/>
        </w:trPr>
        <w:tc>
          <w:tcPr>
            <w:tcW w:w="4876" w:type="dxa"/>
          </w:tcPr>
          <w:p w14:paraId="487E280D" w14:textId="68FC0350" w:rsidR="001A4A8F" w:rsidRPr="00E013E9" w:rsidRDefault="00EE44ED" w:rsidP="00A2331A">
            <w:pPr>
              <w:pStyle w:val="AmColumnHeading"/>
              <w:keepNext/>
            </w:pPr>
            <w:r w:rsidRPr="00E013E9">
              <w:t>Text proposed by the Commission</w:t>
            </w:r>
          </w:p>
        </w:tc>
        <w:tc>
          <w:tcPr>
            <w:tcW w:w="4876" w:type="dxa"/>
          </w:tcPr>
          <w:p w14:paraId="2AD34CD8" w14:textId="77777777" w:rsidR="001A4A8F" w:rsidRPr="00E013E9" w:rsidRDefault="001A4A8F" w:rsidP="00A2331A">
            <w:pPr>
              <w:pStyle w:val="AmColumnHeading"/>
              <w:keepNext/>
            </w:pPr>
            <w:r w:rsidRPr="00E013E9">
              <w:t>Amendment</w:t>
            </w:r>
          </w:p>
        </w:tc>
      </w:tr>
      <w:tr w:rsidR="001A4A8F" w:rsidRPr="00E013E9" w14:paraId="4D2BA141" w14:textId="77777777" w:rsidTr="00A2331A">
        <w:trPr>
          <w:jc w:val="center"/>
        </w:trPr>
        <w:tc>
          <w:tcPr>
            <w:tcW w:w="4876" w:type="dxa"/>
          </w:tcPr>
          <w:p w14:paraId="044BA734" w14:textId="58F10211" w:rsidR="001A4A8F" w:rsidRPr="00E013E9" w:rsidRDefault="004312A3" w:rsidP="00A2331A">
            <w:pPr>
              <w:pStyle w:val="Normal6a"/>
            </w:pPr>
            <w:r w:rsidRPr="00E013E9">
              <w:t>3.</w:t>
            </w:r>
            <w:r w:rsidR="00AD34D7" w:rsidRPr="00E013E9">
              <w:tab/>
            </w:r>
            <w:r w:rsidRPr="00E013E9">
              <w:t>Award procedures affecting security or public order, in particular concerning strategic assets and interests of the Union or its Member States, shall be restricted in accordance with Article 136 of Regulation (EU, Euratom) 2024/2509.</w:t>
            </w:r>
          </w:p>
        </w:tc>
        <w:tc>
          <w:tcPr>
            <w:tcW w:w="4876" w:type="dxa"/>
          </w:tcPr>
          <w:p w14:paraId="655A1D87" w14:textId="7B30431A" w:rsidR="001A4A8F" w:rsidRPr="00E013E9" w:rsidRDefault="004312A3" w:rsidP="00A2331A">
            <w:pPr>
              <w:pStyle w:val="Normal6a"/>
              <w:rPr>
                <w:szCs w:val="24"/>
              </w:rPr>
            </w:pPr>
            <w:r w:rsidRPr="00E013E9">
              <w:t>3.</w:t>
            </w:r>
            <w:r w:rsidR="00AD34D7" w:rsidRPr="00E013E9">
              <w:tab/>
            </w:r>
            <w:r w:rsidRPr="00E013E9">
              <w:t>Award procedures affecting security</w:t>
            </w:r>
            <w:r w:rsidRPr="00E013E9">
              <w:rPr>
                <w:b/>
                <w:bCs/>
                <w:i/>
                <w:iCs/>
              </w:rPr>
              <w:t>, defence</w:t>
            </w:r>
            <w:r w:rsidRPr="00E013E9">
              <w:t xml:space="preserve"> or public order, in particular concerning strategic assets and interests of the Union or its Member States, shall be restricted in accordance with Article 136 of Regulation (EU, Euratom) 2024/2509.</w:t>
            </w:r>
          </w:p>
        </w:tc>
      </w:tr>
    </w:tbl>
    <w:p w14:paraId="1DD612F5" w14:textId="3FAB3A12" w:rsidR="001A4A8F" w:rsidRPr="00E013E9" w:rsidRDefault="001A4A8F" w:rsidP="001A4A8F">
      <w:pPr>
        <w:pStyle w:val="AmOrLang"/>
      </w:pPr>
      <w:r w:rsidRPr="00E013E9">
        <w:t xml:space="preserve">Or. </w:t>
      </w:r>
      <w:r w:rsidRPr="00E013E9">
        <w:rPr>
          <w:rStyle w:val="HideTWBExt"/>
          <w:rFonts w:eastAsiaTheme="majorEastAsia"/>
        </w:rPr>
        <w:t>&lt;Original&gt;</w:t>
      </w:r>
      <w:r w:rsidR="004312A3" w:rsidRPr="00E013E9">
        <w:rPr>
          <w:rStyle w:val="HideTWBInt"/>
        </w:rPr>
        <w:t>{EN}</w:t>
      </w:r>
      <w:proofErr w:type="spellStart"/>
      <w:r w:rsidR="004312A3" w:rsidRPr="00E013E9">
        <w:t>en</w:t>
      </w:r>
      <w:proofErr w:type="spellEnd"/>
      <w:r w:rsidRPr="00E013E9">
        <w:rPr>
          <w:rStyle w:val="HideTWBExt"/>
          <w:rFonts w:eastAsiaTheme="majorEastAsia"/>
        </w:rPr>
        <w:t>&lt;/Original&gt;</w:t>
      </w:r>
    </w:p>
    <w:p w14:paraId="4244DA05" w14:textId="77777777" w:rsidR="001A4A8F" w:rsidRPr="00E013E9" w:rsidRDefault="001A4A8F" w:rsidP="001A4A8F">
      <w:r w:rsidRPr="00E013E9">
        <w:rPr>
          <w:rStyle w:val="HideTWBExt"/>
          <w:rFonts w:eastAsiaTheme="majorEastAsia"/>
        </w:rPr>
        <w:t>&lt;/Amend&gt;</w:t>
      </w:r>
    </w:p>
    <w:p w14:paraId="4B284DC5" w14:textId="75E4FB30" w:rsidR="001A4A8F" w:rsidRPr="00E013E9" w:rsidRDefault="001A4A8F" w:rsidP="001A4A8F">
      <w:pPr>
        <w:pStyle w:val="AmNumberTabs"/>
        <w:keepNext/>
      </w:pPr>
      <w:r w:rsidRPr="00E013E9">
        <w:rPr>
          <w:rStyle w:val="HideTWBExt"/>
          <w:rFonts w:eastAsiaTheme="majorEastAsia"/>
          <w:b w:val="0"/>
        </w:rPr>
        <w:t>&lt;Amend&gt;</w:t>
      </w:r>
      <w:r w:rsidRPr="00E013E9">
        <w:t>Amendment</w:t>
      </w:r>
      <w:r w:rsidRPr="00E013E9">
        <w:tab/>
      </w:r>
      <w:r w:rsidRPr="00E013E9">
        <w:tab/>
      </w:r>
      <w:r w:rsidRPr="00E013E9">
        <w:rPr>
          <w:rStyle w:val="HideTWBExt"/>
          <w:rFonts w:eastAsiaTheme="majorEastAsia"/>
          <w:b w:val="0"/>
        </w:rPr>
        <w:t>&lt;NumAm&gt;</w:t>
      </w:r>
      <w:r w:rsidR="00803E11" w:rsidRPr="00E013E9">
        <w:t>22</w:t>
      </w:r>
      <w:r w:rsidRPr="00E013E9">
        <w:rPr>
          <w:rStyle w:val="HideTWBExt"/>
          <w:rFonts w:eastAsiaTheme="majorEastAsia"/>
          <w:b w:val="0"/>
        </w:rPr>
        <w:t>&lt;/NumAm&gt;</w:t>
      </w:r>
    </w:p>
    <w:p w14:paraId="643C69C9" w14:textId="32E967DD" w:rsidR="001A4A8F" w:rsidRPr="00E013E9" w:rsidRDefault="001A4A8F" w:rsidP="001A4A8F">
      <w:pPr>
        <w:pStyle w:val="NormalBold12b"/>
        <w:keepNext/>
      </w:pPr>
      <w:r w:rsidRPr="00E013E9">
        <w:rPr>
          <w:rStyle w:val="HideTWBExt"/>
          <w:rFonts w:eastAsiaTheme="majorEastAsia"/>
          <w:b w:val="0"/>
        </w:rPr>
        <w:t>&lt;DocAmend&gt;</w:t>
      </w:r>
      <w:r w:rsidR="004312A3" w:rsidRPr="00E013E9">
        <w:t>Proposal for a regulation</w:t>
      </w:r>
      <w:r w:rsidRPr="00E013E9">
        <w:rPr>
          <w:rStyle w:val="HideTWBExt"/>
          <w:rFonts w:eastAsiaTheme="majorEastAsia"/>
          <w:b w:val="0"/>
        </w:rPr>
        <w:t>&lt;/DocAmend&gt;</w:t>
      </w:r>
    </w:p>
    <w:p w14:paraId="7CB34172" w14:textId="6B3D4453" w:rsidR="001A4A8F" w:rsidRPr="00E013E9" w:rsidRDefault="001A4A8F" w:rsidP="001A4A8F">
      <w:pPr>
        <w:pStyle w:val="NormalBold"/>
        <w:keepNext/>
      </w:pPr>
      <w:r w:rsidRPr="00E013E9">
        <w:rPr>
          <w:rStyle w:val="HideTWBExt"/>
          <w:rFonts w:eastAsiaTheme="majorEastAsia"/>
          <w:b w:val="0"/>
        </w:rPr>
        <w:t>&lt;Article&gt;</w:t>
      </w:r>
      <w:r w:rsidR="004312A3" w:rsidRPr="00E013E9">
        <w:t>Article 30 – paragraph 3 a (new)</w:t>
      </w:r>
      <w:r w:rsidRPr="00E013E9">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A8F" w:rsidRPr="00E013E9" w14:paraId="03C9397A" w14:textId="77777777" w:rsidTr="00A2331A">
        <w:trPr>
          <w:jc w:val="center"/>
        </w:trPr>
        <w:tc>
          <w:tcPr>
            <w:tcW w:w="9752" w:type="dxa"/>
            <w:gridSpan w:val="2"/>
          </w:tcPr>
          <w:p w14:paraId="3FF06115" w14:textId="77777777" w:rsidR="001A4A8F" w:rsidRPr="00E013E9" w:rsidRDefault="001A4A8F" w:rsidP="00A2331A">
            <w:pPr>
              <w:keepNext/>
            </w:pPr>
          </w:p>
        </w:tc>
      </w:tr>
      <w:tr w:rsidR="001A4A8F" w:rsidRPr="00E013E9" w14:paraId="1354A1D6" w14:textId="77777777" w:rsidTr="00A2331A">
        <w:trPr>
          <w:jc w:val="center"/>
        </w:trPr>
        <w:tc>
          <w:tcPr>
            <w:tcW w:w="4876" w:type="dxa"/>
          </w:tcPr>
          <w:p w14:paraId="59AE9E70" w14:textId="2DD4D01A" w:rsidR="001A4A8F" w:rsidRPr="00E013E9" w:rsidRDefault="004312A3" w:rsidP="00A2331A">
            <w:pPr>
              <w:pStyle w:val="AmColumnHeading"/>
              <w:keepNext/>
            </w:pPr>
            <w:r w:rsidRPr="00E013E9">
              <w:t>Text proposed by the Commission</w:t>
            </w:r>
          </w:p>
        </w:tc>
        <w:tc>
          <w:tcPr>
            <w:tcW w:w="4876" w:type="dxa"/>
          </w:tcPr>
          <w:p w14:paraId="1B011378" w14:textId="77777777" w:rsidR="001A4A8F" w:rsidRPr="00E013E9" w:rsidRDefault="001A4A8F" w:rsidP="00A2331A">
            <w:pPr>
              <w:pStyle w:val="AmColumnHeading"/>
              <w:keepNext/>
            </w:pPr>
            <w:r w:rsidRPr="00E013E9">
              <w:t>Amendment</w:t>
            </w:r>
          </w:p>
        </w:tc>
      </w:tr>
      <w:tr w:rsidR="001A4A8F" w:rsidRPr="00E013E9" w14:paraId="5AB569C9" w14:textId="77777777" w:rsidTr="00A2331A">
        <w:trPr>
          <w:jc w:val="center"/>
        </w:trPr>
        <w:tc>
          <w:tcPr>
            <w:tcW w:w="4876" w:type="dxa"/>
          </w:tcPr>
          <w:p w14:paraId="30D14DE8" w14:textId="29C73770" w:rsidR="001A4A8F" w:rsidRPr="00E013E9" w:rsidRDefault="001A4A8F" w:rsidP="00A2331A">
            <w:pPr>
              <w:pStyle w:val="Normal6a"/>
            </w:pPr>
          </w:p>
        </w:tc>
        <w:tc>
          <w:tcPr>
            <w:tcW w:w="4876" w:type="dxa"/>
          </w:tcPr>
          <w:p w14:paraId="68A69BD7" w14:textId="510BA76A" w:rsidR="001A4A8F" w:rsidRPr="00E013E9" w:rsidRDefault="004312A3" w:rsidP="00A2331A">
            <w:pPr>
              <w:pStyle w:val="Normal6a"/>
              <w:rPr>
                <w:b/>
                <w:bCs/>
                <w:i/>
                <w:iCs/>
                <w:szCs w:val="24"/>
              </w:rPr>
            </w:pPr>
            <w:r w:rsidRPr="00E013E9">
              <w:rPr>
                <w:b/>
                <w:bCs/>
                <w:i/>
                <w:iCs/>
              </w:rPr>
              <w:t>3a.</w:t>
            </w:r>
            <w:r w:rsidRPr="00E013E9">
              <w:rPr>
                <w:b/>
                <w:bCs/>
                <w:i/>
                <w:iCs/>
                <w:szCs w:val="24"/>
              </w:rPr>
              <w:t xml:space="preserve"> The </w:t>
            </w:r>
            <w:r w:rsidRPr="00E013E9">
              <w:rPr>
                <w:b/>
                <w:bCs/>
                <w:i/>
                <w:iCs/>
              </w:rPr>
              <w:t>eligibility criteria for actions under Art</w:t>
            </w:r>
            <w:r w:rsidR="00736C5E" w:rsidRPr="00E013E9">
              <w:rPr>
                <w:b/>
                <w:bCs/>
                <w:i/>
                <w:iCs/>
              </w:rPr>
              <w:t>icle</w:t>
            </w:r>
            <w:r w:rsidRPr="00E013E9">
              <w:rPr>
                <w:b/>
                <w:bCs/>
                <w:i/>
                <w:iCs/>
              </w:rPr>
              <w:t xml:space="preserve"> 3</w:t>
            </w:r>
            <w:r w:rsidR="00736C5E" w:rsidRPr="00E013E9">
              <w:rPr>
                <w:b/>
                <w:bCs/>
                <w:i/>
                <w:iCs/>
              </w:rPr>
              <w:t>, paragraph 1</w:t>
            </w:r>
            <w:r w:rsidRPr="00E013E9">
              <w:rPr>
                <w:b/>
                <w:bCs/>
                <w:i/>
                <w:iCs/>
              </w:rPr>
              <w:t xml:space="preserve"> (b) (</w:t>
            </w:r>
            <w:proofErr w:type="spellStart"/>
            <w:r w:rsidRPr="00E013E9">
              <w:rPr>
                <w:b/>
                <w:bCs/>
                <w:i/>
                <w:iCs/>
              </w:rPr>
              <w:t>i</w:t>
            </w:r>
            <w:proofErr w:type="spellEnd"/>
            <w:r w:rsidRPr="00E013E9">
              <w:rPr>
                <w:b/>
                <w:bCs/>
                <w:i/>
                <w:iCs/>
              </w:rPr>
              <w:t xml:space="preserve">), and (ii), shall </w:t>
            </w:r>
            <w:r w:rsidR="00605199" w:rsidRPr="00E013E9">
              <w:rPr>
                <w:b/>
                <w:bCs/>
                <w:i/>
                <w:iCs/>
              </w:rPr>
              <w:t>mirror</w:t>
            </w:r>
            <w:r w:rsidR="00A02548" w:rsidRPr="00E013E9">
              <w:rPr>
                <w:b/>
                <w:bCs/>
                <w:i/>
                <w:iCs/>
              </w:rPr>
              <w:t>, mutatis mutandis,</w:t>
            </w:r>
            <w:r w:rsidRPr="00E013E9">
              <w:rPr>
                <w:b/>
                <w:bCs/>
                <w:i/>
                <w:iCs/>
              </w:rPr>
              <w:t xml:space="preserve"> the eligibility criteria defined under </w:t>
            </w:r>
            <w:r w:rsidRPr="00E013E9">
              <w:rPr>
                <w:b/>
                <w:bCs/>
                <w:i/>
                <w:iCs/>
              </w:rPr>
              <w:lastRenderedPageBreak/>
              <w:t>Regulations (EU) [</w:t>
            </w:r>
            <w:r w:rsidR="00747561" w:rsidRPr="00E013E9">
              <w:rPr>
                <w:b/>
                <w:bCs/>
                <w:i/>
                <w:iCs/>
              </w:rPr>
              <w:t>xx -ECF</w:t>
            </w:r>
            <w:r w:rsidRPr="00E013E9">
              <w:rPr>
                <w:b/>
                <w:bCs/>
                <w:i/>
                <w:iCs/>
              </w:rPr>
              <w:t>]</w:t>
            </w:r>
            <w:r w:rsidR="00D94570" w:rsidRPr="00E013E9">
              <w:rPr>
                <w:b/>
                <w:bCs/>
                <w:i/>
                <w:iCs/>
              </w:rPr>
              <w:t xml:space="preserve"> and</w:t>
            </w:r>
            <w:r w:rsidRPr="00E013E9">
              <w:rPr>
                <w:b/>
                <w:bCs/>
                <w:i/>
                <w:iCs/>
              </w:rPr>
              <w:t xml:space="preserve"> [</w:t>
            </w:r>
            <w:r w:rsidR="00252930" w:rsidRPr="00E013E9">
              <w:rPr>
                <w:b/>
                <w:bCs/>
                <w:i/>
                <w:iCs/>
              </w:rPr>
              <w:t>xx -</w:t>
            </w:r>
            <w:r w:rsidRPr="00E013E9">
              <w:rPr>
                <w:b/>
                <w:bCs/>
                <w:i/>
                <w:iCs/>
              </w:rPr>
              <w:t>CEF]</w:t>
            </w:r>
            <w:r w:rsidR="00A02548" w:rsidRPr="00E013E9">
              <w:rPr>
                <w:b/>
                <w:bCs/>
                <w:i/>
                <w:iCs/>
              </w:rPr>
              <w:t xml:space="preserve"> as appropriate.</w:t>
            </w:r>
          </w:p>
        </w:tc>
      </w:tr>
    </w:tbl>
    <w:p w14:paraId="7CA82652" w14:textId="48FBA60E" w:rsidR="001A4A8F" w:rsidRPr="00E013E9" w:rsidRDefault="001A4A8F" w:rsidP="001A4A8F">
      <w:pPr>
        <w:pStyle w:val="AmOrLang"/>
      </w:pPr>
      <w:r w:rsidRPr="00E013E9">
        <w:lastRenderedPageBreak/>
        <w:t xml:space="preserve">Or. </w:t>
      </w:r>
      <w:r w:rsidRPr="00E013E9">
        <w:rPr>
          <w:rStyle w:val="HideTWBExt"/>
          <w:rFonts w:eastAsiaTheme="majorEastAsia"/>
        </w:rPr>
        <w:t>&lt;Original&gt;</w:t>
      </w:r>
      <w:r w:rsidR="004312A3" w:rsidRPr="00E013E9">
        <w:rPr>
          <w:rStyle w:val="HideTWBInt"/>
        </w:rPr>
        <w:t>{EN}</w:t>
      </w:r>
      <w:proofErr w:type="spellStart"/>
      <w:r w:rsidR="004312A3" w:rsidRPr="00E013E9">
        <w:t>en</w:t>
      </w:r>
      <w:proofErr w:type="spellEnd"/>
      <w:r w:rsidRPr="00E013E9">
        <w:rPr>
          <w:rStyle w:val="HideTWBExt"/>
          <w:rFonts w:eastAsiaTheme="majorEastAsia"/>
        </w:rPr>
        <w:t>&lt;/Original&gt;</w:t>
      </w:r>
    </w:p>
    <w:p w14:paraId="2E5DADE5" w14:textId="77777777" w:rsidR="001A4A8F" w:rsidRPr="00E013E9" w:rsidRDefault="001A4A8F" w:rsidP="001A4A8F">
      <w:r w:rsidRPr="00E013E9">
        <w:rPr>
          <w:rStyle w:val="HideTWBExt"/>
          <w:rFonts w:eastAsiaTheme="majorEastAsia"/>
        </w:rPr>
        <w:t>&lt;/Amend&gt;</w:t>
      </w:r>
    </w:p>
    <w:p w14:paraId="0D50234F" w14:textId="66FE4CCB" w:rsidR="00DB56E4" w:rsidRPr="00E013E9" w:rsidRDefault="00DB56E4" w:rsidP="00DB56E4">
      <w:r w:rsidRPr="00E013E9">
        <w:rPr>
          <w:rStyle w:val="HideTWBExt"/>
          <w:noProof w:val="0"/>
        </w:rPr>
        <w:t>&lt;/RepeatBlock-</w:t>
      </w:r>
      <w:r w:rsidR="006244BD" w:rsidRPr="00E013E9">
        <w:rPr>
          <w:rStyle w:val="HideTWBExt"/>
          <w:noProof w:val="0"/>
        </w:rPr>
        <w:t>Amend</w:t>
      </w:r>
      <w:r w:rsidRPr="00E013E9">
        <w:rPr>
          <w:rStyle w:val="HideTWBExt"/>
          <w:noProof w:val="0"/>
        </w:rPr>
        <w:t>&gt;</w:t>
      </w:r>
      <w:bookmarkEnd w:id="3"/>
    </w:p>
    <w:p w14:paraId="5667363D" w14:textId="77777777" w:rsidR="00DB56E4" w:rsidRPr="00E013E9" w:rsidRDefault="00DB56E4" w:rsidP="00DB56E4"/>
    <w:sectPr w:rsidR="00DB56E4" w:rsidRPr="00E013E9" w:rsidSect="00E013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DFF21" w14:textId="77777777" w:rsidR="00CA1D64" w:rsidRPr="00E013E9" w:rsidRDefault="00CA1D64">
      <w:r w:rsidRPr="00E013E9">
        <w:separator/>
      </w:r>
    </w:p>
  </w:endnote>
  <w:endnote w:type="continuationSeparator" w:id="0">
    <w:p w14:paraId="6D4CA25B" w14:textId="77777777" w:rsidR="00CA1D64" w:rsidRPr="00E013E9" w:rsidRDefault="00CA1D64">
      <w:r w:rsidRPr="00E013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B829" w14:textId="77777777" w:rsidR="00E013E9" w:rsidRDefault="00E013E9" w:rsidP="00E013E9">
    <w:pPr>
      <w:pStyle w:val="EPFooter"/>
      <w:rPr>
        <w:lang w:val="fr-BE"/>
      </w:rPr>
    </w:pPr>
    <w:r>
      <w:rPr>
        <w:lang w:val="fr-BE"/>
      </w:rPr>
      <w:t>PE</w:t>
    </w:r>
    <w:r w:rsidRPr="00E013E9">
      <w:rPr>
        <w:rStyle w:val="HideTWBExt"/>
      </w:rPr>
      <w:t>&lt;NoPE&gt;</w:t>
    </w:r>
    <w:r>
      <w:rPr>
        <w:lang w:val="fr-BE"/>
      </w:rPr>
      <w:t>787.638</w:t>
    </w:r>
    <w:r w:rsidRPr="00E013E9">
      <w:rPr>
        <w:rStyle w:val="HideTWBExt"/>
      </w:rPr>
      <w:t>&lt;/NoPE&gt;&lt;Version&gt;</w:t>
    </w:r>
    <w:r>
      <w:rPr>
        <w:lang w:val="fr-BE"/>
      </w:rPr>
      <w:t>v01-00</w:t>
    </w:r>
    <w:r w:rsidRPr="00E013E9">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10</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16</w:t>
    </w:r>
    <w:r>
      <w:rPr>
        <w:lang w:val="fr-BE"/>
      </w:rPr>
      <w:fldChar w:fldCharType="end"/>
    </w:r>
    <w:r>
      <w:rPr>
        <w:lang w:val="fr-BE"/>
      </w:rPr>
      <w:tab/>
    </w:r>
    <w:r w:rsidRPr="00E013E9">
      <w:rPr>
        <w:rStyle w:val="HideTWBExt"/>
      </w:rPr>
      <w:t>&lt;PathFdR&gt;</w:t>
    </w:r>
    <w:r>
      <w:rPr>
        <w:lang w:val="fr-BE"/>
      </w:rPr>
      <w:t>PA\1341592EN.docx</w:t>
    </w:r>
    <w:r w:rsidRPr="00E013E9">
      <w:rPr>
        <w:rStyle w:val="HideTWBExt"/>
      </w:rPr>
      <w:t>&lt;/PathFdR&gt;</w:t>
    </w:r>
  </w:p>
  <w:p w14:paraId="3A8FB362" w14:textId="5893784F" w:rsidR="007F187F" w:rsidRPr="00E013E9" w:rsidRDefault="00E013E9" w:rsidP="00E013E9">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0C31" w14:textId="77777777" w:rsidR="00E013E9" w:rsidRDefault="00E013E9" w:rsidP="00E013E9">
    <w:pPr>
      <w:pStyle w:val="EPFooter"/>
      <w:rPr>
        <w:lang w:val="es-ES"/>
      </w:rPr>
    </w:pPr>
    <w:r w:rsidRPr="00E013E9">
      <w:rPr>
        <w:rStyle w:val="HideTWBExt"/>
      </w:rPr>
      <w:t>&lt;PathFdR&gt;</w:t>
    </w:r>
    <w:r>
      <w:rPr>
        <w:lang w:val="es-ES"/>
      </w:rPr>
      <w:t>PA\1341592EN.docx</w:t>
    </w:r>
    <w:r w:rsidRPr="00E013E9">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9</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16</w:t>
    </w:r>
    <w:r>
      <w:rPr>
        <w:lang w:val="es-ES"/>
      </w:rPr>
      <w:fldChar w:fldCharType="end"/>
    </w:r>
    <w:r>
      <w:rPr>
        <w:lang w:val="es-ES"/>
      </w:rPr>
      <w:tab/>
      <w:t>PE</w:t>
    </w:r>
    <w:r w:rsidRPr="00E013E9">
      <w:rPr>
        <w:rStyle w:val="HideTWBExt"/>
      </w:rPr>
      <w:t>&lt;NoPE&gt;</w:t>
    </w:r>
    <w:r>
      <w:rPr>
        <w:lang w:val="es-ES"/>
      </w:rPr>
      <w:t>787.638</w:t>
    </w:r>
    <w:r w:rsidRPr="00E013E9">
      <w:rPr>
        <w:rStyle w:val="HideTWBExt"/>
      </w:rPr>
      <w:t>&lt;/NoPE&gt;&lt;Version&gt;</w:t>
    </w:r>
    <w:r>
      <w:rPr>
        <w:lang w:val="es-ES"/>
      </w:rPr>
      <w:t>v01-00</w:t>
    </w:r>
    <w:r w:rsidRPr="00E013E9">
      <w:rPr>
        <w:rStyle w:val="HideTWBExt"/>
      </w:rPr>
      <w:t>&lt;/Version&gt;</w:t>
    </w:r>
  </w:p>
  <w:p w14:paraId="268A0C73" w14:textId="17EA1A47" w:rsidR="007F187F" w:rsidRPr="00E013E9" w:rsidRDefault="00E013E9" w:rsidP="00E013E9">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D292E" w14:textId="77777777" w:rsidR="00E013E9" w:rsidRDefault="00E013E9" w:rsidP="00E013E9">
    <w:pPr>
      <w:pStyle w:val="EPFooter"/>
    </w:pPr>
    <w:r w:rsidRPr="00E013E9">
      <w:rPr>
        <w:rStyle w:val="HideTWBExt"/>
      </w:rPr>
      <w:t>&lt;PathFdR&gt;</w:t>
    </w:r>
    <w:r>
      <w:t>PA\1341592EN.docx</w:t>
    </w:r>
    <w:r w:rsidRPr="00E013E9">
      <w:rPr>
        <w:rStyle w:val="HideTWBExt"/>
      </w:rPr>
      <w:t>&lt;/</w:t>
    </w:r>
    <w:proofErr w:type="spellStart"/>
    <w:r w:rsidRPr="00E013E9">
      <w:rPr>
        <w:rStyle w:val="HideTWBExt"/>
      </w:rPr>
      <w:t>PathFdR</w:t>
    </w:r>
    <w:proofErr w:type="spellEnd"/>
    <w:r w:rsidRPr="00E013E9">
      <w:rPr>
        <w:rStyle w:val="HideTWBExt"/>
      </w:rPr>
      <w:t>&gt;</w:t>
    </w:r>
    <w:r>
      <w:tab/>
    </w:r>
    <w:r>
      <w:tab/>
      <w:t>PE</w:t>
    </w:r>
    <w:r w:rsidRPr="00E013E9">
      <w:rPr>
        <w:rStyle w:val="HideTWBExt"/>
      </w:rPr>
      <w:t>&lt;</w:t>
    </w:r>
    <w:proofErr w:type="spellStart"/>
    <w:r w:rsidRPr="00E013E9">
      <w:rPr>
        <w:rStyle w:val="HideTWBExt"/>
      </w:rPr>
      <w:t>NoPE</w:t>
    </w:r>
    <w:proofErr w:type="spellEnd"/>
    <w:r w:rsidRPr="00E013E9">
      <w:rPr>
        <w:rStyle w:val="HideTWBExt"/>
      </w:rPr>
      <w:t>&gt;</w:t>
    </w:r>
    <w:r>
      <w:t>787.638</w:t>
    </w:r>
    <w:r w:rsidRPr="00E013E9">
      <w:rPr>
        <w:rStyle w:val="HideTWBExt"/>
      </w:rPr>
      <w:t>&lt;/</w:t>
    </w:r>
    <w:proofErr w:type="spellStart"/>
    <w:r w:rsidRPr="00E013E9">
      <w:rPr>
        <w:rStyle w:val="HideTWBExt"/>
      </w:rPr>
      <w:t>NoPE</w:t>
    </w:r>
    <w:proofErr w:type="spellEnd"/>
    <w:r w:rsidRPr="00E013E9">
      <w:rPr>
        <w:rStyle w:val="HideTWBExt"/>
      </w:rPr>
      <w:t>&gt;&lt;Version&gt;</w:t>
    </w:r>
    <w:r>
      <w:t>v01-00</w:t>
    </w:r>
    <w:r w:rsidRPr="00E013E9">
      <w:rPr>
        <w:rStyle w:val="HideTWBExt"/>
      </w:rPr>
      <w:t>&lt;/Version&gt;</w:t>
    </w:r>
  </w:p>
  <w:p w14:paraId="355F0C17" w14:textId="7DC8D2C5" w:rsidR="007F187F" w:rsidRPr="00E013E9" w:rsidRDefault="00E013E9" w:rsidP="00E013E9">
    <w:pPr>
      <w:pStyle w:val="EPFooter2"/>
    </w:pPr>
    <w:r>
      <w:t>EN</w:t>
    </w:r>
    <w:r>
      <w:tab/>
    </w:r>
    <w:r w:rsidRPr="00E013E9">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47169" w14:textId="77777777" w:rsidR="00CA1D64" w:rsidRPr="00E013E9" w:rsidRDefault="00CA1D64">
      <w:r w:rsidRPr="00E013E9">
        <w:separator/>
      </w:r>
    </w:p>
  </w:footnote>
  <w:footnote w:type="continuationSeparator" w:id="0">
    <w:p w14:paraId="2FE940A4" w14:textId="77777777" w:rsidR="00CA1D64" w:rsidRPr="00E013E9" w:rsidRDefault="00CA1D64">
      <w:r w:rsidRPr="00E013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CC657" w14:textId="77777777" w:rsidR="00023904" w:rsidRPr="00E013E9" w:rsidRDefault="00023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25EF" w14:textId="77777777" w:rsidR="00023904" w:rsidRPr="00E013E9" w:rsidRDefault="000239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26D8" w14:textId="77777777" w:rsidR="00023904" w:rsidRPr="00E013E9" w:rsidRDefault="000239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0297"/>
    <w:multiLevelType w:val="hybridMultilevel"/>
    <w:tmpl w:val="2EF031B6"/>
    <w:lvl w:ilvl="0" w:tplc="5CBAAB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E44180"/>
    <w:multiLevelType w:val="multilevel"/>
    <w:tmpl w:val="302440A0"/>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decimal"/>
      <w:pStyle w:val="NumPar5"/>
      <w:lvlText w:val="%1.%2.%3.%4.%5."/>
      <w:lvlJc w:val="left"/>
      <w:pPr>
        <w:tabs>
          <w:tab w:val="num" w:pos="1417"/>
        </w:tabs>
        <w:ind w:left="1417" w:hanging="1417"/>
      </w:pPr>
      <w:rPr>
        <w:rFonts w:hint="default"/>
      </w:rPr>
    </w:lvl>
    <w:lvl w:ilvl="5">
      <w:start w:val="1"/>
      <w:numFmt w:val="decimal"/>
      <w:pStyle w:val="NumPar6"/>
      <w:lvlText w:val="%1.%2.%3.%4.%5.%6."/>
      <w:lvlJc w:val="left"/>
      <w:pPr>
        <w:tabs>
          <w:tab w:val="num" w:pos="1417"/>
        </w:tabs>
        <w:ind w:left="1417" w:hanging="1417"/>
      </w:pPr>
      <w:rPr>
        <w:rFonts w:hint="default"/>
      </w:rPr>
    </w:lvl>
    <w:lvl w:ilvl="6">
      <w:start w:val="1"/>
      <w:numFmt w:val="decimal"/>
      <w:pStyle w:val="NumPar7"/>
      <w:lvlText w:val="%1.%2.%3.%4.%5.%6.%7."/>
      <w:lvlJc w:val="left"/>
      <w:pPr>
        <w:tabs>
          <w:tab w:val="num" w:pos="1417"/>
        </w:tabs>
        <w:ind w:left="1417" w:hanging="141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CB72C6E"/>
    <w:multiLevelType w:val="singleLevel"/>
    <w:tmpl w:val="10ACD464"/>
    <w:name w:val="Bullet 3"/>
    <w:lvl w:ilvl="0">
      <w:start w:val="1"/>
      <w:numFmt w:val="bullet"/>
      <w:pStyle w:val="Bullet3"/>
      <w:lvlText w:val=""/>
      <w:lvlJc w:val="left"/>
      <w:pPr>
        <w:tabs>
          <w:tab w:val="num" w:pos="1985"/>
        </w:tabs>
        <w:ind w:left="1985" w:hanging="567"/>
      </w:pPr>
      <w:rPr>
        <w:rFonts w:ascii="Symbol" w:hAnsi="Symbol" w:hint="default"/>
      </w:rPr>
    </w:lvl>
  </w:abstractNum>
  <w:abstractNum w:abstractNumId="3" w15:restartNumberingAfterBreak="0">
    <w:nsid w:val="2E0832C8"/>
    <w:multiLevelType w:val="hybridMultilevel"/>
    <w:tmpl w:val="93FE1476"/>
    <w:lvl w:ilvl="0" w:tplc="8FD8EF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146339"/>
    <w:multiLevelType w:val="hybridMultilevel"/>
    <w:tmpl w:val="80EC8368"/>
    <w:lvl w:ilvl="0" w:tplc="DEB6A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9C7BFD"/>
    <w:multiLevelType w:val="hybridMultilevel"/>
    <w:tmpl w:val="1EC02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175B43"/>
    <w:multiLevelType w:val="hybridMultilevel"/>
    <w:tmpl w:val="4C0E105E"/>
    <w:lvl w:ilvl="0" w:tplc="24ECC1F8">
      <w:start w:val="1"/>
      <w:numFmt w:val="lowerRoman"/>
      <w:pStyle w:val="Point2n"/>
      <w:lvlText w:val="(%1)"/>
      <w:lvlJc w:val="right"/>
      <w:pPr>
        <w:ind w:left="1920" w:hanging="360"/>
      </w:pPr>
    </w:lvl>
    <w:lvl w:ilvl="1" w:tplc="175C81F4">
      <w:start w:val="1"/>
      <w:numFmt w:val="lowerLetter"/>
      <w:lvlText w:val="%2."/>
      <w:lvlJc w:val="left"/>
      <w:pPr>
        <w:ind w:left="2640" w:hanging="360"/>
      </w:pPr>
    </w:lvl>
    <w:lvl w:ilvl="2" w:tplc="F2C057F0">
      <w:start w:val="1"/>
      <w:numFmt w:val="lowerRoman"/>
      <w:lvlText w:val="%3."/>
      <w:lvlJc w:val="right"/>
      <w:pPr>
        <w:ind w:left="3360" w:hanging="180"/>
      </w:pPr>
    </w:lvl>
    <w:lvl w:ilvl="3" w:tplc="E954F0FA">
      <w:start w:val="1"/>
      <w:numFmt w:val="decimal"/>
      <w:lvlText w:val="%4."/>
      <w:lvlJc w:val="left"/>
      <w:pPr>
        <w:ind w:left="360" w:hanging="360"/>
      </w:pPr>
    </w:lvl>
    <w:lvl w:ilvl="4" w:tplc="510A454E">
      <w:start w:val="1"/>
      <w:numFmt w:val="lowerLetter"/>
      <w:lvlText w:val="%5."/>
      <w:lvlJc w:val="left"/>
      <w:pPr>
        <w:ind w:left="4800" w:hanging="360"/>
      </w:pPr>
    </w:lvl>
    <w:lvl w:ilvl="5" w:tplc="39F4A8CA">
      <w:start w:val="1"/>
      <w:numFmt w:val="lowerRoman"/>
      <w:lvlText w:val="%6."/>
      <w:lvlJc w:val="right"/>
      <w:pPr>
        <w:ind w:left="5520" w:hanging="180"/>
      </w:pPr>
    </w:lvl>
    <w:lvl w:ilvl="6" w:tplc="D7E4E56A">
      <w:start w:val="1"/>
      <w:numFmt w:val="decimal"/>
      <w:lvlText w:val="%7."/>
      <w:lvlJc w:val="left"/>
      <w:pPr>
        <w:ind w:left="6240" w:hanging="360"/>
      </w:pPr>
    </w:lvl>
    <w:lvl w:ilvl="7" w:tplc="935E04F6">
      <w:start w:val="1"/>
      <w:numFmt w:val="lowerLetter"/>
      <w:lvlText w:val="%8."/>
      <w:lvlJc w:val="left"/>
      <w:pPr>
        <w:ind w:left="6960" w:hanging="360"/>
      </w:pPr>
    </w:lvl>
    <w:lvl w:ilvl="8" w:tplc="B994D646">
      <w:start w:val="1"/>
      <w:numFmt w:val="lowerRoman"/>
      <w:lvlText w:val="%9."/>
      <w:lvlJc w:val="right"/>
      <w:pPr>
        <w:ind w:left="7680" w:hanging="180"/>
      </w:pPr>
    </w:lvl>
  </w:abstractNum>
  <w:abstractNum w:abstractNumId="7" w15:restartNumberingAfterBreak="0">
    <w:nsid w:val="6C293179"/>
    <w:multiLevelType w:val="hybridMultilevel"/>
    <w:tmpl w:val="A18627C6"/>
    <w:lvl w:ilvl="0" w:tplc="1C08D334">
      <w:start w:val="1"/>
      <w:numFmt w:val="lowerRoman"/>
      <w:lvlText w:val="(%1)"/>
      <w:lvlJc w:val="left"/>
      <w:pPr>
        <w:ind w:left="1080" w:hanging="72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0441305">
    <w:abstractNumId w:val="7"/>
  </w:num>
  <w:num w:numId="2" w16cid:durableId="1527136726">
    <w:abstractNumId w:val="4"/>
  </w:num>
  <w:num w:numId="3" w16cid:durableId="13909603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53224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8390166">
    <w:abstractNumId w:val="2"/>
  </w:num>
  <w:num w:numId="6" w16cid:durableId="1726374695">
    <w:abstractNumId w:val="2"/>
  </w:num>
  <w:num w:numId="7" w16cid:durableId="1444763561">
    <w:abstractNumId w:val="0"/>
  </w:num>
  <w:num w:numId="8" w16cid:durableId="71393476">
    <w:abstractNumId w:val="5"/>
  </w:num>
  <w:num w:numId="9" w16cid:durableId="49698772">
    <w:abstractNumId w:val="1"/>
  </w:num>
  <w:num w:numId="10" w16cid:durableId="10417831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4654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1"/>
    <w:docVar w:name="CODEMNU" w:val=" 1"/>
    <w:docVar w:name="COM2KEY" w:val="BUDG"/>
    <w:docVar w:name="COMKEY" w:val="SEDE"/>
    <w:docVar w:name="CopyToNetwork" w:val="-1"/>
    <w:docVar w:name="CVA" w:val="30"/>
    <w:docVar w:name="DDATE" w:val="20/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7"/>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136124 HideTWBInt;}}{\*\rsidtbl \rsid24658\rsid223860\rsid735077\rsid1718133\rsid2892074\rsid3565327_x000d__x000a_\rsid4666813\rsid6641733\rsid7823322\rsid8288145\rsid9315542\rsid9636012\rsid10377208\rsid11215221\rsid11549030\rsid12154954\rsid13136124\rsid14382809\rsid14424199\rsid15204470\rsid15285974\rsid15950462\rsid16324206\rsid16662270}{\mmathPr\mmathFont34_x000d__x000a_\mbrkBin0\mbrkBinSub0\msmallFrac0\mdispDef1\mlMargin0\mrMargin0\mdefJc1\mwrapIndent1440\mintLim0\mnaryLim1}{\info{\author GROSS Stefanie}{\operator GROSS Stefanie}{\creatim\yr2026\mo4\dy16\hr10\min39}{\revtim\yr2026\mo4\dy16\hr10\min3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36124\newtblstyruls\nogrowautofit\usenormstyforlist\noindnmbrts\felnbrelev\nocxsptable\indrlsweleven\noafcnsttbl\afelev\utinl\hwelev\spltpgpar\notcvasp\notbrkcnstfrctbl\notvatxbx\krnprsnet\cachedcolbal _x000d__x000a_\nouicompat \fet0{\*\wgrffmtfilter 013f}\nofeaturethrottle1\ilfomacatclnup0{\*\template C:\\Users\\sgross\\AppData\\Local\\Temp\\Blank1.dotx}{\*\ftnsep \ltrpar \pard\plain \ltrpar_x000d__x000a_\ql \li0\ri0\widctlpar\wrapdefault\aspalpha\aspnum\faauto\adjustright\rin0\lin0\itap0 \rtlch\fcs1 \af0\afs20\alang1025 \ltrch\fcs0 \fs24\lang2057\langfe2057\cgrid\langnp2057\langfenp2057 {\rtlch\fcs1 \af0 \ltrch\fcs0 \insrsid8288145 \chftnsep _x000d__x000a_\par }}{\*\ftnsepc \ltrpar \pard\plain \ltrpar\ql \li0\ri0\widctlpar\wrapdefault\aspalpha\aspnum\faauto\adjustright\rin0\lin0\itap0 \rtlch\fcs1 \af0\afs20\alang1025 \ltrch\fcs0 \fs24\lang2057\langfe2057\cgrid\langnp2057\langfenp2057 {\rtlch\fcs1 \af0 _x000d__x000a_\ltrch\fcs0 \insrsid8288145 \chftnsepc _x000d__x000a_\par }}{\*\aftnsep \ltrpar \pard\plain \ltrpar\ql \li0\ri0\widctlpar\wrapdefault\aspalpha\aspnum\faauto\adjustright\rin0\lin0\itap0 \rtlch\fcs1 \af0\afs20\alang1025 \ltrch\fcs0 \fs24\lang2057\langfe2057\cgrid\langnp2057\langfenp2057 {\rtlch\fcs1 \af0 _x000d__x000a_\ltrch\fcs0 \insrsid8288145 \chftnsep _x000d__x000a_\par }}{\*\aftnsepc \ltrpar \pard\plain \ltrpar\ql \li0\ri0\widctlpar\wrapdefault\aspalpha\aspnum\faauto\adjustright\rin0\lin0\itap0 \rtlch\fcs1 \af0\afs20\alang1025 \ltrch\fcs0 \fs24\lang2057\langfe2057\cgrid\langnp2057\langfenp2057 {\rtlch\fcs1 \af0 _x000d__x000a_\ltrch\fcs0 \insrsid82881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136124\charrsid13245796 {\*\bkmkstart ReplaceBookmark}#}{\rtlch\fcs1 \af1 \ltrch\fcs0 _x000d__x000a_\cs17\v\f1\fs20\cf15\insrsid13136124\charrsid13245796 &gt;&gt;&gt;CVAR@@AmendA}{\rtlch\fcs1 \af0 \ltrch\fcs0 \insrsid13136124\charrsid1324579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9_x000d__x000a_93827cc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79837 HideTWBExt;}{_x000d__x000a_\s18\ql \li0\ri0\sa120\nowidctlpar\wrapdefault\aspalpha\aspnum\faauto\adjustright\rin0\lin0\itap0 \rtlch\fcs1 \af0\afs20\alang1025 \ltrch\fcs0 \fs24\lang2057\langfe2057\cgrid\langnp2057\langfenp2057 \sbasedon0 \snext18 \spriority0 \styrsid2379837 _x000d__x000a_Normal6a;}{\s19\ql \li0\ri0\nowidctlpar\wrapdefault\aspalpha\aspnum\faauto\adjustright\rin0\lin0\itap0 \rtlch\fcs1 \af0\afs20\alang1025 \ltrch\fcs0 \b\fs24\lang2057\langfe2057\cgrid\langnp2057\langfenp2057 \sbasedon0 \snext19 \spriority0 \styrsid2379837 _x000d__x000a_NormalBold;}{\*\cs20 \additive \v\f1\fs20\cf15 \spriority0 \styrsid2379837 HideTWBInt;}{\s21\qr \li0\ri0\sb240\sa240\nowidctlpar\wrapdefault\aspalpha\aspnum\faauto\adjustright\rin0\lin0\itap0 \rtlch\fcs1 \af0\afs20\alang1025 \ltrch\fcs0 _x000d__x000a_\fs24\lang2057\langfe2057\cgrid\langnp2057\langfenp2057 \sbasedon0 \snext21 \spriority0 \styrsid2379837 AmOrLang;}{\s22\qc \li0\ri0\sa240\nowidctlpar\wrapdefault\aspalpha\aspnum\faauto\adjustright\rin0\lin0\itap0 \rtlch\fcs1 \af0\afs20\alang1025 _x000d__x000a_\ltrch\fcs0 \i\fs24\lang2057\langfe2057\cgrid\langnp2057\langfenp2057 \sbasedon0 \snext22 \spriority0 \styrsid23798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379837 AmNumberTabs;}{\s24\ql \li0\ri0\sb240\nowidctlpar\wrapdefault\aspalpha\aspnum\faauto\adjustright\rin0\lin0\itap0 \rtlch\fcs1 _x000d__x000a_\af0\afs20\alang1025 \ltrch\fcs0 \b\fs24\lang2057\langfe2057\cgrid\langnp2057\langfenp2057 \sbasedon0 \snext24 \spriority0 \styrsid2379837 NormalBold12b;}}{\*\rsidtbl \rsid24658\rsid223860\rsid735077\rsid1718133\rsid2379837\rsid2892074\rsid3565327_x000d__x000a_\rsid4666813\rsid6641733\rsid7823322\rsid9315542\rsid9636012\rsid10377208\rsid11215221\rsid11549030\rsid12154954\rsid13323332\rsid14382809\rsid14424199\rsid15204470\rsid15285974\rsid15950462\rsid16324206\rsid16662270}{\mmathPr\mmathFont34\mbrkBin0_x000d__x000a_\mbrkBinSub0\msmallFrac0\mdispDef1\mlMargin0\mrMargin0\mdefJc1\mwrapIndent1440\mintLim0\mnaryLim1}{\info{\author GROSS Stefanie}{\operator GROSS Stefanie}{\creatim\yr2026\mo4\dy16\hr10\min24}{\revtim\yr2026\mo4\dy16\hr10\min24}{\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79837\newtblstyruls\nogrowautofit\usenormstyforlist\noindnmbrts\felnbrelev\nocxsptable\indrlsweleven\noafcnsttbl\afelev\utinl\hwelev\spltpgpar\notcvasp\notbrkcnstfrctbl\notvatxbx\krnprsnet\cachedcolbal _x000d__x000a_\nouicompat \fet0{\*\wgrffmtfilter 013f}\nofeaturethrottle1\ilfomacatclnup0{\*\template C:\\Users\\sgross\\AppData\\Local\\Temp\\Blank1.dotx}{\*\ftnsep \ltrpar \pard\plain \ltrpar_x000d__x000a_\ql \li0\ri0\widctlpar\wrapdefault\aspalpha\aspnum\faauto\adjustright\rin0\lin0\itap0 \rtlch\fcs1 \af0\afs20\alang1025 \ltrch\fcs0 \fs24\lang2057\langfe2057\cgrid\langnp2057\langfenp2057 {\rtlch\fcs1 \af0 \ltrch\fcs0 \insrsid13323332 \chftnsep _x000d__x000a_\par }}{\*\ftnsepc \ltrpar \pard\plain \ltrpar\ql \li0\ri0\widctlpar\wrapdefault\aspalpha\aspnum\faauto\adjustright\rin0\lin0\itap0 \rtlch\fcs1 \af0\afs20\alang1025 \ltrch\fcs0 \fs24\lang2057\langfe2057\cgrid\langnp2057\langfenp2057 {\rtlch\fcs1 \af0 _x000d__x000a_\ltrch\fcs0 \insrsid13323332 \chftnsepc _x000d__x000a_\par }}{\*\aftnsep \ltrpar \pard\plain \ltrpar\ql \li0\ri0\widctlpar\wrapdefault\aspalpha\aspnum\faauto\adjustright\rin0\lin0\itap0 \rtlch\fcs1 \af0\afs20\alang1025 \ltrch\fcs0 \fs24\lang2057\langfe2057\cgrid\langnp2057\langfenp2057 {\rtlch\fcs1 \af0 _x000d__x000a_\ltrch\fcs0 \insrsid13323332 \chftnsep _x000d__x000a_\par }}{\*\aftnsepc \ltrpar \pard\plain \ltrpar\ql \li0\ri0\widctlpar\wrapdefault\aspalpha\aspnum\faauto\adjustright\rin0\lin0\itap0 \rtlch\fcs1 \af0\afs20\alang1025 \ltrch\fcs0 \fs24\lang2057\langfe2057\cgrid\langnp2057\langfenp2057 {\rtlch\fcs1 \af0 _x000d__x000a_\ltrch\fcs0 \insrsid13323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379837\charrsid13245796 {\*\bkmkstart restartA}_x000d__x000a_\hich\af1\dbch\af31501\loch\f1 &lt;AmendA&gt;}{\rtlch\fcs1 \af0 \ltrch\fcs0 \insrsid2379837\charrsid13245796 Amendment\tab \tab }{\rtlch\fcs1 \af0 \ltrch\fcs0 _x000d__x000a_\cs17\b0\v\fs20\cf9\lang1024\langfe1024\loch\af1\hich\af1\dbch\af31501\noproof\insrsid2379837\charrsid13245796 \hich\af1\dbch\af31501\loch\f1 &lt;NumAmA&gt;}{\rtlch\fcs1 \af0 \ltrch\fcs0 \insrsid2379837\charrsid13245796 #}{\rtlch\fcs1 \af1 \ltrch\fcs0 _x000d__x000a_\cs20\v\f1\fs20\cf15\insrsid2379837\charrsid13245796 ENMIENDA@NRAM@}{\rtlch\fcs1 \af0 \ltrch\fcs0 \insrsid2379837\charrsid13245796 #}{\rtlch\fcs1 \af0 \ltrch\fcs0 _x000d__x000a_\cs17\b0\v\fs20\cf9\lang1024\langfe1024\loch\af1\hich\af1\dbch\af31501\noproof\insrsid2379837\charrsid13245796 \hich\af1\dbch\af31501\loch\f1 &lt;/NumAmA&gt;}{\rtlch\fcs1 \af0 \ltrch\fcs0 \insrsid2379837\charrsid13245796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379837\charrsid13245796 \hich\af1\dbch\af31501\loch\f1 &lt;DocAmend&gt;}{\rtlch\fcs1 \af0 \ltrch\fcs0 \insrsid2379837\charrsid13245796 _x000d__x000a_Draft legislative resolution}{\rtlch\fcs1 \af0 \ltrch\fcs0 \cs17\b0\v\fs20\cf9\lang1024\langfe1024\loch\af1\hich\af1\dbch\af31501\noproof\insrsid2379837\charrsid13245796 \hich\af1\dbch\af31501\loch\f1 &lt;/DocAmend&gt;}{\rtlch\fcs1 \af0 \ltrch\fcs0 _x000d__x000a_\insrsid2379837\charrsid1324579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379837\charrsid13245796 \hich\af1\dbch\af31501\loch\f1 &lt;Article&gt;}{\rtlch\fcs1 \af0 \ltrch\fcs0 \cf10\insrsid2379837\charrsid13245796 \u9668\'3f}{_x000d__x000a_\rtlch\fcs1 \af0 \ltrch\fcs0 \insrsid2379837\charrsid13245796 #}{\rtlch\fcs1 \af1 \ltrch\fcs0 \cs20\v\f1\fs20\cf15\insrsid2379837\charrsid13245796 TVTRESPART@RESPART@}{\rtlch\fcs1 \af0 \ltrch\fcs0 \insrsid2379837\charrsid13245796 #}{\rtlch\fcs1 \af0 _x000d__x000a_\ltrch\fcs0 \cf10\insrsid2379837\charrsid13245796 \u9658\'3f}{\rtlch\fcs1 \af0 \ltrch\fcs0 \cs17\b0\v\fs20\cf9\lang1024\langfe1024\loch\af1\hich\af1\dbch\af31501\noproof\insrsid2379837\charrsid13245796 \hich\af1\dbch\af31501\loch\f1 &lt;/Article&gt;}{_x000d__x000a_\rtlch\fcs1 \af0 \ltrch\fcs0 \insrsid2379837\charrsid13245796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379837\charrsid13245796 \cell }\pard\plain \ltrpar\ql \li0\ri0\widctlpar\intbl\wrapdefault\aspalpha\aspnum\faauto\adjustright\rin0\lin0 \rtlch\fcs1 _x000d__x000a_\af0\afs20\alang1025 \ltrch\fcs0 \fs24\lang2057\langfe2057\cgrid\langnp2057\langfenp2057 {\rtlch\fcs1 \af0 \ltrch\fcs0 \insrsid2379837\charrsid13245796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379837\charrsid13245796 Draft legislative resolution\cell Amendment\cell }\pard\plain \ltrpar\ql \li0\ri0\widctlpar\intbl\wrapdefault\aspalpha\aspnum\faauto\adjustright\rin0\lin0 \rtlch\fcs1 \af0\afs20\alang1025 _x000d__x000a_\ltrch\fcs0 \fs24\lang2057\langfe2057\cgrid\langnp2057\langfenp2057 {\rtlch\fcs1 \af0 \ltrch\fcs0 \insrsid2379837\charrsid13245796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379837\charrsid13245796 ##\cell ##}{\rtlch\fcs1 \af0\afs24 \ltrch\fcs0 \insrsid2379837\charrsid13245796 \cell }\pard\plain \ltrpar\ql \li0\ri0\widctlpar\intbl\wrapdefault\aspalpha\aspnum\faauto\adjustright\rin0\lin0 \rtlch\fcs1 _x000d__x000a_\af0\afs20\alang1025 \ltrch\fcs0 \fs24\lang2057\langfe2057\cgrid\langnp2057\langfenp2057 {\rtlch\fcs1 \af0 \ltrch\fcs0 \insrsid2379837\charrsid13245796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379837\charrsid13245796 Or. }{\rtlch\fcs1 \af0 \ltrch\fcs0 \cs17\v\fs20\cf9\lang1024\langfe1024\loch\af1\hich\af1\dbch\af31501\noproof\insrsid2379837\charrsid13245796 \hich\af1\dbch\af31501\loch\f1 &lt;Original&gt;}{\rtlch\fcs1 \af0 \ltrch\fcs0 _x000d__x000a_\insrsid2379837\charrsid13245796 #}{\rtlch\fcs1 \af1 \ltrch\fcs0 \cs20\v\f1\fs20\cf15\insrsid2379837\charrsid13245796 MNU[OPTORLANG][ORLANGMORE]@CHOICE@AMPLURMNU}{\rtlch\fcs1 \af0 \ltrch\fcs0 \insrsid2379837\charrsid13245796 #}{\rtlch\fcs1 \af0 _x000d__x000a_\ltrch\fcs0 \cs17\v\fs20\cf9\lang1024\langfe1024\loch\af1\hich\af1\dbch\af31501\noproof\insrsid2379837\charrsid13245796 \hich\af1\dbch\af31501\loch\f1 &lt;/Original&gt;}{\rtlch\fcs1 \af0 \ltrch\fcs0 \insrsid2379837\charrsid1324579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379837\charrsid1324579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e96f7ac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12108 HideTWBExt;}{_x000d__x000a_\s18\ql \li0\ri0\sa120\nowidctlpar\wrapdefault\aspalpha\aspnum\faauto\adjustright\rin0\lin0\itap0 \rtlch\fcs1 \af0\afs20\alang1025 \ltrch\fcs0 \fs24\lang2057\langfe2057\cgrid\langnp2057\langfenp2057 \sbasedon0 \snext18 \spriority0 \styrsid4812108 _x000d__x000a_Normal6a;}{\s19\ql \li0\ri0\nowidctlpar\wrapdefault\aspalpha\aspnum\faauto\adjustright\rin0\lin0\itap0 \rtlch\fcs1 \af0\afs20\alang1025 \ltrch\fcs0 \b\fs24\lang2057\langfe2057\cgrid\langnp2057\langfenp2057 \sbasedon0 \snext19 \spriority0 \styrsid4812108 _x000d__x000a_NormalBold;}{\s20\ql \li0\ri0\sa240\nowidctlpar\wrapdefault\aspalpha\aspnum\faauto\adjustright\rin0\lin0\itap0 \rtlch\fcs1 \af0\afs20\alang1025 \ltrch\fcs0 \i\fs24\lang2057\langfe2057\cgrid\langnp2057\langfenp2057 _x000d__x000a_\sbasedon0 \snext20 \spriority0 \styrsid4812108 AmJustText;}{\s21\qc \li0\ri0\sb240\sa240\nowidctlpar\wrapdefault\aspalpha\aspnum\faauto\adjustright\rin0\lin0\itap0 \rtlch\fcs1 \af0\afs20\alang1025 \ltrch\fcs0 _x000d__x000a_\i\fs24\lang2057\langfe2057\cgrid\langnp2057\langfenp2057 \sbasedon0 \snext21 \spriority0 \styrsid4812108 AmCrossRef;}{\*\cs22 \additive \v\f1\fs20\cf15 \spriority0 \styrsid4812108 HideTWBInt;}{_x000d__x000a_\s23\qc \li0\ri0\sb240\sa240\keepn\nowidctlpar\wrapdefault\aspalpha\aspnum\faauto\adjustright\rin0\lin0\itap0 \rtlch\fcs1 \af0\afs20\alang1025 \ltrch\fcs0 \i\fs24\lang2057\langfe2057\cgrid\langnp2057\langfenp2057 _x000d__x000a_\sbasedon0 \snext20 \spriority0 \styrsid4812108 AmJustTitle;}{\s24\qr \li0\ri0\sb240\sa240\nowidctlpar\wrapdefault\aspalpha\aspnum\faauto\adjustright\rin0\lin0\itap0 \rtlch\fcs1 \af0\afs20\alang1025 \ltrch\fcs0 _x000d__x000a_\fs24\lang2057\langfe2057\cgrid\langnp2057\langfenp2057 \sbasedon0 \snext24 \spriority0 \styrsid4812108 AmOrLang;}{\s25\qc \li0\ri0\sa240\nowidctlpar\wrapdefault\aspalpha\aspnum\faauto\adjustright\rin0\lin0\itap0 \rtlch\fcs1 \af0\afs20\alang1025 _x000d__x000a_\ltrch\fcs0 \i\fs24\lang2057\langfe2057\cgrid\langnp2057\langfenp2057 \sbasedon0 \snext25 \spriority0 \styrsid481210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12108 AmNumberTabs;}{\s27\ql \li0\ri0\sb240\nowidctlpar\wrapdefault\aspalpha\aspnum\faauto\adjustright\rin0\lin0\itap0 \rtlch\fcs1 _x000d__x000a_\af0\afs20\alang1025 \ltrch\fcs0 \b\fs24\lang2057\langfe2057\cgrid\langnp2057\langfenp2057 \sbasedon0 \snext27 \spriority0 \styrsid4812108 NormalBold12b;}}{\*\rsidtbl \rsid24658\rsid223860\rsid735077\rsid1718133\rsid2892074\rsid3565327\rsid4666813_x000d__x000a_\rsid4812108\rsid6641733\rsid7823322\rsid9315542\rsid9636012\rsid10377208\rsid11215221\rsid11549030\rsid12154954\rsid14382809\rsid14424199\rsid15204470\rsid15285974\rsid15950462\rsid16324206\rsid16661725\rsid16662270}{\mmathPr\mmathFont34\mbrkBin0_x000d__x000a_\mbrkBinSub0\msmallFrac0\mdispDef1\mlMargin0\mrMargin0\mdefJc1\mwrapIndent1440\mintLim0\mnaryLim1}{\info{\author GROSS Stefanie}{\operator GROSS Stefanie}{\creatim\yr2026\mo4\dy16\hr10\min24}{\revtim\yr2026\mo4\dy16\hr10\min24}{\version1}{\edmins0}_x000d__x000a_{\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12108\newtblstyruls\nogrowautofit\usenormstyforlist\noindnmbrts\felnbrelev\nocxsptable\indrlsweleven\noafcnsttbl\afelev\utinl\hwelev\spltpgpar\notcvasp\notbrkcnstfrctbl\notvatxbx\krnprsnet\cachedcolbal _x000d__x000a_\nouicompat \fet0{\*\wgrffmtfilter 013f}\nofeaturethrottle1\ilfomacatclnup0{\*\template C:\\Users\\sgross\\AppData\\Local\\Temp\\Blank1.dotx}{\*\ftnsep \ltrpar \pard\plain \ltrpar_x000d__x000a_\ql \li0\ri0\widctlpar\wrapdefault\aspalpha\aspnum\faauto\adjustright\rin0\lin0\itap0 \rtlch\fcs1 \af0\afs20\alang1025 \ltrch\fcs0 \fs24\lang2057\langfe2057\cgrid\langnp2057\langfenp2057 {\rtlch\fcs1 \af0 \ltrch\fcs0 \insrsid16661725 \chftnsep _x000d__x000a_\par }}{\*\ftnsepc \ltrpar \pard\plain \ltrpar\ql \li0\ri0\widctlpar\wrapdefault\aspalpha\aspnum\faauto\adjustright\rin0\lin0\itap0 \rtlch\fcs1 \af0\afs20\alang1025 \ltrch\fcs0 \fs24\lang2057\langfe2057\cgrid\langnp2057\langfenp2057 {\rtlch\fcs1 \af0 _x000d__x000a_\ltrch\fcs0 \insrsid16661725 \chftnsepc _x000d__x000a_\par }}{\*\aftnsep \ltrpar \pard\plain \ltrpar\ql \li0\ri0\widctlpar\wrapdefault\aspalpha\aspnum\faauto\adjustright\rin0\lin0\itap0 \rtlch\fcs1 \af0\afs20\alang1025 \ltrch\fcs0 \fs24\lang2057\langfe2057\cgrid\langnp2057\langfenp2057 {\rtlch\fcs1 \af0 _x000d__x000a_\ltrch\fcs0 \insrsid16661725 \chftnsep _x000d__x000a_\par }}{\*\aftnsepc \ltrpar \pard\plain \ltrpar\ql \li0\ri0\widctlpar\wrapdefault\aspalpha\aspnum\faauto\adjustright\rin0\lin0\itap0 \rtlch\fcs1 \af0\afs20\alang1025 \ltrch\fcs0 \fs24\lang2057\langfe2057\cgrid\langnp2057\langfenp2057 {\rtlch\fcs1 \af0 _x000d__x000a_\ltrch\fcs0 \insrsid166617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812108\charrsid13245796 {\*\bkmkstart restartB}_x000d__x000a_\hich\af1\dbch\af31501\loch\f1 &lt;AmendB&gt;}{\rtlch\fcs1 \af0 \ltrch\fcs0 \insrsid4812108\charrsid13245796 Amendment\tab \tab }{\rtlch\fcs1 \af0 \ltrch\fcs0 _x000d__x000a_\cs17\b0\v\fs20\cf9\lang1024\langfe1024\loch\af1\hich\af1\dbch\af31501\noproof\insrsid4812108\charrsid13245796 \hich\af1\dbch\af31501\loch\f1 &lt;NumAmB&gt;}{\rtlch\fcs1 \af0 \ltrch\fcs0 \insrsid4812108\charrsid13245796 #}{\rtlch\fcs1 \af1 \ltrch\fcs0 _x000d__x000a_\cs22\v\f1\fs20\cf15\insrsid4812108\charrsid13245796 ENMIENDA@NRAM@}{\rtlch\fcs1 \af0 \ltrch\fcs0 \insrsid4812108\charrsid13245796 #}{\rtlch\fcs1 \af0 \ltrch\fcs0 _x000d__x000a_\cs17\b0\v\fs20\cf9\lang1024\langfe1024\loch\af1\hich\af1\dbch\af31501\noproof\insrsid4812108\charrsid13245796 \hich\af1\dbch\af31501\loch\f1 &lt;/NumAmB&gt;}{\rtlch\fcs1 \af0 \ltrch\fcs0 \insrsid4812108\charrsid13245796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812108\charrsid13245796 \hich\af1\dbch\af31501\loch\f1 &lt;DocAmend&gt;}{\rtlch\fcs1 \af0 \ltrch\fcs0 \insrsid4812108\charrsid13245796 #}{_x000d__x000a_\rtlch\fcs1 \af1 \ltrch\fcs0 \cs22\v\f1\fs20\cf15\insrsid4812108\charrsid13245796 MNU[OPTPROPOSALCOD][OPTPROPOSALCNS][OPTPROPOSALNLE][OPTPROPOSALINL]@CHOICE@CODEMNU}{\rtlch\fcs1 \af0 \ltrch\fcs0 \insrsid4812108\charrsid13245796 ##}{\rtlch\fcs1 \af1 _x000d__x000a_\ltrch\fcs0 \cs22\v\f1\fs20\cf15\insrsid4812108\charrsid13245796 MNU[AMACTYES][NOTAPP]@CHOICE@AMACTMNU}{\rtlch\fcs1 \af0 \ltrch\fcs0 \insrsid4812108\charrsid13245796 #}{\rtlch\fcs1 \af0 \ltrch\fcs0 _x000d__x000a_\cs17\b0\v\fs20\cf9\lang1024\langfe1024\loch\af1\hich\af1\dbch\af31501\noproof\insrsid4812108\charrsid13245796 \hich\af1\dbch\af31501\loch\f1 &lt;/DocAmend&gt;}{\rtlch\fcs1 \af0 \ltrch\fcs0 \insrsid4812108\charrsid1324579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4812108\charrsid13245796 \hich\af1\dbch\af31501\loch\f1 &lt;Article&gt;}{\rtlch\fcs1 \af0 \ltrch\fcs0 \insrsid4812108\charrsid13245796 #}{\rtlch\fcs1 \af1 _x000d__x000a_\ltrch\fcs0 \cs22\v\f1\fs20\cf15\insrsid4812108\charrsid13245796 MNU[AMACTPARTYES][AMACTPARTNO]@CHOICE@AMACTMNU}{\rtlch\fcs1 \af0 \ltrch\fcs0 \insrsid4812108\charrsid13245796 #}{\rtlch\fcs1 \af0 \ltrch\fcs0 _x000d__x000a_\cs17\b0\v\fs20\cf9\lang1024\langfe1024\loch\af1\hich\af1\dbch\af31501\noproof\insrsid4812108\charrsid13245796 \hich\af1\dbch\af31501\loch\f1 &lt;/Article&gt;}{\rtlch\fcs1 \af0 \ltrch\fcs0 \insrsid4812108\charrsid1324579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4812108\charrsid13245796 \hich\af1\dbch\af31501\loch\f1 &lt;DocAmend2&gt;&lt;OptDel&gt;}{\rtlch\fcs1 \af0 \ltrch\fcs0 \insrsid4812108\charrsid13245796 #}{\rtlch\fcs1 \af1 _x000d__x000a_\ltrch\fcs0 \cs22\v\f1\fs20\cf15\insrsid4812108\charrsid13245796 MNU[OPTNRACTYES][NOTAPP]@CHOICE@AMACTMNU}{\rtlch\fcs1 \af0 \ltrch\fcs0 \insrsid4812108\charrsid13245796 #}{\rtlch\fcs1 \af0 \ltrch\fcs0 _x000d__x000a_\cs17\v\fs20\cf9\lang1024\langfe1024\loch\af1\hich\af1\dbch\af31501\noproof\insrsid4812108\charrsid13245796 \hich\af1\dbch\af31501\loch\f1 &lt;/OptDel&gt;&lt;/DocAmend2&gt;}{\rtlch\fcs1 \af0 \ltrch\fcs0 \insrsid4812108\charrsid13245796 _x000d__x000a_\par }\pard \ltrpar\ql \li0\ri0\widctlpar\wrapdefault\aspalpha\aspnum\faauto\adjustright\rin0\lin0\itap0\pararsid14374628 {\rtlch\fcs1 \af0 \ltrch\fcs0 \cs17\v\fs20\cf9\lang1024\langfe1024\loch\af1\hich\af1\dbch\af31501\noproof\insrsid4812108\charrsid13245796 _x000d__x000a_\hich\af1\dbch\af31501\loch\f1 &lt;Article2&gt;&lt;OptDel&gt;}{\rtlch\fcs1 \af0 \ltrch\fcs0 \insrsid4812108\charrsid13245796 #}{\rtlch\fcs1 \af1 \ltrch\fcs0 \cs22\v\f1\fs20\cf15\insrsid4812108\charrsid13245796 MNU[OPTACTPARTYES][NOTAPP]@CHOICE@AMACTMNU}{\rtlch\fcs1 _x000d__x000a_\af0 \ltrch\fcs0 \insrsid4812108\charrsid13245796 #}{\rtlch\fcs1 \af0 \ltrch\fcs0 \cs17\v\fs20\cf9\lang1024\langfe1024\loch\af1\hich\af1\dbch\af31501\noproof\insrsid4812108\charrsid13245796 \hich\af1\dbch\af31501\loch\f1 &lt;/OptDel&gt;&lt;/Article2&gt;}{\rtlch\fcs1 _x000d__x000a_\af0 \ltrch\fcs0 \insrsid4812108\charrsid13245796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12108\charrsid13245796 \cell }\pard\plain \ltrpar\ql \li0\ri0\widctlpar\intbl\wrapdefault\aspalpha\aspnum\faauto\adjustright\rin0\lin0 \rtlch\fcs1 _x000d__x000a_\af0\afs20\alang1025 \ltrch\fcs0 \fs24\lang2057\langfe2057\cgrid\langnp2057\langfenp2057 {\rtlch\fcs1 \af0 \ltrch\fcs0 \insrsid4812108\charrsid13245796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4812108\charrsid13245796 #}{\rtlch\fcs1 \af1 \ltrch\fcs0 \cs22\v\f1\fs20\cf15\insrsid4812108\charrsid13245796 MNU[OPTLEFTAMACT][LEFTPROP]@CHOICE@AMACTMNU}{_x000d__x000a_\rtlch\fcs1 \af0 \ltrch\fcs0 \insrsid4812108\charrsid13245796 #\cell Amendment\cell }\pard\plain \ltrpar\ql \li0\ri0\widctlpar\intbl\wrapdefault\aspalpha\aspnum\faauto\adjustright\rin0\lin0 \rtlch\fcs1 \af0\afs20\alang1025 \ltrch\fcs0 _x000d__x000a_\fs24\lang2057\langfe2057\cgrid\langnp2057\langfenp2057 {\rtlch\fcs1 \af0 \ltrch\fcs0 \insrsid4812108\charrsid13245796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812108\charrsid13245796 ##\cell ##}{\rtlch\fcs1 \af0\afs24 \ltrch\fcs0 \insrsid4812108\charrsid13245796 \cell }\pard\plain \ltrpar\ql \li0\ri0\widctlpar\intbl\wrapdefault\aspalpha\aspnum\faauto\adjustright\rin0\lin0 \rtlch\fcs1 _x000d__x000a_\af0\afs20\alang1025 \ltrch\fcs0 \fs24\lang2057\langfe2057\cgrid\langnp2057\langfenp2057 {\rtlch\fcs1 \af0 \ltrch\fcs0 \insrsid4812108\charrsid13245796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4812108\charrsid13245796 Or. }{\rtlch\fcs1 \af0 \ltrch\fcs0 \cs17\v\fs20\cf9\lang1024\langfe1024\loch\af1\hich\af1\dbch\af31501\noproof\insrsid4812108\charrsid13245796 \hich\af1\dbch\af31501\loch\f1 &lt;Original&gt;}{\rtlch\fcs1 \af0 \ltrch\fcs0 _x000d__x000a_\insrsid4812108\charrsid13245796 #}{\rtlch\fcs1 \af1 \ltrch\fcs0 \cs22\v\f1\fs20\cf15\insrsid4812108\charrsid13245796 MNU[OPTORLANG][ORLANGMORE]@CHOICE@AMPLURMNU}{\rtlch\fcs1 \af0 \ltrch\fcs0 \insrsid4812108\charrsid13245796 #}{\rtlch\fcs1 \af0 _x000d__x000a_\ltrch\fcs0 \cs17\v\fs20\cf9\lang1024\langfe1024\loch\af1\hich\af1\dbch\af31501\noproof\insrsid4812108\charrsid13245796 \hich\af1\dbch\af31501\loch\f1 &lt;/Original&gt;}{\rtlch\fcs1 \af0 \ltrch\fcs0 \insrsid4812108\charrsid13245796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812108\charrsid13245796 \hich\af1\dbch\af31501\loch\f1 &lt;OptDel&gt;}{\rtlch\fcs1 \af0 \ltrch\fcs0 \insrsid4812108\charrsid13245796 #}{_x000d__x000a_\rtlch\fcs1 \af1 \ltrch\fcs0 \cs22\v\f1\fs20\cf15\insrsid4812108\charrsid13245796 MNU[CROSSREFNO][CROSSREFYES]@CHOICE@}{\rtlch\fcs1 \af0 \ltrch\fcs0 \insrsid4812108\charrsid13245796 #}{\rtlch\fcs1 \af0 \ltrch\fcs0 _x000d__x000a_\cs17\i0\v\fs20\cf9\lang1024\langfe1024\loch\af1\hich\af1\dbch\af31501\noproof\insrsid4812108\charrsid13245796 \hich\af1\dbch\af31501\loch\f1 &lt;/OptDel&gt;}{\rtlch\fcs1 \af0 \ltrch\fcs0 \insrsid4812108\charrsid1324579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812108\charrsid13245796 \hich\af1\dbch\af31501\loch\f1 &lt;TitreJust&gt;}{\rtlch\fcs1 \af0 \ltrch\fcs0 \insrsid4812108\charrsid13245796 _x000d__x000a_Justification}{\rtlch\fcs1 \af0 \ltrch\fcs0 \cs17\i0\v\fs20\cf9\lang1024\langfe1024\loch\af1\hich\af1\dbch\af31501\noproof\insrsid4812108\charrsid13245796 \hich\af1\dbch\af31501\loch\f1 &lt;/TitreJust&gt;}{\rtlch\fcs1 \af0 \ltrch\fcs0 _x000d__x000a_\insrsid4812108\charrsid1324579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4812108\charrsid13245796 \hich\af1\dbch\af31501\loch\f1 &lt;OptDelPrev&gt;}{\rtlch\fcs1 \af0 \ltrch\fcs0 \insrsid4812108\charrsid13245796 #}{\rtlch\fcs1 \af1 _x000d__x000a_\ltrch\fcs0 \cs22\v\f1\fs20\cf15\insrsid4812108\charrsid13245796 MNU[TEXTJUSTYES][TEXTJUSTNO]@CHOICE@}{\rtlch\fcs1 \af0 \ltrch\fcs0 \insrsid4812108\charrsid13245796 #}{\rtlch\fcs1 \af0 \ltrch\fcs0 _x000d__x000a_\cs17\i0\v\fs20\cf9\lang1024\langfe1024\loch\af1\hich\af1\dbch\af31501\noproof\insrsid4812108\charrsid13245796 \hich\af1\dbch\af31501\loch\f1 &lt;/OptDelPrev&gt;}{\rtlch\fcs1 \af0 \ltrch\fcs0 \insrsid4812108\charrsid1324579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812108\charrsid1324579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d_x000d__x000a_f6707ac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2981 HideTWBExt;}{_x000d__x000a_\s18\ql \li0\ri0\sa120\nowidctlpar\wrapdefault\aspalpha\aspnum\faauto\adjustright\rin0\lin0\itap0 \rtlch\fcs1 \af0\afs20\alang1025 \ltrch\fcs0 \fs24\lang2057\langfe2057\cgrid\langnp2057\langfenp2057 \sbasedon0 \snext18 \spriority0 \styrsid1122981 _x000d__x000a_Normal6a;}{\s19\ql \li0\ri0\nowidctlpar\wrapdefault\aspalpha\aspnum\faauto\adjustright\rin0\lin0\itap0 \rtlch\fcs1 \af0\afs20\alang1025 \ltrch\fcs0 \b\fs24\lang2057\langfe2057\cgrid\langnp2057\langfenp2057 \sbasedon0 \snext19 \spriority0 \styrsid1122981 _x000d__x000a_NormalBold;}{\s20\ql \li0\ri0\sa240\nowidctlpar\wrapdefault\aspalpha\aspnum\faauto\adjustright\rin0\lin0\itap0 \rtlch\fcs1 \af0\afs20\alang1025 \ltrch\fcs0 \i\fs24\lang2057\langfe2057\cgrid\langnp2057\langfenp2057 _x000d__x000a_\sbasedon0 \snext20 \spriority0 \styrsid1122981 AmJustText;}{\s21\qc \li0\ri0\sb240\sa240\nowidctlpar\wrapdefault\aspalpha\aspnum\faauto\adjustright\rin0\lin0\itap0 \rtlch\fcs1 \af0\afs20\alang1025 \ltrch\fcs0 _x000d__x000a_\i\fs24\lang2057\langfe2057\cgrid\langnp2057\langfenp2057 \sbasedon0 \snext21 \spriority0 \styrsid1122981 AmCrossRef;}{\*\cs22 \additive \v\f1\fs20\cf15 \spriority0 \styrsid1122981 HideTWBInt;}{_x000d__x000a_\s23\qc \li0\ri0\sb240\sa240\keepn\nowidctlpar\wrapdefault\aspalpha\aspnum\faauto\adjustright\rin0\lin0\itap0 \rtlch\fcs1 \af0\afs20\alang1025 \ltrch\fcs0 \i\fs24\lang2057\langfe2057\cgrid\langnp2057\langfenp2057 _x000d__x000a_\sbasedon0 \snext20 \spriority0 \styrsid1122981 AmJustTitle;}{\s24\qr \li0\ri0\sb240\sa240\nowidctlpar\wrapdefault\aspalpha\aspnum\faauto\adjustright\rin0\lin0\itap0 \rtlch\fcs1 \af0\afs20\alang1025 \ltrch\fcs0 _x000d__x000a_\fs24\lang2057\langfe2057\cgrid\langnp2057\langfenp2057 \sbasedon0 \snext24 \spriority0 \styrsid1122981 AmOrLang;}{\s25\qc \li0\ri0\sa240\nowidctlpar\wrapdefault\aspalpha\aspnum\faauto\adjustright\rin0\lin0\itap0 \rtlch\fcs1 \af0\afs20\alang1025 _x000d__x000a_\ltrch\fcs0 \i\fs24\lang2057\langfe2057\cgrid\langnp2057\langfenp2057 \sbasedon0 \snext25 \spriority0 \styrsid1122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2981 AmNumberTabs;}{\s27\ql \li0\ri0\sb240\nowidctlpar\wrapdefault\aspalpha\aspnum\faauto\adjustright\rin0\lin0\itap0 \rtlch\fcs1 _x000d__x000a_\af0\afs20\alang1025 \ltrch\fcs0 \b\fs24\lang2057\langfe2057\cgrid\langnp2057\langfenp2057 \sbasedon0 \snext27 \spriority0 \styrsid1122981 NormalBold12b;}}{\*\rsidtbl \rsid24658\rsid223860\rsid735077\rsid1122981\rsid1718133\rsid2892074\rsid3565327_x000d__x000a_\rsid4666813\rsid6641733\rsid6974838\rsid7823322\rsid931554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GROSS Stefanie}{\operator GROSS Stefanie}{\creatim\yr2026\mo4\dy16\hr10\min39}{\revtim\yr2026\mo4\dy16\hr10\min39}{\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2981\newtblstyruls\nogrowautofit\usenormstyforlist\noindnmbrts\felnbrelev\nocxsptable\indrlsweleven\noafcnsttbl\afelev\utinl\hwelev\spltpgpar\notcvasp\notbrkcnstfrctbl\notvatxbx\krnprsnet\cachedcolbal _x000d__x000a_\nouicompat \fet0{\*\wgrffmtfilter 013f}\nofeaturethrottle1\ilfomacatclnup0{\*\template C:\\Users\\sgross\\AppData\\Local\\Temp\\Blank1.dotx}{\*\ftnsep \ltrpar \pard\plain \ltrpar_x000d__x000a_\ql \li0\ri0\widctlpar\wrapdefault\aspalpha\aspnum\faauto\adjustright\rin0\lin0\itap0 \rtlch\fcs1 \af0\afs20\alang1025 \ltrch\fcs0 \fs24\lang2057\langfe2057\cgrid\langnp2057\langfenp2057 {\rtlch\fcs1 \af0 \ltrch\fcs0 \insrsid6974838 \chftnsep _x000d__x000a_\par }}{\*\ftnsepc \ltrpar \pard\plain \ltrpar\ql \li0\ri0\widctlpar\wrapdefault\aspalpha\aspnum\faauto\adjustright\rin0\lin0\itap0 \rtlch\fcs1 \af0\afs20\alang1025 \ltrch\fcs0 \fs24\lang2057\langfe2057\cgrid\langnp2057\langfenp2057 {\rtlch\fcs1 \af0 _x000d__x000a_\ltrch\fcs0 \insrsid6974838 \chftnsepc _x000d__x000a_\par }}{\*\aftnsep \ltrpar \pard\plain \ltrpar\ql \li0\ri0\widctlpar\wrapdefault\aspalpha\aspnum\faauto\adjustright\rin0\lin0\itap0 \rtlch\fcs1 \af0\afs20\alang1025 \ltrch\fcs0 \fs24\lang2057\langfe2057\cgrid\langnp2057\langfenp2057 {\rtlch\fcs1 \af0 _x000d__x000a_\ltrch\fcs0 \insrsid6974838 \chftnsep _x000d__x000a_\par }}{\*\aftnsepc \ltrpar \pard\plain \ltrpar\ql \li0\ri0\widctlpar\wrapdefault\aspalpha\aspnum\faauto\adjustright\rin0\lin0\itap0 \rtlch\fcs1 \af0\afs20\alang1025 \ltrch\fcs0 \fs24\lang2057\langfe2057\cgrid\langnp2057\langfenp2057 {\rtlch\fcs1 \af0 _x000d__x000a_\ltrch\fcs0 \insrsid69748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22981 \rtlch\fcs1 _x000d__x000a_\af0\afs20\alang1025 \ltrch\fcs0 \b\fs24\lang2057\langfe2057\cgrid\langnp2057\langfenp2057 {\rtlch\fcs1 \af0 \ltrch\fcs0 \cs17\b0\v\fs20\cf9\lang1024\langfe1024\loch\af1\hich\af1\dbch\af31501\noproof\insrsid1122981\charrsid13245796 {\*\bkmkstart restart}_x000d__x000a_\hich\af1\dbch\af31501\loch\f1 &lt;}{\rtlch\fcs1 \af0 \ltrch\fcs0 \cs17\b0\v\fs20\cf9\lang1024\langfe1024\loch\af1\hich\af1\dbch\af31501\noproof\insrsid1122981 \hich\af1\dbch\af31501\loch\f1 Amend}{\rtlch\fcs1 \af0 \ltrch\fcs0 _x000d__x000a_\cs17\b0\v\fs20\cf9\lang1024\langfe1024\loch\af1\hich\af1\dbch\af31501\noproof\insrsid1122981\charrsid13245796 \hich\af1\dbch\af31501\loch\f1 &gt;}{\rtlch\fcs1 \af0 \ltrch\fcs0 \insrsid1122981\charrsid13245796 Amendment\tab \tab }{\rtlch\fcs1 \af0 _x000d__x000a_\ltrch\fcs0 \cs17\b0\v\fs20\cf9\lang1024\langfe1024\loch\af1\hich\af1\dbch\af31501\noproof\insrsid1122981\charrsid13245796 \hich\af1\dbch\af31501\loch\f1 &lt;}{\rtlch\fcs1 \af0 \ltrch\fcs0 _x000d__x000a_\cs17\b0\v\fs20\cf9\lang1024\langfe1024\loch\af1\hich\af1\dbch\af31501\noproof\insrsid1122981 \hich\af1\dbch\af31501\loch\f1 NumAm&gt;}{\rtlch\fcs1 \af0 \ltrch\fcs0 \insrsid1122981\charrsid13245796 #}{\rtlch\fcs1 \af1 \ltrch\fcs0 _x000d__x000a_\cs22\v\f1\fs20\cf15\insrsid1122981\charrsid13245796 ENMIENDA@NRAM@}{\rtlch\fcs1 \af0 \ltrch\fcs0 \insrsid1122981\charrsid13245796 #}{\rtlch\fcs1 \af0 \ltrch\fcs0 _x000d__x000a_\cs17\b0\v\fs20\cf9\lang1024\langfe1024\loch\af1\hich\af1\dbch\af31501\noproof\insrsid1122981\charrsid13245796 \hich\af1\dbch\af31501\loch\f1 &lt;/}{\rtlch\fcs1 \af0 \ltrch\fcs0 _x000d__x000a_\cs17\b0\v\fs20\cf9\lang1024\langfe1024\loch\af1\hich\af1\dbch\af31501\noproof\insrsid1122981 \hich\af1\dbch\af31501\loch\f1 NumAm&gt;}{\rtlch\fcs1 \af0 \ltrch\fcs0 \insrsid1122981\charrsid13245796 _x000d__x000a_\par }\pard\plain \ltrpar\s27\ql \li0\ri0\sb240\keepn\nowidctlpar\wrapdefault\aspalpha\aspnum\faauto\adjustright\rin0\lin0\itap0\pararsid1122981 \rtlch\fcs1 \af0\afs20\alang1025 \ltrch\fcs0 \b\fs24\lang2057\langfe2057\cgrid\langnp2057\langfenp2057 {_x000d__x000a_\rtlch\fcs1 \af0 \ltrch\fcs0 \cs17\b0\v\fs20\cf9\lang1024\langfe1024\loch\af1\hich\af1\dbch\af31501\noproof\insrsid1122981\charrsid13245796 \hich\af1\dbch\af31501\loch\f1 &lt;DocAmend&gt;}{\rtlch\fcs1 \af0 \ltrch\fcs0 \insrsid1122981\charrsid13245796 #}{_x000d__x000a_\rtlch\fcs1 \af1 \ltrch\fcs0 \cs22\v\f1\fs20\cf15\insrsid1122981\charrsid13245796 MNU[OPTPROPOSALCOD][OPTPROPOSALCNS][OPTPROPOSALNLE][OPTPROPOSALINL]@CHOICE@CODEMNU}{\rtlch\fcs1 \af0 \ltrch\fcs0 \insrsid1122981\charrsid13245796 ##}{\rtlch\fcs1 \af1 _x000d__x000a_\ltrch\fcs0 \cs22\v\f1\fs20\cf15\insrsid1122981\charrsid13245796 MNU[AMACTYES][NOTAPP]@CHOICE@AMACTMNU}{\rtlch\fcs1 \af0 \ltrch\fcs0 \insrsid1122981\charrsid13245796 #}{\rtlch\fcs1 \af0 \ltrch\fcs0 _x000d__x000a_\cs17\b0\v\fs20\cf9\lang1024\langfe1024\loch\af1\hich\af1\dbch\af31501\noproof\insrsid1122981\charrsid13245796 \hich\af1\dbch\af31501\loch\f1 &lt;/DocAmend&gt;}{\rtlch\fcs1 \af0 \ltrch\fcs0 \insrsid1122981\charrsid13245796 _x000d__x000a_\par }\pard\plain \ltrpar\s19\ql \li0\ri0\keepn\nowidctlpar\wrapdefault\aspalpha\aspnum\faauto\adjustright\rin0\lin0\itap0\pararsid1122981 \rtlch\fcs1 \af0\afs20\alang1025 \ltrch\fcs0 \b\fs24\lang2057\langfe2057\cgrid\langnp2057\langfenp2057 {\rtlch\fcs1 \af0 _x000d__x000a_\ltrch\fcs0 \cs17\b0\v\fs20\cf9\lang1024\langfe1024\loch\af1\hich\af1\dbch\af31501\noproof\insrsid1122981\charrsid13245796 \hich\af1\dbch\af31501\loch\f1 &lt;Article&gt;}{\rtlch\fcs1 \af0 \ltrch\fcs0 \insrsid1122981\charrsid13245796 #}{\rtlch\fcs1 \af1 _x000d__x000a_\ltrch\fcs0 \cs22\v\f1\fs20\cf15\insrsid1122981\charrsid13245796 MNU[AMACTPARTYES][AMACTPARTNO]@CHOICE@AMACTMNU}{\rtlch\fcs1 \af0 \ltrch\fcs0 \insrsid1122981\charrsid13245796 #}{\rtlch\fcs1 \af0 \ltrch\fcs0 _x000d__x000a_\cs17\b0\v\fs20\cf9\lang1024\langfe1024\loch\af1\hich\af1\dbch\af31501\noproof\insrsid1122981\charrsid13245796 \hich\af1\dbch\af31501\loch\f1 &lt;/Article&gt;}{\rtlch\fcs1 \af0 \ltrch\fcs0 \insrsid1122981\charrsid13245796 _x000d__x000a_\par }\pard\plain \ltrpar\ql \li0\ri0\keepn\widctlpar\wrapdefault\aspalpha\aspnum\faauto\adjustright\rin0\lin0\itap0\pararsid1122981 \rtlch\fcs1 \af0\afs20\alang1025 \ltrch\fcs0 \fs24\lang2057\langfe2057\cgrid\langnp2057\langfenp2057 {\rtlch\fcs1 \af0 _x000d__x000a_\ltrch\fcs0 \cs17\v\fs20\cf9\lang1024\langfe1024\loch\af1\hich\af1\dbch\af31501\noproof\insrsid1122981\charrsid13245796 \hich\af1\dbch\af31501\loch\f1 &lt;DocAmend2&gt;&lt;OptDel&gt;}{\rtlch\fcs1 \af0 \ltrch\fcs0 \insrsid1122981\charrsid13245796 #}{\rtlch\fcs1 \af1 _x000d__x000a_\ltrch\fcs0 \cs22\v\f1\fs20\cf15\insrsid1122981\charrsid13245796 MNU[OPTNRACTYES][NOTAPP]@CHOICE@AMACTMNU}{\rtlch\fcs1 \af0 \ltrch\fcs0 \insrsid1122981\charrsid13245796 #}{\rtlch\fcs1 \af0 \ltrch\fcs0 _x000d__x000a_\cs17\v\fs20\cf9\lang1024\langfe1024\loch\af1\hich\af1\dbch\af31501\noproof\insrsid1122981\charrsid13245796 \hich\af1\dbch\af31501\loch\f1 &lt;/OptDel&gt;&lt;/DocAmend2&gt;}{\rtlch\fcs1 \af0 \ltrch\fcs0 \insrsid1122981\charrsid13245796 _x000d__x000a_\par }\pard \ltrpar\ql \li0\ri0\widctlpar\wrapdefault\aspalpha\aspnum\faauto\adjustright\rin0\lin0\itap0\pararsid1122981 {\rtlch\fcs1 \af0 \ltrch\fcs0 \cs17\v\fs20\cf9\lang1024\langfe1024\loch\af1\hich\af1\dbch\af31501\noproof\insrsid1122981\charrsid13245796 _x000d__x000a_\hich\af1\dbch\af31501\loch\f1 &lt;Article2&gt;&lt;OptDel&gt;}{\rtlch\fcs1 \af0 \ltrch\fcs0 \insrsid1122981\charrsid13245796 #}{\rtlch\fcs1 \af1 \ltrch\fcs0 \cs22\v\f1\fs20\cf15\insrsid1122981\charrsid13245796 MNU[OPTACTPARTYES][NOTAPP]@CHOICE@AMACTMNU}{\rtlch\fcs1 _x000d__x000a_\af0 \ltrch\fcs0 \insrsid1122981\charrsid13245796 #}{\rtlch\fcs1 \af0 \ltrch\fcs0 \cs17\v\fs20\cf9\lang1024\langfe1024\loch\af1\hich\af1\dbch\af31501\noproof\insrsid1122981\charrsid13245796 \hich\af1\dbch\af31501\loch\f1 &lt;/OptDel&gt;&lt;/Article2&gt;}{\rtlch\fcs1 _x000d__x000a_\af0 \ltrch\fcs0 \insrsid1122981\charrsid13245796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22981\charrsid13245796 \cell }\pard\plain \ltrpar\ql \li0\ri0\widctlpar\intbl\wrapdefault\aspalpha\aspnum\faauto\adjustright\rin0\lin0 \rtlch\fcs1 _x000d__x000a_\af0\afs20\alang1025 \ltrch\fcs0 \fs24\lang2057\langfe2057\cgrid\langnp2057\langfenp2057 {\rtlch\fcs1 \af0 \ltrch\fcs0 \insrsid1122981\charrsid13245796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122981\charrsid13245796 #}{\rtlch\fcs1 \af1 \ltrch\fcs0 \cs22\v\f1\fs20\cf15\insrsid1122981\charrsid13245796 MNU[OPTLEFTAMACT][LEFTPROP]@CHOICE@AMACTMNU}{_x000d__x000a_\rtlch\fcs1 \af0 \ltrch\fcs0 \insrsid1122981\charrsid13245796 #\cell Amendment\cell }\pard\plain \ltrpar\ql \li0\ri0\widctlpar\intbl\wrapdefault\aspalpha\aspnum\faauto\adjustright\rin0\lin0 \rtlch\fcs1 \af0\afs20\alang1025 \ltrch\fcs0 _x000d__x000a_\fs24\lang2057\langfe2057\cgrid\langnp2057\langfenp2057 {\rtlch\fcs1 \af0 \ltrch\fcs0 \insrsid1122981\charrsid13245796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22981\charrsid13245796 ##\cell ##}{\rtlch\fcs1 \af0\afs24 \ltrch\fcs0 \insrsid1122981\charrsid13245796 \cell }\pard\plain \ltrpar\ql \li0\ri0\widctlpar\intbl\wrapdefault\aspalpha\aspnum\faauto\adjustright\rin0\lin0 \rtlch\fcs1 _x000d__x000a_\af0\afs20\alang1025 \ltrch\fcs0 \fs24\lang2057\langfe2057\cgrid\langnp2057\langfenp2057 {\rtlch\fcs1 \af0 \ltrch\fcs0 \insrsid1122981\charrsid13245796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22981 \rtlch\fcs1 \af0\afs20\alang1025 \ltrch\fcs0 \fs24\lang2057\langfe2057\cgrid\langnp2057\langfenp2057 {\rtlch\fcs1 \af0 \ltrch\fcs0 _x000d__x000a_\insrsid1122981\charrsid13245796 Or. }{\rtlch\fcs1 \af0 \ltrch\fcs0 \cs17\v\fs20\cf9\lang1024\langfe1024\loch\af1\hich\af1\dbch\af31501\noproof\insrsid1122981\charrsid13245796 \hich\af1\dbch\af31501\loch\f1 &lt;Original&gt;}{\rtlch\fcs1 \af0 \ltrch\fcs0 _x000d__x000a_\insrsid1122981\charrsid13245796 #}{\rtlch\fcs1 \af1 \ltrch\fcs0 \cs22\v\f1\fs20\cf15\insrsid1122981\charrsid13245796 MNU[OPTORLANG][ORLANGMORE]@CHOICE@AMPLURMNU}{\rtlch\fcs1 \af0 \ltrch\fcs0 \insrsid1122981\charrsid13245796 #}{\rtlch\fcs1 \af0 _x000d__x000a_\ltrch\fcs0 \cs17\v\fs20\cf9\lang1024\langfe1024\loch\af1\hich\af1\dbch\af31501\noproof\insrsid1122981\charrsid13245796 \hich\af1\dbch\af31501\loch\f1 &lt;/Original&gt;}{\rtlch\fcs1 \af0 \ltrch\fcs0 \insrsid1122981\charrsid13245796 _x000d__x000a_\par }\pard\plain \ltrpar\s21\qc \li0\ri0\sb240\sa240\nowidctlpar\wrapdefault\aspalpha\aspnum\faauto\adjustright\rin0\lin0\itap0\pararsid1122981 \rtlch\fcs1 \af0\afs20\alang1025 \ltrch\fcs0 \i\fs24\lang2057\langfe2057\cgrid\langnp2057\langfenp2057 {_x000d__x000a_\rtlch\fcs1 \af0 \ltrch\fcs0 \cs17\i0\v\fs20\cf9\lang1024\langfe1024\loch\af1\hich\af1\dbch\af31501\noproof\insrsid1122981\charrsid13245796 \hich\af1\dbch\af31501\loch\f1 &lt;OptDel&gt;}{\rtlch\fcs1 \af0 \ltrch\fcs0 \insrsid1122981\charrsid13245796 #}{_x000d__x000a_\rtlch\fcs1 \af1 \ltrch\fcs0 \cs22\v\f1\fs20\cf15\insrsid1122981\charrsid13245796 MNU[CROSSREFNO][CROSSREFYES]@CHOICE@}{\rtlch\fcs1 \af0 \ltrch\fcs0 \insrsid1122981\charrsid13245796 #}{\rtlch\fcs1 \af0 \ltrch\fcs0 _x000d__x000a_\cs17\i0\v\fs20\cf9\lang1024\langfe1024\loch\af1\hich\af1\dbch\af31501\noproof\insrsid1122981\charrsid13245796 \hich\af1\dbch\af31501\loch\f1 &lt;/OptDel&gt;}{\rtlch\fcs1 \af0 \ltrch\fcs0 \insrsid1122981\charrsid13245796 _x000d__x000a_\par }\pard\plain \ltrpar\s23\qc \li0\ri0\sb240\sa240\keepn\nowidctlpar\wrapdefault\aspalpha\aspnum\faauto\adjustright\rin0\lin0\itap0\pararsid1122981 \rtlch\fcs1 \af0\afs20\alang1025 \ltrch\fcs0 \i\fs24\lang2057\langfe2057\cgrid\langnp2057\langfenp2057 {_x000d__x000a_\rtlch\fcs1 \af0 \ltrch\fcs0 \cs17\i0\v\fs20\cf9\lang1024\langfe1024\loch\af1\hich\af1\dbch\af31501\noproof\insrsid1122981\charrsid13245796 \hich\af1\dbch\af31501\loch\f1 &lt;TitreJust&gt;}{\rtlch\fcs1 \af0 \ltrch\fcs0 \insrsid1122981\charrsid13245796 _x000d__x000a_Justification}{\rtlch\fcs1 \af0 \ltrch\fcs0 \cs17\i0\v\fs20\cf9\lang1024\langfe1024\loch\af1\hich\af1\dbch\af31501\noproof\insrsid1122981\charrsid13245796 \hich\af1\dbch\af31501\loch\f1 &lt;/TitreJust&gt;}{\rtlch\fcs1 \af0 \ltrch\fcs0 _x000d__x000a_\insrsid1122981\charrsid13245796 _x000d__x000a_\par }\pard\plain \ltrpar\s20\ql \li0\ri0\sa240\nowidctlpar\wrapdefault\aspalpha\aspnum\faauto\adjustright\rin0\lin0\itap0\pararsid1122981 \rtlch\fcs1 \af0\afs20\alang1025 \ltrch\fcs0 \i\fs24\lang2057\langfe2057\cgrid\langnp2057\langfenp2057 {\rtlch\fcs1 \af0 _x000d__x000a_\ltrch\fcs0 \cs17\i0\v\fs20\cf9\lang1024\langfe1024\loch\af1\hich\af1\dbch\af31501\noproof\insrsid1122981\charrsid13245796 \hich\af1\dbch\af31501\loch\f1 &lt;OptDelPrev&gt;}{\rtlch\fcs1 \af0 \ltrch\fcs0 \insrsid1122981\charrsid13245796 #}{\rtlch\fcs1 \af1 _x000d__x000a_\ltrch\fcs0 \cs22\v\f1\fs20\cf15\insrsid1122981\charrsid13245796 MNU[TEXTJUSTYES][TEXTJUSTNO]@CHOICE@}{\rtlch\fcs1 \af0 \ltrch\fcs0 \insrsid1122981\charrsid13245796 #}{\rtlch\fcs1 \af0 \ltrch\fcs0 _x000d__x000a_\cs17\i0\v\fs20\cf9\lang1024\langfe1024\loch\af1\hich\af1\dbch\af31501\noproof\insrsid1122981\charrsid13245796 \hich\af1\dbch\af31501\loch\f1 &lt;/OptDelPrev&gt;}{\rtlch\fcs1 \af0 \ltrch\fcs0 \insrsid1122981\charrsid13245796 _x000d__x000a_\par }\pard\plain \ltrpar\ql \li0\ri0\widctlpar\wrapdefault\aspalpha\aspnum\faauto\adjustright\rin0\lin0\itap0\pararsid1122981 \rtlch\fcs1 \af0\afs20\alang1025 \ltrch\fcs0 \fs24\lang2057\langfe2057\cgrid\langnp2057\langfenp2057 {\rtlch\fcs1 \af0 \ltrch\fcs0 _x000d__x000a_\cs17\v\fs20\cf9\lang1024\langfe1024\loch\af1\hich\af1\dbch\af31501\noproof\insrsid1122981\charrsid13245796 \hich\af1\dbch\af31501\loch\f1 &lt;/}{\rtlch\fcs1 \af0 \ltrch\fcs0 _x000d__x000a_\cs17\v\fs20\cf9\lang1024\langfe1024\loch\af1\hich\af1\dbch\af31501\noproof\insrsid1122981 \hich\af1\dbch\af31501\loch\f1 Amend}{\rtlch\fcs1 \af0 \ltrch\fcs0 _x000d__x000a_\cs17\v\fs20\cf9\lang1024\langfe1024\loch\af1\hich\af1\dbch\af31501\noproof\insrsid1122981\charrsid1324579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9e_x000d__x000a_0f837cc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1"/>
    <w:docVar w:name="TEXTMNU" w:val=" 2"/>
    <w:docVar w:name="TITLECODMNU" w:val=" 1"/>
    <w:docVar w:name="TVTAMPART" w:val="Article 30 – paragraph 3 a (new)"/>
    <w:docVar w:name="TXTAUTHOR" w:val="Ana Catarina Mendes"/>
    <w:docVar w:name="TXTLANGUE" w:val="EN"/>
    <w:docVar w:name="TXTLANGUEMIN" w:val="en"/>
    <w:docVar w:name="TXTNRC" w:val="0179/2025"/>
    <w:docVar w:name="TXTNRCOM" w:val="2025/0240_x000d_"/>
    <w:docVar w:name="TXTNRFIRSTAM" w:val="1"/>
    <w:docVar w:name="TXTNRLASTAM" w:val="22"/>
    <w:docVar w:name="TXTNRPE" w:val="787.638"/>
    <w:docVar w:name="TXTNRPROC" w:val="2025/0240"/>
    <w:docVar w:name="TXTPEorAP" w:val="PE"/>
    <w:docVar w:name="TXTROUTE" w:val="PA\1341592EN.docx"/>
    <w:docVar w:name="TXTVERSION" w:val="01-00"/>
  </w:docVars>
  <w:rsids>
    <w:rsidRoot w:val="00CA1D64"/>
    <w:rsid w:val="00005771"/>
    <w:rsid w:val="00023904"/>
    <w:rsid w:val="00026559"/>
    <w:rsid w:val="00027FA8"/>
    <w:rsid w:val="0004474F"/>
    <w:rsid w:val="00073F87"/>
    <w:rsid w:val="00082EC4"/>
    <w:rsid w:val="00092213"/>
    <w:rsid w:val="000A70C5"/>
    <w:rsid w:val="000B71F4"/>
    <w:rsid w:val="000D44A6"/>
    <w:rsid w:val="000E21E0"/>
    <w:rsid w:val="00120A27"/>
    <w:rsid w:val="00122C05"/>
    <w:rsid w:val="00134974"/>
    <w:rsid w:val="00141CD7"/>
    <w:rsid w:val="00151D87"/>
    <w:rsid w:val="001616BD"/>
    <w:rsid w:val="001820A9"/>
    <w:rsid w:val="001A0556"/>
    <w:rsid w:val="001A4A8F"/>
    <w:rsid w:val="001B0A1E"/>
    <w:rsid w:val="001C0886"/>
    <w:rsid w:val="001D5154"/>
    <w:rsid w:val="001E3AC4"/>
    <w:rsid w:val="001F4575"/>
    <w:rsid w:val="0020077A"/>
    <w:rsid w:val="0023131B"/>
    <w:rsid w:val="00231936"/>
    <w:rsid w:val="00252930"/>
    <w:rsid w:val="00261CAB"/>
    <w:rsid w:val="002A67EE"/>
    <w:rsid w:val="002B2EEB"/>
    <w:rsid w:val="002B42B2"/>
    <w:rsid w:val="00304EA8"/>
    <w:rsid w:val="0030759E"/>
    <w:rsid w:val="003216E1"/>
    <w:rsid w:val="00341A99"/>
    <w:rsid w:val="003470B8"/>
    <w:rsid w:val="00360FAA"/>
    <w:rsid w:val="00377925"/>
    <w:rsid w:val="0038294E"/>
    <w:rsid w:val="00383C11"/>
    <w:rsid w:val="00391A69"/>
    <w:rsid w:val="003A2F84"/>
    <w:rsid w:val="003B6DB1"/>
    <w:rsid w:val="003C7390"/>
    <w:rsid w:val="003D7D9F"/>
    <w:rsid w:val="003E1280"/>
    <w:rsid w:val="003F0B70"/>
    <w:rsid w:val="003F128E"/>
    <w:rsid w:val="0040055C"/>
    <w:rsid w:val="004246D0"/>
    <w:rsid w:val="004312A3"/>
    <w:rsid w:val="00461242"/>
    <w:rsid w:val="004733CC"/>
    <w:rsid w:val="00487596"/>
    <w:rsid w:val="00492A2B"/>
    <w:rsid w:val="004B3A53"/>
    <w:rsid w:val="004C2A0D"/>
    <w:rsid w:val="004D26EC"/>
    <w:rsid w:val="004E4FAD"/>
    <w:rsid w:val="004F1D2F"/>
    <w:rsid w:val="00502B76"/>
    <w:rsid w:val="00510BFB"/>
    <w:rsid w:val="005115F9"/>
    <w:rsid w:val="00513F6F"/>
    <w:rsid w:val="00522B51"/>
    <w:rsid w:val="00524707"/>
    <w:rsid w:val="00524DC9"/>
    <w:rsid w:val="005539B7"/>
    <w:rsid w:val="00571233"/>
    <w:rsid w:val="00572973"/>
    <w:rsid w:val="00576BFB"/>
    <w:rsid w:val="005F633D"/>
    <w:rsid w:val="00605199"/>
    <w:rsid w:val="00613134"/>
    <w:rsid w:val="006244BD"/>
    <w:rsid w:val="00626D52"/>
    <w:rsid w:val="00640A15"/>
    <w:rsid w:val="00643DA8"/>
    <w:rsid w:val="00657D5C"/>
    <w:rsid w:val="00674C87"/>
    <w:rsid w:val="00680119"/>
    <w:rsid w:val="00683DD1"/>
    <w:rsid w:val="00691B1C"/>
    <w:rsid w:val="006A0F0A"/>
    <w:rsid w:val="006A48AA"/>
    <w:rsid w:val="006B1267"/>
    <w:rsid w:val="006D292E"/>
    <w:rsid w:val="007105A6"/>
    <w:rsid w:val="00712462"/>
    <w:rsid w:val="007137CD"/>
    <w:rsid w:val="00716BAA"/>
    <w:rsid w:val="00736C5E"/>
    <w:rsid w:val="00742F4C"/>
    <w:rsid w:val="00747561"/>
    <w:rsid w:val="00766404"/>
    <w:rsid w:val="0078548A"/>
    <w:rsid w:val="007A050E"/>
    <w:rsid w:val="007B3A6A"/>
    <w:rsid w:val="007B7CE3"/>
    <w:rsid w:val="007F187F"/>
    <w:rsid w:val="00803E11"/>
    <w:rsid w:val="00817D13"/>
    <w:rsid w:val="00820C7D"/>
    <w:rsid w:val="00833D11"/>
    <w:rsid w:val="00836FD3"/>
    <w:rsid w:val="008375A8"/>
    <w:rsid w:val="00872A52"/>
    <w:rsid w:val="00876A73"/>
    <w:rsid w:val="0089388A"/>
    <w:rsid w:val="008C407A"/>
    <w:rsid w:val="008E24D6"/>
    <w:rsid w:val="008F3DB0"/>
    <w:rsid w:val="00904864"/>
    <w:rsid w:val="009052FE"/>
    <w:rsid w:val="009215FC"/>
    <w:rsid w:val="00924555"/>
    <w:rsid w:val="00932FDF"/>
    <w:rsid w:val="009368B3"/>
    <w:rsid w:val="00937525"/>
    <w:rsid w:val="009378D4"/>
    <w:rsid w:val="00982B83"/>
    <w:rsid w:val="009857B4"/>
    <w:rsid w:val="009B0383"/>
    <w:rsid w:val="009E7319"/>
    <w:rsid w:val="009F0907"/>
    <w:rsid w:val="00A01240"/>
    <w:rsid w:val="00A02548"/>
    <w:rsid w:val="00A054CD"/>
    <w:rsid w:val="00A66A8D"/>
    <w:rsid w:val="00A71228"/>
    <w:rsid w:val="00A74E25"/>
    <w:rsid w:val="00AC2A60"/>
    <w:rsid w:val="00AD34D7"/>
    <w:rsid w:val="00AD49D0"/>
    <w:rsid w:val="00B00EE6"/>
    <w:rsid w:val="00B30B19"/>
    <w:rsid w:val="00B476DC"/>
    <w:rsid w:val="00B556CD"/>
    <w:rsid w:val="00B62D4B"/>
    <w:rsid w:val="00B904FA"/>
    <w:rsid w:val="00BA3E40"/>
    <w:rsid w:val="00BC3A4A"/>
    <w:rsid w:val="00BD1F76"/>
    <w:rsid w:val="00BE20CF"/>
    <w:rsid w:val="00C22327"/>
    <w:rsid w:val="00C335C6"/>
    <w:rsid w:val="00C4219C"/>
    <w:rsid w:val="00C52A28"/>
    <w:rsid w:val="00C64346"/>
    <w:rsid w:val="00C709B7"/>
    <w:rsid w:val="00C75E98"/>
    <w:rsid w:val="00C81C5B"/>
    <w:rsid w:val="00C83B35"/>
    <w:rsid w:val="00CA1D64"/>
    <w:rsid w:val="00CC3BEA"/>
    <w:rsid w:val="00CC4A8B"/>
    <w:rsid w:val="00D041B2"/>
    <w:rsid w:val="00D07EBE"/>
    <w:rsid w:val="00D13A31"/>
    <w:rsid w:val="00D21F1B"/>
    <w:rsid w:val="00D25CF2"/>
    <w:rsid w:val="00D5007C"/>
    <w:rsid w:val="00D55E00"/>
    <w:rsid w:val="00D56CE0"/>
    <w:rsid w:val="00D6254D"/>
    <w:rsid w:val="00D67D0A"/>
    <w:rsid w:val="00D727E9"/>
    <w:rsid w:val="00D74FD1"/>
    <w:rsid w:val="00D943A5"/>
    <w:rsid w:val="00D94570"/>
    <w:rsid w:val="00D9581F"/>
    <w:rsid w:val="00DB56E4"/>
    <w:rsid w:val="00E013E9"/>
    <w:rsid w:val="00E27F01"/>
    <w:rsid w:val="00E77FF5"/>
    <w:rsid w:val="00E940C4"/>
    <w:rsid w:val="00E94D64"/>
    <w:rsid w:val="00E974F3"/>
    <w:rsid w:val="00EA21F8"/>
    <w:rsid w:val="00EA3802"/>
    <w:rsid w:val="00EB3D88"/>
    <w:rsid w:val="00ED13DA"/>
    <w:rsid w:val="00EE44ED"/>
    <w:rsid w:val="00EF1432"/>
    <w:rsid w:val="00EF33D5"/>
    <w:rsid w:val="00F01EA8"/>
    <w:rsid w:val="00F15744"/>
    <w:rsid w:val="00F21410"/>
    <w:rsid w:val="00F24D40"/>
    <w:rsid w:val="00F353C6"/>
    <w:rsid w:val="00F367A6"/>
    <w:rsid w:val="00F42AF5"/>
    <w:rsid w:val="00F56109"/>
    <w:rsid w:val="00F83E61"/>
    <w:rsid w:val="00FC0914"/>
    <w:rsid w:val="00FE5B6F"/>
    <w:rsid w:val="00FE6D0F"/>
    <w:rsid w:val="00FF22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68335"/>
  <w15:chartTrackingRefBased/>
  <w15:docId w15:val="{E40609C2-D0C7-44EC-9A1D-7775F2FBD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6244B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3Char">
    <w:name w:val="Heading 3 Char"/>
    <w:basedOn w:val="DefaultParagraphFont"/>
    <w:link w:val="Heading3"/>
    <w:semiHidden/>
    <w:rsid w:val="006244BD"/>
    <w:rPr>
      <w:rFonts w:asciiTheme="majorHAnsi" w:eastAsiaTheme="majorEastAsia" w:hAnsiTheme="majorHAnsi" w:cstheme="majorBidi"/>
      <w:color w:val="1F4D78" w:themeColor="accent1" w:themeShade="7F"/>
      <w:sz w:val="24"/>
      <w:szCs w:val="24"/>
    </w:rPr>
  </w:style>
  <w:style w:type="paragraph" w:customStyle="1" w:styleId="Point2n">
    <w:name w:val="Point 2 (n"/>
    <w:basedOn w:val="ListParagraph"/>
    <w:rsid w:val="00CC4A8B"/>
    <w:pPr>
      <w:widowControl/>
      <w:numPr>
        <w:numId w:val="3"/>
      </w:numPr>
      <w:tabs>
        <w:tab w:val="num" w:pos="360"/>
      </w:tabs>
      <w:spacing w:before="120" w:after="120" w:line="256" w:lineRule="auto"/>
      <w:ind w:left="720" w:firstLine="0"/>
      <w:contextualSpacing w:val="0"/>
    </w:pPr>
    <w:rPr>
      <w:szCs w:val="22"/>
    </w:rPr>
  </w:style>
  <w:style w:type="paragraph" w:styleId="ListParagraph">
    <w:name w:val="List Paragraph"/>
    <w:basedOn w:val="Normal"/>
    <w:uiPriority w:val="34"/>
    <w:qFormat/>
    <w:rsid w:val="00CC4A8B"/>
    <w:pPr>
      <w:ind w:left="720"/>
      <w:contextualSpacing/>
    </w:pPr>
  </w:style>
  <w:style w:type="paragraph" w:styleId="CommentText">
    <w:name w:val="annotation text"/>
    <w:basedOn w:val="Normal"/>
    <w:link w:val="CommentTextChar"/>
    <w:uiPriority w:val="99"/>
    <w:rsid w:val="00680119"/>
    <w:rPr>
      <w:sz w:val="20"/>
      <w:szCs w:val="20"/>
    </w:rPr>
  </w:style>
  <w:style w:type="character" w:customStyle="1" w:styleId="CommentTextChar">
    <w:name w:val="Comment Text Char"/>
    <w:basedOn w:val="DefaultParagraphFont"/>
    <w:link w:val="CommentText"/>
    <w:uiPriority w:val="99"/>
    <w:rsid w:val="00680119"/>
  </w:style>
  <w:style w:type="character" w:styleId="CommentReference">
    <w:name w:val="annotation reference"/>
    <w:uiPriority w:val="99"/>
    <w:unhideWhenUsed/>
    <w:rsid w:val="00680119"/>
    <w:rPr>
      <w:rFonts w:ascii="Times New Roman" w:hAnsi="Times New Roman" w:cs="Times New Roman" w:hint="default"/>
      <w:sz w:val="16"/>
      <w:szCs w:val="16"/>
    </w:rPr>
  </w:style>
  <w:style w:type="paragraph" w:customStyle="1" w:styleId="Bullet3">
    <w:name w:val="Bullet 3"/>
    <w:basedOn w:val="Normal"/>
    <w:rsid w:val="00680119"/>
    <w:pPr>
      <w:widowControl/>
      <w:numPr>
        <w:numId w:val="5"/>
      </w:numPr>
      <w:spacing w:before="120" w:after="120"/>
      <w:jc w:val="both"/>
    </w:pPr>
    <w:rPr>
      <w:rFonts w:eastAsiaTheme="minorHAnsi"/>
      <w:szCs w:val="22"/>
      <w:lang w:eastAsia="en-US"/>
    </w:rPr>
  </w:style>
  <w:style w:type="paragraph" w:customStyle="1" w:styleId="ManualConsidrant">
    <w:name w:val="Manual Considérant"/>
    <w:basedOn w:val="Normal"/>
    <w:rsid w:val="004D26EC"/>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605199"/>
  </w:style>
  <w:style w:type="paragraph" w:customStyle="1" w:styleId="NumPar10000000">
    <w:name w:val="NumPar 10000000"/>
    <w:basedOn w:val="Normal"/>
    <w:next w:val="Normal"/>
    <w:rsid w:val="00605199"/>
    <w:pPr>
      <w:widowControl/>
      <w:tabs>
        <w:tab w:val="num" w:pos="850"/>
      </w:tabs>
      <w:spacing w:before="120" w:after="120"/>
      <w:ind w:left="850" w:hanging="850"/>
      <w:jc w:val="both"/>
    </w:pPr>
    <w:rPr>
      <w:rFonts w:eastAsiaTheme="minorHAnsi"/>
      <w:szCs w:val="22"/>
      <w:lang w:eastAsia="en-US"/>
    </w:rPr>
  </w:style>
  <w:style w:type="paragraph" w:customStyle="1" w:styleId="NumPar1">
    <w:name w:val="NumPar 1"/>
    <w:basedOn w:val="Normal"/>
    <w:next w:val="Normal"/>
    <w:rsid w:val="00605199"/>
    <w:pPr>
      <w:widowControl/>
      <w:numPr>
        <w:numId w:val="9"/>
      </w:numPr>
      <w:spacing w:before="120" w:after="120"/>
      <w:jc w:val="both"/>
    </w:pPr>
    <w:rPr>
      <w:rFonts w:eastAsiaTheme="minorHAnsi"/>
      <w:szCs w:val="22"/>
      <w:lang w:eastAsia="en-US"/>
    </w:rPr>
  </w:style>
  <w:style w:type="paragraph" w:customStyle="1" w:styleId="NumPar2">
    <w:name w:val="NumPar 2"/>
    <w:basedOn w:val="Normal"/>
    <w:next w:val="Normal"/>
    <w:rsid w:val="00605199"/>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Normal"/>
    <w:rsid w:val="00605199"/>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Normal"/>
    <w:rsid w:val="00605199"/>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Normal"/>
    <w:rsid w:val="00605199"/>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Normal"/>
    <w:rsid w:val="00605199"/>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Normal"/>
    <w:rsid w:val="00605199"/>
    <w:pPr>
      <w:widowControl/>
      <w:numPr>
        <w:ilvl w:val="6"/>
        <w:numId w:val="9"/>
      </w:numPr>
      <w:spacing w:before="120" w:after="120"/>
      <w:jc w:val="both"/>
    </w:pPr>
    <w:rPr>
      <w:rFonts w:eastAsiaTheme="minorHAnsi"/>
      <w:szCs w:val="22"/>
      <w:lang w:eastAsia="en-US"/>
    </w:rPr>
  </w:style>
  <w:style w:type="paragraph" w:styleId="Footer">
    <w:name w:val="footer"/>
    <w:basedOn w:val="Normal"/>
    <w:link w:val="FooterChar"/>
    <w:rsid w:val="00AD34D7"/>
    <w:pPr>
      <w:tabs>
        <w:tab w:val="center" w:pos="4513"/>
        <w:tab w:val="right" w:pos="9026"/>
      </w:tabs>
    </w:pPr>
  </w:style>
  <w:style w:type="character" w:customStyle="1" w:styleId="FooterChar">
    <w:name w:val="Footer Char"/>
    <w:basedOn w:val="DefaultParagraphFont"/>
    <w:link w:val="Footer"/>
    <w:rsid w:val="00AD34D7"/>
    <w:rPr>
      <w:sz w:val="24"/>
      <w:szCs w:val="24"/>
    </w:rPr>
  </w:style>
  <w:style w:type="paragraph" w:styleId="Revision">
    <w:name w:val="Revision"/>
    <w:hidden/>
    <w:uiPriority w:val="99"/>
    <w:semiHidden/>
    <w:rsid w:val="005115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43">
      <w:bodyDiv w:val="1"/>
      <w:marLeft w:val="0"/>
      <w:marRight w:val="0"/>
      <w:marTop w:val="0"/>
      <w:marBottom w:val="0"/>
      <w:divBdr>
        <w:top w:val="none" w:sz="0" w:space="0" w:color="auto"/>
        <w:left w:val="none" w:sz="0" w:space="0" w:color="auto"/>
        <w:bottom w:val="none" w:sz="0" w:space="0" w:color="auto"/>
        <w:right w:val="none" w:sz="0" w:space="0" w:color="auto"/>
      </w:divBdr>
    </w:div>
    <w:div w:id="65735043">
      <w:bodyDiv w:val="1"/>
      <w:marLeft w:val="0"/>
      <w:marRight w:val="0"/>
      <w:marTop w:val="0"/>
      <w:marBottom w:val="0"/>
      <w:divBdr>
        <w:top w:val="none" w:sz="0" w:space="0" w:color="auto"/>
        <w:left w:val="none" w:sz="0" w:space="0" w:color="auto"/>
        <w:bottom w:val="none" w:sz="0" w:space="0" w:color="auto"/>
        <w:right w:val="none" w:sz="0" w:space="0" w:color="auto"/>
      </w:divBdr>
    </w:div>
    <w:div w:id="75366405">
      <w:bodyDiv w:val="1"/>
      <w:marLeft w:val="0"/>
      <w:marRight w:val="0"/>
      <w:marTop w:val="0"/>
      <w:marBottom w:val="0"/>
      <w:divBdr>
        <w:top w:val="none" w:sz="0" w:space="0" w:color="auto"/>
        <w:left w:val="none" w:sz="0" w:space="0" w:color="auto"/>
        <w:bottom w:val="none" w:sz="0" w:space="0" w:color="auto"/>
        <w:right w:val="none" w:sz="0" w:space="0" w:color="auto"/>
      </w:divBdr>
    </w:div>
    <w:div w:id="92480190">
      <w:bodyDiv w:val="1"/>
      <w:marLeft w:val="0"/>
      <w:marRight w:val="0"/>
      <w:marTop w:val="0"/>
      <w:marBottom w:val="0"/>
      <w:divBdr>
        <w:top w:val="none" w:sz="0" w:space="0" w:color="auto"/>
        <w:left w:val="none" w:sz="0" w:space="0" w:color="auto"/>
        <w:bottom w:val="none" w:sz="0" w:space="0" w:color="auto"/>
        <w:right w:val="none" w:sz="0" w:space="0" w:color="auto"/>
      </w:divBdr>
    </w:div>
    <w:div w:id="100225997">
      <w:bodyDiv w:val="1"/>
      <w:marLeft w:val="0"/>
      <w:marRight w:val="0"/>
      <w:marTop w:val="0"/>
      <w:marBottom w:val="0"/>
      <w:divBdr>
        <w:top w:val="none" w:sz="0" w:space="0" w:color="auto"/>
        <w:left w:val="none" w:sz="0" w:space="0" w:color="auto"/>
        <w:bottom w:val="none" w:sz="0" w:space="0" w:color="auto"/>
        <w:right w:val="none" w:sz="0" w:space="0" w:color="auto"/>
      </w:divBdr>
    </w:div>
    <w:div w:id="108741324">
      <w:bodyDiv w:val="1"/>
      <w:marLeft w:val="0"/>
      <w:marRight w:val="0"/>
      <w:marTop w:val="0"/>
      <w:marBottom w:val="0"/>
      <w:divBdr>
        <w:top w:val="none" w:sz="0" w:space="0" w:color="auto"/>
        <w:left w:val="none" w:sz="0" w:space="0" w:color="auto"/>
        <w:bottom w:val="none" w:sz="0" w:space="0" w:color="auto"/>
        <w:right w:val="none" w:sz="0" w:space="0" w:color="auto"/>
      </w:divBdr>
    </w:div>
    <w:div w:id="109933825">
      <w:bodyDiv w:val="1"/>
      <w:marLeft w:val="0"/>
      <w:marRight w:val="0"/>
      <w:marTop w:val="0"/>
      <w:marBottom w:val="0"/>
      <w:divBdr>
        <w:top w:val="none" w:sz="0" w:space="0" w:color="auto"/>
        <w:left w:val="none" w:sz="0" w:space="0" w:color="auto"/>
        <w:bottom w:val="none" w:sz="0" w:space="0" w:color="auto"/>
        <w:right w:val="none" w:sz="0" w:space="0" w:color="auto"/>
      </w:divBdr>
    </w:div>
    <w:div w:id="140192451">
      <w:bodyDiv w:val="1"/>
      <w:marLeft w:val="0"/>
      <w:marRight w:val="0"/>
      <w:marTop w:val="0"/>
      <w:marBottom w:val="0"/>
      <w:divBdr>
        <w:top w:val="none" w:sz="0" w:space="0" w:color="auto"/>
        <w:left w:val="none" w:sz="0" w:space="0" w:color="auto"/>
        <w:bottom w:val="none" w:sz="0" w:space="0" w:color="auto"/>
        <w:right w:val="none" w:sz="0" w:space="0" w:color="auto"/>
      </w:divBdr>
    </w:div>
    <w:div w:id="170947335">
      <w:bodyDiv w:val="1"/>
      <w:marLeft w:val="0"/>
      <w:marRight w:val="0"/>
      <w:marTop w:val="0"/>
      <w:marBottom w:val="0"/>
      <w:divBdr>
        <w:top w:val="none" w:sz="0" w:space="0" w:color="auto"/>
        <w:left w:val="none" w:sz="0" w:space="0" w:color="auto"/>
        <w:bottom w:val="none" w:sz="0" w:space="0" w:color="auto"/>
        <w:right w:val="none" w:sz="0" w:space="0" w:color="auto"/>
      </w:divBdr>
    </w:div>
    <w:div w:id="207764118">
      <w:bodyDiv w:val="1"/>
      <w:marLeft w:val="0"/>
      <w:marRight w:val="0"/>
      <w:marTop w:val="0"/>
      <w:marBottom w:val="0"/>
      <w:divBdr>
        <w:top w:val="none" w:sz="0" w:space="0" w:color="auto"/>
        <w:left w:val="none" w:sz="0" w:space="0" w:color="auto"/>
        <w:bottom w:val="none" w:sz="0" w:space="0" w:color="auto"/>
        <w:right w:val="none" w:sz="0" w:space="0" w:color="auto"/>
      </w:divBdr>
    </w:div>
    <w:div w:id="239294600">
      <w:bodyDiv w:val="1"/>
      <w:marLeft w:val="0"/>
      <w:marRight w:val="0"/>
      <w:marTop w:val="0"/>
      <w:marBottom w:val="0"/>
      <w:divBdr>
        <w:top w:val="none" w:sz="0" w:space="0" w:color="auto"/>
        <w:left w:val="none" w:sz="0" w:space="0" w:color="auto"/>
        <w:bottom w:val="none" w:sz="0" w:space="0" w:color="auto"/>
        <w:right w:val="none" w:sz="0" w:space="0" w:color="auto"/>
      </w:divBdr>
    </w:div>
    <w:div w:id="244724034">
      <w:bodyDiv w:val="1"/>
      <w:marLeft w:val="0"/>
      <w:marRight w:val="0"/>
      <w:marTop w:val="0"/>
      <w:marBottom w:val="0"/>
      <w:divBdr>
        <w:top w:val="none" w:sz="0" w:space="0" w:color="auto"/>
        <w:left w:val="none" w:sz="0" w:space="0" w:color="auto"/>
        <w:bottom w:val="none" w:sz="0" w:space="0" w:color="auto"/>
        <w:right w:val="none" w:sz="0" w:space="0" w:color="auto"/>
      </w:divBdr>
    </w:div>
    <w:div w:id="251205827">
      <w:bodyDiv w:val="1"/>
      <w:marLeft w:val="0"/>
      <w:marRight w:val="0"/>
      <w:marTop w:val="0"/>
      <w:marBottom w:val="0"/>
      <w:divBdr>
        <w:top w:val="none" w:sz="0" w:space="0" w:color="auto"/>
        <w:left w:val="none" w:sz="0" w:space="0" w:color="auto"/>
        <w:bottom w:val="none" w:sz="0" w:space="0" w:color="auto"/>
        <w:right w:val="none" w:sz="0" w:space="0" w:color="auto"/>
      </w:divBdr>
    </w:div>
    <w:div w:id="317346716">
      <w:bodyDiv w:val="1"/>
      <w:marLeft w:val="0"/>
      <w:marRight w:val="0"/>
      <w:marTop w:val="0"/>
      <w:marBottom w:val="0"/>
      <w:divBdr>
        <w:top w:val="none" w:sz="0" w:space="0" w:color="auto"/>
        <w:left w:val="none" w:sz="0" w:space="0" w:color="auto"/>
        <w:bottom w:val="none" w:sz="0" w:space="0" w:color="auto"/>
        <w:right w:val="none" w:sz="0" w:space="0" w:color="auto"/>
      </w:divBdr>
    </w:div>
    <w:div w:id="331420090">
      <w:bodyDiv w:val="1"/>
      <w:marLeft w:val="0"/>
      <w:marRight w:val="0"/>
      <w:marTop w:val="0"/>
      <w:marBottom w:val="0"/>
      <w:divBdr>
        <w:top w:val="none" w:sz="0" w:space="0" w:color="auto"/>
        <w:left w:val="none" w:sz="0" w:space="0" w:color="auto"/>
        <w:bottom w:val="none" w:sz="0" w:space="0" w:color="auto"/>
        <w:right w:val="none" w:sz="0" w:space="0" w:color="auto"/>
      </w:divBdr>
    </w:div>
    <w:div w:id="381831694">
      <w:bodyDiv w:val="1"/>
      <w:marLeft w:val="0"/>
      <w:marRight w:val="0"/>
      <w:marTop w:val="0"/>
      <w:marBottom w:val="0"/>
      <w:divBdr>
        <w:top w:val="none" w:sz="0" w:space="0" w:color="auto"/>
        <w:left w:val="none" w:sz="0" w:space="0" w:color="auto"/>
        <w:bottom w:val="none" w:sz="0" w:space="0" w:color="auto"/>
        <w:right w:val="none" w:sz="0" w:space="0" w:color="auto"/>
      </w:divBdr>
    </w:div>
    <w:div w:id="403602621">
      <w:bodyDiv w:val="1"/>
      <w:marLeft w:val="0"/>
      <w:marRight w:val="0"/>
      <w:marTop w:val="0"/>
      <w:marBottom w:val="0"/>
      <w:divBdr>
        <w:top w:val="none" w:sz="0" w:space="0" w:color="auto"/>
        <w:left w:val="none" w:sz="0" w:space="0" w:color="auto"/>
        <w:bottom w:val="none" w:sz="0" w:space="0" w:color="auto"/>
        <w:right w:val="none" w:sz="0" w:space="0" w:color="auto"/>
      </w:divBdr>
    </w:div>
    <w:div w:id="435909481">
      <w:bodyDiv w:val="1"/>
      <w:marLeft w:val="0"/>
      <w:marRight w:val="0"/>
      <w:marTop w:val="0"/>
      <w:marBottom w:val="0"/>
      <w:divBdr>
        <w:top w:val="none" w:sz="0" w:space="0" w:color="auto"/>
        <w:left w:val="none" w:sz="0" w:space="0" w:color="auto"/>
        <w:bottom w:val="none" w:sz="0" w:space="0" w:color="auto"/>
        <w:right w:val="none" w:sz="0" w:space="0" w:color="auto"/>
      </w:divBdr>
    </w:div>
    <w:div w:id="448551919">
      <w:bodyDiv w:val="1"/>
      <w:marLeft w:val="0"/>
      <w:marRight w:val="0"/>
      <w:marTop w:val="0"/>
      <w:marBottom w:val="0"/>
      <w:divBdr>
        <w:top w:val="none" w:sz="0" w:space="0" w:color="auto"/>
        <w:left w:val="none" w:sz="0" w:space="0" w:color="auto"/>
        <w:bottom w:val="none" w:sz="0" w:space="0" w:color="auto"/>
        <w:right w:val="none" w:sz="0" w:space="0" w:color="auto"/>
      </w:divBdr>
    </w:div>
    <w:div w:id="462776540">
      <w:bodyDiv w:val="1"/>
      <w:marLeft w:val="0"/>
      <w:marRight w:val="0"/>
      <w:marTop w:val="0"/>
      <w:marBottom w:val="0"/>
      <w:divBdr>
        <w:top w:val="none" w:sz="0" w:space="0" w:color="auto"/>
        <w:left w:val="none" w:sz="0" w:space="0" w:color="auto"/>
        <w:bottom w:val="none" w:sz="0" w:space="0" w:color="auto"/>
        <w:right w:val="none" w:sz="0" w:space="0" w:color="auto"/>
      </w:divBdr>
    </w:div>
    <w:div w:id="478228064">
      <w:bodyDiv w:val="1"/>
      <w:marLeft w:val="0"/>
      <w:marRight w:val="0"/>
      <w:marTop w:val="0"/>
      <w:marBottom w:val="0"/>
      <w:divBdr>
        <w:top w:val="none" w:sz="0" w:space="0" w:color="auto"/>
        <w:left w:val="none" w:sz="0" w:space="0" w:color="auto"/>
        <w:bottom w:val="none" w:sz="0" w:space="0" w:color="auto"/>
        <w:right w:val="none" w:sz="0" w:space="0" w:color="auto"/>
      </w:divBdr>
    </w:div>
    <w:div w:id="482354201">
      <w:bodyDiv w:val="1"/>
      <w:marLeft w:val="0"/>
      <w:marRight w:val="0"/>
      <w:marTop w:val="0"/>
      <w:marBottom w:val="0"/>
      <w:divBdr>
        <w:top w:val="none" w:sz="0" w:space="0" w:color="auto"/>
        <w:left w:val="none" w:sz="0" w:space="0" w:color="auto"/>
        <w:bottom w:val="none" w:sz="0" w:space="0" w:color="auto"/>
        <w:right w:val="none" w:sz="0" w:space="0" w:color="auto"/>
      </w:divBdr>
    </w:div>
    <w:div w:id="507404117">
      <w:bodyDiv w:val="1"/>
      <w:marLeft w:val="0"/>
      <w:marRight w:val="0"/>
      <w:marTop w:val="0"/>
      <w:marBottom w:val="0"/>
      <w:divBdr>
        <w:top w:val="none" w:sz="0" w:space="0" w:color="auto"/>
        <w:left w:val="none" w:sz="0" w:space="0" w:color="auto"/>
        <w:bottom w:val="none" w:sz="0" w:space="0" w:color="auto"/>
        <w:right w:val="none" w:sz="0" w:space="0" w:color="auto"/>
      </w:divBdr>
    </w:div>
    <w:div w:id="513762118">
      <w:bodyDiv w:val="1"/>
      <w:marLeft w:val="0"/>
      <w:marRight w:val="0"/>
      <w:marTop w:val="0"/>
      <w:marBottom w:val="0"/>
      <w:divBdr>
        <w:top w:val="none" w:sz="0" w:space="0" w:color="auto"/>
        <w:left w:val="none" w:sz="0" w:space="0" w:color="auto"/>
        <w:bottom w:val="none" w:sz="0" w:space="0" w:color="auto"/>
        <w:right w:val="none" w:sz="0" w:space="0" w:color="auto"/>
      </w:divBdr>
    </w:div>
    <w:div w:id="660154611">
      <w:bodyDiv w:val="1"/>
      <w:marLeft w:val="0"/>
      <w:marRight w:val="0"/>
      <w:marTop w:val="0"/>
      <w:marBottom w:val="0"/>
      <w:divBdr>
        <w:top w:val="none" w:sz="0" w:space="0" w:color="auto"/>
        <w:left w:val="none" w:sz="0" w:space="0" w:color="auto"/>
        <w:bottom w:val="none" w:sz="0" w:space="0" w:color="auto"/>
        <w:right w:val="none" w:sz="0" w:space="0" w:color="auto"/>
      </w:divBdr>
    </w:div>
    <w:div w:id="804549090">
      <w:bodyDiv w:val="1"/>
      <w:marLeft w:val="0"/>
      <w:marRight w:val="0"/>
      <w:marTop w:val="0"/>
      <w:marBottom w:val="0"/>
      <w:divBdr>
        <w:top w:val="none" w:sz="0" w:space="0" w:color="auto"/>
        <w:left w:val="none" w:sz="0" w:space="0" w:color="auto"/>
        <w:bottom w:val="none" w:sz="0" w:space="0" w:color="auto"/>
        <w:right w:val="none" w:sz="0" w:space="0" w:color="auto"/>
      </w:divBdr>
    </w:div>
    <w:div w:id="839470469">
      <w:bodyDiv w:val="1"/>
      <w:marLeft w:val="0"/>
      <w:marRight w:val="0"/>
      <w:marTop w:val="0"/>
      <w:marBottom w:val="0"/>
      <w:divBdr>
        <w:top w:val="none" w:sz="0" w:space="0" w:color="auto"/>
        <w:left w:val="none" w:sz="0" w:space="0" w:color="auto"/>
        <w:bottom w:val="none" w:sz="0" w:space="0" w:color="auto"/>
        <w:right w:val="none" w:sz="0" w:space="0" w:color="auto"/>
      </w:divBdr>
    </w:div>
    <w:div w:id="868567478">
      <w:bodyDiv w:val="1"/>
      <w:marLeft w:val="0"/>
      <w:marRight w:val="0"/>
      <w:marTop w:val="0"/>
      <w:marBottom w:val="0"/>
      <w:divBdr>
        <w:top w:val="none" w:sz="0" w:space="0" w:color="auto"/>
        <w:left w:val="none" w:sz="0" w:space="0" w:color="auto"/>
        <w:bottom w:val="none" w:sz="0" w:space="0" w:color="auto"/>
        <w:right w:val="none" w:sz="0" w:space="0" w:color="auto"/>
      </w:divBdr>
    </w:div>
    <w:div w:id="887494324">
      <w:bodyDiv w:val="1"/>
      <w:marLeft w:val="0"/>
      <w:marRight w:val="0"/>
      <w:marTop w:val="0"/>
      <w:marBottom w:val="0"/>
      <w:divBdr>
        <w:top w:val="none" w:sz="0" w:space="0" w:color="auto"/>
        <w:left w:val="none" w:sz="0" w:space="0" w:color="auto"/>
        <w:bottom w:val="none" w:sz="0" w:space="0" w:color="auto"/>
        <w:right w:val="none" w:sz="0" w:space="0" w:color="auto"/>
      </w:divBdr>
    </w:div>
    <w:div w:id="897744167">
      <w:bodyDiv w:val="1"/>
      <w:marLeft w:val="0"/>
      <w:marRight w:val="0"/>
      <w:marTop w:val="0"/>
      <w:marBottom w:val="0"/>
      <w:divBdr>
        <w:top w:val="none" w:sz="0" w:space="0" w:color="auto"/>
        <w:left w:val="none" w:sz="0" w:space="0" w:color="auto"/>
        <w:bottom w:val="none" w:sz="0" w:space="0" w:color="auto"/>
        <w:right w:val="none" w:sz="0" w:space="0" w:color="auto"/>
      </w:divBdr>
    </w:div>
    <w:div w:id="910896150">
      <w:bodyDiv w:val="1"/>
      <w:marLeft w:val="0"/>
      <w:marRight w:val="0"/>
      <w:marTop w:val="0"/>
      <w:marBottom w:val="0"/>
      <w:divBdr>
        <w:top w:val="none" w:sz="0" w:space="0" w:color="auto"/>
        <w:left w:val="none" w:sz="0" w:space="0" w:color="auto"/>
        <w:bottom w:val="none" w:sz="0" w:space="0" w:color="auto"/>
        <w:right w:val="none" w:sz="0" w:space="0" w:color="auto"/>
      </w:divBdr>
    </w:div>
    <w:div w:id="913392150">
      <w:bodyDiv w:val="1"/>
      <w:marLeft w:val="0"/>
      <w:marRight w:val="0"/>
      <w:marTop w:val="0"/>
      <w:marBottom w:val="0"/>
      <w:divBdr>
        <w:top w:val="none" w:sz="0" w:space="0" w:color="auto"/>
        <w:left w:val="none" w:sz="0" w:space="0" w:color="auto"/>
        <w:bottom w:val="none" w:sz="0" w:space="0" w:color="auto"/>
        <w:right w:val="none" w:sz="0" w:space="0" w:color="auto"/>
      </w:divBdr>
    </w:div>
    <w:div w:id="917402178">
      <w:bodyDiv w:val="1"/>
      <w:marLeft w:val="0"/>
      <w:marRight w:val="0"/>
      <w:marTop w:val="0"/>
      <w:marBottom w:val="0"/>
      <w:divBdr>
        <w:top w:val="none" w:sz="0" w:space="0" w:color="auto"/>
        <w:left w:val="none" w:sz="0" w:space="0" w:color="auto"/>
        <w:bottom w:val="none" w:sz="0" w:space="0" w:color="auto"/>
        <w:right w:val="none" w:sz="0" w:space="0" w:color="auto"/>
      </w:divBdr>
    </w:div>
    <w:div w:id="929776747">
      <w:bodyDiv w:val="1"/>
      <w:marLeft w:val="0"/>
      <w:marRight w:val="0"/>
      <w:marTop w:val="0"/>
      <w:marBottom w:val="0"/>
      <w:divBdr>
        <w:top w:val="none" w:sz="0" w:space="0" w:color="auto"/>
        <w:left w:val="none" w:sz="0" w:space="0" w:color="auto"/>
        <w:bottom w:val="none" w:sz="0" w:space="0" w:color="auto"/>
        <w:right w:val="none" w:sz="0" w:space="0" w:color="auto"/>
      </w:divBdr>
    </w:div>
    <w:div w:id="941107434">
      <w:bodyDiv w:val="1"/>
      <w:marLeft w:val="0"/>
      <w:marRight w:val="0"/>
      <w:marTop w:val="0"/>
      <w:marBottom w:val="0"/>
      <w:divBdr>
        <w:top w:val="none" w:sz="0" w:space="0" w:color="auto"/>
        <w:left w:val="none" w:sz="0" w:space="0" w:color="auto"/>
        <w:bottom w:val="none" w:sz="0" w:space="0" w:color="auto"/>
        <w:right w:val="none" w:sz="0" w:space="0" w:color="auto"/>
      </w:divBdr>
    </w:div>
    <w:div w:id="1010445765">
      <w:bodyDiv w:val="1"/>
      <w:marLeft w:val="0"/>
      <w:marRight w:val="0"/>
      <w:marTop w:val="0"/>
      <w:marBottom w:val="0"/>
      <w:divBdr>
        <w:top w:val="none" w:sz="0" w:space="0" w:color="auto"/>
        <w:left w:val="none" w:sz="0" w:space="0" w:color="auto"/>
        <w:bottom w:val="none" w:sz="0" w:space="0" w:color="auto"/>
        <w:right w:val="none" w:sz="0" w:space="0" w:color="auto"/>
      </w:divBdr>
    </w:div>
    <w:div w:id="1017385949">
      <w:bodyDiv w:val="1"/>
      <w:marLeft w:val="0"/>
      <w:marRight w:val="0"/>
      <w:marTop w:val="0"/>
      <w:marBottom w:val="0"/>
      <w:divBdr>
        <w:top w:val="none" w:sz="0" w:space="0" w:color="auto"/>
        <w:left w:val="none" w:sz="0" w:space="0" w:color="auto"/>
        <w:bottom w:val="none" w:sz="0" w:space="0" w:color="auto"/>
        <w:right w:val="none" w:sz="0" w:space="0" w:color="auto"/>
      </w:divBdr>
    </w:div>
    <w:div w:id="1033530954">
      <w:bodyDiv w:val="1"/>
      <w:marLeft w:val="0"/>
      <w:marRight w:val="0"/>
      <w:marTop w:val="0"/>
      <w:marBottom w:val="0"/>
      <w:divBdr>
        <w:top w:val="none" w:sz="0" w:space="0" w:color="auto"/>
        <w:left w:val="none" w:sz="0" w:space="0" w:color="auto"/>
        <w:bottom w:val="none" w:sz="0" w:space="0" w:color="auto"/>
        <w:right w:val="none" w:sz="0" w:space="0" w:color="auto"/>
      </w:divBdr>
    </w:div>
    <w:div w:id="1068067654">
      <w:bodyDiv w:val="1"/>
      <w:marLeft w:val="0"/>
      <w:marRight w:val="0"/>
      <w:marTop w:val="0"/>
      <w:marBottom w:val="0"/>
      <w:divBdr>
        <w:top w:val="none" w:sz="0" w:space="0" w:color="auto"/>
        <w:left w:val="none" w:sz="0" w:space="0" w:color="auto"/>
        <w:bottom w:val="none" w:sz="0" w:space="0" w:color="auto"/>
        <w:right w:val="none" w:sz="0" w:space="0" w:color="auto"/>
      </w:divBdr>
    </w:div>
    <w:div w:id="1073088467">
      <w:bodyDiv w:val="1"/>
      <w:marLeft w:val="0"/>
      <w:marRight w:val="0"/>
      <w:marTop w:val="0"/>
      <w:marBottom w:val="0"/>
      <w:divBdr>
        <w:top w:val="none" w:sz="0" w:space="0" w:color="auto"/>
        <w:left w:val="none" w:sz="0" w:space="0" w:color="auto"/>
        <w:bottom w:val="none" w:sz="0" w:space="0" w:color="auto"/>
        <w:right w:val="none" w:sz="0" w:space="0" w:color="auto"/>
      </w:divBdr>
    </w:div>
    <w:div w:id="1081562234">
      <w:bodyDiv w:val="1"/>
      <w:marLeft w:val="0"/>
      <w:marRight w:val="0"/>
      <w:marTop w:val="0"/>
      <w:marBottom w:val="0"/>
      <w:divBdr>
        <w:top w:val="none" w:sz="0" w:space="0" w:color="auto"/>
        <w:left w:val="none" w:sz="0" w:space="0" w:color="auto"/>
        <w:bottom w:val="none" w:sz="0" w:space="0" w:color="auto"/>
        <w:right w:val="none" w:sz="0" w:space="0" w:color="auto"/>
      </w:divBdr>
    </w:div>
    <w:div w:id="1192692789">
      <w:bodyDiv w:val="1"/>
      <w:marLeft w:val="0"/>
      <w:marRight w:val="0"/>
      <w:marTop w:val="0"/>
      <w:marBottom w:val="0"/>
      <w:divBdr>
        <w:top w:val="none" w:sz="0" w:space="0" w:color="auto"/>
        <w:left w:val="none" w:sz="0" w:space="0" w:color="auto"/>
        <w:bottom w:val="none" w:sz="0" w:space="0" w:color="auto"/>
        <w:right w:val="none" w:sz="0" w:space="0" w:color="auto"/>
      </w:divBdr>
    </w:div>
    <w:div w:id="1233083984">
      <w:bodyDiv w:val="1"/>
      <w:marLeft w:val="0"/>
      <w:marRight w:val="0"/>
      <w:marTop w:val="0"/>
      <w:marBottom w:val="0"/>
      <w:divBdr>
        <w:top w:val="none" w:sz="0" w:space="0" w:color="auto"/>
        <w:left w:val="none" w:sz="0" w:space="0" w:color="auto"/>
        <w:bottom w:val="none" w:sz="0" w:space="0" w:color="auto"/>
        <w:right w:val="none" w:sz="0" w:space="0" w:color="auto"/>
      </w:divBdr>
    </w:div>
    <w:div w:id="1261791954">
      <w:bodyDiv w:val="1"/>
      <w:marLeft w:val="0"/>
      <w:marRight w:val="0"/>
      <w:marTop w:val="0"/>
      <w:marBottom w:val="0"/>
      <w:divBdr>
        <w:top w:val="none" w:sz="0" w:space="0" w:color="auto"/>
        <w:left w:val="none" w:sz="0" w:space="0" w:color="auto"/>
        <w:bottom w:val="none" w:sz="0" w:space="0" w:color="auto"/>
        <w:right w:val="none" w:sz="0" w:space="0" w:color="auto"/>
      </w:divBdr>
    </w:div>
    <w:div w:id="1271860333">
      <w:bodyDiv w:val="1"/>
      <w:marLeft w:val="0"/>
      <w:marRight w:val="0"/>
      <w:marTop w:val="0"/>
      <w:marBottom w:val="0"/>
      <w:divBdr>
        <w:top w:val="none" w:sz="0" w:space="0" w:color="auto"/>
        <w:left w:val="none" w:sz="0" w:space="0" w:color="auto"/>
        <w:bottom w:val="none" w:sz="0" w:space="0" w:color="auto"/>
        <w:right w:val="none" w:sz="0" w:space="0" w:color="auto"/>
      </w:divBdr>
    </w:div>
    <w:div w:id="1288469209">
      <w:bodyDiv w:val="1"/>
      <w:marLeft w:val="0"/>
      <w:marRight w:val="0"/>
      <w:marTop w:val="0"/>
      <w:marBottom w:val="0"/>
      <w:divBdr>
        <w:top w:val="none" w:sz="0" w:space="0" w:color="auto"/>
        <w:left w:val="none" w:sz="0" w:space="0" w:color="auto"/>
        <w:bottom w:val="none" w:sz="0" w:space="0" w:color="auto"/>
        <w:right w:val="none" w:sz="0" w:space="0" w:color="auto"/>
      </w:divBdr>
    </w:div>
    <w:div w:id="1304969952">
      <w:bodyDiv w:val="1"/>
      <w:marLeft w:val="0"/>
      <w:marRight w:val="0"/>
      <w:marTop w:val="0"/>
      <w:marBottom w:val="0"/>
      <w:divBdr>
        <w:top w:val="none" w:sz="0" w:space="0" w:color="auto"/>
        <w:left w:val="none" w:sz="0" w:space="0" w:color="auto"/>
        <w:bottom w:val="none" w:sz="0" w:space="0" w:color="auto"/>
        <w:right w:val="none" w:sz="0" w:space="0" w:color="auto"/>
      </w:divBdr>
    </w:div>
    <w:div w:id="1325091539">
      <w:bodyDiv w:val="1"/>
      <w:marLeft w:val="0"/>
      <w:marRight w:val="0"/>
      <w:marTop w:val="0"/>
      <w:marBottom w:val="0"/>
      <w:divBdr>
        <w:top w:val="none" w:sz="0" w:space="0" w:color="auto"/>
        <w:left w:val="none" w:sz="0" w:space="0" w:color="auto"/>
        <w:bottom w:val="none" w:sz="0" w:space="0" w:color="auto"/>
        <w:right w:val="none" w:sz="0" w:space="0" w:color="auto"/>
      </w:divBdr>
    </w:div>
    <w:div w:id="1350450308">
      <w:bodyDiv w:val="1"/>
      <w:marLeft w:val="0"/>
      <w:marRight w:val="0"/>
      <w:marTop w:val="0"/>
      <w:marBottom w:val="0"/>
      <w:divBdr>
        <w:top w:val="none" w:sz="0" w:space="0" w:color="auto"/>
        <w:left w:val="none" w:sz="0" w:space="0" w:color="auto"/>
        <w:bottom w:val="none" w:sz="0" w:space="0" w:color="auto"/>
        <w:right w:val="none" w:sz="0" w:space="0" w:color="auto"/>
      </w:divBdr>
    </w:div>
    <w:div w:id="1386414701">
      <w:bodyDiv w:val="1"/>
      <w:marLeft w:val="0"/>
      <w:marRight w:val="0"/>
      <w:marTop w:val="0"/>
      <w:marBottom w:val="0"/>
      <w:divBdr>
        <w:top w:val="none" w:sz="0" w:space="0" w:color="auto"/>
        <w:left w:val="none" w:sz="0" w:space="0" w:color="auto"/>
        <w:bottom w:val="none" w:sz="0" w:space="0" w:color="auto"/>
        <w:right w:val="none" w:sz="0" w:space="0" w:color="auto"/>
      </w:divBdr>
    </w:div>
    <w:div w:id="1395086716">
      <w:bodyDiv w:val="1"/>
      <w:marLeft w:val="0"/>
      <w:marRight w:val="0"/>
      <w:marTop w:val="0"/>
      <w:marBottom w:val="0"/>
      <w:divBdr>
        <w:top w:val="none" w:sz="0" w:space="0" w:color="auto"/>
        <w:left w:val="none" w:sz="0" w:space="0" w:color="auto"/>
        <w:bottom w:val="none" w:sz="0" w:space="0" w:color="auto"/>
        <w:right w:val="none" w:sz="0" w:space="0" w:color="auto"/>
      </w:divBdr>
    </w:div>
    <w:div w:id="1415709920">
      <w:bodyDiv w:val="1"/>
      <w:marLeft w:val="0"/>
      <w:marRight w:val="0"/>
      <w:marTop w:val="0"/>
      <w:marBottom w:val="0"/>
      <w:divBdr>
        <w:top w:val="none" w:sz="0" w:space="0" w:color="auto"/>
        <w:left w:val="none" w:sz="0" w:space="0" w:color="auto"/>
        <w:bottom w:val="none" w:sz="0" w:space="0" w:color="auto"/>
        <w:right w:val="none" w:sz="0" w:space="0" w:color="auto"/>
      </w:divBdr>
    </w:div>
    <w:div w:id="1418744737">
      <w:bodyDiv w:val="1"/>
      <w:marLeft w:val="0"/>
      <w:marRight w:val="0"/>
      <w:marTop w:val="0"/>
      <w:marBottom w:val="0"/>
      <w:divBdr>
        <w:top w:val="none" w:sz="0" w:space="0" w:color="auto"/>
        <w:left w:val="none" w:sz="0" w:space="0" w:color="auto"/>
        <w:bottom w:val="none" w:sz="0" w:space="0" w:color="auto"/>
        <w:right w:val="none" w:sz="0" w:space="0" w:color="auto"/>
      </w:divBdr>
    </w:div>
    <w:div w:id="1422722839">
      <w:bodyDiv w:val="1"/>
      <w:marLeft w:val="0"/>
      <w:marRight w:val="0"/>
      <w:marTop w:val="0"/>
      <w:marBottom w:val="0"/>
      <w:divBdr>
        <w:top w:val="none" w:sz="0" w:space="0" w:color="auto"/>
        <w:left w:val="none" w:sz="0" w:space="0" w:color="auto"/>
        <w:bottom w:val="none" w:sz="0" w:space="0" w:color="auto"/>
        <w:right w:val="none" w:sz="0" w:space="0" w:color="auto"/>
      </w:divBdr>
    </w:div>
    <w:div w:id="1469586907">
      <w:bodyDiv w:val="1"/>
      <w:marLeft w:val="0"/>
      <w:marRight w:val="0"/>
      <w:marTop w:val="0"/>
      <w:marBottom w:val="0"/>
      <w:divBdr>
        <w:top w:val="none" w:sz="0" w:space="0" w:color="auto"/>
        <w:left w:val="none" w:sz="0" w:space="0" w:color="auto"/>
        <w:bottom w:val="none" w:sz="0" w:space="0" w:color="auto"/>
        <w:right w:val="none" w:sz="0" w:space="0" w:color="auto"/>
      </w:divBdr>
    </w:div>
    <w:div w:id="1486582265">
      <w:bodyDiv w:val="1"/>
      <w:marLeft w:val="0"/>
      <w:marRight w:val="0"/>
      <w:marTop w:val="0"/>
      <w:marBottom w:val="0"/>
      <w:divBdr>
        <w:top w:val="none" w:sz="0" w:space="0" w:color="auto"/>
        <w:left w:val="none" w:sz="0" w:space="0" w:color="auto"/>
        <w:bottom w:val="none" w:sz="0" w:space="0" w:color="auto"/>
        <w:right w:val="none" w:sz="0" w:space="0" w:color="auto"/>
      </w:divBdr>
    </w:div>
    <w:div w:id="1502352844">
      <w:bodyDiv w:val="1"/>
      <w:marLeft w:val="0"/>
      <w:marRight w:val="0"/>
      <w:marTop w:val="0"/>
      <w:marBottom w:val="0"/>
      <w:divBdr>
        <w:top w:val="none" w:sz="0" w:space="0" w:color="auto"/>
        <w:left w:val="none" w:sz="0" w:space="0" w:color="auto"/>
        <w:bottom w:val="none" w:sz="0" w:space="0" w:color="auto"/>
        <w:right w:val="none" w:sz="0" w:space="0" w:color="auto"/>
      </w:divBdr>
    </w:div>
    <w:div w:id="1568304690">
      <w:bodyDiv w:val="1"/>
      <w:marLeft w:val="0"/>
      <w:marRight w:val="0"/>
      <w:marTop w:val="0"/>
      <w:marBottom w:val="0"/>
      <w:divBdr>
        <w:top w:val="none" w:sz="0" w:space="0" w:color="auto"/>
        <w:left w:val="none" w:sz="0" w:space="0" w:color="auto"/>
        <w:bottom w:val="none" w:sz="0" w:space="0" w:color="auto"/>
        <w:right w:val="none" w:sz="0" w:space="0" w:color="auto"/>
      </w:divBdr>
    </w:div>
    <w:div w:id="1582376182">
      <w:bodyDiv w:val="1"/>
      <w:marLeft w:val="0"/>
      <w:marRight w:val="0"/>
      <w:marTop w:val="0"/>
      <w:marBottom w:val="0"/>
      <w:divBdr>
        <w:top w:val="none" w:sz="0" w:space="0" w:color="auto"/>
        <w:left w:val="none" w:sz="0" w:space="0" w:color="auto"/>
        <w:bottom w:val="none" w:sz="0" w:space="0" w:color="auto"/>
        <w:right w:val="none" w:sz="0" w:space="0" w:color="auto"/>
      </w:divBdr>
    </w:div>
    <w:div w:id="1589540750">
      <w:bodyDiv w:val="1"/>
      <w:marLeft w:val="0"/>
      <w:marRight w:val="0"/>
      <w:marTop w:val="0"/>
      <w:marBottom w:val="0"/>
      <w:divBdr>
        <w:top w:val="none" w:sz="0" w:space="0" w:color="auto"/>
        <w:left w:val="none" w:sz="0" w:space="0" w:color="auto"/>
        <w:bottom w:val="none" w:sz="0" w:space="0" w:color="auto"/>
        <w:right w:val="none" w:sz="0" w:space="0" w:color="auto"/>
      </w:divBdr>
    </w:div>
    <w:div w:id="1629975012">
      <w:bodyDiv w:val="1"/>
      <w:marLeft w:val="0"/>
      <w:marRight w:val="0"/>
      <w:marTop w:val="0"/>
      <w:marBottom w:val="0"/>
      <w:divBdr>
        <w:top w:val="none" w:sz="0" w:space="0" w:color="auto"/>
        <w:left w:val="none" w:sz="0" w:space="0" w:color="auto"/>
        <w:bottom w:val="none" w:sz="0" w:space="0" w:color="auto"/>
        <w:right w:val="none" w:sz="0" w:space="0" w:color="auto"/>
      </w:divBdr>
    </w:div>
    <w:div w:id="1637564247">
      <w:bodyDiv w:val="1"/>
      <w:marLeft w:val="0"/>
      <w:marRight w:val="0"/>
      <w:marTop w:val="0"/>
      <w:marBottom w:val="0"/>
      <w:divBdr>
        <w:top w:val="none" w:sz="0" w:space="0" w:color="auto"/>
        <w:left w:val="none" w:sz="0" w:space="0" w:color="auto"/>
        <w:bottom w:val="none" w:sz="0" w:space="0" w:color="auto"/>
        <w:right w:val="none" w:sz="0" w:space="0" w:color="auto"/>
      </w:divBdr>
    </w:div>
    <w:div w:id="1639191554">
      <w:bodyDiv w:val="1"/>
      <w:marLeft w:val="0"/>
      <w:marRight w:val="0"/>
      <w:marTop w:val="0"/>
      <w:marBottom w:val="0"/>
      <w:divBdr>
        <w:top w:val="none" w:sz="0" w:space="0" w:color="auto"/>
        <w:left w:val="none" w:sz="0" w:space="0" w:color="auto"/>
        <w:bottom w:val="none" w:sz="0" w:space="0" w:color="auto"/>
        <w:right w:val="none" w:sz="0" w:space="0" w:color="auto"/>
      </w:divBdr>
    </w:div>
    <w:div w:id="1645431061">
      <w:bodyDiv w:val="1"/>
      <w:marLeft w:val="0"/>
      <w:marRight w:val="0"/>
      <w:marTop w:val="0"/>
      <w:marBottom w:val="0"/>
      <w:divBdr>
        <w:top w:val="none" w:sz="0" w:space="0" w:color="auto"/>
        <w:left w:val="none" w:sz="0" w:space="0" w:color="auto"/>
        <w:bottom w:val="none" w:sz="0" w:space="0" w:color="auto"/>
        <w:right w:val="none" w:sz="0" w:space="0" w:color="auto"/>
      </w:divBdr>
    </w:div>
    <w:div w:id="1661932810">
      <w:bodyDiv w:val="1"/>
      <w:marLeft w:val="0"/>
      <w:marRight w:val="0"/>
      <w:marTop w:val="0"/>
      <w:marBottom w:val="0"/>
      <w:divBdr>
        <w:top w:val="none" w:sz="0" w:space="0" w:color="auto"/>
        <w:left w:val="none" w:sz="0" w:space="0" w:color="auto"/>
        <w:bottom w:val="none" w:sz="0" w:space="0" w:color="auto"/>
        <w:right w:val="none" w:sz="0" w:space="0" w:color="auto"/>
      </w:divBdr>
    </w:div>
    <w:div w:id="1688361413">
      <w:bodyDiv w:val="1"/>
      <w:marLeft w:val="0"/>
      <w:marRight w:val="0"/>
      <w:marTop w:val="0"/>
      <w:marBottom w:val="0"/>
      <w:divBdr>
        <w:top w:val="none" w:sz="0" w:space="0" w:color="auto"/>
        <w:left w:val="none" w:sz="0" w:space="0" w:color="auto"/>
        <w:bottom w:val="none" w:sz="0" w:space="0" w:color="auto"/>
        <w:right w:val="none" w:sz="0" w:space="0" w:color="auto"/>
      </w:divBdr>
    </w:div>
    <w:div w:id="1716078321">
      <w:bodyDiv w:val="1"/>
      <w:marLeft w:val="0"/>
      <w:marRight w:val="0"/>
      <w:marTop w:val="0"/>
      <w:marBottom w:val="0"/>
      <w:divBdr>
        <w:top w:val="none" w:sz="0" w:space="0" w:color="auto"/>
        <w:left w:val="none" w:sz="0" w:space="0" w:color="auto"/>
        <w:bottom w:val="none" w:sz="0" w:space="0" w:color="auto"/>
        <w:right w:val="none" w:sz="0" w:space="0" w:color="auto"/>
      </w:divBdr>
    </w:div>
    <w:div w:id="1732078076">
      <w:bodyDiv w:val="1"/>
      <w:marLeft w:val="0"/>
      <w:marRight w:val="0"/>
      <w:marTop w:val="0"/>
      <w:marBottom w:val="0"/>
      <w:divBdr>
        <w:top w:val="none" w:sz="0" w:space="0" w:color="auto"/>
        <w:left w:val="none" w:sz="0" w:space="0" w:color="auto"/>
        <w:bottom w:val="none" w:sz="0" w:space="0" w:color="auto"/>
        <w:right w:val="none" w:sz="0" w:space="0" w:color="auto"/>
      </w:divBdr>
    </w:div>
    <w:div w:id="1844782162">
      <w:bodyDiv w:val="1"/>
      <w:marLeft w:val="0"/>
      <w:marRight w:val="0"/>
      <w:marTop w:val="0"/>
      <w:marBottom w:val="0"/>
      <w:divBdr>
        <w:top w:val="none" w:sz="0" w:space="0" w:color="auto"/>
        <w:left w:val="none" w:sz="0" w:space="0" w:color="auto"/>
        <w:bottom w:val="none" w:sz="0" w:space="0" w:color="auto"/>
        <w:right w:val="none" w:sz="0" w:space="0" w:color="auto"/>
      </w:divBdr>
    </w:div>
    <w:div w:id="1874339656">
      <w:bodyDiv w:val="1"/>
      <w:marLeft w:val="0"/>
      <w:marRight w:val="0"/>
      <w:marTop w:val="0"/>
      <w:marBottom w:val="0"/>
      <w:divBdr>
        <w:top w:val="none" w:sz="0" w:space="0" w:color="auto"/>
        <w:left w:val="none" w:sz="0" w:space="0" w:color="auto"/>
        <w:bottom w:val="none" w:sz="0" w:space="0" w:color="auto"/>
        <w:right w:val="none" w:sz="0" w:space="0" w:color="auto"/>
      </w:divBdr>
    </w:div>
    <w:div w:id="1884832221">
      <w:bodyDiv w:val="1"/>
      <w:marLeft w:val="0"/>
      <w:marRight w:val="0"/>
      <w:marTop w:val="0"/>
      <w:marBottom w:val="0"/>
      <w:divBdr>
        <w:top w:val="none" w:sz="0" w:space="0" w:color="auto"/>
        <w:left w:val="none" w:sz="0" w:space="0" w:color="auto"/>
        <w:bottom w:val="none" w:sz="0" w:space="0" w:color="auto"/>
        <w:right w:val="none" w:sz="0" w:space="0" w:color="auto"/>
      </w:divBdr>
    </w:div>
    <w:div w:id="1897738560">
      <w:bodyDiv w:val="1"/>
      <w:marLeft w:val="0"/>
      <w:marRight w:val="0"/>
      <w:marTop w:val="0"/>
      <w:marBottom w:val="0"/>
      <w:divBdr>
        <w:top w:val="none" w:sz="0" w:space="0" w:color="auto"/>
        <w:left w:val="none" w:sz="0" w:space="0" w:color="auto"/>
        <w:bottom w:val="none" w:sz="0" w:space="0" w:color="auto"/>
        <w:right w:val="none" w:sz="0" w:space="0" w:color="auto"/>
      </w:divBdr>
    </w:div>
    <w:div w:id="1949967633">
      <w:bodyDiv w:val="1"/>
      <w:marLeft w:val="0"/>
      <w:marRight w:val="0"/>
      <w:marTop w:val="0"/>
      <w:marBottom w:val="0"/>
      <w:divBdr>
        <w:top w:val="none" w:sz="0" w:space="0" w:color="auto"/>
        <w:left w:val="none" w:sz="0" w:space="0" w:color="auto"/>
        <w:bottom w:val="none" w:sz="0" w:space="0" w:color="auto"/>
        <w:right w:val="none" w:sz="0" w:space="0" w:color="auto"/>
      </w:divBdr>
    </w:div>
    <w:div w:id="2083600986">
      <w:bodyDiv w:val="1"/>
      <w:marLeft w:val="0"/>
      <w:marRight w:val="0"/>
      <w:marTop w:val="0"/>
      <w:marBottom w:val="0"/>
      <w:divBdr>
        <w:top w:val="none" w:sz="0" w:space="0" w:color="auto"/>
        <w:left w:val="none" w:sz="0" w:space="0" w:color="auto"/>
        <w:bottom w:val="none" w:sz="0" w:space="0" w:color="auto"/>
        <w:right w:val="none" w:sz="0" w:space="0" w:color="auto"/>
      </w:divBdr>
    </w:div>
    <w:div w:id="2104109846">
      <w:bodyDiv w:val="1"/>
      <w:marLeft w:val="0"/>
      <w:marRight w:val="0"/>
      <w:marTop w:val="0"/>
      <w:marBottom w:val="0"/>
      <w:divBdr>
        <w:top w:val="none" w:sz="0" w:space="0" w:color="auto"/>
        <w:left w:val="none" w:sz="0" w:space="0" w:color="auto"/>
        <w:bottom w:val="none" w:sz="0" w:space="0" w:color="auto"/>
        <w:right w:val="none" w:sz="0" w:space="0" w:color="auto"/>
      </w:divBdr>
    </w:div>
    <w:div w:id="213316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3438</Words>
  <Characters>20217</Characters>
  <Application>Microsoft Office Word</Application>
  <DocSecurity>0</DocSecurity>
  <Lines>777</Lines>
  <Paragraphs>259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GROSS Stefanie</dc:creator>
  <cp:keywords/>
  <dc:description/>
  <cp:lastModifiedBy>TOP TA</cp:lastModifiedBy>
  <cp:revision>3</cp:revision>
  <dcterms:created xsi:type="dcterms:W3CDTF">2026-04-21T15:38:00Z</dcterms:created>
  <dcterms:modified xsi:type="dcterms:W3CDTF">2026-04-21T15:38:00Z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1341592</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PA\1341592EN.docx</vt:lpwstr>
  </property>
  <property fmtid="{D5CDD505-2E9C-101B-9397-08002B2CF9AE}" pid="11" name="PE number">
    <vt:lpwstr>787.638</vt:lpwstr>
  </property>
  <property fmtid="{D5CDD505-2E9C-101B-9397-08002B2CF9AE}" pid="12" name="RegistreCheck">
    <vt:lpwstr>OK</vt:lpwstr>
  </property>
  <property fmtid="{D5CDD505-2E9C-101B-9397-08002B2CF9AE}" pid="13" name="SendToEpades">
    <vt:lpwstr>OK - 2026/04/20 15:47</vt:lpwstr>
  </property>
</Properties>
</file>