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562B63" w14:paraId="4310A413" w14:textId="77777777" w:rsidTr="00C85D0F">
        <w:trPr>
          <w:trHeight w:hRule="exact" w:val="1418"/>
        </w:trPr>
        <w:tc>
          <w:tcPr>
            <w:tcW w:w="6804" w:type="dxa"/>
            <w:shd w:val="clear" w:color="auto" w:fill="auto"/>
            <w:vAlign w:val="center"/>
          </w:tcPr>
          <w:p w14:paraId="0392FB48" w14:textId="77777777" w:rsidR="00BA3E40" w:rsidRPr="00562B63" w:rsidRDefault="008C7968" w:rsidP="00C85D0F">
            <w:pPr>
              <w:pStyle w:val="EPName"/>
            </w:pPr>
            <w:r w:rsidRPr="00562B63">
              <w:t>European Parliament</w:t>
            </w:r>
          </w:p>
          <w:p w14:paraId="38BEB639" w14:textId="45C0AE75" w:rsidR="00BA3E40" w:rsidRPr="00562B63" w:rsidRDefault="00926AB1" w:rsidP="00C85D0F">
            <w:pPr>
              <w:pStyle w:val="EPTerm"/>
            </w:pPr>
            <w:r w:rsidRPr="00562B63">
              <w:t>2024-2029</w:t>
            </w:r>
          </w:p>
        </w:tc>
        <w:tc>
          <w:tcPr>
            <w:tcW w:w="2268" w:type="dxa"/>
            <w:shd w:val="clear" w:color="auto" w:fill="auto"/>
          </w:tcPr>
          <w:p w14:paraId="076183F9" w14:textId="77777777" w:rsidR="00BA3E40" w:rsidRPr="00562B63" w:rsidRDefault="00BA3E40" w:rsidP="00C85D0F">
            <w:pPr>
              <w:pStyle w:val="EPLogo"/>
            </w:pPr>
            <w:r w:rsidRPr="00562B63">
              <w:rPr>
                <w:noProof/>
              </w:rPr>
              <w:drawing>
                <wp:inline distT="0" distB="0" distL="0" distR="0" wp14:anchorId="55F71A51" wp14:editId="03B989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7344B7" w14:textId="77777777" w:rsidR="00F24D40" w:rsidRPr="00562B63" w:rsidRDefault="00F24D40" w:rsidP="00F24D40">
      <w:pPr>
        <w:pStyle w:val="LineTop"/>
      </w:pPr>
    </w:p>
    <w:p w14:paraId="11201C31" w14:textId="4D0CA98C" w:rsidR="00F24D40" w:rsidRPr="00562B63" w:rsidRDefault="00F24D40" w:rsidP="00F24D40">
      <w:pPr>
        <w:pStyle w:val="EPBody"/>
      </w:pPr>
      <w:r w:rsidRPr="00562B63">
        <w:rPr>
          <w:rStyle w:val="HideTWBExt"/>
        </w:rPr>
        <w:t>&lt;</w:t>
      </w:r>
      <w:r w:rsidRPr="00562B63">
        <w:rPr>
          <w:rStyle w:val="HideTWBExt"/>
          <w:i w:val="0"/>
        </w:rPr>
        <w:t>Commission</w:t>
      </w:r>
      <w:r w:rsidRPr="00562B63">
        <w:rPr>
          <w:rStyle w:val="HideTWBExt"/>
        </w:rPr>
        <w:t>&gt;</w:t>
      </w:r>
      <w:r w:rsidR="00926AB1" w:rsidRPr="00562B63">
        <w:rPr>
          <w:rStyle w:val="HideTWBInt"/>
        </w:rPr>
        <w:t>{TRAN}</w:t>
      </w:r>
      <w:r w:rsidR="00926AB1" w:rsidRPr="00562B63">
        <w:t>Committee on Transport and Tourism</w:t>
      </w:r>
      <w:r w:rsidRPr="00562B63">
        <w:rPr>
          <w:rStyle w:val="HideTWBExt"/>
        </w:rPr>
        <w:t>&lt;/</w:t>
      </w:r>
      <w:r w:rsidRPr="00562B63">
        <w:rPr>
          <w:rStyle w:val="HideTWBExt"/>
          <w:i w:val="0"/>
        </w:rPr>
        <w:t>Commission</w:t>
      </w:r>
      <w:r w:rsidRPr="00562B63">
        <w:rPr>
          <w:rStyle w:val="HideTWBExt"/>
        </w:rPr>
        <w:t>&gt;</w:t>
      </w:r>
    </w:p>
    <w:p w14:paraId="17E63315" w14:textId="77777777" w:rsidR="00F24D40" w:rsidRPr="00562B63" w:rsidRDefault="00F24D40" w:rsidP="00F24D40">
      <w:pPr>
        <w:pStyle w:val="LineBottom"/>
      </w:pPr>
    </w:p>
    <w:p w14:paraId="754277B4" w14:textId="142FD432" w:rsidR="00DB56E4" w:rsidRPr="00562B63" w:rsidRDefault="00DB56E4" w:rsidP="00DB56E4">
      <w:pPr>
        <w:pStyle w:val="CoverReference"/>
      </w:pPr>
      <w:r w:rsidRPr="00562B63">
        <w:rPr>
          <w:rStyle w:val="HideTWBExt"/>
          <w:b w:val="0"/>
        </w:rPr>
        <w:t>&lt;RefProc&gt;</w:t>
      </w:r>
      <w:r w:rsidR="00926AB1" w:rsidRPr="00562B63">
        <w:t>2025/0240</w:t>
      </w:r>
      <w:r w:rsidRPr="00562B63">
        <w:rPr>
          <w:rStyle w:val="HideTWBExt"/>
          <w:b w:val="0"/>
        </w:rPr>
        <w:t>&lt;/RefProc&gt;&lt;RefTypeProc&gt;</w:t>
      </w:r>
      <w:r w:rsidR="008C7968" w:rsidRPr="00562B63">
        <w:t>(</w:t>
      </w:r>
      <w:r w:rsidR="00926AB1" w:rsidRPr="00562B63">
        <w:t>COD</w:t>
      </w:r>
      <w:r w:rsidR="008C7968" w:rsidRPr="00562B63">
        <w:t>)</w:t>
      </w:r>
      <w:r w:rsidRPr="00562B63">
        <w:rPr>
          <w:rStyle w:val="HideTWBExt"/>
          <w:b w:val="0"/>
        </w:rPr>
        <w:t>&lt;/RefTypeProc&gt;</w:t>
      </w:r>
    </w:p>
    <w:p w14:paraId="11F734BF" w14:textId="41ADA76E" w:rsidR="00DB56E4" w:rsidRPr="00562B63" w:rsidRDefault="00DB56E4" w:rsidP="00DB56E4">
      <w:pPr>
        <w:pStyle w:val="CoverDate"/>
      </w:pPr>
      <w:r w:rsidRPr="00562B63">
        <w:rPr>
          <w:rStyle w:val="HideTWBExt"/>
        </w:rPr>
        <w:t>&lt;Date&gt;</w:t>
      </w:r>
      <w:r w:rsidR="00926AB1" w:rsidRPr="00562B63">
        <w:rPr>
          <w:rStyle w:val="HideTWBInt"/>
        </w:rPr>
        <w:t>{13/04/2026}</w:t>
      </w:r>
      <w:r w:rsidR="00926AB1" w:rsidRPr="00562B63">
        <w:t>1</w:t>
      </w:r>
      <w:r w:rsidR="000D332E" w:rsidRPr="00562B63">
        <w:t>4</w:t>
      </w:r>
      <w:r w:rsidR="00926AB1" w:rsidRPr="00562B63">
        <w:t>.4.2026</w:t>
      </w:r>
      <w:r w:rsidRPr="00562B63">
        <w:rPr>
          <w:rStyle w:val="HideTWBExt"/>
        </w:rPr>
        <w:t>&lt;/Date&gt;</w:t>
      </w:r>
    </w:p>
    <w:p w14:paraId="53AF3CB5" w14:textId="77777777" w:rsidR="00DB56E4" w:rsidRPr="00562B63" w:rsidRDefault="00DB56E4" w:rsidP="00DB56E4">
      <w:pPr>
        <w:pStyle w:val="CoverDocType24a"/>
      </w:pPr>
      <w:r w:rsidRPr="00562B63">
        <w:rPr>
          <w:rStyle w:val="HideTWBExt"/>
          <w:b w:val="0"/>
        </w:rPr>
        <w:t>&lt;TitreType&gt;</w:t>
      </w:r>
      <w:r w:rsidR="008C7968" w:rsidRPr="00562B63">
        <w:t>DRAFT OPINION</w:t>
      </w:r>
      <w:r w:rsidRPr="00562B63">
        <w:rPr>
          <w:rStyle w:val="HideTWBExt"/>
          <w:b w:val="0"/>
        </w:rPr>
        <w:t>&lt;/TitreType&gt;</w:t>
      </w:r>
    </w:p>
    <w:p w14:paraId="04B8C3E0" w14:textId="75E8D3B3" w:rsidR="00DB56E4" w:rsidRPr="00562B63" w:rsidRDefault="00DB56E4" w:rsidP="00DB56E4">
      <w:pPr>
        <w:pStyle w:val="CoverNormal24a"/>
      </w:pPr>
      <w:r w:rsidRPr="00562B63">
        <w:rPr>
          <w:rStyle w:val="HideTWBExt"/>
        </w:rPr>
        <w:t>&lt;CommissionResp&gt;</w:t>
      </w:r>
      <w:r w:rsidR="008C7968" w:rsidRPr="00562B63">
        <w:t xml:space="preserve">of the </w:t>
      </w:r>
      <w:r w:rsidR="00926AB1" w:rsidRPr="00562B63">
        <w:t>Committee on Transport and Tourism</w:t>
      </w:r>
      <w:r w:rsidRPr="00562B63">
        <w:rPr>
          <w:rStyle w:val="HideTWBExt"/>
        </w:rPr>
        <w:t>&lt;/CommissionResp&gt;</w:t>
      </w:r>
    </w:p>
    <w:p w14:paraId="3F3F0CDE" w14:textId="18E2BF07" w:rsidR="00DB56E4" w:rsidRPr="00562B63" w:rsidRDefault="00DB56E4" w:rsidP="00DB56E4">
      <w:pPr>
        <w:pStyle w:val="CoverNormal24a"/>
      </w:pPr>
      <w:r w:rsidRPr="00562B63">
        <w:rPr>
          <w:rStyle w:val="HideTWBExt"/>
        </w:rPr>
        <w:t>&lt;CommissionInt&gt;</w:t>
      </w:r>
      <w:r w:rsidR="008C7968" w:rsidRPr="00562B63">
        <w:t xml:space="preserve">for the </w:t>
      </w:r>
      <w:r w:rsidR="00926AB1" w:rsidRPr="00562B63">
        <w:t>Committee on Budgets, the Committee on Regional Development, and the Committee on Agriculture and Rural Development</w:t>
      </w:r>
      <w:r w:rsidRPr="00562B63">
        <w:rPr>
          <w:rStyle w:val="HideTWBExt"/>
        </w:rPr>
        <w:t>&lt;/CommissionInt&gt;</w:t>
      </w:r>
    </w:p>
    <w:p w14:paraId="70DD65BB" w14:textId="4B60E66E" w:rsidR="00DB56E4" w:rsidRPr="00562B63" w:rsidRDefault="00DB56E4" w:rsidP="00DB56E4">
      <w:pPr>
        <w:pStyle w:val="CoverNormal"/>
      </w:pPr>
      <w:r w:rsidRPr="00562B63">
        <w:rPr>
          <w:rStyle w:val="HideTWBExt"/>
        </w:rPr>
        <w:t>&lt;Titre&gt;</w:t>
      </w:r>
      <w:r w:rsidR="00926AB1" w:rsidRPr="00562B63">
        <w:t>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w:t>
      </w:r>
      <w:r w:rsidRPr="00562B63">
        <w:rPr>
          <w:rStyle w:val="HideTWBExt"/>
        </w:rPr>
        <w:t>&lt;/Titre&gt;</w:t>
      </w:r>
    </w:p>
    <w:p w14:paraId="7894A2E7" w14:textId="37027C04" w:rsidR="00DB56E4" w:rsidRPr="00562B63" w:rsidRDefault="00DB56E4" w:rsidP="00DB56E4">
      <w:pPr>
        <w:pStyle w:val="CoverNormal24a"/>
      </w:pPr>
      <w:r w:rsidRPr="00562B63">
        <w:rPr>
          <w:rStyle w:val="HideTWBExt"/>
        </w:rPr>
        <w:t>&lt;DocRef&gt;</w:t>
      </w:r>
      <w:r w:rsidR="008C7968" w:rsidRPr="00562B63">
        <w:t>(</w:t>
      </w:r>
      <w:proofErr w:type="gramStart"/>
      <w:r w:rsidR="00926AB1" w:rsidRPr="00562B63">
        <w:t>COM(</w:t>
      </w:r>
      <w:proofErr w:type="gramEnd"/>
      <w:r w:rsidR="00926AB1" w:rsidRPr="00562B63">
        <w:t>2025)0565 – C10</w:t>
      </w:r>
      <w:r w:rsidR="00926AB1" w:rsidRPr="00562B63">
        <w:noBreakHyphen/>
        <w:t>0179/2025 – 2025/0240</w:t>
      </w:r>
      <w:r w:rsidR="008C7968" w:rsidRPr="00562B63">
        <w:t>(</w:t>
      </w:r>
      <w:r w:rsidR="00926AB1" w:rsidRPr="00562B63">
        <w:t>COD</w:t>
      </w:r>
      <w:r w:rsidR="008C7968" w:rsidRPr="00562B63">
        <w:t>))</w:t>
      </w:r>
      <w:r w:rsidRPr="00562B63">
        <w:rPr>
          <w:rStyle w:val="HideTWBExt"/>
        </w:rPr>
        <w:t>&lt;/DocRef&gt;</w:t>
      </w:r>
    </w:p>
    <w:p w14:paraId="793A6E60" w14:textId="518CC0F3" w:rsidR="00DB56E4" w:rsidRPr="00562B63" w:rsidRDefault="008C7968" w:rsidP="00DB56E4">
      <w:pPr>
        <w:pStyle w:val="CoverNormal24a"/>
      </w:pPr>
      <w:r w:rsidRPr="00562B63">
        <w:t>Rapporteur for opinion:</w:t>
      </w:r>
      <w:r w:rsidR="00DB56E4" w:rsidRPr="00562B63">
        <w:t xml:space="preserve"> </w:t>
      </w:r>
      <w:r w:rsidR="00DB56E4" w:rsidRPr="00562B63">
        <w:rPr>
          <w:rStyle w:val="HideTWBExt"/>
        </w:rPr>
        <w:t>&lt;Depute&gt;</w:t>
      </w:r>
      <w:r w:rsidR="00926AB1" w:rsidRPr="00562B63">
        <w:t>Rosa Serrano Sierra</w:t>
      </w:r>
      <w:r w:rsidR="00DB56E4" w:rsidRPr="00562B63">
        <w:rPr>
          <w:rStyle w:val="HideTWBExt"/>
        </w:rPr>
        <w:t>&lt;/Depute&gt;</w:t>
      </w:r>
    </w:p>
    <w:p w14:paraId="51A95FD2" w14:textId="77777777" w:rsidR="00487596" w:rsidRPr="00562B63" w:rsidRDefault="00487596" w:rsidP="00487596">
      <w:pPr>
        <w:pStyle w:val="CoverNormal"/>
      </w:pPr>
    </w:p>
    <w:p w14:paraId="69CDDA5F" w14:textId="77777777" w:rsidR="00DB56E4" w:rsidRPr="00562B63" w:rsidRDefault="00DB56E4" w:rsidP="0004474F">
      <w:pPr>
        <w:tabs>
          <w:tab w:val="center" w:pos="4677"/>
        </w:tabs>
      </w:pPr>
      <w:r w:rsidRPr="00562B63">
        <w:br w:type="page"/>
      </w:r>
      <w:r w:rsidR="008C7968" w:rsidRPr="00562B63">
        <w:lastRenderedPageBreak/>
        <w:t>PA_Legam</w:t>
      </w:r>
    </w:p>
    <w:p w14:paraId="33545999" w14:textId="77777777" w:rsidR="00436EB7" w:rsidRPr="00562B63" w:rsidRDefault="00DB56E4" w:rsidP="00436EB7">
      <w:pPr>
        <w:pStyle w:val="AmHeadingPA"/>
      </w:pPr>
      <w:r w:rsidRPr="00562B63">
        <w:br w:type="page"/>
      </w:r>
      <w:r w:rsidR="00436EB7" w:rsidRPr="00562B63">
        <w:lastRenderedPageBreak/>
        <w:t>SHORT JUSTIFICATION</w:t>
      </w:r>
    </w:p>
    <w:p w14:paraId="5A739180" w14:textId="77777777" w:rsidR="000D332E" w:rsidRPr="00562B63" w:rsidRDefault="000D332E" w:rsidP="000D332E">
      <w:pPr>
        <w:jc w:val="both"/>
      </w:pPr>
      <w:r w:rsidRPr="00562B63">
        <w:t>The Rapporteur decided to propose amendments to the NRPP proposal with the overall objective to ensure that transport, which used to constitute a core part of the cohesion policies, is still considered an essential element under the new framework.</w:t>
      </w:r>
    </w:p>
    <w:p w14:paraId="1EA1B8B7" w14:textId="77777777" w:rsidR="000D332E" w:rsidRPr="00562B63" w:rsidRDefault="000D332E" w:rsidP="000D332E">
      <w:pPr>
        <w:jc w:val="both"/>
      </w:pPr>
    </w:p>
    <w:p w14:paraId="3D37F675" w14:textId="77777777" w:rsidR="000D332E" w:rsidRPr="00562B63" w:rsidRDefault="000D332E" w:rsidP="000D332E">
      <w:pPr>
        <w:jc w:val="both"/>
      </w:pPr>
      <w:r w:rsidRPr="00562B63">
        <w:rPr>
          <w:b/>
          <w:bCs/>
        </w:rPr>
        <w:t>The main elements</w:t>
      </w:r>
      <w:r w:rsidRPr="00562B63">
        <w:t xml:space="preserve"> of the draft opinion are the following: </w:t>
      </w:r>
    </w:p>
    <w:p w14:paraId="26F6C644" w14:textId="77777777" w:rsidR="000D332E" w:rsidRPr="00562B63" w:rsidRDefault="000D332E" w:rsidP="000D332E">
      <w:pPr>
        <w:ind w:left="426" w:hanging="360"/>
        <w:jc w:val="both"/>
      </w:pPr>
      <w:r w:rsidRPr="00562B63">
        <w:rPr>
          <w:rFonts w:ascii="Wingdings" w:eastAsiaTheme="minorHAnsi" w:hAnsi="Wingdings"/>
          <w:lang w:eastAsia="en-US"/>
        </w:rPr>
        <w:t>Ø</w:t>
      </w:r>
      <w:r w:rsidRPr="00562B63">
        <w:rPr>
          <w:rFonts w:ascii="Wingdings" w:eastAsiaTheme="minorHAnsi" w:hAnsi="Wingdings"/>
          <w:lang w:eastAsia="en-US"/>
        </w:rPr>
        <w:tab/>
      </w:r>
      <w:r w:rsidRPr="00562B63">
        <w:t xml:space="preserve">The draft more precisely details the </w:t>
      </w:r>
      <w:r w:rsidRPr="00562B63">
        <w:rPr>
          <w:b/>
          <w:bCs/>
          <w:u w:val="single"/>
        </w:rPr>
        <w:t>specific objectives</w:t>
      </w:r>
      <w:r w:rsidRPr="00562B63">
        <w:t xml:space="preserve"> related to transport under article 3 to make sure that Member States have credible plans and proper funding when it comes to essential EU mobility projects such as the completion of TEN-T core and extended core networks, in particular missing links of European significance and Sustainable Urban Mobility Plans, or the decarbonisation of transport, including deployment of alternative fuel infrastructure or improved resilience of transport networks. </w:t>
      </w:r>
    </w:p>
    <w:p w14:paraId="6420D76C" w14:textId="77777777" w:rsidR="000D332E" w:rsidRPr="00562B63" w:rsidRDefault="000D332E" w:rsidP="000D332E">
      <w:pPr>
        <w:ind w:left="426" w:hanging="426"/>
        <w:jc w:val="both"/>
      </w:pPr>
      <w:r w:rsidRPr="00562B63">
        <w:rPr>
          <w:rFonts w:ascii="Wingdings" w:eastAsiaTheme="minorHAnsi" w:hAnsi="Wingdings"/>
          <w:lang w:eastAsia="en-US"/>
        </w:rPr>
        <w:t>Ø</w:t>
      </w:r>
      <w:r w:rsidRPr="00562B63">
        <w:rPr>
          <w:rFonts w:ascii="Wingdings" w:eastAsiaTheme="minorHAnsi" w:hAnsi="Wingdings"/>
          <w:lang w:eastAsia="en-US"/>
        </w:rPr>
        <w:tab/>
      </w:r>
      <w:r w:rsidRPr="00562B63">
        <w:t xml:space="preserve">In addition, the amendments aim to ensure that the </w:t>
      </w:r>
      <w:r w:rsidRPr="00562B63">
        <w:rPr>
          <w:b/>
          <w:bCs/>
          <w:u w:val="single"/>
        </w:rPr>
        <w:t>completion of the TEN-T network</w:t>
      </w:r>
      <w:r w:rsidRPr="00562B63">
        <w:rPr>
          <w:u w:val="single"/>
        </w:rPr>
        <w:t>, and especially the national sections,</w:t>
      </w:r>
      <w:r w:rsidRPr="00562B63">
        <w:t xml:space="preserve"> is treated not as one of the policy objectives of the Fund, but as a binding implementation priority. In particular, the Rapporteur wants to emphasise the need for Member States to align their investment strategies with the legally established deadlines of the TEN-T Regulation, and in complementarity with the Connecting Europe Facility. To that end, the Rapporteur underlines that funding under the Plans should be conditional upon the presentation of credible, mature and time-bound project pipelines. Concretely, the Rapporteur proposes that at least 20% of the financial envelope for the implementation of the Fund (excluding CAP interventions and border management) be dedicated to the transport specific objectives. This is needed to secure sufficient funding for transport projects in the context of competition among policies for financing, to ensure predictability of investments, and to prevent the dilution of transport funding in an increasingly complex policy landscape.</w:t>
      </w:r>
    </w:p>
    <w:p w14:paraId="5AF53754" w14:textId="77777777" w:rsidR="000D332E" w:rsidRPr="00562B63" w:rsidRDefault="000D332E" w:rsidP="000D332E">
      <w:pPr>
        <w:ind w:left="426" w:hanging="426"/>
        <w:jc w:val="both"/>
      </w:pPr>
      <w:r w:rsidRPr="00562B63">
        <w:rPr>
          <w:rFonts w:ascii="Wingdings" w:eastAsiaTheme="minorHAnsi" w:hAnsi="Wingdings"/>
          <w:lang w:eastAsia="en-US"/>
        </w:rPr>
        <w:t>Ø</w:t>
      </w:r>
      <w:r w:rsidRPr="00562B63">
        <w:rPr>
          <w:rFonts w:ascii="Wingdings" w:eastAsiaTheme="minorHAnsi" w:hAnsi="Wingdings"/>
          <w:lang w:eastAsia="en-US"/>
        </w:rPr>
        <w:tab/>
      </w:r>
      <w:r w:rsidRPr="00562B63">
        <w:t xml:space="preserve">The draft opinion furthermore underlines the importance of </w:t>
      </w:r>
      <w:r w:rsidRPr="00562B63">
        <w:rPr>
          <w:b/>
          <w:bCs/>
        </w:rPr>
        <w:t>improving connectivity of remote, rural, insular and peripheral regions with the rest of Europe and supports transport infrastructure investment for outermost regions</w:t>
      </w:r>
      <w:r w:rsidRPr="00562B63">
        <w:t xml:space="preserve">, reflecting a strong political commitment to territorial cohesion, equal opportunities and to the “right to stay”, ensuring that citizens in these regions are not left behind when it comes to mobility and accessibility to essential services. </w:t>
      </w:r>
    </w:p>
    <w:p w14:paraId="0C587D57" w14:textId="77777777" w:rsidR="000D332E" w:rsidRPr="00562B63" w:rsidRDefault="000D332E" w:rsidP="000D332E">
      <w:pPr>
        <w:pStyle w:val="ListParagraph"/>
        <w:ind w:left="426"/>
      </w:pPr>
    </w:p>
    <w:p w14:paraId="39CD34B1" w14:textId="77777777" w:rsidR="000D332E" w:rsidRPr="00562B63" w:rsidRDefault="000D332E" w:rsidP="000D332E">
      <w:pPr>
        <w:ind w:left="426" w:hanging="426"/>
        <w:jc w:val="both"/>
      </w:pPr>
      <w:r w:rsidRPr="00562B63">
        <w:rPr>
          <w:rFonts w:ascii="Wingdings" w:eastAsiaTheme="minorHAnsi" w:hAnsi="Wingdings"/>
          <w:lang w:eastAsia="en-US"/>
        </w:rPr>
        <w:t>Ø</w:t>
      </w:r>
      <w:r w:rsidRPr="00562B63">
        <w:rPr>
          <w:rFonts w:ascii="Wingdings" w:eastAsiaTheme="minorHAnsi" w:hAnsi="Wingdings"/>
          <w:lang w:eastAsia="en-US"/>
        </w:rPr>
        <w:tab/>
      </w:r>
      <w:r w:rsidRPr="00562B63">
        <w:t xml:space="preserve">The inclusion of </w:t>
      </w:r>
      <w:r w:rsidRPr="00562B63">
        <w:rPr>
          <w:b/>
          <w:bCs/>
        </w:rPr>
        <w:t>tourism</w:t>
      </w:r>
      <w:r w:rsidRPr="00562B63">
        <w:t xml:space="preserve"> as a specific objective acknowledges its strategic role for employment, SMEs and regional development and cohesion, while respecting the limits of Union competences. The Rapporteur develops the specific objectives related to tourism by incorporating elements from the recently adopted TRAN tourism INI and with the intention of implementing the </w:t>
      </w:r>
      <w:r w:rsidRPr="00562B63">
        <w:rPr>
          <w:bCs/>
          <w:iCs/>
        </w:rPr>
        <w:t>EU Sustainable Tourism strategy</w:t>
      </w:r>
      <w:r w:rsidRPr="00562B63">
        <w:rPr>
          <w:b/>
          <w:i/>
        </w:rPr>
        <w:t>.</w:t>
      </w:r>
      <w:r w:rsidRPr="00562B63">
        <w:t>; To underline its importance, the Rapporteur proposes that at least 5% of the financial envelope for the implementation of the Fund (excluding CAP interventions and border management) be dedicated to tourism specific objectives.</w:t>
      </w:r>
    </w:p>
    <w:p w14:paraId="106B4C16" w14:textId="77777777" w:rsidR="000D332E" w:rsidRPr="00562B63" w:rsidRDefault="000D332E" w:rsidP="000D332E">
      <w:pPr>
        <w:pStyle w:val="ListParagraph"/>
        <w:ind w:left="426"/>
      </w:pPr>
    </w:p>
    <w:p w14:paraId="7F529D0A" w14:textId="77777777" w:rsidR="000D332E" w:rsidRPr="00562B63" w:rsidRDefault="000D332E" w:rsidP="000D332E">
      <w:pPr>
        <w:ind w:left="426" w:hanging="426"/>
        <w:jc w:val="both"/>
      </w:pPr>
      <w:r w:rsidRPr="00562B63">
        <w:rPr>
          <w:rFonts w:ascii="Wingdings" w:eastAsiaTheme="minorHAnsi" w:hAnsi="Wingdings"/>
          <w:lang w:eastAsia="en-US"/>
        </w:rPr>
        <w:t>Ø</w:t>
      </w:r>
      <w:r w:rsidRPr="00562B63">
        <w:rPr>
          <w:rFonts w:ascii="Wingdings" w:eastAsiaTheme="minorHAnsi" w:hAnsi="Wingdings"/>
          <w:lang w:eastAsia="en-US"/>
        </w:rPr>
        <w:tab/>
      </w:r>
      <w:r w:rsidRPr="00562B63">
        <w:t xml:space="preserve">The draft opinion also highlights </w:t>
      </w:r>
      <w:r w:rsidRPr="00562B63">
        <w:rPr>
          <w:b/>
          <w:bCs/>
        </w:rPr>
        <w:t>the need for affordable, clean and accessible transport</w:t>
      </w:r>
      <w:r w:rsidRPr="00562B63">
        <w:t xml:space="preserve"> and </w:t>
      </w:r>
      <w:r w:rsidRPr="00562B63">
        <w:rPr>
          <w:b/>
          <w:bCs/>
        </w:rPr>
        <w:t>the necessity to address transport poverty</w:t>
      </w:r>
      <w:r w:rsidRPr="00562B63">
        <w:t xml:space="preserve"> in the context of the Social Climate Plans as it is a prerequisite for better inclusion. By doing so, the Rapporteur wants to highlight that mobillity is not only an infrastructure issue but also a key social policy instrument, directly linked to equal opportunities, such as housing, labour market access and social inclusion. </w:t>
      </w:r>
    </w:p>
    <w:p w14:paraId="1F5F798D" w14:textId="77777777" w:rsidR="000D332E" w:rsidRPr="00562B63" w:rsidRDefault="000D332E" w:rsidP="000D332E">
      <w:pPr>
        <w:ind w:left="426" w:hanging="426"/>
        <w:jc w:val="both"/>
      </w:pPr>
    </w:p>
    <w:p w14:paraId="2CC6E5DF" w14:textId="77777777" w:rsidR="000D332E" w:rsidRPr="00562B63" w:rsidRDefault="000D332E" w:rsidP="000D332E">
      <w:pPr>
        <w:ind w:left="426" w:hanging="426"/>
        <w:jc w:val="both"/>
      </w:pPr>
      <w:r w:rsidRPr="00562B63">
        <w:rPr>
          <w:rFonts w:ascii="Wingdings" w:eastAsiaTheme="minorHAnsi" w:hAnsi="Wingdings"/>
          <w:lang w:eastAsia="en-US"/>
        </w:rPr>
        <w:t>Ø</w:t>
      </w:r>
      <w:r w:rsidRPr="00562B63">
        <w:rPr>
          <w:rFonts w:ascii="Wingdings" w:eastAsiaTheme="minorHAnsi" w:hAnsi="Wingdings"/>
          <w:lang w:eastAsia="en-US"/>
        </w:rPr>
        <w:tab/>
      </w:r>
      <w:r w:rsidRPr="00562B63">
        <w:t xml:space="preserve">Furthermore, the Rapporteur highlights the importance of </w:t>
      </w:r>
      <w:r w:rsidRPr="00562B63">
        <w:rPr>
          <w:b/>
          <w:bCs/>
        </w:rPr>
        <w:t>road safety, life-cycle maintenance and climate adaptation of transport infrastructure</w:t>
      </w:r>
      <w:r w:rsidRPr="00562B63">
        <w:t xml:space="preserve"> as integral components of TEN-T implementation, with a view to safeguard long-term functionality and resilience. Climate resilience is not only an environmental necessity but also an economic imperative to ensure the continuity of supply chains and the proper functioning of the internal market. </w:t>
      </w:r>
    </w:p>
    <w:p w14:paraId="656D7912" w14:textId="77777777" w:rsidR="000D332E" w:rsidRPr="00562B63" w:rsidRDefault="000D332E" w:rsidP="000D332E">
      <w:pPr>
        <w:ind w:left="426" w:hanging="426"/>
        <w:jc w:val="both"/>
      </w:pPr>
      <w:r w:rsidRPr="00562B63">
        <w:rPr>
          <w:rFonts w:ascii="Wingdings" w:eastAsiaTheme="minorHAnsi" w:hAnsi="Wingdings"/>
          <w:lang w:eastAsia="en-US"/>
        </w:rPr>
        <w:t>Ø</w:t>
      </w:r>
      <w:r w:rsidRPr="00562B63">
        <w:rPr>
          <w:rFonts w:ascii="Wingdings" w:eastAsiaTheme="minorHAnsi" w:hAnsi="Wingdings"/>
          <w:lang w:eastAsia="en-US"/>
        </w:rPr>
        <w:tab/>
      </w:r>
      <w:r w:rsidRPr="00562B63">
        <w:t xml:space="preserve">The Rapporteur also wants to reflect the importance to develop </w:t>
      </w:r>
      <w:r w:rsidRPr="00562B63">
        <w:rPr>
          <w:b/>
          <w:bCs/>
        </w:rPr>
        <w:t>dual-use TEN-T infrastructure for military and civilian needs</w:t>
      </w:r>
      <w:r w:rsidRPr="00562B63">
        <w:t xml:space="preserve">. This reflects the evolving geopolitical context and the need to strengthen the Union’s preparedness, including through enhanced military mobility and the protection of critical infrastructure. </w:t>
      </w:r>
    </w:p>
    <w:p w14:paraId="33CA984F" w14:textId="77777777" w:rsidR="000D332E" w:rsidRPr="00562B63" w:rsidRDefault="000D332E" w:rsidP="000D332E">
      <w:pPr>
        <w:ind w:left="426" w:hanging="426"/>
        <w:jc w:val="both"/>
      </w:pPr>
      <w:r w:rsidRPr="00562B63">
        <w:rPr>
          <w:rFonts w:ascii="Wingdings" w:eastAsiaTheme="minorHAnsi" w:hAnsi="Wingdings"/>
          <w:lang w:eastAsia="en-US"/>
        </w:rPr>
        <w:t>Ø</w:t>
      </w:r>
      <w:r w:rsidRPr="00562B63">
        <w:rPr>
          <w:rFonts w:ascii="Wingdings" w:eastAsiaTheme="minorHAnsi" w:hAnsi="Wingdings"/>
          <w:lang w:eastAsia="en-US"/>
        </w:rPr>
        <w:tab/>
      </w:r>
      <w:r w:rsidRPr="00562B63">
        <w:t xml:space="preserve">Finally, the Rapporteur’s </w:t>
      </w:r>
      <w:r w:rsidRPr="00562B63">
        <w:rPr>
          <w:b/>
          <w:bCs/>
        </w:rPr>
        <w:t>amendments also propose to reinforce the role of regional and local authorities</w:t>
      </w:r>
      <w:r w:rsidRPr="00562B63">
        <w:t xml:space="preserve"> and promote a genuine multi-level governance approach, which is key to the effectiveness and legitimacy of the Plans. In that regard, the Rapporteur systematically strengthened wording on the respect of the partnership principle and existing structures. </w:t>
      </w:r>
    </w:p>
    <w:p w14:paraId="7E41D055" w14:textId="77777777" w:rsidR="000D332E" w:rsidRPr="00562B63" w:rsidRDefault="000D332E" w:rsidP="000D332E">
      <w:pPr>
        <w:pStyle w:val="ListParagraph"/>
        <w:ind w:left="426"/>
      </w:pPr>
    </w:p>
    <w:p w14:paraId="3DE25194" w14:textId="77777777" w:rsidR="000D332E" w:rsidRPr="00562B63" w:rsidRDefault="000D332E" w:rsidP="000D332E">
      <w:pPr>
        <w:jc w:val="both"/>
      </w:pPr>
      <w:r w:rsidRPr="00562B63">
        <w:t>To sum up, the Rapporteur wishes to reflect a coherent approach whereby transport policy is not treated in isolation but as a cross-cutting enabler of cohesion, competitiveness, social inclusion and security, requiring both strong strategic direction and coordination at Union, national and regional and local levels.</w:t>
      </w:r>
    </w:p>
    <w:p w14:paraId="045258E3" w14:textId="6608CF34" w:rsidR="00436EB7" w:rsidRPr="00562B63" w:rsidRDefault="000D332E" w:rsidP="000D332E">
      <w:pPr>
        <w:jc w:val="both"/>
      </w:pPr>
      <w:r w:rsidRPr="00562B63">
        <w:rPr>
          <w:b/>
          <w:bCs/>
        </w:rPr>
        <w:br/>
      </w:r>
      <w:r w:rsidRPr="00562B63">
        <w:t xml:space="preserve">Finally, while leaving this horizontal issue mainly to the lead committees, the Rapporteur wanted to include references to the fact that the NRP plans shall be adopted and revised - including in the process of the mid-term review - via delegated acts to allow for stronger scrutiny powers from the Parliament. </w:t>
      </w:r>
      <w:r w:rsidR="00436EB7" w:rsidRPr="00562B63">
        <w:rPr>
          <w:lang w:eastAsia="en-US"/>
        </w:rPr>
        <w:br w:type="page"/>
      </w:r>
    </w:p>
    <w:p w14:paraId="52C51B70" w14:textId="45FE2497" w:rsidR="00DB56E4" w:rsidRPr="00562B63" w:rsidRDefault="00926AB1" w:rsidP="00F134DE">
      <w:pPr>
        <w:pStyle w:val="AmHeadingPA"/>
      </w:pPr>
      <w:r w:rsidRPr="00562B63">
        <w:lastRenderedPageBreak/>
        <w:t>AMENDMENTS</w:t>
      </w:r>
    </w:p>
    <w:p w14:paraId="540D562A" w14:textId="5AB11894" w:rsidR="005152E5" w:rsidRPr="00562B63" w:rsidRDefault="008C7968" w:rsidP="005152E5">
      <w:bookmarkStart w:id="0" w:name="IntroA"/>
      <w:r w:rsidRPr="00562B63">
        <w:t xml:space="preserve">The </w:t>
      </w:r>
      <w:r w:rsidR="00926AB1" w:rsidRPr="00562B63">
        <w:t>Committee on Transport and Tourism</w:t>
      </w:r>
      <w:r w:rsidRPr="00562B63">
        <w:t xml:space="preserve"> submits the following to the </w:t>
      </w:r>
      <w:r w:rsidR="00F418DD" w:rsidRPr="00562B63">
        <w:t>the Committee on Budgets, the Committee on Regional Development, and the Committee on Agriculture and Rural Development</w:t>
      </w:r>
      <w:r w:rsidRPr="00562B63">
        <w:t xml:space="preserve">, </w:t>
      </w:r>
      <w:r w:rsidR="00926AB1" w:rsidRPr="00562B63">
        <w:t>as the committee</w:t>
      </w:r>
      <w:r w:rsidR="00F418DD" w:rsidRPr="00562B63">
        <w:t>s</w:t>
      </w:r>
      <w:r w:rsidR="00926AB1" w:rsidRPr="00562B63">
        <w:t xml:space="preserve"> responsible:</w:t>
      </w:r>
    </w:p>
    <w:p w14:paraId="1EAF5CCE" w14:textId="77777777" w:rsidR="005152E5" w:rsidRPr="00562B63" w:rsidRDefault="005152E5" w:rsidP="005152E5">
      <w:pPr>
        <w:pStyle w:val="AMNumberTabs0"/>
        <w:keepNext/>
        <w:rPr>
          <w:lang w:val="en-GB"/>
        </w:rPr>
      </w:pPr>
      <w:r w:rsidRPr="00562B63">
        <w:rPr>
          <w:rStyle w:val="HideTWBExt"/>
          <w:b w:val="0"/>
          <w:lang w:val="en-GB"/>
        </w:rPr>
        <w:t>&lt;RepeatBlock-Amend&gt;&lt;Amend&gt;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1</w:t>
      </w:r>
      <w:r w:rsidRPr="00562B63">
        <w:rPr>
          <w:rStyle w:val="HideTWBExt"/>
          <w:b w:val="0"/>
          <w:lang w:val="en-GB"/>
        </w:rPr>
        <w:t>&lt;/NumAm&gt;</w:t>
      </w:r>
    </w:p>
    <w:p w14:paraId="4888129E"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273F11B0" w14:textId="77777777" w:rsidR="005152E5" w:rsidRPr="00562B63" w:rsidRDefault="005152E5" w:rsidP="005152E5">
      <w:pPr>
        <w:pStyle w:val="NormalBold"/>
      </w:pPr>
      <w:r w:rsidRPr="00562B63">
        <w:rPr>
          <w:rStyle w:val="HideTWBExt"/>
          <w:b w:val="0"/>
        </w:rPr>
        <w:t>&lt;Article&gt;</w:t>
      </w:r>
      <w:r w:rsidRPr="00562B63">
        <w:t>Recital 1</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593C9A1C" w14:textId="77777777" w:rsidTr="005152E5">
        <w:trPr>
          <w:jc w:val="center"/>
        </w:trPr>
        <w:tc>
          <w:tcPr>
            <w:tcW w:w="9752" w:type="dxa"/>
            <w:gridSpan w:val="2"/>
          </w:tcPr>
          <w:p w14:paraId="3996620F" w14:textId="77777777" w:rsidR="005152E5" w:rsidRPr="00562B63" w:rsidRDefault="005152E5">
            <w:pPr>
              <w:keepNext/>
            </w:pPr>
          </w:p>
        </w:tc>
      </w:tr>
      <w:tr w:rsidR="005152E5" w:rsidRPr="00562B63" w14:paraId="6A4347EA" w14:textId="77777777" w:rsidTr="005152E5">
        <w:trPr>
          <w:jc w:val="center"/>
        </w:trPr>
        <w:tc>
          <w:tcPr>
            <w:tcW w:w="4876" w:type="dxa"/>
            <w:hideMark/>
          </w:tcPr>
          <w:p w14:paraId="04F11B03"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30A5F8B7" w14:textId="77777777" w:rsidR="005152E5" w:rsidRPr="00562B63" w:rsidRDefault="005152E5">
            <w:pPr>
              <w:pStyle w:val="ColumnHeading"/>
              <w:keepNext/>
              <w:rPr>
                <w:lang w:val="en-GB"/>
              </w:rPr>
            </w:pPr>
            <w:r w:rsidRPr="00562B63">
              <w:rPr>
                <w:lang w:val="en-GB"/>
              </w:rPr>
              <w:t>Amendment</w:t>
            </w:r>
          </w:p>
        </w:tc>
      </w:tr>
      <w:tr w:rsidR="005152E5" w:rsidRPr="00562B63" w14:paraId="46A27693" w14:textId="77777777" w:rsidTr="005152E5">
        <w:trPr>
          <w:jc w:val="center"/>
        </w:trPr>
        <w:tc>
          <w:tcPr>
            <w:tcW w:w="4876" w:type="dxa"/>
            <w:hideMark/>
          </w:tcPr>
          <w:p w14:paraId="322AC821" w14:textId="77777777" w:rsidR="005152E5" w:rsidRPr="00562B63" w:rsidRDefault="005152E5">
            <w:pPr>
              <w:pStyle w:val="Normal6"/>
              <w:rPr>
                <w:lang w:val="en-GB"/>
              </w:rPr>
            </w:pPr>
            <w:r w:rsidRPr="00562B63">
              <w:rPr>
                <w:lang w:val="en-GB"/>
              </w:rPr>
              <w:t>(1)</w:t>
            </w:r>
            <w:r w:rsidRPr="00562B63">
              <w:rPr>
                <w:lang w:val="en-GB"/>
              </w:rPr>
              <w:tab/>
              <w:t xml:space="preserve">Article 174 of the Treaty on the Functioning of the European Union (TFEU) provides that, </w:t>
            </w:r>
            <w:proofErr w:type="gramStart"/>
            <w:r w:rsidRPr="00562B63">
              <w:rPr>
                <w:lang w:val="en-GB"/>
              </w:rPr>
              <w:t>in order to</w:t>
            </w:r>
            <w:proofErr w:type="gramEnd"/>
            <w:r w:rsidRPr="00562B63">
              <w:rPr>
                <w:lang w:val="en-GB"/>
              </w:rPr>
              <w:t xml:space="preserve"> promote its overall harmonious development, the Union is to develop and pursue actions that lead to the strengthening of its economic, social and territorial cohesion. It further lays down that the Union shall</w:t>
            </w:r>
            <w:proofErr w:type="gramStart"/>
            <w:r w:rsidRPr="00562B63">
              <w:rPr>
                <w:lang w:val="en-GB"/>
              </w:rPr>
              <w:t>, in particular, aim</w:t>
            </w:r>
            <w:proofErr w:type="gramEnd"/>
            <w:r w:rsidRPr="00562B63">
              <w:rPr>
                <w:lang w:val="en-GB"/>
              </w:rPr>
              <w:t xml:space="preserve"> at reducing disparities between the levels of development of the various regions and the backwardness of the least favoured regions.</w:t>
            </w:r>
          </w:p>
        </w:tc>
        <w:tc>
          <w:tcPr>
            <w:tcW w:w="4876" w:type="dxa"/>
            <w:hideMark/>
          </w:tcPr>
          <w:p w14:paraId="2E4C77F3" w14:textId="77777777" w:rsidR="005152E5" w:rsidRPr="00562B63" w:rsidRDefault="005152E5">
            <w:pPr>
              <w:pStyle w:val="Normal6"/>
              <w:rPr>
                <w:szCs w:val="24"/>
                <w:lang w:val="en-GB"/>
              </w:rPr>
            </w:pPr>
            <w:r w:rsidRPr="00562B63">
              <w:rPr>
                <w:lang w:val="en-GB"/>
              </w:rPr>
              <w:t>(1)</w:t>
            </w:r>
            <w:r w:rsidRPr="00562B63">
              <w:rPr>
                <w:lang w:val="en-GB"/>
              </w:rPr>
              <w:tab/>
              <w:t xml:space="preserve">Article 174 of the Treaty on the Functioning of the European Union (TFEU) provides that, </w:t>
            </w:r>
            <w:proofErr w:type="gramStart"/>
            <w:r w:rsidRPr="00562B63">
              <w:rPr>
                <w:lang w:val="en-GB"/>
              </w:rPr>
              <w:t>in order to</w:t>
            </w:r>
            <w:proofErr w:type="gramEnd"/>
            <w:r w:rsidRPr="00562B63">
              <w:rPr>
                <w:lang w:val="en-GB"/>
              </w:rPr>
              <w:t xml:space="preserve"> promote its overall harmonious development, the Union is to develop and pursue actions that lead to the strengthening of its economic, social and territorial cohesion. It further lays down that the Union shall</w:t>
            </w:r>
            <w:proofErr w:type="gramStart"/>
            <w:r w:rsidRPr="00562B63">
              <w:rPr>
                <w:lang w:val="en-GB"/>
              </w:rPr>
              <w:t>, in particular, aim</w:t>
            </w:r>
            <w:proofErr w:type="gramEnd"/>
            <w:r w:rsidRPr="00562B63">
              <w:rPr>
                <w:lang w:val="en-GB"/>
              </w:rPr>
              <w:t xml:space="preserve"> at reducing disparities between the levels of development of the various regions and the backwardness of the least favoured regions</w:t>
            </w:r>
            <w:r w:rsidRPr="00562B63">
              <w:rPr>
                <w:b/>
                <w:i/>
                <w:lang w:val="en-GB"/>
              </w:rPr>
              <w:t>, paying particular attention to rural areas and those areas suffering from demographic and accessibility challenges such as depopulated areas</w:t>
            </w:r>
            <w:r w:rsidRPr="00562B63">
              <w:rPr>
                <w:lang w:val="en-GB"/>
              </w:rPr>
              <w:t xml:space="preserve">. </w:t>
            </w:r>
            <w:r w:rsidRPr="00562B63">
              <w:rPr>
                <w:b/>
                <w:i/>
                <w:lang w:val="en-GB"/>
              </w:rPr>
              <w:t>In that regard, an efficient, accessible and affordable transport system is vital for European integration and territorial cohesion and has always been an essential part of cohesion funding.</w:t>
            </w:r>
          </w:p>
        </w:tc>
      </w:tr>
    </w:tbl>
    <w:p w14:paraId="61ABC250"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154A59E5" w14:textId="77777777" w:rsidR="005152E5" w:rsidRPr="00562B63" w:rsidRDefault="005152E5" w:rsidP="005152E5">
      <w:r w:rsidRPr="00562B63">
        <w:rPr>
          <w:rStyle w:val="HideTWBExt"/>
        </w:rPr>
        <w:t>&lt;/Amend&gt;</w:t>
      </w:r>
    </w:p>
    <w:p w14:paraId="60677012"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2</w:t>
      </w:r>
      <w:r w:rsidRPr="00562B63">
        <w:rPr>
          <w:rStyle w:val="HideTWBExt"/>
          <w:b w:val="0"/>
          <w:lang w:val="en-GB"/>
        </w:rPr>
        <w:t>&lt;/NumAm&gt;</w:t>
      </w:r>
    </w:p>
    <w:p w14:paraId="7B43401F"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5DFFE071" w14:textId="77777777" w:rsidR="005152E5" w:rsidRPr="00562B63" w:rsidRDefault="005152E5" w:rsidP="005152E5">
      <w:pPr>
        <w:pStyle w:val="NormalBold"/>
      </w:pPr>
      <w:r w:rsidRPr="00562B63">
        <w:rPr>
          <w:rStyle w:val="HideTWBExt"/>
          <w:b w:val="0"/>
        </w:rPr>
        <w:t>&lt;Article&gt;</w:t>
      </w:r>
      <w:r w:rsidRPr="00562B63">
        <w:t>Recital 6</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3A83DBA2" w14:textId="77777777" w:rsidTr="005152E5">
        <w:trPr>
          <w:jc w:val="center"/>
        </w:trPr>
        <w:tc>
          <w:tcPr>
            <w:tcW w:w="9752" w:type="dxa"/>
            <w:gridSpan w:val="2"/>
          </w:tcPr>
          <w:p w14:paraId="3C524091" w14:textId="77777777" w:rsidR="005152E5" w:rsidRPr="00562B63" w:rsidRDefault="005152E5">
            <w:pPr>
              <w:keepNext/>
            </w:pPr>
          </w:p>
        </w:tc>
      </w:tr>
      <w:tr w:rsidR="005152E5" w:rsidRPr="00562B63" w14:paraId="0AE54572" w14:textId="77777777" w:rsidTr="005152E5">
        <w:trPr>
          <w:jc w:val="center"/>
        </w:trPr>
        <w:tc>
          <w:tcPr>
            <w:tcW w:w="4876" w:type="dxa"/>
            <w:hideMark/>
          </w:tcPr>
          <w:p w14:paraId="6F8DB156"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29D92821" w14:textId="77777777" w:rsidR="005152E5" w:rsidRPr="00562B63" w:rsidRDefault="005152E5">
            <w:pPr>
              <w:pStyle w:val="ColumnHeading"/>
              <w:keepNext/>
              <w:rPr>
                <w:lang w:val="en-GB"/>
              </w:rPr>
            </w:pPr>
            <w:r w:rsidRPr="00562B63">
              <w:rPr>
                <w:lang w:val="en-GB"/>
              </w:rPr>
              <w:t>Amendment</w:t>
            </w:r>
          </w:p>
        </w:tc>
      </w:tr>
      <w:tr w:rsidR="005152E5" w:rsidRPr="00562B63" w14:paraId="44A557CF" w14:textId="77777777" w:rsidTr="005152E5">
        <w:trPr>
          <w:jc w:val="center"/>
        </w:trPr>
        <w:tc>
          <w:tcPr>
            <w:tcW w:w="4876" w:type="dxa"/>
            <w:hideMark/>
          </w:tcPr>
          <w:p w14:paraId="18A5D685" w14:textId="77777777" w:rsidR="005152E5" w:rsidRPr="00562B63" w:rsidRDefault="005152E5">
            <w:pPr>
              <w:pStyle w:val="Normal6"/>
              <w:rPr>
                <w:lang w:val="en-GB"/>
              </w:rPr>
            </w:pPr>
            <w:r w:rsidRPr="00562B63">
              <w:rPr>
                <w:lang w:val="en-GB"/>
              </w:rPr>
              <w:t>(6)</w:t>
            </w:r>
            <w:r w:rsidRPr="00562B63">
              <w:rPr>
                <w:lang w:val="en-GB"/>
              </w:rPr>
              <w:tab/>
              <w:t xml:space="preserve">Articles 9, 19 and 153 TFEU provide for a comprehensive framework on social inclusion, including combatting </w:t>
            </w:r>
            <w:r w:rsidRPr="00562B63">
              <w:rPr>
                <w:lang w:val="en-GB"/>
              </w:rPr>
              <w:lastRenderedPageBreak/>
              <w:t>poverty and discrimination, as core objective of the Union. This aims at ensuring that all citizens have the opportunities and resources to fully participate in economic, social, and cultural life. This includes access to the labour market, equal access to facilities, services, and benefits, promoting a standard of living and well-being in line with the EU values.</w:t>
            </w:r>
          </w:p>
        </w:tc>
        <w:tc>
          <w:tcPr>
            <w:tcW w:w="4876" w:type="dxa"/>
            <w:hideMark/>
          </w:tcPr>
          <w:p w14:paraId="2D237752" w14:textId="7DCE88FE" w:rsidR="005152E5" w:rsidRPr="00562B63" w:rsidRDefault="005152E5">
            <w:pPr>
              <w:pStyle w:val="Normal6"/>
              <w:rPr>
                <w:szCs w:val="24"/>
                <w:lang w:val="en-GB"/>
              </w:rPr>
            </w:pPr>
            <w:r w:rsidRPr="00562B63">
              <w:rPr>
                <w:lang w:val="en-GB"/>
              </w:rPr>
              <w:lastRenderedPageBreak/>
              <w:t>(6)</w:t>
            </w:r>
            <w:r w:rsidRPr="00562B63">
              <w:rPr>
                <w:lang w:val="en-GB"/>
              </w:rPr>
              <w:tab/>
              <w:t xml:space="preserve">Articles 9, 19 and 153 TFEU provide for a comprehensive framework on social inclusion, including combatting </w:t>
            </w:r>
            <w:r w:rsidRPr="00562B63">
              <w:rPr>
                <w:lang w:val="en-GB"/>
              </w:rPr>
              <w:lastRenderedPageBreak/>
              <w:t xml:space="preserve">poverty and discrimination, as core objective of the Union. This aims at ensuring that all citizens have the opportunities and resources to fully participate in economic, social, and cultural life. This includes access to the labour market, equal access to facilities, services, and benefits, promoting a standard of living and well-being in line with the EU values. </w:t>
            </w:r>
            <w:r w:rsidRPr="00562B63">
              <w:rPr>
                <w:b/>
                <w:i/>
                <w:lang w:val="en-GB"/>
              </w:rPr>
              <w:t>In th</w:t>
            </w:r>
            <w:r w:rsidR="00851C97" w:rsidRPr="00562B63">
              <w:rPr>
                <w:b/>
                <w:i/>
                <w:lang w:val="en-GB"/>
              </w:rPr>
              <w:t>at</w:t>
            </w:r>
            <w:r w:rsidRPr="00562B63">
              <w:rPr>
                <w:b/>
                <w:i/>
                <w:lang w:val="en-GB"/>
              </w:rPr>
              <w:t xml:space="preserve"> context, as regards transport, the Union should ensure that transport services and infrastructure are affordable, fair and accessible to all users, </w:t>
            </w:r>
            <w:proofErr w:type="gramStart"/>
            <w:r w:rsidRPr="00562B63">
              <w:rPr>
                <w:b/>
                <w:i/>
                <w:lang w:val="en-GB"/>
              </w:rPr>
              <w:t>in particular</w:t>
            </w:r>
            <w:proofErr w:type="gramEnd"/>
            <w:r w:rsidRPr="00562B63">
              <w:rPr>
                <w:b/>
                <w:i/>
                <w:lang w:val="en-GB"/>
              </w:rPr>
              <w:t xml:space="preserve"> those with disabilities and reduced mobility. Particular attention should be given to rural and underserved areas, ensuring that no one is left behind. The Union should also address transport poverty and introduce targeted measures to support the most vulnerable transport users.</w:t>
            </w:r>
          </w:p>
        </w:tc>
      </w:tr>
    </w:tbl>
    <w:p w14:paraId="162683EF"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5EA0123B" w14:textId="77777777" w:rsidR="005152E5" w:rsidRPr="00562B63" w:rsidRDefault="005152E5" w:rsidP="005152E5">
      <w:r w:rsidRPr="00562B63">
        <w:rPr>
          <w:rStyle w:val="HideTWBExt"/>
        </w:rPr>
        <w:t>&lt;/Amend&gt;</w:t>
      </w:r>
    </w:p>
    <w:p w14:paraId="3DE85A4B"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3</w:t>
      </w:r>
      <w:r w:rsidRPr="00562B63">
        <w:rPr>
          <w:rStyle w:val="HideTWBExt"/>
          <w:b w:val="0"/>
          <w:lang w:val="en-GB"/>
        </w:rPr>
        <w:t>&lt;/NumAm&gt;</w:t>
      </w:r>
    </w:p>
    <w:p w14:paraId="15DCC890"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52070392" w14:textId="77777777" w:rsidR="005152E5" w:rsidRPr="00562B63" w:rsidRDefault="005152E5" w:rsidP="005152E5">
      <w:pPr>
        <w:pStyle w:val="NormalBold"/>
      </w:pPr>
      <w:r w:rsidRPr="00562B63">
        <w:rPr>
          <w:rStyle w:val="HideTWBExt"/>
          <w:b w:val="0"/>
        </w:rPr>
        <w:t>&lt;Article&gt;</w:t>
      </w:r>
      <w:r w:rsidRPr="00562B63">
        <w:t>Recital 9</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6EA2279C" w14:textId="77777777" w:rsidTr="005152E5">
        <w:trPr>
          <w:jc w:val="center"/>
        </w:trPr>
        <w:tc>
          <w:tcPr>
            <w:tcW w:w="9752" w:type="dxa"/>
            <w:gridSpan w:val="2"/>
          </w:tcPr>
          <w:p w14:paraId="7220C7E9" w14:textId="77777777" w:rsidR="005152E5" w:rsidRPr="00562B63" w:rsidRDefault="005152E5">
            <w:pPr>
              <w:keepNext/>
            </w:pPr>
          </w:p>
        </w:tc>
      </w:tr>
      <w:tr w:rsidR="005152E5" w:rsidRPr="00562B63" w14:paraId="42EA9413" w14:textId="77777777" w:rsidTr="005152E5">
        <w:trPr>
          <w:jc w:val="center"/>
        </w:trPr>
        <w:tc>
          <w:tcPr>
            <w:tcW w:w="4876" w:type="dxa"/>
            <w:hideMark/>
          </w:tcPr>
          <w:p w14:paraId="5DD67026"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069951FA" w14:textId="77777777" w:rsidR="005152E5" w:rsidRPr="00562B63" w:rsidRDefault="005152E5">
            <w:pPr>
              <w:pStyle w:val="ColumnHeading"/>
              <w:keepNext/>
              <w:rPr>
                <w:lang w:val="en-GB"/>
              </w:rPr>
            </w:pPr>
            <w:r w:rsidRPr="00562B63">
              <w:rPr>
                <w:lang w:val="en-GB"/>
              </w:rPr>
              <w:t>Amendment</w:t>
            </w:r>
          </w:p>
        </w:tc>
      </w:tr>
      <w:tr w:rsidR="005152E5" w:rsidRPr="00562B63" w14:paraId="20C8175E" w14:textId="77777777" w:rsidTr="005152E5">
        <w:trPr>
          <w:jc w:val="center"/>
        </w:trPr>
        <w:tc>
          <w:tcPr>
            <w:tcW w:w="4876" w:type="dxa"/>
            <w:hideMark/>
          </w:tcPr>
          <w:p w14:paraId="3C3F75D8" w14:textId="77777777" w:rsidR="005152E5" w:rsidRPr="00562B63" w:rsidRDefault="005152E5">
            <w:pPr>
              <w:pStyle w:val="Normal6"/>
              <w:rPr>
                <w:lang w:val="en-GB"/>
              </w:rPr>
            </w:pPr>
            <w:r w:rsidRPr="00562B63">
              <w:rPr>
                <w:lang w:val="en-GB"/>
              </w:rPr>
              <w:t>(9)</w:t>
            </w:r>
            <w:r w:rsidRPr="00562B63">
              <w:rPr>
                <w:lang w:val="en-GB"/>
              </w:rPr>
              <w:tab/>
              <w:t>The Union budget, implemented together with the Member States, should</w:t>
            </w:r>
            <w:proofErr w:type="gramStart"/>
            <w:r w:rsidRPr="00562B63">
              <w:rPr>
                <w:lang w:val="en-GB"/>
              </w:rPr>
              <w:t>, in particular, provide</w:t>
            </w:r>
            <w:proofErr w:type="gramEnd"/>
            <w:r w:rsidRPr="00562B63">
              <w:rPr>
                <w:lang w:val="en-GB"/>
              </w:rPr>
              <w:t xml:space="preserve"> for a strengthened, modernised cohesion and inclusive growth policy contributing to reduce regional disparities across the Union, promoting the sustainable development and competitiveness of the Union, its technological sovereignty, its digital transformation, and its security. This policy should be elaborated in partnership with national, regional and local authorities; and should step up on climate and water resilience and preparedness with an overarching objective for Union action to </w:t>
            </w:r>
            <w:r w:rsidRPr="00562B63">
              <w:rPr>
                <w:lang w:val="en-GB"/>
              </w:rPr>
              <w:lastRenderedPageBreak/>
              <w:t>prepare for growing climate risks</w:t>
            </w:r>
            <w:r w:rsidRPr="00562B63">
              <w:rPr>
                <w:b/>
                <w:i/>
                <w:lang w:val="en-GB"/>
              </w:rPr>
              <w:t>. The</w:t>
            </w:r>
            <w:r w:rsidRPr="00562B63">
              <w:rPr>
                <w:lang w:val="en-GB"/>
              </w:rPr>
              <w:t xml:space="preserve"> Union budget should continue to support a CAP that is simpler and targeted that has the right balance between incentives, investment and regulation and ensures that farmers have a fair and sufficient income, attractive for young farmers. The Union budget should ensure the predictability necessary for a common policy that provides income support.</w:t>
            </w:r>
          </w:p>
        </w:tc>
        <w:tc>
          <w:tcPr>
            <w:tcW w:w="4876" w:type="dxa"/>
            <w:hideMark/>
          </w:tcPr>
          <w:p w14:paraId="6998AA3F" w14:textId="776A801E" w:rsidR="005152E5" w:rsidRPr="00562B63" w:rsidRDefault="005152E5">
            <w:pPr>
              <w:pStyle w:val="Normal6"/>
              <w:rPr>
                <w:szCs w:val="24"/>
                <w:lang w:val="en-GB"/>
              </w:rPr>
            </w:pPr>
            <w:r w:rsidRPr="00562B63">
              <w:rPr>
                <w:lang w:val="en-GB"/>
              </w:rPr>
              <w:lastRenderedPageBreak/>
              <w:t>(9)</w:t>
            </w:r>
            <w:r w:rsidRPr="00562B63">
              <w:rPr>
                <w:lang w:val="en-GB"/>
              </w:rPr>
              <w:tab/>
              <w:t>The Union budget, implemented together with the Member States, should</w:t>
            </w:r>
            <w:proofErr w:type="gramStart"/>
            <w:r w:rsidRPr="00562B63">
              <w:rPr>
                <w:lang w:val="en-GB"/>
              </w:rPr>
              <w:t>, in particular, provide</w:t>
            </w:r>
            <w:proofErr w:type="gramEnd"/>
            <w:r w:rsidRPr="00562B63">
              <w:rPr>
                <w:lang w:val="en-GB"/>
              </w:rPr>
              <w:t xml:space="preserve"> for a strengthened, modernised cohesion and inclusive growth policy contributing to reduce regional disparities across the Union, promoting the sustainable development and competitiveness of the Union, its technological sovereignty, its digital transformation, and its security. This policy should be elaborated in partnership with national, regional and local authorities; and should step up on climate and water resilience and preparedness with an overarching objective for Union action to </w:t>
            </w:r>
            <w:r w:rsidRPr="00562B63">
              <w:rPr>
                <w:lang w:val="en-GB"/>
              </w:rPr>
              <w:lastRenderedPageBreak/>
              <w:t xml:space="preserve">prepare for growing climate risks </w:t>
            </w:r>
            <w:r w:rsidRPr="00562B63">
              <w:rPr>
                <w:b/>
                <w:i/>
                <w:lang w:val="en-GB"/>
              </w:rPr>
              <w:t>while reducing U</w:t>
            </w:r>
            <w:r w:rsidR="00504B8C" w:rsidRPr="00562B63">
              <w:rPr>
                <w:b/>
                <w:i/>
                <w:lang w:val="en-GB"/>
              </w:rPr>
              <w:t>nion</w:t>
            </w:r>
            <w:r w:rsidRPr="00562B63">
              <w:rPr>
                <w:b/>
                <w:i/>
                <w:lang w:val="en-GB"/>
              </w:rPr>
              <w:t xml:space="preserve"> dependence on fossil fuels, which is even more important in an increasingly volatile geopolitical context. The impacts of climate change are already causing significant disruptions to transport infrastructure throughout Europe. In recent years, extreme weather events have caused temporary failures, physical damage and prolonged disruptions to supply chains. The growing intensity of these phenomena calls for urgent climate adaptation and life-cycle maintenance across all transport modes and adequate funding to prevent increased vulnerabilities, market disruptions and significant socioeconomic costs. In the transport sector there is therefore a strategic necessity to ensure a climate-resilient </w:t>
            </w:r>
            <w:r w:rsidR="007731C0" w:rsidRPr="00562B63">
              <w:rPr>
                <w:lang w:val="en-GB"/>
              </w:rPr>
              <w:t>t</w:t>
            </w:r>
            <w:r w:rsidR="00F926B0" w:rsidRPr="00562B63">
              <w:rPr>
                <w:lang w:val="en-GB"/>
              </w:rPr>
              <w:t>rans-European transport (</w:t>
            </w:r>
            <w:r w:rsidRPr="00562B63">
              <w:rPr>
                <w:b/>
                <w:i/>
                <w:lang w:val="en-GB"/>
              </w:rPr>
              <w:t>TEN-T</w:t>
            </w:r>
            <w:r w:rsidR="00F926B0" w:rsidRPr="00562B63">
              <w:rPr>
                <w:b/>
                <w:i/>
                <w:lang w:val="en-GB"/>
              </w:rPr>
              <w:t>)</w:t>
            </w:r>
            <w:r w:rsidRPr="00562B63">
              <w:rPr>
                <w:b/>
                <w:i/>
                <w:lang w:val="en-GB"/>
              </w:rPr>
              <w:t xml:space="preserve"> network and to enhance preparedness planning to safeguard against significant disruptions to transport infrastructure throughout Europe.</w:t>
            </w:r>
            <w:r w:rsidRPr="00562B63">
              <w:rPr>
                <w:lang w:val="en-GB"/>
              </w:rPr>
              <w:t xml:space="preserve"> Union budget should continue to support a CAP that is simpler and targeted that has the right balance between incentives, investment and regulation and ensures that farmers have a fair and sufficient income, attractive for young farmers. The Union budget should ensure the predictability necessary for a common policy that provides income support.</w:t>
            </w:r>
          </w:p>
        </w:tc>
      </w:tr>
    </w:tbl>
    <w:p w14:paraId="37353AE1"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10209964" w14:textId="77777777" w:rsidR="005152E5" w:rsidRPr="00562B63" w:rsidRDefault="005152E5" w:rsidP="005152E5">
      <w:r w:rsidRPr="00562B63">
        <w:rPr>
          <w:rStyle w:val="HideTWBExt"/>
        </w:rPr>
        <w:t>&lt;/Amend&gt;</w:t>
      </w:r>
    </w:p>
    <w:p w14:paraId="4DA94806"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4</w:t>
      </w:r>
      <w:r w:rsidRPr="00562B63">
        <w:rPr>
          <w:rStyle w:val="HideTWBExt"/>
          <w:b w:val="0"/>
          <w:lang w:val="en-GB"/>
        </w:rPr>
        <w:t>&lt;/NumAm&gt;</w:t>
      </w:r>
    </w:p>
    <w:p w14:paraId="723CFEF2"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290D71EB" w14:textId="77777777" w:rsidR="005152E5" w:rsidRPr="00562B63" w:rsidRDefault="005152E5" w:rsidP="005152E5">
      <w:pPr>
        <w:pStyle w:val="NormalBold"/>
      </w:pPr>
      <w:r w:rsidRPr="00562B63">
        <w:rPr>
          <w:rStyle w:val="HideTWBExt"/>
          <w:b w:val="0"/>
        </w:rPr>
        <w:t>&lt;Article&gt;</w:t>
      </w:r>
      <w:r w:rsidRPr="00562B63">
        <w:t>Recital 10</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0FF889BF" w14:textId="77777777" w:rsidTr="005152E5">
        <w:trPr>
          <w:jc w:val="center"/>
        </w:trPr>
        <w:tc>
          <w:tcPr>
            <w:tcW w:w="9752" w:type="dxa"/>
            <w:gridSpan w:val="2"/>
          </w:tcPr>
          <w:p w14:paraId="03D7FC59" w14:textId="77777777" w:rsidR="005152E5" w:rsidRPr="00562B63" w:rsidRDefault="005152E5">
            <w:pPr>
              <w:keepNext/>
            </w:pPr>
          </w:p>
        </w:tc>
      </w:tr>
      <w:tr w:rsidR="005152E5" w:rsidRPr="00562B63" w14:paraId="75B06FFF" w14:textId="77777777" w:rsidTr="005152E5">
        <w:trPr>
          <w:jc w:val="center"/>
        </w:trPr>
        <w:tc>
          <w:tcPr>
            <w:tcW w:w="4876" w:type="dxa"/>
            <w:hideMark/>
          </w:tcPr>
          <w:p w14:paraId="4CC92CB1"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5CC46701" w14:textId="77777777" w:rsidR="005152E5" w:rsidRPr="00562B63" w:rsidRDefault="005152E5">
            <w:pPr>
              <w:pStyle w:val="ColumnHeading"/>
              <w:keepNext/>
              <w:rPr>
                <w:lang w:val="en-GB"/>
              </w:rPr>
            </w:pPr>
            <w:r w:rsidRPr="00562B63">
              <w:rPr>
                <w:lang w:val="en-GB"/>
              </w:rPr>
              <w:t>Amendment</w:t>
            </w:r>
          </w:p>
        </w:tc>
      </w:tr>
      <w:tr w:rsidR="005152E5" w:rsidRPr="00562B63" w14:paraId="1555C056" w14:textId="77777777" w:rsidTr="005152E5">
        <w:trPr>
          <w:jc w:val="center"/>
        </w:trPr>
        <w:tc>
          <w:tcPr>
            <w:tcW w:w="4876" w:type="dxa"/>
            <w:hideMark/>
          </w:tcPr>
          <w:p w14:paraId="0CC5734A" w14:textId="77777777" w:rsidR="005152E5" w:rsidRPr="00562B63" w:rsidRDefault="005152E5">
            <w:pPr>
              <w:pStyle w:val="Normal6"/>
              <w:rPr>
                <w:lang w:val="en-GB"/>
              </w:rPr>
            </w:pPr>
            <w:r w:rsidRPr="00562B63">
              <w:rPr>
                <w:lang w:val="en-GB"/>
              </w:rPr>
              <w:t>(10)</w:t>
            </w:r>
            <w:r w:rsidRPr="00562B63">
              <w:rPr>
                <w:lang w:val="en-GB"/>
              </w:rPr>
              <w:tab/>
              <w:t xml:space="preserve">It is in this context key to continue efforts to simplify rules and improve current delivery models to maximise the </w:t>
            </w:r>
            <w:r w:rsidRPr="00562B63">
              <w:rPr>
                <w:lang w:val="en-GB"/>
              </w:rPr>
              <w:lastRenderedPageBreak/>
              <w:t xml:space="preserve">effectiveness and responsiveness of Union spending and bring about simplification to Member States, regional and local authorities and beneficiaries. The funds allocated to Member States should therefore incorporate a stronger focus on results, simplification and maximising public investment with high Union added value, including using public procurement strategically to promote key policy objectives, and leveraging private capital. Accordingly, the Union should set the objectives and types of interventions while greater responsibility and accountability for meeting those objectives should be borne by the Member States. </w:t>
            </w:r>
            <w:proofErr w:type="gramStart"/>
            <w:r w:rsidRPr="00562B63">
              <w:rPr>
                <w:lang w:val="en-GB"/>
              </w:rPr>
              <w:t>As a consequence</w:t>
            </w:r>
            <w:proofErr w:type="gramEnd"/>
            <w:r w:rsidRPr="00562B63">
              <w:rPr>
                <w:lang w:val="en-GB"/>
              </w:rPr>
              <w:t>, there is a need to ensure greater subsidiarity and flexibility in order to take better account of the local and regional conditions and needs.</w:t>
            </w:r>
          </w:p>
        </w:tc>
        <w:tc>
          <w:tcPr>
            <w:tcW w:w="4876" w:type="dxa"/>
            <w:hideMark/>
          </w:tcPr>
          <w:p w14:paraId="0DE495DC" w14:textId="486FD0DA" w:rsidR="005152E5" w:rsidRPr="00562B63" w:rsidRDefault="005152E5">
            <w:pPr>
              <w:pStyle w:val="Normal6"/>
              <w:rPr>
                <w:szCs w:val="24"/>
                <w:lang w:val="en-GB"/>
              </w:rPr>
            </w:pPr>
            <w:r w:rsidRPr="00562B63">
              <w:rPr>
                <w:lang w:val="en-GB"/>
              </w:rPr>
              <w:lastRenderedPageBreak/>
              <w:t>(10)</w:t>
            </w:r>
            <w:r w:rsidRPr="00562B63">
              <w:rPr>
                <w:lang w:val="en-GB"/>
              </w:rPr>
              <w:tab/>
              <w:t xml:space="preserve">It is in this context key to continue efforts to simplify rules and improve current delivery models to maximise the </w:t>
            </w:r>
            <w:r w:rsidRPr="00562B63">
              <w:rPr>
                <w:lang w:val="en-GB"/>
              </w:rPr>
              <w:lastRenderedPageBreak/>
              <w:t xml:space="preserve">effectiveness and responsiveness of Union spending and bring about simplification to Member States, regional and local authorities and beneficiaries. The funds allocated to Member States should therefore incorporate a stronger focus on results, simplification and maximising public investment with high Union added value, including using public procurement strategically to promote key policy objectives, and leveraging private capital. Accordingly, the Union should set the objectives and types of interventions while greater responsibility and accountability for meeting those objectives should be borne by the Member States. </w:t>
            </w:r>
            <w:proofErr w:type="gramStart"/>
            <w:r w:rsidRPr="00562B63">
              <w:rPr>
                <w:lang w:val="en-GB"/>
              </w:rPr>
              <w:t>As a consequence</w:t>
            </w:r>
            <w:proofErr w:type="gramEnd"/>
            <w:r w:rsidRPr="00562B63">
              <w:rPr>
                <w:lang w:val="en-GB"/>
              </w:rPr>
              <w:t xml:space="preserve">, there is a need to ensure greater subsidiarity and flexibility in order to take better account of the local and regional conditions and needs </w:t>
            </w:r>
            <w:r w:rsidRPr="00562B63">
              <w:rPr>
                <w:b/>
                <w:i/>
                <w:lang w:val="en-GB"/>
              </w:rPr>
              <w:t>while upholding the EU level of ambition and preserving democratic control</w:t>
            </w:r>
            <w:r w:rsidRPr="00562B63">
              <w:rPr>
                <w:lang w:val="en-GB"/>
              </w:rPr>
              <w:t>.</w:t>
            </w:r>
          </w:p>
        </w:tc>
      </w:tr>
    </w:tbl>
    <w:p w14:paraId="15C06B8D"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11EABE91" w14:textId="77777777" w:rsidR="005152E5" w:rsidRPr="00562B63" w:rsidRDefault="005152E5" w:rsidP="005152E5">
      <w:r w:rsidRPr="00562B63">
        <w:rPr>
          <w:rStyle w:val="HideTWBExt"/>
        </w:rPr>
        <w:t>&lt;/Amend&gt;</w:t>
      </w:r>
    </w:p>
    <w:p w14:paraId="759D78F2"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5</w:t>
      </w:r>
      <w:r w:rsidRPr="00562B63">
        <w:rPr>
          <w:rStyle w:val="HideTWBExt"/>
          <w:b w:val="0"/>
          <w:lang w:val="en-GB"/>
        </w:rPr>
        <w:t>&lt;/NumAm&gt;</w:t>
      </w:r>
    </w:p>
    <w:p w14:paraId="3535C590"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6AE903A5" w14:textId="77777777" w:rsidR="005152E5" w:rsidRPr="00562B63" w:rsidRDefault="005152E5" w:rsidP="005152E5">
      <w:pPr>
        <w:pStyle w:val="NormalBold"/>
      </w:pPr>
      <w:r w:rsidRPr="00562B63">
        <w:rPr>
          <w:rStyle w:val="HideTWBExt"/>
          <w:b w:val="0"/>
        </w:rPr>
        <w:t>&lt;Article&gt;</w:t>
      </w:r>
      <w:r w:rsidRPr="00562B63">
        <w:t>Recital 12</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44BE7F16" w14:textId="77777777" w:rsidTr="005152E5">
        <w:trPr>
          <w:jc w:val="center"/>
        </w:trPr>
        <w:tc>
          <w:tcPr>
            <w:tcW w:w="9752" w:type="dxa"/>
            <w:gridSpan w:val="2"/>
          </w:tcPr>
          <w:p w14:paraId="083DC516" w14:textId="77777777" w:rsidR="005152E5" w:rsidRPr="00562B63" w:rsidRDefault="005152E5">
            <w:pPr>
              <w:keepNext/>
            </w:pPr>
          </w:p>
        </w:tc>
      </w:tr>
      <w:tr w:rsidR="005152E5" w:rsidRPr="00562B63" w14:paraId="44831EE7" w14:textId="77777777" w:rsidTr="005152E5">
        <w:trPr>
          <w:jc w:val="center"/>
        </w:trPr>
        <w:tc>
          <w:tcPr>
            <w:tcW w:w="4876" w:type="dxa"/>
            <w:hideMark/>
          </w:tcPr>
          <w:p w14:paraId="5B1E3B45"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31D49C76" w14:textId="77777777" w:rsidR="005152E5" w:rsidRPr="00562B63" w:rsidRDefault="005152E5">
            <w:pPr>
              <w:pStyle w:val="ColumnHeading"/>
              <w:keepNext/>
              <w:rPr>
                <w:lang w:val="en-GB"/>
              </w:rPr>
            </w:pPr>
            <w:r w:rsidRPr="00562B63">
              <w:rPr>
                <w:lang w:val="en-GB"/>
              </w:rPr>
              <w:t>Amendment</w:t>
            </w:r>
          </w:p>
        </w:tc>
      </w:tr>
      <w:tr w:rsidR="005152E5" w:rsidRPr="00562B63" w14:paraId="5B5A8047" w14:textId="77777777" w:rsidTr="005152E5">
        <w:trPr>
          <w:jc w:val="center"/>
        </w:trPr>
        <w:tc>
          <w:tcPr>
            <w:tcW w:w="4876" w:type="dxa"/>
            <w:hideMark/>
          </w:tcPr>
          <w:p w14:paraId="75455B0F" w14:textId="77777777" w:rsidR="005152E5" w:rsidRPr="00562B63" w:rsidRDefault="005152E5">
            <w:pPr>
              <w:pStyle w:val="Normal6"/>
              <w:rPr>
                <w:lang w:val="en-GB"/>
              </w:rPr>
            </w:pPr>
            <w:r w:rsidRPr="00562B63">
              <w:rPr>
                <w:lang w:val="en-GB"/>
              </w:rPr>
              <w:t>(12)</w:t>
            </w:r>
            <w:r w:rsidRPr="00562B63">
              <w:rPr>
                <w:lang w:val="en-GB"/>
              </w:rPr>
              <w:tab/>
              <w:t>The Eastern border regions of the EU face the dual challenge of enhancing security while supporting their economies, businesses and people that have been negatively impacted as a direct or indirect consequence of Russia’s war of aggression against Ukraine. The National and Regional Partnership Plans will provide comprehensive and coherent support to the Member States and regions facing those challenges.</w:t>
            </w:r>
          </w:p>
        </w:tc>
        <w:tc>
          <w:tcPr>
            <w:tcW w:w="4876" w:type="dxa"/>
            <w:hideMark/>
          </w:tcPr>
          <w:p w14:paraId="00C331CF" w14:textId="4BC1E4E0" w:rsidR="005152E5" w:rsidRPr="00562B63" w:rsidRDefault="005152E5">
            <w:pPr>
              <w:pStyle w:val="Normal6"/>
              <w:rPr>
                <w:szCs w:val="24"/>
                <w:lang w:val="en-GB"/>
              </w:rPr>
            </w:pPr>
            <w:r w:rsidRPr="00562B63">
              <w:rPr>
                <w:lang w:val="en-GB"/>
              </w:rPr>
              <w:t>(12)</w:t>
            </w:r>
            <w:r w:rsidRPr="00562B63">
              <w:rPr>
                <w:lang w:val="en-GB"/>
              </w:rPr>
              <w:tab/>
              <w:t xml:space="preserve">The Eastern border regions of the EU face the dual challenge of enhancing security while supporting their economies, businesses and people that have been negatively impacted as a direct or indirect consequence of Russia’s war of aggression against Ukraine. </w:t>
            </w:r>
            <w:r w:rsidRPr="00562B63">
              <w:rPr>
                <w:b/>
                <w:i/>
                <w:lang w:val="en-GB"/>
              </w:rPr>
              <w:t>Th</w:t>
            </w:r>
            <w:r w:rsidR="00504B8C" w:rsidRPr="00562B63">
              <w:rPr>
                <w:b/>
                <w:i/>
                <w:lang w:val="en-GB"/>
              </w:rPr>
              <w:t>at</w:t>
            </w:r>
            <w:r w:rsidRPr="00562B63">
              <w:rPr>
                <w:b/>
                <w:i/>
                <w:lang w:val="en-GB"/>
              </w:rPr>
              <w:t xml:space="preserve"> war of aggression has redefined the geopolitical landscape, bringing to the surface the vulnerability of the Union to unforeseen disruptive events beyond its borders. Its major impacts on global markets, such as disruption of global food security, has highlighted the fact that the Union’s </w:t>
            </w:r>
            <w:r w:rsidRPr="00562B63">
              <w:rPr>
                <w:b/>
                <w:i/>
                <w:lang w:val="en-GB"/>
              </w:rPr>
              <w:lastRenderedPageBreak/>
              <w:t>internal market and its transport network cannot be viewed in isolation when it comes to shaping Union policy. More than ever, better connections with the Union neighbouring partner countries are needed.</w:t>
            </w:r>
            <w:r w:rsidRPr="00562B63">
              <w:rPr>
                <w:lang w:val="en-GB"/>
              </w:rPr>
              <w:t xml:space="preserve"> The National and Regional Partnership Plans will provide comprehensive and coherent support to the Member States and regions facing those challenges.</w:t>
            </w:r>
          </w:p>
        </w:tc>
      </w:tr>
    </w:tbl>
    <w:p w14:paraId="39F818D5"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7DDD7E0A" w14:textId="77777777" w:rsidR="005152E5" w:rsidRPr="00562B63" w:rsidRDefault="005152E5" w:rsidP="005152E5">
      <w:r w:rsidRPr="00562B63">
        <w:rPr>
          <w:rStyle w:val="HideTWBExt"/>
        </w:rPr>
        <w:t>&lt;/Amend&gt;</w:t>
      </w:r>
    </w:p>
    <w:p w14:paraId="35393D98"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6</w:t>
      </w:r>
      <w:r w:rsidRPr="00562B63">
        <w:rPr>
          <w:rStyle w:val="HideTWBExt"/>
          <w:b w:val="0"/>
          <w:lang w:val="en-GB"/>
        </w:rPr>
        <w:t>&lt;/NumAm&gt;</w:t>
      </w:r>
    </w:p>
    <w:p w14:paraId="6FFCC2B6"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4EC6BFCB" w14:textId="77777777" w:rsidR="005152E5" w:rsidRPr="00562B63" w:rsidRDefault="005152E5" w:rsidP="005152E5">
      <w:pPr>
        <w:pStyle w:val="NormalBold"/>
      </w:pPr>
      <w:r w:rsidRPr="00562B63">
        <w:rPr>
          <w:rStyle w:val="HideTWBExt"/>
          <w:b w:val="0"/>
        </w:rPr>
        <w:t>&lt;Article&gt;</w:t>
      </w:r>
      <w:r w:rsidRPr="00562B63">
        <w:t>Recital 15</w:t>
      </w:r>
      <w:r w:rsidRPr="00562B6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7F1F3205" w14:textId="77777777" w:rsidTr="00AB1D4B">
        <w:trPr>
          <w:jc w:val="center"/>
        </w:trPr>
        <w:tc>
          <w:tcPr>
            <w:tcW w:w="9752" w:type="dxa"/>
            <w:gridSpan w:val="2"/>
          </w:tcPr>
          <w:p w14:paraId="39B8BC5E" w14:textId="77777777" w:rsidR="005152E5" w:rsidRPr="00562B63" w:rsidRDefault="005152E5">
            <w:pPr>
              <w:keepNext/>
            </w:pPr>
          </w:p>
        </w:tc>
      </w:tr>
      <w:tr w:rsidR="005152E5" w:rsidRPr="00562B63" w14:paraId="4F8B4485" w14:textId="77777777" w:rsidTr="00AB1D4B">
        <w:trPr>
          <w:jc w:val="center"/>
        </w:trPr>
        <w:tc>
          <w:tcPr>
            <w:tcW w:w="4876" w:type="dxa"/>
            <w:hideMark/>
          </w:tcPr>
          <w:p w14:paraId="6ACEDBC8"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1CD26C23" w14:textId="77777777" w:rsidR="005152E5" w:rsidRPr="00562B63" w:rsidRDefault="005152E5">
            <w:pPr>
              <w:pStyle w:val="ColumnHeading"/>
              <w:keepNext/>
              <w:rPr>
                <w:lang w:val="en-GB"/>
              </w:rPr>
            </w:pPr>
            <w:r w:rsidRPr="00562B63">
              <w:rPr>
                <w:lang w:val="en-GB"/>
              </w:rPr>
              <w:t>Amendment</w:t>
            </w:r>
          </w:p>
        </w:tc>
      </w:tr>
      <w:tr w:rsidR="005152E5" w:rsidRPr="00562B63" w14:paraId="5533C6FB" w14:textId="77777777" w:rsidTr="00AB1D4B">
        <w:trPr>
          <w:jc w:val="center"/>
        </w:trPr>
        <w:tc>
          <w:tcPr>
            <w:tcW w:w="4876" w:type="dxa"/>
            <w:hideMark/>
          </w:tcPr>
          <w:p w14:paraId="2CD078EF" w14:textId="77777777" w:rsidR="005152E5" w:rsidRPr="00562B63" w:rsidRDefault="005152E5">
            <w:pPr>
              <w:pStyle w:val="Normal6"/>
              <w:rPr>
                <w:lang w:val="en-GB"/>
              </w:rPr>
            </w:pPr>
            <w:r w:rsidRPr="00562B63">
              <w:rPr>
                <w:lang w:val="en-GB"/>
              </w:rPr>
              <w:t>(15)</w:t>
            </w:r>
            <w:r w:rsidRPr="00562B63">
              <w:rPr>
                <w:lang w:val="en-GB"/>
              </w:rPr>
              <w:tab/>
              <w:t xml:space="preserve">The Union’s sustainable prosperity should be supported by strengthening its industrial base and fostering the attractiveness of territories to support the right to stay, including via strategies for the integrated development of urban, rural and coastal areas and fostering European territorial cooperation. The measures should focus on the completion of the trans-European transport and energy networks, which are key for a genuine Energy Union, and decarbonisation projects, including promoting renewable energy generation, energy efficiency, storage and developing smart energy systems, domestic transmission and distribution grids, while enabling regions, sectors and people to address the impacts of the transition towards the Union’s climate target. The trans-European transport networks </w:t>
            </w:r>
            <w:proofErr w:type="gramStart"/>
            <w:r w:rsidRPr="00562B63">
              <w:rPr>
                <w:lang w:val="en-GB"/>
              </w:rPr>
              <w:t>have to</w:t>
            </w:r>
            <w:proofErr w:type="gramEnd"/>
            <w:r w:rsidRPr="00562B63">
              <w:rPr>
                <w:lang w:val="en-GB"/>
              </w:rPr>
              <w:t xml:space="preserve"> be completed by 2030 for the core network </w:t>
            </w:r>
            <w:r w:rsidRPr="00562B63">
              <w:rPr>
                <w:b/>
                <w:i/>
                <w:lang w:val="en-GB"/>
              </w:rPr>
              <w:t>and</w:t>
            </w:r>
            <w:r w:rsidRPr="00562B63">
              <w:rPr>
                <w:lang w:val="en-GB"/>
              </w:rPr>
              <w:t xml:space="preserve"> by 2040 for the extended core network to support the green and digital transition of transport and mobility. They should also aim to promote innovative economic </w:t>
            </w:r>
            <w:r w:rsidRPr="00562B63">
              <w:rPr>
                <w:lang w:val="en-GB"/>
              </w:rPr>
              <w:lastRenderedPageBreak/>
              <w:t xml:space="preserve">transformation, help achieve the 3% of GDP Research and Development target and the development and use of advanced </w:t>
            </w:r>
            <w:proofErr w:type="gramStart"/>
            <w:r w:rsidRPr="00562B63">
              <w:rPr>
                <w:lang w:val="en-GB"/>
              </w:rPr>
              <w:t>technologies ,</w:t>
            </w:r>
            <w:proofErr w:type="gramEnd"/>
            <w:r w:rsidRPr="00562B63">
              <w:rPr>
                <w:lang w:val="en-GB"/>
              </w:rPr>
              <w:t xml:space="preserve"> the uptake of advanced digital solutions, including AI, secure and trusted ICT connectivity, while bridging the innovation and digital divides. The measures should help implement the recommendations issues under Article 6 of the Digital Decade Policy Programme 2030 and support digital transformation. They should also contribute to strengthening the resilience of the healthcare systems and long-term care services, support affordable housing. Measures should also support a competitive and sustainable tourism sector in the EU, aiming at balanced tourism, managing tourist flows and fostering Europe as the first tourist destination in the world.</w:t>
            </w:r>
          </w:p>
        </w:tc>
        <w:tc>
          <w:tcPr>
            <w:tcW w:w="4876" w:type="dxa"/>
            <w:hideMark/>
          </w:tcPr>
          <w:p w14:paraId="54BC41C3" w14:textId="36DBF4AD" w:rsidR="005152E5" w:rsidRPr="00562B63" w:rsidRDefault="005152E5">
            <w:pPr>
              <w:pStyle w:val="Normal6"/>
              <w:rPr>
                <w:szCs w:val="24"/>
                <w:lang w:val="en-GB"/>
              </w:rPr>
            </w:pPr>
            <w:r w:rsidRPr="00562B63">
              <w:rPr>
                <w:lang w:val="en-GB"/>
              </w:rPr>
              <w:lastRenderedPageBreak/>
              <w:t>(15)</w:t>
            </w:r>
            <w:r w:rsidRPr="00562B63">
              <w:rPr>
                <w:lang w:val="en-GB"/>
              </w:rPr>
              <w:tab/>
              <w:t xml:space="preserve">The Union’s sustainable prosperity should be supported by strengthening its industrial base and fostering the attractiveness of territories to support the right to stay, including via strategies for the integrated development of urban, rural and coastal areas and fostering European territorial cooperation. The measures should focus on the completion of </w:t>
            </w:r>
            <w:r w:rsidRPr="00562B63">
              <w:rPr>
                <w:b/>
                <w:i/>
                <w:lang w:val="en-GB"/>
              </w:rPr>
              <w:t>TEN-T</w:t>
            </w:r>
            <w:r w:rsidRPr="00562B63">
              <w:rPr>
                <w:lang w:val="en-GB"/>
              </w:rPr>
              <w:t xml:space="preserve"> and energy networks, which are key for a genuine Energy Union, and decarbonisation projects, including promoting renewable energy generation, energy efficiency, storage and developing smart energy systems, domestic transmission and distribution grids, while enabling regions, sectors and people to address the impacts of the transition towards the Union’s climate target. The trans-European transport networks </w:t>
            </w:r>
            <w:proofErr w:type="gramStart"/>
            <w:r w:rsidRPr="00562B63">
              <w:rPr>
                <w:lang w:val="en-GB"/>
              </w:rPr>
              <w:t>have to</w:t>
            </w:r>
            <w:proofErr w:type="gramEnd"/>
            <w:r w:rsidRPr="00562B63">
              <w:rPr>
                <w:lang w:val="en-GB"/>
              </w:rPr>
              <w:t xml:space="preserve"> be completed by 2030 for the core network</w:t>
            </w:r>
            <w:r w:rsidRPr="00562B63">
              <w:rPr>
                <w:b/>
                <w:i/>
                <w:lang w:val="en-GB"/>
              </w:rPr>
              <w:t>,</w:t>
            </w:r>
            <w:r w:rsidR="00F926B0" w:rsidRPr="00562B63">
              <w:rPr>
                <w:b/>
                <w:i/>
                <w:lang w:val="en-GB"/>
              </w:rPr>
              <w:t xml:space="preserve"> </w:t>
            </w:r>
            <w:r w:rsidRPr="00562B63">
              <w:rPr>
                <w:lang w:val="en-GB"/>
              </w:rPr>
              <w:t xml:space="preserve">by 2040 for the extended core </w:t>
            </w:r>
            <w:r w:rsidRPr="00562B63">
              <w:rPr>
                <w:b/>
                <w:i/>
                <w:lang w:val="en-GB"/>
              </w:rPr>
              <w:t>network and by 2050 for the comprehensive</w:t>
            </w:r>
            <w:r w:rsidRPr="00562B63">
              <w:rPr>
                <w:lang w:val="en-GB"/>
              </w:rPr>
              <w:t xml:space="preserve"> network to support the green and digital transition of transport and mobility </w:t>
            </w:r>
            <w:r w:rsidRPr="00562B63">
              <w:rPr>
                <w:b/>
                <w:i/>
                <w:lang w:val="en-GB"/>
              </w:rPr>
              <w:t xml:space="preserve">and reinforce socioeconomic </w:t>
            </w:r>
            <w:r w:rsidRPr="00562B63">
              <w:rPr>
                <w:b/>
                <w:i/>
                <w:lang w:val="en-GB"/>
              </w:rPr>
              <w:lastRenderedPageBreak/>
              <w:t>cohesion, competitiveness and territorial connectivity. In that regard, funding for the national sections of the TEN-T should be prioritised and earmarked to meet the legally binding deadlines set out in Regulation (EU) 2024/1679</w:t>
            </w:r>
            <w:r w:rsidR="009D49DF" w:rsidRPr="00562B63">
              <w:rPr>
                <w:b/>
                <w:i/>
                <w:vertAlign w:val="superscript"/>
                <w:lang w:val="en-GB"/>
              </w:rPr>
              <w:t>1</w:t>
            </w:r>
            <w:r w:rsidR="00107A4D" w:rsidRPr="00562B63">
              <w:rPr>
                <w:b/>
                <w:i/>
                <w:vertAlign w:val="superscript"/>
                <w:lang w:val="en-GB"/>
              </w:rPr>
              <w:t>a</w:t>
            </w:r>
            <w:r w:rsidRPr="00562B63">
              <w:rPr>
                <w:b/>
                <w:i/>
                <w:lang w:val="en-GB"/>
              </w:rPr>
              <w:t xml:space="preserve">, </w:t>
            </w:r>
            <w:proofErr w:type="gramStart"/>
            <w:r w:rsidRPr="00562B63">
              <w:rPr>
                <w:b/>
                <w:i/>
                <w:lang w:val="en-GB"/>
              </w:rPr>
              <w:t>in particular for</w:t>
            </w:r>
            <w:proofErr w:type="gramEnd"/>
            <w:r w:rsidRPr="00562B63">
              <w:rPr>
                <w:b/>
                <w:i/>
                <w:lang w:val="en-GB"/>
              </w:rPr>
              <w:t xml:space="preserve"> the sections on the core and extended core network. Th</w:t>
            </w:r>
            <w:r w:rsidR="00264998" w:rsidRPr="00562B63">
              <w:rPr>
                <w:b/>
                <w:i/>
                <w:lang w:val="en-GB"/>
              </w:rPr>
              <w:t>o</w:t>
            </w:r>
            <w:r w:rsidRPr="00562B63">
              <w:rPr>
                <w:b/>
                <w:i/>
                <w:lang w:val="en-GB"/>
              </w:rPr>
              <w:t xml:space="preserve">se sections should stimulate economic development, give capillarity to the entire comprehensive network and concentrating on those components of the TEN-T with the highest </w:t>
            </w:r>
            <w:r w:rsidR="000F41E9" w:rsidRPr="00562B63">
              <w:rPr>
                <w:b/>
                <w:i/>
                <w:lang w:val="en-GB"/>
              </w:rPr>
              <w:t>Union</w:t>
            </w:r>
            <w:r w:rsidRPr="00562B63">
              <w:rPr>
                <w:b/>
                <w:i/>
                <w:lang w:val="en-GB"/>
              </w:rPr>
              <w:t xml:space="preserve"> added value</w:t>
            </w:r>
            <w:r w:rsidRPr="00562B63">
              <w:rPr>
                <w:lang w:val="en-GB"/>
              </w:rPr>
              <w:t>. They should also aim to promote innovative economic transformation, help achieve the 3% of GDP Research and Development target and the development and use of advanced technologies, the uptake of advanced digital solutions, including AI, secure and trusted ICT connectivity, while bridging the innovation and digital divides. The measures should help implement the recommendations issues under Article 6 of the Digital Decade Policy Programme 2030 and support digital transformation. They should also contribute to strengthening the resilience of the healthcare systems and long-term care services, support affordable housing. Measures should also support a competitive and sustainable tourism sector in the EU, aiming at balanced tourism, managing tourist flows and fostering Europe as the first tourist destination in the world.</w:t>
            </w:r>
          </w:p>
        </w:tc>
      </w:tr>
      <w:tr w:rsidR="009D49DF" w:rsidRPr="00562B63" w14:paraId="202AEE4A" w14:textId="77777777" w:rsidTr="00AB1D4B">
        <w:trPr>
          <w:jc w:val="center"/>
        </w:trPr>
        <w:tc>
          <w:tcPr>
            <w:tcW w:w="4876" w:type="dxa"/>
          </w:tcPr>
          <w:p w14:paraId="2CAD525C" w14:textId="77777777" w:rsidR="009D49DF" w:rsidRPr="00562B63" w:rsidRDefault="009D49DF">
            <w:pPr>
              <w:pStyle w:val="Normal6"/>
              <w:rPr>
                <w:lang w:val="en-GB"/>
              </w:rPr>
            </w:pPr>
          </w:p>
        </w:tc>
        <w:tc>
          <w:tcPr>
            <w:tcW w:w="4876" w:type="dxa"/>
          </w:tcPr>
          <w:p w14:paraId="103D7129" w14:textId="1FDA1A65" w:rsidR="009D49DF" w:rsidRPr="00562B63" w:rsidRDefault="009D49DF">
            <w:pPr>
              <w:pStyle w:val="Normal6"/>
              <w:rPr>
                <w:lang w:val="en-GB"/>
              </w:rPr>
            </w:pPr>
            <w:r w:rsidRPr="00562B63">
              <w:rPr>
                <w:lang w:val="en-GB"/>
              </w:rPr>
              <w:t>_________________</w:t>
            </w:r>
          </w:p>
        </w:tc>
      </w:tr>
      <w:tr w:rsidR="009D49DF" w:rsidRPr="00562B63" w14:paraId="301FF3D5" w14:textId="77777777" w:rsidTr="009D49DF">
        <w:trPr>
          <w:jc w:val="center"/>
        </w:trPr>
        <w:tc>
          <w:tcPr>
            <w:tcW w:w="4876" w:type="dxa"/>
          </w:tcPr>
          <w:p w14:paraId="0CA841D2" w14:textId="77777777" w:rsidR="009D49DF" w:rsidRPr="00562B63" w:rsidRDefault="009D49DF">
            <w:pPr>
              <w:pStyle w:val="Normal6"/>
              <w:rPr>
                <w:b/>
                <w:bCs/>
                <w:i/>
                <w:iCs/>
                <w:lang w:val="en-GB"/>
              </w:rPr>
            </w:pPr>
          </w:p>
        </w:tc>
        <w:tc>
          <w:tcPr>
            <w:tcW w:w="4876" w:type="dxa"/>
          </w:tcPr>
          <w:p w14:paraId="2DF1CBB0" w14:textId="2F46594E" w:rsidR="009D49DF" w:rsidRPr="00562B63" w:rsidRDefault="009D49DF">
            <w:pPr>
              <w:pStyle w:val="Normal6"/>
              <w:rPr>
                <w:b/>
                <w:bCs/>
                <w:i/>
                <w:iCs/>
                <w:lang w:val="en-GB"/>
              </w:rPr>
            </w:pPr>
            <w:r w:rsidRPr="00562B63">
              <w:rPr>
                <w:b/>
                <w:bCs/>
                <w:i/>
                <w:iCs/>
                <w:vertAlign w:val="superscript"/>
                <w:lang w:val="en-GB"/>
              </w:rPr>
              <w:t>1</w:t>
            </w:r>
            <w:r w:rsidR="00107A4D" w:rsidRPr="00562B63">
              <w:rPr>
                <w:b/>
                <w:bCs/>
                <w:i/>
                <w:iCs/>
                <w:vertAlign w:val="superscript"/>
                <w:lang w:val="en-GB"/>
              </w:rPr>
              <w:t>a</w:t>
            </w:r>
            <w:r w:rsidRPr="00562B63">
              <w:rPr>
                <w:b/>
                <w:bCs/>
                <w:i/>
                <w:iCs/>
                <w:lang w:val="en-GB"/>
              </w:rPr>
              <w:t xml:space="preserve"> Regulation (EU) 2024/1679 of the European Parliament and of the Council of 13 June 2024 on Union guidelines for the development of the trans-European transport network, amending Regulations (EU) 2021/1153 and (EU) No 913/2010 and repealing Regulation (EU) No 1315/2013 (OJ L, 2024/1679, 28.6.2024, ELI: http://data.europa.eu/eli/reg/2024/1679/oj</w:t>
            </w:r>
            <w:r w:rsidRPr="00562B63">
              <w:rPr>
                <w:b/>
                <w:bCs/>
                <w:i/>
                <w:iCs/>
                <w:lang w:val="en-GB"/>
              </w:rPr>
              <w:lastRenderedPageBreak/>
              <w:t>).</w:t>
            </w:r>
          </w:p>
        </w:tc>
      </w:tr>
    </w:tbl>
    <w:p w14:paraId="3E656FAA"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5479967D" w14:textId="77777777" w:rsidR="005152E5" w:rsidRPr="00562B63" w:rsidRDefault="005152E5" w:rsidP="005152E5">
      <w:r w:rsidRPr="00562B63">
        <w:rPr>
          <w:rStyle w:val="HideTWBExt"/>
        </w:rPr>
        <w:t>&lt;/Amend&gt;</w:t>
      </w:r>
    </w:p>
    <w:p w14:paraId="578F090F"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7</w:t>
      </w:r>
      <w:r w:rsidRPr="00562B63">
        <w:rPr>
          <w:rStyle w:val="HideTWBExt"/>
          <w:b w:val="0"/>
          <w:lang w:val="en-GB"/>
        </w:rPr>
        <w:t>&lt;/NumAm&gt;</w:t>
      </w:r>
    </w:p>
    <w:p w14:paraId="255B6183"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3DB8A8FE" w14:textId="77777777" w:rsidR="005152E5" w:rsidRPr="00562B63" w:rsidRDefault="005152E5" w:rsidP="005152E5">
      <w:pPr>
        <w:pStyle w:val="NormalBold"/>
      </w:pPr>
      <w:r w:rsidRPr="00562B63">
        <w:rPr>
          <w:rStyle w:val="HideTWBExt"/>
          <w:b w:val="0"/>
        </w:rPr>
        <w:t>&lt;Article&gt;</w:t>
      </w:r>
      <w:r w:rsidRPr="00562B63">
        <w:t>Recital 15 a (new)</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2F6F5BC4" w14:textId="77777777" w:rsidTr="005152E5">
        <w:trPr>
          <w:jc w:val="center"/>
        </w:trPr>
        <w:tc>
          <w:tcPr>
            <w:tcW w:w="9752" w:type="dxa"/>
            <w:gridSpan w:val="2"/>
          </w:tcPr>
          <w:p w14:paraId="70380045" w14:textId="77777777" w:rsidR="005152E5" w:rsidRPr="00562B63" w:rsidRDefault="005152E5">
            <w:pPr>
              <w:keepNext/>
            </w:pPr>
          </w:p>
        </w:tc>
      </w:tr>
      <w:tr w:rsidR="005152E5" w:rsidRPr="00562B63" w14:paraId="1D900E02" w14:textId="77777777" w:rsidTr="005152E5">
        <w:trPr>
          <w:jc w:val="center"/>
        </w:trPr>
        <w:tc>
          <w:tcPr>
            <w:tcW w:w="4876" w:type="dxa"/>
            <w:hideMark/>
          </w:tcPr>
          <w:p w14:paraId="5E203C0D"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15ACB45D" w14:textId="77777777" w:rsidR="005152E5" w:rsidRPr="00562B63" w:rsidRDefault="005152E5">
            <w:pPr>
              <w:pStyle w:val="ColumnHeading"/>
              <w:keepNext/>
              <w:rPr>
                <w:lang w:val="en-GB"/>
              </w:rPr>
            </w:pPr>
            <w:r w:rsidRPr="00562B63">
              <w:rPr>
                <w:lang w:val="en-GB"/>
              </w:rPr>
              <w:t>Amendment</w:t>
            </w:r>
          </w:p>
        </w:tc>
      </w:tr>
      <w:tr w:rsidR="005152E5" w:rsidRPr="00562B63" w14:paraId="38B6EA29" w14:textId="77777777" w:rsidTr="005152E5">
        <w:trPr>
          <w:jc w:val="center"/>
        </w:trPr>
        <w:tc>
          <w:tcPr>
            <w:tcW w:w="4876" w:type="dxa"/>
          </w:tcPr>
          <w:p w14:paraId="3A761B5F" w14:textId="77777777" w:rsidR="005152E5" w:rsidRPr="00562B63" w:rsidRDefault="005152E5">
            <w:pPr>
              <w:pStyle w:val="Normal6"/>
              <w:rPr>
                <w:lang w:val="en-GB"/>
              </w:rPr>
            </w:pPr>
          </w:p>
        </w:tc>
        <w:tc>
          <w:tcPr>
            <w:tcW w:w="4876" w:type="dxa"/>
            <w:hideMark/>
          </w:tcPr>
          <w:p w14:paraId="6004F1A3" w14:textId="29E2386D" w:rsidR="005152E5" w:rsidRPr="00562B63" w:rsidRDefault="005152E5">
            <w:pPr>
              <w:pStyle w:val="Normal6"/>
              <w:rPr>
                <w:szCs w:val="24"/>
                <w:lang w:val="en-GB"/>
              </w:rPr>
            </w:pPr>
            <w:r w:rsidRPr="00562B63">
              <w:rPr>
                <w:b/>
                <w:i/>
                <w:lang w:val="en-GB"/>
              </w:rPr>
              <w:t>(15a)</w:t>
            </w:r>
            <w:r w:rsidRPr="00562B63">
              <w:rPr>
                <w:b/>
                <w:i/>
                <w:lang w:val="en-GB"/>
              </w:rPr>
              <w:tab/>
              <w:t>Urban and rural mobility are critical components of the European transport ecosystem. Urban areas encounter substantial challenges regarding safety, congestion and environmental sustainability. In th</w:t>
            </w:r>
            <w:r w:rsidR="00504B8C" w:rsidRPr="00562B63">
              <w:rPr>
                <w:b/>
                <w:i/>
                <w:lang w:val="en-GB"/>
              </w:rPr>
              <w:t>at</w:t>
            </w:r>
            <w:r w:rsidRPr="00562B63">
              <w:rPr>
                <w:b/>
                <w:i/>
                <w:lang w:val="en-GB"/>
              </w:rPr>
              <w:t xml:space="preserve"> context, urban mobility should be improved </w:t>
            </w:r>
            <w:proofErr w:type="gramStart"/>
            <w:r w:rsidRPr="00562B63">
              <w:rPr>
                <w:b/>
                <w:i/>
                <w:lang w:val="en-GB"/>
              </w:rPr>
              <w:t>in particular through</w:t>
            </w:r>
            <w:proofErr w:type="gramEnd"/>
            <w:r w:rsidRPr="00562B63">
              <w:rPr>
                <w:b/>
                <w:i/>
                <w:lang w:val="en-GB"/>
              </w:rPr>
              <w:t xml:space="preserve"> the establishment of sustainable urban mobility plans (SUMPs) in </w:t>
            </w:r>
            <w:r w:rsidR="004E54AE" w:rsidRPr="00562B63">
              <w:rPr>
                <w:b/>
                <w:i/>
                <w:lang w:val="en-GB"/>
              </w:rPr>
              <w:t xml:space="preserve">accordance </w:t>
            </w:r>
            <w:r w:rsidRPr="00562B63">
              <w:rPr>
                <w:b/>
                <w:i/>
                <w:lang w:val="en-GB"/>
              </w:rPr>
              <w:t>with Regulation (EU) 2024/1679. Multimodal passenger hubs and freight terminals that facilitate first and last mile connections should be developed to prevent and reduce capacity bottlenecks hampering multimodality along the TEN-T. Furthermore, the promotion of public transport and active modes, particularly in urban nodes, contributes to modal shift and the Union’s climate goals, improves public health, reduces congestion, offers last mile solutions and provides economic benefits. In rural areas, and particularly when supporting and reinforcing the right to stay, rural mobility strategies should be designed and implemented, particularly in sparsely populated territories, with a view to address shortage of quality transport infrastructure as well as low frequency of public transport services. Th</w:t>
            </w:r>
            <w:r w:rsidR="00504B8C" w:rsidRPr="00562B63">
              <w:rPr>
                <w:b/>
                <w:i/>
                <w:lang w:val="en-GB"/>
              </w:rPr>
              <w:t>o</w:t>
            </w:r>
            <w:r w:rsidRPr="00562B63">
              <w:rPr>
                <w:b/>
                <w:i/>
                <w:lang w:val="en-GB"/>
              </w:rPr>
              <w:t xml:space="preserve">se rural mobility strategies should further </w:t>
            </w:r>
            <w:proofErr w:type="gramStart"/>
            <w:r w:rsidRPr="00562B63">
              <w:rPr>
                <w:b/>
                <w:i/>
                <w:lang w:val="en-GB"/>
              </w:rPr>
              <w:t>take into account</w:t>
            </w:r>
            <w:proofErr w:type="gramEnd"/>
            <w:r w:rsidRPr="00562B63">
              <w:rPr>
                <w:b/>
                <w:i/>
                <w:lang w:val="en-GB"/>
              </w:rPr>
              <w:t xml:space="preserve"> that 54% of road deaths occur on rural roads and that specific measures are needed to prevent these fatalities. Taking all </w:t>
            </w:r>
            <w:r w:rsidR="00504B8C" w:rsidRPr="00562B63">
              <w:rPr>
                <w:b/>
                <w:i/>
                <w:lang w:val="en-GB"/>
              </w:rPr>
              <w:t xml:space="preserve">of </w:t>
            </w:r>
            <w:r w:rsidRPr="00562B63">
              <w:rPr>
                <w:b/>
                <w:i/>
                <w:lang w:val="en-GB"/>
              </w:rPr>
              <w:t>th</w:t>
            </w:r>
            <w:r w:rsidR="00504B8C" w:rsidRPr="00562B63">
              <w:rPr>
                <w:b/>
                <w:i/>
                <w:lang w:val="en-GB"/>
              </w:rPr>
              <w:t>at</w:t>
            </w:r>
            <w:r w:rsidRPr="00562B63">
              <w:rPr>
                <w:b/>
                <w:i/>
                <w:lang w:val="en-GB"/>
              </w:rPr>
              <w:t xml:space="preserve"> into </w:t>
            </w:r>
            <w:r w:rsidRPr="00562B63">
              <w:rPr>
                <w:b/>
                <w:i/>
                <w:lang w:val="en-GB"/>
              </w:rPr>
              <w:lastRenderedPageBreak/>
              <w:t>consideration, it is necessary that regional and local authorities are closely involved in the design and the implementation of the national and regional partnership plans.</w:t>
            </w:r>
          </w:p>
        </w:tc>
      </w:tr>
    </w:tbl>
    <w:p w14:paraId="5C41E89B"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6785679C" w14:textId="77777777" w:rsidR="005152E5" w:rsidRPr="00562B63" w:rsidRDefault="005152E5" w:rsidP="005152E5">
      <w:r w:rsidRPr="00562B63">
        <w:rPr>
          <w:rStyle w:val="HideTWBExt"/>
        </w:rPr>
        <w:t>&lt;/Amend&gt;</w:t>
      </w:r>
    </w:p>
    <w:p w14:paraId="03E4BBB2"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8</w:t>
      </w:r>
      <w:r w:rsidRPr="00562B63">
        <w:rPr>
          <w:rStyle w:val="HideTWBExt"/>
          <w:b w:val="0"/>
          <w:lang w:val="en-GB"/>
        </w:rPr>
        <w:t>&lt;/NumAm&gt;</w:t>
      </w:r>
    </w:p>
    <w:p w14:paraId="79013DFA"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3FB3A75E" w14:textId="77777777" w:rsidR="005152E5" w:rsidRPr="00562B63" w:rsidRDefault="005152E5" w:rsidP="005152E5">
      <w:pPr>
        <w:pStyle w:val="NormalBold"/>
      </w:pPr>
      <w:r w:rsidRPr="00562B63">
        <w:rPr>
          <w:rStyle w:val="HideTWBExt"/>
          <w:b w:val="0"/>
        </w:rPr>
        <w:t>&lt;Article&gt;</w:t>
      </w:r>
      <w:r w:rsidRPr="00562B63">
        <w:t>Recital 15 b (new)</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307308BE" w14:textId="77777777" w:rsidTr="005152E5">
        <w:trPr>
          <w:jc w:val="center"/>
        </w:trPr>
        <w:tc>
          <w:tcPr>
            <w:tcW w:w="9752" w:type="dxa"/>
            <w:gridSpan w:val="2"/>
          </w:tcPr>
          <w:p w14:paraId="6A288B40" w14:textId="77777777" w:rsidR="005152E5" w:rsidRPr="00562B63" w:rsidRDefault="005152E5">
            <w:pPr>
              <w:keepNext/>
            </w:pPr>
          </w:p>
        </w:tc>
      </w:tr>
      <w:tr w:rsidR="005152E5" w:rsidRPr="00562B63" w14:paraId="4805F6C2" w14:textId="77777777" w:rsidTr="005152E5">
        <w:trPr>
          <w:jc w:val="center"/>
        </w:trPr>
        <w:tc>
          <w:tcPr>
            <w:tcW w:w="4876" w:type="dxa"/>
            <w:hideMark/>
          </w:tcPr>
          <w:p w14:paraId="4823297B"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07FB1FF7" w14:textId="77777777" w:rsidR="005152E5" w:rsidRPr="00562B63" w:rsidRDefault="005152E5">
            <w:pPr>
              <w:pStyle w:val="ColumnHeading"/>
              <w:keepNext/>
              <w:rPr>
                <w:lang w:val="en-GB"/>
              </w:rPr>
            </w:pPr>
            <w:r w:rsidRPr="00562B63">
              <w:rPr>
                <w:lang w:val="en-GB"/>
              </w:rPr>
              <w:t>Amendment</w:t>
            </w:r>
          </w:p>
        </w:tc>
      </w:tr>
      <w:tr w:rsidR="005152E5" w:rsidRPr="00562B63" w14:paraId="07BD1D50" w14:textId="77777777" w:rsidTr="005152E5">
        <w:trPr>
          <w:jc w:val="center"/>
        </w:trPr>
        <w:tc>
          <w:tcPr>
            <w:tcW w:w="4876" w:type="dxa"/>
          </w:tcPr>
          <w:p w14:paraId="27D85AE0" w14:textId="77777777" w:rsidR="005152E5" w:rsidRPr="00562B63" w:rsidRDefault="005152E5">
            <w:pPr>
              <w:pStyle w:val="Normal6"/>
              <w:rPr>
                <w:lang w:val="en-GB"/>
              </w:rPr>
            </w:pPr>
          </w:p>
        </w:tc>
        <w:tc>
          <w:tcPr>
            <w:tcW w:w="4876" w:type="dxa"/>
            <w:hideMark/>
          </w:tcPr>
          <w:p w14:paraId="32231A85" w14:textId="73BC727E" w:rsidR="005152E5" w:rsidRPr="00562B63" w:rsidRDefault="005152E5">
            <w:pPr>
              <w:pStyle w:val="Normal6"/>
              <w:rPr>
                <w:szCs w:val="24"/>
                <w:lang w:val="en-GB"/>
              </w:rPr>
            </w:pPr>
            <w:r w:rsidRPr="00562B63">
              <w:rPr>
                <w:b/>
                <w:i/>
                <w:lang w:val="en-GB"/>
              </w:rPr>
              <w:t>(15b)</w:t>
            </w:r>
            <w:r w:rsidRPr="00562B63">
              <w:rPr>
                <w:b/>
                <w:i/>
                <w:lang w:val="en-GB"/>
              </w:rPr>
              <w:tab/>
              <w:t xml:space="preserve">The implementation of the EU road safety targets reaching Vision Zero by 2050 should remain an EU long term goal to move as close as possible to zero fatalities in road transport by 2050. According to the </w:t>
            </w:r>
            <w:r w:rsidR="004E54AE" w:rsidRPr="00562B63">
              <w:rPr>
                <w:b/>
                <w:i/>
                <w:lang w:val="en-GB"/>
              </w:rPr>
              <w:t xml:space="preserve">communication of the Commission of 13 </w:t>
            </w:r>
            <w:r w:rsidRPr="00562B63">
              <w:rPr>
                <w:b/>
                <w:i/>
                <w:lang w:val="en-GB"/>
              </w:rPr>
              <w:t xml:space="preserve">February 2026 </w:t>
            </w:r>
            <w:r w:rsidR="004E54AE" w:rsidRPr="00562B63">
              <w:rPr>
                <w:b/>
                <w:i/>
                <w:lang w:val="en-GB"/>
              </w:rPr>
              <w:t xml:space="preserve">entitled </w:t>
            </w:r>
            <w:r w:rsidRPr="00562B63">
              <w:rPr>
                <w:b/>
                <w:i/>
                <w:lang w:val="en-GB"/>
              </w:rPr>
              <w:t>“Report on the Implementation of the EU Road Safety Policy Framework at the Mid-Point” progress has been made in reducing road fatalities, yet the current pace is insufficient. In 2024 there were 19</w:t>
            </w:r>
            <w:r w:rsidR="00504B8C" w:rsidRPr="00562B63">
              <w:rPr>
                <w:b/>
                <w:i/>
                <w:lang w:val="en-GB"/>
              </w:rPr>
              <w:t xml:space="preserve"> </w:t>
            </w:r>
            <w:r w:rsidRPr="00562B63">
              <w:rPr>
                <w:b/>
                <w:i/>
                <w:lang w:val="en-GB"/>
              </w:rPr>
              <w:t xml:space="preserve">940 deaths on EU roads, with many more seriously injured, representing an unacceptable human and social price for EU citizens and which costs the Union approximately 2% of its annual GDP. </w:t>
            </w:r>
            <w:proofErr w:type="gramStart"/>
            <w:r w:rsidRPr="00562B63">
              <w:rPr>
                <w:b/>
                <w:i/>
                <w:lang w:val="en-GB"/>
              </w:rPr>
              <w:t>As a consequence</w:t>
            </w:r>
            <w:proofErr w:type="gramEnd"/>
            <w:r w:rsidRPr="00562B63">
              <w:rPr>
                <w:b/>
                <w:i/>
                <w:lang w:val="en-GB"/>
              </w:rPr>
              <w:t>, road safety should be regarded as a horizontal objective of the fund and Member States should allocate funding of NRP to support investment in road safety measures including life-cycle maintenance.</w:t>
            </w:r>
          </w:p>
        </w:tc>
      </w:tr>
    </w:tbl>
    <w:p w14:paraId="7D1A33FD"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71497E5F" w14:textId="77777777" w:rsidR="005152E5" w:rsidRPr="00562B63" w:rsidRDefault="005152E5" w:rsidP="005152E5">
      <w:r w:rsidRPr="00562B63">
        <w:rPr>
          <w:rStyle w:val="HideTWBExt"/>
        </w:rPr>
        <w:t>&lt;/Amend&gt;</w:t>
      </w:r>
    </w:p>
    <w:p w14:paraId="2B820051" w14:textId="77777777" w:rsidR="005152E5" w:rsidRPr="00562B63" w:rsidRDefault="005152E5" w:rsidP="005152E5">
      <w:pPr>
        <w:pStyle w:val="AMNumberTabs0"/>
        <w:keepNext/>
        <w:rPr>
          <w:lang w:val="en-GB"/>
        </w:rPr>
      </w:pPr>
      <w:r w:rsidRPr="00562B63">
        <w:rPr>
          <w:rStyle w:val="HideTWBExt"/>
          <w:b w:val="0"/>
          <w:lang w:val="en-GB"/>
        </w:rPr>
        <w:lastRenderedPageBreak/>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9</w:t>
      </w:r>
      <w:r w:rsidRPr="00562B63">
        <w:rPr>
          <w:rStyle w:val="HideTWBExt"/>
          <w:b w:val="0"/>
          <w:lang w:val="en-GB"/>
        </w:rPr>
        <w:t>&lt;/NumAm&gt;</w:t>
      </w:r>
    </w:p>
    <w:p w14:paraId="3552FC5E"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4BA86CED" w14:textId="77777777" w:rsidR="005152E5" w:rsidRPr="00562B63" w:rsidRDefault="005152E5" w:rsidP="005152E5">
      <w:pPr>
        <w:pStyle w:val="NormalBold"/>
      </w:pPr>
      <w:r w:rsidRPr="00562B63">
        <w:rPr>
          <w:rStyle w:val="HideTWBExt"/>
          <w:b w:val="0"/>
        </w:rPr>
        <w:t>&lt;Article&gt;</w:t>
      </w:r>
      <w:r w:rsidRPr="00562B63">
        <w:t>Recital 15 c (new)</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7E218B7E" w14:textId="77777777" w:rsidTr="005152E5">
        <w:trPr>
          <w:jc w:val="center"/>
        </w:trPr>
        <w:tc>
          <w:tcPr>
            <w:tcW w:w="9752" w:type="dxa"/>
            <w:gridSpan w:val="2"/>
          </w:tcPr>
          <w:p w14:paraId="1767A494" w14:textId="77777777" w:rsidR="005152E5" w:rsidRPr="00562B63" w:rsidRDefault="005152E5">
            <w:pPr>
              <w:keepNext/>
            </w:pPr>
          </w:p>
        </w:tc>
      </w:tr>
      <w:tr w:rsidR="005152E5" w:rsidRPr="00562B63" w14:paraId="4E12E1E7" w14:textId="77777777" w:rsidTr="005152E5">
        <w:trPr>
          <w:jc w:val="center"/>
        </w:trPr>
        <w:tc>
          <w:tcPr>
            <w:tcW w:w="4876" w:type="dxa"/>
            <w:hideMark/>
          </w:tcPr>
          <w:p w14:paraId="67F156C9"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309B3A28" w14:textId="77777777" w:rsidR="005152E5" w:rsidRPr="00562B63" w:rsidRDefault="005152E5">
            <w:pPr>
              <w:pStyle w:val="ColumnHeading"/>
              <w:keepNext/>
              <w:rPr>
                <w:lang w:val="en-GB"/>
              </w:rPr>
            </w:pPr>
            <w:r w:rsidRPr="00562B63">
              <w:rPr>
                <w:lang w:val="en-GB"/>
              </w:rPr>
              <w:t>Amendment</w:t>
            </w:r>
          </w:p>
        </w:tc>
      </w:tr>
      <w:tr w:rsidR="005152E5" w:rsidRPr="00562B63" w14:paraId="4F43A08B" w14:textId="77777777" w:rsidTr="005152E5">
        <w:trPr>
          <w:jc w:val="center"/>
        </w:trPr>
        <w:tc>
          <w:tcPr>
            <w:tcW w:w="4876" w:type="dxa"/>
          </w:tcPr>
          <w:p w14:paraId="45713ECC" w14:textId="77777777" w:rsidR="005152E5" w:rsidRPr="00562B63" w:rsidRDefault="005152E5">
            <w:pPr>
              <w:pStyle w:val="Normal6"/>
              <w:rPr>
                <w:lang w:val="en-GB"/>
              </w:rPr>
            </w:pPr>
          </w:p>
        </w:tc>
        <w:tc>
          <w:tcPr>
            <w:tcW w:w="4876" w:type="dxa"/>
            <w:hideMark/>
          </w:tcPr>
          <w:p w14:paraId="2482F6D2" w14:textId="1586555C" w:rsidR="005152E5" w:rsidRPr="00562B63" w:rsidRDefault="005152E5">
            <w:pPr>
              <w:pStyle w:val="Normal6"/>
              <w:rPr>
                <w:szCs w:val="24"/>
                <w:lang w:val="en-GB"/>
              </w:rPr>
            </w:pPr>
            <w:r w:rsidRPr="00562B63">
              <w:rPr>
                <w:b/>
                <w:i/>
                <w:lang w:val="en-GB"/>
              </w:rPr>
              <w:t>(15c)</w:t>
            </w:r>
            <w:r w:rsidRPr="00562B63">
              <w:rPr>
                <w:b/>
                <w:i/>
                <w:lang w:val="en-GB"/>
              </w:rPr>
              <w:tab/>
              <w:t>Th</w:t>
            </w:r>
            <w:r w:rsidR="00504B8C" w:rsidRPr="00562B63">
              <w:rPr>
                <w:b/>
                <w:i/>
                <w:lang w:val="en-GB"/>
              </w:rPr>
              <w:t>is</w:t>
            </w:r>
            <w:r w:rsidRPr="00562B63">
              <w:rPr>
                <w:b/>
                <w:i/>
                <w:lang w:val="en-GB"/>
              </w:rPr>
              <w:t xml:space="preserve"> Regulation recognises the support for tourism as a specific objective, acknowledging it as a strategic sector of the EU economy that contributes significantly to employment, notably through small and medium-sized enterprises (SMEs), and to economic, social and territorial cohesion, particularly in regions with structural constraints such as remote, outermost, rural, sparsely populated, peripheral and insular regions. This recognition enables the sector to address key priorities and challenges such as digital transformation, the transition towards a circular economy, sustainable mobility, skills development and workforce upskilling, seasonality, tourism diversification, climate adaptation and effective destination management. In th</w:t>
            </w:r>
            <w:r w:rsidR="00504B8C" w:rsidRPr="00562B63">
              <w:rPr>
                <w:b/>
                <w:i/>
                <w:lang w:val="en-GB"/>
              </w:rPr>
              <w:t>at</w:t>
            </w:r>
            <w:r w:rsidRPr="00562B63">
              <w:rPr>
                <w:b/>
                <w:i/>
                <w:lang w:val="en-GB"/>
              </w:rPr>
              <w:t xml:space="preserve"> context, it is important to make the most efficient use of the various EU financing programmes and instruments and to maximise the complementarity and added value of investments supported by the Union. </w:t>
            </w:r>
            <w:proofErr w:type="gramStart"/>
            <w:r w:rsidRPr="00562B63">
              <w:rPr>
                <w:b/>
                <w:i/>
                <w:lang w:val="en-GB"/>
              </w:rPr>
              <w:t>In particular, Member</w:t>
            </w:r>
            <w:proofErr w:type="gramEnd"/>
            <w:r w:rsidRPr="00562B63">
              <w:rPr>
                <w:b/>
                <w:i/>
                <w:lang w:val="en-GB"/>
              </w:rPr>
              <w:t xml:space="preserve"> States should earmark funding of the NRP for supporting tourism and make use of the NRP in a complementary manner with other programmes such as the European Competitiveness Fund or the Connecting Europe Facility in order to further support the sustainable, resilient and competitive development of the tourism ecosystem across the Union. This should not hinder efforts to include an EU programme and a stand-alone budget line for sustainable tourism in the MFF 2028-2034 </w:t>
            </w:r>
            <w:proofErr w:type="gramStart"/>
            <w:r w:rsidRPr="00562B63">
              <w:rPr>
                <w:b/>
                <w:i/>
                <w:lang w:val="en-GB"/>
              </w:rPr>
              <w:t>in order to</w:t>
            </w:r>
            <w:proofErr w:type="gramEnd"/>
            <w:r w:rsidRPr="00562B63">
              <w:rPr>
                <w:b/>
                <w:i/>
                <w:lang w:val="en-GB"/>
              </w:rPr>
              <w:t xml:space="preserve"> implement the EU Sustainable Tourism strategy.</w:t>
            </w:r>
          </w:p>
        </w:tc>
      </w:tr>
    </w:tbl>
    <w:p w14:paraId="7072CE8F"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7F6B2A86" w14:textId="77777777" w:rsidR="005152E5" w:rsidRPr="00562B63" w:rsidRDefault="005152E5" w:rsidP="005152E5">
      <w:r w:rsidRPr="00562B63">
        <w:rPr>
          <w:rStyle w:val="HideTWBExt"/>
        </w:rPr>
        <w:lastRenderedPageBreak/>
        <w:t>&lt;/Amend&gt;</w:t>
      </w:r>
    </w:p>
    <w:p w14:paraId="4D4B4A25"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10</w:t>
      </w:r>
      <w:r w:rsidRPr="00562B63">
        <w:rPr>
          <w:rStyle w:val="HideTWBExt"/>
          <w:b w:val="0"/>
          <w:lang w:val="en-GB"/>
        </w:rPr>
        <w:t>&lt;/NumAm&gt;</w:t>
      </w:r>
    </w:p>
    <w:p w14:paraId="5C6843D5"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26FF2CC7" w14:textId="77777777" w:rsidR="005152E5" w:rsidRPr="00562B63" w:rsidRDefault="005152E5" w:rsidP="005152E5">
      <w:pPr>
        <w:pStyle w:val="NormalBold"/>
      </w:pPr>
      <w:r w:rsidRPr="00562B63">
        <w:rPr>
          <w:rStyle w:val="HideTWBExt"/>
          <w:b w:val="0"/>
        </w:rPr>
        <w:t>&lt;Article&gt;</w:t>
      </w:r>
      <w:r w:rsidRPr="00562B63">
        <w:t>Recital 16</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248876AE" w14:textId="77777777" w:rsidTr="005152E5">
        <w:trPr>
          <w:jc w:val="center"/>
        </w:trPr>
        <w:tc>
          <w:tcPr>
            <w:tcW w:w="9752" w:type="dxa"/>
            <w:gridSpan w:val="2"/>
          </w:tcPr>
          <w:p w14:paraId="2665A570" w14:textId="77777777" w:rsidR="005152E5" w:rsidRPr="00562B63" w:rsidRDefault="005152E5">
            <w:pPr>
              <w:keepNext/>
            </w:pPr>
          </w:p>
        </w:tc>
      </w:tr>
      <w:tr w:rsidR="005152E5" w:rsidRPr="00562B63" w14:paraId="3699F72C" w14:textId="77777777" w:rsidTr="005152E5">
        <w:trPr>
          <w:jc w:val="center"/>
        </w:trPr>
        <w:tc>
          <w:tcPr>
            <w:tcW w:w="4876" w:type="dxa"/>
            <w:hideMark/>
          </w:tcPr>
          <w:p w14:paraId="223DC582"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36CECCF7" w14:textId="77777777" w:rsidR="005152E5" w:rsidRPr="00562B63" w:rsidRDefault="005152E5">
            <w:pPr>
              <w:pStyle w:val="ColumnHeading"/>
              <w:keepNext/>
              <w:rPr>
                <w:lang w:val="en-GB"/>
              </w:rPr>
            </w:pPr>
            <w:r w:rsidRPr="00562B63">
              <w:rPr>
                <w:lang w:val="en-GB"/>
              </w:rPr>
              <w:t>Amendment</w:t>
            </w:r>
          </w:p>
        </w:tc>
      </w:tr>
      <w:tr w:rsidR="005152E5" w:rsidRPr="00562B63" w14:paraId="53F524F6" w14:textId="77777777" w:rsidTr="005152E5">
        <w:trPr>
          <w:jc w:val="center"/>
        </w:trPr>
        <w:tc>
          <w:tcPr>
            <w:tcW w:w="4876" w:type="dxa"/>
            <w:hideMark/>
          </w:tcPr>
          <w:p w14:paraId="4BAC2BD9" w14:textId="77777777" w:rsidR="005152E5" w:rsidRPr="00562B63" w:rsidRDefault="005152E5">
            <w:pPr>
              <w:pStyle w:val="Normal6"/>
              <w:rPr>
                <w:lang w:val="en-GB"/>
              </w:rPr>
            </w:pPr>
            <w:r w:rsidRPr="00562B63">
              <w:rPr>
                <w:lang w:val="en-GB"/>
              </w:rPr>
              <w:t>(16)</w:t>
            </w:r>
            <w:r w:rsidRPr="00562B63">
              <w:rPr>
                <w:lang w:val="en-GB"/>
              </w:rPr>
              <w:tab/>
              <w:t xml:space="preserve">In the area of the Union’s defence capabilities and security, measures should reinforce the Union’s defence industrial base and military mobility and strengthen the Unions’ preparedness, threat detection, critical energy and transport infrastructure protection and resilience and crisis response, including by strengthening cybersecurity. This should include measures to develop the dual use TEN-T infrastructure </w:t>
            </w:r>
            <w:proofErr w:type="gramStart"/>
            <w:r w:rsidRPr="00562B63">
              <w:rPr>
                <w:lang w:val="en-GB"/>
              </w:rPr>
              <w:t>in order to</w:t>
            </w:r>
            <w:proofErr w:type="gramEnd"/>
            <w:r w:rsidRPr="00562B63">
              <w:rPr>
                <w:lang w:val="en-GB"/>
              </w:rPr>
              <w:t xml:space="preserve"> allow for largescale movements of troops and heavy equipment and material at short notice. Measures should also aim to ensure high level of security in the Union, including integration measures that are consistent with the objectives set out in Regulation (EU) [...] concerning Union support for asylum including subsidiary protection, temporary protection, migration and integration, Regulation (EU) […] concerning Union support for European [integrated] border management, including functioning of the Schengen area and for European visa policy, and Regulation (EU) […] Union support for internal security.</w:t>
            </w:r>
          </w:p>
        </w:tc>
        <w:tc>
          <w:tcPr>
            <w:tcW w:w="4876" w:type="dxa"/>
            <w:hideMark/>
          </w:tcPr>
          <w:p w14:paraId="271B0E02" w14:textId="5D856158" w:rsidR="005152E5" w:rsidRPr="00562B63" w:rsidRDefault="005152E5">
            <w:pPr>
              <w:pStyle w:val="Normal6"/>
              <w:rPr>
                <w:szCs w:val="24"/>
                <w:lang w:val="en-GB"/>
              </w:rPr>
            </w:pPr>
            <w:r w:rsidRPr="00562B63">
              <w:rPr>
                <w:lang w:val="en-GB"/>
              </w:rPr>
              <w:t>(16)</w:t>
            </w:r>
            <w:r w:rsidRPr="00562B63">
              <w:rPr>
                <w:lang w:val="en-GB"/>
              </w:rPr>
              <w:tab/>
              <w:t xml:space="preserve">In the area of the Union’s defence capabilities and security, measures should reinforce the Union’s defence industrial base and military mobility and strengthen the Unions’ preparedness, threat detection, critical energy and transport infrastructure protection and resilience and crisis response, including by strengthening cybersecurity. This should include measures to develop the dual use TEN-T infrastructure </w:t>
            </w:r>
            <w:r w:rsidRPr="00562B63">
              <w:rPr>
                <w:b/>
                <w:i/>
                <w:lang w:val="en-GB"/>
              </w:rPr>
              <w:t>to address both civilian and defence needs</w:t>
            </w:r>
            <w:r w:rsidRPr="00562B63">
              <w:rPr>
                <w:lang w:val="en-GB"/>
              </w:rPr>
              <w:t xml:space="preserve"> </w:t>
            </w:r>
            <w:proofErr w:type="gramStart"/>
            <w:r w:rsidRPr="00562B63">
              <w:rPr>
                <w:lang w:val="en-GB"/>
              </w:rPr>
              <w:t>in order to</w:t>
            </w:r>
            <w:proofErr w:type="gramEnd"/>
            <w:r w:rsidRPr="00562B63">
              <w:rPr>
                <w:lang w:val="en-GB"/>
              </w:rPr>
              <w:t xml:space="preserve"> allow for largescale movements of troops and heavy equipment and material at short notice</w:t>
            </w:r>
            <w:r w:rsidRPr="00562B63">
              <w:rPr>
                <w:b/>
                <w:i/>
                <w:lang w:val="en-GB"/>
              </w:rPr>
              <w:t>. The Union should advocate for a 360-degree approach for financing to prepare its entire territory, consistent with the ReArm Europe Plan and the Military Mobility package, ensuring coherence between EU budgetary instruments, such as CEF and NRP, defence objectives and NATO operational requirements. In th</w:t>
            </w:r>
            <w:r w:rsidR="00504B8C" w:rsidRPr="00562B63">
              <w:rPr>
                <w:b/>
                <w:i/>
                <w:lang w:val="en-GB"/>
              </w:rPr>
              <w:t>at</w:t>
            </w:r>
            <w:r w:rsidRPr="00562B63">
              <w:rPr>
                <w:b/>
                <w:i/>
                <w:lang w:val="en-GB"/>
              </w:rPr>
              <w:t xml:space="preserve"> regard, Member States should treat military mobility as a priority within the EU transport and defence policies</w:t>
            </w:r>
            <w:r w:rsidRPr="00562B63">
              <w:rPr>
                <w:lang w:val="en-GB"/>
              </w:rPr>
              <w:t>. Measures should also aim to ensure high level of security in the Union, including integration measures that are consistent with the objectives set out in Regulation (EU) [...] concerning Union support for asylum including subsidiary protection, temporary protection, migration and integration, Regulation (EU) […] concerning Union support for European [integrated] border management, including functioning of the Schengen area and for European visa policy, and Regulation (EU) […] Union support for internal security.</w:t>
            </w:r>
          </w:p>
        </w:tc>
      </w:tr>
    </w:tbl>
    <w:p w14:paraId="7E97E115"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3A2DC2A" w14:textId="77777777" w:rsidR="005152E5" w:rsidRPr="00562B63" w:rsidRDefault="005152E5" w:rsidP="005152E5">
      <w:r w:rsidRPr="00562B63">
        <w:rPr>
          <w:rStyle w:val="HideTWBExt"/>
        </w:rPr>
        <w:t>&lt;/Amend&gt;</w:t>
      </w:r>
    </w:p>
    <w:p w14:paraId="39E502B6"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11</w:t>
      </w:r>
      <w:r w:rsidRPr="00562B63">
        <w:rPr>
          <w:rStyle w:val="HideTWBExt"/>
          <w:b w:val="0"/>
          <w:lang w:val="en-GB"/>
        </w:rPr>
        <w:t>&lt;/NumAm&gt;</w:t>
      </w:r>
    </w:p>
    <w:p w14:paraId="21A5D696"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7226037E" w14:textId="77777777" w:rsidR="005152E5" w:rsidRPr="00562B63" w:rsidRDefault="005152E5" w:rsidP="005152E5">
      <w:pPr>
        <w:pStyle w:val="NormalBold"/>
      </w:pPr>
      <w:r w:rsidRPr="00562B63">
        <w:rPr>
          <w:rStyle w:val="HideTWBExt"/>
          <w:b w:val="0"/>
        </w:rPr>
        <w:t>&lt;Article&gt;</w:t>
      </w:r>
      <w:r w:rsidRPr="00562B63">
        <w:t>Recital 17</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1D36CC43" w14:textId="77777777" w:rsidTr="005152E5">
        <w:trPr>
          <w:jc w:val="center"/>
        </w:trPr>
        <w:tc>
          <w:tcPr>
            <w:tcW w:w="9752" w:type="dxa"/>
            <w:gridSpan w:val="2"/>
          </w:tcPr>
          <w:p w14:paraId="3760F228" w14:textId="77777777" w:rsidR="005152E5" w:rsidRPr="00562B63" w:rsidRDefault="005152E5">
            <w:pPr>
              <w:keepNext/>
            </w:pPr>
          </w:p>
        </w:tc>
      </w:tr>
      <w:tr w:rsidR="005152E5" w:rsidRPr="00562B63" w14:paraId="0BBF9A39" w14:textId="77777777" w:rsidTr="005152E5">
        <w:trPr>
          <w:jc w:val="center"/>
        </w:trPr>
        <w:tc>
          <w:tcPr>
            <w:tcW w:w="4876" w:type="dxa"/>
            <w:hideMark/>
          </w:tcPr>
          <w:p w14:paraId="5A46F71C"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6F82E607" w14:textId="77777777" w:rsidR="005152E5" w:rsidRPr="00562B63" w:rsidRDefault="005152E5">
            <w:pPr>
              <w:pStyle w:val="ColumnHeading"/>
              <w:keepNext/>
              <w:rPr>
                <w:lang w:val="en-GB"/>
              </w:rPr>
            </w:pPr>
            <w:r w:rsidRPr="00562B63">
              <w:rPr>
                <w:lang w:val="en-GB"/>
              </w:rPr>
              <w:t>Amendment</w:t>
            </w:r>
          </w:p>
        </w:tc>
      </w:tr>
      <w:tr w:rsidR="005152E5" w:rsidRPr="00562B63" w14:paraId="2A2747EA" w14:textId="77777777" w:rsidTr="005152E5">
        <w:trPr>
          <w:jc w:val="center"/>
        </w:trPr>
        <w:tc>
          <w:tcPr>
            <w:tcW w:w="4876" w:type="dxa"/>
            <w:hideMark/>
          </w:tcPr>
          <w:p w14:paraId="508C43F7" w14:textId="77777777" w:rsidR="005152E5" w:rsidRPr="00562B63" w:rsidRDefault="005152E5">
            <w:pPr>
              <w:pStyle w:val="Normal6"/>
              <w:rPr>
                <w:lang w:val="en-GB"/>
              </w:rPr>
            </w:pPr>
            <w:r w:rsidRPr="00562B63">
              <w:rPr>
                <w:lang w:val="en-GB"/>
              </w:rPr>
              <w:t>(17)</w:t>
            </w:r>
            <w:r w:rsidRPr="00562B63">
              <w:rPr>
                <w:lang w:val="en-GB"/>
              </w:rPr>
              <w:tab/>
              <w:t xml:space="preserve">Measures supporting people and strengthening Union’s societies and the Union’s social model should contribute to the implementation of the European Pillar of Social Rights and achieving its headline targets, in accordance with the guidelines for employment referred to in Article 148(4) TFEU, by supporting projects in the policy areas of employment and labour mobility, skills development, education, social inclusion and poverty reduction, and therefore strengthening the Union’s resilience and competitiveness. They should aim to ensure equal opportunities, equal access to the labour market, fair and quality working </w:t>
            </w:r>
            <w:r w:rsidRPr="00562B63">
              <w:rPr>
                <w:b/>
                <w:i/>
                <w:lang w:val="en-GB"/>
              </w:rPr>
              <w:t>condition</w:t>
            </w:r>
            <w:r w:rsidRPr="00562B63">
              <w:rPr>
                <w:lang w:val="en-GB"/>
              </w:rPr>
              <w:t xml:space="preserve">, social protection and inclusion, </w:t>
            </w:r>
            <w:proofErr w:type="gramStart"/>
            <w:r w:rsidRPr="00562B63">
              <w:rPr>
                <w:lang w:val="en-GB"/>
              </w:rPr>
              <w:t>in particular focusing</w:t>
            </w:r>
            <w:proofErr w:type="gramEnd"/>
            <w:r w:rsidRPr="00562B63">
              <w:rPr>
                <w:lang w:val="en-GB"/>
              </w:rPr>
              <w:t xml:space="preserve"> on enhancing labour supply, ensuring quality and inclusive education and training, lifelong learning and material support for the most deprived, closing existing gaps, including gender gaps. The measures should support investments in children and young people, marginalised and disadvantaged communities, third country nationals and should ensure equal access to services. They should also contribute to strengthening the resilience of the healthcare systems and long-term care services, support social and affordable housing and focus on achieving a socially fair transition towards climate neutrality, addressing the social impacts of the inclusion of greenhouse gas emissions from buildings and road transport within the scope of Directive 2003/87/EC of the European Parliament and of the Council.</w:t>
            </w:r>
          </w:p>
        </w:tc>
        <w:tc>
          <w:tcPr>
            <w:tcW w:w="4876" w:type="dxa"/>
            <w:hideMark/>
          </w:tcPr>
          <w:p w14:paraId="30182A9B" w14:textId="77777777" w:rsidR="005152E5" w:rsidRPr="00562B63" w:rsidRDefault="005152E5">
            <w:pPr>
              <w:pStyle w:val="Normal6"/>
              <w:rPr>
                <w:szCs w:val="24"/>
                <w:lang w:val="en-GB"/>
              </w:rPr>
            </w:pPr>
            <w:r w:rsidRPr="00562B63">
              <w:rPr>
                <w:lang w:val="en-GB"/>
              </w:rPr>
              <w:t>(17)</w:t>
            </w:r>
            <w:r w:rsidRPr="00562B63">
              <w:rPr>
                <w:lang w:val="en-GB"/>
              </w:rPr>
              <w:tab/>
              <w:t xml:space="preserve">Measures supporting people and strengthening Union’s societies and the Union’s social model should contribute to the implementation of the European Pillar of Social Rights and achieving its headline targets, in accordance with the guidelines for employment referred to in Article 148(4) TFEU, by supporting projects in the policy areas of employment and labour mobility, skills development, education, social inclusion and poverty reduction, </w:t>
            </w:r>
            <w:r w:rsidRPr="00562B63">
              <w:rPr>
                <w:b/>
                <w:i/>
                <w:lang w:val="en-GB"/>
              </w:rPr>
              <w:t>including transport and energy poverty,</w:t>
            </w:r>
            <w:r w:rsidRPr="00562B63">
              <w:rPr>
                <w:lang w:val="en-GB"/>
              </w:rPr>
              <w:t xml:space="preserve"> and therefore strengthening the Union’s resilience and competitiveness. They should aim to ensure equal </w:t>
            </w:r>
            <w:r w:rsidRPr="00562B63">
              <w:rPr>
                <w:b/>
                <w:i/>
                <w:lang w:val="en-GB"/>
              </w:rPr>
              <w:t>and affordable access to transport services as an essential precursor to access other rights, equal</w:t>
            </w:r>
            <w:r w:rsidRPr="00562B63">
              <w:rPr>
                <w:lang w:val="en-GB"/>
              </w:rPr>
              <w:t xml:space="preserve"> opportunities, equal access to the labour market, fair and quality working </w:t>
            </w:r>
            <w:r w:rsidRPr="00562B63">
              <w:rPr>
                <w:b/>
                <w:i/>
                <w:lang w:val="en-GB"/>
              </w:rPr>
              <w:t>conditions</w:t>
            </w:r>
            <w:r w:rsidRPr="00562B63">
              <w:rPr>
                <w:lang w:val="en-GB"/>
              </w:rPr>
              <w:t>, social protection and inclusion, in particular focusing on enhancing labour supply, ensuring quality and inclusive education and training, lifelong learning and material support for the most deprived, closing existing gaps, including gender gaps. The measures should support investments in children and young people, marginalised and disadvantaged communities, third country nationals and should ensure equal access to services. They should also contribute to strengthening the resilience of the healthcare systems and long-term care services, support social and affordable housing</w:t>
            </w:r>
            <w:r w:rsidRPr="00562B63">
              <w:rPr>
                <w:b/>
                <w:i/>
                <w:lang w:val="en-GB"/>
              </w:rPr>
              <w:t xml:space="preserve">, promote the use of affordable and accessible public transport and increase the quality and frequency of its </w:t>
            </w:r>
            <w:r w:rsidRPr="00562B63">
              <w:rPr>
                <w:b/>
                <w:i/>
                <w:lang w:val="en-GB"/>
              </w:rPr>
              <w:lastRenderedPageBreak/>
              <w:t>services, particularly in rural areas,</w:t>
            </w:r>
            <w:r w:rsidRPr="00562B63">
              <w:rPr>
                <w:lang w:val="en-GB"/>
              </w:rPr>
              <w:t xml:space="preserve"> and focus on achieving a socially fair transition towards climate neutrality, addressing the social impacts of the inclusion of greenhouse gas emissions from buildings and road transport within the scope of Directive 2003/87/EC of the European Parliament and of the Council.</w:t>
            </w:r>
          </w:p>
        </w:tc>
      </w:tr>
    </w:tbl>
    <w:p w14:paraId="3FFE9A0C"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568A77C" w14:textId="77777777" w:rsidR="005152E5" w:rsidRPr="00562B63" w:rsidRDefault="005152E5" w:rsidP="005152E5">
      <w:r w:rsidRPr="00562B63">
        <w:rPr>
          <w:rStyle w:val="HideTWBExt"/>
        </w:rPr>
        <w:t>&lt;/Amend&gt;</w:t>
      </w:r>
    </w:p>
    <w:p w14:paraId="3AEE13D1"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12</w:t>
      </w:r>
      <w:r w:rsidRPr="00562B63">
        <w:rPr>
          <w:rStyle w:val="HideTWBExt"/>
          <w:b w:val="0"/>
          <w:lang w:val="en-GB"/>
        </w:rPr>
        <w:t>&lt;/NumAm&gt;</w:t>
      </w:r>
    </w:p>
    <w:p w14:paraId="5A7B159C"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3EF8F5F6" w14:textId="77777777" w:rsidR="005152E5" w:rsidRPr="00562B63" w:rsidRDefault="005152E5" w:rsidP="005152E5">
      <w:pPr>
        <w:pStyle w:val="NormalBold"/>
      </w:pPr>
      <w:r w:rsidRPr="00562B63">
        <w:rPr>
          <w:rStyle w:val="HideTWBExt"/>
          <w:b w:val="0"/>
        </w:rPr>
        <w:t>&lt;Article&gt;</w:t>
      </w:r>
      <w:r w:rsidRPr="00562B63">
        <w:t>Recital 22</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661DA122" w14:textId="77777777" w:rsidTr="005152E5">
        <w:trPr>
          <w:jc w:val="center"/>
        </w:trPr>
        <w:tc>
          <w:tcPr>
            <w:tcW w:w="9752" w:type="dxa"/>
            <w:gridSpan w:val="2"/>
          </w:tcPr>
          <w:p w14:paraId="7000B49B" w14:textId="77777777" w:rsidR="005152E5" w:rsidRPr="00562B63" w:rsidRDefault="005152E5">
            <w:pPr>
              <w:keepNext/>
            </w:pPr>
          </w:p>
        </w:tc>
      </w:tr>
      <w:tr w:rsidR="005152E5" w:rsidRPr="00562B63" w14:paraId="128C770A" w14:textId="77777777" w:rsidTr="005152E5">
        <w:trPr>
          <w:jc w:val="center"/>
        </w:trPr>
        <w:tc>
          <w:tcPr>
            <w:tcW w:w="4876" w:type="dxa"/>
            <w:hideMark/>
          </w:tcPr>
          <w:p w14:paraId="19BB74E3"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477FF2A5" w14:textId="77777777" w:rsidR="005152E5" w:rsidRPr="00562B63" w:rsidRDefault="005152E5">
            <w:pPr>
              <w:pStyle w:val="ColumnHeading"/>
              <w:keepNext/>
              <w:rPr>
                <w:lang w:val="en-GB"/>
              </w:rPr>
            </w:pPr>
            <w:r w:rsidRPr="00562B63">
              <w:rPr>
                <w:lang w:val="en-GB"/>
              </w:rPr>
              <w:t>Amendment</w:t>
            </w:r>
          </w:p>
        </w:tc>
      </w:tr>
      <w:tr w:rsidR="005152E5" w:rsidRPr="00562B63" w14:paraId="5833BE42" w14:textId="77777777" w:rsidTr="005152E5">
        <w:trPr>
          <w:jc w:val="center"/>
        </w:trPr>
        <w:tc>
          <w:tcPr>
            <w:tcW w:w="4876" w:type="dxa"/>
            <w:hideMark/>
          </w:tcPr>
          <w:p w14:paraId="31BF7EF8" w14:textId="77777777" w:rsidR="005152E5" w:rsidRPr="00562B63" w:rsidRDefault="005152E5">
            <w:pPr>
              <w:pStyle w:val="Normal6"/>
              <w:rPr>
                <w:lang w:val="en-GB"/>
              </w:rPr>
            </w:pPr>
            <w:r w:rsidRPr="00562B63">
              <w:rPr>
                <w:lang w:val="en-GB"/>
              </w:rPr>
              <w:t>(22)</w:t>
            </w:r>
            <w:r w:rsidRPr="00562B63">
              <w:rPr>
                <w:lang w:val="en-GB"/>
              </w:rPr>
              <w:tab/>
              <w:t xml:space="preserve">Since the objectives of this Regulation cannot be sufficiently achieved by the Member States but can rather – by reason of the extent and specificities of some the aforementioned challenges – be better achieved at Union level, the Union may adopt measures in accordance with the principle of subsidiarity as set out in Article 5 of the Treaty on European Union (TEU). In accordance with the principle of proportionality as set out in that Article, this Regulation does not go beyond what is necessary to achieve those objectives. Regions </w:t>
            </w:r>
            <w:r w:rsidRPr="00562B63">
              <w:rPr>
                <w:b/>
                <w:i/>
                <w:lang w:val="en-GB"/>
              </w:rPr>
              <w:t>will</w:t>
            </w:r>
            <w:r w:rsidRPr="00562B63">
              <w:rPr>
                <w:lang w:val="en-GB"/>
              </w:rPr>
              <w:t xml:space="preserve"> remain at the centre of the Fund with the partnership principle and multi-level governance as the underlying elements. To ensure continuity, the Fund </w:t>
            </w:r>
            <w:r w:rsidRPr="00562B63">
              <w:rPr>
                <w:b/>
                <w:i/>
                <w:lang w:val="en-GB"/>
              </w:rPr>
              <w:t>will</w:t>
            </w:r>
            <w:r w:rsidRPr="00562B63">
              <w:rPr>
                <w:lang w:val="en-GB"/>
              </w:rPr>
              <w:t xml:space="preserve"> build as much as possible on existing pro structures with regional and local authorities, social partners, and other relevant stakeholders playing a key role in the design, management, implementation and monitoring of the supported measures under the Fund.</w:t>
            </w:r>
          </w:p>
        </w:tc>
        <w:tc>
          <w:tcPr>
            <w:tcW w:w="4876" w:type="dxa"/>
            <w:hideMark/>
          </w:tcPr>
          <w:p w14:paraId="1A76BCBF" w14:textId="13A43473" w:rsidR="005152E5" w:rsidRPr="00562B63" w:rsidRDefault="005152E5">
            <w:pPr>
              <w:pStyle w:val="Normal6"/>
              <w:rPr>
                <w:szCs w:val="24"/>
                <w:lang w:val="en-GB"/>
              </w:rPr>
            </w:pPr>
            <w:r w:rsidRPr="00562B63">
              <w:rPr>
                <w:lang w:val="en-GB"/>
              </w:rPr>
              <w:t>(22)</w:t>
            </w:r>
            <w:r w:rsidRPr="00562B63">
              <w:rPr>
                <w:lang w:val="en-GB"/>
              </w:rPr>
              <w:tab/>
              <w:t xml:space="preserve">Since the objectives of this Regulation cannot be sufficiently achieved by the Member States but can rather – by reason of the extent and specificities of some the aforementioned challenges – be better achieved at Union level, the Union may adopt measures in accordance with the principle of subsidiarity as set out in Article 5 of the Treaty on European Union (TEU). In accordance with the principle of proportionality as set out in that Article, this Regulation does not go beyond what is necessary to achieve those objectives. </w:t>
            </w:r>
            <w:r w:rsidRPr="00562B63">
              <w:rPr>
                <w:b/>
                <w:i/>
                <w:lang w:val="en-GB"/>
              </w:rPr>
              <w:t>Since th</w:t>
            </w:r>
            <w:r w:rsidR="00504B8C" w:rsidRPr="00562B63">
              <w:rPr>
                <w:b/>
                <w:i/>
                <w:lang w:val="en-GB"/>
              </w:rPr>
              <w:t>is Regulation</w:t>
            </w:r>
            <w:r w:rsidRPr="00562B63">
              <w:rPr>
                <w:b/>
                <w:i/>
                <w:lang w:val="en-GB"/>
              </w:rPr>
              <w:t xml:space="preserve"> combines policies with different objectives, time horizons and delivery logistics, there is a risk of increased complexity and trade-offs between priorities as highlighted in E</w:t>
            </w:r>
            <w:r w:rsidR="007E549A" w:rsidRPr="00562B63">
              <w:rPr>
                <w:b/>
                <w:i/>
                <w:lang w:val="en-GB"/>
              </w:rPr>
              <w:t>uropean Court of Auditors’ O</w:t>
            </w:r>
            <w:r w:rsidRPr="00562B63">
              <w:rPr>
                <w:b/>
                <w:i/>
                <w:lang w:val="en-GB"/>
              </w:rPr>
              <w:t>pinion 09/2026. Therefore, safeguards to ensure that the mandatory partnership principle and multi-level governance will be respected are needed.</w:t>
            </w:r>
            <w:r w:rsidRPr="00562B63">
              <w:rPr>
                <w:lang w:val="en-GB"/>
              </w:rPr>
              <w:t xml:space="preserve"> Regions </w:t>
            </w:r>
            <w:r w:rsidR="001D77CF" w:rsidRPr="00562B63">
              <w:rPr>
                <w:b/>
                <w:i/>
                <w:lang w:val="en-GB"/>
              </w:rPr>
              <w:t>need to</w:t>
            </w:r>
            <w:r w:rsidRPr="00562B63">
              <w:rPr>
                <w:lang w:val="en-GB"/>
              </w:rPr>
              <w:t xml:space="preserve"> remain at the centre of the Fund with the partnership principle and multi-level governance as the underlying elements </w:t>
            </w:r>
            <w:r w:rsidRPr="00562B63">
              <w:rPr>
                <w:b/>
                <w:i/>
                <w:lang w:val="en-GB"/>
              </w:rPr>
              <w:t xml:space="preserve">to ensure that economic, social and territorial disparities between regions are </w:t>
            </w:r>
            <w:r w:rsidRPr="00562B63">
              <w:rPr>
                <w:b/>
                <w:i/>
                <w:lang w:val="en-GB"/>
              </w:rPr>
              <w:lastRenderedPageBreak/>
              <w:t>addressed</w:t>
            </w:r>
            <w:r w:rsidRPr="00562B63">
              <w:rPr>
                <w:lang w:val="en-GB"/>
              </w:rPr>
              <w:t xml:space="preserve">. To ensure continuity, the Fund </w:t>
            </w:r>
            <w:r w:rsidRPr="00562B63">
              <w:rPr>
                <w:b/>
                <w:i/>
                <w:lang w:val="en-GB"/>
              </w:rPr>
              <w:t>shall</w:t>
            </w:r>
            <w:r w:rsidRPr="00562B63">
              <w:rPr>
                <w:lang w:val="en-GB"/>
              </w:rPr>
              <w:t xml:space="preserve"> build as much as possible on existing pro structures with regional and local authorities, social partners, and other relevant stakeholders playing a key role in the design, management, implementation and monitoring of the supported measures under the Fund.</w:t>
            </w:r>
          </w:p>
        </w:tc>
      </w:tr>
    </w:tbl>
    <w:p w14:paraId="5416BFC5"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07C7C196" w14:textId="77777777" w:rsidR="005152E5" w:rsidRPr="00562B63" w:rsidRDefault="005152E5" w:rsidP="005152E5">
      <w:r w:rsidRPr="00562B63">
        <w:rPr>
          <w:rStyle w:val="HideTWBExt"/>
        </w:rPr>
        <w:t>&lt;/Amend&gt;</w:t>
      </w:r>
    </w:p>
    <w:p w14:paraId="155A42E1"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13</w:t>
      </w:r>
      <w:r w:rsidRPr="00562B63">
        <w:rPr>
          <w:rStyle w:val="HideTWBExt"/>
          <w:b w:val="0"/>
          <w:lang w:val="en-GB"/>
        </w:rPr>
        <w:t>&lt;/NumAm&gt;</w:t>
      </w:r>
    </w:p>
    <w:p w14:paraId="42C46BBC"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0465D568" w14:textId="77777777" w:rsidR="005152E5" w:rsidRPr="00562B63" w:rsidRDefault="005152E5" w:rsidP="005152E5">
      <w:pPr>
        <w:pStyle w:val="NormalBold"/>
      </w:pPr>
      <w:r w:rsidRPr="00562B63">
        <w:rPr>
          <w:rStyle w:val="HideTWBExt"/>
          <w:b w:val="0"/>
        </w:rPr>
        <w:t>&lt;Article&gt;</w:t>
      </w:r>
      <w:r w:rsidRPr="00562B63">
        <w:t>Recital 29</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325A6F51" w14:textId="77777777" w:rsidTr="005152E5">
        <w:trPr>
          <w:jc w:val="center"/>
        </w:trPr>
        <w:tc>
          <w:tcPr>
            <w:tcW w:w="9752" w:type="dxa"/>
            <w:gridSpan w:val="2"/>
          </w:tcPr>
          <w:p w14:paraId="51B89C8B" w14:textId="77777777" w:rsidR="005152E5" w:rsidRPr="00562B63" w:rsidRDefault="005152E5">
            <w:pPr>
              <w:keepNext/>
            </w:pPr>
          </w:p>
        </w:tc>
      </w:tr>
      <w:tr w:rsidR="005152E5" w:rsidRPr="00562B63" w14:paraId="00DDE80F" w14:textId="77777777" w:rsidTr="005152E5">
        <w:trPr>
          <w:jc w:val="center"/>
        </w:trPr>
        <w:tc>
          <w:tcPr>
            <w:tcW w:w="4876" w:type="dxa"/>
            <w:hideMark/>
          </w:tcPr>
          <w:p w14:paraId="526D42B4"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44A4C9C8" w14:textId="77777777" w:rsidR="005152E5" w:rsidRPr="00562B63" w:rsidRDefault="005152E5">
            <w:pPr>
              <w:pStyle w:val="ColumnHeading"/>
              <w:keepNext/>
              <w:rPr>
                <w:lang w:val="en-GB"/>
              </w:rPr>
            </w:pPr>
            <w:r w:rsidRPr="00562B63">
              <w:rPr>
                <w:lang w:val="en-GB"/>
              </w:rPr>
              <w:t>Amendment</w:t>
            </w:r>
          </w:p>
        </w:tc>
      </w:tr>
      <w:tr w:rsidR="005152E5" w:rsidRPr="00562B63" w14:paraId="156BF15C" w14:textId="77777777" w:rsidTr="005152E5">
        <w:trPr>
          <w:jc w:val="center"/>
        </w:trPr>
        <w:tc>
          <w:tcPr>
            <w:tcW w:w="4876" w:type="dxa"/>
            <w:hideMark/>
          </w:tcPr>
          <w:p w14:paraId="5C1C383A" w14:textId="77777777" w:rsidR="005152E5" w:rsidRPr="00562B63" w:rsidRDefault="005152E5">
            <w:pPr>
              <w:pStyle w:val="Normal6"/>
              <w:rPr>
                <w:lang w:val="en-GB"/>
              </w:rPr>
            </w:pPr>
            <w:r w:rsidRPr="00562B63">
              <w:rPr>
                <w:lang w:val="en-GB"/>
              </w:rPr>
              <w:t>(29)</w:t>
            </w:r>
            <w:r w:rsidRPr="00562B63">
              <w:rPr>
                <w:lang w:val="en-GB"/>
              </w:rPr>
              <w:tab/>
              <w:t xml:space="preserve">Each Member State should submit to the Commission a NRP Plan, as a rule, by 31 January 2028 so that it can be given careful and timely consideration. To ensure fast implementation of the Fund, Member States should be able to submit a draft NRP Plan from June 2027. Member States should design and implement the NRP Plans in partnership with local and regional authorities, economic, social and rural partners and civil society organisations and other relevant stakeholders in accordance with the national legal framework and the rules set out in this Regulation. The NRP Plans should be designed in close cooperation with the Commission, prepared in accordance with the template provided and made publicly available following their adoption by the </w:t>
            </w:r>
            <w:r w:rsidRPr="00562B63">
              <w:rPr>
                <w:b/>
                <w:i/>
                <w:lang w:val="en-GB"/>
              </w:rPr>
              <w:t>Council</w:t>
            </w:r>
            <w:r w:rsidRPr="00562B63">
              <w:rPr>
                <w:lang w:val="en-GB"/>
              </w:rPr>
              <w:t xml:space="preserve"> </w:t>
            </w:r>
            <w:proofErr w:type="gramStart"/>
            <w:r w:rsidRPr="00562B63">
              <w:rPr>
                <w:lang w:val="en-GB"/>
              </w:rPr>
              <w:t>on the basis of</w:t>
            </w:r>
            <w:proofErr w:type="gramEnd"/>
            <w:r w:rsidRPr="00562B63">
              <w:rPr>
                <w:lang w:val="en-GB"/>
              </w:rPr>
              <w:t xml:space="preserve"> </w:t>
            </w:r>
            <w:r w:rsidRPr="00562B63">
              <w:rPr>
                <w:b/>
                <w:i/>
                <w:lang w:val="en-GB"/>
              </w:rPr>
              <w:t>the Commission’s assessment and proposal for a Council implementing decision</w:t>
            </w:r>
            <w:r w:rsidRPr="00562B63">
              <w:rPr>
                <w:lang w:val="en-GB"/>
              </w:rPr>
              <w:t xml:space="preserve">. In line with current arrangements, Member States will have the possibility to include regional and territorial chapters in their NRP Plan and should be required to ensure that regional managing authorities receive regular payments, based on the progress of their respective measures, and </w:t>
            </w:r>
            <w:r w:rsidRPr="00562B63">
              <w:rPr>
                <w:lang w:val="en-GB"/>
              </w:rPr>
              <w:lastRenderedPageBreak/>
              <w:t>an amount at least equivalent to their Union contribution by the end of the period, subject to potential corrections resulting from the implementation of their respective chapter(s). To ensure effective governance of the NRP Plan, Member States should set up monitoring committees for the chapters and a coordinating committee at the level of the NRP Plan.</w:t>
            </w:r>
          </w:p>
        </w:tc>
        <w:tc>
          <w:tcPr>
            <w:tcW w:w="4876" w:type="dxa"/>
            <w:hideMark/>
          </w:tcPr>
          <w:p w14:paraId="41A5EC6D" w14:textId="1D7CD0A2" w:rsidR="005152E5" w:rsidRPr="00562B63" w:rsidRDefault="005152E5">
            <w:pPr>
              <w:pStyle w:val="Normal6"/>
              <w:rPr>
                <w:szCs w:val="24"/>
                <w:lang w:val="en-GB"/>
              </w:rPr>
            </w:pPr>
            <w:r w:rsidRPr="00562B63">
              <w:rPr>
                <w:lang w:val="en-GB"/>
              </w:rPr>
              <w:lastRenderedPageBreak/>
              <w:t>(29)</w:t>
            </w:r>
            <w:r w:rsidRPr="00562B63">
              <w:rPr>
                <w:lang w:val="en-GB"/>
              </w:rPr>
              <w:tab/>
              <w:t xml:space="preserve">Each Member State should submit to the Commission a NRP Plan, as a rule, by 31 January 2028 so that it can be given careful and timely consideration. To ensure fast implementation of the Fund, Member States should be able to submit a draft NRP Plan from June 2027. Member States should design and implement the NRP Plans in partnership with local and regional authorities, economic, social and rural partners and civil society organisations and other relevant stakeholders in accordance with the national legal framework and the rules set out in this Regulation. The NRP Plans should be designed in close cooperation with the Commission, prepared in accordance with the template provided and made publicly available following their adoption by the </w:t>
            </w:r>
            <w:r w:rsidRPr="00562B63">
              <w:rPr>
                <w:b/>
                <w:i/>
                <w:lang w:val="en-GB"/>
              </w:rPr>
              <w:t>Commission as a delegated act</w:t>
            </w:r>
            <w:r w:rsidRPr="00562B63">
              <w:rPr>
                <w:lang w:val="en-GB"/>
              </w:rPr>
              <w:t xml:space="preserve"> </w:t>
            </w:r>
            <w:proofErr w:type="gramStart"/>
            <w:r w:rsidRPr="00562B63">
              <w:rPr>
                <w:lang w:val="en-GB"/>
              </w:rPr>
              <w:t>on the basis of</w:t>
            </w:r>
            <w:proofErr w:type="gramEnd"/>
            <w:r w:rsidRPr="00562B63">
              <w:rPr>
                <w:lang w:val="en-GB"/>
              </w:rPr>
              <w:t xml:space="preserve"> </w:t>
            </w:r>
            <w:r w:rsidRPr="00562B63">
              <w:rPr>
                <w:b/>
                <w:i/>
                <w:lang w:val="en-GB"/>
              </w:rPr>
              <w:t>its assessment</w:t>
            </w:r>
            <w:r w:rsidRPr="00562B63">
              <w:rPr>
                <w:lang w:val="en-GB"/>
              </w:rPr>
              <w:t xml:space="preserve">. In line with current arrangements, Member States will have the possibility to include regional and territorial chapters in their NRP Plan and should be required to ensure that regional managing authorities receive regular payments, based on the progress of their respective measures, and an amount at least </w:t>
            </w:r>
            <w:r w:rsidRPr="00562B63">
              <w:rPr>
                <w:lang w:val="en-GB"/>
              </w:rPr>
              <w:lastRenderedPageBreak/>
              <w:t>equivalent to their Union contribution by the end of the period, subject to potential corrections resulting from the implementation of their respective chapter(s). To ensure effective governance of the NRP Plan, Member States should set up monitoring committees for the chapters and a coordinating committee at the level of the NRP Plan.</w:t>
            </w:r>
          </w:p>
        </w:tc>
      </w:tr>
    </w:tbl>
    <w:p w14:paraId="69170F24"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34ACC52D" w14:textId="77777777" w:rsidR="005152E5" w:rsidRPr="00562B63" w:rsidRDefault="005152E5" w:rsidP="005152E5">
      <w:r w:rsidRPr="00562B63">
        <w:rPr>
          <w:rStyle w:val="HideTWBExt"/>
        </w:rPr>
        <w:t>&lt;/Amend&gt;</w:t>
      </w:r>
    </w:p>
    <w:p w14:paraId="631514CE"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14</w:t>
      </w:r>
      <w:r w:rsidRPr="00562B63">
        <w:rPr>
          <w:rStyle w:val="HideTWBExt"/>
          <w:b w:val="0"/>
          <w:lang w:val="en-GB"/>
        </w:rPr>
        <w:t>&lt;/NumAm&gt;</w:t>
      </w:r>
    </w:p>
    <w:p w14:paraId="3ACC0B49"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40D9D14D" w14:textId="77777777" w:rsidR="005152E5" w:rsidRPr="00562B63" w:rsidRDefault="005152E5" w:rsidP="005152E5">
      <w:pPr>
        <w:pStyle w:val="NormalBold"/>
      </w:pPr>
      <w:r w:rsidRPr="00562B63">
        <w:rPr>
          <w:rStyle w:val="HideTWBExt"/>
          <w:b w:val="0"/>
        </w:rPr>
        <w:t>&lt;Article&gt;</w:t>
      </w:r>
      <w:r w:rsidRPr="00562B63">
        <w:t>Recital 35</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3B486A85" w14:textId="77777777" w:rsidTr="005152E5">
        <w:trPr>
          <w:jc w:val="center"/>
        </w:trPr>
        <w:tc>
          <w:tcPr>
            <w:tcW w:w="9752" w:type="dxa"/>
            <w:gridSpan w:val="2"/>
          </w:tcPr>
          <w:p w14:paraId="7F3F5262" w14:textId="77777777" w:rsidR="005152E5" w:rsidRPr="00562B63" w:rsidRDefault="005152E5">
            <w:pPr>
              <w:keepNext/>
            </w:pPr>
          </w:p>
        </w:tc>
      </w:tr>
      <w:tr w:rsidR="005152E5" w:rsidRPr="00562B63" w14:paraId="78010D26" w14:textId="77777777" w:rsidTr="005152E5">
        <w:trPr>
          <w:jc w:val="center"/>
        </w:trPr>
        <w:tc>
          <w:tcPr>
            <w:tcW w:w="4876" w:type="dxa"/>
            <w:hideMark/>
          </w:tcPr>
          <w:p w14:paraId="642B3FF7"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6A41C3CA" w14:textId="77777777" w:rsidR="005152E5" w:rsidRPr="00562B63" w:rsidRDefault="005152E5">
            <w:pPr>
              <w:pStyle w:val="ColumnHeading"/>
              <w:keepNext/>
              <w:rPr>
                <w:lang w:val="en-GB"/>
              </w:rPr>
            </w:pPr>
            <w:r w:rsidRPr="00562B63">
              <w:rPr>
                <w:lang w:val="en-GB"/>
              </w:rPr>
              <w:t>Amendment</w:t>
            </w:r>
          </w:p>
        </w:tc>
      </w:tr>
      <w:tr w:rsidR="005152E5" w:rsidRPr="00562B63" w14:paraId="7CC170C2" w14:textId="77777777" w:rsidTr="005152E5">
        <w:trPr>
          <w:jc w:val="center"/>
        </w:trPr>
        <w:tc>
          <w:tcPr>
            <w:tcW w:w="4876" w:type="dxa"/>
            <w:hideMark/>
          </w:tcPr>
          <w:p w14:paraId="5B6252CE" w14:textId="77777777" w:rsidR="005152E5" w:rsidRPr="00562B63" w:rsidRDefault="005152E5">
            <w:pPr>
              <w:pStyle w:val="Normal6"/>
              <w:rPr>
                <w:lang w:val="en-GB"/>
              </w:rPr>
            </w:pPr>
            <w:r w:rsidRPr="00562B63">
              <w:rPr>
                <w:lang w:val="en-GB"/>
              </w:rPr>
              <w:t>(35)</w:t>
            </w:r>
            <w:r w:rsidRPr="00562B63">
              <w:rPr>
                <w:lang w:val="en-GB"/>
              </w:rPr>
              <w:tab/>
              <w:t xml:space="preserve">In order to foster synergies between the NRP Plans and other Union instruments, it should be possible to include in the Plans measures implemented through financial contributions made by the Member State </w:t>
            </w:r>
            <w:r w:rsidRPr="00562B63">
              <w:rPr>
                <w:b/>
                <w:i/>
                <w:lang w:val="en-GB"/>
              </w:rPr>
              <w:t>to the [ECF InvestEU Instrument] or</w:t>
            </w:r>
            <w:r w:rsidRPr="00562B63">
              <w:rPr>
                <w:lang w:val="en-GB"/>
              </w:rPr>
              <w:t xml:space="preserve"> to other Union instruments implementing policies aligned to the objectives of the NRP Plan, including contributions necessary to support the implementation through those instruments, provided that such measures comply with this Regulation.</w:t>
            </w:r>
          </w:p>
        </w:tc>
        <w:tc>
          <w:tcPr>
            <w:tcW w:w="4876" w:type="dxa"/>
            <w:hideMark/>
          </w:tcPr>
          <w:p w14:paraId="660F872B" w14:textId="73ABEDBC" w:rsidR="005152E5" w:rsidRPr="00562B63" w:rsidRDefault="005152E5">
            <w:pPr>
              <w:pStyle w:val="Normal6"/>
              <w:rPr>
                <w:szCs w:val="24"/>
                <w:lang w:val="en-GB"/>
              </w:rPr>
            </w:pPr>
            <w:r w:rsidRPr="00562B63">
              <w:rPr>
                <w:lang w:val="en-GB"/>
              </w:rPr>
              <w:t>(35)</w:t>
            </w:r>
            <w:r w:rsidRPr="00562B63">
              <w:rPr>
                <w:lang w:val="en-GB"/>
              </w:rPr>
              <w:tab/>
              <w:t xml:space="preserve">In order to foster synergies between the NRP Plans and other Union instruments </w:t>
            </w:r>
            <w:r w:rsidRPr="00562B63">
              <w:rPr>
                <w:b/>
                <w:i/>
                <w:lang w:val="en-GB"/>
              </w:rPr>
              <w:t>such as the Connecting Europe Facility or the ECF InvestEU Instrument</w:t>
            </w:r>
            <w:r w:rsidRPr="00562B63">
              <w:rPr>
                <w:lang w:val="en-GB"/>
              </w:rPr>
              <w:t xml:space="preserve">, it should be possible to include in the Plans measures implemented through financial contributions made by the Member State to other Union instruments implementing policies aligned to the objectives of the NRP Plan, including contributions necessary to support the implementation through those instruments, provided that such measures comply with this Regulation. </w:t>
            </w:r>
            <w:r w:rsidRPr="00562B63">
              <w:rPr>
                <w:b/>
                <w:i/>
                <w:lang w:val="en-GB"/>
              </w:rPr>
              <w:t>In the transport sector, these synergies will be of particular importance to, among others, enhanc</w:t>
            </w:r>
            <w:r w:rsidR="00B01772" w:rsidRPr="00562B63">
              <w:rPr>
                <w:b/>
                <w:i/>
                <w:lang w:val="en-GB"/>
              </w:rPr>
              <w:t>ing</w:t>
            </w:r>
            <w:r w:rsidRPr="00562B63">
              <w:rPr>
                <w:b/>
                <w:i/>
                <w:lang w:val="en-GB"/>
              </w:rPr>
              <w:t xml:space="preserve"> the Union transport infrastructure and contribut</w:t>
            </w:r>
            <w:r w:rsidR="00B01772" w:rsidRPr="00562B63">
              <w:rPr>
                <w:b/>
                <w:i/>
                <w:lang w:val="en-GB"/>
              </w:rPr>
              <w:t>ing</w:t>
            </w:r>
            <w:r w:rsidRPr="00562B63">
              <w:rPr>
                <w:b/>
                <w:i/>
                <w:lang w:val="en-GB"/>
              </w:rPr>
              <w:t xml:space="preserve"> to the completion of the TEN-T, decarbonising and improving connectivity, security and accessibility of all EU regions, supporting the green and digital transition and addressing transport poverty.</w:t>
            </w:r>
          </w:p>
        </w:tc>
      </w:tr>
    </w:tbl>
    <w:p w14:paraId="240FB126"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090BBD39" w14:textId="77777777" w:rsidR="005152E5" w:rsidRPr="00562B63" w:rsidRDefault="005152E5" w:rsidP="005152E5">
      <w:r w:rsidRPr="00562B63">
        <w:rPr>
          <w:rStyle w:val="HideTWBExt"/>
        </w:rPr>
        <w:t>&lt;/Amend&gt;</w:t>
      </w:r>
    </w:p>
    <w:p w14:paraId="2266F2F3" w14:textId="77777777" w:rsidR="005152E5" w:rsidRPr="00562B63" w:rsidRDefault="005152E5" w:rsidP="005152E5">
      <w:pPr>
        <w:pStyle w:val="AMNumberTabs0"/>
        <w:keepNext/>
        <w:rPr>
          <w:lang w:val="en-GB"/>
        </w:rPr>
      </w:pPr>
      <w:r w:rsidRPr="00562B63">
        <w:rPr>
          <w:rStyle w:val="HideTWBExt"/>
          <w:b w:val="0"/>
          <w:lang w:val="en-GB"/>
        </w:rPr>
        <w:lastRenderedPageBreak/>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15</w:t>
      </w:r>
      <w:r w:rsidRPr="00562B63">
        <w:rPr>
          <w:rStyle w:val="HideTWBExt"/>
          <w:b w:val="0"/>
          <w:lang w:val="en-GB"/>
        </w:rPr>
        <w:t>&lt;/NumAm&gt;</w:t>
      </w:r>
    </w:p>
    <w:p w14:paraId="62831371"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598DB49C" w14:textId="77777777" w:rsidR="005152E5" w:rsidRPr="00562B63" w:rsidRDefault="005152E5" w:rsidP="005152E5">
      <w:pPr>
        <w:pStyle w:val="NormalBold"/>
      </w:pPr>
      <w:r w:rsidRPr="00562B63">
        <w:rPr>
          <w:rStyle w:val="HideTWBExt"/>
          <w:b w:val="0"/>
        </w:rPr>
        <w:t>&lt;Article&gt;</w:t>
      </w:r>
      <w:r w:rsidRPr="00562B63">
        <w:t>Recital 39</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135F0A01" w14:textId="77777777" w:rsidTr="005152E5">
        <w:trPr>
          <w:jc w:val="center"/>
        </w:trPr>
        <w:tc>
          <w:tcPr>
            <w:tcW w:w="9752" w:type="dxa"/>
            <w:gridSpan w:val="2"/>
          </w:tcPr>
          <w:p w14:paraId="2C56A75B" w14:textId="77777777" w:rsidR="005152E5" w:rsidRPr="00562B63" w:rsidRDefault="005152E5">
            <w:pPr>
              <w:keepNext/>
            </w:pPr>
          </w:p>
        </w:tc>
      </w:tr>
      <w:tr w:rsidR="005152E5" w:rsidRPr="00562B63" w14:paraId="14D5B231" w14:textId="77777777" w:rsidTr="005152E5">
        <w:trPr>
          <w:jc w:val="center"/>
        </w:trPr>
        <w:tc>
          <w:tcPr>
            <w:tcW w:w="4876" w:type="dxa"/>
            <w:hideMark/>
          </w:tcPr>
          <w:p w14:paraId="400F87D4"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2EDAA416" w14:textId="77777777" w:rsidR="005152E5" w:rsidRPr="00562B63" w:rsidRDefault="005152E5">
            <w:pPr>
              <w:pStyle w:val="ColumnHeading"/>
              <w:keepNext/>
              <w:rPr>
                <w:lang w:val="en-GB"/>
              </w:rPr>
            </w:pPr>
            <w:r w:rsidRPr="00562B63">
              <w:rPr>
                <w:lang w:val="en-GB"/>
              </w:rPr>
              <w:t>Amendment</w:t>
            </w:r>
          </w:p>
        </w:tc>
      </w:tr>
      <w:tr w:rsidR="005152E5" w:rsidRPr="00562B63" w14:paraId="0DAF5015" w14:textId="77777777" w:rsidTr="005152E5">
        <w:trPr>
          <w:jc w:val="center"/>
        </w:trPr>
        <w:tc>
          <w:tcPr>
            <w:tcW w:w="4876" w:type="dxa"/>
            <w:hideMark/>
          </w:tcPr>
          <w:p w14:paraId="6521BF3D" w14:textId="77777777" w:rsidR="005152E5" w:rsidRPr="00562B63" w:rsidRDefault="005152E5">
            <w:pPr>
              <w:pStyle w:val="Normal6"/>
              <w:rPr>
                <w:lang w:val="en-GB"/>
              </w:rPr>
            </w:pPr>
            <w:r w:rsidRPr="00562B63">
              <w:rPr>
                <w:lang w:val="en-GB"/>
              </w:rPr>
              <w:t>(39)</w:t>
            </w:r>
            <w:r w:rsidRPr="00562B63">
              <w:rPr>
                <w:lang w:val="en-GB"/>
              </w:rPr>
              <w:tab/>
              <w:t xml:space="preserve">An EU Facility should be set-up to complement implementation at national and regional level. The EU Facility should support projects of a transnational dimension, with a high Union added value, which require additional coordination efforts at Union level, as well as evidence-based policy support and which contribute to the objectives set out in this Regulation. It should also help Member States in swiftly addressing urgent and specific needs as a response to </w:t>
            </w:r>
            <w:proofErr w:type="gramStart"/>
            <w:r w:rsidRPr="00562B63">
              <w:rPr>
                <w:lang w:val="en-GB"/>
              </w:rPr>
              <w:t>a crisis situation</w:t>
            </w:r>
            <w:proofErr w:type="gramEnd"/>
            <w:r w:rsidRPr="00562B63">
              <w:rPr>
                <w:lang w:val="en-GB"/>
              </w:rPr>
              <w:t>, such as a major national or regional natural disaster, and foster repair and recovery in view of increasing resilience following a crisis. It should also cater for uncertainty by providing the Union with additional room for manoeuvre to adjust to emerging priorities at Union level, which require a coordinated response. It should finally provide technical support to Member States to effectively implement the policies covered by this Regulation. In the context of future enlargements, it is essential to ensure that the Union’s legislative and budgetary framework can also effectively accommodate support for the accession of new Member States. In doing so, the Facility should have the possibility to resort to shared, direct or indirect management depending on the type of measure and the most effective course of action.</w:t>
            </w:r>
          </w:p>
        </w:tc>
        <w:tc>
          <w:tcPr>
            <w:tcW w:w="4876" w:type="dxa"/>
            <w:hideMark/>
          </w:tcPr>
          <w:p w14:paraId="5AB28543" w14:textId="25CC2CC6" w:rsidR="005152E5" w:rsidRPr="00562B63" w:rsidRDefault="005152E5">
            <w:pPr>
              <w:pStyle w:val="Normal6"/>
              <w:rPr>
                <w:szCs w:val="24"/>
                <w:lang w:val="en-GB"/>
              </w:rPr>
            </w:pPr>
            <w:r w:rsidRPr="00562B63">
              <w:rPr>
                <w:lang w:val="en-GB"/>
              </w:rPr>
              <w:t>(39)</w:t>
            </w:r>
            <w:r w:rsidRPr="00562B63">
              <w:rPr>
                <w:lang w:val="en-GB"/>
              </w:rPr>
              <w:tab/>
              <w:t>An EU Facility should be set-up to complement implementation at national and regional level. The EU Facility should support projects of a transnational dimension, with a high Union added value, which require additional coordination efforts at Union level, as well as evidence-based policy support and which contribute to the objectives set out in this Regulation</w:t>
            </w:r>
            <w:r w:rsidRPr="00562B63">
              <w:rPr>
                <w:b/>
                <w:i/>
                <w:lang w:val="en-GB"/>
              </w:rPr>
              <w:t>. In th</w:t>
            </w:r>
            <w:r w:rsidR="00B01772" w:rsidRPr="00562B63">
              <w:rPr>
                <w:b/>
                <w:i/>
                <w:lang w:val="en-GB"/>
              </w:rPr>
              <w:t>at</w:t>
            </w:r>
            <w:r w:rsidRPr="00562B63">
              <w:rPr>
                <w:b/>
                <w:i/>
                <w:lang w:val="en-GB"/>
              </w:rPr>
              <w:t xml:space="preserve"> context, transport should be recognised as an inherent transnational sector, given its cross-border nature and its key role in ensuring connectivity, cohesion and the functioning of the internal market, thereby justifying its inclusion within the scope of such support</w:t>
            </w:r>
            <w:r w:rsidRPr="00562B63">
              <w:rPr>
                <w:lang w:val="en-GB"/>
              </w:rPr>
              <w:t xml:space="preserve">. It should also help Member States in swiftly addressing urgent and specific needs as a response to </w:t>
            </w:r>
            <w:proofErr w:type="gramStart"/>
            <w:r w:rsidRPr="00562B63">
              <w:rPr>
                <w:lang w:val="en-GB"/>
              </w:rPr>
              <w:t>a crisis situation</w:t>
            </w:r>
            <w:proofErr w:type="gramEnd"/>
            <w:r w:rsidRPr="00562B63">
              <w:rPr>
                <w:lang w:val="en-GB"/>
              </w:rPr>
              <w:t xml:space="preserve">, such as a major national or regional natural disaster, and foster repair and recovery in view of increasing resilience following a crisis. It should also cater for uncertainty by providing the Union with additional room for manoeuvre to adjust to emerging priorities at Union level, which require a coordinated response. It should finally provide technical support to Member States to effectively implement the policies covered by this Regulation. In the context of future enlargements, it is essential to ensure that the Union’s legislative and budgetary framework can also effectively accommodate support for the accession of new Member States. In doing so, the Facility should have the possibility to resort to shared, direct or indirect management depending on the type of measure and the most effective course of action. </w:t>
            </w:r>
          </w:p>
        </w:tc>
      </w:tr>
    </w:tbl>
    <w:p w14:paraId="199FE8F5"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6B8C2BE" w14:textId="77777777" w:rsidR="005152E5" w:rsidRPr="00562B63" w:rsidRDefault="005152E5" w:rsidP="005152E5">
      <w:r w:rsidRPr="00562B63">
        <w:rPr>
          <w:rStyle w:val="HideTWBExt"/>
        </w:rPr>
        <w:t>&lt;/Amend&gt;</w:t>
      </w:r>
    </w:p>
    <w:p w14:paraId="1913AE4B"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16</w:t>
      </w:r>
      <w:r w:rsidRPr="00562B63">
        <w:rPr>
          <w:rStyle w:val="HideTWBExt"/>
          <w:b w:val="0"/>
          <w:lang w:val="en-GB"/>
        </w:rPr>
        <w:t>&lt;/NumAm&gt;</w:t>
      </w:r>
    </w:p>
    <w:p w14:paraId="231240B9"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0E49CC02" w14:textId="77777777" w:rsidR="005152E5" w:rsidRPr="00562B63" w:rsidRDefault="005152E5" w:rsidP="005152E5">
      <w:pPr>
        <w:pStyle w:val="NormalBold"/>
      </w:pPr>
      <w:r w:rsidRPr="00562B63">
        <w:rPr>
          <w:rStyle w:val="HideTWBExt"/>
          <w:b w:val="0"/>
        </w:rPr>
        <w:t>&lt;Article&gt;</w:t>
      </w:r>
      <w:r w:rsidRPr="00562B63">
        <w:t>Recital 47</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42B43B93" w14:textId="77777777" w:rsidTr="005152E5">
        <w:trPr>
          <w:jc w:val="center"/>
        </w:trPr>
        <w:tc>
          <w:tcPr>
            <w:tcW w:w="9752" w:type="dxa"/>
            <w:gridSpan w:val="2"/>
          </w:tcPr>
          <w:p w14:paraId="40241130" w14:textId="77777777" w:rsidR="005152E5" w:rsidRPr="00562B63" w:rsidRDefault="005152E5">
            <w:pPr>
              <w:keepNext/>
            </w:pPr>
          </w:p>
        </w:tc>
      </w:tr>
      <w:tr w:rsidR="005152E5" w:rsidRPr="00562B63" w14:paraId="374C95E9" w14:textId="77777777" w:rsidTr="005152E5">
        <w:trPr>
          <w:jc w:val="center"/>
        </w:trPr>
        <w:tc>
          <w:tcPr>
            <w:tcW w:w="4876" w:type="dxa"/>
            <w:hideMark/>
          </w:tcPr>
          <w:p w14:paraId="175E47C7"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16F45AD0" w14:textId="77777777" w:rsidR="005152E5" w:rsidRPr="00562B63" w:rsidRDefault="005152E5">
            <w:pPr>
              <w:pStyle w:val="ColumnHeading"/>
              <w:keepNext/>
              <w:rPr>
                <w:lang w:val="en-GB"/>
              </w:rPr>
            </w:pPr>
            <w:r w:rsidRPr="00562B63">
              <w:rPr>
                <w:lang w:val="en-GB"/>
              </w:rPr>
              <w:t>Amendment</w:t>
            </w:r>
          </w:p>
        </w:tc>
      </w:tr>
      <w:tr w:rsidR="005152E5" w:rsidRPr="00562B63" w14:paraId="159A3DFA" w14:textId="77777777" w:rsidTr="005152E5">
        <w:trPr>
          <w:jc w:val="center"/>
        </w:trPr>
        <w:tc>
          <w:tcPr>
            <w:tcW w:w="4876" w:type="dxa"/>
            <w:hideMark/>
          </w:tcPr>
          <w:p w14:paraId="101FD5E7" w14:textId="77777777" w:rsidR="005152E5" w:rsidRPr="00562B63" w:rsidRDefault="005152E5">
            <w:pPr>
              <w:pStyle w:val="Normal6"/>
              <w:rPr>
                <w:lang w:val="en-GB"/>
              </w:rPr>
            </w:pPr>
            <w:r w:rsidRPr="00562B63">
              <w:rPr>
                <w:lang w:val="en-GB"/>
              </w:rPr>
              <w:t>(47)</w:t>
            </w:r>
            <w:r w:rsidRPr="00562B63">
              <w:rPr>
                <w:lang w:val="en-GB"/>
              </w:rPr>
              <w:tab/>
              <w:t xml:space="preserve">The outermost regions face specific challenges linked to their remoteness, topography and climate as referred to in Article 349 TFEU </w:t>
            </w:r>
            <w:proofErr w:type="gramStart"/>
            <w:r w:rsidRPr="00562B63">
              <w:rPr>
                <w:lang w:val="en-GB"/>
              </w:rPr>
              <w:t>and also</w:t>
            </w:r>
            <w:proofErr w:type="gramEnd"/>
            <w:r w:rsidRPr="00562B63">
              <w:rPr>
                <w:lang w:val="en-GB"/>
              </w:rPr>
              <w:t xml:space="preserve"> have specific assets, in particular to develop a sustainable blue economy. Therefore, the concerned Member States should include measures to support each outermost region in their NRP plan to provide for their specific needs and challenges such as food security, housing, transport, water and waste management, energy, education and skills, migration, climate change resilience and adaptation, environmental protection, access to healthcare, energy, transport and digital connectivity and economic development, including a sustainable and diversified blue economy.</w:t>
            </w:r>
          </w:p>
        </w:tc>
        <w:tc>
          <w:tcPr>
            <w:tcW w:w="4876" w:type="dxa"/>
            <w:hideMark/>
          </w:tcPr>
          <w:p w14:paraId="305DB29F" w14:textId="0644FE54" w:rsidR="005152E5" w:rsidRPr="00562B63" w:rsidRDefault="005152E5">
            <w:pPr>
              <w:pStyle w:val="Normal6"/>
              <w:rPr>
                <w:szCs w:val="24"/>
                <w:lang w:val="en-GB"/>
              </w:rPr>
            </w:pPr>
            <w:r w:rsidRPr="00562B63">
              <w:rPr>
                <w:lang w:val="en-GB"/>
              </w:rPr>
              <w:t>(47)</w:t>
            </w:r>
            <w:r w:rsidRPr="00562B63">
              <w:rPr>
                <w:lang w:val="en-GB"/>
              </w:rPr>
              <w:tab/>
              <w:t xml:space="preserve">The outermost regions face specific challenges linked to their remoteness, topography and climate as referred to in Article 349 TFEU </w:t>
            </w:r>
            <w:proofErr w:type="gramStart"/>
            <w:r w:rsidRPr="00562B63">
              <w:rPr>
                <w:lang w:val="en-GB"/>
              </w:rPr>
              <w:t>and also</w:t>
            </w:r>
            <w:proofErr w:type="gramEnd"/>
            <w:r w:rsidRPr="00562B63">
              <w:rPr>
                <w:lang w:val="en-GB"/>
              </w:rPr>
              <w:t xml:space="preserve"> have specific assets, in particular to develop a sustainable blue economy</w:t>
            </w:r>
            <w:r w:rsidRPr="00562B63">
              <w:rPr>
                <w:b/>
                <w:i/>
                <w:lang w:val="en-GB"/>
              </w:rPr>
              <w:t>. Air and maritime transport are essential for connecting those regions to the European mainland, to each other and to neighbouring countries and territories. In the absence of alternative modes of transport, this dependency entails higher costs, thereby affecting their competitiveness, increasing the cost of imports and exports of goods and services, and impacting citizens’ daily lives</w:t>
            </w:r>
            <w:r w:rsidRPr="00562B63">
              <w:rPr>
                <w:lang w:val="en-GB"/>
              </w:rPr>
              <w:t xml:space="preserve">. Therefore, the concerned Member States should include measures to support each outermost region in their NRP plan to provide for their specific needs and challenges such as food security, housing, transport, water and waste management, energy, education and skills, migration, climate change resilience and adaptation, environmental protection, access to healthcare, energy, transport and digital connectivity and economic development, including a sustainable and diversified blue economy. </w:t>
            </w:r>
            <w:r w:rsidRPr="00562B63">
              <w:rPr>
                <w:b/>
                <w:i/>
                <w:lang w:val="en-GB"/>
              </w:rPr>
              <w:t>Ports, airports, maritime routes and regular air connections play a crucial role in the connectivity, economy and cohesion of the outermost regions and therefore require adequate investment in maintenance and sustainable development, including in view of supporting key sectors such as tourism. In th</w:t>
            </w:r>
            <w:r w:rsidR="00B01772" w:rsidRPr="00562B63">
              <w:rPr>
                <w:b/>
                <w:i/>
                <w:lang w:val="en-GB"/>
              </w:rPr>
              <w:t>at</w:t>
            </w:r>
            <w:r w:rsidRPr="00562B63">
              <w:rPr>
                <w:b/>
                <w:i/>
                <w:lang w:val="en-GB"/>
              </w:rPr>
              <w:t xml:space="preserve"> context, particular emphasis should </w:t>
            </w:r>
            <w:r w:rsidRPr="00562B63">
              <w:rPr>
                <w:b/>
                <w:i/>
                <w:lang w:val="en-GB"/>
              </w:rPr>
              <w:lastRenderedPageBreak/>
              <w:t xml:space="preserve">be placed on the need for Member States to invest in transport infrastructure in outermost regions, </w:t>
            </w:r>
            <w:proofErr w:type="gramStart"/>
            <w:r w:rsidRPr="00562B63">
              <w:rPr>
                <w:b/>
                <w:i/>
                <w:lang w:val="en-GB"/>
              </w:rPr>
              <w:t>in order to</w:t>
            </w:r>
            <w:proofErr w:type="gramEnd"/>
            <w:r w:rsidRPr="00562B63">
              <w:rPr>
                <w:b/>
                <w:i/>
                <w:lang w:val="en-GB"/>
              </w:rPr>
              <w:t xml:space="preserve"> ensure effective integration into the trans</w:t>
            </w:r>
            <w:r w:rsidR="00B01772" w:rsidRPr="00562B63">
              <w:rPr>
                <w:b/>
                <w:i/>
                <w:lang w:val="en-GB"/>
              </w:rPr>
              <w:t>-</w:t>
            </w:r>
            <w:r w:rsidR="00D5150E" w:rsidRPr="00562B63">
              <w:rPr>
                <w:b/>
                <w:i/>
                <w:lang w:val="en-GB"/>
              </w:rPr>
              <w:t>E</w:t>
            </w:r>
            <w:r w:rsidRPr="00562B63">
              <w:rPr>
                <w:b/>
                <w:i/>
                <w:lang w:val="en-GB"/>
              </w:rPr>
              <w:t>uropean transport network to guarantee accessibility and connectivity. Such investment should also encompass the development and provision of adequate, affordable and reliable sustainable transport services, ensuring accessibility for both passengers and goods.</w:t>
            </w:r>
          </w:p>
        </w:tc>
      </w:tr>
    </w:tbl>
    <w:p w14:paraId="59486CD8"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4A84902E" w14:textId="77777777" w:rsidR="005152E5" w:rsidRPr="00562B63" w:rsidRDefault="005152E5" w:rsidP="005152E5">
      <w:r w:rsidRPr="00562B63">
        <w:rPr>
          <w:rStyle w:val="HideTWBExt"/>
        </w:rPr>
        <w:t>&lt;/Amend&gt;</w:t>
      </w:r>
    </w:p>
    <w:p w14:paraId="5A9C1C43"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17</w:t>
      </w:r>
      <w:r w:rsidRPr="00562B63">
        <w:rPr>
          <w:rStyle w:val="HideTWBExt"/>
          <w:b w:val="0"/>
          <w:lang w:val="en-GB"/>
        </w:rPr>
        <w:t>&lt;/NumAm&gt;</w:t>
      </w:r>
    </w:p>
    <w:p w14:paraId="31F5113B"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21A2C493" w14:textId="77777777" w:rsidR="005152E5" w:rsidRPr="00562B63" w:rsidRDefault="005152E5" w:rsidP="005152E5">
      <w:pPr>
        <w:pStyle w:val="NormalBold"/>
      </w:pPr>
      <w:r w:rsidRPr="00562B63">
        <w:rPr>
          <w:rStyle w:val="HideTWBExt"/>
          <w:b w:val="0"/>
        </w:rPr>
        <w:t>&lt;Article&gt;</w:t>
      </w:r>
      <w:r w:rsidRPr="00562B63">
        <w:t>Recital 56</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70B0DF56" w14:textId="77777777" w:rsidTr="005152E5">
        <w:trPr>
          <w:jc w:val="center"/>
        </w:trPr>
        <w:tc>
          <w:tcPr>
            <w:tcW w:w="9752" w:type="dxa"/>
            <w:gridSpan w:val="2"/>
          </w:tcPr>
          <w:p w14:paraId="7C5C0175" w14:textId="77777777" w:rsidR="005152E5" w:rsidRPr="00562B63" w:rsidRDefault="005152E5">
            <w:pPr>
              <w:keepNext/>
            </w:pPr>
          </w:p>
        </w:tc>
      </w:tr>
      <w:tr w:rsidR="005152E5" w:rsidRPr="00562B63" w14:paraId="517F328D" w14:textId="77777777" w:rsidTr="005152E5">
        <w:trPr>
          <w:jc w:val="center"/>
        </w:trPr>
        <w:tc>
          <w:tcPr>
            <w:tcW w:w="4876" w:type="dxa"/>
            <w:hideMark/>
          </w:tcPr>
          <w:p w14:paraId="4C74CD91"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37FF2019" w14:textId="77777777" w:rsidR="005152E5" w:rsidRPr="00562B63" w:rsidRDefault="005152E5">
            <w:pPr>
              <w:pStyle w:val="ColumnHeading"/>
              <w:keepNext/>
              <w:rPr>
                <w:lang w:val="en-GB"/>
              </w:rPr>
            </w:pPr>
            <w:r w:rsidRPr="00562B63">
              <w:rPr>
                <w:lang w:val="en-GB"/>
              </w:rPr>
              <w:t>Amendment</w:t>
            </w:r>
          </w:p>
        </w:tc>
      </w:tr>
      <w:tr w:rsidR="005152E5" w:rsidRPr="00562B63" w14:paraId="344F16FA" w14:textId="77777777" w:rsidTr="005152E5">
        <w:trPr>
          <w:jc w:val="center"/>
        </w:trPr>
        <w:tc>
          <w:tcPr>
            <w:tcW w:w="4876" w:type="dxa"/>
            <w:hideMark/>
          </w:tcPr>
          <w:p w14:paraId="17C33267" w14:textId="77777777" w:rsidR="005152E5" w:rsidRPr="00562B63" w:rsidRDefault="005152E5">
            <w:pPr>
              <w:pStyle w:val="Normal6"/>
              <w:rPr>
                <w:lang w:val="en-GB"/>
              </w:rPr>
            </w:pPr>
            <w:r w:rsidRPr="00562B63">
              <w:rPr>
                <w:lang w:val="en-GB"/>
              </w:rPr>
              <w:t>(56)</w:t>
            </w:r>
            <w:r w:rsidRPr="00562B63">
              <w:rPr>
                <w:lang w:val="en-GB"/>
              </w:rPr>
              <w:tab/>
              <w:t xml:space="preserve">With a view to ensuring the principle of sound financial management, Member States should ensure that the amount of the estimated total costs of their NRP Plan remain reasonable and plausible throughout its implementation and request an amendment of their NRP Plan where necessary. The Fund’s delivery model should aim at providing predictability and consistency between payment levels and the individual implementation pace of each measure by assigning ex-ante pay-out values to each milestone and target. Furthermore, a review of the estimated total costs of the reforms and investments and other interventions covered by the NRP Plan should be conducted by the Member State as part of the mid-term review with corresponding adjustments whenever justified. Additionally, when submitting its final annual assurance package for the last financial year, the Member State should confirm that the total payments from the Commission do not exceed the total amount paid by the </w:t>
            </w:r>
            <w:r w:rsidRPr="00562B63">
              <w:rPr>
                <w:lang w:val="en-GB"/>
              </w:rPr>
              <w:lastRenderedPageBreak/>
              <w:t xml:space="preserve">Member State to the beneficiaries in implementing the Plan, </w:t>
            </w:r>
            <w:proofErr w:type="gramStart"/>
            <w:r w:rsidRPr="00562B63">
              <w:rPr>
                <w:lang w:val="en-GB"/>
              </w:rPr>
              <w:t>taking into account</w:t>
            </w:r>
            <w:proofErr w:type="gramEnd"/>
            <w:r w:rsidRPr="00562B63">
              <w:rPr>
                <w:lang w:val="en-GB"/>
              </w:rPr>
              <w:t xml:space="preserve"> the national contribution. For the same reasons of sound financial management, the Commission should be allowed to recover amounts previously paid for interim steps of a measure if the final milestone or target of the given measure is not fulfilled and to take action in case of a reversal of a milestone or a target occurring up to five years after the date of the corresponding Commission payment.</w:t>
            </w:r>
          </w:p>
        </w:tc>
        <w:tc>
          <w:tcPr>
            <w:tcW w:w="4876" w:type="dxa"/>
            <w:hideMark/>
          </w:tcPr>
          <w:p w14:paraId="36715177" w14:textId="77777777" w:rsidR="005152E5" w:rsidRPr="00562B63" w:rsidRDefault="005152E5">
            <w:pPr>
              <w:pStyle w:val="Normal6"/>
              <w:rPr>
                <w:szCs w:val="24"/>
                <w:lang w:val="en-GB"/>
              </w:rPr>
            </w:pPr>
            <w:r w:rsidRPr="00562B63">
              <w:rPr>
                <w:lang w:val="en-GB"/>
              </w:rPr>
              <w:lastRenderedPageBreak/>
              <w:t>(56)</w:t>
            </w:r>
            <w:r w:rsidRPr="00562B63">
              <w:rPr>
                <w:lang w:val="en-GB"/>
              </w:rPr>
              <w:tab/>
              <w:t xml:space="preserve">With a view to ensuring the principle of sound financial management, Member States should ensure that the amount of the estimated total costs of their NRP Plan remain reasonable and plausible </w:t>
            </w:r>
            <w:r w:rsidRPr="00562B63">
              <w:rPr>
                <w:b/>
                <w:i/>
                <w:lang w:val="en-GB"/>
              </w:rPr>
              <w:t>credible, robust and rigorously justified</w:t>
            </w:r>
            <w:r w:rsidRPr="00562B63">
              <w:rPr>
                <w:lang w:val="en-GB"/>
              </w:rPr>
              <w:t xml:space="preserve"> throughout its implementation and request an amendment of their NRP Plan where necessary. The Fund’s delivery model should aim at providing predictability and consistency between payment levels and the individual implementation pace of each measure by assigning ex-ante pay-out values to each milestone and target. Furthermore, a review of the estimated total costs of the reforms and investments and other interventions covered by the NRP Plan should be conducted by the Member State as part of the mid-term review with corresponding adjustments whenever justified. Additionally, when submitting its final annual assurance package for the last financial year, the Member State should confirm that the total payments from the Commission do not </w:t>
            </w:r>
            <w:r w:rsidRPr="00562B63">
              <w:rPr>
                <w:lang w:val="en-GB"/>
              </w:rPr>
              <w:lastRenderedPageBreak/>
              <w:t xml:space="preserve">exceed the total amount paid by the Member State to the beneficiaries in implementing the Plan, </w:t>
            </w:r>
            <w:proofErr w:type="gramStart"/>
            <w:r w:rsidRPr="00562B63">
              <w:rPr>
                <w:lang w:val="en-GB"/>
              </w:rPr>
              <w:t>taking into account</w:t>
            </w:r>
            <w:proofErr w:type="gramEnd"/>
            <w:r w:rsidRPr="00562B63">
              <w:rPr>
                <w:lang w:val="en-GB"/>
              </w:rPr>
              <w:t xml:space="preserve"> the national contribution. For the same reasons of sound financial management, the Commission should be allowed to recover amounts previously paid for interim steps of a measure if the final milestone or target of the given measure is not fulfilled and to take action in case of a reversal of a milestone or a target occurring up to five years after the date of the corresponding Commission payment.</w:t>
            </w:r>
          </w:p>
        </w:tc>
      </w:tr>
    </w:tbl>
    <w:p w14:paraId="59313901"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5064C071" w14:textId="77777777" w:rsidR="005152E5" w:rsidRPr="00562B63" w:rsidRDefault="005152E5" w:rsidP="005152E5">
      <w:r w:rsidRPr="00562B63">
        <w:rPr>
          <w:rStyle w:val="HideTWBExt"/>
        </w:rPr>
        <w:t>&lt;/Amend&gt;</w:t>
      </w:r>
    </w:p>
    <w:p w14:paraId="44378A2A"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18</w:t>
      </w:r>
      <w:r w:rsidRPr="00562B63">
        <w:rPr>
          <w:rStyle w:val="HideTWBExt"/>
          <w:b w:val="0"/>
          <w:lang w:val="en-GB"/>
        </w:rPr>
        <w:t>&lt;/NumAm&gt;</w:t>
      </w:r>
    </w:p>
    <w:p w14:paraId="21BC424E"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4E486408" w14:textId="77777777" w:rsidR="005152E5" w:rsidRPr="00562B63" w:rsidRDefault="005152E5" w:rsidP="005152E5">
      <w:pPr>
        <w:pStyle w:val="NormalBold"/>
      </w:pPr>
      <w:r w:rsidRPr="00562B63">
        <w:rPr>
          <w:rStyle w:val="HideTWBExt"/>
          <w:b w:val="0"/>
        </w:rPr>
        <w:t>&lt;Article&gt;</w:t>
      </w:r>
      <w:r w:rsidRPr="00562B63">
        <w:t>Recital 58</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08ED1A1D" w14:textId="77777777" w:rsidTr="005152E5">
        <w:trPr>
          <w:jc w:val="center"/>
        </w:trPr>
        <w:tc>
          <w:tcPr>
            <w:tcW w:w="9752" w:type="dxa"/>
            <w:gridSpan w:val="2"/>
          </w:tcPr>
          <w:p w14:paraId="4A325B80" w14:textId="77777777" w:rsidR="005152E5" w:rsidRPr="00562B63" w:rsidRDefault="005152E5">
            <w:pPr>
              <w:keepNext/>
            </w:pPr>
          </w:p>
        </w:tc>
      </w:tr>
      <w:tr w:rsidR="005152E5" w:rsidRPr="00562B63" w14:paraId="07C73FCE" w14:textId="77777777" w:rsidTr="005152E5">
        <w:trPr>
          <w:jc w:val="center"/>
        </w:trPr>
        <w:tc>
          <w:tcPr>
            <w:tcW w:w="4876" w:type="dxa"/>
            <w:hideMark/>
          </w:tcPr>
          <w:p w14:paraId="0B0F917F"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6F4D6922" w14:textId="77777777" w:rsidR="005152E5" w:rsidRPr="00562B63" w:rsidRDefault="005152E5">
            <w:pPr>
              <w:pStyle w:val="ColumnHeading"/>
              <w:keepNext/>
              <w:rPr>
                <w:lang w:val="en-GB"/>
              </w:rPr>
            </w:pPr>
            <w:r w:rsidRPr="00562B63">
              <w:rPr>
                <w:lang w:val="en-GB"/>
              </w:rPr>
              <w:t>Amendment</w:t>
            </w:r>
          </w:p>
        </w:tc>
      </w:tr>
      <w:tr w:rsidR="005152E5" w:rsidRPr="00562B63" w14:paraId="5A6A2F59" w14:textId="77777777" w:rsidTr="005152E5">
        <w:trPr>
          <w:jc w:val="center"/>
        </w:trPr>
        <w:tc>
          <w:tcPr>
            <w:tcW w:w="4876" w:type="dxa"/>
            <w:hideMark/>
          </w:tcPr>
          <w:p w14:paraId="01E77E75" w14:textId="77777777" w:rsidR="005152E5" w:rsidRPr="00562B63" w:rsidRDefault="005152E5">
            <w:pPr>
              <w:pStyle w:val="Normal6"/>
              <w:rPr>
                <w:lang w:val="en-GB"/>
              </w:rPr>
            </w:pPr>
            <w:r w:rsidRPr="00562B63">
              <w:rPr>
                <w:lang w:val="en-GB"/>
              </w:rPr>
              <w:t>(58)</w:t>
            </w:r>
            <w:r w:rsidRPr="00562B63">
              <w:rPr>
                <w:lang w:val="en-GB"/>
              </w:rPr>
              <w:tab/>
              <w:t>The Social Climate Fund established by Regulation (EU) 2023/955 of the European Parliament and of the Council of 10 May 2023</w:t>
            </w:r>
            <w:r w:rsidRPr="00562B63">
              <w:rPr>
                <w:b/>
                <w:i/>
                <w:vertAlign w:val="superscript"/>
                <w:lang w:val="en-GB"/>
              </w:rPr>
              <w:t>4</w:t>
            </w:r>
            <w:r w:rsidRPr="00562B63">
              <w:rPr>
                <w:lang w:val="en-GB"/>
              </w:rPr>
              <w:t xml:space="preserve"> pursues similar objectives and support similar actions in a comparable implementation timeline. Therefore, the Social Climate Plans should be integrated into the NRP Plans from 2028 onwards. This should allow for a more efficient use of Union funds and support a more effective and coherent delivery of the objectives of the fund. This would avoid running similar systems and processes being run in parallel thereby bringing clear benefits in terms of improved policy planning, policy consistency and simplification efforts. It should also ensure the application of common rules, notably regarding respect for the rule of law and compliance with the Charter of Fundamental Rights of the European Union, while Member States’ current allocations under the Social </w:t>
            </w:r>
            <w:r w:rsidRPr="00562B63">
              <w:rPr>
                <w:lang w:val="en-GB"/>
              </w:rPr>
              <w:lastRenderedPageBreak/>
              <w:t>Climate Fund would continue to apply. Synergies between existing and future investments under the Modernisation Fund and the measures of the Plans should also be encouraged through coordinated programming with a view to ensuring better complementarity and policy coherence between the Union budget and the resources allocated to the Modernisation Fund.</w:t>
            </w:r>
          </w:p>
        </w:tc>
        <w:tc>
          <w:tcPr>
            <w:tcW w:w="4876" w:type="dxa"/>
            <w:hideMark/>
          </w:tcPr>
          <w:p w14:paraId="28EAFFF5" w14:textId="14063CA3" w:rsidR="005152E5" w:rsidRPr="00562B63" w:rsidRDefault="005152E5">
            <w:pPr>
              <w:pStyle w:val="Normal6"/>
              <w:rPr>
                <w:szCs w:val="24"/>
                <w:lang w:val="en-GB"/>
              </w:rPr>
            </w:pPr>
            <w:r w:rsidRPr="00562B63">
              <w:rPr>
                <w:lang w:val="en-GB"/>
              </w:rPr>
              <w:lastRenderedPageBreak/>
              <w:t>(58)</w:t>
            </w:r>
            <w:r w:rsidRPr="00562B63">
              <w:rPr>
                <w:lang w:val="en-GB"/>
              </w:rPr>
              <w:tab/>
              <w:t xml:space="preserve">The Social Climate Fund established by Regulation (EU) 2023/955 of the European Parliament and of the Council of 10 May 2023 pursues similar objectives and support similar actions in a comparable implementation timeline. Therefore, the Social Climate Plans should be integrated into the NRP Plans from 2028 onwards. This should allow for a more efficient use of Union funds and support a more effective and coherent delivery of the objectives of the fund. This would avoid running similar systems and processes being run in parallel thereby bringing clear benefits in terms of improved policy planning, policy consistency and simplification efforts. It should also ensure the application of common rules, notably regarding respect for the rule of law and compliance with the Charter of Fundamental Rights of the European Union, while Member States’ current allocations under the Social </w:t>
            </w:r>
            <w:r w:rsidRPr="00562B63">
              <w:rPr>
                <w:lang w:val="en-GB"/>
              </w:rPr>
              <w:lastRenderedPageBreak/>
              <w:t xml:space="preserve">Climate Fund would continue to apply. </w:t>
            </w:r>
            <w:r w:rsidRPr="00562B63">
              <w:rPr>
                <w:b/>
                <w:i/>
                <w:lang w:val="en-GB"/>
              </w:rPr>
              <w:t>In th</w:t>
            </w:r>
            <w:r w:rsidR="00B01772" w:rsidRPr="00562B63">
              <w:rPr>
                <w:b/>
                <w:i/>
                <w:lang w:val="en-GB"/>
              </w:rPr>
              <w:t>at</w:t>
            </w:r>
            <w:r w:rsidRPr="00562B63">
              <w:rPr>
                <w:b/>
                <w:i/>
                <w:lang w:val="en-GB"/>
              </w:rPr>
              <w:t xml:space="preserve"> respect, the Social Climate Fund chapter </w:t>
            </w:r>
            <w:r w:rsidR="001D77CF" w:rsidRPr="00562B63">
              <w:rPr>
                <w:b/>
                <w:i/>
                <w:lang w:val="en-GB"/>
              </w:rPr>
              <w:t>need</w:t>
            </w:r>
            <w:r w:rsidR="005D7D2F" w:rsidRPr="00562B63">
              <w:rPr>
                <w:b/>
                <w:i/>
                <w:lang w:val="en-GB"/>
              </w:rPr>
              <w:t>s</w:t>
            </w:r>
            <w:r w:rsidR="001D77CF" w:rsidRPr="00562B63">
              <w:rPr>
                <w:b/>
                <w:i/>
                <w:lang w:val="en-GB"/>
              </w:rPr>
              <w:t xml:space="preserve"> to</w:t>
            </w:r>
            <w:r w:rsidRPr="00562B63">
              <w:rPr>
                <w:b/>
                <w:i/>
                <w:lang w:val="en-GB"/>
              </w:rPr>
              <w:t xml:space="preserve"> include measures to address transport poverty and support vulnerable transport users, including the establishment of a zero-emission vehicle social leasing scheme and measures supporting and improving the quality and frequency of public transport services as well as other zero-emission mobility solutions, particularly in rural, remote, peripheral and mountainous regions, as well as in sparsely populated areas.</w:t>
            </w:r>
            <w:r w:rsidRPr="00562B63">
              <w:rPr>
                <w:lang w:val="en-GB"/>
              </w:rPr>
              <w:t xml:space="preserve"> Synergies between existing and future investments under the Modernisation Fund and the measures of the Plans should also be encouraged through coordinated programming with a view to ensuring better complementarity and policy coherence between the Union budget and the resources allocated to the Modernisation Fund.</w:t>
            </w:r>
          </w:p>
        </w:tc>
      </w:tr>
      <w:tr w:rsidR="005152E5" w:rsidRPr="00562B63" w14:paraId="66572F16" w14:textId="77777777" w:rsidTr="005152E5">
        <w:trPr>
          <w:jc w:val="center"/>
        </w:trPr>
        <w:tc>
          <w:tcPr>
            <w:tcW w:w="4876" w:type="dxa"/>
            <w:hideMark/>
          </w:tcPr>
          <w:p w14:paraId="36A755E7" w14:textId="77777777" w:rsidR="005152E5" w:rsidRPr="00562B63" w:rsidRDefault="005152E5">
            <w:pPr>
              <w:pStyle w:val="Normal6"/>
              <w:rPr>
                <w:lang w:val="en-GB"/>
              </w:rPr>
            </w:pPr>
            <w:r w:rsidRPr="00562B63">
              <w:rPr>
                <w:lang w:val="en-GB"/>
              </w:rPr>
              <w:lastRenderedPageBreak/>
              <w:t>__________________</w:t>
            </w:r>
          </w:p>
        </w:tc>
        <w:tc>
          <w:tcPr>
            <w:tcW w:w="4876" w:type="dxa"/>
            <w:hideMark/>
          </w:tcPr>
          <w:p w14:paraId="4C976053" w14:textId="77777777" w:rsidR="005152E5" w:rsidRPr="00562B63" w:rsidRDefault="005152E5">
            <w:pPr>
              <w:pStyle w:val="Normal6"/>
              <w:rPr>
                <w:szCs w:val="24"/>
                <w:lang w:val="en-GB"/>
              </w:rPr>
            </w:pPr>
            <w:r w:rsidRPr="00562B63">
              <w:rPr>
                <w:lang w:val="en-GB"/>
              </w:rPr>
              <w:t>__________________</w:t>
            </w:r>
          </w:p>
        </w:tc>
      </w:tr>
      <w:tr w:rsidR="005152E5" w:rsidRPr="00562B63" w14:paraId="534ECB59" w14:textId="77777777" w:rsidTr="005152E5">
        <w:trPr>
          <w:jc w:val="center"/>
        </w:trPr>
        <w:tc>
          <w:tcPr>
            <w:tcW w:w="4876" w:type="dxa"/>
            <w:hideMark/>
          </w:tcPr>
          <w:p w14:paraId="39B63E27" w14:textId="77777777" w:rsidR="005152E5" w:rsidRPr="00562B63" w:rsidRDefault="005152E5">
            <w:pPr>
              <w:pStyle w:val="Normal6"/>
              <w:rPr>
                <w:lang w:val="en-GB"/>
              </w:rPr>
            </w:pPr>
            <w:r w:rsidRPr="00562B63">
              <w:rPr>
                <w:vertAlign w:val="superscript"/>
                <w:lang w:val="en-GB"/>
              </w:rPr>
              <w:t>4</w:t>
            </w:r>
            <w:r w:rsidRPr="00562B63">
              <w:rPr>
                <w:lang w:val="en-GB"/>
              </w:rPr>
              <w:t xml:space="preserve"> Regulation (EU) 2023/955 of the European Parliament and of the Council of 10 May 2023 establishing a Social Climate Fund and amending Regulation (EU) 2021/1060 (OJ L 130, 16.5.2023, p. 1).</w:t>
            </w:r>
          </w:p>
        </w:tc>
        <w:tc>
          <w:tcPr>
            <w:tcW w:w="4876" w:type="dxa"/>
            <w:hideMark/>
          </w:tcPr>
          <w:p w14:paraId="1F7B2BDF" w14:textId="77777777" w:rsidR="005152E5" w:rsidRPr="00562B63" w:rsidRDefault="005152E5">
            <w:pPr>
              <w:pStyle w:val="Normal6"/>
              <w:rPr>
                <w:szCs w:val="24"/>
                <w:lang w:val="en-GB"/>
              </w:rPr>
            </w:pPr>
            <w:r w:rsidRPr="00562B63">
              <w:rPr>
                <w:vertAlign w:val="superscript"/>
                <w:lang w:val="en-GB"/>
              </w:rPr>
              <w:t>4</w:t>
            </w:r>
            <w:r w:rsidRPr="00562B63">
              <w:rPr>
                <w:lang w:val="en-GB"/>
              </w:rPr>
              <w:t xml:space="preserve"> Regulation (EU) 2023/955 of the European Parliament and of the Council of 10 May 2023 establishing a Social Climate Fund and amending Regulation (EU) 2021/1060 (OJ L 130, 16.5.2023, p. 1).</w:t>
            </w:r>
          </w:p>
        </w:tc>
      </w:tr>
    </w:tbl>
    <w:p w14:paraId="10DBFE29"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62B222CA" w14:textId="77777777" w:rsidR="005152E5" w:rsidRPr="00562B63" w:rsidRDefault="005152E5" w:rsidP="005152E5">
      <w:r w:rsidRPr="00562B63">
        <w:rPr>
          <w:rStyle w:val="HideTWBExt"/>
        </w:rPr>
        <w:t>&lt;/Amend&gt;</w:t>
      </w:r>
    </w:p>
    <w:p w14:paraId="66ED8C8D"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19</w:t>
      </w:r>
      <w:r w:rsidRPr="00562B63">
        <w:rPr>
          <w:rStyle w:val="HideTWBExt"/>
          <w:b w:val="0"/>
          <w:lang w:val="en-GB"/>
        </w:rPr>
        <w:t>&lt;/NumAm&gt;</w:t>
      </w:r>
    </w:p>
    <w:p w14:paraId="4235F003"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2A45876C" w14:textId="77777777" w:rsidR="005152E5" w:rsidRPr="00562B63" w:rsidRDefault="005152E5" w:rsidP="005152E5">
      <w:pPr>
        <w:pStyle w:val="NormalBold"/>
      </w:pPr>
      <w:r w:rsidRPr="00562B63">
        <w:rPr>
          <w:rStyle w:val="HideTWBExt"/>
          <w:b w:val="0"/>
        </w:rPr>
        <w:t>&lt;Article&gt;</w:t>
      </w:r>
      <w:r w:rsidRPr="00562B63">
        <w:t>Article 2 – paragraph 1 – point a</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7DB3426E" w14:textId="77777777" w:rsidTr="005152E5">
        <w:trPr>
          <w:jc w:val="center"/>
        </w:trPr>
        <w:tc>
          <w:tcPr>
            <w:tcW w:w="9752" w:type="dxa"/>
            <w:gridSpan w:val="2"/>
          </w:tcPr>
          <w:p w14:paraId="4868F607" w14:textId="77777777" w:rsidR="005152E5" w:rsidRPr="00562B63" w:rsidRDefault="005152E5">
            <w:pPr>
              <w:keepNext/>
            </w:pPr>
          </w:p>
        </w:tc>
      </w:tr>
      <w:tr w:rsidR="005152E5" w:rsidRPr="00562B63" w14:paraId="771FFC3D" w14:textId="77777777" w:rsidTr="005152E5">
        <w:trPr>
          <w:jc w:val="center"/>
        </w:trPr>
        <w:tc>
          <w:tcPr>
            <w:tcW w:w="4876" w:type="dxa"/>
            <w:hideMark/>
          </w:tcPr>
          <w:p w14:paraId="610878A2"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1D08D6AA" w14:textId="77777777" w:rsidR="005152E5" w:rsidRPr="00562B63" w:rsidRDefault="005152E5">
            <w:pPr>
              <w:pStyle w:val="ColumnHeading"/>
              <w:keepNext/>
              <w:rPr>
                <w:lang w:val="en-GB"/>
              </w:rPr>
            </w:pPr>
            <w:r w:rsidRPr="00562B63">
              <w:rPr>
                <w:lang w:val="en-GB"/>
              </w:rPr>
              <w:t>Amendment</w:t>
            </w:r>
          </w:p>
        </w:tc>
      </w:tr>
      <w:tr w:rsidR="005152E5" w:rsidRPr="00562B63" w14:paraId="38B5B1AC" w14:textId="77777777" w:rsidTr="005152E5">
        <w:trPr>
          <w:jc w:val="center"/>
        </w:trPr>
        <w:tc>
          <w:tcPr>
            <w:tcW w:w="4876" w:type="dxa"/>
            <w:hideMark/>
          </w:tcPr>
          <w:p w14:paraId="211CB11D" w14:textId="77777777" w:rsidR="005152E5" w:rsidRPr="00562B63" w:rsidRDefault="005152E5">
            <w:pPr>
              <w:pStyle w:val="Normal6"/>
              <w:rPr>
                <w:lang w:val="en-GB"/>
              </w:rPr>
            </w:pPr>
            <w:r w:rsidRPr="00562B63">
              <w:rPr>
                <w:lang w:val="en-GB"/>
              </w:rPr>
              <w:t>(a)</w:t>
            </w:r>
            <w:r w:rsidRPr="00562B63">
              <w:rPr>
                <w:lang w:val="en-GB"/>
              </w:rPr>
              <w:tab/>
              <w:t xml:space="preserve">to reduce regional imbalances in the Union and the backwardness of the least favoured regions and promote European territorial cooperation in accordance with Part Three, Title XVIII of the TFEU, including supporting projects in the area of environment </w:t>
            </w:r>
            <w:r w:rsidRPr="00562B63">
              <w:rPr>
                <w:b/>
                <w:i/>
                <w:lang w:val="en-GB"/>
              </w:rPr>
              <w:t>and</w:t>
            </w:r>
            <w:r w:rsidRPr="00562B63">
              <w:rPr>
                <w:lang w:val="en-GB"/>
              </w:rPr>
              <w:t xml:space="preserve"> trans-European networks </w:t>
            </w:r>
            <w:r w:rsidRPr="00562B63">
              <w:rPr>
                <w:lang w:val="en-GB"/>
              </w:rPr>
              <w:lastRenderedPageBreak/>
              <w:t>in the area of transport infrastructure in accordance with Article 177(2) TFEU (‘European Regional Development Fund and Cohesion Fund’);</w:t>
            </w:r>
          </w:p>
        </w:tc>
        <w:tc>
          <w:tcPr>
            <w:tcW w:w="4876" w:type="dxa"/>
            <w:hideMark/>
          </w:tcPr>
          <w:p w14:paraId="64C3703D" w14:textId="77777777" w:rsidR="005152E5" w:rsidRPr="00562B63" w:rsidRDefault="005152E5">
            <w:pPr>
              <w:pStyle w:val="Normal6"/>
              <w:rPr>
                <w:szCs w:val="24"/>
                <w:lang w:val="en-GB"/>
              </w:rPr>
            </w:pPr>
            <w:r w:rsidRPr="00562B63">
              <w:rPr>
                <w:lang w:val="en-GB"/>
              </w:rPr>
              <w:lastRenderedPageBreak/>
              <w:t>(a)</w:t>
            </w:r>
            <w:r w:rsidRPr="00562B63">
              <w:rPr>
                <w:lang w:val="en-GB"/>
              </w:rPr>
              <w:tab/>
              <w:t>to reduce regional imbalances in the Union and the backwardness of the least favoured regions and promote European territorial cooperation in accordance with Part Three, Title XVIII of the TFEU, including supporting projects in the area of environment</w:t>
            </w:r>
            <w:r w:rsidRPr="00562B63">
              <w:rPr>
                <w:b/>
                <w:i/>
                <w:lang w:val="en-GB"/>
              </w:rPr>
              <w:t xml:space="preserve">, including those promoting </w:t>
            </w:r>
            <w:r w:rsidRPr="00562B63">
              <w:rPr>
                <w:b/>
                <w:i/>
                <w:lang w:val="en-GB"/>
              </w:rPr>
              <w:lastRenderedPageBreak/>
              <w:t>the decarbonisation and competitiveness of the transport sector, and reducing fossil fuel dependency, and ensuring the duly and timely implementation of projects on the</w:t>
            </w:r>
            <w:r w:rsidRPr="00562B63">
              <w:rPr>
                <w:lang w:val="en-GB"/>
              </w:rPr>
              <w:t xml:space="preserve"> trans-European networks in the area of transport infrastructure in accordance with Article 177(2) TFEU</w:t>
            </w:r>
            <w:r w:rsidRPr="00562B63">
              <w:rPr>
                <w:b/>
                <w:i/>
                <w:lang w:val="en-GB"/>
              </w:rPr>
              <w:t>, paying particular attention to territories suffering from demographic and accessibility challenges such as remote, rural and sparsely populated areas</w:t>
            </w:r>
            <w:r w:rsidRPr="00562B63">
              <w:rPr>
                <w:lang w:val="en-GB"/>
              </w:rPr>
              <w:t xml:space="preserve"> (‘European Regional Development Fund and Cohesion Fund’);</w:t>
            </w:r>
          </w:p>
        </w:tc>
      </w:tr>
    </w:tbl>
    <w:p w14:paraId="2D6DE156"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6B6A6F84" w14:textId="77777777" w:rsidR="005152E5" w:rsidRPr="00562B63" w:rsidRDefault="005152E5" w:rsidP="005152E5">
      <w:r w:rsidRPr="00562B63">
        <w:rPr>
          <w:rStyle w:val="HideTWBExt"/>
        </w:rPr>
        <w:t>&lt;/Amend&gt;</w:t>
      </w:r>
    </w:p>
    <w:p w14:paraId="6D44FB89"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20</w:t>
      </w:r>
      <w:r w:rsidRPr="00562B63">
        <w:rPr>
          <w:rStyle w:val="HideTWBExt"/>
          <w:b w:val="0"/>
          <w:lang w:val="en-GB"/>
        </w:rPr>
        <w:t>&lt;/NumAm&gt;</w:t>
      </w:r>
    </w:p>
    <w:p w14:paraId="0A7295DB"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68EBB95D" w14:textId="77777777" w:rsidR="005152E5" w:rsidRPr="00562B63" w:rsidRDefault="005152E5" w:rsidP="005152E5">
      <w:pPr>
        <w:pStyle w:val="NormalBold"/>
      </w:pPr>
      <w:r w:rsidRPr="00562B63">
        <w:rPr>
          <w:rStyle w:val="HideTWBExt"/>
          <w:b w:val="0"/>
        </w:rPr>
        <w:t>&lt;Article&gt;</w:t>
      </w:r>
      <w:r w:rsidRPr="00562B63">
        <w:t>Article 3 – paragraph 1 – point a – point i</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611C46BB" w14:textId="77777777" w:rsidTr="005152E5">
        <w:trPr>
          <w:jc w:val="center"/>
        </w:trPr>
        <w:tc>
          <w:tcPr>
            <w:tcW w:w="9752" w:type="dxa"/>
            <w:gridSpan w:val="2"/>
          </w:tcPr>
          <w:p w14:paraId="36331794" w14:textId="77777777" w:rsidR="005152E5" w:rsidRPr="00562B63" w:rsidRDefault="005152E5">
            <w:pPr>
              <w:keepNext/>
            </w:pPr>
          </w:p>
        </w:tc>
      </w:tr>
      <w:tr w:rsidR="005152E5" w:rsidRPr="00562B63" w14:paraId="27A0B533" w14:textId="77777777" w:rsidTr="005152E5">
        <w:trPr>
          <w:jc w:val="center"/>
        </w:trPr>
        <w:tc>
          <w:tcPr>
            <w:tcW w:w="4876" w:type="dxa"/>
            <w:hideMark/>
          </w:tcPr>
          <w:p w14:paraId="14D25618"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643D883F" w14:textId="77777777" w:rsidR="005152E5" w:rsidRPr="00562B63" w:rsidRDefault="005152E5">
            <w:pPr>
              <w:pStyle w:val="ColumnHeading"/>
              <w:keepNext/>
              <w:rPr>
                <w:lang w:val="en-GB"/>
              </w:rPr>
            </w:pPr>
            <w:r w:rsidRPr="00562B63">
              <w:rPr>
                <w:lang w:val="en-GB"/>
              </w:rPr>
              <w:t>Amendment</w:t>
            </w:r>
          </w:p>
        </w:tc>
      </w:tr>
      <w:tr w:rsidR="005152E5" w:rsidRPr="00562B63" w14:paraId="1C165FED" w14:textId="77777777" w:rsidTr="005152E5">
        <w:trPr>
          <w:jc w:val="center"/>
        </w:trPr>
        <w:tc>
          <w:tcPr>
            <w:tcW w:w="4876" w:type="dxa"/>
            <w:hideMark/>
          </w:tcPr>
          <w:p w14:paraId="5B5436F9" w14:textId="77777777" w:rsidR="005152E5" w:rsidRPr="00562B63" w:rsidRDefault="005152E5">
            <w:pPr>
              <w:pStyle w:val="Normal6"/>
              <w:rPr>
                <w:lang w:val="en-GB"/>
              </w:rPr>
            </w:pPr>
            <w:r w:rsidRPr="00562B63">
              <w:rPr>
                <w:lang w:val="en-GB"/>
              </w:rPr>
              <w:t>(i)</w:t>
            </w:r>
            <w:r w:rsidRPr="00562B63">
              <w:rPr>
                <w:lang w:val="en-GB"/>
              </w:rPr>
              <w:tab/>
              <w:t xml:space="preserve">fostering the attractiveness of territories to support the right to stay including by supporting strategies for the integrated development of urban and rural areas, including support for territorial services </w:t>
            </w:r>
            <w:r w:rsidRPr="00562B63">
              <w:rPr>
                <w:b/>
                <w:i/>
                <w:lang w:val="en-GB"/>
              </w:rPr>
              <w:t>and</w:t>
            </w:r>
            <w:r w:rsidRPr="00562B63">
              <w:rPr>
                <w:lang w:val="en-GB"/>
              </w:rPr>
              <w:t xml:space="preserve"> infrastructure;</w:t>
            </w:r>
          </w:p>
        </w:tc>
        <w:tc>
          <w:tcPr>
            <w:tcW w:w="4876" w:type="dxa"/>
            <w:hideMark/>
          </w:tcPr>
          <w:p w14:paraId="48CDD94E" w14:textId="77777777" w:rsidR="005152E5" w:rsidRPr="00562B63" w:rsidRDefault="005152E5">
            <w:pPr>
              <w:pStyle w:val="Normal6"/>
              <w:rPr>
                <w:szCs w:val="24"/>
                <w:lang w:val="en-GB"/>
              </w:rPr>
            </w:pPr>
            <w:r w:rsidRPr="00562B63">
              <w:rPr>
                <w:lang w:val="en-GB"/>
              </w:rPr>
              <w:t>(i)</w:t>
            </w:r>
            <w:r w:rsidRPr="00562B63">
              <w:rPr>
                <w:lang w:val="en-GB"/>
              </w:rPr>
              <w:tab/>
              <w:t xml:space="preserve">fostering the attractiveness of territories to support the right to stay including by supporting strategies </w:t>
            </w:r>
            <w:r w:rsidRPr="00562B63">
              <w:rPr>
                <w:b/>
                <w:i/>
                <w:lang w:val="en-GB"/>
              </w:rPr>
              <w:t>such as on sustainable mobility and sustainable tourism</w:t>
            </w:r>
            <w:r w:rsidRPr="00562B63">
              <w:rPr>
                <w:lang w:val="en-GB"/>
              </w:rPr>
              <w:t xml:space="preserve"> for the integrated development of urban and rural areas, including support for </w:t>
            </w:r>
            <w:r w:rsidRPr="00562B63">
              <w:rPr>
                <w:b/>
                <w:i/>
                <w:lang w:val="en-GB"/>
              </w:rPr>
              <w:t>increasing the quality, frequency and affordability of public transport services, improving the accessibility to essential</w:t>
            </w:r>
            <w:r w:rsidRPr="00562B63">
              <w:rPr>
                <w:lang w:val="en-GB"/>
              </w:rPr>
              <w:t xml:space="preserve"> territorial services </w:t>
            </w:r>
            <w:r w:rsidRPr="00562B63">
              <w:rPr>
                <w:b/>
                <w:i/>
                <w:lang w:val="en-GB"/>
              </w:rPr>
              <w:t>as well as to</w:t>
            </w:r>
            <w:r w:rsidRPr="00562B63">
              <w:rPr>
                <w:lang w:val="en-GB"/>
              </w:rPr>
              <w:t xml:space="preserve"> infrastructure;</w:t>
            </w:r>
          </w:p>
        </w:tc>
      </w:tr>
    </w:tbl>
    <w:p w14:paraId="216AD1BA"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19FCA31D" w14:textId="77777777" w:rsidR="005152E5" w:rsidRPr="00562B63" w:rsidRDefault="005152E5" w:rsidP="005152E5">
      <w:r w:rsidRPr="00562B63">
        <w:rPr>
          <w:rStyle w:val="HideTWBExt"/>
        </w:rPr>
        <w:t>&lt;/Amend&gt;</w:t>
      </w:r>
    </w:p>
    <w:p w14:paraId="0C0A6183"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21</w:t>
      </w:r>
      <w:r w:rsidRPr="00562B63">
        <w:rPr>
          <w:rStyle w:val="HideTWBExt"/>
          <w:b w:val="0"/>
          <w:lang w:val="en-GB"/>
        </w:rPr>
        <w:t>&lt;/NumAm&gt;</w:t>
      </w:r>
    </w:p>
    <w:p w14:paraId="054B8721"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3D8BBABB" w14:textId="77777777" w:rsidR="005152E5" w:rsidRPr="00562B63" w:rsidRDefault="005152E5" w:rsidP="005152E5">
      <w:pPr>
        <w:pStyle w:val="NormalBold"/>
      </w:pPr>
      <w:r w:rsidRPr="00562B63">
        <w:rPr>
          <w:rStyle w:val="HideTWBExt"/>
          <w:b w:val="0"/>
        </w:rPr>
        <w:t>&lt;Article&gt;</w:t>
      </w:r>
      <w:r w:rsidRPr="00562B63">
        <w:t>Article 3 – paragraph 1 – point a – point iii</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4941A054" w14:textId="77777777" w:rsidTr="005152E5">
        <w:trPr>
          <w:jc w:val="center"/>
        </w:trPr>
        <w:tc>
          <w:tcPr>
            <w:tcW w:w="9752" w:type="dxa"/>
            <w:gridSpan w:val="2"/>
          </w:tcPr>
          <w:p w14:paraId="34876530" w14:textId="77777777" w:rsidR="005152E5" w:rsidRPr="00562B63" w:rsidRDefault="005152E5">
            <w:pPr>
              <w:keepNext/>
            </w:pPr>
          </w:p>
        </w:tc>
      </w:tr>
      <w:tr w:rsidR="005152E5" w:rsidRPr="00562B63" w14:paraId="53E1855B" w14:textId="77777777" w:rsidTr="005152E5">
        <w:trPr>
          <w:jc w:val="center"/>
        </w:trPr>
        <w:tc>
          <w:tcPr>
            <w:tcW w:w="4876" w:type="dxa"/>
            <w:hideMark/>
          </w:tcPr>
          <w:p w14:paraId="75B091B3"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11D28268" w14:textId="77777777" w:rsidR="005152E5" w:rsidRPr="00562B63" w:rsidRDefault="005152E5">
            <w:pPr>
              <w:pStyle w:val="ColumnHeading"/>
              <w:keepNext/>
              <w:rPr>
                <w:lang w:val="en-GB"/>
              </w:rPr>
            </w:pPr>
            <w:r w:rsidRPr="00562B63">
              <w:rPr>
                <w:lang w:val="en-GB"/>
              </w:rPr>
              <w:t>Amendment</w:t>
            </w:r>
          </w:p>
        </w:tc>
      </w:tr>
      <w:tr w:rsidR="005152E5" w:rsidRPr="00562B63" w14:paraId="4BDF2191" w14:textId="77777777" w:rsidTr="005152E5">
        <w:trPr>
          <w:jc w:val="center"/>
        </w:trPr>
        <w:tc>
          <w:tcPr>
            <w:tcW w:w="4876" w:type="dxa"/>
            <w:hideMark/>
          </w:tcPr>
          <w:p w14:paraId="0DC5C908" w14:textId="77777777" w:rsidR="005152E5" w:rsidRPr="00562B63" w:rsidRDefault="005152E5">
            <w:pPr>
              <w:pStyle w:val="Normal6"/>
              <w:rPr>
                <w:lang w:val="en-GB"/>
              </w:rPr>
            </w:pPr>
            <w:r w:rsidRPr="00562B63">
              <w:rPr>
                <w:lang w:val="en-GB"/>
              </w:rPr>
              <w:t>(iii)</w:t>
            </w:r>
            <w:r w:rsidRPr="00562B63">
              <w:rPr>
                <w:lang w:val="en-GB"/>
              </w:rPr>
              <w:tab/>
              <w:t xml:space="preserve">supporting a just transition towards the Union’s 2030, 2040 and 2050 targets </w:t>
            </w:r>
            <w:r w:rsidRPr="00562B63">
              <w:rPr>
                <w:lang w:val="en-GB"/>
              </w:rPr>
              <w:lastRenderedPageBreak/>
              <w:t>for energy and climate, in particular by prioritising support for clean energy generation and infrastructure, promoting energy efficiency and decarbonisation, storage and technology, developing smart energy systems and domestic transmission and distribution grids also taking into account the Trans-European Network (TEN-E) and technology and promoting a circular economy, ensuring that all territories and everyone can contribute and benefit from the clean transition;</w:t>
            </w:r>
          </w:p>
        </w:tc>
        <w:tc>
          <w:tcPr>
            <w:tcW w:w="4876" w:type="dxa"/>
            <w:hideMark/>
          </w:tcPr>
          <w:p w14:paraId="77BDEAA1" w14:textId="65378E97" w:rsidR="005152E5" w:rsidRPr="00562B63" w:rsidRDefault="005152E5">
            <w:pPr>
              <w:pStyle w:val="Normal6"/>
              <w:rPr>
                <w:szCs w:val="24"/>
                <w:lang w:val="en-GB"/>
              </w:rPr>
            </w:pPr>
            <w:r w:rsidRPr="00562B63">
              <w:rPr>
                <w:lang w:val="en-GB"/>
              </w:rPr>
              <w:lastRenderedPageBreak/>
              <w:t>(iii)</w:t>
            </w:r>
            <w:r w:rsidRPr="00562B63">
              <w:rPr>
                <w:lang w:val="en-GB"/>
              </w:rPr>
              <w:tab/>
              <w:t xml:space="preserve">supporting a just transition towards the Union’s 2030, 2040 and 2050 targets </w:t>
            </w:r>
            <w:r w:rsidRPr="00562B63">
              <w:rPr>
                <w:lang w:val="en-GB"/>
              </w:rPr>
              <w:lastRenderedPageBreak/>
              <w:t xml:space="preserve">for energy and climate, </w:t>
            </w:r>
            <w:r w:rsidRPr="00562B63">
              <w:rPr>
                <w:b/>
                <w:i/>
                <w:lang w:val="en-GB"/>
              </w:rPr>
              <w:t>and reducing fossil fuel energy dependencies</w:t>
            </w:r>
            <w:r w:rsidRPr="00562B63">
              <w:rPr>
                <w:lang w:val="en-GB"/>
              </w:rPr>
              <w:t xml:space="preserve"> in particular by prioritising support for clean energy generation and infrastructure, promoting energy efficiency and decarbonisation, storage and technology, developing smart energy systems and domestic transmission and distribution grids also taking into account the Trans-European Network (TEN-E) and technology and promoting a circular economy, ensuring that all territories and everyone can contribute and benefit from the clean transition</w:t>
            </w:r>
            <w:r w:rsidR="00B01772" w:rsidRPr="00562B63">
              <w:rPr>
                <w:b/>
                <w:bCs/>
                <w:i/>
                <w:iCs/>
                <w:lang w:val="en-GB"/>
              </w:rPr>
              <w:t>,</w:t>
            </w:r>
            <w:r w:rsidRPr="00562B63">
              <w:rPr>
                <w:lang w:val="en-GB"/>
              </w:rPr>
              <w:t xml:space="preserve"> </w:t>
            </w:r>
            <w:r w:rsidRPr="00562B63">
              <w:rPr>
                <w:b/>
                <w:i/>
                <w:lang w:val="en-GB"/>
              </w:rPr>
              <w:t>including through accelerated electrification of the transport system and its supporting grids</w:t>
            </w:r>
            <w:r w:rsidRPr="00562B63">
              <w:rPr>
                <w:lang w:val="en-GB"/>
              </w:rPr>
              <w:t>;</w:t>
            </w:r>
          </w:p>
        </w:tc>
      </w:tr>
    </w:tbl>
    <w:p w14:paraId="4A1793EA"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0592427E" w14:textId="77777777" w:rsidR="005152E5" w:rsidRPr="00562B63" w:rsidRDefault="005152E5" w:rsidP="005152E5">
      <w:r w:rsidRPr="00562B63">
        <w:rPr>
          <w:rStyle w:val="HideTWBExt"/>
        </w:rPr>
        <w:t>&lt;/Amend&gt;</w:t>
      </w:r>
    </w:p>
    <w:p w14:paraId="570D7E04"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22</w:t>
      </w:r>
      <w:r w:rsidRPr="00562B63">
        <w:rPr>
          <w:rStyle w:val="HideTWBExt"/>
          <w:b w:val="0"/>
          <w:lang w:val="en-GB"/>
        </w:rPr>
        <w:t>&lt;/NumAm&gt;</w:t>
      </w:r>
    </w:p>
    <w:p w14:paraId="3BA839AB"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3FB92346" w14:textId="77777777" w:rsidR="005152E5" w:rsidRPr="00562B63" w:rsidRDefault="005152E5" w:rsidP="005152E5">
      <w:pPr>
        <w:pStyle w:val="NormalBold"/>
      </w:pPr>
      <w:r w:rsidRPr="00562B63">
        <w:rPr>
          <w:rStyle w:val="HideTWBExt"/>
          <w:b w:val="0"/>
        </w:rPr>
        <w:t>&lt;Article&gt;</w:t>
      </w:r>
      <w:r w:rsidRPr="00562B63">
        <w:t>Article 3 – paragraph 1 – point a – point vii</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3A878314" w14:textId="77777777" w:rsidTr="005152E5">
        <w:trPr>
          <w:jc w:val="center"/>
        </w:trPr>
        <w:tc>
          <w:tcPr>
            <w:tcW w:w="9752" w:type="dxa"/>
            <w:gridSpan w:val="2"/>
          </w:tcPr>
          <w:p w14:paraId="3C8AF937" w14:textId="77777777" w:rsidR="005152E5" w:rsidRPr="00562B63" w:rsidRDefault="005152E5">
            <w:pPr>
              <w:keepNext/>
            </w:pPr>
          </w:p>
        </w:tc>
      </w:tr>
      <w:tr w:rsidR="005152E5" w:rsidRPr="00562B63" w14:paraId="1D2C516B" w14:textId="77777777" w:rsidTr="005152E5">
        <w:trPr>
          <w:jc w:val="center"/>
        </w:trPr>
        <w:tc>
          <w:tcPr>
            <w:tcW w:w="4876" w:type="dxa"/>
            <w:hideMark/>
          </w:tcPr>
          <w:p w14:paraId="7BBC76C5"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082561F9" w14:textId="77777777" w:rsidR="005152E5" w:rsidRPr="00562B63" w:rsidRDefault="005152E5">
            <w:pPr>
              <w:pStyle w:val="ColumnHeading"/>
              <w:keepNext/>
              <w:rPr>
                <w:lang w:val="en-GB"/>
              </w:rPr>
            </w:pPr>
            <w:r w:rsidRPr="00562B63">
              <w:rPr>
                <w:lang w:val="en-GB"/>
              </w:rPr>
              <w:t>Amendment</w:t>
            </w:r>
          </w:p>
        </w:tc>
      </w:tr>
      <w:tr w:rsidR="005152E5" w:rsidRPr="00562B63" w14:paraId="095724E1" w14:textId="77777777" w:rsidTr="005152E5">
        <w:trPr>
          <w:jc w:val="center"/>
        </w:trPr>
        <w:tc>
          <w:tcPr>
            <w:tcW w:w="4876" w:type="dxa"/>
            <w:hideMark/>
          </w:tcPr>
          <w:p w14:paraId="483C460B" w14:textId="77777777" w:rsidR="005152E5" w:rsidRPr="00562B63" w:rsidRDefault="005152E5">
            <w:pPr>
              <w:pStyle w:val="Normal6"/>
              <w:rPr>
                <w:lang w:val="en-GB"/>
              </w:rPr>
            </w:pPr>
            <w:r w:rsidRPr="00562B63">
              <w:rPr>
                <w:lang w:val="en-GB"/>
              </w:rPr>
              <w:t>(vii)</w:t>
            </w:r>
            <w:r w:rsidRPr="00562B63">
              <w:rPr>
                <w:lang w:val="en-GB"/>
              </w:rPr>
              <w:tab/>
              <w:t>supporting social and affordable housing;</w:t>
            </w:r>
          </w:p>
        </w:tc>
        <w:tc>
          <w:tcPr>
            <w:tcW w:w="4876" w:type="dxa"/>
            <w:hideMark/>
          </w:tcPr>
          <w:p w14:paraId="4B57FB79" w14:textId="77777777" w:rsidR="005152E5" w:rsidRPr="00562B63" w:rsidRDefault="005152E5">
            <w:pPr>
              <w:pStyle w:val="Normal6"/>
              <w:rPr>
                <w:szCs w:val="24"/>
                <w:lang w:val="en-GB"/>
              </w:rPr>
            </w:pPr>
            <w:r w:rsidRPr="00562B63">
              <w:rPr>
                <w:lang w:val="en-GB"/>
              </w:rPr>
              <w:t>(vii)</w:t>
            </w:r>
            <w:r w:rsidRPr="00562B63">
              <w:rPr>
                <w:lang w:val="en-GB"/>
              </w:rPr>
              <w:tab/>
              <w:t>supporting social and affordable housing</w:t>
            </w:r>
            <w:r w:rsidRPr="00562B63">
              <w:rPr>
                <w:b/>
                <w:i/>
                <w:lang w:val="en-GB"/>
              </w:rPr>
              <w:t>, while recognising the link between affordable housing and access to affordable and sustainable mobility services, whereby the location, availability and cost of housing influences mobility needs, transport costs, and access to essential services</w:t>
            </w:r>
            <w:r w:rsidRPr="00562B63">
              <w:rPr>
                <w:lang w:val="en-GB"/>
              </w:rPr>
              <w:t xml:space="preserve">; </w:t>
            </w:r>
          </w:p>
        </w:tc>
      </w:tr>
    </w:tbl>
    <w:p w14:paraId="6F2E8FFF"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685715AE" w14:textId="77777777" w:rsidR="005152E5" w:rsidRPr="00562B63" w:rsidRDefault="005152E5" w:rsidP="005152E5">
      <w:r w:rsidRPr="00562B63">
        <w:rPr>
          <w:rStyle w:val="HideTWBExt"/>
        </w:rPr>
        <w:t>&lt;/Amend&gt;</w:t>
      </w:r>
    </w:p>
    <w:p w14:paraId="6FE7B1B7"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23</w:t>
      </w:r>
      <w:r w:rsidRPr="00562B63">
        <w:rPr>
          <w:rStyle w:val="HideTWBExt"/>
          <w:b w:val="0"/>
          <w:lang w:val="en-GB"/>
        </w:rPr>
        <w:t>&lt;/NumAm&gt;</w:t>
      </w:r>
    </w:p>
    <w:p w14:paraId="26999CD6"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6E22922F" w14:textId="77777777" w:rsidR="005152E5" w:rsidRPr="00562B63" w:rsidRDefault="005152E5" w:rsidP="005152E5">
      <w:pPr>
        <w:pStyle w:val="NormalBold"/>
      </w:pPr>
      <w:r w:rsidRPr="00562B63">
        <w:rPr>
          <w:rStyle w:val="HideTWBExt"/>
          <w:b w:val="0"/>
        </w:rPr>
        <w:t>&lt;Article&gt;</w:t>
      </w:r>
      <w:r w:rsidRPr="00562B63">
        <w:t>Article 3 – paragraph 1 – point a – point vii a (new)</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5643C9E2" w14:textId="77777777" w:rsidTr="005152E5">
        <w:trPr>
          <w:jc w:val="center"/>
        </w:trPr>
        <w:tc>
          <w:tcPr>
            <w:tcW w:w="9752" w:type="dxa"/>
            <w:gridSpan w:val="2"/>
          </w:tcPr>
          <w:p w14:paraId="3F4F0A1D" w14:textId="77777777" w:rsidR="005152E5" w:rsidRPr="00562B63" w:rsidRDefault="005152E5">
            <w:pPr>
              <w:keepNext/>
            </w:pPr>
          </w:p>
        </w:tc>
      </w:tr>
      <w:tr w:rsidR="005152E5" w:rsidRPr="00562B63" w14:paraId="40CF8517" w14:textId="77777777" w:rsidTr="005152E5">
        <w:trPr>
          <w:jc w:val="center"/>
        </w:trPr>
        <w:tc>
          <w:tcPr>
            <w:tcW w:w="4876" w:type="dxa"/>
            <w:hideMark/>
          </w:tcPr>
          <w:p w14:paraId="01A4CAA8"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29FF438F" w14:textId="77777777" w:rsidR="005152E5" w:rsidRPr="00562B63" w:rsidRDefault="005152E5">
            <w:pPr>
              <w:pStyle w:val="ColumnHeading"/>
              <w:keepNext/>
              <w:rPr>
                <w:lang w:val="en-GB"/>
              </w:rPr>
            </w:pPr>
            <w:r w:rsidRPr="00562B63">
              <w:rPr>
                <w:lang w:val="en-GB"/>
              </w:rPr>
              <w:t>Amendment</w:t>
            </w:r>
          </w:p>
        </w:tc>
      </w:tr>
      <w:tr w:rsidR="005152E5" w:rsidRPr="00562B63" w14:paraId="5AC19E4C" w14:textId="77777777" w:rsidTr="005152E5">
        <w:trPr>
          <w:jc w:val="center"/>
        </w:trPr>
        <w:tc>
          <w:tcPr>
            <w:tcW w:w="4876" w:type="dxa"/>
          </w:tcPr>
          <w:p w14:paraId="743194E9" w14:textId="77777777" w:rsidR="005152E5" w:rsidRPr="00562B63" w:rsidRDefault="005152E5">
            <w:pPr>
              <w:pStyle w:val="Normal6"/>
              <w:rPr>
                <w:lang w:val="en-GB"/>
              </w:rPr>
            </w:pPr>
          </w:p>
        </w:tc>
        <w:tc>
          <w:tcPr>
            <w:tcW w:w="4876" w:type="dxa"/>
            <w:hideMark/>
          </w:tcPr>
          <w:p w14:paraId="2D2AB72A" w14:textId="106461AF" w:rsidR="005152E5" w:rsidRPr="00562B63" w:rsidRDefault="005152E5">
            <w:pPr>
              <w:pStyle w:val="Normal6"/>
              <w:rPr>
                <w:szCs w:val="24"/>
                <w:lang w:val="en-GB"/>
              </w:rPr>
            </w:pPr>
            <w:r w:rsidRPr="00562B63">
              <w:rPr>
                <w:b/>
                <w:i/>
                <w:lang w:val="en-GB"/>
              </w:rPr>
              <w:t>(viia)</w:t>
            </w:r>
            <w:r w:rsidRPr="00562B63">
              <w:rPr>
                <w:b/>
                <w:i/>
                <w:lang w:val="en-GB"/>
              </w:rPr>
              <w:tab/>
              <w:t xml:space="preserve">supporting affordable, clean and accessible transport, in particular by </w:t>
            </w:r>
            <w:r w:rsidRPr="00562B63">
              <w:rPr>
                <w:b/>
                <w:i/>
                <w:lang w:val="en-GB"/>
              </w:rPr>
              <w:lastRenderedPageBreak/>
              <w:t xml:space="preserve">addressing transport poverty, by supporting targeted and structural measures such as </w:t>
            </w:r>
            <w:proofErr w:type="gramStart"/>
            <w:r w:rsidRPr="00562B63">
              <w:rPr>
                <w:b/>
                <w:i/>
                <w:lang w:val="en-GB"/>
              </w:rPr>
              <w:t>establishing  schemes</w:t>
            </w:r>
            <w:proofErr w:type="gramEnd"/>
            <w:r w:rsidRPr="00562B63">
              <w:rPr>
                <w:b/>
                <w:i/>
                <w:lang w:val="en-GB"/>
              </w:rPr>
              <w:t xml:space="preserve"> for social leasing of zero-emission vehicles, and supporting the use of affordable and accessible public transport services, while increasing their frequency and quality, particularly in rural areas and other disadvantaged geographical areas;</w:t>
            </w:r>
          </w:p>
        </w:tc>
      </w:tr>
    </w:tbl>
    <w:p w14:paraId="50E2B3DB"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41AC821" w14:textId="77777777" w:rsidR="005152E5" w:rsidRPr="00562B63" w:rsidRDefault="005152E5" w:rsidP="005152E5">
      <w:r w:rsidRPr="00562B63">
        <w:rPr>
          <w:rStyle w:val="HideTWBExt"/>
        </w:rPr>
        <w:t>&lt;/Amend&gt;</w:t>
      </w:r>
    </w:p>
    <w:p w14:paraId="327C5F39"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24</w:t>
      </w:r>
      <w:r w:rsidRPr="00562B63">
        <w:rPr>
          <w:rStyle w:val="HideTWBExt"/>
          <w:b w:val="0"/>
          <w:lang w:val="en-GB"/>
        </w:rPr>
        <w:t>&lt;/NumAm&gt;</w:t>
      </w:r>
    </w:p>
    <w:p w14:paraId="685DE140"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74974264" w14:textId="77777777" w:rsidR="005152E5" w:rsidRPr="00562B63" w:rsidRDefault="005152E5" w:rsidP="005152E5">
      <w:pPr>
        <w:pStyle w:val="NormalBold"/>
      </w:pPr>
      <w:r w:rsidRPr="00562B63">
        <w:rPr>
          <w:rStyle w:val="HideTWBExt"/>
          <w:b w:val="0"/>
        </w:rPr>
        <w:t>&lt;Article&gt;</w:t>
      </w:r>
      <w:r w:rsidRPr="00562B63">
        <w:t>Article 3 – paragraph 1 – point a – point viii</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1041D061" w14:textId="77777777" w:rsidTr="005152E5">
        <w:trPr>
          <w:jc w:val="center"/>
        </w:trPr>
        <w:tc>
          <w:tcPr>
            <w:tcW w:w="9752" w:type="dxa"/>
            <w:gridSpan w:val="2"/>
          </w:tcPr>
          <w:p w14:paraId="69DAF6FA" w14:textId="77777777" w:rsidR="005152E5" w:rsidRPr="00562B63" w:rsidRDefault="005152E5">
            <w:pPr>
              <w:keepNext/>
            </w:pPr>
          </w:p>
        </w:tc>
      </w:tr>
      <w:tr w:rsidR="005152E5" w:rsidRPr="00562B63" w14:paraId="2559A826" w14:textId="77777777" w:rsidTr="005152E5">
        <w:trPr>
          <w:jc w:val="center"/>
        </w:trPr>
        <w:tc>
          <w:tcPr>
            <w:tcW w:w="4876" w:type="dxa"/>
            <w:hideMark/>
          </w:tcPr>
          <w:p w14:paraId="47E3E0DF"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0C36975E" w14:textId="77777777" w:rsidR="005152E5" w:rsidRPr="00562B63" w:rsidRDefault="005152E5">
            <w:pPr>
              <w:pStyle w:val="ColumnHeading"/>
              <w:keepNext/>
              <w:rPr>
                <w:lang w:val="en-GB"/>
              </w:rPr>
            </w:pPr>
            <w:r w:rsidRPr="00562B63">
              <w:rPr>
                <w:lang w:val="en-GB"/>
              </w:rPr>
              <w:t>Amendment</w:t>
            </w:r>
          </w:p>
        </w:tc>
      </w:tr>
      <w:tr w:rsidR="005152E5" w:rsidRPr="00562B63" w14:paraId="646D2C41" w14:textId="77777777" w:rsidTr="00AB1D4B">
        <w:trPr>
          <w:trHeight w:val="2927"/>
          <w:jc w:val="center"/>
        </w:trPr>
        <w:tc>
          <w:tcPr>
            <w:tcW w:w="4876" w:type="dxa"/>
            <w:hideMark/>
          </w:tcPr>
          <w:p w14:paraId="7B9479B7" w14:textId="77777777" w:rsidR="005152E5" w:rsidRPr="00562B63" w:rsidRDefault="005152E5">
            <w:pPr>
              <w:pStyle w:val="Normal6"/>
              <w:rPr>
                <w:lang w:val="en-GB"/>
              </w:rPr>
            </w:pPr>
            <w:r w:rsidRPr="00562B63">
              <w:rPr>
                <w:lang w:val="en-GB"/>
              </w:rPr>
              <w:t>(viii)</w:t>
            </w:r>
            <w:r w:rsidRPr="00562B63">
              <w:rPr>
                <w:lang w:val="en-GB"/>
              </w:rPr>
              <w:tab/>
              <w:t xml:space="preserve">enhancing Union transport infrastructure </w:t>
            </w:r>
            <w:r w:rsidRPr="00562B63">
              <w:rPr>
                <w:b/>
                <w:i/>
                <w:lang w:val="en-GB"/>
              </w:rPr>
              <w:t>and</w:t>
            </w:r>
            <w:r w:rsidRPr="00562B63">
              <w:rPr>
                <w:lang w:val="en-GB"/>
              </w:rPr>
              <w:t xml:space="preserve"> contributing to the completion of the trans-European </w:t>
            </w:r>
            <w:r w:rsidRPr="00562B63">
              <w:rPr>
                <w:b/>
                <w:i/>
                <w:lang w:val="en-GB"/>
              </w:rPr>
              <w:t>network for</w:t>
            </w:r>
            <w:r w:rsidRPr="00562B63">
              <w:rPr>
                <w:lang w:val="en-GB"/>
              </w:rPr>
              <w:t xml:space="preserve"> transport, </w:t>
            </w:r>
            <w:proofErr w:type="gramStart"/>
            <w:r w:rsidRPr="00562B63">
              <w:rPr>
                <w:b/>
                <w:i/>
                <w:lang w:val="en-GB"/>
              </w:rPr>
              <w:t>in particular</w:t>
            </w:r>
            <w:r w:rsidRPr="00562B63">
              <w:rPr>
                <w:lang w:val="en-GB"/>
              </w:rPr>
              <w:t xml:space="preserve"> on</w:t>
            </w:r>
            <w:proofErr w:type="gramEnd"/>
            <w:r w:rsidRPr="00562B63">
              <w:rPr>
                <w:lang w:val="en-GB"/>
              </w:rPr>
              <w:t xml:space="preserve"> the core and extended core network</w:t>
            </w:r>
            <w:r w:rsidRPr="00562B63">
              <w:rPr>
                <w:b/>
                <w:i/>
                <w:lang w:val="en-GB"/>
              </w:rPr>
              <w:t>, while decarbonising and</w:t>
            </w:r>
            <w:r w:rsidRPr="00562B63">
              <w:rPr>
                <w:lang w:val="en-GB"/>
              </w:rPr>
              <w:t xml:space="preserve"> improving connectivity</w:t>
            </w:r>
            <w:r w:rsidRPr="00562B63">
              <w:rPr>
                <w:b/>
                <w:i/>
                <w:lang w:val="en-GB"/>
              </w:rPr>
              <w:t>, security</w:t>
            </w:r>
            <w:r w:rsidRPr="00562B63">
              <w:rPr>
                <w:lang w:val="en-GB"/>
              </w:rPr>
              <w:t xml:space="preserve"> and accessibility for remote, peripheral and less connected areas</w:t>
            </w:r>
            <w:r w:rsidRPr="00562B63">
              <w:rPr>
                <w:b/>
                <w:i/>
                <w:lang w:val="en-GB"/>
              </w:rPr>
              <w:t>;</w:t>
            </w:r>
            <w:r w:rsidRPr="00562B63">
              <w:rPr>
                <w:lang w:val="en-GB"/>
              </w:rPr>
              <w:t xml:space="preserve"> support the green and digital transition of transport;</w:t>
            </w:r>
          </w:p>
        </w:tc>
        <w:tc>
          <w:tcPr>
            <w:tcW w:w="4876" w:type="dxa"/>
            <w:hideMark/>
          </w:tcPr>
          <w:p w14:paraId="0A0E5F5D" w14:textId="1AF5ED91" w:rsidR="005152E5" w:rsidRPr="00562B63" w:rsidRDefault="005152E5">
            <w:pPr>
              <w:pStyle w:val="Normal6"/>
              <w:rPr>
                <w:szCs w:val="24"/>
                <w:lang w:val="en-GB"/>
              </w:rPr>
            </w:pPr>
            <w:r w:rsidRPr="00562B63">
              <w:rPr>
                <w:lang w:val="en-GB"/>
              </w:rPr>
              <w:t>(viii)</w:t>
            </w:r>
            <w:r w:rsidRPr="00562B63">
              <w:rPr>
                <w:lang w:val="en-GB"/>
              </w:rPr>
              <w:tab/>
              <w:t xml:space="preserve">enhancing Union transport infrastructure </w:t>
            </w:r>
            <w:r w:rsidRPr="00562B63">
              <w:rPr>
                <w:b/>
                <w:i/>
                <w:lang w:val="en-GB"/>
              </w:rPr>
              <w:t>by:</w:t>
            </w:r>
          </w:p>
        </w:tc>
      </w:tr>
      <w:tr w:rsidR="005152E5" w:rsidRPr="00562B63" w14:paraId="47456321" w14:textId="77777777" w:rsidTr="005152E5">
        <w:trPr>
          <w:jc w:val="center"/>
        </w:trPr>
        <w:tc>
          <w:tcPr>
            <w:tcW w:w="4876" w:type="dxa"/>
          </w:tcPr>
          <w:p w14:paraId="4B479FAA" w14:textId="77777777" w:rsidR="005152E5" w:rsidRPr="00562B63" w:rsidRDefault="005152E5">
            <w:pPr>
              <w:pStyle w:val="Normal6"/>
              <w:rPr>
                <w:lang w:val="en-GB"/>
              </w:rPr>
            </w:pPr>
          </w:p>
        </w:tc>
        <w:tc>
          <w:tcPr>
            <w:tcW w:w="4876" w:type="dxa"/>
            <w:hideMark/>
          </w:tcPr>
          <w:p w14:paraId="15C525BC" w14:textId="67A7953C" w:rsidR="005152E5" w:rsidRPr="00562B63" w:rsidRDefault="00E31A87">
            <w:pPr>
              <w:pStyle w:val="Normal6"/>
              <w:rPr>
                <w:szCs w:val="24"/>
                <w:lang w:val="en-GB"/>
              </w:rPr>
            </w:pPr>
            <w:r w:rsidRPr="00562B63">
              <w:rPr>
                <w:b/>
                <w:i/>
                <w:lang w:val="en-GB"/>
              </w:rPr>
              <w:t>(</w:t>
            </w:r>
            <w:r w:rsidR="005152E5" w:rsidRPr="00562B63">
              <w:rPr>
                <w:b/>
                <w:i/>
                <w:lang w:val="en-GB"/>
              </w:rPr>
              <w:t>a</w:t>
            </w:r>
            <w:r w:rsidRPr="00562B63">
              <w:rPr>
                <w:b/>
                <w:i/>
                <w:lang w:val="en-GB"/>
              </w:rPr>
              <w:t>)</w:t>
            </w:r>
            <w:r w:rsidR="005152E5" w:rsidRPr="00562B63">
              <w:rPr>
                <w:lang w:val="en-GB"/>
              </w:rPr>
              <w:t xml:space="preserve"> contributing to the completion of the trans-European transport </w:t>
            </w:r>
            <w:r w:rsidR="005152E5" w:rsidRPr="00562B63">
              <w:rPr>
                <w:b/>
                <w:i/>
                <w:lang w:val="en-GB"/>
              </w:rPr>
              <w:t>network through credible plans and proper funding of:</w:t>
            </w:r>
          </w:p>
        </w:tc>
      </w:tr>
      <w:tr w:rsidR="005152E5" w:rsidRPr="00562B63" w14:paraId="64DD4125" w14:textId="77777777" w:rsidTr="005152E5">
        <w:trPr>
          <w:jc w:val="center"/>
        </w:trPr>
        <w:tc>
          <w:tcPr>
            <w:tcW w:w="4876" w:type="dxa"/>
          </w:tcPr>
          <w:p w14:paraId="4BF8CDEB" w14:textId="77777777" w:rsidR="005152E5" w:rsidRPr="00562B63" w:rsidRDefault="005152E5">
            <w:pPr>
              <w:pStyle w:val="Normal6"/>
              <w:rPr>
                <w:lang w:val="en-GB"/>
              </w:rPr>
            </w:pPr>
          </w:p>
        </w:tc>
        <w:tc>
          <w:tcPr>
            <w:tcW w:w="4876" w:type="dxa"/>
            <w:hideMark/>
          </w:tcPr>
          <w:p w14:paraId="23007D8D" w14:textId="38DCD19D" w:rsidR="005152E5" w:rsidRPr="00562B63" w:rsidRDefault="000F41E9">
            <w:pPr>
              <w:pStyle w:val="Normal6"/>
              <w:rPr>
                <w:szCs w:val="24"/>
                <w:lang w:val="en-GB"/>
              </w:rPr>
            </w:pPr>
            <w:r w:rsidRPr="00562B63">
              <w:rPr>
                <w:b/>
                <w:i/>
                <w:lang w:val="en-GB"/>
              </w:rPr>
              <w:t>-</w:t>
            </w:r>
            <w:r w:rsidR="00107A4D" w:rsidRPr="00562B63">
              <w:rPr>
                <w:b/>
                <w:i/>
                <w:lang w:val="en-GB"/>
              </w:rPr>
              <w:t xml:space="preserve"> </w:t>
            </w:r>
            <w:r w:rsidR="00B01772" w:rsidRPr="00562B63">
              <w:rPr>
                <w:b/>
                <w:i/>
                <w:lang w:val="en-GB"/>
              </w:rPr>
              <w:t>t</w:t>
            </w:r>
            <w:r w:rsidR="005152E5" w:rsidRPr="00562B63">
              <w:rPr>
                <w:b/>
                <w:i/>
                <w:lang w:val="en-GB"/>
              </w:rPr>
              <w:t>he national sections of the TEN-T with the aim of completing missing links of European significance</w:t>
            </w:r>
            <w:r w:rsidR="005152E5" w:rsidRPr="00562B63">
              <w:rPr>
                <w:lang w:val="en-GB"/>
              </w:rPr>
              <w:t xml:space="preserve">, </w:t>
            </w:r>
            <w:r w:rsidR="005152E5" w:rsidRPr="00562B63">
              <w:rPr>
                <w:b/>
                <w:i/>
                <w:lang w:val="en-GB"/>
              </w:rPr>
              <w:t>and to meet the legally binding deadlines set out in Regulation (EU) 2024/1679, prioritising the sections located</w:t>
            </w:r>
            <w:r w:rsidR="005152E5" w:rsidRPr="00562B63">
              <w:rPr>
                <w:lang w:val="en-GB"/>
              </w:rPr>
              <w:t xml:space="preserve"> on the core and </w:t>
            </w:r>
            <w:r w:rsidR="005152E5" w:rsidRPr="00562B63">
              <w:rPr>
                <w:b/>
                <w:i/>
                <w:lang w:val="en-GB"/>
              </w:rPr>
              <w:t>the</w:t>
            </w:r>
            <w:r w:rsidR="005152E5" w:rsidRPr="00562B63">
              <w:rPr>
                <w:lang w:val="en-GB"/>
              </w:rPr>
              <w:t xml:space="preserve"> extended core </w:t>
            </w:r>
            <w:r w:rsidR="005152E5" w:rsidRPr="00562B63">
              <w:rPr>
                <w:b/>
                <w:i/>
                <w:lang w:val="en-GB"/>
              </w:rPr>
              <w:t>networks to ensure their completion by 2030 and 2040, respectively, and by initiating the necessary technical and planning studies, as well as initial works, for projects within the comprehensive</w:t>
            </w:r>
            <w:r w:rsidR="005152E5" w:rsidRPr="00562B63">
              <w:rPr>
                <w:lang w:val="en-GB"/>
              </w:rPr>
              <w:t xml:space="preserve"> network</w:t>
            </w:r>
            <w:r w:rsidR="005152E5" w:rsidRPr="00562B63">
              <w:rPr>
                <w:b/>
                <w:i/>
                <w:lang w:val="en-GB"/>
              </w:rPr>
              <w:t>;</w:t>
            </w:r>
          </w:p>
        </w:tc>
      </w:tr>
      <w:tr w:rsidR="005152E5" w:rsidRPr="00562B63" w14:paraId="7CF2B16C" w14:textId="77777777" w:rsidTr="005152E5">
        <w:trPr>
          <w:jc w:val="center"/>
        </w:trPr>
        <w:tc>
          <w:tcPr>
            <w:tcW w:w="4876" w:type="dxa"/>
          </w:tcPr>
          <w:p w14:paraId="171907C1" w14:textId="77777777" w:rsidR="005152E5" w:rsidRPr="00562B63" w:rsidRDefault="005152E5">
            <w:pPr>
              <w:pStyle w:val="Normal6"/>
              <w:rPr>
                <w:lang w:val="en-GB"/>
              </w:rPr>
            </w:pPr>
          </w:p>
        </w:tc>
        <w:tc>
          <w:tcPr>
            <w:tcW w:w="4876" w:type="dxa"/>
            <w:hideMark/>
          </w:tcPr>
          <w:p w14:paraId="364B2C63" w14:textId="25F87FE9" w:rsidR="005152E5" w:rsidRPr="00562B63" w:rsidRDefault="000F41E9">
            <w:pPr>
              <w:pStyle w:val="Normal6"/>
              <w:rPr>
                <w:szCs w:val="24"/>
                <w:lang w:val="en-GB"/>
              </w:rPr>
            </w:pPr>
            <w:r w:rsidRPr="00562B63">
              <w:rPr>
                <w:b/>
                <w:i/>
                <w:lang w:val="en-GB"/>
              </w:rPr>
              <w:t xml:space="preserve">- </w:t>
            </w:r>
            <w:r w:rsidR="005152E5" w:rsidRPr="00562B63">
              <w:rPr>
                <w:b/>
                <w:i/>
                <w:lang w:val="en-GB"/>
              </w:rPr>
              <w:t>TEN-T cross-border and missing links in Member States in line with the indicative list of the Annex to the Proposal for a Regulation establishing the Connecting Europe Facility for the period 2028-2034 and other cross-border projects contributing to regional cross-border cohesion;</w:t>
            </w:r>
          </w:p>
        </w:tc>
      </w:tr>
      <w:tr w:rsidR="005152E5" w:rsidRPr="00562B63" w14:paraId="174BE5B4" w14:textId="77777777" w:rsidTr="005152E5">
        <w:trPr>
          <w:jc w:val="center"/>
        </w:trPr>
        <w:tc>
          <w:tcPr>
            <w:tcW w:w="4876" w:type="dxa"/>
          </w:tcPr>
          <w:p w14:paraId="058D65D0" w14:textId="77777777" w:rsidR="005152E5" w:rsidRPr="00562B63" w:rsidRDefault="005152E5">
            <w:pPr>
              <w:pStyle w:val="Normal6"/>
              <w:rPr>
                <w:lang w:val="en-GB"/>
              </w:rPr>
            </w:pPr>
          </w:p>
        </w:tc>
        <w:tc>
          <w:tcPr>
            <w:tcW w:w="4876" w:type="dxa"/>
            <w:hideMark/>
          </w:tcPr>
          <w:p w14:paraId="1C878D7E" w14:textId="5FC0CFC8" w:rsidR="005152E5" w:rsidRPr="00562B63" w:rsidRDefault="000F41E9">
            <w:pPr>
              <w:pStyle w:val="Normal6"/>
              <w:rPr>
                <w:szCs w:val="24"/>
                <w:lang w:val="en-GB"/>
              </w:rPr>
            </w:pPr>
            <w:r w:rsidRPr="00562B63">
              <w:rPr>
                <w:b/>
                <w:i/>
                <w:lang w:val="en-GB"/>
              </w:rPr>
              <w:t>-</w:t>
            </w:r>
            <w:r w:rsidR="00107A4D" w:rsidRPr="00562B63">
              <w:rPr>
                <w:b/>
                <w:i/>
                <w:lang w:val="en-GB"/>
              </w:rPr>
              <w:t xml:space="preserve"> </w:t>
            </w:r>
            <w:r w:rsidR="00B01772" w:rsidRPr="00562B63">
              <w:rPr>
                <w:b/>
                <w:i/>
                <w:lang w:val="en-GB"/>
              </w:rPr>
              <w:t>t</w:t>
            </w:r>
            <w:r w:rsidR="005152E5" w:rsidRPr="00562B63">
              <w:rPr>
                <w:b/>
                <w:i/>
                <w:lang w:val="en-GB"/>
              </w:rPr>
              <w:t>he Sustainable Urban Mobility Plans and the development of urban nodes</w:t>
            </w:r>
            <w:r w:rsidR="00B01772" w:rsidRPr="00562B63">
              <w:rPr>
                <w:b/>
                <w:i/>
                <w:lang w:val="en-GB"/>
              </w:rPr>
              <w:t>;</w:t>
            </w:r>
          </w:p>
        </w:tc>
      </w:tr>
      <w:tr w:rsidR="005152E5" w:rsidRPr="00562B63" w14:paraId="0AD85252" w14:textId="77777777" w:rsidTr="005152E5">
        <w:trPr>
          <w:jc w:val="center"/>
        </w:trPr>
        <w:tc>
          <w:tcPr>
            <w:tcW w:w="4876" w:type="dxa"/>
          </w:tcPr>
          <w:p w14:paraId="55B7F671" w14:textId="77777777" w:rsidR="005152E5" w:rsidRPr="00562B63" w:rsidRDefault="005152E5">
            <w:pPr>
              <w:pStyle w:val="Normal6"/>
              <w:rPr>
                <w:lang w:val="en-GB"/>
              </w:rPr>
            </w:pPr>
          </w:p>
        </w:tc>
        <w:tc>
          <w:tcPr>
            <w:tcW w:w="4876" w:type="dxa"/>
            <w:hideMark/>
          </w:tcPr>
          <w:p w14:paraId="0D7634E8" w14:textId="12376DF2" w:rsidR="005152E5" w:rsidRPr="00562B63" w:rsidRDefault="00177FF9">
            <w:pPr>
              <w:pStyle w:val="Normal6"/>
              <w:rPr>
                <w:szCs w:val="24"/>
                <w:lang w:val="en-GB"/>
              </w:rPr>
            </w:pPr>
            <w:r w:rsidRPr="00562B63">
              <w:rPr>
                <w:b/>
                <w:i/>
                <w:lang w:val="en-GB"/>
              </w:rPr>
              <w:t>(</w:t>
            </w:r>
            <w:r w:rsidR="005152E5" w:rsidRPr="00562B63">
              <w:rPr>
                <w:b/>
                <w:i/>
                <w:lang w:val="en-GB"/>
              </w:rPr>
              <w:t>b</w:t>
            </w:r>
            <w:r w:rsidRPr="00562B63">
              <w:rPr>
                <w:b/>
                <w:i/>
                <w:lang w:val="en-GB"/>
              </w:rPr>
              <w:t>)</w:t>
            </w:r>
            <w:r w:rsidR="005152E5" w:rsidRPr="00562B63">
              <w:rPr>
                <w:lang w:val="en-GB"/>
              </w:rPr>
              <w:t xml:space="preserve"> improving connectivity and accessibility for remote, peripheral</w:t>
            </w:r>
            <w:r w:rsidR="005152E5" w:rsidRPr="00562B63">
              <w:rPr>
                <w:b/>
                <w:i/>
                <w:lang w:val="en-GB"/>
              </w:rPr>
              <w:t>, rural, sparsely populated</w:t>
            </w:r>
            <w:r w:rsidR="005152E5" w:rsidRPr="00562B63">
              <w:rPr>
                <w:lang w:val="en-GB"/>
              </w:rPr>
              <w:t xml:space="preserve"> and less connected areas </w:t>
            </w:r>
            <w:r w:rsidR="005152E5" w:rsidRPr="00562B63">
              <w:rPr>
                <w:b/>
                <w:i/>
                <w:lang w:val="en-GB"/>
              </w:rPr>
              <w:t>through credible mobility strategies and proper funding of:</w:t>
            </w:r>
          </w:p>
        </w:tc>
      </w:tr>
      <w:tr w:rsidR="005152E5" w:rsidRPr="00562B63" w14:paraId="2D6D1CD8" w14:textId="77777777" w:rsidTr="005152E5">
        <w:trPr>
          <w:jc w:val="center"/>
        </w:trPr>
        <w:tc>
          <w:tcPr>
            <w:tcW w:w="4876" w:type="dxa"/>
          </w:tcPr>
          <w:p w14:paraId="27DAC372" w14:textId="77777777" w:rsidR="005152E5" w:rsidRPr="00562B63" w:rsidRDefault="005152E5">
            <w:pPr>
              <w:pStyle w:val="Normal6"/>
              <w:rPr>
                <w:lang w:val="en-GB"/>
              </w:rPr>
            </w:pPr>
          </w:p>
        </w:tc>
        <w:tc>
          <w:tcPr>
            <w:tcW w:w="4876" w:type="dxa"/>
            <w:hideMark/>
          </w:tcPr>
          <w:p w14:paraId="0E88B3F9" w14:textId="1F2E0185" w:rsidR="005152E5" w:rsidRPr="00562B63" w:rsidRDefault="001D77CF">
            <w:pPr>
              <w:pStyle w:val="Normal6"/>
              <w:rPr>
                <w:szCs w:val="24"/>
                <w:lang w:val="en-GB"/>
              </w:rPr>
            </w:pPr>
            <w:r w:rsidRPr="00562B63">
              <w:rPr>
                <w:b/>
                <w:i/>
                <w:lang w:val="en-GB"/>
              </w:rPr>
              <w:t>-</w:t>
            </w:r>
            <w:r w:rsidR="00107A4D" w:rsidRPr="00562B63">
              <w:rPr>
                <w:b/>
                <w:i/>
                <w:lang w:val="en-GB"/>
              </w:rPr>
              <w:t xml:space="preserve"> </w:t>
            </w:r>
            <w:r w:rsidR="005152E5" w:rsidRPr="00562B63">
              <w:rPr>
                <w:b/>
                <w:i/>
                <w:lang w:val="en-GB"/>
              </w:rPr>
              <w:t>Cohesion fund projects with high European added value that</w:t>
            </w:r>
            <w:r w:rsidR="005152E5" w:rsidRPr="00562B63">
              <w:rPr>
                <w:lang w:val="en-GB"/>
              </w:rPr>
              <w:t xml:space="preserve"> support </w:t>
            </w:r>
            <w:r w:rsidR="005152E5" w:rsidRPr="00562B63">
              <w:rPr>
                <w:b/>
                <w:i/>
                <w:lang w:val="en-GB"/>
              </w:rPr>
              <w:t>urban-rural connectivity through, among others, the implementation of TEN-T infrastructure in order to better connect key transport corridors with remote regions, peripheral, rural, sparsely populated areas, islands, outermost regions and less connected and border regions and specific mobility strategies improving the quality and frequency of transport connections between urban nodes and rural areas;</w:t>
            </w:r>
          </w:p>
        </w:tc>
      </w:tr>
      <w:tr w:rsidR="005152E5" w:rsidRPr="00562B63" w14:paraId="35150ABB" w14:textId="77777777" w:rsidTr="005152E5">
        <w:trPr>
          <w:jc w:val="center"/>
        </w:trPr>
        <w:tc>
          <w:tcPr>
            <w:tcW w:w="4876" w:type="dxa"/>
          </w:tcPr>
          <w:p w14:paraId="4DF84596" w14:textId="77777777" w:rsidR="005152E5" w:rsidRPr="00562B63" w:rsidRDefault="005152E5">
            <w:pPr>
              <w:pStyle w:val="Normal6"/>
              <w:rPr>
                <w:lang w:val="en-GB"/>
              </w:rPr>
            </w:pPr>
          </w:p>
        </w:tc>
        <w:tc>
          <w:tcPr>
            <w:tcW w:w="4876" w:type="dxa"/>
            <w:hideMark/>
          </w:tcPr>
          <w:p w14:paraId="48927165" w14:textId="09F035AD" w:rsidR="005152E5" w:rsidRPr="00562B63" w:rsidRDefault="00177FF9">
            <w:pPr>
              <w:pStyle w:val="Normal6"/>
              <w:rPr>
                <w:szCs w:val="24"/>
                <w:lang w:val="en-GB"/>
              </w:rPr>
            </w:pPr>
            <w:r w:rsidRPr="00562B63">
              <w:rPr>
                <w:b/>
                <w:i/>
                <w:lang w:val="en-GB"/>
              </w:rPr>
              <w:t>(c)</w:t>
            </w:r>
            <w:r w:rsidR="005152E5" w:rsidRPr="00562B63">
              <w:rPr>
                <w:b/>
                <w:i/>
                <w:lang w:val="en-GB"/>
              </w:rPr>
              <w:t xml:space="preserve"> decarbonising and supporting</w:t>
            </w:r>
            <w:r w:rsidR="005152E5" w:rsidRPr="00562B63">
              <w:rPr>
                <w:lang w:val="en-GB"/>
              </w:rPr>
              <w:t xml:space="preserve"> the green and digital transition of </w:t>
            </w:r>
            <w:r w:rsidR="005152E5" w:rsidRPr="00562B63">
              <w:rPr>
                <w:b/>
                <w:i/>
                <w:lang w:val="en-GB"/>
              </w:rPr>
              <w:t>mobility through credible plans and proper funding of:</w:t>
            </w:r>
          </w:p>
        </w:tc>
      </w:tr>
      <w:tr w:rsidR="005152E5" w:rsidRPr="00562B63" w14:paraId="3EE5AE81" w14:textId="77777777" w:rsidTr="005152E5">
        <w:trPr>
          <w:jc w:val="center"/>
        </w:trPr>
        <w:tc>
          <w:tcPr>
            <w:tcW w:w="4876" w:type="dxa"/>
          </w:tcPr>
          <w:p w14:paraId="03497603" w14:textId="77777777" w:rsidR="005152E5" w:rsidRPr="00562B63" w:rsidRDefault="005152E5">
            <w:pPr>
              <w:pStyle w:val="Normal6"/>
              <w:rPr>
                <w:lang w:val="en-GB"/>
              </w:rPr>
            </w:pPr>
          </w:p>
        </w:tc>
        <w:tc>
          <w:tcPr>
            <w:tcW w:w="4876" w:type="dxa"/>
            <w:hideMark/>
          </w:tcPr>
          <w:p w14:paraId="34410EE8" w14:textId="12BBA913" w:rsidR="005152E5" w:rsidRPr="00562B63" w:rsidRDefault="001D77CF">
            <w:pPr>
              <w:pStyle w:val="Normal6"/>
              <w:rPr>
                <w:szCs w:val="24"/>
                <w:lang w:val="en-GB"/>
              </w:rPr>
            </w:pPr>
            <w:r w:rsidRPr="00562B63">
              <w:rPr>
                <w:b/>
                <w:i/>
                <w:lang w:val="en-GB"/>
              </w:rPr>
              <w:t>-</w:t>
            </w:r>
            <w:r w:rsidR="00107A4D" w:rsidRPr="00562B63">
              <w:rPr>
                <w:b/>
                <w:i/>
                <w:lang w:val="en-GB"/>
              </w:rPr>
              <w:t xml:space="preserve"> </w:t>
            </w:r>
            <w:r w:rsidR="00B01772" w:rsidRPr="00562B63">
              <w:rPr>
                <w:b/>
                <w:i/>
                <w:lang w:val="en-GB"/>
              </w:rPr>
              <w:t>p</w:t>
            </w:r>
            <w:r w:rsidR="005152E5" w:rsidRPr="00562B63">
              <w:rPr>
                <w:b/>
                <w:i/>
                <w:lang w:val="en-GB"/>
              </w:rPr>
              <w:t>rojects promoting modal shift, public</w:t>
            </w:r>
            <w:r w:rsidR="005152E5" w:rsidRPr="00562B63">
              <w:rPr>
                <w:lang w:val="en-GB"/>
              </w:rPr>
              <w:t xml:space="preserve"> transport</w:t>
            </w:r>
            <w:r w:rsidR="005152E5" w:rsidRPr="00562B63">
              <w:rPr>
                <w:b/>
                <w:i/>
                <w:lang w:val="en-GB"/>
              </w:rPr>
              <w:t>, shared mobility and active modes of transport, such as improving rail and bus services, developing integrated ticketing systems and supporting cycling infrastructure</w:t>
            </w:r>
            <w:r w:rsidR="005152E5" w:rsidRPr="00562B63">
              <w:rPr>
                <w:lang w:val="en-GB"/>
              </w:rPr>
              <w:t>;</w:t>
            </w:r>
          </w:p>
        </w:tc>
      </w:tr>
      <w:tr w:rsidR="005152E5" w:rsidRPr="00562B63" w14:paraId="3604756F" w14:textId="77777777" w:rsidTr="005152E5">
        <w:trPr>
          <w:jc w:val="center"/>
        </w:trPr>
        <w:tc>
          <w:tcPr>
            <w:tcW w:w="4876" w:type="dxa"/>
          </w:tcPr>
          <w:p w14:paraId="0C645BA4" w14:textId="77777777" w:rsidR="005152E5" w:rsidRPr="00562B63" w:rsidRDefault="005152E5">
            <w:pPr>
              <w:pStyle w:val="Normal6"/>
              <w:rPr>
                <w:lang w:val="en-GB"/>
              </w:rPr>
            </w:pPr>
          </w:p>
        </w:tc>
        <w:tc>
          <w:tcPr>
            <w:tcW w:w="4876" w:type="dxa"/>
            <w:hideMark/>
          </w:tcPr>
          <w:p w14:paraId="011C4EB7" w14:textId="5F47D2F0" w:rsidR="005152E5" w:rsidRPr="00562B63" w:rsidRDefault="001D77CF">
            <w:pPr>
              <w:pStyle w:val="Normal6"/>
              <w:rPr>
                <w:szCs w:val="24"/>
                <w:lang w:val="en-GB"/>
              </w:rPr>
            </w:pPr>
            <w:r w:rsidRPr="00562B63">
              <w:rPr>
                <w:b/>
                <w:i/>
                <w:lang w:val="en-GB"/>
              </w:rPr>
              <w:t>-</w:t>
            </w:r>
            <w:r w:rsidR="00107A4D" w:rsidRPr="00562B63">
              <w:rPr>
                <w:b/>
                <w:i/>
                <w:lang w:val="en-GB"/>
              </w:rPr>
              <w:t xml:space="preserve"> </w:t>
            </w:r>
            <w:r w:rsidR="00B01772" w:rsidRPr="00562B63">
              <w:rPr>
                <w:b/>
                <w:i/>
                <w:lang w:val="en-GB"/>
              </w:rPr>
              <w:t>t</w:t>
            </w:r>
            <w:r w:rsidR="005152E5" w:rsidRPr="00562B63">
              <w:rPr>
                <w:b/>
                <w:i/>
                <w:lang w:val="en-GB"/>
              </w:rPr>
              <w:t xml:space="preserve">he deployment of recharging and refuelling infrastructure along the TEN-T as defined in Regulation </w:t>
            </w:r>
            <w:r w:rsidR="00B01772" w:rsidRPr="00562B63">
              <w:rPr>
                <w:b/>
                <w:i/>
                <w:lang w:val="en-GB"/>
              </w:rPr>
              <w:t xml:space="preserve">(EU) </w:t>
            </w:r>
            <w:r w:rsidR="005152E5" w:rsidRPr="00562B63">
              <w:rPr>
                <w:b/>
                <w:i/>
                <w:lang w:val="en-GB"/>
              </w:rPr>
              <w:t xml:space="preserve">2023/1804 and in coordination with investments under CEF and ECF for the development and industrial scale-up of sustainable alternative fuels for aviation and maritime </w:t>
            </w:r>
            <w:r w:rsidR="005152E5" w:rsidRPr="00562B63">
              <w:rPr>
                <w:b/>
                <w:i/>
                <w:lang w:val="en-GB"/>
              </w:rPr>
              <w:lastRenderedPageBreak/>
              <w:t xml:space="preserve">transport in line with the targets set out in Regulation </w:t>
            </w:r>
            <w:r w:rsidR="00B01772" w:rsidRPr="00562B63">
              <w:rPr>
                <w:b/>
                <w:i/>
                <w:lang w:val="en-GB"/>
              </w:rPr>
              <w:t xml:space="preserve">(EU) </w:t>
            </w:r>
            <w:r w:rsidR="005152E5" w:rsidRPr="00562B63">
              <w:rPr>
                <w:b/>
                <w:i/>
                <w:lang w:val="en-GB"/>
              </w:rPr>
              <w:t xml:space="preserve">2023/1805 and Regulation </w:t>
            </w:r>
            <w:r w:rsidR="00B01772" w:rsidRPr="00562B63">
              <w:rPr>
                <w:b/>
                <w:i/>
                <w:lang w:val="en-GB"/>
              </w:rPr>
              <w:t xml:space="preserve">(EU) </w:t>
            </w:r>
            <w:r w:rsidR="005152E5" w:rsidRPr="00562B63">
              <w:rPr>
                <w:b/>
                <w:i/>
                <w:lang w:val="en-GB"/>
              </w:rPr>
              <w:t>2023/2405;</w:t>
            </w:r>
          </w:p>
        </w:tc>
      </w:tr>
      <w:tr w:rsidR="005152E5" w:rsidRPr="00562B63" w14:paraId="7FFB8C2D" w14:textId="77777777" w:rsidTr="005152E5">
        <w:trPr>
          <w:jc w:val="center"/>
        </w:trPr>
        <w:tc>
          <w:tcPr>
            <w:tcW w:w="4876" w:type="dxa"/>
          </w:tcPr>
          <w:p w14:paraId="6419EA95" w14:textId="77777777" w:rsidR="005152E5" w:rsidRPr="00562B63" w:rsidRDefault="005152E5">
            <w:pPr>
              <w:pStyle w:val="Normal6"/>
              <w:rPr>
                <w:lang w:val="en-GB"/>
              </w:rPr>
            </w:pPr>
          </w:p>
        </w:tc>
        <w:tc>
          <w:tcPr>
            <w:tcW w:w="4876" w:type="dxa"/>
            <w:hideMark/>
          </w:tcPr>
          <w:p w14:paraId="51493177" w14:textId="15F45010" w:rsidR="005152E5" w:rsidRPr="00562B63" w:rsidRDefault="001D77CF">
            <w:pPr>
              <w:pStyle w:val="Normal6"/>
              <w:rPr>
                <w:szCs w:val="24"/>
                <w:lang w:val="en-GB"/>
              </w:rPr>
            </w:pPr>
            <w:r w:rsidRPr="00562B63">
              <w:rPr>
                <w:b/>
                <w:i/>
                <w:lang w:val="en-GB"/>
              </w:rPr>
              <w:t>-</w:t>
            </w:r>
            <w:r w:rsidR="00107A4D" w:rsidRPr="00562B63">
              <w:rPr>
                <w:b/>
                <w:i/>
                <w:lang w:val="en-GB"/>
              </w:rPr>
              <w:t xml:space="preserve"> </w:t>
            </w:r>
            <w:r w:rsidR="00B01772" w:rsidRPr="00562B63">
              <w:rPr>
                <w:b/>
                <w:i/>
                <w:lang w:val="en-GB"/>
              </w:rPr>
              <w:t>s</w:t>
            </w:r>
            <w:r w:rsidR="005152E5" w:rsidRPr="00562B63">
              <w:rPr>
                <w:b/>
                <w:i/>
                <w:lang w:val="en-GB"/>
              </w:rPr>
              <w:t xml:space="preserve">upporting innovation in other zero-emission mobility technologies, as well as in high-speed rail, rolling stock, rail manufacturing capabilities and other digital rail technologies such as the European Rail Traffic Management System (ERTMS) and the digital automatic coupling (DAC) </w:t>
            </w:r>
            <w:proofErr w:type="gramStart"/>
            <w:r w:rsidR="005152E5" w:rsidRPr="00562B63">
              <w:rPr>
                <w:b/>
                <w:i/>
                <w:lang w:val="en-GB"/>
              </w:rPr>
              <w:t>in order to</w:t>
            </w:r>
            <w:proofErr w:type="gramEnd"/>
            <w:r w:rsidR="005152E5" w:rsidRPr="00562B63">
              <w:rPr>
                <w:b/>
                <w:i/>
                <w:lang w:val="en-GB"/>
              </w:rPr>
              <w:t xml:space="preserve"> facilitate modal shift and increase rail capacity and will also improve safety and operational efficiency;</w:t>
            </w:r>
          </w:p>
        </w:tc>
      </w:tr>
      <w:tr w:rsidR="005152E5" w:rsidRPr="00562B63" w14:paraId="2EF4F37E" w14:textId="77777777" w:rsidTr="005152E5">
        <w:trPr>
          <w:jc w:val="center"/>
        </w:trPr>
        <w:tc>
          <w:tcPr>
            <w:tcW w:w="4876" w:type="dxa"/>
          </w:tcPr>
          <w:p w14:paraId="703D9467" w14:textId="77777777" w:rsidR="005152E5" w:rsidRPr="00562B63" w:rsidRDefault="005152E5">
            <w:pPr>
              <w:pStyle w:val="Normal6"/>
              <w:rPr>
                <w:lang w:val="en-GB"/>
              </w:rPr>
            </w:pPr>
          </w:p>
        </w:tc>
        <w:tc>
          <w:tcPr>
            <w:tcW w:w="4876" w:type="dxa"/>
            <w:hideMark/>
          </w:tcPr>
          <w:p w14:paraId="05732F94" w14:textId="6D2754E7" w:rsidR="005152E5" w:rsidRPr="00562B63" w:rsidRDefault="001D77CF">
            <w:pPr>
              <w:pStyle w:val="Normal6"/>
              <w:rPr>
                <w:szCs w:val="24"/>
                <w:lang w:val="en-GB"/>
              </w:rPr>
            </w:pPr>
            <w:r w:rsidRPr="00562B63">
              <w:rPr>
                <w:b/>
                <w:i/>
                <w:lang w:val="en-GB"/>
              </w:rPr>
              <w:t>-</w:t>
            </w:r>
            <w:r w:rsidR="00107A4D" w:rsidRPr="00562B63">
              <w:rPr>
                <w:b/>
                <w:i/>
                <w:lang w:val="en-GB"/>
              </w:rPr>
              <w:t xml:space="preserve"> </w:t>
            </w:r>
            <w:r w:rsidR="00B01772" w:rsidRPr="00562B63">
              <w:rPr>
                <w:b/>
                <w:i/>
                <w:lang w:val="en-GB"/>
              </w:rPr>
              <w:t>s</w:t>
            </w:r>
            <w:r w:rsidR="005152E5" w:rsidRPr="00562B63">
              <w:rPr>
                <w:b/>
                <w:i/>
                <w:lang w:val="en-GB"/>
              </w:rPr>
              <w:t xml:space="preserve">upporting the decarbonisation and sustainability of the logistics sector through digitalisation and improved data sharing and more efficient supply chain management </w:t>
            </w:r>
            <w:proofErr w:type="gramStart"/>
            <w:r w:rsidR="005152E5" w:rsidRPr="00562B63">
              <w:rPr>
                <w:b/>
                <w:i/>
                <w:lang w:val="en-GB"/>
              </w:rPr>
              <w:t>in order to</w:t>
            </w:r>
            <w:proofErr w:type="gramEnd"/>
            <w:r w:rsidR="005152E5" w:rsidRPr="00562B63">
              <w:rPr>
                <w:b/>
                <w:i/>
                <w:lang w:val="en-GB"/>
              </w:rPr>
              <w:t xml:space="preserve"> reduce emissions, optimise operations and enhance overall efficiency.</w:t>
            </w:r>
          </w:p>
        </w:tc>
      </w:tr>
      <w:tr w:rsidR="005152E5" w:rsidRPr="00562B63" w14:paraId="35E54EC9" w14:textId="77777777" w:rsidTr="005152E5">
        <w:trPr>
          <w:jc w:val="center"/>
        </w:trPr>
        <w:tc>
          <w:tcPr>
            <w:tcW w:w="4876" w:type="dxa"/>
          </w:tcPr>
          <w:p w14:paraId="062E017E" w14:textId="77777777" w:rsidR="005152E5" w:rsidRPr="00562B63" w:rsidRDefault="005152E5">
            <w:pPr>
              <w:pStyle w:val="Normal6"/>
              <w:rPr>
                <w:lang w:val="en-GB"/>
              </w:rPr>
            </w:pPr>
          </w:p>
        </w:tc>
        <w:tc>
          <w:tcPr>
            <w:tcW w:w="4876" w:type="dxa"/>
            <w:hideMark/>
          </w:tcPr>
          <w:p w14:paraId="2DFBF4A6" w14:textId="6DE9BC67" w:rsidR="005152E5" w:rsidRPr="00562B63" w:rsidRDefault="001D77CF">
            <w:pPr>
              <w:pStyle w:val="Normal6"/>
              <w:rPr>
                <w:szCs w:val="24"/>
                <w:lang w:val="en-GB"/>
              </w:rPr>
            </w:pPr>
            <w:r w:rsidRPr="00562B63">
              <w:rPr>
                <w:b/>
                <w:i/>
                <w:lang w:val="en-GB"/>
              </w:rPr>
              <w:t>(</w:t>
            </w:r>
            <w:r w:rsidR="005152E5" w:rsidRPr="00562B63">
              <w:rPr>
                <w:b/>
                <w:i/>
                <w:lang w:val="en-GB"/>
              </w:rPr>
              <w:t>d</w:t>
            </w:r>
            <w:r w:rsidRPr="00562B63">
              <w:rPr>
                <w:b/>
                <w:i/>
                <w:lang w:val="en-GB"/>
              </w:rPr>
              <w:t>)</w:t>
            </w:r>
            <w:r w:rsidR="005152E5" w:rsidRPr="00562B63">
              <w:rPr>
                <w:b/>
                <w:i/>
                <w:lang w:val="en-GB"/>
              </w:rPr>
              <w:t xml:space="preserve"> fostering safety and resilience of EU transport through credible plans and proper funding of:</w:t>
            </w:r>
          </w:p>
        </w:tc>
      </w:tr>
      <w:tr w:rsidR="005152E5" w:rsidRPr="00562B63" w14:paraId="4597C0C1" w14:textId="77777777" w:rsidTr="005152E5">
        <w:trPr>
          <w:jc w:val="center"/>
        </w:trPr>
        <w:tc>
          <w:tcPr>
            <w:tcW w:w="4876" w:type="dxa"/>
          </w:tcPr>
          <w:p w14:paraId="390C3DA0" w14:textId="77777777" w:rsidR="005152E5" w:rsidRPr="00562B63" w:rsidRDefault="005152E5">
            <w:pPr>
              <w:pStyle w:val="Normal6"/>
              <w:rPr>
                <w:lang w:val="en-GB"/>
              </w:rPr>
            </w:pPr>
          </w:p>
        </w:tc>
        <w:tc>
          <w:tcPr>
            <w:tcW w:w="4876" w:type="dxa"/>
            <w:hideMark/>
          </w:tcPr>
          <w:p w14:paraId="25A4FD57" w14:textId="673746A1" w:rsidR="005152E5" w:rsidRPr="00562B63" w:rsidRDefault="001D77CF">
            <w:pPr>
              <w:pStyle w:val="Normal6"/>
              <w:rPr>
                <w:szCs w:val="24"/>
                <w:lang w:val="en-GB"/>
              </w:rPr>
            </w:pPr>
            <w:r w:rsidRPr="00562B63">
              <w:rPr>
                <w:b/>
                <w:i/>
                <w:lang w:val="en-GB"/>
              </w:rPr>
              <w:t>-</w:t>
            </w:r>
            <w:r w:rsidR="00107A4D" w:rsidRPr="00562B63">
              <w:rPr>
                <w:b/>
                <w:i/>
                <w:lang w:val="en-GB"/>
              </w:rPr>
              <w:t xml:space="preserve"> </w:t>
            </w:r>
            <w:r w:rsidR="00B01772" w:rsidRPr="00562B63">
              <w:rPr>
                <w:b/>
                <w:i/>
                <w:lang w:val="en-GB"/>
              </w:rPr>
              <w:t>i</w:t>
            </w:r>
            <w:r w:rsidR="005152E5" w:rsidRPr="00562B63">
              <w:rPr>
                <w:b/>
                <w:i/>
                <w:lang w:val="en-GB"/>
              </w:rPr>
              <w:t>nvestment in road safety measures contributing to the implementation of the EU road safety targets reaching Vision Zero by 2050;</w:t>
            </w:r>
          </w:p>
        </w:tc>
      </w:tr>
      <w:tr w:rsidR="005152E5" w:rsidRPr="00562B63" w14:paraId="21526A33" w14:textId="77777777" w:rsidTr="005152E5">
        <w:trPr>
          <w:jc w:val="center"/>
        </w:trPr>
        <w:tc>
          <w:tcPr>
            <w:tcW w:w="4876" w:type="dxa"/>
          </w:tcPr>
          <w:p w14:paraId="69CA9742" w14:textId="77777777" w:rsidR="005152E5" w:rsidRPr="00562B63" w:rsidRDefault="005152E5">
            <w:pPr>
              <w:pStyle w:val="Normal6"/>
              <w:rPr>
                <w:lang w:val="en-GB"/>
              </w:rPr>
            </w:pPr>
          </w:p>
        </w:tc>
        <w:tc>
          <w:tcPr>
            <w:tcW w:w="4876" w:type="dxa"/>
            <w:hideMark/>
          </w:tcPr>
          <w:p w14:paraId="1C19B571" w14:textId="25A07413" w:rsidR="005152E5" w:rsidRPr="00562B63" w:rsidRDefault="001D77CF">
            <w:pPr>
              <w:pStyle w:val="Normal6"/>
              <w:rPr>
                <w:szCs w:val="24"/>
                <w:lang w:val="en-GB"/>
              </w:rPr>
            </w:pPr>
            <w:r w:rsidRPr="00562B63">
              <w:rPr>
                <w:b/>
                <w:i/>
                <w:lang w:val="en-GB"/>
              </w:rPr>
              <w:t>-</w:t>
            </w:r>
            <w:r w:rsidR="00107A4D" w:rsidRPr="00562B63">
              <w:rPr>
                <w:b/>
                <w:i/>
                <w:lang w:val="en-GB"/>
              </w:rPr>
              <w:t xml:space="preserve"> </w:t>
            </w:r>
            <w:r w:rsidR="00B01772" w:rsidRPr="00562B63">
              <w:rPr>
                <w:b/>
                <w:i/>
                <w:lang w:val="en-GB"/>
              </w:rPr>
              <w:t>i</w:t>
            </w:r>
            <w:r w:rsidR="005152E5" w:rsidRPr="00562B63">
              <w:rPr>
                <w:b/>
                <w:i/>
                <w:lang w:val="en-GB"/>
              </w:rPr>
              <w:t>nvestment to improve climate resilience and adaptation, as well as life cycle maintenance across all transport modes;</w:t>
            </w:r>
          </w:p>
        </w:tc>
      </w:tr>
      <w:tr w:rsidR="005152E5" w:rsidRPr="00562B63" w14:paraId="5C57876E" w14:textId="77777777" w:rsidTr="005152E5">
        <w:trPr>
          <w:jc w:val="center"/>
        </w:trPr>
        <w:tc>
          <w:tcPr>
            <w:tcW w:w="4876" w:type="dxa"/>
          </w:tcPr>
          <w:p w14:paraId="71C0D834" w14:textId="77777777" w:rsidR="005152E5" w:rsidRPr="00562B63" w:rsidRDefault="005152E5">
            <w:pPr>
              <w:pStyle w:val="Normal6"/>
              <w:rPr>
                <w:lang w:val="en-GB"/>
              </w:rPr>
            </w:pPr>
          </w:p>
        </w:tc>
        <w:tc>
          <w:tcPr>
            <w:tcW w:w="4876" w:type="dxa"/>
            <w:hideMark/>
          </w:tcPr>
          <w:p w14:paraId="0E332D24" w14:textId="1C3A6D2E" w:rsidR="005152E5" w:rsidRPr="00562B63" w:rsidRDefault="001D77CF">
            <w:pPr>
              <w:pStyle w:val="Normal6"/>
              <w:rPr>
                <w:szCs w:val="24"/>
                <w:lang w:val="en-GB"/>
              </w:rPr>
            </w:pPr>
            <w:r w:rsidRPr="00562B63">
              <w:rPr>
                <w:b/>
                <w:i/>
                <w:lang w:val="en-GB"/>
              </w:rPr>
              <w:t>-</w:t>
            </w:r>
            <w:r w:rsidR="00107A4D" w:rsidRPr="00562B63">
              <w:rPr>
                <w:b/>
                <w:i/>
                <w:lang w:val="en-GB"/>
              </w:rPr>
              <w:t xml:space="preserve"> </w:t>
            </w:r>
            <w:r w:rsidR="00B01772" w:rsidRPr="00562B63">
              <w:rPr>
                <w:b/>
                <w:i/>
                <w:lang w:val="en-GB"/>
              </w:rPr>
              <w:t>d</w:t>
            </w:r>
            <w:r w:rsidR="005152E5" w:rsidRPr="00562B63">
              <w:rPr>
                <w:b/>
                <w:i/>
                <w:lang w:val="en-GB"/>
              </w:rPr>
              <w:t xml:space="preserve">evelop the dual use TEN-T infrastructure to address both civilian and defence needs and measures to protect transport critical infrastructure in synergy with funding under CEF and as </w:t>
            </w:r>
            <w:r w:rsidR="00B01772" w:rsidRPr="00562B63">
              <w:rPr>
                <w:b/>
                <w:i/>
                <w:lang w:val="en-GB"/>
              </w:rPr>
              <w:t>set out</w:t>
            </w:r>
            <w:r w:rsidR="005152E5" w:rsidRPr="00562B63">
              <w:rPr>
                <w:b/>
                <w:i/>
                <w:lang w:val="en-GB"/>
              </w:rPr>
              <w:t xml:space="preserve"> under p</w:t>
            </w:r>
            <w:r w:rsidR="00B01772" w:rsidRPr="00562B63">
              <w:rPr>
                <w:b/>
                <w:i/>
                <w:lang w:val="en-GB"/>
              </w:rPr>
              <w:t>oint</w:t>
            </w:r>
            <w:r w:rsidR="005152E5" w:rsidRPr="00562B63">
              <w:rPr>
                <w:b/>
                <w:i/>
                <w:lang w:val="en-GB"/>
              </w:rPr>
              <w:t xml:space="preserve"> </w:t>
            </w:r>
            <w:r w:rsidR="00177FF9" w:rsidRPr="00562B63">
              <w:rPr>
                <w:b/>
                <w:i/>
                <w:lang w:val="en-GB"/>
              </w:rPr>
              <w:t>(</w:t>
            </w:r>
            <w:r w:rsidR="005152E5" w:rsidRPr="00562B63">
              <w:rPr>
                <w:b/>
                <w:i/>
                <w:lang w:val="en-GB"/>
              </w:rPr>
              <w:t>b</w:t>
            </w:r>
            <w:r w:rsidR="00177FF9" w:rsidRPr="00562B63">
              <w:rPr>
                <w:b/>
                <w:i/>
                <w:lang w:val="en-GB"/>
              </w:rPr>
              <w:t>)</w:t>
            </w:r>
            <w:r w:rsidR="005152E5" w:rsidRPr="00562B63">
              <w:rPr>
                <w:b/>
                <w:i/>
                <w:lang w:val="en-GB"/>
              </w:rPr>
              <w:t>;</w:t>
            </w:r>
          </w:p>
        </w:tc>
      </w:tr>
      <w:tr w:rsidR="005152E5" w:rsidRPr="00562B63" w14:paraId="77AEDE94" w14:textId="77777777" w:rsidTr="005152E5">
        <w:trPr>
          <w:jc w:val="center"/>
        </w:trPr>
        <w:tc>
          <w:tcPr>
            <w:tcW w:w="4876" w:type="dxa"/>
          </w:tcPr>
          <w:p w14:paraId="24F3807F" w14:textId="77777777" w:rsidR="005152E5" w:rsidRPr="00562B63" w:rsidRDefault="005152E5">
            <w:pPr>
              <w:pStyle w:val="Normal6"/>
              <w:rPr>
                <w:lang w:val="en-GB"/>
              </w:rPr>
            </w:pPr>
          </w:p>
        </w:tc>
        <w:tc>
          <w:tcPr>
            <w:tcW w:w="4876" w:type="dxa"/>
            <w:hideMark/>
          </w:tcPr>
          <w:p w14:paraId="2C955371" w14:textId="761F9FEE" w:rsidR="005152E5" w:rsidRPr="00562B63" w:rsidRDefault="001D77CF">
            <w:pPr>
              <w:pStyle w:val="Normal6"/>
              <w:rPr>
                <w:szCs w:val="24"/>
                <w:lang w:val="en-GB"/>
              </w:rPr>
            </w:pPr>
            <w:r w:rsidRPr="00562B63">
              <w:rPr>
                <w:b/>
                <w:i/>
                <w:lang w:val="en-GB"/>
              </w:rPr>
              <w:t>-</w:t>
            </w:r>
            <w:r w:rsidR="00107A4D" w:rsidRPr="00562B63">
              <w:rPr>
                <w:b/>
                <w:i/>
                <w:lang w:val="en-GB"/>
              </w:rPr>
              <w:t xml:space="preserve"> </w:t>
            </w:r>
            <w:r w:rsidR="00D5150E" w:rsidRPr="00562B63">
              <w:rPr>
                <w:b/>
                <w:i/>
                <w:lang w:val="en-GB"/>
              </w:rPr>
              <w:t>t</w:t>
            </w:r>
            <w:r w:rsidR="005152E5" w:rsidRPr="00562B63">
              <w:rPr>
                <w:b/>
                <w:i/>
                <w:lang w:val="en-GB"/>
              </w:rPr>
              <w:t>he adoption and deployment of innovative technologies, with the aim of enhancing safety and operational efficiency</w:t>
            </w:r>
            <w:r w:rsidR="00177FF9" w:rsidRPr="00562B63">
              <w:rPr>
                <w:b/>
                <w:i/>
                <w:lang w:val="en-GB"/>
              </w:rPr>
              <w:t>.</w:t>
            </w:r>
          </w:p>
        </w:tc>
      </w:tr>
      <w:tr w:rsidR="005152E5" w:rsidRPr="00562B63" w14:paraId="47148C16" w14:textId="77777777" w:rsidTr="005152E5">
        <w:trPr>
          <w:jc w:val="center"/>
        </w:trPr>
        <w:tc>
          <w:tcPr>
            <w:tcW w:w="4876" w:type="dxa"/>
          </w:tcPr>
          <w:p w14:paraId="0A9DCD61" w14:textId="77777777" w:rsidR="005152E5" w:rsidRPr="00562B63" w:rsidRDefault="005152E5">
            <w:pPr>
              <w:pStyle w:val="Normal6"/>
              <w:rPr>
                <w:lang w:val="en-GB"/>
              </w:rPr>
            </w:pPr>
          </w:p>
        </w:tc>
        <w:tc>
          <w:tcPr>
            <w:tcW w:w="4876" w:type="dxa"/>
            <w:hideMark/>
          </w:tcPr>
          <w:p w14:paraId="62DCAE38" w14:textId="0442A033" w:rsidR="005152E5" w:rsidRPr="00562B63" w:rsidRDefault="005152E5">
            <w:pPr>
              <w:pStyle w:val="Normal6"/>
              <w:rPr>
                <w:szCs w:val="24"/>
                <w:lang w:val="en-GB"/>
              </w:rPr>
            </w:pPr>
            <w:r w:rsidRPr="00562B63">
              <w:rPr>
                <w:b/>
                <w:i/>
                <w:lang w:val="en-GB"/>
              </w:rPr>
              <w:t xml:space="preserve">The national plans may include additional mobility actions conditional on credible plans and justification, and proper </w:t>
            </w:r>
            <w:r w:rsidRPr="00562B63">
              <w:rPr>
                <w:b/>
                <w:i/>
                <w:lang w:val="en-GB"/>
              </w:rPr>
              <w:lastRenderedPageBreak/>
              <w:t xml:space="preserve">funding of projects under </w:t>
            </w:r>
            <w:r w:rsidR="00177FF9" w:rsidRPr="00562B63">
              <w:rPr>
                <w:b/>
                <w:i/>
                <w:lang w:val="en-GB"/>
              </w:rPr>
              <w:t>points (</w:t>
            </w:r>
            <w:r w:rsidRPr="00562B63">
              <w:rPr>
                <w:b/>
                <w:i/>
                <w:lang w:val="en-GB"/>
              </w:rPr>
              <w:t>viii</w:t>
            </w:r>
            <w:r w:rsidR="00177FF9" w:rsidRPr="00562B63">
              <w:rPr>
                <w:b/>
                <w:i/>
                <w:lang w:val="en-GB"/>
              </w:rPr>
              <w:t>)</w:t>
            </w:r>
            <w:r w:rsidRPr="00562B63">
              <w:rPr>
                <w:b/>
                <w:i/>
                <w:lang w:val="en-GB"/>
              </w:rPr>
              <w:t xml:space="preserve"> </w:t>
            </w:r>
            <w:r w:rsidR="00177FF9" w:rsidRPr="00562B63">
              <w:rPr>
                <w:b/>
                <w:i/>
                <w:lang w:val="en-GB"/>
              </w:rPr>
              <w:t>(</w:t>
            </w:r>
            <w:r w:rsidRPr="00562B63">
              <w:rPr>
                <w:b/>
                <w:i/>
                <w:lang w:val="en-GB"/>
              </w:rPr>
              <w:t>a</w:t>
            </w:r>
            <w:r w:rsidR="00177FF9" w:rsidRPr="00562B63">
              <w:rPr>
                <w:b/>
                <w:i/>
                <w:lang w:val="en-GB"/>
              </w:rPr>
              <w:t>)</w:t>
            </w:r>
            <w:r w:rsidRPr="00562B63">
              <w:rPr>
                <w:b/>
                <w:i/>
                <w:lang w:val="en-GB"/>
              </w:rPr>
              <w:t xml:space="preserve"> to </w:t>
            </w:r>
            <w:r w:rsidR="00177FF9" w:rsidRPr="00562B63">
              <w:rPr>
                <w:b/>
                <w:i/>
                <w:lang w:val="en-GB"/>
              </w:rPr>
              <w:t>(</w:t>
            </w:r>
            <w:r w:rsidRPr="00562B63">
              <w:rPr>
                <w:b/>
                <w:i/>
                <w:lang w:val="en-GB"/>
              </w:rPr>
              <w:t>d</w:t>
            </w:r>
            <w:r w:rsidR="00177FF9" w:rsidRPr="00562B63">
              <w:rPr>
                <w:b/>
                <w:i/>
                <w:lang w:val="en-GB"/>
              </w:rPr>
              <w:t>)</w:t>
            </w:r>
            <w:r w:rsidRPr="00562B63">
              <w:rPr>
                <w:b/>
                <w:i/>
                <w:lang w:val="en-GB"/>
              </w:rPr>
              <w:t>.</w:t>
            </w:r>
          </w:p>
        </w:tc>
      </w:tr>
    </w:tbl>
    <w:p w14:paraId="7A4EF77D"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42796BE6" w14:textId="77777777" w:rsidR="005152E5" w:rsidRPr="00562B63" w:rsidRDefault="005152E5" w:rsidP="005152E5">
      <w:r w:rsidRPr="00562B63">
        <w:rPr>
          <w:rStyle w:val="HideTWBExt"/>
        </w:rPr>
        <w:t>&lt;/Amend&gt;</w:t>
      </w:r>
    </w:p>
    <w:p w14:paraId="472D2933"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25</w:t>
      </w:r>
      <w:r w:rsidRPr="00562B63">
        <w:rPr>
          <w:rStyle w:val="HideTWBExt"/>
          <w:b w:val="0"/>
          <w:lang w:val="en-GB"/>
        </w:rPr>
        <w:t>&lt;/NumAm&gt;</w:t>
      </w:r>
    </w:p>
    <w:p w14:paraId="2A9270C8"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4EFD67AC" w14:textId="77777777" w:rsidR="005152E5" w:rsidRPr="00562B63" w:rsidRDefault="005152E5" w:rsidP="005152E5">
      <w:pPr>
        <w:pStyle w:val="NormalBold"/>
      </w:pPr>
      <w:r w:rsidRPr="00562B63">
        <w:rPr>
          <w:rStyle w:val="HideTWBExt"/>
          <w:b w:val="0"/>
        </w:rPr>
        <w:t>&lt;Article&gt;</w:t>
      </w:r>
      <w:r w:rsidRPr="00562B63">
        <w:t>Article 3 – paragraph 1 – point a – point ix</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2580B0BC" w14:textId="77777777" w:rsidTr="005152E5">
        <w:trPr>
          <w:jc w:val="center"/>
        </w:trPr>
        <w:tc>
          <w:tcPr>
            <w:tcW w:w="9752" w:type="dxa"/>
            <w:gridSpan w:val="2"/>
          </w:tcPr>
          <w:p w14:paraId="6A7F021B" w14:textId="77777777" w:rsidR="005152E5" w:rsidRPr="00562B63" w:rsidRDefault="005152E5">
            <w:pPr>
              <w:keepNext/>
            </w:pPr>
          </w:p>
        </w:tc>
      </w:tr>
      <w:tr w:rsidR="005152E5" w:rsidRPr="00562B63" w14:paraId="5C337812" w14:textId="77777777" w:rsidTr="005152E5">
        <w:trPr>
          <w:jc w:val="center"/>
        </w:trPr>
        <w:tc>
          <w:tcPr>
            <w:tcW w:w="4876" w:type="dxa"/>
            <w:hideMark/>
          </w:tcPr>
          <w:p w14:paraId="5508D77D"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4F3FC348" w14:textId="77777777" w:rsidR="005152E5" w:rsidRPr="00562B63" w:rsidRDefault="005152E5">
            <w:pPr>
              <w:pStyle w:val="ColumnHeading"/>
              <w:keepNext/>
              <w:rPr>
                <w:lang w:val="en-GB"/>
              </w:rPr>
            </w:pPr>
            <w:r w:rsidRPr="00562B63">
              <w:rPr>
                <w:lang w:val="en-GB"/>
              </w:rPr>
              <w:t>Amendment</w:t>
            </w:r>
          </w:p>
        </w:tc>
      </w:tr>
      <w:tr w:rsidR="005152E5" w:rsidRPr="00562B63" w14:paraId="2ED2A2AD" w14:textId="77777777" w:rsidTr="005152E5">
        <w:trPr>
          <w:jc w:val="center"/>
        </w:trPr>
        <w:tc>
          <w:tcPr>
            <w:tcW w:w="4876" w:type="dxa"/>
            <w:hideMark/>
          </w:tcPr>
          <w:p w14:paraId="3D923F5A" w14:textId="77777777" w:rsidR="005152E5" w:rsidRPr="00562B63" w:rsidRDefault="005152E5">
            <w:pPr>
              <w:pStyle w:val="Normal6"/>
              <w:rPr>
                <w:lang w:val="en-GB"/>
              </w:rPr>
            </w:pPr>
            <w:r w:rsidRPr="00562B63">
              <w:rPr>
                <w:lang w:val="en-GB"/>
              </w:rPr>
              <w:t>(ix)</w:t>
            </w:r>
            <w:r w:rsidRPr="00562B63">
              <w:rPr>
                <w:lang w:val="en-GB"/>
              </w:rPr>
              <w:tab/>
              <w:t xml:space="preserve">support for tourism, including </w:t>
            </w:r>
            <w:r w:rsidRPr="00562B63">
              <w:rPr>
                <w:b/>
                <w:i/>
                <w:lang w:val="en-GB"/>
              </w:rPr>
              <w:t>sustainability</w:t>
            </w:r>
            <w:r w:rsidRPr="00562B63">
              <w:rPr>
                <w:lang w:val="en-GB"/>
              </w:rPr>
              <w:t>;</w:t>
            </w:r>
          </w:p>
        </w:tc>
        <w:tc>
          <w:tcPr>
            <w:tcW w:w="4876" w:type="dxa"/>
            <w:hideMark/>
          </w:tcPr>
          <w:p w14:paraId="2E95405B" w14:textId="7B1BE2C7" w:rsidR="005152E5" w:rsidRPr="00562B63" w:rsidRDefault="005152E5">
            <w:pPr>
              <w:pStyle w:val="Normal6"/>
              <w:rPr>
                <w:szCs w:val="24"/>
                <w:lang w:val="en-GB"/>
              </w:rPr>
            </w:pPr>
            <w:r w:rsidRPr="00562B63">
              <w:rPr>
                <w:lang w:val="en-GB"/>
              </w:rPr>
              <w:t>(ix)</w:t>
            </w:r>
            <w:r w:rsidRPr="00562B63">
              <w:rPr>
                <w:lang w:val="en-GB"/>
              </w:rPr>
              <w:tab/>
              <w:t xml:space="preserve">support for </w:t>
            </w:r>
            <w:r w:rsidRPr="00562B63">
              <w:rPr>
                <w:b/>
                <w:i/>
                <w:lang w:val="en-GB"/>
              </w:rPr>
              <w:t>smart, sustainable, competitive and resilient</w:t>
            </w:r>
            <w:r w:rsidRPr="00562B63">
              <w:rPr>
                <w:lang w:val="en-GB"/>
              </w:rPr>
              <w:t xml:space="preserve"> tourism </w:t>
            </w:r>
            <w:r w:rsidRPr="00562B63">
              <w:rPr>
                <w:b/>
                <w:i/>
                <w:lang w:val="en-GB"/>
              </w:rPr>
              <w:t>in the framework of the upcoming European Sustainable Tourism Strategy by</w:t>
            </w:r>
            <w:r w:rsidR="00177FF9" w:rsidRPr="00562B63">
              <w:rPr>
                <w:b/>
                <w:i/>
                <w:lang w:val="en-GB"/>
              </w:rPr>
              <w:t>,</w:t>
            </w:r>
            <w:r w:rsidRPr="00562B63">
              <w:rPr>
                <w:b/>
                <w:i/>
                <w:lang w:val="en-GB"/>
              </w:rPr>
              <w:t xml:space="preserve"> inter alia-: </w:t>
            </w:r>
          </w:p>
        </w:tc>
      </w:tr>
      <w:tr w:rsidR="005152E5" w:rsidRPr="00562B63" w14:paraId="5B1AF51F" w14:textId="77777777" w:rsidTr="005152E5">
        <w:trPr>
          <w:jc w:val="center"/>
        </w:trPr>
        <w:tc>
          <w:tcPr>
            <w:tcW w:w="4876" w:type="dxa"/>
          </w:tcPr>
          <w:p w14:paraId="61B7827D" w14:textId="77777777" w:rsidR="005152E5" w:rsidRPr="00562B63" w:rsidRDefault="005152E5">
            <w:pPr>
              <w:pStyle w:val="Normal6"/>
              <w:rPr>
                <w:lang w:val="en-GB"/>
              </w:rPr>
            </w:pPr>
          </w:p>
        </w:tc>
        <w:tc>
          <w:tcPr>
            <w:tcW w:w="4876" w:type="dxa"/>
            <w:hideMark/>
          </w:tcPr>
          <w:p w14:paraId="5815E5BA" w14:textId="4E3E83C8" w:rsidR="005152E5" w:rsidRPr="00562B63" w:rsidRDefault="00177FF9">
            <w:pPr>
              <w:pStyle w:val="Normal6"/>
              <w:rPr>
                <w:szCs w:val="24"/>
                <w:lang w:val="en-GB"/>
              </w:rPr>
            </w:pPr>
            <w:r w:rsidRPr="00562B63">
              <w:rPr>
                <w:b/>
                <w:i/>
                <w:lang w:val="en-GB"/>
              </w:rPr>
              <w:t>(</w:t>
            </w:r>
            <w:r w:rsidR="005152E5" w:rsidRPr="00562B63">
              <w:rPr>
                <w:b/>
                <w:i/>
                <w:lang w:val="en-GB"/>
              </w:rPr>
              <w:t>a) fostering accessible</w:t>
            </w:r>
            <w:r w:rsidR="005152E5" w:rsidRPr="00562B63">
              <w:rPr>
                <w:lang w:val="en-GB"/>
              </w:rPr>
              <w:t xml:space="preserve">, </w:t>
            </w:r>
            <w:r w:rsidR="005152E5" w:rsidRPr="00562B63">
              <w:rPr>
                <w:b/>
                <w:i/>
                <w:lang w:val="en-GB"/>
              </w:rPr>
              <w:t>affordable and reliable connectivity as the foundation of sustainable, competitive and resilient tourism sector and a way to redistribute visitor flows, distribute economic benefits more equitably and enhance accessibility to remote and underserved EU regions;</w:t>
            </w:r>
          </w:p>
        </w:tc>
      </w:tr>
      <w:tr w:rsidR="005152E5" w:rsidRPr="00562B63" w14:paraId="1D01A4A6" w14:textId="77777777" w:rsidTr="005152E5">
        <w:trPr>
          <w:jc w:val="center"/>
        </w:trPr>
        <w:tc>
          <w:tcPr>
            <w:tcW w:w="4876" w:type="dxa"/>
          </w:tcPr>
          <w:p w14:paraId="343A9D53" w14:textId="77777777" w:rsidR="005152E5" w:rsidRPr="00562B63" w:rsidRDefault="005152E5">
            <w:pPr>
              <w:pStyle w:val="Normal6"/>
              <w:rPr>
                <w:lang w:val="en-GB"/>
              </w:rPr>
            </w:pPr>
          </w:p>
        </w:tc>
        <w:tc>
          <w:tcPr>
            <w:tcW w:w="4876" w:type="dxa"/>
            <w:hideMark/>
          </w:tcPr>
          <w:p w14:paraId="47B244AE" w14:textId="7DA13B67" w:rsidR="005152E5" w:rsidRPr="00562B63" w:rsidRDefault="00177FF9">
            <w:pPr>
              <w:pStyle w:val="Normal6"/>
              <w:rPr>
                <w:szCs w:val="24"/>
                <w:lang w:val="en-GB"/>
              </w:rPr>
            </w:pPr>
            <w:r w:rsidRPr="00562B63">
              <w:rPr>
                <w:b/>
                <w:i/>
                <w:lang w:val="en-GB"/>
              </w:rPr>
              <w:t>(</w:t>
            </w:r>
            <w:r w:rsidR="005152E5" w:rsidRPr="00562B63">
              <w:rPr>
                <w:b/>
                <w:i/>
                <w:lang w:val="en-GB"/>
              </w:rPr>
              <w:t>b) supporting a human-centric digital transformation</w:t>
            </w:r>
            <w:r w:rsidR="005152E5" w:rsidRPr="00562B63">
              <w:rPr>
                <w:lang w:val="en-GB"/>
              </w:rPr>
              <w:t xml:space="preserve"> including </w:t>
            </w:r>
            <w:r w:rsidR="005152E5" w:rsidRPr="00562B63">
              <w:rPr>
                <w:b/>
                <w:i/>
                <w:lang w:val="en-GB"/>
              </w:rPr>
              <w:t>addressing the digital divide of workers and tourists</w:t>
            </w:r>
            <w:r w:rsidR="005152E5" w:rsidRPr="00562B63">
              <w:rPr>
                <w:lang w:val="en-GB"/>
              </w:rPr>
              <w:t xml:space="preserve">; </w:t>
            </w:r>
          </w:p>
        </w:tc>
      </w:tr>
      <w:tr w:rsidR="005152E5" w:rsidRPr="00562B63" w14:paraId="250D9297" w14:textId="77777777" w:rsidTr="005152E5">
        <w:trPr>
          <w:jc w:val="center"/>
        </w:trPr>
        <w:tc>
          <w:tcPr>
            <w:tcW w:w="4876" w:type="dxa"/>
          </w:tcPr>
          <w:p w14:paraId="63163B2F" w14:textId="77777777" w:rsidR="005152E5" w:rsidRPr="00562B63" w:rsidRDefault="005152E5">
            <w:pPr>
              <w:pStyle w:val="Normal6"/>
              <w:rPr>
                <w:lang w:val="en-GB"/>
              </w:rPr>
            </w:pPr>
          </w:p>
        </w:tc>
        <w:tc>
          <w:tcPr>
            <w:tcW w:w="4876" w:type="dxa"/>
            <w:hideMark/>
          </w:tcPr>
          <w:p w14:paraId="66E973D5" w14:textId="11823A56" w:rsidR="005152E5" w:rsidRPr="00562B63" w:rsidRDefault="00177FF9">
            <w:pPr>
              <w:pStyle w:val="Normal6"/>
              <w:rPr>
                <w:szCs w:val="24"/>
                <w:lang w:val="en-GB"/>
              </w:rPr>
            </w:pPr>
            <w:r w:rsidRPr="00562B63">
              <w:rPr>
                <w:b/>
                <w:i/>
                <w:lang w:val="en-GB"/>
              </w:rPr>
              <w:t>(</w:t>
            </w:r>
            <w:r w:rsidR="005152E5" w:rsidRPr="00562B63">
              <w:rPr>
                <w:b/>
                <w:i/>
                <w:lang w:val="en-GB"/>
              </w:rPr>
              <w:t>c) fostering transition towards a circular economy model, improving resource efficiency in waste, water, food, mobility and energy management;</w:t>
            </w:r>
          </w:p>
        </w:tc>
      </w:tr>
      <w:tr w:rsidR="005152E5" w:rsidRPr="00562B63" w14:paraId="6F7B59ED" w14:textId="77777777" w:rsidTr="005152E5">
        <w:trPr>
          <w:jc w:val="center"/>
        </w:trPr>
        <w:tc>
          <w:tcPr>
            <w:tcW w:w="4876" w:type="dxa"/>
          </w:tcPr>
          <w:p w14:paraId="14BD6707" w14:textId="77777777" w:rsidR="005152E5" w:rsidRPr="00562B63" w:rsidRDefault="005152E5">
            <w:pPr>
              <w:pStyle w:val="Normal6"/>
              <w:rPr>
                <w:lang w:val="en-GB"/>
              </w:rPr>
            </w:pPr>
          </w:p>
        </w:tc>
        <w:tc>
          <w:tcPr>
            <w:tcW w:w="4876" w:type="dxa"/>
            <w:hideMark/>
          </w:tcPr>
          <w:p w14:paraId="4126258D" w14:textId="56F521D4" w:rsidR="005152E5" w:rsidRPr="00562B63" w:rsidRDefault="00177FF9">
            <w:pPr>
              <w:pStyle w:val="Normal6"/>
              <w:rPr>
                <w:szCs w:val="24"/>
                <w:lang w:val="en-GB"/>
              </w:rPr>
            </w:pPr>
            <w:r w:rsidRPr="00562B63">
              <w:rPr>
                <w:b/>
                <w:i/>
                <w:lang w:val="en-GB"/>
              </w:rPr>
              <w:t>(</w:t>
            </w:r>
            <w:r w:rsidR="005152E5" w:rsidRPr="00562B63">
              <w:rPr>
                <w:b/>
                <w:i/>
                <w:lang w:val="en-GB"/>
              </w:rPr>
              <w:t>d) fostering tourism diversification, destination management and climate adaptation, as well as the preservation of cultural and natural heritage;</w:t>
            </w:r>
          </w:p>
        </w:tc>
      </w:tr>
      <w:tr w:rsidR="005152E5" w:rsidRPr="00562B63" w14:paraId="230F06D8" w14:textId="77777777" w:rsidTr="005152E5">
        <w:trPr>
          <w:jc w:val="center"/>
        </w:trPr>
        <w:tc>
          <w:tcPr>
            <w:tcW w:w="4876" w:type="dxa"/>
          </w:tcPr>
          <w:p w14:paraId="6A35D2C7" w14:textId="77777777" w:rsidR="005152E5" w:rsidRPr="00562B63" w:rsidRDefault="005152E5">
            <w:pPr>
              <w:pStyle w:val="Normal6"/>
              <w:rPr>
                <w:lang w:val="en-GB"/>
              </w:rPr>
            </w:pPr>
          </w:p>
        </w:tc>
        <w:tc>
          <w:tcPr>
            <w:tcW w:w="4876" w:type="dxa"/>
            <w:hideMark/>
          </w:tcPr>
          <w:p w14:paraId="2DE41BE6" w14:textId="1EA3D9C3" w:rsidR="005152E5" w:rsidRPr="00562B63" w:rsidRDefault="00177FF9">
            <w:pPr>
              <w:pStyle w:val="Normal6"/>
              <w:rPr>
                <w:szCs w:val="24"/>
                <w:lang w:val="en-GB"/>
              </w:rPr>
            </w:pPr>
            <w:r w:rsidRPr="00562B63">
              <w:rPr>
                <w:b/>
                <w:i/>
                <w:lang w:val="en-GB"/>
              </w:rPr>
              <w:t>(</w:t>
            </w:r>
            <w:r w:rsidR="005152E5" w:rsidRPr="00562B63">
              <w:rPr>
                <w:b/>
                <w:i/>
                <w:lang w:val="en-GB"/>
              </w:rPr>
              <w:t xml:space="preserve">e) supporting re-skilling and upskilling of tourism workforce </w:t>
            </w:r>
            <w:proofErr w:type="gramStart"/>
            <w:r w:rsidR="005152E5" w:rsidRPr="00562B63">
              <w:rPr>
                <w:b/>
                <w:i/>
                <w:lang w:val="en-GB"/>
              </w:rPr>
              <w:t>with regard to</w:t>
            </w:r>
            <w:proofErr w:type="gramEnd"/>
            <w:r w:rsidR="005152E5" w:rsidRPr="00562B63">
              <w:rPr>
                <w:b/>
                <w:i/>
                <w:lang w:val="en-GB"/>
              </w:rPr>
              <w:t xml:space="preserve"> the abovementioned evolutions;</w:t>
            </w:r>
          </w:p>
        </w:tc>
      </w:tr>
    </w:tbl>
    <w:p w14:paraId="12866077"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482F8075" w14:textId="77777777" w:rsidR="005152E5" w:rsidRPr="00562B63" w:rsidRDefault="005152E5" w:rsidP="005152E5">
      <w:r w:rsidRPr="00562B63">
        <w:rPr>
          <w:rStyle w:val="HideTWBExt"/>
        </w:rPr>
        <w:t>&lt;/Amend&gt;</w:t>
      </w:r>
    </w:p>
    <w:p w14:paraId="615FF06E" w14:textId="77777777" w:rsidR="005152E5" w:rsidRPr="00562B63" w:rsidRDefault="005152E5" w:rsidP="005152E5">
      <w:pPr>
        <w:pStyle w:val="AMNumberTabs0"/>
        <w:keepNext/>
        <w:rPr>
          <w:lang w:val="en-GB"/>
        </w:rPr>
      </w:pPr>
      <w:r w:rsidRPr="00562B63">
        <w:rPr>
          <w:rStyle w:val="HideTWBExt"/>
          <w:b w:val="0"/>
          <w:lang w:val="en-GB"/>
        </w:rPr>
        <w:lastRenderedPageBreak/>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26</w:t>
      </w:r>
      <w:r w:rsidRPr="00562B63">
        <w:rPr>
          <w:rStyle w:val="HideTWBExt"/>
          <w:b w:val="0"/>
          <w:lang w:val="en-GB"/>
        </w:rPr>
        <w:t>&lt;/NumAm&gt;</w:t>
      </w:r>
    </w:p>
    <w:p w14:paraId="38978354"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2795FF6A" w14:textId="77777777" w:rsidR="005152E5" w:rsidRPr="00562B63" w:rsidRDefault="005152E5" w:rsidP="005152E5">
      <w:pPr>
        <w:pStyle w:val="NormalBold"/>
      </w:pPr>
      <w:r w:rsidRPr="00562B63">
        <w:rPr>
          <w:rStyle w:val="HideTWBExt"/>
          <w:b w:val="0"/>
        </w:rPr>
        <w:t>&lt;Article&gt;</w:t>
      </w:r>
      <w:r w:rsidRPr="00562B63">
        <w:t>Article 3 – paragraph 1 – point b – paragraph 1 – point i</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48CBA9EA" w14:textId="77777777" w:rsidTr="005152E5">
        <w:trPr>
          <w:jc w:val="center"/>
        </w:trPr>
        <w:tc>
          <w:tcPr>
            <w:tcW w:w="9752" w:type="dxa"/>
            <w:gridSpan w:val="2"/>
          </w:tcPr>
          <w:p w14:paraId="40744D70" w14:textId="77777777" w:rsidR="005152E5" w:rsidRPr="00562B63" w:rsidRDefault="005152E5">
            <w:pPr>
              <w:keepNext/>
            </w:pPr>
          </w:p>
        </w:tc>
      </w:tr>
      <w:tr w:rsidR="005152E5" w:rsidRPr="00562B63" w14:paraId="5129E42B" w14:textId="77777777" w:rsidTr="005152E5">
        <w:trPr>
          <w:jc w:val="center"/>
        </w:trPr>
        <w:tc>
          <w:tcPr>
            <w:tcW w:w="4876" w:type="dxa"/>
            <w:hideMark/>
          </w:tcPr>
          <w:p w14:paraId="484242E2"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310CBFE1" w14:textId="77777777" w:rsidR="005152E5" w:rsidRPr="00562B63" w:rsidRDefault="005152E5">
            <w:pPr>
              <w:pStyle w:val="ColumnHeading"/>
              <w:keepNext/>
              <w:rPr>
                <w:lang w:val="en-GB"/>
              </w:rPr>
            </w:pPr>
            <w:r w:rsidRPr="00562B63">
              <w:rPr>
                <w:lang w:val="en-GB"/>
              </w:rPr>
              <w:t>Amendment</w:t>
            </w:r>
          </w:p>
        </w:tc>
      </w:tr>
      <w:tr w:rsidR="005152E5" w:rsidRPr="00562B63" w14:paraId="66C60615" w14:textId="77777777" w:rsidTr="005152E5">
        <w:trPr>
          <w:jc w:val="center"/>
        </w:trPr>
        <w:tc>
          <w:tcPr>
            <w:tcW w:w="4876" w:type="dxa"/>
            <w:hideMark/>
          </w:tcPr>
          <w:p w14:paraId="4F231FC2" w14:textId="77777777" w:rsidR="005152E5" w:rsidRPr="00562B63" w:rsidRDefault="005152E5">
            <w:pPr>
              <w:pStyle w:val="Normal6"/>
              <w:rPr>
                <w:lang w:val="en-GB"/>
              </w:rPr>
            </w:pPr>
            <w:r w:rsidRPr="00562B63">
              <w:rPr>
                <w:lang w:val="en-GB"/>
              </w:rPr>
              <w:t>(i)</w:t>
            </w:r>
            <w:r w:rsidRPr="00562B63">
              <w:rPr>
                <w:lang w:val="en-GB"/>
              </w:rPr>
              <w:tab/>
              <w:t xml:space="preserve">reinforcing the Union’s defence industrial base and military mobility, </w:t>
            </w:r>
            <w:proofErr w:type="gramStart"/>
            <w:r w:rsidRPr="00562B63">
              <w:rPr>
                <w:lang w:val="en-GB"/>
              </w:rPr>
              <w:t>in particular by</w:t>
            </w:r>
            <w:proofErr w:type="gramEnd"/>
            <w:r w:rsidRPr="00562B63">
              <w:rPr>
                <w:lang w:val="en-GB"/>
              </w:rPr>
              <w:t xml:space="preserve"> developing dual-use TEN-T infrastructure;</w:t>
            </w:r>
          </w:p>
        </w:tc>
        <w:tc>
          <w:tcPr>
            <w:tcW w:w="4876" w:type="dxa"/>
            <w:hideMark/>
          </w:tcPr>
          <w:p w14:paraId="11864306" w14:textId="77777777" w:rsidR="005152E5" w:rsidRPr="00562B63" w:rsidRDefault="005152E5">
            <w:pPr>
              <w:pStyle w:val="Normal6"/>
              <w:rPr>
                <w:szCs w:val="24"/>
                <w:lang w:val="en-GB"/>
              </w:rPr>
            </w:pPr>
            <w:r w:rsidRPr="00562B63">
              <w:rPr>
                <w:lang w:val="en-GB"/>
              </w:rPr>
              <w:t>(i)</w:t>
            </w:r>
            <w:r w:rsidRPr="00562B63">
              <w:rPr>
                <w:lang w:val="en-GB"/>
              </w:rPr>
              <w:tab/>
              <w:t xml:space="preserve">reinforcing the Union’s defence industrial base and military mobility, </w:t>
            </w:r>
            <w:proofErr w:type="gramStart"/>
            <w:r w:rsidRPr="00562B63">
              <w:rPr>
                <w:lang w:val="en-GB"/>
              </w:rPr>
              <w:t>in particular by</w:t>
            </w:r>
            <w:proofErr w:type="gramEnd"/>
            <w:r w:rsidRPr="00562B63">
              <w:rPr>
                <w:lang w:val="en-GB"/>
              </w:rPr>
              <w:t xml:space="preserve"> developing dual-use TEN-T infrastructure </w:t>
            </w:r>
            <w:r w:rsidRPr="00562B63">
              <w:rPr>
                <w:b/>
                <w:i/>
                <w:lang w:val="en-GB"/>
              </w:rPr>
              <w:t>and mobile assets to support both civilian and defence needs</w:t>
            </w:r>
            <w:r w:rsidRPr="00562B63">
              <w:rPr>
                <w:lang w:val="en-GB"/>
              </w:rPr>
              <w:t xml:space="preserve">; </w:t>
            </w:r>
          </w:p>
        </w:tc>
      </w:tr>
    </w:tbl>
    <w:p w14:paraId="55E449B7"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31ECD583" w14:textId="77777777" w:rsidR="005152E5" w:rsidRPr="00562B63" w:rsidRDefault="005152E5" w:rsidP="005152E5">
      <w:r w:rsidRPr="00562B63">
        <w:rPr>
          <w:rStyle w:val="HideTWBExt"/>
        </w:rPr>
        <w:t>&lt;/Amend&gt;</w:t>
      </w:r>
    </w:p>
    <w:p w14:paraId="65C7C8DF"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27</w:t>
      </w:r>
      <w:r w:rsidRPr="00562B63">
        <w:rPr>
          <w:rStyle w:val="HideTWBExt"/>
          <w:b w:val="0"/>
          <w:lang w:val="en-GB"/>
        </w:rPr>
        <w:t>&lt;/NumAm&gt;</w:t>
      </w:r>
    </w:p>
    <w:p w14:paraId="3C71FB63"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7BC5DFC6" w14:textId="77777777" w:rsidR="005152E5" w:rsidRPr="00562B63" w:rsidRDefault="005152E5" w:rsidP="005152E5">
      <w:pPr>
        <w:pStyle w:val="NormalBold"/>
      </w:pPr>
      <w:r w:rsidRPr="00562B63">
        <w:rPr>
          <w:rStyle w:val="HideTWBExt"/>
          <w:b w:val="0"/>
        </w:rPr>
        <w:t>&lt;Article&gt;</w:t>
      </w:r>
      <w:r w:rsidRPr="00562B63">
        <w:t>Article 3 – paragraph 1 – point b – paragraph 1 – point ii</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74F3F344" w14:textId="77777777" w:rsidTr="005152E5">
        <w:trPr>
          <w:jc w:val="center"/>
        </w:trPr>
        <w:tc>
          <w:tcPr>
            <w:tcW w:w="9752" w:type="dxa"/>
            <w:gridSpan w:val="2"/>
          </w:tcPr>
          <w:p w14:paraId="7126B4D3" w14:textId="77777777" w:rsidR="005152E5" w:rsidRPr="00562B63" w:rsidRDefault="005152E5">
            <w:pPr>
              <w:keepNext/>
            </w:pPr>
          </w:p>
        </w:tc>
      </w:tr>
      <w:tr w:rsidR="005152E5" w:rsidRPr="00562B63" w14:paraId="1FF58177" w14:textId="77777777" w:rsidTr="005152E5">
        <w:trPr>
          <w:jc w:val="center"/>
        </w:trPr>
        <w:tc>
          <w:tcPr>
            <w:tcW w:w="4876" w:type="dxa"/>
            <w:hideMark/>
          </w:tcPr>
          <w:p w14:paraId="4DC87834"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1EB85083" w14:textId="77777777" w:rsidR="005152E5" w:rsidRPr="00562B63" w:rsidRDefault="005152E5">
            <w:pPr>
              <w:pStyle w:val="ColumnHeading"/>
              <w:keepNext/>
              <w:rPr>
                <w:lang w:val="en-GB"/>
              </w:rPr>
            </w:pPr>
            <w:r w:rsidRPr="00562B63">
              <w:rPr>
                <w:lang w:val="en-GB"/>
              </w:rPr>
              <w:t>Amendment</w:t>
            </w:r>
          </w:p>
        </w:tc>
      </w:tr>
      <w:tr w:rsidR="005152E5" w:rsidRPr="00562B63" w14:paraId="27EB39C8" w14:textId="77777777" w:rsidTr="005152E5">
        <w:trPr>
          <w:jc w:val="center"/>
        </w:trPr>
        <w:tc>
          <w:tcPr>
            <w:tcW w:w="4876" w:type="dxa"/>
            <w:hideMark/>
          </w:tcPr>
          <w:p w14:paraId="28747DD6" w14:textId="77777777" w:rsidR="005152E5" w:rsidRPr="00562B63" w:rsidRDefault="005152E5">
            <w:pPr>
              <w:pStyle w:val="Normal6"/>
              <w:rPr>
                <w:lang w:val="en-GB"/>
              </w:rPr>
            </w:pPr>
            <w:r w:rsidRPr="00562B63">
              <w:rPr>
                <w:lang w:val="en-GB"/>
              </w:rPr>
              <w:t>(ii)</w:t>
            </w:r>
            <w:r w:rsidRPr="00562B63">
              <w:rPr>
                <w:lang w:val="en-GB"/>
              </w:rPr>
              <w:tab/>
              <w:t>strengthening the Union’s preparedness to crises and disasters by mainstreaming the principle of ‘preparedness by design’;</w:t>
            </w:r>
          </w:p>
        </w:tc>
        <w:tc>
          <w:tcPr>
            <w:tcW w:w="4876" w:type="dxa"/>
            <w:hideMark/>
          </w:tcPr>
          <w:p w14:paraId="180C38C9" w14:textId="77777777" w:rsidR="005152E5" w:rsidRPr="00562B63" w:rsidRDefault="005152E5">
            <w:pPr>
              <w:pStyle w:val="Normal6"/>
              <w:rPr>
                <w:szCs w:val="24"/>
                <w:lang w:val="en-GB"/>
              </w:rPr>
            </w:pPr>
            <w:r w:rsidRPr="00562B63">
              <w:rPr>
                <w:lang w:val="en-GB"/>
              </w:rPr>
              <w:t>(ii)</w:t>
            </w:r>
            <w:r w:rsidRPr="00562B63">
              <w:rPr>
                <w:lang w:val="en-GB"/>
              </w:rPr>
              <w:tab/>
              <w:t xml:space="preserve">strengthening the Union’s preparedness to crises and disasters by mainstreaming the principle of ‘preparedness by design’ </w:t>
            </w:r>
            <w:r w:rsidRPr="00562B63">
              <w:rPr>
                <w:b/>
                <w:i/>
                <w:lang w:val="en-GB"/>
              </w:rPr>
              <w:t>including life-cycle maintenance, climate adaptation and resilience of transport network</w:t>
            </w:r>
            <w:r w:rsidRPr="00562B63">
              <w:rPr>
                <w:lang w:val="en-GB"/>
              </w:rPr>
              <w:t>;</w:t>
            </w:r>
          </w:p>
        </w:tc>
      </w:tr>
    </w:tbl>
    <w:p w14:paraId="0614816E"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5BB60F48" w14:textId="77777777" w:rsidR="005152E5" w:rsidRPr="00562B63" w:rsidRDefault="005152E5" w:rsidP="005152E5">
      <w:r w:rsidRPr="00562B63">
        <w:rPr>
          <w:rStyle w:val="HideTWBExt"/>
        </w:rPr>
        <w:t>&lt;/Amend&gt;</w:t>
      </w:r>
    </w:p>
    <w:p w14:paraId="72753171"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28</w:t>
      </w:r>
      <w:r w:rsidRPr="00562B63">
        <w:rPr>
          <w:rStyle w:val="HideTWBExt"/>
          <w:b w:val="0"/>
          <w:lang w:val="en-GB"/>
        </w:rPr>
        <w:t>&lt;/NumAm&gt;</w:t>
      </w:r>
    </w:p>
    <w:p w14:paraId="14F6B8A9"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5816E191" w14:textId="77777777" w:rsidR="005152E5" w:rsidRPr="00562B63" w:rsidRDefault="005152E5" w:rsidP="005152E5">
      <w:pPr>
        <w:pStyle w:val="NormalBold"/>
      </w:pPr>
      <w:r w:rsidRPr="00562B63">
        <w:rPr>
          <w:rStyle w:val="HideTWBExt"/>
          <w:b w:val="0"/>
        </w:rPr>
        <w:t>&lt;Article&gt;</w:t>
      </w:r>
      <w:r w:rsidRPr="00562B63">
        <w:t>Article 3 – paragraph 1 – point b – paragraph 1 – point iii</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079C1108" w14:textId="77777777" w:rsidTr="005152E5">
        <w:trPr>
          <w:jc w:val="center"/>
        </w:trPr>
        <w:tc>
          <w:tcPr>
            <w:tcW w:w="9752" w:type="dxa"/>
            <w:gridSpan w:val="2"/>
          </w:tcPr>
          <w:p w14:paraId="00D85E08" w14:textId="77777777" w:rsidR="005152E5" w:rsidRPr="00562B63" w:rsidRDefault="005152E5">
            <w:pPr>
              <w:keepNext/>
            </w:pPr>
          </w:p>
        </w:tc>
      </w:tr>
      <w:tr w:rsidR="005152E5" w:rsidRPr="00562B63" w14:paraId="00E0B23D" w14:textId="77777777" w:rsidTr="005152E5">
        <w:trPr>
          <w:jc w:val="center"/>
        </w:trPr>
        <w:tc>
          <w:tcPr>
            <w:tcW w:w="4876" w:type="dxa"/>
            <w:hideMark/>
          </w:tcPr>
          <w:p w14:paraId="09461543"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60AA508A" w14:textId="77777777" w:rsidR="005152E5" w:rsidRPr="00562B63" w:rsidRDefault="005152E5">
            <w:pPr>
              <w:pStyle w:val="ColumnHeading"/>
              <w:keepNext/>
              <w:rPr>
                <w:lang w:val="en-GB"/>
              </w:rPr>
            </w:pPr>
            <w:r w:rsidRPr="00562B63">
              <w:rPr>
                <w:lang w:val="en-GB"/>
              </w:rPr>
              <w:t>Amendment</w:t>
            </w:r>
          </w:p>
        </w:tc>
      </w:tr>
      <w:tr w:rsidR="005152E5" w:rsidRPr="00562B63" w14:paraId="4C5E610D" w14:textId="77777777" w:rsidTr="005152E5">
        <w:trPr>
          <w:jc w:val="center"/>
        </w:trPr>
        <w:tc>
          <w:tcPr>
            <w:tcW w:w="4876" w:type="dxa"/>
            <w:hideMark/>
          </w:tcPr>
          <w:p w14:paraId="47227FC3" w14:textId="77777777" w:rsidR="005152E5" w:rsidRPr="00562B63" w:rsidRDefault="005152E5">
            <w:pPr>
              <w:pStyle w:val="Normal6"/>
              <w:rPr>
                <w:lang w:val="en-GB"/>
              </w:rPr>
            </w:pPr>
            <w:r w:rsidRPr="00562B63">
              <w:rPr>
                <w:lang w:val="en-GB"/>
              </w:rPr>
              <w:t>(iii)</w:t>
            </w:r>
            <w:r w:rsidRPr="00562B63">
              <w:rPr>
                <w:lang w:val="en-GB"/>
              </w:rPr>
              <w:tab/>
              <w:t>strengthening the Union’s security by improving threat detection, prevention and response threat detection capabilities, including by strengthening energy and transport critical infrastructure and cybersecurity;</w:t>
            </w:r>
          </w:p>
        </w:tc>
        <w:tc>
          <w:tcPr>
            <w:tcW w:w="4876" w:type="dxa"/>
            <w:hideMark/>
          </w:tcPr>
          <w:p w14:paraId="118C3F20" w14:textId="77777777" w:rsidR="005152E5" w:rsidRPr="00562B63" w:rsidRDefault="005152E5">
            <w:pPr>
              <w:pStyle w:val="Normal6"/>
              <w:rPr>
                <w:szCs w:val="24"/>
                <w:lang w:val="en-GB"/>
              </w:rPr>
            </w:pPr>
            <w:r w:rsidRPr="00562B63">
              <w:rPr>
                <w:lang w:val="en-GB"/>
              </w:rPr>
              <w:t>(iii)</w:t>
            </w:r>
            <w:r w:rsidRPr="00562B63">
              <w:rPr>
                <w:lang w:val="en-GB"/>
              </w:rPr>
              <w:tab/>
              <w:t>strengthening the Union’s security by improving threat detection, prevention and response threat detection capabilities, including by strengthening energy and transport critical infrastructure and cybersecurity</w:t>
            </w:r>
            <w:r w:rsidRPr="00562B63">
              <w:rPr>
                <w:b/>
                <w:i/>
                <w:lang w:val="en-GB"/>
              </w:rPr>
              <w:t xml:space="preserve">, </w:t>
            </w:r>
            <w:proofErr w:type="gramStart"/>
            <w:r w:rsidRPr="00562B63">
              <w:rPr>
                <w:b/>
                <w:i/>
                <w:lang w:val="en-GB"/>
              </w:rPr>
              <w:t>in particular in</w:t>
            </w:r>
            <w:proofErr w:type="gramEnd"/>
            <w:r w:rsidRPr="00562B63">
              <w:rPr>
                <w:b/>
                <w:i/>
                <w:lang w:val="en-GB"/>
              </w:rPr>
              <w:t xml:space="preserve"> relation to digital transport management systems, </w:t>
            </w:r>
            <w:r w:rsidRPr="00562B63">
              <w:rPr>
                <w:b/>
                <w:i/>
                <w:lang w:val="en-GB"/>
              </w:rPr>
              <w:lastRenderedPageBreak/>
              <w:t>rail signalling and control systems, air traffic management, port and maritime systems and intelligent transport systems</w:t>
            </w:r>
            <w:r w:rsidRPr="00562B63">
              <w:rPr>
                <w:lang w:val="en-GB"/>
              </w:rPr>
              <w:t xml:space="preserve">; </w:t>
            </w:r>
          </w:p>
        </w:tc>
      </w:tr>
    </w:tbl>
    <w:p w14:paraId="5BBE12ED"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5E8FAD2" w14:textId="77777777" w:rsidR="005152E5" w:rsidRPr="00562B63" w:rsidRDefault="005152E5" w:rsidP="005152E5">
      <w:r w:rsidRPr="00562B63">
        <w:rPr>
          <w:rStyle w:val="HideTWBExt"/>
        </w:rPr>
        <w:t>&lt;/Amend&gt;</w:t>
      </w:r>
    </w:p>
    <w:p w14:paraId="75EB1344"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29</w:t>
      </w:r>
      <w:r w:rsidRPr="00562B63">
        <w:rPr>
          <w:rStyle w:val="HideTWBExt"/>
          <w:b w:val="0"/>
          <w:lang w:val="en-GB"/>
        </w:rPr>
        <w:t>&lt;/NumAm&gt;</w:t>
      </w:r>
    </w:p>
    <w:p w14:paraId="564F14C2"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32DC3676" w14:textId="77777777" w:rsidR="005152E5" w:rsidRPr="00562B63" w:rsidRDefault="005152E5" w:rsidP="005152E5">
      <w:pPr>
        <w:pStyle w:val="NormalBold"/>
      </w:pPr>
      <w:r w:rsidRPr="00562B63">
        <w:rPr>
          <w:rStyle w:val="HideTWBExt"/>
          <w:b w:val="0"/>
        </w:rPr>
        <w:t>&lt;Article&gt;</w:t>
      </w:r>
      <w:r w:rsidRPr="00562B63">
        <w:t>Article 6 – paragraph 1 – introductory part</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485F3481" w14:textId="77777777" w:rsidTr="005152E5">
        <w:trPr>
          <w:jc w:val="center"/>
        </w:trPr>
        <w:tc>
          <w:tcPr>
            <w:tcW w:w="9752" w:type="dxa"/>
            <w:gridSpan w:val="2"/>
          </w:tcPr>
          <w:p w14:paraId="45221A7E" w14:textId="77777777" w:rsidR="005152E5" w:rsidRPr="00562B63" w:rsidRDefault="005152E5">
            <w:pPr>
              <w:keepNext/>
            </w:pPr>
          </w:p>
        </w:tc>
      </w:tr>
      <w:tr w:rsidR="005152E5" w:rsidRPr="00562B63" w14:paraId="3F7F9A52" w14:textId="77777777" w:rsidTr="005152E5">
        <w:trPr>
          <w:jc w:val="center"/>
        </w:trPr>
        <w:tc>
          <w:tcPr>
            <w:tcW w:w="4876" w:type="dxa"/>
            <w:hideMark/>
          </w:tcPr>
          <w:p w14:paraId="076E25D0"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27AD5416" w14:textId="77777777" w:rsidR="005152E5" w:rsidRPr="00562B63" w:rsidRDefault="005152E5">
            <w:pPr>
              <w:pStyle w:val="ColumnHeading"/>
              <w:keepNext/>
              <w:rPr>
                <w:lang w:val="en-GB"/>
              </w:rPr>
            </w:pPr>
            <w:r w:rsidRPr="00562B63">
              <w:rPr>
                <w:lang w:val="en-GB"/>
              </w:rPr>
              <w:t>Amendment</w:t>
            </w:r>
          </w:p>
        </w:tc>
      </w:tr>
      <w:tr w:rsidR="005152E5" w:rsidRPr="00562B63" w14:paraId="1C341ACA" w14:textId="77777777" w:rsidTr="005152E5">
        <w:trPr>
          <w:jc w:val="center"/>
        </w:trPr>
        <w:tc>
          <w:tcPr>
            <w:tcW w:w="4876" w:type="dxa"/>
            <w:hideMark/>
          </w:tcPr>
          <w:p w14:paraId="1D501CD3" w14:textId="77777777" w:rsidR="005152E5" w:rsidRPr="00562B63" w:rsidRDefault="005152E5">
            <w:pPr>
              <w:pStyle w:val="Normal6"/>
              <w:rPr>
                <w:lang w:val="en-GB"/>
              </w:rPr>
            </w:pPr>
            <w:r w:rsidRPr="00562B63">
              <w:rPr>
                <w:lang w:val="en-GB"/>
              </w:rPr>
              <w:t>1.</w:t>
            </w:r>
            <w:r w:rsidRPr="00562B63">
              <w:rPr>
                <w:lang w:val="en-GB"/>
              </w:rPr>
              <w:tab/>
              <w:t xml:space="preserve">For the NRP Plan and each chapter, and the Interreg Plan chapter as referred to in Chapter II of Regulation XX [Regional development, Interreg Plan], each Member State shall organise and implement a comprehensive partnership in accordance with its institutional and legal framework and </w:t>
            </w:r>
            <w:proofErr w:type="gramStart"/>
            <w:r w:rsidRPr="00562B63">
              <w:rPr>
                <w:lang w:val="en-GB"/>
              </w:rPr>
              <w:t>taking into account</w:t>
            </w:r>
            <w:proofErr w:type="gramEnd"/>
            <w:r w:rsidRPr="00562B63">
              <w:rPr>
                <w:lang w:val="en-GB"/>
              </w:rPr>
              <w:t xml:space="preserve"> the specificities of the chapters concerned. That partnership shall include a balanced representation of the following partners:</w:t>
            </w:r>
          </w:p>
        </w:tc>
        <w:tc>
          <w:tcPr>
            <w:tcW w:w="4876" w:type="dxa"/>
            <w:hideMark/>
          </w:tcPr>
          <w:p w14:paraId="256E86BF" w14:textId="77777777" w:rsidR="005152E5" w:rsidRPr="00562B63" w:rsidRDefault="005152E5">
            <w:pPr>
              <w:pStyle w:val="Normal6"/>
              <w:rPr>
                <w:szCs w:val="24"/>
                <w:lang w:val="en-GB"/>
              </w:rPr>
            </w:pPr>
            <w:r w:rsidRPr="00562B63">
              <w:rPr>
                <w:lang w:val="en-GB"/>
              </w:rPr>
              <w:t>1.</w:t>
            </w:r>
            <w:r w:rsidRPr="00562B63">
              <w:rPr>
                <w:lang w:val="en-GB"/>
              </w:rPr>
              <w:tab/>
              <w:t xml:space="preserve">For the NRP Plan and each chapter, and the Interreg Plan chapter as referred to in Chapter II of Regulation XX [Regional development, Interreg Plan], each Member State shall organise and implement a comprehensive partnership in accordance with its institutional and legal framework and taking into account the specificities of the chapters concerned </w:t>
            </w:r>
            <w:r w:rsidRPr="00562B63">
              <w:rPr>
                <w:b/>
                <w:i/>
                <w:lang w:val="en-GB"/>
              </w:rPr>
              <w:t>ensuring that partners are involved in a timely, meaningful and continuous manner</w:t>
            </w:r>
            <w:r w:rsidRPr="00562B63">
              <w:rPr>
                <w:lang w:val="en-GB"/>
              </w:rPr>
              <w:t>. That partnership shall include a balanced representation of the following partners:</w:t>
            </w:r>
          </w:p>
        </w:tc>
      </w:tr>
    </w:tbl>
    <w:p w14:paraId="15F48337"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605A8190" w14:textId="77777777" w:rsidR="005152E5" w:rsidRPr="00562B63" w:rsidRDefault="005152E5" w:rsidP="005152E5">
      <w:r w:rsidRPr="00562B63">
        <w:rPr>
          <w:rStyle w:val="HideTWBExt"/>
        </w:rPr>
        <w:t>&lt;/Amend&gt;</w:t>
      </w:r>
    </w:p>
    <w:p w14:paraId="0B294E14"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30</w:t>
      </w:r>
      <w:r w:rsidRPr="00562B63">
        <w:rPr>
          <w:rStyle w:val="HideTWBExt"/>
          <w:b w:val="0"/>
          <w:lang w:val="en-GB"/>
        </w:rPr>
        <w:t>&lt;/NumAm&gt;</w:t>
      </w:r>
    </w:p>
    <w:p w14:paraId="4AA503CC"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378F7B3B" w14:textId="77777777" w:rsidR="005152E5" w:rsidRPr="00562B63" w:rsidRDefault="005152E5" w:rsidP="005152E5">
      <w:pPr>
        <w:pStyle w:val="NormalBold"/>
      </w:pPr>
      <w:r w:rsidRPr="00562B63">
        <w:rPr>
          <w:rStyle w:val="HideTWBExt"/>
          <w:b w:val="0"/>
        </w:rPr>
        <w:t>&lt;Article&gt;</w:t>
      </w:r>
      <w:r w:rsidRPr="00562B63">
        <w:t>Article 6 – paragraph 1 – point a</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7D2829ED" w14:textId="77777777" w:rsidTr="005152E5">
        <w:trPr>
          <w:jc w:val="center"/>
        </w:trPr>
        <w:tc>
          <w:tcPr>
            <w:tcW w:w="9752" w:type="dxa"/>
            <w:gridSpan w:val="2"/>
          </w:tcPr>
          <w:p w14:paraId="16776346" w14:textId="77777777" w:rsidR="005152E5" w:rsidRPr="00562B63" w:rsidRDefault="005152E5">
            <w:pPr>
              <w:keepNext/>
            </w:pPr>
          </w:p>
        </w:tc>
      </w:tr>
      <w:tr w:rsidR="005152E5" w:rsidRPr="00562B63" w14:paraId="446A987A" w14:textId="77777777" w:rsidTr="005152E5">
        <w:trPr>
          <w:jc w:val="center"/>
        </w:trPr>
        <w:tc>
          <w:tcPr>
            <w:tcW w:w="4876" w:type="dxa"/>
            <w:hideMark/>
          </w:tcPr>
          <w:p w14:paraId="08DD5D77"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2F575527" w14:textId="77777777" w:rsidR="005152E5" w:rsidRPr="00562B63" w:rsidRDefault="005152E5">
            <w:pPr>
              <w:pStyle w:val="ColumnHeading"/>
              <w:keepNext/>
              <w:rPr>
                <w:lang w:val="en-GB"/>
              </w:rPr>
            </w:pPr>
            <w:r w:rsidRPr="00562B63">
              <w:rPr>
                <w:lang w:val="en-GB"/>
              </w:rPr>
              <w:t>Amendment</w:t>
            </w:r>
          </w:p>
        </w:tc>
      </w:tr>
      <w:tr w:rsidR="005152E5" w:rsidRPr="00562B63" w14:paraId="22848971" w14:textId="77777777" w:rsidTr="005152E5">
        <w:trPr>
          <w:jc w:val="center"/>
        </w:trPr>
        <w:tc>
          <w:tcPr>
            <w:tcW w:w="4876" w:type="dxa"/>
            <w:hideMark/>
          </w:tcPr>
          <w:p w14:paraId="48685BF5" w14:textId="77777777" w:rsidR="005152E5" w:rsidRPr="00562B63" w:rsidRDefault="005152E5">
            <w:pPr>
              <w:pStyle w:val="Normal6"/>
              <w:rPr>
                <w:lang w:val="en-GB"/>
              </w:rPr>
            </w:pPr>
            <w:r w:rsidRPr="00562B63">
              <w:rPr>
                <w:lang w:val="en-GB"/>
              </w:rPr>
              <w:t>(a)</w:t>
            </w:r>
            <w:r w:rsidRPr="00562B63">
              <w:rPr>
                <w:lang w:val="en-GB"/>
              </w:rPr>
              <w:tab/>
              <w:t>regional, local, urban, rural and other public authorities or associations representing such authorities;</w:t>
            </w:r>
          </w:p>
        </w:tc>
        <w:tc>
          <w:tcPr>
            <w:tcW w:w="4876" w:type="dxa"/>
            <w:hideMark/>
          </w:tcPr>
          <w:p w14:paraId="669CA576" w14:textId="77777777" w:rsidR="005152E5" w:rsidRPr="00562B63" w:rsidRDefault="005152E5">
            <w:pPr>
              <w:pStyle w:val="Normal6"/>
              <w:rPr>
                <w:szCs w:val="24"/>
                <w:lang w:val="en-GB"/>
              </w:rPr>
            </w:pPr>
            <w:r w:rsidRPr="00562B63">
              <w:rPr>
                <w:lang w:val="en-GB"/>
              </w:rPr>
              <w:t>(a)</w:t>
            </w:r>
            <w:r w:rsidRPr="00562B63">
              <w:rPr>
                <w:lang w:val="en-GB"/>
              </w:rPr>
              <w:tab/>
              <w:t xml:space="preserve">regional, local, urban, rural and other public </w:t>
            </w:r>
            <w:r w:rsidRPr="00562B63">
              <w:rPr>
                <w:b/>
                <w:i/>
                <w:lang w:val="en-GB"/>
              </w:rPr>
              <w:t>authorities, including competent transport</w:t>
            </w:r>
            <w:r w:rsidRPr="00562B63">
              <w:rPr>
                <w:lang w:val="en-GB"/>
              </w:rPr>
              <w:t xml:space="preserve"> authorities or associations representing such authorities;</w:t>
            </w:r>
          </w:p>
        </w:tc>
      </w:tr>
    </w:tbl>
    <w:p w14:paraId="51998B44"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0A809A08" w14:textId="77777777" w:rsidR="005152E5" w:rsidRPr="00562B63" w:rsidRDefault="005152E5" w:rsidP="005152E5">
      <w:r w:rsidRPr="00562B63">
        <w:rPr>
          <w:rStyle w:val="HideTWBExt"/>
        </w:rPr>
        <w:t>&lt;/Amend&gt;</w:t>
      </w:r>
    </w:p>
    <w:p w14:paraId="02A1CEB8" w14:textId="77777777" w:rsidR="005152E5" w:rsidRPr="00562B63" w:rsidRDefault="005152E5" w:rsidP="005152E5">
      <w:pPr>
        <w:pStyle w:val="AMNumberTabs0"/>
        <w:keepNext/>
        <w:rPr>
          <w:lang w:val="en-GB"/>
        </w:rPr>
      </w:pPr>
      <w:r w:rsidRPr="00562B63">
        <w:rPr>
          <w:rStyle w:val="HideTWBExt"/>
          <w:b w:val="0"/>
          <w:lang w:val="en-GB"/>
        </w:rPr>
        <w:lastRenderedPageBreak/>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31</w:t>
      </w:r>
      <w:r w:rsidRPr="00562B63">
        <w:rPr>
          <w:rStyle w:val="HideTWBExt"/>
          <w:b w:val="0"/>
          <w:lang w:val="en-GB"/>
        </w:rPr>
        <w:t>&lt;/NumAm&gt;</w:t>
      </w:r>
    </w:p>
    <w:p w14:paraId="148429F6"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2D4A6FED" w14:textId="77777777" w:rsidR="005152E5" w:rsidRPr="00562B63" w:rsidRDefault="005152E5" w:rsidP="005152E5">
      <w:pPr>
        <w:pStyle w:val="NormalBold"/>
      </w:pPr>
      <w:r w:rsidRPr="00562B63">
        <w:rPr>
          <w:rStyle w:val="HideTWBExt"/>
          <w:b w:val="0"/>
        </w:rPr>
        <w:t>&lt;Article&gt;</w:t>
      </w:r>
      <w:r w:rsidRPr="00562B63">
        <w:t>Article 10 – paragraph 5 a (new)</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7E2B5666" w14:textId="77777777" w:rsidTr="005152E5">
        <w:trPr>
          <w:jc w:val="center"/>
        </w:trPr>
        <w:tc>
          <w:tcPr>
            <w:tcW w:w="9752" w:type="dxa"/>
            <w:gridSpan w:val="2"/>
          </w:tcPr>
          <w:p w14:paraId="1BB4B25D" w14:textId="77777777" w:rsidR="005152E5" w:rsidRPr="00562B63" w:rsidRDefault="005152E5">
            <w:pPr>
              <w:keepNext/>
            </w:pPr>
          </w:p>
        </w:tc>
      </w:tr>
      <w:tr w:rsidR="005152E5" w:rsidRPr="00562B63" w14:paraId="05F94EA6" w14:textId="77777777" w:rsidTr="005152E5">
        <w:trPr>
          <w:jc w:val="center"/>
        </w:trPr>
        <w:tc>
          <w:tcPr>
            <w:tcW w:w="4876" w:type="dxa"/>
            <w:hideMark/>
          </w:tcPr>
          <w:p w14:paraId="5F9E853B"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5F6A2423" w14:textId="77777777" w:rsidR="005152E5" w:rsidRPr="00562B63" w:rsidRDefault="005152E5">
            <w:pPr>
              <w:pStyle w:val="ColumnHeading"/>
              <w:keepNext/>
              <w:rPr>
                <w:lang w:val="en-GB"/>
              </w:rPr>
            </w:pPr>
            <w:r w:rsidRPr="00562B63">
              <w:rPr>
                <w:lang w:val="en-GB"/>
              </w:rPr>
              <w:t>Amendment</w:t>
            </w:r>
          </w:p>
        </w:tc>
      </w:tr>
      <w:tr w:rsidR="005152E5" w:rsidRPr="00562B63" w14:paraId="5C8696A2" w14:textId="77777777" w:rsidTr="005152E5">
        <w:trPr>
          <w:jc w:val="center"/>
        </w:trPr>
        <w:tc>
          <w:tcPr>
            <w:tcW w:w="4876" w:type="dxa"/>
          </w:tcPr>
          <w:p w14:paraId="484AFA6A" w14:textId="77777777" w:rsidR="005152E5" w:rsidRPr="00562B63" w:rsidRDefault="005152E5">
            <w:pPr>
              <w:pStyle w:val="Normal6"/>
              <w:rPr>
                <w:lang w:val="en-GB"/>
              </w:rPr>
            </w:pPr>
          </w:p>
        </w:tc>
        <w:tc>
          <w:tcPr>
            <w:tcW w:w="4876" w:type="dxa"/>
            <w:hideMark/>
          </w:tcPr>
          <w:p w14:paraId="7F75929D" w14:textId="56D2E6E1" w:rsidR="005152E5" w:rsidRPr="00562B63" w:rsidRDefault="005152E5">
            <w:pPr>
              <w:pStyle w:val="Normal6"/>
              <w:rPr>
                <w:szCs w:val="24"/>
                <w:lang w:val="en-GB"/>
              </w:rPr>
            </w:pPr>
            <w:r w:rsidRPr="00562B63">
              <w:rPr>
                <w:b/>
                <w:i/>
                <w:lang w:val="en-GB"/>
              </w:rPr>
              <w:t>5a.</w:t>
            </w:r>
            <w:r w:rsidRPr="00562B63">
              <w:rPr>
                <w:b/>
                <w:i/>
                <w:lang w:val="en-GB"/>
              </w:rPr>
              <w:tab/>
              <w:t>At least 20% of the financial envelope referred to in paragraph 2 - with the exception of the amounts set out in paragraph 2, point</w:t>
            </w:r>
            <w:r w:rsidR="00177FF9" w:rsidRPr="00562B63">
              <w:rPr>
                <w:b/>
                <w:i/>
                <w:lang w:val="en-GB"/>
              </w:rPr>
              <w:t>s</w:t>
            </w:r>
            <w:r w:rsidRPr="00562B63">
              <w:rPr>
                <w:b/>
                <w:i/>
                <w:lang w:val="en-GB"/>
              </w:rPr>
              <w:t xml:space="preserve"> (a) (ii) and </w:t>
            </w:r>
            <w:r w:rsidR="00177FF9" w:rsidRPr="00562B63">
              <w:rPr>
                <w:b/>
                <w:i/>
                <w:lang w:val="en-GB"/>
              </w:rPr>
              <w:t>(</w:t>
            </w:r>
            <w:r w:rsidRPr="00562B63">
              <w:rPr>
                <w:b/>
                <w:i/>
                <w:lang w:val="en-GB"/>
              </w:rPr>
              <w:t xml:space="preserve">iii) -, and paragraph 4 </w:t>
            </w:r>
            <w:r w:rsidR="00177FF9" w:rsidRPr="00562B63">
              <w:rPr>
                <w:b/>
                <w:i/>
                <w:lang w:val="en-GB"/>
              </w:rPr>
              <w:t xml:space="preserve">of this Article </w:t>
            </w:r>
            <w:r w:rsidRPr="00562B63">
              <w:rPr>
                <w:b/>
                <w:i/>
                <w:lang w:val="en-GB"/>
              </w:rPr>
              <w:t xml:space="preserve">shall be dedicated to </w:t>
            </w:r>
            <w:r w:rsidR="00772E75" w:rsidRPr="00562B63">
              <w:rPr>
                <w:b/>
                <w:i/>
                <w:lang w:val="en-GB"/>
              </w:rPr>
              <w:t xml:space="preserve">the </w:t>
            </w:r>
            <w:r w:rsidRPr="00562B63">
              <w:rPr>
                <w:b/>
                <w:i/>
                <w:lang w:val="en-GB"/>
              </w:rPr>
              <w:t xml:space="preserve">specific objectives </w:t>
            </w:r>
            <w:r w:rsidR="00772E75" w:rsidRPr="00562B63">
              <w:rPr>
                <w:b/>
                <w:i/>
                <w:lang w:val="en-GB"/>
              </w:rPr>
              <w:t>set out in</w:t>
            </w:r>
            <w:r w:rsidRPr="00562B63">
              <w:rPr>
                <w:b/>
                <w:i/>
                <w:lang w:val="en-GB"/>
              </w:rPr>
              <w:t xml:space="preserve"> </w:t>
            </w:r>
            <w:r w:rsidR="00177FF9" w:rsidRPr="00562B63">
              <w:rPr>
                <w:b/>
                <w:i/>
                <w:lang w:val="en-GB"/>
              </w:rPr>
              <w:t>A</w:t>
            </w:r>
            <w:r w:rsidRPr="00562B63">
              <w:rPr>
                <w:b/>
                <w:i/>
                <w:lang w:val="en-GB"/>
              </w:rPr>
              <w:t>rticle 3</w:t>
            </w:r>
            <w:r w:rsidR="00177FF9" w:rsidRPr="00562B63">
              <w:rPr>
                <w:b/>
                <w:i/>
                <w:lang w:val="en-GB"/>
              </w:rPr>
              <w:t>(</w:t>
            </w:r>
            <w:r w:rsidRPr="00562B63">
              <w:rPr>
                <w:b/>
                <w:i/>
                <w:lang w:val="en-GB"/>
              </w:rPr>
              <w:t>1</w:t>
            </w:r>
            <w:r w:rsidR="00177FF9" w:rsidRPr="00562B63">
              <w:rPr>
                <w:b/>
                <w:i/>
                <w:lang w:val="en-GB"/>
              </w:rPr>
              <w:t>), point (</w:t>
            </w:r>
            <w:r w:rsidRPr="00562B63">
              <w:rPr>
                <w:b/>
                <w:i/>
                <w:lang w:val="en-GB"/>
              </w:rPr>
              <w:t>a</w:t>
            </w:r>
            <w:r w:rsidR="00177FF9" w:rsidRPr="00562B63">
              <w:rPr>
                <w:b/>
                <w:i/>
                <w:lang w:val="en-GB"/>
              </w:rPr>
              <w:t>)(</w:t>
            </w:r>
            <w:r w:rsidRPr="00562B63">
              <w:rPr>
                <w:b/>
                <w:i/>
                <w:lang w:val="en-GB"/>
              </w:rPr>
              <w:t>viii</w:t>
            </w:r>
            <w:r w:rsidR="00177FF9" w:rsidRPr="00562B63">
              <w:rPr>
                <w:b/>
                <w:i/>
                <w:lang w:val="en-GB"/>
              </w:rPr>
              <w:t>)</w:t>
            </w:r>
            <w:r w:rsidRPr="00562B63">
              <w:rPr>
                <w:b/>
                <w:i/>
                <w:lang w:val="en-GB"/>
              </w:rPr>
              <w:t xml:space="preserve"> [“enhancing Union transport infrastructure”].</w:t>
            </w:r>
          </w:p>
        </w:tc>
      </w:tr>
    </w:tbl>
    <w:p w14:paraId="324D9999"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660A46C4" w14:textId="77777777" w:rsidR="005152E5" w:rsidRPr="00562B63" w:rsidRDefault="005152E5" w:rsidP="005152E5">
      <w:r w:rsidRPr="00562B63">
        <w:rPr>
          <w:rStyle w:val="HideTWBExt"/>
        </w:rPr>
        <w:t>&lt;/Amend&gt;</w:t>
      </w:r>
    </w:p>
    <w:p w14:paraId="3349B248"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32</w:t>
      </w:r>
      <w:r w:rsidRPr="00562B63">
        <w:rPr>
          <w:rStyle w:val="HideTWBExt"/>
          <w:b w:val="0"/>
          <w:lang w:val="en-GB"/>
        </w:rPr>
        <w:t>&lt;/NumAm&gt;</w:t>
      </w:r>
    </w:p>
    <w:p w14:paraId="2D494F45"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7072DF1B" w14:textId="77777777" w:rsidR="005152E5" w:rsidRPr="00562B63" w:rsidRDefault="005152E5" w:rsidP="005152E5">
      <w:pPr>
        <w:pStyle w:val="NormalBold"/>
      </w:pPr>
      <w:r w:rsidRPr="00562B63">
        <w:rPr>
          <w:rStyle w:val="HideTWBExt"/>
          <w:b w:val="0"/>
        </w:rPr>
        <w:t>&lt;Article&gt;</w:t>
      </w:r>
      <w:r w:rsidRPr="00562B63">
        <w:t>Article 10 – paragraph 5 b (new)</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72C94D2D" w14:textId="77777777" w:rsidTr="005152E5">
        <w:trPr>
          <w:jc w:val="center"/>
        </w:trPr>
        <w:tc>
          <w:tcPr>
            <w:tcW w:w="9752" w:type="dxa"/>
            <w:gridSpan w:val="2"/>
          </w:tcPr>
          <w:p w14:paraId="01E6153C" w14:textId="77777777" w:rsidR="005152E5" w:rsidRPr="00562B63" w:rsidRDefault="005152E5">
            <w:pPr>
              <w:keepNext/>
            </w:pPr>
          </w:p>
        </w:tc>
      </w:tr>
      <w:tr w:rsidR="005152E5" w:rsidRPr="00562B63" w14:paraId="1744915A" w14:textId="77777777" w:rsidTr="005152E5">
        <w:trPr>
          <w:jc w:val="center"/>
        </w:trPr>
        <w:tc>
          <w:tcPr>
            <w:tcW w:w="4876" w:type="dxa"/>
            <w:hideMark/>
          </w:tcPr>
          <w:p w14:paraId="2FA2A1E6"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0D29CA5A" w14:textId="77777777" w:rsidR="005152E5" w:rsidRPr="00562B63" w:rsidRDefault="005152E5">
            <w:pPr>
              <w:pStyle w:val="ColumnHeading"/>
              <w:keepNext/>
              <w:rPr>
                <w:lang w:val="en-GB"/>
              </w:rPr>
            </w:pPr>
            <w:r w:rsidRPr="00562B63">
              <w:rPr>
                <w:lang w:val="en-GB"/>
              </w:rPr>
              <w:t>Amendment</w:t>
            </w:r>
          </w:p>
        </w:tc>
      </w:tr>
      <w:tr w:rsidR="005152E5" w:rsidRPr="00562B63" w14:paraId="42B3043B" w14:textId="77777777" w:rsidTr="005152E5">
        <w:trPr>
          <w:jc w:val="center"/>
        </w:trPr>
        <w:tc>
          <w:tcPr>
            <w:tcW w:w="4876" w:type="dxa"/>
          </w:tcPr>
          <w:p w14:paraId="3C88D514" w14:textId="77777777" w:rsidR="005152E5" w:rsidRPr="00562B63" w:rsidRDefault="005152E5">
            <w:pPr>
              <w:pStyle w:val="Normal6"/>
              <w:rPr>
                <w:lang w:val="en-GB"/>
              </w:rPr>
            </w:pPr>
          </w:p>
        </w:tc>
        <w:tc>
          <w:tcPr>
            <w:tcW w:w="4876" w:type="dxa"/>
            <w:hideMark/>
          </w:tcPr>
          <w:p w14:paraId="6863409F" w14:textId="7159DBCE" w:rsidR="005152E5" w:rsidRPr="00562B63" w:rsidRDefault="005152E5">
            <w:pPr>
              <w:pStyle w:val="Normal6"/>
              <w:rPr>
                <w:szCs w:val="24"/>
                <w:lang w:val="en-GB"/>
              </w:rPr>
            </w:pPr>
            <w:r w:rsidRPr="00562B63">
              <w:rPr>
                <w:b/>
                <w:i/>
                <w:lang w:val="en-GB"/>
              </w:rPr>
              <w:t>5b.</w:t>
            </w:r>
            <w:r w:rsidRPr="00562B63">
              <w:rPr>
                <w:b/>
                <w:i/>
                <w:lang w:val="en-GB"/>
              </w:rPr>
              <w:tab/>
              <w:t>At least 5% of the financial envelope referred to in paragraph 2 - with the exception of the amounts set out in paragraph 2, point</w:t>
            </w:r>
            <w:r w:rsidR="00177FF9" w:rsidRPr="00562B63">
              <w:rPr>
                <w:b/>
                <w:i/>
                <w:lang w:val="en-GB"/>
              </w:rPr>
              <w:t>s</w:t>
            </w:r>
            <w:r w:rsidRPr="00562B63">
              <w:rPr>
                <w:b/>
                <w:i/>
                <w:lang w:val="en-GB"/>
              </w:rPr>
              <w:t xml:space="preserve"> (a) (ii) and (iii) -, and paragraph 4 </w:t>
            </w:r>
            <w:r w:rsidR="00177FF9" w:rsidRPr="00562B63">
              <w:rPr>
                <w:b/>
                <w:i/>
                <w:lang w:val="en-GB"/>
              </w:rPr>
              <w:t xml:space="preserve">of this Article </w:t>
            </w:r>
            <w:r w:rsidRPr="00562B63">
              <w:rPr>
                <w:b/>
                <w:i/>
                <w:lang w:val="en-GB"/>
              </w:rPr>
              <w:t xml:space="preserve">shall be dedicated to </w:t>
            </w:r>
            <w:r w:rsidR="00772E75" w:rsidRPr="00562B63">
              <w:rPr>
                <w:b/>
                <w:i/>
                <w:lang w:val="en-GB"/>
              </w:rPr>
              <w:t xml:space="preserve">the </w:t>
            </w:r>
            <w:r w:rsidRPr="00562B63">
              <w:rPr>
                <w:b/>
                <w:i/>
                <w:lang w:val="en-GB"/>
              </w:rPr>
              <w:t xml:space="preserve">specific objectives </w:t>
            </w:r>
            <w:r w:rsidR="00772E75" w:rsidRPr="00562B63">
              <w:rPr>
                <w:b/>
                <w:i/>
                <w:lang w:val="en-GB"/>
              </w:rPr>
              <w:t>set out in</w:t>
            </w:r>
            <w:r w:rsidRPr="00562B63">
              <w:rPr>
                <w:b/>
                <w:i/>
                <w:lang w:val="en-GB"/>
              </w:rPr>
              <w:t xml:space="preserve"> </w:t>
            </w:r>
            <w:r w:rsidR="00177FF9" w:rsidRPr="00562B63">
              <w:rPr>
                <w:b/>
                <w:i/>
                <w:lang w:val="en-GB"/>
              </w:rPr>
              <w:t>A</w:t>
            </w:r>
            <w:r w:rsidRPr="00562B63">
              <w:rPr>
                <w:b/>
                <w:i/>
                <w:lang w:val="en-GB"/>
              </w:rPr>
              <w:t>rticle 3</w:t>
            </w:r>
            <w:r w:rsidR="00177FF9" w:rsidRPr="00562B63">
              <w:rPr>
                <w:b/>
                <w:i/>
                <w:lang w:val="en-GB"/>
              </w:rPr>
              <w:t>(</w:t>
            </w:r>
            <w:r w:rsidRPr="00562B63">
              <w:rPr>
                <w:b/>
                <w:i/>
                <w:lang w:val="en-GB"/>
              </w:rPr>
              <w:t>.1</w:t>
            </w:r>
            <w:r w:rsidR="00177FF9" w:rsidRPr="00562B63">
              <w:rPr>
                <w:b/>
                <w:i/>
                <w:lang w:val="en-GB"/>
              </w:rPr>
              <w:t>), point (</w:t>
            </w:r>
            <w:r w:rsidRPr="00562B63">
              <w:rPr>
                <w:b/>
                <w:i/>
                <w:lang w:val="en-GB"/>
              </w:rPr>
              <w:t>a</w:t>
            </w:r>
            <w:r w:rsidR="00177FF9" w:rsidRPr="00562B63">
              <w:rPr>
                <w:b/>
                <w:i/>
                <w:lang w:val="en-GB"/>
              </w:rPr>
              <w:t>)</w:t>
            </w:r>
            <w:r w:rsidRPr="00562B63">
              <w:rPr>
                <w:b/>
                <w:i/>
                <w:lang w:val="en-GB"/>
              </w:rPr>
              <w:t>.</w:t>
            </w:r>
            <w:r w:rsidR="00177FF9" w:rsidRPr="00562B63">
              <w:rPr>
                <w:b/>
                <w:i/>
                <w:lang w:val="en-GB"/>
              </w:rPr>
              <w:t>(</w:t>
            </w:r>
            <w:r w:rsidRPr="00562B63">
              <w:rPr>
                <w:b/>
                <w:i/>
                <w:lang w:val="en-GB"/>
              </w:rPr>
              <w:t>ix</w:t>
            </w:r>
            <w:r w:rsidR="00177FF9" w:rsidRPr="00562B63">
              <w:rPr>
                <w:b/>
                <w:i/>
                <w:lang w:val="en-GB"/>
              </w:rPr>
              <w:t>)</w:t>
            </w:r>
            <w:r w:rsidRPr="00562B63">
              <w:rPr>
                <w:b/>
                <w:i/>
                <w:lang w:val="en-GB"/>
              </w:rPr>
              <w:t xml:space="preserve"> [“support for smart, sustainable, competitive and resilient tourism”].</w:t>
            </w:r>
          </w:p>
        </w:tc>
      </w:tr>
    </w:tbl>
    <w:p w14:paraId="68B6178F"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CB2B7C5" w14:textId="77777777" w:rsidR="005152E5" w:rsidRPr="00562B63" w:rsidRDefault="005152E5" w:rsidP="005152E5">
      <w:r w:rsidRPr="00562B63">
        <w:rPr>
          <w:rStyle w:val="HideTWBExt"/>
        </w:rPr>
        <w:t>&lt;/Amend&gt;</w:t>
      </w:r>
    </w:p>
    <w:p w14:paraId="5F40CCD8"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33</w:t>
      </w:r>
      <w:r w:rsidRPr="00562B63">
        <w:rPr>
          <w:rStyle w:val="HideTWBExt"/>
          <w:b w:val="0"/>
          <w:lang w:val="en-GB"/>
        </w:rPr>
        <w:t>&lt;/NumAm&gt;</w:t>
      </w:r>
    </w:p>
    <w:p w14:paraId="53FF50DC"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04CDF253" w14:textId="77777777" w:rsidR="005152E5" w:rsidRPr="00562B63" w:rsidRDefault="005152E5" w:rsidP="005152E5">
      <w:pPr>
        <w:pStyle w:val="NormalBold"/>
      </w:pPr>
      <w:r w:rsidRPr="00562B63">
        <w:rPr>
          <w:rStyle w:val="HideTWBExt"/>
          <w:b w:val="0"/>
        </w:rPr>
        <w:t>&lt;Article&gt;</w:t>
      </w:r>
      <w:r w:rsidRPr="00562B63">
        <w:t>Article 12 – paragraph 1</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0D6E2FD2" w14:textId="77777777" w:rsidTr="005152E5">
        <w:trPr>
          <w:jc w:val="center"/>
        </w:trPr>
        <w:tc>
          <w:tcPr>
            <w:tcW w:w="9752" w:type="dxa"/>
            <w:gridSpan w:val="2"/>
          </w:tcPr>
          <w:p w14:paraId="6BD60AEE" w14:textId="77777777" w:rsidR="005152E5" w:rsidRPr="00562B63" w:rsidRDefault="005152E5">
            <w:pPr>
              <w:keepNext/>
            </w:pPr>
          </w:p>
        </w:tc>
      </w:tr>
      <w:tr w:rsidR="005152E5" w:rsidRPr="00562B63" w14:paraId="541FC0A3" w14:textId="77777777" w:rsidTr="005152E5">
        <w:trPr>
          <w:jc w:val="center"/>
        </w:trPr>
        <w:tc>
          <w:tcPr>
            <w:tcW w:w="4876" w:type="dxa"/>
            <w:hideMark/>
          </w:tcPr>
          <w:p w14:paraId="572D395E"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7CFEC02F" w14:textId="77777777" w:rsidR="005152E5" w:rsidRPr="00562B63" w:rsidRDefault="005152E5">
            <w:pPr>
              <w:pStyle w:val="ColumnHeading"/>
              <w:keepNext/>
              <w:rPr>
                <w:lang w:val="en-GB"/>
              </w:rPr>
            </w:pPr>
            <w:r w:rsidRPr="00562B63">
              <w:rPr>
                <w:lang w:val="en-GB"/>
              </w:rPr>
              <w:t>Amendment</w:t>
            </w:r>
          </w:p>
        </w:tc>
      </w:tr>
      <w:tr w:rsidR="005152E5" w:rsidRPr="00562B63" w14:paraId="4B129916" w14:textId="77777777" w:rsidTr="005152E5">
        <w:trPr>
          <w:jc w:val="center"/>
        </w:trPr>
        <w:tc>
          <w:tcPr>
            <w:tcW w:w="4876" w:type="dxa"/>
            <w:hideMark/>
          </w:tcPr>
          <w:p w14:paraId="612E06E7" w14:textId="77777777" w:rsidR="005152E5" w:rsidRPr="00562B63" w:rsidRDefault="005152E5">
            <w:pPr>
              <w:pStyle w:val="Normal6"/>
              <w:rPr>
                <w:lang w:val="en-GB"/>
              </w:rPr>
            </w:pPr>
            <w:r w:rsidRPr="00562B63">
              <w:rPr>
                <w:lang w:val="en-GB"/>
              </w:rPr>
              <w:t>1.</w:t>
            </w:r>
            <w:r w:rsidRPr="00562B63">
              <w:rPr>
                <w:lang w:val="en-GB"/>
              </w:rPr>
              <w:tab/>
              <w:t xml:space="preserve">At the initiative of the Commission, </w:t>
            </w:r>
            <w:r w:rsidRPr="00562B63">
              <w:rPr>
                <w:lang w:val="en-GB"/>
              </w:rPr>
              <w:lastRenderedPageBreak/>
              <w:t>the Fund may support technical and administrative assistance for the implementation of the Plan and the Interreg Plan, such as preparatory, monitoring, control, audit and evaluation activities, corporate information technology systems and platforms, information and communication activities, including through the set-up of EU-wide networks of Member States’ authorities and other relevant stakeholders, corporate communication on the political priorities of the Union, and all other technical and administrative assistance or staff-related expenses incurred by the Commission for the management of the Fund, and where appropriate with third countries.</w:t>
            </w:r>
          </w:p>
        </w:tc>
        <w:tc>
          <w:tcPr>
            <w:tcW w:w="4876" w:type="dxa"/>
            <w:hideMark/>
          </w:tcPr>
          <w:p w14:paraId="3DCBB604" w14:textId="77777777" w:rsidR="005152E5" w:rsidRPr="00562B63" w:rsidRDefault="005152E5">
            <w:pPr>
              <w:pStyle w:val="Normal6"/>
              <w:rPr>
                <w:szCs w:val="24"/>
                <w:lang w:val="en-GB"/>
              </w:rPr>
            </w:pPr>
            <w:r w:rsidRPr="00562B63">
              <w:rPr>
                <w:lang w:val="en-GB"/>
              </w:rPr>
              <w:lastRenderedPageBreak/>
              <w:t>1.</w:t>
            </w:r>
            <w:r w:rsidRPr="00562B63">
              <w:rPr>
                <w:lang w:val="en-GB"/>
              </w:rPr>
              <w:tab/>
              <w:t xml:space="preserve">At the initiative of the Commission, </w:t>
            </w:r>
            <w:r w:rsidRPr="00562B63">
              <w:rPr>
                <w:lang w:val="en-GB"/>
              </w:rPr>
              <w:lastRenderedPageBreak/>
              <w:t xml:space="preserve">the Fund may support technical and administrative assistance for the implementation of the Plan and the Interreg Plan, such as preparatory, monitoring, control, audit and evaluation </w:t>
            </w:r>
            <w:r w:rsidRPr="00562B63">
              <w:rPr>
                <w:b/>
                <w:i/>
                <w:lang w:val="en-GB"/>
              </w:rPr>
              <w:t>activities and capacity building</w:t>
            </w:r>
            <w:r w:rsidRPr="00562B63">
              <w:rPr>
                <w:lang w:val="en-GB"/>
              </w:rPr>
              <w:t xml:space="preserve"> activities, corporate information technology systems and platforms, information and communication activities, including through the set-up of EU-wide networks of Member States’ authorities and other relevant stakeholders, corporate communication on the political priorities of the Union, and all other technical and administrative assistance or staff-related expenses incurred by the Commission for the management of the Fund, and where appropriate with third countries.</w:t>
            </w:r>
          </w:p>
        </w:tc>
      </w:tr>
    </w:tbl>
    <w:p w14:paraId="2387AE78"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73D0464" w14:textId="77777777" w:rsidR="005152E5" w:rsidRPr="00562B63" w:rsidRDefault="005152E5" w:rsidP="005152E5">
      <w:r w:rsidRPr="00562B63">
        <w:rPr>
          <w:rStyle w:val="HideTWBExt"/>
        </w:rPr>
        <w:t>&lt;/Amend&gt;</w:t>
      </w:r>
    </w:p>
    <w:p w14:paraId="6ADE3F27"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34</w:t>
      </w:r>
      <w:r w:rsidRPr="00562B63">
        <w:rPr>
          <w:rStyle w:val="HideTWBExt"/>
          <w:b w:val="0"/>
          <w:lang w:val="en-GB"/>
        </w:rPr>
        <w:t>&lt;/NumAm&gt;</w:t>
      </w:r>
    </w:p>
    <w:p w14:paraId="6B29984D"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35C4B9C9" w14:textId="77777777" w:rsidR="005152E5" w:rsidRPr="00562B63" w:rsidRDefault="005152E5" w:rsidP="005152E5">
      <w:pPr>
        <w:pStyle w:val="NormalBold"/>
      </w:pPr>
      <w:r w:rsidRPr="00562B63">
        <w:rPr>
          <w:rStyle w:val="HideTWBExt"/>
          <w:b w:val="0"/>
        </w:rPr>
        <w:t>&lt;Article&gt;</w:t>
      </w:r>
      <w:r w:rsidRPr="00562B63">
        <w:t>Article 13 – paragraph 1</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5273C752" w14:textId="77777777" w:rsidTr="005152E5">
        <w:trPr>
          <w:jc w:val="center"/>
        </w:trPr>
        <w:tc>
          <w:tcPr>
            <w:tcW w:w="9752" w:type="dxa"/>
            <w:gridSpan w:val="2"/>
          </w:tcPr>
          <w:p w14:paraId="57181894" w14:textId="77777777" w:rsidR="005152E5" w:rsidRPr="00562B63" w:rsidRDefault="005152E5">
            <w:pPr>
              <w:keepNext/>
            </w:pPr>
          </w:p>
        </w:tc>
      </w:tr>
      <w:tr w:rsidR="005152E5" w:rsidRPr="00562B63" w14:paraId="64965683" w14:textId="77777777" w:rsidTr="005152E5">
        <w:trPr>
          <w:jc w:val="center"/>
        </w:trPr>
        <w:tc>
          <w:tcPr>
            <w:tcW w:w="4876" w:type="dxa"/>
            <w:hideMark/>
          </w:tcPr>
          <w:p w14:paraId="3EB281A9"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6125074F" w14:textId="77777777" w:rsidR="005152E5" w:rsidRPr="00562B63" w:rsidRDefault="005152E5">
            <w:pPr>
              <w:pStyle w:val="ColumnHeading"/>
              <w:keepNext/>
              <w:rPr>
                <w:lang w:val="en-GB"/>
              </w:rPr>
            </w:pPr>
            <w:r w:rsidRPr="00562B63">
              <w:rPr>
                <w:lang w:val="en-GB"/>
              </w:rPr>
              <w:t>Amendment</w:t>
            </w:r>
          </w:p>
        </w:tc>
      </w:tr>
      <w:tr w:rsidR="005152E5" w:rsidRPr="00562B63" w14:paraId="59AEFE5D" w14:textId="77777777" w:rsidTr="005152E5">
        <w:trPr>
          <w:jc w:val="center"/>
        </w:trPr>
        <w:tc>
          <w:tcPr>
            <w:tcW w:w="4876" w:type="dxa"/>
            <w:hideMark/>
          </w:tcPr>
          <w:p w14:paraId="7681C03F" w14:textId="77777777" w:rsidR="005152E5" w:rsidRPr="00562B63" w:rsidRDefault="005152E5">
            <w:pPr>
              <w:pStyle w:val="Normal6"/>
              <w:rPr>
                <w:lang w:val="en-GB"/>
              </w:rPr>
            </w:pPr>
            <w:r w:rsidRPr="00562B63">
              <w:rPr>
                <w:lang w:val="en-GB"/>
              </w:rPr>
              <w:t>1.</w:t>
            </w:r>
            <w:r w:rsidRPr="00562B63">
              <w:rPr>
                <w:lang w:val="en-GB"/>
              </w:rPr>
              <w:tab/>
              <w:t>At the initiative of a Member State, the Fund may support actions, which may concern previous and subsequent programming periods, necessary for the effective implementation of the Fund, including to provide financing for carrying out, amongst other, functions such as preparation, training, management, monitoring, evaluation, information, visibility and communication.</w:t>
            </w:r>
          </w:p>
        </w:tc>
        <w:tc>
          <w:tcPr>
            <w:tcW w:w="4876" w:type="dxa"/>
            <w:hideMark/>
          </w:tcPr>
          <w:p w14:paraId="6AB916DD" w14:textId="77777777" w:rsidR="005152E5" w:rsidRPr="00562B63" w:rsidRDefault="005152E5">
            <w:pPr>
              <w:pStyle w:val="Normal6"/>
              <w:rPr>
                <w:szCs w:val="24"/>
                <w:lang w:val="en-GB"/>
              </w:rPr>
            </w:pPr>
            <w:r w:rsidRPr="00562B63">
              <w:rPr>
                <w:lang w:val="en-GB"/>
              </w:rPr>
              <w:t>1.</w:t>
            </w:r>
            <w:r w:rsidRPr="00562B63">
              <w:rPr>
                <w:lang w:val="en-GB"/>
              </w:rPr>
              <w:tab/>
              <w:t xml:space="preserve">At the initiative of a Member State, the Fund may support actions, which may concern previous and subsequent programming periods, necessary for the effective implementation of the Fund, including to provide financing for carrying out, amongst other, functions such as preparation, training, management, monitoring, evaluation, information, visibility and communication. </w:t>
            </w:r>
            <w:r w:rsidRPr="00562B63">
              <w:rPr>
                <w:b/>
                <w:i/>
                <w:lang w:val="en-GB"/>
              </w:rPr>
              <w:t>Member States shall ensure that a significant part of such technical assistance is used to strengthen the capacity of regional and local authorities, to design and implement the reforms and investments set out in the Plan.</w:t>
            </w:r>
          </w:p>
        </w:tc>
      </w:tr>
    </w:tbl>
    <w:p w14:paraId="29612D13"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100AEBFA" w14:textId="77777777" w:rsidR="005152E5" w:rsidRPr="00562B63" w:rsidRDefault="005152E5" w:rsidP="005152E5">
      <w:r w:rsidRPr="00562B63">
        <w:rPr>
          <w:rStyle w:val="HideTWBExt"/>
        </w:rPr>
        <w:lastRenderedPageBreak/>
        <w:t>&lt;/Amend&gt;</w:t>
      </w:r>
    </w:p>
    <w:p w14:paraId="0E0B8088"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35</w:t>
      </w:r>
      <w:r w:rsidRPr="00562B63">
        <w:rPr>
          <w:rStyle w:val="HideTWBExt"/>
          <w:b w:val="0"/>
          <w:lang w:val="en-GB"/>
        </w:rPr>
        <w:t>&lt;/NumAm&gt;</w:t>
      </w:r>
    </w:p>
    <w:p w14:paraId="6A4EA969"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66C61056" w14:textId="77777777" w:rsidR="005152E5" w:rsidRPr="00562B63" w:rsidRDefault="005152E5" w:rsidP="005152E5">
      <w:pPr>
        <w:pStyle w:val="NormalBold"/>
      </w:pPr>
      <w:r w:rsidRPr="00562B63">
        <w:rPr>
          <w:rStyle w:val="HideTWBExt"/>
          <w:b w:val="0"/>
        </w:rPr>
        <w:t>&lt;Article&gt;</w:t>
      </w:r>
      <w:r w:rsidRPr="00562B63">
        <w:t>Article 22 – paragraph 2 – point a</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23FA8B93" w14:textId="77777777" w:rsidTr="005152E5">
        <w:trPr>
          <w:jc w:val="center"/>
        </w:trPr>
        <w:tc>
          <w:tcPr>
            <w:tcW w:w="9752" w:type="dxa"/>
            <w:gridSpan w:val="2"/>
          </w:tcPr>
          <w:p w14:paraId="576DA25C" w14:textId="77777777" w:rsidR="005152E5" w:rsidRPr="00562B63" w:rsidRDefault="005152E5">
            <w:pPr>
              <w:keepNext/>
            </w:pPr>
          </w:p>
        </w:tc>
      </w:tr>
      <w:tr w:rsidR="005152E5" w:rsidRPr="00562B63" w14:paraId="1416DCA4" w14:textId="77777777" w:rsidTr="005152E5">
        <w:trPr>
          <w:jc w:val="center"/>
        </w:trPr>
        <w:tc>
          <w:tcPr>
            <w:tcW w:w="4876" w:type="dxa"/>
            <w:hideMark/>
          </w:tcPr>
          <w:p w14:paraId="5DC94C4F"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0E815E99" w14:textId="77777777" w:rsidR="005152E5" w:rsidRPr="00562B63" w:rsidRDefault="005152E5">
            <w:pPr>
              <w:pStyle w:val="ColumnHeading"/>
              <w:keepNext/>
              <w:rPr>
                <w:lang w:val="en-GB"/>
              </w:rPr>
            </w:pPr>
            <w:r w:rsidRPr="00562B63">
              <w:rPr>
                <w:lang w:val="en-GB"/>
              </w:rPr>
              <w:t>Amendment</w:t>
            </w:r>
          </w:p>
        </w:tc>
      </w:tr>
      <w:tr w:rsidR="005152E5" w:rsidRPr="00562B63" w14:paraId="015A114B" w14:textId="77777777" w:rsidTr="005152E5">
        <w:trPr>
          <w:jc w:val="center"/>
        </w:trPr>
        <w:tc>
          <w:tcPr>
            <w:tcW w:w="4876" w:type="dxa"/>
            <w:hideMark/>
          </w:tcPr>
          <w:p w14:paraId="4C1B36E0" w14:textId="77777777" w:rsidR="005152E5" w:rsidRPr="00562B63" w:rsidRDefault="005152E5">
            <w:pPr>
              <w:pStyle w:val="Normal6"/>
              <w:rPr>
                <w:lang w:val="en-GB"/>
              </w:rPr>
            </w:pPr>
            <w:r w:rsidRPr="00562B63">
              <w:rPr>
                <w:lang w:val="en-GB"/>
              </w:rPr>
              <w:t>(a)</w:t>
            </w:r>
            <w:r w:rsidRPr="00562B63">
              <w:rPr>
                <w:lang w:val="en-GB"/>
              </w:rPr>
              <w:tab/>
              <w:t xml:space="preserve">support the general objectives laid down in Article 2 and contribute in a comprehensive and adequate manner to all the specific objectives laid down in Article 3, taking into account the specific challenges of the Member State concerned, and provide an intervention strategy demonstrating how those objectives will be addressed and financed by the Plan, what level of financing is needed to ensure achievement of the general objectives, and how that level of financing is justified. The NRP Plan of Member State with a per capita GNI of less than 90 % of the Union average shall </w:t>
            </w:r>
            <w:proofErr w:type="gramStart"/>
            <w:r w:rsidRPr="00562B63">
              <w:rPr>
                <w:lang w:val="en-GB"/>
              </w:rPr>
              <w:t>in particular demonstrate</w:t>
            </w:r>
            <w:proofErr w:type="gramEnd"/>
            <w:r w:rsidRPr="00562B63">
              <w:rPr>
                <w:lang w:val="en-GB"/>
              </w:rPr>
              <w:t xml:space="preserve"> that it contributes in an adequate manner to the specific objectives set out in Article 3(a), points (vii) </w:t>
            </w:r>
            <w:r w:rsidRPr="00562B63">
              <w:rPr>
                <w:b/>
                <w:i/>
                <w:lang w:val="en-GB"/>
              </w:rPr>
              <w:t>and</w:t>
            </w:r>
            <w:r w:rsidRPr="00562B63">
              <w:rPr>
                <w:lang w:val="en-GB"/>
              </w:rPr>
              <w:t xml:space="preserve"> (ix), and Article 3(d), point (v).</w:t>
            </w:r>
          </w:p>
        </w:tc>
        <w:tc>
          <w:tcPr>
            <w:tcW w:w="4876" w:type="dxa"/>
            <w:hideMark/>
          </w:tcPr>
          <w:p w14:paraId="4B150B29" w14:textId="77777777" w:rsidR="005152E5" w:rsidRPr="00562B63" w:rsidRDefault="005152E5">
            <w:pPr>
              <w:pStyle w:val="Normal6"/>
              <w:rPr>
                <w:szCs w:val="24"/>
                <w:lang w:val="en-GB"/>
              </w:rPr>
            </w:pPr>
            <w:r w:rsidRPr="00562B63">
              <w:rPr>
                <w:lang w:val="en-GB"/>
              </w:rPr>
              <w:t>(a)</w:t>
            </w:r>
            <w:r w:rsidRPr="00562B63">
              <w:rPr>
                <w:lang w:val="en-GB"/>
              </w:rPr>
              <w:tab/>
              <w:t xml:space="preserve">support the general objectives laid down in Article 2 and contribute in a comprehensive and adequate manner to all the specific objectives laid down in Article 3, taking into account the specific challenges of the Member State concerned, and provide an intervention strategy demonstrating how those objectives will be addressed and financed by the Plan, what level of financing is needed to ensure achievement of the general objectives, and how that level of financing is justified. The NRP Plan of Member State with a per capita GNI of less than 90 % of the Union average shall </w:t>
            </w:r>
            <w:proofErr w:type="gramStart"/>
            <w:r w:rsidRPr="00562B63">
              <w:rPr>
                <w:lang w:val="en-GB"/>
              </w:rPr>
              <w:t>in particular demonstrate</w:t>
            </w:r>
            <w:proofErr w:type="gramEnd"/>
            <w:r w:rsidRPr="00562B63">
              <w:rPr>
                <w:lang w:val="en-GB"/>
              </w:rPr>
              <w:t xml:space="preserve"> that it contributes in an adequate manner to the specific objectives set out in Article 3(a), points (vii) </w:t>
            </w:r>
            <w:r w:rsidRPr="00562B63">
              <w:rPr>
                <w:b/>
                <w:i/>
                <w:lang w:val="en-GB"/>
              </w:rPr>
              <w:t>to</w:t>
            </w:r>
            <w:r w:rsidRPr="00562B63">
              <w:rPr>
                <w:lang w:val="en-GB"/>
              </w:rPr>
              <w:t xml:space="preserve"> (ix), and Article 3(d), point (v).</w:t>
            </w:r>
          </w:p>
        </w:tc>
      </w:tr>
    </w:tbl>
    <w:p w14:paraId="77562536"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3EDE86F3" w14:textId="77777777" w:rsidR="005152E5" w:rsidRPr="00562B63" w:rsidRDefault="005152E5" w:rsidP="005152E5">
      <w:r w:rsidRPr="00562B63">
        <w:rPr>
          <w:rStyle w:val="HideTWBExt"/>
        </w:rPr>
        <w:t>&lt;/Amend&gt;</w:t>
      </w:r>
    </w:p>
    <w:p w14:paraId="79EBE0BB"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36</w:t>
      </w:r>
      <w:r w:rsidRPr="00562B63">
        <w:rPr>
          <w:rStyle w:val="HideTWBExt"/>
          <w:b w:val="0"/>
          <w:lang w:val="en-GB"/>
        </w:rPr>
        <w:t>&lt;/NumAm&gt;</w:t>
      </w:r>
    </w:p>
    <w:p w14:paraId="69195892"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0C67D5F3" w14:textId="77777777" w:rsidR="005152E5" w:rsidRPr="00562B63" w:rsidRDefault="005152E5" w:rsidP="005152E5">
      <w:pPr>
        <w:pStyle w:val="NormalBold"/>
      </w:pPr>
      <w:r w:rsidRPr="00562B63">
        <w:rPr>
          <w:rStyle w:val="HideTWBExt"/>
          <w:b w:val="0"/>
        </w:rPr>
        <w:t>&lt;Article&gt;</w:t>
      </w:r>
      <w:r w:rsidRPr="00562B63">
        <w:t>Article 22 – paragraph 2 – point b – paragraph 1 – point ii</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15E8B15E" w14:textId="77777777" w:rsidTr="005152E5">
        <w:trPr>
          <w:jc w:val="center"/>
        </w:trPr>
        <w:tc>
          <w:tcPr>
            <w:tcW w:w="9752" w:type="dxa"/>
            <w:gridSpan w:val="2"/>
          </w:tcPr>
          <w:p w14:paraId="068776E4" w14:textId="77777777" w:rsidR="005152E5" w:rsidRPr="00562B63" w:rsidRDefault="005152E5">
            <w:pPr>
              <w:keepNext/>
            </w:pPr>
          </w:p>
        </w:tc>
      </w:tr>
      <w:tr w:rsidR="005152E5" w:rsidRPr="00562B63" w14:paraId="119A1B86" w14:textId="77777777" w:rsidTr="005152E5">
        <w:trPr>
          <w:jc w:val="center"/>
        </w:trPr>
        <w:tc>
          <w:tcPr>
            <w:tcW w:w="4876" w:type="dxa"/>
            <w:hideMark/>
          </w:tcPr>
          <w:p w14:paraId="1AE920E4"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7C9F9813" w14:textId="77777777" w:rsidR="005152E5" w:rsidRPr="00562B63" w:rsidRDefault="005152E5">
            <w:pPr>
              <w:pStyle w:val="ColumnHeading"/>
              <w:keepNext/>
              <w:rPr>
                <w:lang w:val="en-GB"/>
              </w:rPr>
            </w:pPr>
            <w:r w:rsidRPr="00562B63">
              <w:rPr>
                <w:lang w:val="en-GB"/>
              </w:rPr>
              <w:t>Amendment</w:t>
            </w:r>
          </w:p>
        </w:tc>
      </w:tr>
      <w:tr w:rsidR="005152E5" w:rsidRPr="00562B63" w14:paraId="0FCA0919" w14:textId="77777777" w:rsidTr="005152E5">
        <w:trPr>
          <w:jc w:val="center"/>
        </w:trPr>
        <w:tc>
          <w:tcPr>
            <w:tcW w:w="4876" w:type="dxa"/>
            <w:hideMark/>
          </w:tcPr>
          <w:p w14:paraId="601E98A7" w14:textId="77777777" w:rsidR="005152E5" w:rsidRPr="00562B63" w:rsidRDefault="005152E5">
            <w:pPr>
              <w:pStyle w:val="Normal6"/>
              <w:rPr>
                <w:lang w:val="en-GB"/>
              </w:rPr>
            </w:pPr>
            <w:r w:rsidRPr="00562B63">
              <w:rPr>
                <w:lang w:val="en-GB"/>
              </w:rPr>
              <w:t>(ii)</w:t>
            </w:r>
            <w:r w:rsidRPr="00562B63">
              <w:rPr>
                <w:lang w:val="en-GB"/>
              </w:rPr>
              <w:tab/>
              <w:t xml:space="preserve">in other relevant documents officially adopted or assessed by the Commission related to the objectives laid down in Article 3 [specific objectives], including CAP national recommendations laid down in Article 2 of Regulation (EU) 202X/XXXX [CAP Regulation], Digital Decade recommendations based on Article 6 of the Decision establishing the Digital </w:t>
            </w:r>
            <w:r w:rsidRPr="00562B63">
              <w:rPr>
                <w:lang w:val="en-GB"/>
              </w:rPr>
              <w:lastRenderedPageBreak/>
              <w:t>Decade Policy Programme, and National Energy and Climate Plans;</w:t>
            </w:r>
          </w:p>
        </w:tc>
        <w:tc>
          <w:tcPr>
            <w:tcW w:w="4876" w:type="dxa"/>
            <w:hideMark/>
          </w:tcPr>
          <w:p w14:paraId="10D3289F" w14:textId="77777777" w:rsidR="005152E5" w:rsidRPr="00562B63" w:rsidRDefault="005152E5">
            <w:pPr>
              <w:pStyle w:val="Normal6"/>
              <w:rPr>
                <w:szCs w:val="24"/>
                <w:lang w:val="en-GB"/>
              </w:rPr>
            </w:pPr>
            <w:r w:rsidRPr="00562B63">
              <w:rPr>
                <w:lang w:val="en-GB"/>
              </w:rPr>
              <w:lastRenderedPageBreak/>
              <w:t>(ii)</w:t>
            </w:r>
            <w:r w:rsidRPr="00562B63">
              <w:rPr>
                <w:lang w:val="en-GB"/>
              </w:rPr>
              <w:tab/>
              <w:t xml:space="preserve">in other relevant documents officially adopted or assessed by the Commission related to the objectives laid down in Article 3 [specific objectives], including CAP national recommendations laid down in Article 2 of Regulation (EU) 202X/XXXX [CAP Regulation], Digital Decade recommendations based on Article 6 of the Decision establishing the Digital </w:t>
            </w:r>
            <w:r w:rsidRPr="00562B63">
              <w:rPr>
                <w:lang w:val="en-GB"/>
              </w:rPr>
              <w:lastRenderedPageBreak/>
              <w:t xml:space="preserve">Decade Policy Programme, </w:t>
            </w:r>
            <w:r w:rsidRPr="00562B63">
              <w:rPr>
                <w:b/>
                <w:i/>
                <w:lang w:val="en-GB"/>
              </w:rPr>
              <w:t>road safety country reports</w:t>
            </w:r>
            <w:r w:rsidRPr="00562B63">
              <w:rPr>
                <w:lang w:val="en-GB"/>
              </w:rPr>
              <w:t xml:space="preserve"> and National Energy and Climate Plans;</w:t>
            </w:r>
          </w:p>
        </w:tc>
      </w:tr>
    </w:tbl>
    <w:p w14:paraId="54CBB370"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5AFA1BC" w14:textId="77777777" w:rsidR="005152E5" w:rsidRPr="00562B63" w:rsidRDefault="005152E5" w:rsidP="005152E5">
      <w:r w:rsidRPr="00562B63">
        <w:rPr>
          <w:rStyle w:val="HideTWBExt"/>
        </w:rPr>
        <w:t>&lt;/Amend&gt;</w:t>
      </w:r>
    </w:p>
    <w:p w14:paraId="5DDC7F2A"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37</w:t>
      </w:r>
      <w:r w:rsidRPr="00562B63">
        <w:rPr>
          <w:rStyle w:val="HideTWBExt"/>
          <w:b w:val="0"/>
          <w:lang w:val="en-GB"/>
        </w:rPr>
        <w:t>&lt;/NumAm&gt;</w:t>
      </w:r>
    </w:p>
    <w:p w14:paraId="6F074E3D"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06516E27" w14:textId="77777777" w:rsidR="005152E5" w:rsidRPr="00562B63" w:rsidRDefault="005152E5" w:rsidP="005152E5">
      <w:pPr>
        <w:pStyle w:val="NormalBold"/>
      </w:pPr>
      <w:r w:rsidRPr="00562B63">
        <w:rPr>
          <w:rStyle w:val="HideTWBExt"/>
          <w:b w:val="0"/>
        </w:rPr>
        <w:t>&lt;Article&gt;</w:t>
      </w:r>
      <w:r w:rsidRPr="00562B63">
        <w:t>Article 22 – paragraph 2 – point b – paragraph 2 – point b</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58B1DCB7" w14:textId="77777777" w:rsidTr="005152E5">
        <w:trPr>
          <w:jc w:val="center"/>
        </w:trPr>
        <w:tc>
          <w:tcPr>
            <w:tcW w:w="9752" w:type="dxa"/>
            <w:gridSpan w:val="2"/>
          </w:tcPr>
          <w:p w14:paraId="7CFB8889" w14:textId="77777777" w:rsidR="005152E5" w:rsidRPr="00562B63" w:rsidRDefault="005152E5">
            <w:pPr>
              <w:keepNext/>
            </w:pPr>
          </w:p>
        </w:tc>
      </w:tr>
      <w:tr w:rsidR="005152E5" w:rsidRPr="00562B63" w14:paraId="184CC323" w14:textId="77777777" w:rsidTr="005152E5">
        <w:trPr>
          <w:jc w:val="center"/>
        </w:trPr>
        <w:tc>
          <w:tcPr>
            <w:tcW w:w="4876" w:type="dxa"/>
            <w:hideMark/>
          </w:tcPr>
          <w:p w14:paraId="3A6D3684"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0AD13E39" w14:textId="77777777" w:rsidR="005152E5" w:rsidRPr="00562B63" w:rsidRDefault="005152E5">
            <w:pPr>
              <w:pStyle w:val="ColumnHeading"/>
              <w:keepNext/>
              <w:rPr>
                <w:lang w:val="en-GB"/>
              </w:rPr>
            </w:pPr>
            <w:r w:rsidRPr="00562B63">
              <w:rPr>
                <w:lang w:val="en-GB"/>
              </w:rPr>
              <w:t>Amendment</w:t>
            </w:r>
          </w:p>
        </w:tc>
      </w:tr>
      <w:tr w:rsidR="005152E5" w:rsidRPr="00562B63" w14:paraId="018265AF" w14:textId="77777777" w:rsidTr="005152E5">
        <w:trPr>
          <w:jc w:val="center"/>
        </w:trPr>
        <w:tc>
          <w:tcPr>
            <w:tcW w:w="4876" w:type="dxa"/>
            <w:hideMark/>
          </w:tcPr>
          <w:p w14:paraId="53E6D28E" w14:textId="77777777" w:rsidR="005152E5" w:rsidRPr="00562B63" w:rsidRDefault="005152E5">
            <w:pPr>
              <w:pStyle w:val="Normal6"/>
              <w:rPr>
                <w:lang w:val="en-GB"/>
              </w:rPr>
            </w:pPr>
            <w:r w:rsidRPr="00562B63">
              <w:rPr>
                <w:lang w:val="en-GB"/>
              </w:rPr>
              <w:t>(b)</w:t>
            </w:r>
            <w:r w:rsidRPr="00562B63">
              <w:rPr>
                <w:lang w:val="en-GB"/>
              </w:rPr>
              <w:tab/>
              <w:t xml:space="preserve">contribute to the completion of the Single Market, notably by providing for measures with a cross-border, transnational or multi-country dimension, including by </w:t>
            </w:r>
            <w:r w:rsidRPr="00562B63">
              <w:rPr>
                <w:b/>
                <w:i/>
                <w:lang w:val="en-GB"/>
              </w:rPr>
              <w:t>taking into account</w:t>
            </w:r>
            <w:r w:rsidRPr="00562B63">
              <w:rPr>
                <w:lang w:val="en-GB"/>
              </w:rPr>
              <w:t xml:space="preserve"> projects located on the </w:t>
            </w:r>
            <w:r w:rsidRPr="00562B63">
              <w:rPr>
                <w:b/>
                <w:i/>
                <w:lang w:val="en-GB"/>
              </w:rPr>
              <w:t>core and the extended core</w:t>
            </w:r>
            <w:r w:rsidRPr="00562B63">
              <w:rPr>
                <w:lang w:val="en-GB"/>
              </w:rPr>
              <w:t xml:space="preserve"> network </w:t>
            </w:r>
            <w:r w:rsidRPr="00562B63">
              <w:rPr>
                <w:b/>
                <w:i/>
                <w:lang w:val="en-GB"/>
              </w:rPr>
              <w:t>as defined</w:t>
            </w:r>
            <w:r w:rsidRPr="00562B63">
              <w:rPr>
                <w:lang w:val="en-GB"/>
              </w:rPr>
              <w:t xml:space="preserve"> in Regulation (EU) 2024/1679 of </w:t>
            </w:r>
            <w:r w:rsidRPr="00562B63">
              <w:rPr>
                <w:b/>
                <w:i/>
                <w:lang w:val="en-GB"/>
              </w:rPr>
              <w:t>the</w:t>
            </w:r>
            <w:r w:rsidRPr="00562B63">
              <w:rPr>
                <w:lang w:val="en-GB"/>
              </w:rPr>
              <w:t xml:space="preserve"> European </w:t>
            </w:r>
            <w:r w:rsidRPr="00562B63">
              <w:rPr>
                <w:b/>
                <w:i/>
                <w:lang w:val="en-GB"/>
              </w:rPr>
              <w:t>Parliament and of the Council</w:t>
            </w:r>
            <w:r w:rsidRPr="00562B63">
              <w:rPr>
                <w:b/>
                <w:i/>
                <w:vertAlign w:val="superscript"/>
                <w:lang w:val="en-GB"/>
              </w:rPr>
              <w:t>12</w:t>
            </w:r>
            <w:r w:rsidRPr="00562B63">
              <w:rPr>
                <w:lang w:val="en-GB"/>
              </w:rPr>
              <w:t xml:space="preserve"> by taking into account and enabling, through national network developments, projects of common interest as defined in Regulation (EU) 2022/869 of the European Parliament and of the Council</w:t>
            </w:r>
            <w:r w:rsidRPr="00562B63">
              <w:rPr>
                <w:vertAlign w:val="superscript"/>
                <w:lang w:val="en-GB"/>
              </w:rPr>
              <w:t>13</w:t>
            </w:r>
            <w:r w:rsidRPr="00562B63">
              <w:rPr>
                <w:lang w:val="en-GB"/>
              </w:rPr>
              <w:t xml:space="preserve"> , and by supporting Important Projects of Common European Interest (IPCEIs) and operations that have been awarded a Competitiveness Seal, and by implementing measures underpinning the Savings and Investments Union;</w:t>
            </w:r>
          </w:p>
        </w:tc>
        <w:tc>
          <w:tcPr>
            <w:tcW w:w="4876" w:type="dxa"/>
            <w:hideMark/>
          </w:tcPr>
          <w:p w14:paraId="59287E4E" w14:textId="77777777" w:rsidR="005152E5" w:rsidRPr="00562B63" w:rsidRDefault="005152E5">
            <w:pPr>
              <w:pStyle w:val="Normal6"/>
              <w:rPr>
                <w:szCs w:val="24"/>
                <w:lang w:val="en-GB"/>
              </w:rPr>
            </w:pPr>
            <w:r w:rsidRPr="00562B63">
              <w:rPr>
                <w:lang w:val="en-GB"/>
              </w:rPr>
              <w:t>(b)</w:t>
            </w:r>
            <w:r w:rsidRPr="00562B63">
              <w:rPr>
                <w:lang w:val="en-GB"/>
              </w:rPr>
              <w:tab/>
              <w:t xml:space="preserve">contribute to the completion of the Single Market, notably by providing for measures </w:t>
            </w:r>
            <w:r w:rsidRPr="00562B63">
              <w:rPr>
                <w:b/>
                <w:i/>
                <w:lang w:val="en-GB"/>
              </w:rPr>
              <w:t>and investments</w:t>
            </w:r>
            <w:r w:rsidRPr="00562B63">
              <w:rPr>
                <w:lang w:val="en-GB"/>
              </w:rPr>
              <w:t xml:space="preserve"> with a cross-border, transnational or multi-country dimension, including by </w:t>
            </w:r>
            <w:r w:rsidRPr="00562B63">
              <w:rPr>
                <w:b/>
                <w:i/>
                <w:lang w:val="en-GB"/>
              </w:rPr>
              <w:t>prioritising and ensuring compliance with the legally binding deadlines and the transport infrastructure requirements of</w:t>
            </w:r>
            <w:r w:rsidRPr="00562B63">
              <w:rPr>
                <w:lang w:val="en-GB"/>
              </w:rPr>
              <w:t xml:space="preserve"> projects located on the </w:t>
            </w:r>
            <w:r w:rsidRPr="00562B63">
              <w:rPr>
                <w:b/>
                <w:i/>
                <w:lang w:val="en-GB"/>
              </w:rPr>
              <w:t>TEN-T</w:t>
            </w:r>
            <w:r w:rsidRPr="00562B63">
              <w:rPr>
                <w:lang w:val="en-GB"/>
              </w:rPr>
              <w:t xml:space="preserve"> network in </w:t>
            </w:r>
            <w:r w:rsidRPr="00562B63">
              <w:rPr>
                <w:b/>
                <w:i/>
                <w:lang w:val="en-GB"/>
              </w:rPr>
              <w:t>accordance with</w:t>
            </w:r>
            <w:r w:rsidRPr="00562B63">
              <w:rPr>
                <w:lang w:val="en-GB"/>
              </w:rPr>
              <w:t xml:space="preserve"> Regulation (EU)2024/1679</w:t>
            </w:r>
            <w:r w:rsidRPr="00562B63">
              <w:rPr>
                <w:b/>
                <w:i/>
                <w:lang w:val="en-GB"/>
              </w:rPr>
              <w:t>, by supporting other transport projects identified by national competent authorities, and where relevant in cooperation with regional ones, to complete missing links</w:t>
            </w:r>
            <w:r w:rsidRPr="00562B63">
              <w:rPr>
                <w:lang w:val="en-GB"/>
              </w:rPr>
              <w:t xml:space="preserve"> of European </w:t>
            </w:r>
            <w:r w:rsidRPr="00562B63">
              <w:rPr>
                <w:b/>
                <w:i/>
                <w:lang w:val="en-GB"/>
              </w:rPr>
              <w:t>significance within the national networks and</w:t>
            </w:r>
            <w:r w:rsidRPr="00562B63">
              <w:rPr>
                <w:lang w:val="en-GB"/>
              </w:rPr>
              <w:t xml:space="preserve"> by taking into account and enabling, through national network developments, projects of common interest as defined in Regulation (EU) 2022/869 of the European Parliament and of the Council</w:t>
            </w:r>
            <w:r w:rsidRPr="00562B63">
              <w:rPr>
                <w:vertAlign w:val="superscript"/>
                <w:lang w:val="en-GB"/>
              </w:rPr>
              <w:t>13</w:t>
            </w:r>
            <w:r w:rsidRPr="00562B63">
              <w:rPr>
                <w:lang w:val="en-GB"/>
              </w:rPr>
              <w:t xml:space="preserve"> , and by supporting Important Projects of Common European Interest (IPCEIs) and operations that have been awarded a Competitiveness Seal, and by implementing measures underpinning the Savings and Investments Union;</w:t>
            </w:r>
          </w:p>
        </w:tc>
      </w:tr>
      <w:tr w:rsidR="005152E5" w:rsidRPr="00562B63" w14:paraId="1000EA2D" w14:textId="77777777" w:rsidTr="005152E5">
        <w:trPr>
          <w:jc w:val="center"/>
        </w:trPr>
        <w:tc>
          <w:tcPr>
            <w:tcW w:w="4876" w:type="dxa"/>
            <w:hideMark/>
          </w:tcPr>
          <w:p w14:paraId="02839AE8" w14:textId="77777777" w:rsidR="005152E5" w:rsidRPr="00562B63" w:rsidRDefault="005152E5">
            <w:pPr>
              <w:pStyle w:val="Normal6"/>
              <w:rPr>
                <w:lang w:val="en-GB"/>
              </w:rPr>
            </w:pPr>
            <w:r w:rsidRPr="00562B63">
              <w:rPr>
                <w:lang w:val="en-GB"/>
              </w:rPr>
              <w:t>__________________</w:t>
            </w:r>
          </w:p>
        </w:tc>
        <w:tc>
          <w:tcPr>
            <w:tcW w:w="4876" w:type="dxa"/>
            <w:hideMark/>
          </w:tcPr>
          <w:p w14:paraId="0DDA6FD5" w14:textId="77777777" w:rsidR="005152E5" w:rsidRPr="00562B63" w:rsidRDefault="005152E5">
            <w:pPr>
              <w:pStyle w:val="Normal6"/>
              <w:rPr>
                <w:szCs w:val="24"/>
                <w:lang w:val="en-GB"/>
              </w:rPr>
            </w:pPr>
            <w:r w:rsidRPr="00562B63">
              <w:rPr>
                <w:lang w:val="en-GB"/>
              </w:rPr>
              <w:t>__________________</w:t>
            </w:r>
          </w:p>
        </w:tc>
      </w:tr>
      <w:tr w:rsidR="005152E5" w:rsidRPr="00562B63" w14:paraId="2E26F3A9" w14:textId="77777777" w:rsidTr="005152E5">
        <w:trPr>
          <w:jc w:val="center"/>
        </w:trPr>
        <w:tc>
          <w:tcPr>
            <w:tcW w:w="4876" w:type="dxa"/>
            <w:hideMark/>
          </w:tcPr>
          <w:p w14:paraId="0E24767D" w14:textId="77777777" w:rsidR="005152E5" w:rsidRPr="00562B63" w:rsidRDefault="005152E5">
            <w:pPr>
              <w:pStyle w:val="Normal6"/>
              <w:rPr>
                <w:lang w:val="en-GB"/>
              </w:rPr>
            </w:pPr>
            <w:r w:rsidRPr="00562B63">
              <w:rPr>
                <w:vertAlign w:val="superscript"/>
                <w:lang w:val="en-GB"/>
              </w:rPr>
              <w:t>12</w:t>
            </w:r>
            <w:r w:rsidRPr="00562B63">
              <w:rPr>
                <w:lang w:val="en-GB"/>
              </w:rPr>
              <w:t xml:space="preserve"> Regulation (EU) 2024/1679 of the European Parliament and of the Council of 13 June 2024 on Union guidelines for the development of the trans-European </w:t>
            </w:r>
            <w:r w:rsidRPr="00562B63">
              <w:rPr>
                <w:lang w:val="en-GB"/>
              </w:rPr>
              <w:lastRenderedPageBreak/>
              <w:t>transport network, amending Regulations (EU) 2021/1153 and (EU) No 913/2010 and repealing Regulation (EU) No 1315/2013 (OJ L, 2024/1679, 28.6.2024, ELI: http://data.europa.eu/eli/reg/2024/1679/oj).</w:t>
            </w:r>
          </w:p>
        </w:tc>
        <w:tc>
          <w:tcPr>
            <w:tcW w:w="4876" w:type="dxa"/>
            <w:hideMark/>
          </w:tcPr>
          <w:p w14:paraId="27E242BC" w14:textId="77777777" w:rsidR="005152E5" w:rsidRPr="00562B63" w:rsidRDefault="005152E5">
            <w:pPr>
              <w:pStyle w:val="Normal6"/>
              <w:rPr>
                <w:szCs w:val="24"/>
                <w:lang w:val="en-GB"/>
              </w:rPr>
            </w:pPr>
            <w:r w:rsidRPr="00562B63">
              <w:rPr>
                <w:vertAlign w:val="superscript"/>
                <w:lang w:val="en-GB"/>
              </w:rPr>
              <w:lastRenderedPageBreak/>
              <w:t>12</w:t>
            </w:r>
            <w:r w:rsidRPr="00562B63">
              <w:rPr>
                <w:lang w:val="en-GB"/>
              </w:rPr>
              <w:t xml:space="preserve"> Regulation (EU) 2024/1679 of the European Parliament and of the Council of 13 June 2024 on Union guidelines for the development of the trans-European </w:t>
            </w:r>
            <w:r w:rsidRPr="00562B63">
              <w:rPr>
                <w:lang w:val="en-GB"/>
              </w:rPr>
              <w:lastRenderedPageBreak/>
              <w:t>transport network, amending Regulations (EU) 2021/1153 and (EU) No 913/2010 and repealing Regulation (EU) No 1315/2013 (OJ L, 2024/1679, 28.6.2024, ELI: http://data.europa.eu/eli/reg/2024/1679/oj).</w:t>
            </w:r>
          </w:p>
        </w:tc>
      </w:tr>
      <w:tr w:rsidR="005152E5" w:rsidRPr="00562B63" w14:paraId="10C26A87" w14:textId="77777777" w:rsidTr="005152E5">
        <w:trPr>
          <w:jc w:val="center"/>
        </w:trPr>
        <w:tc>
          <w:tcPr>
            <w:tcW w:w="4876" w:type="dxa"/>
            <w:hideMark/>
          </w:tcPr>
          <w:p w14:paraId="275E75EC" w14:textId="77777777" w:rsidR="005152E5" w:rsidRPr="00562B63" w:rsidRDefault="005152E5">
            <w:pPr>
              <w:pStyle w:val="Normal6"/>
              <w:rPr>
                <w:lang w:val="en-GB"/>
              </w:rPr>
            </w:pPr>
            <w:r w:rsidRPr="00562B63">
              <w:rPr>
                <w:vertAlign w:val="superscript"/>
                <w:lang w:val="en-GB"/>
              </w:rPr>
              <w:lastRenderedPageBreak/>
              <w:t>13</w:t>
            </w:r>
            <w:r w:rsidRPr="00562B63">
              <w:rPr>
                <w:lang w:val="en-GB"/>
              </w:rPr>
              <w:t xml:space="preserve"> Regulation (EU) 2022/869 of the European Parliament and of the Council of 30 May 2022 on guidelines for trans-European energy infrastructure, amending Regulations (EC) No 715/2009, (EU) 2019/942 and (EU) 2019/943 and Directives 2009/73/EC and (EU) 2019/944, and repealing Regulation (EU) No 347/2013 (OJ L 152, 3.6.2022, p. 45, ELI: http://data.europa.eu/eli/reg/2022/869/oj).</w:t>
            </w:r>
          </w:p>
        </w:tc>
        <w:tc>
          <w:tcPr>
            <w:tcW w:w="4876" w:type="dxa"/>
            <w:hideMark/>
          </w:tcPr>
          <w:p w14:paraId="6DDEA08E" w14:textId="77777777" w:rsidR="005152E5" w:rsidRPr="00562B63" w:rsidRDefault="005152E5">
            <w:pPr>
              <w:pStyle w:val="Normal6"/>
              <w:rPr>
                <w:szCs w:val="24"/>
                <w:lang w:val="en-GB"/>
              </w:rPr>
            </w:pPr>
            <w:r w:rsidRPr="00562B63">
              <w:rPr>
                <w:vertAlign w:val="superscript"/>
                <w:lang w:val="en-GB"/>
              </w:rPr>
              <w:t>13</w:t>
            </w:r>
            <w:r w:rsidRPr="00562B63">
              <w:rPr>
                <w:lang w:val="en-GB"/>
              </w:rPr>
              <w:t xml:space="preserve"> Regulation (EU) 2022/869 of the European Parliament and of the Council of 30 May 2022 on guidelines for trans-European energy infrastructure, amending Regulations (EC) No 715/2009, (EU) 2019/942 and (EU) 2019/943 and Directives 2009/73/EC and (EU) 2019/944, and repealing Regulation (EU) No 347/2013 (OJ L 152, 3.6.2022, p. 45, ELI: http://data.europa.eu/eli/reg/2022/869/oj).</w:t>
            </w:r>
          </w:p>
        </w:tc>
      </w:tr>
    </w:tbl>
    <w:p w14:paraId="0D7D6D60"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1FD9B56C" w14:textId="77777777" w:rsidR="005152E5" w:rsidRPr="00562B63" w:rsidRDefault="005152E5" w:rsidP="005152E5">
      <w:r w:rsidRPr="00562B63">
        <w:rPr>
          <w:rStyle w:val="HideTWBExt"/>
        </w:rPr>
        <w:t>&lt;/Amend&gt;</w:t>
      </w:r>
    </w:p>
    <w:p w14:paraId="7E11B6E3"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38</w:t>
      </w:r>
      <w:r w:rsidRPr="00562B63">
        <w:rPr>
          <w:rStyle w:val="HideTWBExt"/>
          <w:b w:val="0"/>
          <w:lang w:val="en-GB"/>
        </w:rPr>
        <w:t>&lt;/NumAm&gt;</w:t>
      </w:r>
    </w:p>
    <w:p w14:paraId="08A22DAF"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50BF58EE" w14:textId="77777777" w:rsidR="005152E5" w:rsidRPr="00562B63" w:rsidRDefault="005152E5" w:rsidP="005152E5">
      <w:pPr>
        <w:pStyle w:val="NormalBold"/>
      </w:pPr>
      <w:r w:rsidRPr="00562B63">
        <w:rPr>
          <w:rStyle w:val="HideTWBExt"/>
          <w:b w:val="0"/>
        </w:rPr>
        <w:t>&lt;Article&gt;</w:t>
      </w:r>
      <w:r w:rsidRPr="00562B63">
        <w:t>Article 22 – paragraph 2 – point b – paragraph 2 – point d</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04BD6288" w14:textId="77777777" w:rsidTr="005152E5">
        <w:trPr>
          <w:jc w:val="center"/>
        </w:trPr>
        <w:tc>
          <w:tcPr>
            <w:tcW w:w="9752" w:type="dxa"/>
            <w:gridSpan w:val="2"/>
          </w:tcPr>
          <w:p w14:paraId="57C391CE" w14:textId="77777777" w:rsidR="005152E5" w:rsidRPr="00562B63" w:rsidRDefault="005152E5">
            <w:pPr>
              <w:keepNext/>
            </w:pPr>
          </w:p>
        </w:tc>
      </w:tr>
      <w:tr w:rsidR="005152E5" w:rsidRPr="00562B63" w14:paraId="4461378A" w14:textId="77777777" w:rsidTr="005152E5">
        <w:trPr>
          <w:jc w:val="center"/>
        </w:trPr>
        <w:tc>
          <w:tcPr>
            <w:tcW w:w="4876" w:type="dxa"/>
            <w:hideMark/>
          </w:tcPr>
          <w:p w14:paraId="7079B4F3"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081FBB4D" w14:textId="77777777" w:rsidR="005152E5" w:rsidRPr="00562B63" w:rsidRDefault="005152E5">
            <w:pPr>
              <w:pStyle w:val="ColumnHeading"/>
              <w:keepNext/>
              <w:rPr>
                <w:lang w:val="en-GB"/>
              </w:rPr>
            </w:pPr>
            <w:r w:rsidRPr="00562B63">
              <w:rPr>
                <w:lang w:val="en-GB"/>
              </w:rPr>
              <w:t>Amendment</w:t>
            </w:r>
          </w:p>
        </w:tc>
      </w:tr>
      <w:tr w:rsidR="005152E5" w:rsidRPr="00562B63" w14:paraId="05B44FDC" w14:textId="77777777" w:rsidTr="005152E5">
        <w:trPr>
          <w:jc w:val="center"/>
        </w:trPr>
        <w:tc>
          <w:tcPr>
            <w:tcW w:w="4876" w:type="dxa"/>
            <w:hideMark/>
          </w:tcPr>
          <w:p w14:paraId="609C764F" w14:textId="77777777" w:rsidR="005152E5" w:rsidRPr="00562B63" w:rsidRDefault="005152E5">
            <w:pPr>
              <w:pStyle w:val="Normal6"/>
              <w:rPr>
                <w:lang w:val="en-GB"/>
              </w:rPr>
            </w:pPr>
            <w:r w:rsidRPr="00562B63">
              <w:rPr>
                <w:lang w:val="en-GB"/>
              </w:rPr>
              <w:t>(d)</w:t>
            </w:r>
            <w:r w:rsidRPr="00562B63">
              <w:rPr>
                <w:lang w:val="en-GB"/>
              </w:rPr>
              <w:tab/>
              <w:t xml:space="preserve">set out the total estimated costs of the measures in accordance with the template set out in Annex V, as part of the Plan or of a request for its amendment, for a total amount at least equivalent to the sum of the Union financial contribution, any requested loans, and national contribution, together with information on existing or planned Union financing where relevant, backed up by appropriate justification and by explanations of how it is </w:t>
            </w:r>
            <w:r w:rsidRPr="00562B63">
              <w:rPr>
                <w:b/>
                <w:i/>
                <w:lang w:val="en-GB"/>
              </w:rPr>
              <w:t>plausible and reasonable</w:t>
            </w:r>
            <w:r w:rsidRPr="00562B63">
              <w:rPr>
                <w:lang w:val="en-GB"/>
              </w:rPr>
              <w:t xml:space="preserve"> and in line with the principle of cost efficiency, sound financial management and commensurate to the expected economic and social impact. The non-programmed amount set aside as flexibility amount shall be considered as part of the total estimated costs of the measures;</w:t>
            </w:r>
          </w:p>
        </w:tc>
        <w:tc>
          <w:tcPr>
            <w:tcW w:w="4876" w:type="dxa"/>
            <w:hideMark/>
          </w:tcPr>
          <w:p w14:paraId="6D7391FC" w14:textId="77777777" w:rsidR="005152E5" w:rsidRPr="00562B63" w:rsidRDefault="005152E5">
            <w:pPr>
              <w:pStyle w:val="Normal6"/>
              <w:rPr>
                <w:szCs w:val="24"/>
                <w:lang w:val="en-GB"/>
              </w:rPr>
            </w:pPr>
            <w:r w:rsidRPr="00562B63">
              <w:rPr>
                <w:lang w:val="en-GB"/>
              </w:rPr>
              <w:t>(d)</w:t>
            </w:r>
            <w:r w:rsidRPr="00562B63">
              <w:rPr>
                <w:lang w:val="en-GB"/>
              </w:rPr>
              <w:tab/>
              <w:t xml:space="preserve">set out the total estimated costs of the measures in accordance with the template set out in Annex V, as part of the Plan or of a request for its amendment, for a total amount at least equivalent to the sum of the Union financial contribution, any requested loans, and national contribution, together with information on existing or planned Union financing where relevant, backed up by appropriate justification and by explanations of how it is </w:t>
            </w:r>
            <w:r w:rsidRPr="00562B63">
              <w:rPr>
                <w:b/>
                <w:i/>
                <w:lang w:val="en-GB"/>
              </w:rPr>
              <w:t>credible, robust and rigorously justified</w:t>
            </w:r>
            <w:r w:rsidRPr="00562B63">
              <w:rPr>
                <w:lang w:val="en-GB"/>
              </w:rPr>
              <w:t xml:space="preserve"> and in line with the principle of cost efficiency, sound financial management and commensurate to the expected economic and social impact. The non-programmed amount set aside as flexibility amount shall be considered as part of the total estimated costs of the measures;</w:t>
            </w:r>
          </w:p>
        </w:tc>
      </w:tr>
    </w:tbl>
    <w:p w14:paraId="71686031"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4C3F3D9F" w14:textId="77777777" w:rsidR="005152E5" w:rsidRPr="00562B63" w:rsidRDefault="005152E5" w:rsidP="005152E5">
      <w:r w:rsidRPr="00562B63">
        <w:rPr>
          <w:rStyle w:val="HideTWBExt"/>
        </w:rPr>
        <w:t>&lt;/Amend&gt;</w:t>
      </w:r>
    </w:p>
    <w:p w14:paraId="312BE67D"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39</w:t>
      </w:r>
      <w:r w:rsidRPr="00562B63">
        <w:rPr>
          <w:rStyle w:val="HideTWBExt"/>
          <w:b w:val="0"/>
          <w:lang w:val="en-GB"/>
        </w:rPr>
        <w:t>&lt;/NumAm&gt;</w:t>
      </w:r>
    </w:p>
    <w:p w14:paraId="7C360832"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3FE56E9C" w14:textId="77777777" w:rsidR="005152E5" w:rsidRPr="00562B63" w:rsidRDefault="005152E5" w:rsidP="005152E5">
      <w:pPr>
        <w:pStyle w:val="NormalBold"/>
      </w:pPr>
      <w:r w:rsidRPr="00562B63">
        <w:rPr>
          <w:rStyle w:val="HideTWBExt"/>
          <w:b w:val="0"/>
        </w:rPr>
        <w:t>&lt;Article&gt;</w:t>
      </w:r>
      <w:r w:rsidRPr="00562B63">
        <w:t>Article 22 – paragraph 2 – point b – paragraph 2 – point f – point iii a (new)</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75EBB285" w14:textId="77777777" w:rsidTr="005152E5">
        <w:trPr>
          <w:jc w:val="center"/>
        </w:trPr>
        <w:tc>
          <w:tcPr>
            <w:tcW w:w="9752" w:type="dxa"/>
            <w:gridSpan w:val="2"/>
          </w:tcPr>
          <w:p w14:paraId="5FD127AB" w14:textId="77777777" w:rsidR="005152E5" w:rsidRPr="00562B63" w:rsidRDefault="005152E5">
            <w:pPr>
              <w:keepNext/>
            </w:pPr>
          </w:p>
        </w:tc>
      </w:tr>
      <w:tr w:rsidR="005152E5" w:rsidRPr="00562B63" w14:paraId="1061390E" w14:textId="77777777" w:rsidTr="005152E5">
        <w:trPr>
          <w:jc w:val="center"/>
        </w:trPr>
        <w:tc>
          <w:tcPr>
            <w:tcW w:w="4876" w:type="dxa"/>
            <w:hideMark/>
          </w:tcPr>
          <w:p w14:paraId="6E2C8BA1"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3DF58E4F" w14:textId="77777777" w:rsidR="005152E5" w:rsidRPr="00562B63" w:rsidRDefault="005152E5">
            <w:pPr>
              <w:pStyle w:val="ColumnHeading"/>
              <w:keepNext/>
              <w:rPr>
                <w:lang w:val="en-GB"/>
              </w:rPr>
            </w:pPr>
            <w:r w:rsidRPr="00562B63">
              <w:rPr>
                <w:lang w:val="en-GB"/>
              </w:rPr>
              <w:t>Amendment</w:t>
            </w:r>
          </w:p>
        </w:tc>
      </w:tr>
      <w:tr w:rsidR="005152E5" w:rsidRPr="00562B63" w14:paraId="714507DF" w14:textId="77777777" w:rsidTr="005152E5">
        <w:trPr>
          <w:jc w:val="center"/>
        </w:trPr>
        <w:tc>
          <w:tcPr>
            <w:tcW w:w="4876" w:type="dxa"/>
          </w:tcPr>
          <w:p w14:paraId="7CD68514" w14:textId="77777777" w:rsidR="005152E5" w:rsidRPr="00562B63" w:rsidRDefault="005152E5">
            <w:pPr>
              <w:pStyle w:val="Normal6"/>
              <w:rPr>
                <w:lang w:val="en-GB"/>
              </w:rPr>
            </w:pPr>
          </w:p>
        </w:tc>
        <w:tc>
          <w:tcPr>
            <w:tcW w:w="4876" w:type="dxa"/>
            <w:hideMark/>
          </w:tcPr>
          <w:p w14:paraId="4CBC5CE8" w14:textId="1F526294" w:rsidR="005152E5" w:rsidRPr="00562B63" w:rsidRDefault="005152E5">
            <w:pPr>
              <w:pStyle w:val="Normal6"/>
              <w:rPr>
                <w:szCs w:val="24"/>
                <w:lang w:val="en-GB"/>
              </w:rPr>
            </w:pPr>
            <w:r w:rsidRPr="00562B63">
              <w:rPr>
                <w:b/>
                <w:i/>
                <w:lang w:val="en-GB"/>
              </w:rPr>
              <w:t>(iiia)</w:t>
            </w:r>
            <w:r w:rsidRPr="00562B63">
              <w:rPr>
                <w:b/>
                <w:i/>
                <w:lang w:val="en-GB"/>
              </w:rPr>
              <w:tab/>
              <w:t>addressing mobility challenges in rural, remote, sparsely populated and other disadvantaged areas by developing and implementing</w:t>
            </w:r>
            <w:r w:rsidR="000D332E" w:rsidRPr="00562B63">
              <w:rPr>
                <w:b/>
                <w:i/>
                <w:lang w:val="en-GB"/>
              </w:rPr>
              <w:t xml:space="preserve"> </w:t>
            </w:r>
            <w:r w:rsidRPr="00562B63">
              <w:rPr>
                <w:b/>
                <w:i/>
                <w:lang w:val="en-GB"/>
              </w:rPr>
              <w:t>mobility strategies aimed at improving accessibility and ensuring access to essential services;</w:t>
            </w:r>
          </w:p>
        </w:tc>
      </w:tr>
    </w:tbl>
    <w:p w14:paraId="004BDCD1"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7962F97E" w14:textId="77777777" w:rsidR="005152E5" w:rsidRPr="00562B63" w:rsidRDefault="005152E5" w:rsidP="005152E5">
      <w:r w:rsidRPr="00562B63">
        <w:rPr>
          <w:rStyle w:val="HideTWBExt"/>
        </w:rPr>
        <w:t>&lt;/Amend&gt;</w:t>
      </w:r>
    </w:p>
    <w:p w14:paraId="650A401F"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40</w:t>
      </w:r>
      <w:r w:rsidRPr="00562B63">
        <w:rPr>
          <w:rStyle w:val="HideTWBExt"/>
          <w:b w:val="0"/>
          <w:lang w:val="en-GB"/>
        </w:rPr>
        <w:t>&lt;/NumAm&gt;</w:t>
      </w:r>
    </w:p>
    <w:p w14:paraId="554ADC52"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33F327AE" w14:textId="77777777" w:rsidR="005152E5" w:rsidRPr="00562B63" w:rsidRDefault="005152E5" w:rsidP="005152E5">
      <w:pPr>
        <w:pStyle w:val="NormalBold"/>
      </w:pPr>
      <w:r w:rsidRPr="00562B63">
        <w:rPr>
          <w:rStyle w:val="HideTWBExt"/>
          <w:b w:val="0"/>
        </w:rPr>
        <w:t>&lt;Article&gt;</w:t>
      </w:r>
      <w:r w:rsidRPr="00562B63">
        <w:t>Article 22 – paragraph 2 – point b – paragraph 2 – point q</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269F7630" w14:textId="77777777" w:rsidTr="005152E5">
        <w:trPr>
          <w:jc w:val="center"/>
        </w:trPr>
        <w:tc>
          <w:tcPr>
            <w:tcW w:w="9752" w:type="dxa"/>
            <w:gridSpan w:val="2"/>
          </w:tcPr>
          <w:p w14:paraId="12461BA6" w14:textId="77777777" w:rsidR="005152E5" w:rsidRPr="00562B63" w:rsidRDefault="005152E5">
            <w:pPr>
              <w:keepNext/>
            </w:pPr>
          </w:p>
        </w:tc>
      </w:tr>
      <w:tr w:rsidR="005152E5" w:rsidRPr="00562B63" w14:paraId="3D838E06" w14:textId="77777777" w:rsidTr="005152E5">
        <w:trPr>
          <w:jc w:val="center"/>
        </w:trPr>
        <w:tc>
          <w:tcPr>
            <w:tcW w:w="4876" w:type="dxa"/>
            <w:hideMark/>
          </w:tcPr>
          <w:p w14:paraId="4E85E2D5"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015BE597" w14:textId="77777777" w:rsidR="005152E5" w:rsidRPr="00562B63" w:rsidRDefault="005152E5">
            <w:pPr>
              <w:pStyle w:val="ColumnHeading"/>
              <w:keepNext/>
              <w:rPr>
                <w:lang w:val="en-GB"/>
              </w:rPr>
            </w:pPr>
            <w:r w:rsidRPr="00562B63">
              <w:rPr>
                <w:lang w:val="en-GB"/>
              </w:rPr>
              <w:t>Amendment</w:t>
            </w:r>
          </w:p>
        </w:tc>
      </w:tr>
      <w:tr w:rsidR="005152E5" w:rsidRPr="00562B63" w14:paraId="2B446225" w14:textId="77777777" w:rsidTr="005152E5">
        <w:trPr>
          <w:jc w:val="center"/>
        </w:trPr>
        <w:tc>
          <w:tcPr>
            <w:tcW w:w="4876" w:type="dxa"/>
            <w:hideMark/>
          </w:tcPr>
          <w:p w14:paraId="7AEC508C" w14:textId="77777777" w:rsidR="005152E5" w:rsidRPr="00562B63" w:rsidRDefault="005152E5">
            <w:pPr>
              <w:pStyle w:val="Normal6"/>
              <w:rPr>
                <w:lang w:val="en-GB"/>
              </w:rPr>
            </w:pPr>
            <w:r w:rsidRPr="00562B63">
              <w:rPr>
                <w:lang w:val="en-GB"/>
              </w:rPr>
              <w:t>(q)</w:t>
            </w:r>
            <w:r w:rsidRPr="00562B63">
              <w:rPr>
                <w:lang w:val="en-GB"/>
              </w:rPr>
              <w:tab/>
              <w:t>ensure that the NRP Plan contributes to the Union’s social objectives. At least 14% of the total Union contribution and loans shall be dedicated to meeting these objectives, calculated by using the coefficients referred to in Article 6(1) of Regulation (EU) …/… [Performance Regulation]. The amount set out in Article 10(2), point (a) (ii), as well as externally assigned revenue from the Social Climate Fund shall be excluded from the basis for the calculation of this minimum allocation.</w:t>
            </w:r>
          </w:p>
        </w:tc>
        <w:tc>
          <w:tcPr>
            <w:tcW w:w="4876" w:type="dxa"/>
            <w:hideMark/>
          </w:tcPr>
          <w:p w14:paraId="56DB0464" w14:textId="77777777" w:rsidR="005152E5" w:rsidRPr="00562B63" w:rsidRDefault="005152E5">
            <w:pPr>
              <w:pStyle w:val="Normal6"/>
              <w:rPr>
                <w:szCs w:val="24"/>
                <w:lang w:val="en-GB"/>
              </w:rPr>
            </w:pPr>
            <w:r w:rsidRPr="00562B63">
              <w:rPr>
                <w:lang w:val="en-GB"/>
              </w:rPr>
              <w:t>(q)</w:t>
            </w:r>
            <w:r w:rsidRPr="00562B63">
              <w:rPr>
                <w:lang w:val="en-GB"/>
              </w:rPr>
              <w:tab/>
              <w:t>ensure that the NRP Plan contributes to the Union’s social objectives</w:t>
            </w:r>
            <w:r w:rsidRPr="00562B63">
              <w:rPr>
                <w:b/>
                <w:i/>
                <w:lang w:val="en-GB"/>
              </w:rPr>
              <w:t xml:space="preserve">, including by tackling transport poverty and fostering other measures that improve the accessibility to transport infrastructure and services for all users, </w:t>
            </w:r>
            <w:proofErr w:type="gramStart"/>
            <w:r w:rsidRPr="00562B63">
              <w:rPr>
                <w:b/>
                <w:i/>
                <w:lang w:val="en-GB"/>
              </w:rPr>
              <w:t>in particular</w:t>
            </w:r>
            <w:proofErr w:type="gramEnd"/>
            <w:r w:rsidRPr="00562B63">
              <w:rPr>
                <w:b/>
                <w:i/>
                <w:lang w:val="en-GB"/>
              </w:rPr>
              <w:t xml:space="preserve"> those with disabilities and reduced mobility</w:t>
            </w:r>
            <w:r w:rsidRPr="00562B63">
              <w:rPr>
                <w:lang w:val="en-GB"/>
              </w:rPr>
              <w:t>. At least 14% of the total Union contribution and loans shall be dedicated to meeting these objectives, calculated by using the coefficients referred to in Article 6(1) of Regulation (EU) …/… [Performance Regulation]. The amount set out in Article 10(2), point (a) (ii), as well as externally assigned revenue from the Social Climate Fund shall be excluded from the basis for the calculation of this minimum allocation.</w:t>
            </w:r>
          </w:p>
        </w:tc>
      </w:tr>
    </w:tbl>
    <w:p w14:paraId="7975FBE8"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3E4DE4A6" w14:textId="77777777" w:rsidR="005152E5" w:rsidRPr="00562B63" w:rsidRDefault="005152E5" w:rsidP="005152E5">
      <w:r w:rsidRPr="00562B63">
        <w:rPr>
          <w:rStyle w:val="HideTWBExt"/>
        </w:rPr>
        <w:t>&lt;/Amend&gt;</w:t>
      </w:r>
    </w:p>
    <w:p w14:paraId="4D498766"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41</w:t>
      </w:r>
      <w:r w:rsidRPr="00562B63">
        <w:rPr>
          <w:rStyle w:val="HideTWBExt"/>
          <w:b w:val="0"/>
          <w:lang w:val="en-GB"/>
        </w:rPr>
        <w:t>&lt;/NumAm&gt;</w:t>
      </w:r>
    </w:p>
    <w:p w14:paraId="18DC3EC1"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54603EC4" w14:textId="77777777" w:rsidR="005152E5" w:rsidRPr="00562B63" w:rsidRDefault="005152E5" w:rsidP="005152E5">
      <w:pPr>
        <w:pStyle w:val="NormalBold"/>
      </w:pPr>
      <w:r w:rsidRPr="00562B63">
        <w:rPr>
          <w:rStyle w:val="HideTWBExt"/>
          <w:b w:val="0"/>
        </w:rPr>
        <w:t>&lt;Article&gt;</w:t>
      </w:r>
      <w:r w:rsidRPr="00562B63">
        <w:t>Article 22 – paragraph 2 – point b – paragraph 2 – point q a (new)</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4C2686B2" w14:textId="77777777" w:rsidTr="005152E5">
        <w:trPr>
          <w:jc w:val="center"/>
        </w:trPr>
        <w:tc>
          <w:tcPr>
            <w:tcW w:w="9752" w:type="dxa"/>
            <w:gridSpan w:val="2"/>
          </w:tcPr>
          <w:p w14:paraId="0B54B814" w14:textId="77777777" w:rsidR="005152E5" w:rsidRPr="00562B63" w:rsidRDefault="005152E5">
            <w:pPr>
              <w:keepNext/>
            </w:pPr>
          </w:p>
        </w:tc>
      </w:tr>
      <w:tr w:rsidR="005152E5" w:rsidRPr="00562B63" w14:paraId="7FD3766F" w14:textId="77777777" w:rsidTr="005152E5">
        <w:trPr>
          <w:jc w:val="center"/>
        </w:trPr>
        <w:tc>
          <w:tcPr>
            <w:tcW w:w="4876" w:type="dxa"/>
            <w:hideMark/>
          </w:tcPr>
          <w:p w14:paraId="7D0A33AD"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0B6D6BF6" w14:textId="77777777" w:rsidR="005152E5" w:rsidRPr="00562B63" w:rsidRDefault="005152E5">
            <w:pPr>
              <w:pStyle w:val="ColumnHeading"/>
              <w:keepNext/>
              <w:rPr>
                <w:lang w:val="en-GB"/>
              </w:rPr>
            </w:pPr>
            <w:r w:rsidRPr="00562B63">
              <w:rPr>
                <w:lang w:val="en-GB"/>
              </w:rPr>
              <w:t>Amendment</w:t>
            </w:r>
          </w:p>
        </w:tc>
      </w:tr>
      <w:tr w:rsidR="005152E5" w:rsidRPr="00562B63" w14:paraId="75F87C7A" w14:textId="77777777" w:rsidTr="005152E5">
        <w:trPr>
          <w:jc w:val="center"/>
        </w:trPr>
        <w:tc>
          <w:tcPr>
            <w:tcW w:w="4876" w:type="dxa"/>
          </w:tcPr>
          <w:p w14:paraId="6E7377C2" w14:textId="77777777" w:rsidR="005152E5" w:rsidRPr="00562B63" w:rsidRDefault="005152E5">
            <w:pPr>
              <w:pStyle w:val="Normal6"/>
              <w:rPr>
                <w:lang w:val="en-GB"/>
              </w:rPr>
            </w:pPr>
          </w:p>
        </w:tc>
        <w:tc>
          <w:tcPr>
            <w:tcW w:w="4876" w:type="dxa"/>
            <w:hideMark/>
          </w:tcPr>
          <w:p w14:paraId="5EC63BFF" w14:textId="41F8D37D" w:rsidR="005152E5" w:rsidRPr="00562B63" w:rsidRDefault="005152E5">
            <w:pPr>
              <w:pStyle w:val="Normal6"/>
              <w:rPr>
                <w:szCs w:val="24"/>
                <w:lang w:val="en-GB"/>
              </w:rPr>
            </w:pPr>
            <w:r w:rsidRPr="00562B63">
              <w:rPr>
                <w:b/>
                <w:i/>
                <w:lang w:val="en-GB"/>
              </w:rPr>
              <w:t>(qa)</w:t>
            </w:r>
            <w:r w:rsidRPr="00562B63">
              <w:rPr>
                <w:b/>
                <w:i/>
                <w:lang w:val="en-GB"/>
              </w:rPr>
              <w:tab/>
              <w:t xml:space="preserve">ensure that the NRP Plan contributes to the specific objectives </w:t>
            </w:r>
            <w:r w:rsidR="00772E75" w:rsidRPr="00562B63">
              <w:rPr>
                <w:b/>
                <w:i/>
                <w:lang w:val="en-GB"/>
              </w:rPr>
              <w:t>set out</w:t>
            </w:r>
            <w:r w:rsidRPr="00562B63">
              <w:rPr>
                <w:b/>
                <w:i/>
                <w:lang w:val="en-GB"/>
              </w:rPr>
              <w:t xml:space="preserve"> in </w:t>
            </w:r>
            <w:r w:rsidR="00177FF9" w:rsidRPr="00562B63">
              <w:rPr>
                <w:b/>
                <w:i/>
                <w:lang w:val="en-GB"/>
              </w:rPr>
              <w:t>A</w:t>
            </w:r>
            <w:r w:rsidRPr="00562B63">
              <w:rPr>
                <w:b/>
                <w:i/>
                <w:lang w:val="en-GB"/>
              </w:rPr>
              <w:t>rticle 3</w:t>
            </w:r>
            <w:r w:rsidR="00177FF9" w:rsidRPr="00562B63">
              <w:rPr>
                <w:b/>
                <w:i/>
                <w:lang w:val="en-GB"/>
              </w:rPr>
              <w:t>(</w:t>
            </w:r>
            <w:r w:rsidRPr="00562B63">
              <w:rPr>
                <w:b/>
                <w:i/>
                <w:lang w:val="en-GB"/>
              </w:rPr>
              <w:t>1</w:t>
            </w:r>
            <w:r w:rsidR="00177FF9" w:rsidRPr="00562B63">
              <w:rPr>
                <w:b/>
                <w:i/>
                <w:lang w:val="en-GB"/>
              </w:rPr>
              <w:t>), point</w:t>
            </w:r>
            <w:r w:rsidR="00177FF9" w:rsidRPr="00562B63" w:rsidDel="00177FF9">
              <w:rPr>
                <w:b/>
                <w:i/>
                <w:lang w:val="en-GB"/>
              </w:rPr>
              <w:t xml:space="preserve"> </w:t>
            </w:r>
            <w:r w:rsidR="00177FF9" w:rsidRPr="00562B63">
              <w:rPr>
                <w:b/>
                <w:i/>
                <w:lang w:val="en-GB"/>
              </w:rPr>
              <w:t>(</w:t>
            </w:r>
            <w:r w:rsidRPr="00562B63">
              <w:rPr>
                <w:b/>
                <w:i/>
                <w:lang w:val="en-GB"/>
              </w:rPr>
              <w:t>a</w:t>
            </w:r>
            <w:r w:rsidR="00177FF9" w:rsidRPr="00562B63">
              <w:rPr>
                <w:b/>
                <w:i/>
                <w:lang w:val="en-GB"/>
              </w:rPr>
              <w:t>)</w:t>
            </w:r>
            <w:r w:rsidR="00177FF9" w:rsidRPr="00562B63" w:rsidDel="00177FF9">
              <w:rPr>
                <w:b/>
                <w:i/>
                <w:lang w:val="en-GB"/>
              </w:rPr>
              <w:t xml:space="preserve"> </w:t>
            </w:r>
            <w:r w:rsidRPr="00562B63">
              <w:rPr>
                <w:b/>
                <w:i/>
                <w:lang w:val="en-GB"/>
              </w:rPr>
              <w:t>(viii) [“enhancing Union transport infrastructure”]</w:t>
            </w:r>
            <w:r w:rsidR="00177FF9" w:rsidRPr="00562B63">
              <w:rPr>
                <w:b/>
                <w:i/>
                <w:lang w:val="en-GB"/>
              </w:rPr>
              <w:t>;a</w:t>
            </w:r>
            <w:r w:rsidRPr="00562B63">
              <w:rPr>
                <w:b/>
                <w:i/>
                <w:lang w:val="en-GB"/>
              </w:rPr>
              <w:t>t least 20% of the financial envelope referred to in paragraph 2 - with the exception of the amounts set out in paragraph 2, point</w:t>
            </w:r>
            <w:r w:rsidR="00177FF9" w:rsidRPr="00562B63">
              <w:rPr>
                <w:b/>
                <w:i/>
                <w:lang w:val="en-GB"/>
              </w:rPr>
              <w:t>s</w:t>
            </w:r>
            <w:r w:rsidRPr="00562B63">
              <w:rPr>
                <w:b/>
                <w:i/>
                <w:lang w:val="en-GB"/>
              </w:rPr>
              <w:t xml:space="preserve"> (a) (ii) and iii) -, and paragraph 4 </w:t>
            </w:r>
            <w:r w:rsidR="00177FF9" w:rsidRPr="00562B63">
              <w:rPr>
                <w:b/>
                <w:i/>
                <w:lang w:val="en-GB"/>
              </w:rPr>
              <w:t xml:space="preserve">of this Article </w:t>
            </w:r>
            <w:r w:rsidRPr="00562B63">
              <w:rPr>
                <w:b/>
                <w:i/>
                <w:lang w:val="en-GB"/>
              </w:rPr>
              <w:t xml:space="preserve">shall be dedicated to specific objectives </w:t>
            </w:r>
            <w:r w:rsidR="00772E75" w:rsidRPr="00562B63">
              <w:rPr>
                <w:b/>
                <w:i/>
                <w:lang w:val="en-GB"/>
              </w:rPr>
              <w:t>set out in</w:t>
            </w:r>
            <w:r w:rsidRPr="00562B63">
              <w:rPr>
                <w:b/>
                <w:i/>
                <w:lang w:val="en-GB"/>
              </w:rPr>
              <w:t xml:space="preserve"> </w:t>
            </w:r>
            <w:r w:rsidR="00177FF9" w:rsidRPr="00562B63">
              <w:rPr>
                <w:b/>
                <w:i/>
                <w:lang w:val="en-GB"/>
              </w:rPr>
              <w:t>A</w:t>
            </w:r>
            <w:r w:rsidRPr="00562B63">
              <w:rPr>
                <w:b/>
                <w:i/>
                <w:lang w:val="en-GB"/>
              </w:rPr>
              <w:t>rticle 3</w:t>
            </w:r>
            <w:r w:rsidR="00177FF9" w:rsidRPr="00562B63">
              <w:rPr>
                <w:b/>
                <w:i/>
                <w:lang w:val="en-GB"/>
              </w:rPr>
              <w:t>(</w:t>
            </w:r>
            <w:r w:rsidRPr="00562B63">
              <w:rPr>
                <w:b/>
                <w:i/>
                <w:lang w:val="en-GB"/>
              </w:rPr>
              <w:t>1</w:t>
            </w:r>
            <w:r w:rsidR="00177FF9" w:rsidRPr="00562B63">
              <w:rPr>
                <w:b/>
                <w:i/>
                <w:lang w:val="en-GB"/>
              </w:rPr>
              <w:t>), point (</w:t>
            </w:r>
            <w:r w:rsidRPr="00562B63">
              <w:rPr>
                <w:b/>
                <w:i/>
                <w:lang w:val="en-GB"/>
              </w:rPr>
              <w:t>a</w:t>
            </w:r>
            <w:r w:rsidR="00177FF9" w:rsidRPr="00562B63">
              <w:rPr>
                <w:b/>
                <w:i/>
                <w:lang w:val="en-GB"/>
              </w:rPr>
              <w:t>)(</w:t>
            </w:r>
            <w:r w:rsidR="00177FF9" w:rsidRPr="00562B63" w:rsidDel="00177FF9">
              <w:rPr>
                <w:b/>
                <w:i/>
                <w:lang w:val="en-GB"/>
              </w:rPr>
              <w:t xml:space="preserve"> </w:t>
            </w:r>
            <w:r w:rsidRPr="00562B63">
              <w:rPr>
                <w:b/>
                <w:i/>
                <w:lang w:val="en-GB"/>
              </w:rPr>
              <w:t>viii</w:t>
            </w:r>
            <w:r w:rsidR="00177FF9" w:rsidRPr="00562B63">
              <w:rPr>
                <w:b/>
                <w:i/>
                <w:lang w:val="en-GB"/>
              </w:rPr>
              <w:t>)</w:t>
            </w:r>
            <w:r w:rsidRPr="00562B63">
              <w:rPr>
                <w:b/>
                <w:i/>
                <w:lang w:val="en-GB"/>
              </w:rPr>
              <w:t xml:space="preserve"> [“enhancing Union transport infrastructure”].</w:t>
            </w:r>
          </w:p>
        </w:tc>
      </w:tr>
    </w:tbl>
    <w:p w14:paraId="58CC422A"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F132A30" w14:textId="77777777" w:rsidR="005152E5" w:rsidRPr="00562B63" w:rsidRDefault="005152E5" w:rsidP="005152E5">
      <w:r w:rsidRPr="00562B63">
        <w:rPr>
          <w:rStyle w:val="HideTWBExt"/>
        </w:rPr>
        <w:t>&lt;/Amend&gt;</w:t>
      </w:r>
    </w:p>
    <w:p w14:paraId="0D46409E"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42</w:t>
      </w:r>
      <w:r w:rsidRPr="00562B63">
        <w:rPr>
          <w:rStyle w:val="HideTWBExt"/>
          <w:b w:val="0"/>
          <w:lang w:val="en-GB"/>
        </w:rPr>
        <w:t>&lt;/NumAm&gt;</w:t>
      </w:r>
    </w:p>
    <w:p w14:paraId="5B29A452"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6791BD19" w14:textId="77777777" w:rsidR="005152E5" w:rsidRPr="00562B63" w:rsidRDefault="005152E5" w:rsidP="005152E5">
      <w:pPr>
        <w:pStyle w:val="NormalBold"/>
      </w:pPr>
      <w:r w:rsidRPr="00562B63">
        <w:rPr>
          <w:rStyle w:val="HideTWBExt"/>
          <w:b w:val="0"/>
        </w:rPr>
        <w:t>&lt;Article&gt;</w:t>
      </w:r>
      <w:r w:rsidRPr="00562B63">
        <w:t>Article 22 – paragraph 2 – point b – paragraph 2 – point q b (new)</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5402C94D" w14:textId="77777777" w:rsidTr="005152E5">
        <w:trPr>
          <w:jc w:val="center"/>
        </w:trPr>
        <w:tc>
          <w:tcPr>
            <w:tcW w:w="9752" w:type="dxa"/>
            <w:gridSpan w:val="2"/>
          </w:tcPr>
          <w:p w14:paraId="5D1043B8" w14:textId="77777777" w:rsidR="005152E5" w:rsidRPr="00562B63" w:rsidRDefault="005152E5">
            <w:pPr>
              <w:keepNext/>
            </w:pPr>
          </w:p>
        </w:tc>
      </w:tr>
      <w:tr w:rsidR="005152E5" w:rsidRPr="00562B63" w14:paraId="17B4453A" w14:textId="77777777" w:rsidTr="005152E5">
        <w:trPr>
          <w:jc w:val="center"/>
        </w:trPr>
        <w:tc>
          <w:tcPr>
            <w:tcW w:w="4876" w:type="dxa"/>
            <w:hideMark/>
          </w:tcPr>
          <w:p w14:paraId="09F1788D"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0FAA6A14" w14:textId="77777777" w:rsidR="005152E5" w:rsidRPr="00562B63" w:rsidRDefault="005152E5">
            <w:pPr>
              <w:pStyle w:val="ColumnHeading"/>
              <w:keepNext/>
              <w:rPr>
                <w:lang w:val="en-GB"/>
              </w:rPr>
            </w:pPr>
            <w:r w:rsidRPr="00562B63">
              <w:rPr>
                <w:lang w:val="en-GB"/>
              </w:rPr>
              <w:t>Amendment</w:t>
            </w:r>
          </w:p>
        </w:tc>
      </w:tr>
      <w:tr w:rsidR="005152E5" w:rsidRPr="00562B63" w14:paraId="4C159FFF" w14:textId="77777777" w:rsidTr="005152E5">
        <w:trPr>
          <w:jc w:val="center"/>
        </w:trPr>
        <w:tc>
          <w:tcPr>
            <w:tcW w:w="4876" w:type="dxa"/>
          </w:tcPr>
          <w:p w14:paraId="79D0923E" w14:textId="77777777" w:rsidR="005152E5" w:rsidRPr="00562B63" w:rsidRDefault="005152E5">
            <w:pPr>
              <w:pStyle w:val="Normal6"/>
              <w:rPr>
                <w:lang w:val="en-GB"/>
              </w:rPr>
            </w:pPr>
          </w:p>
        </w:tc>
        <w:tc>
          <w:tcPr>
            <w:tcW w:w="4876" w:type="dxa"/>
            <w:hideMark/>
          </w:tcPr>
          <w:p w14:paraId="51873C00" w14:textId="62093976" w:rsidR="005152E5" w:rsidRPr="00562B63" w:rsidRDefault="005152E5">
            <w:pPr>
              <w:pStyle w:val="Normal6"/>
              <w:rPr>
                <w:szCs w:val="24"/>
                <w:lang w:val="en-GB"/>
              </w:rPr>
            </w:pPr>
            <w:r w:rsidRPr="00562B63">
              <w:rPr>
                <w:b/>
                <w:i/>
                <w:lang w:val="en-GB"/>
              </w:rPr>
              <w:t>(qb)</w:t>
            </w:r>
            <w:r w:rsidRPr="00562B63">
              <w:rPr>
                <w:b/>
                <w:i/>
                <w:lang w:val="en-GB"/>
              </w:rPr>
              <w:tab/>
              <w:t>ensure that the NRP Plan contributes to smart, sustainable, competitive and resilient tourism object</w:t>
            </w:r>
            <w:r w:rsidR="00772E75" w:rsidRPr="00562B63">
              <w:rPr>
                <w:b/>
                <w:i/>
                <w:lang w:val="en-GB"/>
              </w:rPr>
              <w:t>i</w:t>
            </w:r>
            <w:r w:rsidRPr="00562B63">
              <w:rPr>
                <w:b/>
                <w:i/>
                <w:lang w:val="en-GB"/>
              </w:rPr>
              <w:t xml:space="preserve">ves as </w:t>
            </w:r>
            <w:r w:rsidR="00772E75" w:rsidRPr="00562B63">
              <w:rPr>
                <w:b/>
                <w:i/>
                <w:lang w:val="en-GB"/>
              </w:rPr>
              <w:t xml:space="preserve">set out </w:t>
            </w:r>
            <w:r w:rsidRPr="00562B63">
              <w:rPr>
                <w:b/>
                <w:i/>
                <w:lang w:val="en-GB"/>
              </w:rPr>
              <w:t xml:space="preserve">in </w:t>
            </w:r>
            <w:r w:rsidR="00177FF9" w:rsidRPr="00562B63">
              <w:rPr>
                <w:b/>
                <w:i/>
                <w:lang w:val="en-GB"/>
              </w:rPr>
              <w:t>A</w:t>
            </w:r>
            <w:r w:rsidRPr="00562B63">
              <w:rPr>
                <w:b/>
                <w:i/>
                <w:lang w:val="en-GB"/>
              </w:rPr>
              <w:t>rticle 3</w:t>
            </w:r>
            <w:r w:rsidR="00177FF9" w:rsidRPr="00562B63">
              <w:rPr>
                <w:b/>
                <w:i/>
                <w:lang w:val="en-GB"/>
              </w:rPr>
              <w:t>(</w:t>
            </w:r>
            <w:r w:rsidRPr="00562B63">
              <w:rPr>
                <w:b/>
                <w:i/>
                <w:lang w:val="en-GB"/>
              </w:rPr>
              <w:t>1</w:t>
            </w:r>
            <w:r w:rsidR="00177FF9" w:rsidRPr="00562B63">
              <w:rPr>
                <w:b/>
                <w:i/>
                <w:lang w:val="en-GB"/>
              </w:rPr>
              <w:t>), point (</w:t>
            </w:r>
            <w:r w:rsidR="00177FF9" w:rsidRPr="00562B63" w:rsidDel="00177FF9">
              <w:rPr>
                <w:b/>
                <w:i/>
                <w:lang w:val="en-GB"/>
              </w:rPr>
              <w:t xml:space="preserve"> </w:t>
            </w:r>
            <w:r w:rsidRPr="00562B63">
              <w:rPr>
                <w:b/>
                <w:i/>
                <w:lang w:val="en-GB"/>
              </w:rPr>
              <w:t>a</w:t>
            </w:r>
            <w:r w:rsidR="00177FF9" w:rsidRPr="00562B63">
              <w:rPr>
                <w:b/>
                <w:i/>
                <w:lang w:val="en-GB"/>
              </w:rPr>
              <w:t>)</w:t>
            </w:r>
            <w:r w:rsidRPr="00562B63">
              <w:rPr>
                <w:b/>
                <w:i/>
                <w:lang w:val="en-GB"/>
              </w:rPr>
              <w:t xml:space="preserve"> (ix)</w:t>
            </w:r>
            <w:r w:rsidR="00177FF9" w:rsidRPr="00562B63">
              <w:rPr>
                <w:b/>
                <w:i/>
                <w:lang w:val="en-GB"/>
              </w:rPr>
              <w:t>; a</w:t>
            </w:r>
            <w:r w:rsidRPr="00562B63">
              <w:rPr>
                <w:b/>
                <w:i/>
                <w:lang w:val="en-GB"/>
              </w:rPr>
              <w:t xml:space="preserve">t least 5% of the financial envelope referred to in paragraph 2 - with the exception of the amounts set out in paragraph 2, point (a) letter (ii) and iii) -, and paragraph 4 </w:t>
            </w:r>
            <w:r w:rsidR="00177FF9" w:rsidRPr="00562B63">
              <w:rPr>
                <w:b/>
                <w:i/>
                <w:lang w:val="en-GB"/>
              </w:rPr>
              <w:t xml:space="preserve">of this Article </w:t>
            </w:r>
            <w:r w:rsidRPr="00562B63">
              <w:rPr>
                <w:b/>
                <w:i/>
                <w:lang w:val="en-GB"/>
              </w:rPr>
              <w:t xml:space="preserve">shall be dedicated to </w:t>
            </w:r>
            <w:r w:rsidR="00772E75" w:rsidRPr="00562B63">
              <w:rPr>
                <w:b/>
                <w:i/>
                <w:lang w:val="en-GB"/>
              </w:rPr>
              <w:t xml:space="preserve">the </w:t>
            </w:r>
            <w:r w:rsidRPr="00562B63">
              <w:rPr>
                <w:b/>
                <w:i/>
                <w:lang w:val="en-GB"/>
              </w:rPr>
              <w:t xml:space="preserve">specific objectives </w:t>
            </w:r>
            <w:r w:rsidR="00772E75" w:rsidRPr="00562B63">
              <w:rPr>
                <w:b/>
                <w:i/>
                <w:lang w:val="en-GB"/>
              </w:rPr>
              <w:t>set out in</w:t>
            </w:r>
            <w:r w:rsidRPr="00562B63">
              <w:rPr>
                <w:b/>
                <w:i/>
                <w:lang w:val="en-GB"/>
              </w:rPr>
              <w:t xml:space="preserve"> </w:t>
            </w:r>
            <w:r w:rsidR="00177FF9" w:rsidRPr="00562B63">
              <w:rPr>
                <w:b/>
                <w:i/>
                <w:lang w:val="en-GB"/>
              </w:rPr>
              <w:t>A</w:t>
            </w:r>
            <w:r w:rsidRPr="00562B63">
              <w:rPr>
                <w:b/>
                <w:i/>
                <w:lang w:val="en-GB"/>
              </w:rPr>
              <w:t>rticle 3</w:t>
            </w:r>
            <w:r w:rsidR="00177FF9" w:rsidRPr="00562B63">
              <w:rPr>
                <w:b/>
                <w:i/>
                <w:lang w:val="en-GB"/>
              </w:rPr>
              <w:t>(</w:t>
            </w:r>
            <w:r w:rsidRPr="00562B63">
              <w:rPr>
                <w:b/>
                <w:i/>
                <w:lang w:val="en-GB"/>
              </w:rPr>
              <w:t>1</w:t>
            </w:r>
            <w:r w:rsidR="00177FF9" w:rsidRPr="00562B63">
              <w:rPr>
                <w:b/>
                <w:i/>
                <w:lang w:val="en-GB"/>
              </w:rPr>
              <w:t>), point (</w:t>
            </w:r>
            <w:r w:rsidRPr="00562B63">
              <w:rPr>
                <w:b/>
                <w:i/>
                <w:lang w:val="en-GB"/>
              </w:rPr>
              <w:t>a</w:t>
            </w:r>
            <w:r w:rsidR="00177FF9" w:rsidRPr="00562B63">
              <w:rPr>
                <w:b/>
                <w:i/>
                <w:lang w:val="en-GB"/>
              </w:rPr>
              <w:t>)(</w:t>
            </w:r>
            <w:r w:rsidR="00177FF9" w:rsidRPr="00562B63" w:rsidDel="00177FF9">
              <w:rPr>
                <w:b/>
                <w:i/>
                <w:lang w:val="en-GB"/>
              </w:rPr>
              <w:t xml:space="preserve"> </w:t>
            </w:r>
            <w:r w:rsidRPr="00562B63">
              <w:rPr>
                <w:b/>
                <w:i/>
                <w:lang w:val="en-GB"/>
              </w:rPr>
              <w:t>ix</w:t>
            </w:r>
            <w:r w:rsidR="00177FF9" w:rsidRPr="00562B63">
              <w:rPr>
                <w:b/>
                <w:i/>
                <w:lang w:val="en-GB"/>
              </w:rPr>
              <w:t>)</w:t>
            </w:r>
            <w:r w:rsidRPr="00562B63">
              <w:rPr>
                <w:b/>
                <w:i/>
                <w:lang w:val="en-GB"/>
              </w:rPr>
              <w:t xml:space="preserve"> [“support for smart, sustainable, competitive and </w:t>
            </w:r>
            <w:r w:rsidRPr="00562B63">
              <w:rPr>
                <w:b/>
                <w:i/>
                <w:lang w:val="en-GB"/>
              </w:rPr>
              <w:lastRenderedPageBreak/>
              <w:t>resilient tourism”].</w:t>
            </w:r>
          </w:p>
        </w:tc>
      </w:tr>
    </w:tbl>
    <w:p w14:paraId="74A7C4DD"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63383A35" w14:textId="77777777" w:rsidR="005152E5" w:rsidRPr="00562B63" w:rsidRDefault="005152E5" w:rsidP="005152E5">
      <w:r w:rsidRPr="00562B63">
        <w:rPr>
          <w:rStyle w:val="HideTWBExt"/>
        </w:rPr>
        <w:t>&lt;/Amend&gt;</w:t>
      </w:r>
    </w:p>
    <w:p w14:paraId="7F1E010E"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43</w:t>
      </w:r>
      <w:r w:rsidRPr="00562B63">
        <w:rPr>
          <w:rStyle w:val="HideTWBExt"/>
          <w:b w:val="0"/>
          <w:lang w:val="en-GB"/>
        </w:rPr>
        <w:t>&lt;/NumAm&gt;</w:t>
      </w:r>
    </w:p>
    <w:p w14:paraId="3D1B7551"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61706862" w14:textId="77777777" w:rsidR="005152E5" w:rsidRPr="00562B63" w:rsidRDefault="005152E5" w:rsidP="005152E5">
      <w:pPr>
        <w:pStyle w:val="NormalBold"/>
      </w:pPr>
      <w:r w:rsidRPr="00562B63">
        <w:rPr>
          <w:rStyle w:val="HideTWBExt"/>
          <w:b w:val="0"/>
        </w:rPr>
        <w:t>&lt;Article&gt;</w:t>
      </w:r>
      <w:r w:rsidRPr="00562B63">
        <w:t>Article 22 – paragraph 2 – point b – paragraph 2 – point r</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24CB1C31" w14:textId="77777777" w:rsidTr="005152E5">
        <w:trPr>
          <w:jc w:val="center"/>
        </w:trPr>
        <w:tc>
          <w:tcPr>
            <w:tcW w:w="9752" w:type="dxa"/>
            <w:gridSpan w:val="2"/>
          </w:tcPr>
          <w:p w14:paraId="30616E24" w14:textId="77777777" w:rsidR="005152E5" w:rsidRPr="00562B63" w:rsidRDefault="005152E5">
            <w:pPr>
              <w:keepNext/>
            </w:pPr>
          </w:p>
        </w:tc>
      </w:tr>
      <w:tr w:rsidR="005152E5" w:rsidRPr="00562B63" w14:paraId="30CE7947" w14:textId="77777777" w:rsidTr="005152E5">
        <w:trPr>
          <w:jc w:val="center"/>
        </w:trPr>
        <w:tc>
          <w:tcPr>
            <w:tcW w:w="4876" w:type="dxa"/>
            <w:hideMark/>
          </w:tcPr>
          <w:p w14:paraId="1F0557B9"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2B031878" w14:textId="77777777" w:rsidR="005152E5" w:rsidRPr="00562B63" w:rsidRDefault="005152E5">
            <w:pPr>
              <w:pStyle w:val="ColumnHeading"/>
              <w:keepNext/>
              <w:rPr>
                <w:lang w:val="en-GB"/>
              </w:rPr>
            </w:pPr>
            <w:r w:rsidRPr="00562B63">
              <w:rPr>
                <w:lang w:val="en-GB"/>
              </w:rPr>
              <w:t>Amendment</w:t>
            </w:r>
          </w:p>
        </w:tc>
      </w:tr>
      <w:tr w:rsidR="005152E5" w:rsidRPr="00562B63" w14:paraId="78017039" w14:textId="77777777" w:rsidTr="005152E5">
        <w:trPr>
          <w:jc w:val="center"/>
        </w:trPr>
        <w:tc>
          <w:tcPr>
            <w:tcW w:w="4876" w:type="dxa"/>
            <w:hideMark/>
          </w:tcPr>
          <w:p w14:paraId="7C0F6FC8" w14:textId="77777777" w:rsidR="005152E5" w:rsidRPr="00562B63" w:rsidRDefault="005152E5">
            <w:pPr>
              <w:pStyle w:val="Normal6"/>
              <w:rPr>
                <w:lang w:val="en-GB"/>
              </w:rPr>
            </w:pPr>
            <w:r w:rsidRPr="00562B63">
              <w:rPr>
                <w:lang w:val="en-GB"/>
              </w:rPr>
              <w:t>(r)</w:t>
            </w:r>
            <w:r w:rsidRPr="00562B63">
              <w:rPr>
                <w:lang w:val="en-GB"/>
              </w:rPr>
              <w:tab/>
              <w:t>ensure that the NRP Plan contributes to the Union's climate and environmental objectives. A minimum percentage of the total Union allocation of the NRP Plan shall be dedicated to meeting these objectives, corresponding to the specific climate and environment spending target referred to in Annex III of Regulation (EU) …/… [Performance Regulation].</w:t>
            </w:r>
          </w:p>
        </w:tc>
        <w:tc>
          <w:tcPr>
            <w:tcW w:w="4876" w:type="dxa"/>
            <w:hideMark/>
          </w:tcPr>
          <w:p w14:paraId="7740476F" w14:textId="7A5F62BB" w:rsidR="005152E5" w:rsidRPr="00562B63" w:rsidRDefault="005152E5">
            <w:pPr>
              <w:pStyle w:val="Normal6"/>
              <w:rPr>
                <w:szCs w:val="24"/>
                <w:lang w:val="en-GB"/>
              </w:rPr>
            </w:pPr>
            <w:r w:rsidRPr="00562B63">
              <w:rPr>
                <w:lang w:val="en-GB"/>
              </w:rPr>
              <w:t>(r)</w:t>
            </w:r>
            <w:r w:rsidRPr="00562B63">
              <w:rPr>
                <w:lang w:val="en-GB"/>
              </w:rPr>
              <w:tab/>
              <w:t>ensure that the NRP Plan contributes to the Union's climate and environmental objectives</w:t>
            </w:r>
            <w:r w:rsidRPr="00562B63">
              <w:rPr>
                <w:b/>
                <w:i/>
                <w:lang w:val="en-GB"/>
              </w:rPr>
              <w:t xml:space="preserve">; in the transport sector the specific measures should be in line with </w:t>
            </w:r>
            <w:r w:rsidR="00772E75" w:rsidRPr="00562B63">
              <w:rPr>
                <w:b/>
                <w:i/>
                <w:lang w:val="en-GB"/>
              </w:rPr>
              <w:t>A</w:t>
            </w:r>
            <w:r w:rsidRPr="00562B63">
              <w:rPr>
                <w:b/>
                <w:i/>
                <w:lang w:val="en-GB"/>
              </w:rPr>
              <w:t>rticle 3</w:t>
            </w:r>
            <w:r w:rsidR="00772E75" w:rsidRPr="00562B63">
              <w:rPr>
                <w:b/>
                <w:i/>
                <w:lang w:val="en-GB"/>
              </w:rPr>
              <w:t>(</w:t>
            </w:r>
            <w:r w:rsidRPr="00562B63">
              <w:rPr>
                <w:b/>
                <w:i/>
                <w:lang w:val="en-GB"/>
              </w:rPr>
              <w:t>1</w:t>
            </w:r>
            <w:r w:rsidR="00772E75" w:rsidRPr="00562B63">
              <w:rPr>
                <w:b/>
                <w:i/>
                <w:lang w:val="en-GB"/>
              </w:rPr>
              <w:t>), point (</w:t>
            </w:r>
            <w:r w:rsidRPr="00562B63">
              <w:rPr>
                <w:b/>
                <w:i/>
                <w:lang w:val="en-GB"/>
              </w:rPr>
              <w:t>a</w:t>
            </w:r>
            <w:proofErr w:type="gramStart"/>
            <w:r w:rsidR="00772E75" w:rsidRPr="00562B63">
              <w:rPr>
                <w:b/>
                <w:i/>
                <w:lang w:val="en-GB"/>
              </w:rPr>
              <w:t>)(</w:t>
            </w:r>
            <w:r w:rsidR="00772E75" w:rsidRPr="00562B63" w:rsidDel="00772E75">
              <w:rPr>
                <w:b/>
                <w:i/>
                <w:lang w:val="en-GB"/>
              </w:rPr>
              <w:t xml:space="preserve"> </w:t>
            </w:r>
            <w:r w:rsidRPr="00562B63">
              <w:rPr>
                <w:b/>
                <w:i/>
                <w:lang w:val="en-GB"/>
              </w:rPr>
              <w:t>viii</w:t>
            </w:r>
            <w:proofErr w:type="gramEnd"/>
            <w:r w:rsidR="00772E75" w:rsidRPr="00562B63">
              <w:rPr>
                <w:b/>
                <w:i/>
                <w:lang w:val="en-GB"/>
              </w:rPr>
              <w:t>)</w:t>
            </w:r>
            <w:r w:rsidRPr="00562B63">
              <w:rPr>
                <w:lang w:val="en-GB"/>
              </w:rPr>
              <w:t>. A minimum percentage of the total Union allocation of the NRP Plan shall be dedicated to meeting these objectives, corresponding to the specific climate and environment spending target referred to in Annex III of Regulation (EU) …/… [Performance Regulation].</w:t>
            </w:r>
          </w:p>
        </w:tc>
      </w:tr>
    </w:tbl>
    <w:p w14:paraId="6A3B2122"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7972FAE0" w14:textId="77777777" w:rsidR="005152E5" w:rsidRPr="00562B63" w:rsidRDefault="005152E5" w:rsidP="005152E5">
      <w:r w:rsidRPr="00562B63">
        <w:rPr>
          <w:rStyle w:val="HideTWBExt"/>
        </w:rPr>
        <w:t>&lt;/Amend&gt;</w:t>
      </w:r>
    </w:p>
    <w:p w14:paraId="4B0F684C"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44</w:t>
      </w:r>
      <w:r w:rsidRPr="00562B63">
        <w:rPr>
          <w:rStyle w:val="HideTWBExt"/>
          <w:b w:val="0"/>
          <w:lang w:val="en-GB"/>
        </w:rPr>
        <w:t>&lt;/NumAm&gt;</w:t>
      </w:r>
    </w:p>
    <w:p w14:paraId="29210E71"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7433CEED" w14:textId="77777777" w:rsidR="005152E5" w:rsidRPr="00562B63" w:rsidRDefault="005152E5" w:rsidP="005152E5">
      <w:pPr>
        <w:pStyle w:val="NormalBold"/>
      </w:pPr>
      <w:r w:rsidRPr="00562B63">
        <w:rPr>
          <w:rStyle w:val="HideTWBExt"/>
          <w:b w:val="0"/>
        </w:rPr>
        <w:t>&lt;Article&gt;</w:t>
      </w:r>
      <w:r w:rsidRPr="00562B63">
        <w:t>Article 23 – title</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5DA2C740" w14:textId="77777777" w:rsidTr="005152E5">
        <w:trPr>
          <w:jc w:val="center"/>
        </w:trPr>
        <w:tc>
          <w:tcPr>
            <w:tcW w:w="9752" w:type="dxa"/>
            <w:gridSpan w:val="2"/>
          </w:tcPr>
          <w:p w14:paraId="02965E0D" w14:textId="77777777" w:rsidR="005152E5" w:rsidRPr="00562B63" w:rsidRDefault="005152E5">
            <w:pPr>
              <w:keepNext/>
            </w:pPr>
          </w:p>
        </w:tc>
      </w:tr>
      <w:tr w:rsidR="005152E5" w:rsidRPr="00562B63" w14:paraId="35B1DB83" w14:textId="77777777" w:rsidTr="005152E5">
        <w:trPr>
          <w:jc w:val="center"/>
        </w:trPr>
        <w:tc>
          <w:tcPr>
            <w:tcW w:w="4876" w:type="dxa"/>
            <w:hideMark/>
          </w:tcPr>
          <w:p w14:paraId="48C2DABD"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764E5222" w14:textId="77777777" w:rsidR="005152E5" w:rsidRPr="00562B63" w:rsidRDefault="005152E5">
            <w:pPr>
              <w:pStyle w:val="ColumnHeading"/>
              <w:keepNext/>
              <w:rPr>
                <w:lang w:val="en-GB"/>
              </w:rPr>
            </w:pPr>
            <w:r w:rsidRPr="00562B63">
              <w:rPr>
                <w:lang w:val="en-GB"/>
              </w:rPr>
              <w:t>Amendment</w:t>
            </w:r>
          </w:p>
        </w:tc>
      </w:tr>
      <w:tr w:rsidR="005152E5" w:rsidRPr="00562B63" w14:paraId="76F08F34" w14:textId="77777777" w:rsidTr="005152E5">
        <w:trPr>
          <w:jc w:val="center"/>
        </w:trPr>
        <w:tc>
          <w:tcPr>
            <w:tcW w:w="4876" w:type="dxa"/>
            <w:hideMark/>
          </w:tcPr>
          <w:p w14:paraId="033EFF7E" w14:textId="77777777" w:rsidR="005152E5" w:rsidRPr="00562B63" w:rsidRDefault="005152E5">
            <w:pPr>
              <w:pStyle w:val="Normal6"/>
              <w:rPr>
                <w:lang w:val="en-GB"/>
              </w:rPr>
            </w:pPr>
            <w:r w:rsidRPr="00562B63">
              <w:rPr>
                <w:b/>
                <w:i/>
                <w:lang w:val="en-GB"/>
              </w:rPr>
              <w:t>Commission proposal and Council implementing decision</w:t>
            </w:r>
          </w:p>
        </w:tc>
        <w:tc>
          <w:tcPr>
            <w:tcW w:w="4876" w:type="dxa"/>
            <w:hideMark/>
          </w:tcPr>
          <w:p w14:paraId="22DC4284" w14:textId="77777777" w:rsidR="005152E5" w:rsidRPr="00562B63" w:rsidRDefault="005152E5">
            <w:pPr>
              <w:pStyle w:val="Normal6"/>
              <w:rPr>
                <w:szCs w:val="24"/>
                <w:lang w:val="en-GB"/>
              </w:rPr>
            </w:pPr>
            <w:r w:rsidRPr="00562B63">
              <w:rPr>
                <w:b/>
                <w:i/>
                <w:lang w:val="en-GB"/>
              </w:rPr>
              <w:t>Delegated Act</w:t>
            </w:r>
          </w:p>
        </w:tc>
      </w:tr>
    </w:tbl>
    <w:p w14:paraId="05B2B927"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3475B901" w14:textId="77777777" w:rsidR="005152E5" w:rsidRPr="00562B63" w:rsidRDefault="005152E5" w:rsidP="005152E5">
      <w:pPr>
        <w:pStyle w:val="JustificationTitle"/>
        <w:rPr>
          <w:noProof w:val="0"/>
          <w:lang w:val="en-GB"/>
        </w:rPr>
      </w:pPr>
      <w:r w:rsidRPr="00562B63">
        <w:rPr>
          <w:rStyle w:val="HideTWBExt"/>
          <w:i w:val="0"/>
          <w:noProof w:val="0"/>
          <w:lang w:val="en-GB"/>
        </w:rPr>
        <w:t>&lt;TitreJust&gt;</w:t>
      </w:r>
      <w:r w:rsidRPr="00562B63">
        <w:rPr>
          <w:noProof w:val="0"/>
          <w:lang w:val="en-GB"/>
        </w:rPr>
        <w:t>Justification</w:t>
      </w:r>
      <w:r w:rsidRPr="00562B63">
        <w:rPr>
          <w:rStyle w:val="HideTWBExt"/>
          <w:i w:val="0"/>
          <w:noProof w:val="0"/>
          <w:lang w:val="en-GB"/>
        </w:rPr>
        <w:t>&lt;/TitreJust&gt;</w:t>
      </w:r>
    </w:p>
    <w:p w14:paraId="234718CE" w14:textId="77777777" w:rsidR="005152E5" w:rsidRPr="00562B63" w:rsidRDefault="005152E5" w:rsidP="005152E5">
      <w:pPr>
        <w:pStyle w:val="Normal12Italic"/>
        <w:rPr>
          <w:noProof w:val="0"/>
          <w:lang w:val="en-GB"/>
        </w:rPr>
      </w:pPr>
      <w:r w:rsidRPr="00562B63">
        <w:rPr>
          <w:noProof w:val="0"/>
          <w:lang w:val="en-GB"/>
        </w:rPr>
        <w:t>This AM should apply through all text, the NRP and the Mid-term review are to be adopted via delegated act.</w:t>
      </w:r>
    </w:p>
    <w:p w14:paraId="798F6E93" w14:textId="77777777" w:rsidR="005152E5" w:rsidRPr="00562B63" w:rsidRDefault="005152E5" w:rsidP="005152E5">
      <w:r w:rsidRPr="00562B63">
        <w:rPr>
          <w:rStyle w:val="HideTWBExt"/>
        </w:rPr>
        <w:t>&lt;/Amend&gt;</w:t>
      </w:r>
    </w:p>
    <w:p w14:paraId="0E91F225" w14:textId="77777777" w:rsidR="005152E5" w:rsidRPr="00562B63" w:rsidRDefault="005152E5" w:rsidP="005152E5">
      <w:pPr>
        <w:pStyle w:val="AMNumberTabs0"/>
        <w:keepNext/>
        <w:rPr>
          <w:lang w:val="en-GB"/>
        </w:rPr>
      </w:pPr>
      <w:r w:rsidRPr="00562B63">
        <w:rPr>
          <w:rStyle w:val="HideTWBExt"/>
          <w:b w:val="0"/>
          <w:lang w:val="en-GB"/>
        </w:rPr>
        <w:lastRenderedPageBreak/>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45</w:t>
      </w:r>
      <w:r w:rsidRPr="00562B63">
        <w:rPr>
          <w:rStyle w:val="HideTWBExt"/>
          <w:b w:val="0"/>
          <w:lang w:val="en-GB"/>
        </w:rPr>
        <w:t>&lt;/NumAm&gt;</w:t>
      </w:r>
    </w:p>
    <w:p w14:paraId="100328EC"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6445910B" w14:textId="77777777" w:rsidR="005152E5" w:rsidRPr="00562B63" w:rsidRDefault="005152E5" w:rsidP="005152E5">
      <w:pPr>
        <w:pStyle w:val="NormalBold"/>
      </w:pPr>
      <w:r w:rsidRPr="00562B63">
        <w:rPr>
          <w:rStyle w:val="HideTWBExt"/>
          <w:b w:val="0"/>
        </w:rPr>
        <w:t>&lt;Article&gt;</w:t>
      </w:r>
      <w:r w:rsidRPr="00562B63">
        <w:t>Article 23 – paragraph 1</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5BE5A030" w14:textId="77777777" w:rsidTr="005152E5">
        <w:trPr>
          <w:jc w:val="center"/>
        </w:trPr>
        <w:tc>
          <w:tcPr>
            <w:tcW w:w="9752" w:type="dxa"/>
            <w:gridSpan w:val="2"/>
          </w:tcPr>
          <w:p w14:paraId="5BDA2C62" w14:textId="77777777" w:rsidR="005152E5" w:rsidRPr="00562B63" w:rsidRDefault="005152E5">
            <w:pPr>
              <w:keepNext/>
            </w:pPr>
          </w:p>
        </w:tc>
      </w:tr>
      <w:tr w:rsidR="005152E5" w:rsidRPr="00562B63" w14:paraId="5377F732" w14:textId="77777777" w:rsidTr="005152E5">
        <w:trPr>
          <w:jc w:val="center"/>
        </w:trPr>
        <w:tc>
          <w:tcPr>
            <w:tcW w:w="4876" w:type="dxa"/>
            <w:hideMark/>
          </w:tcPr>
          <w:p w14:paraId="133F438E"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7D0F6A8F" w14:textId="77777777" w:rsidR="005152E5" w:rsidRPr="00562B63" w:rsidRDefault="005152E5">
            <w:pPr>
              <w:pStyle w:val="ColumnHeading"/>
              <w:keepNext/>
              <w:rPr>
                <w:lang w:val="en-GB"/>
              </w:rPr>
            </w:pPr>
            <w:r w:rsidRPr="00562B63">
              <w:rPr>
                <w:lang w:val="en-GB"/>
              </w:rPr>
              <w:t>Amendment</w:t>
            </w:r>
          </w:p>
        </w:tc>
      </w:tr>
      <w:tr w:rsidR="005152E5" w:rsidRPr="00562B63" w14:paraId="13944151" w14:textId="77777777" w:rsidTr="005152E5">
        <w:trPr>
          <w:jc w:val="center"/>
        </w:trPr>
        <w:tc>
          <w:tcPr>
            <w:tcW w:w="4876" w:type="dxa"/>
            <w:hideMark/>
          </w:tcPr>
          <w:p w14:paraId="3C530DC2" w14:textId="77777777" w:rsidR="005152E5" w:rsidRPr="00562B63" w:rsidRDefault="005152E5">
            <w:pPr>
              <w:pStyle w:val="Normal6"/>
              <w:rPr>
                <w:lang w:val="en-GB"/>
              </w:rPr>
            </w:pPr>
            <w:r w:rsidRPr="00562B63">
              <w:rPr>
                <w:lang w:val="en-GB"/>
              </w:rPr>
              <w:t>1.</w:t>
            </w:r>
            <w:r w:rsidRPr="00562B63">
              <w:rPr>
                <w:lang w:val="en-GB"/>
              </w:rPr>
              <w:tab/>
              <w:t xml:space="preserve">The Commission shall assess the Plan or the amended Plan submitted by the Member State and its compliance with this Regulation within four months of its submission and make a proposal for a Council implementing decision. When carrying out the assessment, the Commission shall ensure that the NRP Plan complies with all requirements laid down in this Regulation, </w:t>
            </w:r>
            <w:proofErr w:type="gramStart"/>
            <w:r w:rsidRPr="00562B63">
              <w:rPr>
                <w:lang w:val="en-GB"/>
              </w:rPr>
              <w:t>in particular in</w:t>
            </w:r>
            <w:proofErr w:type="gramEnd"/>
            <w:r w:rsidRPr="00562B63">
              <w:rPr>
                <w:lang w:val="en-GB"/>
              </w:rPr>
              <w:t xml:space="preserve"> Article 22</w:t>
            </w:r>
            <w:r w:rsidRPr="00562B63">
              <w:rPr>
                <w:b/>
                <w:i/>
                <w:lang w:val="en-GB"/>
              </w:rPr>
              <w:t>.</w:t>
            </w:r>
          </w:p>
        </w:tc>
        <w:tc>
          <w:tcPr>
            <w:tcW w:w="4876" w:type="dxa"/>
            <w:hideMark/>
          </w:tcPr>
          <w:p w14:paraId="5943A816" w14:textId="77777777" w:rsidR="005152E5" w:rsidRPr="00562B63" w:rsidRDefault="005152E5">
            <w:pPr>
              <w:pStyle w:val="Normal6"/>
              <w:rPr>
                <w:szCs w:val="24"/>
                <w:lang w:val="en-GB"/>
              </w:rPr>
            </w:pPr>
            <w:r w:rsidRPr="00562B63">
              <w:rPr>
                <w:lang w:val="en-GB"/>
              </w:rPr>
              <w:t>1.</w:t>
            </w:r>
            <w:r w:rsidRPr="00562B63">
              <w:rPr>
                <w:lang w:val="en-GB"/>
              </w:rPr>
              <w:tab/>
              <w:t xml:space="preserve">The Commission shall assess the Plan or the amended Plan submitted by the Member State and its compliance with this Regulation within four months of its submission and make a proposal for a Council implementing decision. When carrying out the assessment </w:t>
            </w:r>
            <w:r w:rsidRPr="00562B63">
              <w:rPr>
                <w:b/>
                <w:i/>
                <w:lang w:val="en-GB"/>
              </w:rPr>
              <w:t>and drafting a delegated act</w:t>
            </w:r>
            <w:r w:rsidRPr="00562B63">
              <w:rPr>
                <w:lang w:val="en-GB"/>
              </w:rPr>
              <w:t xml:space="preserve">, the Commission shall ensure that the NRP Plan complies with all requirements laid down in this Regulation, </w:t>
            </w:r>
            <w:proofErr w:type="gramStart"/>
            <w:r w:rsidRPr="00562B63">
              <w:rPr>
                <w:lang w:val="en-GB"/>
              </w:rPr>
              <w:t>in particular in</w:t>
            </w:r>
            <w:proofErr w:type="gramEnd"/>
            <w:r w:rsidRPr="00562B63">
              <w:rPr>
                <w:lang w:val="en-GB"/>
              </w:rPr>
              <w:t xml:space="preserve"> Article 22</w:t>
            </w:r>
          </w:p>
        </w:tc>
      </w:tr>
    </w:tbl>
    <w:p w14:paraId="399A746D"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757155AE" w14:textId="77777777" w:rsidR="005152E5" w:rsidRPr="00562B63" w:rsidRDefault="005152E5" w:rsidP="005152E5">
      <w:r w:rsidRPr="00562B63">
        <w:rPr>
          <w:rStyle w:val="HideTWBExt"/>
        </w:rPr>
        <w:t>&lt;/Amend&gt;</w:t>
      </w:r>
    </w:p>
    <w:p w14:paraId="17F0FD7B"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46</w:t>
      </w:r>
      <w:r w:rsidRPr="00562B63">
        <w:rPr>
          <w:rStyle w:val="HideTWBExt"/>
          <w:b w:val="0"/>
          <w:lang w:val="en-GB"/>
        </w:rPr>
        <w:t>&lt;/NumAm&gt;</w:t>
      </w:r>
    </w:p>
    <w:p w14:paraId="13392889"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12D4C2E0" w14:textId="77777777" w:rsidR="005152E5" w:rsidRPr="00562B63" w:rsidRDefault="005152E5" w:rsidP="005152E5">
      <w:pPr>
        <w:pStyle w:val="NormalBold"/>
      </w:pPr>
      <w:r w:rsidRPr="00562B63">
        <w:rPr>
          <w:rStyle w:val="HideTWBExt"/>
          <w:b w:val="0"/>
        </w:rPr>
        <w:t>&lt;Article&gt;</w:t>
      </w:r>
      <w:r w:rsidRPr="00562B63">
        <w:t>Article 23 – paragraph 4 – introductory part</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72A84AE2" w14:textId="77777777" w:rsidTr="005152E5">
        <w:trPr>
          <w:jc w:val="center"/>
        </w:trPr>
        <w:tc>
          <w:tcPr>
            <w:tcW w:w="9752" w:type="dxa"/>
            <w:gridSpan w:val="2"/>
          </w:tcPr>
          <w:p w14:paraId="0744BA35" w14:textId="77777777" w:rsidR="005152E5" w:rsidRPr="00562B63" w:rsidRDefault="005152E5">
            <w:pPr>
              <w:keepNext/>
            </w:pPr>
          </w:p>
        </w:tc>
      </w:tr>
      <w:tr w:rsidR="005152E5" w:rsidRPr="00562B63" w14:paraId="558C8BAB" w14:textId="77777777" w:rsidTr="005152E5">
        <w:trPr>
          <w:jc w:val="center"/>
        </w:trPr>
        <w:tc>
          <w:tcPr>
            <w:tcW w:w="4876" w:type="dxa"/>
            <w:hideMark/>
          </w:tcPr>
          <w:p w14:paraId="3D4DB2D1"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68D1D95C" w14:textId="77777777" w:rsidR="005152E5" w:rsidRPr="00562B63" w:rsidRDefault="005152E5">
            <w:pPr>
              <w:pStyle w:val="ColumnHeading"/>
              <w:keepNext/>
              <w:rPr>
                <w:lang w:val="en-GB"/>
              </w:rPr>
            </w:pPr>
            <w:r w:rsidRPr="00562B63">
              <w:rPr>
                <w:lang w:val="en-GB"/>
              </w:rPr>
              <w:t>Amendment</w:t>
            </w:r>
          </w:p>
        </w:tc>
      </w:tr>
      <w:tr w:rsidR="005152E5" w:rsidRPr="00562B63" w14:paraId="594E116D" w14:textId="77777777" w:rsidTr="005152E5">
        <w:trPr>
          <w:jc w:val="center"/>
        </w:trPr>
        <w:tc>
          <w:tcPr>
            <w:tcW w:w="4876" w:type="dxa"/>
            <w:hideMark/>
          </w:tcPr>
          <w:p w14:paraId="0BD6F285" w14:textId="77777777" w:rsidR="005152E5" w:rsidRPr="00562B63" w:rsidRDefault="005152E5">
            <w:pPr>
              <w:pStyle w:val="Normal6"/>
              <w:rPr>
                <w:lang w:val="en-GB"/>
              </w:rPr>
            </w:pPr>
            <w:r w:rsidRPr="00562B63">
              <w:rPr>
                <w:lang w:val="en-GB"/>
              </w:rPr>
              <w:t>4.</w:t>
            </w:r>
            <w:r w:rsidRPr="00562B63">
              <w:rPr>
                <w:lang w:val="en-GB"/>
              </w:rPr>
              <w:tab/>
              <w:t xml:space="preserve">Where the Commission concludes that the Plan complies with the requirements referred to in paragraph 1, the Commission </w:t>
            </w:r>
            <w:r w:rsidRPr="00562B63">
              <w:rPr>
                <w:b/>
                <w:i/>
                <w:lang w:val="en-GB"/>
              </w:rPr>
              <w:t>proposal for a Council implementing decision</w:t>
            </w:r>
            <w:r w:rsidRPr="00562B63">
              <w:rPr>
                <w:lang w:val="en-GB"/>
              </w:rPr>
              <w:t xml:space="preserve"> shall lay down:</w:t>
            </w:r>
          </w:p>
        </w:tc>
        <w:tc>
          <w:tcPr>
            <w:tcW w:w="4876" w:type="dxa"/>
            <w:hideMark/>
          </w:tcPr>
          <w:p w14:paraId="50229229" w14:textId="77777777" w:rsidR="005152E5" w:rsidRPr="00562B63" w:rsidRDefault="005152E5">
            <w:pPr>
              <w:pStyle w:val="Normal6"/>
              <w:rPr>
                <w:szCs w:val="24"/>
                <w:lang w:val="en-GB"/>
              </w:rPr>
            </w:pPr>
            <w:r w:rsidRPr="00562B63">
              <w:rPr>
                <w:lang w:val="en-GB"/>
              </w:rPr>
              <w:t>4.</w:t>
            </w:r>
            <w:r w:rsidRPr="00562B63">
              <w:rPr>
                <w:lang w:val="en-GB"/>
              </w:rPr>
              <w:tab/>
              <w:t xml:space="preserve">Where the Commission concludes that the Plan complies with the requirements referred to in paragraph 1, the Commission </w:t>
            </w:r>
            <w:r w:rsidRPr="00562B63">
              <w:rPr>
                <w:b/>
                <w:i/>
                <w:lang w:val="en-GB"/>
              </w:rPr>
              <w:t>draft delegated act</w:t>
            </w:r>
            <w:r w:rsidRPr="00562B63">
              <w:rPr>
                <w:lang w:val="en-GB"/>
              </w:rPr>
              <w:t xml:space="preserve"> shall lay down:</w:t>
            </w:r>
          </w:p>
        </w:tc>
      </w:tr>
    </w:tbl>
    <w:p w14:paraId="22FF56F8"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38B82FCD" w14:textId="77777777" w:rsidR="005152E5" w:rsidRPr="00562B63" w:rsidRDefault="005152E5" w:rsidP="005152E5">
      <w:r w:rsidRPr="00562B63">
        <w:rPr>
          <w:rStyle w:val="HideTWBExt"/>
        </w:rPr>
        <w:t>&lt;/Amend&gt;</w:t>
      </w:r>
    </w:p>
    <w:p w14:paraId="0D0E9ECC"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47</w:t>
      </w:r>
      <w:r w:rsidRPr="00562B63">
        <w:rPr>
          <w:rStyle w:val="HideTWBExt"/>
          <w:b w:val="0"/>
          <w:lang w:val="en-GB"/>
        </w:rPr>
        <w:t>&lt;/NumAm&gt;</w:t>
      </w:r>
    </w:p>
    <w:p w14:paraId="04EEAAFD"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53226C33" w14:textId="77777777" w:rsidR="005152E5" w:rsidRPr="00562B63" w:rsidRDefault="005152E5" w:rsidP="005152E5">
      <w:pPr>
        <w:pStyle w:val="NormalBold"/>
      </w:pPr>
      <w:r w:rsidRPr="00562B63">
        <w:rPr>
          <w:rStyle w:val="HideTWBExt"/>
          <w:b w:val="0"/>
        </w:rPr>
        <w:t>&lt;Article&gt;</w:t>
      </w:r>
      <w:r w:rsidRPr="00562B63">
        <w:t>Article 23 – paragraph 5</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3F2343E8" w14:textId="77777777" w:rsidTr="005152E5">
        <w:trPr>
          <w:jc w:val="center"/>
        </w:trPr>
        <w:tc>
          <w:tcPr>
            <w:tcW w:w="9752" w:type="dxa"/>
            <w:gridSpan w:val="2"/>
          </w:tcPr>
          <w:p w14:paraId="6A9DB485" w14:textId="77777777" w:rsidR="005152E5" w:rsidRPr="00562B63" w:rsidRDefault="005152E5">
            <w:pPr>
              <w:keepNext/>
            </w:pPr>
          </w:p>
        </w:tc>
      </w:tr>
      <w:tr w:rsidR="005152E5" w:rsidRPr="00562B63" w14:paraId="66D3A8A8" w14:textId="77777777" w:rsidTr="005152E5">
        <w:trPr>
          <w:jc w:val="center"/>
        </w:trPr>
        <w:tc>
          <w:tcPr>
            <w:tcW w:w="4876" w:type="dxa"/>
            <w:hideMark/>
          </w:tcPr>
          <w:p w14:paraId="46F10335"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2714DF9F" w14:textId="77777777" w:rsidR="005152E5" w:rsidRPr="00562B63" w:rsidRDefault="005152E5">
            <w:pPr>
              <w:pStyle w:val="ColumnHeading"/>
              <w:keepNext/>
              <w:rPr>
                <w:lang w:val="en-GB"/>
              </w:rPr>
            </w:pPr>
            <w:r w:rsidRPr="00562B63">
              <w:rPr>
                <w:lang w:val="en-GB"/>
              </w:rPr>
              <w:t>Amendment</w:t>
            </w:r>
          </w:p>
        </w:tc>
      </w:tr>
      <w:tr w:rsidR="005152E5" w:rsidRPr="00562B63" w14:paraId="239CC91E" w14:textId="77777777" w:rsidTr="005152E5">
        <w:trPr>
          <w:jc w:val="center"/>
        </w:trPr>
        <w:tc>
          <w:tcPr>
            <w:tcW w:w="4876" w:type="dxa"/>
            <w:hideMark/>
          </w:tcPr>
          <w:p w14:paraId="60FA2353" w14:textId="77777777" w:rsidR="005152E5" w:rsidRPr="00562B63" w:rsidRDefault="005152E5">
            <w:pPr>
              <w:pStyle w:val="Normal6"/>
              <w:rPr>
                <w:lang w:val="en-GB"/>
              </w:rPr>
            </w:pPr>
            <w:r w:rsidRPr="00562B63">
              <w:rPr>
                <w:lang w:val="en-GB"/>
              </w:rPr>
              <w:t>5.</w:t>
            </w:r>
            <w:r w:rsidRPr="00562B63">
              <w:rPr>
                <w:lang w:val="en-GB"/>
              </w:rPr>
              <w:tab/>
              <w:t xml:space="preserve">In duly justified cases, where the Commission concludes that one or more </w:t>
            </w:r>
            <w:r w:rsidRPr="00562B63">
              <w:rPr>
                <w:lang w:val="en-GB"/>
              </w:rPr>
              <w:lastRenderedPageBreak/>
              <w:t xml:space="preserve">measures of the Plan do not comply with the requirements referred to in paragraph 1, and that a corresponding request made in accordance with paragraph 2, second subparagraph, has not been satisfactorily addressed by the Member States, it may include in the </w:t>
            </w:r>
            <w:r w:rsidRPr="00562B63">
              <w:rPr>
                <w:b/>
                <w:i/>
                <w:lang w:val="en-GB"/>
              </w:rPr>
              <w:t>Commission proposal</w:t>
            </w:r>
            <w:r w:rsidRPr="00562B63">
              <w:rPr>
                <w:lang w:val="en-GB"/>
              </w:rPr>
              <w:t xml:space="preserve"> referred to in paragraph 4 an identification of the deficiencies affecting those measures</w:t>
            </w:r>
            <w:r w:rsidRPr="00562B63">
              <w:rPr>
                <w:b/>
                <w:i/>
                <w:lang w:val="en-GB"/>
              </w:rPr>
              <w:t>.</w:t>
            </w:r>
          </w:p>
        </w:tc>
        <w:tc>
          <w:tcPr>
            <w:tcW w:w="4876" w:type="dxa"/>
            <w:hideMark/>
          </w:tcPr>
          <w:p w14:paraId="772A0F60" w14:textId="77777777" w:rsidR="005152E5" w:rsidRPr="00562B63" w:rsidRDefault="005152E5">
            <w:pPr>
              <w:pStyle w:val="Normal6"/>
              <w:rPr>
                <w:szCs w:val="24"/>
                <w:lang w:val="en-GB"/>
              </w:rPr>
            </w:pPr>
            <w:r w:rsidRPr="00562B63">
              <w:rPr>
                <w:lang w:val="en-GB"/>
              </w:rPr>
              <w:lastRenderedPageBreak/>
              <w:t>5.</w:t>
            </w:r>
            <w:r w:rsidRPr="00562B63">
              <w:rPr>
                <w:lang w:val="en-GB"/>
              </w:rPr>
              <w:tab/>
              <w:t xml:space="preserve">In duly justified cases, where the Commission concludes that one or more </w:t>
            </w:r>
            <w:r w:rsidRPr="00562B63">
              <w:rPr>
                <w:lang w:val="en-GB"/>
              </w:rPr>
              <w:lastRenderedPageBreak/>
              <w:t xml:space="preserve">measures of the Plan do not comply with the requirements referred to in paragraph 1, and that a corresponding request made in accordance with paragraph 2, second subparagraph, has not been satisfactorily addressed by the Member States, it may include in the </w:t>
            </w:r>
            <w:r w:rsidRPr="00562B63">
              <w:rPr>
                <w:b/>
                <w:i/>
                <w:lang w:val="en-GB"/>
              </w:rPr>
              <w:t>draft delegated act</w:t>
            </w:r>
            <w:r w:rsidRPr="00562B63">
              <w:rPr>
                <w:lang w:val="en-GB"/>
              </w:rPr>
              <w:t xml:space="preserve"> referred to in paragraph 4 an identification of the deficiencies affecting those measures</w:t>
            </w:r>
          </w:p>
        </w:tc>
      </w:tr>
    </w:tbl>
    <w:p w14:paraId="50DC4576"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D61973C" w14:textId="77777777" w:rsidR="005152E5" w:rsidRPr="00562B63" w:rsidRDefault="005152E5" w:rsidP="005152E5">
      <w:r w:rsidRPr="00562B63">
        <w:rPr>
          <w:rStyle w:val="HideTWBExt"/>
        </w:rPr>
        <w:t>&lt;/Amend&gt;</w:t>
      </w:r>
    </w:p>
    <w:p w14:paraId="13F3AAB2"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48</w:t>
      </w:r>
      <w:r w:rsidRPr="00562B63">
        <w:rPr>
          <w:rStyle w:val="HideTWBExt"/>
          <w:b w:val="0"/>
          <w:lang w:val="en-GB"/>
        </w:rPr>
        <w:t>&lt;/NumAm&gt;</w:t>
      </w:r>
    </w:p>
    <w:p w14:paraId="05E83699"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38834D72" w14:textId="77777777" w:rsidR="005152E5" w:rsidRPr="00562B63" w:rsidRDefault="005152E5" w:rsidP="005152E5">
      <w:pPr>
        <w:pStyle w:val="NormalBold"/>
      </w:pPr>
      <w:r w:rsidRPr="00562B63">
        <w:rPr>
          <w:rStyle w:val="HideTWBExt"/>
          <w:b w:val="0"/>
        </w:rPr>
        <w:t>&lt;Article&gt;</w:t>
      </w:r>
      <w:r w:rsidRPr="00562B63">
        <w:t>Article 23 – paragraph 6</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266F8DA9" w14:textId="77777777" w:rsidTr="005152E5">
        <w:trPr>
          <w:jc w:val="center"/>
        </w:trPr>
        <w:tc>
          <w:tcPr>
            <w:tcW w:w="9752" w:type="dxa"/>
            <w:gridSpan w:val="2"/>
          </w:tcPr>
          <w:p w14:paraId="203EDB4B" w14:textId="77777777" w:rsidR="005152E5" w:rsidRPr="00562B63" w:rsidRDefault="005152E5">
            <w:pPr>
              <w:keepNext/>
            </w:pPr>
          </w:p>
        </w:tc>
      </w:tr>
      <w:tr w:rsidR="005152E5" w:rsidRPr="00562B63" w14:paraId="091087EF" w14:textId="77777777" w:rsidTr="005152E5">
        <w:trPr>
          <w:jc w:val="center"/>
        </w:trPr>
        <w:tc>
          <w:tcPr>
            <w:tcW w:w="4876" w:type="dxa"/>
            <w:hideMark/>
          </w:tcPr>
          <w:p w14:paraId="209A55D4"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5BDB59CA" w14:textId="77777777" w:rsidR="005152E5" w:rsidRPr="00562B63" w:rsidRDefault="005152E5">
            <w:pPr>
              <w:pStyle w:val="ColumnHeading"/>
              <w:keepNext/>
              <w:rPr>
                <w:lang w:val="en-GB"/>
              </w:rPr>
            </w:pPr>
            <w:r w:rsidRPr="00562B63">
              <w:rPr>
                <w:lang w:val="en-GB"/>
              </w:rPr>
              <w:t>Amendment</w:t>
            </w:r>
          </w:p>
        </w:tc>
      </w:tr>
      <w:tr w:rsidR="005152E5" w:rsidRPr="00562B63" w14:paraId="38AD6E0B" w14:textId="77777777" w:rsidTr="005152E5">
        <w:trPr>
          <w:jc w:val="center"/>
        </w:trPr>
        <w:tc>
          <w:tcPr>
            <w:tcW w:w="4876" w:type="dxa"/>
            <w:hideMark/>
          </w:tcPr>
          <w:p w14:paraId="5A3B7E5D" w14:textId="77777777" w:rsidR="005152E5" w:rsidRPr="00562B63" w:rsidRDefault="005152E5">
            <w:pPr>
              <w:pStyle w:val="Normal6"/>
              <w:rPr>
                <w:lang w:val="en-GB"/>
              </w:rPr>
            </w:pPr>
            <w:r w:rsidRPr="00562B63">
              <w:rPr>
                <w:b/>
                <w:i/>
                <w:lang w:val="en-GB"/>
              </w:rPr>
              <w:t>6.</w:t>
            </w:r>
            <w:r w:rsidRPr="00562B63">
              <w:rPr>
                <w:b/>
                <w:i/>
                <w:lang w:val="en-GB"/>
              </w:rPr>
              <w:tab/>
              <w:t>The Council shall adopt the implementing decisions referred to in paragraph 1, as a rule, within four weeks of the adoption of the Commission proposal.</w:t>
            </w:r>
          </w:p>
        </w:tc>
        <w:tc>
          <w:tcPr>
            <w:tcW w:w="4876" w:type="dxa"/>
            <w:hideMark/>
          </w:tcPr>
          <w:p w14:paraId="376BABDF" w14:textId="77777777" w:rsidR="005152E5" w:rsidRPr="00562B63" w:rsidRDefault="005152E5">
            <w:pPr>
              <w:pStyle w:val="Normal6"/>
              <w:rPr>
                <w:szCs w:val="24"/>
                <w:lang w:val="en-GB"/>
              </w:rPr>
            </w:pPr>
            <w:r w:rsidRPr="00562B63">
              <w:rPr>
                <w:b/>
                <w:i/>
                <w:lang w:val="en-GB"/>
              </w:rPr>
              <w:t>deleted</w:t>
            </w:r>
          </w:p>
        </w:tc>
      </w:tr>
    </w:tbl>
    <w:p w14:paraId="70636247"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FBE262B" w14:textId="77777777" w:rsidR="005152E5" w:rsidRPr="00562B63" w:rsidRDefault="005152E5" w:rsidP="005152E5">
      <w:r w:rsidRPr="00562B63">
        <w:rPr>
          <w:rStyle w:val="HideTWBExt"/>
        </w:rPr>
        <w:t>&lt;/Amend&gt;</w:t>
      </w:r>
    </w:p>
    <w:p w14:paraId="2CCB1A83"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49</w:t>
      </w:r>
      <w:r w:rsidRPr="00562B63">
        <w:rPr>
          <w:rStyle w:val="HideTWBExt"/>
          <w:b w:val="0"/>
          <w:lang w:val="en-GB"/>
        </w:rPr>
        <w:t>&lt;/NumAm&gt;</w:t>
      </w:r>
    </w:p>
    <w:p w14:paraId="06C4D3BB"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47FB72FE" w14:textId="77777777" w:rsidR="005152E5" w:rsidRPr="00562B63" w:rsidRDefault="005152E5" w:rsidP="005152E5">
      <w:pPr>
        <w:pStyle w:val="NormalBold"/>
      </w:pPr>
      <w:r w:rsidRPr="00562B63">
        <w:rPr>
          <w:rStyle w:val="HideTWBExt"/>
          <w:b w:val="0"/>
        </w:rPr>
        <w:t>&lt;Article&gt;</w:t>
      </w:r>
      <w:r w:rsidRPr="00562B63">
        <w:t>Article 23 – paragraph 7 – subparagraph 1 – introductory part</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3FEE5933" w14:textId="77777777" w:rsidTr="005152E5">
        <w:trPr>
          <w:jc w:val="center"/>
        </w:trPr>
        <w:tc>
          <w:tcPr>
            <w:tcW w:w="9752" w:type="dxa"/>
            <w:gridSpan w:val="2"/>
          </w:tcPr>
          <w:p w14:paraId="14774DBF" w14:textId="77777777" w:rsidR="005152E5" w:rsidRPr="00562B63" w:rsidRDefault="005152E5">
            <w:pPr>
              <w:keepNext/>
            </w:pPr>
          </w:p>
        </w:tc>
      </w:tr>
      <w:tr w:rsidR="005152E5" w:rsidRPr="00562B63" w14:paraId="6F502302" w14:textId="77777777" w:rsidTr="005152E5">
        <w:trPr>
          <w:jc w:val="center"/>
        </w:trPr>
        <w:tc>
          <w:tcPr>
            <w:tcW w:w="4876" w:type="dxa"/>
            <w:hideMark/>
          </w:tcPr>
          <w:p w14:paraId="35E0D7F0"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0DC8E6EF" w14:textId="77777777" w:rsidR="005152E5" w:rsidRPr="00562B63" w:rsidRDefault="005152E5">
            <w:pPr>
              <w:pStyle w:val="ColumnHeading"/>
              <w:keepNext/>
              <w:rPr>
                <w:lang w:val="en-GB"/>
              </w:rPr>
            </w:pPr>
            <w:r w:rsidRPr="00562B63">
              <w:rPr>
                <w:lang w:val="en-GB"/>
              </w:rPr>
              <w:t>Amendment</w:t>
            </w:r>
          </w:p>
        </w:tc>
      </w:tr>
      <w:tr w:rsidR="005152E5" w:rsidRPr="00562B63" w14:paraId="21FD7C45" w14:textId="77777777" w:rsidTr="005152E5">
        <w:trPr>
          <w:jc w:val="center"/>
        </w:trPr>
        <w:tc>
          <w:tcPr>
            <w:tcW w:w="4876" w:type="dxa"/>
            <w:hideMark/>
          </w:tcPr>
          <w:p w14:paraId="705BE8CD" w14:textId="77777777" w:rsidR="005152E5" w:rsidRPr="00562B63" w:rsidRDefault="005152E5">
            <w:pPr>
              <w:pStyle w:val="Normal6"/>
              <w:rPr>
                <w:lang w:val="en-GB"/>
              </w:rPr>
            </w:pPr>
            <w:r w:rsidRPr="00562B63">
              <w:rPr>
                <w:lang w:val="en-GB"/>
              </w:rPr>
              <w:t xml:space="preserve">Once the </w:t>
            </w:r>
            <w:r w:rsidRPr="00562B63">
              <w:rPr>
                <w:b/>
                <w:i/>
                <w:lang w:val="en-GB"/>
              </w:rPr>
              <w:t>Council has</w:t>
            </w:r>
            <w:r w:rsidRPr="00562B63">
              <w:rPr>
                <w:lang w:val="en-GB"/>
              </w:rPr>
              <w:t xml:space="preserve"> adopted </w:t>
            </w:r>
            <w:r w:rsidRPr="00562B63">
              <w:rPr>
                <w:b/>
                <w:i/>
                <w:lang w:val="en-GB"/>
              </w:rPr>
              <w:t>an implementing decision as referred to in paragraph 6</w:t>
            </w:r>
            <w:r w:rsidRPr="00562B63">
              <w:rPr>
                <w:lang w:val="en-GB"/>
              </w:rPr>
              <w:t>, the Commission shall adopt a financing decision within the meaning of Article 110 of Regulation (EU, Euratom) 2024/2509, including the following:</w:t>
            </w:r>
          </w:p>
        </w:tc>
        <w:tc>
          <w:tcPr>
            <w:tcW w:w="4876" w:type="dxa"/>
            <w:hideMark/>
          </w:tcPr>
          <w:p w14:paraId="10FF0207" w14:textId="77777777" w:rsidR="005152E5" w:rsidRPr="00562B63" w:rsidRDefault="005152E5">
            <w:pPr>
              <w:pStyle w:val="Normal6"/>
              <w:rPr>
                <w:szCs w:val="24"/>
                <w:lang w:val="en-GB"/>
              </w:rPr>
            </w:pPr>
            <w:r w:rsidRPr="00562B63">
              <w:rPr>
                <w:lang w:val="en-GB"/>
              </w:rPr>
              <w:t xml:space="preserve">Once the </w:t>
            </w:r>
            <w:r w:rsidRPr="00562B63">
              <w:rPr>
                <w:b/>
                <w:i/>
                <w:lang w:val="en-GB"/>
              </w:rPr>
              <w:t>delegated act is</w:t>
            </w:r>
            <w:r w:rsidRPr="00562B63">
              <w:rPr>
                <w:lang w:val="en-GB"/>
              </w:rPr>
              <w:t xml:space="preserve"> adopted, the Commission shall adopt a financing decision within the meaning of Article 110 of Regulation (EU, Euratom) 2024/2509, including the following:</w:t>
            </w:r>
          </w:p>
        </w:tc>
      </w:tr>
    </w:tbl>
    <w:p w14:paraId="14951F9D"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37EA7485" w14:textId="77777777" w:rsidR="005152E5" w:rsidRPr="00562B63" w:rsidRDefault="005152E5" w:rsidP="005152E5">
      <w:r w:rsidRPr="00562B63">
        <w:rPr>
          <w:rStyle w:val="HideTWBExt"/>
        </w:rPr>
        <w:t>&lt;/Amend&gt;</w:t>
      </w:r>
    </w:p>
    <w:p w14:paraId="3884EBC8" w14:textId="77777777" w:rsidR="005152E5" w:rsidRPr="00562B63" w:rsidRDefault="005152E5" w:rsidP="005152E5">
      <w:pPr>
        <w:pStyle w:val="AMNumberTabs0"/>
        <w:keepNext/>
        <w:rPr>
          <w:lang w:val="en-GB"/>
        </w:rPr>
      </w:pPr>
      <w:r w:rsidRPr="00562B63">
        <w:rPr>
          <w:rStyle w:val="HideTWBExt"/>
          <w:b w:val="0"/>
          <w:lang w:val="en-GB"/>
        </w:rPr>
        <w:lastRenderedPageBreak/>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50</w:t>
      </w:r>
      <w:r w:rsidRPr="00562B63">
        <w:rPr>
          <w:rStyle w:val="HideTWBExt"/>
          <w:b w:val="0"/>
          <w:lang w:val="en-GB"/>
        </w:rPr>
        <w:t>&lt;/NumAm&gt;</w:t>
      </w:r>
    </w:p>
    <w:p w14:paraId="5E562CD9"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2B036ED4" w14:textId="77777777" w:rsidR="005152E5" w:rsidRPr="00562B63" w:rsidRDefault="005152E5" w:rsidP="005152E5">
      <w:pPr>
        <w:pStyle w:val="NormalBold"/>
      </w:pPr>
      <w:r w:rsidRPr="00562B63">
        <w:rPr>
          <w:rStyle w:val="HideTWBExt"/>
          <w:b w:val="0"/>
        </w:rPr>
        <w:t>&lt;Article&gt;</w:t>
      </w:r>
      <w:r w:rsidRPr="00562B63">
        <w:t>Article 23 – paragraph 8</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77B8FE82" w14:textId="77777777" w:rsidTr="005152E5">
        <w:trPr>
          <w:jc w:val="center"/>
        </w:trPr>
        <w:tc>
          <w:tcPr>
            <w:tcW w:w="9752" w:type="dxa"/>
            <w:gridSpan w:val="2"/>
          </w:tcPr>
          <w:p w14:paraId="3DBF875E" w14:textId="77777777" w:rsidR="005152E5" w:rsidRPr="00562B63" w:rsidRDefault="005152E5">
            <w:pPr>
              <w:keepNext/>
            </w:pPr>
          </w:p>
        </w:tc>
      </w:tr>
      <w:tr w:rsidR="005152E5" w:rsidRPr="00562B63" w14:paraId="066C63F2" w14:textId="77777777" w:rsidTr="005152E5">
        <w:trPr>
          <w:jc w:val="center"/>
        </w:trPr>
        <w:tc>
          <w:tcPr>
            <w:tcW w:w="4876" w:type="dxa"/>
            <w:hideMark/>
          </w:tcPr>
          <w:p w14:paraId="0F08A782"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5A0ED774" w14:textId="77777777" w:rsidR="005152E5" w:rsidRPr="00562B63" w:rsidRDefault="005152E5">
            <w:pPr>
              <w:pStyle w:val="ColumnHeading"/>
              <w:keepNext/>
              <w:rPr>
                <w:lang w:val="en-GB"/>
              </w:rPr>
            </w:pPr>
            <w:r w:rsidRPr="00562B63">
              <w:rPr>
                <w:lang w:val="en-GB"/>
              </w:rPr>
              <w:t>Amendment</w:t>
            </w:r>
          </w:p>
        </w:tc>
      </w:tr>
      <w:tr w:rsidR="005152E5" w:rsidRPr="00562B63" w14:paraId="49B23995" w14:textId="77777777" w:rsidTr="005152E5">
        <w:trPr>
          <w:jc w:val="center"/>
        </w:trPr>
        <w:tc>
          <w:tcPr>
            <w:tcW w:w="4876" w:type="dxa"/>
            <w:hideMark/>
          </w:tcPr>
          <w:p w14:paraId="0742F67C" w14:textId="77777777" w:rsidR="005152E5" w:rsidRPr="00562B63" w:rsidRDefault="005152E5">
            <w:pPr>
              <w:pStyle w:val="Normal6"/>
              <w:rPr>
                <w:lang w:val="en-GB"/>
              </w:rPr>
            </w:pPr>
            <w:r w:rsidRPr="00562B63">
              <w:rPr>
                <w:lang w:val="en-GB"/>
              </w:rPr>
              <w:t>8.</w:t>
            </w:r>
            <w:r w:rsidRPr="00562B63">
              <w:rPr>
                <w:lang w:val="en-GB"/>
              </w:rPr>
              <w:tab/>
              <w:t xml:space="preserve">Payment applications for the specific measures affected by deficiencies identified in the </w:t>
            </w:r>
            <w:r w:rsidRPr="00562B63">
              <w:rPr>
                <w:b/>
                <w:i/>
                <w:lang w:val="en-GB"/>
              </w:rPr>
              <w:t>implementing decisions adopted by the Council</w:t>
            </w:r>
            <w:r w:rsidRPr="00562B63">
              <w:rPr>
                <w:lang w:val="en-GB"/>
              </w:rPr>
              <w:t xml:space="preserve"> may be submitted by the Member State concerned, but the Commission shall not make the corresponding payments until the deficiencies have been remedied.</w:t>
            </w:r>
          </w:p>
        </w:tc>
        <w:tc>
          <w:tcPr>
            <w:tcW w:w="4876" w:type="dxa"/>
            <w:hideMark/>
          </w:tcPr>
          <w:p w14:paraId="2EF6B609" w14:textId="77777777" w:rsidR="005152E5" w:rsidRPr="00562B63" w:rsidRDefault="005152E5">
            <w:pPr>
              <w:pStyle w:val="Normal6"/>
              <w:rPr>
                <w:szCs w:val="24"/>
                <w:lang w:val="en-GB"/>
              </w:rPr>
            </w:pPr>
            <w:r w:rsidRPr="00562B63">
              <w:rPr>
                <w:lang w:val="en-GB"/>
              </w:rPr>
              <w:t>8.</w:t>
            </w:r>
            <w:r w:rsidRPr="00562B63">
              <w:rPr>
                <w:lang w:val="en-GB"/>
              </w:rPr>
              <w:tab/>
              <w:t xml:space="preserve">Payment applications for the specific measures affected by deficiencies identified in the </w:t>
            </w:r>
            <w:r w:rsidRPr="00562B63">
              <w:rPr>
                <w:b/>
                <w:i/>
                <w:lang w:val="en-GB"/>
              </w:rPr>
              <w:t>delegated act</w:t>
            </w:r>
            <w:r w:rsidRPr="00562B63">
              <w:rPr>
                <w:lang w:val="en-GB"/>
              </w:rPr>
              <w:t xml:space="preserve"> may be submitted by the Member State concerned, but the Commission shall not make the corresponding payments until the deficiencies have been remedied.</w:t>
            </w:r>
          </w:p>
        </w:tc>
      </w:tr>
    </w:tbl>
    <w:p w14:paraId="5557D973"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63E0631" w14:textId="77777777" w:rsidR="005152E5" w:rsidRPr="00562B63" w:rsidRDefault="005152E5" w:rsidP="005152E5">
      <w:r w:rsidRPr="00562B63">
        <w:rPr>
          <w:rStyle w:val="HideTWBExt"/>
        </w:rPr>
        <w:t>&lt;/Amend&gt;</w:t>
      </w:r>
    </w:p>
    <w:p w14:paraId="3480517B"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51</w:t>
      </w:r>
      <w:r w:rsidRPr="00562B63">
        <w:rPr>
          <w:rStyle w:val="HideTWBExt"/>
          <w:b w:val="0"/>
          <w:lang w:val="en-GB"/>
        </w:rPr>
        <w:t>&lt;/NumAm&gt;</w:t>
      </w:r>
    </w:p>
    <w:p w14:paraId="39C2A0B1"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7A9B8B4D" w14:textId="77777777" w:rsidR="005152E5" w:rsidRPr="00562B63" w:rsidRDefault="005152E5" w:rsidP="005152E5">
      <w:pPr>
        <w:pStyle w:val="NormalBold"/>
      </w:pPr>
      <w:r w:rsidRPr="00562B63">
        <w:rPr>
          <w:rStyle w:val="HideTWBExt"/>
          <w:b w:val="0"/>
        </w:rPr>
        <w:t>&lt;Article&gt;</w:t>
      </w:r>
      <w:r w:rsidRPr="00562B63">
        <w:t>Article 24 – paragraph 1 a (new)</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655E5EEC" w14:textId="77777777" w:rsidTr="005152E5">
        <w:trPr>
          <w:jc w:val="center"/>
        </w:trPr>
        <w:tc>
          <w:tcPr>
            <w:tcW w:w="9752" w:type="dxa"/>
            <w:gridSpan w:val="2"/>
          </w:tcPr>
          <w:p w14:paraId="3C3C037B" w14:textId="77777777" w:rsidR="005152E5" w:rsidRPr="00562B63" w:rsidRDefault="005152E5">
            <w:pPr>
              <w:keepNext/>
            </w:pPr>
          </w:p>
        </w:tc>
      </w:tr>
      <w:tr w:rsidR="005152E5" w:rsidRPr="00562B63" w14:paraId="74B547AB" w14:textId="77777777" w:rsidTr="005152E5">
        <w:trPr>
          <w:jc w:val="center"/>
        </w:trPr>
        <w:tc>
          <w:tcPr>
            <w:tcW w:w="4876" w:type="dxa"/>
            <w:hideMark/>
          </w:tcPr>
          <w:p w14:paraId="706C6A62"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0A3A2BF7" w14:textId="77777777" w:rsidR="005152E5" w:rsidRPr="00562B63" w:rsidRDefault="005152E5">
            <w:pPr>
              <w:pStyle w:val="ColumnHeading"/>
              <w:keepNext/>
              <w:rPr>
                <w:lang w:val="en-GB"/>
              </w:rPr>
            </w:pPr>
            <w:r w:rsidRPr="00562B63">
              <w:rPr>
                <w:lang w:val="en-GB"/>
              </w:rPr>
              <w:t>Amendment</w:t>
            </w:r>
          </w:p>
        </w:tc>
      </w:tr>
      <w:tr w:rsidR="005152E5" w:rsidRPr="00562B63" w14:paraId="52EB8B4C" w14:textId="77777777" w:rsidTr="005152E5">
        <w:trPr>
          <w:jc w:val="center"/>
        </w:trPr>
        <w:tc>
          <w:tcPr>
            <w:tcW w:w="4876" w:type="dxa"/>
          </w:tcPr>
          <w:p w14:paraId="698B5A03" w14:textId="77777777" w:rsidR="005152E5" w:rsidRPr="00562B63" w:rsidRDefault="005152E5">
            <w:pPr>
              <w:pStyle w:val="Normal6"/>
              <w:rPr>
                <w:lang w:val="en-GB"/>
              </w:rPr>
            </w:pPr>
          </w:p>
        </w:tc>
        <w:tc>
          <w:tcPr>
            <w:tcW w:w="4876" w:type="dxa"/>
            <w:hideMark/>
          </w:tcPr>
          <w:p w14:paraId="22091EB3" w14:textId="385BA41C" w:rsidR="005152E5" w:rsidRPr="00562B63" w:rsidRDefault="005152E5">
            <w:pPr>
              <w:pStyle w:val="Normal6"/>
              <w:rPr>
                <w:szCs w:val="24"/>
                <w:lang w:val="en-GB"/>
              </w:rPr>
            </w:pPr>
            <w:r w:rsidRPr="00562B63">
              <w:rPr>
                <w:b/>
                <w:i/>
                <w:lang w:val="en-GB"/>
              </w:rPr>
              <w:t>1a.</w:t>
            </w:r>
            <w:r w:rsidRPr="00562B63">
              <w:rPr>
                <w:b/>
                <w:i/>
                <w:lang w:val="en-GB"/>
              </w:rPr>
              <w:tab/>
              <w:t xml:space="preserve">When assessing the NRP Plan and any amendment thereto, the Commission shall </w:t>
            </w:r>
            <w:proofErr w:type="gramStart"/>
            <w:r w:rsidRPr="00562B63">
              <w:rPr>
                <w:b/>
                <w:i/>
                <w:lang w:val="en-GB"/>
              </w:rPr>
              <w:t>take into account</w:t>
            </w:r>
            <w:proofErr w:type="gramEnd"/>
            <w:r w:rsidRPr="00562B63">
              <w:rPr>
                <w:b/>
                <w:i/>
                <w:lang w:val="en-GB"/>
              </w:rPr>
              <w:t xml:space="preserve"> the organisation and implementation of the partnership, including the extent to which regional and local authorities and their associations have been effectively involved in accordance with this Article and the European code of conduct on partnership.</w:t>
            </w:r>
          </w:p>
        </w:tc>
      </w:tr>
    </w:tbl>
    <w:p w14:paraId="314BCD62"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4412FC39" w14:textId="77777777" w:rsidR="005152E5" w:rsidRPr="00562B63" w:rsidRDefault="005152E5" w:rsidP="005152E5">
      <w:r w:rsidRPr="00562B63">
        <w:rPr>
          <w:rStyle w:val="HideTWBExt"/>
        </w:rPr>
        <w:t>&lt;/Amend&gt;</w:t>
      </w:r>
    </w:p>
    <w:p w14:paraId="2762E575"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52</w:t>
      </w:r>
      <w:r w:rsidRPr="00562B63">
        <w:rPr>
          <w:rStyle w:val="HideTWBExt"/>
          <w:b w:val="0"/>
          <w:lang w:val="en-GB"/>
        </w:rPr>
        <w:t>&lt;/NumAm&gt;</w:t>
      </w:r>
    </w:p>
    <w:p w14:paraId="18098FAD"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41D98EFA" w14:textId="77777777" w:rsidR="005152E5" w:rsidRPr="00562B63" w:rsidRDefault="005152E5" w:rsidP="005152E5">
      <w:pPr>
        <w:pStyle w:val="NormalBold"/>
      </w:pPr>
      <w:r w:rsidRPr="00562B63">
        <w:rPr>
          <w:rStyle w:val="HideTWBExt"/>
          <w:b w:val="0"/>
        </w:rPr>
        <w:t>&lt;Article&gt;</w:t>
      </w:r>
      <w:r w:rsidRPr="00562B63">
        <w:t>Article 24 – paragraph 7</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39668262" w14:textId="77777777" w:rsidTr="005152E5">
        <w:trPr>
          <w:jc w:val="center"/>
        </w:trPr>
        <w:tc>
          <w:tcPr>
            <w:tcW w:w="9752" w:type="dxa"/>
            <w:gridSpan w:val="2"/>
          </w:tcPr>
          <w:p w14:paraId="524EF053" w14:textId="77777777" w:rsidR="005152E5" w:rsidRPr="00562B63" w:rsidRDefault="005152E5">
            <w:pPr>
              <w:keepNext/>
            </w:pPr>
          </w:p>
        </w:tc>
      </w:tr>
      <w:tr w:rsidR="005152E5" w:rsidRPr="00562B63" w14:paraId="6A392445" w14:textId="77777777" w:rsidTr="005152E5">
        <w:trPr>
          <w:jc w:val="center"/>
        </w:trPr>
        <w:tc>
          <w:tcPr>
            <w:tcW w:w="4876" w:type="dxa"/>
            <w:hideMark/>
          </w:tcPr>
          <w:p w14:paraId="2CA4C876"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48AB2F0F" w14:textId="77777777" w:rsidR="005152E5" w:rsidRPr="00562B63" w:rsidRDefault="005152E5">
            <w:pPr>
              <w:pStyle w:val="ColumnHeading"/>
              <w:keepNext/>
              <w:rPr>
                <w:lang w:val="en-GB"/>
              </w:rPr>
            </w:pPr>
            <w:r w:rsidRPr="00562B63">
              <w:rPr>
                <w:lang w:val="en-GB"/>
              </w:rPr>
              <w:t>Amendment</w:t>
            </w:r>
          </w:p>
        </w:tc>
      </w:tr>
      <w:tr w:rsidR="005152E5" w:rsidRPr="00562B63" w14:paraId="2BFD635A" w14:textId="77777777" w:rsidTr="005152E5">
        <w:trPr>
          <w:jc w:val="center"/>
        </w:trPr>
        <w:tc>
          <w:tcPr>
            <w:tcW w:w="4876" w:type="dxa"/>
            <w:hideMark/>
          </w:tcPr>
          <w:p w14:paraId="2D315265" w14:textId="77777777" w:rsidR="005152E5" w:rsidRPr="00562B63" w:rsidRDefault="005152E5">
            <w:pPr>
              <w:pStyle w:val="Normal6"/>
              <w:rPr>
                <w:lang w:val="en-GB"/>
              </w:rPr>
            </w:pPr>
            <w:r w:rsidRPr="00562B63">
              <w:rPr>
                <w:lang w:val="en-GB"/>
              </w:rPr>
              <w:t>7.</w:t>
            </w:r>
            <w:r w:rsidRPr="00562B63">
              <w:rPr>
                <w:lang w:val="en-GB"/>
              </w:rPr>
              <w:tab/>
              <w:t xml:space="preserve">Member States shall ensure that the amount of the estimated total costs of their NRP Plan remain </w:t>
            </w:r>
            <w:r w:rsidRPr="00562B63">
              <w:rPr>
                <w:b/>
                <w:i/>
                <w:lang w:val="en-GB"/>
              </w:rPr>
              <w:t>reasonable and plausible</w:t>
            </w:r>
            <w:r w:rsidRPr="00562B63">
              <w:rPr>
                <w:lang w:val="en-GB"/>
              </w:rPr>
              <w:t xml:space="preserve"> throughout its implementation, in accordance with the principle of sound financial management, and request an amendment of their Plan where necessary in accordance with paragraph 1.</w:t>
            </w:r>
          </w:p>
        </w:tc>
        <w:tc>
          <w:tcPr>
            <w:tcW w:w="4876" w:type="dxa"/>
            <w:hideMark/>
          </w:tcPr>
          <w:p w14:paraId="5832B2AC" w14:textId="77777777" w:rsidR="005152E5" w:rsidRPr="00562B63" w:rsidRDefault="005152E5">
            <w:pPr>
              <w:pStyle w:val="Normal6"/>
              <w:rPr>
                <w:szCs w:val="24"/>
                <w:lang w:val="en-GB"/>
              </w:rPr>
            </w:pPr>
            <w:r w:rsidRPr="00562B63">
              <w:rPr>
                <w:lang w:val="en-GB"/>
              </w:rPr>
              <w:t>7.</w:t>
            </w:r>
            <w:r w:rsidRPr="00562B63">
              <w:rPr>
                <w:lang w:val="en-GB"/>
              </w:rPr>
              <w:tab/>
              <w:t xml:space="preserve">Member States shall ensure that the amount of the estimated total costs of their NRP Plan remain </w:t>
            </w:r>
            <w:r w:rsidRPr="00562B63">
              <w:rPr>
                <w:b/>
                <w:i/>
                <w:lang w:val="en-GB"/>
              </w:rPr>
              <w:t>credible, robust and rigorously justified</w:t>
            </w:r>
            <w:r w:rsidRPr="00562B63">
              <w:rPr>
                <w:lang w:val="en-GB"/>
              </w:rPr>
              <w:t xml:space="preserve"> throughout its implementation, in accordance with the principle of sound financial management, and request an amendment of their Plan where necessary in accordance with paragraph 1.</w:t>
            </w:r>
          </w:p>
        </w:tc>
      </w:tr>
    </w:tbl>
    <w:p w14:paraId="32D938A1"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525E5686" w14:textId="77777777" w:rsidR="005152E5" w:rsidRPr="00562B63" w:rsidRDefault="005152E5" w:rsidP="005152E5">
      <w:r w:rsidRPr="00562B63">
        <w:rPr>
          <w:rStyle w:val="HideTWBExt"/>
        </w:rPr>
        <w:t>&lt;/Amend&gt;</w:t>
      </w:r>
    </w:p>
    <w:p w14:paraId="082A2AF3"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53</w:t>
      </w:r>
      <w:r w:rsidRPr="00562B63">
        <w:rPr>
          <w:rStyle w:val="HideTWBExt"/>
          <w:b w:val="0"/>
          <w:lang w:val="en-GB"/>
        </w:rPr>
        <w:t>&lt;/NumAm&gt;</w:t>
      </w:r>
    </w:p>
    <w:p w14:paraId="54BE5EB4"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26440299" w14:textId="77777777" w:rsidR="005152E5" w:rsidRPr="00562B63" w:rsidRDefault="005152E5" w:rsidP="005152E5">
      <w:pPr>
        <w:pStyle w:val="NormalBold"/>
      </w:pPr>
      <w:r w:rsidRPr="00562B63">
        <w:rPr>
          <w:rStyle w:val="HideTWBExt"/>
          <w:b w:val="0"/>
        </w:rPr>
        <w:t>&lt;Article&gt;</w:t>
      </w:r>
      <w:r w:rsidRPr="00562B63">
        <w:t>Article 25 – paragraph 1 – point d</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029A7F89" w14:textId="77777777" w:rsidTr="005152E5">
        <w:trPr>
          <w:jc w:val="center"/>
        </w:trPr>
        <w:tc>
          <w:tcPr>
            <w:tcW w:w="9752" w:type="dxa"/>
            <w:gridSpan w:val="2"/>
          </w:tcPr>
          <w:p w14:paraId="1A246DF1" w14:textId="77777777" w:rsidR="005152E5" w:rsidRPr="00562B63" w:rsidRDefault="005152E5">
            <w:pPr>
              <w:keepNext/>
            </w:pPr>
          </w:p>
        </w:tc>
      </w:tr>
      <w:tr w:rsidR="005152E5" w:rsidRPr="00562B63" w14:paraId="7059C702" w14:textId="77777777" w:rsidTr="005152E5">
        <w:trPr>
          <w:jc w:val="center"/>
        </w:trPr>
        <w:tc>
          <w:tcPr>
            <w:tcW w:w="4876" w:type="dxa"/>
            <w:hideMark/>
          </w:tcPr>
          <w:p w14:paraId="7C1B5B18"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4082ADFE" w14:textId="77777777" w:rsidR="005152E5" w:rsidRPr="00562B63" w:rsidRDefault="005152E5">
            <w:pPr>
              <w:pStyle w:val="ColumnHeading"/>
              <w:keepNext/>
              <w:rPr>
                <w:lang w:val="en-GB"/>
              </w:rPr>
            </w:pPr>
            <w:r w:rsidRPr="00562B63">
              <w:rPr>
                <w:lang w:val="en-GB"/>
              </w:rPr>
              <w:t>Amendment</w:t>
            </w:r>
          </w:p>
        </w:tc>
      </w:tr>
      <w:tr w:rsidR="005152E5" w:rsidRPr="00562B63" w14:paraId="00C9BD75" w14:textId="77777777" w:rsidTr="005152E5">
        <w:trPr>
          <w:jc w:val="center"/>
        </w:trPr>
        <w:tc>
          <w:tcPr>
            <w:tcW w:w="4876" w:type="dxa"/>
            <w:hideMark/>
          </w:tcPr>
          <w:p w14:paraId="3F347A7C" w14:textId="77777777" w:rsidR="005152E5" w:rsidRPr="00562B63" w:rsidRDefault="005152E5">
            <w:pPr>
              <w:pStyle w:val="Normal6"/>
              <w:rPr>
                <w:lang w:val="en-GB"/>
              </w:rPr>
            </w:pPr>
            <w:r w:rsidRPr="00562B63">
              <w:rPr>
                <w:lang w:val="en-GB"/>
              </w:rPr>
              <w:t>(d)</w:t>
            </w:r>
            <w:r w:rsidRPr="00562B63">
              <w:rPr>
                <w:lang w:val="en-GB"/>
              </w:rPr>
              <w:tab/>
              <w:t xml:space="preserve">the progress towards the achievement of measures, </w:t>
            </w:r>
            <w:proofErr w:type="gramStart"/>
            <w:r w:rsidRPr="00562B63">
              <w:rPr>
                <w:lang w:val="en-GB"/>
              </w:rPr>
              <w:t>taking into account</w:t>
            </w:r>
            <w:proofErr w:type="gramEnd"/>
            <w:r w:rsidRPr="00562B63">
              <w:rPr>
                <w:lang w:val="en-GB"/>
              </w:rPr>
              <w:t xml:space="preserve"> major difficulties encountered in the implementation of the NRP Plan;</w:t>
            </w:r>
          </w:p>
        </w:tc>
        <w:tc>
          <w:tcPr>
            <w:tcW w:w="4876" w:type="dxa"/>
            <w:hideMark/>
          </w:tcPr>
          <w:p w14:paraId="5B4BAA1B" w14:textId="77777777" w:rsidR="005152E5" w:rsidRPr="00562B63" w:rsidRDefault="005152E5">
            <w:pPr>
              <w:pStyle w:val="Normal6"/>
              <w:rPr>
                <w:szCs w:val="24"/>
                <w:lang w:val="en-GB"/>
              </w:rPr>
            </w:pPr>
            <w:r w:rsidRPr="00562B63">
              <w:rPr>
                <w:lang w:val="en-GB"/>
              </w:rPr>
              <w:t>(d)</w:t>
            </w:r>
            <w:r w:rsidRPr="00562B63">
              <w:rPr>
                <w:lang w:val="en-GB"/>
              </w:rPr>
              <w:tab/>
              <w:t>the progress towards the achievement of measures</w:t>
            </w:r>
            <w:r w:rsidRPr="00562B63">
              <w:rPr>
                <w:b/>
                <w:i/>
                <w:lang w:val="en-GB"/>
              </w:rPr>
              <w:t>, in particular legally binding infrastructure requirements and deadlines for completion of the TEN-T</w:t>
            </w:r>
            <w:r w:rsidRPr="00562B63">
              <w:rPr>
                <w:lang w:val="en-GB"/>
              </w:rPr>
              <w:t xml:space="preserve">, </w:t>
            </w:r>
            <w:proofErr w:type="gramStart"/>
            <w:r w:rsidRPr="00562B63">
              <w:rPr>
                <w:lang w:val="en-GB"/>
              </w:rPr>
              <w:t>taking into account</w:t>
            </w:r>
            <w:proofErr w:type="gramEnd"/>
            <w:r w:rsidRPr="00562B63">
              <w:rPr>
                <w:lang w:val="en-GB"/>
              </w:rPr>
              <w:t xml:space="preserve"> major difficulties encountered in the implementation of the NRP Plan;</w:t>
            </w:r>
          </w:p>
        </w:tc>
      </w:tr>
    </w:tbl>
    <w:p w14:paraId="5675D757"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01D31A66" w14:textId="77777777" w:rsidR="005152E5" w:rsidRPr="00562B63" w:rsidRDefault="005152E5" w:rsidP="005152E5">
      <w:r w:rsidRPr="00562B63">
        <w:rPr>
          <w:rStyle w:val="HideTWBExt"/>
        </w:rPr>
        <w:t>&lt;/Amend&gt;</w:t>
      </w:r>
    </w:p>
    <w:p w14:paraId="1AA86850"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54</w:t>
      </w:r>
      <w:r w:rsidRPr="00562B63">
        <w:rPr>
          <w:rStyle w:val="HideTWBExt"/>
          <w:b w:val="0"/>
          <w:lang w:val="en-GB"/>
        </w:rPr>
        <w:t>&lt;/NumAm&gt;</w:t>
      </w:r>
    </w:p>
    <w:p w14:paraId="49B693D0"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7C517FBB" w14:textId="77777777" w:rsidR="005152E5" w:rsidRPr="00562B63" w:rsidRDefault="005152E5" w:rsidP="005152E5">
      <w:pPr>
        <w:pStyle w:val="NormalBold"/>
      </w:pPr>
      <w:r w:rsidRPr="00562B63">
        <w:rPr>
          <w:rStyle w:val="HideTWBExt"/>
          <w:b w:val="0"/>
        </w:rPr>
        <w:t>&lt;Article&gt;</w:t>
      </w:r>
      <w:r w:rsidRPr="00562B63">
        <w:t>Article 30 – paragraph 4</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159A6C8A" w14:textId="77777777" w:rsidTr="005152E5">
        <w:trPr>
          <w:jc w:val="center"/>
        </w:trPr>
        <w:tc>
          <w:tcPr>
            <w:tcW w:w="9752" w:type="dxa"/>
            <w:gridSpan w:val="2"/>
          </w:tcPr>
          <w:p w14:paraId="5D9E1BB9" w14:textId="77777777" w:rsidR="005152E5" w:rsidRPr="00562B63" w:rsidRDefault="005152E5">
            <w:pPr>
              <w:keepNext/>
            </w:pPr>
          </w:p>
        </w:tc>
      </w:tr>
      <w:tr w:rsidR="005152E5" w:rsidRPr="00562B63" w14:paraId="0C6A623A" w14:textId="77777777" w:rsidTr="005152E5">
        <w:trPr>
          <w:jc w:val="center"/>
        </w:trPr>
        <w:tc>
          <w:tcPr>
            <w:tcW w:w="4876" w:type="dxa"/>
            <w:hideMark/>
          </w:tcPr>
          <w:p w14:paraId="6042A5ED"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77E44CFC" w14:textId="77777777" w:rsidR="005152E5" w:rsidRPr="00562B63" w:rsidRDefault="005152E5">
            <w:pPr>
              <w:pStyle w:val="ColumnHeading"/>
              <w:keepNext/>
              <w:rPr>
                <w:lang w:val="en-GB"/>
              </w:rPr>
            </w:pPr>
            <w:r w:rsidRPr="00562B63">
              <w:rPr>
                <w:lang w:val="en-GB"/>
              </w:rPr>
              <w:t>Amendment</w:t>
            </w:r>
          </w:p>
        </w:tc>
      </w:tr>
      <w:tr w:rsidR="005152E5" w:rsidRPr="00562B63" w14:paraId="0725710C" w14:textId="77777777" w:rsidTr="005152E5">
        <w:trPr>
          <w:jc w:val="center"/>
        </w:trPr>
        <w:tc>
          <w:tcPr>
            <w:tcW w:w="4876" w:type="dxa"/>
            <w:hideMark/>
          </w:tcPr>
          <w:p w14:paraId="6846F627" w14:textId="77777777" w:rsidR="005152E5" w:rsidRPr="00562B63" w:rsidRDefault="005152E5">
            <w:pPr>
              <w:pStyle w:val="Normal6"/>
              <w:rPr>
                <w:lang w:val="en-GB"/>
              </w:rPr>
            </w:pPr>
            <w:r w:rsidRPr="00562B63">
              <w:rPr>
                <w:lang w:val="en-GB"/>
              </w:rPr>
              <w:t>4.</w:t>
            </w:r>
            <w:r w:rsidRPr="00562B63">
              <w:rPr>
                <w:lang w:val="en-GB"/>
              </w:rPr>
              <w:tab/>
              <w:t xml:space="preserve">The work programme referred to in Article 110 of Regulation (EU, Euratom) 2024/2509 or the documents related to the award procedure may further specify the eligibility criteria set out in this Regulation or set additional eligibility criteria for </w:t>
            </w:r>
            <w:r w:rsidRPr="00562B63">
              <w:rPr>
                <w:lang w:val="en-GB"/>
              </w:rPr>
              <w:lastRenderedPageBreak/>
              <w:t xml:space="preserve">specific actions. </w:t>
            </w:r>
            <w:proofErr w:type="gramStart"/>
            <w:r w:rsidRPr="00562B63">
              <w:rPr>
                <w:lang w:val="en-GB"/>
              </w:rPr>
              <w:t>In particular, in</w:t>
            </w:r>
            <w:proofErr w:type="gramEnd"/>
            <w:r w:rsidRPr="00562B63">
              <w:rPr>
                <w:lang w:val="en-GB"/>
              </w:rPr>
              <w:t xml:space="preserve"> award procedures, the eligibility of high-risk suppliers shall be restricted in line with EU law, for security reasons.</w:t>
            </w:r>
          </w:p>
        </w:tc>
        <w:tc>
          <w:tcPr>
            <w:tcW w:w="4876" w:type="dxa"/>
            <w:hideMark/>
          </w:tcPr>
          <w:p w14:paraId="055E2105" w14:textId="77777777" w:rsidR="005152E5" w:rsidRPr="00562B63" w:rsidRDefault="005152E5">
            <w:pPr>
              <w:pStyle w:val="Normal6"/>
              <w:rPr>
                <w:szCs w:val="24"/>
                <w:lang w:val="en-GB"/>
              </w:rPr>
            </w:pPr>
            <w:r w:rsidRPr="00562B63">
              <w:rPr>
                <w:lang w:val="en-GB"/>
              </w:rPr>
              <w:lastRenderedPageBreak/>
              <w:t>4.</w:t>
            </w:r>
            <w:r w:rsidRPr="00562B63">
              <w:rPr>
                <w:lang w:val="en-GB"/>
              </w:rPr>
              <w:tab/>
              <w:t xml:space="preserve">The work programme referred to in Article 110 of Regulation (EU, Euratom) 2024/2509 or the documents related to the award procedure may further specify the eligibility criteria set out in this Regulation or set additional eligibility criteria for </w:t>
            </w:r>
            <w:r w:rsidRPr="00562B63">
              <w:rPr>
                <w:lang w:val="en-GB"/>
              </w:rPr>
              <w:lastRenderedPageBreak/>
              <w:t xml:space="preserve">specific actions. </w:t>
            </w:r>
            <w:proofErr w:type="gramStart"/>
            <w:r w:rsidRPr="00562B63">
              <w:rPr>
                <w:lang w:val="en-GB"/>
              </w:rPr>
              <w:t>In particular, in</w:t>
            </w:r>
            <w:proofErr w:type="gramEnd"/>
            <w:r w:rsidRPr="00562B63">
              <w:rPr>
                <w:lang w:val="en-GB"/>
              </w:rPr>
              <w:t xml:space="preserve"> award procedures, the eligibility of high-risk suppliers shall be restricted in line with EU law, for security reasons</w:t>
            </w:r>
            <w:r w:rsidRPr="00562B63">
              <w:rPr>
                <w:b/>
                <w:i/>
                <w:lang w:val="en-GB"/>
              </w:rPr>
              <w:t>, paying particular attention to the security of EU transport critical infrastructure</w:t>
            </w:r>
            <w:r w:rsidRPr="00562B63">
              <w:rPr>
                <w:lang w:val="en-GB"/>
              </w:rPr>
              <w:t>.</w:t>
            </w:r>
          </w:p>
        </w:tc>
      </w:tr>
    </w:tbl>
    <w:p w14:paraId="426E7DA0"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3D639AB" w14:textId="77777777" w:rsidR="005152E5" w:rsidRPr="00562B63" w:rsidRDefault="005152E5" w:rsidP="005152E5">
      <w:r w:rsidRPr="00562B63">
        <w:rPr>
          <w:rStyle w:val="HideTWBExt"/>
        </w:rPr>
        <w:t>&lt;/Amend&gt;</w:t>
      </w:r>
    </w:p>
    <w:p w14:paraId="6C6F2717"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55</w:t>
      </w:r>
      <w:r w:rsidRPr="00562B63">
        <w:rPr>
          <w:rStyle w:val="HideTWBExt"/>
          <w:b w:val="0"/>
          <w:lang w:val="en-GB"/>
        </w:rPr>
        <w:t>&lt;/NumAm&gt;</w:t>
      </w:r>
    </w:p>
    <w:p w14:paraId="7F3B929D"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2B749B94" w14:textId="77777777" w:rsidR="005152E5" w:rsidRPr="00562B63" w:rsidRDefault="005152E5" w:rsidP="005152E5">
      <w:pPr>
        <w:pStyle w:val="NormalBold"/>
      </w:pPr>
      <w:r w:rsidRPr="00562B63">
        <w:rPr>
          <w:rStyle w:val="HideTWBExt"/>
          <w:b w:val="0"/>
        </w:rPr>
        <w:t>&lt;Article&gt;</w:t>
      </w:r>
      <w:r w:rsidRPr="00562B63">
        <w:t>Article 30 – paragraph 4 a (new)</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030F938E" w14:textId="77777777" w:rsidTr="005152E5">
        <w:trPr>
          <w:jc w:val="center"/>
        </w:trPr>
        <w:tc>
          <w:tcPr>
            <w:tcW w:w="9752" w:type="dxa"/>
            <w:gridSpan w:val="2"/>
          </w:tcPr>
          <w:p w14:paraId="33815110" w14:textId="77777777" w:rsidR="005152E5" w:rsidRPr="00562B63" w:rsidRDefault="005152E5">
            <w:pPr>
              <w:keepNext/>
            </w:pPr>
          </w:p>
        </w:tc>
      </w:tr>
      <w:tr w:rsidR="005152E5" w:rsidRPr="00562B63" w14:paraId="752635ED" w14:textId="77777777" w:rsidTr="005152E5">
        <w:trPr>
          <w:jc w:val="center"/>
        </w:trPr>
        <w:tc>
          <w:tcPr>
            <w:tcW w:w="4876" w:type="dxa"/>
            <w:hideMark/>
          </w:tcPr>
          <w:p w14:paraId="079C5FAB"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150ED5A1" w14:textId="77777777" w:rsidR="005152E5" w:rsidRPr="00562B63" w:rsidRDefault="005152E5">
            <w:pPr>
              <w:pStyle w:val="ColumnHeading"/>
              <w:keepNext/>
              <w:rPr>
                <w:lang w:val="en-GB"/>
              </w:rPr>
            </w:pPr>
            <w:r w:rsidRPr="00562B63">
              <w:rPr>
                <w:lang w:val="en-GB"/>
              </w:rPr>
              <w:t>Amendment</w:t>
            </w:r>
          </w:p>
        </w:tc>
      </w:tr>
      <w:tr w:rsidR="005152E5" w:rsidRPr="00562B63" w14:paraId="1D230236" w14:textId="77777777" w:rsidTr="005152E5">
        <w:trPr>
          <w:jc w:val="center"/>
        </w:trPr>
        <w:tc>
          <w:tcPr>
            <w:tcW w:w="4876" w:type="dxa"/>
          </w:tcPr>
          <w:p w14:paraId="55EFBBBF" w14:textId="77777777" w:rsidR="005152E5" w:rsidRPr="00562B63" w:rsidRDefault="005152E5">
            <w:pPr>
              <w:pStyle w:val="Normal6"/>
              <w:rPr>
                <w:lang w:val="en-GB"/>
              </w:rPr>
            </w:pPr>
          </w:p>
        </w:tc>
        <w:tc>
          <w:tcPr>
            <w:tcW w:w="4876" w:type="dxa"/>
            <w:hideMark/>
          </w:tcPr>
          <w:p w14:paraId="69026D2B" w14:textId="2EB38989" w:rsidR="005152E5" w:rsidRPr="00562B63" w:rsidRDefault="005152E5">
            <w:pPr>
              <w:pStyle w:val="Normal6"/>
              <w:rPr>
                <w:szCs w:val="24"/>
                <w:lang w:val="en-GB"/>
              </w:rPr>
            </w:pPr>
            <w:r w:rsidRPr="00562B63">
              <w:rPr>
                <w:b/>
                <w:i/>
                <w:lang w:val="en-GB"/>
              </w:rPr>
              <w:t>4a.</w:t>
            </w:r>
            <w:r w:rsidRPr="00562B63">
              <w:rPr>
                <w:b/>
                <w:i/>
                <w:lang w:val="en-GB"/>
              </w:rPr>
              <w:tab/>
              <w:t>The eligibility rules laid down in this Article shall include the systematic integration of the principles laid down in Regulation (EU) 2022/2560</w:t>
            </w:r>
            <w:r w:rsidRPr="00562B63">
              <w:rPr>
                <w:b/>
                <w:i/>
                <w:vertAlign w:val="superscript"/>
                <w:lang w:val="en-GB"/>
              </w:rPr>
              <w:t>1a</w:t>
            </w:r>
            <w:r w:rsidRPr="00562B63">
              <w:rPr>
                <w:b/>
                <w:i/>
                <w:lang w:val="en-GB"/>
              </w:rPr>
              <w:t>.</w:t>
            </w:r>
          </w:p>
        </w:tc>
      </w:tr>
      <w:tr w:rsidR="005152E5" w:rsidRPr="00562B63" w14:paraId="1CF24268" w14:textId="77777777" w:rsidTr="005152E5">
        <w:trPr>
          <w:jc w:val="center"/>
        </w:trPr>
        <w:tc>
          <w:tcPr>
            <w:tcW w:w="4876" w:type="dxa"/>
          </w:tcPr>
          <w:p w14:paraId="63188132" w14:textId="77777777" w:rsidR="005152E5" w:rsidRPr="00562B63" w:rsidRDefault="005152E5">
            <w:pPr>
              <w:pStyle w:val="Normal6"/>
              <w:rPr>
                <w:lang w:val="en-GB"/>
              </w:rPr>
            </w:pPr>
          </w:p>
        </w:tc>
        <w:tc>
          <w:tcPr>
            <w:tcW w:w="4876" w:type="dxa"/>
            <w:hideMark/>
          </w:tcPr>
          <w:p w14:paraId="3E21421E" w14:textId="77777777" w:rsidR="005152E5" w:rsidRPr="00562B63" w:rsidRDefault="005152E5">
            <w:pPr>
              <w:pStyle w:val="Normal6"/>
              <w:rPr>
                <w:szCs w:val="24"/>
                <w:lang w:val="en-GB"/>
              </w:rPr>
            </w:pPr>
            <w:r w:rsidRPr="00562B63">
              <w:rPr>
                <w:b/>
                <w:i/>
                <w:lang w:val="en-GB"/>
              </w:rPr>
              <w:t>__________________</w:t>
            </w:r>
          </w:p>
        </w:tc>
      </w:tr>
      <w:tr w:rsidR="005152E5" w:rsidRPr="00562B63" w14:paraId="76573516" w14:textId="77777777" w:rsidTr="005152E5">
        <w:trPr>
          <w:jc w:val="center"/>
        </w:trPr>
        <w:tc>
          <w:tcPr>
            <w:tcW w:w="4876" w:type="dxa"/>
          </w:tcPr>
          <w:p w14:paraId="14EA4A87" w14:textId="77777777" w:rsidR="005152E5" w:rsidRPr="00562B63" w:rsidRDefault="005152E5">
            <w:pPr>
              <w:pStyle w:val="Normal6"/>
              <w:rPr>
                <w:lang w:val="en-GB"/>
              </w:rPr>
            </w:pPr>
          </w:p>
        </w:tc>
        <w:tc>
          <w:tcPr>
            <w:tcW w:w="4876" w:type="dxa"/>
            <w:hideMark/>
          </w:tcPr>
          <w:p w14:paraId="7B39E01A" w14:textId="77777777" w:rsidR="005152E5" w:rsidRPr="00562B63" w:rsidRDefault="005152E5">
            <w:pPr>
              <w:pStyle w:val="Normal6"/>
              <w:rPr>
                <w:szCs w:val="24"/>
                <w:lang w:val="en-GB"/>
              </w:rPr>
            </w:pPr>
            <w:r w:rsidRPr="00562B63">
              <w:rPr>
                <w:b/>
                <w:i/>
                <w:vertAlign w:val="superscript"/>
                <w:lang w:val="en-GB"/>
              </w:rPr>
              <w:t>1a</w:t>
            </w:r>
            <w:r w:rsidRPr="00562B63">
              <w:rPr>
                <w:lang w:val="en-GB"/>
              </w:rPr>
              <w:t xml:space="preserve"> </w:t>
            </w:r>
            <w:r w:rsidRPr="00562B63">
              <w:rPr>
                <w:b/>
                <w:i/>
                <w:lang w:val="en-GB"/>
              </w:rPr>
              <w:t>Regulation (EU) 2022/2560 of the European Parliament and of the Council of 14 December 2022 on foreign subsidies distorting the internal market</w:t>
            </w:r>
          </w:p>
        </w:tc>
      </w:tr>
    </w:tbl>
    <w:p w14:paraId="0A9C7FB6"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30DC2031" w14:textId="77777777" w:rsidR="005152E5" w:rsidRPr="00562B63" w:rsidRDefault="005152E5" w:rsidP="005152E5">
      <w:r w:rsidRPr="00562B63">
        <w:rPr>
          <w:rStyle w:val="HideTWBExt"/>
        </w:rPr>
        <w:t>&lt;/Amend&gt;</w:t>
      </w:r>
    </w:p>
    <w:p w14:paraId="07CBBEB0"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56</w:t>
      </w:r>
      <w:r w:rsidRPr="00562B63">
        <w:rPr>
          <w:rStyle w:val="HideTWBExt"/>
          <w:b w:val="0"/>
          <w:lang w:val="en-GB"/>
        </w:rPr>
        <w:t>&lt;/NumAm&gt;</w:t>
      </w:r>
    </w:p>
    <w:p w14:paraId="2E5F12F9"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1067944E" w14:textId="77777777" w:rsidR="005152E5" w:rsidRPr="00562B63" w:rsidRDefault="005152E5" w:rsidP="005152E5">
      <w:pPr>
        <w:pStyle w:val="NormalBold"/>
      </w:pPr>
      <w:r w:rsidRPr="00562B63">
        <w:rPr>
          <w:rStyle w:val="HideTWBExt"/>
          <w:b w:val="0"/>
        </w:rPr>
        <w:t>&lt;Article&gt;</w:t>
      </w:r>
      <w:r w:rsidRPr="00562B63">
        <w:t>Article 30 – paragraph 4 b (new)</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589E993B" w14:textId="77777777" w:rsidTr="005152E5">
        <w:trPr>
          <w:jc w:val="center"/>
        </w:trPr>
        <w:tc>
          <w:tcPr>
            <w:tcW w:w="9752" w:type="dxa"/>
            <w:gridSpan w:val="2"/>
          </w:tcPr>
          <w:p w14:paraId="70B13080" w14:textId="77777777" w:rsidR="005152E5" w:rsidRPr="00562B63" w:rsidRDefault="005152E5">
            <w:pPr>
              <w:keepNext/>
            </w:pPr>
          </w:p>
        </w:tc>
      </w:tr>
      <w:tr w:rsidR="005152E5" w:rsidRPr="00562B63" w14:paraId="2768EA19" w14:textId="77777777" w:rsidTr="005152E5">
        <w:trPr>
          <w:jc w:val="center"/>
        </w:trPr>
        <w:tc>
          <w:tcPr>
            <w:tcW w:w="4876" w:type="dxa"/>
            <w:hideMark/>
          </w:tcPr>
          <w:p w14:paraId="57695AA7"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7FC799EC" w14:textId="77777777" w:rsidR="005152E5" w:rsidRPr="00562B63" w:rsidRDefault="005152E5">
            <w:pPr>
              <w:pStyle w:val="ColumnHeading"/>
              <w:keepNext/>
              <w:rPr>
                <w:lang w:val="en-GB"/>
              </w:rPr>
            </w:pPr>
            <w:r w:rsidRPr="00562B63">
              <w:rPr>
                <w:lang w:val="en-GB"/>
              </w:rPr>
              <w:t>Amendment</w:t>
            </w:r>
          </w:p>
        </w:tc>
      </w:tr>
      <w:tr w:rsidR="005152E5" w:rsidRPr="00562B63" w14:paraId="7DEEEC40" w14:textId="77777777" w:rsidTr="005152E5">
        <w:trPr>
          <w:jc w:val="center"/>
        </w:trPr>
        <w:tc>
          <w:tcPr>
            <w:tcW w:w="4876" w:type="dxa"/>
          </w:tcPr>
          <w:p w14:paraId="7EE98231" w14:textId="77777777" w:rsidR="005152E5" w:rsidRPr="00562B63" w:rsidRDefault="005152E5">
            <w:pPr>
              <w:pStyle w:val="Normal6"/>
              <w:rPr>
                <w:lang w:val="en-GB"/>
              </w:rPr>
            </w:pPr>
          </w:p>
        </w:tc>
        <w:tc>
          <w:tcPr>
            <w:tcW w:w="4876" w:type="dxa"/>
            <w:hideMark/>
          </w:tcPr>
          <w:p w14:paraId="5F348C15" w14:textId="38B00B8F" w:rsidR="005152E5" w:rsidRPr="00562B63" w:rsidRDefault="005152E5">
            <w:pPr>
              <w:pStyle w:val="Normal6"/>
              <w:rPr>
                <w:szCs w:val="24"/>
                <w:lang w:val="en-GB"/>
              </w:rPr>
            </w:pPr>
            <w:r w:rsidRPr="00562B63">
              <w:rPr>
                <w:b/>
                <w:i/>
                <w:lang w:val="en-GB"/>
              </w:rPr>
              <w:t>4b.</w:t>
            </w:r>
            <w:r w:rsidRPr="00562B63">
              <w:rPr>
                <w:b/>
                <w:i/>
                <w:lang w:val="en-GB"/>
              </w:rPr>
              <w:tab/>
              <w:t xml:space="preserve">The eligibility rules laid down in this Article shall include the systematic application of the Most Economically Advantageous Tender, understood as the Best-Price/Quality Ratio, in the procurement procedures applied to projects funded or co-funded under NRP plans. Such contracts shall no longer be awarded solely </w:t>
            </w:r>
            <w:proofErr w:type="gramStart"/>
            <w:r w:rsidRPr="00562B63">
              <w:rPr>
                <w:b/>
                <w:i/>
                <w:lang w:val="en-GB"/>
              </w:rPr>
              <w:t>on the basis of</w:t>
            </w:r>
            <w:proofErr w:type="gramEnd"/>
            <w:r w:rsidRPr="00562B63">
              <w:rPr>
                <w:b/>
                <w:i/>
                <w:lang w:val="en-GB"/>
              </w:rPr>
              <w:t xml:space="preserve"> price, </w:t>
            </w:r>
            <w:r w:rsidRPr="00562B63">
              <w:rPr>
                <w:b/>
                <w:i/>
                <w:lang w:val="en-GB"/>
              </w:rPr>
              <w:lastRenderedPageBreak/>
              <w:t xml:space="preserve">unless bids are assessed on the basis of life-cycle costing (LCC) or total cost of ownership (TCO). </w:t>
            </w:r>
          </w:p>
        </w:tc>
      </w:tr>
    </w:tbl>
    <w:p w14:paraId="51EA3F4C"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28B1DC1" w14:textId="77777777" w:rsidR="005152E5" w:rsidRPr="00562B63" w:rsidRDefault="005152E5" w:rsidP="005152E5">
      <w:r w:rsidRPr="00562B63">
        <w:rPr>
          <w:rStyle w:val="HideTWBExt"/>
        </w:rPr>
        <w:t>&lt;/Amend&gt;</w:t>
      </w:r>
    </w:p>
    <w:p w14:paraId="4E01321B"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57</w:t>
      </w:r>
      <w:r w:rsidRPr="00562B63">
        <w:rPr>
          <w:rStyle w:val="HideTWBExt"/>
          <w:b w:val="0"/>
          <w:lang w:val="en-GB"/>
        </w:rPr>
        <w:t>&lt;/NumAm&gt;</w:t>
      </w:r>
    </w:p>
    <w:p w14:paraId="1EEC0A1B"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604C6E8C" w14:textId="77777777" w:rsidR="005152E5" w:rsidRPr="00562B63" w:rsidRDefault="005152E5" w:rsidP="005152E5">
      <w:pPr>
        <w:pStyle w:val="NormalBold"/>
      </w:pPr>
      <w:r w:rsidRPr="00562B63">
        <w:rPr>
          <w:rStyle w:val="HideTWBExt"/>
          <w:b w:val="0"/>
        </w:rPr>
        <w:t>&lt;Article&gt;</w:t>
      </w:r>
      <w:r w:rsidRPr="00562B63">
        <w:t>Article 46 – paragraph 1 – introductory part</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16C60AD7" w14:textId="77777777" w:rsidTr="005152E5">
        <w:trPr>
          <w:jc w:val="center"/>
        </w:trPr>
        <w:tc>
          <w:tcPr>
            <w:tcW w:w="9752" w:type="dxa"/>
            <w:gridSpan w:val="2"/>
          </w:tcPr>
          <w:p w14:paraId="6F39C84C" w14:textId="77777777" w:rsidR="005152E5" w:rsidRPr="00562B63" w:rsidRDefault="005152E5">
            <w:pPr>
              <w:keepNext/>
            </w:pPr>
          </w:p>
        </w:tc>
      </w:tr>
      <w:tr w:rsidR="005152E5" w:rsidRPr="00562B63" w14:paraId="2F62B7CF" w14:textId="77777777" w:rsidTr="005152E5">
        <w:trPr>
          <w:jc w:val="center"/>
        </w:trPr>
        <w:tc>
          <w:tcPr>
            <w:tcW w:w="4876" w:type="dxa"/>
            <w:hideMark/>
          </w:tcPr>
          <w:p w14:paraId="469A9E11"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34AEC25A" w14:textId="77777777" w:rsidR="005152E5" w:rsidRPr="00562B63" w:rsidRDefault="005152E5">
            <w:pPr>
              <w:pStyle w:val="ColumnHeading"/>
              <w:keepNext/>
              <w:rPr>
                <w:lang w:val="en-GB"/>
              </w:rPr>
            </w:pPr>
            <w:r w:rsidRPr="00562B63">
              <w:rPr>
                <w:lang w:val="en-GB"/>
              </w:rPr>
              <w:t>Amendment</w:t>
            </w:r>
          </w:p>
        </w:tc>
      </w:tr>
      <w:tr w:rsidR="005152E5" w:rsidRPr="00562B63" w14:paraId="0291F371" w14:textId="77777777" w:rsidTr="005152E5">
        <w:trPr>
          <w:jc w:val="center"/>
        </w:trPr>
        <w:tc>
          <w:tcPr>
            <w:tcW w:w="4876" w:type="dxa"/>
            <w:hideMark/>
          </w:tcPr>
          <w:p w14:paraId="7932541E" w14:textId="77777777" w:rsidR="005152E5" w:rsidRPr="00562B63" w:rsidRDefault="005152E5">
            <w:pPr>
              <w:pStyle w:val="Normal6"/>
              <w:rPr>
                <w:lang w:val="en-GB"/>
              </w:rPr>
            </w:pPr>
            <w:r w:rsidRPr="00562B63">
              <w:rPr>
                <w:lang w:val="en-GB"/>
              </w:rPr>
              <w:t>1.</w:t>
            </w:r>
            <w:r w:rsidRPr="00562B63">
              <w:rPr>
                <w:lang w:val="en-GB"/>
              </w:rPr>
              <w:tab/>
              <w:t xml:space="preserve">Member States concerned shall prepare, as part of their Plan, measures to address the Union’s outermost regions’ permanent and structural constraints which severely restrain their development, as recognised in Article 349 TFEU. The measures </w:t>
            </w:r>
            <w:r w:rsidRPr="00562B63">
              <w:rPr>
                <w:b/>
                <w:i/>
                <w:lang w:val="en-GB"/>
              </w:rPr>
              <w:t>may</w:t>
            </w:r>
            <w:r w:rsidRPr="00562B63">
              <w:rPr>
                <w:lang w:val="en-GB"/>
              </w:rPr>
              <w:t xml:space="preserve"> be implemented in a dedicated chapter. The measures shall address the following objectives:</w:t>
            </w:r>
          </w:p>
        </w:tc>
        <w:tc>
          <w:tcPr>
            <w:tcW w:w="4876" w:type="dxa"/>
            <w:hideMark/>
          </w:tcPr>
          <w:p w14:paraId="1AD1ED86" w14:textId="77777777" w:rsidR="005152E5" w:rsidRPr="00562B63" w:rsidRDefault="005152E5">
            <w:pPr>
              <w:pStyle w:val="Normal6"/>
              <w:rPr>
                <w:szCs w:val="24"/>
                <w:lang w:val="en-GB"/>
              </w:rPr>
            </w:pPr>
            <w:r w:rsidRPr="00562B63">
              <w:rPr>
                <w:lang w:val="en-GB"/>
              </w:rPr>
              <w:t>1.</w:t>
            </w:r>
            <w:r w:rsidRPr="00562B63">
              <w:rPr>
                <w:lang w:val="en-GB"/>
              </w:rPr>
              <w:tab/>
              <w:t xml:space="preserve">Member States concerned shall prepare, as part of their Plan, measures to address the Union’s outermost regions’ permanent and structural constraints which severely restrain their development, as recognised in Article 349 TFEU. The measures </w:t>
            </w:r>
            <w:r w:rsidRPr="00562B63">
              <w:rPr>
                <w:b/>
                <w:i/>
                <w:lang w:val="en-GB"/>
              </w:rPr>
              <w:t>shall</w:t>
            </w:r>
            <w:r w:rsidRPr="00562B63">
              <w:rPr>
                <w:lang w:val="en-GB"/>
              </w:rPr>
              <w:t xml:space="preserve"> be implemented in a dedicated chapter. The measures shall address the following objectives:</w:t>
            </w:r>
          </w:p>
        </w:tc>
      </w:tr>
    </w:tbl>
    <w:p w14:paraId="3434EDA6"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6D8DCA9A" w14:textId="77777777" w:rsidR="005152E5" w:rsidRPr="00562B63" w:rsidRDefault="005152E5" w:rsidP="005152E5">
      <w:r w:rsidRPr="00562B63">
        <w:rPr>
          <w:rStyle w:val="HideTWBExt"/>
        </w:rPr>
        <w:t>&lt;/Amend&gt;</w:t>
      </w:r>
    </w:p>
    <w:p w14:paraId="73A269DB"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58</w:t>
      </w:r>
      <w:r w:rsidRPr="00562B63">
        <w:rPr>
          <w:rStyle w:val="HideTWBExt"/>
          <w:b w:val="0"/>
          <w:lang w:val="en-GB"/>
        </w:rPr>
        <w:t>&lt;/NumAm&gt;</w:t>
      </w:r>
    </w:p>
    <w:p w14:paraId="38C3F6C3"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50DE6896" w14:textId="77777777" w:rsidR="005152E5" w:rsidRPr="00562B63" w:rsidRDefault="005152E5" w:rsidP="005152E5">
      <w:pPr>
        <w:pStyle w:val="NormalBold"/>
      </w:pPr>
      <w:r w:rsidRPr="00562B63">
        <w:rPr>
          <w:rStyle w:val="HideTWBExt"/>
          <w:b w:val="0"/>
        </w:rPr>
        <w:t>&lt;Article&gt;</w:t>
      </w:r>
      <w:r w:rsidRPr="00562B63">
        <w:t>Article 46 – paragraph 1 – point a a (new)</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7FC8CF4C" w14:textId="77777777" w:rsidTr="005152E5">
        <w:trPr>
          <w:jc w:val="center"/>
        </w:trPr>
        <w:tc>
          <w:tcPr>
            <w:tcW w:w="9752" w:type="dxa"/>
            <w:gridSpan w:val="2"/>
          </w:tcPr>
          <w:p w14:paraId="7F5F22D9" w14:textId="77777777" w:rsidR="005152E5" w:rsidRPr="00562B63" w:rsidRDefault="005152E5">
            <w:pPr>
              <w:keepNext/>
            </w:pPr>
          </w:p>
        </w:tc>
      </w:tr>
      <w:tr w:rsidR="005152E5" w:rsidRPr="00562B63" w14:paraId="3D731DF5" w14:textId="77777777" w:rsidTr="005152E5">
        <w:trPr>
          <w:jc w:val="center"/>
        </w:trPr>
        <w:tc>
          <w:tcPr>
            <w:tcW w:w="4876" w:type="dxa"/>
            <w:hideMark/>
          </w:tcPr>
          <w:p w14:paraId="55C5892C"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162C52D9" w14:textId="77777777" w:rsidR="005152E5" w:rsidRPr="00562B63" w:rsidRDefault="005152E5">
            <w:pPr>
              <w:pStyle w:val="ColumnHeading"/>
              <w:keepNext/>
              <w:rPr>
                <w:lang w:val="en-GB"/>
              </w:rPr>
            </w:pPr>
            <w:r w:rsidRPr="00562B63">
              <w:rPr>
                <w:lang w:val="en-GB"/>
              </w:rPr>
              <w:t>Amendment</w:t>
            </w:r>
          </w:p>
        </w:tc>
      </w:tr>
      <w:tr w:rsidR="005152E5" w:rsidRPr="00562B63" w14:paraId="3F5699F7" w14:textId="77777777" w:rsidTr="005152E5">
        <w:trPr>
          <w:jc w:val="center"/>
        </w:trPr>
        <w:tc>
          <w:tcPr>
            <w:tcW w:w="4876" w:type="dxa"/>
          </w:tcPr>
          <w:p w14:paraId="045112A7" w14:textId="77777777" w:rsidR="005152E5" w:rsidRPr="00562B63" w:rsidRDefault="005152E5">
            <w:pPr>
              <w:pStyle w:val="Normal6"/>
              <w:rPr>
                <w:lang w:val="en-GB"/>
              </w:rPr>
            </w:pPr>
          </w:p>
        </w:tc>
        <w:tc>
          <w:tcPr>
            <w:tcW w:w="4876" w:type="dxa"/>
            <w:hideMark/>
          </w:tcPr>
          <w:p w14:paraId="3545518F" w14:textId="3DBCB6D4" w:rsidR="005152E5" w:rsidRPr="00562B63" w:rsidRDefault="005152E5">
            <w:pPr>
              <w:pStyle w:val="Normal6"/>
              <w:rPr>
                <w:szCs w:val="24"/>
                <w:lang w:val="en-GB"/>
              </w:rPr>
            </w:pPr>
            <w:r w:rsidRPr="00562B63">
              <w:rPr>
                <w:b/>
                <w:i/>
                <w:lang w:val="en-GB"/>
              </w:rPr>
              <w:t>(aa)</w:t>
            </w:r>
            <w:r w:rsidRPr="00562B63">
              <w:rPr>
                <w:b/>
                <w:i/>
                <w:lang w:val="en-GB"/>
              </w:rPr>
              <w:tab/>
            </w:r>
            <w:r w:rsidR="00AA6FC8" w:rsidRPr="00562B63">
              <w:rPr>
                <w:b/>
                <w:i/>
                <w:lang w:val="en-GB"/>
              </w:rPr>
              <w:t>s</w:t>
            </w:r>
            <w:r w:rsidRPr="00562B63">
              <w:rPr>
                <w:b/>
                <w:i/>
                <w:lang w:val="en-GB"/>
              </w:rPr>
              <w:t xml:space="preserve">upporting long-term investment in transport infrastructure, including ports, airports and maritime and air connections, as well as related sustainable transport services, and public transport connections, with a view to improving accessibility and connectivity, facilitating the movement of passengers and goods, reducing constraints linked to their remoteness and supporting their economic and social development, including through the development of sectors such as sustainable tourism </w:t>
            </w:r>
            <w:r w:rsidRPr="00562B63">
              <w:rPr>
                <w:b/>
                <w:i/>
                <w:lang w:val="en-GB"/>
              </w:rPr>
              <w:lastRenderedPageBreak/>
              <w:t>dependent on adequate connectivity;</w:t>
            </w:r>
          </w:p>
        </w:tc>
      </w:tr>
    </w:tbl>
    <w:p w14:paraId="785D695A"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329F8C9E" w14:textId="77777777" w:rsidR="005152E5" w:rsidRPr="00562B63" w:rsidRDefault="005152E5" w:rsidP="005152E5">
      <w:r w:rsidRPr="00562B63">
        <w:rPr>
          <w:rStyle w:val="HideTWBExt"/>
        </w:rPr>
        <w:t>&lt;/Amend&gt;</w:t>
      </w:r>
    </w:p>
    <w:p w14:paraId="2DE26B08"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59</w:t>
      </w:r>
      <w:r w:rsidRPr="00562B63">
        <w:rPr>
          <w:rStyle w:val="HideTWBExt"/>
          <w:b w:val="0"/>
          <w:lang w:val="en-GB"/>
        </w:rPr>
        <w:t>&lt;/NumAm&gt;</w:t>
      </w:r>
    </w:p>
    <w:p w14:paraId="6230DF61"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07F68567" w14:textId="77777777" w:rsidR="005152E5" w:rsidRPr="00562B63" w:rsidRDefault="005152E5" w:rsidP="005152E5">
      <w:pPr>
        <w:pStyle w:val="NormalBold"/>
      </w:pPr>
      <w:r w:rsidRPr="00562B63">
        <w:rPr>
          <w:rStyle w:val="HideTWBExt"/>
          <w:b w:val="0"/>
        </w:rPr>
        <w:t>&lt;Article&gt;</w:t>
      </w:r>
      <w:r w:rsidRPr="00562B63">
        <w:t>Article 46 – paragraph 2 – point e</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1B8C5CE0" w14:textId="77777777" w:rsidTr="005152E5">
        <w:trPr>
          <w:jc w:val="center"/>
        </w:trPr>
        <w:tc>
          <w:tcPr>
            <w:tcW w:w="9752" w:type="dxa"/>
            <w:gridSpan w:val="2"/>
          </w:tcPr>
          <w:p w14:paraId="176868E2" w14:textId="77777777" w:rsidR="005152E5" w:rsidRPr="00562B63" w:rsidRDefault="005152E5">
            <w:pPr>
              <w:keepNext/>
            </w:pPr>
          </w:p>
        </w:tc>
      </w:tr>
      <w:tr w:rsidR="005152E5" w:rsidRPr="00562B63" w14:paraId="5C00647C" w14:textId="77777777" w:rsidTr="005152E5">
        <w:trPr>
          <w:jc w:val="center"/>
        </w:trPr>
        <w:tc>
          <w:tcPr>
            <w:tcW w:w="4876" w:type="dxa"/>
            <w:hideMark/>
          </w:tcPr>
          <w:p w14:paraId="72D3CEBF"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42AF5944" w14:textId="77777777" w:rsidR="005152E5" w:rsidRPr="00562B63" w:rsidRDefault="005152E5">
            <w:pPr>
              <w:pStyle w:val="ColumnHeading"/>
              <w:keepNext/>
              <w:rPr>
                <w:lang w:val="en-GB"/>
              </w:rPr>
            </w:pPr>
            <w:r w:rsidRPr="00562B63">
              <w:rPr>
                <w:lang w:val="en-GB"/>
              </w:rPr>
              <w:t>Amendment</w:t>
            </w:r>
          </w:p>
        </w:tc>
      </w:tr>
      <w:tr w:rsidR="005152E5" w:rsidRPr="00562B63" w14:paraId="0A115EB4" w14:textId="77777777" w:rsidTr="005152E5">
        <w:trPr>
          <w:jc w:val="center"/>
        </w:trPr>
        <w:tc>
          <w:tcPr>
            <w:tcW w:w="4876" w:type="dxa"/>
            <w:hideMark/>
          </w:tcPr>
          <w:p w14:paraId="161BE0A3" w14:textId="77777777" w:rsidR="005152E5" w:rsidRPr="00562B63" w:rsidRDefault="005152E5">
            <w:pPr>
              <w:pStyle w:val="Normal6"/>
              <w:rPr>
                <w:lang w:val="en-GB"/>
              </w:rPr>
            </w:pPr>
            <w:r w:rsidRPr="00562B63">
              <w:rPr>
                <w:lang w:val="en-GB"/>
              </w:rPr>
              <w:t>(e)</w:t>
            </w:r>
            <w:r w:rsidRPr="00562B63">
              <w:rPr>
                <w:lang w:val="en-GB"/>
              </w:rPr>
              <w:tab/>
              <w:t xml:space="preserve">specific support to the economic, social and territorial </w:t>
            </w:r>
            <w:proofErr w:type="gramStart"/>
            <w:r w:rsidRPr="00562B63">
              <w:rPr>
                <w:lang w:val="en-GB"/>
              </w:rPr>
              <w:t>development in particular, to</w:t>
            </w:r>
            <w:proofErr w:type="gramEnd"/>
            <w:r w:rsidRPr="00562B63">
              <w:rPr>
                <w:lang w:val="en-GB"/>
              </w:rPr>
              <w:t xml:space="preserve"> enhance decarbonised transport, clean energy and digital connectivity with a view to offsetting the additional costs linked to their remoteness and to provide for a level-playing field with continental Europe, fostering their security and resilience;</w:t>
            </w:r>
          </w:p>
        </w:tc>
        <w:tc>
          <w:tcPr>
            <w:tcW w:w="4876" w:type="dxa"/>
            <w:hideMark/>
          </w:tcPr>
          <w:p w14:paraId="46857CCB" w14:textId="77777777" w:rsidR="005152E5" w:rsidRPr="00562B63" w:rsidRDefault="005152E5">
            <w:pPr>
              <w:pStyle w:val="Normal6"/>
              <w:rPr>
                <w:szCs w:val="24"/>
                <w:lang w:val="en-GB"/>
              </w:rPr>
            </w:pPr>
            <w:r w:rsidRPr="00562B63">
              <w:rPr>
                <w:lang w:val="en-GB"/>
              </w:rPr>
              <w:t>(e)</w:t>
            </w:r>
            <w:r w:rsidRPr="00562B63">
              <w:rPr>
                <w:lang w:val="en-GB"/>
              </w:rPr>
              <w:tab/>
              <w:t xml:space="preserve">specific support to the economic, social and territorial development in particular, to enhance decarbonised transport </w:t>
            </w:r>
            <w:r w:rsidRPr="00562B63">
              <w:rPr>
                <w:b/>
                <w:i/>
                <w:lang w:val="en-GB"/>
              </w:rPr>
              <w:t>- including through the development of transport infrastructure, such as charging infrastructure and public transport solutions-</w:t>
            </w:r>
            <w:r w:rsidRPr="00562B63">
              <w:rPr>
                <w:lang w:val="en-GB"/>
              </w:rPr>
              <w:t xml:space="preserve"> , clean energy and digital connectivity with a view to offsetting the additional costs linked to their remoteness and to provide for a level-playing field with continental Europe, fostering their security and resilience;</w:t>
            </w:r>
          </w:p>
        </w:tc>
      </w:tr>
    </w:tbl>
    <w:p w14:paraId="576AC288"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35B5BC84" w14:textId="77777777" w:rsidR="005152E5" w:rsidRPr="00562B63" w:rsidRDefault="005152E5" w:rsidP="005152E5">
      <w:r w:rsidRPr="00562B63">
        <w:rPr>
          <w:rStyle w:val="HideTWBExt"/>
        </w:rPr>
        <w:t>&lt;/Amend&gt;</w:t>
      </w:r>
    </w:p>
    <w:p w14:paraId="180DD704"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60</w:t>
      </w:r>
      <w:r w:rsidRPr="00562B63">
        <w:rPr>
          <w:rStyle w:val="HideTWBExt"/>
          <w:b w:val="0"/>
          <w:lang w:val="en-GB"/>
        </w:rPr>
        <w:t>&lt;/NumAm&gt;</w:t>
      </w:r>
    </w:p>
    <w:p w14:paraId="65FE7DBB"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6F2A617F" w14:textId="77777777" w:rsidR="005152E5" w:rsidRPr="00562B63" w:rsidRDefault="005152E5" w:rsidP="005152E5">
      <w:pPr>
        <w:pStyle w:val="NormalBold"/>
      </w:pPr>
      <w:r w:rsidRPr="00562B63">
        <w:rPr>
          <w:rStyle w:val="HideTWBExt"/>
          <w:b w:val="0"/>
        </w:rPr>
        <w:t>&lt;Article&gt;</w:t>
      </w:r>
      <w:r w:rsidRPr="00562B63">
        <w:t>Article 74 – paragraph 1 – point a</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26405E41" w14:textId="77777777" w:rsidTr="005152E5">
        <w:trPr>
          <w:jc w:val="center"/>
        </w:trPr>
        <w:tc>
          <w:tcPr>
            <w:tcW w:w="9752" w:type="dxa"/>
            <w:gridSpan w:val="2"/>
          </w:tcPr>
          <w:p w14:paraId="47EB3AED" w14:textId="77777777" w:rsidR="005152E5" w:rsidRPr="00562B63" w:rsidRDefault="005152E5">
            <w:pPr>
              <w:keepNext/>
            </w:pPr>
          </w:p>
        </w:tc>
      </w:tr>
      <w:tr w:rsidR="005152E5" w:rsidRPr="00562B63" w14:paraId="6558FB6F" w14:textId="77777777" w:rsidTr="005152E5">
        <w:trPr>
          <w:jc w:val="center"/>
        </w:trPr>
        <w:tc>
          <w:tcPr>
            <w:tcW w:w="4876" w:type="dxa"/>
            <w:hideMark/>
          </w:tcPr>
          <w:p w14:paraId="0E6CBA62"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7C37021D" w14:textId="77777777" w:rsidR="005152E5" w:rsidRPr="00562B63" w:rsidRDefault="005152E5">
            <w:pPr>
              <w:pStyle w:val="ColumnHeading"/>
              <w:keepNext/>
              <w:rPr>
                <w:lang w:val="en-GB"/>
              </w:rPr>
            </w:pPr>
            <w:r w:rsidRPr="00562B63">
              <w:rPr>
                <w:lang w:val="en-GB"/>
              </w:rPr>
              <w:t>Amendment</w:t>
            </w:r>
          </w:p>
        </w:tc>
      </w:tr>
      <w:tr w:rsidR="005152E5" w:rsidRPr="00562B63" w14:paraId="339FD23B" w14:textId="77777777" w:rsidTr="005152E5">
        <w:trPr>
          <w:jc w:val="center"/>
        </w:trPr>
        <w:tc>
          <w:tcPr>
            <w:tcW w:w="4876" w:type="dxa"/>
            <w:hideMark/>
          </w:tcPr>
          <w:p w14:paraId="21B2B68E" w14:textId="77777777" w:rsidR="005152E5" w:rsidRPr="00562B63" w:rsidRDefault="005152E5">
            <w:pPr>
              <w:pStyle w:val="Normal6"/>
              <w:rPr>
                <w:lang w:val="en-GB"/>
              </w:rPr>
            </w:pPr>
            <w:r w:rsidRPr="00562B63">
              <w:rPr>
                <w:lang w:val="en-GB"/>
              </w:rPr>
              <w:t>(a)</w:t>
            </w:r>
            <w:r w:rsidRPr="00562B63">
              <w:rPr>
                <w:lang w:val="en-GB"/>
              </w:rPr>
              <w:tab/>
              <w:t>integrated territorial and urban development</w:t>
            </w:r>
          </w:p>
        </w:tc>
        <w:tc>
          <w:tcPr>
            <w:tcW w:w="4876" w:type="dxa"/>
            <w:hideMark/>
          </w:tcPr>
          <w:p w14:paraId="60122845" w14:textId="37767B38" w:rsidR="005152E5" w:rsidRPr="00562B63" w:rsidRDefault="005152E5">
            <w:pPr>
              <w:pStyle w:val="Normal6"/>
              <w:rPr>
                <w:szCs w:val="24"/>
                <w:lang w:val="en-GB"/>
              </w:rPr>
            </w:pPr>
            <w:r w:rsidRPr="00562B63">
              <w:rPr>
                <w:lang w:val="en-GB"/>
              </w:rPr>
              <w:t>(a)</w:t>
            </w:r>
            <w:r w:rsidRPr="00562B63">
              <w:rPr>
                <w:lang w:val="en-GB"/>
              </w:rPr>
              <w:tab/>
              <w:t>integrated territorial and urban development</w:t>
            </w:r>
            <w:r w:rsidRPr="00562B63">
              <w:rPr>
                <w:b/>
                <w:i/>
                <w:lang w:val="en-GB"/>
              </w:rPr>
              <w:t>, including the implementation of projects of the trans</w:t>
            </w:r>
            <w:r w:rsidR="00AA6FC8" w:rsidRPr="00562B63">
              <w:rPr>
                <w:b/>
                <w:i/>
                <w:lang w:val="en-GB"/>
              </w:rPr>
              <w:t>-</w:t>
            </w:r>
            <w:r w:rsidR="00D5150E" w:rsidRPr="00562B63">
              <w:rPr>
                <w:b/>
                <w:i/>
                <w:lang w:val="en-GB"/>
              </w:rPr>
              <w:t xml:space="preserve"> E</w:t>
            </w:r>
            <w:r w:rsidRPr="00562B63">
              <w:rPr>
                <w:b/>
                <w:i/>
                <w:lang w:val="en-GB"/>
              </w:rPr>
              <w:t>uropean transport network, particularly cross-border projects and urban-rural connectivity; the establishment of SUMPs and rural mobility strategies, as well as the promotion of decarbonised and innovative transport technologies and solutions and the development of sustainable tourism initiatives.</w:t>
            </w:r>
          </w:p>
        </w:tc>
      </w:tr>
    </w:tbl>
    <w:p w14:paraId="1551023E"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5FCFD213" w14:textId="77777777" w:rsidR="005152E5" w:rsidRPr="00562B63" w:rsidRDefault="005152E5" w:rsidP="005152E5">
      <w:r w:rsidRPr="00562B63">
        <w:rPr>
          <w:rStyle w:val="HideTWBExt"/>
        </w:rPr>
        <w:t>&lt;/Amend&gt;</w:t>
      </w:r>
    </w:p>
    <w:p w14:paraId="42BAFCAB"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61</w:t>
      </w:r>
      <w:r w:rsidRPr="00562B63">
        <w:rPr>
          <w:rStyle w:val="HideTWBExt"/>
          <w:b w:val="0"/>
          <w:lang w:val="en-GB"/>
        </w:rPr>
        <w:t>&lt;/NumAm&gt;</w:t>
      </w:r>
    </w:p>
    <w:p w14:paraId="1A7BF6D4"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20B8DA2A" w14:textId="77777777" w:rsidR="005152E5" w:rsidRPr="00562B63" w:rsidRDefault="005152E5" w:rsidP="005152E5">
      <w:pPr>
        <w:pStyle w:val="NormalBold"/>
      </w:pPr>
      <w:r w:rsidRPr="00562B63">
        <w:rPr>
          <w:rStyle w:val="HideTWBExt"/>
          <w:b w:val="0"/>
        </w:rPr>
        <w:t>&lt;Article&gt;</w:t>
      </w:r>
      <w:r w:rsidRPr="00562B63">
        <w:t>Article 75 – paragraph 2 a (new)</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16CC4073" w14:textId="77777777" w:rsidTr="005152E5">
        <w:trPr>
          <w:jc w:val="center"/>
        </w:trPr>
        <w:tc>
          <w:tcPr>
            <w:tcW w:w="9752" w:type="dxa"/>
            <w:gridSpan w:val="2"/>
          </w:tcPr>
          <w:p w14:paraId="6E964B1B" w14:textId="77777777" w:rsidR="005152E5" w:rsidRPr="00562B63" w:rsidRDefault="005152E5">
            <w:pPr>
              <w:keepNext/>
            </w:pPr>
          </w:p>
        </w:tc>
      </w:tr>
      <w:tr w:rsidR="005152E5" w:rsidRPr="00562B63" w14:paraId="65C2B1D9" w14:textId="77777777" w:rsidTr="005152E5">
        <w:trPr>
          <w:jc w:val="center"/>
        </w:trPr>
        <w:tc>
          <w:tcPr>
            <w:tcW w:w="4876" w:type="dxa"/>
            <w:hideMark/>
          </w:tcPr>
          <w:p w14:paraId="34D13626"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59171663" w14:textId="77777777" w:rsidR="005152E5" w:rsidRPr="00562B63" w:rsidRDefault="005152E5">
            <w:pPr>
              <w:pStyle w:val="ColumnHeading"/>
              <w:keepNext/>
              <w:rPr>
                <w:lang w:val="en-GB"/>
              </w:rPr>
            </w:pPr>
            <w:r w:rsidRPr="00562B63">
              <w:rPr>
                <w:lang w:val="en-GB"/>
              </w:rPr>
              <w:t>Amendment</w:t>
            </w:r>
          </w:p>
        </w:tc>
      </w:tr>
      <w:tr w:rsidR="005152E5" w:rsidRPr="00562B63" w14:paraId="05A67BA7" w14:textId="77777777" w:rsidTr="005152E5">
        <w:trPr>
          <w:jc w:val="center"/>
        </w:trPr>
        <w:tc>
          <w:tcPr>
            <w:tcW w:w="4876" w:type="dxa"/>
          </w:tcPr>
          <w:p w14:paraId="792DC285" w14:textId="77777777" w:rsidR="005152E5" w:rsidRPr="00562B63" w:rsidRDefault="005152E5">
            <w:pPr>
              <w:pStyle w:val="Normal6"/>
              <w:rPr>
                <w:lang w:val="en-GB"/>
              </w:rPr>
            </w:pPr>
          </w:p>
        </w:tc>
        <w:tc>
          <w:tcPr>
            <w:tcW w:w="4876" w:type="dxa"/>
            <w:hideMark/>
          </w:tcPr>
          <w:p w14:paraId="6B8C6FB6" w14:textId="0BBEC374" w:rsidR="005152E5" w:rsidRPr="00562B63" w:rsidRDefault="005152E5">
            <w:pPr>
              <w:pStyle w:val="Normal6"/>
              <w:rPr>
                <w:szCs w:val="24"/>
                <w:lang w:val="en-GB"/>
              </w:rPr>
            </w:pPr>
            <w:r w:rsidRPr="00562B63">
              <w:rPr>
                <w:b/>
                <w:i/>
                <w:lang w:val="en-GB"/>
              </w:rPr>
              <w:t>2a.</w:t>
            </w:r>
            <w:r w:rsidRPr="00562B63">
              <w:rPr>
                <w:b/>
                <w:i/>
                <w:lang w:val="en-GB"/>
              </w:rPr>
              <w:tab/>
              <w:t xml:space="preserve">In the transport and tourism sectors, territorial development shall be based on integrated territorial development strategies which </w:t>
            </w:r>
            <w:proofErr w:type="gramStart"/>
            <w:r w:rsidRPr="00562B63">
              <w:rPr>
                <w:b/>
                <w:i/>
                <w:lang w:val="en-GB"/>
              </w:rPr>
              <w:t>take into account</w:t>
            </w:r>
            <w:proofErr w:type="gramEnd"/>
            <w:r w:rsidRPr="00562B63">
              <w:rPr>
                <w:b/>
                <w:i/>
                <w:lang w:val="en-GB"/>
              </w:rPr>
              <w:t xml:space="preserve"> national, regional and local frameworks on sustainable mobility, sustainable tourism, territorial cohesion and demographic challenges, such as depopulation and the ageing of the population.</w:t>
            </w:r>
          </w:p>
        </w:tc>
      </w:tr>
    </w:tbl>
    <w:p w14:paraId="5EE263BF"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2E198B6D" w14:textId="77777777" w:rsidR="005152E5" w:rsidRPr="00562B63" w:rsidRDefault="005152E5" w:rsidP="005152E5">
      <w:r w:rsidRPr="00562B63">
        <w:rPr>
          <w:rStyle w:val="HideTWBExt"/>
        </w:rPr>
        <w:t>&lt;/Amend&gt;</w:t>
      </w:r>
    </w:p>
    <w:p w14:paraId="2506A3CD"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62</w:t>
      </w:r>
      <w:r w:rsidRPr="00562B63">
        <w:rPr>
          <w:rStyle w:val="HideTWBExt"/>
          <w:b w:val="0"/>
          <w:lang w:val="en-GB"/>
        </w:rPr>
        <w:t>&lt;/NumAm&gt;</w:t>
      </w:r>
    </w:p>
    <w:p w14:paraId="0AC6A2BA"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015D7657" w14:textId="77777777" w:rsidR="005152E5" w:rsidRPr="00562B63" w:rsidRDefault="005152E5" w:rsidP="005152E5">
      <w:pPr>
        <w:pStyle w:val="NormalBold"/>
      </w:pPr>
      <w:r w:rsidRPr="00562B63">
        <w:rPr>
          <w:rStyle w:val="HideTWBExt"/>
          <w:b w:val="0"/>
        </w:rPr>
        <w:t>&lt;Article&gt;</w:t>
      </w:r>
      <w:r w:rsidRPr="00562B63">
        <w:t>Article 80 – paragraph 1</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63C051BD" w14:textId="77777777" w:rsidTr="005152E5">
        <w:trPr>
          <w:jc w:val="center"/>
        </w:trPr>
        <w:tc>
          <w:tcPr>
            <w:tcW w:w="9752" w:type="dxa"/>
            <w:gridSpan w:val="2"/>
          </w:tcPr>
          <w:p w14:paraId="7991A6FE" w14:textId="77777777" w:rsidR="005152E5" w:rsidRPr="00562B63" w:rsidRDefault="005152E5">
            <w:pPr>
              <w:keepNext/>
            </w:pPr>
          </w:p>
        </w:tc>
      </w:tr>
      <w:tr w:rsidR="005152E5" w:rsidRPr="00562B63" w14:paraId="3D413E91" w14:textId="77777777" w:rsidTr="005152E5">
        <w:trPr>
          <w:jc w:val="center"/>
        </w:trPr>
        <w:tc>
          <w:tcPr>
            <w:tcW w:w="4876" w:type="dxa"/>
            <w:hideMark/>
          </w:tcPr>
          <w:p w14:paraId="640CA197"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53A00734" w14:textId="77777777" w:rsidR="005152E5" w:rsidRPr="00562B63" w:rsidRDefault="005152E5">
            <w:pPr>
              <w:pStyle w:val="ColumnHeading"/>
              <w:keepNext/>
              <w:rPr>
                <w:lang w:val="en-GB"/>
              </w:rPr>
            </w:pPr>
            <w:r w:rsidRPr="00562B63">
              <w:rPr>
                <w:lang w:val="en-GB"/>
              </w:rPr>
              <w:t>Amendment</w:t>
            </w:r>
          </w:p>
        </w:tc>
      </w:tr>
      <w:tr w:rsidR="005152E5" w:rsidRPr="00562B63" w14:paraId="1DE44A67" w14:textId="77777777" w:rsidTr="005152E5">
        <w:trPr>
          <w:jc w:val="center"/>
        </w:trPr>
        <w:tc>
          <w:tcPr>
            <w:tcW w:w="4876" w:type="dxa"/>
            <w:hideMark/>
          </w:tcPr>
          <w:p w14:paraId="0B0A1101" w14:textId="77777777" w:rsidR="005152E5" w:rsidRPr="00562B63" w:rsidRDefault="005152E5">
            <w:pPr>
              <w:pStyle w:val="Normal6"/>
              <w:rPr>
                <w:lang w:val="en-GB"/>
              </w:rPr>
            </w:pPr>
            <w:r w:rsidRPr="00562B63">
              <w:rPr>
                <w:lang w:val="en-GB"/>
              </w:rPr>
              <w:t>1.</w:t>
            </w:r>
            <w:r w:rsidRPr="00562B63">
              <w:rPr>
                <w:lang w:val="en-GB"/>
              </w:rPr>
              <w:tab/>
              <w:t>The Plan submitted to the Commission in accordance with Article 21 (preparation and submission of the Plan) shall include the measures and investments contained in the Social Climate Plan submitted by the Member State under Regulation (EU) 2023/955 in a separate Social Climate Plan chapter.</w:t>
            </w:r>
          </w:p>
        </w:tc>
        <w:tc>
          <w:tcPr>
            <w:tcW w:w="4876" w:type="dxa"/>
            <w:hideMark/>
          </w:tcPr>
          <w:p w14:paraId="1C3AFC0D" w14:textId="305CE3DA" w:rsidR="005152E5" w:rsidRPr="00562B63" w:rsidRDefault="005152E5">
            <w:pPr>
              <w:pStyle w:val="Normal6"/>
              <w:rPr>
                <w:szCs w:val="24"/>
                <w:lang w:val="en-GB"/>
              </w:rPr>
            </w:pPr>
            <w:r w:rsidRPr="00562B63">
              <w:rPr>
                <w:lang w:val="en-GB"/>
              </w:rPr>
              <w:t>1.</w:t>
            </w:r>
            <w:r w:rsidRPr="00562B63">
              <w:rPr>
                <w:lang w:val="en-GB"/>
              </w:rPr>
              <w:tab/>
              <w:t>The Plan submitted to the Commission in accordance with Article 21 (preparation and submission of the Plan) shall include the measures and investments contained in the Social Climate Plan submitted by the Member State under Regulation (EU) 2023/955 in a separate Social Climate Plan chapter</w:t>
            </w:r>
            <w:r w:rsidRPr="00562B63">
              <w:rPr>
                <w:b/>
                <w:i/>
                <w:lang w:val="en-GB"/>
              </w:rPr>
              <w:t xml:space="preserve">, and highlight in particular those aiming to address transport poverty, supporting vulnerable transport users and reducing fossil fuel dependency, such as the establishment of a zero-emission vehicle social leasing scheme and other measures supporting and improving access to efficient and affordable zero-emission mobility </w:t>
            </w:r>
            <w:r w:rsidRPr="00562B63">
              <w:rPr>
                <w:b/>
                <w:i/>
                <w:lang w:val="en-GB"/>
              </w:rPr>
              <w:lastRenderedPageBreak/>
              <w:t>solutions, promoting the use of affordable and accessible public transport, and increasing the quality and frequency of its services</w:t>
            </w:r>
            <w:r w:rsidRPr="00562B63">
              <w:rPr>
                <w:lang w:val="en-GB"/>
              </w:rPr>
              <w:t xml:space="preserve">. </w:t>
            </w:r>
            <w:r w:rsidRPr="00562B63">
              <w:rPr>
                <w:b/>
                <w:i/>
                <w:lang w:val="en-GB"/>
              </w:rPr>
              <w:t xml:space="preserve">The Social Climate Fund chapter shall pay particular attention to energy and transport poverty in rural, remote, peripheral, as well as in sparsely populated areas. </w:t>
            </w:r>
          </w:p>
        </w:tc>
      </w:tr>
    </w:tbl>
    <w:p w14:paraId="5A07166D"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5CF43899" w14:textId="77777777" w:rsidR="005152E5" w:rsidRPr="00562B63" w:rsidRDefault="005152E5" w:rsidP="005152E5">
      <w:r w:rsidRPr="00562B63">
        <w:rPr>
          <w:rStyle w:val="HideTWBExt"/>
        </w:rPr>
        <w:t>&lt;/Amend&gt;</w:t>
      </w:r>
    </w:p>
    <w:p w14:paraId="202C4018"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63</w:t>
      </w:r>
      <w:r w:rsidRPr="00562B63">
        <w:rPr>
          <w:rStyle w:val="HideTWBExt"/>
          <w:b w:val="0"/>
          <w:lang w:val="en-GB"/>
        </w:rPr>
        <w:t>&lt;/NumAm&gt;</w:t>
      </w:r>
    </w:p>
    <w:p w14:paraId="5CA38B85"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092C4D01" w14:textId="77777777" w:rsidR="005152E5" w:rsidRPr="00562B63" w:rsidRDefault="005152E5" w:rsidP="005152E5">
      <w:pPr>
        <w:pStyle w:val="NormalBold"/>
      </w:pPr>
      <w:r w:rsidRPr="00562B63">
        <w:rPr>
          <w:rStyle w:val="HideTWBExt"/>
          <w:b w:val="0"/>
        </w:rPr>
        <w:t>&lt;Article&gt;</w:t>
      </w:r>
      <w:r w:rsidRPr="00562B63">
        <w:t>Annex XV – point 1 – point a</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326D36C1" w14:textId="77777777" w:rsidTr="005152E5">
        <w:trPr>
          <w:jc w:val="center"/>
        </w:trPr>
        <w:tc>
          <w:tcPr>
            <w:tcW w:w="9752" w:type="dxa"/>
            <w:gridSpan w:val="2"/>
          </w:tcPr>
          <w:p w14:paraId="0392D11F" w14:textId="77777777" w:rsidR="005152E5" w:rsidRPr="00562B63" w:rsidRDefault="005152E5">
            <w:pPr>
              <w:keepNext/>
            </w:pPr>
          </w:p>
        </w:tc>
      </w:tr>
      <w:tr w:rsidR="005152E5" w:rsidRPr="00562B63" w14:paraId="73F397BC" w14:textId="77777777" w:rsidTr="005152E5">
        <w:trPr>
          <w:jc w:val="center"/>
        </w:trPr>
        <w:tc>
          <w:tcPr>
            <w:tcW w:w="4876" w:type="dxa"/>
            <w:hideMark/>
          </w:tcPr>
          <w:p w14:paraId="22DA4F33"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2C1D1D23" w14:textId="77777777" w:rsidR="005152E5" w:rsidRPr="00562B63" w:rsidRDefault="005152E5">
            <w:pPr>
              <w:pStyle w:val="ColumnHeading"/>
              <w:keepNext/>
              <w:rPr>
                <w:lang w:val="en-GB"/>
              </w:rPr>
            </w:pPr>
            <w:r w:rsidRPr="00562B63">
              <w:rPr>
                <w:lang w:val="en-GB"/>
              </w:rPr>
              <w:t>Amendment</w:t>
            </w:r>
          </w:p>
        </w:tc>
      </w:tr>
      <w:tr w:rsidR="005152E5" w:rsidRPr="00562B63" w14:paraId="102628AF" w14:textId="77777777" w:rsidTr="005152E5">
        <w:trPr>
          <w:jc w:val="center"/>
        </w:trPr>
        <w:tc>
          <w:tcPr>
            <w:tcW w:w="4876" w:type="dxa"/>
            <w:hideMark/>
          </w:tcPr>
          <w:p w14:paraId="63110733" w14:textId="77777777" w:rsidR="005152E5" w:rsidRPr="00562B63" w:rsidRDefault="005152E5">
            <w:pPr>
              <w:pStyle w:val="Normal6"/>
              <w:rPr>
                <w:lang w:val="en-GB"/>
              </w:rPr>
            </w:pPr>
            <w:r w:rsidRPr="00562B63">
              <w:rPr>
                <w:lang w:val="en-GB"/>
              </w:rPr>
              <w:t>(a)</w:t>
            </w:r>
            <w:r w:rsidRPr="00562B63">
              <w:rPr>
                <w:lang w:val="en-GB"/>
              </w:rPr>
              <w:tab/>
              <w:t>support urban authorities to develop innovative projects, strengthen capacities of cities and provide a knowledge environment to share know how on sustainable urban development;</w:t>
            </w:r>
          </w:p>
        </w:tc>
        <w:tc>
          <w:tcPr>
            <w:tcW w:w="4876" w:type="dxa"/>
            <w:hideMark/>
          </w:tcPr>
          <w:p w14:paraId="1F4E0BC4" w14:textId="769DEA33" w:rsidR="005152E5" w:rsidRPr="00562B63" w:rsidRDefault="005152E5">
            <w:pPr>
              <w:pStyle w:val="Normal6"/>
              <w:rPr>
                <w:szCs w:val="24"/>
                <w:lang w:val="en-GB"/>
              </w:rPr>
            </w:pPr>
            <w:r w:rsidRPr="00562B63">
              <w:rPr>
                <w:lang w:val="en-GB"/>
              </w:rPr>
              <w:t>(a)</w:t>
            </w:r>
            <w:r w:rsidRPr="00562B63">
              <w:rPr>
                <w:lang w:val="en-GB"/>
              </w:rPr>
              <w:tab/>
              <w:t>support urban authorities to develop innovative projects, strengthen capacities of cities and provide a knowledge environment to share know how on sustainable urban development</w:t>
            </w:r>
            <w:r w:rsidRPr="00562B63">
              <w:rPr>
                <w:b/>
                <w:i/>
                <w:lang w:val="en-GB"/>
              </w:rPr>
              <w:t xml:space="preserve">, including </w:t>
            </w:r>
            <w:proofErr w:type="gramStart"/>
            <w:r w:rsidRPr="00562B63">
              <w:rPr>
                <w:b/>
                <w:i/>
                <w:lang w:val="en-GB"/>
              </w:rPr>
              <w:t>in the area of</w:t>
            </w:r>
            <w:proofErr w:type="gramEnd"/>
            <w:r w:rsidRPr="00562B63">
              <w:rPr>
                <w:b/>
                <w:i/>
                <w:lang w:val="en-GB"/>
              </w:rPr>
              <w:t xml:space="preserve"> mobility with a view to contribut</w:t>
            </w:r>
            <w:r w:rsidR="004E54AE" w:rsidRPr="00562B63">
              <w:rPr>
                <w:b/>
                <w:i/>
                <w:lang w:val="en-GB"/>
              </w:rPr>
              <w:t>ing</w:t>
            </w:r>
            <w:r w:rsidRPr="00562B63">
              <w:rPr>
                <w:b/>
                <w:i/>
                <w:lang w:val="en-GB"/>
              </w:rPr>
              <w:t xml:space="preserve"> to sustainable urban mobility plans (SUMPs)</w:t>
            </w:r>
            <w:r w:rsidRPr="00562B63">
              <w:rPr>
                <w:lang w:val="en-GB"/>
              </w:rPr>
              <w:t>;</w:t>
            </w:r>
          </w:p>
        </w:tc>
      </w:tr>
    </w:tbl>
    <w:p w14:paraId="22F38A2F"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7408E0EC" w14:textId="77777777" w:rsidR="005152E5" w:rsidRPr="00562B63" w:rsidRDefault="005152E5" w:rsidP="005152E5">
      <w:r w:rsidRPr="00562B63">
        <w:rPr>
          <w:rStyle w:val="HideTWBExt"/>
        </w:rPr>
        <w:t>&lt;/Amend&gt;</w:t>
      </w:r>
    </w:p>
    <w:p w14:paraId="13A9B240"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64</w:t>
      </w:r>
      <w:r w:rsidRPr="00562B63">
        <w:rPr>
          <w:rStyle w:val="HideTWBExt"/>
          <w:b w:val="0"/>
          <w:lang w:val="en-GB"/>
        </w:rPr>
        <w:t>&lt;/NumAm&gt;</w:t>
      </w:r>
    </w:p>
    <w:p w14:paraId="7028061B"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4A7F373D" w14:textId="77777777" w:rsidR="005152E5" w:rsidRPr="00562B63" w:rsidRDefault="005152E5" w:rsidP="005152E5">
      <w:pPr>
        <w:pStyle w:val="NormalBold"/>
      </w:pPr>
      <w:r w:rsidRPr="00562B63">
        <w:rPr>
          <w:rStyle w:val="HideTWBExt"/>
          <w:b w:val="0"/>
        </w:rPr>
        <w:t>&lt;Article&gt;</w:t>
      </w:r>
      <w:r w:rsidRPr="00562B63">
        <w:t>Annex XV – point 1 – point c</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28A2C205" w14:textId="77777777" w:rsidTr="005152E5">
        <w:trPr>
          <w:jc w:val="center"/>
        </w:trPr>
        <w:tc>
          <w:tcPr>
            <w:tcW w:w="9752" w:type="dxa"/>
            <w:gridSpan w:val="2"/>
          </w:tcPr>
          <w:p w14:paraId="0D76FBB3" w14:textId="77777777" w:rsidR="005152E5" w:rsidRPr="00562B63" w:rsidRDefault="005152E5">
            <w:pPr>
              <w:keepNext/>
            </w:pPr>
          </w:p>
        </w:tc>
      </w:tr>
      <w:tr w:rsidR="005152E5" w:rsidRPr="00562B63" w14:paraId="0B42E0FC" w14:textId="77777777" w:rsidTr="005152E5">
        <w:trPr>
          <w:jc w:val="center"/>
        </w:trPr>
        <w:tc>
          <w:tcPr>
            <w:tcW w:w="4876" w:type="dxa"/>
            <w:hideMark/>
          </w:tcPr>
          <w:p w14:paraId="06F9F1F1"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3DC35FE6" w14:textId="77777777" w:rsidR="005152E5" w:rsidRPr="00562B63" w:rsidRDefault="005152E5">
            <w:pPr>
              <w:pStyle w:val="ColumnHeading"/>
              <w:keepNext/>
              <w:rPr>
                <w:lang w:val="en-GB"/>
              </w:rPr>
            </w:pPr>
            <w:r w:rsidRPr="00562B63">
              <w:rPr>
                <w:lang w:val="en-GB"/>
              </w:rPr>
              <w:t>Amendment</w:t>
            </w:r>
          </w:p>
        </w:tc>
      </w:tr>
      <w:tr w:rsidR="005152E5" w:rsidRPr="00562B63" w14:paraId="39BDEBA3" w14:textId="77777777" w:rsidTr="005152E5">
        <w:trPr>
          <w:jc w:val="center"/>
        </w:trPr>
        <w:tc>
          <w:tcPr>
            <w:tcW w:w="4876" w:type="dxa"/>
            <w:hideMark/>
          </w:tcPr>
          <w:p w14:paraId="1FBDE2A4" w14:textId="77777777" w:rsidR="005152E5" w:rsidRPr="00562B63" w:rsidRDefault="005152E5">
            <w:pPr>
              <w:pStyle w:val="Normal6"/>
              <w:rPr>
                <w:lang w:val="en-GB"/>
              </w:rPr>
            </w:pPr>
            <w:r w:rsidRPr="00562B63">
              <w:rPr>
                <w:lang w:val="en-GB"/>
              </w:rPr>
              <w:t>(c)</w:t>
            </w:r>
            <w:r w:rsidRPr="00562B63">
              <w:rPr>
                <w:lang w:val="en-GB"/>
              </w:rPr>
              <w:tab/>
              <w:t xml:space="preserve">support microfinance, social enterprise finance, social economy and measures to promote gender equality, skills, education, training and related services, social infrastructure, including health and educational infrastructure and social and affordable housing, including for students and young people, health and long-term care, inclusion and accessibility, </w:t>
            </w:r>
            <w:r w:rsidRPr="00562B63">
              <w:rPr>
                <w:lang w:val="en-GB"/>
              </w:rPr>
              <w:lastRenderedPageBreak/>
              <w:t>with a focus on integrating people in vulnerable situations, including people experiencing or at risk of poverty, social exclusion or discrimination.</w:t>
            </w:r>
          </w:p>
        </w:tc>
        <w:tc>
          <w:tcPr>
            <w:tcW w:w="4876" w:type="dxa"/>
            <w:hideMark/>
          </w:tcPr>
          <w:p w14:paraId="52AC5ECE" w14:textId="77777777" w:rsidR="005152E5" w:rsidRPr="00562B63" w:rsidRDefault="005152E5">
            <w:pPr>
              <w:pStyle w:val="Normal6"/>
              <w:rPr>
                <w:szCs w:val="24"/>
                <w:lang w:val="en-GB"/>
              </w:rPr>
            </w:pPr>
            <w:r w:rsidRPr="00562B63">
              <w:rPr>
                <w:lang w:val="en-GB"/>
              </w:rPr>
              <w:lastRenderedPageBreak/>
              <w:t>(c)</w:t>
            </w:r>
            <w:r w:rsidRPr="00562B63">
              <w:rPr>
                <w:lang w:val="en-GB"/>
              </w:rPr>
              <w:tab/>
              <w:t xml:space="preserve">support microfinance, social enterprise finance, social economy and measures to promote gender equality, skills, education, training and related services, social infrastructure, including health and educational infrastructure and social and affordable housing, including for students and young people, health and long-term care, inclusion and accessibility, </w:t>
            </w:r>
            <w:r w:rsidRPr="00562B63">
              <w:rPr>
                <w:b/>
                <w:i/>
                <w:lang w:val="en-GB"/>
              </w:rPr>
              <w:lastRenderedPageBreak/>
              <w:t>access to affordable transport</w:t>
            </w:r>
            <w:r w:rsidRPr="00562B63">
              <w:rPr>
                <w:lang w:val="en-GB"/>
              </w:rPr>
              <w:t xml:space="preserve"> with a focus on integrating people in vulnerable situations, including people experiencing or at risk of poverty, social exclusion or discrimination.</w:t>
            </w:r>
          </w:p>
        </w:tc>
      </w:tr>
    </w:tbl>
    <w:p w14:paraId="4605AE25" w14:textId="77777777" w:rsidR="005152E5" w:rsidRPr="00562B63" w:rsidRDefault="005152E5" w:rsidP="005152E5">
      <w:pPr>
        <w:pStyle w:val="Olang"/>
        <w:rPr>
          <w:lang w:val="en-GB"/>
        </w:rPr>
      </w:pPr>
      <w:r w:rsidRPr="00562B63">
        <w:rPr>
          <w:noProof w:val="0"/>
          <w:lang w:val="en-GB"/>
        </w:rPr>
        <w:lastRenderedPageBreak/>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62F6AACA" w14:textId="77777777" w:rsidR="005152E5" w:rsidRPr="00562B63" w:rsidRDefault="005152E5" w:rsidP="005152E5">
      <w:r w:rsidRPr="00562B63">
        <w:rPr>
          <w:rStyle w:val="HideTWBExt"/>
        </w:rPr>
        <w:t>&lt;/Amend&gt;</w:t>
      </w:r>
    </w:p>
    <w:p w14:paraId="2C02F00F" w14:textId="77777777" w:rsidR="005152E5" w:rsidRPr="00562B63" w:rsidRDefault="005152E5" w:rsidP="005152E5">
      <w:pPr>
        <w:pStyle w:val="AMNumberTabs0"/>
        <w:keepNext/>
        <w:rPr>
          <w:lang w:val="en-GB"/>
        </w:rPr>
      </w:pPr>
      <w:r w:rsidRPr="00562B63">
        <w:rPr>
          <w:rStyle w:val="HideTWBExt"/>
          <w:b w:val="0"/>
          <w:lang w:val="en-GB"/>
        </w:rPr>
        <w:t>&lt;Amend&gt;</w:t>
      </w:r>
      <w:r w:rsidRPr="00562B63">
        <w:rPr>
          <w:lang w:val="en-GB"/>
        </w:rPr>
        <w:t>Amendment</w:t>
      </w:r>
      <w:r w:rsidRPr="00562B63">
        <w:rPr>
          <w:lang w:val="en-GB"/>
        </w:rPr>
        <w:tab/>
      </w:r>
      <w:r w:rsidRPr="00562B63">
        <w:rPr>
          <w:lang w:val="en-GB"/>
        </w:rPr>
        <w:tab/>
      </w:r>
      <w:r w:rsidRPr="00562B63">
        <w:rPr>
          <w:rStyle w:val="HideTWBExt"/>
          <w:b w:val="0"/>
          <w:lang w:val="en-GB"/>
        </w:rPr>
        <w:t>&lt;NumAm&gt;</w:t>
      </w:r>
      <w:r w:rsidRPr="00562B63">
        <w:rPr>
          <w:color w:val="000000"/>
          <w:lang w:val="en-GB"/>
        </w:rPr>
        <w:t>65</w:t>
      </w:r>
      <w:r w:rsidRPr="00562B63">
        <w:rPr>
          <w:rStyle w:val="HideTWBExt"/>
          <w:b w:val="0"/>
          <w:lang w:val="en-GB"/>
        </w:rPr>
        <w:t>&lt;/NumAm&gt;</w:t>
      </w:r>
    </w:p>
    <w:p w14:paraId="07C03FC7" w14:textId="77777777" w:rsidR="005152E5" w:rsidRPr="00562B63" w:rsidRDefault="005152E5" w:rsidP="005152E5">
      <w:pPr>
        <w:pStyle w:val="NormalBold12b"/>
        <w:keepNext/>
      </w:pPr>
      <w:r w:rsidRPr="00562B63">
        <w:rPr>
          <w:rStyle w:val="HideTWBExt"/>
          <w:b w:val="0"/>
        </w:rPr>
        <w:t>&lt;DocAmend&gt;</w:t>
      </w:r>
      <w:r w:rsidRPr="00562B63">
        <w:t>Proposal for a regulation</w:t>
      </w:r>
      <w:r w:rsidRPr="00562B63">
        <w:rPr>
          <w:rStyle w:val="HideTWBExt"/>
          <w:b w:val="0"/>
        </w:rPr>
        <w:t>&lt;/DocAmend&gt;</w:t>
      </w:r>
    </w:p>
    <w:p w14:paraId="755B5DFA" w14:textId="77777777" w:rsidR="005152E5" w:rsidRPr="00562B63" w:rsidRDefault="005152E5" w:rsidP="005152E5">
      <w:pPr>
        <w:pStyle w:val="NormalBold"/>
      </w:pPr>
      <w:r w:rsidRPr="00562B63">
        <w:rPr>
          <w:rStyle w:val="HideTWBExt"/>
          <w:b w:val="0"/>
        </w:rPr>
        <w:t>&lt;Article&gt;</w:t>
      </w:r>
      <w:r w:rsidRPr="00562B63">
        <w:t>Annex XV – point 1 – point m</w:t>
      </w:r>
      <w:r w:rsidRPr="00562B6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52E5" w:rsidRPr="00562B63" w14:paraId="7352B071" w14:textId="77777777" w:rsidTr="005152E5">
        <w:trPr>
          <w:jc w:val="center"/>
        </w:trPr>
        <w:tc>
          <w:tcPr>
            <w:tcW w:w="9752" w:type="dxa"/>
            <w:gridSpan w:val="2"/>
          </w:tcPr>
          <w:p w14:paraId="4D3131DC" w14:textId="77777777" w:rsidR="005152E5" w:rsidRPr="00562B63" w:rsidRDefault="005152E5">
            <w:pPr>
              <w:keepNext/>
            </w:pPr>
          </w:p>
        </w:tc>
      </w:tr>
      <w:tr w:rsidR="005152E5" w:rsidRPr="00562B63" w14:paraId="2BEB5D01" w14:textId="77777777" w:rsidTr="005152E5">
        <w:trPr>
          <w:jc w:val="center"/>
        </w:trPr>
        <w:tc>
          <w:tcPr>
            <w:tcW w:w="4876" w:type="dxa"/>
            <w:hideMark/>
          </w:tcPr>
          <w:p w14:paraId="4647D1FE" w14:textId="77777777" w:rsidR="005152E5" w:rsidRPr="00562B63" w:rsidRDefault="005152E5">
            <w:pPr>
              <w:pStyle w:val="ColumnHeading"/>
              <w:keepNext/>
              <w:rPr>
                <w:lang w:val="en-GB"/>
              </w:rPr>
            </w:pPr>
            <w:r w:rsidRPr="00562B63">
              <w:rPr>
                <w:lang w:val="en-GB"/>
              </w:rPr>
              <w:t>Text proposed by the Commission</w:t>
            </w:r>
          </w:p>
        </w:tc>
        <w:tc>
          <w:tcPr>
            <w:tcW w:w="4876" w:type="dxa"/>
            <w:hideMark/>
          </w:tcPr>
          <w:p w14:paraId="4C4FC953" w14:textId="77777777" w:rsidR="005152E5" w:rsidRPr="00562B63" w:rsidRDefault="005152E5">
            <w:pPr>
              <w:pStyle w:val="ColumnHeading"/>
              <w:keepNext/>
              <w:rPr>
                <w:lang w:val="en-GB"/>
              </w:rPr>
            </w:pPr>
            <w:r w:rsidRPr="00562B63">
              <w:rPr>
                <w:lang w:val="en-GB"/>
              </w:rPr>
              <w:t>Amendment</w:t>
            </w:r>
          </w:p>
        </w:tc>
      </w:tr>
      <w:tr w:rsidR="005152E5" w:rsidRPr="00562B63" w14:paraId="7394CC7A" w14:textId="77777777" w:rsidTr="005152E5">
        <w:trPr>
          <w:jc w:val="center"/>
        </w:trPr>
        <w:tc>
          <w:tcPr>
            <w:tcW w:w="4876" w:type="dxa"/>
            <w:hideMark/>
          </w:tcPr>
          <w:p w14:paraId="7F5BBFC2" w14:textId="77777777" w:rsidR="005152E5" w:rsidRPr="00562B63" w:rsidRDefault="005152E5">
            <w:pPr>
              <w:pStyle w:val="Normal6"/>
              <w:rPr>
                <w:lang w:val="en-GB"/>
              </w:rPr>
            </w:pPr>
            <w:r w:rsidRPr="00562B63">
              <w:rPr>
                <w:lang w:val="en-GB"/>
              </w:rPr>
              <w:t>(m)</w:t>
            </w:r>
            <w:r w:rsidRPr="00562B63">
              <w:rPr>
                <w:lang w:val="en-GB"/>
              </w:rPr>
              <w:tab/>
              <w:t>support cross-border and multi-country projects, in particular Important Projects of Common European Interest (IPCEI), and interregional innovation investments to strengthen EU value chains via co-investments from multiple project partners; with particular emphasis on development of value chains in less developed regions, contributing to closing the innovation gap, the creation scaling of startups and enhancing cohesion; preparatory, monitoring, administrative and technical activities related to the elements of the reference framework;</w:t>
            </w:r>
          </w:p>
        </w:tc>
        <w:tc>
          <w:tcPr>
            <w:tcW w:w="4876" w:type="dxa"/>
            <w:hideMark/>
          </w:tcPr>
          <w:p w14:paraId="7DD871DB" w14:textId="77777777" w:rsidR="005152E5" w:rsidRPr="00562B63" w:rsidRDefault="005152E5">
            <w:pPr>
              <w:pStyle w:val="Normal6"/>
              <w:rPr>
                <w:szCs w:val="24"/>
                <w:lang w:val="en-GB"/>
              </w:rPr>
            </w:pPr>
            <w:r w:rsidRPr="00562B63">
              <w:rPr>
                <w:lang w:val="en-GB"/>
              </w:rPr>
              <w:t>(m)</w:t>
            </w:r>
            <w:r w:rsidRPr="00562B63">
              <w:rPr>
                <w:lang w:val="en-GB"/>
              </w:rPr>
              <w:tab/>
              <w:t xml:space="preserve">support cross-border and multi-country projects, in particular Important Projects of Common European Interest (IPCEI), </w:t>
            </w:r>
            <w:r w:rsidRPr="00562B63">
              <w:rPr>
                <w:b/>
                <w:i/>
                <w:lang w:val="en-GB"/>
              </w:rPr>
              <w:t>including important transport TEN-T projects</w:t>
            </w:r>
            <w:r w:rsidRPr="00562B63">
              <w:rPr>
                <w:lang w:val="en-GB"/>
              </w:rPr>
              <w:t xml:space="preserve"> and interregional innovation investments to strengthen EU value chains via co-investments from multiple project partners; with particular emphasis on development of value chains in less developed regions, contributing to closing the innovation gap, the creation scaling of startups and enhancing cohesion; preparatory, monitoring, administrative and technical activities related to the elements of the reference framework;</w:t>
            </w:r>
          </w:p>
        </w:tc>
      </w:tr>
    </w:tbl>
    <w:p w14:paraId="2E755025" w14:textId="77777777" w:rsidR="005152E5" w:rsidRPr="00562B63" w:rsidRDefault="005152E5" w:rsidP="005152E5">
      <w:pPr>
        <w:pStyle w:val="Olang"/>
        <w:rPr>
          <w:lang w:val="en-GB"/>
        </w:rPr>
      </w:pPr>
      <w:r w:rsidRPr="00562B63">
        <w:rPr>
          <w:noProof w:val="0"/>
          <w:lang w:val="en-GB"/>
        </w:rPr>
        <w:t xml:space="preserve">Or. </w:t>
      </w:r>
      <w:r w:rsidRPr="00562B63">
        <w:rPr>
          <w:rStyle w:val="HideTWBExt"/>
          <w:noProof w:val="0"/>
          <w:lang w:val="en-GB"/>
        </w:rPr>
        <w:t>&lt;Original&gt;</w:t>
      </w:r>
      <w:r w:rsidRPr="00562B63">
        <w:rPr>
          <w:rStyle w:val="HideTWBInt"/>
          <w:noProof w:val="0"/>
          <w:lang w:val="en-GB"/>
        </w:rPr>
        <w:t>{EN}</w:t>
      </w:r>
      <w:r w:rsidRPr="00562B63">
        <w:rPr>
          <w:noProof w:val="0"/>
          <w:lang w:val="en-GB"/>
        </w:rPr>
        <w:t>en</w:t>
      </w:r>
      <w:r w:rsidRPr="00562B63">
        <w:rPr>
          <w:rStyle w:val="HideTWBExt"/>
          <w:noProof w:val="0"/>
          <w:lang w:val="en-GB"/>
        </w:rPr>
        <w:t>&lt;/Original&gt;</w:t>
      </w:r>
    </w:p>
    <w:p w14:paraId="65905D9A" w14:textId="77777777" w:rsidR="005152E5" w:rsidRPr="00562B63" w:rsidRDefault="005152E5" w:rsidP="005152E5">
      <w:r w:rsidRPr="00562B63">
        <w:rPr>
          <w:rStyle w:val="HideTWBExt"/>
        </w:rPr>
        <w:t>&lt;/Amend&gt;</w:t>
      </w:r>
      <w:r w:rsidRPr="00562B63">
        <w:rPr>
          <w:rStyle w:val="HideTWBExt"/>
          <w:szCs w:val="20"/>
        </w:rPr>
        <w:t>&lt;/RepeatBlock-Amend&gt;</w:t>
      </w:r>
    </w:p>
    <w:bookmarkEnd w:id="0"/>
    <w:p w14:paraId="3613038C" w14:textId="77777777" w:rsidR="00F134DE" w:rsidRPr="00562B63" w:rsidRDefault="00F134DE">
      <w:pPr>
        <w:widowControl/>
        <w:sectPr w:rsidR="00F134DE" w:rsidRPr="00562B63" w:rsidSect="00D425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A55CFA7" w14:textId="127BDC91" w:rsidR="00F134DE" w:rsidRPr="00562B63" w:rsidRDefault="00F134DE">
      <w:pPr>
        <w:widowControl/>
      </w:pPr>
    </w:p>
    <w:p w14:paraId="5F47AFB0" w14:textId="40913B83" w:rsidR="00F134DE" w:rsidRPr="00562B63" w:rsidRDefault="00F134DE" w:rsidP="002B2C72">
      <w:pPr>
        <w:pStyle w:val="PageHeadingNotTOC"/>
      </w:pPr>
      <w:bookmarkStart w:id="1" w:name="FootprintPageAD"/>
      <w:r w:rsidRPr="00562B63">
        <w:t>ANNEX: DECLARATION OF INPUT</w:t>
      </w:r>
    </w:p>
    <w:p w14:paraId="5C2BE5BA" w14:textId="118F16E6" w:rsidR="00F134DE" w:rsidRPr="00562B63" w:rsidRDefault="00F134DE" w:rsidP="00037518">
      <w:pPr>
        <w:pStyle w:val="Normal24a"/>
      </w:pPr>
      <w:r w:rsidRPr="00562B63">
        <w:rPr>
          <w:rStyle w:val="HideTWBExt"/>
        </w:rPr>
        <w:t>&lt;FootprintIntro&gt;</w:t>
      </w:r>
      <w:r w:rsidRPr="00562B63">
        <w:t>Pursuant to Article 8 of Annex I to the Rules of Procedure, the rapporteur for opinion declares that she included in her draft opinion input on matters pertaining to the subject of the file that she received, in the preparation of the draft opinion, from the following interest representatives falling within the scope of the Interinstitutional Agreement on a mandatory transparency register</w:t>
      </w:r>
      <w:r w:rsidRPr="00562B63">
        <w:rPr>
          <w:rStyle w:val="FootnoteReference"/>
        </w:rPr>
        <w:footnoteReference w:id="1"/>
      </w:r>
      <w:r w:rsidRPr="00562B63">
        <w:t>, or from the following representatives of public authorities of third countries, including their diplomatic missions and embassies:</w:t>
      </w:r>
      <w:r w:rsidRPr="00562B63">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134DE" w:rsidRPr="00562B63" w14:paraId="2777FDB6" w14:textId="77777777" w:rsidTr="00F42F07">
        <w:tc>
          <w:tcPr>
            <w:tcW w:w="9286" w:type="dxa"/>
            <w:shd w:val="clear" w:color="auto" w:fill="auto"/>
          </w:tcPr>
          <w:p w14:paraId="1B18F4E7" w14:textId="5CFCDA27" w:rsidR="00F134DE" w:rsidRPr="00562B63" w:rsidRDefault="00F134DE" w:rsidP="00F42F07">
            <w:pPr>
              <w:pStyle w:val="NormalBoldCenter"/>
            </w:pPr>
            <w:r w:rsidRPr="00562B63">
              <w:t>1. Interest representatives falling within the scope of the Interinstitutional Agreement on a mandatory transparency register</w:t>
            </w:r>
          </w:p>
        </w:tc>
      </w:tr>
      <w:tr w:rsidR="00F134DE" w:rsidRPr="00562B63" w14:paraId="4312B40A" w14:textId="77777777" w:rsidTr="00F42F07">
        <w:tc>
          <w:tcPr>
            <w:tcW w:w="9286" w:type="dxa"/>
            <w:shd w:val="clear" w:color="auto" w:fill="auto"/>
          </w:tcPr>
          <w:p w14:paraId="414D0702" w14:textId="686C1E85" w:rsidR="00F134DE" w:rsidRPr="00562B63" w:rsidRDefault="00F134DE" w:rsidP="00EE2A61">
            <w:pPr>
              <w:pStyle w:val="NormalSingle"/>
            </w:pPr>
            <w:r w:rsidRPr="00562B63">
              <w:t>European Transport Safety Council</w:t>
            </w:r>
          </w:p>
        </w:tc>
      </w:tr>
      <w:tr w:rsidR="00F134DE" w:rsidRPr="00562B63" w14:paraId="48948438" w14:textId="77777777" w:rsidTr="00F42F07">
        <w:tc>
          <w:tcPr>
            <w:tcW w:w="9286" w:type="dxa"/>
            <w:shd w:val="clear" w:color="auto" w:fill="auto"/>
          </w:tcPr>
          <w:p w14:paraId="093B7217" w14:textId="7AAA2D3D" w:rsidR="00F134DE" w:rsidRPr="00562B63" w:rsidRDefault="00F46D14" w:rsidP="00EE2A61">
            <w:pPr>
              <w:pStyle w:val="NormalSingle"/>
            </w:pPr>
            <w:r w:rsidRPr="00562B63">
              <w:t>ESL RIVINGTON</w:t>
            </w:r>
          </w:p>
        </w:tc>
      </w:tr>
      <w:tr w:rsidR="00F46D14" w:rsidRPr="00562B63" w14:paraId="4317D09F" w14:textId="77777777" w:rsidTr="00F42F07">
        <w:tc>
          <w:tcPr>
            <w:tcW w:w="9286" w:type="dxa"/>
            <w:shd w:val="clear" w:color="auto" w:fill="auto"/>
          </w:tcPr>
          <w:p w14:paraId="4211E1FF" w14:textId="094F2171" w:rsidR="00F46D14" w:rsidRPr="00562B63" w:rsidRDefault="00F46D14" w:rsidP="00EE2A61">
            <w:pPr>
              <w:pStyle w:val="NormalSingle"/>
            </w:pPr>
            <w:r w:rsidRPr="00562B63">
              <w:t>Community of European Railway and Infrastructure Companies</w:t>
            </w:r>
          </w:p>
        </w:tc>
      </w:tr>
      <w:tr w:rsidR="00F46D14" w:rsidRPr="00562B63" w14:paraId="5C3EB77F" w14:textId="77777777" w:rsidTr="00F42F07">
        <w:tc>
          <w:tcPr>
            <w:tcW w:w="9286" w:type="dxa"/>
            <w:shd w:val="clear" w:color="auto" w:fill="auto"/>
          </w:tcPr>
          <w:p w14:paraId="5DCB5312" w14:textId="4612D1F2" w:rsidR="00F46D14" w:rsidRPr="00562B63" w:rsidRDefault="00F46D14" w:rsidP="00EE2A61">
            <w:pPr>
              <w:pStyle w:val="NormalSingle"/>
            </w:pPr>
            <w:r w:rsidRPr="00562B63">
              <w:t>Transport and Environment (European Federation for Transport and Environment)</w:t>
            </w:r>
          </w:p>
        </w:tc>
      </w:tr>
      <w:tr w:rsidR="00F46D14" w:rsidRPr="00562B63" w14:paraId="39E2BFA6" w14:textId="77777777" w:rsidTr="00F42F07">
        <w:tc>
          <w:tcPr>
            <w:tcW w:w="9286" w:type="dxa"/>
            <w:shd w:val="clear" w:color="auto" w:fill="auto"/>
          </w:tcPr>
          <w:p w14:paraId="78FDC104" w14:textId="5E3BB52F" w:rsidR="00F46D14" w:rsidRPr="00562B63" w:rsidRDefault="00F46D14" w:rsidP="00EE2A61">
            <w:pPr>
              <w:pStyle w:val="NormalSingle"/>
            </w:pPr>
            <w:r w:rsidRPr="00562B63">
              <w:t>European Transport Safety Council</w:t>
            </w:r>
          </w:p>
        </w:tc>
      </w:tr>
      <w:tr w:rsidR="00F46D14" w:rsidRPr="00562B63" w14:paraId="7CD20F1A" w14:textId="77777777" w:rsidTr="00F42F07">
        <w:tc>
          <w:tcPr>
            <w:tcW w:w="9286" w:type="dxa"/>
            <w:shd w:val="clear" w:color="auto" w:fill="auto"/>
          </w:tcPr>
          <w:p w14:paraId="6A0C8187" w14:textId="13B7A0F4" w:rsidR="00F46D14" w:rsidRPr="00562B63" w:rsidRDefault="00F46D14" w:rsidP="00EE2A61">
            <w:pPr>
              <w:pStyle w:val="NormalSingle"/>
            </w:pPr>
            <w:r w:rsidRPr="00562B63">
              <w:t>Climate Strategy</w:t>
            </w:r>
          </w:p>
        </w:tc>
      </w:tr>
      <w:tr w:rsidR="00F134DE" w:rsidRPr="00562B63" w14:paraId="53DCAB1D" w14:textId="77777777" w:rsidTr="00F42F07">
        <w:tc>
          <w:tcPr>
            <w:tcW w:w="9286" w:type="dxa"/>
            <w:shd w:val="clear" w:color="auto" w:fill="auto"/>
          </w:tcPr>
          <w:p w14:paraId="3F91B515" w14:textId="133B2D52" w:rsidR="00F134DE" w:rsidRPr="00562B63" w:rsidRDefault="00F134DE" w:rsidP="007C35EE">
            <w:pPr>
              <w:pStyle w:val="NormalBoldCenter"/>
            </w:pPr>
            <w:r w:rsidRPr="00562B63">
              <w:t>2. Representatives of public authorities of third countries, including their diplomatic missions and embassies</w:t>
            </w:r>
          </w:p>
        </w:tc>
      </w:tr>
      <w:tr w:rsidR="00F134DE" w:rsidRPr="00562B63" w14:paraId="55646041" w14:textId="77777777" w:rsidTr="00F42F07">
        <w:tc>
          <w:tcPr>
            <w:tcW w:w="9286" w:type="dxa"/>
            <w:shd w:val="clear" w:color="auto" w:fill="auto"/>
          </w:tcPr>
          <w:p w14:paraId="539D521F" w14:textId="674ACC1B" w:rsidR="00F134DE" w:rsidRPr="00562B63" w:rsidRDefault="00F134DE" w:rsidP="007C35EE">
            <w:pPr>
              <w:pStyle w:val="NormalSingle"/>
            </w:pPr>
            <w:r w:rsidRPr="00562B63">
              <w:t>None</w:t>
            </w:r>
          </w:p>
        </w:tc>
      </w:tr>
    </w:tbl>
    <w:p w14:paraId="06CD7429" w14:textId="220FF32D" w:rsidR="00F134DE" w:rsidRPr="00562B63" w:rsidRDefault="00F134DE" w:rsidP="00B60BF2">
      <w:pPr>
        <w:pStyle w:val="Footprint12b"/>
      </w:pPr>
      <w:r w:rsidRPr="00562B63">
        <w:t>The list above is drawn up under the exclusive responsibility of the rapporteur for opinion.</w:t>
      </w:r>
    </w:p>
    <w:p w14:paraId="12EDF482" w14:textId="5E21AD19" w:rsidR="00F134DE" w:rsidRPr="00562B63" w:rsidRDefault="00F134DE" w:rsidP="00802975">
      <w:pPr>
        <w:pStyle w:val="Footprint12b"/>
      </w:pPr>
      <w:r w:rsidRPr="00562B63">
        <w:t>Where natural persons are identified in the list by their name, by their function or by both, the rapporteur for opinion declares that she has submitted to the natural persons concerned the European Parliament's Data Protection Notice No 484 (</w:t>
      </w:r>
      <w:hyperlink r:id="rId15" w:tooltip="https://www.europarl.europa.eu/data-protect/index.do" w:history="1">
        <w:r w:rsidRPr="00562B63">
          <w:rPr>
            <w:rStyle w:val="Hyperlink"/>
          </w:rPr>
          <w:t>https://www.europarl.europa.eu/data-protect/index.do</w:t>
        </w:r>
      </w:hyperlink>
      <w:r w:rsidRPr="00562B63">
        <w:t>), which sets out the conditions applicable to the processing of their personal data and the rights linked to that processing.</w:t>
      </w:r>
    </w:p>
    <w:p w14:paraId="02577C57" w14:textId="77777777" w:rsidR="00F134DE" w:rsidRPr="00562B63" w:rsidRDefault="00F134DE" w:rsidP="00F134DE"/>
    <w:bookmarkEnd w:id="1"/>
    <w:p w14:paraId="7D922D19" w14:textId="6BD91715" w:rsidR="00DB56E4" w:rsidRPr="00562B63" w:rsidRDefault="00DB56E4" w:rsidP="00DB56E4"/>
    <w:sectPr w:rsidR="00DB56E4" w:rsidRPr="00562B63" w:rsidSect="00F134D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1055F" w14:textId="77777777" w:rsidR="008C7968" w:rsidRPr="00196402" w:rsidRDefault="008C7968">
      <w:r w:rsidRPr="00196402">
        <w:separator/>
      </w:r>
    </w:p>
  </w:endnote>
  <w:endnote w:type="continuationSeparator" w:id="0">
    <w:p w14:paraId="32BB7168" w14:textId="77777777" w:rsidR="008C7968" w:rsidRPr="00196402" w:rsidRDefault="008C7968">
      <w:r w:rsidRPr="001964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A84E6" w14:textId="77777777" w:rsidR="00D42563" w:rsidRPr="00196402" w:rsidRDefault="00D42563" w:rsidP="00D42563">
    <w:pPr>
      <w:pStyle w:val="EPFooter"/>
    </w:pPr>
    <w:r w:rsidRPr="00196402">
      <w:t>PE</w:t>
    </w:r>
    <w:r w:rsidRPr="00196402">
      <w:rPr>
        <w:rStyle w:val="HideTWBExt"/>
      </w:rPr>
      <w:t>&lt;NoPE&gt;</w:t>
    </w:r>
    <w:r w:rsidRPr="00196402">
      <w:t>786.969</w:t>
    </w:r>
    <w:r w:rsidRPr="00196402">
      <w:rPr>
        <w:rStyle w:val="HideTWBExt"/>
      </w:rPr>
      <w:t>&lt;/NoPE&gt;&lt;Version&gt;</w:t>
    </w:r>
    <w:r w:rsidRPr="00196402">
      <w:t>v01-00</w:t>
    </w:r>
    <w:r w:rsidRPr="00196402">
      <w:rPr>
        <w:rStyle w:val="HideTWBExt"/>
      </w:rPr>
      <w:t>&lt;/Version&gt;</w:t>
    </w:r>
    <w:r w:rsidRPr="00196402">
      <w:tab/>
    </w:r>
    <w:r w:rsidRPr="00196402">
      <w:fldChar w:fldCharType="begin"/>
    </w:r>
    <w:r w:rsidRPr="00196402">
      <w:instrText xml:space="preserve"> PAGE  \* MERGEFORMAT </w:instrText>
    </w:r>
    <w:r w:rsidRPr="00196402">
      <w:fldChar w:fldCharType="separate"/>
    </w:r>
    <w:r w:rsidRPr="00196402">
      <w:rPr>
        <w:noProof/>
      </w:rPr>
      <w:t>48</w:t>
    </w:r>
    <w:r w:rsidRPr="00196402">
      <w:fldChar w:fldCharType="end"/>
    </w:r>
    <w:r w:rsidRPr="00196402">
      <w:t>/</w:t>
    </w:r>
    <w:fldSimple w:instr=" NUMPAGES  \* MERGEFORMAT ">
      <w:r w:rsidRPr="00196402">
        <w:rPr>
          <w:noProof/>
        </w:rPr>
        <w:t>50</w:t>
      </w:r>
    </w:fldSimple>
    <w:r w:rsidRPr="00196402">
      <w:tab/>
    </w:r>
    <w:r w:rsidRPr="00196402">
      <w:rPr>
        <w:rStyle w:val="HideTWBExt"/>
      </w:rPr>
      <w:t>&lt;PathFdR&gt;</w:t>
    </w:r>
    <w:r w:rsidRPr="00196402">
      <w:t>PA\1341807EN.docx</w:t>
    </w:r>
    <w:r w:rsidRPr="00196402">
      <w:rPr>
        <w:rStyle w:val="HideTWBExt"/>
      </w:rPr>
      <w:t>&lt;/PathFdR&gt;</w:t>
    </w:r>
  </w:p>
  <w:p w14:paraId="56415A31" w14:textId="43714E90" w:rsidR="007F187F" w:rsidRPr="00196402" w:rsidRDefault="00D42563" w:rsidP="00D42563">
    <w:pPr>
      <w:pStyle w:val="EPFooter2"/>
    </w:pPr>
    <w:r w:rsidRPr="00196402">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D3281" w14:textId="77777777" w:rsidR="00D42563" w:rsidRPr="00196402" w:rsidRDefault="00D42563" w:rsidP="00D42563">
    <w:pPr>
      <w:pStyle w:val="EPFooter"/>
    </w:pPr>
    <w:r w:rsidRPr="00196402">
      <w:rPr>
        <w:rStyle w:val="HideTWBExt"/>
      </w:rPr>
      <w:t>&lt;PathFdR&gt;</w:t>
    </w:r>
    <w:r w:rsidRPr="00196402">
      <w:t>PA\1341807EN.docx</w:t>
    </w:r>
    <w:r w:rsidRPr="00196402">
      <w:rPr>
        <w:rStyle w:val="HideTWBExt"/>
      </w:rPr>
      <w:t>&lt;/PathFdR&gt;</w:t>
    </w:r>
    <w:r w:rsidRPr="00196402">
      <w:tab/>
    </w:r>
    <w:r w:rsidRPr="00196402">
      <w:fldChar w:fldCharType="begin"/>
    </w:r>
    <w:r w:rsidRPr="00196402">
      <w:instrText xml:space="preserve"> PAGE  \* MERGEFORMAT </w:instrText>
    </w:r>
    <w:r w:rsidRPr="00196402">
      <w:fldChar w:fldCharType="separate"/>
    </w:r>
    <w:r w:rsidRPr="00196402">
      <w:rPr>
        <w:noProof/>
      </w:rPr>
      <w:t>49</w:t>
    </w:r>
    <w:r w:rsidRPr="00196402">
      <w:fldChar w:fldCharType="end"/>
    </w:r>
    <w:r w:rsidRPr="00196402">
      <w:t>/</w:t>
    </w:r>
    <w:fldSimple w:instr=" NUMPAGES  \* MERGEFORMAT ">
      <w:r w:rsidRPr="00196402">
        <w:rPr>
          <w:noProof/>
        </w:rPr>
        <w:t>50</w:t>
      </w:r>
    </w:fldSimple>
    <w:r w:rsidRPr="00196402">
      <w:tab/>
      <w:t>PE</w:t>
    </w:r>
    <w:r w:rsidRPr="00196402">
      <w:rPr>
        <w:rStyle w:val="HideTWBExt"/>
      </w:rPr>
      <w:t>&lt;NoPE&gt;</w:t>
    </w:r>
    <w:r w:rsidRPr="00196402">
      <w:t>786.969</w:t>
    </w:r>
    <w:r w:rsidRPr="00196402">
      <w:rPr>
        <w:rStyle w:val="HideTWBExt"/>
      </w:rPr>
      <w:t>&lt;/NoPE&gt;&lt;Version&gt;</w:t>
    </w:r>
    <w:r w:rsidRPr="00196402">
      <w:t>v01-00</w:t>
    </w:r>
    <w:r w:rsidRPr="00196402">
      <w:rPr>
        <w:rStyle w:val="HideTWBExt"/>
      </w:rPr>
      <w:t>&lt;/Version&gt;</w:t>
    </w:r>
  </w:p>
  <w:p w14:paraId="58E6A707" w14:textId="58D4E311" w:rsidR="007F187F" w:rsidRPr="00196402" w:rsidRDefault="00D42563" w:rsidP="00D42563">
    <w:pPr>
      <w:pStyle w:val="EPFooter2"/>
    </w:pPr>
    <w:r w:rsidRPr="00196402">
      <w:tab/>
    </w:r>
    <w:r w:rsidRPr="00196402">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D3EE" w14:textId="77777777" w:rsidR="00D42563" w:rsidRPr="00196402" w:rsidRDefault="00D42563" w:rsidP="00D42563">
    <w:pPr>
      <w:pStyle w:val="EPFooter"/>
    </w:pPr>
    <w:r w:rsidRPr="00196402">
      <w:rPr>
        <w:rStyle w:val="HideTWBExt"/>
      </w:rPr>
      <w:t>&lt;PathFdR&gt;</w:t>
    </w:r>
    <w:r w:rsidRPr="00196402">
      <w:t>PA\1341807EN.docx</w:t>
    </w:r>
    <w:r w:rsidRPr="00196402">
      <w:rPr>
        <w:rStyle w:val="HideTWBExt"/>
      </w:rPr>
      <w:t>&lt;/PathFdR&gt;</w:t>
    </w:r>
    <w:r w:rsidRPr="00196402">
      <w:tab/>
    </w:r>
    <w:r w:rsidRPr="00196402">
      <w:tab/>
      <w:t>PE</w:t>
    </w:r>
    <w:r w:rsidRPr="00196402">
      <w:rPr>
        <w:rStyle w:val="HideTWBExt"/>
      </w:rPr>
      <w:t>&lt;NoPE&gt;</w:t>
    </w:r>
    <w:r w:rsidRPr="00196402">
      <w:t>786.969</w:t>
    </w:r>
    <w:r w:rsidRPr="00196402">
      <w:rPr>
        <w:rStyle w:val="HideTWBExt"/>
      </w:rPr>
      <w:t>&lt;/NoPE&gt;&lt;Version&gt;</w:t>
    </w:r>
    <w:r w:rsidRPr="00196402">
      <w:t>v01-00</w:t>
    </w:r>
    <w:r w:rsidRPr="00196402">
      <w:rPr>
        <w:rStyle w:val="HideTWBExt"/>
      </w:rPr>
      <w:t>&lt;/Version&gt;</w:t>
    </w:r>
  </w:p>
  <w:p w14:paraId="35E60BA6" w14:textId="4A9CC5BA" w:rsidR="007F187F" w:rsidRPr="00196402" w:rsidRDefault="00D42563" w:rsidP="00D42563">
    <w:pPr>
      <w:pStyle w:val="EPFooter2"/>
    </w:pPr>
    <w:r w:rsidRPr="00196402">
      <w:t>EN</w:t>
    </w:r>
    <w:r w:rsidRPr="00196402">
      <w:tab/>
    </w:r>
    <w:r w:rsidRPr="00196402">
      <w:rPr>
        <w:b w:val="0"/>
        <w:i/>
        <w:color w:val="C0C0C0"/>
        <w:sz w:val="22"/>
      </w:rPr>
      <w:t>United in diversity</w:t>
    </w:r>
    <w:r w:rsidRPr="00196402">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FA552" w14:textId="77777777" w:rsidR="008C7968" w:rsidRPr="00196402" w:rsidRDefault="008C7968">
      <w:r w:rsidRPr="00196402">
        <w:separator/>
      </w:r>
    </w:p>
  </w:footnote>
  <w:footnote w:type="continuationSeparator" w:id="0">
    <w:p w14:paraId="2D006E55" w14:textId="77777777" w:rsidR="008C7968" w:rsidRPr="00196402" w:rsidRDefault="008C7968">
      <w:r w:rsidRPr="00196402">
        <w:continuationSeparator/>
      </w:r>
    </w:p>
  </w:footnote>
  <w:footnote w:id="1">
    <w:p w14:paraId="396E407C" w14:textId="195FDE41" w:rsidR="00F134DE" w:rsidRPr="00196402" w:rsidRDefault="00F134DE">
      <w:pPr>
        <w:pStyle w:val="FootnoteText"/>
      </w:pPr>
      <w:r w:rsidRPr="00196402">
        <w:rPr>
          <w:rStyle w:val="FootnoteReference"/>
        </w:rPr>
        <w:footnoteRef/>
      </w:r>
      <w:r w:rsidRPr="00196402">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196402">
          <w:rPr>
            <w:rStyle w:val="Hyperlink"/>
          </w:rPr>
          <w:t>http://data.europa.eu/eli/agree_interinstit/2021/611/oj</w:t>
        </w:r>
      </w:hyperlink>
      <w:r w:rsidRPr="0019640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7270F" w14:textId="77777777" w:rsidR="00D84104" w:rsidRDefault="00D841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0969" w14:textId="77777777" w:rsidR="00D84104" w:rsidRDefault="00D841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EBF22" w14:textId="77777777" w:rsidR="00D84104" w:rsidRDefault="00D841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E2E46"/>
    <w:multiLevelType w:val="hybridMultilevel"/>
    <w:tmpl w:val="46F6DB18"/>
    <w:lvl w:ilvl="0" w:tplc="0809000B">
      <w:start w:val="1"/>
      <w:numFmt w:val="bullet"/>
      <w:lvlText w:val=""/>
      <w:lvlJc w:val="left"/>
      <w:pPr>
        <w:ind w:left="0" w:hanging="360"/>
      </w:pPr>
      <w:rPr>
        <w:rFonts w:ascii="Wingdings" w:hAnsi="Wingdings"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start w:val="1"/>
      <w:numFmt w:val="bullet"/>
      <w:lvlText w:val="o"/>
      <w:lvlJc w:val="left"/>
      <w:pPr>
        <w:ind w:left="2880" w:hanging="360"/>
      </w:pPr>
      <w:rPr>
        <w:rFonts w:ascii="Courier New" w:hAnsi="Courier New" w:cs="Courier New" w:hint="default"/>
      </w:rPr>
    </w:lvl>
    <w:lvl w:ilvl="5" w:tplc="08090005">
      <w:start w:val="1"/>
      <w:numFmt w:val="bullet"/>
      <w:lvlText w:val=""/>
      <w:lvlJc w:val="left"/>
      <w:pPr>
        <w:ind w:left="3600" w:hanging="360"/>
      </w:pPr>
      <w:rPr>
        <w:rFonts w:ascii="Wingdings" w:hAnsi="Wingdings" w:hint="default"/>
      </w:rPr>
    </w:lvl>
    <w:lvl w:ilvl="6" w:tplc="08090001">
      <w:start w:val="1"/>
      <w:numFmt w:val="bullet"/>
      <w:lvlText w:val=""/>
      <w:lvlJc w:val="left"/>
      <w:pPr>
        <w:ind w:left="4320" w:hanging="360"/>
      </w:pPr>
      <w:rPr>
        <w:rFonts w:ascii="Symbol" w:hAnsi="Symbol" w:hint="default"/>
      </w:rPr>
    </w:lvl>
    <w:lvl w:ilvl="7" w:tplc="08090003">
      <w:start w:val="1"/>
      <w:numFmt w:val="bullet"/>
      <w:lvlText w:val="o"/>
      <w:lvlJc w:val="left"/>
      <w:pPr>
        <w:ind w:left="5040" w:hanging="360"/>
      </w:pPr>
      <w:rPr>
        <w:rFonts w:ascii="Courier New" w:hAnsi="Courier New" w:cs="Courier New" w:hint="default"/>
      </w:rPr>
    </w:lvl>
    <w:lvl w:ilvl="8" w:tplc="08090005">
      <w:start w:val="1"/>
      <w:numFmt w:val="bullet"/>
      <w:lvlText w:val=""/>
      <w:lvlJc w:val="left"/>
      <w:pPr>
        <w:ind w:left="5760" w:hanging="360"/>
      </w:pPr>
      <w:rPr>
        <w:rFonts w:ascii="Wingdings" w:hAnsi="Wingdings" w:hint="default"/>
      </w:rPr>
    </w:lvl>
  </w:abstractNum>
  <w:num w:numId="1" w16cid:durableId="1359309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AUTHORMFMNU" w:val=" 2"/>
    <w:docVar w:name="CJMNU" w:val="1"/>
    <w:docVar w:name="CODEMNU" w:val=" 1"/>
    <w:docVar w:name="COM2KEY" w:val="TRAN"/>
    <w:docVar w:name="COMKEY" w:val="TRAN"/>
    <w:docVar w:name="CONTRIBUTIONMNU" w:val=" 1"/>
    <w:docVar w:name="CopyToNetwork" w:val="-1"/>
    <w:docVar w:name="CVA" w:val="2"/>
    <w:docVar w:name="DDATE" w:val="13/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710136 HideTWBInt;}}{\*\rsidtbl \rsid24658\rsid223860\rsid735077\rsid1710136\rsid1718133\rsid2892074_x000d__x000a_\rsid3565327\rsid3739961\rsid4666813\rsid6641733\rsid7360353\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SPETH Fabia Andrea}{\operator SPETH Fabia}{\creatim\yr2026\mo4\dy13\hr14\min13}{\revtim\yr2026\mo4\dy13\hr14\min13}{\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10136\newtblstyruls\nogrowautofit\usenormstyforlist\noindnmbrts\felnbrelev\nocxsptable\indrlsweleven\noafcnsttbl\afelev\utinl\hwelev\spltpgpar\notcvasp\notbrkcnstfrctbl\notvatxbx\krnprsnet\cachedcolbal _x000d__x000a_\nouicompat \fet0{\*\wgrffmtfilter 013f}\nofeaturethrottle1\ilfomacatclnup0{\*\template C:\\Users\\fspeth\\AppData\\Local\\Temp\\Blank1.dotx}{\*\ftnsep \ltrpar \pard\plain \ltrpar_x000d__x000a_\ql \li0\ri0\widctlpar\wrapdefault\aspalpha\aspnum\faauto\adjustright\rin0\lin0\itap0 \rtlch\fcs1 \af0\afs20\alang1025 \ltrch\fcs0 \fs24\lang2057\langfe2057\cgrid\langnp2057\langfenp2057 {\rtlch\fcs1 \af0 \ltrch\fcs0 \insrsid3739961 \chftnsep _x000d__x000a_\par }}{\*\ftnsepc \ltrpar \pard\plain \ltrpar\ql \li0\ri0\widctlpar\wrapdefault\aspalpha\aspnum\faauto\adjustright\rin0\lin0\itap0 \rtlch\fcs1 \af0\afs20\alang1025 \ltrch\fcs0 \fs24\lang2057\langfe2057\cgrid\langnp2057\langfenp2057 {\rtlch\fcs1 \af0 _x000d__x000a_\ltrch\fcs0 \insrsid3739961 \chftnsepc _x000d__x000a_\par }}{\*\aftnsep \ltrpar \pard\plain \ltrpar\ql \li0\ri0\widctlpar\wrapdefault\aspalpha\aspnum\faauto\adjustright\rin0\lin0\itap0 \rtlch\fcs1 \af0\afs20\alang1025 \ltrch\fcs0 \fs24\lang2057\langfe2057\cgrid\langnp2057\langfenp2057 {\rtlch\fcs1 \af0 _x000d__x000a_\ltrch\fcs0 \insrsid3739961 \chftnsep _x000d__x000a_\par }}{\*\aftnsepc \ltrpar \pard\plain \ltrpar\ql \li0\ri0\widctlpar\wrapdefault\aspalpha\aspnum\faauto\adjustright\rin0\lin0\itap0 \rtlch\fcs1 \af0\afs20\alang1025 \ltrch\fcs0 \fs24\lang2057\langfe2057\cgrid\langnp2057\langfenp2057 {\rtlch\fcs1 \af0 _x000d__x000a_\ltrch\fcs0 \insrsid37399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710136\charrsid9206120 {\*\bkmkstart ReplaceBookmark}#}{\rtlch\fcs1 \af1 \ltrch\fcs0 _x000d__x000a_\cs17\v\f1\fs20\cf15\insrsid1710136\charrsid9206120 &gt;&gt;&gt;CVAR@@AmendA}{\rtlch\fcs1 \af0 \ltrch\fcs0 \insrsid1710136\charrsid92061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d_x000d__x000a_bdf43ec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01341 HideTWBExt;}{_x000d__x000a_\s18\ql \li0\ri0\sa120\nowidctlpar\wrapdefault\aspalpha\aspnum\faauto\adjustright\rin0\lin0\itap0 \rtlch\fcs1 \af0\afs20\alang1025 \ltrch\fcs0 \fs24\lang2057\langfe2057\cgrid\langnp2057\langfenp2057 \sbasedon0 \snext18 \spriority0 \styrsid11801341 _x000d__x000a_Normal6a;}{\s19\ql \li0\ri0\nowidctlpar\wrapdefault\aspalpha\aspnum\faauto\adjustright\rin0\lin0\itap0 \rtlch\fcs1 \af0\afs20\alang1025 \ltrch\fcs0 \b\fs24\lang2057\langfe2057\cgrid\langnp2057\langfenp2057 \sbasedon0 \snext19 \spriority0 \styrsid11801341 _x000d__x000a_NormalBold;}{\*\cs20 \additive \v\f1\fs20\cf15 \spriority0 \styrsid11801341 HideTWBInt;}{\s21\qr \li0\ri0\sb240\sa240\nowidctlpar\wrapdefault\aspalpha\aspnum\faauto\adjustright\rin0\lin0\itap0 \rtlch\fcs1 \af0\afs20\alang1025 \ltrch\fcs0 _x000d__x000a_\fs24\lang2057\langfe2057\cgrid\langnp2057\langfenp2057 \sbasedon0 \snext21 \spriority0 \styrsid11801341 AmOrLang;}{\s22\qc \li0\ri0\sa240\nowidctlpar\wrapdefault\aspalpha\aspnum\faauto\adjustright\rin0\lin0\itap0 \rtlch\fcs1 \af0\afs20\alang1025 _x000d__x000a_\ltrch\fcs0 \i\fs24\lang2057\langfe2057\cgrid\langnp2057\langfenp2057 \sbasedon0 \snext22 \spriority0 \styrsid1180134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801341 AmNumberTabs;}{\s24\ql \li0\ri0\sb240\nowidctlpar\wrapdefault\aspalpha\aspnum\faauto\adjustright\rin0\lin0\itap0 \rtlch\fcs1 _x000d__x000a_\af0\afs20\alang1025 \ltrch\fcs0 \b\fs24\lang2057\langfe2057\cgrid\langnp2057\langfenp2057 \sbasedon0 \snext24 \spriority0 \styrsid11801341 NormalBold12b;}}{\*\rsidtbl \rsid24658\rsid223860\rsid735077\rsid1718133\rsid2567097\rsid2892074\rsid3565327_x000d__x000a_\rsid4666813\rsid6641733\rsid7823322\rsid9636012\rsid10377208\rsid11215221\rsid11549030\rsid11801341\rsid12154954\rsid14382809\rsid14424199\rsid15204470\rsid15285974\rsid15428068\rsid15950462\rsid16324206\rsid16662270}{\mmathPr\mmathFont34\mbrkBin0_x000d__x000a_\mbrkBinSub0\msmallFrac0\mdispDef1\mlMargin0\mrMargin0\mdefJc1\mwrapIndent1440\mintLim0\mnaryLim1}{\info{\author SPETH Fabia Andrea}{\operator SPETH Fabia}{\creatim\yr2026\mo4\dy13\hr9\min42}{\revtim\yr2026\mo4\dy13\hr9\min42}{\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1341\newtblstyruls\nogrowautofit\usenormstyforlist\noindnmbrts\felnbrelev\nocxsptable\indrlsweleven\noafcnsttbl\afelev\utinl\hwelev\spltpgpar\notcvasp\notbrkcnstfrctbl\notvatxbx\krnprsnet\cachedcolbal _x000d__x000a_\nouicompat \fet0{\*\wgrffmtfilter 013f}\nofeaturethrottle1\ilfomacatclnup0{\*\template C:\\Users\\fspeth\\AppData\\Local\\Temp\\Blank1.dotx}{\*\ftnsep \ltrpar \pard\plain \ltrpar_x000d__x000a_\ql \li0\ri0\widctlpar\wrapdefault\aspalpha\aspnum\faauto\adjustright\rin0\lin0\itap0 \rtlch\fcs1 \af0\afs20\alang1025 \ltrch\fcs0 \fs24\lang2057\langfe2057\cgrid\langnp2057\langfenp2057 {\rtlch\fcs1 \af0 \ltrch\fcs0 \insrsid15428068 \chftnsep _x000d__x000a_\par }}{\*\ftnsepc \ltrpar \pard\plain \ltrpar\ql \li0\ri0\widctlpar\wrapdefault\aspalpha\aspnum\faauto\adjustright\rin0\lin0\itap0 \rtlch\fcs1 \af0\afs20\alang1025 \ltrch\fcs0 \fs24\lang2057\langfe2057\cgrid\langnp2057\langfenp2057 {\rtlch\fcs1 \af0 _x000d__x000a_\ltrch\fcs0 \insrsid15428068 \chftnsepc _x000d__x000a_\par }}{\*\aftnsep \ltrpar \pard\plain \ltrpar\ql \li0\ri0\widctlpar\wrapdefault\aspalpha\aspnum\faauto\adjustright\rin0\lin0\itap0 \rtlch\fcs1 \af0\afs20\alang1025 \ltrch\fcs0 \fs24\lang2057\langfe2057\cgrid\langnp2057\langfenp2057 {\rtlch\fcs1 \af0 _x000d__x000a_\ltrch\fcs0 \insrsid15428068 \chftnsep _x000d__x000a_\par }}{\*\aftnsepc \ltrpar \pard\plain \ltrpar\ql \li0\ri0\widctlpar\wrapdefault\aspalpha\aspnum\faauto\adjustright\rin0\lin0\itap0 \rtlch\fcs1 \af0\afs20\alang1025 \ltrch\fcs0 \fs24\lang2057\langfe2057\cgrid\langnp2057\langfenp2057 {\rtlch\fcs1 \af0 _x000d__x000a_\ltrch\fcs0 \insrsid154280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1801341\charrsid9206120 {\*\bkmkstart restartA}_x000d__x000a_\hich\af1\dbch\af31501\loch\f1 &lt;AmendA&gt;}{\rtlch\fcs1 \af0 \ltrch\fcs0 \insrsid11801341\charrsid9206120 Amendment\tab \tab }{\rtlch\fcs1 \af0 \ltrch\fcs0 _x000d__x000a_\cs17\b0\v\fs20\cf9\lang1024\langfe1024\loch\af1\hich\af1\dbch\af31501\noproof\insrsid11801341\charrsid9206120 \hich\af1\dbch\af31501\loch\f1 &lt;NumAmA&gt;}{\rtlch\fcs1 \af0 \ltrch\fcs0 \insrsid11801341\charrsid9206120 #}{\rtlch\fcs1 \af1 \ltrch\fcs0 _x000d__x000a_\cs20\v\f1\fs20\cf15\insrsid11801341\charrsid9206120 ENMIENDA@NRAM@}{\rtlch\fcs1 \af0 \ltrch\fcs0 \insrsid11801341\charrsid9206120 #}{\rtlch\fcs1 \af0 \ltrch\fcs0 _x000d__x000a_\cs17\b0\v\fs20\cf9\lang1024\langfe1024\loch\af1\hich\af1\dbch\af31501\noproof\insrsid11801341\charrsid9206120 \hich\af1\dbch\af31501\loch\f1 &lt;/NumAmA&gt;}{\rtlch\fcs1 \af0 \ltrch\fcs0 \insrsid11801341\charrsid9206120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1801341\charrsid9206120 \hich\af1\dbch\af31501\loch\f1 &lt;DocAmend&gt;}{\rtlch\fcs1 \af0 \ltrch\fcs0 \insrsid11801341\charrsid9206120 _x000d__x000a_Draft legislative resolution}{\rtlch\fcs1 \af0 \ltrch\fcs0 \cs17\b0\v\fs20\cf9\lang1024\langfe1024\loch\af1\hich\af1\dbch\af31501\noproof\insrsid11801341\charrsid9206120 \hich\af1\dbch\af31501\loch\f1 &lt;/DocAmend&gt;}{\rtlch\fcs1 \af0 \ltrch\fcs0 _x000d__x000a_\insrsid11801341\charrsid9206120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1801341\charrsid9206120 \hich\af1\dbch\af31501\loch\f1 &lt;Article&gt;}{\rtlch\fcs1 \af0 \ltrch\fcs0 \cf10\insrsid11801341\charrsid9206120 \u9668\'3f}{_x000d__x000a_\rtlch\fcs1 \af0 \ltrch\fcs0 \insrsid11801341\charrsid9206120 #}{\rtlch\fcs1 \af1 \ltrch\fcs0 \cs20\v\f1\fs20\cf15\insrsid11801341\charrsid9206120 TVTRESPART@RESPART@}{\rtlch\fcs1 \af0 \ltrch\fcs0 \insrsid11801341\charrsid9206120 #}{\rtlch\fcs1 \af0 _x000d__x000a_\ltrch\fcs0 \cf10\insrsid11801341\charrsid9206120 \u9658\'3f}{\rtlch\fcs1 \af0 \ltrch\fcs0 \cs17\b0\v\fs20\cf9\lang1024\langfe1024\loch\af1\hich\af1\dbch\af31501\noproof\insrsid11801341\charrsid9206120 \hich\af1\dbch\af31501\loch\f1 &lt;/Article&gt;}{_x000d__x000a_\rtlch\fcs1 \af0 \ltrch\fcs0 \insrsid11801341\charrsid9206120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1801341\charrsid9206120 \cell }\pard\plain \ltrpar\ql \li0\ri0\widctlpar\intbl\wrapdefault\aspalpha\aspnum\faauto\adjustright\rin0\lin0 \rtlch\fcs1 _x000d__x000a_\af0\afs20\alang1025 \ltrch\fcs0 \fs24\lang2057\langfe2057\cgrid\langnp2057\langfenp2057 {\rtlch\fcs1 \af0 \ltrch\fcs0 \insrsid11801341\charrsid9206120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1801341\charrsid9206120 Draft legislative resolution\cell Amendment\cell }\pard\plain \ltrpar\ql \li0\ri0\widctlpar\intbl\wrapdefault\aspalpha\aspnum\faauto\adjustright\rin0\lin0 \rtlch\fcs1 \af0\afs20\alang1025 _x000d__x000a_\ltrch\fcs0 \fs24\lang2057\langfe2057\cgrid\langnp2057\langfenp2057 {\rtlch\fcs1 \af0 \ltrch\fcs0 \insrsid11801341\charrsid9206120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1801341\charrsid9206120 ##\cell ##}{\rtlch\fcs1 \af0\afs24 \ltrch\fcs0 \insrsid11801341\charrsid9206120 \cell }\pard\plain \ltrpar\ql \li0\ri0\widctlpar\intbl\wrapdefault\aspalpha\aspnum\faauto\adjustright\rin0\lin0 \rtlch\fcs1 _x000d__x000a_\af0\afs20\alang1025 \ltrch\fcs0 \fs24\lang2057\langfe2057\cgrid\langnp2057\langfenp2057 {\rtlch\fcs1 \af0 \ltrch\fcs0 \insrsid11801341\charrsid9206120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1801341\charrsid9206120 Or. }{\rtlch\fcs1 \af0 \ltrch\fcs0 \cs17\v\fs20\cf9\lang1024\langfe1024\loch\af1\hich\af1\dbch\af31501\noproof\insrsid11801341\charrsid9206120 \hich\af1\dbch\af31501\loch\f1 &lt;Original&gt;}{\rtlch\fcs1 \af0 \ltrch\fcs0 _x000d__x000a_\insrsid11801341\charrsid9206120 #}{\rtlch\fcs1 \af1 \ltrch\fcs0 \cs20\v\f1\fs20\cf15\insrsid11801341\charrsid9206120 MNU[OPTORLANG][ORLANGMORE]@CHOICE@AMPLURMNU}{\rtlch\fcs1 \af0 \ltrch\fcs0 \insrsid11801341\charrsid9206120 #}{\rtlch\fcs1 \af0 _x000d__x000a_\ltrch\fcs0 \cs17\v\fs20\cf9\lang1024\langfe1024\loch\af1\hich\af1\dbch\af31501\noproof\insrsid11801341\charrsid9206120 \hich\af1\dbch\af31501\loch\f1 &lt;/Original&gt;}{\rtlch\fcs1 \af0 \ltrch\fcs0 \insrsid11801341\charrsid92061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801341\charrsid92061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8_x000d__x000a_360e19c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35912 HideTWBExt;}{_x000d__x000a_\s18\ql \li0\ri0\sa120\nowidctlpar\wrapdefault\aspalpha\aspnum\faauto\adjustright\rin0\lin0\itap0 \rtlch\fcs1 \af0\afs20\alang1025 \ltrch\fcs0 \fs24\lang2057\langfe2057\cgrid\langnp2057\langfenp2057 \sbasedon0 \snext18 \spriority0 \styrsid6435912 _x000d__x000a_Normal6a;}{\s19\ql \li0\ri0\nowidctlpar\wrapdefault\aspalpha\aspnum\faauto\adjustright\rin0\lin0\itap0 \rtlch\fcs1 \af0\afs20\alang1025 \ltrch\fcs0 \b\fs24\lang2057\langfe2057\cgrid\langnp2057\langfenp2057 \sbasedon0 \snext19 \spriority0 \styrsid6435912 _x000d__x000a_NormalBold;}{\s20\ql \li0\ri0\sa240\nowidctlpar\wrapdefault\aspalpha\aspnum\faauto\adjustright\rin0\lin0\itap0 \rtlch\fcs1 \af0\afs20\alang1025 \ltrch\fcs0 \i\fs24\lang2057\langfe2057\cgrid\langnp2057\langfenp2057 _x000d__x000a_\sbasedon0 \snext20 \spriority0 \styrsid6435912 AmJustText;}{\s21\qc \li0\ri0\sb240\sa240\nowidctlpar\wrapdefault\aspalpha\aspnum\faauto\adjustright\rin0\lin0\itap0 \rtlch\fcs1 \af0\afs20\alang1025 \ltrch\fcs0 _x000d__x000a_\i\fs24\lang2057\langfe2057\cgrid\langnp2057\langfenp2057 \sbasedon0 \snext21 \spriority0 \styrsid6435912 AmCrossRef;}{\*\cs22 \additive \v\f1\fs20\cf15 \spriority0 \styrsid6435912 HideTWBInt;}{_x000d__x000a_\s23\qc \li0\ri0\sb240\sa240\keepn\nowidctlpar\wrapdefault\aspalpha\aspnum\faauto\adjustright\rin0\lin0\itap0 \rtlch\fcs1 \af0\afs20\alang1025 \ltrch\fcs0 \i\fs24\lang2057\langfe2057\cgrid\langnp2057\langfenp2057 _x000d__x000a_\sbasedon0 \snext20 \spriority0 \styrsid6435912 AmJustTitle;}{\s24\qr \li0\ri0\sb240\sa240\nowidctlpar\wrapdefault\aspalpha\aspnum\faauto\adjustright\rin0\lin0\itap0 \rtlch\fcs1 \af0\afs20\alang1025 \ltrch\fcs0 _x000d__x000a_\fs24\lang2057\langfe2057\cgrid\langnp2057\langfenp2057 \sbasedon0 \snext24 \spriority0 \styrsid6435912 AmOrLang;}{\s25\qc \li0\ri0\sa240\nowidctlpar\wrapdefault\aspalpha\aspnum\faauto\adjustright\rin0\lin0\itap0 \rtlch\fcs1 \af0\afs20\alang1025 _x000d__x000a_\ltrch\fcs0 \i\fs24\lang2057\langfe2057\cgrid\langnp2057\langfenp2057 \sbasedon0 \snext25 \spriority0 \styrsid643591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435912 AmNumberTabs;}{\s27\ql \li0\ri0\sb240\nowidctlpar\wrapdefault\aspalpha\aspnum\faauto\adjustright\rin0\lin0\itap0 \rtlch\fcs1 _x000d__x000a_\af0\afs20\alang1025 \ltrch\fcs0 \b\fs24\lang2057\langfe2057\cgrid\langnp2057\langfenp2057 \sbasedon0 \snext27 \spriority0 \styrsid6435912 NormalBold12b;}}{\*\rsidtbl \rsid24658\rsid223860\rsid735077\rsid1718133\rsid2437078\rsid2567097\rsid2892074_x000d__x000a_\rsid3565327\rsid4666813\rsid6435912\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SPETH Fabia Andrea}{\operator SPETH Fabia}{\creatim\yr2026\mo4\dy13\hr9\min42}{\revtim\yr2026\mo4\dy13\hr9\min42}{\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35912\newtblstyruls\nogrowautofit\usenormstyforlist\noindnmbrts\felnbrelev\nocxsptable\indrlsweleven\noafcnsttbl\afelev\utinl\hwelev\spltpgpar\notcvasp\notbrkcnstfrctbl\notvatxbx\krnprsnet\cachedcolbal _x000d__x000a_\nouicompat \fet0{\*\wgrffmtfilter 013f}\nofeaturethrottle1\ilfomacatclnup0{\*\template C:\\Users\\fspeth\\AppData\\Local\\Temp\\Blank1.dotx}{\*\ftnsep \ltrpar \pard\plain \ltrpar_x000d__x000a_\ql \li0\ri0\widctlpar\wrapdefault\aspalpha\aspnum\faauto\adjustright\rin0\lin0\itap0 \rtlch\fcs1 \af0\afs20\alang1025 \ltrch\fcs0 \fs24\lang2057\langfe2057\cgrid\langnp2057\langfenp2057 {\rtlch\fcs1 \af0 \ltrch\fcs0 \insrsid2437078 \chftnsep _x000d__x000a_\par }}{\*\ftnsepc \ltrpar \pard\plain \ltrpar\ql \li0\ri0\widctlpar\wrapdefault\aspalpha\aspnum\faauto\adjustright\rin0\lin0\itap0 \rtlch\fcs1 \af0\afs20\alang1025 \ltrch\fcs0 \fs24\lang2057\langfe2057\cgrid\langnp2057\langfenp2057 {\rtlch\fcs1 \af0 _x000d__x000a_\ltrch\fcs0 \insrsid2437078 \chftnsepc _x000d__x000a_\par }}{\*\aftnsep \ltrpar \pard\plain \ltrpar\ql \li0\ri0\widctlpar\wrapdefault\aspalpha\aspnum\faauto\adjustright\rin0\lin0\itap0 \rtlch\fcs1 \af0\afs20\alang1025 \ltrch\fcs0 \fs24\lang2057\langfe2057\cgrid\langnp2057\langfenp2057 {\rtlch\fcs1 \af0 _x000d__x000a_\ltrch\fcs0 \insrsid2437078 \chftnsep _x000d__x000a_\par }}{\*\aftnsepc \ltrpar \pard\plain \ltrpar\ql \li0\ri0\widctlpar\wrapdefault\aspalpha\aspnum\faauto\adjustright\rin0\lin0\itap0 \rtlch\fcs1 \af0\afs20\alang1025 \ltrch\fcs0 \fs24\lang2057\langfe2057\cgrid\langnp2057\langfenp2057 {\rtlch\fcs1 \af0 _x000d__x000a_\ltrch\fcs0 \insrsid24370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6435912\charrsid9206120 {\*\bkmkstart restartB}_x000d__x000a_\hich\af1\dbch\af31501\loch\f1 &lt;AmendB&gt;}{\rtlch\fcs1 \af0 \ltrch\fcs0 \insrsid6435912\charrsid9206120 Amendment\tab \tab }{\rtlch\fcs1 \af0 \ltrch\fcs0 _x000d__x000a_\cs17\b0\v\fs20\cf9\lang1024\langfe1024\loch\af1\hich\af1\dbch\af31501\noproof\insrsid6435912\charrsid9206120 \hich\af1\dbch\af31501\loch\f1 &lt;NumAmB&gt;}{\rtlch\fcs1 \af0 \ltrch\fcs0 \insrsid6435912\charrsid9206120 #}{\rtlch\fcs1 \af1 \ltrch\fcs0 _x000d__x000a_\cs22\v\f1\fs20\cf15\insrsid6435912\charrsid9206120 ENMIENDA@NRAM@}{\rtlch\fcs1 \af0 \ltrch\fcs0 \insrsid6435912\charrsid9206120 #}{\rtlch\fcs1 \af0 \ltrch\fcs0 _x000d__x000a_\cs17\b0\v\fs20\cf9\lang1024\langfe1024\loch\af1\hich\af1\dbch\af31501\noproof\insrsid6435912\charrsid9206120 \hich\af1\dbch\af31501\loch\f1 &lt;/NumAmB&gt;}{\rtlch\fcs1 \af0 \ltrch\fcs0 \insrsid6435912\charrsid9206120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6435912\charrsid9206120 \hich\af1\dbch\af31501\loch\f1 &lt;DocAmend&gt;}{\rtlch\fcs1 \af0 \ltrch\fcs0 \insrsid6435912\charrsid9206120 #}{_x000d__x000a_\rtlch\fcs1 \af1 \ltrch\fcs0 \cs22\v\f1\fs20\cf15\insrsid6435912\charrsid9206120 MNU[OPTPROPOSALCOD][OPTPROPOSALCNS][OPTPROPOSALNLE][OPTPROPOSALINL]@CHOICE@CODEMNU}{\rtlch\fcs1 \af0 \ltrch\fcs0 \insrsid6435912\charrsid9206120 ##}{\rtlch\fcs1 \af1 _x000d__x000a_\ltrch\fcs0 \cs22\v\f1\fs20\cf15\insrsid6435912\charrsid9206120 MNU[AMACTYES][NOTAPP]@CHOICE@AMACTMNU}{\rtlch\fcs1 \af0 \ltrch\fcs0 \insrsid6435912\charrsid9206120 #}{\rtlch\fcs1 \af0 \ltrch\fcs0 _x000d__x000a_\cs17\b0\v\fs20\cf9\lang1024\langfe1024\loch\af1\hich\af1\dbch\af31501\noproof\insrsid6435912\charrsid9206120 \hich\af1\dbch\af31501\loch\f1 &lt;/DocAmend&gt;}{\rtlch\fcs1 \af0 \ltrch\fcs0 \insrsid6435912\charrsid9206120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6435912\charrsid9206120 \hich\af1\dbch\af31501\loch\f1 &lt;Article&gt;}{\rtlch\fcs1 \af0 \ltrch\fcs0 \insrsid6435912\charrsid9206120 #}{\rtlch\fcs1 \af1 _x000d__x000a_\ltrch\fcs0 \cs22\v\f1\fs20\cf15\insrsid6435912\charrsid9206120 MNU[AMACTPARTYES][AMACTPARTNO]@CHOICE@AMACTMNU}{\rtlch\fcs1 \af0 \ltrch\fcs0 \insrsid6435912\charrsid9206120 #}{\rtlch\fcs1 \af0 \ltrch\fcs0 _x000d__x000a_\cs17\b0\v\fs20\cf9\lang1024\langfe1024\loch\af1\hich\af1\dbch\af31501\noproof\insrsid6435912\charrsid9206120 \hich\af1\dbch\af31501\loch\f1 &lt;/Article&gt;}{\rtlch\fcs1 \af0 \ltrch\fcs0 \insrsid6435912\charrsid9206120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6435912\charrsid9206120 \hich\af1\dbch\af31501\loch\f1 &lt;DocAmend2&gt;&lt;OptDel&gt;}{\rtlch\fcs1 \af0 \ltrch\fcs0 \insrsid6435912\charrsid9206120 #}{\rtlch\fcs1 \af1 _x000d__x000a_\ltrch\fcs0 \cs22\v\f1\fs20\cf15\insrsid6435912\charrsid9206120 MNU[OPTNRACTYES][NOTAPP]@CHOICE@AMACTMNU}{\rtlch\fcs1 \af0 \ltrch\fcs0 \insrsid6435912\charrsid9206120 #}{\rtlch\fcs1 \af0 \ltrch\fcs0 _x000d__x000a_\cs17\v\fs20\cf9\lang1024\langfe1024\loch\af1\hich\af1\dbch\af31501\noproof\insrsid6435912\charrsid9206120 \hich\af1\dbch\af31501\loch\f1 &lt;/OptDel&gt;&lt;/DocAmend2&gt;}{\rtlch\fcs1 \af0 \ltrch\fcs0 \insrsid6435912\charrsid9206120 _x000d__x000a_\par }\pard \ltrpar\ql \li0\ri0\widctlpar\wrapdefault\aspalpha\aspnum\faauto\adjustright\rin0\lin0\itap0\pararsid14374628 {\rtlch\fcs1 \af0 \ltrch\fcs0 \cs17\v\fs20\cf9\lang1024\langfe1024\loch\af1\hich\af1\dbch\af31501\noproof\insrsid6435912\charrsid9206120 _x000d__x000a_\hich\af1\dbch\af31501\loch\f1 &lt;Article2&gt;&lt;OptDel&gt;}{\rtlch\fcs1 \af0 \ltrch\fcs0 \insrsid6435912\charrsid9206120 #}{\rtlch\fcs1 \af1 \ltrch\fcs0 \cs22\v\f1\fs20\cf15\insrsid6435912\charrsid9206120 MNU[OPTACTPARTYES][NOTAPP]@CHOICE@AMACTMNU}{\rtlch\fcs1 _x000d__x000a_\af0 \ltrch\fcs0 \insrsid6435912\charrsid9206120 #}{\rtlch\fcs1 \af0 \ltrch\fcs0 \cs17\v\fs20\cf9\lang1024\langfe1024\loch\af1\hich\af1\dbch\af31501\noproof\insrsid6435912\charrsid9206120 \hich\af1\dbch\af31501\loch\f1 &lt;/OptDel&gt;&lt;/Article2&gt;}{\rtlch\fcs1 _x000d__x000a_\af0 \ltrch\fcs0 \insrsid6435912\charrsid9206120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6435912\charrsid9206120 \cell }\pard\plain \ltrpar\ql \li0\ri0\widctlpar\intbl\wrapdefault\aspalpha\aspnum\faauto\adjustright\rin0\lin0 \rtlch\fcs1 _x000d__x000a_\af0\afs20\alang1025 \ltrch\fcs0 \fs24\lang2057\langfe2057\cgrid\langnp2057\langfenp2057 {\rtlch\fcs1 \af0 \ltrch\fcs0 \insrsid6435912\charrsid920612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6435912\charrsid9206120 #}{\rtlch\fcs1 \af1 \ltrch\fcs0 \cs22\v\f1\fs20\cf15\insrsid6435912\charrsid9206120 MNU[OPTLEFTAMACT][LEFTPROP]@CHOICE@AMACTMNU}{_x000d__x000a_\rtlch\fcs1 \af0 \ltrch\fcs0 \insrsid6435912\charrsid9206120 #\cell Amendment\cell }\pard\plain \ltrpar\ql \li0\ri0\widctlpar\intbl\wrapdefault\aspalpha\aspnum\faauto\adjustright\rin0\lin0 \rtlch\fcs1 \af0\afs20\alang1025 \ltrch\fcs0 _x000d__x000a_\fs24\lang2057\langfe2057\cgrid\langnp2057\langfenp2057 {\rtlch\fcs1 \af0 \ltrch\fcs0 \insrsid6435912\charrsid920612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6435912\charrsid9206120 ##\cell ##}{\rtlch\fcs1 \af0\afs24 \ltrch\fcs0 \insrsid6435912\charrsid9206120 \cell }\pard\plain \ltrpar\ql \li0\ri0\widctlpar\intbl\wrapdefault\aspalpha\aspnum\faauto\adjustright\rin0\lin0 \rtlch\fcs1 _x000d__x000a_\af0\afs20\alang1025 \ltrch\fcs0 \fs24\lang2057\langfe2057\cgrid\langnp2057\langfenp2057 {\rtlch\fcs1 \af0 \ltrch\fcs0 \insrsid6435912\charrsid9206120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6435912\charrsid9206120 Or. }{\rtlch\fcs1 \af0 \ltrch\fcs0 \cs17\v\fs20\cf9\lang1024\langfe1024\loch\af1\hich\af1\dbch\af31501\noproof\insrsid6435912\charrsid9206120 \hich\af1\dbch\af31501\loch\f1 &lt;Original&gt;}{\rtlch\fcs1 \af0 \ltrch\fcs0 _x000d__x000a_\insrsid6435912\charrsid9206120 #}{\rtlch\fcs1 \af1 \ltrch\fcs0 \cs22\v\f1\fs20\cf15\insrsid6435912\charrsid9206120 MNU[OPTORLANG][ORLANGMORE]@CHOICE@AMPLURMNU}{\rtlch\fcs1 \af0 \ltrch\fcs0 \insrsid6435912\charrsid9206120 #}{\rtlch\fcs1 \af0 \ltrch\fcs0 _x000d__x000a_\cs17\v\fs20\cf9\lang1024\langfe1024\loch\af1\hich\af1\dbch\af31501\noproof\insrsid6435912\charrsid9206120 \hich\af1\dbch\af31501\loch\f1 &lt;/Original&gt;}{\rtlch\fcs1 \af0 \ltrch\fcs0 \insrsid6435912\charrsid9206120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6435912\charrsid9206120 \hich\af1\dbch\af31501\loch\f1 &lt;OptDel&gt;}{\rtlch\fcs1 \af0 \ltrch\fcs0 \insrsid6435912\charrsid9206120 #}{_x000d__x000a_\rtlch\fcs1 \af1 \ltrch\fcs0 \cs22\v\f1\fs20\cf15\insrsid6435912\charrsid9206120 MNU[CROSSREFNO][CROSSREFYES]@CHOICE@}{\rtlch\fcs1 \af0 \ltrch\fcs0 \insrsid6435912\charrsid9206120 #}{\rtlch\fcs1 \af0 \ltrch\fcs0 _x000d__x000a_\cs17\i0\v\fs20\cf9\lang1024\langfe1024\loch\af1\hich\af1\dbch\af31501\noproof\insrsid6435912\charrsid9206120 \hich\af1\dbch\af31501\loch\f1 &lt;/OptDel&gt;}{\rtlch\fcs1 \af0 \ltrch\fcs0 \insrsid6435912\charrsid9206120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6435912\charrsid9206120 \hich\af1\dbch\af31501\loch\f1 &lt;TitreJust&gt;}{\rtlch\fcs1 \af0 \ltrch\fcs0 \insrsid6435912\charrsid9206120 _x000d__x000a_Justification}{\rtlch\fcs1 \af0 \ltrch\fcs0 \cs17\i0\v\fs20\cf9\lang1024\langfe1024\loch\af1\hich\af1\dbch\af31501\noproof\insrsid6435912\charrsid9206120 \hich\af1\dbch\af31501\loch\f1 &lt;/TitreJust&gt;}{\rtlch\fcs1 \af0 \ltrch\fcs0 _x000d__x000a_\insrsid6435912\charrsid9206120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6435912\charrsid9206120 \hich\af1\dbch\af31501\loch\f1 &lt;OptDelPrev&gt;}{\rtlch\fcs1 \af0 \ltrch\fcs0 \insrsid6435912\charrsid9206120 #}{\rtlch\fcs1 \af1 _x000d__x000a_\ltrch\fcs0 \cs22\v\f1\fs20\cf15\insrsid6435912\charrsid9206120 MNU[TEXTJUSTYES][TEXTJUSTNO]@CHOICE@}{\rtlch\fcs1 \af0 \ltrch\fcs0 \insrsid6435912\charrsid9206120 #}{\rtlch\fcs1 \af0 \ltrch\fcs0 _x000d__x000a_\cs17\i0\v\fs20\cf9\lang1024\langfe1024\loch\af1\hich\af1\dbch\af31501\noproof\insrsid6435912\charrsid9206120 \hich\af1\dbch\af31501\loch\f1 &lt;/OptDelPrev&gt;}{\rtlch\fcs1 \af0 \ltrch\fcs0 \insrsid6435912\charrsid92061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435912\charrsid92061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ed0e19c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42068 HideTWBExt;}{_x000d__x000a_\s18\ql \li0\ri0\sa120\nowidctlpar\wrapdefault\aspalpha\aspnum\faauto\adjustright\rin0\lin0\itap0 \rtlch\fcs1 \af0\afs20\alang1025 \ltrch\fcs0 \fs24\lang2057\langfe2057\cgrid\langnp2057\langfenp2057 \sbasedon0 \snext18 \spriority0 \styrsid5142068 _x000d__x000a_Normal6a;}{\s19\ql \li0\ri0\nowidctlpar\wrapdefault\aspalpha\aspnum\faauto\adjustright\rin0\lin0\itap0 \rtlch\fcs1 \af0\afs20\alang1025 \ltrch\fcs0 \b\fs24\lang2057\langfe2057\cgrid\langnp2057\langfenp2057 \sbasedon0 \snext19 \spriority0 \styrsid5142068 _x000d__x000a_NormalBold;}{\s20\ql \li0\ri0\sa240\nowidctlpar\wrapdefault\aspalpha\aspnum\faauto\adjustright\rin0\lin0\itap0 \rtlch\fcs1 \af0\afs20\alang1025 \ltrch\fcs0 \i\fs24\lang2057\langfe2057\cgrid\langnp2057\langfenp2057 _x000d__x000a_\sbasedon0 \snext20 \spriority0 \styrsid5142068 AmJustText;}{\s21\qc \li0\ri0\sb240\sa240\nowidctlpar\wrapdefault\aspalpha\aspnum\faauto\adjustright\rin0\lin0\itap0 \rtlch\fcs1 \af0\afs20\alang1025 \ltrch\fcs0 _x000d__x000a_\i\fs24\lang2057\langfe2057\cgrid\langnp2057\langfenp2057 \sbasedon0 \snext21 \spriority0 \styrsid5142068 AmCrossRef;}{\*\cs22 \additive \v\f1\fs20\cf15 \spriority0 \styrsid5142068 HideTWBInt;}{_x000d__x000a_\s23\qc \li0\ri0\sb240\sa240\keepn\nowidctlpar\wrapdefault\aspalpha\aspnum\faauto\adjustright\rin0\lin0\itap0 \rtlch\fcs1 \af0\afs20\alang1025 \ltrch\fcs0 \i\fs24\lang2057\langfe2057\cgrid\langnp2057\langfenp2057 _x000d__x000a_\sbasedon0 \snext20 \spriority0 \styrsid5142068 AmJustTitle;}{\s24\qr \li0\ri0\sb240\sa240\nowidctlpar\wrapdefault\aspalpha\aspnum\faauto\adjustright\rin0\lin0\itap0 \rtlch\fcs1 \af0\afs20\alang1025 \ltrch\fcs0 _x000d__x000a_\fs24\lang2057\langfe2057\cgrid\langnp2057\langfenp2057 \sbasedon0 \snext24 \spriority0 \styrsid5142068 AmOrLang;}{\s25\qc \li0\ri0\sa240\nowidctlpar\wrapdefault\aspalpha\aspnum\faauto\adjustright\rin0\lin0\itap0 \rtlch\fcs1 \af0\afs20\alang1025 _x000d__x000a_\ltrch\fcs0 \i\fs24\lang2057\langfe2057\cgrid\langnp2057\langfenp2057 \sbasedon0 \snext25 \spriority0 \styrsid514206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42068 AmNumberTabs;}{\s27\ql \li0\ri0\sb240\nowidctlpar\wrapdefault\aspalpha\aspnum\faauto\adjustright\rin0\lin0\itap0 \rtlch\fcs1 _x000d__x000a_\af0\afs20\alang1025 \ltrch\fcs0 \b\fs24\lang2057\langfe2057\cgrid\langnp2057\langfenp2057 \sbasedon0 \snext27 \spriority0 \styrsid5142068 NormalBold12b;}}{\*\rsidtbl \rsid24658\rsid25993\rsid223860\rsid735077\rsid1718133\rsid2892074\rsid3565327_x000d__x000a_\rsid4666813\rsid5142068\rsid6641733\rsid736035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SPETH Fabia Andrea}{\operator SPETH Fabia}{\creatim\yr2026\mo4\dy13\hr14\min13}{\revtim\yr2026\mo4\dy13\hr14\min13}{\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42068\newtblstyruls\nogrowautofit\usenormstyforlist\noindnmbrts\felnbrelev\nocxsptable\indrlsweleven\noafcnsttbl\afelev\utinl\hwelev\spltpgpar\notcvasp\notbrkcnstfrctbl\notvatxbx\krnprsnet\cachedcolbal _x000d__x000a_\nouicompat \fet0{\*\wgrffmtfilter 013f}\nofeaturethrottle1\ilfomacatclnup0{\*\template C:\\Users\\fspeth\\AppData\\Local\\Temp\\Blank1.dotx}{\*\ftnsep \ltrpar \pard\plain \ltrpar_x000d__x000a_\ql \li0\ri0\widctlpar\wrapdefault\aspalpha\aspnum\faauto\adjustright\rin0\lin0\itap0 \rtlch\fcs1 \af0\afs20\alang1025 \ltrch\fcs0 \fs24\lang2057\langfe2057\cgrid\langnp2057\langfenp2057 {\rtlch\fcs1 \af0 \ltrch\fcs0 \insrsid25993 \chftnsep _x000d__x000a_\par }}{\*\ftnsepc \ltrpar \pard\plain \ltrpar\ql \li0\ri0\widctlpar\wrapdefault\aspalpha\aspnum\faauto\adjustright\rin0\lin0\itap0 \rtlch\fcs1 \af0\afs20\alang1025 \ltrch\fcs0 \fs24\lang2057\langfe2057\cgrid\langnp2057\langfenp2057 {\rtlch\fcs1 \af0 _x000d__x000a_\ltrch\fcs0 \insrsid25993 \chftnsepc _x000d__x000a_\par }}{\*\aftnsep \ltrpar \pard\plain \ltrpar\ql \li0\ri0\widctlpar\wrapdefault\aspalpha\aspnum\faauto\adjustright\rin0\lin0\itap0 \rtlch\fcs1 \af0\afs20\alang1025 \ltrch\fcs0 \fs24\lang2057\langfe2057\cgrid\langnp2057\langfenp2057 {\rtlch\fcs1 \af0 _x000d__x000a_\ltrch\fcs0 \insrsid25993 \chftnsep _x000d__x000a_\par }}{\*\aftnsepc \ltrpar \pard\plain \ltrpar\ql \li0\ri0\widctlpar\wrapdefault\aspalpha\aspnum\faauto\adjustright\rin0\lin0\itap0 \rtlch\fcs1 \af0\afs20\alang1025 \ltrch\fcs0 \fs24\lang2057\langfe2057\cgrid\langnp2057\langfenp2057 {\rtlch\fcs1 \af0 _x000d__x000a_\ltrch\fcs0 \insrsid259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5142068\charrsid9206120 {\*\bkmkstart restart}_x000d__x000a_\hich\af1\dbch\af31501\loch\f1 &lt;}{\rtlch\fcs1 \af0 \ltrch\fcs0 \cs17\b0\v\fs20\cf9\lang1024\langfe1024\loch\af1\hich\af1\dbch\af31501\noproof\insrsid5142068 \hich\af1\dbch\af31501\loch\f1 Amend}{\rtlch\fcs1 \af0 \ltrch\fcs0 _x000d__x000a_\cs17\b0\v\fs20\cf9\lang1024\langfe1024\loch\af1\hich\af1\dbch\af31501\noproof\insrsid5142068\charrsid9206120 \hich\af1\dbch\af31501\loch\f1 &gt;}{\rtlch\fcs1 \af0 \ltrch\fcs0 \insrsid5142068\charrsid9206120 Amendment\tab \tab }{\rtlch\fcs1 \af0 \ltrch\fcs0 _x000d__x000a_\cs17\b0\v\fs20\cf9\lang1024\langfe1024\loch\af1\hich\af1\dbch\af31501\noproof\insrsid5142068\charrsid9206120 \hich\af1\dbch\af31501\loch\f1 &lt;}{\rtlch\fcs1 \af0 \ltrch\fcs0 _x000d__x000a_\cs17\b0\v\fs20\cf9\lang1024\langfe1024\loch\af1\hich\af1\dbch\af31501\noproof\insrsid5142068 \hich\af1\dbch\af31501\loch\f1 NumAm&gt;}{\rtlch\fcs1 \af0 \ltrch\fcs0 \insrsid5142068\charrsid9206120 #}{\rtlch\fcs1 \af1 \ltrch\fcs0 _x000d__x000a_\cs22\v\f1\fs20\cf15\insrsid5142068\charrsid9206120 ENMIENDA@NRAM@}{\rtlch\fcs1 \af0 \ltrch\fcs0 \insrsid5142068\charrsid9206120 #}{\rtlch\fcs1 \af0 \ltrch\fcs0 _x000d__x000a_\cs17\b0\v\fs20\cf9\lang1024\langfe1024\loch\af1\hich\af1\dbch\af31501\noproof\insrsid5142068\charrsid9206120 \hich\af1\dbch\af31501\loch\f1 &lt;/}{\rtlch\fcs1 \af0 \ltrch\fcs0 _x000d__x000a_\cs17\b0\v\fs20\cf9\lang1024\langfe1024\loch\af1\hich\af1\dbch\af31501\noproof\insrsid5142068 \hich\af1\dbch\af31501\loch\f1 NumAm&gt;}{\rtlch\fcs1 \af0 \ltrch\fcs0 \insrsid5142068\charrsid9206120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5142068\charrsid9206120 \hich\af1\dbch\af31501\loch\f1 &lt;DocAmend&gt;}{\rtlch\fcs1 \af0 \ltrch\fcs0 \insrsid5142068\charrsid9206120 #}{_x000d__x000a_\rtlch\fcs1 \af1 \ltrch\fcs0 \cs22\v\f1\fs20\cf15\insrsid5142068\charrsid9206120 MNU[OPTPROPOSALCOD][OPTPROPOSALCNS][OPTPROPOSALNLE][OPTPROPOSALINL]@CHOICE@CODEMNU}{\rtlch\fcs1 \af0 \ltrch\fcs0 \insrsid5142068\charrsid9206120 ##}{\rtlch\fcs1 \af1 _x000d__x000a_\ltrch\fcs0 \cs22\v\f1\fs20\cf15\insrsid5142068\charrsid9206120 MNU[AMACTYES][NOTAPP]@CHOICE@AMACTMNU}{\rtlch\fcs1 \af0 \ltrch\fcs0 \insrsid5142068\charrsid9206120 #}{\rtlch\fcs1 \af0 \ltrch\fcs0 _x000d__x000a_\cs17\b0\v\fs20\cf9\lang1024\langfe1024\loch\af1\hich\af1\dbch\af31501\noproof\insrsid5142068\charrsid9206120 \hich\af1\dbch\af31501\loch\f1 &lt;/DocAmend&gt;}{\rtlch\fcs1 \af0 \ltrch\fcs0 \insrsid5142068\charrsid9206120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5142068\charrsid9206120 \hich\af1\dbch\af31501\loch\f1 &lt;Article&gt;}{\rtlch\fcs1 \af0 \ltrch\fcs0 \insrsid5142068\charrsid9206120 #}{\rtlch\fcs1 \af1 _x000d__x000a_\ltrch\fcs0 \cs22\v\f1\fs20\cf15\insrsid5142068\charrsid9206120 MNU[AMACTPARTYES][AMACTPARTNO]@CHOICE@AMACTMNU}{\rtlch\fcs1 \af0 \ltrch\fcs0 \insrsid5142068\charrsid9206120 #}{\rtlch\fcs1 \af0 \ltrch\fcs0 _x000d__x000a_\cs17\b0\v\fs20\cf9\lang1024\langfe1024\loch\af1\hich\af1\dbch\af31501\noproof\insrsid5142068\charrsid9206120 \hich\af1\dbch\af31501\loch\f1 &lt;/Article&gt;}{\rtlch\fcs1 \af0 \ltrch\fcs0 \insrsid5142068\charrsid9206120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5142068\charrsid9206120 \hich\af1\dbch\af31501\loch\f1 &lt;DocAmend2&gt;&lt;OptDel&gt;}{\rtlch\fcs1 \af0 \ltrch\fcs0 \insrsid5142068\charrsid9206120 #}{\rtlch\fcs1 \af1 _x000d__x000a_\ltrch\fcs0 \cs22\v\f1\fs20\cf15\insrsid5142068\charrsid9206120 MNU[OPTNRACTYES][NOTAPP]@CHOICE@AMACTMNU}{\rtlch\fcs1 \af0 \ltrch\fcs0 \insrsid5142068\charrsid9206120 #}{\rtlch\fcs1 \af0 \ltrch\fcs0 _x000d__x000a_\cs17\v\fs20\cf9\lang1024\langfe1024\loch\af1\hich\af1\dbch\af31501\noproof\insrsid5142068\charrsid9206120 \hich\af1\dbch\af31501\loch\f1 &lt;/OptDel&gt;&lt;/DocAmend2&gt;}{\rtlch\fcs1 \af0 \ltrch\fcs0 \insrsid5142068\charrsid9206120 _x000d__x000a_\par }\pard \ltrpar\ql \li0\ri0\widctlpar\wrapdefault\aspalpha\aspnum\faauto\adjustright\rin0\lin0\itap0\pararsid14374628 {\rtlch\fcs1 \af0 \ltrch\fcs0 \cs17\v\fs20\cf9\lang1024\langfe1024\loch\af1\hich\af1\dbch\af31501\noproof\insrsid5142068\charrsid9206120 _x000d__x000a_\hich\af1\dbch\af31501\loch\f1 &lt;Article2&gt;&lt;OptDel&gt;}{\rtlch\fcs1 \af0 \ltrch\fcs0 \insrsid5142068\charrsid9206120 #}{\rtlch\fcs1 \af1 \ltrch\fcs0 \cs22\v\f1\fs20\cf15\insrsid5142068\charrsid9206120 MNU[OPTACTPARTYES][NOTAPP]@CHOICE@AMACTMNU}{\rtlch\fcs1 _x000d__x000a_\af0 \ltrch\fcs0 \insrsid5142068\charrsid9206120 #}{\rtlch\fcs1 \af0 \ltrch\fcs0 \cs17\v\fs20\cf9\lang1024\langfe1024\loch\af1\hich\af1\dbch\af31501\noproof\insrsid5142068\charrsid9206120 \hich\af1\dbch\af31501\loch\f1 &lt;/OptDel&gt;&lt;/Article2&gt;}{\rtlch\fcs1 _x000d__x000a_\af0 \ltrch\fcs0 \insrsid5142068\charrsid9206120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5142068\charrsid9206120 \cell }\pard\plain \ltrpar\ql \li0\ri0\widctlpar\intbl\wrapdefault\aspalpha\aspnum\faauto\adjustright\rin0\lin0 \rtlch\fcs1 _x000d__x000a_\af0\afs20\alang1025 \ltrch\fcs0 \fs24\lang2057\langfe2057\cgrid\langnp2057\langfenp2057 {\rtlch\fcs1 \af0 \ltrch\fcs0 \insrsid5142068\charrsid920612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5142068\charrsid9206120 #}{\rtlch\fcs1 \af1 \ltrch\fcs0 \cs22\v\f1\fs20\cf15\insrsid5142068\charrsid9206120 MNU[OPTLEFTAMACT][LEFTPROP]@CHOICE@AMACTMNU}{_x000d__x000a_\rtlch\fcs1 \af0 \ltrch\fcs0 \insrsid5142068\charrsid9206120 #\cell Amendment\cell }\pard\plain \ltrpar\ql \li0\ri0\widctlpar\intbl\wrapdefault\aspalpha\aspnum\faauto\adjustright\rin0\lin0 \rtlch\fcs1 \af0\afs20\alang1025 \ltrch\fcs0 _x000d__x000a_\fs24\lang2057\langfe2057\cgrid\langnp2057\langfenp2057 {\rtlch\fcs1 \af0 \ltrch\fcs0 \insrsid5142068\charrsid9206120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5142068\charrsid9206120 ##\cell ##}{\rtlch\fcs1 \af0\afs24 \ltrch\fcs0 \insrsid5142068\charrsid9206120 \cell }\pard\plain \ltrpar\ql \li0\ri0\widctlpar\intbl\wrapdefault\aspalpha\aspnum\faauto\adjustright\rin0\lin0 \rtlch\fcs1 _x000d__x000a_\af0\afs20\alang1025 \ltrch\fcs0 \fs24\lang2057\langfe2057\cgrid\langnp2057\langfenp2057 {\rtlch\fcs1 \af0 \ltrch\fcs0 \insrsid5142068\charrsid9206120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5142068\charrsid9206120 Or. }{\rtlch\fcs1 \af0 \ltrch\fcs0 \cs17\v\fs20\cf9\lang1024\langfe1024\loch\af1\hich\af1\dbch\af31501\noproof\insrsid5142068\charrsid9206120 \hich\af1\dbch\af31501\loch\f1 &lt;Original&gt;}{\rtlch\fcs1 \af0 \ltrch\fcs0 _x000d__x000a_\insrsid5142068\charrsid9206120 #}{\rtlch\fcs1 \af1 \ltrch\fcs0 \cs22\v\f1\fs20\cf15\insrsid5142068\charrsid9206120 MNU[OPTORLANG][ORLANGMORE]@CHOICE@AMPLURMNU}{\rtlch\fcs1 \af0 \ltrch\fcs0 \insrsid5142068\charrsid9206120 #}{\rtlch\fcs1 \af0 \ltrch\fcs0 _x000d__x000a_\cs17\v\fs20\cf9\lang1024\langfe1024\loch\af1\hich\af1\dbch\af31501\noproof\insrsid5142068\charrsid9206120 \hich\af1\dbch\af31501\loch\f1 &lt;/Original&gt;}{\rtlch\fcs1 \af0 \ltrch\fcs0 \insrsid5142068\charrsid9206120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5142068\charrsid9206120 \hich\af1\dbch\af31501\loch\f1 &lt;OptDel&gt;}{\rtlch\fcs1 \af0 \ltrch\fcs0 \insrsid5142068\charrsid9206120 #}{_x000d__x000a_\rtlch\fcs1 \af1 \ltrch\fcs0 \cs22\v\f1\fs20\cf15\insrsid5142068\charrsid9206120 MNU[CROSSREFNO][CROSSREFYES]@CHOICE@}{\rtlch\fcs1 \af0 \ltrch\fcs0 \insrsid5142068\charrsid9206120 #}{\rtlch\fcs1 \af0 \ltrch\fcs0 _x000d__x000a_\cs17\i0\v\fs20\cf9\lang1024\langfe1024\loch\af1\hich\af1\dbch\af31501\noproof\insrsid5142068\charrsid9206120 \hich\af1\dbch\af31501\loch\f1 &lt;/OptDel&gt;}{\rtlch\fcs1 \af0 \ltrch\fcs0 \insrsid5142068\charrsid9206120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5142068\charrsid9206120 \hich\af1\dbch\af31501\loch\f1 &lt;TitreJust&gt;}{\rtlch\fcs1 \af0 \ltrch\fcs0 \insrsid5142068\charrsid9206120 _x000d__x000a_Justification}{\rtlch\fcs1 \af0 \ltrch\fcs0 \cs17\i0\v\fs20\cf9\lang1024\langfe1024\loch\af1\hich\af1\dbch\af31501\noproof\insrsid5142068\charrsid9206120 \hich\af1\dbch\af31501\loch\f1 &lt;/TitreJust&gt;}{\rtlch\fcs1 \af0 \ltrch\fcs0 _x000d__x000a_\insrsid5142068\charrsid9206120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5142068\charrsid9206120 \hich\af1\dbch\af31501\loch\f1 &lt;OptDelPrev&gt;}{\rtlch\fcs1 \af0 \ltrch\fcs0 \insrsid5142068\charrsid9206120 #}{\rtlch\fcs1 \af1 _x000d__x000a_\ltrch\fcs0 \cs22\v\f1\fs20\cf15\insrsid5142068\charrsid9206120 MNU[TEXTJUSTYES][TEXTJUSTNO]@CHOICE@}{\rtlch\fcs1 \af0 \ltrch\fcs0 \insrsid5142068\charrsid9206120 #}{\rtlch\fcs1 \af0 \ltrch\fcs0 _x000d__x000a_\cs17\i0\v\fs20\cf9\lang1024\langfe1024\loch\af1\hich\af1\dbch\af31501\noproof\insrsid5142068\charrsid9206120 \hich\af1\dbch\af31501\loch\f1 &lt;/OptDelPrev&gt;}{\rtlch\fcs1 \af0 \ltrch\fcs0 \insrsid5142068\charrsid92061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142068\charrsid9206120 \hich\af1\dbch\af31501\loch\f1 &lt;/}{\rtlch\fcs1 \af0 \ltrch\fcs0 _x000d__x000a_\cs17\v\fs20\cf9\lang1024\langfe1024\loch\af1\hich\af1\dbch\af31501\noproof\insrsid5142068 \hich\af1\dbch\af31501\loch\f1 Amend}{\rtlch\fcs1 \af0 \ltrch\fcs0 _x000d__x000a_\cs17\v\fs20\cf9\lang1024\langfe1024\loch\af1\hich\af1\dbch\af31501\noproof\insrsid5142068\charrsid92061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b_x000d__x000a_32f53ec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1"/>
    <w:docVar w:name="TEXTMNU" w:val=" 2"/>
    <w:docVar w:name="TITLECODMNU" w:val=" 1"/>
    <w:docVar w:name="TVTAMPART" w:val="xx"/>
    <w:docVar w:name="TXTAUTHOR" w:val="Rosa Serrano Sierra"/>
    <w:docVar w:name="TXTLANGUE" w:val="EN"/>
    <w:docVar w:name="TXTLANGUEMIN" w:val="en"/>
    <w:docVar w:name="TXTNRC" w:val="0179/2025"/>
    <w:docVar w:name="TXTNRCOM" w:val="(2025)0565"/>
    <w:docVar w:name="TXTNRFIRSTAM" w:val="1"/>
    <w:docVar w:name="TXTNRLASTAM" w:val="2"/>
    <w:docVar w:name="TXTNRPE" w:val="786.969"/>
    <w:docVar w:name="TXTNRPROC" w:val="2025/0240"/>
    <w:docVar w:name="TXTPEorAP" w:val="PE"/>
    <w:docVar w:name="TXTROUTE" w:val="PA\1341807EN.docx"/>
    <w:docVar w:name="TXTVERSION" w:val="01-00"/>
  </w:docVars>
  <w:rsids>
    <w:rsidRoot w:val="008C7968"/>
    <w:rsid w:val="00026559"/>
    <w:rsid w:val="00027FA8"/>
    <w:rsid w:val="0004474F"/>
    <w:rsid w:val="00082EC4"/>
    <w:rsid w:val="000D332E"/>
    <w:rsid w:val="000D44A6"/>
    <w:rsid w:val="000F41E9"/>
    <w:rsid w:val="00107A4D"/>
    <w:rsid w:val="00122C05"/>
    <w:rsid w:val="00134974"/>
    <w:rsid w:val="00141CD7"/>
    <w:rsid w:val="001616BD"/>
    <w:rsid w:val="00177FF9"/>
    <w:rsid w:val="001820A9"/>
    <w:rsid w:val="00192FA6"/>
    <w:rsid w:val="00196402"/>
    <w:rsid w:val="001A0556"/>
    <w:rsid w:val="001A06C3"/>
    <w:rsid w:val="001B0A1E"/>
    <w:rsid w:val="001C0886"/>
    <w:rsid w:val="001D418E"/>
    <w:rsid w:val="001D5154"/>
    <w:rsid w:val="001D6258"/>
    <w:rsid w:val="001D77CF"/>
    <w:rsid w:val="001E3AC4"/>
    <w:rsid w:val="0020077A"/>
    <w:rsid w:val="00220A27"/>
    <w:rsid w:val="0023131B"/>
    <w:rsid w:val="002629D2"/>
    <w:rsid w:val="00264998"/>
    <w:rsid w:val="00272BB9"/>
    <w:rsid w:val="002A67EE"/>
    <w:rsid w:val="00304EA8"/>
    <w:rsid w:val="003419EA"/>
    <w:rsid w:val="00341A99"/>
    <w:rsid w:val="00360FAA"/>
    <w:rsid w:val="0038294E"/>
    <w:rsid w:val="003A2F84"/>
    <w:rsid w:val="003C7390"/>
    <w:rsid w:val="003E1280"/>
    <w:rsid w:val="003F128E"/>
    <w:rsid w:val="0040055C"/>
    <w:rsid w:val="00436EB7"/>
    <w:rsid w:val="00441320"/>
    <w:rsid w:val="00487596"/>
    <w:rsid w:val="004B3A53"/>
    <w:rsid w:val="004C2A0D"/>
    <w:rsid w:val="004E54AE"/>
    <w:rsid w:val="004F1D2F"/>
    <w:rsid w:val="00502B76"/>
    <w:rsid w:val="00504B8C"/>
    <w:rsid w:val="00513F6F"/>
    <w:rsid w:val="005152E5"/>
    <w:rsid w:val="00522B51"/>
    <w:rsid w:val="00524707"/>
    <w:rsid w:val="005539B7"/>
    <w:rsid w:val="00562B63"/>
    <w:rsid w:val="00571233"/>
    <w:rsid w:val="005D7D2F"/>
    <w:rsid w:val="00613134"/>
    <w:rsid w:val="00626D52"/>
    <w:rsid w:val="00643DA8"/>
    <w:rsid w:val="00657D5C"/>
    <w:rsid w:val="00683DD1"/>
    <w:rsid w:val="00691B1C"/>
    <w:rsid w:val="006A0F0A"/>
    <w:rsid w:val="006A48AA"/>
    <w:rsid w:val="006B1267"/>
    <w:rsid w:val="006D292E"/>
    <w:rsid w:val="006F6595"/>
    <w:rsid w:val="00704F61"/>
    <w:rsid w:val="00712462"/>
    <w:rsid w:val="00716BAA"/>
    <w:rsid w:val="00772E75"/>
    <w:rsid w:val="007731C0"/>
    <w:rsid w:val="0078548A"/>
    <w:rsid w:val="007B7CE3"/>
    <w:rsid w:val="007E549A"/>
    <w:rsid w:val="007F187F"/>
    <w:rsid w:val="008078AA"/>
    <w:rsid w:val="00817D13"/>
    <w:rsid w:val="00820C7D"/>
    <w:rsid w:val="00833D11"/>
    <w:rsid w:val="00836FD3"/>
    <w:rsid w:val="008375A8"/>
    <w:rsid w:val="00851C97"/>
    <w:rsid w:val="00872A52"/>
    <w:rsid w:val="00876A73"/>
    <w:rsid w:val="0089388A"/>
    <w:rsid w:val="008C7968"/>
    <w:rsid w:val="008F3DB0"/>
    <w:rsid w:val="00904864"/>
    <w:rsid w:val="009052FE"/>
    <w:rsid w:val="009215FC"/>
    <w:rsid w:val="00924555"/>
    <w:rsid w:val="00926AB1"/>
    <w:rsid w:val="00930E49"/>
    <w:rsid w:val="009368B3"/>
    <w:rsid w:val="009473B5"/>
    <w:rsid w:val="00982B83"/>
    <w:rsid w:val="009857B4"/>
    <w:rsid w:val="009D49DF"/>
    <w:rsid w:val="009E7319"/>
    <w:rsid w:val="00A71228"/>
    <w:rsid w:val="00A74E25"/>
    <w:rsid w:val="00AA6FC8"/>
    <w:rsid w:val="00AB1D4B"/>
    <w:rsid w:val="00AC2A60"/>
    <w:rsid w:val="00AD49D0"/>
    <w:rsid w:val="00B00EE6"/>
    <w:rsid w:val="00B01772"/>
    <w:rsid w:val="00B476DC"/>
    <w:rsid w:val="00B556CD"/>
    <w:rsid w:val="00B62D4B"/>
    <w:rsid w:val="00B904FA"/>
    <w:rsid w:val="00BA3E40"/>
    <w:rsid w:val="00BA6913"/>
    <w:rsid w:val="00BB399F"/>
    <w:rsid w:val="00BD1F76"/>
    <w:rsid w:val="00BE20CF"/>
    <w:rsid w:val="00BE6149"/>
    <w:rsid w:val="00C22327"/>
    <w:rsid w:val="00C335C6"/>
    <w:rsid w:val="00C4219C"/>
    <w:rsid w:val="00C52A28"/>
    <w:rsid w:val="00C709B7"/>
    <w:rsid w:val="00C75E98"/>
    <w:rsid w:val="00C81C5B"/>
    <w:rsid w:val="00C83B35"/>
    <w:rsid w:val="00D25CF2"/>
    <w:rsid w:val="00D42563"/>
    <w:rsid w:val="00D5150E"/>
    <w:rsid w:val="00D56CE0"/>
    <w:rsid w:val="00D6254D"/>
    <w:rsid w:val="00D67D0A"/>
    <w:rsid w:val="00D74FD1"/>
    <w:rsid w:val="00D84104"/>
    <w:rsid w:val="00D904EF"/>
    <w:rsid w:val="00D943A5"/>
    <w:rsid w:val="00D9581F"/>
    <w:rsid w:val="00DB56E4"/>
    <w:rsid w:val="00DE31D8"/>
    <w:rsid w:val="00E27F01"/>
    <w:rsid w:val="00E31A87"/>
    <w:rsid w:val="00E77FF5"/>
    <w:rsid w:val="00E94D64"/>
    <w:rsid w:val="00E9502F"/>
    <w:rsid w:val="00EA3802"/>
    <w:rsid w:val="00EF1432"/>
    <w:rsid w:val="00EF33D5"/>
    <w:rsid w:val="00F134DE"/>
    <w:rsid w:val="00F15744"/>
    <w:rsid w:val="00F24D40"/>
    <w:rsid w:val="00F418DD"/>
    <w:rsid w:val="00F46D14"/>
    <w:rsid w:val="00F808C1"/>
    <w:rsid w:val="00F8277E"/>
    <w:rsid w:val="00F926B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CCF16"/>
  <w15:chartTrackingRefBased/>
  <w15:docId w15:val="{1269FA33-AE60-4CE4-BBEE-69C4E5001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F134DE"/>
    <w:pPr>
      <w:spacing w:after="480"/>
    </w:pPr>
  </w:style>
  <w:style w:type="paragraph" w:customStyle="1" w:styleId="NormalBoldCenter">
    <w:name w:val="NormalBoldCenter"/>
    <w:basedOn w:val="Normal"/>
    <w:rsid w:val="00F134DE"/>
    <w:pPr>
      <w:jc w:val="center"/>
    </w:pPr>
    <w:rPr>
      <w:b/>
    </w:rPr>
  </w:style>
  <w:style w:type="paragraph" w:customStyle="1" w:styleId="Footprint12b">
    <w:name w:val="Footprint12b"/>
    <w:basedOn w:val="Normal"/>
    <w:rsid w:val="00F134DE"/>
    <w:pPr>
      <w:spacing w:before="240"/>
    </w:pPr>
  </w:style>
  <w:style w:type="paragraph" w:customStyle="1" w:styleId="NormalSingle">
    <w:name w:val="NormalSingle"/>
    <w:basedOn w:val="Normal"/>
    <w:qFormat/>
    <w:rsid w:val="00F134DE"/>
  </w:style>
  <w:style w:type="paragraph" w:styleId="FootnoteText">
    <w:name w:val="footnote text"/>
    <w:basedOn w:val="Normal"/>
    <w:link w:val="FootnoteTextChar"/>
    <w:rsid w:val="00F134DE"/>
    <w:rPr>
      <w:sz w:val="20"/>
      <w:szCs w:val="20"/>
    </w:rPr>
  </w:style>
  <w:style w:type="character" w:customStyle="1" w:styleId="FootnoteTextChar">
    <w:name w:val="Footnote Text Char"/>
    <w:basedOn w:val="DefaultParagraphFont"/>
    <w:link w:val="FootnoteText"/>
    <w:rsid w:val="00F134DE"/>
  </w:style>
  <w:style w:type="character" w:styleId="FootnoteReference">
    <w:name w:val="footnote reference"/>
    <w:basedOn w:val="DefaultParagraphFont"/>
    <w:rsid w:val="00F134DE"/>
    <w:rPr>
      <w:vertAlign w:val="superscript"/>
    </w:rPr>
  </w:style>
  <w:style w:type="character" w:styleId="Hyperlink">
    <w:name w:val="Hyperlink"/>
    <w:basedOn w:val="DefaultParagraphFont"/>
    <w:rsid w:val="00F134DE"/>
    <w:rPr>
      <w:color w:val="0563C1" w:themeColor="hyperlink"/>
      <w:u w:val="single"/>
    </w:rPr>
  </w:style>
  <w:style w:type="character" w:styleId="UnresolvedMention">
    <w:name w:val="Unresolved Mention"/>
    <w:basedOn w:val="DefaultParagraphFont"/>
    <w:uiPriority w:val="99"/>
    <w:semiHidden/>
    <w:unhideWhenUsed/>
    <w:rsid w:val="00F134DE"/>
    <w:rPr>
      <w:color w:val="605E5C"/>
      <w:shd w:val="clear" w:color="auto" w:fill="E1DFDD"/>
    </w:rPr>
  </w:style>
  <w:style w:type="paragraph" w:customStyle="1" w:styleId="msonormal0">
    <w:name w:val="msonormal"/>
    <w:basedOn w:val="Normal"/>
    <w:rsid w:val="005152E5"/>
    <w:pPr>
      <w:widowControl/>
      <w:spacing w:before="100" w:beforeAutospacing="1" w:after="100" w:afterAutospacing="1"/>
    </w:pPr>
  </w:style>
  <w:style w:type="paragraph" w:styleId="Footer">
    <w:name w:val="footer"/>
    <w:link w:val="FooterChar"/>
    <w:unhideWhenUsed/>
    <w:rsid w:val="005152E5"/>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5152E5"/>
    <w:rPr>
      <w:sz w:val="22"/>
    </w:rPr>
  </w:style>
  <w:style w:type="character" w:customStyle="1" w:styleId="Normal12Char">
    <w:name w:val="Normal12 Char"/>
    <w:basedOn w:val="DefaultParagraphFont"/>
    <w:link w:val="Normal12"/>
    <w:locked/>
    <w:rsid w:val="005152E5"/>
    <w:rPr>
      <w:noProof/>
      <w:sz w:val="24"/>
    </w:rPr>
  </w:style>
  <w:style w:type="paragraph" w:customStyle="1" w:styleId="Normal12">
    <w:name w:val="Normal12"/>
    <w:basedOn w:val="Normal"/>
    <w:link w:val="Normal12Char"/>
    <w:rsid w:val="005152E5"/>
    <w:pPr>
      <w:spacing w:after="240"/>
    </w:pPr>
    <w:rPr>
      <w:noProof/>
      <w:szCs w:val="20"/>
    </w:rPr>
  </w:style>
  <w:style w:type="paragraph" w:customStyle="1" w:styleId="CommitteeAM">
    <w:name w:val="CommitteeAM"/>
    <w:basedOn w:val="Normal"/>
    <w:rsid w:val="005152E5"/>
    <w:pPr>
      <w:spacing w:before="240" w:after="600"/>
      <w:jc w:val="center"/>
    </w:pPr>
    <w:rPr>
      <w:i/>
      <w:szCs w:val="20"/>
    </w:rPr>
  </w:style>
  <w:style w:type="paragraph" w:customStyle="1" w:styleId="ZDateAM">
    <w:name w:val="ZDateAM"/>
    <w:basedOn w:val="Normal"/>
    <w:rsid w:val="005152E5"/>
    <w:pPr>
      <w:tabs>
        <w:tab w:val="right" w:pos="9356"/>
      </w:tabs>
      <w:spacing w:after="480"/>
    </w:pPr>
    <w:rPr>
      <w:noProof/>
      <w:szCs w:val="20"/>
    </w:rPr>
  </w:style>
  <w:style w:type="paragraph" w:customStyle="1" w:styleId="ProjRap">
    <w:name w:val="ProjRap"/>
    <w:basedOn w:val="Normal"/>
    <w:rsid w:val="005152E5"/>
    <w:pPr>
      <w:tabs>
        <w:tab w:val="right" w:pos="9356"/>
      </w:tabs>
    </w:pPr>
    <w:rPr>
      <w:b/>
      <w:noProof/>
      <w:szCs w:val="20"/>
    </w:rPr>
  </w:style>
  <w:style w:type="paragraph" w:customStyle="1" w:styleId="PELeft">
    <w:name w:val="PELeft"/>
    <w:basedOn w:val="Normal"/>
    <w:rsid w:val="005152E5"/>
    <w:pPr>
      <w:spacing w:before="40" w:after="40"/>
    </w:pPr>
    <w:rPr>
      <w:rFonts w:ascii="Arial" w:hAnsi="Arial" w:cs="Arial"/>
      <w:sz w:val="22"/>
      <w:szCs w:val="22"/>
      <w:lang w:val="fr-FR"/>
    </w:rPr>
  </w:style>
  <w:style w:type="paragraph" w:customStyle="1" w:styleId="PERight">
    <w:name w:val="PERight"/>
    <w:basedOn w:val="Normal"/>
    <w:next w:val="Normal"/>
    <w:rsid w:val="005152E5"/>
    <w:pPr>
      <w:jc w:val="right"/>
    </w:pPr>
    <w:rPr>
      <w:rFonts w:ascii="Arial" w:hAnsi="Arial" w:cs="Arial"/>
      <w:sz w:val="22"/>
      <w:szCs w:val="22"/>
      <w:lang w:val="fr-FR"/>
    </w:rPr>
  </w:style>
  <w:style w:type="character" w:customStyle="1" w:styleId="Normal6Char">
    <w:name w:val="Normal6 Char"/>
    <w:basedOn w:val="DefaultParagraphFont"/>
    <w:link w:val="Normal6"/>
    <w:locked/>
    <w:rsid w:val="005152E5"/>
    <w:rPr>
      <w:sz w:val="24"/>
      <w:lang w:val="fr-FR"/>
    </w:rPr>
  </w:style>
  <w:style w:type="paragraph" w:customStyle="1" w:styleId="Normal6">
    <w:name w:val="Normal6"/>
    <w:basedOn w:val="Normal"/>
    <w:link w:val="Normal6Char"/>
    <w:rsid w:val="005152E5"/>
    <w:pPr>
      <w:spacing w:after="120"/>
    </w:pPr>
    <w:rPr>
      <w:szCs w:val="20"/>
      <w:lang w:val="fr-FR"/>
    </w:rPr>
  </w:style>
  <w:style w:type="character" w:customStyle="1" w:styleId="NormalBoldChar">
    <w:name w:val="NormalBold Char"/>
    <w:basedOn w:val="DefaultParagraphFont"/>
    <w:link w:val="NormalBold"/>
    <w:locked/>
    <w:rsid w:val="005152E5"/>
    <w:rPr>
      <w:b/>
      <w:sz w:val="24"/>
    </w:rPr>
  </w:style>
  <w:style w:type="paragraph" w:customStyle="1" w:styleId="Normal12Italic">
    <w:name w:val="Normal12Italic"/>
    <w:basedOn w:val="Normal12"/>
    <w:rsid w:val="005152E5"/>
    <w:rPr>
      <w:i/>
      <w:lang w:val="fr-FR"/>
    </w:rPr>
  </w:style>
  <w:style w:type="paragraph" w:customStyle="1" w:styleId="JustificationTitle">
    <w:name w:val="JustificationTitle"/>
    <w:basedOn w:val="Normal"/>
    <w:next w:val="Normal12"/>
    <w:rsid w:val="005152E5"/>
    <w:pPr>
      <w:keepNext/>
      <w:spacing w:before="240" w:after="240"/>
      <w:jc w:val="center"/>
    </w:pPr>
    <w:rPr>
      <w:i/>
      <w:noProof/>
      <w:szCs w:val="20"/>
      <w:lang w:val="fr-FR"/>
    </w:rPr>
  </w:style>
  <w:style w:type="paragraph" w:customStyle="1" w:styleId="Olang">
    <w:name w:val="Olang"/>
    <w:basedOn w:val="Normal"/>
    <w:rsid w:val="005152E5"/>
    <w:pPr>
      <w:spacing w:before="240" w:after="240"/>
      <w:jc w:val="right"/>
    </w:pPr>
    <w:rPr>
      <w:noProof/>
      <w:lang w:val="fr-FR"/>
    </w:rPr>
  </w:style>
  <w:style w:type="paragraph" w:customStyle="1" w:styleId="ColumnHeading">
    <w:name w:val="ColumnHeading"/>
    <w:basedOn w:val="Normal"/>
    <w:rsid w:val="005152E5"/>
    <w:pPr>
      <w:spacing w:after="240"/>
      <w:jc w:val="center"/>
    </w:pPr>
    <w:rPr>
      <w:i/>
      <w:szCs w:val="20"/>
      <w:lang w:val="fr-FR"/>
    </w:rPr>
  </w:style>
  <w:style w:type="paragraph" w:customStyle="1" w:styleId="AMNumberTabs0">
    <w:name w:val="AMNumberTabs"/>
    <w:basedOn w:val="Normal"/>
    <w:rsid w:val="005152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CrossRef">
    <w:name w:val="CrossRef"/>
    <w:basedOn w:val="Normal"/>
    <w:rsid w:val="005152E5"/>
    <w:pPr>
      <w:spacing w:before="240"/>
      <w:jc w:val="center"/>
    </w:pPr>
    <w:rPr>
      <w:i/>
      <w:szCs w:val="20"/>
      <w:lang w:val="fr-FR"/>
    </w:rPr>
  </w:style>
  <w:style w:type="paragraph" w:customStyle="1" w:styleId="Footer2">
    <w:name w:val="Footer2"/>
    <w:basedOn w:val="Normal12"/>
    <w:rsid w:val="005152E5"/>
    <w:pPr>
      <w:tabs>
        <w:tab w:val="center" w:pos="4535"/>
        <w:tab w:val="right" w:pos="9923"/>
      </w:tabs>
      <w:spacing w:line="480" w:lineRule="auto"/>
      <w:ind w:left="-851"/>
    </w:pPr>
    <w:rPr>
      <w:rFonts w:ascii="Arial" w:cs="Arial"/>
      <w:b/>
      <w:sz w:val="48"/>
    </w:rPr>
  </w:style>
  <w:style w:type="character" w:customStyle="1" w:styleId="Footer2Middle">
    <w:name w:val="Footer2Middle"/>
    <w:rsid w:val="005152E5"/>
    <w:rPr>
      <w:rFonts w:ascii="Arial" w:hAnsi="Arial" w:cs="Arial" w:hint="default"/>
      <w:b w:val="0"/>
      <w:bCs w:val="0"/>
      <w:i/>
      <w:iCs w:val="0"/>
      <w:color w:val="C0C0C0"/>
      <w:sz w:val="22"/>
    </w:rPr>
  </w:style>
  <w:style w:type="paragraph" w:customStyle="1" w:styleId="EntPE">
    <w:name w:val="EntPE"/>
    <w:basedOn w:val="Normal12"/>
    <w:rsid w:val="005152E5"/>
    <w:pPr>
      <w:jc w:val="center"/>
    </w:pPr>
    <w:rPr>
      <w:noProof w:val="0"/>
      <w:sz w:val="56"/>
    </w:rPr>
  </w:style>
  <w:style w:type="paragraph" w:styleId="ListParagraph">
    <w:name w:val="List Paragraph"/>
    <w:basedOn w:val="Normal"/>
    <w:uiPriority w:val="34"/>
    <w:qFormat/>
    <w:rsid w:val="00436EB7"/>
    <w:pPr>
      <w:widowControl/>
      <w:ind w:left="720"/>
      <w:contextualSpacing/>
      <w:jc w:val="both"/>
    </w:pPr>
    <w:rPr>
      <w:rFonts w:eastAsiaTheme="minorHAnsi"/>
      <w:lang w:eastAsia="en-US"/>
    </w:rPr>
  </w:style>
  <w:style w:type="paragraph" w:styleId="Revision">
    <w:name w:val="Revision"/>
    <w:hidden/>
    <w:uiPriority w:val="99"/>
    <w:semiHidden/>
    <w:rsid w:val="00F8277E"/>
    <w:rPr>
      <w:sz w:val="24"/>
      <w:szCs w:val="24"/>
    </w:rPr>
  </w:style>
  <w:style w:type="character" w:styleId="CommentReference">
    <w:name w:val="annotation reference"/>
    <w:basedOn w:val="DefaultParagraphFont"/>
    <w:rsid w:val="00504B8C"/>
    <w:rPr>
      <w:sz w:val="16"/>
      <w:szCs w:val="16"/>
    </w:rPr>
  </w:style>
  <w:style w:type="paragraph" w:styleId="CommentText">
    <w:name w:val="annotation text"/>
    <w:basedOn w:val="Normal"/>
    <w:link w:val="CommentTextChar"/>
    <w:rsid w:val="00504B8C"/>
    <w:rPr>
      <w:sz w:val="20"/>
      <w:szCs w:val="20"/>
    </w:rPr>
  </w:style>
  <w:style w:type="character" w:customStyle="1" w:styleId="CommentTextChar">
    <w:name w:val="Comment Text Char"/>
    <w:basedOn w:val="DefaultParagraphFont"/>
    <w:link w:val="CommentText"/>
    <w:rsid w:val="00504B8C"/>
  </w:style>
  <w:style w:type="paragraph" w:styleId="CommentSubject">
    <w:name w:val="annotation subject"/>
    <w:basedOn w:val="CommentText"/>
    <w:next w:val="CommentText"/>
    <w:link w:val="CommentSubjectChar"/>
    <w:semiHidden/>
    <w:unhideWhenUsed/>
    <w:rsid w:val="00504B8C"/>
    <w:rPr>
      <w:b/>
      <w:bCs/>
    </w:rPr>
  </w:style>
  <w:style w:type="character" w:customStyle="1" w:styleId="CommentSubjectChar">
    <w:name w:val="Comment Subject Char"/>
    <w:basedOn w:val="CommentTextChar"/>
    <w:link w:val="CommentSubject"/>
    <w:semiHidden/>
    <w:rsid w:val="00504B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4366">
      <w:bodyDiv w:val="1"/>
      <w:marLeft w:val="0"/>
      <w:marRight w:val="0"/>
      <w:marTop w:val="0"/>
      <w:marBottom w:val="0"/>
      <w:divBdr>
        <w:top w:val="none" w:sz="0" w:space="0" w:color="auto"/>
        <w:left w:val="none" w:sz="0" w:space="0" w:color="auto"/>
        <w:bottom w:val="none" w:sz="0" w:space="0" w:color="auto"/>
        <w:right w:val="none" w:sz="0" w:space="0" w:color="auto"/>
      </w:divBdr>
    </w:div>
    <w:div w:id="395591810">
      <w:bodyDiv w:val="1"/>
      <w:marLeft w:val="0"/>
      <w:marRight w:val="0"/>
      <w:marTop w:val="0"/>
      <w:marBottom w:val="0"/>
      <w:divBdr>
        <w:top w:val="none" w:sz="0" w:space="0" w:color="auto"/>
        <w:left w:val="none" w:sz="0" w:space="0" w:color="auto"/>
        <w:bottom w:val="none" w:sz="0" w:space="0" w:color="auto"/>
        <w:right w:val="none" w:sz="0" w:space="0" w:color="auto"/>
      </w:divBdr>
    </w:div>
    <w:div w:id="546920434">
      <w:bodyDiv w:val="1"/>
      <w:marLeft w:val="0"/>
      <w:marRight w:val="0"/>
      <w:marTop w:val="0"/>
      <w:marBottom w:val="0"/>
      <w:divBdr>
        <w:top w:val="none" w:sz="0" w:space="0" w:color="auto"/>
        <w:left w:val="none" w:sz="0" w:space="0" w:color="auto"/>
        <w:bottom w:val="none" w:sz="0" w:space="0" w:color="auto"/>
        <w:right w:val="none" w:sz="0" w:space="0" w:color="auto"/>
      </w:divBdr>
    </w:div>
    <w:div w:id="570425960">
      <w:bodyDiv w:val="1"/>
      <w:marLeft w:val="0"/>
      <w:marRight w:val="0"/>
      <w:marTop w:val="0"/>
      <w:marBottom w:val="0"/>
      <w:divBdr>
        <w:top w:val="none" w:sz="0" w:space="0" w:color="auto"/>
        <w:left w:val="none" w:sz="0" w:space="0" w:color="auto"/>
        <w:bottom w:val="none" w:sz="0" w:space="0" w:color="auto"/>
        <w:right w:val="none" w:sz="0" w:space="0" w:color="auto"/>
      </w:divBdr>
    </w:div>
    <w:div w:id="604850127">
      <w:bodyDiv w:val="1"/>
      <w:marLeft w:val="0"/>
      <w:marRight w:val="0"/>
      <w:marTop w:val="0"/>
      <w:marBottom w:val="0"/>
      <w:divBdr>
        <w:top w:val="none" w:sz="0" w:space="0" w:color="auto"/>
        <w:left w:val="none" w:sz="0" w:space="0" w:color="auto"/>
        <w:bottom w:val="none" w:sz="0" w:space="0" w:color="auto"/>
        <w:right w:val="none" w:sz="0" w:space="0" w:color="auto"/>
      </w:divBdr>
    </w:div>
    <w:div w:id="683703337">
      <w:bodyDiv w:val="1"/>
      <w:marLeft w:val="0"/>
      <w:marRight w:val="0"/>
      <w:marTop w:val="0"/>
      <w:marBottom w:val="0"/>
      <w:divBdr>
        <w:top w:val="none" w:sz="0" w:space="0" w:color="auto"/>
        <w:left w:val="none" w:sz="0" w:space="0" w:color="auto"/>
        <w:bottom w:val="none" w:sz="0" w:space="0" w:color="auto"/>
        <w:right w:val="none" w:sz="0" w:space="0" w:color="auto"/>
      </w:divBdr>
    </w:div>
    <w:div w:id="995720262">
      <w:bodyDiv w:val="1"/>
      <w:marLeft w:val="0"/>
      <w:marRight w:val="0"/>
      <w:marTop w:val="0"/>
      <w:marBottom w:val="0"/>
      <w:divBdr>
        <w:top w:val="none" w:sz="0" w:space="0" w:color="auto"/>
        <w:left w:val="none" w:sz="0" w:space="0" w:color="auto"/>
        <w:bottom w:val="none" w:sz="0" w:space="0" w:color="auto"/>
        <w:right w:val="none" w:sz="0" w:space="0" w:color="auto"/>
      </w:divBdr>
    </w:div>
    <w:div w:id="1024748984">
      <w:bodyDiv w:val="1"/>
      <w:marLeft w:val="0"/>
      <w:marRight w:val="0"/>
      <w:marTop w:val="0"/>
      <w:marBottom w:val="0"/>
      <w:divBdr>
        <w:top w:val="none" w:sz="0" w:space="0" w:color="auto"/>
        <w:left w:val="none" w:sz="0" w:space="0" w:color="auto"/>
        <w:bottom w:val="none" w:sz="0" w:space="0" w:color="auto"/>
        <w:right w:val="none" w:sz="0" w:space="0" w:color="auto"/>
      </w:divBdr>
    </w:div>
    <w:div w:id="1207644957">
      <w:bodyDiv w:val="1"/>
      <w:marLeft w:val="0"/>
      <w:marRight w:val="0"/>
      <w:marTop w:val="0"/>
      <w:marBottom w:val="0"/>
      <w:divBdr>
        <w:top w:val="none" w:sz="0" w:space="0" w:color="auto"/>
        <w:left w:val="none" w:sz="0" w:space="0" w:color="auto"/>
        <w:bottom w:val="none" w:sz="0" w:space="0" w:color="auto"/>
        <w:right w:val="none" w:sz="0" w:space="0" w:color="auto"/>
      </w:divBdr>
    </w:div>
    <w:div w:id="1405639759">
      <w:bodyDiv w:val="1"/>
      <w:marLeft w:val="0"/>
      <w:marRight w:val="0"/>
      <w:marTop w:val="0"/>
      <w:marBottom w:val="0"/>
      <w:divBdr>
        <w:top w:val="none" w:sz="0" w:space="0" w:color="auto"/>
        <w:left w:val="none" w:sz="0" w:space="0" w:color="auto"/>
        <w:bottom w:val="none" w:sz="0" w:space="0" w:color="auto"/>
        <w:right w:val="none" w:sz="0" w:space="0" w:color="auto"/>
      </w:divBdr>
    </w:div>
    <w:div w:id="1639916882">
      <w:bodyDiv w:val="1"/>
      <w:marLeft w:val="0"/>
      <w:marRight w:val="0"/>
      <w:marTop w:val="0"/>
      <w:marBottom w:val="0"/>
      <w:divBdr>
        <w:top w:val="none" w:sz="0" w:space="0" w:color="auto"/>
        <w:left w:val="none" w:sz="0" w:space="0" w:color="auto"/>
        <w:bottom w:val="none" w:sz="0" w:space="0" w:color="auto"/>
        <w:right w:val="none" w:sz="0" w:space="0" w:color="auto"/>
      </w:divBdr>
    </w:div>
    <w:div w:id="1716273814">
      <w:bodyDiv w:val="1"/>
      <w:marLeft w:val="0"/>
      <w:marRight w:val="0"/>
      <w:marTop w:val="0"/>
      <w:marBottom w:val="0"/>
      <w:divBdr>
        <w:top w:val="none" w:sz="0" w:space="0" w:color="auto"/>
        <w:left w:val="none" w:sz="0" w:space="0" w:color="auto"/>
        <w:bottom w:val="none" w:sz="0" w:space="0" w:color="auto"/>
        <w:right w:val="none" w:sz="0" w:space="0" w:color="auto"/>
      </w:divBdr>
    </w:div>
    <w:div w:id="1923369562">
      <w:bodyDiv w:val="1"/>
      <w:marLeft w:val="0"/>
      <w:marRight w:val="0"/>
      <w:marTop w:val="0"/>
      <w:marBottom w:val="0"/>
      <w:divBdr>
        <w:top w:val="none" w:sz="0" w:space="0" w:color="auto"/>
        <w:left w:val="none" w:sz="0" w:space="0" w:color="auto"/>
        <w:bottom w:val="none" w:sz="0" w:space="0" w:color="auto"/>
        <w:right w:val="none" w:sz="0" w:space="0" w:color="auto"/>
      </w:divBdr>
    </w:div>
    <w:div w:id="2022659227">
      <w:bodyDiv w:val="1"/>
      <w:marLeft w:val="0"/>
      <w:marRight w:val="0"/>
      <w:marTop w:val="0"/>
      <w:marBottom w:val="0"/>
      <w:divBdr>
        <w:top w:val="none" w:sz="0" w:space="0" w:color="auto"/>
        <w:left w:val="none" w:sz="0" w:space="0" w:color="auto"/>
        <w:bottom w:val="none" w:sz="0" w:space="0" w:color="auto"/>
        <w:right w:val="none" w:sz="0" w:space="0" w:color="auto"/>
      </w:divBdr>
    </w:div>
    <w:div w:id="203549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15097</Words>
  <Characters>87261</Characters>
  <Application>Microsoft Office Word</Application>
  <DocSecurity>0</DocSecurity>
  <Lines>3009</Lines>
  <Paragraphs>736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SPETH Fabia Andrea</dc:creator>
  <cp:keywords/>
  <dc:description/>
  <cp:lastModifiedBy>SPETH Fabia</cp:lastModifiedBy>
  <cp:revision>2</cp:revision>
  <dcterms:created xsi:type="dcterms:W3CDTF">2026-04-20T07:58:00Z</dcterms:created>
  <dcterms:modified xsi:type="dcterms:W3CDTF">2026-04-20T07:58:00Z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1341807</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PA\1341807EN.docx</vt:lpwstr>
  </property>
  <property fmtid="{D5CDD505-2E9C-101B-9397-08002B2CF9AE}" pid="11" name="PE number">
    <vt:lpwstr>786.969</vt:lpwstr>
  </property>
  <property fmtid="{D5CDD505-2E9C-101B-9397-08002B2CF9AE}" pid="12" name="RegistreCheck">
    <vt:lpwstr>OK</vt:lpwstr>
  </property>
  <property fmtid="{D5CDD505-2E9C-101B-9397-08002B2CF9AE}" pid="13" name="SendToEpades">
    <vt:lpwstr>OK - 2026/04/20 09:58</vt:lpwstr>
  </property>
</Properties>
</file>