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30E0879F" w14:textId="77777777" w:rsidTr="00C85D0F">
        <w:tblPrEx>
          <w:tblW w:w="9072" w:type="dxa"/>
          <w:tblCellMar>
            <w:left w:w="0" w:type="dxa"/>
            <w:right w:w="0" w:type="dxa"/>
          </w:tblCellMar>
          <w:tblLook w:val="01E0"/>
        </w:tblPrEx>
        <w:trPr>
          <w:trHeight w:hRule="exact" w:val="1418"/>
        </w:trPr>
        <w:tc>
          <w:tcPr>
            <w:tcW w:w="6804" w:type="dxa"/>
            <w:vAlign w:val="center"/>
          </w:tcPr>
          <w:p w:rsidR="00BA3E40" w:rsidRPr="00964E5B" w:rsidP="00C85D0F" w14:paraId="1B17CBC3" w14:textId="77777777">
            <w:pPr>
              <w:pStyle w:val="EPName"/>
            </w:pPr>
            <w:r w:rsidRPr="00964E5B">
              <w:t>European Parliament</w:t>
            </w:r>
          </w:p>
          <w:p w:rsidR="00BA3E40" w:rsidRPr="00964E5B" w:rsidP="00C85D0F" w14:paraId="7AF0A518" w14:textId="34D561DE">
            <w:pPr>
              <w:pStyle w:val="EPTerm"/>
            </w:pPr>
            <w:r w:rsidRPr="00964E5B">
              <w:t>2024-2029</w:t>
            </w:r>
          </w:p>
        </w:tc>
        <w:tc>
          <w:tcPr>
            <w:tcW w:w="2268" w:type="dxa"/>
          </w:tcPr>
          <w:p w:rsidR="00BA3E40" w:rsidRPr="00964E5B" w:rsidP="00C85D0F" w14:paraId="7CFA7ED4" w14:textId="77777777">
            <w:pPr>
              <w:pStyle w:val="EPLogo"/>
            </w:pPr>
            <w:r w:rsidRPr="00964E5B">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246716"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964E5B" w:rsidP="00F24D40" w14:paraId="30BFBB4D" w14:textId="77777777">
      <w:pPr>
        <w:pStyle w:val="LineTop"/>
      </w:pPr>
    </w:p>
    <w:p w:rsidR="00F24D40" w:rsidRPr="00964E5B" w:rsidP="00F24D40" w14:paraId="468138F6" w14:textId="348F1233">
      <w:pPr>
        <w:pStyle w:val="EPBody"/>
      </w:pPr>
      <w:r w:rsidRPr="00964E5B">
        <w:rPr>
          <w:rStyle w:val="HideTWBExt"/>
          <w:noProof w:val="0"/>
        </w:rPr>
        <w:t>&lt;</w:t>
      </w:r>
      <w:r w:rsidRPr="00964E5B">
        <w:rPr>
          <w:rStyle w:val="HideTWBExt"/>
          <w:i w:val="0"/>
          <w:noProof w:val="0"/>
        </w:rPr>
        <w:t>Commission</w:t>
      </w:r>
      <w:r w:rsidRPr="00964E5B">
        <w:rPr>
          <w:rStyle w:val="HideTWBExt"/>
          <w:noProof w:val="0"/>
        </w:rPr>
        <w:t>&gt;</w:t>
      </w:r>
      <w:r w:rsidRPr="00964E5B" w:rsidR="008C49F0">
        <w:rPr>
          <w:rStyle w:val="HideTWBInt"/>
        </w:rPr>
        <w:t>{TRAN}</w:t>
      </w:r>
      <w:r w:rsidRPr="00964E5B" w:rsidR="008C49F0">
        <w:t>Committee on Transport and Tourism</w:t>
      </w:r>
      <w:r w:rsidRPr="00964E5B">
        <w:rPr>
          <w:rStyle w:val="HideTWBExt"/>
          <w:noProof w:val="0"/>
        </w:rPr>
        <w:t>&lt;/</w:t>
      </w:r>
      <w:r w:rsidRPr="00964E5B">
        <w:rPr>
          <w:rStyle w:val="HideTWBExt"/>
          <w:i w:val="0"/>
          <w:noProof w:val="0"/>
        </w:rPr>
        <w:t>Commission</w:t>
      </w:r>
      <w:r w:rsidRPr="00964E5B">
        <w:rPr>
          <w:rStyle w:val="HideTWBExt"/>
          <w:noProof w:val="0"/>
        </w:rPr>
        <w:t>&gt;</w:t>
      </w:r>
    </w:p>
    <w:p w:rsidR="00F24D40" w:rsidRPr="00964E5B" w:rsidP="00F24D40" w14:paraId="667313DA" w14:textId="77777777">
      <w:pPr>
        <w:pStyle w:val="LineBottom"/>
      </w:pPr>
    </w:p>
    <w:p w:rsidR="00DB56E4" w:rsidRPr="00964E5B" w:rsidP="00DB56E4" w14:paraId="67CD6DE8" w14:textId="41062479">
      <w:pPr>
        <w:pStyle w:val="CoverReference"/>
      </w:pPr>
      <w:r w:rsidRPr="00964E5B">
        <w:rPr>
          <w:rStyle w:val="HideTWBExt"/>
          <w:b w:val="0"/>
          <w:noProof w:val="0"/>
        </w:rPr>
        <w:t>&lt;RefProc&gt;</w:t>
      </w:r>
      <w:r w:rsidRPr="00964E5B" w:rsidR="008C49F0">
        <w:t>2026/0212</w:t>
      </w:r>
      <w:r w:rsidRPr="00964E5B">
        <w:rPr>
          <w:rStyle w:val="HideTWBExt"/>
          <w:b w:val="0"/>
          <w:noProof w:val="0"/>
        </w:rPr>
        <w:t>&lt;/RefProc&gt;&lt;RefTypeProc&gt;</w:t>
      </w:r>
      <w:r w:rsidRPr="00964E5B" w:rsidR="002927AD">
        <w:t>(</w:t>
      </w:r>
      <w:r w:rsidRPr="00964E5B" w:rsidR="008C49F0">
        <w:t>COD</w:t>
      </w:r>
      <w:r w:rsidRPr="00964E5B" w:rsidR="002927AD">
        <w:t>)</w:t>
      </w:r>
      <w:r w:rsidRPr="00964E5B">
        <w:rPr>
          <w:rStyle w:val="HideTWBExt"/>
          <w:b w:val="0"/>
          <w:noProof w:val="0"/>
        </w:rPr>
        <w:t>&lt;/RefTypeProc&gt;</w:t>
      </w:r>
    </w:p>
    <w:p w:rsidR="00DB56E4" w:rsidRPr="00964E5B" w:rsidP="00DB56E4" w14:paraId="4EFE43B5" w14:textId="0BB68D12">
      <w:pPr>
        <w:pStyle w:val="CoverDate"/>
        <w:rPr>
          <w:lang w:val="fr-BE"/>
        </w:rPr>
      </w:pPr>
      <w:r w:rsidRPr="00964E5B">
        <w:rPr>
          <w:rStyle w:val="HideTWBExt"/>
          <w:noProof w:val="0"/>
          <w:lang w:val="fr-BE"/>
        </w:rPr>
        <w:t>&lt;Date&gt;</w:t>
      </w:r>
      <w:r w:rsidRPr="00964E5B" w:rsidR="008C49F0">
        <w:rPr>
          <w:rStyle w:val="HideTWBInt"/>
          <w:lang w:val="fr-BE"/>
        </w:rPr>
        <w:t>{</w:t>
      </w:r>
      <w:r w:rsidRPr="00964E5B" w:rsidR="003F702D">
        <w:rPr>
          <w:rStyle w:val="HideTWBInt"/>
          <w:lang w:val="fr-BE"/>
        </w:rPr>
        <w:t>30</w:t>
      </w:r>
      <w:r w:rsidRPr="00964E5B" w:rsidR="008C49F0">
        <w:rPr>
          <w:rStyle w:val="HideTWBInt"/>
          <w:lang w:val="fr-BE"/>
        </w:rPr>
        <w:t>/09/2026}</w:t>
      </w:r>
      <w:r w:rsidRPr="00964E5B" w:rsidR="003F702D">
        <w:rPr>
          <w:lang w:val="fr-BE"/>
        </w:rPr>
        <w:t>30</w:t>
      </w:r>
      <w:r w:rsidRPr="00964E5B" w:rsidR="008C49F0">
        <w:rPr>
          <w:lang w:val="fr-BE"/>
        </w:rPr>
        <w:t>.9.2026</w:t>
      </w:r>
      <w:r w:rsidRPr="00964E5B">
        <w:rPr>
          <w:rStyle w:val="HideTWBExt"/>
          <w:noProof w:val="0"/>
          <w:lang w:val="fr-BE"/>
        </w:rPr>
        <w:t>&lt;/Date&gt;</w:t>
      </w:r>
    </w:p>
    <w:p w:rsidR="00DB56E4" w:rsidRPr="00964E5B" w:rsidP="00DB56E4" w14:paraId="0B785C36" w14:textId="77777777">
      <w:pPr>
        <w:pStyle w:val="CoverDocType24a"/>
        <w:rPr>
          <w:lang w:val="fr-BE"/>
        </w:rPr>
      </w:pPr>
      <w:r w:rsidRPr="00964E5B">
        <w:rPr>
          <w:rStyle w:val="HideTWBExt"/>
          <w:b w:val="0"/>
          <w:noProof w:val="0"/>
          <w:lang w:val="fr-BE"/>
        </w:rPr>
        <w:t>&lt;TitreType&gt;</w:t>
      </w:r>
      <w:r w:rsidRPr="00964E5B" w:rsidR="002927AD">
        <w:rPr>
          <w:lang w:val="fr-BE"/>
        </w:rPr>
        <w:t>DRAFT OPINION</w:t>
      </w:r>
      <w:r w:rsidRPr="00964E5B">
        <w:rPr>
          <w:rStyle w:val="HideTWBExt"/>
          <w:b w:val="0"/>
          <w:noProof w:val="0"/>
          <w:lang w:val="fr-BE"/>
        </w:rPr>
        <w:t>&lt;/TitreType&gt;</w:t>
      </w:r>
    </w:p>
    <w:p w:rsidR="00DB56E4" w:rsidRPr="00964E5B" w:rsidP="00DB56E4" w14:paraId="237634D9" w14:textId="058ACCE7">
      <w:pPr>
        <w:pStyle w:val="CoverNormal24a"/>
      </w:pPr>
      <w:r w:rsidRPr="00964E5B">
        <w:rPr>
          <w:rStyle w:val="HideTWBExt"/>
          <w:noProof w:val="0"/>
        </w:rPr>
        <w:t>&lt;CommissionResp&gt;</w:t>
      </w:r>
      <w:r w:rsidRPr="00964E5B" w:rsidR="002927AD">
        <w:t xml:space="preserve">of the </w:t>
      </w:r>
      <w:r w:rsidRPr="00964E5B" w:rsidR="008C49F0">
        <w:t>Committee on Transport and Tourism</w:t>
      </w:r>
      <w:r w:rsidRPr="00964E5B">
        <w:rPr>
          <w:rStyle w:val="HideTWBExt"/>
          <w:noProof w:val="0"/>
        </w:rPr>
        <w:t>&lt;/CommissionResp&gt;</w:t>
      </w:r>
    </w:p>
    <w:p w:rsidR="00DB56E4" w:rsidRPr="00964E5B" w:rsidP="00DB56E4" w14:paraId="08D62946" w14:textId="0A471214">
      <w:pPr>
        <w:pStyle w:val="CoverNormal24a"/>
      </w:pPr>
      <w:r w:rsidRPr="00964E5B">
        <w:rPr>
          <w:rStyle w:val="HideTWBExt"/>
          <w:noProof w:val="0"/>
        </w:rPr>
        <w:t>&lt;CommissionInt&gt;</w:t>
      </w:r>
      <w:r w:rsidRPr="00964E5B" w:rsidR="002927AD">
        <w:t xml:space="preserve">for the </w:t>
      </w:r>
      <w:r w:rsidRPr="00964E5B" w:rsidR="008C49F0">
        <w:t>Committee on the Environment, Climate and Food Safety</w:t>
      </w:r>
      <w:r w:rsidRPr="00964E5B">
        <w:rPr>
          <w:rStyle w:val="HideTWBExt"/>
          <w:noProof w:val="0"/>
        </w:rPr>
        <w:t>&lt;/CommissionInt&gt;</w:t>
      </w:r>
    </w:p>
    <w:p w:rsidR="00DB56E4" w:rsidRPr="00964E5B" w:rsidP="00DB56E4" w14:paraId="1AFA1E00" w14:textId="25D20C66">
      <w:pPr>
        <w:pStyle w:val="CoverNormal"/>
      </w:pPr>
      <w:r w:rsidRPr="00964E5B">
        <w:rPr>
          <w:rStyle w:val="HideTWBExt"/>
          <w:noProof w:val="0"/>
        </w:rPr>
        <w:t>&lt;Titre&gt;</w:t>
      </w:r>
      <w:r w:rsidRPr="00964E5B" w:rsidR="008C49F0">
        <w:t>on the proposal for a directive of the European Parliament and of the Council amending Directive 2003/87/EC and Decision (EU) 2015/1814 as regards driving competitiveness and cost-effective decarbonisation</w:t>
      </w:r>
      <w:r w:rsidRPr="00964E5B">
        <w:rPr>
          <w:rStyle w:val="HideTWBExt"/>
          <w:noProof w:val="0"/>
        </w:rPr>
        <w:t>&lt;/Titre&gt;</w:t>
      </w:r>
    </w:p>
    <w:p w:rsidR="00DB56E4" w:rsidRPr="00964E5B" w:rsidP="00DB56E4" w14:paraId="085DA8FD" w14:textId="279EBEEE">
      <w:pPr>
        <w:pStyle w:val="CoverNormal24a"/>
        <w:rPr>
          <w:lang w:val="pt-PT"/>
        </w:rPr>
      </w:pPr>
      <w:r w:rsidRPr="00964E5B">
        <w:rPr>
          <w:rStyle w:val="HideTWBExt"/>
          <w:noProof w:val="0"/>
          <w:lang w:val="pt-PT"/>
        </w:rPr>
        <w:t>&lt;DocRef&gt;</w:t>
      </w:r>
      <w:r w:rsidRPr="00964E5B" w:rsidR="002927AD">
        <w:rPr>
          <w:lang w:val="pt-PT"/>
        </w:rPr>
        <w:t>(</w:t>
      </w:r>
      <w:r w:rsidRPr="00964E5B" w:rsidR="008C49F0">
        <w:rPr>
          <w:lang w:val="pt-PT"/>
        </w:rPr>
        <w:t>COM(2026)0616 – C10</w:t>
      </w:r>
      <w:r w:rsidRPr="00964E5B" w:rsidR="008C49F0">
        <w:rPr>
          <w:lang w:val="pt-PT"/>
        </w:rPr>
        <w:noBreakHyphen/>
        <w:t>0188/2026 – 2026/0212</w:t>
      </w:r>
      <w:r w:rsidRPr="00964E5B" w:rsidR="002927AD">
        <w:rPr>
          <w:lang w:val="pt-PT"/>
        </w:rPr>
        <w:t>(</w:t>
      </w:r>
      <w:r w:rsidRPr="00964E5B" w:rsidR="008C49F0">
        <w:rPr>
          <w:lang w:val="pt-PT"/>
        </w:rPr>
        <w:t>COD</w:t>
      </w:r>
      <w:r w:rsidRPr="00964E5B" w:rsidR="002927AD">
        <w:rPr>
          <w:lang w:val="pt-PT"/>
        </w:rPr>
        <w:t>))</w:t>
      </w:r>
      <w:r w:rsidRPr="00964E5B">
        <w:rPr>
          <w:rStyle w:val="HideTWBExt"/>
          <w:noProof w:val="0"/>
          <w:lang w:val="pt-PT"/>
        </w:rPr>
        <w:t>&lt;/DocRef&gt;</w:t>
      </w:r>
    </w:p>
    <w:p w:rsidR="00DB56E4" w:rsidRPr="00964E5B" w:rsidP="00DB56E4" w14:paraId="0C28B43A" w14:textId="592F2801">
      <w:pPr>
        <w:pStyle w:val="CoverNormal24a"/>
        <w:rPr>
          <w:lang w:val="it-IT"/>
        </w:rPr>
      </w:pPr>
      <w:r w:rsidRPr="00964E5B">
        <w:rPr>
          <w:lang w:val="it-IT"/>
        </w:rPr>
        <w:t>Rapporteur for opinion:</w:t>
      </w:r>
      <w:r w:rsidRPr="00964E5B">
        <w:rPr>
          <w:lang w:val="it-IT"/>
        </w:rPr>
        <w:t xml:space="preserve"> </w:t>
      </w:r>
      <w:r w:rsidRPr="00964E5B">
        <w:rPr>
          <w:rStyle w:val="HideTWBExt"/>
          <w:noProof w:val="0"/>
          <w:lang w:val="it-IT"/>
        </w:rPr>
        <w:t>&lt;Depute&gt;</w:t>
      </w:r>
      <w:r w:rsidRPr="00964E5B" w:rsidR="008C49F0">
        <w:rPr>
          <w:lang w:val="it-IT"/>
        </w:rPr>
        <w:t>Matteo Ricci</w:t>
      </w:r>
      <w:r w:rsidRPr="00964E5B">
        <w:rPr>
          <w:rStyle w:val="HideTWBExt"/>
          <w:noProof w:val="0"/>
          <w:lang w:val="it-IT"/>
        </w:rPr>
        <w:t>&lt;/Depute&gt;</w:t>
      </w:r>
    </w:p>
    <w:p w:rsidR="00487596" w:rsidRPr="00964E5B" w:rsidP="00487596" w14:paraId="1096BF09" w14:textId="77777777">
      <w:pPr>
        <w:pStyle w:val="CoverNormal"/>
        <w:rPr>
          <w:lang w:val="it-IT"/>
        </w:rPr>
      </w:pPr>
    </w:p>
    <w:p w:rsidR="00DB56E4" w:rsidRPr="00964E5B" w:rsidP="0004474F" w14:paraId="022B64F6" w14:textId="77777777">
      <w:pPr>
        <w:tabs>
          <w:tab w:val="center" w:pos="4677"/>
        </w:tabs>
        <w:rPr>
          <w:lang w:val="it-IT"/>
        </w:rPr>
      </w:pPr>
      <w:r w:rsidRPr="00964E5B">
        <w:rPr>
          <w:lang w:val="it-IT"/>
        </w:rPr>
        <w:br w:type="page"/>
      </w:r>
      <w:r w:rsidRPr="00964E5B" w:rsidR="002927AD">
        <w:rPr>
          <w:lang w:val="it-IT"/>
        </w:rPr>
        <w:t>PA_Legam</w:t>
      </w:r>
    </w:p>
    <w:p w:rsidR="00DB56E4" w:rsidRPr="00964E5B" w:rsidP="00DB56E4" w14:paraId="55CCD6AE" w14:textId="77777777">
      <w:pPr>
        <w:pStyle w:val="PageHeadingNotTOC"/>
      </w:pPr>
      <w:r w:rsidRPr="00964E5B">
        <w:br w:type="page"/>
      </w:r>
      <w:r w:rsidRPr="00964E5B" w:rsidR="002927AD">
        <w:t>SHORT JUSTIFICATION</w:t>
      </w:r>
    </w:p>
    <w:p w:rsidR="00F6262A" w:rsidRPr="00964E5B" w:rsidP="00F6262A" w14:paraId="264A0855" w14:textId="77777777">
      <w:pPr>
        <w:pStyle w:val="Normal12a"/>
        <w:rPr>
          <w:sz w:val="20"/>
        </w:rPr>
      </w:pPr>
      <w:r w:rsidRPr="00964E5B">
        <w:t>The review of the EU Emissions Trading System (EU ETS) is a decisive step for European transport. Aviation has been covered by the system since 2012 and maritime transport since 2024. Both sectors are now subject to a carbon price set to rise until 2040, as well as to the obligations of ReFuelEU Aviation and FuelEU Maritime. At the same time, they are strategic for the Union: they connect islands, outermost and peripheral regions to the single market, support European trade and tourism, and compete every day with carriers, hubs and ports outside the Union.</w:t>
      </w:r>
    </w:p>
    <w:p w:rsidR="00F6262A" w:rsidRPr="00964E5B" w:rsidP="00F6262A" w14:paraId="012E69BE" w14:textId="77777777">
      <w:pPr>
        <w:pStyle w:val="Normal12a"/>
      </w:pPr>
      <w:r w:rsidRPr="00964E5B">
        <w:t>The geopolitical context makes this challenge even more evident. The de facto closure of the Strait of Hormuz since the end of February 2026 has severely disrupted maritime traffic and reduced the supply of jet fuel, around one fifth of which Europe imported from the Gulf. The crisis shows that dependence on imported fossil fuels is also a matter of security of supply: producing sustainable fuels in Europe strengthens the Union’s strategic autonomy.</w:t>
      </w:r>
    </w:p>
    <w:p w:rsidR="00F6262A" w:rsidRPr="00964E5B" w:rsidP="00F6262A" w14:paraId="6C9B4EB9" w14:textId="77777777">
      <w:pPr>
        <w:pStyle w:val="Normal12a"/>
      </w:pPr>
      <w:r w:rsidRPr="00964E5B">
        <w:t>The rapporteur supports the architecture and the 2040 ambition of the Commission proposal. The opinion confirms the role of the carbon price and the scope of the system, and adds an essential element: a credible climate policy for aviation and maritime transport must turn the carbon price paid by these sectors into investment certainty for their decarbonisation. Climate ambition and competitiveness are not alternatives. The price signal only works if operators can access the fuels and technologies that allow them to reduce emissions, and if European operators are not put at a disadvantage compared with competitors that circumvent the system. The proposed amendments are grouped into three blocks: financing the transition; the international dimension; and a level playing field and connectivity.</w:t>
      </w:r>
    </w:p>
    <w:p w:rsidR="00F6262A" w:rsidRPr="00964E5B" w:rsidP="00F6262A" w14:paraId="1D2811F6" w14:textId="77777777">
      <w:pPr>
        <w:pStyle w:val="Normal12a"/>
        <w:rPr>
          <w:b/>
          <w:bCs/>
        </w:rPr>
      </w:pPr>
      <w:r w:rsidRPr="00964E5B">
        <w:rPr>
          <w:b/>
          <w:bCs/>
        </w:rPr>
        <w:t>1. Financing the transition: from paying to investing</w:t>
      </w:r>
    </w:p>
    <w:p w:rsidR="00F6262A" w:rsidRPr="00964E5B" w:rsidP="00F6262A" w14:paraId="2545C809" w14:textId="77777777">
      <w:pPr>
        <w:pStyle w:val="Normal12a"/>
      </w:pPr>
      <w:r w:rsidRPr="00964E5B">
        <w:t>Today, aviation and maritime transport contribute to the EU ETS, but they have no certainty about the resources they receive in return. Auctioning revenues managed by Member States are used on a discretionary basis and only a limited share returns to the sectors that generated them. The Innovation Fund and the new Industrial Decarbonisation Bank are designed mainly for industrial installations, with which transport projects, characterised by high investment needs, long asset lifetimes and often small project promoters, struggle to compete. Sustainable aviation and maritime fuels cost several times as much as fossil fuels, and from 2030 the minimum share of synthetic fuels under ReFuelEU Aviation applies. Without targeted incentives, these obligations risk being met at very high cost, or not at all, and investment in production capacity will move outside Europe.</w:t>
      </w:r>
    </w:p>
    <w:p w:rsidR="00F6262A" w:rsidRPr="00964E5B" w:rsidP="00F6262A" w14:paraId="0117C78E" w14:textId="77777777">
      <w:pPr>
        <w:pStyle w:val="Normal12a"/>
      </w:pPr>
      <w:r w:rsidRPr="00964E5B">
        <w:t>The opinion acts on four levels. First, it strengthens the rules on the use of revenues: the share that Member States must use for the decarbonisation of ETS sectors rises from 50 % to 75 %, and modal shift towards rail transport is explicitly included among the priority purposes. It also introduces a sectoral floor: Member States must allocate at least 70 % of the auctioning revenues relating to each of the two sectors, calculated separately, to the decarbonisation of maritime transport and aviation, and the Commission publishes an annual scoreboard showing how much each Member State actually reinvests.</w:t>
      </w:r>
    </w:p>
    <w:p w:rsidR="00F6262A" w:rsidRPr="00964E5B" w:rsidP="00F6262A" w14:paraId="084F549A" w14:textId="77777777">
      <w:pPr>
        <w:pStyle w:val="Normal12a"/>
      </w:pPr>
      <w:r w:rsidRPr="00964E5B">
        <w:t xml:space="preserve">Second, it strengthens the dedicated support mechanisms. The allowances reserved for sustainable aviation fuels move from 110 million to a further maximum of 200 million until </w:t>
      </w:r>
      <w:r w:rsidRPr="00964E5B">
        <w:t>2040, in addition to the 20 million available until 2030, and their use is linked to the carbon price actually paid by aircraft operators. The SMAP mechanism for maritime transport also rises from 110 to 200 million allowances, with priority for Union-produced fuels, wind propulsion and electrification; support covers fuels bunkered in Union ports or in third-country ports participating in green shipping corridors with Union ports, and at least 20 % is reserved for small and medium-sized shipping companies, short-sea shipping, ferries and connections with islands. Where demand exceeds the allowances available, priority goes to the fuels and technologies with the greatest climate benefit; unused allowances remain available until 2040.</w:t>
      </w:r>
    </w:p>
    <w:p w:rsidR="00F6262A" w:rsidRPr="00964E5B" w:rsidP="00F6262A" w14:paraId="666D4C65" w14:textId="77777777">
      <w:pPr>
        <w:pStyle w:val="Normal12a"/>
      </w:pPr>
      <w:r w:rsidRPr="00964E5B">
        <w:t>Third, it opens the Union’s investment instruments to transport. At least 15 % of the Innovation Fund is dedicated to first-of-a-kind and demonstration projects in maritime transport and aviation, including renewable fuels of non-biological origin, hydrogen and electric propulsion and the related port and airport infrastructure, with dedicated bidding windows that avoid direct competition with industrial installations. The production in the Union of biofuels and synthetic fuels for the two sectors falls within the scope of the Industrial Decarbonisation Bank, and up to 90 million allowances from each of the two reserves may be transferred to it to finance synthetic fuel production facilities.</w:t>
      </w:r>
    </w:p>
    <w:p w:rsidR="00F6262A" w:rsidRPr="00964E5B" w:rsidP="00F6262A" w14:paraId="0A18A9BB" w14:textId="77777777">
      <w:pPr>
        <w:pStyle w:val="Normal12a"/>
      </w:pPr>
      <w:r w:rsidRPr="00964E5B">
        <w:t>Fourth, it ensures an effective use of public resources. The opinion establishes a clear division of tasks: SMAP mainly covers operating costs, the Innovation Fund investment and innovation, and the Bank the scaling-up of production. The same cost cannot be financed twice, support for production is based on the cost gap, and every quantity of supported fuel must be tracked in the Union database to avoid double counting. The Commission publishes every year the price differential, the allowances allocated and the emissions avoided.</w:t>
      </w:r>
    </w:p>
    <w:p w:rsidR="00F6262A" w:rsidRPr="00964E5B" w:rsidP="00F6262A" w14:paraId="6F341D6F" w14:textId="77777777">
      <w:pPr>
        <w:pStyle w:val="Normal12a"/>
        <w:rPr>
          <w:b/>
          <w:bCs/>
        </w:rPr>
      </w:pPr>
      <w:r w:rsidRPr="00964E5B">
        <w:rPr>
          <w:b/>
          <w:bCs/>
        </w:rPr>
        <w:t>2. The international dimension: ICAO and IMO</w:t>
      </w:r>
    </w:p>
    <w:p w:rsidR="00F6262A" w:rsidRPr="00964E5B" w:rsidP="00F6262A" w14:paraId="3D5A1580" w14:textId="77777777">
      <w:pPr>
        <w:pStyle w:val="Normal12a"/>
      </w:pPr>
      <w:r w:rsidRPr="00964E5B">
        <w:t>Aviation and maritime transport are global sectors, and the Union’s long-term objective remains a global solution within the International Civil Aviation Organization (ICAO) and the International Maritime Organization (IMO). The opinion calls on the Union institutions and the Member States to actively pursue it, in those fora and through bilateral agreements. A global solution must be ambitious and verifiable, and Union action helps to build it by providing a concrete benchmark against which the effectiveness of measures adopted at international level can be assessed.</w:t>
      </w:r>
    </w:p>
    <w:p w:rsidR="00F6262A" w:rsidRPr="00964E5B" w:rsidP="00F6262A" w14:paraId="43F791D0" w14:textId="77777777">
      <w:pPr>
        <w:pStyle w:val="Normal12a"/>
      </w:pPr>
      <w:r w:rsidRPr="00964E5B">
        <w:t>For aviation, the opinion supports the extension proposed by the Commission, which from 2029 applies the carbon price also to departing flights to destinations within 5 000 km of Frankfurt. The Directive already provides, in Annex I, that the system applies to all flights arriving at or departing from aerodromes in the Member States: the limitation to intra-European flights and the partial extension are temporary derogations from this general rule. The opinion draws the consequence for the period after 2032: the derogation for flights to and from third countries continues to apply only if the Commission establishes, by 30 June 2032, that CORSIA meets all the criteria laid down in the Directive. In that case, the scope remains limited to flights within the EEA and to flights to the United Kingdom, Switzerland and Gibraltar; otherwise, the general rule of Annex I applies. Any limitation of the scope is thus linked to equivalent and verifiable results under CORSIA, which strengthens the Union’s position within ICAO. The assessment of CORSIA is, moreover, based on objective data.</w:t>
      </w:r>
    </w:p>
    <w:p w:rsidR="00F6262A" w:rsidRPr="00964E5B" w:rsidP="00F6262A" w14:paraId="0BA1A8E4" w14:textId="77777777">
      <w:pPr>
        <w:pStyle w:val="Normal12a"/>
      </w:pPr>
      <w:r w:rsidRPr="00964E5B">
        <w:t>For maritime transport, the opinion strengthens the review of the Directive in light of a global measure adopted by the IMO: the Commission will have to assess its ambition against the Union’s objectives and its effects on the competitiveness of European shipping companies and ports before proposing any amendments.</w:t>
      </w:r>
    </w:p>
    <w:p w:rsidR="00F6262A" w:rsidRPr="00964E5B" w:rsidP="00F6262A" w14:paraId="53D8DB83" w14:textId="77777777">
      <w:pPr>
        <w:pStyle w:val="Normal12a"/>
        <w:rPr>
          <w:b/>
          <w:bCs/>
        </w:rPr>
      </w:pPr>
      <w:r w:rsidRPr="00964E5B">
        <w:rPr>
          <w:b/>
          <w:bCs/>
        </w:rPr>
        <w:t>3. Level playing field, connectivity and protection against carbon leakage</w:t>
      </w:r>
    </w:p>
    <w:p w:rsidR="00F6262A" w:rsidRPr="00964E5B" w:rsidP="00F6262A" w14:paraId="416A22A2" w14:textId="77777777">
      <w:pPr>
        <w:pStyle w:val="Normal12a"/>
      </w:pPr>
      <w:r w:rsidRPr="00964E5B">
        <w:t>The third block brings together the amendments that make the system fair for those who comply with it. A carbon price that can be circumvented penalises European operators twice: it shifts traffic, investment and jobs outside the Union without reducing emissions. The opinion therefore establishes an annual monitoring mechanism for carbon leakage in maritime transport, based on port market shares, reflagging, freight rates and vessel sizes, with an obligation for the Commission to act in the event of significant deviations; any corrective proposals may close loopholes, but may not reduce the surrender obligation, the scope or the cap.</w:t>
      </w:r>
    </w:p>
    <w:p w:rsidR="00F6262A" w:rsidRPr="00964E5B" w:rsidP="00F6262A" w14:paraId="1FBF65DD" w14:textId="77777777">
      <w:pPr>
        <w:pStyle w:val="Normal12a"/>
      </w:pPr>
      <w:r w:rsidRPr="00964E5B">
        <w:t>Particular attention is paid to container traffic, a sector under strong pressure. The most recent report of the EU ETS Observatory of Puertos del Estado concludes that the reorganisation of routes that began with the entry into force of the system has now become structural: Union ports are losing connectivity in long-distance container services compared with neighbouring ports not subject to the EU ETS, and the new calls outside the Union respond mainly to the need to reduce carbon costs. The rapporteur therefore strongly supports the Commission’s choice to complement the rules on neighbouring container transhipment ports with an additional measure for containerships performing long-distance voyages. However, the proposed reduction of the surrender obligation, based on the share of transhipped containers, would be difficult to implement, as it would require the monitoring and verification of cargo data for each port call. The opinion therefore maintains the Commission’s approach, but links the reduction to the distance of the voyage: the incentive to move a call increases with distance, and so do the costs that can be avoided.</w:t>
      </w:r>
    </w:p>
    <w:p w:rsidR="00F6262A" w:rsidRPr="00964E5B" w:rsidP="00F6262A" w14:paraId="0CB38DEE" w14:textId="77777777">
      <w:pPr>
        <w:pStyle w:val="Normal12a"/>
      </w:pPr>
      <w:r w:rsidRPr="00964E5B">
        <w:t xml:space="preserve">The opinion also protects territorial cohesion. The derogations for outermost regions, small islands and public service obligations are replaced by a gradual phase-in of the surrender obligation between 2034 and 2040, and the derogation for ice-class ships by a gradual phase-out until 2039: operators are offered predictability instead of repeated extensions. Support for sustainable aviation fuels covers the full price differential at airports on small islands, on islands constituting a NUTS 2 region and in the outermost regions. </w:t>
      </w:r>
    </w:p>
    <w:p w:rsidR="00F6262A" w:rsidRPr="00964E5B" w:rsidP="00F6262A" w14:paraId="5F58913E" w14:textId="77777777">
      <w:pPr>
        <w:pStyle w:val="Normal12a"/>
        <w:rPr>
          <w:b/>
          <w:bCs/>
        </w:rPr>
      </w:pPr>
      <w:r w:rsidRPr="00964E5B">
        <w:rPr>
          <w:b/>
          <w:bCs/>
        </w:rPr>
        <w:t>Conclusions</w:t>
      </w:r>
    </w:p>
    <w:p w:rsidR="00F6262A" w:rsidRPr="00964E5B" w:rsidP="00F6262A" w14:paraId="63C8D0B0" w14:textId="77777777">
      <w:pPr>
        <w:pStyle w:val="Normal12a"/>
      </w:pPr>
      <w:r w:rsidRPr="00964E5B">
        <w:t>With this opinion, the rapporteur proposes a pact with aviation and maritime transport: a carbon price that is maintained and extended, in exchange for the certainty that revenues return to the sectors in the form of support for clean fuels, innovation and production capacity in Europe. This is the condition for the Union to achieve its climate objectives, reduce its dependence on imported fossil fuels and keep its airlines, shipping companies, airports and ports competitive, while remaining a credible driver of global solutions.</w:t>
      </w:r>
    </w:p>
    <w:p w:rsidR="00DB56E4" w:rsidRPr="00964E5B" w:rsidP="00DB56E4" w14:paraId="03D39C24" w14:textId="50082F44">
      <w:pPr>
        <w:pStyle w:val="AmHeadingPA"/>
      </w:pPr>
      <w:r w:rsidRPr="00964E5B">
        <w:t>AMENDMENTS</w:t>
      </w:r>
    </w:p>
    <w:p w:rsidR="00DB56E4" w:rsidRPr="00964E5B" w:rsidP="001E3AC4" w14:paraId="6819B5CA" w14:textId="2478DBEB">
      <w:pPr>
        <w:pStyle w:val="Normal12a"/>
      </w:pPr>
      <w:bookmarkStart w:id="0" w:name="IntroA"/>
      <w:r w:rsidRPr="00964E5B">
        <w:t xml:space="preserve">The </w:t>
      </w:r>
      <w:r w:rsidRPr="00964E5B" w:rsidR="008C49F0">
        <w:t>Committee on Transport and Tourism</w:t>
      </w:r>
      <w:r w:rsidRPr="00964E5B">
        <w:t xml:space="preserve"> submits the following to the </w:t>
      </w:r>
      <w:r w:rsidRPr="00964E5B" w:rsidR="008C49F0">
        <w:t xml:space="preserve">Committee on the </w:t>
      </w:r>
      <w:r w:rsidRPr="00964E5B" w:rsidR="008C49F0">
        <w:t>Environment, Climate and Food Safety</w:t>
      </w:r>
      <w:r w:rsidRPr="00964E5B">
        <w:t xml:space="preserve">, </w:t>
      </w:r>
      <w:r w:rsidRPr="00964E5B" w:rsidR="008C49F0">
        <w:t>as the committee responsible:</w:t>
      </w:r>
    </w:p>
    <w:bookmarkEnd w:id="0"/>
    <w:p w:rsidR="009E5CFE" w:rsidRPr="00964E5B" w:rsidP="009E5CFE" w14:paraId="39A50194" w14:textId="77777777">
      <w:pPr>
        <w:pStyle w:val="AMNumberTabs0"/>
        <w:keepNext/>
        <w:rPr>
          <w:lang w:val="en-GB"/>
        </w:rPr>
      </w:pPr>
      <w:r w:rsidRPr="00964E5B">
        <w:rPr>
          <w:rStyle w:val="HideTWBExt"/>
          <w:b w:val="0"/>
          <w:noProof w:val="0"/>
          <w:lang w:val="en-GB"/>
        </w:rPr>
        <w:t>&lt;RepeatBlock-Amend&gt;&lt;Amend&gt;</w:t>
      </w:r>
      <w:r w:rsidRPr="00964E5B">
        <w:rPr>
          <w:lang w:val="en-GB"/>
        </w:rPr>
        <w:t>Amendment</w:t>
      </w:r>
      <w:r w:rsidRPr="00964E5B">
        <w:rPr>
          <w:lang w:val="en-GB"/>
        </w:rPr>
        <w:tab/>
      </w:r>
      <w:r w:rsidRPr="00964E5B">
        <w:rPr>
          <w:lang w:val="en-GB"/>
        </w:rPr>
        <w:tab/>
      </w:r>
      <w:r w:rsidRPr="00964E5B">
        <w:rPr>
          <w:rStyle w:val="HideTWBExt"/>
          <w:b w:val="0"/>
          <w:noProof w:val="0"/>
          <w:lang w:val="en-GB"/>
        </w:rPr>
        <w:t>&lt;NumAm&gt;</w:t>
      </w:r>
      <w:r w:rsidRPr="00964E5B">
        <w:rPr>
          <w:color w:val="000000"/>
          <w:lang w:val="en-GB"/>
        </w:rPr>
        <w:t>1</w:t>
      </w:r>
      <w:r w:rsidRPr="00964E5B">
        <w:rPr>
          <w:rStyle w:val="HideTWBExt"/>
          <w:b w:val="0"/>
          <w:noProof w:val="0"/>
          <w:lang w:val="en-GB"/>
        </w:rPr>
        <w:t>&lt;/NumAm&gt;</w:t>
      </w:r>
    </w:p>
    <w:p w:rsidR="009E5CFE" w:rsidRPr="00964E5B" w:rsidP="009E5CFE" w14:paraId="0A3A5792" w14:textId="77777777">
      <w:pPr>
        <w:pStyle w:val="NormalBold12b"/>
        <w:keepNext/>
      </w:pPr>
      <w:r w:rsidRPr="00964E5B">
        <w:rPr>
          <w:rStyle w:val="HideTWBExt"/>
          <w:b w:val="0"/>
          <w:noProof w:val="0"/>
        </w:rPr>
        <w:t>&lt;DocAmend&gt;</w:t>
      </w:r>
      <w:r w:rsidRPr="00964E5B">
        <w:t>Proposal for a directive</w:t>
      </w:r>
      <w:r w:rsidRPr="00964E5B">
        <w:rPr>
          <w:rStyle w:val="HideTWBExt"/>
          <w:b w:val="0"/>
          <w:noProof w:val="0"/>
        </w:rPr>
        <w:t>&lt;/DocAmend&gt;</w:t>
      </w:r>
    </w:p>
    <w:p w:rsidR="009E5CFE" w:rsidRPr="00964E5B" w:rsidP="009E5CFE" w14:paraId="7B3E367B" w14:textId="77777777">
      <w:pPr>
        <w:pStyle w:val="NormalBold"/>
      </w:pPr>
      <w:r w:rsidRPr="00964E5B">
        <w:rPr>
          <w:rStyle w:val="HideTWBExt"/>
          <w:b w:val="0"/>
          <w:noProof w:val="0"/>
        </w:rPr>
        <w:t>&lt;Article&gt;</w:t>
      </w:r>
      <w:r w:rsidRPr="00964E5B">
        <w:t>Recital 6</w:t>
      </w:r>
      <w:r w:rsidRPr="00964E5B">
        <w:rPr>
          <w:rStyle w:val="HideTWBExt"/>
          <w:b w:val="0"/>
          <w:noProof w:val="0"/>
        </w:rPr>
        <w:t>&lt;/Article&gt;</w:t>
      </w:r>
    </w:p>
    <w:tbl>
      <w:tblPr>
        <w:tblW w:w="0" w:type="auto"/>
        <w:jc w:val="center"/>
        <w:tblLayout w:type="fixed"/>
        <w:tblCellMar>
          <w:left w:w="340" w:type="dxa"/>
          <w:right w:w="340" w:type="dxa"/>
        </w:tblCellMar>
        <w:tblLook w:val="04A0"/>
      </w:tblPr>
      <w:tblGrid>
        <w:gridCol w:w="4876"/>
        <w:gridCol w:w="4876"/>
      </w:tblGrid>
      <w:tr w14:paraId="19CCC76C" w14:textId="77777777">
        <w:tblPrEx>
          <w:tblW w:w="0" w:type="auto"/>
          <w:jc w:val="center"/>
          <w:tblLayout w:type="fixed"/>
          <w:tblCellMar>
            <w:left w:w="340" w:type="dxa"/>
            <w:right w:w="340" w:type="dxa"/>
          </w:tblCellMar>
          <w:tblLook w:val="04A0"/>
        </w:tblPrEx>
        <w:trPr>
          <w:jc w:val="center"/>
        </w:trPr>
        <w:tc>
          <w:tcPr>
            <w:tcW w:w="9752" w:type="dxa"/>
            <w:gridSpan w:val="2"/>
          </w:tcPr>
          <w:p w:rsidR="009E5CFE" w:rsidRPr="00964E5B" w14:paraId="1CBD009A" w14:textId="77777777">
            <w:pPr>
              <w:keepNext/>
            </w:pPr>
          </w:p>
        </w:tc>
      </w:tr>
      <w:tr w14:paraId="40FD80B6"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600B4BE8" w14:textId="77777777">
            <w:pPr>
              <w:pStyle w:val="ColumnHeading"/>
              <w:keepNext/>
              <w:rPr>
                <w:lang w:val="en-GB"/>
              </w:rPr>
            </w:pPr>
            <w:r w:rsidRPr="00964E5B">
              <w:rPr>
                <w:lang w:val="en-GB"/>
              </w:rPr>
              <w:t>Text proposed by the Commission</w:t>
            </w:r>
          </w:p>
        </w:tc>
        <w:tc>
          <w:tcPr>
            <w:tcW w:w="4876" w:type="dxa"/>
            <w:hideMark/>
          </w:tcPr>
          <w:p w:rsidR="009E5CFE" w:rsidRPr="00964E5B" w14:paraId="2C6BDCAC" w14:textId="77777777">
            <w:pPr>
              <w:pStyle w:val="ColumnHeading"/>
              <w:keepNext/>
              <w:rPr>
                <w:lang w:val="en-GB"/>
              </w:rPr>
            </w:pPr>
            <w:r w:rsidRPr="00964E5B">
              <w:rPr>
                <w:lang w:val="en-GB"/>
              </w:rPr>
              <w:t>Amendment</w:t>
            </w:r>
          </w:p>
        </w:tc>
      </w:tr>
      <w:tr w14:paraId="3DF641CB"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583F91DE" w14:textId="77777777">
            <w:pPr>
              <w:pStyle w:val="Normal6"/>
              <w:rPr>
                <w:lang w:val="en-GB"/>
              </w:rPr>
            </w:pPr>
            <w:r w:rsidRPr="00964E5B">
              <w:rPr>
                <w:lang w:val="en-GB"/>
              </w:rPr>
              <w:t>(6)</w:t>
            </w:r>
            <w:r w:rsidRPr="00964E5B">
              <w:rPr>
                <w:lang w:val="en-GB"/>
              </w:rPr>
              <w:tab/>
              <w:t>The rapidly changing geopolitical context further emphasised the importance of delivering on the Clean Industrial Deal to enhance resource security and address Europe’s dependence on imported fossil fuels, which is the main cause of higher, and more volatile, energy prices. Conflicts in Ukraine and the Middle East confront the Union once again with volatile and rising energy prices driven by Europe’s dependence on imported fossil fuels, which damage the competitiveness of European industry. The EU ETS should continue to be a robust, predictable and fit for purpose driver of decarbonisation, thereby lowering the EU’s dependence on fossil fuel imports and strengthening its resilience, while fostering investments in the clean energy transition in homegrown renewables and other zero- and low-carbon energy sources.</w:t>
            </w:r>
          </w:p>
        </w:tc>
        <w:tc>
          <w:tcPr>
            <w:tcW w:w="4876" w:type="dxa"/>
            <w:hideMark/>
          </w:tcPr>
          <w:p w:rsidR="009E5CFE" w:rsidRPr="00964E5B" w14:paraId="19CBE3FE" w14:textId="77777777">
            <w:pPr>
              <w:pStyle w:val="Normal6"/>
              <w:rPr>
                <w:szCs w:val="24"/>
                <w:lang w:val="en-GB"/>
              </w:rPr>
            </w:pPr>
            <w:r w:rsidRPr="00964E5B">
              <w:rPr>
                <w:lang w:val="en-GB"/>
              </w:rPr>
              <w:t>(6)</w:t>
            </w:r>
            <w:r w:rsidRPr="00964E5B">
              <w:rPr>
                <w:lang w:val="en-GB"/>
              </w:rPr>
              <w:tab/>
              <w:t xml:space="preserve">The rapidly changing geopolitical context further emphasised the importance of delivering on the Clean Industrial Deal to enhance resource security and address Europe’s dependence on imported fossil fuels, which is the main cause of higher, and more volatile, energy prices. Conflicts in Ukraine and the Middle East confront the Union once again with volatile and rising energy prices driven by Europe’s dependence on imported fossil fuels </w:t>
            </w:r>
            <w:r w:rsidRPr="00964E5B">
              <w:rPr>
                <w:b/>
                <w:i/>
                <w:lang w:val="en-GB"/>
              </w:rPr>
              <w:t>and shortage in supply, especially for “jet fuel” in aviation</w:t>
            </w:r>
            <w:r w:rsidRPr="00964E5B">
              <w:rPr>
                <w:lang w:val="en-GB"/>
              </w:rPr>
              <w:t>, which damage the competitiveness of European industry. The EU ETS should continue to be a robust, predictable and fit for purpose driver of decarbonisation, thereby lowering the EU’s dependence on fossil fuel imports and strengthening its resilience, while fostering investments in the clean energy transition in homegrown renewables and other zero- and low-carbon energy sources.</w:t>
            </w:r>
          </w:p>
        </w:tc>
      </w:tr>
    </w:tbl>
    <w:p w:rsidR="009E5CFE" w:rsidRPr="00964E5B" w:rsidP="009E5CFE" w14:paraId="2B46DD44" w14:textId="77777777">
      <w:pPr>
        <w:pStyle w:val="Olang"/>
        <w:rPr>
          <w:noProof w:val="0"/>
          <w:lang w:val="en-GB"/>
        </w:rPr>
      </w:pPr>
      <w:r w:rsidRPr="00964E5B">
        <w:rPr>
          <w:noProof w:val="0"/>
          <w:lang w:val="en-GB"/>
        </w:rPr>
        <w:t xml:space="preserve">Or. </w:t>
      </w:r>
      <w:r w:rsidRPr="00964E5B">
        <w:rPr>
          <w:rStyle w:val="HideTWBExt"/>
          <w:noProof w:val="0"/>
          <w:lang w:val="en-GB"/>
        </w:rPr>
        <w:t>&lt;Original&gt;</w:t>
      </w:r>
      <w:r w:rsidRPr="00964E5B">
        <w:rPr>
          <w:rStyle w:val="HideTWBInt"/>
          <w:noProof w:val="0"/>
          <w:lang w:val="en-GB"/>
        </w:rPr>
        <w:t>{EN}</w:t>
      </w:r>
      <w:r w:rsidRPr="00964E5B">
        <w:rPr>
          <w:noProof w:val="0"/>
          <w:lang w:val="en-GB"/>
        </w:rPr>
        <w:t>en</w:t>
      </w:r>
      <w:r w:rsidRPr="00964E5B">
        <w:rPr>
          <w:rStyle w:val="HideTWBExt"/>
          <w:noProof w:val="0"/>
          <w:lang w:val="en-GB"/>
        </w:rPr>
        <w:t>&lt;/Original&gt;</w:t>
      </w:r>
    </w:p>
    <w:p w:rsidR="009E5CFE" w:rsidRPr="00964E5B" w:rsidP="009E5CFE" w14:paraId="58A34F58" w14:textId="77777777">
      <w:r w:rsidRPr="00964E5B">
        <w:rPr>
          <w:rStyle w:val="HideTWBExt"/>
          <w:noProof w:val="0"/>
        </w:rPr>
        <w:t>&lt;/Amend&gt;</w:t>
      </w:r>
    </w:p>
    <w:p w:rsidR="009E5CFE" w:rsidRPr="00964E5B" w:rsidP="009E5CFE" w14:paraId="0C27D46A" w14:textId="77777777">
      <w:pPr>
        <w:pStyle w:val="AMNumberTabs0"/>
        <w:keepNext/>
        <w:rPr>
          <w:lang w:val="pt-PT"/>
        </w:rPr>
      </w:pPr>
      <w:r w:rsidRPr="00964E5B">
        <w:rPr>
          <w:rStyle w:val="HideTWBExt"/>
          <w:b w:val="0"/>
          <w:noProof w:val="0"/>
          <w:lang w:val="pt-PT"/>
        </w:rPr>
        <w:t>&lt;Amend&gt;</w:t>
      </w:r>
      <w:r w:rsidRPr="00964E5B">
        <w:rPr>
          <w:lang w:val="pt-PT"/>
        </w:rPr>
        <w:t>Amendment</w:t>
      </w:r>
      <w:r w:rsidRPr="00964E5B">
        <w:rPr>
          <w:lang w:val="pt-PT"/>
        </w:rPr>
        <w:tab/>
      </w:r>
      <w:r w:rsidRPr="00964E5B">
        <w:rPr>
          <w:lang w:val="pt-PT"/>
        </w:rPr>
        <w:tab/>
      </w:r>
      <w:r w:rsidRPr="00964E5B">
        <w:rPr>
          <w:rStyle w:val="HideTWBExt"/>
          <w:b w:val="0"/>
          <w:noProof w:val="0"/>
          <w:lang w:val="pt-PT"/>
        </w:rPr>
        <w:t>&lt;NumAm&gt;</w:t>
      </w:r>
      <w:r w:rsidRPr="00964E5B">
        <w:rPr>
          <w:color w:val="000000"/>
          <w:lang w:val="pt-PT"/>
        </w:rPr>
        <w:t>2</w:t>
      </w:r>
      <w:r w:rsidRPr="00964E5B">
        <w:rPr>
          <w:rStyle w:val="HideTWBExt"/>
          <w:b w:val="0"/>
          <w:noProof w:val="0"/>
          <w:lang w:val="pt-PT"/>
        </w:rPr>
        <w:t>&lt;/NumAm&gt;</w:t>
      </w:r>
    </w:p>
    <w:p w:rsidR="009E5CFE" w:rsidRPr="00964E5B" w:rsidP="009E5CFE" w14:paraId="6F0C9A22" w14:textId="77777777">
      <w:pPr>
        <w:pStyle w:val="NormalBold12b"/>
        <w:keepNext/>
        <w:rPr>
          <w:lang w:val="pt-PT"/>
        </w:rPr>
      </w:pPr>
      <w:r w:rsidRPr="00964E5B">
        <w:rPr>
          <w:rStyle w:val="HideTWBExt"/>
          <w:b w:val="0"/>
          <w:noProof w:val="0"/>
          <w:lang w:val="pt-PT"/>
        </w:rPr>
        <w:t>&lt;DocAmend&gt;</w:t>
      </w:r>
      <w:r w:rsidRPr="00964E5B">
        <w:rPr>
          <w:lang w:val="pt-PT"/>
        </w:rPr>
        <w:t>Proposal for a directive</w:t>
      </w:r>
      <w:r w:rsidRPr="00964E5B">
        <w:rPr>
          <w:rStyle w:val="HideTWBExt"/>
          <w:b w:val="0"/>
          <w:noProof w:val="0"/>
          <w:lang w:val="pt-PT"/>
        </w:rPr>
        <w:t>&lt;/DocAmend&gt;</w:t>
      </w:r>
    </w:p>
    <w:p w:rsidR="009E5CFE" w:rsidRPr="00964E5B" w:rsidP="009E5CFE" w14:paraId="5181E9F6" w14:textId="77777777">
      <w:pPr>
        <w:pStyle w:val="NormalBold"/>
      </w:pPr>
      <w:r w:rsidRPr="00964E5B">
        <w:rPr>
          <w:rStyle w:val="HideTWBExt"/>
          <w:b w:val="0"/>
          <w:noProof w:val="0"/>
        </w:rPr>
        <w:t>&lt;Article&gt;</w:t>
      </w:r>
      <w:r w:rsidRPr="00964E5B">
        <w:t>Recital 11 a (new)</w:t>
      </w:r>
      <w:r w:rsidRPr="00964E5B">
        <w:rPr>
          <w:rStyle w:val="HideTWBExt"/>
          <w:b w:val="0"/>
          <w:noProof w:val="0"/>
        </w:rPr>
        <w:t>&lt;/Article&gt;</w:t>
      </w:r>
    </w:p>
    <w:tbl>
      <w:tblPr>
        <w:tblW w:w="0" w:type="auto"/>
        <w:jc w:val="center"/>
        <w:tblLayout w:type="fixed"/>
        <w:tblCellMar>
          <w:left w:w="340" w:type="dxa"/>
          <w:right w:w="340" w:type="dxa"/>
        </w:tblCellMar>
        <w:tblLook w:val="04A0"/>
      </w:tblPr>
      <w:tblGrid>
        <w:gridCol w:w="4876"/>
        <w:gridCol w:w="4876"/>
      </w:tblGrid>
      <w:tr w14:paraId="1B05BDEE" w14:textId="77777777">
        <w:tblPrEx>
          <w:tblW w:w="0" w:type="auto"/>
          <w:jc w:val="center"/>
          <w:tblLayout w:type="fixed"/>
          <w:tblCellMar>
            <w:left w:w="340" w:type="dxa"/>
            <w:right w:w="340" w:type="dxa"/>
          </w:tblCellMar>
          <w:tblLook w:val="04A0"/>
        </w:tblPrEx>
        <w:trPr>
          <w:jc w:val="center"/>
        </w:trPr>
        <w:tc>
          <w:tcPr>
            <w:tcW w:w="9752" w:type="dxa"/>
            <w:gridSpan w:val="2"/>
          </w:tcPr>
          <w:p w:rsidR="009E5CFE" w:rsidRPr="00964E5B" w14:paraId="7FF95383" w14:textId="77777777">
            <w:pPr>
              <w:keepNext/>
            </w:pPr>
          </w:p>
        </w:tc>
      </w:tr>
      <w:tr w14:paraId="63CD25F1"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46541852" w14:textId="77777777">
            <w:pPr>
              <w:pStyle w:val="ColumnHeading"/>
              <w:keepNext/>
              <w:rPr>
                <w:lang w:val="en-GB"/>
              </w:rPr>
            </w:pPr>
            <w:r w:rsidRPr="00964E5B">
              <w:rPr>
                <w:lang w:val="en-GB"/>
              </w:rPr>
              <w:t>Text proposed by the Commission</w:t>
            </w:r>
          </w:p>
        </w:tc>
        <w:tc>
          <w:tcPr>
            <w:tcW w:w="4876" w:type="dxa"/>
            <w:hideMark/>
          </w:tcPr>
          <w:p w:rsidR="009E5CFE" w:rsidRPr="00964E5B" w14:paraId="2335D8DC" w14:textId="77777777">
            <w:pPr>
              <w:pStyle w:val="ColumnHeading"/>
              <w:keepNext/>
              <w:rPr>
                <w:lang w:val="en-GB"/>
              </w:rPr>
            </w:pPr>
            <w:r w:rsidRPr="00964E5B">
              <w:rPr>
                <w:lang w:val="en-GB"/>
              </w:rPr>
              <w:t>Amendment</w:t>
            </w:r>
          </w:p>
        </w:tc>
      </w:tr>
      <w:tr w14:paraId="720B437C" w14:textId="77777777">
        <w:tblPrEx>
          <w:tblW w:w="0" w:type="auto"/>
          <w:jc w:val="center"/>
          <w:tblLayout w:type="fixed"/>
          <w:tblCellMar>
            <w:left w:w="340" w:type="dxa"/>
            <w:right w:w="340" w:type="dxa"/>
          </w:tblCellMar>
          <w:tblLook w:val="04A0"/>
        </w:tblPrEx>
        <w:trPr>
          <w:jc w:val="center"/>
        </w:trPr>
        <w:tc>
          <w:tcPr>
            <w:tcW w:w="4876" w:type="dxa"/>
          </w:tcPr>
          <w:p w:rsidR="009E5CFE" w:rsidRPr="00964E5B" w14:paraId="50358D54" w14:textId="77777777">
            <w:pPr>
              <w:pStyle w:val="Normal6"/>
              <w:rPr>
                <w:lang w:val="en-GB"/>
              </w:rPr>
            </w:pPr>
          </w:p>
        </w:tc>
        <w:tc>
          <w:tcPr>
            <w:tcW w:w="4876" w:type="dxa"/>
            <w:hideMark/>
          </w:tcPr>
          <w:p w:rsidR="009E5CFE" w:rsidRPr="00964E5B" w14:paraId="317BB63E" w14:textId="77777777">
            <w:pPr>
              <w:pStyle w:val="Normal6"/>
              <w:rPr>
                <w:szCs w:val="24"/>
                <w:lang w:val="en-GB"/>
              </w:rPr>
            </w:pPr>
            <w:r w:rsidRPr="00964E5B">
              <w:rPr>
                <w:b/>
                <w:i/>
                <w:lang w:val="en-GB"/>
              </w:rPr>
              <w:t>(11a)</w:t>
            </w:r>
            <w:r w:rsidRPr="00964E5B">
              <w:rPr>
                <w:b/>
                <w:i/>
                <w:lang w:val="en-GB"/>
              </w:rPr>
              <w:tab/>
              <w:t xml:space="preserve">The limited geographical extension provided for in this Directive leaves a substantial share of emissions from flights departing the EEA without an effective carbon price. Such a limitation is justifiable only on a </w:t>
            </w:r>
            <w:r w:rsidRPr="00964E5B">
              <w:rPr>
                <w:b/>
                <w:i/>
                <w:lang w:val="en-GB"/>
              </w:rPr>
              <w:t>transitional basis and only where CORSIA delivers verifiable and equivalent results. In the absence of such results, application of the system to all departing flights should constitute the default outcome.</w:t>
            </w:r>
          </w:p>
        </w:tc>
      </w:tr>
    </w:tbl>
    <w:p w:rsidR="009E5CFE" w:rsidRPr="00964E5B" w:rsidP="009E5CFE" w14:paraId="3528D985" w14:textId="77777777">
      <w:pPr>
        <w:pStyle w:val="Olang"/>
        <w:rPr>
          <w:noProof w:val="0"/>
          <w:lang w:val="en-GB"/>
        </w:rPr>
      </w:pPr>
      <w:r w:rsidRPr="00964E5B">
        <w:rPr>
          <w:noProof w:val="0"/>
          <w:lang w:val="en-GB"/>
        </w:rPr>
        <w:t xml:space="preserve">Or. </w:t>
      </w:r>
      <w:r w:rsidRPr="00964E5B">
        <w:rPr>
          <w:rStyle w:val="HideTWBExt"/>
          <w:noProof w:val="0"/>
          <w:lang w:val="en-GB"/>
        </w:rPr>
        <w:t>&lt;Original&gt;</w:t>
      </w:r>
      <w:r w:rsidRPr="00964E5B">
        <w:rPr>
          <w:rStyle w:val="HideTWBInt"/>
          <w:noProof w:val="0"/>
          <w:lang w:val="en-GB"/>
        </w:rPr>
        <w:t>{EN}</w:t>
      </w:r>
      <w:r w:rsidRPr="00964E5B">
        <w:rPr>
          <w:noProof w:val="0"/>
          <w:lang w:val="en-GB"/>
        </w:rPr>
        <w:t>en</w:t>
      </w:r>
      <w:r w:rsidRPr="00964E5B">
        <w:rPr>
          <w:rStyle w:val="HideTWBExt"/>
          <w:noProof w:val="0"/>
          <w:lang w:val="en-GB"/>
        </w:rPr>
        <w:t>&lt;/Original&gt;</w:t>
      </w:r>
    </w:p>
    <w:p w:rsidR="009E5CFE" w:rsidRPr="00964E5B" w:rsidP="009E5CFE" w14:paraId="7B2D8553" w14:textId="77777777">
      <w:r w:rsidRPr="00964E5B">
        <w:rPr>
          <w:rStyle w:val="HideTWBExt"/>
          <w:noProof w:val="0"/>
        </w:rPr>
        <w:t>&lt;/Amend&gt;</w:t>
      </w:r>
    </w:p>
    <w:p w:rsidR="009E5CFE" w:rsidRPr="00964E5B" w:rsidP="009E5CFE" w14:paraId="1C60C255" w14:textId="77777777">
      <w:pPr>
        <w:pStyle w:val="AMNumberTabs0"/>
        <w:keepNext/>
        <w:rPr>
          <w:lang w:val="pt-PT"/>
        </w:rPr>
      </w:pPr>
      <w:r w:rsidRPr="00964E5B">
        <w:rPr>
          <w:rStyle w:val="HideTWBExt"/>
          <w:b w:val="0"/>
          <w:noProof w:val="0"/>
          <w:lang w:val="pt-PT"/>
        </w:rPr>
        <w:t>&lt;Amend&gt;</w:t>
      </w:r>
      <w:r w:rsidRPr="00964E5B">
        <w:rPr>
          <w:lang w:val="pt-PT"/>
        </w:rPr>
        <w:t>Amendment</w:t>
      </w:r>
      <w:r w:rsidRPr="00964E5B">
        <w:rPr>
          <w:lang w:val="pt-PT"/>
        </w:rPr>
        <w:tab/>
      </w:r>
      <w:r w:rsidRPr="00964E5B">
        <w:rPr>
          <w:lang w:val="pt-PT"/>
        </w:rPr>
        <w:tab/>
      </w:r>
      <w:r w:rsidRPr="00964E5B">
        <w:rPr>
          <w:rStyle w:val="HideTWBExt"/>
          <w:b w:val="0"/>
          <w:noProof w:val="0"/>
          <w:lang w:val="pt-PT"/>
        </w:rPr>
        <w:t>&lt;NumAm&gt;</w:t>
      </w:r>
      <w:r w:rsidRPr="00964E5B">
        <w:rPr>
          <w:color w:val="000000"/>
          <w:lang w:val="pt-PT"/>
        </w:rPr>
        <w:t>3</w:t>
      </w:r>
      <w:r w:rsidRPr="00964E5B">
        <w:rPr>
          <w:rStyle w:val="HideTWBExt"/>
          <w:b w:val="0"/>
          <w:noProof w:val="0"/>
          <w:lang w:val="pt-PT"/>
        </w:rPr>
        <w:t>&lt;/NumAm&gt;</w:t>
      </w:r>
    </w:p>
    <w:p w:rsidR="009E5CFE" w:rsidRPr="00964E5B" w:rsidP="009E5CFE" w14:paraId="470BF00D" w14:textId="77777777">
      <w:pPr>
        <w:pStyle w:val="NormalBold12b"/>
        <w:keepNext/>
        <w:rPr>
          <w:lang w:val="pt-PT"/>
        </w:rPr>
      </w:pPr>
      <w:r w:rsidRPr="00964E5B">
        <w:rPr>
          <w:rStyle w:val="HideTWBExt"/>
          <w:b w:val="0"/>
          <w:noProof w:val="0"/>
          <w:lang w:val="pt-PT"/>
        </w:rPr>
        <w:t>&lt;DocAmend&gt;</w:t>
      </w:r>
      <w:r w:rsidRPr="00964E5B">
        <w:rPr>
          <w:lang w:val="pt-PT"/>
        </w:rPr>
        <w:t>Proposal for a directive</w:t>
      </w:r>
      <w:r w:rsidRPr="00964E5B">
        <w:rPr>
          <w:rStyle w:val="HideTWBExt"/>
          <w:b w:val="0"/>
          <w:noProof w:val="0"/>
          <w:lang w:val="pt-PT"/>
        </w:rPr>
        <w:t>&lt;/DocAmend&gt;</w:t>
      </w:r>
    </w:p>
    <w:p w:rsidR="009E5CFE" w:rsidRPr="00964E5B" w:rsidP="009E5CFE" w14:paraId="3004ECE7" w14:textId="77777777">
      <w:pPr>
        <w:pStyle w:val="NormalBold"/>
      </w:pPr>
      <w:r w:rsidRPr="00964E5B">
        <w:rPr>
          <w:rStyle w:val="HideTWBExt"/>
          <w:b w:val="0"/>
          <w:noProof w:val="0"/>
        </w:rPr>
        <w:t>&lt;Article&gt;</w:t>
      </w:r>
      <w:r w:rsidRPr="00964E5B">
        <w:t>Recital 18</w:t>
      </w:r>
      <w:r w:rsidRPr="00964E5B">
        <w:rPr>
          <w:rStyle w:val="HideTWBExt"/>
          <w:b w:val="0"/>
          <w:noProof w:val="0"/>
        </w:rPr>
        <w:t>&lt;/Article&gt;</w:t>
      </w:r>
    </w:p>
    <w:tbl>
      <w:tblPr>
        <w:tblW w:w="0" w:type="auto"/>
        <w:jc w:val="center"/>
        <w:tblLayout w:type="fixed"/>
        <w:tblCellMar>
          <w:left w:w="340" w:type="dxa"/>
          <w:right w:w="340" w:type="dxa"/>
        </w:tblCellMar>
        <w:tblLook w:val="04A0"/>
      </w:tblPr>
      <w:tblGrid>
        <w:gridCol w:w="4876"/>
        <w:gridCol w:w="4876"/>
      </w:tblGrid>
      <w:tr w14:paraId="7028B6C9" w14:textId="77777777">
        <w:tblPrEx>
          <w:tblW w:w="0" w:type="auto"/>
          <w:jc w:val="center"/>
          <w:tblLayout w:type="fixed"/>
          <w:tblCellMar>
            <w:left w:w="340" w:type="dxa"/>
            <w:right w:w="340" w:type="dxa"/>
          </w:tblCellMar>
          <w:tblLook w:val="04A0"/>
        </w:tblPrEx>
        <w:trPr>
          <w:jc w:val="center"/>
        </w:trPr>
        <w:tc>
          <w:tcPr>
            <w:tcW w:w="9752" w:type="dxa"/>
            <w:gridSpan w:val="2"/>
          </w:tcPr>
          <w:p w:rsidR="009E5CFE" w:rsidRPr="00964E5B" w14:paraId="48012D03" w14:textId="77777777">
            <w:pPr>
              <w:keepNext/>
            </w:pPr>
          </w:p>
        </w:tc>
      </w:tr>
      <w:tr w14:paraId="19D9C6BF"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64F93008" w14:textId="77777777">
            <w:pPr>
              <w:pStyle w:val="ColumnHeading"/>
              <w:keepNext/>
              <w:rPr>
                <w:lang w:val="en-GB"/>
              </w:rPr>
            </w:pPr>
            <w:r w:rsidRPr="00964E5B">
              <w:rPr>
                <w:lang w:val="en-GB"/>
              </w:rPr>
              <w:t>Text proposed by the Commission</w:t>
            </w:r>
          </w:p>
        </w:tc>
        <w:tc>
          <w:tcPr>
            <w:tcW w:w="4876" w:type="dxa"/>
            <w:hideMark/>
          </w:tcPr>
          <w:p w:rsidR="009E5CFE" w:rsidRPr="00964E5B" w14:paraId="46B49C37" w14:textId="77777777">
            <w:pPr>
              <w:pStyle w:val="ColumnHeading"/>
              <w:keepNext/>
              <w:rPr>
                <w:lang w:val="en-GB"/>
              </w:rPr>
            </w:pPr>
            <w:r w:rsidRPr="00964E5B">
              <w:rPr>
                <w:lang w:val="en-GB"/>
              </w:rPr>
              <w:t>Amendment</w:t>
            </w:r>
          </w:p>
        </w:tc>
      </w:tr>
      <w:tr w14:paraId="3720569C"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52AA3BEB" w14:textId="77777777">
            <w:pPr>
              <w:pStyle w:val="Normal6"/>
              <w:rPr>
                <w:lang w:val="en-GB"/>
              </w:rPr>
            </w:pPr>
            <w:r w:rsidRPr="00964E5B">
              <w:rPr>
                <w:lang w:val="en-GB"/>
              </w:rPr>
              <w:t>(18)</w:t>
            </w:r>
            <w:r w:rsidRPr="00964E5B">
              <w:rPr>
                <w:lang w:val="en-GB"/>
              </w:rPr>
              <w:tab/>
              <w:t>The Union is to achieve climate neutrality by 2050 at the latest and all sectors of the economy, including maritime transport, are to contribute to achieving the emission reductions established by Regulation (EU) 2021/1119, in line with its updated NDC. The inclusion of maritime transport in the EU ETS since 2024 ensures that the sector contributes its fair share to the climate objectives of the Union as well as to the objectives of the Paris Agreement. The International Maritime Organization (IMO) adopted, in 2023, a strategy to decarbonise shipping</w:t>
            </w:r>
            <w:r w:rsidRPr="00964E5B">
              <w:rPr>
                <w:vertAlign w:val="superscript"/>
                <w:lang w:val="en-GB"/>
              </w:rPr>
              <w:t>15</w:t>
            </w:r>
            <w:r w:rsidRPr="00964E5B">
              <w:rPr>
                <w:lang w:val="en-GB"/>
              </w:rPr>
              <w:t xml:space="preserve"> ‘by or around, i.e. close to, 2050’ and agreed on developing mid-term measures to implement it, considering a basket of candidate measures covering both technical and economic elements. The adoption and implementation of such a global measure putting effectively a price on greenhouse gas emissions from maritime transport in parallel to the EU ETS would entail a risk of double payments by shipping companies. The provisions of Directive 2003/87/EC as regards maritime transport activities should be reviewed in the event of the adoption by the IMO of a global market-based measure to reduce greenhouse gas emissions from maritime transport. To this end, the Commission </w:t>
            </w:r>
            <w:r w:rsidRPr="00964E5B">
              <w:rPr>
                <w:lang w:val="en-GB"/>
              </w:rPr>
              <w:t>should present a report to the European Parliament and to the Council within 18 months of the adoption of such a measure and before it becomes operational. The Commission should in that report examine that global market-based measure as regards its ambition in light of the objectives of the Paris Agreement, its overall environmental integrity, including in comparison with the provisions of Directive 2003/87/EC covering maritime transport, and any issue related to the coherence of the EU ETS and that measure, including avoiding double payment. As appropriate, and in order to prevent such a risk of double payment while ensuring that no environmental backsliding occurs, the accompanying legislative proposal should provide for an IMO deduction mechanism according to which it is appropriate to allow shipping companies to surrender fewer allowances than their verified emissions to the extent that those emissions are also effectively priced under the IMO measure. To take into account the potential role of the Union in supporting the broader international effort to decarbonise maritime transport, the accompanying legislative proposal should provide for a measure according to which allowances are to be reserved to supportleast developed countries and small island developing countries.</w:t>
            </w:r>
          </w:p>
        </w:tc>
        <w:tc>
          <w:tcPr>
            <w:tcW w:w="4876" w:type="dxa"/>
            <w:hideMark/>
          </w:tcPr>
          <w:p w:rsidR="009E5CFE" w:rsidRPr="00964E5B" w14:paraId="67C9787E" w14:textId="11299EB0">
            <w:pPr>
              <w:pStyle w:val="Normal6"/>
              <w:rPr>
                <w:szCs w:val="24"/>
                <w:lang w:val="en-GB"/>
              </w:rPr>
            </w:pPr>
            <w:r w:rsidRPr="00964E5B">
              <w:rPr>
                <w:lang w:val="en-GB"/>
              </w:rPr>
              <w:t>(18)</w:t>
            </w:r>
            <w:r w:rsidRPr="00964E5B">
              <w:rPr>
                <w:lang w:val="en-GB"/>
              </w:rPr>
              <w:tab/>
              <w:t>The Union is to achieve climate neutrality by 2050 at the latest and all sectors of the economy, including maritime transport, are to contribute to achieving the emission reductions established by Regulation (EU) 2021/1119, in line with its updated NDC. The inclusion of maritime transport in the EU ETS since 2024 ensures that the sector contributes its fair share to the climate objectives of the Union as well as to the objectives of the Paris Agreement</w:t>
            </w:r>
            <w:r w:rsidRPr="00964E5B">
              <w:rPr>
                <w:b/>
                <w:i/>
                <w:lang w:val="en-GB"/>
              </w:rPr>
              <w:t>. The Union institutions and Member States should do everything possible to work towards a global solution for the maritime sector, that is completely aligned with the Paris Agreement and the Union’s ambition when it comes to climate protection. They should use the fora of the International Maritime Organization (IMO), but also work bilaterally towards this aim and, as a step in the right directions, also conclude bilateral agreements, where possible</w:t>
            </w:r>
            <w:r w:rsidRPr="00964E5B">
              <w:rPr>
                <w:lang w:val="en-GB"/>
              </w:rPr>
              <w:t>. The International Maritime Organization (IMO) adopted, in 2023, a strategy to decarbonise shipping</w:t>
            </w:r>
            <w:r w:rsidRPr="00964E5B">
              <w:rPr>
                <w:vertAlign w:val="superscript"/>
                <w:lang w:val="en-GB"/>
              </w:rPr>
              <w:t>15</w:t>
            </w:r>
            <w:r w:rsidRPr="00964E5B">
              <w:rPr>
                <w:lang w:val="en-GB"/>
              </w:rPr>
              <w:t xml:space="preserve"> ‘by or around, i.e. close to, 2050’ and agreed on developing mid-term measures to implement it, considering a basket of candidate measures covering both technical and economic elements. The adoption and implementation of such a </w:t>
            </w:r>
            <w:r w:rsidRPr="00964E5B">
              <w:rPr>
                <w:lang w:val="en-GB"/>
              </w:rPr>
              <w:t xml:space="preserve">global measure putting effectively a price on greenhouse gas emissions from maritime transport in parallel to the EU ETS would entail a risk of double payments by shipping companies. The provisions of Directive 2003/87/EC as regards maritime transport activities should be reviewed in the event of the adoption by the IMO of a global market-based measure to reduce greenhouse gas emissions from maritime transport. To this end, the Commission should present a report to the European Parliament and to the Council within 18 months of the adoption of such a measure and before it becomes operational. The Commission should in that report examine that global market-based measure as regards its ambition in light of the objectives of the Paris Agreement, its </w:t>
            </w:r>
            <w:r w:rsidRPr="00964E5B">
              <w:rPr>
                <w:b/>
                <w:i/>
                <w:lang w:val="en-GB"/>
              </w:rPr>
              <w:t>impact on European maritime climate policy, its</w:t>
            </w:r>
            <w:r w:rsidRPr="00964E5B">
              <w:rPr>
                <w:lang w:val="en-GB"/>
              </w:rPr>
              <w:t xml:space="preserve"> overall environmental integrity, including in comparison with the provisions </w:t>
            </w:r>
            <w:r w:rsidRPr="00964E5B">
              <w:rPr>
                <w:b/>
                <w:i/>
                <w:lang w:val="en-GB"/>
              </w:rPr>
              <w:t>and objectives</w:t>
            </w:r>
            <w:r w:rsidRPr="00964E5B">
              <w:rPr>
                <w:lang w:val="en-GB"/>
              </w:rPr>
              <w:t xml:space="preserve"> of Directive 2003/87/EC covering maritime transport, and any issue related to the coherence of the EU ETS and that measure, including avoiding double payment. As appropriate, and in order to prevent such a risk of double payment while ensuring that no environmental backsliding occurs, the accompanying legislative proposal should provide for an IMO deduction mechanism according to which it is appropriate to allow shipping companies to surrender fewer allowances than their verified emissions to the extent that those emissions are also effectively priced under the IMO measure. To take into account the potential role of the Union in supporting the broader international effort to decarbonise maritime transport, the accompanying legislative proposal should provide for a measure according to which allowances are to be reserved to support</w:t>
            </w:r>
            <w:r w:rsidRPr="00964E5B" w:rsidR="0075577B">
              <w:rPr>
                <w:lang w:val="en-GB"/>
              </w:rPr>
              <w:t xml:space="preserve"> </w:t>
            </w:r>
            <w:r w:rsidRPr="00964E5B">
              <w:rPr>
                <w:lang w:val="en-GB"/>
              </w:rPr>
              <w:t>least developed countries and small island developing countries.</w:t>
            </w:r>
          </w:p>
        </w:tc>
      </w:tr>
      <w:tr w14:paraId="75750DD9"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6EA77A88" w14:textId="77777777">
            <w:pPr>
              <w:pStyle w:val="Normal6"/>
              <w:rPr>
                <w:lang w:val="en-GB"/>
              </w:rPr>
            </w:pPr>
            <w:r w:rsidRPr="00964E5B">
              <w:rPr>
                <w:lang w:val="en-GB"/>
              </w:rPr>
              <w:t>__________________</w:t>
            </w:r>
          </w:p>
        </w:tc>
        <w:tc>
          <w:tcPr>
            <w:tcW w:w="4876" w:type="dxa"/>
            <w:hideMark/>
          </w:tcPr>
          <w:p w:rsidR="009E5CFE" w:rsidRPr="00964E5B" w14:paraId="2A14A7C6" w14:textId="77777777">
            <w:pPr>
              <w:pStyle w:val="Normal6"/>
              <w:rPr>
                <w:szCs w:val="24"/>
                <w:lang w:val="en-GB"/>
              </w:rPr>
            </w:pPr>
            <w:r w:rsidRPr="00964E5B">
              <w:rPr>
                <w:lang w:val="en-GB"/>
              </w:rPr>
              <w:t>__________________</w:t>
            </w:r>
          </w:p>
        </w:tc>
      </w:tr>
      <w:tr w14:paraId="1D0618F6"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26A14382" w14:textId="77777777">
            <w:pPr>
              <w:pStyle w:val="Normal6"/>
              <w:rPr>
                <w:lang w:val="en-GB"/>
              </w:rPr>
            </w:pPr>
            <w:r w:rsidRPr="00964E5B">
              <w:rPr>
                <w:vertAlign w:val="superscript"/>
                <w:lang w:val="en-GB"/>
              </w:rPr>
              <w:t>15</w:t>
            </w:r>
            <w:r w:rsidRPr="00964E5B">
              <w:rPr>
                <w:lang w:val="en-GB"/>
              </w:rPr>
              <w:t xml:space="preserve"> ANNEX 1, RESOLUTION </w:t>
            </w:r>
            <w:r w:rsidRPr="00964E5B">
              <w:rPr>
                <w:lang w:val="en-GB"/>
              </w:rPr>
              <w:t>MEPC.377(80), Adopted on 7 July 2023, 2023 IMO Strategy on reduction of GHG emissions from ships.</w:t>
            </w:r>
          </w:p>
        </w:tc>
        <w:tc>
          <w:tcPr>
            <w:tcW w:w="4876" w:type="dxa"/>
            <w:hideMark/>
          </w:tcPr>
          <w:p w:rsidR="009E5CFE" w:rsidRPr="00964E5B" w14:paraId="13A78781" w14:textId="77777777">
            <w:pPr>
              <w:pStyle w:val="Normal6"/>
              <w:rPr>
                <w:szCs w:val="24"/>
                <w:lang w:val="en-GB"/>
              </w:rPr>
            </w:pPr>
            <w:r w:rsidRPr="00964E5B">
              <w:rPr>
                <w:vertAlign w:val="superscript"/>
                <w:lang w:val="en-GB"/>
              </w:rPr>
              <w:t>15</w:t>
            </w:r>
            <w:r w:rsidRPr="00964E5B">
              <w:rPr>
                <w:lang w:val="en-GB"/>
              </w:rPr>
              <w:t xml:space="preserve"> ANNEX 1, RESOLUTION </w:t>
            </w:r>
            <w:r w:rsidRPr="00964E5B">
              <w:rPr>
                <w:lang w:val="en-GB"/>
              </w:rPr>
              <w:t>MEPC.377(80), Adopted on 7 July 2023, 2023 IMO Strategy on reduction of GHG emissions from ships.</w:t>
            </w:r>
          </w:p>
        </w:tc>
      </w:tr>
    </w:tbl>
    <w:p w:rsidR="009E5CFE" w:rsidRPr="00964E5B" w:rsidP="009E5CFE" w14:paraId="0DF85895" w14:textId="77777777">
      <w:pPr>
        <w:pStyle w:val="Olang"/>
        <w:rPr>
          <w:noProof w:val="0"/>
          <w:lang w:val="en-GB"/>
        </w:rPr>
      </w:pPr>
      <w:r w:rsidRPr="00964E5B">
        <w:rPr>
          <w:noProof w:val="0"/>
          <w:lang w:val="en-GB"/>
        </w:rPr>
        <w:t xml:space="preserve">Or. </w:t>
      </w:r>
      <w:r w:rsidRPr="00964E5B">
        <w:rPr>
          <w:rStyle w:val="HideTWBExt"/>
          <w:noProof w:val="0"/>
          <w:lang w:val="en-GB"/>
        </w:rPr>
        <w:t>&lt;Original&gt;</w:t>
      </w:r>
      <w:r w:rsidRPr="00964E5B">
        <w:rPr>
          <w:rStyle w:val="HideTWBInt"/>
          <w:noProof w:val="0"/>
          <w:lang w:val="en-GB"/>
        </w:rPr>
        <w:t>{EN}</w:t>
      </w:r>
      <w:r w:rsidRPr="00964E5B">
        <w:rPr>
          <w:noProof w:val="0"/>
          <w:lang w:val="en-GB"/>
        </w:rPr>
        <w:t>en</w:t>
      </w:r>
      <w:r w:rsidRPr="00964E5B">
        <w:rPr>
          <w:rStyle w:val="HideTWBExt"/>
          <w:noProof w:val="0"/>
          <w:lang w:val="en-GB"/>
        </w:rPr>
        <w:t>&lt;/Original&gt;</w:t>
      </w:r>
    </w:p>
    <w:p w:rsidR="009E5CFE" w:rsidRPr="00964E5B" w:rsidP="009E5CFE" w14:paraId="0B6AFCFC" w14:textId="77777777">
      <w:r w:rsidRPr="00964E5B">
        <w:rPr>
          <w:rStyle w:val="HideTWBExt"/>
          <w:noProof w:val="0"/>
        </w:rPr>
        <w:t>&lt;/Amend&gt;</w:t>
      </w:r>
    </w:p>
    <w:p w:rsidR="009E5CFE" w:rsidRPr="00964E5B" w:rsidP="009E5CFE" w14:paraId="22781382" w14:textId="77777777">
      <w:pPr>
        <w:pStyle w:val="AMNumberTabs0"/>
        <w:keepNext/>
        <w:rPr>
          <w:lang w:val="pt-PT"/>
        </w:rPr>
      </w:pPr>
      <w:r w:rsidRPr="00964E5B">
        <w:rPr>
          <w:rStyle w:val="HideTWBExt"/>
          <w:b w:val="0"/>
          <w:noProof w:val="0"/>
          <w:lang w:val="pt-PT"/>
        </w:rPr>
        <w:t>&lt;Amend&gt;</w:t>
      </w:r>
      <w:r w:rsidRPr="00964E5B">
        <w:rPr>
          <w:lang w:val="pt-PT"/>
        </w:rPr>
        <w:t>Amendment</w:t>
      </w:r>
      <w:r w:rsidRPr="00964E5B">
        <w:rPr>
          <w:lang w:val="pt-PT"/>
        </w:rPr>
        <w:tab/>
      </w:r>
      <w:r w:rsidRPr="00964E5B">
        <w:rPr>
          <w:lang w:val="pt-PT"/>
        </w:rPr>
        <w:tab/>
      </w:r>
      <w:r w:rsidRPr="00964E5B">
        <w:rPr>
          <w:rStyle w:val="HideTWBExt"/>
          <w:b w:val="0"/>
          <w:noProof w:val="0"/>
          <w:lang w:val="pt-PT"/>
        </w:rPr>
        <w:t>&lt;NumAm&gt;</w:t>
      </w:r>
      <w:r w:rsidRPr="00964E5B">
        <w:rPr>
          <w:color w:val="000000"/>
          <w:lang w:val="pt-PT"/>
        </w:rPr>
        <w:t>4</w:t>
      </w:r>
      <w:r w:rsidRPr="00964E5B">
        <w:rPr>
          <w:rStyle w:val="HideTWBExt"/>
          <w:b w:val="0"/>
          <w:noProof w:val="0"/>
          <w:lang w:val="pt-PT"/>
        </w:rPr>
        <w:t>&lt;/NumAm&gt;</w:t>
      </w:r>
    </w:p>
    <w:p w:rsidR="009E5CFE" w:rsidRPr="00964E5B" w:rsidP="009E5CFE" w14:paraId="73913266" w14:textId="77777777">
      <w:pPr>
        <w:pStyle w:val="NormalBold12b"/>
        <w:keepNext/>
        <w:rPr>
          <w:lang w:val="pt-PT"/>
        </w:rPr>
      </w:pPr>
      <w:r w:rsidRPr="00964E5B">
        <w:rPr>
          <w:rStyle w:val="HideTWBExt"/>
          <w:b w:val="0"/>
          <w:noProof w:val="0"/>
          <w:lang w:val="pt-PT"/>
        </w:rPr>
        <w:t>&lt;DocAmend&gt;</w:t>
      </w:r>
      <w:r w:rsidRPr="00964E5B">
        <w:rPr>
          <w:lang w:val="pt-PT"/>
        </w:rPr>
        <w:t>Proposal for a directive</w:t>
      </w:r>
      <w:r w:rsidRPr="00964E5B">
        <w:rPr>
          <w:rStyle w:val="HideTWBExt"/>
          <w:b w:val="0"/>
          <w:noProof w:val="0"/>
          <w:lang w:val="pt-PT"/>
        </w:rPr>
        <w:t>&lt;/DocAmend&gt;</w:t>
      </w:r>
    </w:p>
    <w:p w:rsidR="009E5CFE" w:rsidRPr="00964E5B" w:rsidP="009E5CFE" w14:paraId="24475A88" w14:textId="77777777">
      <w:pPr>
        <w:pStyle w:val="NormalBold"/>
      </w:pPr>
      <w:r w:rsidRPr="00964E5B">
        <w:rPr>
          <w:rStyle w:val="HideTWBExt"/>
          <w:b w:val="0"/>
          <w:noProof w:val="0"/>
        </w:rPr>
        <w:t>&lt;Article&gt;</w:t>
      </w:r>
      <w:r w:rsidRPr="00964E5B">
        <w:t>Recital 20</w:t>
      </w:r>
      <w:r w:rsidRPr="00964E5B">
        <w:rPr>
          <w:rStyle w:val="HideTWBExt"/>
          <w:b w:val="0"/>
          <w:noProof w:val="0"/>
        </w:rPr>
        <w:t>&lt;/Article&gt;</w:t>
      </w:r>
    </w:p>
    <w:tbl>
      <w:tblPr>
        <w:tblW w:w="0" w:type="auto"/>
        <w:jc w:val="center"/>
        <w:tblLayout w:type="fixed"/>
        <w:tblCellMar>
          <w:left w:w="340" w:type="dxa"/>
          <w:right w:w="340" w:type="dxa"/>
        </w:tblCellMar>
        <w:tblLook w:val="04A0"/>
      </w:tblPr>
      <w:tblGrid>
        <w:gridCol w:w="4876"/>
        <w:gridCol w:w="4876"/>
      </w:tblGrid>
      <w:tr w14:paraId="338225A6" w14:textId="77777777">
        <w:tblPrEx>
          <w:tblW w:w="0" w:type="auto"/>
          <w:jc w:val="center"/>
          <w:tblLayout w:type="fixed"/>
          <w:tblCellMar>
            <w:left w:w="340" w:type="dxa"/>
            <w:right w:w="340" w:type="dxa"/>
          </w:tblCellMar>
          <w:tblLook w:val="04A0"/>
        </w:tblPrEx>
        <w:trPr>
          <w:jc w:val="center"/>
        </w:trPr>
        <w:tc>
          <w:tcPr>
            <w:tcW w:w="9752" w:type="dxa"/>
            <w:gridSpan w:val="2"/>
          </w:tcPr>
          <w:p w:rsidR="009E5CFE" w:rsidRPr="00964E5B" w14:paraId="6068E766" w14:textId="77777777">
            <w:pPr>
              <w:keepNext/>
            </w:pPr>
          </w:p>
        </w:tc>
      </w:tr>
      <w:tr w14:paraId="37D0B95A"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22EB12DE" w14:textId="77777777">
            <w:pPr>
              <w:pStyle w:val="ColumnHeading"/>
              <w:keepNext/>
              <w:rPr>
                <w:lang w:val="en-GB"/>
              </w:rPr>
            </w:pPr>
            <w:r w:rsidRPr="00964E5B">
              <w:rPr>
                <w:lang w:val="en-GB"/>
              </w:rPr>
              <w:t>Text proposed by the Commission</w:t>
            </w:r>
          </w:p>
        </w:tc>
        <w:tc>
          <w:tcPr>
            <w:tcW w:w="4876" w:type="dxa"/>
            <w:hideMark/>
          </w:tcPr>
          <w:p w:rsidR="009E5CFE" w:rsidRPr="00964E5B" w14:paraId="2F3FA604" w14:textId="77777777">
            <w:pPr>
              <w:pStyle w:val="ColumnHeading"/>
              <w:keepNext/>
              <w:rPr>
                <w:lang w:val="en-GB"/>
              </w:rPr>
            </w:pPr>
            <w:r w:rsidRPr="00964E5B">
              <w:rPr>
                <w:lang w:val="en-GB"/>
              </w:rPr>
              <w:t>Amendment</w:t>
            </w:r>
          </w:p>
        </w:tc>
      </w:tr>
      <w:tr w14:paraId="7B7B6492"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5D6379A0" w14:textId="77777777">
            <w:pPr>
              <w:pStyle w:val="Normal6"/>
              <w:rPr>
                <w:lang w:val="en-GB"/>
              </w:rPr>
            </w:pPr>
            <w:r w:rsidRPr="00964E5B">
              <w:rPr>
                <w:lang w:val="en-GB"/>
              </w:rPr>
              <w:t>(20)</w:t>
            </w:r>
            <w:r w:rsidRPr="00964E5B">
              <w:rPr>
                <w:lang w:val="en-GB"/>
              </w:rPr>
              <w:tab/>
              <w:t xml:space="preserve">The transition from the use of fossil fuels, alongside energy efficiency improvements, is essential to achieving the decarbonisation of the maritime sector. However, the significant price differentials between conventional fossil fuels and sustainable maritime fuels as well as the pace of deployment of zero-emission propulsion technologies, such as electric and wind-assisted propulsion systems, hamper this transition. Support to early movers is therefore desirable to de-risk investments in maritime decarbonisation in the Union. Hence, during the period from 1 January [2028/first year after the entry into force of this directive] until 31 December 2040, </w:t>
            </w:r>
            <w:r w:rsidRPr="00964E5B">
              <w:rPr>
                <w:b/>
                <w:i/>
                <w:lang w:val="en-GB"/>
              </w:rPr>
              <w:t>110</w:t>
            </w:r>
            <w:r w:rsidRPr="00964E5B">
              <w:rPr>
                <w:lang w:val="en-GB"/>
              </w:rPr>
              <w:t xml:space="preserve"> million allowances should be reserved to be allocated to shipping companies, on a transparent, equal and non-discriminatory basis, to cover part of the price differential between conventional fossil fuels and eligible sustainable maritime fuels, as well as all or part of the additional cost incurred in deploying and operating eligible zero-emission propulsion technologies, and technologies required to use eligible sustainable maritime fuels upon verified operation on such fuels. Where allowances are allocated to a shipping company under this reserve, such allocation should be taken into account by the shipping company if it intends to transfer the costs arising from the surrender of allowances to another entity in </w:t>
            </w:r>
            <w:r w:rsidRPr="00964E5B">
              <w:rPr>
                <w:lang w:val="en-GB"/>
              </w:rPr>
              <w:t>accordance with the reimbursement mechanism laid down in Article 3gc of Directive 2003/87/EC. For instance, contractual arrangements may provide for the transfer of the allocated allowances from the shipping company to the other entity. The Commission should be empowered to adopt delegated acts to supplement Directive 2003/87/EC with the detailed rules necessary for the application of this reserve and to adopt implementing acts to establish the lists of non-Union ports and third countries in respect of which a derogation from the origin requirements should apply.</w:t>
            </w:r>
          </w:p>
        </w:tc>
        <w:tc>
          <w:tcPr>
            <w:tcW w:w="4876" w:type="dxa"/>
            <w:hideMark/>
          </w:tcPr>
          <w:p w:rsidR="009E5CFE" w:rsidRPr="00964E5B" w14:paraId="4C3DD75A" w14:textId="77777777">
            <w:pPr>
              <w:pStyle w:val="Normal6"/>
              <w:rPr>
                <w:szCs w:val="24"/>
                <w:lang w:val="en-GB"/>
              </w:rPr>
            </w:pPr>
            <w:r w:rsidRPr="00964E5B">
              <w:rPr>
                <w:lang w:val="en-GB"/>
              </w:rPr>
              <w:t>(20)</w:t>
            </w:r>
            <w:r w:rsidRPr="00964E5B">
              <w:rPr>
                <w:lang w:val="en-GB"/>
              </w:rPr>
              <w:tab/>
              <w:t xml:space="preserve">The transition from the use of fossil fuels, alongside energy efficiency improvements, is essential to achieving the decarbonisation of the maritime sector. However, the significant price differentials between conventional fossil fuels and sustainable maritime fuels as well as the pace of deployment of zero-emission propulsion technologies, such as electric and wind-assisted propulsion systems, hamper this transition. Support to early movers is therefore desirable to de-risk investments in maritime decarbonisation in the Union. Hence, </w:t>
            </w:r>
            <w:r w:rsidRPr="00964E5B">
              <w:rPr>
                <w:b/>
                <w:i/>
                <w:lang w:val="en-GB"/>
              </w:rPr>
              <w:t>a Sustainable Maritime Alternative Propulsion (SMAP) mechanism is established</w:t>
            </w:r>
            <w:r w:rsidRPr="00964E5B">
              <w:rPr>
                <w:lang w:val="en-GB"/>
              </w:rPr>
              <w:t xml:space="preserve"> during the period from 1 January [2028/first year after the entry into force of this directive] until 31 December 2040, </w:t>
            </w:r>
            <w:r w:rsidRPr="00964E5B">
              <w:rPr>
                <w:b/>
                <w:i/>
                <w:lang w:val="en-GB"/>
              </w:rPr>
              <w:t>200</w:t>
            </w:r>
            <w:r w:rsidRPr="00964E5B">
              <w:rPr>
                <w:lang w:val="en-GB"/>
              </w:rPr>
              <w:t xml:space="preserve"> million allowances should be reserved to be allocated to shipping companies, on a transparent, equal and non-discriminatory basis, to cover</w:t>
            </w:r>
            <w:r w:rsidRPr="00964E5B">
              <w:rPr>
                <w:b/>
                <w:i/>
                <w:lang w:val="en-GB"/>
              </w:rPr>
              <w:t xml:space="preserve"> all or</w:t>
            </w:r>
            <w:r w:rsidRPr="00964E5B">
              <w:rPr>
                <w:lang w:val="en-GB"/>
              </w:rPr>
              <w:t xml:space="preserve"> part of the price differential between conventional fossil fuels and eligible sustainable maritime fuels, as well as all or part of the additional cost incurred in deploying and operating eligible zero-emission propulsion technologies, and technologies required to use eligible sustainable maritime fuels upon verified operation on such fuels. Where allowances are allocated to a shipping company under this reserve, such allocation should be taken into account by the shipping </w:t>
            </w:r>
            <w:r w:rsidRPr="00964E5B">
              <w:rPr>
                <w:lang w:val="en-GB"/>
              </w:rPr>
              <w:t>company if it intends to transfer the costs arising from the surrender of allowances to another entity in accordance with the reimbursement mechanism laid down in Article 3gc of Directive 2003/87/EC. For instance, contractual arrangements may provide for the transfer of the allocated allowances from the shipping company to the other entity. The Commission should be empowered to adopt delegated acts to supplement Directive 2003/87/EC with the detailed rules necessary for the application of this reserve and to adopt implementing acts to establish the lists of non-Union ports and third countries in respect of which a derogation from the origin requirements should apply.</w:t>
            </w:r>
            <w:r w:rsidRPr="00964E5B">
              <w:rPr>
                <w:b/>
                <w:i/>
                <w:lang w:val="en-GB"/>
              </w:rPr>
              <w:t xml:space="preserve"> Capital expenditure, first-of-a-kind deployment, infrastructure, demonstration and scale-up costs should also be addressed through the Innovation Fund established under Article 10cb.</w:t>
            </w:r>
          </w:p>
        </w:tc>
      </w:tr>
    </w:tbl>
    <w:p w:rsidR="009E5CFE" w:rsidRPr="00964E5B" w:rsidP="009E5CFE" w14:paraId="47CE1CD1" w14:textId="77777777">
      <w:pPr>
        <w:pStyle w:val="Olang"/>
        <w:rPr>
          <w:noProof w:val="0"/>
          <w:lang w:val="en-GB"/>
        </w:rPr>
      </w:pPr>
      <w:r w:rsidRPr="00964E5B">
        <w:rPr>
          <w:noProof w:val="0"/>
          <w:lang w:val="en-GB"/>
        </w:rPr>
        <w:t xml:space="preserve">Or. </w:t>
      </w:r>
      <w:r w:rsidRPr="00964E5B">
        <w:rPr>
          <w:rStyle w:val="HideTWBExt"/>
          <w:noProof w:val="0"/>
          <w:lang w:val="en-GB"/>
        </w:rPr>
        <w:t>&lt;Original&gt;</w:t>
      </w:r>
      <w:r w:rsidRPr="00964E5B">
        <w:rPr>
          <w:rStyle w:val="HideTWBInt"/>
          <w:noProof w:val="0"/>
          <w:lang w:val="en-GB"/>
        </w:rPr>
        <w:t>{EN}</w:t>
      </w:r>
      <w:r w:rsidRPr="00964E5B">
        <w:rPr>
          <w:noProof w:val="0"/>
          <w:lang w:val="en-GB"/>
        </w:rPr>
        <w:t>en</w:t>
      </w:r>
      <w:r w:rsidRPr="00964E5B">
        <w:rPr>
          <w:rStyle w:val="HideTWBExt"/>
          <w:noProof w:val="0"/>
          <w:lang w:val="en-GB"/>
        </w:rPr>
        <w:t>&lt;/Original&gt;</w:t>
      </w:r>
    </w:p>
    <w:p w:rsidR="009E5CFE" w:rsidRPr="00964E5B" w:rsidP="009E5CFE" w14:paraId="4934476E" w14:textId="77777777">
      <w:r w:rsidRPr="00964E5B">
        <w:rPr>
          <w:rStyle w:val="HideTWBExt"/>
          <w:noProof w:val="0"/>
        </w:rPr>
        <w:t>&lt;/Amend&gt;</w:t>
      </w:r>
    </w:p>
    <w:p w:rsidR="009E5CFE" w:rsidRPr="00964E5B" w:rsidP="009E5CFE" w14:paraId="75A52811" w14:textId="77777777">
      <w:pPr>
        <w:pStyle w:val="AMNumberTabs0"/>
        <w:keepNext/>
        <w:rPr>
          <w:lang w:val="pt-PT"/>
        </w:rPr>
      </w:pPr>
      <w:r w:rsidRPr="00964E5B">
        <w:rPr>
          <w:rStyle w:val="HideTWBExt"/>
          <w:b w:val="0"/>
          <w:noProof w:val="0"/>
          <w:lang w:val="pt-PT"/>
        </w:rPr>
        <w:t>&lt;Amend&gt;</w:t>
      </w:r>
      <w:r w:rsidRPr="00964E5B">
        <w:rPr>
          <w:lang w:val="pt-PT"/>
        </w:rPr>
        <w:t>Amendment</w:t>
      </w:r>
      <w:r w:rsidRPr="00964E5B">
        <w:rPr>
          <w:lang w:val="pt-PT"/>
        </w:rPr>
        <w:tab/>
      </w:r>
      <w:r w:rsidRPr="00964E5B">
        <w:rPr>
          <w:lang w:val="pt-PT"/>
        </w:rPr>
        <w:tab/>
      </w:r>
      <w:r w:rsidRPr="00964E5B">
        <w:rPr>
          <w:rStyle w:val="HideTWBExt"/>
          <w:b w:val="0"/>
          <w:noProof w:val="0"/>
          <w:lang w:val="pt-PT"/>
        </w:rPr>
        <w:t>&lt;NumAm&gt;</w:t>
      </w:r>
      <w:r w:rsidRPr="00964E5B">
        <w:rPr>
          <w:color w:val="000000"/>
          <w:lang w:val="pt-PT"/>
        </w:rPr>
        <w:t>5</w:t>
      </w:r>
      <w:r w:rsidRPr="00964E5B">
        <w:rPr>
          <w:rStyle w:val="HideTWBExt"/>
          <w:b w:val="0"/>
          <w:noProof w:val="0"/>
          <w:lang w:val="pt-PT"/>
        </w:rPr>
        <w:t>&lt;/NumAm&gt;</w:t>
      </w:r>
    </w:p>
    <w:p w:rsidR="009E5CFE" w:rsidRPr="00964E5B" w:rsidP="009E5CFE" w14:paraId="5BFEFD99" w14:textId="77777777">
      <w:pPr>
        <w:pStyle w:val="NormalBold12b"/>
        <w:keepNext/>
        <w:rPr>
          <w:lang w:val="pt-PT"/>
        </w:rPr>
      </w:pPr>
      <w:r w:rsidRPr="00964E5B">
        <w:rPr>
          <w:rStyle w:val="HideTWBExt"/>
          <w:b w:val="0"/>
          <w:noProof w:val="0"/>
          <w:lang w:val="pt-PT"/>
        </w:rPr>
        <w:t>&lt;DocAmend&gt;</w:t>
      </w:r>
      <w:r w:rsidRPr="00964E5B">
        <w:rPr>
          <w:lang w:val="pt-PT"/>
        </w:rPr>
        <w:t>Proposal for a directive</w:t>
      </w:r>
      <w:r w:rsidRPr="00964E5B">
        <w:rPr>
          <w:rStyle w:val="HideTWBExt"/>
          <w:b w:val="0"/>
          <w:noProof w:val="0"/>
          <w:lang w:val="pt-PT"/>
        </w:rPr>
        <w:t>&lt;/DocAmend&gt;</w:t>
      </w:r>
    </w:p>
    <w:p w:rsidR="009E5CFE" w:rsidRPr="00964E5B" w:rsidP="009E5CFE" w14:paraId="6053C64C" w14:textId="77777777">
      <w:pPr>
        <w:pStyle w:val="NormalBold"/>
      </w:pPr>
      <w:r w:rsidRPr="00964E5B">
        <w:rPr>
          <w:rStyle w:val="HideTWBExt"/>
          <w:b w:val="0"/>
          <w:noProof w:val="0"/>
        </w:rPr>
        <w:t>&lt;Article&gt;</w:t>
      </w:r>
      <w:r w:rsidRPr="00964E5B">
        <w:t>Recital 22</w:t>
      </w:r>
      <w:r w:rsidRPr="00964E5B">
        <w:rPr>
          <w:rStyle w:val="HideTWBExt"/>
          <w:b w:val="0"/>
          <w:noProof w:val="0"/>
        </w:rPr>
        <w:t>&lt;/Article&gt;</w:t>
      </w:r>
    </w:p>
    <w:tbl>
      <w:tblPr>
        <w:tblW w:w="0" w:type="auto"/>
        <w:jc w:val="center"/>
        <w:tblLayout w:type="fixed"/>
        <w:tblCellMar>
          <w:left w:w="340" w:type="dxa"/>
          <w:right w:w="340" w:type="dxa"/>
        </w:tblCellMar>
        <w:tblLook w:val="04A0"/>
      </w:tblPr>
      <w:tblGrid>
        <w:gridCol w:w="4876"/>
        <w:gridCol w:w="4876"/>
      </w:tblGrid>
      <w:tr w14:paraId="45AE95BF" w14:textId="77777777">
        <w:tblPrEx>
          <w:tblW w:w="0" w:type="auto"/>
          <w:jc w:val="center"/>
          <w:tblLayout w:type="fixed"/>
          <w:tblCellMar>
            <w:left w:w="340" w:type="dxa"/>
            <w:right w:w="340" w:type="dxa"/>
          </w:tblCellMar>
          <w:tblLook w:val="04A0"/>
        </w:tblPrEx>
        <w:trPr>
          <w:jc w:val="center"/>
        </w:trPr>
        <w:tc>
          <w:tcPr>
            <w:tcW w:w="9752" w:type="dxa"/>
            <w:gridSpan w:val="2"/>
          </w:tcPr>
          <w:p w:rsidR="009E5CFE" w:rsidRPr="00964E5B" w14:paraId="08EB4B26" w14:textId="77777777">
            <w:pPr>
              <w:keepNext/>
            </w:pPr>
          </w:p>
        </w:tc>
      </w:tr>
      <w:tr w14:paraId="6A71E9AB"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55B388EB" w14:textId="77777777">
            <w:pPr>
              <w:pStyle w:val="ColumnHeading"/>
              <w:keepNext/>
              <w:rPr>
                <w:lang w:val="en-GB"/>
              </w:rPr>
            </w:pPr>
            <w:r w:rsidRPr="00964E5B">
              <w:rPr>
                <w:lang w:val="en-GB"/>
              </w:rPr>
              <w:t>Text proposed by the Commission</w:t>
            </w:r>
          </w:p>
        </w:tc>
        <w:tc>
          <w:tcPr>
            <w:tcW w:w="4876" w:type="dxa"/>
            <w:hideMark/>
          </w:tcPr>
          <w:p w:rsidR="009E5CFE" w:rsidRPr="00964E5B" w14:paraId="6398729D" w14:textId="77777777">
            <w:pPr>
              <w:pStyle w:val="ColumnHeading"/>
              <w:keepNext/>
              <w:rPr>
                <w:lang w:val="en-GB"/>
              </w:rPr>
            </w:pPr>
            <w:r w:rsidRPr="00964E5B">
              <w:rPr>
                <w:lang w:val="en-GB"/>
              </w:rPr>
              <w:t>Amendment</w:t>
            </w:r>
          </w:p>
        </w:tc>
      </w:tr>
      <w:tr w14:paraId="5309F550"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2F1E2FE5" w14:textId="77777777">
            <w:pPr>
              <w:pStyle w:val="Normal6"/>
              <w:rPr>
                <w:lang w:val="en-GB"/>
              </w:rPr>
            </w:pPr>
            <w:r w:rsidRPr="00964E5B">
              <w:rPr>
                <w:lang w:val="en-GB"/>
              </w:rPr>
              <w:t>(22)</w:t>
            </w:r>
            <w:r w:rsidRPr="00964E5B">
              <w:rPr>
                <w:lang w:val="en-GB"/>
              </w:rPr>
              <w:tab/>
              <w:t xml:space="preserve">Evasive behaviour from shipping companies is problematic, in particular as it can undermine the environmental integrity of the EU ETS. In order to reduce the risk of evasive port calls by containerships to ports outside the Union and the relocation of container transhipment activities outside the Union, Directive 2003/87/EC provides for an exclusion from the definition of ‘port of call’ of stops of containerships in a neighbouring container transhipment port identified in the implementing acts adopted pursuant to Article 3ga(2) of that Directive. However, the criterion related to the port’s share of transhipment of containers may </w:t>
            </w:r>
            <w:r w:rsidRPr="00964E5B">
              <w:rPr>
                <w:lang w:val="en-GB"/>
              </w:rPr>
              <w:t>not adequately cover ports outside the Union that have a high potential to attract transhipment activities from Union ports and where the transhipment of containers accounts for most container traffic. It is therefore appropriate to set this criterion at 50 % instead of 65 %. In addition, it is appropriate to exclude from the definition of ‘port of call’ ports with the necessary infrastructure for container transhipment activities that are located in the Union’s immediate vicinity, namely within 150 nautical miles from a port under the jurisdiction of a Member State. To ensure the proportionality of the measure and that it results in equal treatment, account should be taken of measures in third countries that have an effect equivalent to Directive 2003/87/EC. This includes ports in a third country with whom an ETS linking agreement is in place. To better capture major disruptions in the shipping market, which can rapidly alter container transhipment patterns, the Commission should review the validity of the list that identifies neighbouring container transhipment ports once a year instead of once every two years. However, for reasons of administrative efficiency, the Commission should be empowered to adopt implementing acts that amend the list of neighbouring container transhipment ports only where necessary, for example where a port ceases to meet the criteria to be identified as a neighbouring container transhipment port. In order to further reduce the risk of evasive port calls outside of the Union and the relocation of container transhipment activities outside of the Union, it is appropriate to provide for a complementary measure. Such measure should consist in a temporary derogation from the surrender obligations under Directive 2003/87/EC in respect of certain maritime transport activities by large containerships that perform long-distance voyages between ports outside the Union and Union ports.</w:t>
            </w:r>
          </w:p>
        </w:tc>
        <w:tc>
          <w:tcPr>
            <w:tcW w:w="4876" w:type="dxa"/>
            <w:hideMark/>
          </w:tcPr>
          <w:p w:rsidR="009E5CFE" w:rsidRPr="00964E5B" w14:paraId="342037D0" w14:textId="77777777">
            <w:pPr>
              <w:pStyle w:val="Normal6"/>
              <w:rPr>
                <w:szCs w:val="24"/>
                <w:lang w:val="en-GB"/>
              </w:rPr>
            </w:pPr>
            <w:r w:rsidRPr="00964E5B">
              <w:rPr>
                <w:lang w:val="en-GB"/>
              </w:rPr>
              <w:t>(22)</w:t>
            </w:r>
            <w:r w:rsidRPr="00964E5B">
              <w:rPr>
                <w:lang w:val="en-GB"/>
              </w:rPr>
              <w:tab/>
              <w:t xml:space="preserve">Evasive behaviour from shipping companies is problematic, in particular as it can undermine the environmental integrity of the EU ETS. In order to reduce the risk of evasive port calls by containerships to ports outside the Union and the relocation of container transhipment activities outside the Union, Directive 2003/87/EC provides for an exclusion from the definition of ‘port of call’ of stops of containerships in a neighbouring container transhipment port identified in the implementing acts adopted pursuant to Article 3ga(2) of that Directive. However, the criterion related to the port’s share of transhipment of containers may </w:t>
            </w:r>
            <w:r w:rsidRPr="00964E5B">
              <w:rPr>
                <w:lang w:val="en-GB"/>
              </w:rPr>
              <w:t xml:space="preserve">not adequately cover ports outside the Union that have a high potential to attract transhipment activities from Union ports and where the transhipment of containers accounts for most container traffic. It is therefore appropriate to set this criterion at 50 % instead of 65 %. In addition, it is appropriate to exclude from the definition of ‘port of call’ ports with the necessary infrastructure for container transhipment activities that are located in the Union’s immediate vicinity, namely within 150 nautical miles from a port under the jurisdiction of a Member State. To ensure the proportionality of the measure and that it results in equal treatment, account should be taken of measures in third countries that have an effect equivalent to Directive 2003/87/EC. This includes ports in a third country with whom an ETS linking agreement is in place. To better capture major disruptions in the shipping market, which can rapidly alter container transhipment patterns, the Commission should review the validity of the list that identifies neighbouring container transhipment ports once a year instead of once every two years. However, for reasons of administrative efficiency, the Commission should be empowered to adopt implementing acts that amend the list of neighbouring container transhipment ports only where necessary, for example where a port ceases to meet the criteria to be identified as a neighbouring container transhipment port. In order to further reduce the risk of evasive port calls outside of the Union and the relocation of container transhipment activities outside of the Union, it is appropriate to provide for a complementary measure. Such measure should consist in a temporary derogation from the surrender obligations under Directive 2003/87/EC in respect of certain maritime transport activities by large containerships that perform long-distance voyages between ports outside the Union and Union ports. </w:t>
            </w:r>
            <w:r w:rsidRPr="00964E5B">
              <w:rPr>
                <w:b/>
                <w:i/>
                <w:lang w:val="en-GB"/>
              </w:rPr>
              <w:t xml:space="preserve">Since the incentive to divert a call or to break up a voyage in a </w:t>
            </w:r>
            <w:r w:rsidRPr="00964E5B">
              <w:rPr>
                <w:b/>
                <w:i/>
                <w:lang w:val="en-GB"/>
              </w:rPr>
              <w:t>port outside the Union depends, among other factors, on the emissions costs that can be avoided, which tend to increase with the distance of the voyage, it is appropriate to base the derogation on the distance of the voyage rather than on the share of unloaded transhipped containers. The latter would be difficult to implement, as it would require the monitoring and verification of cargo-related data for each port call, whereas the distance of the voyage is an objective parameter that is easier to monitor and verify. This would ensure equal treatment of all Union ports and protect direct calls at Union gateway ports.</w:t>
            </w:r>
          </w:p>
        </w:tc>
      </w:tr>
    </w:tbl>
    <w:p w:rsidR="009E5CFE" w:rsidRPr="00964E5B" w:rsidP="009E5CFE" w14:paraId="4014D43B" w14:textId="77777777">
      <w:pPr>
        <w:pStyle w:val="Olang"/>
        <w:rPr>
          <w:noProof w:val="0"/>
          <w:lang w:val="en-GB"/>
        </w:rPr>
      </w:pPr>
      <w:r w:rsidRPr="00964E5B">
        <w:rPr>
          <w:noProof w:val="0"/>
          <w:lang w:val="en-GB"/>
        </w:rPr>
        <w:t xml:space="preserve">Or. </w:t>
      </w:r>
      <w:r w:rsidRPr="00964E5B">
        <w:rPr>
          <w:rStyle w:val="HideTWBExt"/>
          <w:noProof w:val="0"/>
          <w:lang w:val="en-GB"/>
        </w:rPr>
        <w:t>&lt;Original&gt;</w:t>
      </w:r>
      <w:r w:rsidRPr="00964E5B">
        <w:rPr>
          <w:rStyle w:val="HideTWBInt"/>
          <w:noProof w:val="0"/>
          <w:lang w:val="en-GB"/>
        </w:rPr>
        <w:t>{EN}</w:t>
      </w:r>
      <w:r w:rsidRPr="00964E5B">
        <w:rPr>
          <w:noProof w:val="0"/>
          <w:lang w:val="en-GB"/>
        </w:rPr>
        <w:t>en</w:t>
      </w:r>
      <w:r w:rsidRPr="00964E5B">
        <w:rPr>
          <w:rStyle w:val="HideTWBExt"/>
          <w:noProof w:val="0"/>
          <w:lang w:val="en-GB"/>
        </w:rPr>
        <w:t>&lt;/Original&gt;</w:t>
      </w:r>
    </w:p>
    <w:p w:rsidR="009E5CFE" w:rsidRPr="00964E5B" w:rsidP="009E5CFE" w14:paraId="7A1EB0EC" w14:textId="77777777">
      <w:r w:rsidRPr="00964E5B">
        <w:rPr>
          <w:rStyle w:val="HideTWBExt"/>
          <w:noProof w:val="0"/>
        </w:rPr>
        <w:t>&lt;/Amend&gt;</w:t>
      </w:r>
    </w:p>
    <w:p w:rsidR="009E5CFE" w:rsidRPr="00964E5B" w:rsidP="009E5CFE" w14:paraId="0676579B" w14:textId="77777777">
      <w:pPr>
        <w:pStyle w:val="AMNumberTabs0"/>
        <w:keepNext/>
        <w:rPr>
          <w:lang w:val="pt-PT"/>
        </w:rPr>
      </w:pPr>
      <w:r w:rsidRPr="00964E5B">
        <w:rPr>
          <w:rStyle w:val="HideTWBExt"/>
          <w:b w:val="0"/>
          <w:noProof w:val="0"/>
          <w:lang w:val="pt-PT"/>
        </w:rPr>
        <w:t>&lt;Amend&gt;</w:t>
      </w:r>
      <w:r w:rsidRPr="00964E5B">
        <w:rPr>
          <w:lang w:val="pt-PT"/>
        </w:rPr>
        <w:t>Amendment</w:t>
      </w:r>
      <w:r w:rsidRPr="00964E5B">
        <w:rPr>
          <w:lang w:val="pt-PT"/>
        </w:rPr>
        <w:tab/>
      </w:r>
      <w:r w:rsidRPr="00964E5B">
        <w:rPr>
          <w:lang w:val="pt-PT"/>
        </w:rPr>
        <w:tab/>
      </w:r>
      <w:r w:rsidRPr="00964E5B">
        <w:rPr>
          <w:rStyle w:val="HideTWBExt"/>
          <w:b w:val="0"/>
          <w:noProof w:val="0"/>
          <w:lang w:val="pt-PT"/>
        </w:rPr>
        <w:t>&lt;NumAm&gt;</w:t>
      </w:r>
      <w:r w:rsidRPr="00964E5B">
        <w:rPr>
          <w:color w:val="000000"/>
          <w:lang w:val="pt-PT"/>
        </w:rPr>
        <w:t>6</w:t>
      </w:r>
      <w:r w:rsidRPr="00964E5B">
        <w:rPr>
          <w:rStyle w:val="HideTWBExt"/>
          <w:b w:val="0"/>
          <w:noProof w:val="0"/>
          <w:lang w:val="pt-PT"/>
        </w:rPr>
        <w:t>&lt;/NumAm&gt;</w:t>
      </w:r>
    </w:p>
    <w:p w:rsidR="009E5CFE" w:rsidRPr="00964E5B" w:rsidP="009E5CFE" w14:paraId="050B912E" w14:textId="77777777">
      <w:pPr>
        <w:pStyle w:val="NormalBold12b"/>
        <w:keepNext/>
        <w:rPr>
          <w:lang w:val="pt-PT"/>
        </w:rPr>
      </w:pPr>
      <w:r w:rsidRPr="00964E5B">
        <w:rPr>
          <w:rStyle w:val="HideTWBExt"/>
          <w:b w:val="0"/>
          <w:noProof w:val="0"/>
          <w:lang w:val="pt-PT"/>
        </w:rPr>
        <w:t>&lt;DocAmend&gt;</w:t>
      </w:r>
      <w:r w:rsidRPr="00964E5B">
        <w:rPr>
          <w:lang w:val="pt-PT"/>
        </w:rPr>
        <w:t>Proposal for a directive</w:t>
      </w:r>
      <w:r w:rsidRPr="00964E5B">
        <w:rPr>
          <w:rStyle w:val="HideTWBExt"/>
          <w:b w:val="0"/>
          <w:noProof w:val="0"/>
          <w:lang w:val="pt-PT"/>
        </w:rPr>
        <w:t>&lt;/DocAmend&gt;</w:t>
      </w:r>
    </w:p>
    <w:p w:rsidR="009E5CFE" w:rsidRPr="00964E5B" w:rsidP="009E5CFE" w14:paraId="27CD4A35" w14:textId="77777777">
      <w:pPr>
        <w:pStyle w:val="NormalBold"/>
      </w:pPr>
      <w:r w:rsidRPr="00964E5B">
        <w:rPr>
          <w:rStyle w:val="HideTWBExt"/>
          <w:b w:val="0"/>
          <w:noProof w:val="0"/>
        </w:rPr>
        <w:t>&lt;Article&gt;</w:t>
      </w:r>
      <w:r w:rsidRPr="00964E5B">
        <w:t>Recital 25</w:t>
      </w:r>
      <w:r w:rsidRPr="00964E5B">
        <w:rPr>
          <w:rStyle w:val="HideTWBExt"/>
          <w:b w:val="0"/>
          <w:noProof w:val="0"/>
        </w:rPr>
        <w:t>&lt;/Article&gt;</w:t>
      </w:r>
    </w:p>
    <w:tbl>
      <w:tblPr>
        <w:tblW w:w="0" w:type="auto"/>
        <w:jc w:val="center"/>
        <w:tblLayout w:type="fixed"/>
        <w:tblCellMar>
          <w:left w:w="340" w:type="dxa"/>
          <w:right w:w="340" w:type="dxa"/>
        </w:tblCellMar>
        <w:tblLook w:val="04A0"/>
      </w:tblPr>
      <w:tblGrid>
        <w:gridCol w:w="4876"/>
        <w:gridCol w:w="4876"/>
      </w:tblGrid>
      <w:tr w14:paraId="0D52063D" w14:textId="77777777">
        <w:tblPrEx>
          <w:tblW w:w="0" w:type="auto"/>
          <w:jc w:val="center"/>
          <w:tblLayout w:type="fixed"/>
          <w:tblCellMar>
            <w:left w:w="340" w:type="dxa"/>
            <w:right w:w="340" w:type="dxa"/>
          </w:tblCellMar>
          <w:tblLook w:val="04A0"/>
        </w:tblPrEx>
        <w:trPr>
          <w:jc w:val="center"/>
        </w:trPr>
        <w:tc>
          <w:tcPr>
            <w:tcW w:w="9752" w:type="dxa"/>
            <w:gridSpan w:val="2"/>
          </w:tcPr>
          <w:p w:rsidR="009E5CFE" w:rsidRPr="00964E5B" w14:paraId="09A4AB73" w14:textId="77777777">
            <w:pPr>
              <w:keepNext/>
            </w:pPr>
          </w:p>
        </w:tc>
      </w:tr>
      <w:tr w14:paraId="1E97C52D"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1EC61320" w14:textId="77777777">
            <w:pPr>
              <w:pStyle w:val="ColumnHeading"/>
              <w:keepNext/>
              <w:rPr>
                <w:lang w:val="en-GB"/>
              </w:rPr>
            </w:pPr>
            <w:r w:rsidRPr="00964E5B">
              <w:rPr>
                <w:lang w:val="en-GB"/>
              </w:rPr>
              <w:t>Text proposed by the Commission</w:t>
            </w:r>
          </w:p>
        </w:tc>
        <w:tc>
          <w:tcPr>
            <w:tcW w:w="4876" w:type="dxa"/>
            <w:hideMark/>
          </w:tcPr>
          <w:p w:rsidR="009E5CFE" w:rsidRPr="00964E5B" w14:paraId="2FD8789C" w14:textId="77777777">
            <w:pPr>
              <w:pStyle w:val="ColumnHeading"/>
              <w:keepNext/>
              <w:rPr>
                <w:lang w:val="en-GB"/>
              </w:rPr>
            </w:pPr>
            <w:r w:rsidRPr="00964E5B">
              <w:rPr>
                <w:lang w:val="en-GB"/>
              </w:rPr>
              <w:t>Amendment</w:t>
            </w:r>
          </w:p>
        </w:tc>
      </w:tr>
      <w:tr w14:paraId="6683EC10"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3F741448" w14:textId="77777777">
            <w:pPr>
              <w:pStyle w:val="Normal6"/>
              <w:rPr>
                <w:lang w:val="en-GB"/>
              </w:rPr>
            </w:pPr>
            <w:r w:rsidRPr="00964E5B">
              <w:rPr>
                <w:lang w:val="en-GB"/>
              </w:rPr>
              <w:t>(25)</w:t>
            </w:r>
            <w:r w:rsidRPr="00964E5B">
              <w:rPr>
                <w:lang w:val="en-GB"/>
              </w:rPr>
              <w:tab/>
              <w:t xml:space="preserve">The current derogations provided for in Directive 2003/87/EC from the obligation to surrender allowances for ice-class ships, for voyages involving outermost regions and small islands without a fixed land connection, and for certain passenger transport services operated under public service obligations or public service contracts are set to end on 31 December 2030. While the decarbonisation of ice-class ships and the fleets serving those routes and services is progressing and innovative technologies such as battery-electric and wind-assisted propulsion are becoming increasingly viable, the large-scale deployment of emission reduction solutions on those vessels that are important for connectivity purposes remains constrained, in particular by infrastructure and investment needs. In order to allow sufficient time for that </w:t>
            </w:r>
            <w:r w:rsidRPr="00964E5B">
              <w:rPr>
                <w:lang w:val="en-GB"/>
              </w:rPr>
              <w:t>transition</w:t>
            </w:r>
            <w:r w:rsidRPr="00964E5B">
              <w:rPr>
                <w:vertAlign w:val="superscript"/>
                <w:lang w:val="en-GB"/>
              </w:rPr>
              <w:t>16</w:t>
            </w:r>
            <w:r w:rsidRPr="00964E5B">
              <w:rPr>
                <w:lang w:val="en-GB"/>
              </w:rPr>
              <w:t xml:space="preserve"> , and in light of the need to ensure territorial continuity, connectivity and affordability of essential maritime services, the duration of these derogations should be extended </w:t>
            </w:r>
            <w:r w:rsidRPr="00964E5B">
              <w:rPr>
                <w:b/>
                <w:i/>
                <w:lang w:val="en-GB"/>
              </w:rPr>
              <w:t>for a limited period of time. Given the specific technical and operational challenges associated with the decarbonisation of</w:t>
            </w:r>
            <w:r w:rsidRPr="00964E5B">
              <w:rPr>
                <w:lang w:val="en-GB"/>
              </w:rPr>
              <w:t xml:space="preserve"> ice-class ships, </w:t>
            </w:r>
            <w:r w:rsidRPr="00964E5B">
              <w:rPr>
                <w:b/>
                <w:i/>
                <w:lang w:val="en-GB"/>
              </w:rPr>
              <w:t>the Commission should review, before the expiry of the derogation applicable to those ships, the progress made in the deployment of suitable low- and zero-emission technologies and assess the appropriateness of extending that derogation beyond 31 December 2035.</w:t>
            </w:r>
          </w:p>
        </w:tc>
        <w:tc>
          <w:tcPr>
            <w:tcW w:w="4876" w:type="dxa"/>
            <w:hideMark/>
          </w:tcPr>
          <w:p w:rsidR="009E5CFE" w:rsidRPr="00964E5B" w14:paraId="633AEC30" w14:textId="754EA0BC">
            <w:pPr>
              <w:pStyle w:val="Normal6"/>
              <w:rPr>
                <w:szCs w:val="24"/>
                <w:lang w:val="en-GB"/>
              </w:rPr>
            </w:pPr>
            <w:r w:rsidRPr="00964E5B">
              <w:rPr>
                <w:lang w:val="en-GB"/>
              </w:rPr>
              <w:t>(25)</w:t>
            </w:r>
            <w:r w:rsidRPr="00964E5B">
              <w:rPr>
                <w:lang w:val="en-GB"/>
              </w:rPr>
              <w:tab/>
              <w:t xml:space="preserve">The current derogations provided for in Directive 2003/87/EC from the obligation to surrender allowances for ice-class ships, for voyages involving outermost regions and small islands without a fixed land connection, and for certain passenger transport services operated under public service obligations or public service contracts are set to end on 31 December 2030. While the decarbonisation of ice-class ships and the fleets serving those routes and services is progressing and innovative technologies such as battery-electric and wind-assisted propulsion are becoming increasingly viable, the large-scale deployment of emission reduction solutions on those vessels that are important for connectivity purposes remains constrained, in particular by infrastructure and investment needs. In order to allow sufficient time for that </w:t>
            </w:r>
            <w:r w:rsidRPr="00964E5B">
              <w:rPr>
                <w:lang w:val="en-GB"/>
              </w:rPr>
              <w:t>transition</w:t>
            </w:r>
            <w:r w:rsidRPr="00964E5B">
              <w:rPr>
                <w:vertAlign w:val="superscript"/>
                <w:lang w:val="en-GB"/>
              </w:rPr>
              <w:t>16</w:t>
            </w:r>
            <w:r w:rsidRPr="00964E5B">
              <w:rPr>
                <w:lang w:val="en-GB"/>
              </w:rPr>
              <w:t xml:space="preserve"> , and in light of the need to ensure territorial continuity, connectivity and affordability of essential maritime services, the duration of these derogations should be extended </w:t>
            </w:r>
            <w:r w:rsidRPr="00964E5B">
              <w:rPr>
                <w:b/>
                <w:i/>
                <w:lang w:val="en-GB"/>
              </w:rPr>
              <w:t>and followed by a gradual phase-in of the surrender obligation, from 2034 for voyages involving outermost regions, small islands and public service obligations, and until 2039 for</w:t>
            </w:r>
            <w:r w:rsidRPr="00964E5B">
              <w:rPr>
                <w:lang w:val="en-GB"/>
              </w:rPr>
              <w:t xml:space="preserve"> ice-class ships, </w:t>
            </w:r>
            <w:r w:rsidRPr="00964E5B">
              <w:rPr>
                <w:b/>
                <w:i/>
                <w:lang w:val="en-GB"/>
              </w:rPr>
              <w:t>in order to ensure predictability for the operators concerned</w:t>
            </w:r>
            <w:r w:rsidRPr="00964E5B" w:rsidR="003F702D">
              <w:rPr>
                <w:b/>
                <w:i/>
                <w:lang w:val="en-GB"/>
              </w:rPr>
              <w:t>.</w:t>
            </w:r>
          </w:p>
        </w:tc>
      </w:tr>
      <w:tr w14:paraId="31526B8C"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6E0420F7" w14:textId="77777777">
            <w:pPr>
              <w:pStyle w:val="Normal6"/>
              <w:rPr>
                <w:lang w:val="en-GB"/>
              </w:rPr>
            </w:pPr>
            <w:r w:rsidRPr="00964E5B">
              <w:rPr>
                <w:lang w:val="en-GB"/>
              </w:rPr>
              <w:t>__________________</w:t>
            </w:r>
          </w:p>
        </w:tc>
        <w:tc>
          <w:tcPr>
            <w:tcW w:w="4876" w:type="dxa"/>
            <w:hideMark/>
          </w:tcPr>
          <w:p w:rsidR="009E5CFE" w:rsidRPr="00964E5B" w14:paraId="2F7186F0" w14:textId="77777777">
            <w:pPr>
              <w:pStyle w:val="Normal6"/>
              <w:rPr>
                <w:szCs w:val="24"/>
                <w:lang w:val="en-GB"/>
              </w:rPr>
            </w:pPr>
            <w:r w:rsidRPr="00964E5B">
              <w:rPr>
                <w:lang w:val="en-GB"/>
              </w:rPr>
              <w:t>__________________</w:t>
            </w:r>
          </w:p>
        </w:tc>
      </w:tr>
      <w:tr w14:paraId="6D4ABA04"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41F4A2D7" w14:textId="77777777">
            <w:pPr>
              <w:pStyle w:val="Normal6"/>
              <w:rPr>
                <w:lang w:val="en-GB"/>
              </w:rPr>
            </w:pPr>
            <w:r w:rsidRPr="00964E5B">
              <w:rPr>
                <w:vertAlign w:val="superscript"/>
                <w:lang w:val="en-GB"/>
              </w:rPr>
              <w:t>16</w:t>
            </w:r>
            <w:r w:rsidRPr="00964E5B">
              <w:rPr>
                <w:lang w:val="en-GB"/>
              </w:rPr>
              <w:t xml:space="preserve"> European Commission: Directorate-General for Climate Action and Ricardo, Electric vessels and wind-assisted propulsion systems- opportunities for the EU maritime industry and value chain – Final report, Publications Office of the European Union, 2026, https://data.europa.eu/doi/10.2834/7505429.</w:t>
            </w:r>
          </w:p>
        </w:tc>
        <w:tc>
          <w:tcPr>
            <w:tcW w:w="4876" w:type="dxa"/>
            <w:hideMark/>
          </w:tcPr>
          <w:p w:rsidR="009E5CFE" w:rsidRPr="00964E5B" w14:paraId="6117E8CC" w14:textId="77777777">
            <w:pPr>
              <w:pStyle w:val="Normal6"/>
              <w:rPr>
                <w:szCs w:val="24"/>
                <w:lang w:val="en-GB"/>
              </w:rPr>
            </w:pPr>
            <w:r w:rsidRPr="00964E5B">
              <w:rPr>
                <w:vertAlign w:val="superscript"/>
                <w:lang w:val="en-GB"/>
              </w:rPr>
              <w:t>16</w:t>
            </w:r>
            <w:r w:rsidRPr="00964E5B">
              <w:rPr>
                <w:lang w:val="en-GB"/>
              </w:rPr>
              <w:t xml:space="preserve"> European Commission: Directorate-General for Climate Action and Ricardo, Electric vessels and wind-assisted propulsion systems- opportunities for the EU maritime industry and value chain – Final report, Publications Office of the European Union, 2026, https://data.europa.eu/doi/10.2834/7505429.</w:t>
            </w:r>
          </w:p>
        </w:tc>
      </w:tr>
    </w:tbl>
    <w:p w:rsidR="009E5CFE" w:rsidRPr="00964E5B" w:rsidP="009E5CFE" w14:paraId="66CF1879" w14:textId="77777777">
      <w:pPr>
        <w:pStyle w:val="Olang"/>
        <w:rPr>
          <w:noProof w:val="0"/>
          <w:lang w:val="en-GB"/>
        </w:rPr>
      </w:pPr>
      <w:r w:rsidRPr="00964E5B">
        <w:rPr>
          <w:noProof w:val="0"/>
          <w:lang w:val="en-GB"/>
        </w:rPr>
        <w:t xml:space="preserve">Or. </w:t>
      </w:r>
      <w:r w:rsidRPr="00964E5B">
        <w:rPr>
          <w:rStyle w:val="HideTWBExt"/>
          <w:noProof w:val="0"/>
          <w:lang w:val="en-GB"/>
        </w:rPr>
        <w:t>&lt;Original&gt;</w:t>
      </w:r>
      <w:r w:rsidRPr="00964E5B">
        <w:rPr>
          <w:rStyle w:val="HideTWBInt"/>
          <w:noProof w:val="0"/>
          <w:lang w:val="en-GB"/>
        </w:rPr>
        <w:t>{EN}</w:t>
      </w:r>
      <w:r w:rsidRPr="00964E5B">
        <w:rPr>
          <w:noProof w:val="0"/>
          <w:lang w:val="en-GB"/>
        </w:rPr>
        <w:t>en</w:t>
      </w:r>
      <w:r w:rsidRPr="00964E5B">
        <w:rPr>
          <w:rStyle w:val="HideTWBExt"/>
          <w:noProof w:val="0"/>
          <w:lang w:val="en-GB"/>
        </w:rPr>
        <w:t>&lt;/Original&gt;</w:t>
      </w:r>
    </w:p>
    <w:p w:rsidR="009E5CFE" w:rsidRPr="00964E5B" w:rsidP="009E5CFE" w14:paraId="31EABEE3" w14:textId="77777777">
      <w:r w:rsidRPr="00964E5B">
        <w:rPr>
          <w:rStyle w:val="HideTWBExt"/>
          <w:noProof w:val="0"/>
        </w:rPr>
        <w:t>&lt;/Amend&gt;</w:t>
      </w:r>
    </w:p>
    <w:p w:rsidR="009E5CFE" w:rsidRPr="00964E5B" w:rsidP="009E5CFE" w14:paraId="15A9D7A5" w14:textId="77777777">
      <w:pPr>
        <w:pStyle w:val="AMNumberTabs0"/>
        <w:keepNext/>
        <w:rPr>
          <w:lang w:val="pt-PT"/>
        </w:rPr>
      </w:pPr>
      <w:r w:rsidRPr="00964E5B">
        <w:rPr>
          <w:rStyle w:val="HideTWBExt"/>
          <w:b w:val="0"/>
          <w:noProof w:val="0"/>
          <w:lang w:val="pt-PT"/>
        </w:rPr>
        <w:t>&lt;Amend&gt;</w:t>
      </w:r>
      <w:r w:rsidRPr="00964E5B">
        <w:rPr>
          <w:lang w:val="pt-PT"/>
        </w:rPr>
        <w:t>Amendment</w:t>
      </w:r>
      <w:r w:rsidRPr="00964E5B">
        <w:rPr>
          <w:lang w:val="pt-PT"/>
        </w:rPr>
        <w:tab/>
      </w:r>
      <w:r w:rsidRPr="00964E5B">
        <w:rPr>
          <w:lang w:val="pt-PT"/>
        </w:rPr>
        <w:tab/>
      </w:r>
      <w:r w:rsidRPr="00964E5B">
        <w:rPr>
          <w:rStyle w:val="HideTWBExt"/>
          <w:b w:val="0"/>
          <w:noProof w:val="0"/>
          <w:lang w:val="pt-PT"/>
        </w:rPr>
        <w:t>&lt;NumAm&gt;</w:t>
      </w:r>
      <w:r w:rsidRPr="00964E5B">
        <w:rPr>
          <w:color w:val="000000"/>
          <w:lang w:val="pt-PT"/>
        </w:rPr>
        <w:t>7</w:t>
      </w:r>
      <w:r w:rsidRPr="00964E5B">
        <w:rPr>
          <w:rStyle w:val="HideTWBExt"/>
          <w:b w:val="0"/>
          <w:noProof w:val="0"/>
          <w:lang w:val="pt-PT"/>
        </w:rPr>
        <w:t>&lt;/NumAm&gt;</w:t>
      </w:r>
    </w:p>
    <w:p w:rsidR="009E5CFE" w:rsidRPr="00964E5B" w:rsidP="009E5CFE" w14:paraId="2FC28BDD" w14:textId="77777777">
      <w:pPr>
        <w:pStyle w:val="NormalBold12b"/>
        <w:keepNext/>
        <w:rPr>
          <w:lang w:val="pt-PT"/>
        </w:rPr>
      </w:pPr>
      <w:r w:rsidRPr="00964E5B">
        <w:rPr>
          <w:rStyle w:val="HideTWBExt"/>
          <w:b w:val="0"/>
          <w:noProof w:val="0"/>
          <w:lang w:val="pt-PT"/>
        </w:rPr>
        <w:t>&lt;DocAmend&gt;</w:t>
      </w:r>
      <w:r w:rsidRPr="00964E5B">
        <w:rPr>
          <w:lang w:val="pt-PT"/>
        </w:rPr>
        <w:t>Proposal for a directive</w:t>
      </w:r>
      <w:r w:rsidRPr="00964E5B">
        <w:rPr>
          <w:rStyle w:val="HideTWBExt"/>
          <w:b w:val="0"/>
          <w:noProof w:val="0"/>
          <w:lang w:val="pt-PT"/>
        </w:rPr>
        <w:t>&lt;/DocAmend&gt;</w:t>
      </w:r>
    </w:p>
    <w:p w:rsidR="009E5CFE" w:rsidRPr="00964E5B" w:rsidP="009E5CFE" w14:paraId="557C7C98" w14:textId="77777777">
      <w:pPr>
        <w:pStyle w:val="NormalBold"/>
      </w:pPr>
      <w:r w:rsidRPr="00964E5B">
        <w:rPr>
          <w:rStyle w:val="HideTWBExt"/>
          <w:b w:val="0"/>
          <w:noProof w:val="0"/>
        </w:rPr>
        <w:t>&lt;Article&gt;</w:t>
      </w:r>
      <w:r w:rsidRPr="00964E5B">
        <w:t>Recital 37</w:t>
      </w:r>
      <w:r w:rsidRPr="00964E5B">
        <w:rPr>
          <w:rStyle w:val="HideTWBExt"/>
          <w:b w:val="0"/>
          <w:noProof w:val="0"/>
        </w:rPr>
        <w:t>&lt;/Article&gt;</w:t>
      </w:r>
    </w:p>
    <w:tbl>
      <w:tblPr>
        <w:tblW w:w="0" w:type="auto"/>
        <w:jc w:val="center"/>
        <w:tblLayout w:type="fixed"/>
        <w:tblCellMar>
          <w:left w:w="340" w:type="dxa"/>
          <w:right w:w="340" w:type="dxa"/>
        </w:tblCellMar>
        <w:tblLook w:val="04A0"/>
      </w:tblPr>
      <w:tblGrid>
        <w:gridCol w:w="4876"/>
        <w:gridCol w:w="4876"/>
      </w:tblGrid>
      <w:tr w14:paraId="4B74E704" w14:textId="77777777">
        <w:tblPrEx>
          <w:tblW w:w="0" w:type="auto"/>
          <w:jc w:val="center"/>
          <w:tblLayout w:type="fixed"/>
          <w:tblCellMar>
            <w:left w:w="340" w:type="dxa"/>
            <w:right w:w="340" w:type="dxa"/>
          </w:tblCellMar>
          <w:tblLook w:val="04A0"/>
        </w:tblPrEx>
        <w:trPr>
          <w:jc w:val="center"/>
        </w:trPr>
        <w:tc>
          <w:tcPr>
            <w:tcW w:w="9752" w:type="dxa"/>
            <w:gridSpan w:val="2"/>
          </w:tcPr>
          <w:p w:rsidR="009E5CFE" w:rsidRPr="00964E5B" w14:paraId="23C4AEDC" w14:textId="77777777">
            <w:pPr>
              <w:keepNext/>
            </w:pPr>
          </w:p>
        </w:tc>
      </w:tr>
      <w:tr w14:paraId="25FAD1CD"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5ECF6E07" w14:textId="77777777">
            <w:pPr>
              <w:pStyle w:val="ColumnHeading"/>
              <w:keepNext/>
              <w:rPr>
                <w:lang w:val="en-GB"/>
              </w:rPr>
            </w:pPr>
            <w:r w:rsidRPr="00964E5B">
              <w:rPr>
                <w:lang w:val="en-GB"/>
              </w:rPr>
              <w:t>Text proposed by the Commission</w:t>
            </w:r>
          </w:p>
        </w:tc>
        <w:tc>
          <w:tcPr>
            <w:tcW w:w="4876" w:type="dxa"/>
            <w:hideMark/>
          </w:tcPr>
          <w:p w:rsidR="009E5CFE" w:rsidRPr="00964E5B" w14:paraId="56BCD9C2" w14:textId="77777777">
            <w:pPr>
              <w:pStyle w:val="ColumnHeading"/>
              <w:keepNext/>
              <w:rPr>
                <w:lang w:val="en-GB"/>
              </w:rPr>
            </w:pPr>
            <w:r w:rsidRPr="00964E5B">
              <w:rPr>
                <w:lang w:val="en-GB"/>
              </w:rPr>
              <w:t>Amendment</w:t>
            </w:r>
          </w:p>
        </w:tc>
      </w:tr>
      <w:tr w14:paraId="727236CA"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224F75A6" w14:textId="77777777">
            <w:pPr>
              <w:pStyle w:val="Normal6"/>
              <w:rPr>
                <w:lang w:val="en-GB"/>
              </w:rPr>
            </w:pPr>
            <w:r w:rsidRPr="00964E5B">
              <w:rPr>
                <w:lang w:val="en-GB"/>
              </w:rPr>
              <w:t>(37)</w:t>
            </w:r>
            <w:r w:rsidRPr="00964E5B">
              <w:rPr>
                <w:lang w:val="en-GB"/>
              </w:rPr>
              <w:tab/>
              <w:t xml:space="preserve">The EU ETS is a meaningful tool for climate financing. Since 2013, it has generated substantial revenues, the majority of which are allocated to Member States, and it has allocated free allowances of equally substantial value. To fully realise its potential, the revenues from the ETS must be deployed strategically to accelerate decarbonisation and thus bolster industrial competitiveness. While Member States have been required since June 2023 </w:t>
            </w:r>
            <w:r w:rsidRPr="00964E5B">
              <w:rPr>
                <w:lang w:val="en-GB"/>
              </w:rPr>
              <w:t>to allocate all ETS revenues to climate and energy purposes and to ensure transparency, current spending patterns reveal shortcomings. Critical areas, such as industrial decarbonisation—which accounts for a major share of EU emissions—receive disproportionately low funding, as do other areas that are essential for decarbonisation. Furthermore, some investments risk undermining climate neutrality by perpetuating dependencies on carbon-intensive technologies, thereby creating long-term lock-in effects.</w:t>
            </w:r>
          </w:p>
        </w:tc>
        <w:tc>
          <w:tcPr>
            <w:tcW w:w="4876" w:type="dxa"/>
            <w:hideMark/>
          </w:tcPr>
          <w:p w:rsidR="009E5CFE" w:rsidRPr="00964E5B" w14:paraId="5D61226A" w14:textId="77777777">
            <w:pPr>
              <w:pStyle w:val="Normal6"/>
              <w:rPr>
                <w:szCs w:val="24"/>
                <w:lang w:val="en-GB"/>
              </w:rPr>
            </w:pPr>
            <w:r w:rsidRPr="00964E5B">
              <w:rPr>
                <w:lang w:val="en-GB"/>
              </w:rPr>
              <w:t>(37)</w:t>
            </w:r>
            <w:r w:rsidRPr="00964E5B">
              <w:rPr>
                <w:lang w:val="en-GB"/>
              </w:rPr>
              <w:tab/>
              <w:t xml:space="preserve">The EU ETS is a meaningful tool for climate financing. Since 2013, it has generated substantial revenues, the majority of which are allocated to Member States, and it has allocated free allowances of equally substantial value. To fully realise its potential, the revenues from the ETS must be deployed strategically to accelerate decarbonisation and thus bolster industrial competitiveness. While Member States have been required since June 2023 </w:t>
            </w:r>
            <w:r w:rsidRPr="00964E5B">
              <w:rPr>
                <w:lang w:val="en-GB"/>
              </w:rPr>
              <w:t xml:space="preserve">to allocate all ETS revenues to climate and energy purposes and to ensure transparency, current spending patterns reveal shortcomings. Critical areas, such as industrial decarbonisation—which accounts for a major share of EU emissions—receive disproportionately low funding, as do other areas that are </w:t>
            </w:r>
            <w:r w:rsidRPr="00964E5B">
              <w:rPr>
                <w:b/>
                <w:i/>
                <w:lang w:val="en-GB"/>
              </w:rPr>
              <w:t>hard-to-abate and</w:t>
            </w:r>
            <w:r w:rsidRPr="00964E5B">
              <w:rPr>
                <w:lang w:val="en-GB"/>
              </w:rPr>
              <w:t xml:space="preserve"> essential for decarbonisation </w:t>
            </w:r>
            <w:r w:rsidRPr="00964E5B">
              <w:rPr>
                <w:b/>
                <w:i/>
                <w:lang w:val="en-GB"/>
              </w:rPr>
              <w:t>such as maritime transport and aviation</w:t>
            </w:r>
            <w:r w:rsidRPr="00964E5B">
              <w:rPr>
                <w:lang w:val="en-GB"/>
              </w:rPr>
              <w:t>. Furthermore, some investments risk undermining climate neutrality by perpetuating dependencies on carbon-intensive technologies, thereby creating long-term lock-in effects.</w:t>
            </w:r>
          </w:p>
        </w:tc>
      </w:tr>
    </w:tbl>
    <w:p w:rsidR="009E5CFE" w:rsidRPr="00964E5B" w:rsidP="009E5CFE" w14:paraId="22ACCE02" w14:textId="77777777">
      <w:pPr>
        <w:pStyle w:val="Olang"/>
        <w:rPr>
          <w:noProof w:val="0"/>
          <w:lang w:val="en-GB"/>
        </w:rPr>
      </w:pPr>
      <w:r w:rsidRPr="00964E5B">
        <w:rPr>
          <w:noProof w:val="0"/>
          <w:lang w:val="en-GB"/>
        </w:rPr>
        <w:t xml:space="preserve">Or. </w:t>
      </w:r>
      <w:r w:rsidRPr="00964E5B">
        <w:rPr>
          <w:rStyle w:val="HideTWBExt"/>
          <w:noProof w:val="0"/>
          <w:lang w:val="en-GB"/>
        </w:rPr>
        <w:t>&lt;Original&gt;</w:t>
      </w:r>
      <w:r w:rsidRPr="00964E5B">
        <w:rPr>
          <w:rStyle w:val="HideTWBInt"/>
          <w:noProof w:val="0"/>
          <w:lang w:val="en-GB"/>
        </w:rPr>
        <w:t>{EN}</w:t>
      </w:r>
      <w:r w:rsidRPr="00964E5B">
        <w:rPr>
          <w:noProof w:val="0"/>
          <w:lang w:val="en-GB"/>
        </w:rPr>
        <w:t>en</w:t>
      </w:r>
      <w:r w:rsidRPr="00964E5B">
        <w:rPr>
          <w:rStyle w:val="HideTWBExt"/>
          <w:noProof w:val="0"/>
          <w:lang w:val="en-GB"/>
        </w:rPr>
        <w:t>&lt;/Original&gt;</w:t>
      </w:r>
    </w:p>
    <w:p w:rsidR="009E5CFE" w:rsidRPr="00964E5B" w:rsidP="009E5CFE" w14:paraId="5A67E87C" w14:textId="77777777">
      <w:r w:rsidRPr="00964E5B">
        <w:rPr>
          <w:rStyle w:val="HideTWBExt"/>
          <w:noProof w:val="0"/>
        </w:rPr>
        <w:t>&lt;/Amend&gt;</w:t>
      </w:r>
    </w:p>
    <w:p w:rsidR="009E5CFE" w:rsidRPr="00964E5B" w:rsidP="009E5CFE" w14:paraId="5F4EBB01" w14:textId="77777777">
      <w:pPr>
        <w:pStyle w:val="AMNumberTabs0"/>
        <w:keepNext/>
        <w:rPr>
          <w:lang w:val="pt-PT"/>
        </w:rPr>
      </w:pPr>
      <w:r w:rsidRPr="00964E5B">
        <w:rPr>
          <w:rStyle w:val="HideTWBExt"/>
          <w:b w:val="0"/>
          <w:noProof w:val="0"/>
          <w:lang w:val="pt-PT"/>
        </w:rPr>
        <w:t>&lt;Amend&gt;</w:t>
      </w:r>
      <w:r w:rsidRPr="00964E5B">
        <w:rPr>
          <w:lang w:val="pt-PT"/>
        </w:rPr>
        <w:t>Amendment</w:t>
      </w:r>
      <w:r w:rsidRPr="00964E5B">
        <w:rPr>
          <w:lang w:val="pt-PT"/>
        </w:rPr>
        <w:tab/>
      </w:r>
      <w:r w:rsidRPr="00964E5B">
        <w:rPr>
          <w:lang w:val="pt-PT"/>
        </w:rPr>
        <w:tab/>
      </w:r>
      <w:r w:rsidRPr="00964E5B">
        <w:rPr>
          <w:rStyle w:val="HideTWBExt"/>
          <w:b w:val="0"/>
          <w:noProof w:val="0"/>
          <w:lang w:val="pt-PT"/>
        </w:rPr>
        <w:t>&lt;NumAm&gt;</w:t>
      </w:r>
      <w:r w:rsidRPr="00964E5B">
        <w:rPr>
          <w:color w:val="000000"/>
          <w:lang w:val="pt-PT"/>
        </w:rPr>
        <w:t>8</w:t>
      </w:r>
      <w:r w:rsidRPr="00964E5B">
        <w:rPr>
          <w:rStyle w:val="HideTWBExt"/>
          <w:b w:val="0"/>
          <w:noProof w:val="0"/>
          <w:lang w:val="pt-PT"/>
        </w:rPr>
        <w:t>&lt;/NumAm&gt;</w:t>
      </w:r>
    </w:p>
    <w:p w:rsidR="009E5CFE" w:rsidRPr="00964E5B" w:rsidP="009E5CFE" w14:paraId="6A690D06" w14:textId="77777777">
      <w:pPr>
        <w:pStyle w:val="NormalBold12b"/>
        <w:keepNext/>
        <w:rPr>
          <w:lang w:val="pt-PT"/>
        </w:rPr>
      </w:pPr>
      <w:r w:rsidRPr="00964E5B">
        <w:rPr>
          <w:rStyle w:val="HideTWBExt"/>
          <w:b w:val="0"/>
          <w:noProof w:val="0"/>
          <w:lang w:val="pt-PT"/>
        </w:rPr>
        <w:t>&lt;DocAmend&gt;</w:t>
      </w:r>
      <w:r w:rsidRPr="00964E5B">
        <w:rPr>
          <w:lang w:val="pt-PT"/>
        </w:rPr>
        <w:t>Proposal for a directive</w:t>
      </w:r>
      <w:r w:rsidRPr="00964E5B">
        <w:rPr>
          <w:rStyle w:val="HideTWBExt"/>
          <w:b w:val="0"/>
          <w:noProof w:val="0"/>
          <w:lang w:val="pt-PT"/>
        </w:rPr>
        <w:t>&lt;/DocAmend&gt;</w:t>
      </w:r>
    </w:p>
    <w:p w:rsidR="009E5CFE" w:rsidRPr="00964E5B" w:rsidP="009E5CFE" w14:paraId="5B257C17" w14:textId="77777777">
      <w:pPr>
        <w:pStyle w:val="NormalBold"/>
      </w:pPr>
      <w:r w:rsidRPr="00964E5B">
        <w:rPr>
          <w:rStyle w:val="HideTWBExt"/>
          <w:b w:val="0"/>
          <w:noProof w:val="0"/>
        </w:rPr>
        <w:t>&lt;Article&gt;</w:t>
      </w:r>
      <w:r w:rsidRPr="00964E5B">
        <w:t>Recital 39</w:t>
      </w:r>
      <w:r w:rsidRPr="00964E5B">
        <w:rPr>
          <w:rStyle w:val="HideTWBExt"/>
          <w:b w:val="0"/>
          <w:noProof w:val="0"/>
        </w:rPr>
        <w:t>&lt;/Article&gt;</w:t>
      </w:r>
    </w:p>
    <w:tbl>
      <w:tblPr>
        <w:tblW w:w="0" w:type="auto"/>
        <w:jc w:val="center"/>
        <w:tblLayout w:type="fixed"/>
        <w:tblCellMar>
          <w:left w:w="340" w:type="dxa"/>
          <w:right w:w="340" w:type="dxa"/>
        </w:tblCellMar>
        <w:tblLook w:val="04A0"/>
      </w:tblPr>
      <w:tblGrid>
        <w:gridCol w:w="4876"/>
        <w:gridCol w:w="4876"/>
      </w:tblGrid>
      <w:tr w14:paraId="1D9B3852" w14:textId="77777777">
        <w:tblPrEx>
          <w:tblW w:w="0" w:type="auto"/>
          <w:jc w:val="center"/>
          <w:tblLayout w:type="fixed"/>
          <w:tblCellMar>
            <w:left w:w="340" w:type="dxa"/>
            <w:right w:w="340" w:type="dxa"/>
          </w:tblCellMar>
          <w:tblLook w:val="04A0"/>
        </w:tblPrEx>
        <w:trPr>
          <w:jc w:val="center"/>
        </w:trPr>
        <w:tc>
          <w:tcPr>
            <w:tcW w:w="9752" w:type="dxa"/>
            <w:gridSpan w:val="2"/>
          </w:tcPr>
          <w:p w:rsidR="009E5CFE" w:rsidRPr="00964E5B" w14:paraId="48166130" w14:textId="77777777">
            <w:pPr>
              <w:keepNext/>
            </w:pPr>
          </w:p>
        </w:tc>
      </w:tr>
      <w:tr w14:paraId="62B361CC"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66CC5902" w14:textId="77777777">
            <w:pPr>
              <w:pStyle w:val="ColumnHeading"/>
              <w:keepNext/>
              <w:rPr>
                <w:lang w:val="en-GB"/>
              </w:rPr>
            </w:pPr>
            <w:r w:rsidRPr="00964E5B">
              <w:rPr>
                <w:lang w:val="en-GB"/>
              </w:rPr>
              <w:t>Text proposed by the Commission</w:t>
            </w:r>
          </w:p>
        </w:tc>
        <w:tc>
          <w:tcPr>
            <w:tcW w:w="4876" w:type="dxa"/>
            <w:hideMark/>
          </w:tcPr>
          <w:p w:rsidR="009E5CFE" w:rsidRPr="00964E5B" w14:paraId="487F9CE9" w14:textId="77777777">
            <w:pPr>
              <w:pStyle w:val="ColumnHeading"/>
              <w:keepNext/>
              <w:rPr>
                <w:lang w:val="en-GB"/>
              </w:rPr>
            </w:pPr>
            <w:r w:rsidRPr="00964E5B">
              <w:rPr>
                <w:lang w:val="en-GB"/>
              </w:rPr>
              <w:t>Amendment</w:t>
            </w:r>
          </w:p>
        </w:tc>
      </w:tr>
      <w:tr w14:paraId="7355E647"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16BBB012" w14:textId="77777777">
            <w:pPr>
              <w:pStyle w:val="Normal6"/>
              <w:rPr>
                <w:lang w:val="en-GB"/>
              </w:rPr>
            </w:pPr>
            <w:r w:rsidRPr="00964E5B">
              <w:rPr>
                <w:lang w:val="en-GB"/>
              </w:rPr>
              <w:t>(39)</w:t>
            </w:r>
            <w:r w:rsidRPr="00964E5B">
              <w:rPr>
                <w:lang w:val="en-GB"/>
              </w:rPr>
              <w:tab/>
              <w:t xml:space="preserve">To address those aspects, the Member States should be required to spend </w:t>
            </w:r>
            <w:r w:rsidRPr="00964E5B">
              <w:rPr>
                <w:b/>
                <w:i/>
                <w:lang w:val="en-GB"/>
              </w:rPr>
              <w:t>a minimum share</w:t>
            </w:r>
            <w:r w:rsidRPr="00964E5B">
              <w:rPr>
                <w:lang w:val="en-GB"/>
              </w:rPr>
              <w:t xml:space="preserve"> of their revenues in priority purposes, focused on the decarbonisation of the ETS sectors, including related investment needs of the energy system. This should include investments in industrial decarbonisation (such as in steel, chemicals and fertilisers - which play an important role to ensure food security) - through electrification, carbon capture, utilisation, and storage, and other clean technologies; clean energy sources and grid infrastructure; low-carbon transport (particularly in maritime and aviation); waste management decarbonisation and circularity measures to decarbonise ETS sectors; the development of lead markets for low-carbon and circular products (such as bio-based fertilisers, bio-based chemicals and green steel) which also benefit end-users such as farmers; and </w:t>
            </w:r>
            <w:r w:rsidRPr="00964E5B">
              <w:rPr>
                <w:lang w:val="en-GB"/>
              </w:rPr>
              <w:t>research and innovation in these fields. Priority should be given to the electrification of industrial process heat where technically feasible, enhancing energy security. Regarding fertilisers, investment should in particular support end-users in the uptake of bio-based, organic and circular fertilisers, in line with the Fertilizer Action Plan</w:t>
            </w:r>
            <w:r w:rsidRPr="00964E5B">
              <w:rPr>
                <w:vertAlign w:val="superscript"/>
                <w:lang w:val="en-GB"/>
              </w:rPr>
              <w:t>21</w:t>
            </w:r>
            <w:r w:rsidRPr="00964E5B">
              <w:rPr>
                <w:lang w:val="en-GB"/>
              </w:rPr>
              <w:t xml:space="preserve"> . As regards nature-based solutions contributing to decarbonisation, Member States should take into account the priorities, measures and financing needs identified in national restoration plans established pursuant to Regulation (EU) 2024/1991. Additionally, investments should only be possible where they are aligned with the Union’s long-term climate goals, excluding those prolonging reliance on fossil fuels in power generation. Member States should also have the option to use the revenues to top-up ETS financing mechanisms.</w:t>
            </w:r>
          </w:p>
        </w:tc>
        <w:tc>
          <w:tcPr>
            <w:tcW w:w="4876" w:type="dxa"/>
            <w:hideMark/>
          </w:tcPr>
          <w:p w:rsidR="009E5CFE" w:rsidRPr="00964E5B" w14:paraId="395E57AA" w14:textId="77777777">
            <w:pPr>
              <w:pStyle w:val="Normal6"/>
              <w:rPr>
                <w:szCs w:val="24"/>
                <w:lang w:val="en-GB"/>
              </w:rPr>
            </w:pPr>
            <w:r w:rsidRPr="00964E5B">
              <w:rPr>
                <w:lang w:val="en-GB"/>
              </w:rPr>
              <w:t>(39)</w:t>
            </w:r>
            <w:r w:rsidRPr="00964E5B">
              <w:rPr>
                <w:lang w:val="en-GB"/>
              </w:rPr>
              <w:tab/>
              <w:t xml:space="preserve">To address those aspects, the Member States should be required to spend </w:t>
            </w:r>
            <w:r w:rsidRPr="00964E5B">
              <w:rPr>
                <w:b/>
                <w:i/>
                <w:lang w:val="en-GB"/>
              </w:rPr>
              <w:t>the majority</w:t>
            </w:r>
            <w:r w:rsidRPr="00964E5B">
              <w:rPr>
                <w:lang w:val="en-GB"/>
              </w:rPr>
              <w:t xml:space="preserve"> of their revenues in priority purposes, focused on the decarbonisation of the ETS sectors, including related investment needs of the energy system. This should include investments in industrial decarbonisation (such as in steel, chemicals and fertilisers - which play an important role to ensure food security) - through electrification, carbon capture, utilisation, and storage, and other clean technologies; clean energy sources and grid infrastructure; low-carbon transport (particularly in maritime and aviation); waste management decarbonisation and circularity measures to decarbonise ETS sectors; the development of lead markets for low-carbon and circular products (such as bio-based fertilisers, bio-based chemicals and green steel) which also benefit end-users such as farmers; and </w:t>
            </w:r>
            <w:r w:rsidRPr="00964E5B">
              <w:rPr>
                <w:lang w:val="en-GB"/>
              </w:rPr>
              <w:t>research and innovation in these fields. Priority should be given to the electrification of industrial process heat where technically feasible, enhancing energy security. Regarding fertilisers, investment should in particular support end-users in the uptake of bio-based, organic and circular fertilisers, in line with the Fertilizer Action Plan</w:t>
            </w:r>
            <w:r w:rsidRPr="00964E5B">
              <w:rPr>
                <w:vertAlign w:val="superscript"/>
                <w:lang w:val="en-GB"/>
              </w:rPr>
              <w:t>21</w:t>
            </w:r>
            <w:r w:rsidRPr="00964E5B">
              <w:rPr>
                <w:lang w:val="en-GB"/>
              </w:rPr>
              <w:t xml:space="preserve"> . As regards nature-based solutions contributing to decarbonisation, Member States should take into account the priorities, measures and financing needs identified in national restoration plans established pursuant to Regulation (EU) 2024/1991. Additionally, investments should only be possible where they are aligned with the Union’s long-term climate goals, excluding those prolonging reliance on fossil fuels in power generation. Member States should also have the option to use the revenues to top-up ETS financing mechanisms.</w:t>
            </w:r>
          </w:p>
        </w:tc>
      </w:tr>
      <w:tr w14:paraId="1F4985F4"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4170239C" w14:textId="77777777">
            <w:pPr>
              <w:pStyle w:val="Normal6"/>
              <w:rPr>
                <w:lang w:val="en-GB"/>
              </w:rPr>
            </w:pPr>
            <w:r w:rsidRPr="00964E5B">
              <w:rPr>
                <w:lang w:val="en-GB"/>
              </w:rPr>
              <w:t>__________________</w:t>
            </w:r>
          </w:p>
        </w:tc>
        <w:tc>
          <w:tcPr>
            <w:tcW w:w="4876" w:type="dxa"/>
            <w:hideMark/>
          </w:tcPr>
          <w:p w:rsidR="009E5CFE" w:rsidRPr="00964E5B" w14:paraId="0612EE38" w14:textId="77777777">
            <w:pPr>
              <w:pStyle w:val="Normal6"/>
              <w:rPr>
                <w:szCs w:val="24"/>
                <w:lang w:val="en-GB"/>
              </w:rPr>
            </w:pPr>
            <w:r w:rsidRPr="00964E5B">
              <w:rPr>
                <w:lang w:val="en-GB"/>
              </w:rPr>
              <w:t>__________________</w:t>
            </w:r>
          </w:p>
        </w:tc>
      </w:tr>
      <w:tr w14:paraId="4B322B69"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62A4B08A" w14:textId="77777777">
            <w:pPr>
              <w:pStyle w:val="Normal6"/>
              <w:rPr>
                <w:lang w:val="en-GB"/>
              </w:rPr>
            </w:pPr>
            <w:r w:rsidRPr="00964E5B">
              <w:rPr>
                <w:vertAlign w:val="superscript"/>
                <w:lang w:val="en-GB"/>
              </w:rPr>
              <w:t>21</w:t>
            </w:r>
            <w:r w:rsidRPr="00964E5B">
              <w:rPr>
                <w:lang w:val="en-GB"/>
              </w:rPr>
              <w:t xml:space="preserve"> COM/2026/310 final.</w:t>
            </w:r>
          </w:p>
        </w:tc>
        <w:tc>
          <w:tcPr>
            <w:tcW w:w="4876" w:type="dxa"/>
            <w:hideMark/>
          </w:tcPr>
          <w:p w:rsidR="009E5CFE" w:rsidRPr="00964E5B" w14:paraId="6315823C" w14:textId="77777777">
            <w:pPr>
              <w:pStyle w:val="Normal6"/>
              <w:rPr>
                <w:szCs w:val="24"/>
                <w:lang w:val="en-GB"/>
              </w:rPr>
            </w:pPr>
            <w:r w:rsidRPr="00964E5B">
              <w:rPr>
                <w:vertAlign w:val="superscript"/>
                <w:lang w:val="en-GB"/>
              </w:rPr>
              <w:t>21</w:t>
            </w:r>
            <w:r w:rsidRPr="00964E5B">
              <w:rPr>
                <w:lang w:val="en-GB"/>
              </w:rPr>
              <w:t xml:space="preserve"> COM/2026/310 final.</w:t>
            </w:r>
          </w:p>
        </w:tc>
      </w:tr>
    </w:tbl>
    <w:p w:rsidR="009E5CFE" w:rsidRPr="00964E5B" w:rsidP="009E5CFE" w14:paraId="5EB83F66" w14:textId="77777777">
      <w:pPr>
        <w:pStyle w:val="Olang"/>
        <w:rPr>
          <w:noProof w:val="0"/>
          <w:lang w:val="en-GB"/>
        </w:rPr>
      </w:pPr>
      <w:r w:rsidRPr="00964E5B">
        <w:rPr>
          <w:noProof w:val="0"/>
          <w:lang w:val="en-GB"/>
        </w:rPr>
        <w:t xml:space="preserve">Or. </w:t>
      </w:r>
      <w:r w:rsidRPr="00964E5B">
        <w:rPr>
          <w:rStyle w:val="HideTWBExt"/>
          <w:noProof w:val="0"/>
          <w:lang w:val="en-GB"/>
        </w:rPr>
        <w:t>&lt;Original&gt;</w:t>
      </w:r>
      <w:r w:rsidRPr="00964E5B">
        <w:rPr>
          <w:rStyle w:val="HideTWBInt"/>
          <w:noProof w:val="0"/>
          <w:lang w:val="en-GB"/>
        </w:rPr>
        <w:t>{EN}</w:t>
      </w:r>
      <w:r w:rsidRPr="00964E5B">
        <w:rPr>
          <w:noProof w:val="0"/>
          <w:lang w:val="en-GB"/>
        </w:rPr>
        <w:t>en</w:t>
      </w:r>
      <w:r w:rsidRPr="00964E5B">
        <w:rPr>
          <w:rStyle w:val="HideTWBExt"/>
          <w:noProof w:val="0"/>
          <w:lang w:val="en-GB"/>
        </w:rPr>
        <w:t>&lt;/Original&gt;</w:t>
      </w:r>
    </w:p>
    <w:p w:rsidR="009E5CFE" w:rsidRPr="00964E5B" w:rsidP="009E5CFE" w14:paraId="5D65073E" w14:textId="77777777">
      <w:r w:rsidRPr="00964E5B">
        <w:rPr>
          <w:rStyle w:val="HideTWBExt"/>
          <w:noProof w:val="0"/>
        </w:rPr>
        <w:t>&lt;/Amend&gt;</w:t>
      </w:r>
    </w:p>
    <w:p w:rsidR="009E5CFE" w:rsidRPr="00964E5B" w:rsidP="009E5CFE" w14:paraId="07D3B18A" w14:textId="77777777">
      <w:pPr>
        <w:pStyle w:val="AMNumberTabs0"/>
        <w:keepNext/>
        <w:rPr>
          <w:lang w:val="en-GB"/>
        </w:rPr>
      </w:pPr>
      <w:r w:rsidRPr="00964E5B">
        <w:rPr>
          <w:rStyle w:val="HideTWBExt"/>
          <w:b w:val="0"/>
          <w:noProof w:val="0"/>
          <w:lang w:val="en-GB"/>
        </w:rPr>
        <w:t>&lt;Amend&gt;</w:t>
      </w:r>
      <w:r w:rsidRPr="00964E5B">
        <w:rPr>
          <w:lang w:val="en-GB"/>
        </w:rPr>
        <w:t>Amendment</w:t>
      </w:r>
      <w:r w:rsidRPr="00964E5B">
        <w:rPr>
          <w:lang w:val="en-GB"/>
        </w:rPr>
        <w:tab/>
      </w:r>
      <w:r w:rsidRPr="00964E5B">
        <w:rPr>
          <w:lang w:val="en-GB"/>
        </w:rPr>
        <w:tab/>
      </w:r>
      <w:r w:rsidRPr="00964E5B">
        <w:rPr>
          <w:rStyle w:val="HideTWBExt"/>
          <w:b w:val="0"/>
          <w:noProof w:val="0"/>
          <w:lang w:val="en-GB"/>
        </w:rPr>
        <w:t>&lt;NumAm&gt;</w:t>
      </w:r>
      <w:r w:rsidRPr="00964E5B">
        <w:rPr>
          <w:color w:val="000000"/>
          <w:lang w:val="en-GB"/>
        </w:rPr>
        <w:t>9</w:t>
      </w:r>
      <w:r w:rsidRPr="00964E5B">
        <w:rPr>
          <w:rStyle w:val="HideTWBExt"/>
          <w:b w:val="0"/>
          <w:noProof w:val="0"/>
          <w:lang w:val="en-GB"/>
        </w:rPr>
        <w:t>&lt;/NumAm&gt;</w:t>
      </w:r>
    </w:p>
    <w:p w:rsidR="009E5CFE" w:rsidRPr="00964E5B" w:rsidP="009E5CFE" w14:paraId="5F4EB0B4" w14:textId="77777777">
      <w:pPr>
        <w:pStyle w:val="NormalBold12b"/>
        <w:keepNext/>
      </w:pPr>
      <w:r w:rsidRPr="00964E5B">
        <w:rPr>
          <w:rStyle w:val="HideTWBExt"/>
          <w:b w:val="0"/>
          <w:noProof w:val="0"/>
        </w:rPr>
        <w:t>&lt;DocAmend&gt;</w:t>
      </w:r>
      <w:r w:rsidRPr="00964E5B">
        <w:t>Proposal for a directive</w:t>
      </w:r>
      <w:r w:rsidRPr="00964E5B">
        <w:rPr>
          <w:rStyle w:val="HideTWBExt"/>
          <w:b w:val="0"/>
          <w:noProof w:val="0"/>
        </w:rPr>
        <w:t>&lt;/DocAmend&gt;</w:t>
      </w:r>
    </w:p>
    <w:p w:rsidR="009E5CFE" w:rsidRPr="00964E5B" w:rsidP="009E5CFE" w14:paraId="68DDE4B8" w14:textId="77777777">
      <w:pPr>
        <w:pStyle w:val="NormalBold"/>
      </w:pPr>
      <w:r w:rsidRPr="00964E5B">
        <w:rPr>
          <w:rStyle w:val="HideTWBExt"/>
          <w:b w:val="0"/>
          <w:noProof w:val="0"/>
        </w:rPr>
        <w:t>&lt;Article&gt;</w:t>
      </w:r>
      <w:r w:rsidRPr="00964E5B">
        <w:t>Recital 61 a (new)</w:t>
      </w:r>
      <w:r w:rsidRPr="00964E5B">
        <w:rPr>
          <w:rStyle w:val="HideTWBExt"/>
          <w:b w:val="0"/>
          <w:noProof w:val="0"/>
        </w:rPr>
        <w:t>&lt;/Article&gt;</w:t>
      </w:r>
    </w:p>
    <w:tbl>
      <w:tblPr>
        <w:tblW w:w="0" w:type="auto"/>
        <w:jc w:val="center"/>
        <w:tblLayout w:type="fixed"/>
        <w:tblCellMar>
          <w:left w:w="340" w:type="dxa"/>
          <w:right w:w="340" w:type="dxa"/>
        </w:tblCellMar>
        <w:tblLook w:val="04A0"/>
      </w:tblPr>
      <w:tblGrid>
        <w:gridCol w:w="4876"/>
        <w:gridCol w:w="4876"/>
      </w:tblGrid>
      <w:tr w14:paraId="420D4A53" w14:textId="77777777">
        <w:tblPrEx>
          <w:tblW w:w="0" w:type="auto"/>
          <w:jc w:val="center"/>
          <w:tblLayout w:type="fixed"/>
          <w:tblCellMar>
            <w:left w:w="340" w:type="dxa"/>
            <w:right w:w="340" w:type="dxa"/>
          </w:tblCellMar>
          <w:tblLook w:val="04A0"/>
        </w:tblPrEx>
        <w:trPr>
          <w:jc w:val="center"/>
        </w:trPr>
        <w:tc>
          <w:tcPr>
            <w:tcW w:w="9752" w:type="dxa"/>
            <w:gridSpan w:val="2"/>
          </w:tcPr>
          <w:p w:rsidR="009E5CFE" w:rsidRPr="00964E5B" w14:paraId="239C664D" w14:textId="77777777">
            <w:pPr>
              <w:keepNext/>
            </w:pPr>
          </w:p>
        </w:tc>
      </w:tr>
      <w:tr w14:paraId="65B1D9CE"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12E92E64" w14:textId="77777777">
            <w:pPr>
              <w:pStyle w:val="ColumnHeading"/>
              <w:keepNext/>
              <w:rPr>
                <w:lang w:val="en-GB"/>
              </w:rPr>
            </w:pPr>
            <w:r w:rsidRPr="00964E5B">
              <w:rPr>
                <w:lang w:val="en-GB"/>
              </w:rPr>
              <w:t>Text proposed by the Commission</w:t>
            </w:r>
          </w:p>
        </w:tc>
        <w:tc>
          <w:tcPr>
            <w:tcW w:w="4876" w:type="dxa"/>
            <w:hideMark/>
          </w:tcPr>
          <w:p w:rsidR="009E5CFE" w:rsidRPr="00964E5B" w14:paraId="16A57CCF" w14:textId="77777777">
            <w:pPr>
              <w:pStyle w:val="ColumnHeading"/>
              <w:keepNext/>
              <w:rPr>
                <w:lang w:val="en-GB"/>
              </w:rPr>
            </w:pPr>
            <w:r w:rsidRPr="00964E5B">
              <w:rPr>
                <w:lang w:val="en-GB"/>
              </w:rPr>
              <w:t>Amendment</w:t>
            </w:r>
          </w:p>
        </w:tc>
      </w:tr>
      <w:tr w14:paraId="0CF4943D" w14:textId="77777777">
        <w:tblPrEx>
          <w:tblW w:w="0" w:type="auto"/>
          <w:jc w:val="center"/>
          <w:tblLayout w:type="fixed"/>
          <w:tblCellMar>
            <w:left w:w="340" w:type="dxa"/>
            <w:right w:w="340" w:type="dxa"/>
          </w:tblCellMar>
          <w:tblLook w:val="04A0"/>
        </w:tblPrEx>
        <w:trPr>
          <w:jc w:val="center"/>
        </w:trPr>
        <w:tc>
          <w:tcPr>
            <w:tcW w:w="4876" w:type="dxa"/>
          </w:tcPr>
          <w:p w:rsidR="009E5CFE" w:rsidRPr="00964E5B" w14:paraId="72FD8E0C" w14:textId="77777777">
            <w:pPr>
              <w:pStyle w:val="Normal6"/>
              <w:rPr>
                <w:lang w:val="en-GB"/>
              </w:rPr>
            </w:pPr>
          </w:p>
        </w:tc>
        <w:tc>
          <w:tcPr>
            <w:tcW w:w="4876" w:type="dxa"/>
            <w:hideMark/>
          </w:tcPr>
          <w:p w:rsidR="009E5CFE" w:rsidRPr="00964E5B" w14:paraId="043F56E0" w14:textId="7F9DBBCB">
            <w:pPr>
              <w:pStyle w:val="Normal6"/>
              <w:rPr>
                <w:szCs w:val="24"/>
                <w:lang w:val="en-GB"/>
              </w:rPr>
            </w:pPr>
            <w:r w:rsidRPr="00964E5B">
              <w:rPr>
                <w:b/>
                <w:i/>
                <w:lang w:val="en-GB"/>
              </w:rPr>
              <w:t>(61a)</w:t>
            </w:r>
            <w:r w:rsidRPr="00964E5B">
              <w:rPr>
                <w:b/>
                <w:i/>
                <w:lang w:val="en-GB"/>
              </w:rPr>
              <w:tab/>
              <w:t>The funding instruments established or extended by this Directive should be available to all sectors covered by the EU ETS on equivalent terms. Maritime transport and aviation are hard-to-abate sectors characterised by long asset lifetimes, high capital intensity and a current scarcity of alternatives to fossil</w:t>
            </w:r>
            <w:r w:rsidRPr="00964E5B" w:rsidR="003F702D">
              <w:rPr>
                <w:b/>
                <w:i/>
                <w:lang w:val="en-GB"/>
              </w:rPr>
              <w:t xml:space="preserve"> </w:t>
            </w:r>
            <w:r w:rsidRPr="00964E5B">
              <w:rPr>
                <w:b/>
                <w:i/>
                <w:lang w:val="en-GB"/>
              </w:rPr>
              <w:t>fuels. For this reason, the Innovation Fund should dedicate a specific budget to first-of-a-kind and demo</w:t>
            </w:r>
            <w:r w:rsidRPr="00964E5B" w:rsidR="003F702D">
              <w:rPr>
                <w:b/>
                <w:i/>
                <w:lang w:val="en-GB"/>
              </w:rPr>
              <w:t>n</w:t>
            </w:r>
            <w:r w:rsidRPr="00964E5B">
              <w:rPr>
                <w:b/>
                <w:i/>
                <w:lang w:val="en-GB"/>
              </w:rPr>
              <w:t>stration projects in maritime transport and aviation</w:t>
            </w:r>
            <w:r w:rsidRPr="00964E5B" w:rsidR="00110934">
              <w:rPr>
                <w:b/>
                <w:i/>
                <w:lang w:val="en-GB"/>
              </w:rPr>
              <w:t>.</w:t>
            </w:r>
            <w:r w:rsidRPr="00964E5B" w:rsidR="003F702D">
              <w:rPr>
                <w:b/>
                <w:i/>
                <w:lang w:val="en-GB"/>
              </w:rPr>
              <w:t xml:space="preserve"> </w:t>
            </w:r>
            <w:r w:rsidRPr="00964E5B" w:rsidR="00110934">
              <w:rPr>
                <w:b/>
                <w:i/>
                <w:lang w:val="en-GB"/>
              </w:rPr>
              <w:t>F</w:t>
            </w:r>
            <w:r w:rsidRPr="00964E5B" w:rsidR="003F702D">
              <w:rPr>
                <w:b/>
                <w:i/>
                <w:lang w:val="en-GB"/>
              </w:rPr>
              <w:t>urthermore</w:t>
            </w:r>
            <w:r w:rsidRPr="00964E5B">
              <w:rPr>
                <w:b/>
                <w:i/>
                <w:lang w:val="en-GB"/>
              </w:rPr>
              <w:t xml:space="preserve"> the Commission should organise dedicated bidding windows for maritime transport, for aviation and for transport infrastructure, so that projects in those sectors do not compete directly with industrial installations having a different cost structure and a different investment cycle.</w:t>
            </w:r>
          </w:p>
        </w:tc>
      </w:tr>
    </w:tbl>
    <w:p w:rsidR="009E5CFE" w:rsidRPr="00964E5B" w:rsidP="009E5CFE" w14:paraId="1DE798DE" w14:textId="77777777">
      <w:pPr>
        <w:pStyle w:val="Olang"/>
        <w:rPr>
          <w:noProof w:val="0"/>
          <w:lang w:val="en-GB"/>
        </w:rPr>
      </w:pPr>
      <w:r w:rsidRPr="00964E5B">
        <w:rPr>
          <w:noProof w:val="0"/>
          <w:lang w:val="en-GB"/>
        </w:rPr>
        <w:t xml:space="preserve">Or. </w:t>
      </w:r>
      <w:r w:rsidRPr="00964E5B">
        <w:rPr>
          <w:rStyle w:val="HideTWBExt"/>
          <w:noProof w:val="0"/>
          <w:lang w:val="en-GB"/>
        </w:rPr>
        <w:t>&lt;Original&gt;</w:t>
      </w:r>
      <w:r w:rsidRPr="00964E5B">
        <w:rPr>
          <w:rStyle w:val="HideTWBInt"/>
          <w:noProof w:val="0"/>
          <w:lang w:val="en-GB"/>
        </w:rPr>
        <w:t>{EN}</w:t>
      </w:r>
      <w:r w:rsidRPr="00964E5B">
        <w:rPr>
          <w:noProof w:val="0"/>
          <w:lang w:val="en-GB"/>
        </w:rPr>
        <w:t>en</w:t>
      </w:r>
      <w:r w:rsidRPr="00964E5B">
        <w:rPr>
          <w:rStyle w:val="HideTWBExt"/>
          <w:noProof w:val="0"/>
          <w:lang w:val="en-GB"/>
        </w:rPr>
        <w:t>&lt;/Original&gt;</w:t>
      </w:r>
    </w:p>
    <w:p w:rsidR="009E5CFE" w:rsidRPr="00964E5B" w:rsidP="009E5CFE" w14:paraId="58E032AC" w14:textId="77777777">
      <w:r w:rsidRPr="00964E5B">
        <w:rPr>
          <w:rStyle w:val="HideTWBExt"/>
          <w:noProof w:val="0"/>
        </w:rPr>
        <w:t>&lt;/Amend&gt;</w:t>
      </w:r>
    </w:p>
    <w:p w:rsidR="009E5CFE" w:rsidRPr="00964E5B" w:rsidP="009E5CFE" w14:paraId="2C04C8E7" w14:textId="77777777">
      <w:pPr>
        <w:pStyle w:val="AMNumberTabs0"/>
        <w:keepNext/>
        <w:rPr>
          <w:lang w:val="pt-PT"/>
        </w:rPr>
      </w:pPr>
      <w:r w:rsidRPr="00964E5B">
        <w:rPr>
          <w:rStyle w:val="HideTWBExt"/>
          <w:b w:val="0"/>
          <w:noProof w:val="0"/>
          <w:lang w:val="pt-PT"/>
        </w:rPr>
        <w:t>&lt;Amend&gt;</w:t>
      </w:r>
      <w:r w:rsidRPr="00964E5B">
        <w:rPr>
          <w:lang w:val="pt-PT"/>
        </w:rPr>
        <w:t>Amendment</w:t>
      </w:r>
      <w:r w:rsidRPr="00964E5B">
        <w:rPr>
          <w:lang w:val="pt-PT"/>
        </w:rPr>
        <w:tab/>
      </w:r>
      <w:r w:rsidRPr="00964E5B">
        <w:rPr>
          <w:lang w:val="pt-PT"/>
        </w:rPr>
        <w:tab/>
      </w:r>
      <w:r w:rsidRPr="00964E5B">
        <w:rPr>
          <w:rStyle w:val="HideTWBExt"/>
          <w:b w:val="0"/>
          <w:noProof w:val="0"/>
          <w:lang w:val="pt-PT"/>
        </w:rPr>
        <w:t>&lt;NumAm&gt;</w:t>
      </w:r>
      <w:r w:rsidRPr="00964E5B">
        <w:rPr>
          <w:color w:val="000000"/>
          <w:lang w:val="pt-PT"/>
        </w:rPr>
        <w:t>10</w:t>
      </w:r>
      <w:r w:rsidRPr="00964E5B">
        <w:rPr>
          <w:rStyle w:val="HideTWBExt"/>
          <w:b w:val="0"/>
          <w:noProof w:val="0"/>
          <w:lang w:val="pt-PT"/>
        </w:rPr>
        <w:t>&lt;/NumAm&gt;</w:t>
      </w:r>
    </w:p>
    <w:p w:rsidR="009E5CFE" w:rsidRPr="00964E5B" w:rsidP="009E5CFE" w14:paraId="4E9C0648" w14:textId="77777777">
      <w:pPr>
        <w:pStyle w:val="NormalBold12b"/>
        <w:keepNext/>
        <w:rPr>
          <w:lang w:val="pt-PT"/>
        </w:rPr>
      </w:pPr>
      <w:r w:rsidRPr="00964E5B">
        <w:rPr>
          <w:rStyle w:val="HideTWBExt"/>
          <w:b w:val="0"/>
          <w:noProof w:val="0"/>
          <w:lang w:val="pt-PT"/>
        </w:rPr>
        <w:t>&lt;DocAmend&gt;</w:t>
      </w:r>
      <w:r w:rsidRPr="00964E5B">
        <w:rPr>
          <w:lang w:val="pt-PT"/>
        </w:rPr>
        <w:t>Proposal for a directive</w:t>
      </w:r>
      <w:r w:rsidRPr="00964E5B">
        <w:rPr>
          <w:rStyle w:val="HideTWBExt"/>
          <w:b w:val="0"/>
          <w:noProof w:val="0"/>
          <w:lang w:val="pt-PT"/>
        </w:rPr>
        <w:t>&lt;/DocAmend&gt;</w:t>
      </w:r>
    </w:p>
    <w:p w:rsidR="009E5CFE" w:rsidRPr="00964E5B" w:rsidP="009E5CFE" w14:paraId="52A9D31E" w14:textId="77777777">
      <w:pPr>
        <w:pStyle w:val="NormalBold"/>
      </w:pPr>
      <w:r w:rsidRPr="00964E5B">
        <w:rPr>
          <w:rStyle w:val="HideTWBExt"/>
          <w:b w:val="0"/>
          <w:noProof w:val="0"/>
        </w:rPr>
        <w:t>&lt;Article&gt;</w:t>
      </w:r>
      <w:r w:rsidRPr="00964E5B">
        <w:t>Recital 83</w:t>
      </w:r>
      <w:r w:rsidRPr="00964E5B">
        <w:rPr>
          <w:rStyle w:val="HideTWBExt"/>
          <w:b w:val="0"/>
          <w:noProof w:val="0"/>
        </w:rPr>
        <w:t>&lt;/Article&gt;</w:t>
      </w:r>
    </w:p>
    <w:tbl>
      <w:tblPr>
        <w:tblW w:w="0" w:type="auto"/>
        <w:jc w:val="center"/>
        <w:tblLayout w:type="fixed"/>
        <w:tblCellMar>
          <w:left w:w="340" w:type="dxa"/>
          <w:right w:w="340" w:type="dxa"/>
        </w:tblCellMar>
        <w:tblLook w:val="04A0"/>
      </w:tblPr>
      <w:tblGrid>
        <w:gridCol w:w="4876"/>
        <w:gridCol w:w="4876"/>
      </w:tblGrid>
      <w:tr w14:paraId="3B94E573" w14:textId="77777777">
        <w:tblPrEx>
          <w:tblW w:w="0" w:type="auto"/>
          <w:jc w:val="center"/>
          <w:tblLayout w:type="fixed"/>
          <w:tblCellMar>
            <w:left w:w="340" w:type="dxa"/>
            <w:right w:w="340" w:type="dxa"/>
          </w:tblCellMar>
          <w:tblLook w:val="04A0"/>
        </w:tblPrEx>
        <w:trPr>
          <w:jc w:val="center"/>
        </w:trPr>
        <w:tc>
          <w:tcPr>
            <w:tcW w:w="9752" w:type="dxa"/>
            <w:gridSpan w:val="2"/>
          </w:tcPr>
          <w:p w:rsidR="009E5CFE" w:rsidRPr="00964E5B" w14:paraId="5815135E" w14:textId="77777777">
            <w:pPr>
              <w:keepNext/>
            </w:pPr>
          </w:p>
        </w:tc>
      </w:tr>
      <w:tr w14:paraId="531A8DAD"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5A33409F" w14:textId="77777777">
            <w:pPr>
              <w:pStyle w:val="ColumnHeading"/>
              <w:keepNext/>
              <w:rPr>
                <w:lang w:val="en-GB"/>
              </w:rPr>
            </w:pPr>
            <w:r w:rsidRPr="00964E5B">
              <w:rPr>
                <w:lang w:val="en-GB"/>
              </w:rPr>
              <w:t>Text proposed by the Commission</w:t>
            </w:r>
          </w:p>
        </w:tc>
        <w:tc>
          <w:tcPr>
            <w:tcW w:w="4876" w:type="dxa"/>
            <w:hideMark/>
          </w:tcPr>
          <w:p w:rsidR="009E5CFE" w:rsidRPr="00964E5B" w14:paraId="7B42F76A" w14:textId="77777777">
            <w:pPr>
              <w:pStyle w:val="ColumnHeading"/>
              <w:keepNext/>
              <w:rPr>
                <w:lang w:val="en-GB"/>
              </w:rPr>
            </w:pPr>
            <w:r w:rsidRPr="00964E5B">
              <w:rPr>
                <w:lang w:val="en-GB"/>
              </w:rPr>
              <w:t>Amendment</w:t>
            </w:r>
          </w:p>
        </w:tc>
      </w:tr>
      <w:tr w14:paraId="7265DEA7"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3CB9FC8A" w14:textId="77777777">
            <w:pPr>
              <w:pStyle w:val="Normal6"/>
              <w:rPr>
                <w:lang w:val="en-GB"/>
              </w:rPr>
            </w:pPr>
            <w:r w:rsidRPr="00964E5B">
              <w:rPr>
                <w:lang w:val="en-GB"/>
              </w:rPr>
              <w:t>(83)</w:t>
            </w:r>
            <w:r w:rsidRPr="00964E5B">
              <w:rPr>
                <w:lang w:val="en-GB"/>
              </w:rPr>
              <w:tab/>
              <w:t xml:space="preserve">Directive 2003/87/EC should be amended so that ICAO’s CORSIA scheme is implemented into EU law from 2026 until 2035, and to ensure that aviation as a whole contributes its fair share to addressing climate change in line the objectives of the Paris Agreement. Emissions from international aviation outside Europe were to be capped from January 2021 by global market-based action, and the European Parliament and Council set out conditions for considering whether that scheme is sufficient action to tackle climate change or should be supplemented. In 2032, when the results of the functioning of CORSIA in terms of offsetting will be apparent, a review should be undertaken to assess the implementation of CORSIA by the major countries in the aviation sector for whom this is mandatory according to the CORSIA rules laid down by ICAO. In the event that CORSIA is proving to be ambitious, efficient and successful, the scope of effective carbon pricing under the EU ETS should be reduced to flights within the EEA and departing to the UK, Switzerland, to and from Gibraltar and other countries taking </w:t>
            </w:r>
            <w:r w:rsidRPr="00964E5B">
              <w:rPr>
                <w:lang w:val="en-GB"/>
              </w:rPr>
              <w:t>advantage of ETS as a service.</w:t>
            </w:r>
          </w:p>
        </w:tc>
        <w:tc>
          <w:tcPr>
            <w:tcW w:w="4876" w:type="dxa"/>
            <w:hideMark/>
          </w:tcPr>
          <w:p w:rsidR="009E5CFE" w:rsidRPr="00964E5B" w14:paraId="461A1A0A" w14:textId="25343B65">
            <w:pPr>
              <w:pStyle w:val="Normal6"/>
              <w:rPr>
                <w:szCs w:val="24"/>
                <w:lang w:val="en-GB"/>
              </w:rPr>
            </w:pPr>
            <w:r w:rsidRPr="00964E5B">
              <w:rPr>
                <w:lang w:val="en-GB"/>
              </w:rPr>
              <w:t>(83)</w:t>
            </w:r>
            <w:r w:rsidRPr="00964E5B">
              <w:rPr>
                <w:lang w:val="en-GB"/>
              </w:rPr>
              <w:tab/>
              <w:t xml:space="preserve">Directive 2003/87/EC should be amended so that ICAO’s CORSIA scheme is implemented into EU law from 2026 until 2035, and to ensure that aviation as a whole contributes its fair share to addressing climate change in line the objectives of the Paris Agreement. Emissions from international aviation outside Europe were to be capped from January 2021 by global market-based action, and the European Parliament and Council set out conditions for considering whether that scheme is sufficient action to tackle climate change or should be supplemented. In 2032, when the results of the functioning of CORSIA in terms of offsetting will be apparent, a review should be undertaken to assess the implementation of CORSIA by the major countries in the aviation sector for whom this is mandatory according to the CORSIA rules laid down by ICAO. In the event that CORSIA is proving to be ambitious, efficient and successful, the scope of effective carbon pricing under the EU ETS should be reduced to flights within the EEA and departing to the UK, Switzerland, to and from Gibraltar and other countries taking advantage of ETS as a service. </w:t>
            </w:r>
            <w:r w:rsidRPr="00964E5B">
              <w:rPr>
                <w:b/>
                <w:i/>
                <w:lang w:val="en-GB"/>
              </w:rPr>
              <w:t xml:space="preserve">The Union </w:t>
            </w:r>
            <w:r w:rsidRPr="00964E5B">
              <w:rPr>
                <w:b/>
                <w:i/>
                <w:lang w:val="en-GB"/>
              </w:rPr>
              <w:t>institutions and the Member States should do everything possible to work towards a global solution for international aviation, that is completely aligned with the Paris Agreement and the Union’s ambition when it comes to climate protection. They should use the fora of the International Civil Aviation Organization (ICAO), but also work bilaterally towards this aim and</w:t>
            </w:r>
            <w:r w:rsidRPr="00964E5B" w:rsidR="003F702D">
              <w:rPr>
                <w:b/>
                <w:i/>
                <w:lang w:val="en-GB"/>
              </w:rPr>
              <w:t>,</w:t>
            </w:r>
            <w:r w:rsidRPr="00964E5B">
              <w:rPr>
                <w:b/>
                <w:i/>
                <w:lang w:val="en-GB"/>
              </w:rPr>
              <w:t xml:space="preserve"> as a step in the right direction</w:t>
            </w:r>
            <w:r w:rsidRPr="00964E5B" w:rsidR="003F702D">
              <w:rPr>
                <w:b/>
                <w:i/>
                <w:lang w:val="en-GB"/>
              </w:rPr>
              <w:t>,</w:t>
            </w:r>
            <w:r w:rsidRPr="00964E5B">
              <w:rPr>
                <w:b/>
                <w:i/>
                <w:lang w:val="en-GB"/>
              </w:rPr>
              <w:t xml:space="preserve"> also conclude bilateral agreements, where possible.</w:t>
            </w:r>
          </w:p>
        </w:tc>
      </w:tr>
    </w:tbl>
    <w:p w:rsidR="009E5CFE" w:rsidRPr="00964E5B" w:rsidP="009E5CFE" w14:paraId="491B9185" w14:textId="77777777">
      <w:pPr>
        <w:pStyle w:val="Olang"/>
        <w:rPr>
          <w:noProof w:val="0"/>
          <w:lang w:val="en-GB"/>
        </w:rPr>
      </w:pPr>
      <w:r w:rsidRPr="00964E5B">
        <w:rPr>
          <w:noProof w:val="0"/>
          <w:lang w:val="en-GB"/>
        </w:rPr>
        <w:t xml:space="preserve">Or. </w:t>
      </w:r>
      <w:r w:rsidRPr="00964E5B">
        <w:rPr>
          <w:rStyle w:val="HideTWBExt"/>
          <w:noProof w:val="0"/>
          <w:lang w:val="en-GB"/>
        </w:rPr>
        <w:t>&lt;Original&gt;</w:t>
      </w:r>
      <w:r w:rsidRPr="00964E5B">
        <w:rPr>
          <w:rStyle w:val="HideTWBInt"/>
          <w:noProof w:val="0"/>
          <w:lang w:val="en-GB"/>
        </w:rPr>
        <w:t>{EN}</w:t>
      </w:r>
      <w:r w:rsidRPr="00964E5B">
        <w:rPr>
          <w:noProof w:val="0"/>
          <w:lang w:val="en-GB"/>
        </w:rPr>
        <w:t>en</w:t>
      </w:r>
      <w:r w:rsidRPr="00964E5B">
        <w:rPr>
          <w:rStyle w:val="HideTWBExt"/>
          <w:noProof w:val="0"/>
          <w:lang w:val="en-GB"/>
        </w:rPr>
        <w:t>&lt;/Original&gt;</w:t>
      </w:r>
    </w:p>
    <w:p w:rsidR="009E5CFE" w:rsidRPr="00964E5B" w:rsidP="009E5CFE" w14:paraId="41AA880A" w14:textId="77777777">
      <w:r w:rsidRPr="00964E5B">
        <w:rPr>
          <w:rStyle w:val="HideTWBExt"/>
          <w:noProof w:val="0"/>
        </w:rPr>
        <w:t>&lt;/Amend&gt;</w:t>
      </w:r>
    </w:p>
    <w:p w:rsidR="009E5CFE" w:rsidRPr="00964E5B" w:rsidP="009E5CFE" w14:paraId="4631B09D" w14:textId="77777777">
      <w:pPr>
        <w:pStyle w:val="AMNumberTabs0"/>
        <w:keepNext/>
        <w:rPr>
          <w:lang w:val="pt-PT"/>
        </w:rPr>
      </w:pPr>
      <w:r w:rsidRPr="00964E5B">
        <w:rPr>
          <w:rStyle w:val="HideTWBExt"/>
          <w:b w:val="0"/>
          <w:noProof w:val="0"/>
          <w:lang w:val="pt-PT"/>
        </w:rPr>
        <w:t>&lt;Amend&gt;</w:t>
      </w:r>
      <w:r w:rsidRPr="00964E5B">
        <w:rPr>
          <w:lang w:val="pt-PT"/>
        </w:rPr>
        <w:t>Amendment</w:t>
      </w:r>
      <w:r w:rsidRPr="00964E5B">
        <w:rPr>
          <w:lang w:val="pt-PT"/>
        </w:rPr>
        <w:tab/>
      </w:r>
      <w:r w:rsidRPr="00964E5B">
        <w:rPr>
          <w:lang w:val="pt-PT"/>
        </w:rPr>
        <w:tab/>
      </w:r>
      <w:r w:rsidRPr="00964E5B">
        <w:rPr>
          <w:rStyle w:val="HideTWBExt"/>
          <w:b w:val="0"/>
          <w:noProof w:val="0"/>
          <w:lang w:val="pt-PT"/>
        </w:rPr>
        <w:t>&lt;NumAm&gt;</w:t>
      </w:r>
      <w:r w:rsidRPr="00964E5B">
        <w:rPr>
          <w:color w:val="000000"/>
          <w:lang w:val="pt-PT"/>
        </w:rPr>
        <w:t>11</w:t>
      </w:r>
      <w:r w:rsidRPr="00964E5B">
        <w:rPr>
          <w:rStyle w:val="HideTWBExt"/>
          <w:b w:val="0"/>
          <w:noProof w:val="0"/>
          <w:lang w:val="pt-PT"/>
        </w:rPr>
        <w:t>&lt;/NumAm&gt;</w:t>
      </w:r>
    </w:p>
    <w:p w:rsidR="009E5CFE" w:rsidRPr="00964E5B" w:rsidP="009E5CFE" w14:paraId="7B514DB9" w14:textId="77777777">
      <w:pPr>
        <w:pStyle w:val="NormalBold12b"/>
        <w:keepNext/>
        <w:rPr>
          <w:lang w:val="pt-PT"/>
        </w:rPr>
      </w:pPr>
      <w:r w:rsidRPr="00964E5B">
        <w:rPr>
          <w:rStyle w:val="HideTWBExt"/>
          <w:b w:val="0"/>
          <w:noProof w:val="0"/>
          <w:lang w:val="pt-PT"/>
        </w:rPr>
        <w:t>&lt;DocAmend&gt;</w:t>
      </w:r>
      <w:r w:rsidRPr="00964E5B">
        <w:rPr>
          <w:lang w:val="pt-PT"/>
        </w:rPr>
        <w:t>Proposal for a directive</w:t>
      </w:r>
      <w:r w:rsidRPr="00964E5B">
        <w:rPr>
          <w:rStyle w:val="HideTWBExt"/>
          <w:b w:val="0"/>
          <w:noProof w:val="0"/>
          <w:lang w:val="pt-PT"/>
        </w:rPr>
        <w:t>&lt;/DocAmend&gt;</w:t>
      </w:r>
    </w:p>
    <w:p w:rsidR="009E5CFE" w:rsidRPr="00964E5B" w:rsidP="009E5CFE" w14:paraId="791FB87A" w14:textId="77777777">
      <w:pPr>
        <w:pStyle w:val="NormalBold"/>
        <w:rPr>
          <w:lang w:val="fr-BE"/>
        </w:rPr>
      </w:pPr>
      <w:r w:rsidRPr="00964E5B">
        <w:rPr>
          <w:rStyle w:val="HideTWBExt"/>
          <w:b w:val="0"/>
          <w:noProof w:val="0"/>
          <w:lang w:val="fr-BE"/>
        </w:rPr>
        <w:t>&lt;Article&gt;</w:t>
      </w:r>
      <w:r w:rsidRPr="00964E5B">
        <w:rPr>
          <w:lang w:val="fr-BE"/>
        </w:rPr>
        <w:t>Article 1 – paragraph 1 – point 3 – point a</w:t>
      </w:r>
      <w:r w:rsidRPr="00964E5B">
        <w:rPr>
          <w:rStyle w:val="HideTWBExt"/>
          <w:b w:val="0"/>
          <w:noProof w:val="0"/>
          <w:lang w:val="fr-BE"/>
        </w:rPr>
        <w:t>&lt;/Article&gt;</w:t>
      </w:r>
    </w:p>
    <w:p w:rsidR="009E5CFE" w:rsidRPr="00964E5B" w:rsidP="009E5CFE" w14:paraId="50F50D57" w14:textId="77777777">
      <w:pPr>
        <w:keepNext/>
        <w:rPr>
          <w:lang w:val="fr-BE"/>
        </w:rPr>
      </w:pPr>
      <w:r w:rsidRPr="00964E5B">
        <w:rPr>
          <w:rStyle w:val="HideTWBExt"/>
          <w:noProof w:val="0"/>
          <w:lang w:val="fr-BE"/>
        </w:rPr>
        <w:t>&lt;DocAmend2&gt;</w:t>
      </w:r>
      <w:r w:rsidRPr="00964E5B">
        <w:rPr>
          <w:lang w:val="fr-BE"/>
        </w:rPr>
        <w:t>Directive 2003/87/EC</w:t>
      </w:r>
      <w:r w:rsidRPr="00964E5B">
        <w:rPr>
          <w:rStyle w:val="HideTWBExt"/>
          <w:noProof w:val="0"/>
          <w:lang w:val="fr-BE"/>
        </w:rPr>
        <w:t>&lt;/DocAmend2&gt;</w:t>
      </w:r>
    </w:p>
    <w:p w:rsidR="009E5CFE" w:rsidRPr="00964E5B" w:rsidP="009E5CFE" w14:paraId="640DA788" w14:textId="77777777">
      <w:pPr>
        <w:rPr>
          <w:lang w:val="fr-BE"/>
        </w:rPr>
      </w:pPr>
      <w:r w:rsidRPr="00964E5B">
        <w:rPr>
          <w:rStyle w:val="HideTWBExt"/>
          <w:noProof w:val="0"/>
          <w:lang w:val="fr-BE"/>
        </w:rPr>
        <w:t>&lt;Article2&gt;</w:t>
      </w:r>
      <w:r w:rsidRPr="00964E5B">
        <w:rPr>
          <w:lang w:val="fr-BE"/>
        </w:rPr>
        <w:t>Article 3c – paragraph 6 – subparagraph 1</w:t>
      </w:r>
      <w:r w:rsidRPr="00964E5B">
        <w:rPr>
          <w:rStyle w:val="HideTWBExt"/>
          <w:noProof w:val="0"/>
          <w:lang w:val="fr-BE"/>
        </w:rPr>
        <w:t>&lt;/Article2&gt;</w:t>
      </w:r>
    </w:p>
    <w:tbl>
      <w:tblPr>
        <w:tblW w:w="0" w:type="auto"/>
        <w:jc w:val="center"/>
        <w:tblLayout w:type="fixed"/>
        <w:tblCellMar>
          <w:left w:w="340" w:type="dxa"/>
          <w:right w:w="340" w:type="dxa"/>
        </w:tblCellMar>
        <w:tblLook w:val="04A0"/>
      </w:tblPr>
      <w:tblGrid>
        <w:gridCol w:w="4876"/>
        <w:gridCol w:w="4876"/>
      </w:tblGrid>
      <w:tr w14:paraId="24C7C434" w14:textId="77777777">
        <w:tblPrEx>
          <w:tblW w:w="0" w:type="auto"/>
          <w:jc w:val="center"/>
          <w:tblLayout w:type="fixed"/>
          <w:tblCellMar>
            <w:left w:w="340" w:type="dxa"/>
            <w:right w:w="340" w:type="dxa"/>
          </w:tblCellMar>
          <w:tblLook w:val="04A0"/>
        </w:tblPrEx>
        <w:trPr>
          <w:jc w:val="center"/>
        </w:trPr>
        <w:tc>
          <w:tcPr>
            <w:tcW w:w="9752" w:type="dxa"/>
            <w:gridSpan w:val="2"/>
          </w:tcPr>
          <w:p w:rsidR="009E5CFE" w:rsidRPr="00964E5B" w14:paraId="7AE0FFF1" w14:textId="77777777">
            <w:pPr>
              <w:keepNext/>
              <w:rPr>
                <w:lang w:val="fr-BE"/>
              </w:rPr>
            </w:pPr>
          </w:p>
        </w:tc>
      </w:tr>
      <w:tr w14:paraId="0DBA9A97"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1EBEB7EA" w14:textId="77777777">
            <w:pPr>
              <w:pStyle w:val="ColumnHeading"/>
              <w:keepNext/>
              <w:rPr>
                <w:lang w:val="en-GB"/>
              </w:rPr>
            </w:pPr>
            <w:r w:rsidRPr="00964E5B">
              <w:rPr>
                <w:lang w:val="en-GB"/>
              </w:rPr>
              <w:t>Text proposed by the Commission</w:t>
            </w:r>
          </w:p>
        </w:tc>
        <w:tc>
          <w:tcPr>
            <w:tcW w:w="4876" w:type="dxa"/>
            <w:hideMark/>
          </w:tcPr>
          <w:p w:rsidR="009E5CFE" w:rsidRPr="00964E5B" w14:paraId="15A24841" w14:textId="77777777">
            <w:pPr>
              <w:pStyle w:val="ColumnHeading"/>
              <w:keepNext/>
              <w:rPr>
                <w:lang w:val="en-GB"/>
              </w:rPr>
            </w:pPr>
            <w:r w:rsidRPr="00964E5B">
              <w:rPr>
                <w:lang w:val="en-GB"/>
              </w:rPr>
              <w:t>Amendment</w:t>
            </w:r>
          </w:p>
        </w:tc>
      </w:tr>
      <w:tr w14:paraId="6657751A"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4AC95671" w14:textId="77777777">
            <w:pPr>
              <w:pStyle w:val="Normal6"/>
              <w:rPr>
                <w:lang w:val="en-GB"/>
              </w:rPr>
            </w:pPr>
            <w:r w:rsidRPr="00964E5B">
              <w:rPr>
                <w:lang w:val="en-GB"/>
              </w:rPr>
              <w:t xml:space="preserve">For the period from 1 January 2024 until 31 December 2030, a maximum of 20 million of the total quantity of allowances referred to in paragraph 5 shall be reserved in respect of aircraft operators, on a transparent, equal-treatment and non-discriminatory basis, for the use of sustainable aviation fuels, and other aviation fuels that are not derived from fossil fuels, referred to in Article 4(1), second subparagraph, of Regulation (EU) 2023/2405 of the European Parliament and the Council* and for the use of electricity, for subsonic flights for which allowances have to be surrendered in accordance with Article 12(3) of this Directive and for which the fulfilment of that obligation is not considered to be satisfied pursuant to Article 28a(1) of this Directive. For business flights, the reserved amount shall be available only for the use of electricity. Where eligible aviation fuel cannot be physically attributed to a specific flight, the </w:t>
            </w:r>
            <w:r w:rsidRPr="00964E5B">
              <w:rPr>
                <w:lang w:val="en-GB"/>
              </w:rPr>
              <w:t>allowances reserved under this subparagraph shall be available for eligible aviation fuels uplifted in the EEA proportionate to the emissions from flights, except business flights, of the aircraft operator for which allowances have to be surrendered in accordance with Article 12(3) of this Directive and the fulfilment of that obligation is not considered to be satisfied pursuant to Article 28a(1) of this Directive. The same principle shall apply to defining the volume of fuels to which zero emission factor applies.</w:t>
            </w:r>
          </w:p>
        </w:tc>
        <w:tc>
          <w:tcPr>
            <w:tcW w:w="4876" w:type="dxa"/>
            <w:hideMark/>
          </w:tcPr>
          <w:p w:rsidR="009E5CFE" w:rsidRPr="00964E5B" w14:paraId="290600BF" w14:textId="5FD74CE2">
            <w:pPr>
              <w:pStyle w:val="Normal6"/>
              <w:rPr>
                <w:szCs w:val="24"/>
                <w:lang w:val="en-GB"/>
              </w:rPr>
            </w:pPr>
            <w:r w:rsidRPr="00964E5B">
              <w:rPr>
                <w:lang w:val="en-GB"/>
              </w:rPr>
              <w:t xml:space="preserve">For the period from 1 January 2024 until 31 December 2030, a maximum of 20 </w:t>
            </w:r>
            <w:r w:rsidRPr="00964E5B">
              <w:rPr>
                <w:b/>
                <w:i/>
                <w:lang w:val="en-GB"/>
              </w:rPr>
              <w:t>million and for the period from [entry into force] to 2040, a further maximum of 200</w:t>
            </w:r>
            <w:r w:rsidRPr="00964E5B">
              <w:rPr>
                <w:lang w:val="en-GB"/>
              </w:rPr>
              <w:t xml:space="preserve"> million of the total quantity of allowances referred to in paragraph 5 shall be reserved in respect of aircraft operators, on a transparent, equal-treatment and non-discriminatory basis, for the use of sustainable aviation fuels, and other aviation fuels that are not derived from fossil fuels, referred to in Article 4(1), second subparagraph, of Regulation (EU) 2023/2405 of the European Parliament and the Council* and for the use of electricity, for subsonic flights for which allowances have to be surrendered in accordance with Article 12(3) of this Directive and for which the fulfilment of that obligation is not considered to be satisfied pursuant to Article 28a(1) of this Directive. For business flights, the reserved amount shall be available only for the use of electricity </w:t>
            </w:r>
            <w:r w:rsidRPr="00964E5B">
              <w:rPr>
                <w:b/>
                <w:i/>
                <w:lang w:val="en-GB"/>
              </w:rPr>
              <w:t>or of renewable hydrogen of non-biological origin compliant with Article 25 of Directive (EU) 2018/2001 for propulsion. The allowances reserved under this subparagraph shall be available for eligible aviation fuels uplifted in the EEA, on condition that the number of allowances allocated to an aircraft operator in a given year does not exceed the number of allowances that it is required to surrender for that year pursuant to Article 12(3)</w:t>
            </w:r>
            <w:r w:rsidRPr="00964E5B">
              <w:rPr>
                <w:lang w:val="en-GB"/>
              </w:rPr>
              <w:t>. Where eligible aviation fuel cannot be physically attributed to a specific flight, the allowances reserved under this subparagraph shall be available for eligible aviation fuels uplifted in the EEA proportionate to the emissions from flights, except business flights, of the aircraft operator for which allowances have to be surrendered in accordance with Article 12(3) of this Directive and the fulfilment of that obligation is not considered to be satisfied pursuant to Article 28a(1) of this Directive. The same principle shall apply to defining the volume of fuels to which zero emission factor applies.</w:t>
            </w:r>
          </w:p>
        </w:tc>
      </w:tr>
    </w:tbl>
    <w:p w:rsidR="009E5CFE" w:rsidRPr="00964E5B" w:rsidP="009E5CFE" w14:paraId="44345EDB" w14:textId="77777777">
      <w:pPr>
        <w:pStyle w:val="Olang"/>
        <w:rPr>
          <w:noProof w:val="0"/>
          <w:lang w:val="en-GB"/>
        </w:rPr>
      </w:pPr>
      <w:r w:rsidRPr="00964E5B">
        <w:rPr>
          <w:noProof w:val="0"/>
          <w:lang w:val="en-GB"/>
        </w:rPr>
        <w:t xml:space="preserve">Or. </w:t>
      </w:r>
      <w:r w:rsidRPr="00964E5B">
        <w:rPr>
          <w:rStyle w:val="HideTWBExt"/>
          <w:noProof w:val="0"/>
          <w:lang w:val="en-GB"/>
        </w:rPr>
        <w:t>&lt;Original&gt;</w:t>
      </w:r>
      <w:r w:rsidRPr="00964E5B">
        <w:rPr>
          <w:rStyle w:val="HideTWBInt"/>
          <w:noProof w:val="0"/>
          <w:lang w:val="en-GB"/>
        </w:rPr>
        <w:t>{EN}</w:t>
      </w:r>
      <w:r w:rsidRPr="00964E5B">
        <w:rPr>
          <w:noProof w:val="0"/>
          <w:lang w:val="en-GB"/>
        </w:rPr>
        <w:t>en</w:t>
      </w:r>
      <w:r w:rsidRPr="00964E5B">
        <w:rPr>
          <w:rStyle w:val="HideTWBExt"/>
          <w:noProof w:val="0"/>
          <w:lang w:val="en-GB"/>
        </w:rPr>
        <w:t>&lt;/Original&gt;</w:t>
      </w:r>
    </w:p>
    <w:p w:rsidR="009E5CFE" w:rsidRPr="00964E5B" w:rsidP="009E5CFE" w14:paraId="2827CD6E" w14:textId="77777777">
      <w:r w:rsidRPr="00964E5B">
        <w:rPr>
          <w:rStyle w:val="HideTWBExt"/>
          <w:noProof w:val="0"/>
        </w:rPr>
        <w:t>&lt;/Amend&gt;</w:t>
      </w:r>
    </w:p>
    <w:p w:rsidR="009E5CFE" w:rsidRPr="00964E5B" w:rsidP="009E5CFE" w14:paraId="1A00AE95" w14:textId="77777777">
      <w:pPr>
        <w:pStyle w:val="AMNumberTabs0"/>
        <w:keepNext/>
        <w:rPr>
          <w:lang w:val="pt-PT"/>
        </w:rPr>
      </w:pPr>
      <w:r w:rsidRPr="00964E5B">
        <w:rPr>
          <w:rStyle w:val="HideTWBExt"/>
          <w:b w:val="0"/>
          <w:noProof w:val="0"/>
          <w:lang w:val="pt-PT"/>
        </w:rPr>
        <w:t>&lt;Amend&gt;</w:t>
      </w:r>
      <w:r w:rsidRPr="00964E5B">
        <w:rPr>
          <w:lang w:val="pt-PT"/>
        </w:rPr>
        <w:t>Amendment</w:t>
      </w:r>
      <w:r w:rsidRPr="00964E5B">
        <w:rPr>
          <w:lang w:val="pt-PT"/>
        </w:rPr>
        <w:tab/>
      </w:r>
      <w:r w:rsidRPr="00964E5B">
        <w:rPr>
          <w:lang w:val="pt-PT"/>
        </w:rPr>
        <w:tab/>
      </w:r>
      <w:r w:rsidRPr="00964E5B">
        <w:rPr>
          <w:rStyle w:val="HideTWBExt"/>
          <w:b w:val="0"/>
          <w:noProof w:val="0"/>
          <w:lang w:val="pt-PT"/>
        </w:rPr>
        <w:t>&lt;NumAm&gt;</w:t>
      </w:r>
      <w:r w:rsidRPr="00964E5B">
        <w:rPr>
          <w:color w:val="000000"/>
          <w:lang w:val="pt-PT"/>
        </w:rPr>
        <w:t>12</w:t>
      </w:r>
      <w:r w:rsidRPr="00964E5B">
        <w:rPr>
          <w:rStyle w:val="HideTWBExt"/>
          <w:b w:val="0"/>
          <w:noProof w:val="0"/>
          <w:lang w:val="pt-PT"/>
        </w:rPr>
        <w:t>&lt;/NumAm&gt;</w:t>
      </w:r>
    </w:p>
    <w:p w:rsidR="009E5CFE" w:rsidRPr="00964E5B" w:rsidP="009E5CFE" w14:paraId="273657C2" w14:textId="77777777">
      <w:pPr>
        <w:pStyle w:val="NormalBold12b"/>
        <w:keepNext/>
        <w:rPr>
          <w:lang w:val="pt-PT"/>
        </w:rPr>
      </w:pPr>
      <w:r w:rsidRPr="00964E5B">
        <w:rPr>
          <w:rStyle w:val="HideTWBExt"/>
          <w:b w:val="0"/>
          <w:noProof w:val="0"/>
          <w:lang w:val="pt-PT"/>
        </w:rPr>
        <w:t>&lt;DocAmend&gt;</w:t>
      </w:r>
      <w:r w:rsidRPr="00964E5B">
        <w:rPr>
          <w:lang w:val="pt-PT"/>
        </w:rPr>
        <w:t>Proposal for a directive</w:t>
      </w:r>
      <w:r w:rsidRPr="00964E5B">
        <w:rPr>
          <w:rStyle w:val="HideTWBExt"/>
          <w:b w:val="0"/>
          <w:noProof w:val="0"/>
          <w:lang w:val="pt-PT"/>
        </w:rPr>
        <w:t>&lt;/DocAmend&gt;</w:t>
      </w:r>
    </w:p>
    <w:p w:rsidR="009E5CFE" w:rsidRPr="00964E5B" w:rsidP="009E5CFE" w14:paraId="6AD167D8" w14:textId="77777777">
      <w:pPr>
        <w:pStyle w:val="NormalBold"/>
        <w:rPr>
          <w:lang w:val="fr-BE"/>
        </w:rPr>
      </w:pPr>
      <w:r w:rsidRPr="00964E5B">
        <w:rPr>
          <w:rStyle w:val="HideTWBExt"/>
          <w:b w:val="0"/>
          <w:noProof w:val="0"/>
          <w:lang w:val="fr-BE"/>
        </w:rPr>
        <w:t>&lt;Article&gt;</w:t>
      </w:r>
      <w:r w:rsidRPr="00964E5B">
        <w:rPr>
          <w:lang w:val="fr-BE"/>
        </w:rPr>
        <w:t>Article 1 – paragraph 1 – point 3 – point a</w:t>
      </w:r>
      <w:r w:rsidRPr="00964E5B">
        <w:rPr>
          <w:rStyle w:val="HideTWBExt"/>
          <w:b w:val="0"/>
          <w:noProof w:val="0"/>
          <w:lang w:val="fr-BE"/>
        </w:rPr>
        <w:t>&lt;/Article&gt;</w:t>
      </w:r>
    </w:p>
    <w:p w:rsidR="009E5CFE" w:rsidRPr="00964E5B" w:rsidP="009E5CFE" w14:paraId="7E89B669" w14:textId="77777777">
      <w:pPr>
        <w:keepNext/>
        <w:rPr>
          <w:lang w:val="fr-BE"/>
        </w:rPr>
      </w:pPr>
      <w:r w:rsidRPr="00964E5B">
        <w:rPr>
          <w:rStyle w:val="HideTWBExt"/>
          <w:noProof w:val="0"/>
          <w:lang w:val="fr-BE"/>
        </w:rPr>
        <w:t>&lt;DocAmend2&gt;</w:t>
      </w:r>
      <w:r w:rsidRPr="00964E5B">
        <w:rPr>
          <w:lang w:val="fr-BE"/>
        </w:rPr>
        <w:t>Directive 2003/87/EC</w:t>
      </w:r>
      <w:r w:rsidRPr="00964E5B">
        <w:rPr>
          <w:rStyle w:val="HideTWBExt"/>
          <w:noProof w:val="0"/>
          <w:lang w:val="fr-BE"/>
        </w:rPr>
        <w:t>&lt;/DocAmend2&gt;</w:t>
      </w:r>
    </w:p>
    <w:p w:rsidR="009E5CFE" w:rsidRPr="00964E5B" w:rsidP="009E5CFE" w14:paraId="0427DE8C" w14:textId="177AC58C">
      <w:pPr>
        <w:rPr>
          <w:lang w:val="fr-BE"/>
        </w:rPr>
      </w:pPr>
      <w:r w:rsidRPr="00964E5B">
        <w:rPr>
          <w:rStyle w:val="HideTWBExt"/>
          <w:noProof w:val="0"/>
          <w:lang w:val="fr-BE"/>
        </w:rPr>
        <w:t>&lt;Article2&gt;</w:t>
      </w:r>
      <w:r w:rsidRPr="00964E5B">
        <w:rPr>
          <w:lang w:val="fr-BE"/>
        </w:rPr>
        <w:t xml:space="preserve">Article 3c – paragraph 6 – subparagraph </w:t>
      </w:r>
      <w:r w:rsidRPr="00964E5B" w:rsidR="00690DD9">
        <w:rPr>
          <w:lang w:val="bg-BG"/>
        </w:rPr>
        <w:t>3</w:t>
      </w:r>
      <w:r w:rsidRPr="00964E5B" w:rsidR="00690DD9">
        <w:rPr>
          <w:lang w:val="fr-BE"/>
        </w:rPr>
        <w:t xml:space="preserve"> </w:t>
      </w:r>
      <w:r w:rsidRPr="00964E5B">
        <w:rPr>
          <w:lang w:val="fr-BE"/>
        </w:rPr>
        <w:t>– point c</w:t>
      </w:r>
      <w:r w:rsidRPr="00964E5B">
        <w:rPr>
          <w:rStyle w:val="HideTWBExt"/>
          <w:noProof w:val="0"/>
          <w:lang w:val="fr-BE"/>
        </w:rPr>
        <w:t>&lt;/Article2&gt;</w:t>
      </w:r>
    </w:p>
    <w:tbl>
      <w:tblPr>
        <w:tblW w:w="0" w:type="auto"/>
        <w:jc w:val="center"/>
        <w:tblLayout w:type="fixed"/>
        <w:tblCellMar>
          <w:left w:w="340" w:type="dxa"/>
          <w:right w:w="340" w:type="dxa"/>
        </w:tblCellMar>
        <w:tblLook w:val="04A0"/>
      </w:tblPr>
      <w:tblGrid>
        <w:gridCol w:w="4876"/>
        <w:gridCol w:w="4876"/>
      </w:tblGrid>
      <w:tr w14:paraId="4A23BB80" w14:textId="77777777">
        <w:tblPrEx>
          <w:tblW w:w="0" w:type="auto"/>
          <w:jc w:val="center"/>
          <w:tblLayout w:type="fixed"/>
          <w:tblCellMar>
            <w:left w:w="340" w:type="dxa"/>
            <w:right w:w="340" w:type="dxa"/>
          </w:tblCellMar>
          <w:tblLook w:val="04A0"/>
        </w:tblPrEx>
        <w:trPr>
          <w:jc w:val="center"/>
        </w:trPr>
        <w:tc>
          <w:tcPr>
            <w:tcW w:w="9752" w:type="dxa"/>
            <w:gridSpan w:val="2"/>
          </w:tcPr>
          <w:p w:rsidR="009E5CFE" w:rsidRPr="00964E5B" w14:paraId="089152D7" w14:textId="77777777">
            <w:pPr>
              <w:keepNext/>
              <w:rPr>
                <w:lang w:val="fr-BE"/>
              </w:rPr>
            </w:pPr>
          </w:p>
        </w:tc>
      </w:tr>
      <w:tr w14:paraId="5917EF87"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57DCFC95" w14:textId="77777777">
            <w:pPr>
              <w:pStyle w:val="ColumnHeading"/>
              <w:keepNext/>
              <w:rPr>
                <w:lang w:val="en-GB"/>
              </w:rPr>
            </w:pPr>
            <w:r w:rsidRPr="00964E5B">
              <w:rPr>
                <w:lang w:val="en-GB"/>
              </w:rPr>
              <w:t>Text proposed by the Commission</w:t>
            </w:r>
          </w:p>
        </w:tc>
        <w:tc>
          <w:tcPr>
            <w:tcW w:w="4876" w:type="dxa"/>
            <w:hideMark/>
          </w:tcPr>
          <w:p w:rsidR="009E5CFE" w:rsidRPr="00964E5B" w14:paraId="53D2CD39" w14:textId="77777777">
            <w:pPr>
              <w:pStyle w:val="ColumnHeading"/>
              <w:keepNext/>
              <w:rPr>
                <w:lang w:val="en-GB"/>
              </w:rPr>
            </w:pPr>
            <w:r w:rsidRPr="00964E5B">
              <w:rPr>
                <w:lang w:val="en-GB"/>
              </w:rPr>
              <w:t>Amendment</w:t>
            </w:r>
          </w:p>
        </w:tc>
      </w:tr>
      <w:tr w14:paraId="7AA91FFF"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064CF67F" w14:textId="77777777">
            <w:pPr>
              <w:pStyle w:val="Normal6"/>
              <w:rPr>
                <w:lang w:val="en-GB"/>
              </w:rPr>
            </w:pPr>
            <w:r w:rsidRPr="00964E5B">
              <w:rPr>
                <w:lang w:val="en-GB"/>
              </w:rPr>
              <w:t>(c)</w:t>
            </w:r>
            <w:r w:rsidRPr="00964E5B">
              <w:rPr>
                <w:lang w:val="en-GB"/>
              </w:rPr>
              <w:tab/>
              <w:t xml:space="preserve">100 % of the remaining price differential between the use of fossil kerosene and any eligible aviation fuel that is not derived from fossil fuels covered by the first subparagraph of this paragraph, at airports situated on islands smaller than 10 000 km2 </w:t>
            </w:r>
            <w:r w:rsidRPr="00964E5B">
              <w:rPr>
                <w:b/>
                <w:i/>
                <w:lang w:val="en-GB"/>
              </w:rPr>
              <w:t>and</w:t>
            </w:r>
            <w:r w:rsidRPr="00964E5B">
              <w:rPr>
                <w:lang w:val="en-GB"/>
              </w:rPr>
              <w:t xml:space="preserve"> with no road or rail link with the mainland and at airports located in an </w:t>
            </w:r>
            <w:r w:rsidRPr="00964E5B">
              <w:rPr>
                <w:lang w:val="en-GB"/>
              </w:rPr>
              <w:t>outermost region, where the physical delivery of the eligible aviation fuel, outside of a mass balance system, took place;</w:t>
            </w:r>
          </w:p>
        </w:tc>
        <w:tc>
          <w:tcPr>
            <w:tcW w:w="4876" w:type="dxa"/>
            <w:hideMark/>
          </w:tcPr>
          <w:p w:rsidR="009E5CFE" w:rsidRPr="00964E5B" w14:paraId="5199218E" w14:textId="77777777">
            <w:pPr>
              <w:pStyle w:val="Normal6"/>
              <w:rPr>
                <w:szCs w:val="24"/>
                <w:lang w:val="en-GB"/>
              </w:rPr>
            </w:pPr>
            <w:r w:rsidRPr="00964E5B">
              <w:rPr>
                <w:lang w:val="en-GB"/>
              </w:rPr>
              <w:t>(c)</w:t>
            </w:r>
            <w:r w:rsidRPr="00964E5B">
              <w:rPr>
                <w:lang w:val="en-GB"/>
              </w:rPr>
              <w:tab/>
              <w:t xml:space="preserve">100 % of the remaining price differential between the use of fossil kerosene and any eligible aviation fuel that is not derived from fossil fuels covered by the first subparagraph of this paragraph, at airports situated on islands smaller than 10 000 km2 </w:t>
            </w:r>
            <w:r w:rsidRPr="00964E5B">
              <w:rPr>
                <w:b/>
                <w:i/>
                <w:lang w:val="en-GB"/>
              </w:rPr>
              <w:t>or on islands constituting a NUTS 2 region,</w:t>
            </w:r>
            <w:r w:rsidRPr="00964E5B">
              <w:rPr>
                <w:lang w:val="en-GB"/>
              </w:rPr>
              <w:t xml:space="preserve"> with no road or rail link </w:t>
            </w:r>
            <w:r w:rsidRPr="00964E5B">
              <w:rPr>
                <w:lang w:val="en-GB"/>
              </w:rPr>
              <w:t>with the mainland and at airports located in an outermost region, where the physical delivery of the eligible aviation fuel, outside of a mass balance system, took place;</w:t>
            </w:r>
          </w:p>
        </w:tc>
      </w:tr>
    </w:tbl>
    <w:p w:rsidR="009E5CFE" w:rsidRPr="00964E5B" w:rsidP="009E5CFE" w14:paraId="453D6A8E" w14:textId="77777777">
      <w:pPr>
        <w:pStyle w:val="Olang"/>
        <w:rPr>
          <w:noProof w:val="0"/>
          <w:lang w:val="en-GB"/>
        </w:rPr>
      </w:pPr>
      <w:r w:rsidRPr="00964E5B">
        <w:rPr>
          <w:noProof w:val="0"/>
          <w:lang w:val="en-GB"/>
        </w:rPr>
        <w:t xml:space="preserve">Or. </w:t>
      </w:r>
      <w:r w:rsidRPr="00964E5B">
        <w:rPr>
          <w:rStyle w:val="HideTWBExt"/>
          <w:noProof w:val="0"/>
          <w:lang w:val="en-GB"/>
        </w:rPr>
        <w:t>&lt;Original&gt;</w:t>
      </w:r>
      <w:r w:rsidRPr="00964E5B">
        <w:rPr>
          <w:rStyle w:val="HideTWBInt"/>
          <w:noProof w:val="0"/>
          <w:lang w:val="en-GB"/>
        </w:rPr>
        <w:t>{EN}</w:t>
      </w:r>
      <w:r w:rsidRPr="00964E5B">
        <w:rPr>
          <w:noProof w:val="0"/>
          <w:lang w:val="en-GB"/>
        </w:rPr>
        <w:t>en</w:t>
      </w:r>
      <w:r w:rsidRPr="00964E5B">
        <w:rPr>
          <w:rStyle w:val="HideTWBExt"/>
          <w:noProof w:val="0"/>
          <w:lang w:val="en-GB"/>
        </w:rPr>
        <w:t>&lt;/Original&gt;</w:t>
      </w:r>
    </w:p>
    <w:p w:rsidR="009E5CFE" w:rsidRPr="00964E5B" w:rsidP="009E5CFE" w14:paraId="602D993C" w14:textId="77777777">
      <w:r w:rsidRPr="00964E5B">
        <w:rPr>
          <w:rStyle w:val="HideTWBExt"/>
          <w:noProof w:val="0"/>
        </w:rPr>
        <w:t>&lt;/Amend&gt;</w:t>
      </w:r>
    </w:p>
    <w:p w:rsidR="009E5CFE" w:rsidRPr="00964E5B" w:rsidP="009E5CFE" w14:paraId="505C6FDB" w14:textId="77777777">
      <w:pPr>
        <w:pStyle w:val="AMNumberTabs0"/>
        <w:keepNext/>
        <w:rPr>
          <w:lang w:val="pt-PT"/>
        </w:rPr>
      </w:pPr>
      <w:r w:rsidRPr="00964E5B">
        <w:rPr>
          <w:rStyle w:val="HideTWBExt"/>
          <w:b w:val="0"/>
          <w:noProof w:val="0"/>
          <w:lang w:val="pt-PT"/>
        </w:rPr>
        <w:t>&lt;Amend&gt;</w:t>
      </w:r>
      <w:r w:rsidRPr="00964E5B">
        <w:rPr>
          <w:lang w:val="pt-PT"/>
        </w:rPr>
        <w:t>Amendment</w:t>
      </w:r>
      <w:r w:rsidRPr="00964E5B">
        <w:rPr>
          <w:lang w:val="pt-PT"/>
        </w:rPr>
        <w:tab/>
      </w:r>
      <w:r w:rsidRPr="00964E5B">
        <w:rPr>
          <w:lang w:val="pt-PT"/>
        </w:rPr>
        <w:tab/>
      </w:r>
      <w:r w:rsidRPr="00964E5B">
        <w:rPr>
          <w:rStyle w:val="HideTWBExt"/>
          <w:b w:val="0"/>
          <w:noProof w:val="0"/>
          <w:lang w:val="pt-PT"/>
        </w:rPr>
        <w:t>&lt;NumAm&gt;</w:t>
      </w:r>
      <w:r w:rsidRPr="00964E5B">
        <w:rPr>
          <w:color w:val="000000"/>
          <w:lang w:val="pt-PT"/>
        </w:rPr>
        <w:t>13</w:t>
      </w:r>
      <w:r w:rsidRPr="00964E5B">
        <w:rPr>
          <w:rStyle w:val="HideTWBExt"/>
          <w:b w:val="0"/>
          <w:noProof w:val="0"/>
          <w:lang w:val="pt-PT"/>
        </w:rPr>
        <w:t>&lt;/NumAm&gt;</w:t>
      </w:r>
    </w:p>
    <w:p w:rsidR="009E5CFE" w:rsidRPr="00964E5B" w:rsidP="009E5CFE" w14:paraId="053C1554" w14:textId="77777777">
      <w:pPr>
        <w:pStyle w:val="NormalBold12b"/>
        <w:keepNext/>
        <w:rPr>
          <w:lang w:val="pt-PT"/>
        </w:rPr>
      </w:pPr>
      <w:r w:rsidRPr="00964E5B">
        <w:rPr>
          <w:rStyle w:val="HideTWBExt"/>
          <w:b w:val="0"/>
          <w:noProof w:val="0"/>
          <w:lang w:val="pt-PT"/>
        </w:rPr>
        <w:t>&lt;DocAmend&gt;</w:t>
      </w:r>
      <w:r w:rsidRPr="00964E5B">
        <w:rPr>
          <w:lang w:val="pt-PT"/>
        </w:rPr>
        <w:t>Proposal for a directive</w:t>
      </w:r>
      <w:r w:rsidRPr="00964E5B">
        <w:rPr>
          <w:rStyle w:val="HideTWBExt"/>
          <w:b w:val="0"/>
          <w:noProof w:val="0"/>
          <w:lang w:val="pt-PT"/>
        </w:rPr>
        <w:t>&lt;/DocAmend&gt;</w:t>
      </w:r>
    </w:p>
    <w:p w:rsidR="009E5CFE" w:rsidRPr="00964E5B" w:rsidP="009E5CFE" w14:paraId="6D0AF926" w14:textId="77777777">
      <w:pPr>
        <w:pStyle w:val="NormalBold"/>
        <w:rPr>
          <w:lang w:val="fr-BE"/>
        </w:rPr>
      </w:pPr>
      <w:r w:rsidRPr="00964E5B">
        <w:rPr>
          <w:rStyle w:val="HideTWBExt"/>
          <w:b w:val="0"/>
          <w:noProof w:val="0"/>
          <w:lang w:val="fr-BE"/>
        </w:rPr>
        <w:t>&lt;Article&gt;</w:t>
      </w:r>
      <w:r w:rsidRPr="00964E5B">
        <w:rPr>
          <w:lang w:val="fr-BE"/>
        </w:rPr>
        <w:t>Article 1 – paragraph 1 – point 3 – point a</w:t>
      </w:r>
      <w:r w:rsidRPr="00964E5B">
        <w:rPr>
          <w:rStyle w:val="HideTWBExt"/>
          <w:b w:val="0"/>
          <w:noProof w:val="0"/>
          <w:lang w:val="fr-BE"/>
        </w:rPr>
        <w:t>&lt;/Article&gt;</w:t>
      </w:r>
    </w:p>
    <w:p w:rsidR="009E5CFE" w:rsidRPr="00964E5B" w:rsidP="009E5CFE" w14:paraId="59052B80" w14:textId="77777777">
      <w:pPr>
        <w:keepNext/>
        <w:rPr>
          <w:lang w:val="fr-BE"/>
        </w:rPr>
      </w:pPr>
      <w:r w:rsidRPr="00964E5B">
        <w:rPr>
          <w:rStyle w:val="HideTWBExt"/>
          <w:noProof w:val="0"/>
          <w:lang w:val="fr-BE"/>
        </w:rPr>
        <w:t>&lt;DocAmend2&gt;</w:t>
      </w:r>
      <w:r w:rsidRPr="00964E5B">
        <w:rPr>
          <w:lang w:val="fr-BE"/>
        </w:rPr>
        <w:t>Directive 2003/87/EC</w:t>
      </w:r>
      <w:r w:rsidRPr="00964E5B">
        <w:rPr>
          <w:rStyle w:val="HideTWBExt"/>
          <w:noProof w:val="0"/>
          <w:lang w:val="fr-BE"/>
        </w:rPr>
        <w:t>&lt;/DocAmend2&gt;</w:t>
      </w:r>
    </w:p>
    <w:p w:rsidR="009E5CFE" w:rsidRPr="00964E5B" w:rsidP="009E5CFE" w14:paraId="3662C1B7" w14:textId="5BF93F8F">
      <w:pPr>
        <w:rPr>
          <w:lang w:val="fr-BE"/>
        </w:rPr>
      </w:pPr>
      <w:r w:rsidRPr="00964E5B">
        <w:rPr>
          <w:rStyle w:val="HideTWBExt"/>
          <w:noProof w:val="0"/>
          <w:lang w:val="fr-BE"/>
        </w:rPr>
        <w:t>&lt;Article2&gt;</w:t>
      </w:r>
      <w:r w:rsidRPr="00964E5B">
        <w:rPr>
          <w:lang w:val="fr-BE"/>
        </w:rPr>
        <w:t xml:space="preserve">Article 3c – paragraph 6 – subparagraph </w:t>
      </w:r>
      <w:r w:rsidRPr="00964E5B" w:rsidR="00690DD9">
        <w:rPr>
          <w:lang w:val="bg-BG"/>
        </w:rPr>
        <w:t>3</w:t>
      </w:r>
      <w:r w:rsidRPr="00964E5B" w:rsidR="00690DD9">
        <w:rPr>
          <w:lang w:val="fr-BE"/>
        </w:rPr>
        <w:t xml:space="preserve"> </w:t>
      </w:r>
      <w:r w:rsidRPr="00964E5B">
        <w:rPr>
          <w:lang w:val="fr-BE"/>
        </w:rPr>
        <w:t>– point d</w:t>
      </w:r>
      <w:r w:rsidRPr="00964E5B">
        <w:rPr>
          <w:rStyle w:val="HideTWBExt"/>
          <w:noProof w:val="0"/>
          <w:lang w:val="fr-BE"/>
        </w:rPr>
        <w:t>&lt;/Article2&gt;</w:t>
      </w:r>
    </w:p>
    <w:tbl>
      <w:tblPr>
        <w:tblW w:w="0" w:type="auto"/>
        <w:jc w:val="center"/>
        <w:tblLayout w:type="fixed"/>
        <w:tblCellMar>
          <w:left w:w="340" w:type="dxa"/>
          <w:right w:w="340" w:type="dxa"/>
        </w:tblCellMar>
        <w:tblLook w:val="04A0"/>
      </w:tblPr>
      <w:tblGrid>
        <w:gridCol w:w="4876"/>
        <w:gridCol w:w="4876"/>
      </w:tblGrid>
      <w:tr w14:paraId="0C8FC4B3" w14:textId="77777777">
        <w:tblPrEx>
          <w:tblW w:w="0" w:type="auto"/>
          <w:jc w:val="center"/>
          <w:tblLayout w:type="fixed"/>
          <w:tblCellMar>
            <w:left w:w="340" w:type="dxa"/>
            <w:right w:w="340" w:type="dxa"/>
          </w:tblCellMar>
          <w:tblLook w:val="04A0"/>
        </w:tblPrEx>
        <w:trPr>
          <w:jc w:val="center"/>
        </w:trPr>
        <w:tc>
          <w:tcPr>
            <w:tcW w:w="9752" w:type="dxa"/>
            <w:gridSpan w:val="2"/>
          </w:tcPr>
          <w:p w:rsidR="009E5CFE" w:rsidRPr="00964E5B" w14:paraId="05AE58C2" w14:textId="77777777">
            <w:pPr>
              <w:keepNext/>
              <w:rPr>
                <w:lang w:val="fr-BE"/>
              </w:rPr>
            </w:pPr>
          </w:p>
        </w:tc>
      </w:tr>
      <w:tr w14:paraId="0A52C39F"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0279BFAD" w14:textId="77777777">
            <w:pPr>
              <w:pStyle w:val="ColumnHeading"/>
              <w:keepNext/>
              <w:rPr>
                <w:lang w:val="en-GB"/>
              </w:rPr>
            </w:pPr>
            <w:r w:rsidRPr="00964E5B">
              <w:rPr>
                <w:lang w:val="en-GB"/>
              </w:rPr>
              <w:t>Text proposed by the Commission</w:t>
            </w:r>
          </w:p>
        </w:tc>
        <w:tc>
          <w:tcPr>
            <w:tcW w:w="4876" w:type="dxa"/>
            <w:hideMark/>
          </w:tcPr>
          <w:p w:rsidR="009E5CFE" w:rsidRPr="00964E5B" w14:paraId="13BB0F9D" w14:textId="77777777">
            <w:pPr>
              <w:pStyle w:val="ColumnHeading"/>
              <w:keepNext/>
              <w:rPr>
                <w:lang w:val="en-GB"/>
              </w:rPr>
            </w:pPr>
            <w:r w:rsidRPr="00964E5B">
              <w:rPr>
                <w:lang w:val="en-GB"/>
              </w:rPr>
              <w:t>Amendment</w:t>
            </w:r>
          </w:p>
        </w:tc>
      </w:tr>
      <w:tr w14:paraId="53B35F68"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24275D1E" w14:textId="77777777">
            <w:pPr>
              <w:pStyle w:val="Normal6"/>
              <w:rPr>
                <w:lang w:val="en-GB"/>
              </w:rPr>
            </w:pPr>
            <w:r w:rsidRPr="00964E5B">
              <w:rPr>
                <w:lang w:val="en-GB"/>
              </w:rPr>
              <w:t>(d)</w:t>
            </w:r>
            <w:r w:rsidRPr="00964E5B">
              <w:rPr>
                <w:lang w:val="en-GB"/>
              </w:rPr>
              <w:tab/>
              <w:t>until 31 December 2029, in cases other than those referred to in points (a), (b) and (c), 30 % of the remaining price differential between the use of fossil kerosene and any eligible aviation fuel that is not derived from fossil fuels covered by the first subparagraph of this paragraph.</w:t>
            </w:r>
          </w:p>
        </w:tc>
        <w:tc>
          <w:tcPr>
            <w:tcW w:w="4876" w:type="dxa"/>
            <w:hideMark/>
          </w:tcPr>
          <w:p w:rsidR="009E5CFE" w:rsidRPr="00964E5B" w14:paraId="152BFDC6" w14:textId="04083788">
            <w:pPr>
              <w:pStyle w:val="Normal6"/>
              <w:rPr>
                <w:szCs w:val="24"/>
                <w:lang w:val="en-GB"/>
              </w:rPr>
            </w:pPr>
            <w:r w:rsidRPr="00964E5B">
              <w:rPr>
                <w:lang w:val="en-GB"/>
              </w:rPr>
              <w:t>(d)</w:t>
            </w:r>
            <w:r w:rsidRPr="00964E5B">
              <w:rPr>
                <w:lang w:val="en-GB"/>
              </w:rPr>
              <w:tab/>
              <w:t xml:space="preserve">until 31 December 2029, in cases other than those referred to in points (a), (b) and (c), 30 % of the remaining price differential between the use of fossil kerosene and any </w:t>
            </w:r>
            <w:r w:rsidRPr="00964E5B">
              <w:rPr>
                <w:b/>
                <w:i/>
                <w:lang w:val="en-GB"/>
              </w:rPr>
              <w:t>other</w:t>
            </w:r>
            <w:r w:rsidRPr="00964E5B">
              <w:rPr>
                <w:lang w:val="en-GB"/>
              </w:rPr>
              <w:t xml:space="preserve"> eligible aviation fuel </w:t>
            </w:r>
            <w:r w:rsidRPr="00964E5B">
              <w:rPr>
                <w:b/>
                <w:i/>
                <w:lang w:val="en-GB"/>
              </w:rPr>
              <w:t>pursuant to Article 4 of Regulation (EU) 2023/2405</w:t>
            </w:r>
            <w:r w:rsidRPr="00964E5B">
              <w:rPr>
                <w:lang w:val="en-GB"/>
              </w:rPr>
              <w:t xml:space="preserve"> that is not derived from fossil fuels covered by the first subparagraph of this paragraph</w:t>
            </w:r>
            <w:r w:rsidRPr="00964E5B" w:rsidR="0075577B">
              <w:rPr>
                <w:lang w:val="en-GB"/>
              </w:rPr>
              <w:t>;</w:t>
            </w:r>
          </w:p>
        </w:tc>
      </w:tr>
    </w:tbl>
    <w:p w:rsidR="009E5CFE" w:rsidRPr="00964E5B" w:rsidP="009E5CFE" w14:paraId="236007C1" w14:textId="77777777">
      <w:pPr>
        <w:pStyle w:val="Olang"/>
        <w:rPr>
          <w:noProof w:val="0"/>
          <w:lang w:val="en-GB"/>
        </w:rPr>
      </w:pPr>
      <w:r w:rsidRPr="00964E5B">
        <w:rPr>
          <w:noProof w:val="0"/>
          <w:lang w:val="en-GB"/>
        </w:rPr>
        <w:t xml:space="preserve">Or. </w:t>
      </w:r>
      <w:r w:rsidRPr="00964E5B">
        <w:rPr>
          <w:rStyle w:val="HideTWBExt"/>
          <w:noProof w:val="0"/>
          <w:lang w:val="en-GB"/>
        </w:rPr>
        <w:t>&lt;Original&gt;</w:t>
      </w:r>
      <w:r w:rsidRPr="00964E5B">
        <w:rPr>
          <w:rStyle w:val="HideTWBInt"/>
          <w:noProof w:val="0"/>
          <w:lang w:val="en-GB"/>
        </w:rPr>
        <w:t>{EN}</w:t>
      </w:r>
      <w:r w:rsidRPr="00964E5B">
        <w:rPr>
          <w:noProof w:val="0"/>
          <w:lang w:val="en-GB"/>
        </w:rPr>
        <w:t>en</w:t>
      </w:r>
      <w:r w:rsidRPr="00964E5B">
        <w:rPr>
          <w:rStyle w:val="HideTWBExt"/>
          <w:noProof w:val="0"/>
          <w:lang w:val="en-GB"/>
        </w:rPr>
        <w:t>&lt;/Original&gt;</w:t>
      </w:r>
    </w:p>
    <w:p w:rsidR="009E5CFE" w:rsidRPr="00964E5B" w:rsidP="009E5CFE" w14:paraId="36162AF7" w14:textId="77777777">
      <w:r w:rsidRPr="00964E5B">
        <w:rPr>
          <w:rStyle w:val="HideTWBExt"/>
          <w:noProof w:val="0"/>
        </w:rPr>
        <w:t>&lt;/Amend&gt;</w:t>
      </w:r>
    </w:p>
    <w:p w:rsidR="009E5CFE" w:rsidRPr="00964E5B" w:rsidP="009E5CFE" w14:paraId="0B7B13E2" w14:textId="77777777">
      <w:pPr>
        <w:pStyle w:val="AMNumberTabs0"/>
        <w:keepNext/>
        <w:rPr>
          <w:lang w:val="pt-PT"/>
        </w:rPr>
      </w:pPr>
      <w:r w:rsidRPr="00964E5B">
        <w:rPr>
          <w:rStyle w:val="HideTWBExt"/>
          <w:b w:val="0"/>
          <w:noProof w:val="0"/>
          <w:lang w:val="pt-PT"/>
        </w:rPr>
        <w:t>&lt;Amend&gt;</w:t>
      </w:r>
      <w:r w:rsidRPr="00964E5B">
        <w:rPr>
          <w:lang w:val="pt-PT"/>
        </w:rPr>
        <w:t>Amendment</w:t>
      </w:r>
      <w:r w:rsidRPr="00964E5B">
        <w:rPr>
          <w:lang w:val="pt-PT"/>
        </w:rPr>
        <w:tab/>
      </w:r>
      <w:r w:rsidRPr="00964E5B">
        <w:rPr>
          <w:lang w:val="pt-PT"/>
        </w:rPr>
        <w:tab/>
      </w:r>
      <w:r w:rsidRPr="00964E5B">
        <w:rPr>
          <w:rStyle w:val="HideTWBExt"/>
          <w:b w:val="0"/>
          <w:noProof w:val="0"/>
          <w:lang w:val="pt-PT"/>
        </w:rPr>
        <w:t>&lt;NumAm&gt;</w:t>
      </w:r>
      <w:r w:rsidRPr="00964E5B">
        <w:rPr>
          <w:color w:val="000000"/>
          <w:lang w:val="pt-PT"/>
        </w:rPr>
        <w:t>14</w:t>
      </w:r>
      <w:r w:rsidRPr="00964E5B">
        <w:rPr>
          <w:rStyle w:val="HideTWBExt"/>
          <w:b w:val="0"/>
          <w:noProof w:val="0"/>
          <w:lang w:val="pt-PT"/>
        </w:rPr>
        <w:t>&lt;/NumAm&gt;</w:t>
      </w:r>
    </w:p>
    <w:p w:rsidR="009E5CFE" w:rsidRPr="00964E5B" w:rsidP="009E5CFE" w14:paraId="0BB689E4" w14:textId="77777777">
      <w:pPr>
        <w:pStyle w:val="NormalBold12b"/>
        <w:keepNext/>
        <w:rPr>
          <w:lang w:val="pt-PT"/>
        </w:rPr>
      </w:pPr>
      <w:r w:rsidRPr="00964E5B">
        <w:rPr>
          <w:rStyle w:val="HideTWBExt"/>
          <w:b w:val="0"/>
          <w:noProof w:val="0"/>
          <w:lang w:val="pt-PT"/>
        </w:rPr>
        <w:t>&lt;DocAmend&gt;</w:t>
      </w:r>
      <w:r w:rsidRPr="00964E5B">
        <w:rPr>
          <w:lang w:val="pt-PT"/>
        </w:rPr>
        <w:t>Proposal for a directive</w:t>
      </w:r>
      <w:r w:rsidRPr="00964E5B">
        <w:rPr>
          <w:rStyle w:val="HideTWBExt"/>
          <w:b w:val="0"/>
          <w:noProof w:val="0"/>
          <w:lang w:val="pt-PT"/>
        </w:rPr>
        <w:t>&lt;/DocAmend&gt;</w:t>
      </w:r>
    </w:p>
    <w:p w:rsidR="009E5CFE" w:rsidRPr="00964E5B" w:rsidP="009E5CFE" w14:paraId="74D4998F" w14:textId="77777777">
      <w:pPr>
        <w:pStyle w:val="NormalBold"/>
        <w:rPr>
          <w:lang w:val="fr-BE"/>
        </w:rPr>
      </w:pPr>
      <w:r w:rsidRPr="00964E5B">
        <w:rPr>
          <w:rStyle w:val="HideTWBExt"/>
          <w:b w:val="0"/>
          <w:noProof w:val="0"/>
          <w:lang w:val="fr-BE"/>
        </w:rPr>
        <w:t>&lt;Article&gt;</w:t>
      </w:r>
      <w:r w:rsidRPr="00964E5B">
        <w:rPr>
          <w:lang w:val="fr-BE"/>
        </w:rPr>
        <w:t>Article 1 – paragraph 1 – point 3 – point a</w:t>
      </w:r>
      <w:r w:rsidRPr="00964E5B">
        <w:rPr>
          <w:rStyle w:val="HideTWBExt"/>
          <w:b w:val="0"/>
          <w:noProof w:val="0"/>
          <w:lang w:val="fr-BE"/>
        </w:rPr>
        <w:t>&lt;/Article&gt;</w:t>
      </w:r>
    </w:p>
    <w:p w:rsidR="009E5CFE" w:rsidRPr="00964E5B" w:rsidP="009E5CFE" w14:paraId="1B1409D3" w14:textId="77777777">
      <w:pPr>
        <w:keepNext/>
        <w:rPr>
          <w:lang w:val="fr-BE"/>
        </w:rPr>
      </w:pPr>
      <w:r w:rsidRPr="00964E5B">
        <w:rPr>
          <w:rStyle w:val="HideTWBExt"/>
          <w:noProof w:val="0"/>
          <w:lang w:val="fr-BE"/>
        </w:rPr>
        <w:t>&lt;DocAmend2&gt;</w:t>
      </w:r>
      <w:r w:rsidRPr="00964E5B">
        <w:rPr>
          <w:lang w:val="fr-BE"/>
        </w:rPr>
        <w:t>Directive 2003/87/EC</w:t>
      </w:r>
      <w:r w:rsidRPr="00964E5B">
        <w:rPr>
          <w:rStyle w:val="HideTWBExt"/>
          <w:noProof w:val="0"/>
          <w:lang w:val="fr-BE"/>
        </w:rPr>
        <w:t>&lt;/DocAmend2&gt;</w:t>
      </w:r>
    </w:p>
    <w:p w:rsidR="009E5CFE" w:rsidRPr="00964E5B" w:rsidP="009E5CFE" w14:paraId="6AC99554" w14:textId="4A470312">
      <w:pPr>
        <w:rPr>
          <w:lang w:val="fr-BE"/>
        </w:rPr>
      </w:pPr>
      <w:r w:rsidRPr="00964E5B">
        <w:rPr>
          <w:rStyle w:val="HideTWBExt"/>
          <w:noProof w:val="0"/>
          <w:lang w:val="fr-BE"/>
        </w:rPr>
        <w:t>&lt;Article2&gt;</w:t>
      </w:r>
      <w:r w:rsidRPr="00964E5B">
        <w:rPr>
          <w:lang w:val="fr-BE"/>
        </w:rPr>
        <w:t xml:space="preserve">Article 3c – paragraph 6 – subparagraph </w:t>
      </w:r>
      <w:r w:rsidRPr="00964E5B" w:rsidR="00690DD9">
        <w:rPr>
          <w:lang w:val="bg-BG"/>
        </w:rPr>
        <w:t>4</w:t>
      </w:r>
      <w:r w:rsidRPr="00964E5B">
        <w:rPr>
          <w:rStyle w:val="HideTWBExt"/>
          <w:noProof w:val="0"/>
          <w:lang w:val="fr-BE"/>
        </w:rPr>
        <w:t>&lt;/Article2&gt;</w:t>
      </w:r>
    </w:p>
    <w:tbl>
      <w:tblPr>
        <w:tblW w:w="0" w:type="auto"/>
        <w:jc w:val="center"/>
        <w:tblLayout w:type="fixed"/>
        <w:tblCellMar>
          <w:left w:w="340" w:type="dxa"/>
          <w:right w:w="340" w:type="dxa"/>
        </w:tblCellMar>
        <w:tblLook w:val="04A0"/>
      </w:tblPr>
      <w:tblGrid>
        <w:gridCol w:w="4876"/>
        <w:gridCol w:w="4876"/>
      </w:tblGrid>
      <w:tr w14:paraId="12B4A590" w14:textId="77777777">
        <w:tblPrEx>
          <w:tblW w:w="0" w:type="auto"/>
          <w:jc w:val="center"/>
          <w:tblLayout w:type="fixed"/>
          <w:tblCellMar>
            <w:left w:w="340" w:type="dxa"/>
            <w:right w:w="340" w:type="dxa"/>
          </w:tblCellMar>
          <w:tblLook w:val="04A0"/>
        </w:tblPrEx>
        <w:trPr>
          <w:jc w:val="center"/>
        </w:trPr>
        <w:tc>
          <w:tcPr>
            <w:tcW w:w="9752" w:type="dxa"/>
            <w:gridSpan w:val="2"/>
          </w:tcPr>
          <w:p w:rsidR="009E5CFE" w:rsidRPr="00964E5B" w14:paraId="5272A1C3" w14:textId="77777777">
            <w:pPr>
              <w:keepNext/>
              <w:rPr>
                <w:lang w:val="fr-BE"/>
              </w:rPr>
            </w:pPr>
          </w:p>
        </w:tc>
      </w:tr>
      <w:tr w14:paraId="1B697535"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3740321F" w14:textId="77777777">
            <w:pPr>
              <w:pStyle w:val="ColumnHeading"/>
              <w:keepNext/>
              <w:rPr>
                <w:lang w:val="en-GB"/>
              </w:rPr>
            </w:pPr>
            <w:r w:rsidRPr="00964E5B">
              <w:rPr>
                <w:lang w:val="en-GB"/>
              </w:rPr>
              <w:t>Text proposed by the Commission</w:t>
            </w:r>
          </w:p>
        </w:tc>
        <w:tc>
          <w:tcPr>
            <w:tcW w:w="4876" w:type="dxa"/>
            <w:hideMark/>
          </w:tcPr>
          <w:p w:rsidR="009E5CFE" w:rsidRPr="00964E5B" w14:paraId="34CF9A91" w14:textId="77777777">
            <w:pPr>
              <w:pStyle w:val="ColumnHeading"/>
              <w:keepNext/>
              <w:rPr>
                <w:lang w:val="en-GB"/>
              </w:rPr>
            </w:pPr>
            <w:r w:rsidRPr="00964E5B">
              <w:rPr>
                <w:lang w:val="en-GB"/>
              </w:rPr>
              <w:t>Amendment</w:t>
            </w:r>
          </w:p>
        </w:tc>
      </w:tr>
      <w:tr w14:paraId="65439D56"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37C24580" w14:textId="77777777">
            <w:pPr>
              <w:pStyle w:val="Normal6"/>
              <w:rPr>
                <w:lang w:val="en-GB"/>
              </w:rPr>
            </w:pPr>
            <w:r w:rsidRPr="00964E5B">
              <w:rPr>
                <w:lang w:val="en-GB"/>
              </w:rPr>
              <w:t xml:space="preserve">Fuels shall be eligible for support referred to in this paragraph only if they are produced in the EEA, in a third country that has an emissions trading system linked with the EU ETS, or in a third country to which the Union provides support pursuant to Article 25b. Fuels referred to in the third </w:t>
            </w:r>
            <w:r w:rsidRPr="00964E5B">
              <w:rPr>
                <w:lang w:val="en-GB"/>
              </w:rPr>
              <w:t>subparagraph, points (a), (b) and (d), shall be eligible for a 10 percentage point increase in coverage if they are produced using feedstock that is sourced in the Union, in a third country that has an emissions trading system linked with the EU ETS, or in a third country to which the Union provides support pursuant to Article 25b.</w:t>
            </w:r>
          </w:p>
        </w:tc>
        <w:tc>
          <w:tcPr>
            <w:tcW w:w="4876" w:type="dxa"/>
            <w:hideMark/>
          </w:tcPr>
          <w:p w:rsidR="009E5CFE" w:rsidRPr="00964E5B" w14:paraId="32F111C6" w14:textId="5454355F">
            <w:pPr>
              <w:pStyle w:val="Normal6"/>
              <w:rPr>
                <w:szCs w:val="24"/>
                <w:lang w:val="en-GB"/>
              </w:rPr>
            </w:pPr>
            <w:r w:rsidRPr="00964E5B">
              <w:rPr>
                <w:lang w:val="en-GB"/>
              </w:rPr>
              <w:t xml:space="preserve">Fuels shall be eligible for support referred to in this paragraph only if they are produced in the EEA, in a third country that has an emissions trading system linked with the EU ETS, or in a third country to which the Union provides support pursuant to Article 25b. Fuels referred to in the third </w:t>
            </w:r>
            <w:r w:rsidRPr="00964E5B">
              <w:rPr>
                <w:lang w:val="en-GB"/>
              </w:rPr>
              <w:t xml:space="preserve">subparagraph, points (a), (b) and (d), shall be eligible for a 10 percentage point increase in coverage if they are produced using feedstock that is sourced in the Union, in a third country that has an emissions trading system linked with the EU ETS, or in a third country to which the Union provides support pursuant to Article 25b. </w:t>
            </w:r>
            <w:r w:rsidRPr="00964E5B">
              <w:rPr>
                <w:b/>
                <w:i/>
                <w:lang w:val="en-GB"/>
              </w:rPr>
              <w:t>The place of production of the fuel and, where applicable, the place of sourcing of the feedstock shall be demonstrated through certification schemes recognised pursuant to Article 30 of Directive (EU) 2018/2001 and recorded in the Union database referred to in Article 31a of that Directive. The Commission is empowered to adopt delegated acts in accordance with Article 23 to supplement this Directive by laying down the arrangements for verifying those requirements</w:t>
            </w:r>
            <w:r w:rsidRPr="00964E5B" w:rsidR="003F702D">
              <w:rPr>
                <w:b/>
                <w:i/>
                <w:lang w:val="en-GB"/>
              </w:rPr>
              <w:t>.</w:t>
            </w:r>
          </w:p>
        </w:tc>
      </w:tr>
    </w:tbl>
    <w:p w:rsidR="009E5CFE" w:rsidRPr="00964E5B" w:rsidP="009E5CFE" w14:paraId="6DF7E639" w14:textId="77777777">
      <w:pPr>
        <w:pStyle w:val="Olang"/>
        <w:rPr>
          <w:noProof w:val="0"/>
          <w:lang w:val="en-GB"/>
        </w:rPr>
      </w:pPr>
      <w:r w:rsidRPr="00964E5B">
        <w:rPr>
          <w:noProof w:val="0"/>
          <w:lang w:val="en-GB"/>
        </w:rPr>
        <w:t xml:space="preserve">Or. </w:t>
      </w:r>
      <w:r w:rsidRPr="00964E5B">
        <w:rPr>
          <w:rStyle w:val="HideTWBExt"/>
          <w:noProof w:val="0"/>
          <w:lang w:val="en-GB"/>
        </w:rPr>
        <w:t>&lt;Original&gt;</w:t>
      </w:r>
      <w:r w:rsidRPr="00964E5B">
        <w:rPr>
          <w:rStyle w:val="HideTWBInt"/>
          <w:noProof w:val="0"/>
          <w:lang w:val="en-GB"/>
        </w:rPr>
        <w:t>{EN}</w:t>
      </w:r>
      <w:r w:rsidRPr="00964E5B">
        <w:rPr>
          <w:noProof w:val="0"/>
          <w:lang w:val="en-GB"/>
        </w:rPr>
        <w:t>en</w:t>
      </w:r>
      <w:r w:rsidRPr="00964E5B">
        <w:rPr>
          <w:rStyle w:val="HideTWBExt"/>
          <w:noProof w:val="0"/>
          <w:lang w:val="en-GB"/>
        </w:rPr>
        <w:t>&lt;/Original&gt;</w:t>
      </w:r>
    </w:p>
    <w:p w:rsidR="009E5CFE" w:rsidRPr="00964E5B" w:rsidP="009E5CFE" w14:paraId="5A480DD2" w14:textId="77777777">
      <w:r w:rsidRPr="00964E5B">
        <w:rPr>
          <w:rStyle w:val="HideTWBExt"/>
          <w:noProof w:val="0"/>
        </w:rPr>
        <w:t>&lt;/Amend&gt;</w:t>
      </w:r>
    </w:p>
    <w:p w:rsidR="009E5CFE" w:rsidRPr="00964E5B" w:rsidP="009E5CFE" w14:paraId="19470789" w14:textId="77777777">
      <w:pPr>
        <w:pStyle w:val="AMNumberTabs0"/>
        <w:keepNext/>
        <w:rPr>
          <w:lang w:val="pt-PT"/>
        </w:rPr>
      </w:pPr>
      <w:r w:rsidRPr="00964E5B">
        <w:rPr>
          <w:rStyle w:val="HideTWBExt"/>
          <w:b w:val="0"/>
          <w:noProof w:val="0"/>
          <w:lang w:val="pt-PT"/>
        </w:rPr>
        <w:t>&lt;Amend&gt;</w:t>
      </w:r>
      <w:r w:rsidRPr="00964E5B">
        <w:rPr>
          <w:lang w:val="pt-PT"/>
        </w:rPr>
        <w:t>Amendment</w:t>
      </w:r>
      <w:r w:rsidRPr="00964E5B">
        <w:rPr>
          <w:lang w:val="pt-PT"/>
        </w:rPr>
        <w:tab/>
      </w:r>
      <w:r w:rsidRPr="00964E5B">
        <w:rPr>
          <w:lang w:val="pt-PT"/>
        </w:rPr>
        <w:tab/>
      </w:r>
      <w:r w:rsidRPr="00964E5B">
        <w:rPr>
          <w:rStyle w:val="HideTWBExt"/>
          <w:b w:val="0"/>
          <w:noProof w:val="0"/>
          <w:lang w:val="pt-PT"/>
        </w:rPr>
        <w:t>&lt;NumAm&gt;</w:t>
      </w:r>
      <w:r w:rsidRPr="00964E5B">
        <w:rPr>
          <w:color w:val="000000"/>
          <w:lang w:val="pt-PT"/>
        </w:rPr>
        <w:t>15</w:t>
      </w:r>
      <w:r w:rsidRPr="00964E5B">
        <w:rPr>
          <w:rStyle w:val="HideTWBExt"/>
          <w:b w:val="0"/>
          <w:noProof w:val="0"/>
          <w:lang w:val="pt-PT"/>
        </w:rPr>
        <w:t>&lt;/NumAm&gt;</w:t>
      </w:r>
    </w:p>
    <w:p w:rsidR="009E5CFE" w:rsidRPr="00964E5B" w:rsidP="009E5CFE" w14:paraId="54F8C8DE" w14:textId="77777777">
      <w:pPr>
        <w:pStyle w:val="NormalBold12b"/>
        <w:keepNext/>
        <w:rPr>
          <w:lang w:val="pt-PT"/>
        </w:rPr>
      </w:pPr>
      <w:r w:rsidRPr="00964E5B">
        <w:rPr>
          <w:rStyle w:val="HideTWBExt"/>
          <w:b w:val="0"/>
          <w:noProof w:val="0"/>
          <w:lang w:val="pt-PT"/>
        </w:rPr>
        <w:t>&lt;DocAmend&gt;</w:t>
      </w:r>
      <w:r w:rsidRPr="00964E5B">
        <w:rPr>
          <w:lang w:val="pt-PT"/>
        </w:rPr>
        <w:t>Proposal for a directive</w:t>
      </w:r>
      <w:r w:rsidRPr="00964E5B">
        <w:rPr>
          <w:rStyle w:val="HideTWBExt"/>
          <w:b w:val="0"/>
          <w:noProof w:val="0"/>
          <w:lang w:val="pt-PT"/>
        </w:rPr>
        <w:t>&lt;/DocAmend&gt;</w:t>
      </w:r>
    </w:p>
    <w:p w:rsidR="009E5CFE" w:rsidRPr="00964E5B" w:rsidP="009E5CFE" w14:paraId="673ECC08" w14:textId="77777777">
      <w:pPr>
        <w:pStyle w:val="NormalBold"/>
        <w:rPr>
          <w:lang w:val="fr-BE"/>
        </w:rPr>
      </w:pPr>
      <w:r w:rsidRPr="00964E5B">
        <w:rPr>
          <w:rStyle w:val="HideTWBExt"/>
          <w:b w:val="0"/>
          <w:noProof w:val="0"/>
          <w:lang w:val="fr-BE"/>
        </w:rPr>
        <w:t>&lt;Article&gt;</w:t>
      </w:r>
      <w:r w:rsidRPr="00964E5B">
        <w:rPr>
          <w:lang w:val="fr-BE"/>
        </w:rPr>
        <w:t>Article 1 – paragraph 1 – point 3 – point a</w:t>
      </w:r>
      <w:r w:rsidRPr="00964E5B">
        <w:rPr>
          <w:rStyle w:val="HideTWBExt"/>
          <w:b w:val="0"/>
          <w:noProof w:val="0"/>
          <w:lang w:val="fr-BE"/>
        </w:rPr>
        <w:t>&lt;/Article&gt;</w:t>
      </w:r>
    </w:p>
    <w:p w:rsidR="009E5CFE" w:rsidRPr="00964E5B" w:rsidP="009E5CFE" w14:paraId="6F263182" w14:textId="77777777">
      <w:pPr>
        <w:keepNext/>
        <w:rPr>
          <w:lang w:val="fr-BE"/>
        </w:rPr>
      </w:pPr>
      <w:r w:rsidRPr="00964E5B">
        <w:rPr>
          <w:rStyle w:val="HideTWBExt"/>
          <w:noProof w:val="0"/>
          <w:lang w:val="fr-BE"/>
        </w:rPr>
        <w:t>&lt;DocAmend2&gt;</w:t>
      </w:r>
      <w:r w:rsidRPr="00964E5B">
        <w:rPr>
          <w:lang w:val="fr-BE"/>
        </w:rPr>
        <w:t>Directive 2003/87/EC</w:t>
      </w:r>
      <w:r w:rsidRPr="00964E5B">
        <w:rPr>
          <w:rStyle w:val="HideTWBExt"/>
          <w:noProof w:val="0"/>
          <w:lang w:val="fr-BE"/>
        </w:rPr>
        <w:t>&lt;/DocAmend2&gt;</w:t>
      </w:r>
    </w:p>
    <w:p w:rsidR="009E5CFE" w:rsidRPr="00964E5B" w:rsidP="009E5CFE" w14:paraId="274649EE" w14:textId="214D98E4">
      <w:pPr>
        <w:rPr>
          <w:lang w:val="fr-BE"/>
        </w:rPr>
      </w:pPr>
      <w:r w:rsidRPr="00964E5B">
        <w:rPr>
          <w:rStyle w:val="HideTWBExt"/>
          <w:noProof w:val="0"/>
          <w:lang w:val="fr-BE"/>
        </w:rPr>
        <w:t>&lt;Article2&gt;</w:t>
      </w:r>
      <w:r w:rsidRPr="00964E5B">
        <w:rPr>
          <w:lang w:val="fr-BE"/>
        </w:rPr>
        <w:t xml:space="preserve">Article 3c – paragraph 6 – subparagraph </w:t>
      </w:r>
      <w:r w:rsidRPr="00964E5B" w:rsidR="00690DD9">
        <w:rPr>
          <w:lang w:val="bg-BG"/>
        </w:rPr>
        <w:t>5</w:t>
      </w:r>
      <w:r w:rsidRPr="00964E5B">
        <w:rPr>
          <w:rStyle w:val="HideTWBExt"/>
          <w:noProof w:val="0"/>
          <w:lang w:val="fr-BE"/>
        </w:rPr>
        <w:t>&lt;/Article2&gt;</w:t>
      </w:r>
    </w:p>
    <w:tbl>
      <w:tblPr>
        <w:tblW w:w="0" w:type="auto"/>
        <w:jc w:val="center"/>
        <w:tblLayout w:type="fixed"/>
        <w:tblCellMar>
          <w:left w:w="340" w:type="dxa"/>
          <w:right w:w="340" w:type="dxa"/>
        </w:tblCellMar>
        <w:tblLook w:val="04A0"/>
      </w:tblPr>
      <w:tblGrid>
        <w:gridCol w:w="4876"/>
        <w:gridCol w:w="4876"/>
      </w:tblGrid>
      <w:tr w14:paraId="5D11C6EC" w14:textId="77777777">
        <w:tblPrEx>
          <w:tblW w:w="0" w:type="auto"/>
          <w:jc w:val="center"/>
          <w:tblLayout w:type="fixed"/>
          <w:tblCellMar>
            <w:left w:w="340" w:type="dxa"/>
            <w:right w:w="340" w:type="dxa"/>
          </w:tblCellMar>
          <w:tblLook w:val="04A0"/>
        </w:tblPrEx>
        <w:trPr>
          <w:jc w:val="center"/>
        </w:trPr>
        <w:tc>
          <w:tcPr>
            <w:tcW w:w="9752" w:type="dxa"/>
            <w:gridSpan w:val="2"/>
          </w:tcPr>
          <w:p w:rsidR="009E5CFE" w:rsidRPr="00964E5B" w14:paraId="4E8EF31F" w14:textId="77777777">
            <w:pPr>
              <w:keepNext/>
              <w:rPr>
                <w:lang w:val="fr-BE"/>
              </w:rPr>
            </w:pPr>
          </w:p>
        </w:tc>
      </w:tr>
      <w:tr w14:paraId="2DFFDC57"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0E0943B3" w14:textId="77777777">
            <w:pPr>
              <w:pStyle w:val="ColumnHeading"/>
              <w:keepNext/>
              <w:rPr>
                <w:lang w:val="en-GB"/>
              </w:rPr>
            </w:pPr>
            <w:r w:rsidRPr="00964E5B">
              <w:rPr>
                <w:lang w:val="en-GB"/>
              </w:rPr>
              <w:t>Text proposed by the Commission</w:t>
            </w:r>
          </w:p>
        </w:tc>
        <w:tc>
          <w:tcPr>
            <w:tcW w:w="4876" w:type="dxa"/>
            <w:hideMark/>
          </w:tcPr>
          <w:p w:rsidR="009E5CFE" w:rsidRPr="00964E5B" w14:paraId="1476D617" w14:textId="77777777">
            <w:pPr>
              <w:pStyle w:val="ColumnHeading"/>
              <w:keepNext/>
              <w:rPr>
                <w:lang w:val="en-GB"/>
              </w:rPr>
            </w:pPr>
            <w:r w:rsidRPr="00964E5B">
              <w:rPr>
                <w:lang w:val="en-GB"/>
              </w:rPr>
              <w:t>Amendment</w:t>
            </w:r>
          </w:p>
        </w:tc>
      </w:tr>
      <w:tr w14:paraId="20EAC27C"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4BB4C0FC" w14:textId="77777777">
            <w:pPr>
              <w:pStyle w:val="Normal6"/>
              <w:rPr>
                <w:lang w:val="en-GB"/>
              </w:rPr>
            </w:pPr>
            <w:r w:rsidRPr="00964E5B">
              <w:rPr>
                <w:lang w:val="en-GB"/>
              </w:rPr>
              <w:t>The allocation of allowances under this paragraph may take into account possible support from other schemes at national, Union, or international level.</w:t>
            </w:r>
          </w:p>
        </w:tc>
        <w:tc>
          <w:tcPr>
            <w:tcW w:w="4876" w:type="dxa"/>
            <w:hideMark/>
          </w:tcPr>
          <w:p w:rsidR="009E5CFE" w:rsidRPr="00964E5B" w14:paraId="705C530B" w14:textId="77777777">
            <w:pPr>
              <w:pStyle w:val="Normal6"/>
              <w:rPr>
                <w:szCs w:val="24"/>
                <w:lang w:val="en-GB"/>
              </w:rPr>
            </w:pPr>
            <w:r w:rsidRPr="00964E5B">
              <w:rPr>
                <w:b/>
                <w:i/>
                <w:lang w:val="en-GB"/>
              </w:rPr>
              <w:t xml:space="preserve">The Commission may allocate up to 90 million allowances from the quantity referred to in the first subparagraph of this article to the Industrial Decarbonisation Bank established pursuant to Article 10cc. The revenues generated from the auctioning of those allowances shall be transferred to the Industrial Decarbonisation Bank and shall be used to support projects producing drop in renewable fuels of non-biological origin compliant with Article 25 of Directive (EU) 2018/2001 used in aviation for which the emission factor is </w:t>
            </w:r>
            <w:r w:rsidRPr="00964E5B">
              <w:rPr>
                <w:b/>
                <w:i/>
                <w:lang w:val="en-GB"/>
              </w:rPr>
              <w:t>zero under Annex IV or under the implementing act adopted pursuant to Article 14 of this Directive. The Commission shall award support in accordance with Article 10cd or Article 10ce, as applicable, and shall publish the specific terms and conditions for the use of those allowances.</w:t>
            </w:r>
            <w:r w:rsidRPr="00964E5B">
              <w:rPr>
                <w:lang w:val="en-GB"/>
              </w:rPr>
              <w:t xml:space="preserve"> The allocation of allowances under this paragraph may take into account possible support from other schemes at national, Union, or international level. </w:t>
            </w:r>
            <w:r w:rsidRPr="00964E5B">
              <w:rPr>
                <w:b/>
                <w:i/>
                <w:lang w:val="en-GB"/>
              </w:rPr>
              <w:t>The combined amount of support received under this Article, Articles 10cb, 10cd and 10ce and other Union or national funding instruments shall not exceed the price differential referred to in this paragraph or result in overcompensation. The same eligible cost shall not be financed twice.</w:t>
            </w:r>
          </w:p>
        </w:tc>
      </w:tr>
    </w:tbl>
    <w:p w:rsidR="009E5CFE" w:rsidRPr="00964E5B" w:rsidP="009E5CFE" w14:paraId="6933E1B1" w14:textId="77777777">
      <w:pPr>
        <w:pStyle w:val="Olang"/>
        <w:rPr>
          <w:noProof w:val="0"/>
          <w:lang w:val="en-GB"/>
        </w:rPr>
      </w:pPr>
      <w:r w:rsidRPr="00964E5B">
        <w:rPr>
          <w:noProof w:val="0"/>
          <w:lang w:val="en-GB"/>
        </w:rPr>
        <w:t xml:space="preserve">Or. </w:t>
      </w:r>
      <w:r w:rsidRPr="00964E5B">
        <w:rPr>
          <w:rStyle w:val="HideTWBExt"/>
          <w:noProof w:val="0"/>
          <w:lang w:val="en-GB"/>
        </w:rPr>
        <w:t>&lt;Original&gt;</w:t>
      </w:r>
      <w:r w:rsidRPr="00964E5B">
        <w:rPr>
          <w:rStyle w:val="HideTWBInt"/>
          <w:noProof w:val="0"/>
          <w:lang w:val="en-GB"/>
        </w:rPr>
        <w:t>{EN}</w:t>
      </w:r>
      <w:r w:rsidRPr="00964E5B">
        <w:rPr>
          <w:noProof w:val="0"/>
          <w:lang w:val="en-GB"/>
        </w:rPr>
        <w:t>en</w:t>
      </w:r>
      <w:r w:rsidRPr="00964E5B">
        <w:rPr>
          <w:rStyle w:val="HideTWBExt"/>
          <w:noProof w:val="0"/>
          <w:lang w:val="en-GB"/>
        </w:rPr>
        <w:t>&lt;/Original&gt;</w:t>
      </w:r>
    </w:p>
    <w:p w:rsidR="009E5CFE" w:rsidRPr="00964E5B" w:rsidP="009E5CFE" w14:paraId="06662A8E" w14:textId="77777777">
      <w:r w:rsidRPr="00964E5B">
        <w:rPr>
          <w:rStyle w:val="HideTWBExt"/>
          <w:noProof w:val="0"/>
        </w:rPr>
        <w:t>&lt;/Amend&gt;</w:t>
      </w:r>
    </w:p>
    <w:p w:rsidR="009E5CFE" w:rsidRPr="00964E5B" w:rsidP="009E5CFE" w14:paraId="187B489A" w14:textId="77777777">
      <w:pPr>
        <w:pStyle w:val="AMNumberTabs0"/>
        <w:keepNext/>
        <w:rPr>
          <w:lang w:val="en-GB"/>
        </w:rPr>
      </w:pPr>
      <w:r w:rsidRPr="00964E5B">
        <w:rPr>
          <w:rStyle w:val="HideTWBExt"/>
          <w:b w:val="0"/>
          <w:noProof w:val="0"/>
          <w:lang w:val="en-GB"/>
        </w:rPr>
        <w:t>&lt;Amend&gt;</w:t>
      </w:r>
      <w:r w:rsidRPr="00964E5B">
        <w:rPr>
          <w:lang w:val="en-GB"/>
        </w:rPr>
        <w:t>Amendment</w:t>
      </w:r>
      <w:r w:rsidRPr="00964E5B">
        <w:rPr>
          <w:lang w:val="en-GB"/>
        </w:rPr>
        <w:tab/>
      </w:r>
      <w:r w:rsidRPr="00964E5B">
        <w:rPr>
          <w:lang w:val="en-GB"/>
        </w:rPr>
        <w:tab/>
      </w:r>
      <w:r w:rsidRPr="00964E5B">
        <w:rPr>
          <w:rStyle w:val="HideTWBExt"/>
          <w:b w:val="0"/>
          <w:noProof w:val="0"/>
          <w:lang w:val="en-GB"/>
        </w:rPr>
        <w:t>&lt;NumAm&gt;</w:t>
      </w:r>
      <w:r w:rsidRPr="00964E5B">
        <w:rPr>
          <w:color w:val="000000"/>
          <w:lang w:val="en-GB"/>
        </w:rPr>
        <w:t>16</w:t>
      </w:r>
      <w:r w:rsidRPr="00964E5B">
        <w:rPr>
          <w:rStyle w:val="HideTWBExt"/>
          <w:b w:val="0"/>
          <w:noProof w:val="0"/>
          <w:lang w:val="en-GB"/>
        </w:rPr>
        <w:t>&lt;/NumAm&gt;</w:t>
      </w:r>
    </w:p>
    <w:p w:rsidR="009E5CFE" w:rsidRPr="00964E5B" w:rsidP="009E5CFE" w14:paraId="4C9D0C91" w14:textId="77777777">
      <w:pPr>
        <w:pStyle w:val="NormalBold12b"/>
        <w:keepNext/>
      </w:pPr>
      <w:r w:rsidRPr="00964E5B">
        <w:rPr>
          <w:rStyle w:val="HideTWBExt"/>
          <w:b w:val="0"/>
          <w:noProof w:val="0"/>
        </w:rPr>
        <w:t>&lt;DocAmend&gt;</w:t>
      </w:r>
      <w:r w:rsidRPr="00964E5B">
        <w:t>Proposal for a directive</w:t>
      </w:r>
      <w:r w:rsidRPr="00964E5B">
        <w:rPr>
          <w:rStyle w:val="HideTWBExt"/>
          <w:b w:val="0"/>
          <w:noProof w:val="0"/>
        </w:rPr>
        <w:t>&lt;/DocAmend&gt;</w:t>
      </w:r>
    </w:p>
    <w:p w:rsidR="009E5CFE" w:rsidRPr="00964E5B" w:rsidP="009E5CFE" w14:paraId="3FF80199" w14:textId="77777777">
      <w:pPr>
        <w:pStyle w:val="NormalBold"/>
        <w:rPr>
          <w:lang w:val="fr-BE"/>
        </w:rPr>
      </w:pPr>
      <w:r w:rsidRPr="00964E5B">
        <w:rPr>
          <w:rStyle w:val="HideTWBExt"/>
          <w:b w:val="0"/>
          <w:noProof w:val="0"/>
          <w:lang w:val="fr-BE"/>
        </w:rPr>
        <w:t>&lt;Article&gt;</w:t>
      </w:r>
      <w:r w:rsidRPr="00964E5B">
        <w:rPr>
          <w:lang w:val="fr-BE"/>
        </w:rPr>
        <w:t>Article 1 – paragraph 1 – point 3 – point a</w:t>
      </w:r>
      <w:r w:rsidRPr="00964E5B">
        <w:rPr>
          <w:rStyle w:val="HideTWBExt"/>
          <w:b w:val="0"/>
          <w:noProof w:val="0"/>
          <w:lang w:val="fr-BE"/>
        </w:rPr>
        <w:t>&lt;/Article&gt;</w:t>
      </w:r>
    </w:p>
    <w:p w:rsidR="009E5CFE" w:rsidRPr="00964E5B" w:rsidP="009E5CFE" w14:paraId="28622C24" w14:textId="77777777">
      <w:pPr>
        <w:keepNext/>
        <w:rPr>
          <w:lang w:val="fr-BE"/>
        </w:rPr>
      </w:pPr>
      <w:r w:rsidRPr="00964E5B">
        <w:rPr>
          <w:rStyle w:val="HideTWBExt"/>
          <w:noProof w:val="0"/>
          <w:lang w:val="fr-BE"/>
        </w:rPr>
        <w:t>&lt;DocAmend2&gt;</w:t>
      </w:r>
      <w:r w:rsidRPr="00964E5B">
        <w:rPr>
          <w:lang w:val="fr-BE"/>
        </w:rPr>
        <w:t>Directive 2003/87/EC</w:t>
      </w:r>
      <w:r w:rsidRPr="00964E5B">
        <w:rPr>
          <w:rStyle w:val="HideTWBExt"/>
          <w:noProof w:val="0"/>
          <w:lang w:val="fr-BE"/>
        </w:rPr>
        <w:t>&lt;/DocAmend2&gt;</w:t>
      </w:r>
    </w:p>
    <w:p w:rsidR="009E5CFE" w:rsidRPr="00964E5B" w:rsidP="009E5CFE" w14:paraId="59442796" w14:textId="38EF2404">
      <w:pPr>
        <w:rPr>
          <w:lang w:val="fr-BE"/>
        </w:rPr>
      </w:pPr>
      <w:r w:rsidRPr="00964E5B">
        <w:rPr>
          <w:rStyle w:val="HideTWBExt"/>
          <w:noProof w:val="0"/>
          <w:lang w:val="fr-BE"/>
        </w:rPr>
        <w:t>&lt;Article2&gt;</w:t>
      </w:r>
      <w:r w:rsidRPr="00964E5B">
        <w:rPr>
          <w:lang w:val="fr-BE"/>
        </w:rPr>
        <w:t xml:space="preserve">Article 3c – paragraph 6 – subparagraph </w:t>
      </w:r>
      <w:r w:rsidRPr="00964E5B" w:rsidR="00690DD9">
        <w:rPr>
          <w:lang w:val="bg-BG"/>
        </w:rPr>
        <w:t>6</w:t>
      </w:r>
      <w:r w:rsidRPr="00964E5B">
        <w:rPr>
          <w:rStyle w:val="HideTWBExt"/>
          <w:noProof w:val="0"/>
          <w:lang w:val="fr-BE"/>
        </w:rPr>
        <w:t>&lt;/Article2&gt;</w:t>
      </w:r>
    </w:p>
    <w:tbl>
      <w:tblPr>
        <w:tblW w:w="0" w:type="auto"/>
        <w:jc w:val="center"/>
        <w:tblLayout w:type="fixed"/>
        <w:tblCellMar>
          <w:left w:w="340" w:type="dxa"/>
          <w:right w:w="340" w:type="dxa"/>
        </w:tblCellMar>
        <w:tblLook w:val="04A0"/>
      </w:tblPr>
      <w:tblGrid>
        <w:gridCol w:w="4876"/>
        <w:gridCol w:w="4876"/>
      </w:tblGrid>
      <w:tr w14:paraId="35449698" w14:textId="77777777">
        <w:tblPrEx>
          <w:tblW w:w="0" w:type="auto"/>
          <w:jc w:val="center"/>
          <w:tblLayout w:type="fixed"/>
          <w:tblCellMar>
            <w:left w:w="340" w:type="dxa"/>
            <w:right w:w="340" w:type="dxa"/>
          </w:tblCellMar>
          <w:tblLook w:val="04A0"/>
        </w:tblPrEx>
        <w:trPr>
          <w:jc w:val="center"/>
        </w:trPr>
        <w:tc>
          <w:tcPr>
            <w:tcW w:w="9752" w:type="dxa"/>
            <w:gridSpan w:val="2"/>
          </w:tcPr>
          <w:p w:rsidR="009E5CFE" w:rsidRPr="00964E5B" w14:paraId="26AF7C69" w14:textId="77777777">
            <w:pPr>
              <w:keepNext/>
              <w:rPr>
                <w:lang w:val="fr-BE"/>
              </w:rPr>
            </w:pPr>
          </w:p>
        </w:tc>
      </w:tr>
      <w:tr w14:paraId="5C75A6B3"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235225E1" w14:textId="77777777">
            <w:pPr>
              <w:pStyle w:val="ColumnHeading"/>
              <w:keepNext/>
              <w:rPr>
                <w:lang w:val="en-GB"/>
              </w:rPr>
            </w:pPr>
            <w:r w:rsidRPr="00964E5B">
              <w:rPr>
                <w:lang w:val="en-GB"/>
              </w:rPr>
              <w:t>Text proposed by the Commission</w:t>
            </w:r>
          </w:p>
        </w:tc>
        <w:tc>
          <w:tcPr>
            <w:tcW w:w="4876" w:type="dxa"/>
            <w:hideMark/>
          </w:tcPr>
          <w:p w:rsidR="009E5CFE" w:rsidRPr="00964E5B" w14:paraId="2183E85B" w14:textId="77777777">
            <w:pPr>
              <w:pStyle w:val="ColumnHeading"/>
              <w:keepNext/>
              <w:rPr>
                <w:lang w:val="en-GB"/>
              </w:rPr>
            </w:pPr>
            <w:r w:rsidRPr="00964E5B">
              <w:rPr>
                <w:lang w:val="en-GB"/>
              </w:rPr>
              <w:t>Amendment</w:t>
            </w:r>
          </w:p>
        </w:tc>
      </w:tr>
      <w:tr w14:paraId="06BD8262"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28891159" w14:textId="77777777">
            <w:pPr>
              <w:pStyle w:val="Normal6"/>
              <w:rPr>
                <w:lang w:val="en-GB"/>
              </w:rPr>
            </w:pPr>
            <w:r w:rsidRPr="00964E5B">
              <w:rPr>
                <w:lang w:val="en-GB"/>
              </w:rPr>
              <w:t xml:space="preserve">On a yearly basis, aircraft operators may apply for an allocation of allowances based on the quantity of each eligible aviation fuel referred to in this paragraph used on subsonic flights, with the exception of business flights, for which allowances have to be surrendered in accordance with Article 12(3) between 1 January 2024 and 31 December 2040, excluding flights for which that requirement is considered to be satisfied pursuant to Article 28a(1). On a yearly basis, aircraft operators may apply for an allocation of allowances in case of electric or hybrid aircraft using electricity or hydrogen for performing any flight for which allowances have to be surrendered </w:t>
            </w:r>
            <w:r w:rsidRPr="00964E5B">
              <w:rPr>
                <w:lang w:val="en-GB"/>
              </w:rPr>
              <w:t>in accordance with Article 12(3) until 31 December 2035.</w:t>
            </w:r>
          </w:p>
        </w:tc>
        <w:tc>
          <w:tcPr>
            <w:tcW w:w="4876" w:type="dxa"/>
            <w:hideMark/>
          </w:tcPr>
          <w:p w:rsidR="009E5CFE" w:rsidRPr="00964E5B" w14:paraId="2D6B4186" w14:textId="77777777">
            <w:pPr>
              <w:pStyle w:val="Normal6"/>
              <w:rPr>
                <w:szCs w:val="24"/>
                <w:lang w:val="en-GB"/>
              </w:rPr>
            </w:pPr>
            <w:r w:rsidRPr="00964E5B">
              <w:rPr>
                <w:lang w:val="en-GB"/>
              </w:rPr>
              <w:t xml:space="preserve">On a yearly basis, aircraft operators may apply for an allocation of allowances based on the quantity of each eligible aviation fuel referred to in this paragraph used on subsonic flights, with the exception of business flights, for which allowances have to be surrendered in accordance with Article 12(3) between 1 January 2024 and 31 December 2040, excluding flights for which that requirement is considered to be satisfied pursuant to Article 28a(1). On a yearly basis, aircraft operators may apply for an allocation of allowances in case of electric or hybrid aircraft using electricity or hydrogen for performing any flight for which allowances have to be surrendered </w:t>
            </w:r>
            <w:r w:rsidRPr="00964E5B">
              <w:rPr>
                <w:lang w:val="en-GB"/>
              </w:rPr>
              <w:t xml:space="preserve">in accordance with Article 12(3) until 31 December 2035. </w:t>
            </w:r>
            <w:r w:rsidRPr="00964E5B">
              <w:rPr>
                <w:b/>
                <w:i/>
                <w:lang w:val="en-GB"/>
              </w:rPr>
              <w:t>The quantities of eligible aviation fuels for which an allocation of allowances is requested or to which a zero emission factor is applied shall be demonstrated through records in the Union database referred to in Article 31a of Directive (EU) 2018/2001. The same quantity shall not be claimed by more than one aircraft operator, nor under any other offsetting or emissions-claiming scheme.</w:t>
            </w:r>
          </w:p>
        </w:tc>
      </w:tr>
    </w:tbl>
    <w:p w:rsidR="009E5CFE" w:rsidRPr="00964E5B" w:rsidP="009E5CFE" w14:paraId="2F3F8EC4" w14:textId="77777777">
      <w:pPr>
        <w:pStyle w:val="Olang"/>
        <w:rPr>
          <w:noProof w:val="0"/>
          <w:lang w:val="en-GB"/>
        </w:rPr>
      </w:pPr>
      <w:r w:rsidRPr="00964E5B">
        <w:rPr>
          <w:noProof w:val="0"/>
          <w:lang w:val="en-GB"/>
        </w:rPr>
        <w:t xml:space="preserve">Or. </w:t>
      </w:r>
      <w:r w:rsidRPr="00964E5B">
        <w:rPr>
          <w:rStyle w:val="HideTWBExt"/>
          <w:noProof w:val="0"/>
          <w:lang w:val="en-GB"/>
        </w:rPr>
        <w:t>&lt;Original&gt;</w:t>
      </w:r>
      <w:r w:rsidRPr="00964E5B">
        <w:rPr>
          <w:rStyle w:val="HideTWBInt"/>
          <w:noProof w:val="0"/>
          <w:lang w:val="en-GB"/>
        </w:rPr>
        <w:t>{EN}</w:t>
      </w:r>
      <w:r w:rsidRPr="00964E5B">
        <w:rPr>
          <w:noProof w:val="0"/>
          <w:lang w:val="en-GB"/>
        </w:rPr>
        <w:t>en</w:t>
      </w:r>
      <w:r w:rsidRPr="00964E5B">
        <w:rPr>
          <w:rStyle w:val="HideTWBExt"/>
          <w:noProof w:val="0"/>
          <w:lang w:val="en-GB"/>
        </w:rPr>
        <w:t>&lt;/Original&gt;</w:t>
      </w:r>
    </w:p>
    <w:p w:rsidR="009E5CFE" w:rsidRPr="00964E5B" w:rsidP="009E5CFE" w14:paraId="3454D2A4" w14:textId="77777777">
      <w:r w:rsidRPr="00964E5B">
        <w:rPr>
          <w:rStyle w:val="HideTWBExt"/>
          <w:noProof w:val="0"/>
        </w:rPr>
        <w:t>&lt;/Amend&gt;</w:t>
      </w:r>
    </w:p>
    <w:p w:rsidR="009E5CFE" w:rsidRPr="00964E5B" w:rsidP="009E5CFE" w14:paraId="3521A476" w14:textId="77777777">
      <w:pPr>
        <w:pStyle w:val="AMNumberTabs0"/>
        <w:keepNext/>
        <w:rPr>
          <w:lang w:val="pt-PT"/>
        </w:rPr>
      </w:pPr>
      <w:r w:rsidRPr="00964E5B">
        <w:rPr>
          <w:rStyle w:val="HideTWBExt"/>
          <w:b w:val="0"/>
          <w:noProof w:val="0"/>
          <w:lang w:val="pt-PT"/>
        </w:rPr>
        <w:t>&lt;Amend&gt;</w:t>
      </w:r>
      <w:r w:rsidRPr="00964E5B">
        <w:rPr>
          <w:lang w:val="pt-PT"/>
        </w:rPr>
        <w:t>Amendment</w:t>
      </w:r>
      <w:r w:rsidRPr="00964E5B">
        <w:rPr>
          <w:lang w:val="pt-PT"/>
        </w:rPr>
        <w:tab/>
      </w:r>
      <w:r w:rsidRPr="00964E5B">
        <w:rPr>
          <w:lang w:val="pt-PT"/>
        </w:rPr>
        <w:tab/>
      </w:r>
      <w:r w:rsidRPr="00964E5B">
        <w:rPr>
          <w:rStyle w:val="HideTWBExt"/>
          <w:b w:val="0"/>
          <w:noProof w:val="0"/>
          <w:lang w:val="pt-PT"/>
        </w:rPr>
        <w:t>&lt;NumAm&gt;</w:t>
      </w:r>
      <w:r w:rsidRPr="00964E5B">
        <w:rPr>
          <w:color w:val="000000"/>
          <w:lang w:val="pt-PT"/>
        </w:rPr>
        <w:t>17</w:t>
      </w:r>
      <w:r w:rsidRPr="00964E5B">
        <w:rPr>
          <w:rStyle w:val="HideTWBExt"/>
          <w:b w:val="0"/>
          <w:noProof w:val="0"/>
          <w:lang w:val="pt-PT"/>
        </w:rPr>
        <w:t>&lt;/NumAm&gt;</w:t>
      </w:r>
    </w:p>
    <w:p w:rsidR="009E5CFE" w:rsidRPr="00964E5B" w:rsidP="009E5CFE" w14:paraId="66AF1643" w14:textId="77777777">
      <w:pPr>
        <w:pStyle w:val="NormalBold12b"/>
        <w:keepNext/>
        <w:rPr>
          <w:lang w:val="pt-PT"/>
        </w:rPr>
      </w:pPr>
      <w:r w:rsidRPr="00964E5B">
        <w:rPr>
          <w:rStyle w:val="HideTWBExt"/>
          <w:b w:val="0"/>
          <w:noProof w:val="0"/>
          <w:lang w:val="pt-PT"/>
        </w:rPr>
        <w:t>&lt;DocAmend&gt;</w:t>
      </w:r>
      <w:r w:rsidRPr="00964E5B">
        <w:rPr>
          <w:lang w:val="pt-PT"/>
        </w:rPr>
        <w:t>Proposal for a directive</w:t>
      </w:r>
      <w:r w:rsidRPr="00964E5B">
        <w:rPr>
          <w:rStyle w:val="HideTWBExt"/>
          <w:b w:val="0"/>
          <w:noProof w:val="0"/>
          <w:lang w:val="pt-PT"/>
        </w:rPr>
        <w:t>&lt;/DocAmend&gt;</w:t>
      </w:r>
    </w:p>
    <w:p w:rsidR="009E5CFE" w:rsidRPr="00964E5B" w:rsidP="009E5CFE" w14:paraId="65F5E88C" w14:textId="77777777">
      <w:pPr>
        <w:pStyle w:val="NormalBold"/>
        <w:rPr>
          <w:lang w:val="fr-BE"/>
        </w:rPr>
      </w:pPr>
      <w:r w:rsidRPr="00964E5B">
        <w:rPr>
          <w:rStyle w:val="HideTWBExt"/>
          <w:b w:val="0"/>
          <w:noProof w:val="0"/>
          <w:lang w:val="fr-BE"/>
        </w:rPr>
        <w:t>&lt;Article&gt;</w:t>
      </w:r>
      <w:r w:rsidRPr="00964E5B">
        <w:rPr>
          <w:lang w:val="fr-BE"/>
        </w:rPr>
        <w:t>Article 1 – paragraph 1 – point 3 – point a</w:t>
      </w:r>
      <w:r w:rsidRPr="00964E5B">
        <w:rPr>
          <w:rStyle w:val="HideTWBExt"/>
          <w:b w:val="0"/>
          <w:noProof w:val="0"/>
          <w:lang w:val="fr-BE"/>
        </w:rPr>
        <w:t>&lt;/Article&gt;</w:t>
      </w:r>
    </w:p>
    <w:p w:rsidR="009E5CFE" w:rsidRPr="00964E5B" w:rsidP="009E5CFE" w14:paraId="25E72564" w14:textId="77777777">
      <w:pPr>
        <w:keepNext/>
        <w:rPr>
          <w:lang w:val="fr-BE"/>
        </w:rPr>
      </w:pPr>
      <w:r w:rsidRPr="00964E5B">
        <w:rPr>
          <w:rStyle w:val="HideTWBExt"/>
          <w:noProof w:val="0"/>
          <w:lang w:val="fr-BE"/>
        </w:rPr>
        <w:t>&lt;DocAmend2&gt;</w:t>
      </w:r>
      <w:r w:rsidRPr="00964E5B">
        <w:rPr>
          <w:lang w:val="fr-BE"/>
        </w:rPr>
        <w:t>Directive 2003/87/EC</w:t>
      </w:r>
      <w:r w:rsidRPr="00964E5B">
        <w:rPr>
          <w:rStyle w:val="HideTWBExt"/>
          <w:noProof w:val="0"/>
          <w:lang w:val="fr-BE"/>
        </w:rPr>
        <w:t>&lt;/DocAmend2&gt;</w:t>
      </w:r>
    </w:p>
    <w:p w:rsidR="009E5CFE" w:rsidRPr="00964E5B" w:rsidP="009E5CFE" w14:paraId="2F9241B3" w14:textId="49458857">
      <w:pPr>
        <w:rPr>
          <w:lang w:val="fr-BE"/>
        </w:rPr>
      </w:pPr>
      <w:r w:rsidRPr="00964E5B">
        <w:rPr>
          <w:rStyle w:val="HideTWBExt"/>
          <w:noProof w:val="0"/>
          <w:lang w:val="fr-BE"/>
        </w:rPr>
        <w:t>&lt;Article2&gt;</w:t>
      </w:r>
      <w:r w:rsidRPr="00964E5B">
        <w:rPr>
          <w:lang w:val="fr-BE"/>
        </w:rPr>
        <w:t xml:space="preserve">Article 3c – paragraph 6 – subparagraph </w:t>
      </w:r>
      <w:r w:rsidRPr="00964E5B" w:rsidR="00690DD9">
        <w:rPr>
          <w:lang w:val="bg-BG"/>
        </w:rPr>
        <w:t>7</w:t>
      </w:r>
      <w:r w:rsidRPr="00964E5B">
        <w:rPr>
          <w:rStyle w:val="HideTWBExt"/>
          <w:noProof w:val="0"/>
          <w:lang w:val="fr-BE"/>
        </w:rPr>
        <w:t>&lt;/Article2&gt;</w:t>
      </w:r>
    </w:p>
    <w:tbl>
      <w:tblPr>
        <w:tblW w:w="0" w:type="auto"/>
        <w:jc w:val="center"/>
        <w:tblLayout w:type="fixed"/>
        <w:tblCellMar>
          <w:left w:w="340" w:type="dxa"/>
          <w:right w:w="340" w:type="dxa"/>
        </w:tblCellMar>
        <w:tblLook w:val="04A0"/>
      </w:tblPr>
      <w:tblGrid>
        <w:gridCol w:w="4876"/>
        <w:gridCol w:w="4876"/>
      </w:tblGrid>
      <w:tr w14:paraId="2C39FA9E" w14:textId="77777777">
        <w:tblPrEx>
          <w:tblW w:w="0" w:type="auto"/>
          <w:jc w:val="center"/>
          <w:tblLayout w:type="fixed"/>
          <w:tblCellMar>
            <w:left w:w="340" w:type="dxa"/>
            <w:right w:w="340" w:type="dxa"/>
          </w:tblCellMar>
          <w:tblLook w:val="04A0"/>
        </w:tblPrEx>
        <w:trPr>
          <w:jc w:val="center"/>
        </w:trPr>
        <w:tc>
          <w:tcPr>
            <w:tcW w:w="9752" w:type="dxa"/>
            <w:gridSpan w:val="2"/>
          </w:tcPr>
          <w:p w:rsidR="009E5CFE" w:rsidRPr="00964E5B" w14:paraId="18EF37BD" w14:textId="77777777">
            <w:pPr>
              <w:keepNext/>
              <w:rPr>
                <w:lang w:val="fr-BE"/>
              </w:rPr>
            </w:pPr>
          </w:p>
        </w:tc>
      </w:tr>
      <w:tr w14:paraId="791C57A4"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475058A3" w14:textId="77777777">
            <w:pPr>
              <w:pStyle w:val="ColumnHeading"/>
              <w:keepNext/>
              <w:rPr>
                <w:lang w:val="en-GB"/>
              </w:rPr>
            </w:pPr>
            <w:r w:rsidRPr="00964E5B">
              <w:rPr>
                <w:lang w:val="en-GB"/>
              </w:rPr>
              <w:t>Text proposed by the Commission</w:t>
            </w:r>
          </w:p>
        </w:tc>
        <w:tc>
          <w:tcPr>
            <w:tcW w:w="4876" w:type="dxa"/>
            <w:hideMark/>
          </w:tcPr>
          <w:p w:rsidR="009E5CFE" w:rsidRPr="00964E5B" w14:paraId="70654BDD" w14:textId="77777777">
            <w:pPr>
              <w:pStyle w:val="ColumnHeading"/>
              <w:keepNext/>
              <w:rPr>
                <w:lang w:val="en-GB"/>
              </w:rPr>
            </w:pPr>
            <w:r w:rsidRPr="00964E5B">
              <w:rPr>
                <w:lang w:val="en-GB"/>
              </w:rPr>
              <w:t>Amendment</w:t>
            </w:r>
          </w:p>
        </w:tc>
      </w:tr>
      <w:tr w14:paraId="33D490FD"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4F5B203E" w14:textId="77777777">
            <w:pPr>
              <w:pStyle w:val="Normal6"/>
              <w:rPr>
                <w:lang w:val="en-GB"/>
              </w:rPr>
            </w:pPr>
            <w:r w:rsidRPr="00964E5B">
              <w:rPr>
                <w:lang w:val="en-GB"/>
              </w:rPr>
              <w:t>If an aircraft operator demonstrates to the satisfaction of the Commission a binding long-term fuel supply contract for the fuels referred to in the third subparagraph, points (a), (b) and (e), which binds both the fuel supplier and the aircraft operator, and is valid for at least three years, the allowances covering the price difference for each year of the duration of the contract, for a maximum of five years, shall be reserved for that aircraft operator. The yearly allocation of the allowances for the use of the eligible fuels delivered under those contracts shall be done the same way as set out in the second to fourth subparagraphs. Allowances reserved under this point cannot exceed 10 million.</w:t>
            </w:r>
          </w:p>
        </w:tc>
        <w:tc>
          <w:tcPr>
            <w:tcW w:w="4876" w:type="dxa"/>
            <w:hideMark/>
          </w:tcPr>
          <w:p w:rsidR="009E5CFE" w:rsidRPr="00964E5B" w14:paraId="75F0D97D" w14:textId="77777777">
            <w:pPr>
              <w:pStyle w:val="Normal6"/>
              <w:rPr>
                <w:szCs w:val="24"/>
                <w:lang w:val="en-GB"/>
              </w:rPr>
            </w:pPr>
            <w:r w:rsidRPr="00964E5B">
              <w:rPr>
                <w:lang w:val="en-GB"/>
              </w:rPr>
              <w:t xml:space="preserve">If an aircraft operator demonstrates to the satisfaction of the Commission a binding long-term fuel supply contract for the fuels referred to in the third subparagraph, points (a), (b) and (e), which binds both the fuel supplier and the aircraft operator, and is valid for at least three years, the allowances covering the price difference for each year of the duration of the contract, for a maximum of five years, shall be reserved for that aircraft operator. The yearly allocation of the allowances for the use of the eligible fuels delivered under those contracts shall be done the same way as set out in the second to fourth subparagraphs. Allowances reserved under this point cannot exceed 10 million. </w:t>
            </w:r>
            <w:r w:rsidRPr="00964E5B">
              <w:rPr>
                <w:b/>
                <w:i/>
                <w:lang w:val="en-GB"/>
              </w:rPr>
              <w:t xml:space="preserve">The contract shall specify at least the annual volumes, the type of fuel, the production installation and the delivery schedule. The Commission shall publish each year, in aggregated form, the number of allowances reserved and the number of </w:t>
            </w:r>
            <w:r w:rsidRPr="00964E5B">
              <w:rPr>
                <w:b/>
                <w:i/>
                <w:lang w:val="en-GB"/>
              </w:rPr>
              <w:t>contracts.</w:t>
            </w:r>
          </w:p>
        </w:tc>
      </w:tr>
    </w:tbl>
    <w:p w:rsidR="009E5CFE" w:rsidRPr="00964E5B" w:rsidP="009E5CFE" w14:paraId="7CCB080F" w14:textId="77777777">
      <w:pPr>
        <w:pStyle w:val="Olang"/>
        <w:rPr>
          <w:noProof w:val="0"/>
          <w:lang w:val="en-GB"/>
        </w:rPr>
      </w:pPr>
      <w:r w:rsidRPr="00964E5B">
        <w:rPr>
          <w:noProof w:val="0"/>
          <w:lang w:val="en-GB"/>
        </w:rPr>
        <w:t xml:space="preserve">Or. </w:t>
      </w:r>
      <w:r w:rsidRPr="00964E5B">
        <w:rPr>
          <w:rStyle w:val="HideTWBExt"/>
          <w:noProof w:val="0"/>
          <w:lang w:val="en-GB"/>
        </w:rPr>
        <w:t>&lt;Original&gt;</w:t>
      </w:r>
      <w:r w:rsidRPr="00964E5B">
        <w:rPr>
          <w:rStyle w:val="HideTWBInt"/>
          <w:noProof w:val="0"/>
          <w:lang w:val="en-GB"/>
        </w:rPr>
        <w:t>{EN}</w:t>
      </w:r>
      <w:r w:rsidRPr="00964E5B">
        <w:rPr>
          <w:noProof w:val="0"/>
          <w:lang w:val="en-GB"/>
        </w:rPr>
        <w:t>en</w:t>
      </w:r>
      <w:r w:rsidRPr="00964E5B">
        <w:rPr>
          <w:rStyle w:val="HideTWBExt"/>
          <w:noProof w:val="0"/>
          <w:lang w:val="en-GB"/>
        </w:rPr>
        <w:t>&lt;/Original&gt;</w:t>
      </w:r>
    </w:p>
    <w:p w:rsidR="009E5CFE" w:rsidRPr="00964E5B" w:rsidP="009E5CFE" w14:paraId="1401129A" w14:textId="77777777">
      <w:r w:rsidRPr="00964E5B">
        <w:rPr>
          <w:rStyle w:val="HideTWBExt"/>
          <w:noProof w:val="0"/>
        </w:rPr>
        <w:t>&lt;/Amend&gt;</w:t>
      </w:r>
    </w:p>
    <w:p w:rsidR="009E5CFE" w:rsidRPr="00964E5B" w:rsidP="009E5CFE" w14:paraId="083347D5" w14:textId="77777777">
      <w:pPr>
        <w:pStyle w:val="AMNumberTabs0"/>
        <w:keepNext/>
        <w:rPr>
          <w:lang w:val="pt-PT"/>
        </w:rPr>
      </w:pPr>
      <w:r w:rsidRPr="00964E5B">
        <w:rPr>
          <w:rStyle w:val="HideTWBExt"/>
          <w:b w:val="0"/>
          <w:noProof w:val="0"/>
          <w:lang w:val="pt-PT"/>
        </w:rPr>
        <w:t>&lt;Amend&gt;</w:t>
      </w:r>
      <w:r w:rsidRPr="00964E5B">
        <w:rPr>
          <w:lang w:val="pt-PT"/>
        </w:rPr>
        <w:t>Amendment</w:t>
      </w:r>
      <w:r w:rsidRPr="00964E5B">
        <w:rPr>
          <w:lang w:val="pt-PT"/>
        </w:rPr>
        <w:tab/>
      </w:r>
      <w:r w:rsidRPr="00964E5B">
        <w:rPr>
          <w:lang w:val="pt-PT"/>
        </w:rPr>
        <w:tab/>
      </w:r>
      <w:r w:rsidRPr="00964E5B">
        <w:rPr>
          <w:rStyle w:val="HideTWBExt"/>
          <w:b w:val="0"/>
          <w:noProof w:val="0"/>
          <w:lang w:val="pt-PT"/>
        </w:rPr>
        <w:t>&lt;NumAm&gt;</w:t>
      </w:r>
      <w:r w:rsidRPr="00964E5B">
        <w:rPr>
          <w:color w:val="000000"/>
          <w:lang w:val="pt-PT"/>
        </w:rPr>
        <w:t>18</w:t>
      </w:r>
      <w:r w:rsidRPr="00964E5B">
        <w:rPr>
          <w:rStyle w:val="HideTWBExt"/>
          <w:b w:val="0"/>
          <w:noProof w:val="0"/>
          <w:lang w:val="pt-PT"/>
        </w:rPr>
        <w:t>&lt;/NumAm&gt;</w:t>
      </w:r>
    </w:p>
    <w:p w:rsidR="009E5CFE" w:rsidRPr="00964E5B" w:rsidP="009E5CFE" w14:paraId="32577E76" w14:textId="77777777">
      <w:pPr>
        <w:pStyle w:val="NormalBold12b"/>
        <w:keepNext/>
        <w:rPr>
          <w:lang w:val="pt-PT"/>
        </w:rPr>
      </w:pPr>
      <w:r w:rsidRPr="00964E5B">
        <w:rPr>
          <w:rStyle w:val="HideTWBExt"/>
          <w:b w:val="0"/>
          <w:noProof w:val="0"/>
          <w:lang w:val="pt-PT"/>
        </w:rPr>
        <w:t>&lt;DocAmend&gt;</w:t>
      </w:r>
      <w:r w:rsidRPr="00964E5B">
        <w:rPr>
          <w:lang w:val="pt-PT"/>
        </w:rPr>
        <w:t>Proposal for a directive</w:t>
      </w:r>
      <w:r w:rsidRPr="00964E5B">
        <w:rPr>
          <w:rStyle w:val="HideTWBExt"/>
          <w:b w:val="0"/>
          <w:noProof w:val="0"/>
          <w:lang w:val="pt-PT"/>
        </w:rPr>
        <w:t>&lt;/DocAmend&gt;</w:t>
      </w:r>
    </w:p>
    <w:p w:rsidR="009E5CFE" w:rsidRPr="00964E5B" w:rsidP="009E5CFE" w14:paraId="619B44AA" w14:textId="77777777">
      <w:pPr>
        <w:pStyle w:val="NormalBold"/>
        <w:rPr>
          <w:lang w:val="fr-BE"/>
        </w:rPr>
      </w:pPr>
      <w:r w:rsidRPr="00964E5B">
        <w:rPr>
          <w:rStyle w:val="HideTWBExt"/>
          <w:b w:val="0"/>
          <w:noProof w:val="0"/>
          <w:lang w:val="fr-BE"/>
        </w:rPr>
        <w:t>&lt;Article&gt;</w:t>
      </w:r>
      <w:r w:rsidRPr="00964E5B">
        <w:rPr>
          <w:lang w:val="fr-BE"/>
        </w:rPr>
        <w:t>Article 1 – paragraph 1 – point 3 – point a</w:t>
      </w:r>
      <w:r w:rsidRPr="00964E5B">
        <w:rPr>
          <w:rStyle w:val="HideTWBExt"/>
          <w:b w:val="0"/>
          <w:noProof w:val="0"/>
          <w:lang w:val="fr-BE"/>
        </w:rPr>
        <w:t>&lt;/Article&gt;</w:t>
      </w:r>
    </w:p>
    <w:p w:rsidR="009E5CFE" w:rsidRPr="00964E5B" w:rsidP="009E5CFE" w14:paraId="1CA618C2" w14:textId="77777777">
      <w:pPr>
        <w:keepNext/>
        <w:rPr>
          <w:lang w:val="fr-BE"/>
        </w:rPr>
      </w:pPr>
      <w:r w:rsidRPr="00964E5B">
        <w:rPr>
          <w:rStyle w:val="HideTWBExt"/>
          <w:noProof w:val="0"/>
          <w:lang w:val="fr-BE"/>
        </w:rPr>
        <w:t>&lt;DocAmend2&gt;</w:t>
      </w:r>
      <w:r w:rsidRPr="00964E5B">
        <w:rPr>
          <w:lang w:val="fr-BE"/>
        </w:rPr>
        <w:t>Directive 2003/87/EC</w:t>
      </w:r>
      <w:r w:rsidRPr="00964E5B">
        <w:rPr>
          <w:rStyle w:val="HideTWBExt"/>
          <w:noProof w:val="0"/>
          <w:lang w:val="fr-BE"/>
        </w:rPr>
        <w:t>&lt;/DocAmend2&gt;</w:t>
      </w:r>
    </w:p>
    <w:p w:rsidR="009E5CFE" w:rsidRPr="00964E5B" w:rsidP="009E5CFE" w14:paraId="2B108CA4" w14:textId="0B8C581C">
      <w:pPr>
        <w:rPr>
          <w:lang w:val="fr-BE"/>
        </w:rPr>
      </w:pPr>
      <w:r w:rsidRPr="00964E5B">
        <w:rPr>
          <w:rStyle w:val="HideTWBExt"/>
          <w:noProof w:val="0"/>
          <w:lang w:val="fr-BE"/>
        </w:rPr>
        <w:t>&lt;Article2&gt;</w:t>
      </w:r>
      <w:r w:rsidRPr="00964E5B">
        <w:rPr>
          <w:lang w:val="fr-BE"/>
        </w:rPr>
        <w:t xml:space="preserve">Article 3c – paragraph 6 – subparagraph </w:t>
      </w:r>
      <w:r w:rsidRPr="00964E5B" w:rsidR="00690DD9">
        <w:rPr>
          <w:lang w:val="bg-BG"/>
        </w:rPr>
        <w:t>8</w:t>
      </w:r>
      <w:r w:rsidRPr="00964E5B">
        <w:rPr>
          <w:rStyle w:val="HideTWBExt"/>
          <w:noProof w:val="0"/>
          <w:lang w:val="fr-BE"/>
        </w:rPr>
        <w:t>&lt;/Article2&gt;</w:t>
      </w:r>
    </w:p>
    <w:tbl>
      <w:tblPr>
        <w:tblW w:w="0" w:type="auto"/>
        <w:jc w:val="center"/>
        <w:tblLayout w:type="fixed"/>
        <w:tblCellMar>
          <w:left w:w="340" w:type="dxa"/>
          <w:right w:w="340" w:type="dxa"/>
        </w:tblCellMar>
        <w:tblLook w:val="04A0"/>
      </w:tblPr>
      <w:tblGrid>
        <w:gridCol w:w="4876"/>
        <w:gridCol w:w="4876"/>
      </w:tblGrid>
      <w:tr w14:paraId="7DB9A805" w14:textId="77777777">
        <w:tblPrEx>
          <w:tblW w:w="0" w:type="auto"/>
          <w:jc w:val="center"/>
          <w:tblLayout w:type="fixed"/>
          <w:tblCellMar>
            <w:left w:w="340" w:type="dxa"/>
            <w:right w:w="340" w:type="dxa"/>
          </w:tblCellMar>
          <w:tblLook w:val="04A0"/>
        </w:tblPrEx>
        <w:trPr>
          <w:jc w:val="center"/>
        </w:trPr>
        <w:tc>
          <w:tcPr>
            <w:tcW w:w="9752" w:type="dxa"/>
            <w:gridSpan w:val="2"/>
          </w:tcPr>
          <w:p w:rsidR="009E5CFE" w:rsidRPr="00964E5B" w14:paraId="34F031F7" w14:textId="77777777">
            <w:pPr>
              <w:keepNext/>
              <w:rPr>
                <w:lang w:val="fr-BE"/>
              </w:rPr>
            </w:pPr>
          </w:p>
        </w:tc>
      </w:tr>
      <w:tr w14:paraId="5642F98E"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566FB91B" w14:textId="77777777">
            <w:pPr>
              <w:pStyle w:val="ColumnHeading"/>
              <w:keepNext/>
              <w:rPr>
                <w:lang w:val="en-GB"/>
              </w:rPr>
            </w:pPr>
            <w:r w:rsidRPr="00964E5B">
              <w:rPr>
                <w:lang w:val="en-GB"/>
              </w:rPr>
              <w:t>Text proposed by the Commission</w:t>
            </w:r>
          </w:p>
        </w:tc>
        <w:tc>
          <w:tcPr>
            <w:tcW w:w="4876" w:type="dxa"/>
            <w:hideMark/>
          </w:tcPr>
          <w:p w:rsidR="009E5CFE" w:rsidRPr="00964E5B" w14:paraId="171D333A" w14:textId="77777777">
            <w:pPr>
              <w:pStyle w:val="ColumnHeading"/>
              <w:keepNext/>
              <w:rPr>
                <w:lang w:val="en-GB"/>
              </w:rPr>
            </w:pPr>
            <w:r w:rsidRPr="00964E5B">
              <w:rPr>
                <w:lang w:val="en-GB"/>
              </w:rPr>
              <w:t>Amendment</w:t>
            </w:r>
          </w:p>
        </w:tc>
      </w:tr>
      <w:tr w14:paraId="6AA3CB40"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626CB358" w14:textId="77777777">
            <w:pPr>
              <w:pStyle w:val="Normal6"/>
              <w:rPr>
                <w:lang w:val="en-GB"/>
              </w:rPr>
            </w:pPr>
            <w:r w:rsidRPr="00964E5B">
              <w:rPr>
                <w:lang w:val="en-GB"/>
              </w:rPr>
              <w:t xml:space="preserve">If, for a given year, the demand for allowances pursuant to this paragraph is higher than the availability of allowances, the </w:t>
            </w:r>
            <w:r w:rsidRPr="00964E5B">
              <w:rPr>
                <w:b/>
                <w:i/>
                <w:lang w:val="en-GB"/>
              </w:rPr>
              <w:t>quantity of</w:t>
            </w:r>
            <w:r w:rsidRPr="00964E5B">
              <w:rPr>
                <w:lang w:val="en-GB"/>
              </w:rPr>
              <w:t xml:space="preserve"> allowances shall be </w:t>
            </w:r>
            <w:r w:rsidRPr="00964E5B">
              <w:rPr>
                <w:b/>
                <w:i/>
                <w:lang w:val="en-GB"/>
              </w:rPr>
              <w:t>reduced</w:t>
            </w:r>
            <w:r w:rsidRPr="00964E5B">
              <w:rPr>
                <w:lang w:val="en-GB"/>
              </w:rPr>
              <w:t xml:space="preserve"> in a uniform manner </w:t>
            </w:r>
            <w:r w:rsidRPr="00964E5B">
              <w:rPr>
                <w:b/>
                <w:i/>
                <w:lang w:val="en-GB"/>
              </w:rPr>
              <w:t>for</w:t>
            </w:r>
            <w:r w:rsidRPr="00964E5B">
              <w:rPr>
                <w:lang w:val="en-GB"/>
              </w:rPr>
              <w:t xml:space="preserve"> all aircraft operators concerned </w:t>
            </w:r>
            <w:r w:rsidRPr="00964E5B">
              <w:rPr>
                <w:b/>
                <w:i/>
                <w:lang w:val="en-GB"/>
              </w:rPr>
              <w:t>by the allocation for that year</w:t>
            </w:r>
            <w:r w:rsidRPr="00964E5B">
              <w:rPr>
                <w:lang w:val="en-GB"/>
              </w:rPr>
              <w:t>.</w:t>
            </w:r>
          </w:p>
        </w:tc>
        <w:tc>
          <w:tcPr>
            <w:tcW w:w="4876" w:type="dxa"/>
            <w:hideMark/>
          </w:tcPr>
          <w:p w:rsidR="009E5CFE" w:rsidRPr="00964E5B" w14:paraId="7F293359" w14:textId="77777777">
            <w:pPr>
              <w:pStyle w:val="Normal6"/>
              <w:rPr>
                <w:szCs w:val="24"/>
                <w:lang w:val="en-GB"/>
              </w:rPr>
            </w:pPr>
            <w:r w:rsidRPr="00964E5B">
              <w:rPr>
                <w:lang w:val="en-GB"/>
              </w:rPr>
              <w:t xml:space="preserve">If, for a given year, the demand for allowances pursuant to this paragraph is higher than the availability of allowances, the </w:t>
            </w:r>
            <w:r w:rsidRPr="00964E5B">
              <w:rPr>
                <w:b/>
                <w:i/>
                <w:lang w:val="en-GB"/>
              </w:rPr>
              <w:t>reduction shall apply first to</w:t>
            </w:r>
            <w:r w:rsidRPr="00964E5B">
              <w:rPr>
                <w:lang w:val="en-GB"/>
              </w:rPr>
              <w:t xml:space="preserve"> allowances </w:t>
            </w:r>
            <w:r w:rsidRPr="00964E5B">
              <w:rPr>
                <w:b/>
                <w:i/>
                <w:lang w:val="en-GB"/>
              </w:rPr>
              <w:t>requested for the fuels referred to in the third subparagraph, point (d), then to those referred to in point (a) and then to those referred to in points (b), (c) and (e). Within each category, the reduction</w:t>
            </w:r>
            <w:r w:rsidRPr="00964E5B">
              <w:rPr>
                <w:lang w:val="en-GB"/>
              </w:rPr>
              <w:t xml:space="preserve"> shall be </w:t>
            </w:r>
            <w:r w:rsidRPr="00964E5B">
              <w:rPr>
                <w:b/>
                <w:i/>
                <w:lang w:val="en-GB"/>
              </w:rPr>
              <w:t>applied</w:t>
            </w:r>
            <w:r w:rsidRPr="00964E5B">
              <w:rPr>
                <w:lang w:val="en-GB"/>
              </w:rPr>
              <w:t xml:space="preserve"> in a uniform manner </w:t>
            </w:r>
            <w:r w:rsidRPr="00964E5B">
              <w:rPr>
                <w:b/>
                <w:i/>
                <w:lang w:val="en-GB"/>
              </w:rPr>
              <w:t>to</w:t>
            </w:r>
            <w:r w:rsidRPr="00964E5B">
              <w:rPr>
                <w:lang w:val="en-GB"/>
              </w:rPr>
              <w:t xml:space="preserve"> all aircraft operators concerned</w:t>
            </w:r>
            <w:r w:rsidRPr="00964E5B">
              <w:rPr>
                <w:b/>
                <w:i/>
                <w:lang w:val="en-GB"/>
              </w:rPr>
              <w:t>. Unused allowances within the 20 million allowance envelope shall remain available for subsequent years and shall not be reallocated to other purposes unless otherwise provided for by this Directive</w:t>
            </w:r>
            <w:r w:rsidRPr="00964E5B">
              <w:rPr>
                <w:lang w:val="en-GB"/>
              </w:rPr>
              <w:t>.</w:t>
            </w:r>
          </w:p>
        </w:tc>
      </w:tr>
    </w:tbl>
    <w:p w:rsidR="009E5CFE" w:rsidRPr="00964E5B" w:rsidP="009E5CFE" w14:paraId="28B94213" w14:textId="77777777">
      <w:pPr>
        <w:pStyle w:val="Olang"/>
        <w:rPr>
          <w:noProof w:val="0"/>
          <w:lang w:val="en-GB"/>
        </w:rPr>
      </w:pPr>
      <w:r w:rsidRPr="00964E5B">
        <w:rPr>
          <w:noProof w:val="0"/>
          <w:lang w:val="en-GB"/>
        </w:rPr>
        <w:t xml:space="preserve">Or. </w:t>
      </w:r>
      <w:r w:rsidRPr="00964E5B">
        <w:rPr>
          <w:rStyle w:val="HideTWBExt"/>
          <w:noProof w:val="0"/>
          <w:lang w:val="en-GB"/>
        </w:rPr>
        <w:t>&lt;Original&gt;</w:t>
      </w:r>
      <w:r w:rsidRPr="00964E5B">
        <w:rPr>
          <w:rStyle w:val="HideTWBInt"/>
          <w:noProof w:val="0"/>
          <w:lang w:val="en-GB"/>
        </w:rPr>
        <w:t>{EN}</w:t>
      </w:r>
      <w:r w:rsidRPr="00964E5B">
        <w:rPr>
          <w:noProof w:val="0"/>
          <w:lang w:val="en-GB"/>
        </w:rPr>
        <w:t>en</w:t>
      </w:r>
      <w:r w:rsidRPr="00964E5B">
        <w:rPr>
          <w:rStyle w:val="HideTWBExt"/>
          <w:noProof w:val="0"/>
          <w:lang w:val="en-GB"/>
        </w:rPr>
        <w:t>&lt;/Original&gt;</w:t>
      </w:r>
    </w:p>
    <w:p w:rsidR="009E5CFE" w:rsidRPr="00964E5B" w:rsidP="009E5CFE" w14:paraId="662894FD" w14:textId="77777777">
      <w:r w:rsidRPr="00964E5B">
        <w:rPr>
          <w:rStyle w:val="HideTWBExt"/>
          <w:noProof w:val="0"/>
        </w:rPr>
        <w:t>&lt;/Amend&gt;</w:t>
      </w:r>
    </w:p>
    <w:p w:rsidR="009E5CFE" w:rsidRPr="00964E5B" w:rsidP="009E5CFE" w14:paraId="3DE88FB1" w14:textId="77777777">
      <w:pPr>
        <w:pStyle w:val="AMNumberTabs0"/>
        <w:keepNext/>
        <w:rPr>
          <w:lang w:val="pt-PT"/>
        </w:rPr>
      </w:pPr>
      <w:r w:rsidRPr="00964E5B">
        <w:rPr>
          <w:rStyle w:val="HideTWBExt"/>
          <w:b w:val="0"/>
          <w:noProof w:val="0"/>
          <w:lang w:val="pt-PT"/>
        </w:rPr>
        <w:t>&lt;Amend&gt;</w:t>
      </w:r>
      <w:r w:rsidRPr="00964E5B">
        <w:rPr>
          <w:lang w:val="pt-PT"/>
        </w:rPr>
        <w:t>Amendment</w:t>
      </w:r>
      <w:r w:rsidRPr="00964E5B">
        <w:rPr>
          <w:lang w:val="pt-PT"/>
        </w:rPr>
        <w:tab/>
      </w:r>
      <w:r w:rsidRPr="00964E5B">
        <w:rPr>
          <w:lang w:val="pt-PT"/>
        </w:rPr>
        <w:tab/>
      </w:r>
      <w:r w:rsidRPr="00964E5B">
        <w:rPr>
          <w:rStyle w:val="HideTWBExt"/>
          <w:b w:val="0"/>
          <w:noProof w:val="0"/>
          <w:lang w:val="pt-PT"/>
        </w:rPr>
        <w:t>&lt;NumAm&gt;</w:t>
      </w:r>
      <w:r w:rsidRPr="00964E5B">
        <w:rPr>
          <w:color w:val="000000"/>
          <w:lang w:val="pt-PT"/>
        </w:rPr>
        <w:t>19</w:t>
      </w:r>
      <w:r w:rsidRPr="00964E5B">
        <w:rPr>
          <w:rStyle w:val="HideTWBExt"/>
          <w:b w:val="0"/>
          <w:noProof w:val="0"/>
          <w:lang w:val="pt-PT"/>
        </w:rPr>
        <w:t>&lt;/NumAm&gt;</w:t>
      </w:r>
    </w:p>
    <w:p w:rsidR="009E5CFE" w:rsidRPr="00964E5B" w:rsidP="009E5CFE" w14:paraId="1DDD54B7" w14:textId="77777777">
      <w:pPr>
        <w:pStyle w:val="NormalBold12b"/>
        <w:keepNext/>
        <w:rPr>
          <w:lang w:val="pt-PT"/>
        </w:rPr>
      </w:pPr>
      <w:r w:rsidRPr="00964E5B">
        <w:rPr>
          <w:rStyle w:val="HideTWBExt"/>
          <w:b w:val="0"/>
          <w:noProof w:val="0"/>
          <w:lang w:val="pt-PT"/>
        </w:rPr>
        <w:t>&lt;DocAmend&gt;</w:t>
      </w:r>
      <w:r w:rsidRPr="00964E5B">
        <w:rPr>
          <w:lang w:val="pt-PT"/>
        </w:rPr>
        <w:t>Proposal for a directive</w:t>
      </w:r>
      <w:r w:rsidRPr="00964E5B">
        <w:rPr>
          <w:rStyle w:val="HideTWBExt"/>
          <w:b w:val="0"/>
          <w:noProof w:val="0"/>
          <w:lang w:val="pt-PT"/>
        </w:rPr>
        <w:t>&lt;/DocAmend&gt;</w:t>
      </w:r>
    </w:p>
    <w:p w:rsidR="009E5CFE" w:rsidRPr="00964E5B" w:rsidP="009E5CFE" w14:paraId="4F07BB09" w14:textId="77777777">
      <w:pPr>
        <w:pStyle w:val="NormalBold"/>
        <w:rPr>
          <w:lang w:val="fr-BE"/>
        </w:rPr>
      </w:pPr>
      <w:r w:rsidRPr="00964E5B">
        <w:rPr>
          <w:rStyle w:val="HideTWBExt"/>
          <w:b w:val="0"/>
          <w:noProof w:val="0"/>
          <w:lang w:val="fr-BE"/>
        </w:rPr>
        <w:t>&lt;Article&gt;</w:t>
      </w:r>
      <w:r w:rsidRPr="00964E5B">
        <w:rPr>
          <w:lang w:val="fr-BE"/>
        </w:rPr>
        <w:t>Article 1 – paragraph 1 – point 3 – point a</w:t>
      </w:r>
      <w:r w:rsidRPr="00964E5B">
        <w:rPr>
          <w:rStyle w:val="HideTWBExt"/>
          <w:b w:val="0"/>
          <w:noProof w:val="0"/>
          <w:lang w:val="fr-BE"/>
        </w:rPr>
        <w:t>&lt;/Article&gt;</w:t>
      </w:r>
    </w:p>
    <w:p w:rsidR="009E5CFE" w:rsidRPr="00964E5B" w:rsidP="009E5CFE" w14:paraId="769F17D7" w14:textId="77777777">
      <w:pPr>
        <w:keepNext/>
        <w:rPr>
          <w:lang w:val="fr-BE"/>
        </w:rPr>
      </w:pPr>
      <w:r w:rsidRPr="00964E5B">
        <w:rPr>
          <w:rStyle w:val="HideTWBExt"/>
          <w:noProof w:val="0"/>
          <w:lang w:val="fr-BE"/>
        </w:rPr>
        <w:t>&lt;DocAmend2&gt;</w:t>
      </w:r>
      <w:r w:rsidRPr="00964E5B">
        <w:rPr>
          <w:lang w:val="fr-BE"/>
        </w:rPr>
        <w:t>Directive 2003/87/EC</w:t>
      </w:r>
      <w:r w:rsidRPr="00964E5B">
        <w:rPr>
          <w:rStyle w:val="HideTWBExt"/>
          <w:noProof w:val="0"/>
          <w:lang w:val="fr-BE"/>
        </w:rPr>
        <w:t>&lt;/DocAmend2&gt;</w:t>
      </w:r>
    </w:p>
    <w:p w:rsidR="009E5CFE" w:rsidRPr="00964E5B" w:rsidP="009E5CFE" w14:paraId="50628F90" w14:textId="221CF03B">
      <w:pPr>
        <w:rPr>
          <w:lang w:val="fr-BE"/>
        </w:rPr>
      </w:pPr>
      <w:r w:rsidRPr="00964E5B">
        <w:rPr>
          <w:rStyle w:val="HideTWBExt"/>
          <w:noProof w:val="0"/>
          <w:lang w:val="fr-BE"/>
        </w:rPr>
        <w:t>&lt;Article2&gt;</w:t>
      </w:r>
      <w:r w:rsidRPr="00964E5B">
        <w:rPr>
          <w:lang w:val="fr-BE"/>
        </w:rPr>
        <w:t xml:space="preserve">Article 3c – paragraph 6 – subparagraph </w:t>
      </w:r>
      <w:r w:rsidRPr="00964E5B" w:rsidR="00690DD9">
        <w:rPr>
          <w:lang w:val="bg-BG"/>
        </w:rPr>
        <w:t>10</w:t>
      </w:r>
      <w:r w:rsidRPr="00964E5B">
        <w:rPr>
          <w:rStyle w:val="HideTWBExt"/>
          <w:noProof w:val="0"/>
          <w:lang w:val="fr-BE"/>
        </w:rPr>
        <w:t>&lt;/Article2&gt;</w:t>
      </w:r>
    </w:p>
    <w:tbl>
      <w:tblPr>
        <w:tblW w:w="0" w:type="auto"/>
        <w:jc w:val="center"/>
        <w:tblLayout w:type="fixed"/>
        <w:tblCellMar>
          <w:left w:w="340" w:type="dxa"/>
          <w:right w:w="340" w:type="dxa"/>
        </w:tblCellMar>
        <w:tblLook w:val="04A0"/>
      </w:tblPr>
      <w:tblGrid>
        <w:gridCol w:w="4876"/>
        <w:gridCol w:w="4876"/>
      </w:tblGrid>
      <w:tr w14:paraId="232EBA3E" w14:textId="77777777">
        <w:tblPrEx>
          <w:tblW w:w="0" w:type="auto"/>
          <w:jc w:val="center"/>
          <w:tblLayout w:type="fixed"/>
          <w:tblCellMar>
            <w:left w:w="340" w:type="dxa"/>
            <w:right w:w="340" w:type="dxa"/>
          </w:tblCellMar>
          <w:tblLook w:val="04A0"/>
        </w:tblPrEx>
        <w:trPr>
          <w:jc w:val="center"/>
        </w:trPr>
        <w:tc>
          <w:tcPr>
            <w:tcW w:w="9752" w:type="dxa"/>
            <w:gridSpan w:val="2"/>
          </w:tcPr>
          <w:p w:rsidR="009E5CFE" w:rsidRPr="00964E5B" w14:paraId="702A55E9" w14:textId="77777777">
            <w:pPr>
              <w:keepNext/>
              <w:rPr>
                <w:lang w:val="fr-BE"/>
              </w:rPr>
            </w:pPr>
          </w:p>
        </w:tc>
      </w:tr>
      <w:tr w14:paraId="3E261F30"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52AB93E5" w14:textId="77777777">
            <w:pPr>
              <w:pStyle w:val="ColumnHeading"/>
              <w:keepNext/>
              <w:rPr>
                <w:lang w:val="en-GB"/>
              </w:rPr>
            </w:pPr>
            <w:r w:rsidRPr="00964E5B">
              <w:rPr>
                <w:lang w:val="en-GB"/>
              </w:rPr>
              <w:t>Text proposed by the Commission</w:t>
            </w:r>
          </w:p>
        </w:tc>
        <w:tc>
          <w:tcPr>
            <w:tcW w:w="4876" w:type="dxa"/>
            <w:hideMark/>
          </w:tcPr>
          <w:p w:rsidR="009E5CFE" w:rsidRPr="00964E5B" w14:paraId="1B559AF3" w14:textId="77777777">
            <w:pPr>
              <w:pStyle w:val="ColumnHeading"/>
              <w:keepNext/>
              <w:rPr>
                <w:lang w:val="en-GB"/>
              </w:rPr>
            </w:pPr>
            <w:r w:rsidRPr="00964E5B">
              <w:rPr>
                <w:lang w:val="en-GB"/>
              </w:rPr>
              <w:t>Amendment</w:t>
            </w:r>
          </w:p>
        </w:tc>
      </w:tr>
      <w:tr w14:paraId="78B5DC23"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57875625" w14:textId="77777777">
            <w:pPr>
              <w:pStyle w:val="Normal6"/>
              <w:rPr>
                <w:lang w:val="en-GB"/>
              </w:rPr>
            </w:pPr>
            <w:r w:rsidRPr="00964E5B">
              <w:rPr>
                <w:lang w:val="en-GB"/>
              </w:rPr>
              <w:t xml:space="preserve">The Commission shall publish in the Official Journal of the European Union details of the average cost difference between fossil kerosene, taking into </w:t>
            </w:r>
            <w:r w:rsidRPr="00964E5B">
              <w:rPr>
                <w:lang w:val="en-GB"/>
              </w:rPr>
              <w:t>account incentives from the price of carbon and from harmonised minimum levels of taxation on fossil fuels, and the relevant eligible aviation fuels</w:t>
            </w:r>
            <w:r w:rsidRPr="00964E5B">
              <w:rPr>
                <w:b/>
                <w:i/>
                <w:lang w:val="en-GB"/>
              </w:rPr>
              <w:t>, on a yearly basis</w:t>
            </w:r>
            <w:r w:rsidRPr="00964E5B">
              <w:rPr>
                <w:lang w:val="en-GB"/>
              </w:rPr>
              <w:t xml:space="preserve"> for the previous year</w:t>
            </w:r>
            <w:r w:rsidRPr="00964E5B">
              <w:rPr>
                <w:b/>
                <w:i/>
                <w:lang w:val="en-GB"/>
              </w:rPr>
              <w:t>.</w:t>
            </w:r>
          </w:p>
        </w:tc>
        <w:tc>
          <w:tcPr>
            <w:tcW w:w="4876" w:type="dxa"/>
            <w:hideMark/>
          </w:tcPr>
          <w:p w:rsidR="009E5CFE" w:rsidRPr="00964E5B" w14:paraId="7E009DE2" w14:textId="3D907253">
            <w:pPr>
              <w:pStyle w:val="Normal6"/>
              <w:rPr>
                <w:szCs w:val="24"/>
                <w:lang w:val="en-GB"/>
              </w:rPr>
            </w:pPr>
            <w:r w:rsidRPr="00964E5B">
              <w:rPr>
                <w:lang w:val="en-GB"/>
              </w:rPr>
              <w:t xml:space="preserve">The Commission shall publish in the Official Journal of the European Union details of the average cost difference between fossil kerosene, taking into </w:t>
            </w:r>
            <w:r w:rsidRPr="00964E5B">
              <w:rPr>
                <w:lang w:val="en-GB"/>
              </w:rPr>
              <w:t xml:space="preserve">account incentives from the price of carbon and from harmonised minimum levels of taxation on fossil fuels, and the relevant eligible aviation fuels </w:t>
            </w:r>
            <w:r w:rsidRPr="00964E5B">
              <w:rPr>
                <w:b/>
                <w:i/>
                <w:lang w:val="en-GB"/>
              </w:rPr>
              <w:t>by 31 March of each year</w:t>
            </w:r>
            <w:r w:rsidRPr="00964E5B">
              <w:rPr>
                <w:lang w:val="en-GB"/>
              </w:rPr>
              <w:t xml:space="preserve"> for the previous year</w:t>
            </w:r>
            <w:r w:rsidRPr="00964E5B">
              <w:rPr>
                <w:b/>
                <w:i/>
                <w:lang w:val="en-GB"/>
              </w:rPr>
              <w:t>, separately for each category of fuel referred to in the third subparagraph, points (a) to (e)</w:t>
            </w:r>
            <w:r w:rsidRPr="00964E5B" w:rsidR="003F702D">
              <w:rPr>
                <w:b/>
                <w:i/>
                <w:lang w:val="en-GB"/>
              </w:rPr>
              <w:t>.</w:t>
            </w:r>
          </w:p>
        </w:tc>
      </w:tr>
    </w:tbl>
    <w:p w:rsidR="009E5CFE" w:rsidRPr="00964E5B" w:rsidP="009E5CFE" w14:paraId="73CB206D" w14:textId="77777777">
      <w:pPr>
        <w:pStyle w:val="Olang"/>
        <w:rPr>
          <w:noProof w:val="0"/>
          <w:lang w:val="en-GB"/>
        </w:rPr>
      </w:pPr>
      <w:r w:rsidRPr="00964E5B">
        <w:rPr>
          <w:noProof w:val="0"/>
          <w:lang w:val="en-GB"/>
        </w:rPr>
        <w:t xml:space="preserve">Or. </w:t>
      </w:r>
      <w:r w:rsidRPr="00964E5B">
        <w:rPr>
          <w:rStyle w:val="HideTWBExt"/>
          <w:noProof w:val="0"/>
          <w:lang w:val="en-GB"/>
        </w:rPr>
        <w:t>&lt;Original&gt;</w:t>
      </w:r>
      <w:r w:rsidRPr="00964E5B">
        <w:rPr>
          <w:rStyle w:val="HideTWBInt"/>
          <w:noProof w:val="0"/>
          <w:lang w:val="en-GB"/>
        </w:rPr>
        <w:t>{EN}</w:t>
      </w:r>
      <w:r w:rsidRPr="00964E5B">
        <w:rPr>
          <w:noProof w:val="0"/>
          <w:lang w:val="en-GB"/>
        </w:rPr>
        <w:t>en</w:t>
      </w:r>
      <w:r w:rsidRPr="00964E5B">
        <w:rPr>
          <w:rStyle w:val="HideTWBExt"/>
          <w:noProof w:val="0"/>
          <w:lang w:val="en-GB"/>
        </w:rPr>
        <w:t>&lt;/Original&gt;</w:t>
      </w:r>
    </w:p>
    <w:p w:rsidR="009E5CFE" w:rsidRPr="00964E5B" w:rsidP="009E5CFE" w14:paraId="52A7DD39" w14:textId="77777777">
      <w:r w:rsidRPr="00964E5B">
        <w:rPr>
          <w:rStyle w:val="HideTWBExt"/>
          <w:noProof w:val="0"/>
        </w:rPr>
        <w:t>&lt;/Amend&gt;</w:t>
      </w:r>
    </w:p>
    <w:p w:rsidR="009E5CFE" w:rsidRPr="00964E5B" w:rsidP="009E5CFE" w14:paraId="0CDEB5A4" w14:textId="77777777">
      <w:pPr>
        <w:pStyle w:val="AMNumberTabs0"/>
        <w:keepNext/>
        <w:rPr>
          <w:lang w:val="pt-PT"/>
        </w:rPr>
      </w:pPr>
      <w:r w:rsidRPr="00964E5B">
        <w:rPr>
          <w:rStyle w:val="HideTWBExt"/>
          <w:b w:val="0"/>
          <w:noProof w:val="0"/>
          <w:lang w:val="pt-PT"/>
        </w:rPr>
        <w:t>&lt;Amend&gt;</w:t>
      </w:r>
      <w:r w:rsidRPr="00964E5B">
        <w:rPr>
          <w:lang w:val="pt-PT"/>
        </w:rPr>
        <w:t>Amendment</w:t>
      </w:r>
      <w:r w:rsidRPr="00964E5B">
        <w:rPr>
          <w:lang w:val="pt-PT"/>
        </w:rPr>
        <w:tab/>
      </w:r>
      <w:r w:rsidRPr="00964E5B">
        <w:rPr>
          <w:lang w:val="pt-PT"/>
        </w:rPr>
        <w:tab/>
      </w:r>
      <w:r w:rsidRPr="00964E5B">
        <w:rPr>
          <w:rStyle w:val="HideTWBExt"/>
          <w:b w:val="0"/>
          <w:noProof w:val="0"/>
          <w:lang w:val="pt-PT"/>
        </w:rPr>
        <w:t>&lt;NumAm&gt;</w:t>
      </w:r>
      <w:r w:rsidRPr="00964E5B">
        <w:rPr>
          <w:color w:val="000000"/>
          <w:lang w:val="pt-PT"/>
        </w:rPr>
        <w:t>20</w:t>
      </w:r>
      <w:r w:rsidRPr="00964E5B">
        <w:rPr>
          <w:rStyle w:val="HideTWBExt"/>
          <w:b w:val="0"/>
          <w:noProof w:val="0"/>
          <w:lang w:val="pt-PT"/>
        </w:rPr>
        <w:t>&lt;/NumAm&gt;</w:t>
      </w:r>
    </w:p>
    <w:p w:rsidR="009E5CFE" w:rsidRPr="00964E5B" w:rsidP="009E5CFE" w14:paraId="56EB1790" w14:textId="77777777">
      <w:pPr>
        <w:pStyle w:val="NormalBold12b"/>
        <w:keepNext/>
        <w:rPr>
          <w:lang w:val="pt-PT"/>
        </w:rPr>
      </w:pPr>
      <w:r w:rsidRPr="00964E5B">
        <w:rPr>
          <w:rStyle w:val="HideTWBExt"/>
          <w:b w:val="0"/>
          <w:noProof w:val="0"/>
          <w:lang w:val="pt-PT"/>
        </w:rPr>
        <w:t>&lt;DocAmend&gt;</w:t>
      </w:r>
      <w:r w:rsidRPr="00964E5B">
        <w:rPr>
          <w:lang w:val="pt-PT"/>
        </w:rPr>
        <w:t>Proposal for a directive</w:t>
      </w:r>
      <w:r w:rsidRPr="00964E5B">
        <w:rPr>
          <w:rStyle w:val="HideTWBExt"/>
          <w:b w:val="0"/>
          <w:noProof w:val="0"/>
          <w:lang w:val="pt-PT"/>
        </w:rPr>
        <w:t>&lt;/DocAmend&gt;</w:t>
      </w:r>
    </w:p>
    <w:p w:rsidR="009E5CFE" w:rsidRPr="00964E5B" w:rsidP="009E5CFE" w14:paraId="13F3D7FE" w14:textId="77777777">
      <w:pPr>
        <w:pStyle w:val="NormalBold"/>
        <w:rPr>
          <w:lang w:val="fr-BE"/>
        </w:rPr>
      </w:pPr>
      <w:r w:rsidRPr="00964E5B">
        <w:rPr>
          <w:rStyle w:val="HideTWBExt"/>
          <w:b w:val="0"/>
          <w:noProof w:val="0"/>
          <w:lang w:val="fr-BE"/>
        </w:rPr>
        <w:t>&lt;Article&gt;</w:t>
      </w:r>
      <w:r w:rsidRPr="00964E5B">
        <w:rPr>
          <w:lang w:val="fr-BE"/>
        </w:rPr>
        <w:t>Article 1 – paragraph 1 – point 3 – point a</w:t>
      </w:r>
      <w:r w:rsidRPr="00964E5B">
        <w:rPr>
          <w:rStyle w:val="HideTWBExt"/>
          <w:b w:val="0"/>
          <w:noProof w:val="0"/>
          <w:lang w:val="fr-BE"/>
        </w:rPr>
        <w:t>&lt;/Article&gt;</w:t>
      </w:r>
    </w:p>
    <w:p w:rsidR="009E5CFE" w:rsidRPr="00964E5B" w:rsidP="009E5CFE" w14:paraId="0CB1D53D" w14:textId="77777777">
      <w:pPr>
        <w:keepNext/>
        <w:rPr>
          <w:lang w:val="fr-BE"/>
        </w:rPr>
      </w:pPr>
      <w:r w:rsidRPr="00964E5B">
        <w:rPr>
          <w:rStyle w:val="HideTWBExt"/>
          <w:noProof w:val="0"/>
          <w:lang w:val="fr-BE"/>
        </w:rPr>
        <w:t>&lt;DocAmend2&gt;</w:t>
      </w:r>
      <w:r w:rsidRPr="00964E5B">
        <w:rPr>
          <w:lang w:val="fr-BE"/>
        </w:rPr>
        <w:t>Directive 2003/87/EC</w:t>
      </w:r>
      <w:r w:rsidRPr="00964E5B">
        <w:rPr>
          <w:rStyle w:val="HideTWBExt"/>
          <w:noProof w:val="0"/>
          <w:lang w:val="fr-BE"/>
        </w:rPr>
        <w:t>&lt;/DocAmend2&gt;</w:t>
      </w:r>
    </w:p>
    <w:p w:rsidR="009E5CFE" w:rsidRPr="00964E5B" w:rsidP="009E5CFE" w14:paraId="1D4E2DD9" w14:textId="4B38DAE7">
      <w:pPr>
        <w:rPr>
          <w:lang w:val="fr-BE"/>
        </w:rPr>
      </w:pPr>
      <w:r w:rsidRPr="00964E5B">
        <w:rPr>
          <w:rStyle w:val="HideTWBExt"/>
          <w:noProof w:val="0"/>
          <w:lang w:val="fr-BE"/>
        </w:rPr>
        <w:t>&lt;Article2&gt;</w:t>
      </w:r>
      <w:r w:rsidRPr="00964E5B">
        <w:rPr>
          <w:lang w:val="fr-BE"/>
        </w:rPr>
        <w:t xml:space="preserve">Article 3c – paragraph 6 – subparagraph </w:t>
      </w:r>
      <w:r w:rsidRPr="00964E5B" w:rsidR="00690DD9">
        <w:rPr>
          <w:lang w:val="fr-BE"/>
        </w:rPr>
        <w:t>1</w:t>
      </w:r>
      <w:r w:rsidRPr="00964E5B" w:rsidR="00690DD9">
        <w:rPr>
          <w:lang w:val="bg-BG"/>
        </w:rPr>
        <w:t>2</w:t>
      </w:r>
      <w:r w:rsidRPr="00964E5B">
        <w:rPr>
          <w:rStyle w:val="HideTWBExt"/>
          <w:noProof w:val="0"/>
          <w:lang w:val="fr-BE"/>
        </w:rPr>
        <w:t>&lt;/Article2&gt;</w:t>
      </w:r>
    </w:p>
    <w:tbl>
      <w:tblPr>
        <w:tblW w:w="0" w:type="auto"/>
        <w:jc w:val="center"/>
        <w:tblLayout w:type="fixed"/>
        <w:tblCellMar>
          <w:left w:w="340" w:type="dxa"/>
          <w:right w:w="340" w:type="dxa"/>
        </w:tblCellMar>
        <w:tblLook w:val="04A0"/>
      </w:tblPr>
      <w:tblGrid>
        <w:gridCol w:w="4876"/>
        <w:gridCol w:w="4876"/>
      </w:tblGrid>
      <w:tr w14:paraId="0110CB9A" w14:textId="77777777">
        <w:tblPrEx>
          <w:tblW w:w="0" w:type="auto"/>
          <w:jc w:val="center"/>
          <w:tblLayout w:type="fixed"/>
          <w:tblCellMar>
            <w:left w:w="340" w:type="dxa"/>
            <w:right w:w="340" w:type="dxa"/>
          </w:tblCellMar>
          <w:tblLook w:val="04A0"/>
        </w:tblPrEx>
        <w:trPr>
          <w:jc w:val="center"/>
        </w:trPr>
        <w:tc>
          <w:tcPr>
            <w:tcW w:w="9752" w:type="dxa"/>
            <w:gridSpan w:val="2"/>
          </w:tcPr>
          <w:p w:rsidR="009E5CFE" w:rsidRPr="00964E5B" w14:paraId="5B41A982" w14:textId="77777777">
            <w:pPr>
              <w:keepNext/>
              <w:rPr>
                <w:lang w:val="fr-BE"/>
              </w:rPr>
            </w:pPr>
          </w:p>
        </w:tc>
      </w:tr>
      <w:tr w14:paraId="18A280FF"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7C5F9195" w14:textId="77777777">
            <w:pPr>
              <w:pStyle w:val="ColumnHeading"/>
              <w:keepNext/>
              <w:rPr>
                <w:lang w:val="en-GB"/>
              </w:rPr>
            </w:pPr>
            <w:r w:rsidRPr="00964E5B">
              <w:rPr>
                <w:lang w:val="en-GB"/>
              </w:rPr>
              <w:t>Text proposed by the Commission</w:t>
            </w:r>
          </w:p>
        </w:tc>
        <w:tc>
          <w:tcPr>
            <w:tcW w:w="4876" w:type="dxa"/>
            <w:hideMark/>
          </w:tcPr>
          <w:p w:rsidR="009E5CFE" w:rsidRPr="00964E5B" w14:paraId="7960FBA2" w14:textId="77777777">
            <w:pPr>
              <w:pStyle w:val="ColumnHeading"/>
              <w:keepNext/>
              <w:rPr>
                <w:lang w:val="en-GB"/>
              </w:rPr>
            </w:pPr>
            <w:r w:rsidRPr="00964E5B">
              <w:rPr>
                <w:lang w:val="en-GB"/>
              </w:rPr>
              <w:t>Amendment</w:t>
            </w:r>
          </w:p>
        </w:tc>
      </w:tr>
      <w:tr w14:paraId="02EAA15F"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2D3B75F4" w14:textId="77777777">
            <w:pPr>
              <w:pStyle w:val="Normal6"/>
              <w:rPr>
                <w:lang w:val="en-GB"/>
              </w:rPr>
            </w:pPr>
            <w:r w:rsidRPr="00964E5B">
              <w:rPr>
                <w:lang w:val="en-GB"/>
              </w:rPr>
              <w:t>The Commission shall adopt implementing acts listing business aircraft(s), the flights performed by which aircraft are considered business flights. Those implementing acts shall be adopted in accordance with the examination procedure referred to in Article 22a(2).</w:t>
            </w:r>
          </w:p>
        </w:tc>
        <w:tc>
          <w:tcPr>
            <w:tcW w:w="4876" w:type="dxa"/>
            <w:hideMark/>
          </w:tcPr>
          <w:p w:rsidR="009E5CFE" w:rsidRPr="00964E5B" w14:paraId="5D28D7C6" w14:textId="77777777">
            <w:pPr>
              <w:pStyle w:val="Normal6"/>
              <w:rPr>
                <w:szCs w:val="24"/>
                <w:lang w:val="en-GB"/>
              </w:rPr>
            </w:pPr>
            <w:r w:rsidRPr="00964E5B">
              <w:rPr>
                <w:lang w:val="en-GB"/>
              </w:rPr>
              <w:t xml:space="preserve">The Commission shall adopt implementing acts listing business aircraft(s), the flights performed by which aircraft are considered business flights. </w:t>
            </w:r>
            <w:r w:rsidRPr="00964E5B">
              <w:rPr>
                <w:b/>
                <w:i/>
                <w:lang w:val="en-GB"/>
              </w:rPr>
              <w:t>The list shall be based on objective and publicly available technical criteria relating to the certified maximum seating configuration, the type of operating certificate under which the aircraft is operated, and typical utilisation patterns, and shall not be based on ownership structure alone. The Commission shall consult operators’ representative associations before adopting or updating the list, and shall review it at least every two years.</w:t>
            </w:r>
            <w:r w:rsidRPr="00964E5B">
              <w:rPr>
                <w:lang w:val="en-GB"/>
              </w:rPr>
              <w:t xml:space="preserve"> Those implementing acts shall be adopted in accordance with the examination procedure referred to in Article 22a(2).</w:t>
            </w:r>
          </w:p>
        </w:tc>
      </w:tr>
    </w:tbl>
    <w:p w:rsidR="009E5CFE" w:rsidRPr="00964E5B" w:rsidP="009E5CFE" w14:paraId="7E3D7633" w14:textId="77777777">
      <w:pPr>
        <w:pStyle w:val="Olang"/>
        <w:rPr>
          <w:noProof w:val="0"/>
          <w:lang w:val="en-GB"/>
        </w:rPr>
      </w:pPr>
      <w:r w:rsidRPr="00964E5B">
        <w:rPr>
          <w:noProof w:val="0"/>
          <w:lang w:val="en-GB"/>
        </w:rPr>
        <w:t xml:space="preserve">Or. </w:t>
      </w:r>
      <w:r w:rsidRPr="00964E5B">
        <w:rPr>
          <w:rStyle w:val="HideTWBExt"/>
          <w:noProof w:val="0"/>
          <w:lang w:val="en-GB"/>
        </w:rPr>
        <w:t>&lt;Original&gt;</w:t>
      </w:r>
      <w:r w:rsidRPr="00964E5B">
        <w:rPr>
          <w:rStyle w:val="HideTWBInt"/>
          <w:noProof w:val="0"/>
          <w:lang w:val="en-GB"/>
        </w:rPr>
        <w:t>{EN}</w:t>
      </w:r>
      <w:r w:rsidRPr="00964E5B">
        <w:rPr>
          <w:noProof w:val="0"/>
          <w:lang w:val="en-GB"/>
        </w:rPr>
        <w:t>en</w:t>
      </w:r>
      <w:r w:rsidRPr="00964E5B">
        <w:rPr>
          <w:rStyle w:val="HideTWBExt"/>
          <w:noProof w:val="0"/>
          <w:lang w:val="en-GB"/>
        </w:rPr>
        <w:t>&lt;/Original&gt;</w:t>
      </w:r>
    </w:p>
    <w:p w:rsidR="009E5CFE" w:rsidRPr="00964E5B" w:rsidP="009E5CFE" w14:paraId="16EC87AE" w14:textId="77777777">
      <w:r w:rsidRPr="00964E5B">
        <w:rPr>
          <w:rStyle w:val="HideTWBExt"/>
          <w:noProof w:val="0"/>
        </w:rPr>
        <w:t>&lt;/Amend&gt;</w:t>
      </w:r>
    </w:p>
    <w:p w:rsidR="009E5CFE" w:rsidRPr="00964E5B" w:rsidP="009E5CFE" w14:paraId="0B1DE014" w14:textId="77777777">
      <w:pPr>
        <w:pStyle w:val="AMNumberTabs0"/>
        <w:keepNext/>
        <w:rPr>
          <w:lang w:val="pt-PT"/>
        </w:rPr>
      </w:pPr>
      <w:r w:rsidRPr="00964E5B">
        <w:rPr>
          <w:rStyle w:val="HideTWBExt"/>
          <w:b w:val="0"/>
          <w:noProof w:val="0"/>
          <w:lang w:val="pt-PT"/>
        </w:rPr>
        <w:t>&lt;Amend&gt;</w:t>
      </w:r>
      <w:r w:rsidRPr="00964E5B">
        <w:rPr>
          <w:lang w:val="pt-PT"/>
        </w:rPr>
        <w:t>Amendment</w:t>
      </w:r>
      <w:r w:rsidRPr="00964E5B">
        <w:rPr>
          <w:lang w:val="pt-PT"/>
        </w:rPr>
        <w:tab/>
      </w:r>
      <w:r w:rsidRPr="00964E5B">
        <w:rPr>
          <w:lang w:val="pt-PT"/>
        </w:rPr>
        <w:tab/>
      </w:r>
      <w:r w:rsidRPr="00964E5B">
        <w:rPr>
          <w:rStyle w:val="HideTWBExt"/>
          <w:b w:val="0"/>
          <w:noProof w:val="0"/>
          <w:lang w:val="pt-PT"/>
        </w:rPr>
        <w:t>&lt;NumAm&gt;</w:t>
      </w:r>
      <w:r w:rsidRPr="00964E5B">
        <w:rPr>
          <w:color w:val="000000"/>
          <w:lang w:val="pt-PT"/>
        </w:rPr>
        <w:t>21</w:t>
      </w:r>
      <w:r w:rsidRPr="00964E5B">
        <w:rPr>
          <w:rStyle w:val="HideTWBExt"/>
          <w:b w:val="0"/>
          <w:noProof w:val="0"/>
          <w:lang w:val="pt-PT"/>
        </w:rPr>
        <w:t>&lt;/NumAm&gt;</w:t>
      </w:r>
    </w:p>
    <w:p w:rsidR="009E5CFE" w:rsidRPr="00964E5B" w:rsidP="009E5CFE" w14:paraId="142A05C8" w14:textId="77777777">
      <w:pPr>
        <w:pStyle w:val="NormalBold12b"/>
        <w:keepNext/>
        <w:rPr>
          <w:lang w:val="pt-PT"/>
        </w:rPr>
      </w:pPr>
      <w:r w:rsidRPr="00964E5B">
        <w:rPr>
          <w:rStyle w:val="HideTWBExt"/>
          <w:b w:val="0"/>
          <w:noProof w:val="0"/>
          <w:lang w:val="pt-PT"/>
        </w:rPr>
        <w:t>&lt;DocAmend&gt;</w:t>
      </w:r>
      <w:r w:rsidRPr="00964E5B">
        <w:rPr>
          <w:lang w:val="pt-PT"/>
        </w:rPr>
        <w:t>Proposal for a directive</w:t>
      </w:r>
      <w:r w:rsidRPr="00964E5B">
        <w:rPr>
          <w:rStyle w:val="HideTWBExt"/>
          <w:b w:val="0"/>
          <w:noProof w:val="0"/>
          <w:lang w:val="pt-PT"/>
        </w:rPr>
        <w:t>&lt;/DocAmend&gt;</w:t>
      </w:r>
    </w:p>
    <w:p w:rsidR="009E5CFE" w:rsidRPr="00964E5B" w:rsidP="009E5CFE" w14:paraId="2B2C8B12" w14:textId="77777777">
      <w:pPr>
        <w:pStyle w:val="NormalBold"/>
        <w:rPr>
          <w:lang w:val="fr-BE"/>
        </w:rPr>
      </w:pPr>
      <w:r w:rsidRPr="00964E5B">
        <w:rPr>
          <w:rStyle w:val="HideTWBExt"/>
          <w:b w:val="0"/>
          <w:noProof w:val="0"/>
          <w:lang w:val="fr-BE"/>
        </w:rPr>
        <w:t>&lt;Article&gt;</w:t>
      </w:r>
      <w:r w:rsidRPr="00964E5B">
        <w:rPr>
          <w:lang w:val="fr-BE"/>
        </w:rPr>
        <w:t>Article 1 – paragraph 1 – point 3 – point a</w:t>
      </w:r>
      <w:r w:rsidRPr="00964E5B">
        <w:rPr>
          <w:rStyle w:val="HideTWBExt"/>
          <w:b w:val="0"/>
          <w:noProof w:val="0"/>
          <w:lang w:val="fr-BE"/>
        </w:rPr>
        <w:t>&lt;/Article&gt;</w:t>
      </w:r>
    </w:p>
    <w:p w:rsidR="009E5CFE" w:rsidRPr="00964E5B" w:rsidP="009E5CFE" w14:paraId="66DFFAF7" w14:textId="77777777">
      <w:pPr>
        <w:keepNext/>
        <w:rPr>
          <w:lang w:val="fr-BE"/>
        </w:rPr>
      </w:pPr>
      <w:r w:rsidRPr="00964E5B">
        <w:rPr>
          <w:rStyle w:val="HideTWBExt"/>
          <w:noProof w:val="0"/>
          <w:lang w:val="fr-BE"/>
        </w:rPr>
        <w:t>&lt;DocAmend2&gt;</w:t>
      </w:r>
      <w:r w:rsidRPr="00964E5B">
        <w:rPr>
          <w:lang w:val="fr-BE"/>
        </w:rPr>
        <w:t>Directive 2003/87/EC</w:t>
      </w:r>
      <w:r w:rsidRPr="00964E5B">
        <w:rPr>
          <w:rStyle w:val="HideTWBExt"/>
          <w:noProof w:val="0"/>
          <w:lang w:val="fr-BE"/>
        </w:rPr>
        <w:t>&lt;/DocAmend2&gt;</w:t>
      </w:r>
    </w:p>
    <w:p w:rsidR="009E5CFE" w:rsidRPr="00964E5B" w:rsidP="009E5CFE" w14:paraId="39ABD63C" w14:textId="5F32B718">
      <w:pPr>
        <w:rPr>
          <w:lang w:val="fr-BE"/>
        </w:rPr>
      </w:pPr>
      <w:r w:rsidRPr="00964E5B">
        <w:rPr>
          <w:rStyle w:val="HideTWBExt"/>
          <w:noProof w:val="0"/>
          <w:lang w:val="fr-BE"/>
        </w:rPr>
        <w:t>&lt;Article2&gt;</w:t>
      </w:r>
      <w:r w:rsidRPr="00964E5B">
        <w:rPr>
          <w:lang w:val="fr-BE"/>
        </w:rPr>
        <w:t xml:space="preserve">Article 3c – paragraph 6 – subparagraph </w:t>
      </w:r>
      <w:r w:rsidRPr="00964E5B" w:rsidR="00690DD9">
        <w:rPr>
          <w:lang w:val="fr-BE"/>
        </w:rPr>
        <w:t>1</w:t>
      </w:r>
      <w:r w:rsidRPr="00964E5B" w:rsidR="00690DD9">
        <w:rPr>
          <w:lang w:val="bg-BG"/>
        </w:rPr>
        <w:t>3</w:t>
      </w:r>
      <w:r w:rsidRPr="00964E5B">
        <w:rPr>
          <w:rStyle w:val="HideTWBExt"/>
          <w:noProof w:val="0"/>
          <w:lang w:val="fr-BE"/>
        </w:rPr>
        <w:t>&lt;/Article2&gt;</w:t>
      </w:r>
    </w:p>
    <w:tbl>
      <w:tblPr>
        <w:tblW w:w="0" w:type="auto"/>
        <w:jc w:val="center"/>
        <w:tblLayout w:type="fixed"/>
        <w:tblCellMar>
          <w:left w:w="340" w:type="dxa"/>
          <w:right w:w="340" w:type="dxa"/>
        </w:tblCellMar>
        <w:tblLook w:val="04A0"/>
      </w:tblPr>
      <w:tblGrid>
        <w:gridCol w:w="4876"/>
        <w:gridCol w:w="4876"/>
      </w:tblGrid>
      <w:tr w14:paraId="7C1BA016" w14:textId="77777777">
        <w:tblPrEx>
          <w:tblW w:w="0" w:type="auto"/>
          <w:jc w:val="center"/>
          <w:tblLayout w:type="fixed"/>
          <w:tblCellMar>
            <w:left w:w="340" w:type="dxa"/>
            <w:right w:w="340" w:type="dxa"/>
          </w:tblCellMar>
          <w:tblLook w:val="04A0"/>
        </w:tblPrEx>
        <w:trPr>
          <w:jc w:val="center"/>
        </w:trPr>
        <w:tc>
          <w:tcPr>
            <w:tcW w:w="9752" w:type="dxa"/>
            <w:gridSpan w:val="2"/>
          </w:tcPr>
          <w:p w:rsidR="009E5CFE" w:rsidRPr="00964E5B" w14:paraId="104682FB" w14:textId="77777777">
            <w:pPr>
              <w:keepNext/>
              <w:rPr>
                <w:lang w:val="fr-BE"/>
              </w:rPr>
            </w:pPr>
          </w:p>
        </w:tc>
      </w:tr>
      <w:tr w14:paraId="2B9792E5"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4AD96214" w14:textId="77777777">
            <w:pPr>
              <w:pStyle w:val="ColumnHeading"/>
              <w:keepNext/>
              <w:rPr>
                <w:lang w:val="en-GB"/>
              </w:rPr>
            </w:pPr>
            <w:r w:rsidRPr="00964E5B">
              <w:rPr>
                <w:lang w:val="en-GB"/>
              </w:rPr>
              <w:t>Text proposed by the Commission</w:t>
            </w:r>
          </w:p>
        </w:tc>
        <w:tc>
          <w:tcPr>
            <w:tcW w:w="4876" w:type="dxa"/>
            <w:hideMark/>
          </w:tcPr>
          <w:p w:rsidR="009E5CFE" w:rsidRPr="00964E5B" w14:paraId="10947D4C" w14:textId="77777777">
            <w:pPr>
              <w:pStyle w:val="ColumnHeading"/>
              <w:keepNext/>
              <w:rPr>
                <w:lang w:val="en-GB"/>
              </w:rPr>
            </w:pPr>
            <w:r w:rsidRPr="00964E5B">
              <w:rPr>
                <w:lang w:val="en-GB"/>
              </w:rPr>
              <w:t>Amendment</w:t>
            </w:r>
          </w:p>
        </w:tc>
      </w:tr>
      <w:tr w14:paraId="62288EEC"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70EB1D33" w14:textId="77777777">
            <w:pPr>
              <w:pStyle w:val="Normal6"/>
              <w:rPr>
                <w:lang w:val="en-GB"/>
              </w:rPr>
            </w:pPr>
            <w:r w:rsidRPr="00964E5B">
              <w:rPr>
                <w:lang w:val="en-GB"/>
              </w:rPr>
              <w:t xml:space="preserve">By 1 July </w:t>
            </w:r>
            <w:r w:rsidRPr="00964E5B">
              <w:rPr>
                <w:b/>
                <w:i/>
                <w:lang w:val="en-GB"/>
              </w:rPr>
              <w:t>2032</w:t>
            </w:r>
            <w:r w:rsidRPr="00964E5B">
              <w:rPr>
                <w:lang w:val="en-GB"/>
              </w:rPr>
              <w:t>, the Commission shall carry out an assessment regarding the application of this paragraph and submit the results in a report to the European Parliament and to the Council. The report may, where appropriate, be accompanied by a legislative proposal to revise the amount reserved under this paragraph until 31 December 2040, taking into account changes to the geographic extent of flights subject to the surrender obligation laid down in Article 12(3), to continue incentivise the use of the fuels identified in the first subparagraph of this paragraph, in particular the use of renewable fuels of non-biological origin compliant with Article 25 of Directive (EU) 2018/2001, used in aviation, for which the emission factor is zero under Annex IV or under the implementing act adopted pursuant to Article 14 of this Directive.</w:t>
            </w:r>
          </w:p>
        </w:tc>
        <w:tc>
          <w:tcPr>
            <w:tcW w:w="4876" w:type="dxa"/>
            <w:hideMark/>
          </w:tcPr>
          <w:p w:rsidR="009E5CFE" w:rsidRPr="00964E5B" w14:paraId="06CC2EB5" w14:textId="77777777">
            <w:pPr>
              <w:pStyle w:val="Normal6"/>
              <w:rPr>
                <w:szCs w:val="24"/>
                <w:lang w:val="en-GB"/>
              </w:rPr>
            </w:pPr>
            <w:r w:rsidRPr="00964E5B">
              <w:rPr>
                <w:lang w:val="en-GB"/>
              </w:rPr>
              <w:t xml:space="preserve">By 1 July </w:t>
            </w:r>
            <w:r w:rsidRPr="00964E5B">
              <w:rPr>
                <w:b/>
                <w:i/>
                <w:lang w:val="en-GB"/>
              </w:rPr>
              <w:t>2031</w:t>
            </w:r>
            <w:r w:rsidRPr="00964E5B">
              <w:rPr>
                <w:lang w:val="en-GB"/>
              </w:rPr>
              <w:t>, the Commission shall carry out an assessment regarding the application of this paragraph and submit the results in a report to the European Parliament and to the Council. The report may, where appropriate, be accompanied by a legislative proposal to revise the amount reserved under this paragraph until 31 December 2040, taking into account changes to the geographic extent of flights subject to the surrender obligation laid down in Article 12(3), to continue incentivise the use of the fuels identified in the first subparagraph of this paragraph, in particular the use of renewable fuels of non-biological origin compliant with Article 25 of Directive (EU) 2018/2001, used in aviation, for which the emission factor is zero under Annex IV or under the implementing act adopted pursuant to Article 14 of this Directive.</w:t>
            </w:r>
          </w:p>
        </w:tc>
      </w:tr>
    </w:tbl>
    <w:p w:rsidR="009E5CFE" w:rsidRPr="00964E5B" w:rsidP="009E5CFE" w14:paraId="48FFE447" w14:textId="77777777">
      <w:pPr>
        <w:pStyle w:val="Olang"/>
        <w:rPr>
          <w:noProof w:val="0"/>
          <w:lang w:val="en-GB"/>
        </w:rPr>
      </w:pPr>
      <w:r w:rsidRPr="00964E5B">
        <w:rPr>
          <w:noProof w:val="0"/>
          <w:lang w:val="en-GB"/>
        </w:rPr>
        <w:t xml:space="preserve">Or. </w:t>
      </w:r>
      <w:r w:rsidRPr="00964E5B">
        <w:rPr>
          <w:rStyle w:val="HideTWBExt"/>
          <w:noProof w:val="0"/>
          <w:lang w:val="en-GB"/>
        </w:rPr>
        <w:t>&lt;Original&gt;</w:t>
      </w:r>
      <w:r w:rsidRPr="00964E5B">
        <w:rPr>
          <w:rStyle w:val="HideTWBInt"/>
          <w:noProof w:val="0"/>
          <w:lang w:val="en-GB"/>
        </w:rPr>
        <w:t>{EN}</w:t>
      </w:r>
      <w:r w:rsidRPr="00964E5B">
        <w:rPr>
          <w:noProof w:val="0"/>
          <w:lang w:val="en-GB"/>
        </w:rPr>
        <w:t>en</w:t>
      </w:r>
      <w:r w:rsidRPr="00964E5B">
        <w:rPr>
          <w:rStyle w:val="HideTWBExt"/>
          <w:noProof w:val="0"/>
          <w:lang w:val="en-GB"/>
        </w:rPr>
        <w:t>&lt;/Original&gt;</w:t>
      </w:r>
    </w:p>
    <w:p w:rsidR="009E5CFE" w:rsidRPr="00964E5B" w:rsidP="009E5CFE" w14:paraId="1BE54AE4" w14:textId="77777777">
      <w:r w:rsidRPr="00964E5B">
        <w:rPr>
          <w:rStyle w:val="HideTWBExt"/>
          <w:noProof w:val="0"/>
        </w:rPr>
        <w:t>&lt;/Amend&gt;</w:t>
      </w:r>
    </w:p>
    <w:p w:rsidR="009E5CFE" w:rsidRPr="00964E5B" w:rsidP="009E5CFE" w14:paraId="4676D12A" w14:textId="77777777">
      <w:pPr>
        <w:pStyle w:val="AMNumberTabs0"/>
        <w:keepNext/>
        <w:rPr>
          <w:lang w:val="pt-PT"/>
        </w:rPr>
      </w:pPr>
      <w:r w:rsidRPr="00964E5B">
        <w:rPr>
          <w:rStyle w:val="HideTWBExt"/>
          <w:b w:val="0"/>
          <w:noProof w:val="0"/>
          <w:lang w:val="pt-PT"/>
        </w:rPr>
        <w:t>&lt;Amend&gt;</w:t>
      </w:r>
      <w:r w:rsidRPr="00964E5B">
        <w:rPr>
          <w:lang w:val="pt-PT"/>
        </w:rPr>
        <w:t>Amendment</w:t>
      </w:r>
      <w:r w:rsidRPr="00964E5B">
        <w:rPr>
          <w:lang w:val="pt-PT"/>
        </w:rPr>
        <w:tab/>
      </w:r>
      <w:r w:rsidRPr="00964E5B">
        <w:rPr>
          <w:lang w:val="pt-PT"/>
        </w:rPr>
        <w:tab/>
      </w:r>
      <w:r w:rsidRPr="00964E5B">
        <w:rPr>
          <w:rStyle w:val="HideTWBExt"/>
          <w:b w:val="0"/>
          <w:noProof w:val="0"/>
          <w:lang w:val="pt-PT"/>
        </w:rPr>
        <w:t>&lt;NumAm&gt;</w:t>
      </w:r>
      <w:r w:rsidRPr="00964E5B">
        <w:rPr>
          <w:color w:val="000000"/>
          <w:lang w:val="pt-PT"/>
        </w:rPr>
        <w:t>22</w:t>
      </w:r>
      <w:r w:rsidRPr="00964E5B">
        <w:rPr>
          <w:rStyle w:val="HideTWBExt"/>
          <w:b w:val="0"/>
          <w:noProof w:val="0"/>
          <w:lang w:val="pt-PT"/>
        </w:rPr>
        <w:t>&lt;/NumAm&gt;</w:t>
      </w:r>
    </w:p>
    <w:p w:rsidR="009E5CFE" w:rsidRPr="00964E5B" w:rsidP="009E5CFE" w14:paraId="574304E9" w14:textId="77777777">
      <w:pPr>
        <w:pStyle w:val="NormalBold12b"/>
        <w:keepNext/>
        <w:rPr>
          <w:lang w:val="pt-PT"/>
        </w:rPr>
      </w:pPr>
      <w:r w:rsidRPr="00964E5B">
        <w:rPr>
          <w:rStyle w:val="HideTWBExt"/>
          <w:b w:val="0"/>
          <w:noProof w:val="0"/>
          <w:lang w:val="pt-PT"/>
        </w:rPr>
        <w:t>&lt;DocAmend&gt;</w:t>
      </w:r>
      <w:r w:rsidRPr="00964E5B">
        <w:rPr>
          <w:lang w:val="pt-PT"/>
        </w:rPr>
        <w:t>Proposal for a directive</w:t>
      </w:r>
      <w:r w:rsidRPr="00964E5B">
        <w:rPr>
          <w:rStyle w:val="HideTWBExt"/>
          <w:b w:val="0"/>
          <w:noProof w:val="0"/>
          <w:lang w:val="pt-PT"/>
        </w:rPr>
        <w:t>&lt;/DocAmend&gt;</w:t>
      </w:r>
    </w:p>
    <w:p w:rsidR="009E5CFE" w:rsidRPr="00964E5B" w:rsidP="009E5CFE" w14:paraId="41203184" w14:textId="77777777">
      <w:pPr>
        <w:pStyle w:val="NormalBold"/>
        <w:rPr>
          <w:lang w:val="fr-BE"/>
        </w:rPr>
      </w:pPr>
      <w:r w:rsidRPr="00964E5B">
        <w:rPr>
          <w:rStyle w:val="HideTWBExt"/>
          <w:b w:val="0"/>
          <w:noProof w:val="0"/>
          <w:lang w:val="fr-BE"/>
        </w:rPr>
        <w:t>&lt;Article&gt;</w:t>
      </w:r>
      <w:r w:rsidRPr="00964E5B">
        <w:rPr>
          <w:lang w:val="fr-BE"/>
        </w:rPr>
        <w:t>Article 1 – paragraph 1 – point 3 – point a</w:t>
      </w:r>
      <w:r w:rsidRPr="00964E5B">
        <w:rPr>
          <w:rStyle w:val="HideTWBExt"/>
          <w:b w:val="0"/>
          <w:noProof w:val="0"/>
          <w:lang w:val="fr-BE"/>
        </w:rPr>
        <w:t>&lt;/Article&gt;</w:t>
      </w:r>
    </w:p>
    <w:p w:rsidR="009E5CFE" w:rsidRPr="00964E5B" w:rsidP="009E5CFE" w14:paraId="0B186AC0" w14:textId="77777777">
      <w:pPr>
        <w:keepNext/>
        <w:rPr>
          <w:lang w:val="fr-BE"/>
        </w:rPr>
      </w:pPr>
      <w:r w:rsidRPr="00964E5B">
        <w:rPr>
          <w:rStyle w:val="HideTWBExt"/>
          <w:noProof w:val="0"/>
          <w:lang w:val="fr-BE"/>
        </w:rPr>
        <w:t>&lt;DocAmend2&gt;</w:t>
      </w:r>
      <w:r w:rsidRPr="00964E5B">
        <w:rPr>
          <w:lang w:val="fr-BE"/>
        </w:rPr>
        <w:t>Directive 2003/87/EC</w:t>
      </w:r>
      <w:r w:rsidRPr="00964E5B">
        <w:rPr>
          <w:rStyle w:val="HideTWBExt"/>
          <w:noProof w:val="0"/>
          <w:lang w:val="fr-BE"/>
        </w:rPr>
        <w:t>&lt;/DocAmend2&gt;</w:t>
      </w:r>
    </w:p>
    <w:p w:rsidR="009E5CFE" w:rsidRPr="00964E5B" w:rsidP="009E5CFE" w14:paraId="42C3FA67" w14:textId="37A6F221">
      <w:pPr>
        <w:rPr>
          <w:lang w:val="fr-BE"/>
        </w:rPr>
      </w:pPr>
      <w:r w:rsidRPr="00964E5B">
        <w:rPr>
          <w:rStyle w:val="HideTWBExt"/>
          <w:noProof w:val="0"/>
          <w:lang w:val="fr-BE"/>
        </w:rPr>
        <w:t>&lt;Article2&gt;</w:t>
      </w:r>
      <w:r w:rsidRPr="00964E5B">
        <w:rPr>
          <w:lang w:val="fr-BE"/>
        </w:rPr>
        <w:t xml:space="preserve">Article 3c – paragraph 6 – subparagraph </w:t>
      </w:r>
      <w:r w:rsidRPr="00964E5B" w:rsidR="00690DD9">
        <w:rPr>
          <w:lang w:val="fr-BE"/>
        </w:rPr>
        <w:t>1</w:t>
      </w:r>
      <w:r w:rsidRPr="00964E5B" w:rsidR="00690DD9">
        <w:rPr>
          <w:lang w:val="bg-BG"/>
        </w:rPr>
        <w:t>4</w:t>
      </w:r>
      <w:r w:rsidRPr="00964E5B">
        <w:rPr>
          <w:rStyle w:val="HideTWBExt"/>
          <w:noProof w:val="0"/>
          <w:lang w:val="fr-BE"/>
        </w:rPr>
        <w:t>&lt;/Article2&gt;</w:t>
      </w:r>
    </w:p>
    <w:tbl>
      <w:tblPr>
        <w:tblW w:w="0" w:type="auto"/>
        <w:jc w:val="center"/>
        <w:tblLayout w:type="fixed"/>
        <w:tblCellMar>
          <w:left w:w="340" w:type="dxa"/>
          <w:right w:w="340" w:type="dxa"/>
        </w:tblCellMar>
        <w:tblLook w:val="04A0"/>
      </w:tblPr>
      <w:tblGrid>
        <w:gridCol w:w="4876"/>
        <w:gridCol w:w="4876"/>
      </w:tblGrid>
      <w:tr w14:paraId="476E129E" w14:textId="77777777">
        <w:tblPrEx>
          <w:tblW w:w="0" w:type="auto"/>
          <w:jc w:val="center"/>
          <w:tblLayout w:type="fixed"/>
          <w:tblCellMar>
            <w:left w:w="340" w:type="dxa"/>
            <w:right w:w="340" w:type="dxa"/>
          </w:tblCellMar>
          <w:tblLook w:val="04A0"/>
        </w:tblPrEx>
        <w:trPr>
          <w:jc w:val="center"/>
        </w:trPr>
        <w:tc>
          <w:tcPr>
            <w:tcW w:w="9752" w:type="dxa"/>
            <w:gridSpan w:val="2"/>
          </w:tcPr>
          <w:p w:rsidR="009E5CFE" w:rsidRPr="00964E5B" w14:paraId="736A1329" w14:textId="77777777">
            <w:pPr>
              <w:keepNext/>
              <w:rPr>
                <w:lang w:val="fr-BE"/>
              </w:rPr>
            </w:pPr>
          </w:p>
        </w:tc>
      </w:tr>
      <w:tr w14:paraId="54DE1582"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64CD01A7" w14:textId="77777777">
            <w:pPr>
              <w:pStyle w:val="ColumnHeading"/>
              <w:keepNext/>
              <w:rPr>
                <w:lang w:val="en-GB"/>
              </w:rPr>
            </w:pPr>
            <w:r w:rsidRPr="00964E5B">
              <w:rPr>
                <w:lang w:val="en-GB"/>
              </w:rPr>
              <w:t>Text proposed by the Commission</w:t>
            </w:r>
          </w:p>
        </w:tc>
        <w:tc>
          <w:tcPr>
            <w:tcW w:w="4876" w:type="dxa"/>
            <w:hideMark/>
          </w:tcPr>
          <w:p w:rsidR="009E5CFE" w:rsidRPr="00964E5B" w14:paraId="27C53DBC" w14:textId="77777777">
            <w:pPr>
              <w:pStyle w:val="ColumnHeading"/>
              <w:keepNext/>
              <w:rPr>
                <w:lang w:val="en-GB"/>
              </w:rPr>
            </w:pPr>
            <w:r w:rsidRPr="00964E5B">
              <w:rPr>
                <w:lang w:val="en-GB"/>
              </w:rPr>
              <w:t>Amendment</w:t>
            </w:r>
          </w:p>
        </w:tc>
      </w:tr>
      <w:tr w14:paraId="293D59F0"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66EC0F9D" w14:textId="77777777">
            <w:pPr>
              <w:pStyle w:val="Normal6"/>
              <w:rPr>
                <w:lang w:val="en-GB"/>
              </w:rPr>
            </w:pPr>
            <w:r w:rsidRPr="00964E5B">
              <w:rPr>
                <w:lang w:val="en-GB"/>
              </w:rPr>
              <w:t>From 1 January 2028, the Commission shall evaluate the application of this paragraph in the annual report it is required to submit pursuant to Article 10(5).</w:t>
            </w:r>
          </w:p>
        </w:tc>
        <w:tc>
          <w:tcPr>
            <w:tcW w:w="4876" w:type="dxa"/>
            <w:hideMark/>
          </w:tcPr>
          <w:p w:rsidR="009E5CFE" w:rsidRPr="00964E5B" w14:paraId="091FEFC0" w14:textId="77777777">
            <w:pPr>
              <w:pStyle w:val="Normal6"/>
              <w:rPr>
                <w:szCs w:val="24"/>
                <w:lang w:val="en-GB"/>
              </w:rPr>
            </w:pPr>
            <w:r w:rsidRPr="00964E5B">
              <w:rPr>
                <w:lang w:val="en-GB"/>
              </w:rPr>
              <w:t xml:space="preserve">From 1 January 2028, the Commission shall evaluate the application of this paragraph in the annual report it is required to submit pursuant to Article 10(5). </w:t>
            </w:r>
            <w:r w:rsidRPr="00964E5B">
              <w:rPr>
                <w:b/>
                <w:i/>
                <w:lang w:val="en-GB"/>
              </w:rPr>
              <w:t xml:space="preserve">The evaluation shall include an assessment of the effectiveness of the mechanism in reducing the cost differential of eligible aviation fuels, the greenhouse gas emissions avoided per allowance </w:t>
            </w:r>
            <w:r w:rsidRPr="00964E5B">
              <w:rPr>
                <w:b/>
                <w:i/>
                <w:lang w:val="en-GB"/>
              </w:rPr>
              <w:t>allocated, the geographical distribution of support among aerodromes located in the EEA, the effects of the origin requirements on the availability and price of eligible fuels and the additional private investment mobilised and the interaction with the Innovation Fund established under Article 10cb.</w:t>
            </w:r>
          </w:p>
        </w:tc>
      </w:tr>
    </w:tbl>
    <w:p w:rsidR="009E5CFE" w:rsidRPr="00964E5B" w:rsidP="009E5CFE" w14:paraId="31B02714" w14:textId="77777777">
      <w:pPr>
        <w:pStyle w:val="Olang"/>
        <w:rPr>
          <w:noProof w:val="0"/>
          <w:lang w:val="en-GB"/>
        </w:rPr>
      </w:pPr>
      <w:r w:rsidRPr="00964E5B">
        <w:rPr>
          <w:noProof w:val="0"/>
          <w:lang w:val="en-GB"/>
        </w:rPr>
        <w:t xml:space="preserve">Or. </w:t>
      </w:r>
      <w:r w:rsidRPr="00964E5B">
        <w:rPr>
          <w:rStyle w:val="HideTWBExt"/>
          <w:noProof w:val="0"/>
          <w:lang w:val="en-GB"/>
        </w:rPr>
        <w:t>&lt;Original&gt;</w:t>
      </w:r>
      <w:r w:rsidRPr="00964E5B">
        <w:rPr>
          <w:rStyle w:val="HideTWBInt"/>
          <w:noProof w:val="0"/>
          <w:lang w:val="en-GB"/>
        </w:rPr>
        <w:t>{EN}</w:t>
      </w:r>
      <w:r w:rsidRPr="00964E5B">
        <w:rPr>
          <w:noProof w:val="0"/>
          <w:lang w:val="en-GB"/>
        </w:rPr>
        <w:t>en</w:t>
      </w:r>
      <w:r w:rsidRPr="00964E5B">
        <w:rPr>
          <w:rStyle w:val="HideTWBExt"/>
          <w:noProof w:val="0"/>
          <w:lang w:val="en-GB"/>
        </w:rPr>
        <w:t>&lt;/Original&gt;</w:t>
      </w:r>
    </w:p>
    <w:p w:rsidR="009E5CFE" w:rsidRPr="00964E5B" w:rsidP="009E5CFE" w14:paraId="4DD7EA67" w14:textId="77777777">
      <w:r w:rsidRPr="00964E5B">
        <w:rPr>
          <w:rStyle w:val="HideTWBExt"/>
          <w:noProof w:val="0"/>
        </w:rPr>
        <w:t>&lt;/Amend&gt;</w:t>
      </w:r>
    </w:p>
    <w:p w:rsidR="009E5CFE" w:rsidRPr="00964E5B" w:rsidP="009E5CFE" w14:paraId="6F485DD6" w14:textId="77777777">
      <w:pPr>
        <w:pStyle w:val="AMNumberTabs0"/>
        <w:keepNext/>
        <w:rPr>
          <w:lang w:val="pt-PT"/>
        </w:rPr>
      </w:pPr>
      <w:r w:rsidRPr="00964E5B">
        <w:rPr>
          <w:rStyle w:val="HideTWBExt"/>
          <w:b w:val="0"/>
          <w:noProof w:val="0"/>
          <w:lang w:val="pt-PT"/>
        </w:rPr>
        <w:t>&lt;Amend&gt;</w:t>
      </w:r>
      <w:r w:rsidRPr="00964E5B">
        <w:rPr>
          <w:lang w:val="pt-PT"/>
        </w:rPr>
        <w:t>Amendment</w:t>
      </w:r>
      <w:r w:rsidRPr="00964E5B">
        <w:rPr>
          <w:lang w:val="pt-PT"/>
        </w:rPr>
        <w:tab/>
      </w:r>
      <w:r w:rsidRPr="00964E5B">
        <w:rPr>
          <w:lang w:val="pt-PT"/>
        </w:rPr>
        <w:tab/>
      </w:r>
      <w:r w:rsidRPr="00964E5B">
        <w:rPr>
          <w:rStyle w:val="HideTWBExt"/>
          <w:b w:val="0"/>
          <w:noProof w:val="0"/>
          <w:lang w:val="pt-PT"/>
        </w:rPr>
        <w:t>&lt;NumAm&gt;</w:t>
      </w:r>
      <w:r w:rsidRPr="00964E5B">
        <w:rPr>
          <w:color w:val="000000"/>
          <w:lang w:val="pt-PT"/>
        </w:rPr>
        <w:t>23</w:t>
      </w:r>
      <w:r w:rsidRPr="00964E5B">
        <w:rPr>
          <w:rStyle w:val="HideTWBExt"/>
          <w:b w:val="0"/>
          <w:noProof w:val="0"/>
          <w:lang w:val="pt-PT"/>
        </w:rPr>
        <w:t>&lt;/NumAm&gt;</w:t>
      </w:r>
    </w:p>
    <w:p w:rsidR="009E5CFE" w:rsidRPr="00964E5B" w:rsidP="009E5CFE" w14:paraId="4644D493" w14:textId="77777777">
      <w:pPr>
        <w:pStyle w:val="NormalBold12b"/>
        <w:keepNext/>
        <w:rPr>
          <w:lang w:val="pt-PT"/>
        </w:rPr>
      </w:pPr>
      <w:r w:rsidRPr="00964E5B">
        <w:rPr>
          <w:rStyle w:val="HideTWBExt"/>
          <w:b w:val="0"/>
          <w:noProof w:val="0"/>
          <w:lang w:val="pt-PT"/>
        </w:rPr>
        <w:t>&lt;DocAmend&gt;</w:t>
      </w:r>
      <w:r w:rsidRPr="00964E5B">
        <w:rPr>
          <w:lang w:val="pt-PT"/>
        </w:rPr>
        <w:t>Proposal for a directive</w:t>
      </w:r>
      <w:r w:rsidRPr="00964E5B">
        <w:rPr>
          <w:rStyle w:val="HideTWBExt"/>
          <w:b w:val="0"/>
          <w:noProof w:val="0"/>
          <w:lang w:val="pt-PT"/>
        </w:rPr>
        <w:t>&lt;/DocAmend&gt;</w:t>
      </w:r>
    </w:p>
    <w:p w:rsidR="009E5CFE" w:rsidRPr="00964E5B" w:rsidP="009E5CFE" w14:paraId="599BF2BA" w14:textId="77777777">
      <w:pPr>
        <w:pStyle w:val="NormalBold"/>
        <w:rPr>
          <w:lang w:val="fr-BE"/>
        </w:rPr>
      </w:pPr>
      <w:r w:rsidRPr="00964E5B">
        <w:rPr>
          <w:rStyle w:val="HideTWBExt"/>
          <w:b w:val="0"/>
          <w:noProof w:val="0"/>
          <w:lang w:val="fr-BE"/>
        </w:rPr>
        <w:t>&lt;Article&gt;</w:t>
      </w:r>
      <w:r w:rsidRPr="00964E5B">
        <w:rPr>
          <w:lang w:val="fr-BE"/>
        </w:rPr>
        <w:t>Article 1 – paragraph 1 – point 5</w:t>
      </w:r>
      <w:r w:rsidRPr="00964E5B">
        <w:rPr>
          <w:rStyle w:val="HideTWBExt"/>
          <w:b w:val="0"/>
          <w:noProof w:val="0"/>
          <w:lang w:val="fr-BE"/>
        </w:rPr>
        <w:t>&lt;/Article&gt;</w:t>
      </w:r>
    </w:p>
    <w:p w:rsidR="009E5CFE" w:rsidRPr="00964E5B" w:rsidP="009E5CFE" w14:paraId="4EBBB5EB" w14:textId="77777777">
      <w:pPr>
        <w:keepNext/>
        <w:rPr>
          <w:lang w:val="fr-BE"/>
        </w:rPr>
      </w:pPr>
      <w:r w:rsidRPr="00964E5B">
        <w:rPr>
          <w:rStyle w:val="HideTWBExt"/>
          <w:noProof w:val="0"/>
          <w:lang w:val="fr-BE"/>
        </w:rPr>
        <w:t>&lt;DocAmend2&gt;</w:t>
      </w:r>
      <w:r w:rsidRPr="00964E5B">
        <w:rPr>
          <w:lang w:val="fr-BE"/>
        </w:rPr>
        <w:t>Directive 2003/87/EC</w:t>
      </w:r>
      <w:r w:rsidRPr="00964E5B">
        <w:rPr>
          <w:rStyle w:val="HideTWBExt"/>
          <w:noProof w:val="0"/>
          <w:lang w:val="fr-BE"/>
        </w:rPr>
        <w:t>&lt;/DocAmend2&gt;</w:t>
      </w:r>
    </w:p>
    <w:p w:rsidR="009E5CFE" w:rsidRPr="00964E5B" w:rsidP="009E5CFE" w14:paraId="123EC4E0" w14:textId="77777777">
      <w:r w:rsidRPr="00964E5B">
        <w:rPr>
          <w:rStyle w:val="HideTWBExt"/>
          <w:noProof w:val="0"/>
        </w:rPr>
        <w:t>&lt;Article2&gt;</w:t>
      </w:r>
      <w:r w:rsidRPr="00964E5B">
        <w:t>Article 3gaa – title</w:t>
      </w:r>
      <w:r w:rsidRPr="00964E5B">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41ADD6BC" w14:textId="77777777">
        <w:tblPrEx>
          <w:tblW w:w="0" w:type="auto"/>
          <w:jc w:val="center"/>
          <w:tblLayout w:type="fixed"/>
          <w:tblCellMar>
            <w:left w:w="340" w:type="dxa"/>
            <w:right w:w="340" w:type="dxa"/>
          </w:tblCellMar>
          <w:tblLook w:val="04A0"/>
        </w:tblPrEx>
        <w:trPr>
          <w:jc w:val="center"/>
        </w:trPr>
        <w:tc>
          <w:tcPr>
            <w:tcW w:w="9752" w:type="dxa"/>
            <w:gridSpan w:val="2"/>
          </w:tcPr>
          <w:p w:rsidR="009E5CFE" w:rsidRPr="00964E5B" w14:paraId="0D138A50" w14:textId="77777777">
            <w:pPr>
              <w:keepNext/>
            </w:pPr>
          </w:p>
        </w:tc>
      </w:tr>
      <w:tr w14:paraId="237DB3A7"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4513C290" w14:textId="77777777">
            <w:pPr>
              <w:pStyle w:val="ColumnHeading"/>
              <w:keepNext/>
              <w:rPr>
                <w:lang w:val="en-GB"/>
              </w:rPr>
            </w:pPr>
            <w:r w:rsidRPr="00964E5B">
              <w:rPr>
                <w:lang w:val="en-GB"/>
              </w:rPr>
              <w:t>Text proposed by the Commission</w:t>
            </w:r>
          </w:p>
        </w:tc>
        <w:tc>
          <w:tcPr>
            <w:tcW w:w="4876" w:type="dxa"/>
            <w:hideMark/>
          </w:tcPr>
          <w:p w:rsidR="009E5CFE" w:rsidRPr="00964E5B" w14:paraId="221BE71B" w14:textId="77777777">
            <w:pPr>
              <w:pStyle w:val="ColumnHeading"/>
              <w:keepNext/>
              <w:rPr>
                <w:lang w:val="en-GB"/>
              </w:rPr>
            </w:pPr>
            <w:r w:rsidRPr="00964E5B">
              <w:rPr>
                <w:lang w:val="en-GB"/>
              </w:rPr>
              <w:t>Amendment</w:t>
            </w:r>
          </w:p>
        </w:tc>
      </w:tr>
      <w:tr w14:paraId="1718C060"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2861D407" w14:textId="77777777">
            <w:pPr>
              <w:pStyle w:val="Normal6"/>
              <w:rPr>
                <w:lang w:val="en-GB"/>
              </w:rPr>
            </w:pPr>
            <w:r w:rsidRPr="00964E5B">
              <w:rPr>
                <w:b/>
                <w:i/>
                <w:lang w:val="en-GB"/>
              </w:rPr>
              <w:t>Reservation and allocation of allowances for the use of</w:t>
            </w:r>
            <w:r w:rsidRPr="00964E5B">
              <w:rPr>
                <w:lang w:val="en-GB"/>
              </w:rPr>
              <w:t xml:space="preserve"> sustainable maritime </w:t>
            </w:r>
            <w:r w:rsidRPr="00964E5B">
              <w:rPr>
                <w:b/>
                <w:i/>
                <w:lang w:val="en-GB"/>
              </w:rPr>
              <w:t>fuels and zero-emission</w:t>
            </w:r>
            <w:r w:rsidRPr="00964E5B">
              <w:rPr>
                <w:lang w:val="en-GB"/>
              </w:rPr>
              <w:t xml:space="preserve"> propulsion </w:t>
            </w:r>
            <w:r w:rsidRPr="00964E5B">
              <w:rPr>
                <w:b/>
                <w:i/>
                <w:lang w:val="en-GB"/>
              </w:rPr>
              <w:t>technologies</w:t>
            </w:r>
          </w:p>
        </w:tc>
        <w:tc>
          <w:tcPr>
            <w:tcW w:w="4876" w:type="dxa"/>
            <w:hideMark/>
          </w:tcPr>
          <w:p w:rsidR="009E5CFE" w:rsidRPr="00964E5B" w14:paraId="4C0FD986" w14:textId="77777777">
            <w:pPr>
              <w:pStyle w:val="Normal6"/>
              <w:rPr>
                <w:szCs w:val="24"/>
                <w:lang w:val="en-GB"/>
              </w:rPr>
            </w:pPr>
            <w:r w:rsidRPr="00964E5B">
              <w:rPr>
                <w:lang w:val="en-GB"/>
              </w:rPr>
              <w:t xml:space="preserve">Sustainable Maritime </w:t>
            </w:r>
            <w:r w:rsidRPr="00964E5B">
              <w:rPr>
                <w:b/>
                <w:i/>
                <w:lang w:val="en-GB"/>
              </w:rPr>
              <w:t>Alternative</w:t>
            </w:r>
            <w:r w:rsidRPr="00964E5B">
              <w:rPr>
                <w:lang w:val="en-GB"/>
              </w:rPr>
              <w:t xml:space="preserve"> Propulsion </w:t>
            </w:r>
            <w:r w:rsidRPr="00964E5B">
              <w:rPr>
                <w:b/>
                <w:i/>
                <w:lang w:val="en-GB"/>
              </w:rPr>
              <w:t>(SMAP) mechanism</w:t>
            </w:r>
          </w:p>
        </w:tc>
      </w:tr>
    </w:tbl>
    <w:p w:rsidR="009E5CFE" w:rsidRPr="00964E5B" w:rsidP="009E5CFE" w14:paraId="2B98DC6C" w14:textId="77777777">
      <w:pPr>
        <w:pStyle w:val="Olang"/>
        <w:rPr>
          <w:noProof w:val="0"/>
          <w:lang w:val="en-GB"/>
        </w:rPr>
      </w:pPr>
      <w:r w:rsidRPr="00964E5B">
        <w:rPr>
          <w:noProof w:val="0"/>
          <w:lang w:val="en-GB"/>
        </w:rPr>
        <w:t xml:space="preserve">Or. </w:t>
      </w:r>
      <w:r w:rsidRPr="00964E5B">
        <w:rPr>
          <w:rStyle w:val="HideTWBExt"/>
          <w:noProof w:val="0"/>
          <w:lang w:val="en-GB"/>
        </w:rPr>
        <w:t>&lt;Original&gt;</w:t>
      </w:r>
      <w:r w:rsidRPr="00964E5B">
        <w:rPr>
          <w:rStyle w:val="HideTWBInt"/>
          <w:noProof w:val="0"/>
          <w:lang w:val="en-GB"/>
        </w:rPr>
        <w:t>{EN}</w:t>
      </w:r>
      <w:r w:rsidRPr="00964E5B">
        <w:rPr>
          <w:noProof w:val="0"/>
          <w:lang w:val="en-GB"/>
        </w:rPr>
        <w:t>en</w:t>
      </w:r>
      <w:r w:rsidRPr="00964E5B">
        <w:rPr>
          <w:rStyle w:val="HideTWBExt"/>
          <w:noProof w:val="0"/>
          <w:lang w:val="en-GB"/>
        </w:rPr>
        <w:t>&lt;/Original&gt;</w:t>
      </w:r>
    </w:p>
    <w:p w:rsidR="009E5CFE" w:rsidRPr="00964E5B" w:rsidP="009E5CFE" w14:paraId="224CE1E5" w14:textId="77777777">
      <w:r w:rsidRPr="00964E5B">
        <w:rPr>
          <w:rStyle w:val="HideTWBExt"/>
          <w:noProof w:val="0"/>
        </w:rPr>
        <w:t>&lt;/Amend&gt;</w:t>
      </w:r>
    </w:p>
    <w:p w:rsidR="009E5CFE" w:rsidRPr="00964E5B" w:rsidP="009E5CFE" w14:paraId="7A82CCAE" w14:textId="77777777">
      <w:pPr>
        <w:pStyle w:val="AMNumberTabs0"/>
        <w:keepNext/>
        <w:rPr>
          <w:lang w:val="en-GB"/>
        </w:rPr>
      </w:pPr>
      <w:r w:rsidRPr="00964E5B">
        <w:rPr>
          <w:rStyle w:val="HideTWBExt"/>
          <w:b w:val="0"/>
          <w:noProof w:val="0"/>
          <w:lang w:val="en-GB"/>
        </w:rPr>
        <w:t>&lt;Amend&gt;</w:t>
      </w:r>
      <w:r w:rsidRPr="00964E5B">
        <w:rPr>
          <w:lang w:val="en-GB"/>
        </w:rPr>
        <w:t>Amendment</w:t>
      </w:r>
      <w:r w:rsidRPr="00964E5B">
        <w:rPr>
          <w:lang w:val="en-GB"/>
        </w:rPr>
        <w:tab/>
      </w:r>
      <w:r w:rsidRPr="00964E5B">
        <w:rPr>
          <w:lang w:val="en-GB"/>
        </w:rPr>
        <w:tab/>
      </w:r>
      <w:r w:rsidRPr="00964E5B">
        <w:rPr>
          <w:rStyle w:val="HideTWBExt"/>
          <w:b w:val="0"/>
          <w:noProof w:val="0"/>
          <w:lang w:val="en-GB"/>
        </w:rPr>
        <w:t>&lt;NumAm&gt;</w:t>
      </w:r>
      <w:r w:rsidRPr="00964E5B">
        <w:rPr>
          <w:color w:val="000000"/>
          <w:lang w:val="en-GB"/>
        </w:rPr>
        <w:t>24</w:t>
      </w:r>
      <w:r w:rsidRPr="00964E5B">
        <w:rPr>
          <w:rStyle w:val="HideTWBExt"/>
          <w:b w:val="0"/>
          <w:noProof w:val="0"/>
          <w:lang w:val="en-GB"/>
        </w:rPr>
        <w:t>&lt;/NumAm&gt;</w:t>
      </w:r>
    </w:p>
    <w:p w:rsidR="009E5CFE" w:rsidRPr="00964E5B" w:rsidP="009E5CFE" w14:paraId="06F31BC9" w14:textId="77777777">
      <w:pPr>
        <w:pStyle w:val="NormalBold12b"/>
        <w:keepNext/>
      </w:pPr>
      <w:r w:rsidRPr="00964E5B">
        <w:rPr>
          <w:rStyle w:val="HideTWBExt"/>
          <w:b w:val="0"/>
          <w:noProof w:val="0"/>
        </w:rPr>
        <w:t>&lt;DocAmend&gt;</w:t>
      </w:r>
      <w:r w:rsidRPr="00964E5B">
        <w:t>Proposal for a directive</w:t>
      </w:r>
      <w:r w:rsidRPr="00964E5B">
        <w:rPr>
          <w:rStyle w:val="HideTWBExt"/>
          <w:b w:val="0"/>
          <w:noProof w:val="0"/>
        </w:rPr>
        <w:t>&lt;/DocAmend&gt;</w:t>
      </w:r>
    </w:p>
    <w:p w:rsidR="009E5CFE" w:rsidRPr="00964E5B" w:rsidP="009E5CFE" w14:paraId="377DA924" w14:textId="77777777">
      <w:pPr>
        <w:pStyle w:val="NormalBold"/>
        <w:rPr>
          <w:lang w:val="fr-BE"/>
        </w:rPr>
      </w:pPr>
      <w:r w:rsidRPr="00964E5B">
        <w:rPr>
          <w:rStyle w:val="HideTWBExt"/>
          <w:b w:val="0"/>
          <w:noProof w:val="0"/>
          <w:lang w:val="fr-BE"/>
        </w:rPr>
        <w:t>&lt;Article&gt;</w:t>
      </w:r>
      <w:r w:rsidRPr="00964E5B">
        <w:rPr>
          <w:lang w:val="fr-BE"/>
        </w:rPr>
        <w:t>Article 1 – paragraph 1 – point 5</w:t>
      </w:r>
      <w:r w:rsidRPr="00964E5B">
        <w:rPr>
          <w:rStyle w:val="HideTWBExt"/>
          <w:b w:val="0"/>
          <w:noProof w:val="0"/>
          <w:lang w:val="fr-BE"/>
        </w:rPr>
        <w:t>&lt;/Article&gt;</w:t>
      </w:r>
    </w:p>
    <w:p w:rsidR="009E5CFE" w:rsidRPr="00964E5B" w:rsidP="009E5CFE" w14:paraId="6ACE899D" w14:textId="77777777">
      <w:pPr>
        <w:keepNext/>
      </w:pPr>
      <w:r w:rsidRPr="00964E5B">
        <w:rPr>
          <w:rStyle w:val="HideTWBExt"/>
          <w:noProof w:val="0"/>
        </w:rPr>
        <w:t>&lt;DocAmend2&gt;</w:t>
      </w:r>
      <w:r w:rsidRPr="00964E5B">
        <w:t>Directive 2003/87/EC</w:t>
      </w:r>
      <w:r w:rsidRPr="00964E5B">
        <w:rPr>
          <w:rStyle w:val="HideTWBExt"/>
          <w:noProof w:val="0"/>
        </w:rPr>
        <w:t>&lt;/DocAmend2&gt;</w:t>
      </w:r>
    </w:p>
    <w:p w:rsidR="009E5CFE" w:rsidRPr="00964E5B" w:rsidP="009E5CFE" w14:paraId="10824D71" w14:textId="14BFE07C">
      <w:pPr>
        <w:rPr>
          <w:lang w:val="fr-BE"/>
        </w:rPr>
      </w:pPr>
      <w:r w:rsidRPr="00964E5B">
        <w:rPr>
          <w:rStyle w:val="HideTWBExt"/>
          <w:noProof w:val="0"/>
          <w:lang w:val="fr-BE"/>
        </w:rPr>
        <w:t>&lt;Article2&gt;</w:t>
      </w:r>
      <w:r w:rsidRPr="00964E5B">
        <w:rPr>
          <w:lang w:val="fr-BE"/>
        </w:rPr>
        <w:t xml:space="preserve">Article 3gaa – paragraph </w:t>
      </w:r>
      <w:r w:rsidRPr="00964E5B" w:rsidR="00690DD9">
        <w:rPr>
          <w:lang w:val="bg-BG"/>
        </w:rPr>
        <w:t>-</w:t>
      </w:r>
      <w:r w:rsidRPr="00964E5B">
        <w:rPr>
          <w:lang w:val="fr-BE"/>
        </w:rPr>
        <w:t>1 (new)</w:t>
      </w:r>
      <w:r w:rsidRPr="00964E5B">
        <w:rPr>
          <w:rStyle w:val="HideTWBExt"/>
          <w:noProof w:val="0"/>
          <w:lang w:val="fr-BE"/>
        </w:rPr>
        <w:t>&lt;/Article2&gt;</w:t>
      </w:r>
    </w:p>
    <w:tbl>
      <w:tblPr>
        <w:tblW w:w="0" w:type="auto"/>
        <w:jc w:val="center"/>
        <w:tblLayout w:type="fixed"/>
        <w:tblCellMar>
          <w:left w:w="340" w:type="dxa"/>
          <w:right w:w="340" w:type="dxa"/>
        </w:tblCellMar>
        <w:tblLook w:val="04A0"/>
      </w:tblPr>
      <w:tblGrid>
        <w:gridCol w:w="4876"/>
        <w:gridCol w:w="4876"/>
      </w:tblGrid>
      <w:tr w14:paraId="7557EFE3" w14:textId="77777777">
        <w:tblPrEx>
          <w:tblW w:w="0" w:type="auto"/>
          <w:jc w:val="center"/>
          <w:tblLayout w:type="fixed"/>
          <w:tblCellMar>
            <w:left w:w="340" w:type="dxa"/>
            <w:right w:w="340" w:type="dxa"/>
          </w:tblCellMar>
          <w:tblLook w:val="04A0"/>
        </w:tblPrEx>
        <w:trPr>
          <w:jc w:val="center"/>
        </w:trPr>
        <w:tc>
          <w:tcPr>
            <w:tcW w:w="9752" w:type="dxa"/>
            <w:gridSpan w:val="2"/>
          </w:tcPr>
          <w:p w:rsidR="009E5CFE" w:rsidRPr="00964E5B" w14:paraId="71E18FD6" w14:textId="77777777">
            <w:pPr>
              <w:keepNext/>
              <w:rPr>
                <w:lang w:val="fr-BE"/>
              </w:rPr>
            </w:pPr>
          </w:p>
        </w:tc>
      </w:tr>
      <w:tr w14:paraId="0E040F01"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499ACE13" w14:textId="77777777">
            <w:pPr>
              <w:pStyle w:val="ColumnHeading"/>
              <w:keepNext/>
              <w:rPr>
                <w:lang w:val="en-GB"/>
              </w:rPr>
            </w:pPr>
            <w:r w:rsidRPr="00964E5B">
              <w:rPr>
                <w:lang w:val="en-GB"/>
              </w:rPr>
              <w:t>Text proposed by the Commission</w:t>
            </w:r>
          </w:p>
        </w:tc>
        <w:tc>
          <w:tcPr>
            <w:tcW w:w="4876" w:type="dxa"/>
            <w:hideMark/>
          </w:tcPr>
          <w:p w:rsidR="009E5CFE" w:rsidRPr="00964E5B" w14:paraId="52E09D6C" w14:textId="77777777">
            <w:pPr>
              <w:pStyle w:val="ColumnHeading"/>
              <w:keepNext/>
              <w:rPr>
                <w:lang w:val="en-GB"/>
              </w:rPr>
            </w:pPr>
            <w:r w:rsidRPr="00964E5B">
              <w:rPr>
                <w:lang w:val="en-GB"/>
              </w:rPr>
              <w:t>Amendment</w:t>
            </w:r>
          </w:p>
        </w:tc>
      </w:tr>
      <w:tr w14:paraId="0CD095A9" w14:textId="77777777">
        <w:tblPrEx>
          <w:tblW w:w="0" w:type="auto"/>
          <w:jc w:val="center"/>
          <w:tblLayout w:type="fixed"/>
          <w:tblCellMar>
            <w:left w:w="340" w:type="dxa"/>
            <w:right w:w="340" w:type="dxa"/>
          </w:tblCellMar>
          <w:tblLook w:val="04A0"/>
        </w:tblPrEx>
        <w:trPr>
          <w:jc w:val="center"/>
        </w:trPr>
        <w:tc>
          <w:tcPr>
            <w:tcW w:w="4876" w:type="dxa"/>
          </w:tcPr>
          <w:p w:rsidR="009E5CFE" w:rsidRPr="00964E5B" w14:paraId="4CC059E0" w14:textId="77777777">
            <w:pPr>
              <w:pStyle w:val="Normal6"/>
              <w:rPr>
                <w:lang w:val="en-GB"/>
              </w:rPr>
            </w:pPr>
          </w:p>
        </w:tc>
        <w:tc>
          <w:tcPr>
            <w:tcW w:w="4876" w:type="dxa"/>
            <w:hideMark/>
          </w:tcPr>
          <w:p w:rsidR="009E5CFE" w:rsidRPr="00964E5B" w14:paraId="0A44CF47" w14:textId="12D1B2D8">
            <w:pPr>
              <w:pStyle w:val="Normal6"/>
              <w:rPr>
                <w:szCs w:val="24"/>
                <w:lang w:val="en-GB"/>
              </w:rPr>
            </w:pPr>
            <w:r w:rsidRPr="00964E5B">
              <w:rPr>
                <w:b/>
                <w:i/>
                <w:lang w:val="bg-BG"/>
              </w:rPr>
              <w:t>-1.</w:t>
            </w:r>
            <w:r w:rsidRPr="00964E5B">
              <w:rPr>
                <w:b/>
                <w:i/>
                <w:lang w:val="bg-BG"/>
              </w:rPr>
              <w:tab/>
            </w:r>
            <w:r w:rsidRPr="00964E5B">
              <w:rPr>
                <w:b/>
                <w:i/>
                <w:lang w:val="en-GB"/>
              </w:rPr>
              <w:t>A Sustainable Maritime Alternative Propulsion (SMAP) mechanism is established to support in particular the uptake of Union-produced sustainable fuels, wind propulsion and electrification</w:t>
            </w:r>
            <w:r w:rsidRPr="00964E5B" w:rsidR="003F702D">
              <w:rPr>
                <w:b/>
                <w:i/>
                <w:lang w:val="en-GB"/>
              </w:rPr>
              <w:t>.</w:t>
            </w:r>
          </w:p>
        </w:tc>
      </w:tr>
    </w:tbl>
    <w:p w:rsidR="009E5CFE" w:rsidRPr="00964E5B" w:rsidP="009E5CFE" w14:paraId="390A3715" w14:textId="77777777">
      <w:pPr>
        <w:pStyle w:val="Olang"/>
        <w:rPr>
          <w:noProof w:val="0"/>
          <w:lang w:val="en-GB"/>
        </w:rPr>
      </w:pPr>
      <w:r w:rsidRPr="00964E5B">
        <w:rPr>
          <w:noProof w:val="0"/>
          <w:lang w:val="en-GB"/>
        </w:rPr>
        <w:t xml:space="preserve">Or. </w:t>
      </w:r>
      <w:r w:rsidRPr="00964E5B">
        <w:rPr>
          <w:rStyle w:val="HideTWBExt"/>
          <w:noProof w:val="0"/>
          <w:lang w:val="en-GB"/>
        </w:rPr>
        <w:t>&lt;Original&gt;</w:t>
      </w:r>
      <w:r w:rsidRPr="00964E5B">
        <w:rPr>
          <w:rStyle w:val="HideTWBInt"/>
          <w:noProof w:val="0"/>
          <w:lang w:val="en-GB"/>
        </w:rPr>
        <w:t>{EN}</w:t>
      </w:r>
      <w:r w:rsidRPr="00964E5B">
        <w:rPr>
          <w:noProof w:val="0"/>
          <w:lang w:val="en-GB"/>
        </w:rPr>
        <w:t>en</w:t>
      </w:r>
      <w:r w:rsidRPr="00964E5B">
        <w:rPr>
          <w:rStyle w:val="HideTWBExt"/>
          <w:noProof w:val="0"/>
          <w:lang w:val="en-GB"/>
        </w:rPr>
        <w:t>&lt;/Original&gt;</w:t>
      </w:r>
    </w:p>
    <w:p w:rsidR="009E5CFE" w:rsidRPr="00964E5B" w:rsidP="009E5CFE" w14:paraId="57EFED6E" w14:textId="77777777">
      <w:r w:rsidRPr="00964E5B">
        <w:rPr>
          <w:rStyle w:val="HideTWBExt"/>
          <w:noProof w:val="0"/>
        </w:rPr>
        <w:t>&lt;/Amend&gt;</w:t>
      </w:r>
    </w:p>
    <w:p w:rsidR="009E5CFE" w:rsidRPr="00964E5B" w:rsidP="009E5CFE" w14:paraId="2A7475C5" w14:textId="77777777">
      <w:pPr>
        <w:pStyle w:val="AMNumberTabs0"/>
        <w:keepNext/>
        <w:rPr>
          <w:lang w:val="pt-PT"/>
        </w:rPr>
      </w:pPr>
      <w:r w:rsidRPr="00964E5B">
        <w:rPr>
          <w:rStyle w:val="HideTWBExt"/>
          <w:b w:val="0"/>
          <w:noProof w:val="0"/>
          <w:lang w:val="pt-PT"/>
        </w:rPr>
        <w:t>&lt;Amend&gt;</w:t>
      </w:r>
      <w:r w:rsidRPr="00964E5B">
        <w:rPr>
          <w:lang w:val="pt-PT"/>
        </w:rPr>
        <w:t>Amendment</w:t>
      </w:r>
      <w:r w:rsidRPr="00964E5B">
        <w:rPr>
          <w:lang w:val="pt-PT"/>
        </w:rPr>
        <w:tab/>
      </w:r>
      <w:r w:rsidRPr="00964E5B">
        <w:rPr>
          <w:lang w:val="pt-PT"/>
        </w:rPr>
        <w:tab/>
      </w:r>
      <w:r w:rsidRPr="00964E5B">
        <w:rPr>
          <w:rStyle w:val="HideTWBExt"/>
          <w:b w:val="0"/>
          <w:noProof w:val="0"/>
          <w:lang w:val="pt-PT"/>
        </w:rPr>
        <w:t>&lt;NumAm&gt;</w:t>
      </w:r>
      <w:r w:rsidRPr="00964E5B">
        <w:rPr>
          <w:color w:val="000000"/>
          <w:lang w:val="pt-PT"/>
        </w:rPr>
        <w:t>25</w:t>
      </w:r>
      <w:r w:rsidRPr="00964E5B">
        <w:rPr>
          <w:rStyle w:val="HideTWBExt"/>
          <w:b w:val="0"/>
          <w:noProof w:val="0"/>
          <w:lang w:val="pt-PT"/>
        </w:rPr>
        <w:t>&lt;/NumAm&gt;</w:t>
      </w:r>
    </w:p>
    <w:p w:rsidR="009E5CFE" w:rsidRPr="00964E5B" w:rsidP="009E5CFE" w14:paraId="50D6D41E" w14:textId="77777777">
      <w:pPr>
        <w:pStyle w:val="NormalBold12b"/>
        <w:keepNext/>
        <w:rPr>
          <w:lang w:val="pt-PT"/>
        </w:rPr>
      </w:pPr>
      <w:r w:rsidRPr="00964E5B">
        <w:rPr>
          <w:rStyle w:val="HideTWBExt"/>
          <w:b w:val="0"/>
          <w:noProof w:val="0"/>
          <w:lang w:val="pt-PT"/>
        </w:rPr>
        <w:t>&lt;DocAmend&gt;</w:t>
      </w:r>
      <w:r w:rsidRPr="00964E5B">
        <w:rPr>
          <w:lang w:val="pt-PT"/>
        </w:rPr>
        <w:t>Proposal for a directive</w:t>
      </w:r>
      <w:r w:rsidRPr="00964E5B">
        <w:rPr>
          <w:rStyle w:val="HideTWBExt"/>
          <w:b w:val="0"/>
          <w:noProof w:val="0"/>
          <w:lang w:val="pt-PT"/>
        </w:rPr>
        <w:t>&lt;/DocAmend&gt;</w:t>
      </w:r>
    </w:p>
    <w:p w:rsidR="009E5CFE" w:rsidRPr="00964E5B" w:rsidP="009E5CFE" w14:paraId="5C945CA9" w14:textId="77777777">
      <w:pPr>
        <w:pStyle w:val="NormalBold"/>
        <w:rPr>
          <w:lang w:val="fr-BE"/>
        </w:rPr>
      </w:pPr>
      <w:r w:rsidRPr="00964E5B">
        <w:rPr>
          <w:rStyle w:val="HideTWBExt"/>
          <w:b w:val="0"/>
          <w:noProof w:val="0"/>
          <w:lang w:val="fr-BE"/>
        </w:rPr>
        <w:t>&lt;Article&gt;</w:t>
      </w:r>
      <w:r w:rsidRPr="00964E5B">
        <w:rPr>
          <w:lang w:val="fr-BE"/>
        </w:rPr>
        <w:t>Article 1 – paragraph 1 – point 5</w:t>
      </w:r>
      <w:r w:rsidRPr="00964E5B">
        <w:rPr>
          <w:rStyle w:val="HideTWBExt"/>
          <w:b w:val="0"/>
          <w:noProof w:val="0"/>
          <w:lang w:val="fr-BE"/>
        </w:rPr>
        <w:t>&lt;/Article&gt;</w:t>
      </w:r>
    </w:p>
    <w:p w:rsidR="009E5CFE" w:rsidRPr="00964E5B" w:rsidP="009E5CFE" w14:paraId="42B3B076" w14:textId="77777777">
      <w:pPr>
        <w:keepNext/>
        <w:rPr>
          <w:lang w:val="fr-BE"/>
        </w:rPr>
      </w:pPr>
      <w:r w:rsidRPr="00964E5B">
        <w:rPr>
          <w:rStyle w:val="HideTWBExt"/>
          <w:noProof w:val="0"/>
          <w:lang w:val="fr-BE"/>
        </w:rPr>
        <w:t>&lt;DocAmend2&gt;</w:t>
      </w:r>
      <w:r w:rsidRPr="00964E5B">
        <w:rPr>
          <w:lang w:val="fr-BE"/>
        </w:rPr>
        <w:t>Directive 2003/87/EC</w:t>
      </w:r>
      <w:r w:rsidRPr="00964E5B">
        <w:rPr>
          <w:rStyle w:val="HideTWBExt"/>
          <w:noProof w:val="0"/>
          <w:lang w:val="fr-BE"/>
        </w:rPr>
        <w:t>&lt;/DocAmend2&gt;</w:t>
      </w:r>
    </w:p>
    <w:p w:rsidR="009E5CFE" w:rsidRPr="00964E5B" w:rsidP="009E5CFE" w14:paraId="02857C62" w14:textId="77777777">
      <w:pPr>
        <w:rPr>
          <w:lang w:val="fr-BE"/>
        </w:rPr>
      </w:pPr>
      <w:r w:rsidRPr="00964E5B">
        <w:rPr>
          <w:rStyle w:val="HideTWBExt"/>
          <w:noProof w:val="0"/>
          <w:lang w:val="fr-BE"/>
        </w:rPr>
        <w:t>&lt;Article2&gt;</w:t>
      </w:r>
      <w:r w:rsidRPr="00964E5B">
        <w:rPr>
          <w:lang w:val="fr-BE"/>
        </w:rPr>
        <w:t>Article 3gaa – paragraph 1</w:t>
      </w:r>
      <w:r w:rsidRPr="00964E5B">
        <w:rPr>
          <w:rStyle w:val="HideTWBExt"/>
          <w:noProof w:val="0"/>
          <w:lang w:val="fr-BE"/>
        </w:rPr>
        <w:t>&lt;/Article2&gt;</w:t>
      </w:r>
    </w:p>
    <w:tbl>
      <w:tblPr>
        <w:tblW w:w="0" w:type="auto"/>
        <w:jc w:val="center"/>
        <w:tblLayout w:type="fixed"/>
        <w:tblCellMar>
          <w:left w:w="340" w:type="dxa"/>
          <w:right w:w="340" w:type="dxa"/>
        </w:tblCellMar>
        <w:tblLook w:val="04A0"/>
      </w:tblPr>
      <w:tblGrid>
        <w:gridCol w:w="4876"/>
        <w:gridCol w:w="4876"/>
      </w:tblGrid>
      <w:tr w14:paraId="0E4338A3" w14:textId="77777777">
        <w:tblPrEx>
          <w:tblW w:w="0" w:type="auto"/>
          <w:jc w:val="center"/>
          <w:tblLayout w:type="fixed"/>
          <w:tblCellMar>
            <w:left w:w="340" w:type="dxa"/>
            <w:right w:w="340" w:type="dxa"/>
          </w:tblCellMar>
          <w:tblLook w:val="04A0"/>
        </w:tblPrEx>
        <w:trPr>
          <w:jc w:val="center"/>
        </w:trPr>
        <w:tc>
          <w:tcPr>
            <w:tcW w:w="9752" w:type="dxa"/>
            <w:gridSpan w:val="2"/>
          </w:tcPr>
          <w:p w:rsidR="009E5CFE" w:rsidRPr="00964E5B" w14:paraId="56016316" w14:textId="77777777">
            <w:pPr>
              <w:keepNext/>
              <w:rPr>
                <w:lang w:val="fr-BE"/>
              </w:rPr>
            </w:pPr>
          </w:p>
        </w:tc>
      </w:tr>
      <w:tr w14:paraId="519B6B6B"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43E07013" w14:textId="77777777">
            <w:pPr>
              <w:pStyle w:val="ColumnHeading"/>
              <w:keepNext/>
              <w:rPr>
                <w:lang w:val="en-GB"/>
              </w:rPr>
            </w:pPr>
            <w:r w:rsidRPr="00964E5B">
              <w:rPr>
                <w:lang w:val="en-GB"/>
              </w:rPr>
              <w:t>Text proposed by the Commission</w:t>
            </w:r>
          </w:p>
        </w:tc>
        <w:tc>
          <w:tcPr>
            <w:tcW w:w="4876" w:type="dxa"/>
            <w:hideMark/>
          </w:tcPr>
          <w:p w:rsidR="009E5CFE" w:rsidRPr="00964E5B" w14:paraId="14385ED9" w14:textId="77777777">
            <w:pPr>
              <w:pStyle w:val="ColumnHeading"/>
              <w:keepNext/>
              <w:rPr>
                <w:lang w:val="en-GB"/>
              </w:rPr>
            </w:pPr>
            <w:r w:rsidRPr="00964E5B">
              <w:rPr>
                <w:lang w:val="en-GB"/>
              </w:rPr>
              <w:t>Amendment</w:t>
            </w:r>
          </w:p>
        </w:tc>
      </w:tr>
      <w:tr w14:paraId="002B9EA2"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5274D7BD" w14:textId="77777777">
            <w:pPr>
              <w:pStyle w:val="Normal6"/>
              <w:rPr>
                <w:lang w:val="en-GB"/>
              </w:rPr>
            </w:pPr>
            <w:r w:rsidRPr="00964E5B">
              <w:rPr>
                <w:lang w:val="en-GB"/>
              </w:rPr>
              <w:t>1.</w:t>
            </w:r>
            <w:r w:rsidRPr="00964E5B">
              <w:rPr>
                <w:lang w:val="en-GB"/>
              </w:rPr>
              <w:tab/>
              <w:t xml:space="preserve">Notwithstanding Article 10(1), for the period from 1 January [2028/first year after the entry into force of this Directive] to 31 December 2040, a maximum of </w:t>
            </w:r>
            <w:r w:rsidRPr="00964E5B">
              <w:rPr>
                <w:b/>
                <w:i/>
                <w:lang w:val="en-GB"/>
              </w:rPr>
              <w:t>110</w:t>
            </w:r>
            <w:r w:rsidRPr="00964E5B">
              <w:rPr>
                <w:lang w:val="en-GB"/>
              </w:rPr>
              <w:t xml:space="preserve"> million of the Union-wide quantity of allowances referred to in Article 9 shall be reserved for the use of sustainable maritime fuels or the deployment and operation of zero-emission propulsion technologies, including electric and wind-assisted propulsion systems, provided that those fuels and technologies are used in accordance with the rules laid down in this Article.</w:t>
            </w:r>
          </w:p>
        </w:tc>
        <w:tc>
          <w:tcPr>
            <w:tcW w:w="4876" w:type="dxa"/>
            <w:hideMark/>
          </w:tcPr>
          <w:p w:rsidR="009E5CFE" w:rsidRPr="00964E5B" w14:paraId="67854EC4" w14:textId="77777777">
            <w:pPr>
              <w:pStyle w:val="Normal6"/>
              <w:rPr>
                <w:szCs w:val="24"/>
                <w:lang w:val="en-GB"/>
              </w:rPr>
            </w:pPr>
            <w:r w:rsidRPr="00964E5B">
              <w:rPr>
                <w:lang w:val="en-GB"/>
              </w:rPr>
              <w:t>1.</w:t>
            </w:r>
            <w:r w:rsidRPr="00964E5B">
              <w:rPr>
                <w:lang w:val="en-GB"/>
              </w:rPr>
              <w:tab/>
              <w:t xml:space="preserve">Notwithstanding Article 10(1), for the period from 1 January [2028/first year after the entry into force of this Directive] to 31 December 2040, a maximum of </w:t>
            </w:r>
            <w:r w:rsidRPr="00964E5B">
              <w:rPr>
                <w:b/>
                <w:i/>
                <w:lang w:val="en-GB"/>
              </w:rPr>
              <w:t>200</w:t>
            </w:r>
            <w:r w:rsidRPr="00964E5B">
              <w:rPr>
                <w:lang w:val="en-GB"/>
              </w:rPr>
              <w:t xml:space="preserve"> million of the Union-wide quantity of allowances referred to in Article 9 shall be reserved for the use of sustainable maritime fuels </w:t>
            </w:r>
            <w:r w:rsidRPr="00964E5B">
              <w:rPr>
                <w:b/>
                <w:i/>
                <w:lang w:val="en-GB"/>
              </w:rPr>
              <w:t>bunkered in EU ports or in ports identified in the implementing act adopted pursuant to paragraph 8</w:t>
            </w:r>
            <w:r w:rsidRPr="00964E5B">
              <w:rPr>
                <w:lang w:val="en-GB"/>
              </w:rPr>
              <w:t xml:space="preserve"> or the deployment and operation of zero-emission propulsion technologies, including electric and wind-assisted propulsion systems, provided that those fuels and technologies are used in accordance with the rules laid down in this Article.</w:t>
            </w:r>
          </w:p>
        </w:tc>
      </w:tr>
    </w:tbl>
    <w:p w:rsidR="009E5CFE" w:rsidRPr="00964E5B" w:rsidP="009E5CFE" w14:paraId="24714FC5" w14:textId="77777777">
      <w:pPr>
        <w:pStyle w:val="Olang"/>
        <w:rPr>
          <w:noProof w:val="0"/>
          <w:lang w:val="en-GB"/>
        </w:rPr>
      </w:pPr>
      <w:r w:rsidRPr="00964E5B">
        <w:rPr>
          <w:noProof w:val="0"/>
          <w:lang w:val="en-GB"/>
        </w:rPr>
        <w:t xml:space="preserve">Or. </w:t>
      </w:r>
      <w:r w:rsidRPr="00964E5B">
        <w:rPr>
          <w:rStyle w:val="HideTWBExt"/>
          <w:noProof w:val="0"/>
          <w:lang w:val="en-GB"/>
        </w:rPr>
        <w:t>&lt;Original&gt;</w:t>
      </w:r>
      <w:r w:rsidRPr="00964E5B">
        <w:rPr>
          <w:rStyle w:val="HideTWBInt"/>
          <w:noProof w:val="0"/>
          <w:lang w:val="en-GB"/>
        </w:rPr>
        <w:t>{EN}</w:t>
      </w:r>
      <w:r w:rsidRPr="00964E5B">
        <w:rPr>
          <w:noProof w:val="0"/>
          <w:lang w:val="en-GB"/>
        </w:rPr>
        <w:t>en</w:t>
      </w:r>
      <w:r w:rsidRPr="00964E5B">
        <w:rPr>
          <w:rStyle w:val="HideTWBExt"/>
          <w:noProof w:val="0"/>
          <w:lang w:val="en-GB"/>
        </w:rPr>
        <w:t>&lt;/Original&gt;</w:t>
      </w:r>
    </w:p>
    <w:p w:rsidR="009E5CFE" w:rsidRPr="00964E5B" w:rsidP="009E5CFE" w14:paraId="2A0E04C6" w14:textId="77777777">
      <w:r w:rsidRPr="00964E5B">
        <w:rPr>
          <w:rStyle w:val="HideTWBExt"/>
          <w:noProof w:val="0"/>
        </w:rPr>
        <w:t>&lt;/Amend&gt;</w:t>
      </w:r>
    </w:p>
    <w:p w:rsidR="009E5CFE" w:rsidRPr="00964E5B" w:rsidP="009E5CFE" w14:paraId="76D9D760" w14:textId="77777777">
      <w:pPr>
        <w:pStyle w:val="AMNumberTabs0"/>
        <w:keepNext/>
        <w:rPr>
          <w:lang w:val="pt-PT"/>
        </w:rPr>
      </w:pPr>
      <w:r w:rsidRPr="00964E5B">
        <w:rPr>
          <w:rStyle w:val="HideTWBExt"/>
          <w:b w:val="0"/>
          <w:noProof w:val="0"/>
          <w:lang w:val="pt-PT"/>
        </w:rPr>
        <w:t>&lt;Amend&gt;</w:t>
      </w:r>
      <w:r w:rsidRPr="00964E5B">
        <w:rPr>
          <w:lang w:val="pt-PT"/>
        </w:rPr>
        <w:t>Amendment</w:t>
      </w:r>
      <w:r w:rsidRPr="00964E5B">
        <w:rPr>
          <w:lang w:val="pt-PT"/>
        </w:rPr>
        <w:tab/>
      </w:r>
      <w:r w:rsidRPr="00964E5B">
        <w:rPr>
          <w:lang w:val="pt-PT"/>
        </w:rPr>
        <w:tab/>
      </w:r>
      <w:r w:rsidRPr="00964E5B">
        <w:rPr>
          <w:rStyle w:val="HideTWBExt"/>
          <w:b w:val="0"/>
          <w:noProof w:val="0"/>
          <w:lang w:val="pt-PT"/>
        </w:rPr>
        <w:t>&lt;NumAm&gt;</w:t>
      </w:r>
      <w:r w:rsidRPr="00964E5B">
        <w:rPr>
          <w:color w:val="000000"/>
          <w:lang w:val="pt-PT"/>
        </w:rPr>
        <w:t>26</w:t>
      </w:r>
      <w:r w:rsidRPr="00964E5B">
        <w:rPr>
          <w:rStyle w:val="HideTWBExt"/>
          <w:b w:val="0"/>
          <w:noProof w:val="0"/>
          <w:lang w:val="pt-PT"/>
        </w:rPr>
        <w:t>&lt;/NumAm&gt;</w:t>
      </w:r>
    </w:p>
    <w:p w:rsidR="009E5CFE" w:rsidRPr="00964E5B" w:rsidP="009E5CFE" w14:paraId="1E28679A" w14:textId="77777777">
      <w:pPr>
        <w:pStyle w:val="NormalBold12b"/>
        <w:keepNext/>
        <w:rPr>
          <w:lang w:val="pt-PT"/>
        </w:rPr>
      </w:pPr>
      <w:r w:rsidRPr="00964E5B">
        <w:rPr>
          <w:rStyle w:val="HideTWBExt"/>
          <w:b w:val="0"/>
          <w:noProof w:val="0"/>
          <w:lang w:val="pt-PT"/>
        </w:rPr>
        <w:t>&lt;DocAmend&gt;</w:t>
      </w:r>
      <w:r w:rsidRPr="00964E5B">
        <w:rPr>
          <w:lang w:val="pt-PT"/>
        </w:rPr>
        <w:t>Proposal for a directive</w:t>
      </w:r>
      <w:r w:rsidRPr="00964E5B">
        <w:rPr>
          <w:rStyle w:val="HideTWBExt"/>
          <w:b w:val="0"/>
          <w:noProof w:val="0"/>
          <w:lang w:val="pt-PT"/>
        </w:rPr>
        <w:t>&lt;/DocAmend&gt;</w:t>
      </w:r>
    </w:p>
    <w:p w:rsidR="009E5CFE" w:rsidRPr="00964E5B" w:rsidP="009E5CFE" w14:paraId="0F1B3DD0" w14:textId="77777777">
      <w:pPr>
        <w:pStyle w:val="NormalBold"/>
        <w:rPr>
          <w:lang w:val="fr-BE"/>
        </w:rPr>
      </w:pPr>
      <w:r w:rsidRPr="00964E5B">
        <w:rPr>
          <w:rStyle w:val="HideTWBExt"/>
          <w:b w:val="0"/>
          <w:noProof w:val="0"/>
          <w:lang w:val="fr-BE"/>
        </w:rPr>
        <w:t>&lt;Article&gt;</w:t>
      </w:r>
      <w:r w:rsidRPr="00964E5B">
        <w:rPr>
          <w:lang w:val="fr-BE"/>
        </w:rPr>
        <w:t>Article 1 – paragraph 1 – point 5</w:t>
      </w:r>
      <w:r w:rsidRPr="00964E5B">
        <w:rPr>
          <w:rStyle w:val="HideTWBExt"/>
          <w:b w:val="0"/>
          <w:noProof w:val="0"/>
          <w:lang w:val="fr-BE"/>
        </w:rPr>
        <w:t>&lt;/Article&gt;</w:t>
      </w:r>
    </w:p>
    <w:p w:rsidR="009E5CFE" w:rsidRPr="00964E5B" w:rsidP="009E5CFE" w14:paraId="231F1740" w14:textId="77777777">
      <w:pPr>
        <w:keepNext/>
        <w:rPr>
          <w:lang w:val="fr-BE"/>
        </w:rPr>
      </w:pPr>
      <w:r w:rsidRPr="00964E5B">
        <w:rPr>
          <w:rStyle w:val="HideTWBExt"/>
          <w:noProof w:val="0"/>
          <w:lang w:val="fr-BE"/>
        </w:rPr>
        <w:t>&lt;DocAmend2&gt;</w:t>
      </w:r>
      <w:r w:rsidRPr="00964E5B">
        <w:rPr>
          <w:lang w:val="fr-BE"/>
        </w:rPr>
        <w:t>Directive 2003/87/EC</w:t>
      </w:r>
      <w:r w:rsidRPr="00964E5B">
        <w:rPr>
          <w:rStyle w:val="HideTWBExt"/>
          <w:noProof w:val="0"/>
          <w:lang w:val="fr-BE"/>
        </w:rPr>
        <w:t>&lt;/DocAmend2&gt;</w:t>
      </w:r>
    </w:p>
    <w:p w:rsidR="009E5CFE" w:rsidRPr="00964E5B" w:rsidP="009E5CFE" w14:paraId="7ACBBF0C" w14:textId="77777777">
      <w:pPr>
        <w:rPr>
          <w:lang w:val="fr-BE"/>
        </w:rPr>
      </w:pPr>
      <w:r w:rsidRPr="00964E5B">
        <w:rPr>
          <w:rStyle w:val="HideTWBExt"/>
          <w:noProof w:val="0"/>
          <w:lang w:val="fr-BE"/>
        </w:rPr>
        <w:t>&lt;Article2&gt;</w:t>
      </w:r>
      <w:r w:rsidRPr="00964E5B">
        <w:rPr>
          <w:lang w:val="fr-BE"/>
        </w:rPr>
        <w:t>Article 3gaa – paragraph 1 a (new)</w:t>
      </w:r>
      <w:r w:rsidRPr="00964E5B">
        <w:rPr>
          <w:rStyle w:val="HideTWBExt"/>
          <w:noProof w:val="0"/>
          <w:lang w:val="fr-BE"/>
        </w:rPr>
        <w:t>&lt;/Article2&gt;</w:t>
      </w:r>
    </w:p>
    <w:tbl>
      <w:tblPr>
        <w:tblW w:w="0" w:type="auto"/>
        <w:jc w:val="center"/>
        <w:tblLayout w:type="fixed"/>
        <w:tblCellMar>
          <w:left w:w="340" w:type="dxa"/>
          <w:right w:w="340" w:type="dxa"/>
        </w:tblCellMar>
        <w:tblLook w:val="04A0"/>
      </w:tblPr>
      <w:tblGrid>
        <w:gridCol w:w="4876"/>
        <w:gridCol w:w="4876"/>
      </w:tblGrid>
      <w:tr w14:paraId="79D1CCF4" w14:textId="77777777">
        <w:tblPrEx>
          <w:tblW w:w="0" w:type="auto"/>
          <w:jc w:val="center"/>
          <w:tblLayout w:type="fixed"/>
          <w:tblCellMar>
            <w:left w:w="340" w:type="dxa"/>
            <w:right w:w="340" w:type="dxa"/>
          </w:tblCellMar>
          <w:tblLook w:val="04A0"/>
        </w:tblPrEx>
        <w:trPr>
          <w:jc w:val="center"/>
        </w:trPr>
        <w:tc>
          <w:tcPr>
            <w:tcW w:w="9752" w:type="dxa"/>
            <w:gridSpan w:val="2"/>
          </w:tcPr>
          <w:p w:rsidR="009E5CFE" w:rsidRPr="00964E5B" w14:paraId="756D3687" w14:textId="77777777">
            <w:pPr>
              <w:keepNext/>
              <w:rPr>
                <w:lang w:val="fr-BE"/>
              </w:rPr>
            </w:pPr>
          </w:p>
        </w:tc>
      </w:tr>
      <w:tr w14:paraId="7D529A56"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00B0ACD9" w14:textId="77777777">
            <w:pPr>
              <w:pStyle w:val="ColumnHeading"/>
              <w:keepNext/>
              <w:rPr>
                <w:lang w:val="en-GB"/>
              </w:rPr>
            </w:pPr>
            <w:r w:rsidRPr="00964E5B">
              <w:rPr>
                <w:lang w:val="en-GB"/>
              </w:rPr>
              <w:t>Text proposed by the Commission</w:t>
            </w:r>
          </w:p>
        </w:tc>
        <w:tc>
          <w:tcPr>
            <w:tcW w:w="4876" w:type="dxa"/>
            <w:hideMark/>
          </w:tcPr>
          <w:p w:rsidR="009E5CFE" w:rsidRPr="00964E5B" w14:paraId="14E3AC38" w14:textId="77777777">
            <w:pPr>
              <w:pStyle w:val="ColumnHeading"/>
              <w:keepNext/>
              <w:rPr>
                <w:lang w:val="en-GB"/>
              </w:rPr>
            </w:pPr>
            <w:r w:rsidRPr="00964E5B">
              <w:rPr>
                <w:lang w:val="en-GB"/>
              </w:rPr>
              <w:t>Amendment</w:t>
            </w:r>
          </w:p>
        </w:tc>
      </w:tr>
      <w:tr w14:paraId="38883E5E" w14:textId="77777777">
        <w:tblPrEx>
          <w:tblW w:w="0" w:type="auto"/>
          <w:jc w:val="center"/>
          <w:tblLayout w:type="fixed"/>
          <w:tblCellMar>
            <w:left w:w="340" w:type="dxa"/>
            <w:right w:w="340" w:type="dxa"/>
          </w:tblCellMar>
          <w:tblLook w:val="04A0"/>
        </w:tblPrEx>
        <w:trPr>
          <w:jc w:val="center"/>
        </w:trPr>
        <w:tc>
          <w:tcPr>
            <w:tcW w:w="4876" w:type="dxa"/>
          </w:tcPr>
          <w:p w:rsidR="009E5CFE" w:rsidRPr="00964E5B" w14:paraId="64F7D136" w14:textId="77777777">
            <w:pPr>
              <w:pStyle w:val="Normal6"/>
              <w:rPr>
                <w:lang w:val="en-GB"/>
              </w:rPr>
            </w:pPr>
          </w:p>
        </w:tc>
        <w:tc>
          <w:tcPr>
            <w:tcW w:w="4876" w:type="dxa"/>
            <w:hideMark/>
          </w:tcPr>
          <w:p w:rsidR="009E5CFE" w:rsidRPr="00964E5B" w14:paraId="1221DF82" w14:textId="77777777">
            <w:pPr>
              <w:pStyle w:val="Normal6"/>
              <w:rPr>
                <w:szCs w:val="24"/>
                <w:lang w:val="en-GB"/>
              </w:rPr>
            </w:pPr>
            <w:r w:rsidRPr="00964E5B">
              <w:rPr>
                <w:b/>
                <w:i/>
                <w:lang w:val="en-GB"/>
              </w:rPr>
              <w:t>1a.</w:t>
            </w:r>
            <w:r w:rsidRPr="00964E5B">
              <w:rPr>
                <w:b/>
                <w:i/>
                <w:lang w:val="en-GB"/>
              </w:rPr>
              <w:tab/>
              <w:t>At least 20 % of the mechanism’s resources defined in paragraph 1 shall be reserved for small and medium-sized shipping companies, short-sea shipping operators, ferries and vessels serving island, peripheral and outermost connections, including routes subject to public service obligations.</w:t>
            </w:r>
          </w:p>
        </w:tc>
      </w:tr>
    </w:tbl>
    <w:p w:rsidR="009E5CFE" w:rsidRPr="00964E5B" w:rsidP="009E5CFE" w14:paraId="5DCD6234" w14:textId="77777777">
      <w:pPr>
        <w:pStyle w:val="Olang"/>
        <w:rPr>
          <w:noProof w:val="0"/>
          <w:lang w:val="en-GB"/>
        </w:rPr>
      </w:pPr>
      <w:r w:rsidRPr="00964E5B">
        <w:rPr>
          <w:noProof w:val="0"/>
          <w:lang w:val="en-GB"/>
        </w:rPr>
        <w:t xml:space="preserve">Or. </w:t>
      </w:r>
      <w:r w:rsidRPr="00964E5B">
        <w:rPr>
          <w:rStyle w:val="HideTWBExt"/>
          <w:noProof w:val="0"/>
          <w:lang w:val="en-GB"/>
        </w:rPr>
        <w:t>&lt;Original&gt;</w:t>
      </w:r>
      <w:r w:rsidRPr="00964E5B">
        <w:rPr>
          <w:rStyle w:val="HideTWBInt"/>
          <w:noProof w:val="0"/>
          <w:lang w:val="en-GB"/>
        </w:rPr>
        <w:t>{EN}</w:t>
      </w:r>
      <w:r w:rsidRPr="00964E5B">
        <w:rPr>
          <w:noProof w:val="0"/>
          <w:lang w:val="en-GB"/>
        </w:rPr>
        <w:t>en</w:t>
      </w:r>
      <w:r w:rsidRPr="00964E5B">
        <w:rPr>
          <w:rStyle w:val="HideTWBExt"/>
          <w:noProof w:val="0"/>
          <w:lang w:val="en-GB"/>
        </w:rPr>
        <w:t>&lt;/Original&gt;</w:t>
      </w:r>
    </w:p>
    <w:p w:rsidR="009E5CFE" w:rsidRPr="00964E5B" w:rsidP="009E5CFE" w14:paraId="2B3D5EBA" w14:textId="77777777">
      <w:r w:rsidRPr="00964E5B">
        <w:rPr>
          <w:rStyle w:val="HideTWBExt"/>
          <w:noProof w:val="0"/>
        </w:rPr>
        <w:t>&lt;/Amend&gt;</w:t>
      </w:r>
    </w:p>
    <w:p w:rsidR="009E5CFE" w:rsidRPr="00964E5B" w:rsidP="009E5CFE" w14:paraId="6C67C662" w14:textId="77777777">
      <w:pPr>
        <w:pStyle w:val="AMNumberTabs0"/>
        <w:keepNext/>
        <w:rPr>
          <w:lang w:val="pt-PT"/>
        </w:rPr>
      </w:pPr>
      <w:r w:rsidRPr="00964E5B">
        <w:rPr>
          <w:rStyle w:val="HideTWBExt"/>
          <w:b w:val="0"/>
          <w:noProof w:val="0"/>
          <w:lang w:val="pt-PT"/>
        </w:rPr>
        <w:t>&lt;Amend&gt;</w:t>
      </w:r>
      <w:r w:rsidRPr="00964E5B">
        <w:rPr>
          <w:lang w:val="pt-PT"/>
        </w:rPr>
        <w:t>Amendment</w:t>
      </w:r>
      <w:r w:rsidRPr="00964E5B">
        <w:rPr>
          <w:lang w:val="pt-PT"/>
        </w:rPr>
        <w:tab/>
      </w:r>
      <w:r w:rsidRPr="00964E5B">
        <w:rPr>
          <w:lang w:val="pt-PT"/>
        </w:rPr>
        <w:tab/>
      </w:r>
      <w:r w:rsidRPr="00964E5B">
        <w:rPr>
          <w:rStyle w:val="HideTWBExt"/>
          <w:b w:val="0"/>
          <w:noProof w:val="0"/>
          <w:lang w:val="pt-PT"/>
        </w:rPr>
        <w:t>&lt;NumAm&gt;</w:t>
      </w:r>
      <w:r w:rsidRPr="00964E5B">
        <w:rPr>
          <w:color w:val="000000"/>
          <w:lang w:val="pt-PT"/>
        </w:rPr>
        <w:t>27</w:t>
      </w:r>
      <w:r w:rsidRPr="00964E5B">
        <w:rPr>
          <w:rStyle w:val="HideTWBExt"/>
          <w:b w:val="0"/>
          <w:noProof w:val="0"/>
          <w:lang w:val="pt-PT"/>
        </w:rPr>
        <w:t>&lt;/NumAm&gt;</w:t>
      </w:r>
    </w:p>
    <w:p w:rsidR="009E5CFE" w:rsidRPr="00964E5B" w:rsidP="009E5CFE" w14:paraId="64327C02" w14:textId="77777777">
      <w:pPr>
        <w:pStyle w:val="NormalBold12b"/>
        <w:keepNext/>
        <w:rPr>
          <w:lang w:val="pt-PT"/>
        </w:rPr>
      </w:pPr>
      <w:r w:rsidRPr="00964E5B">
        <w:rPr>
          <w:rStyle w:val="HideTWBExt"/>
          <w:b w:val="0"/>
          <w:noProof w:val="0"/>
          <w:lang w:val="pt-PT"/>
        </w:rPr>
        <w:t>&lt;DocAmend&gt;</w:t>
      </w:r>
      <w:r w:rsidRPr="00964E5B">
        <w:rPr>
          <w:lang w:val="pt-PT"/>
        </w:rPr>
        <w:t>Proposal for a directive</w:t>
      </w:r>
      <w:r w:rsidRPr="00964E5B">
        <w:rPr>
          <w:rStyle w:val="HideTWBExt"/>
          <w:b w:val="0"/>
          <w:noProof w:val="0"/>
          <w:lang w:val="pt-PT"/>
        </w:rPr>
        <w:t>&lt;/DocAmend&gt;</w:t>
      </w:r>
    </w:p>
    <w:p w:rsidR="009E5CFE" w:rsidRPr="00964E5B" w:rsidP="009E5CFE" w14:paraId="7FCC53D5" w14:textId="77777777">
      <w:pPr>
        <w:pStyle w:val="NormalBold"/>
        <w:rPr>
          <w:lang w:val="fr-BE"/>
        </w:rPr>
      </w:pPr>
      <w:r w:rsidRPr="00964E5B">
        <w:rPr>
          <w:rStyle w:val="HideTWBExt"/>
          <w:b w:val="0"/>
          <w:noProof w:val="0"/>
          <w:lang w:val="fr-BE"/>
        </w:rPr>
        <w:t>&lt;Article&gt;</w:t>
      </w:r>
      <w:r w:rsidRPr="00964E5B">
        <w:rPr>
          <w:lang w:val="fr-BE"/>
        </w:rPr>
        <w:t>Article 1 – paragraph 1 – point 5</w:t>
      </w:r>
      <w:r w:rsidRPr="00964E5B">
        <w:rPr>
          <w:rStyle w:val="HideTWBExt"/>
          <w:b w:val="0"/>
          <w:noProof w:val="0"/>
          <w:lang w:val="fr-BE"/>
        </w:rPr>
        <w:t>&lt;/Article&gt;</w:t>
      </w:r>
    </w:p>
    <w:p w:rsidR="009E5CFE" w:rsidRPr="00964E5B" w:rsidP="009E5CFE" w14:paraId="5CB8FCED" w14:textId="77777777">
      <w:pPr>
        <w:keepNext/>
        <w:rPr>
          <w:lang w:val="fr-BE"/>
        </w:rPr>
      </w:pPr>
      <w:r w:rsidRPr="00964E5B">
        <w:rPr>
          <w:rStyle w:val="HideTWBExt"/>
          <w:noProof w:val="0"/>
          <w:lang w:val="fr-BE"/>
        </w:rPr>
        <w:t>&lt;DocAmend2&gt;</w:t>
      </w:r>
      <w:r w:rsidRPr="00964E5B">
        <w:rPr>
          <w:lang w:val="fr-BE"/>
        </w:rPr>
        <w:t>Directive 2003/87/EC</w:t>
      </w:r>
      <w:r w:rsidRPr="00964E5B">
        <w:rPr>
          <w:rStyle w:val="HideTWBExt"/>
          <w:noProof w:val="0"/>
          <w:lang w:val="fr-BE"/>
        </w:rPr>
        <w:t>&lt;/DocAmend2&gt;</w:t>
      </w:r>
    </w:p>
    <w:p w:rsidR="009E5CFE" w:rsidRPr="00964E5B" w:rsidP="009E5CFE" w14:paraId="3FCBF553" w14:textId="77777777">
      <w:pPr>
        <w:rPr>
          <w:lang w:val="fr-BE"/>
        </w:rPr>
      </w:pPr>
      <w:r w:rsidRPr="00964E5B">
        <w:rPr>
          <w:rStyle w:val="HideTWBExt"/>
          <w:noProof w:val="0"/>
          <w:lang w:val="fr-BE"/>
        </w:rPr>
        <w:t>&lt;Article2&gt;</w:t>
      </w:r>
      <w:r w:rsidRPr="00964E5B">
        <w:rPr>
          <w:lang w:val="fr-BE"/>
        </w:rPr>
        <w:t>Article 3gaa – paragraph 4 – point b</w:t>
      </w:r>
      <w:r w:rsidRPr="00964E5B">
        <w:rPr>
          <w:rStyle w:val="HideTWBExt"/>
          <w:noProof w:val="0"/>
          <w:lang w:val="fr-BE"/>
        </w:rPr>
        <w:t>&lt;/Article2&gt;</w:t>
      </w:r>
    </w:p>
    <w:tbl>
      <w:tblPr>
        <w:tblW w:w="0" w:type="auto"/>
        <w:jc w:val="center"/>
        <w:tblLayout w:type="fixed"/>
        <w:tblCellMar>
          <w:left w:w="340" w:type="dxa"/>
          <w:right w:w="340" w:type="dxa"/>
        </w:tblCellMar>
        <w:tblLook w:val="04A0"/>
      </w:tblPr>
      <w:tblGrid>
        <w:gridCol w:w="4876"/>
        <w:gridCol w:w="4876"/>
      </w:tblGrid>
      <w:tr w14:paraId="2C8449B2" w14:textId="77777777">
        <w:tblPrEx>
          <w:tblW w:w="0" w:type="auto"/>
          <w:jc w:val="center"/>
          <w:tblLayout w:type="fixed"/>
          <w:tblCellMar>
            <w:left w:w="340" w:type="dxa"/>
            <w:right w:w="340" w:type="dxa"/>
          </w:tblCellMar>
          <w:tblLook w:val="04A0"/>
        </w:tblPrEx>
        <w:trPr>
          <w:jc w:val="center"/>
        </w:trPr>
        <w:tc>
          <w:tcPr>
            <w:tcW w:w="9752" w:type="dxa"/>
            <w:gridSpan w:val="2"/>
          </w:tcPr>
          <w:p w:rsidR="009E5CFE" w:rsidRPr="00964E5B" w14:paraId="0E8F5A35" w14:textId="77777777">
            <w:pPr>
              <w:keepNext/>
              <w:rPr>
                <w:lang w:val="fr-BE"/>
              </w:rPr>
            </w:pPr>
          </w:p>
        </w:tc>
      </w:tr>
      <w:tr w14:paraId="1AC781F9"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6A0BEC1B" w14:textId="77777777">
            <w:pPr>
              <w:pStyle w:val="ColumnHeading"/>
              <w:keepNext/>
              <w:rPr>
                <w:lang w:val="en-GB"/>
              </w:rPr>
            </w:pPr>
            <w:r w:rsidRPr="00964E5B">
              <w:rPr>
                <w:lang w:val="en-GB"/>
              </w:rPr>
              <w:t>Text proposed by the Commission</w:t>
            </w:r>
          </w:p>
        </w:tc>
        <w:tc>
          <w:tcPr>
            <w:tcW w:w="4876" w:type="dxa"/>
            <w:hideMark/>
          </w:tcPr>
          <w:p w:rsidR="009E5CFE" w:rsidRPr="00964E5B" w14:paraId="666DBBB8" w14:textId="77777777">
            <w:pPr>
              <w:pStyle w:val="ColumnHeading"/>
              <w:keepNext/>
              <w:rPr>
                <w:lang w:val="en-GB"/>
              </w:rPr>
            </w:pPr>
            <w:r w:rsidRPr="00964E5B">
              <w:rPr>
                <w:lang w:val="en-GB"/>
              </w:rPr>
              <w:t>Amendment</w:t>
            </w:r>
          </w:p>
        </w:tc>
      </w:tr>
      <w:tr w14:paraId="7643D5A1"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72D1F828" w14:textId="77777777">
            <w:pPr>
              <w:pStyle w:val="Normal6"/>
              <w:rPr>
                <w:lang w:val="en-GB"/>
              </w:rPr>
            </w:pPr>
            <w:r w:rsidRPr="00964E5B">
              <w:rPr>
                <w:lang w:val="en-GB"/>
              </w:rPr>
              <w:t>(b)</w:t>
            </w:r>
            <w:r w:rsidRPr="00964E5B">
              <w:rPr>
                <w:lang w:val="en-GB"/>
              </w:rPr>
              <w:tab/>
              <w:t>the cost incurred in deploying and operating zero-emission propulsion technologies compared to conventional propulsion systems, in proportion to the amount of emission reductions achieved through the use of these zero-emission propulsion technologies.</w:t>
            </w:r>
          </w:p>
        </w:tc>
        <w:tc>
          <w:tcPr>
            <w:tcW w:w="4876" w:type="dxa"/>
            <w:hideMark/>
          </w:tcPr>
          <w:p w:rsidR="009E5CFE" w:rsidRPr="00964E5B" w14:paraId="7C2A1A67" w14:textId="77777777">
            <w:pPr>
              <w:pStyle w:val="Normal6"/>
              <w:rPr>
                <w:szCs w:val="24"/>
                <w:lang w:val="en-GB"/>
              </w:rPr>
            </w:pPr>
            <w:r w:rsidRPr="00964E5B">
              <w:rPr>
                <w:lang w:val="en-GB"/>
              </w:rPr>
              <w:t>(b)</w:t>
            </w:r>
            <w:r w:rsidRPr="00964E5B">
              <w:rPr>
                <w:lang w:val="en-GB"/>
              </w:rPr>
              <w:tab/>
              <w:t xml:space="preserve">the cost incurred in deploying and operating zero-emission propulsion technologies compared to conventional propulsion systems, in proportion to the amount of emission reductions achieved through the use of these zero-emission propulsion technologies. </w:t>
            </w:r>
            <w:r w:rsidRPr="00964E5B">
              <w:rPr>
                <w:b/>
                <w:i/>
                <w:lang w:val="en-GB"/>
              </w:rPr>
              <w:t>Where the deployment of those technologies has received support under Article 10cb, only the additional operating costs shall be covered;</w:t>
            </w:r>
          </w:p>
        </w:tc>
      </w:tr>
    </w:tbl>
    <w:p w:rsidR="009E5CFE" w:rsidRPr="00964E5B" w:rsidP="009E5CFE" w14:paraId="23677734" w14:textId="77777777">
      <w:pPr>
        <w:pStyle w:val="Olang"/>
        <w:rPr>
          <w:noProof w:val="0"/>
          <w:lang w:val="en-GB"/>
        </w:rPr>
      </w:pPr>
      <w:r w:rsidRPr="00964E5B">
        <w:rPr>
          <w:noProof w:val="0"/>
          <w:lang w:val="en-GB"/>
        </w:rPr>
        <w:t xml:space="preserve">Or. </w:t>
      </w:r>
      <w:r w:rsidRPr="00964E5B">
        <w:rPr>
          <w:rStyle w:val="HideTWBExt"/>
          <w:noProof w:val="0"/>
          <w:lang w:val="en-GB"/>
        </w:rPr>
        <w:t>&lt;Original&gt;</w:t>
      </w:r>
      <w:r w:rsidRPr="00964E5B">
        <w:rPr>
          <w:rStyle w:val="HideTWBInt"/>
          <w:noProof w:val="0"/>
          <w:lang w:val="en-GB"/>
        </w:rPr>
        <w:t>{EN}</w:t>
      </w:r>
      <w:r w:rsidRPr="00964E5B">
        <w:rPr>
          <w:noProof w:val="0"/>
          <w:lang w:val="en-GB"/>
        </w:rPr>
        <w:t>en</w:t>
      </w:r>
      <w:r w:rsidRPr="00964E5B">
        <w:rPr>
          <w:rStyle w:val="HideTWBExt"/>
          <w:noProof w:val="0"/>
          <w:lang w:val="en-GB"/>
        </w:rPr>
        <w:t>&lt;/Original&gt;</w:t>
      </w:r>
    </w:p>
    <w:p w:rsidR="009E5CFE" w:rsidRPr="00964E5B" w:rsidP="009E5CFE" w14:paraId="5354C727" w14:textId="77777777">
      <w:r w:rsidRPr="00964E5B">
        <w:rPr>
          <w:rStyle w:val="HideTWBExt"/>
          <w:noProof w:val="0"/>
        </w:rPr>
        <w:t>&lt;/Amend&gt;</w:t>
      </w:r>
    </w:p>
    <w:p w:rsidR="009E5CFE" w:rsidRPr="00964E5B" w:rsidP="009E5CFE" w14:paraId="76690505" w14:textId="77777777">
      <w:pPr>
        <w:pStyle w:val="AMNumberTabs0"/>
        <w:keepNext/>
        <w:rPr>
          <w:lang w:val="pt-PT"/>
        </w:rPr>
      </w:pPr>
      <w:r w:rsidRPr="00964E5B">
        <w:rPr>
          <w:rStyle w:val="HideTWBExt"/>
          <w:b w:val="0"/>
          <w:noProof w:val="0"/>
          <w:lang w:val="pt-PT"/>
        </w:rPr>
        <w:t>&lt;Amend&gt;</w:t>
      </w:r>
      <w:r w:rsidRPr="00964E5B">
        <w:rPr>
          <w:lang w:val="pt-PT"/>
        </w:rPr>
        <w:t>Amendment</w:t>
      </w:r>
      <w:r w:rsidRPr="00964E5B">
        <w:rPr>
          <w:lang w:val="pt-PT"/>
        </w:rPr>
        <w:tab/>
      </w:r>
      <w:r w:rsidRPr="00964E5B">
        <w:rPr>
          <w:lang w:val="pt-PT"/>
        </w:rPr>
        <w:tab/>
      </w:r>
      <w:r w:rsidRPr="00964E5B">
        <w:rPr>
          <w:rStyle w:val="HideTWBExt"/>
          <w:b w:val="0"/>
          <w:noProof w:val="0"/>
          <w:lang w:val="pt-PT"/>
        </w:rPr>
        <w:t>&lt;NumAm&gt;</w:t>
      </w:r>
      <w:r w:rsidRPr="00964E5B">
        <w:rPr>
          <w:color w:val="000000"/>
          <w:lang w:val="pt-PT"/>
        </w:rPr>
        <w:t>28</w:t>
      </w:r>
      <w:r w:rsidRPr="00964E5B">
        <w:rPr>
          <w:rStyle w:val="HideTWBExt"/>
          <w:b w:val="0"/>
          <w:noProof w:val="0"/>
          <w:lang w:val="pt-PT"/>
        </w:rPr>
        <w:t>&lt;/NumAm&gt;</w:t>
      </w:r>
    </w:p>
    <w:p w:rsidR="009E5CFE" w:rsidRPr="00964E5B" w:rsidP="009E5CFE" w14:paraId="35F29990" w14:textId="77777777">
      <w:pPr>
        <w:pStyle w:val="NormalBold12b"/>
        <w:keepNext/>
        <w:rPr>
          <w:lang w:val="pt-PT"/>
        </w:rPr>
      </w:pPr>
      <w:r w:rsidRPr="00964E5B">
        <w:rPr>
          <w:rStyle w:val="HideTWBExt"/>
          <w:b w:val="0"/>
          <w:noProof w:val="0"/>
          <w:lang w:val="pt-PT"/>
        </w:rPr>
        <w:t>&lt;DocAmend&gt;</w:t>
      </w:r>
      <w:r w:rsidRPr="00964E5B">
        <w:rPr>
          <w:lang w:val="pt-PT"/>
        </w:rPr>
        <w:t>Proposal for a directive</w:t>
      </w:r>
      <w:r w:rsidRPr="00964E5B">
        <w:rPr>
          <w:rStyle w:val="HideTWBExt"/>
          <w:b w:val="0"/>
          <w:noProof w:val="0"/>
          <w:lang w:val="pt-PT"/>
        </w:rPr>
        <w:t>&lt;/DocAmend&gt;</w:t>
      </w:r>
    </w:p>
    <w:p w:rsidR="009E5CFE" w:rsidRPr="00964E5B" w:rsidP="009E5CFE" w14:paraId="36F9EFD2" w14:textId="77777777">
      <w:pPr>
        <w:pStyle w:val="NormalBold"/>
        <w:rPr>
          <w:lang w:val="fr-BE"/>
        </w:rPr>
      </w:pPr>
      <w:r w:rsidRPr="00964E5B">
        <w:rPr>
          <w:rStyle w:val="HideTWBExt"/>
          <w:b w:val="0"/>
          <w:noProof w:val="0"/>
          <w:lang w:val="fr-BE"/>
        </w:rPr>
        <w:t>&lt;Article&gt;</w:t>
      </w:r>
      <w:r w:rsidRPr="00964E5B">
        <w:rPr>
          <w:lang w:val="fr-BE"/>
        </w:rPr>
        <w:t>Article 1 – paragraph 1 – point 5</w:t>
      </w:r>
      <w:r w:rsidRPr="00964E5B">
        <w:rPr>
          <w:rStyle w:val="HideTWBExt"/>
          <w:b w:val="0"/>
          <w:noProof w:val="0"/>
          <w:lang w:val="fr-BE"/>
        </w:rPr>
        <w:t>&lt;/Article&gt;</w:t>
      </w:r>
    </w:p>
    <w:p w:rsidR="009E5CFE" w:rsidRPr="00964E5B" w:rsidP="009E5CFE" w14:paraId="2D722235" w14:textId="77777777">
      <w:pPr>
        <w:keepNext/>
        <w:rPr>
          <w:lang w:val="fr-BE"/>
        </w:rPr>
      </w:pPr>
      <w:r w:rsidRPr="00964E5B">
        <w:rPr>
          <w:rStyle w:val="HideTWBExt"/>
          <w:noProof w:val="0"/>
          <w:lang w:val="fr-BE"/>
        </w:rPr>
        <w:t>&lt;DocAmend2&gt;</w:t>
      </w:r>
      <w:r w:rsidRPr="00964E5B">
        <w:rPr>
          <w:lang w:val="fr-BE"/>
        </w:rPr>
        <w:t>Directive 2003/87/EC</w:t>
      </w:r>
      <w:r w:rsidRPr="00964E5B">
        <w:rPr>
          <w:rStyle w:val="HideTWBExt"/>
          <w:noProof w:val="0"/>
          <w:lang w:val="fr-BE"/>
        </w:rPr>
        <w:t>&lt;/DocAmend2&gt;</w:t>
      </w:r>
    </w:p>
    <w:p w:rsidR="009E5CFE" w:rsidRPr="00964E5B" w:rsidP="009E5CFE" w14:paraId="0E9719B5" w14:textId="77777777">
      <w:r w:rsidRPr="00964E5B">
        <w:rPr>
          <w:rStyle w:val="HideTWBExt"/>
          <w:noProof w:val="0"/>
        </w:rPr>
        <w:t>&lt;Article2&gt;</w:t>
      </w:r>
      <w:r w:rsidRPr="00964E5B">
        <w:t>Article 3gaa – paragraph 4 – point b a (new)</w:t>
      </w:r>
      <w:r w:rsidRPr="00964E5B">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0BFC8557" w14:textId="77777777">
        <w:tblPrEx>
          <w:tblW w:w="0" w:type="auto"/>
          <w:jc w:val="center"/>
          <w:tblLayout w:type="fixed"/>
          <w:tblCellMar>
            <w:left w:w="340" w:type="dxa"/>
            <w:right w:w="340" w:type="dxa"/>
          </w:tblCellMar>
          <w:tblLook w:val="04A0"/>
        </w:tblPrEx>
        <w:trPr>
          <w:jc w:val="center"/>
        </w:trPr>
        <w:tc>
          <w:tcPr>
            <w:tcW w:w="9752" w:type="dxa"/>
            <w:gridSpan w:val="2"/>
          </w:tcPr>
          <w:p w:rsidR="009E5CFE" w:rsidRPr="00964E5B" w14:paraId="55C1EF0C" w14:textId="77777777">
            <w:pPr>
              <w:keepNext/>
            </w:pPr>
          </w:p>
        </w:tc>
      </w:tr>
      <w:tr w14:paraId="301F3285"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7194163F" w14:textId="77777777">
            <w:pPr>
              <w:pStyle w:val="ColumnHeading"/>
              <w:keepNext/>
              <w:rPr>
                <w:lang w:val="en-GB"/>
              </w:rPr>
            </w:pPr>
            <w:r w:rsidRPr="00964E5B">
              <w:rPr>
                <w:lang w:val="en-GB"/>
              </w:rPr>
              <w:t>Text proposed by the Commission</w:t>
            </w:r>
          </w:p>
        </w:tc>
        <w:tc>
          <w:tcPr>
            <w:tcW w:w="4876" w:type="dxa"/>
            <w:hideMark/>
          </w:tcPr>
          <w:p w:rsidR="009E5CFE" w:rsidRPr="00964E5B" w14:paraId="59265F34" w14:textId="77777777">
            <w:pPr>
              <w:pStyle w:val="ColumnHeading"/>
              <w:keepNext/>
              <w:rPr>
                <w:lang w:val="en-GB"/>
              </w:rPr>
            </w:pPr>
            <w:r w:rsidRPr="00964E5B">
              <w:rPr>
                <w:lang w:val="en-GB"/>
              </w:rPr>
              <w:t>Amendment</w:t>
            </w:r>
          </w:p>
        </w:tc>
      </w:tr>
      <w:tr w14:paraId="7BE13773" w14:textId="77777777">
        <w:tblPrEx>
          <w:tblW w:w="0" w:type="auto"/>
          <w:jc w:val="center"/>
          <w:tblLayout w:type="fixed"/>
          <w:tblCellMar>
            <w:left w:w="340" w:type="dxa"/>
            <w:right w:w="340" w:type="dxa"/>
          </w:tblCellMar>
          <w:tblLook w:val="04A0"/>
        </w:tblPrEx>
        <w:trPr>
          <w:jc w:val="center"/>
        </w:trPr>
        <w:tc>
          <w:tcPr>
            <w:tcW w:w="4876" w:type="dxa"/>
          </w:tcPr>
          <w:p w:rsidR="009E5CFE" w:rsidRPr="00964E5B" w14:paraId="37E1EFFC" w14:textId="77777777">
            <w:pPr>
              <w:pStyle w:val="Normal6"/>
              <w:rPr>
                <w:lang w:val="en-GB"/>
              </w:rPr>
            </w:pPr>
          </w:p>
        </w:tc>
        <w:tc>
          <w:tcPr>
            <w:tcW w:w="4876" w:type="dxa"/>
            <w:hideMark/>
          </w:tcPr>
          <w:p w:rsidR="009E5CFE" w:rsidRPr="00964E5B" w14:paraId="71C05DF3" w14:textId="77777777">
            <w:pPr>
              <w:pStyle w:val="Normal6"/>
              <w:rPr>
                <w:szCs w:val="24"/>
                <w:lang w:val="en-GB"/>
              </w:rPr>
            </w:pPr>
            <w:r w:rsidRPr="00964E5B">
              <w:rPr>
                <w:b/>
                <w:i/>
                <w:lang w:val="en-GB"/>
              </w:rPr>
              <w:t>(ba)</w:t>
            </w:r>
            <w:r w:rsidRPr="00964E5B">
              <w:rPr>
                <w:b/>
                <w:i/>
                <w:lang w:val="en-GB"/>
              </w:rPr>
              <w:tab/>
              <w:t>the additional operating costs directly related to the verified use of eligible sustainable maritime fuels or the verified operation of eligible zero-emission propulsion technologies, where such costs are not already covered under points (a) and (b) or by another Union or national support scheme.</w:t>
            </w:r>
          </w:p>
        </w:tc>
      </w:tr>
    </w:tbl>
    <w:p w:rsidR="009E5CFE" w:rsidRPr="00964E5B" w:rsidP="009E5CFE" w14:paraId="0A192081" w14:textId="77777777">
      <w:pPr>
        <w:pStyle w:val="Olang"/>
        <w:rPr>
          <w:noProof w:val="0"/>
          <w:lang w:val="en-GB"/>
        </w:rPr>
      </w:pPr>
      <w:r w:rsidRPr="00964E5B">
        <w:rPr>
          <w:noProof w:val="0"/>
          <w:lang w:val="en-GB"/>
        </w:rPr>
        <w:t xml:space="preserve">Or. </w:t>
      </w:r>
      <w:r w:rsidRPr="00964E5B">
        <w:rPr>
          <w:rStyle w:val="HideTWBExt"/>
          <w:noProof w:val="0"/>
          <w:lang w:val="en-GB"/>
        </w:rPr>
        <w:t>&lt;Original&gt;</w:t>
      </w:r>
      <w:r w:rsidRPr="00964E5B">
        <w:rPr>
          <w:rStyle w:val="HideTWBInt"/>
          <w:noProof w:val="0"/>
          <w:lang w:val="en-GB"/>
        </w:rPr>
        <w:t>{EN}</w:t>
      </w:r>
      <w:r w:rsidRPr="00964E5B">
        <w:rPr>
          <w:noProof w:val="0"/>
          <w:lang w:val="en-GB"/>
        </w:rPr>
        <w:t>en</w:t>
      </w:r>
      <w:r w:rsidRPr="00964E5B">
        <w:rPr>
          <w:rStyle w:val="HideTWBExt"/>
          <w:noProof w:val="0"/>
          <w:lang w:val="en-GB"/>
        </w:rPr>
        <w:t>&lt;/Original&gt;</w:t>
      </w:r>
    </w:p>
    <w:p w:rsidR="009E5CFE" w:rsidRPr="00964E5B" w:rsidP="009E5CFE" w14:paraId="0100B3BB" w14:textId="77777777">
      <w:r w:rsidRPr="00964E5B">
        <w:rPr>
          <w:rStyle w:val="HideTWBExt"/>
          <w:noProof w:val="0"/>
        </w:rPr>
        <w:t>&lt;/Amend&gt;</w:t>
      </w:r>
    </w:p>
    <w:p w:rsidR="009E5CFE" w:rsidRPr="00964E5B" w:rsidP="009E5CFE" w14:paraId="12FBCF9F" w14:textId="77777777">
      <w:pPr>
        <w:pStyle w:val="AMNumberTabs0"/>
        <w:keepNext/>
        <w:rPr>
          <w:lang w:val="pt-PT"/>
        </w:rPr>
      </w:pPr>
      <w:r w:rsidRPr="00964E5B">
        <w:rPr>
          <w:rStyle w:val="HideTWBExt"/>
          <w:b w:val="0"/>
          <w:noProof w:val="0"/>
          <w:lang w:val="pt-PT"/>
        </w:rPr>
        <w:t>&lt;Amend&gt;</w:t>
      </w:r>
      <w:r w:rsidRPr="00964E5B">
        <w:rPr>
          <w:lang w:val="pt-PT"/>
        </w:rPr>
        <w:t>Amendment</w:t>
      </w:r>
      <w:r w:rsidRPr="00964E5B">
        <w:rPr>
          <w:lang w:val="pt-PT"/>
        </w:rPr>
        <w:tab/>
      </w:r>
      <w:r w:rsidRPr="00964E5B">
        <w:rPr>
          <w:lang w:val="pt-PT"/>
        </w:rPr>
        <w:tab/>
      </w:r>
      <w:r w:rsidRPr="00964E5B">
        <w:rPr>
          <w:rStyle w:val="HideTWBExt"/>
          <w:b w:val="0"/>
          <w:noProof w:val="0"/>
          <w:lang w:val="pt-PT"/>
        </w:rPr>
        <w:t>&lt;NumAm&gt;</w:t>
      </w:r>
      <w:r w:rsidRPr="00964E5B">
        <w:rPr>
          <w:color w:val="000000"/>
          <w:lang w:val="pt-PT"/>
        </w:rPr>
        <w:t>29</w:t>
      </w:r>
      <w:r w:rsidRPr="00964E5B">
        <w:rPr>
          <w:rStyle w:val="HideTWBExt"/>
          <w:b w:val="0"/>
          <w:noProof w:val="0"/>
          <w:lang w:val="pt-PT"/>
        </w:rPr>
        <w:t>&lt;/NumAm&gt;</w:t>
      </w:r>
    </w:p>
    <w:p w:rsidR="009E5CFE" w:rsidRPr="00964E5B" w:rsidP="009E5CFE" w14:paraId="6158D390" w14:textId="77777777">
      <w:pPr>
        <w:pStyle w:val="NormalBold12b"/>
        <w:keepNext/>
        <w:rPr>
          <w:lang w:val="pt-PT"/>
        </w:rPr>
      </w:pPr>
      <w:r w:rsidRPr="00964E5B">
        <w:rPr>
          <w:rStyle w:val="HideTWBExt"/>
          <w:b w:val="0"/>
          <w:noProof w:val="0"/>
          <w:lang w:val="pt-PT"/>
        </w:rPr>
        <w:t>&lt;DocAmend&gt;</w:t>
      </w:r>
      <w:r w:rsidRPr="00964E5B">
        <w:rPr>
          <w:lang w:val="pt-PT"/>
        </w:rPr>
        <w:t>Proposal for a directive</w:t>
      </w:r>
      <w:r w:rsidRPr="00964E5B">
        <w:rPr>
          <w:rStyle w:val="HideTWBExt"/>
          <w:b w:val="0"/>
          <w:noProof w:val="0"/>
          <w:lang w:val="pt-PT"/>
        </w:rPr>
        <w:t>&lt;/DocAmend&gt;</w:t>
      </w:r>
    </w:p>
    <w:p w:rsidR="009E5CFE" w:rsidRPr="00964E5B" w:rsidP="009E5CFE" w14:paraId="27B927A0" w14:textId="77777777">
      <w:pPr>
        <w:pStyle w:val="NormalBold"/>
        <w:rPr>
          <w:lang w:val="fr-BE"/>
        </w:rPr>
      </w:pPr>
      <w:r w:rsidRPr="00964E5B">
        <w:rPr>
          <w:rStyle w:val="HideTWBExt"/>
          <w:b w:val="0"/>
          <w:noProof w:val="0"/>
          <w:lang w:val="fr-BE"/>
        </w:rPr>
        <w:t>&lt;Article&gt;</w:t>
      </w:r>
      <w:r w:rsidRPr="00964E5B">
        <w:rPr>
          <w:lang w:val="fr-BE"/>
        </w:rPr>
        <w:t>Article 1 – paragraph 1 – point 5</w:t>
      </w:r>
      <w:r w:rsidRPr="00964E5B">
        <w:rPr>
          <w:rStyle w:val="HideTWBExt"/>
          <w:b w:val="0"/>
          <w:noProof w:val="0"/>
          <w:lang w:val="fr-BE"/>
        </w:rPr>
        <w:t>&lt;/Article&gt;</w:t>
      </w:r>
    </w:p>
    <w:p w:rsidR="009E5CFE" w:rsidRPr="00964E5B" w:rsidP="009E5CFE" w14:paraId="0531DAED" w14:textId="77777777">
      <w:pPr>
        <w:keepNext/>
        <w:rPr>
          <w:lang w:val="fr-BE"/>
        </w:rPr>
      </w:pPr>
      <w:r w:rsidRPr="00964E5B">
        <w:rPr>
          <w:rStyle w:val="HideTWBExt"/>
          <w:noProof w:val="0"/>
          <w:lang w:val="fr-BE"/>
        </w:rPr>
        <w:t>&lt;DocAmend2&gt;</w:t>
      </w:r>
      <w:r w:rsidRPr="00964E5B">
        <w:rPr>
          <w:lang w:val="fr-BE"/>
        </w:rPr>
        <w:t>Directive 2003/87/EC</w:t>
      </w:r>
      <w:r w:rsidRPr="00964E5B">
        <w:rPr>
          <w:rStyle w:val="HideTWBExt"/>
          <w:noProof w:val="0"/>
          <w:lang w:val="fr-BE"/>
        </w:rPr>
        <w:t>&lt;/DocAmend2&gt;</w:t>
      </w:r>
    </w:p>
    <w:p w:rsidR="009E5CFE" w:rsidRPr="00964E5B" w:rsidP="009E5CFE" w14:paraId="64A8799B" w14:textId="77777777">
      <w:pPr>
        <w:rPr>
          <w:lang w:val="fr-BE"/>
        </w:rPr>
      </w:pPr>
      <w:r w:rsidRPr="00964E5B">
        <w:rPr>
          <w:rStyle w:val="HideTWBExt"/>
          <w:noProof w:val="0"/>
          <w:lang w:val="fr-BE"/>
        </w:rPr>
        <w:t>&lt;Article2&gt;</w:t>
      </w:r>
      <w:r w:rsidRPr="00964E5B">
        <w:rPr>
          <w:lang w:val="fr-BE"/>
        </w:rPr>
        <w:t>Article 3gaa – paragraph 6 a (new)</w:t>
      </w:r>
      <w:r w:rsidRPr="00964E5B">
        <w:rPr>
          <w:rStyle w:val="HideTWBExt"/>
          <w:noProof w:val="0"/>
          <w:lang w:val="fr-BE"/>
        </w:rPr>
        <w:t>&lt;/Article2&gt;</w:t>
      </w:r>
    </w:p>
    <w:tbl>
      <w:tblPr>
        <w:tblW w:w="0" w:type="auto"/>
        <w:jc w:val="center"/>
        <w:tblLayout w:type="fixed"/>
        <w:tblCellMar>
          <w:left w:w="340" w:type="dxa"/>
          <w:right w:w="340" w:type="dxa"/>
        </w:tblCellMar>
        <w:tblLook w:val="04A0"/>
      </w:tblPr>
      <w:tblGrid>
        <w:gridCol w:w="4876"/>
        <w:gridCol w:w="4876"/>
      </w:tblGrid>
      <w:tr w14:paraId="068A7CE6" w14:textId="77777777">
        <w:tblPrEx>
          <w:tblW w:w="0" w:type="auto"/>
          <w:jc w:val="center"/>
          <w:tblLayout w:type="fixed"/>
          <w:tblCellMar>
            <w:left w:w="340" w:type="dxa"/>
            <w:right w:w="340" w:type="dxa"/>
          </w:tblCellMar>
          <w:tblLook w:val="04A0"/>
        </w:tblPrEx>
        <w:trPr>
          <w:jc w:val="center"/>
        </w:trPr>
        <w:tc>
          <w:tcPr>
            <w:tcW w:w="9752" w:type="dxa"/>
            <w:gridSpan w:val="2"/>
          </w:tcPr>
          <w:p w:rsidR="009E5CFE" w:rsidRPr="00964E5B" w14:paraId="2E4E2266" w14:textId="77777777">
            <w:pPr>
              <w:keepNext/>
              <w:rPr>
                <w:lang w:val="fr-BE"/>
              </w:rPr>
            </w:pPr>
          </w:p>
        </w:tc>
      </w:tr>
      <w:tr w14:paraId="55339412"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09E62EDE" w14:textId="77777777">
            <w:pPr>
              <w:pStyle w:val="ColumnHeading"/>
              <w:keepNext/>
              <w:rPr>
                <w:lang w:val="en-GB"/>
              </w:rPr>
            </w:pPr>
            <w:r w:rsidRPr="00964E5B">
              <w:rPr>
                <w:lang w:val="en-GB"/>
              </w:rPr>
              <w:t>Text proposed by the Commission</w:t>
            </w:r>
          </w:p>
        </w:tc>
        <w:tc>
          <w:tcPr>
            <w:tcW w:w="4876" w:type="dxa"/>
            <w:hideMark/>
          </w:tcPr>
          <w:p w:rsidR="009E5CFE" w:rsidRPr="00964E5B" w14:paraId="5EA0ADAC" w14:textId="77777777">
            <w:pPr>
              <w:pStyle w:val="ColumnHeading"/>
              <w:keepNext/>
              <w:rPr>
                <w:lang w:val="en-GB"/>
              </w:rPr>
            </w:pPr>
            <w:r w:rsidRPr="00964E5B">
              <w:rPr>
                <w:lang w:val="en-GB"/>
              </w:rPr>
              <w:t>Amendment</w:t>
            </w:r>
          </w:p>
        </w:tc>
      </w:tr>
      <w:tr w14:paraId="33CC4A9C" w14:textId="77777777">
        <w:tblPrEx>
          <w:tblW w:w="0" w:type="auto"/>
          <w:jc w:val="center"/>
          <w:tblLayout w:type="fixed"/>
          <w:tblCellMar>
            <w:left w:w="340" w:type="dxa"/>
            <w:right w:w="340" w:type="dxa"/>
          </w:tblCellMar>
          <w:tblLook w:val="04A0"/>
        </w:tblPrEx>
        <w:trPr>
          <w:jc w:val="center"/>
        </w:trPr>
        <w:tc>
          <w:tcPr>
            <w:tcW w:w="4876" w:type="dxa"/>
          </w:tcPr>
          <w:p w:rsidR="009E5CFE" w:rsidRPr="00964E5B" w14:paraId="36C468A8" w14:textId="77777777">
            <w:pPr>
              <w:pStyle w:val="Normal6"/>
              <w:rPr>
                <w:lang w:val="en-GB"/>
              </w:rPr>
            </w:pPr>
          </w:p>
        </w:tc>
        <w:tc>
          <w:tcPr>
            <w:tcW w:w="4876" w:type="dxa"/>
            <w:hideMark/>
          </w:tcPr>
          <w:p w:rsidR="009E5CFE" w:rsidRPr="00964E5B" w14:paraId="27EFC103" w14:textId="3DD17D2D">
            <w:pPr>
              <w:pStyle w:val="Normal6"/>
              <w:rPr>
                <w:szCs w:val="24"/>
                <w:lang w:val="en-GB"/>
              </w:rPr>
            </w:pPr>
            <w:r w:rsidRPr="00964E5B">
              <w:rPr>
                <w:b/>
                <w:i/>
                <w:lang w:val="en-GB"/>
              </w:rPr>
              <w:t>6a.</w:t>
            </w:r>
            <w:r w:rsidRPr="00964E5B">
              <w:rPr>
                <w:b/>
                <w:i/>
                <w:lang w:val="en-GB"/>
              </w:rPr>
              <w:tab/>
              <w:t>The place of production of sustainable maritime fuels and, where applicable, the place of sourcing of the feedstock shall be demonstrated through certification schemes recognised pursuant to Article 30 of Directive (EU) 2018/2001 and recorded in the Union database referred to in Article 31a of that Directive. The Commission is empowered to adopt delegated acts in accordance with Article 23 to supplement this Directive by laying down the arrangements for verifying those requirements and the requirements laid down in point (b) of the first subparagraph</w:t>
            </w:r>
            <w:r w:rsidRPr="00964E5B" w:rsidR="003F702D">
              <w:rPr>
                <w:b/>
                <w:i/>
                <w:lang w:val="en-GB"/>
              </w:rPr>
              <w:t>.</w:t>
            </w:r>
          </w:p>
        </w:tc>
      </w:tr>
    </w:tbl>
    <w:p w:rsidR="009E5CFE" w:rsidRPr="00964E5B" w:rsidP="009E5CFE" w14:paraId="3F571731" w14:textId="77777777">
      <w:pPr>
        <w:pStyle w:val="Olang"/>
        <w:rPr>
          <w:noProof w:val="0"/>
          <w:lang w:val="en-GB"/>
        </w:rPr>
      </w:pPr>
      <w:r w:rsidRPr="00964E5B">
        <w:rPr>
          <w:noProof w:val="0"/>
          <w:lang w:val="en-GB"/>
        </w:rPr>
        <w:t xml:space="preserve">Or. </w:t>
      </w:r>
      <w:r w:rsidRPr="00964E5B">
        <w:rPr>
          <w:rStyle w:val="HideTWBExt"/>
          <w:noProof w:val="0"/>
          <w:lang w:val="en-GB"/>
        </w:rPr>
        <w:t>&lt;Original&gt;</w:t>
      </w:r>
      <w:r w:rsidRPr="00964E5B">
        <w:rPr>
          <w:rStyle w:val="HideTWBInt"/>
          <w:noProof w:val="0"/>
          <w:lang w:val="en-GB"/>
        </w:rPr>
        <w:t>{EN}</w:t>
      </w:r>
      <w:r w:rsidRPr="00964E5B">
        <w:rPr>
          <w:noProof w:val="0"/>
          <w:lang w:val="en-GB"/>
        </w:rPr>
        <w:t>en</w:t>
      </w:r>
      <w:r w:rsidRPr="00964E5B">
        <w:rPr>
          <w:rStyle w:val="HideTWBExt"/>
          <w:noProof w:val="0"/>
          <w:lang w:val="en-GB"/>
        </w:rPr>
        <w:t>&lt;/Original&gt;</w:t>
      </w:r>
    </w:p>
    <w:p w:rsidR="009E5CFE" w:rsidRPr="00964E5B" w:rsidP="009E5CFE" w14:paraId="0B218873" w14:textId="77777777">
      <w:r w:rsidRPr="00964E5B">
        <w:rPr>
          <w:rStyle w:val="HideTWBExt"/>
          <w:noProof w:val="0"/>
        </w:rPr>
        <w:t>&lt;/Amend&gt;</w:t>
      </w:r>
    </w:p>
    <w:p w:rsidR="009E5CFE" w:rsidRPr="00964E5B" w:rsidP="009E5CFE" w14:paraId="207C487F" w14:textId="77777777">
      <w:pPr>
        <w:pStyle w:val="AMNumberTabs0"/>
        <w:keepNext/>
        <w:rPr>
          <w:lang w:val="pt-PT"/>
        </w:rPr>
      </w:pPr>
      <w:r w:rsidRPr="00964E5B">
        <w:rPr>
          <w:rStyle w:val="HideTWBExt"/>
          <w:b w:val="0"/>
          <w:noProof w:val="0"/>
          <w:lang w:val="pt-PT"/>
        </w:rPr>
        <w:t>&lt;Amend&gt;</w:t>
      </w:r>
      <w:r w:rsidRPr="00964E5B">
        <w:rPr>
          <w:lang w:val="pt-PT"/>
        </w:rPr>
        <w:t>Amendment</w:t>
      </w:r>
      <w:r w:rsidRPr="00964E5B">
        <w:rPr>
          <w:lang w:val="pt-PT"/>
        </w:rPr>
        <w:tab/>
      </w:r>
      <w:r w:rsidRPr="00964E5B">
        <w:rPr>
          <w:lang w:val="pt-PT"/>
        </w:rPr>
        <w:tab/>
      </w:r>
      <w:r w:rsidRPr="00964E5B">
        <w:rPr>
          <w:rStyle w:val="HideTWBExt"/>
          <w:b w:val="0"/>
          <w:noProof w:val="0"/>
          <w:lang w:val="pt-PT"/>
        </w:rPr>
        <w:t>&lt;NumAm&gt;</w:t>
      </w:r>
      <w:r w:rsidRPr="00964E5B">
        <w:rPr>
          <w:color w:val="000000"/>
          <w:lang w:val="pt-PT"/>
        </w:rPr>
        <w:t>30</w:t>
      </w:r>
      <w:r w:rsidRPr="00964E5B">
        <w:rPr>
          <w:rStyle w:val="HideTWBExt"/>
          <w:b w:val="0"/>
          <w:noProof w:val="0"/>
          <w:lang w:val="pt-PT"/>
        </w:rPr>
        <w:t>&lt;/NumAm&gt;</w:t>
      </w:r>
    </w:p>
    <w:p w:rsidR="009E5CFE" w:rsidRPr="00964E5B" w:rsidP="009E5CFE" w14:paraId="5AF5E3C3" w14:textId="77777777">
      <w:pPr>
        <w:pStyle w:val="NormalBold12b"/>
        <w:keepNext/>
        <w:rPr>
          <w:lang w:val="pt-PT"/>
        </w:rPr>
      </w:pPr>
      <w:r w:rsidRPr="00964E5B">
        <w:rPr>
          <w:rStyle w:val="HideTWBExt"/>
          <w:b w:val="0"/>
          <w:noProof w:val="0"/>
          <w:lang w:val="pt-PT"/>
        </w:rPr>
        <w:t>&lt;DocAmend&gt;</w:t>
      </w:r>
      <w:r w:rsidRPr="00964E5B">
        <w:rPr>
          <w:lang w:val="pt-PT"/>
        </w:rPr>
        <w:t>Proposal for a directive</w:t>
      </w:r>
      <w:r w:rsidRPr="00964E5B">
        <w:rPr>
          <w:rStyle w:val="HideTWBExt"/>
          <w:b w:val="0"/>
          <w:noProof w:val="0"/>
          <w:lang w:val="pt-PT"/>
        </w:rPr>
        <w:t>&lt;/DocAmend&gt;</w:t>
      </w:r>
    </w:p>
    <w:p w:rsidR="009E5CFE" w:rsidRPr="00964E5B" w:rsidP="009E5CFE" w14:paraId="262F8F73" w14:textId="77777777">
      <w:pPr>
        <w:pStyle w:val="NormalBold"/>
        <w:rPr>
          <w:lang w:val="fr-BE"/>
        </w:rPr>
      </w:pPr>
      <w:r w:rsidRPr="00964E5B">
        <w:rPr>
          <w:rStyle w:val="HideTWBExt"/>
          <w:b w:val="0"/>
          <w:noProof w:val="0"/>
          <w:lang w:val="fr-BE"/>
        </w:rPr>
        <w:t>&lt;Article&gt;</w:t>
      </w:r>
      <w:r w:rsidRPr="00964E5B">
        <w:rPr>
          <w:lang w:val="fr-BE"/>
        </w:rPr>
        <w:t>Article 1 – paragraph 1 – point 5</w:t>
      </w:r>
      <w:r w:rsidRPr="00964E5B">
        <w:rPr>
          <w:rStyle w:val="HideTWBExt"/>
          <w:b w:val="0"/>
          <w:noProof w:val="0"/>
          <w:lang w:val="fr-BE"/>
        </w:rPr>
        <w:t>&lt;/Article&gt;</w:t>
      </w:r>
    </w:p>
    <w:p w:rsidR="009E5CFE" w:rsidRPr="00964E5B" w:rsidP="009E5CFE" w14:paraId="099EFFEE" w14:textId="77777777">
      <w:pPr>
        <w:keepNext/>
        <w:rPr>
          <w:lang w:val="fr-BE"/>
        </w:rPr>
      </w:pPr>
      <w:r w:rsidRPr="00964E5B">
        <w:rPr>
          <w:rStyle w:val="HideTWBExt"/>
          <w:noProof w:val="0"/>
          <w:lang w:val="fr-BE"/>
        </w:rPr>
        <w:t>&lt;DocAmend2&gt;</w:t>
      </w:r>
      <w:r w:rsidRPr="00964E5B">
        <w:rPr>
          <w:lang w:val="fr-BE"/>
        </w:rPr>
        <w:t>Directive 2003/87/EC</w:t>
      </w:r>
      <w:r w:rsidRPr="00964E5B">
        <w:rPr>
          <w:rStyle w:val="HideTWBExt"/>
          <w:noProof w:val="0"/>
          <w:lang w:val="fr-BE"/>
        </w:rPr>
        <w:t>&lt;/DocAmend2&gt;</w:t>
      </w:r>
    </w:p>
    <w:p w:rsidR="009E5CFE" w:rsidRPr="00964E5B" w:rsidP="009E5CFE" w14:paraId="33CCF613" w14:textId="77777777">
      <w:pPr>
        <w:rPr>
          <w:lang w:val="fr-BE"/>
        </w:rPr>
      </w:pPr>
      <w:r w:rsidRPr="00964E5B">
        <w:rPr>
          <w:rStyle w:val="HideTWBExt"/>
          <w:noProof w:val="0"/>
          <w:lang w:val="fr-BE"/>
        </w:rPr>
        <w:t>&lt;Article2&gt;</w:t>
      </w:r>
      <w:r w:rsidRPr="00964E5B">
        <w:rPr>
          <w:lang w:val="fr-BE"/>
        </w:rPr>
        <w:t>Article 3gaa – paragraph 10</w:t>
      </w:r>
      <w:r w:rsidRPr="00964E5B">
        <w:rPr>
          <w:rStyle w:val="HideTWBExt"/>
          <w:noProof w:val="0"/>
          <w:lang w:val="fr-BE"/>
        </w:rPr>
        <w:t>&lt;/Article2&gt;</w:t>
      </w:r>
    </w:p>
    <w:tbl>
      <w:tblPr>
        <w:tblW w:w="0" w:type="auto"/>
        <w:jc w:val="center"/>
        <w:tblLayout w:type="fixed"/>
        <w:tblCellMar>
          <w:left w:w="340" w:type="dxa"/>
          <w:right w:w="340" w:type="dxa"/>
        </w:tblCellMar>
        <w:tblLook w:val="04A0"/>
      </w:tblPr>
      <w:tblGrid>
        <w:gridCol w:w="4876"/>
        <w:gridCol w:w="4876"/>
      </w:tblGrid>
      <w:tr w14:paraId="48A97F2A" w14:textId="77777777">
        <w:tblPrEx>
          <w:tblW w:w="0" w:type="auto"/>
          <w:jc w:val="center"/>
          <w:tblLayout w:type="fixed"/>
          <w:tblCellMar>
            <w:left w:w="340" w:type="dxa"/>
            <w:right w:w="340" w:type="dxa"/>
          </w:tblCellMar>
          <w:tblLook w:val="04A0"/>
        </w:tblPrEx>
        <w:trPr>
          <w:jc w:val="center"/>
        </w:trPr>
        <w:tc>
          <w:tcPr>
            <w:tcW w:w="9752" w:type="dxa"/>
            <w:gridSpan w:val="2"/>
          </w:tcPr>
          <w:p w:rsidR="009E5CFE" w:rsidRPr="00964E5B" w14:paraId="5908FB9C" w14:textId="77777777">
            <w:pPr>
              <w:keepNext/>
              <w:rPr>
                <w:lang w:val="fr-BE"/>
              </w:rPr>
            </w:pPr>
          </w:p>
        </w:tc>
      </w:tr>
      <w:tr w14:paraId="700A2DC1"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298052E3" w14:textId="77777777">
            <w:pPr>
              <w:pStyle w:val="ColumnHeading"/>
              <w:keepNext/>
              <w:rPr>
                <w:lang w:val="en-GB"/>
              </w:rPr>
            </w:pPr>
            <w:r w:rsidRPr="00964E5B">
              <w:rPr>
                <w:lang w:val="en-GB"/>
              </w:rPr>
              <w:t>Text proposed by the Commission</w:t>
            </w:r>
          </w:p>
        </w:tc>
        <w:tc>
          <w:tcPr>
            <w:tcW w:w="4876" w:type="dxa"/>
            <w:hideMark/>
          </w:tcPr>
          <w:p w:rsidR="009E5CFE" w:rsidRPr="00964E5B" w14:paraId="3AF8A622" w14:textId="77777777">
            <w:pPr>
              <w:pStyle w:val="ColumnHeading"/>
              <w:keepNext/>
              <w:rPr>
                <w:lang w:val="en-GB"/>
              </w:rPr>
            </w:pPr>
            <w:r w:rsidRPr="00964E5B">
              <w:rPr>
                <w:lang w:val="en-GB"/>
              </w:rPr>
              <w:t>Amendment</w:t>
            </w:r>
          </w:p>
        </w:tc>
      </w:tr>
      <w:tr w14:paraId="1194B2AE"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518A4949" w14:textId="77777777">
            <w:pPr>
              <w:pStyle w:val="Normal6"/>
              <w:rPr>
                <w:lang w:val="en-GB"/>
              </w:rPr>
            </w:pPr>
            <w:r w:rsidRPr="00964E5B">
              <w:rPr>
                <w:lang w:val="en-GB"/>
              </w:rPr>
              <w:t>10.</w:t>
            </w:r>
            <w:r w:rsidRPr="00964E5B">
              <w:rPr>
                <w:lang w:val="en-GB"/>
              </w:rPr>
              <w:tab/>
              <w:t>On a yearly basis, shipping companies may apply for an allocation of allowances based on the quantity of sustainable maritime fuels used and the emission reductions achieved through zero-emission propulsion technologies during the preceding calendar year.</w:t>
            </w:r>
          </w:p>
        </w:tc>
        <w:tc>
          <w:tcPr>
            <w:tcW w:w="4876" w:type="dxa"/>
            <w:hideMark/>
          </w:tcPr>
          <w:p w:rsidR="009E5CFE" w:rsidRPr="00964E5B" w14:paraId="412A5F3E" w14:textId="77777777">
            <w:pPr>
              <w:pStyle w:val="Normal6"/>
              <w:rPr>
                <w:szCs w:val="24"/>
                <w:lang w:val="en-GB"/>
              </w:rPr>
            </w:pPr>
            <w:r w:rsidRPr="00964E5B">
              <w:rPr>
                <w:lang w:val="en-GB"/>
              </w:rPr>
              <w:t>10.</w:t>
            </w:r>
            <w:r w:rsidRPr="00964E5B">
              <w:rPr>
                <w:lang w:val="en-GB"/>
              </w:rPr>
              <w:tab/>
              <w:t>On a yearly basis, shipping companies may apply for an allocation of allowances based on the quantity of sustainable maritime fuels used and the emission reductions achieved through zero-emission propulsion technologies during the preceding calendar year.</w:t>
            </w:r>
            <w:r w:rsidRPr="00964E5B">
              <w:rPr>
                <w:b/>
                <w:i/>
                <w:lang w:val="en-GB"/>
              </w:rPr>
              <w:t xml:space="preserve"> The quantities of sustainable maritime fuels for which an allocation of allowances is requested or to which a zero emission factor is applied shall be demonstrated through </w:t>
            </w:r>
            <w:r w:rsidRPr="00964E5B">
              <w:rPr>
                <w:b/>
                <w:i/>
                <w:lang w:val="en-GB"/>
              </w:rPr>
              <w:t xml:space="preserve">records in the Union database referred to in Article 31a of Directive (EU) 2018/2001. </w:t>
            </w:r>
          </w:p>
        </w:tc>
      </w:tr>
    </w:tbl>
    <w:p w:rsidR="009E5CFE" w:rsidRPr="00964E5B" w:rsidP="009E5CFE" w14:paraId="109778EF" w14:textId="77777777">
      <w:pPr>
        <w:pStyle w:val="Olang"/>
        <w:rPr>
          <w:noProof w:val="0"/>
          <w:lang w:val="en-GB"/>
        </w:rPr>
      </w:pPr>
      <w:r w:rsidRPr="00964E5B">
        <w:rPr>
          <w:noProof w:val="0"/>
          <w:lang w:val="en-GB"/>
        </w:rPr>
        <w:t xml:space="preserve">Or. </w:t>
      </w:r>
      <w:r w:rsidRPr="00964E5B">
        <w:rPr>
          <w:rStyle w:val="HideTWBExt"/>
          <w:noProof w:val="0"/>
          <w:lang w:val="en-GB"/>
        </w:rPr>
        <w:t>&lt;Original&gt;</w:t>
      </w:r>
      <w:r w:rsidRPr="00964E5B">
        <w:rPr>
          <w:rStyle w:val="HideTWBInt"/>
          <w:noProof w:val="0"/>
          <w:lang w:val="en-GB"/>
        </w:rPr>
        <w:t>{EN}</w:t>
      </w:r>
      <w:r w:rsidRPr="00964E5B">
        <w:rPr>
          <w:noProof w:val="0"/>
          <w:lang w:val="en-GB"/>
        </w:rPr>
        <w:t>en</w:t>
      </w:r>
      <w:r w:rsidRPr="00964E5B">
        <w:rPr>
          <w:rStyle w:val="HideTWBExt"/>
          <w:noProof w:val="0"/>
          <w:lang w:val="en-GB"/>
        </w:rPr>
        <w:t>&lt;/Original&gt;</w:t>
      </w:r>
    </w:p>
    <w:p w:rsidR="009E5CFE" w:rsidRPr="00964E5B" w:rsidP="009E5CFE" w14:paraId="1E071363" w14:textId="77777777">
      <w:r w:rsidRPr="00964E5B">
        <w:rPr>
          <w:rStyle w:val="HideTWBExt"/>
          <w:noProof w:val="0"/>
        </w:rPr>
        <w:t>&lt;/Amend&gt;</w:t>
      </w:r>
    </w:p>
    <w:p w:rsidR="009E5CFE" w:rsidRPr="00964E5B" w:rsidP="009E5CFE" w14:paraId="107F770A" w14:textId="77777777">
      <w:pPr>
        <w:pStyle w:val="AMNumberTabs0"/>
        <w:keepNext/>
        <w:rPr>
          <w:lang w:val="pt-PT"/>
        </w:rPr>
      </w:pPr>
      <w:r w:rsidRPr="00964E5B">
        <w:rPr>
          <w:rStyle w:val="HideTWBExt"/>
          <w:b w:val="0"/>
          <w:noProof w:val="0"/>
          <w:lang w:val="pt-PT"/>
        </w:rPr>
        <w:t>&lt;Amend&gt;</w:t>
      </w:r>
      <w:r w:rsidRPr="00964E5B">
        <w:rPr>
          <w:lang w:val="pt-PT"/>
        </w:rPr>
        <w:t>Amendment</w:t>
      </w:r>
      <w:r w:rsidRPr="00964E5B">
        <w:rPr>
          <w:lang w:val="pt-PT"/>
        </w:rPr>
        <w:tab/>
      </w:r>
      <w:r w:rsidRPr="00964E5B">
        <w:rPr>
          <w:lang w:val="pt-PT"/>
        </w:rPr>
        <w:tab/>
      </w:r>
      <w:r w:rsidRPr="00964E5B">
        <w:rPr>
          <w:rStyle w:val="HideTWBExt"/>
          <w:b w:val="0"/>
          <w:noProof w:val="0"/>
          <w:lang w:val="pt-PT"/>
        </w:rPr>
        <w:t>&lt;NumAm&gt;</w:t>
      </w:r>
      <w:r w:rsidRPr="00964E5B">
        <w:rPr>
          <w:color w:val="000000"/>
          <w:lang w:val="pt-PT"/>
        </w:rPr>
        <w:t>31</w:t>
      </w:r>
      <w:r w:rsidRPr="00964E5B">
        <w:rPr>
          <w:rStyle w:val="HideTWBExt"/>
          <w:b w:val="0"/>
          <w:noProof w:val="0"/>
          <w:lang w:val="pt-PT"/>
        </w:rPr>
        <w:t>&lt;/NumAm&gt;</w:t>
      </w:r>
    </w:p>
    <w:p w:rsidR="009E5CFE" w:rsidRPr="00964E5B" w:rsidP="009E5CFE" w14:paraId="05066559" w14:textId="77777777">
      <w:pPr>
        <w:pStyle w:val="NormalBold12b"/>
        <w:keepNext/>
        <w:rPr>
          <w:lang w:val="pt-PT"/>
        </w:rPr>
      </w:pPr>
      <w:r w:rsidRPr="00964E5B">
        <w:rPr>
          <w:rStyle w:val="HideTWBExt"/>
          <w:b w:val="0"/>
          <w:noProof w:val="0"/>
          <w:lang w:val="pt-PT"/>
        </w:rPr>
        <w:t>&lt;DocAmend&gt;</w:t>
      </w:r>
      <w:r w:rsidRPr="00964E5B">
        <w:rPr>
          <w:lang w:val="pt-PT"/>
        </w:rPr>
        <w:t>Proposal for a directive</w:t>
      </w:r>
      <w:r w:rsidRPr="00964E5B">
        <w:rPr>
          <w:rStyle w:val="HideTWBExt"/>
          <w:b w:val="0"/>
          <w:noProof w:val="0"/>
          <w:lang w:val="pt-PT"/>
        </w:rPr>
        <w:t>&lt;/DocAmend&gt;</w:t>
      </w:r>
    </w:p>
    <w:p w:rsidR="009E5CFE" w:rsidRPr="00964E5B" w:rsidP="009E5CFE" w14:paraId="616AA8F9" w14:textId="77777777">
      <w:pPr>
        <w:pStyle w:val="NormalBold"/>
        <w:rPr>
          <w:lang w:val="fr-BE"/>
        </w:rPr>
      </w:pPr>
      <w:r w:rsidRPr="00964E5B">
        <w:rPr>
          <w:rStyle w:val="HideTWBExt"/>
          <w:b w:val="0"/>
          <w:noProof w:val="0"/>
          <w:lang w:val="fr-BE"/>
        </w:rPr>
        <w:t>&lt;Article&gt;</w:t>
      </w:r>
      <w:r w:rsidRPr="00964E5B">
        <w:rPr>
          <w:lang w:val="fr-BE"/>
        </w:rPr>
        <w:t>Article 1 – paragraph 1 – point 5</w:t>
      </w:r>
      <w:r w:rsidRPr="00964E5B">
        <w:rPr>
          <w:rStyle w:val="HideTWBExt"/>
          <w:b w:val="0"/>
          <w:noProof w:val="0"/>
          <w:lang w:val="fr-BE"/>
        </w:rPr>
        <w:t>&lt;/Article&gt;</w:t>
      </w:r>
    </w:p>
    <w:p w:rsidR="009E5CFE" w:rsidRPr="00964E5B" w:rsidP="009E5CFE" w14:paraId="53E147A6" w14:textId="77777777">
      <w:pPr>
        <w:keepNext/>
        <w:rPr>
          <w:lang w:val="fr-BE"/>
        </w:rPr>
      </w:pPr>
      <w:r w:rsidRPr="00964E5B">
        <w:rPr>
          <w:rStyle w:val="HideTWBExt"/>
          <w:noProof w:val="0"/>
          <w:lang w:val="fr-BE"/>
        </w:rPr>
        <w:t>&lt;DocAmend2&gt;</w:t>
      </w:r>
      <w:r w:rsidRPr="00964E5B">
        <w:rPr>
          <w:lang w:val="fr-BE"/>
        </w:rPr>
        <w:t>Directive 2003/87/EC</w:t>
      </w:r>
      <w:r w:rsidRPr="00964E5B">
        <w:rPr>
          <w:rStyle w:val="HideTWBExt"/>
          <w:noProof w:val="0"/>
          <w:lang w:val="fr-BE"/>
        </w:rPr>
        <w:t>&lt;/DocAmend2&gt;</w:t>
      </w:r>
    </w:p>
    <w:p w:rsidR="009E5CFE" w:rsidRPr="00964E5B" w:rsidP="009E5CFE" w14:paraId="04869A6D" w14:textId="77777777">
      <w:pPr>
        <w:rPr>
          <w:lang w:val="fr-BE"/>
        </w:rPr>
      </w:pPr>
      <w:r w:rsidRPr="00964E5B">
        <w:rPr>
          <w:rStyle w:val="HideTWBExt"/>
          <w:noProof w:val="0"/>
          <w:lang w:val="fr-BE"/>
        </w:rPr>
        <w:t>&lt;Article2&gt;</w:t>
      </w:r>
      <w:r w:rsidRPr="00964E5B">
        <w:rPr>
          <w:lang w:val="fr-BE"/>
        </w:rPr>
        <w:t>Article 3gaa – paragraph 11</w:t>
      </w:r>
      <w:r w:rsidRPr="00964E5B">
        <w:rPr>
          <w:rStyle w:val="HideTWBExt"/>
          <w:noProof w:val="0"/>
          <w:lang w:val="fr-BE"/>
        </w:rPr>
        <w:t>&lt;/Article2&gt;</w:t>
      </w:r>
    </w:p>
    <w:tbl>
      <w:tblPr>
        <w:tblW w:w="0" w:type="auto"/>
        <w:jc w:val="center"/>
        <w:tblLayout w:type="fixed"/>
        <w:tblCellMar>
          <w:left w:w="340" w:type="dxa"/>
          <w:right w:w="340" w:type="dxa"/>
        </w:tblCellMar>
        <w:tblLook w:val="04A0"/>
      </w:tblPr>
      <w:tblGrid>
        <w:gridCol w:w="4876"/>
        <w:gridCol w:w="4876"/>
      </w:tblGrid>
      <w:tr w14:paraId="1977E0E0" w14:textId="77777777">
        <w:tblPrEx>
          <w:tblW w:w="0" w:type="auto"/>
          <w:jc w:val="center"/>
          <w:tblLayout w:type="fixed"/>
          <w:tblCellMar>
            <w:left w:w="340" w:type="dxa"/>
            <w:right w:w="340" w:type="dxa"/>
          </w:tblCellMar>
          <w:tblLook w:val="04A0"/>
        </w:tblPrEx>
        <w:trPr>
          <w:jc w:val="center"/>
        </w:trPr>
        <w:tc>
          <w:tcPr>
            <w:tcW w:w="9752" w:type="dxa"/>
            <w:gridSpan w:val="2"/>
          </w:tcPr>
          <w:p w:rsidR="009E5CFE" w:rsidRPr="00964E5B" w14:paraId="3ADF0963" w14:textId="77777777">
            <w:pPr>
              <w:keepNext/>
              <w:rPr>
                <w:lang w:val="fr-BE"/>
              </w:rPr>
            </w:pPr>
          </w:p>
        </w:tc>
      </w:tr>
      <w:tr w14:paraId="0D449DB1"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26FAB6E9" w14:textId="77777777">
            <w:pPr>
              <w:pStyle w:val="ColumnHeading"/>
              <w:keepNext/>
              <w:rPr>
                <w:lang w:val="en-GB"/>
              </w:rPr>
            </w:pPr>
            <w:r w:rsidRPr="00964E5B">
              <w:rPr>
                <w:lang w:val="en-GB"/>
              </w:rPr>
              <w:t>Text proposed by the Commission</w:t>
            </w:r>
          </w:p>
        </w:tc>
        <w:tc>
          <w:tcPr>
            <w:tcW w:w="4876" w:type="dxa"/>
            <w:hideMark/>
          </w:tcPr>
          <w:p w:rsidR="009E5CFE" w:rsidRPr="00964E5B" w14:paraId="7B47D1B2" w14:textId="77777777">
            <w:pPr>
              <w:pStyle w:val="ColumnHeading"/>
              <w:keepNext/>
              <w:rPr>
                <w:lang w:val="en-GB"/>
              </w:rPr>
            </w:pPr>
            <w:r w:rsidRPr="00964E5B">
              <w:rPr>
                <w:lang w:val="en-GB"/>
              </w:rPr>
              <w:t>Amendment</w:t>
            </w:r>
          </w:p>
        </w:tc>
      </w:tr>
      <w:tr w14:paraId="6F747B0E"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1C6244E1" w14:textId="77777777">
            <w:pPr>
              <w:pStyle w:val="Normal6"/>
              <w:rPr>
                <w:lang w:val="en-GB"/>
              </w:rPr>
            </w:pPr>
            <w:r w:rsidRPr="00964E5B">
              <w:rPr>
                <w:lang w:val="en-GB"/>
              </w:rPr>
              <w:t>11.</w:t>
            </w:r>
            <w:r w:rsidRPr="00964E5B">
              <w:rPr>
                <w:lang w:val="en-GB"/>
              </w:rPr>
              <w:tab/>
              <w:t xml:space="preserve">If, for a given year, the demand for allowances exceeds the quantity of allowances available, the </w:t>
            </w:r>
            <w:r w:rsidRPr="00964E5B">
              <w:rPr>
                <w:b/>
                <w:i/>
                <w:lang w:val="en-GB"/>
              </w:rPr>
              <w:t>quantity of</w:t>
            </w:r>
            <w:r w:rsidRPr="00964E5B">
              <w:rPr>
                <w:lang w:val="en-GB"/>
              </w:rPr>
              <w:t xml:space="preserve"> allowances shall be </w:t>
            </w:r>
            <w:r w:rsidRPr="00964E5B">
              <w:rPr>
                <w:b/>
                <w:i/>
                <w:lang w:val="en-GB"/>
              </w:rPr>
              <w:t>reduced</w:t>
            </w:r>
            <w:r w:rsidRPr="00964E5B">
              <w:rPr>
                <w:lang w:val="en-GB"/>
              </w:rPr>
              <w:t xml:space="preserve"> in a uniform manner </w:t>
            </w:r>
            <w:r w:rsidRPr="00964E5B">
              <w:rPr>
                <w:b/>
                <w:i/>
                <w:lang w:val="en-GB"/>
              </w:rPr>
              <w:t>for</w:t>
            </w:r>
            <w:r w:rsidRPr="00964E5B">
              <w:rPr>
                <w:lang w:val="en-GB"/>
              </w:rPr>
              <w:t xml:space="preserve"> all shipping companies concerned </w:t>
            </w:r>
            <w:r w:rsidRPr="00964E5B">
              <w:rPr>
                <w:b/>
                <w:i/>
                <w:lang w:val="en-GB"/>
              </w:rPr>
              <w:t>by the allocation for that year</w:t>
            </w:r>
            <w:r w:rsidRPr="00964E5B">
              <w:rPr>
                <w:lang w:val="en-GB"/>
              </w:rPr>
              <w:t>.</w:t>
            </w:r>
          </w:p>
        </w:tc>
        <w:tc>
          <w:tcPr>
            <w:tcW w:w="4876" w:type="dxa"/>
            <w:hideMark/>
          </w:tcPr>
          <w:p w:rsidR="009E5CFE" w:rsidRPr="00964E5B" w14:paraId="00F91A59" w14:textId="24D4E7A4">
            <w:pPr>
              <w:pStyle w:val="Normal6"/>
              <w:rPr>
                <w:szCs w:val="24"/>
                <w:lang w:val="en-GB"/>
              </w:rPr>
            </w:pPr>
            <w:r w:rsidRPr="00964E5B">
              <w:rPr>
                <w:lang w:val="en-GB"/>
              </w:rPr>
              <w:t>11.</w:t>
            </w:r>
            <w:r w:rsidRPr="00964E5B">
              <w:rPr>
                <w:lang w:val="en-GB"/>
              </w:rPr>
              <w:tab/>
              <w:t xml:space="preserve">If, for a given year, the demand for allowances exceeds the quantity of allowances available, the </w:t>
            </w:r>
            <w:r w:rsidRPr="00964E5B">
              <w:rPr>
                <w:b/>
                <w:i/>
                <w:lang w:val="en-GB"/>
              </w:rPr>
              <w:t>reduction shall apply first to</w:t>
            </w:r>
            <w:r w:rsidRPr="00964E5B">
              <w:rPr>
                <w:lang w:val="en-GB"/>
              </w:rPr>
              <w:t xml:space="preserve"> allowances </w:t>
            </w:r>
            <w:r w:rsidRPr="00964E5B">
              <w:rPr>
                <w:b/>
                <w:i/>
                <w:lang w:val="en-GB"/>
              </w:rPr>
              <w:t>requested for the fuels referred to in paragraph 9, first subparagraph, point (</w:t>
            </w:r>
            <w:r w:rsidRPr="00964E5B" w:rsidR="003F702D">
              <w:rPr>
                <w:b/>
                <w:i/>
                <w:lang w:val="en-GB"/>
              </w:rPr>
              <w:t>c</w:t>
            </w:r>
            <w:r w:rsidRPr="00964E5B">
              <w:rPr>
                <w:b/>
                <w:i/>
                <w:lang w:val="en-GB"/>
              </w:rPr>
              <w:t>), then to those referred to in point (</w:t>
            </w:r>
            <w:r w:rsidRPr="00964E5B" w:rsidR="003F702D">
              <w:rPr>
                <w:b/>
                <w:i/>
                <w:lang w:val="en-GB"/>
              </w:rPr>
              <w:t>a</w:t>
            </w:r>
            <w:r w:rsidRPr="00964E5B">
              <w:rPr>
                <w:b/>
                <w:i/>
                <w:lang w:val="en-GB"/>
              </w:rPr>
              <w:t>) and then to those referred to in points (b) and (d). Within each category, the reduction</w:t>
            </w:r>
            <w:r w:rsidRPr="00964E5B">
              <w:rPr>
                <w:lang w:val="en-GB"/>
              </w:rPr>
              <w:t xml:space="preserve"> shall be </w:t>
            </w:r>
            <w:r w:rsidRPr="00964E5B">
              <w:rPr>
                <w:b/>
                <w:i/>
                <w:lang w:val="en-GB"/>
              </w:rPr>
              <w:t>applied</w:t>
            </w:r>
            <w:r w:rsidRPr="00964E5B">
              <w:rPr>
                <w:lang w:val="en-GB"/>
              </w:rPr>
              <w:t xml:space="preserve"> in a uniform manner </w:t>
            </w:r>
            <w:r w:rsidRPr="00964E5B">
              <w:rPr>
                <w:b/>
                <w:i/>
                <w:lang w:val="en-GB"/>
              </w:rPr>
              <w:t>to</w:t>
            </w:r>
            <w:r w:rsidRPr="00964E5B">
              <w:rPr>
                <w:lang w:val="en-GB"/>
              </w:rPr>
              <w:t xml:space="preserve"> all shipping companies concerned</w:t>
            </w:r>
            <w:r w:rsidRPr="00964E5B">
              <w:rPr>
                <w:b/>
                <w:i/>
                <w:lang w:val="en-GB"/>
              </w:rPr>
              <w:t>. Unused allowances within the 200 million allowance envelope shall remain available for subsequent years until 31 December 2040 and shall not be reallocated to other purposes unless otherwise provided for by this Directive</w:t>
            </w:r>
            <w:r w:rsidRPr="00964E5B">
              <w:rPr>
                <w:lang w:val="en-GB"/>
              </w:rPr>
              <w:t>.</w:t>
            </w:r>
          </w:p>
        </w:tc>
      </w:tr>
    </w:tbl>
    <w:p w:rsidR="009E5CFE" w:rsidRPr="00964E5B" w:rsidP="009E5CFE" w14:paraId="62A1C72A" w14:textId="77777777">
      <w:pPr>
        <w:pStyle w:val="Olang"/>
        <w:rPr>
          <w:noProof w:val="0"/>
          <w:lang w:val="en-GB"/>
        </w:rPr>
      </w:pPr>
      <w:r w:rsidRPr="00964E5B">
        <w:rPr>
          <w:noProof w:val="0"/>
          <w:lang w:val="en-GB"/>
        </w:rPr>
        <w:t xml:space="preserve">Or. </w:t>
      </w:r>
      <w:r w:rsidRPr="00964E5B">
        <w:rPr>
          <w:rStyle w:val="HideTWBExt"/>
          <w:noProof w:val="0"/>
          <w:lang w:val="en-GB"/>
        </w:rPr>
        <w:t>&lt;Original&gt;</w:t>
      </w:r>
      <w:r w:rsidRPr="00964E5B">
        <w:rPr>
          <w:rStyle w:val="HideTWBInt"/>
          <w:noProof w:val="0"/>
          <w:lang w:val="en-GB"/>
        </w:rPr>
        <w:t>{EN}</w:t>
      </w:r>
      <w:r w:rsidRPr="00964E5B">
        <w:rPr>
          <w:noProof w:val="0"/>
          <w:lang w:val="en-GB"/>
        </w:rPr>
        <w:t>en</w:t>
      </w:r>
      <w:r w:rsidRPr="00964E5B">
        <w:rPr>
          <w:rStyle w:val="HideTWBExt"/>
          <w:noProof w:val="0"/>
          <w:lang w:val="en-GB"/>
        </w:rPr>
        <w:t>&lt;/Original&gt;</w:t>
      </w:r>
    </w:p>
    <w:p w:rsidR="009E5CFE" w:rsidRPr="00964E5B" w:rsidP="009E5CFE" w14:paraId="73627E08" w14:textId="77777777">
      <w:r w:rsidRPr="00964E5B">
        <w:rPr>
          <w:rStyle w:val="HideTWBExt"/>
          <w:noProof w:val="0"/>
        </w:rPr>
        <w:t>&lt;/Amend&gt;</w:t>
      </w:r>
    </w:p>
    <w:p w:rsidR="009E5CFE" w:rsidRPr="00964E5B" w:rsidP="009E5CFE" w14:paraId="2489E8B4" w14:textId="77777777">
      <w:pPr>
        <w:pStyle w:val="AMNumberTabs0"/>
        <w:keepNext/>
        <w:rPr>
          <w:lang w:val="pt-PT"/>
        </w:rPr>
      </w:pPr>
      <w:r w:rsidRPr="00964E5B">
        <w:rPr>
          <w:rStyle w:val="HideTWBExt"/>
          <w:b w:val="0"/>
          <w:noProof w:val="0"/>
          <w:lang w:val="pt-PT"/>
        </w:rPr>
        <w:t>&lt;Amend&gt;</w:t>
      </w:r>
      <w:r w:rsidRPr="00964E5B">
        <w:rPr>
          <w:lang w:val="pt-PT"/>
        </w:rPr>
        <w:t>Amendment</w:t>
      </w:r>
      <w:r w:rsidRPr="00964E5B">
        <w:rPr>
          <w:lang w:val="pt-PT"/>
        </w:rPr>
        <w:tab/>
      </w:r>
      <w:r w:rsidRPr="00964E5B">
        <w:rPr>
          <w:lang w:val="pt-PT"/>
        </w:rPr>
        <w:tab/>
      </w:r>
      <w:r w:rsidRPr="00964E5B">
        <w:rPr>
          <w:rStyle w:val="HideTWBExt"/>
          <w:b w:val="0"/>
          <w:noProof w:val="0"/>
          <w:lang w:val="pt-PT"/>
        </w:rPr>
        <w:t>&lt;NumAm&gt;</w:t>
      </w:r>
      <w:r w:rsidRPr="00964E5B">
        <w:rPr>
          <w:color w:val="000000"/>
          <w:lang w:val="pt-PT"/>
        </w:rPr>
        <w:t>32</w:t>
      </w:r>
      <w:r w:rsidRPr="00964E5B">
        <w:rPr>
          <w:rStyle w:val="HideTWBExt"/>
          <w:b w:val="0"/>
          <w:noProof w:val="0"/>
          <w:lang w:val="pt-PT"/>
        </w:rPr>
        <w:t>&lt;/NumAm&gt;</w:t>
      </w:r>
    </w:p>
    <w:p w:rsidR="009E5CFE" w:rsidRPr="00964E5B" w:rsidP="009E5CFE" w14:paraId="59B0F52A" w14:textId="77777777">
      <w:pPr>
        <w:pStyle w:val="NormalBold12b"/>
        <w:keepNext/>
        <w:rPr>
          <w:lang w:val="pt-PT"/>
        </w:rPr>
      </w:pPr>
      <w:r w:rsidRPr="00964E5B">
        <w:rPr>
          <w:rStyle w:val="HideTWBExt"/>
          <w:b w:val="0"/>
          <w:noProof w:val="0"/>
          <w:lang w:val="pt-PT"/>
        </w:rPr>
        <w:t>&lt;DocAmend&gt;</w:t>
      </w:r>
      <w:r w:rsidRPr="00964E5B">
        <w:rPr>
          <w:lang w:val="pt-PT"/>
        </w:rPr>
        <w:t>Proposal for a directive</w:t>
      </w:r>
      <w:r w:rsidRPr="00964E5B">
        <w:rPr>
          <w:rStyle w:val="HideTWBExt"/>
          <w:b w:val="0"/>
          <w:noProof w:val="0"/>
          <w:lang w:val="pt-PT"/>
        </w:rPr>
        <w:t>&lt;/DocAmend&gt;</w:t>
      </w:r>
    </w:p>
    <w:p w:rsidR="009E5CFE" w:rsidRPr="00964E5B" w:rsidP="009E5CFE" w14:paraId="74BA39CD" w14:textId="77777777">
      <w:pPr>
        <w:pStyle w:val="NormalBold"/>
        <w:rPr>
          <w:lang w:val="fr-BE"/>
        </w:rPr>
      </w:pPr>
      <w:r w:rsidRPr="00964E5B">
        <w:rPr>
          <w:rStyle w:val="HideTWBExt"/>
          <w:b w:val="0"/>
          <w:noProof w:val="0"/>
          <w:lang w:val="fr-BE"/>
        </w:rPr>
        <w:t>&lt;Article&gt;</w:t>
      </w:r>
      <w:r w:rsidRPr="00964E5B">
        <w:rPr>
          <w:lang w:val="fr-BE"/>
        </w:rPr>
        <w:t>Article 1 – paragraph 1 – point 5</w:t>
      </w:r>
      <w:r w:rsidRPr="00964E5B">
        <w:rPr>
          <w:rStyle w:val="HideTWBExt"/>
          <w:b w:val="0"/>
          <w:noProof w:val="0"/>
          <w:lang w:val="fr-BE"/>
        </w:rPr>
        <w:t>&lt;/Article&gt;</w:t>
      </w:r>
    </w:p>
    <w:p w:rsidR="009E5CFE" w:rsidRPr="00964E5B" w:rsidP="009E5CFE" w14:paraId="27485CBE" w14:textId="77777777">
      <w:pPr>
        <w:keepNext/>
        <w:rPr>
          <w:lang w:val="fr-BE"/>
        </w:rPr>
      </w:pPr>
      <w:r w:rsidRPr="00964E5B">
        <w:rPr>
          <w:rStyle w:val="HideTWBExt"/>
          <w:noProof w:val="0"/>
          <w:lang w:val="fr-BE"/>
        </w:rPr>
        <w:t>&lt;DocAmend2&gt;</w:t>
      </w:r>
      <w:r w:rsidRPr="00964E5B">
        <w:rPr>
          <w:lang w:val="fr-BE"/>
        </w:rPr>
        <w:t>Directive 2003/87/EC</w:t>
      </w:r>
      <w:r w:rsidRPr="00964E5B">
        <w:rPr>
          <w:rStyle w:val="HideTWBExt"/>
          <w:noProof w:val="0"/>
          <w:lang w:val="fr-BE"/>
        </w:rPr>
        <w:t>&lt;/DocAmend2&gt;</w:t>
      </w:r>
    </w:p>
    <w:p w:rsidR="009E5CFE" w:rsidRPr="00964E5B" w:rsidP="009E5CFE" w14:paraId="1E1AB4D3" w14:textId="77777777">
      <w:pPr>
        <w:rPr>
          <w:lang w:val="fr-BE"/>
        </w:rPr>
      </w:pPr>
      <w:r w:rsidRPr="00964E5B">
        <w:rPr>
          <w:rStyle w:val="HideTWBExt"/>
          <w:noProof w:val="0"/>
          <w:lang w:val="fr-BE"/>
        </w:rPr>
        <w:t>&lt;Article2&gt;</w:t>
      </w:r>
      <w:r w:rsidRPr="00964E5B">
        <w:rPr>
          <w:lang w:val="fr-BE"/>
        </w:rPr>
        <w:t>Article 3gaa – paragraph 12</w:t>
      </w:r>
      <w:r w:rsidRPr="00964E5B">
        <w:rPr>
          <w:rStyle w:val="HideTWBExt"/>
          <w:noProof w:val="0"/>
          <w:lang w:val="fr-BE"/>
        </w:rPr>
        <w:t>&lt;/Article2&gt;</w:t>
      </w:r>
    </w:p>
    <w:tbl>
      <w:tblPr>
        <w:tblW w:w="0" w:type="auto"/>
        <w:jc w:val="center"/>
        <w:tblLayout w:type="fixed"/>
        <w:tblCellMar>
          <w:left w:w="340" w:type="dxa"/>
          <w:right w:w="340" w:type="dxa"/>
        </w:tblCellMar>
        <w:tblLook w:val="04A0"/>
      </w:tblPr>
      <w:tblGrid>
        <w:gridCol w:w="4876"/>
        <w:gridCol w:w="4876"/>
      </w:tblGrid>
      <w:tr w14:paraId="36C5240C" w14:textId="77777777">
        <w:tblPrEx>
          <w:tblW w:w="0" w:type="auto"/>
          <w:jc w:val="center"/>
          <w:tblLayout w:type="fixed"/>
          <w:tblCellMar>
            <w:left w:w="340" w:type="dxa"/>
            <w:right w:w="340" w:type="dxa"/>
          </w:tblCellMar>
          <w:tblLook w:val="04A0"/>
        </w:tblPrEx>
        <w:trPr>
          <w:jc w:val="center"/>
        </w:trPr>
        <w:tc>
          <w:tcPr>
            <w:tcW w:w="9752" w:type="dxa"/>
            <w:gridSpan w:val="2"/>
          </w:tcPr>
          <w:p w:rsidR="009E5CFE" w:rsidRPr="00964E5B" w14:paraId="0197C74A" w14:textId="77777777">
            <w:pPr>
              <w:keepNext/>
              <w:rPr>
                <w:lang w:val="fr-BE"/>
              </w:rPr>
            </w:pPr>
          </w:p>
        </w:tc>
      </w:tr>
      <w:tr w14:paraId="53AFBA5A"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4404A2BF" w14:textId="77777777">
            <w:pPr>
              <w:pStyle w:val="ColumnHeading"/>
              <w:keepNext/>
              <w:rPr>
                <w:lang w:val="en-GB"/>
              </w:rPr>
            </w:pPr>
            <w:r w:rsidRPr="00964E5B">
              <w:rPr>
                <w:lang w:val="en-GB"/>
              </w:rPr>
              <w:t>Text proposed by the Commission</w:t>
            </w:r>
          </w:p>
        </w:tc>
        <w:tc>
          <w:tcPr>
            <w:tcW w:w="4876" w:type="dxa"/>
            <w:hideMark/>
          </w:tcPr>
          <w:p w:rsidR="009E5CFE" w:rsidRPr="00964E5B" w14:paraId="00E45C25" w14:textId="77777777">
            <w:pPr>
              <w:pStyle w:val="ColumnHeading"/>
              <w:keepNext/>
              <w:rPr>
                <w:lang w:val="en-GB"/>
              </w:rPr>
            </w:pPr>
            <w:r w:rsidRPr="00964E5B">
              <w:rPr>
                <w:lang w:val="en-GB"/>
              </w:rPr>
              <w:t>Amendment</w:t>
            </w:r>
          </w:p>
        </w:tc>
      </w:tr>
      <w:tr w14:paraId="42F4802C"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178CF068" w14:textId="77777777">
            <w:pPr>
              <w:pStyle w:val="Normal6"/>
              <w:rPr>
                <w:lang w:val="en-GB"/>
              </w:rPr>
            </w:pPr>
            <w:r w:rsidRPr="00964E5B">
              <w:rPr>
                <w:lang w:val="en-GB"/>
              </w:rPr>
              <w:t>12.</w:t>
            </w:r>
            <w:r w:rsidRPr="00964E5B">
              <w:rPr>
                <w:lang w:val="en-GB"/>
              </w:rPr>
              <w:tab/>
              <w:t xml:space="preserve">The allocation of allowances under </w:t>
            </w:r>
            <w:r w:rsidRPr="00964E5B">
              <w:rPr>
                <w:lang w:val="en-GB"/>
              </w:rPr>
              <w:t>this Article may take into account possible support from other schemes at national, Union, or international level.</w:t>
            </w:r>
          </w:p>
        </w:tc>
        <w:tc>
          <w:tcPr>
            <w:tcW w:w="4876" w:type="dxa"/>
            <w:hideMark/>
          </w:tcPr>
          <w:p w:rsidR="009E5CFE" w:rsidRPr="00964E5B" w14:paraId="14EF7F54" w14:textId="73BC45E3">
            <w:pPr>
              <w:pStyle w:val="Normal6"/>
              <w:rPr>
                <w:szCs w:val="24"/>
                <w:lang w:val="en-GB"/>
              </w:rPr>
            </w:pPr>
            <w:r w:rsidRPr="00964E5B">
              <w:rPr>
                <w:lang w:val="en-GB"/>
              </w:rPr>
              <w:t>12.</w:t>
            </w:r>
            <w:r w:rsidRPr="00964E5B">
              <w:rPr>
                <w:lang w:val="en-GB"/>
              </w:rPr>
              <w:tab/>
            </w:r>
            <w:r w:rsidRPr="00964E5B">
              <w:rPr>
                <w:b/>
                <w:i/>
                <w:lang w:val="en-GB"/>
              </w:rPr>
              <w:t xml:space="preserve">The Commission may allocate up </w:t>
            </w:r>
            <w:r w:rsidRPr="00964E5B">
              <w:rPr>
                <w:b/>
                <w:i/>
                <w:lang w:val="en-GB"/>
              </w:rPr>
              <w:t>to 90 million allowances from the quantity referred to in the first paragraph of this article to the Industrial Decarbonisation Bank established pursuant to Article 10cc. The revenues generated from the auctioning of those allowances shall be transferred to the Industrial Decarbonisation Bank and shall be used to support projects producing drop in renewable fuels of non-biological origin compliant with Article 25 of Directive (EU) 2018/2001 used in maritime for which the emission factor is zero under Annex IV or under the implementing act adopted pursuant to Article 14 of this Directive. The Commission shall award support in accordance with Article 10cd or Article 10ce, as applicable, and shall publish the specific terms and conditions for the use of those allowances. Upon selection of a project, the allowances corresponding to the support awarded shall be deducted from the quantity referred to in paragraph 1.</w:t>
            </w:r>
            <w:r w:rsidRPr="00964E5B" w:rsidR="0075577B">
              <w:rPr>
                <w:b/>
                <w:i/>
                <w:lang w:val="en-GB"/>
              </w:rPr>
              <w:t xml:space="preserve"> </w:t>
            </w:r>
            <w:r w:rsidRPr="00964E5B">
              <w:rPr>
                <w:lang w:val="en-GB"/>
              </w:rPr>
              <w:t xml:space="preserve">The allocation of allowances under this Article may take into account possible support from other schemes at national, Union, or international level. </w:t>
            </w:r>
            <w:r w:rsidRPr="00964E5B">
              <w:rPr>
                <w:b/>
                <w:i/>
                <w:lang w:val="en-GB"/>
              </w:rPr>
              <w:t>The combined amount of support received under this Article, Articles 10cb, 10cd and 10ce and other Union or national funding instruments shall not exceed the additional costs referred to in paragraph 4 or result in overcompensation. The same eligible cost shall not be financed twice.</w:t>
            </w:r>
          </w:p>
        </w:tc>
      </w:tr>
    </w:tbl>
    <w:p w:rsidR="009E5CFE" w:rsidRPr="00964E5B" w:rsidP="009E5CFE" w14:paraId="38E5FCD7" w14:textId="77777777">
      <w:pPr>
        <w:pStyle w:val="Olang"/>
        <w:rPr>
          <w:noProof w:val="0"/>
          <w:lang w:val="en-GB"/>
        </w:rPr>
      </w:pPr>
      <w:r w:rsidRPr="00964E5B">
        <w:rPr>
          <w:noProof w:val="0"/>
          <w:lang w:val="en-GB"/>
        </w:rPr>
        <w:t xml:space="preserve">Or. </w:t>
      </w:r>
      <w:r w:rsidRPr="00964E5B">
        <w:rPr>
          <w:rStyle w:val="HideTWBExt"/>
          <w:noProof w:val="0"/>
          <w:lang w:val="en-GB"/>
        </w:rPr>
        <w:t>&lt;Original&gt;</w:t>
      </w:r>
      <w:r w:rsidRPr="00964E5B">
        <w:rPr>
          <w:rStyle w:val="HideTWBInt"/>
          <w:noProof w:val="0"/>
          <w:lang w:val="en-GB"/>
        </w:rPr>
        <w:t>{EN}</w:t>
      </w:r>
      <w:r w:rsidRPr="00964E5B">
        <w:rPr>
          <w:noProof w:val="0"/>
          <w:lang w:val="en-GB"/>
        </w:rPr>
        <w:t>en</w:t>
      </w:r>
      <w:r w:rsidRPr="00964E5B">
        <w:rPr>
          <w:rStyle w:val="HideTWBExt"/>
          <w:noProof w:val="0"/>
          <w:lang w:val="en-GB"/>
        </w:rPr>
        <w:t>&lt;/Original&gt;</w:t>
      </w:r>
    </w:p>
    <w:p w:rsidR="009E5CFE" w:rsidRPr="00964E5B" w:rsidP="009E5CFE" w14:paraId="6A218A50" w14:textId="77777777">
      <w:r w:rsidRPr="00964E5B">
        <w:rPr>
          <w:rStyle w:val="HideTWBExt"/>
          <w:noProof w:val="0"/>
        </w:rPr>
        <w:t>&lt;/Amend&gt;</w:t>
      </w:r>
    </w:p>
    <w:p w:rsidR="009E5CFE" w:rsidRPr="00964E5B" w:rsidP="009E5CFE" w14:paraId="23C40079" w14:textId="77777777">
      <w:pPr>
        <w:pStyle w:val="AMNumberTabs0"/>
        <w:keepNext/>
        <w:rPr>
          <w:lang w:val="en-GB"/>
        </w:rPr>
      </w:pPr>
      <w:r w:rsidRPr="00964E5B">
        <w:rPr>
          <w:rStyle w:val="HideTWBExt"/>
          <w:b w:val="0"/>
          <w:noProof w:val="0"/>
          <w:lang w:val="en-GB"/>
        </w:rPr>
        <w:t>&lt;Amend&gt;</w:t>
      </w:r>
      <w:r w:rsidRPr="00964E5B">
        <w:rPr>
          <w:lang w:val="en-GB"/>
        </w:rPr>
        <w:t>Amendment</w:t>
      </w:r>
      <w:r w:rsidRPr="00964E5B">
        <w:rPr>
          <w:lang w:val="en-GB"/>
        </w:rPr>
        <w:tab/>
      </w:r>
      <w:r w:rsidRPr="00964E5B">
        <w:rPr>
          <w:lang w:val="en-GB"/>
        </w:rPr>
        <w:tab/>
      </w:r>
      <w:r w:rsidRPr="00964E5B">
        <w:rPr>
          <w:rStyle w:val="HideTWBExt"/>
          <w:b w:val="0"/>
          <w:noProof w:val="0"/>
          <w:lang w:val="en-GB"/>
        </w:rPr>
        <w:t>&lt;NumAm&gt;</w:t>
      </w:r>
      <w:r w:rsidRPr="00964E5B">
        <w:rPr>
          <w:color w:val="000000"/>
          <w:lang w:val="en-GB"/>
        </w:rPr>
        <w:t>33</w:t>
      </w:r>
      <w:r w:rsidRPr="00964E5B">
        <w:rPr>
          <w:rStyle w:val="HideTWBExt"/>
          <w:b w:val="0"/>
          <w:noProof w:val="0"/>
          <w:lang w:val="en-GB"/>
        </w:rPr>
        <w:t>&lt;/NumAm&gt;</w:t>
      </w:r>
    </w:p>
    <w:p w:rsidR="009E5CFE" w:rsidRPr="00964E5B" w:rsidP="009E5CFE" w14:paraId="3152DA87" w14:textId="77777777">
      <w:pPr>
        <w:pStyle w:val="NormalBold12b"/>
        <w:keepNext/>
      </w:pPr>
      <w:r w:rsidRPr="00964E5B">
        <w:rPr>
          <w:rStyle w:val="HideTWBExt"/>
          <w:b w:val="0"/>
          <w:noProof w:val="0"/>
        </w:rPr>
        <w:t>&lt;DocAmend&gt;</w:t>
      </w:r>
      <w:r w:rsidRPr="00964E5B">
        <w:t>Proposal for a directive</w:t>
      </w:r>
      <w:r w:rsidRPr="00964E5B">
        <w:rPr>
          <w:rStyle w:val="HideTWBExt"/>
          <w:b w:val="0"/>
          <w:noProof w:val="0"/>
        </w:rPr>
        <w:t>&lt;/DocAmend&gt;</w:t>
      </w:r>
    </w:p>
    <w:p w:rsidR="009E5CFE" w:rsidRPr="00964E5B" w:rsidP="009E5CFE" w14:paraId="52964C33" w14:textId="77777777">
      <w:pPr>
        <w:pStyle w:val="NormalBold"/>
        <w:rPr>
          <w:lang w:val="fr-BE"/>
        </w:rPr>
      </w:pPr>
      <w:r w:rsidRPr="00964E5B">
        <w:rPr>
          <w:rStyle w:val="HideTWBExt"/>
          <w:b w:val="0"/>
          <w:noProof w:val="0"/>
          <w:lang w:val="fr-BE"/>
        </w:rPr>
        <w:t>&lt;Article&gt;</w:t>
      </w:r>
      <w:r w:rsidRPr="00964E5B">
        <w:rPr>
          <w:lang w:val="fr-BE"/>
        </w:rPr>
        <w:t>Article 1 – paragraph 1 – point 5</w:t>
      </w:r>
      <w:r w:rsidRPr="00964E5B">
        <w:rPr>
          <w:rStyle w:val="HideTWBExt"/>
          <w:b w:val="0"/>
          <w:noProof w:val="0"/>
          <w:lang w:val="fr-BE"/>
        </w:rPr>
        <w:t>&lt;/Article&gt;</w:t>
      </w:r>
    </w:p>
    <w:p w:rsidR="009E5CFE" w:rsidRPr="00964E5B" w:rsidP="009E5CFE" w14:paraId="6AF63497" w14:textId="77777777">
      <w:pPr>
        <w:keepNext/>
      </w:pPr>
      <w:r w:rsidRPr="00964E5B">
        <w:rPr>
          <w:rStyle w:val="HideTWBExt"/>
          <w:noProof w:val="0"/>
        </w:rPr>
        <w:t>&lt;DocAmend2&gt;</w:t>
      </w:r>
      <w:r w:rsidRPr="00964E5B">
        <w:t>Directive 2003/87/EC</w:t>
      </w:r>
      <w:r w:rsidRPr="00964E5B">
        <w:rPr>
          <w:rStyle w:val="HideTWBExt"/>
          <w:noProof w:val="0"/>
        </w:rPr>
        <w:t>&lt;/DocAmend2&gt;</w:t>
      </w:r>
    </w:p>
    <w:p w:rsidR="009E5CFE" w:rsidRPr="00964E5B" w:rsidP="009E5CFE" w14:paraId="024C6C8F" w14:textId="77777777">
      <w:r w:rsidRPr="00964E5B">
        <w:rPr>
          <w:rStyle w:val="HideTWBExt"/>
          <w:noProof w:val="0"/>
        </w:rPr>
        <w:t>&lt;Article2&gt;</w:t>
      </w:r>
      <w:r w:rsidRPr="00964E5B">
        <w:t>Article 3gaa – paragraph 13 – point b a (new)</w:t>
      </w:r>
      <w:r w:rsidRPr="00964E5B">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5764D668" w14:textId="77777777">
        <w:tblPrEx>
          <w:tblW w:w="0" w:type="auto"/>
          <w:jc w:val="center"/>
          <w:tblLayout w:type="fixed"/>
          <w:tblCellMar>
            <w:left w:w="340" w:type="dxa"/>
            <w:right w:w="340" w:type="dxa"/>
          </w:tblCellMar>
          <w:tblLook w:val="04A0"/>
        </w:tblPrEx>
        <w:trPr>
          <w:jc w:val="center"/>
        </w:trPr>
        <w:tc>
          <w:tcPr>
            <w:tcW w:w="9752" w:type="dxa"/>
            <w:gridSpan w:val="2"/>
          </w:tcPr>
          <w:p w:rsidR="009E5CFE" w:rsidRPr="00964E5B" w14:paraId="48ED6C69" w14:textId="77777777">
            <w:pPr>
              <w:keepNext/>
            </w:pPr>
          </w:p>
        </w:tc>
      </w:tr>
      <w:tr w14:paraId="32EDADEC"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52823197" w14:textId="77777777">
            <w:pPr>
              <w:pStyle w:val="ColumnHeading"/>
              <w:keepNext/>
              <w:rPr>
                <w:lang w:val="en-GB"/>
              </w:rPr>
            </w:pPr>
            <w:r w:rsidRPr="00964E5B">
              <w:rPr>
                <w:lang w:val="en-GB"/>
              </w:rPr>
              <w:t>Text proposed by the Commission</w:t>
            </w:r>
          </w:p>
        </w:tc>
        <w:tc>
          <w:tcPr>
            <w:tcW w:w="4876" w:type="dxa"/>
            <w:hideMark/>
          </w:tcPr>
          <w:p w:rsidR="009E5CFE" w:rsidRPr="00964E5B" w14:paraId="67B55794" w14:textId="77777777">
            <w:pPr>
              <w:pStyle w:val="ColumnHeading"/>
              <w:keepNext/>
              <w:rPr>
                <w:lang w:val="en-GB"/>
              </w:rPr>
            </w:pPr>
            <w:r w:rsidRPr="00964E5B">
              <w:rPr>
                <w:lang w:val="en-GB"/>
              </w:rPr>
              <w:t>Amendment</w:t>
            </w:r>
          </w:p>
        </w:tc>
      </w:tr>
      <w:tr w14:paraId="379ECF3F" w14:textId="77777777">
        <w:tblPrEx>
          <w:tblW w:w="0" w:type="auto"/>
          <w:jc w:val="center"/>
          <w:tblLayout w:type="fixed"/>
          <w:tblCellMar>
            <w:left w:w="340" w:type="dxa"/>
            <w:right w:w="340" w:type="dxa"/>
          </w:tblCellMar>
          <w:tblLook w:val="04A0"/>
        </w:tblPrEx>
        <w:trPr>
          <w:jc w:val="center"/>
        </w:trPr>
        <w:tc>
          <w:tcPr>
            <w:tcW w:w="4876" w:type="dxa"/>
          </w:tcPr>
          <w:p w:rsidR="009E5CFE" w:rsidRPr="00964E5B" w14:paraId="6335F273" w14:textId="77777777">
            <w:pPr>
              <w:pStyle w:val="Normal6"/>
              <w:rPr>
                <w:lang w:val="en-GB"/>
              </w:rPr>
            </w:pPr>
          </w:p>
        </w:tc>
        <w:tc>
          <w:tcPr>
            <w:tcW w:w="4876" w:type="dxa"/>
            <w:hideMark/>
          </w:tcPr>
          <w:p w:rsidR="009E5CFE" w:rsidRPr="00964E5B" w14:paraId="27A31D11" w14:textId="77777777">
            <w:pPr>
              <w:pStyle w:val="Normal6"/>
              <w:rPr>
                <w:szCs w:val="24"/>
                <w:lang w:val="en-GB"/>
              </w:rPr>
            </w:pPr>
            <w:r w:rsidRPr="00964E5B">
              <w:rPr>
                <w:b/>
                <w:i/>
                <w:lang w:val="en-GB"/>
              </w:rPr>
              <w:t>(ba)</w:t>
            </w:r>
            <w:r w:rsidRPr="00964E5B">
              <w:rPr>
                <w:b/>
                <w:i/>
                <w:lang w:val="en-GB"/>
              </w:rPr>
              <w:tab/>
              <w:t>the amount of allowances allocated under this Article, the amount of financial support corresponding to those allowances, the quantity of sustainable maritime fuels supported, the number and type of zero-emission propulsion technologies supported and the estimated greenhouse gas emissions avoided.</w:t>
            </w:r>
          </w:p>
        </w:tc>
      </w:tr>
    </w:tbl>
    <w:p w:rsidR="009E5CFE" w:rsidRPr="00964E5B" w:rsidP="009E5CFE" w14:paraId="628174F5" w14:textId="77777777">
      <w:pPr>
        <w:pStyle w:val="Olang"/>
        <w:rPr>
          <w:noProof w:val="0"/>
          <w:lang w:val="en-GB"/>
        </w:rPr>
      </w:pPr>
      <w:r w:rsidRPr="00964E5B">
        <w:rPr>
          <w:noProof w:val="0"/>
          <w:lang w:val="en-GB"/>
        </w:rPr>
        <w:t xml:space="preserve">Or. </w:t>
      </w:r>
      <w:r w:rsidRPr="00964E5B">
        <w:rPr>
          <w:rStyle w:val="HideTWBExt"/>
          <w:noProof w:val="0"/>
          <w:lang w:val="en-GB"/>
        </w:rPr>
        <w:t>&lt;Original&gt;</w:t>
      </w:r>
      <w:r w:rsidRPr="00964E5B">
        <w:rPr>
          <w:rStyle w:val="HideTWBInt"/>
          <w:noProof w:val="0"/>
          <w:lang w:val="en-GB"/>
        </w:rPr>
        <w:t>{EN}</w:t>
      </w:r>
      <w:r w:rsidRPr="00964E5B">
        <w:rPr>
          <w:noProof w:val="0"/>
          <w:lang w:val="en-GB"/>
        </w:rPr>
        <w:t>en</w:t>
      </w:r>
      <w:r w:rsidRPr="00964E5B">
        <w:rPr>
          <w:rStyle w:val="HideTWBExt"/>
          <w:noProof w:val="0"/>
          <w:lang w:val="en-GB"/>
        </w:rPr>
        <w:t>&lt;/Original&gt;</w:t>
      </w:r>
    </w:p>
    <w:p w:rsidR="009E5CFE" w:rsidRPr="00964E5B" w:rsidP="009E5CFE" w14:paraId="1B70C960" w14:textId="77777777">
      <w:r w:rsidRPr="00964E5B">
        <w:rPr>
          <w:rStyle w:val="HideTWBExt"/>
          <w:noProof w:val="0"/>
        </w:rPr>
        <w:t>&lt;/Amend&gt;</w:t>
      </w:r>
    </w:p>
    <w:p w:rsidR="009E5CFE" w:rsidRPr="00964E5B" w:rsidP="009E5CFE" w14:paraId="50EA30B4" w14:textId="77777777">
      <w:pPr>
        <w:pStyle w:val="AMNumberTabs0"/>
        <w:keepNext/>
        <w:rPr>
          <w:lang w:val="pt-PT"/>
        </w:rPr>
      </w:pPr>
      <w:r w:rsidRPr="00964E5B">
        <w:rPr>
          <w:rStyle w:val="HideTWBExt"/>
          <w:b w:val="0"/>
          <w:noProof w:val="0"/>
          <w:lang w:val="pt-PT"/>
        </w:rPr>
        <w:t>&lt;Amend&gt;</w:t>
      </w:r>
      <w:r w:rsidRPr="00964E5B">
        <w:rPr>
          <w:lang w:val="pt-PT"/>
        </w:rPr>
        <w:t>Amendment</w:t>
      </w:r>
      <w:r w:rsidRPr="00964E5B">
        <w:rPr>
          <w:lang w:val="pt-PT"/>
        </w:rPr>
        <w:tab/>
      </w:r>
      <w:r w:rsidRPr="00964E5B">
        <w:rPr>
          <w:lang w:val="pt-PT"/>
        </w:rPr>
        <w:tab/>
      </w:r>
      <w:r w:rsidRPr="00964E5B">
        <w:rPr>
          <w:rStyle w:val="HideTWBExt"/>
          <w:b w:val="0"/>
          <w:noProof w:val="0"/>
          <w:lang w:val="pt-PT"/>
        </w:rPr>
        <w:t>&lt;NumAm&gt;</w:t>
      </w:r>
      <w:r w:rsidRPr="00964E5B">
        <w:rPr>
          <w:color w:val="000000"/>
          <w:lang w:val="pt-PT"/>
        </w:rPr>
        <w:t>34</w:t>
      </w:r>
      <w:r w:rsidRPr="00964E5B">
        <w:rPr>
          <w:rStyle w:val="HideTWBExt"/>
          <w:b w:val="0"/>
          <w:noProof w:val="0"/>
          <w:lang w:val="pt-PT"/>
        </w:rPr>
        <w:t>&lt;/NumAm&gt;</w:t>
      </w:r>
    </w:p>
    <w:p w:rsidR="009E5CFE" w:rsidRPr="00964E5B" w:rsidP="009E5CFE" w14:paraId="435B5882" w14:textId="77777777">
      <w:pPr>
        <w:pStyle w:val="NormalBold12b"/>
        <w:keepNext/>
        <w:rPr>
          <w:lang w:val="pt-PT"/>
        </w:rPr>
      </w:pPr>
      <w:r w:rsidRPr="00964E5B">
        <w:rPr>
          <w:rStyle w:val="HideTWBExt"/>
          <w:b w:val="0"/>
          <w:noProof w:val="0"/>
          <w:lang w:val="pt-PT"/>
        </w:rPr>
        <w:t>&lt;DocAmend&gt;</w:t>
      </w:r>
      <w:r w:rsidRPr="00964E5B">
        <w:rPr>
          <w:lang w:val="pt-PT"/>
        </w:rPr>
        <w:t>Proposal for a directive</w:t>
      </w:r>
      <w:r w:rsidRPr="00964E5B">
        <w:rPr>
          <w:rStyle w:val="HideTWBExt"/>
          <w:b w:val="0"/>
          <w:noProof w:val="0"/>
          <w:lang w:val="pt-PT"/>
        </w:rPr>
        <w:t>&lt;/DocAmend&gt;</w:t>
      </w:r>
    </w:p>
    <w:p w:rsidR="009E5CFE" w:rsidRPr="00964E5B" w:rsidP="009E5CFE" w14:paraId="225F5B61" w14:textId="77777777">
      <w:pPr>
        <w:pStyle w:val="NormalBold"/>
        <w:rPr>
          <w:lang w:val="fr-BE"/>
        </w:rPr>
      </w:pPr>
      <w:r w:rsidRPr="00964E5B">
        <w:rPr>
          <w:rStyle w:val="HideTWBExt"/>
          <w:b w:val="0"/>
          <w:noProof w:val="0"/>
          <w:lang w:val="fr-BE"/>
        </w:rPr>
        <w:t>&lt;Article&gt;</w:t>
      </w:r>
      <w:r w:rsidRPr="00964E5B">
        <w:rPr>
          <w:lang w:val="fr-BE"/>
        </w:rPr>
        <w:t>Article 1 – paragraph 1 – point 5</w:t>
      </w:r>
      <w:r w:rsidRPr="00964E5B">
        <w:rPr>
          <w:rStyle w:val="HideTWBExt"/>
          <w:b w:val="0"/>
          <w:noProof w:val="0"/>
          <w:lang w:val="fr-BE"/>
        </w:rPr>
        <w:t>&lt;/Article&gt;</w:t>
      </w:r>
    </w:p>
    <w:p w:rsidR="009E5CFE" w:rsidRPr="00964E5B" w:rsidP="009E5CFE" w14:paraId="3F415E26" w14:textId="77777777">
      <w:pPr>
        <w:keepNext/>
        <w:rPr>
          <w:lang w:val="fr-BE"/>
        </w:rPr>
      </w:pPr>
      <w:r w:rsidRPr="00964E5B">
        <w:rPr>
          <w:rStyle w:val="HideTWBExt"/>
          <w:noProof w:val="0"/>
          <w:lang w:val="fr-BE"/>
        </w:rPr>
        <w:t>&lt;DocAmend2&gt;</w:t>
      </w:r>
      <w:r w:rsidRPr="00964E5B">
        <w:rPr>
          <w:lang w:val="fr-BE"/>
        </w:rPr>
        <w:t>Directive 2003/87/EC</w:t>
      </w:r>
      <w:r w:rsidRPr="00964E5B">
        <w:rPr>
          <w:rStyle w:val="HideTWBExt"/>
          <w:noProof w:val="0"/>
          <w:lang w:val="fr-BE"/>
        </w:rPr>
        <w:t>&lt;/DocAmend2&gt;</w:t>
      </w:r>
    </w:p>
    <w:p w:rsidR="009E5CFE" w:rsidRPr="00964E5B" w:rsidP="009E5CFE" w14:paraId="49C59D56" w14:textId="77777777">
      <w:r w:rsidRPr="00964E5B">
        <w:rPr>
          <w:rStyle w:val="HideTWBExt"/>
          <w:noProof w:val="0"/>
        </w:rPr>
        <w:t>&lt;Article2&gt;</w:t>
      </w:r>
      <w:r w:rsidRPr="00964E5B">
        <w:t>Article 3gaa – paragraph 14 – point b a (new)</w:t>
      </w:r>
      <w:r w:rsidRPr="00964E5B">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3CC4C00E" w14:textId="77777777">
        <w:tblPrEx>
          <w:tblW w:w="0" w:type="auto"/>
          <w:jc w:val="center"/>
          <w:tblLayout w:type="fixed"/>
          <w:tblCellMar>
            <w:left w:w="340" w:type="dxa"/>
            <w:right w:w="340" w:type="dxa"/>
          </w:tblCellMar>
          <w:tblLook w:val="04A0"/>
        </w:tblPrEx>
        <w:trPr>
          <w:jc w:val="center"/>
        </w:trPr>
        <w:tc>
          <w:tcPr>
            <w:tcW w:w="9752" w:type="dxa"/>
            <w:gridSpan w:val="2"/>
          </w:tcPr>
          <w:p w:rsidR="009E5CFE" w:rsidRPr="00964E5B" w14:paraId="3D31DBA9" w14:textId="77777777">
            <w:pPr>
              <w:keepNext/>
            </w:pPr>
          </w:p>
        </w:tc>
      </w:tr>
      <w:tr w14:paraId="56BBC31D"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6308B4DF" w14:textId="77777777">
            <w:pPr>
              <w:pStyle w:val="ColumnHeading"/>
              <w:keepNext/>
              <w:rPr>
                <w:lang w:val="en-GB"/>
              </w:rPr>
            </w:pPr>
            <w:r w:rsidRPr="00964E5B">
              <w:rPr>
                <w:lang w:val="en-GB"/>
              </w:rPr>
              <w:t>Text proposed by the Commission</w:t>
            </w:r>
          </w:p>
        </w:tc>
        <w:tc>
          <w:tcPr>
            <w:tcW w:w="4876" w:type="dxa"/>
            <w:hideMark/>
          </w:tcPr>
          <w:p w:rsidR="009E5CFE" w:rsidRPr="00964E5B" w14:paraId="600FBC68" w14:textId="77777777">
            <w:pPr>
              <w:pStyle w:val="ColumnHeading"/>
              <w:keepNext/>
              <w:rPr>
                <w:lang w:val="en-GB"/>
              </w:rPr>
            </w:pPr>
            <w:r w:rsidRPr="00964E5B">
              <w:rPr>
                <w:lang w:val="en-GB"/>
              </w:rPr>
              <w:t>Amendment</w:t>
            </w:r>
          </w:p>
        </w:tc>
      </w:tr>
      <w:tr w14:paraId="1448720F" w14:textId="77777777">
        <w:tblPrEx>
          <w:tblW w:w="0" w:type="auto"/>
          <w:jc w:val="center"/>
          <w:tblLayout w:type="fixed"/>
          <w:tblCellMar>
            <w:left w:w="340" w:type="dxa"/>
            <w:right w:w="340" w:type="dxa"/>
          </w:tblCellMar>
          <w:tblLook w:val="04A0"/>
        </w:tblPrEx>
        <w:trPr>
          <w:jc w:val="center"/>
        </w:trPr>
        <w:tc>
          <w:tcPr>
            <w:tcW w:w="4876" w:type="dxa"/>
          </w:tcPr>
          <w:p w:rsidR="009E5CFE" w:rsidRPr="00964E5B" w14:paraId="7C39077F" w14:textId="77777777">
            <w:pPr>
              <w:pStyle w:val="Normal6"/>
              <w:rPr>
                <w:lang w:val="en-GB"/>
              </w:rPr>
            </w:pPr>
          </w:p>
        </w:tc>
        <w:tc>
          <w:tcPr>
            <w:tcW w:w="4876" w:type="dxa"/>
            <w:hideMark/>
          </w:tcPr>
          <w:p w:rsidR="009E5CFE" w:rsidRPr="00964E5B" w14:paraId="32E19CC8" w14:textId="77777777">
            <w:pPr>
              <w:pStyle w:val="Normal6"/>
              <w:rPr>
                <w:szCs w:val="24"/>
                <w:lang w:val="en-GB"/>
              </w:rPr>
            </w:pPr>
            <w:r w:rsidRPr="00964E5B">
              <w:rPr>
                <w:b/>
                <w:i/>
                <w:lang w:val="en-GB"/>
              </w:rPr>
              <w:t>(ba)</w:t>
            </w:r>
            <w:r w:rsidRPr="00964E5B">
              <w:rPr>
                <w:b/>
                <w:i/>
                <w:lang w:val="en-GB"/>
              </w:rPr>
              <w:tab/>
              <w:t>the application procedure and verification of eligible fuel use and emissions reductions;</w:t>
            </w:r>
          </w:p>
        </w:tc>
      </w:tr>
    </w:tbl>
    <w:p w:rsidR="009E5CFE" w:rsidRPr="00964E5B" w:rsidP="009E5CFE" w14:paraId="3A4C7547" w14:textId="77777777">
      <w:pPr>
        <w:pStyle w:val="Olang"/>
        <w:rPr>
          <w:noProof w:val="0"/>
          <w:lang w:val="en-GB"/>
        </w:rPr>
      </w:pPr>
      <w:r w:rsidRPr="00964E5B">
        <w:rPr>
          <w:noProof w:val="0"/>
          <w:lang w:val="en-GB"/>
        </w:rPr>
        <w:t xml:space="preserve">Or. </w:t>
      </w:r>
      <w:r w:rsidRPr="00964E5B">
        <w:rPr>
          <w:rStyle w:val="HideTWBExt"/>
          <w:noProof w:val="0"/>
          <w:lang w:val="en-GB"/>
        </w:rPr>
        <w:t>&lt;Original&gt;</w:t>
      </w:r>
      <w:r w:rsidRPr="00964E5B">
        <w:rPr>
          <w:rStyle w:val="HideTWBInt"/>
          <w:noProof w:val="0"/>
          <w:lang w:val="en-GB"/>
        </w:rPr>
        <w:t>{EN}</w:t>
      </w:r>
      <w:r w:rsidRPr="00964E5B">
        <w:rPr>
          <w:noProof w:val="0"/>
          <w:lang w:val="en-GB"/>
        </w:rPr>
        <w:t>en</w:t>
      </w:r>
      <w:r w:rsidRPr="00964E5B">
        <w:rPr>
          <w:rStyle w:val="HideTWBExt"/>
          <w:noProof w:val="0"/>
          <w:lang w:val="en-GB"/>
        </w:rPr>
        <w:t>&lt;/Original&gt;</w:t>
      </w:r>
    </w:p>
    <w:p w:rsidR="009E5CFE" w:rsidRPr="00964E5B" w:rsidP="009E5CFE" w14:paraId="223BF7BE" w14:textId="77777777">
      <w:r w:rsidRPr="00964E5B">
        <w:rPr>
          <w:rStyle w:val="HideTWBExt"/>
          <w:noProof w:val="0"/>
        </w:rPr>
        <w:t>&lt;/Amend&gt;</w:t>
      </w:r>
    </w:p>
    <w:p w:rsidR="009E5CFE" w:rsidRPr="00964E5B" w:rsidP="009E5CFE" w14:paraId="719BEA6B" w14:textId="77777777">
      <w:pPr>
        <w:pStyle w:val="AMNumberTabs0"/>
        <w:keepNext/>
        <w:rPr>
          <w:lang w:val="pt-PT"/>
        </w:rPr>
      </w:pPr>
      <w:r w:rsidRPr="00964E5B">
        <w:rPr>
          <w:rStyle w:val="HideTWBExt"/>
          <w:b w:val="0"/>
          <w:noProof w:val="0"/>
          <w:lang w:val="pt-PT"/>
        </w:rPr>
        <w:t>&lt;Amend&gt;</w:t>
      </w:r>
      <w:r w:rsidRPr="00964E5B">
        <w:rPr>
          <w:lang w:val="pt-PT"/>
        </w:rPr>
        <w:t>Amendment</w:t>
      </w:r>
      <w:r w:rsidRPr="00964E5B">
        <w:rPr>
          <w:lang w:val="pt-PT"/>
        </w:rPr>
        <w:tab/>
      </w:r>
      <w:r w:rsidRPr="00964E5B">
        <w:rPr>
          <w:lang w:val="pt-PT"/>
        </w:rPr>
        <w:tab/>
      </w:r>
      <w:r w:rsidRPr="00964E5B">
        <w:rPr>
          <w:rStyle w:val="HideTWBExt"/>
          <w:b w:val="0"/>
          <w:noProof w:val="0"/>
          <w:lang w:val="pt-PT"/>
        </w:rPr>
        <w:t>&lt;NumAm&gt;</w:t>
      </w:r>
      <w:r w:rsidRPr="00964E5B">
        <w:rPr>
          <w:color w:val="000000"/>
          <w:lang w:val="pt-PT"/>
        </w:rPr>
        <w:t>35</w:t>
      </w:r>
      <w:r w:rsidRPr="00964E5B">
        <w:rPr>
          <w:rStyle w:val="HideTWBExt"/>
          <w:b w:val="0"/>
          <w:noProof w:val="0"/>
          <w:lang w:val="pt-PT"/>
        </w:rPr>
        <w:t>&lt;/NumAm&gt;</w:t>
      </w:r>
    </w:p>
    <w:p w:rsidR="009E5CFE" w:rsidRPr="00964E5B" w:rsidP="009E5CFE" w14:paraId="057D0622" w14:textId="77777777">
      <w:pPr>
        <w:pStyle w:val="NormalBold12b"/>
        <w:keepNext/>
        <w:rPr>
          <w:lang w:val="pt-PT"/>
        </w:rPr>
      </w:pPr>
      <w:r w:rsidRPr="00964E5B">
        <w:rPr>
          <w:rStyle w:val="HideTWBExt"/>
          <w:b w:val="0"/>
          <w:noProof w:val="0"/>
          <w:lang w:val="pt-PT"/>
        </w:rPr>
        <w:t>&lt;DocAmend&gt;</w:t>
      </w:r>
      <w:r w:rsidRPr="00964E5B">
        <w:rPr>
          <w:lang w:val="pt-PT"/>
        </w:rPr>
        <w:t>Proposal for a directive</w:t>
      </w:r>
      <w:r w:rsidRPr="00964E5B">
        <w:rPr>
          <w:rStyle w:val="HideTWBExt"/>
          <w:b w:val="0"/>
          <w:noProof w:val="0"/>
          <w:lang w:val="pt-PT"/>
        </w:rPr>
        <w:t>&lt;/DocAmend&gt;</w:t>
      </w:r>
    </w:p>
    <w:p w:rsidR="009E5CFE" w:rsidRPr="00964E5B" w:rsidP="009E5CFE" w14:paraId="2860F230" w14:textId="77777777">
      <w:pPr>
        <w:pStyle w:val="NormalBold"/>
        <w:rPr>
          <w:lang w:val="fr-BE"/>
        </w:rPr>
      </w:pPr>
      <w:r w:rsidRPr="00964E5B">
        <w:rPr>
          <w:rStyle w:val="HideTWBExt"/>
          <w:b w:val="0"/>
          <w:noProof w:val="0"/>
          <w:lang w:val="fr-BE"/>
        </w:rPr>
        <w:t>&lt;Article&gt;</w:t>
      </w:r>
      <w:r w:rsidRPr="00964E5B">
        <w:rPr>
          <w:lang w:val="fr-BE"/>
        </w:rPr>
        <w:t>Article 1 – paragraph 1 – point 5</w:t>
      </w:r>
      <w:r w:rsidRPr="00964E5B">
        <w:rPr>
          <w:rStyle w:val="HideTWBExt"/>
          <w:b w:val="0"/>
          <w:noProof w:val="0"/>
          <w:lang w:val="fr-BE"/>
        </w:rPr>
        <w:t>&lt;/Article&gt;</w:t>
      </w:r>
    </w:p>
    <w:p w:rsidR="009E5CFE" w:rsidRPr="00964E5B" w:rsidP="009E5CFE" w14:paraId="2A37D8E1" w14:textId="77777777">
      <w:pPr>
        <w:keepNext/>
        <w:rPr>
          <w:lang w:val="fr-BE"/>
        </w:rPr>
      </w:pPr>
      <w:r w:rsidRPr="00964E5B">
        <w:rPr>
          <w:rStyle w:val="HideTWBExt"/>
          <w:noProof w:val="0"/>
          <w:lang w:val="fr-BE"/>
        </w:rPr>
        <w:t>&lt;DocAmend2&gt;</w:t>
      </w:r>
      <w:r w:rsidRPr="00964E5B">
        <w:rPr>
          <w:lang w:val="fr-BE"/>
        </w:rPr>
        <w:t>Directive 2003/87/EC</w:t>
      </w:r>
      <w:r w:rsidRPr="00964E5B">
        <w:rPr>
          <w:rStyle w:val="HideTWBExt"/>
          <w:noProof w:val="0"/>
          <w:lang w:val="fr-BE"/>
        </w:rPr>
        <w:t>&lt;/DocAmend2&gt;</w:t>
      </w:r>
    </w:p>
    <w:p w:rsidR="009E5CFE" w:rsidRPr="00964E5B" w:rsidP="009E5CFE" w14:paraId="3B88077B" w14:textId="77777777">
      <w:pPr>
        <w:rPr>
          <w:lang w:val="fr-BE"/>
        </w:rPr>
      </w:pPr>
      <w:r w:rsidRPr="00964E5B">
        <w:rPr>
          <w:rStyle w:val="HideTWBExt"/>
          <w:noProof w:val="0"/>
          <w:lang w:val="fr-BE"/>
        </w:rPr>
        <w:t>&lt;Article2&gt;</w:t>
      </w:r>
      <w:r w:rsidRPr="00964E5B">
        <w:rPr>
          <w:lang w:val="fr-BE"/>
        </w:rPr>
        <w:t>Article 3gaa – paragraph 14 – point d</w:t>
      </w:r>
      <w:r w:rsidRPr="00964E5B">
        <w:rPr>
          <w:rStyle w:val="HideTWBExt"/>
          <w:noProof w:val="0"/>
          <w:lang w:val="fr-BE"/>
        </w:rPr>
        <w:t>&lt;/Article2&gt;</w:t>
      </w:r>
    </w:p>
    <w:tbl>
      <w:tblPr>
        <w:tblW w:w="0" w:type="auto"/>
        <w:jc w:val="center"/>
        <w:tblLayout w:type="fixed"/>
        <w:tblCellMar>
          <w:left w:w="340" w:type="dxa"/>
          <w:right w:w="340" w:type="dxa"/>
        </w:tblCellMar>
        <w:tblLook w:val="04A0"/>
      </w:tblPr>
      <w:tblGrid>
        <w:gridCol w:w="4876"/>
        <w:gridCol w:w="4876"/>
      </w:tblGrid>
      <w:tr w14:paraId="7C6EC123" w14:textId="77777777">
        <w:tblPrEx>
          <w:tblW w:w="0" w:type="auto"/>
          <w:jc w:val="center"/>
          <w:tblLayout w:type="fixed"/>
          <w:tblCellMar>
            <w:left w:w="340" w:type="dxa"/>
            <w:right w:w="340" w:type="dxa"/>
          </w:tblCellMar>
          <w:tblLook w:val="04A0"/>
        </w:tblPrEx>
        <w:trPr>
          <w:jc w:val="center"/>
        </w:trPr>
        <w:tc>
          <w:tcPr>
            <w:tcW w:w="9752" w:type="dxa"/>
            <w:gridSpan w:val="2"/>
          </w:tcPr>
          <w:p w:rsidR="009E5CFE" w:rsidRPr="00964E5B" w14:paraId="6C93C80E" w14:textId="77777777">
            <w:pPr>
              <w:keepNext/>
              <w:rPr>
                <w:lang w:val="fr-BE"/>
              </w:rPr>
            </w:pPr>
          </w:p>
        </w:tc>
      </w:tr>
      <w:tr w14:paraId="7B077B66"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3FF445E3" w14:textId="77777777">
            <w:pPr>
              <w:pStyle w:val="ColumnHeading"/>
              <w:keepNext/>
              <w:rPr>
                <w:lang w:val="en-GB"/>
              </w:rPr>
            </w:pPr>
            <w:r w:rsidRPr="00964E5B">
              <w:rPr>
                <w:lang w:val="en-GB"/>
              </w:rPr>
              <w:t>Text proposed by the Commission</w:t>
            </w:r>
          </w:p>
        </w:tc>
        <w:tc>
          <w:tcPr>
            <w:tcW w:w="4876" w:type="dxa"/>
            <w:hideMark/>
          </w:tcPr>
          <w:p w:rsidR="009E5CFE" w:rsidRPr="00964E5B" w14:paraId="1929FE24" w14:textId="77777777">
            <w:pPr>
              <w:pStyle w:val="ColumnHeading"/>
              <w:keepNext/>
              <w:rPr>
                <w:lang w:val="en-GB"/>
              </w:rPr>
            </w:pPr>
            <w:r w:rsidRPr="00964E5B">
              <w:rPr>
                <w:lang w:val="en-GB"/>
              </w:rPr>
              <w:t>Amendment</w:t>
            </w:r>
          </w:p>
        </w:tc>
      </w:tr>
      <w:tr w14:paraId="0C028250"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6915ED77" w14:textId="77777777">
            <w:pPr>
              <w:pStyle w:val="Normal6"/>
              <w:rPr>
                <w:lang w:val="en-GB"/>
              </w:rPr>
            </w:pPr>
            <w:r w:rsidRPr="00964E5B">
              <w:rPr>
                <w:lang w:val="en-GB"/>
              </w:rPr>
              <w:t>(d)</w:t>
            </w:r>
            <w:r w:rsidRPr="00964E5B">
              <w:rPr>
                <w:lang w:val="en-GB"/>
              </w:rPr>
              <w:tab/>
              <w:t>application, allocation, monitoring, reporting and verification procedures as regards the allocation of allowances in accordance with this Article;</w:t>
            </w:r>
          </w:p>
        </w:tc>
        <w:tc>
          <w:tcPr>
            <w:tcW w:w="4876" w:type="dxa"/>
            <w:hideMark/>
          </w:tcPr>
          <w:p w:rsidR="009E5CFE" w:rsidRPr="00964E5B" w14:paraId="0943E05A" w14:textId="77777777">
            <w:pPr>
              <w:pStyle w:val="Normal6"/>
              <w:rPr>
                <w:szCs w:val="24"/>
                <w:lang w:val="en-GB"/>
              </w:rPr>
            </w:pPr>
            <w:r w:rsidRPr="00964E5B">
              <w:rPr>
                <w:lang w:val="en-GB"/>
              </w:rPr>
              <w:t>(d)</w:t>
            </w:r>
            <w:r w:rsidRPr="00964E5B">
              <w:rPr>
                <w:lang w:val="en-GB"/>
              </w:rPr>
              <w:tab/>
              <w:t xml:space="preserve">application, allocation, monitoring, reporting and verification procedures as regards the allocation of allowances in accordance with this Article </w:t>
            </w:r>
            <w:r w:rsidRPr="00964E5B">
              <w:rPr>
                <w:b/>
                <w:i/>
                <w:lang w:val="en-GB"/>
              </w:rPr>
              <w:t>including the verification of the origin requirements laid down in paragraph 6</w:t>
            </w:r>
            <w:r w:rsidRPr="00964E5B">
              <w:rPr>
                <w:lang w:val="en-GB"/>
              </w:rPr>
              <w:t>;</w:t>
            </w:r>
          </w:p>
        </w:tc>
      </w:tr>
    </w:tbl>
    <w:p w:rsidR="009E5CFE" w:rsidRPr="00964E5B" w:rsidP="009E5CFE" w14:paraId="574DF195" w14:textId="77777777">
      <w:pPr>
        <w:pStyle w:val="Olang"/>
        <w:rPr>
          <w:noProof w:val="0"/>
          <w:lang w:val="en-GB"/>
        </w:rPr>
      </w:pPr>
      <w:r w:rsidRPr="00964E5B">
        <w:rPr>
          <w:noProof w:val="0"/>
          <w:lang w:val="en-GB"/>
        </w:rPr>
        <w:t xml:space="preserve">Or. </w:t>
      </w:r>
      <w:r w:rsidRPr="00964E5B">
        <w:rPr>
          <w:rStyle w:val="HideTWBExt"/>
          <w:noProof w:val="0"/>
          <w:lang w:val="en-GB"/>
        </w:rPr>
        <w:t>&lt;Original&gt;</w:t>
      </w:r>
      <w:r w:rsidRPr="00964E5B">
        <w:rPr>
          <w:rStyle w:val="HideTWBInt"/>
          <w:noProof w:val="0"/>
          <w:lang w:val="en-GB"/>
        </w:rPr>
        <w:t>{EN}</w:t>
      </w:r>
      <w:r w:rsidRPr="00964E5B">
        <w:rPr>
          <w:noProof w:val="0"/>
          <w:lang w:val="en-GB"/>
        </w:rPr>
        <w:t>en</w:t>
      </w:r>
      <w:r w:rsidRPr="00964E5B">
        <w:rPr>
          <w:rStyle w:val="HideTWBExt"/>
          <w:noProof w:val="0"/>
          <w:lang w:val="en-GB"/>
        </w:rPr>
        <w:t>&lt;/Original&gt;</w:t>
      </w:r>
    </w:p>
    <w:p w:rsidR="009E5CFE" w:rsidRPr="00964E5B" w:rsidP="009E5CFE" w14:paraId="6439B5A5" w14:textId="77777777">
      <w:r w:rsidRPr="00964E5B">
        <w:rPr>
          <w:rStyle w:val="HideTWBExt"/>
          <w:noProof w:val="0"/>
        </w:rPr>
        <w:t>&lt;/Amend&gt;</w:t>
      </w:r>
    </w:p>
    <w:p w:rsidR="009E5CFE" w:rsidRPr="00964E5B" w:rsidP="009E5CFE" w14:paraId="14FA76F3" w14:textId="77777777">
      <w:pPr>
        <w:pStyle w:val="AMNumberTabs0"/>
        <w:keepNext/>
        <w:rPr>
          <w:lang w:val="pt-PT"/>
        </w:rPr>
      </w:pPr>
      <w:r w:rsidRPr="00964E5B">
        <w:rPr>
          <w:rStyle w:val="HideTWBExt"/>
          <w:b w:val="0"/>
          <w:noProof w:val="0"/>
          <w:lang w:val="pt-PT"/>
        </w:rPr>
        <w:t>&lt;Amend&gt;</w:t>
      </w:r>
      <w:r w:rsidRPr="00964E5B">
        <w:rPr>
          <w:lang w:val="pt-PT"/>
        </w:rPr>
        <w:t>Amendment</w:t>
      </w:r>
      <w:r w:rsidRPr="00964E5B">
        <w:rPr>
          <w:lang w:val="pt-PT"/>
        </w:rPr>
        <w:tab/>
      </w:r>
      <w:r w:rsidRPr="00964E5B">
        <w:rPr>
          <w:lang w:val="pt-PT"/>
        </w:rPr>
        <w:tab/>
      </w:r>
      <w:r w:rsidRPr="00964E5B">
        <w:rPr>
          <w:rStyle w:val="HideTWBExt"/>
          <w:b w:val="0"/>
          <w:noProof w:val="0"/>
          <w:lang w:val="pt-PT"/>
        </w:rPr>
        <w:t>&lt;NumAm&gt;</w:t>
      </w:r>
      <w:r w:rsidRPr="00964E5B">
        <w:rPr>
          <w:color w:val="000000"/>
          <w:lang w:val="pt-PT"/>
        </w:rPr>
        <w:t>36</w:t>
      </w:r>
      <w:r w:rsidRPr="00964E5B">
        <w:rPr>
          <w:rStyle w:val="HideTWBExt"/>
          <w:b w:val="0"/>
          <w:noProof w:val="0"/>
          <w:lang w:val="pt-PT"/>
        </w:rPr>
        <w:t>&lt;/NumAm&gt;</w:t>
      </w:r>
    </w:p>
    <w:p w:rsidR="009E5CFE" w:rsidRPr="00964E5B" w:rsidP="009E5CFE" w14:paraId="67B2135A" w14:textId="77777777">
      <w:pPr>
        <w:pStyle w:val="NormalBold12b"/>
        <w:keepNext/>
        <w:rPr>
          <w:lang w:val="pt-PT"/>
        </w:rPr>
      </w:pPr>
      <w:r w:rsidRPr="00964E5B">
        <w:rPr>
          <w:rStyle w:val="HideTWBExt"/>
          <w:b w:val="0"/>
          <w:noProof w:val="0"/>
          <w:lang w:val="pt-PT"/>
        </w:rPr>
        <w:t>&lt;DocAmend&gt;</w:t>
      </w:r>
      <w:r w:rsidRPr="00964E5B">
        <w:rPr>
          <w:lang w:val="pt-PT"/>
        </w:rPr>
        <w:t>Proposal for a directive</w:t>
      </w:r>
      <w:r w:rsidRPr="00964E5B">
        <w:rPr>
          <w:rStyle w:val="HideTWBExt"/>
          <w:b w:val="0"/>
          <w:noProof w:val="0"/>
          <w:lang w:val="pt-PT"/>
        </w:rPr>
        <w:t>&lt;/DocAmend&gt;</w:t>
      </w:r>
    </w:p>
    <w:p w:rsidR="009E5CFE" w:rsidRPr="00964E5B" w:rsidP="009E5CFE" w14:paraId="359D640C" w14:textId="77777777">
      <w:pPr>
        <w:pStyle w:val="NormalBold"/>
        <w:rPr>
          <w:lang w:val="fr-BE"/>
        </w:rPr>
      </w:pPr>
      <w:r w:rsidRPr="00964E5B">
        <w:rPr>
          <w:rStyle w:val="HideTWBExt"/>
          <w:b w:val="0"/>
          <w:noProof w:val="0"/>
          <w:lang w:val="fr-BE"/>
        </w:rPr>
        <w:t>&lt;Article&gt;</w:t>
      </w:r>
      <w:r w:rsidRPr="00964E5B">
        <w:rPr>
          <w:lang w:val="fr-BE"/>
        </w:rPr>
        <w:t>Article 1 – paragraph 1 – point 5</w:t>
      </w:r>
      <w:r w:rsidRPr="00964E5B">
        <w:rPr>
          <w:rStyle w:val="HideTWBExt"/>
          <w:b w:val="0"/>
          <w:noProof w:val="0"/>
          <w:lang w:val="fr-BE"/>
        </w:rPr>
        <w:t>&lt;/Article&gt;</w:t>
      </w:r>
    </w:p>
    <w:p w:rsidR="009E5CFE" w:rsidRPr="00964E5B" w:rsidP="009E5CFE" w14:paraId="7213FFF7" w14:textId="77777777">
      <w:pPr>
        <w:keepNext/>
        <w:rPr>
          <w:lang w:val="fr-BE"/>
        </w:rPr>
      </w:pPr>
      <w:r w:rsidRPr="00964E5B">
        <w:rPr>
          <w:rStyle w:val="HideTWBExt"/>
          <w:noProof w:val="0"/>
          <w:lang w:val="fr-BE"/>
        </w:rPr>
        <w:t>&lt;DocAmend2&gt;</w:t>
      </w:r>
      <w:r w:rsidRPr="00964E5B">
        <w:rPr>
          <w:lang w:val="fr-BE"/>
        </w:rPr>
        <w:t>Directive 2003/87/EC</w:t>
      </w:r>
      <w:r w:rsidRPr="00964E5B">
        <w:rPr>
          <w:rStyle w:val="HideTWBExt"/>
          <w:noProof w:val="0"/>
          <w:lang w:val="fr-BE"/>
        </w:rPr>
        <w:t>&lt;/DocAmend2&gt;</w:t>
      </w:r>
    </w:p>
    <w:p w:rsidR="009E5CFE" w:rsidRPr="00964E5B" w:rsidP="009E5CFE" w14:paraId="044F9E3F" w14:textId="77777777">
      <w:r w:rsidRPr="00964E5B">
        <w:rPr>
          <w:rStyle w:val="HideTWBExt"/>
          <w:noProof w:val="0"/>
        </w:rPr>
        <w:t>&lt;Article2&gt;</w:t>
      </w:r>
      <w:r w:rsidRPr="00964E5B">
        <w:t>Article 3gaa – paragraph 14 – point f a (new)</w:t>
      </w:r>
      <w:r w:rsidRPr="00964E5B">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4608F614" w14:textId="77777777">
        <w:tblPrEx>
          <w:tblW w:w="0" w:type="auto"/>
          <w:jc w:val="center"/>
          <w:tblLayout w:type="fixed"/>
          <w:tblCellMar>
            <w:left w:w="340" w:type="dxa"/>
            <w:right w:w="340" w:type="dxa"/>
          </w:tblCellMar>
          <w:tblLook w:val="04A0"/>
        </w:tblPrEx>
        <w:trPr>
          <w:jc w:val="center"/>
        </w:trPr>
        <w:tc>
          <w:tcPr>
            <w:tcW w:w="9752" w:type="dxa"/>
            <w:gridSpan w:val="2"/>
          </w:tcPr>
          <w:p w:rsidR="009E5CFE" w:rsidRPr="00964E5B" w14:paraId="7D767F92" w14:textId="77777777">
            <w:pPr>
              <w:keepNext/>
            </w:pPr>
          </w:p>
        </w:tc>
      </w:tr>
      <w:tr w14:paraId="13FA5E46"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60D548C9" w14:textId="77777777">
            <w:pPr>
              <w:pStyle w:val="ColumnHeading"/>
              <w:keepNext/>
              <w:rPr>
                <w:lang w:val="en-GB"/>
              </w:rPr>
            </w:pPr>
            <w:r w:rsidRPr="00964E5B">
              <w:rPr>
                <w:lang w:val="en-GB"/>
              </w:rPr>
              <w:t>Text proposed by the Commission</w:t>
            </w:r>
          </w:p>
        </w:tc>
        <w:tc>
          <w:tcPr>
            <w:tcW w:w="4876" w:type="dxa"/>
            <w:hideMark/>
          </w:tcPr>
          <w:p w:rsidR="009E5CFE" w:rsidRPr="00964E5B" w14:paraId="715639F5" w14:textId="77777777">
            <w:pPr>
              <w:pStyle w:val="ColumnHeading"/>
              <w:keepNext/>
              <w:rPr>
                <w:lang w:val="en-GB"/>
              </w:rPr>
            </w:pPr>
            <w:r w:rsidRPr="00964E5B">
              <w:rPr>
                <w:lang w:val="en-GB"/>
              </w:rPr>
              <w:t>Amendment</w:t>
            </w:r>
          </w:p>
        </w:tc>
      </w:tr>
      <w:tr w14:paraId="131DE4D1" w14:textId="77777777">
        <w:tblPrEx>
          <w:tblW w:w="0" w:type="auto"/>
          <w:jc w:val="center"/>
          <w:tblLayout w:type="fixed"/>
          <w:tblCellMar>
            <w:left w:w="340" w:type="dxa"/>
            <w:right w:w="340" w:type="dxa"/>
          </w:tblCellMar>
          <w:tblLook w:val="04A0"/>
        </w:tblPrEx>
        <w:trPr>
          <w:jc w:val="center"/>
        </w:trPr>
        <w:tc>
          <w:tcPr>
            <w:tcW w:w="4876" w:type="dxa"/>
          </w:tcPr>
          <w:p w:rsidR="009E5CFE" w:rsidRPr="00964E5B" w14:paraId="06FF570F" w14:textId="77777777">
            <w:pPr>
              <w:pStyle w:val="Normal6"/>
              <w:rPr>
                <w:lang w:val="en-GB"/>
              </w:rPr>
            </w:pPr>
          </w:p>
        </w:tc>
        <w:tc>
          <w:tcPr>
            <w:tcW w:w="4876" w:type="dxa"/>
            <w:hideMark/>
          </w:tcPr>
          <w:p w:rsidR="009E5CFE" w:rsidRPr="00964E5B" w14:paraId="0CBB93B3" w14:textId="2013B3C4">
            <w:pPr>
              <w:pStyle w:val="Normal6"/>
              <w:rPr>
                <w:szCs w:val="24"/>
                <w:lang w:val="en-GB"/>
              </w:rPr>
            </w:pPr>
            <w:r w:rsidRPr="00964E5B">
              <w:rPr>
                <w:b/>
                <w:i/>
                <w:lang w:val="en-GB"/>
              </w:rPr>
              <w:t>(fa)</w:t>
            </w:r>
            <w:r w:rsidRPr="00964E5B">
              <w:rPr>
                <w:b/>
                <w:i/>
                <w:lang w:val="en-GB"/>
              </w:rPr>
              <w:tab/>
              <w:t>the interaction between support under this Article and support under Article 10cb</w:t>
            </w:r>
            <w:r w:rsidRPr="00964E5B" w:rsidR="0075577B">
              <w:rPr>
                <w:b/>
                <w:i/>
                <w:lang w:val="en-GB"/>
              </w:rPr>
              <w:t>.</w:t>
            </w:r>
          </w:p>
        </w:tc>
      </w:tr>
    </w:tbl>
    <w:p w:rsidR="009E5CFE" w:rsidRPr="00964E5B" w:rsidP="009E5CFE" w14:paraId="7CDFCE89" w14:textId="77777777">
      <w:pPr>
        <w:pStyle w:val="Olang"/>
        <w:rPr>
          <w:noProof w:val="0"/>
          <w:lang w:val="en-GB"/>
        </w:rPr>
      </w:pPr>
      <w:r w:rsidRPr="00964E5B">
        <w:rPr>
          <w:noProof w:val="0"/>
          <w:lang w:val="en-GB"/>
        </w:rPr>
        <w:t xml:space="preserve">Or. </w:t>
      </w:r>
      <w:r w:rsidRPr="00964E5B">
        <w:rPr>
          <w:rStyle w:val="HideTWBExt"/>
          <w:noProof w:val="0"/>
          <w:lang w:val="en-GB"/>
        </w:rPr>
        <w:t>&lt;Original&gt;</w:t>
      </w:r>
      <w:r w:rsidRPr="00964E5B">
        <w:rPr>
          <w:rStyle w:val="HideTWBInt"/>
          <w:noProof w:val="0"/>
          <w:lang w:val="en-GB"/>
        </w:rPr>
        <w:t>{EN}</w:t>
      </w:r>
      <w:r w:rsidRPr="00964E5B">
        <w:rPr>
          <w:noProof w:val="0"/>
          <w:lang w:val="en-GB"/>
        </w:rPr>
        <w:t>en</w:t>
      </w:r>
      <w:r w:rsidRPr="00964E5B">
        <w:rPr>
          <w:rStyle w:val="HideTWBExt"/>
          <w:noProof w:val="0"/>
          <w:lang w:val="en-GB"/>
        </w:rPr>
        <w:t>&lt;/Original&gt;</w:t>
      </w:r>
    </w:p>
    <w:p w:rsidR="009E5CFE" w:rsidRPr="00964E5B" w:rsidP="009E5CFE" w14:paraId="310348D8" w14:textId="77777777">
      <w:r w:rsidRPr="00964E5B">
        <w:rPr>
          <w:rStyle w:val="HideTWBExt"/>
          <w:noProof w:val="0"/>
        </w:rPr>
        <w:t>&lt;/Amend&gt;</w:t>
      </w:r>
    </w:p>
    <w:p w:rsidR="009E5CFE" w:rsidRPr="00964E5B" w:rsidP="009E5CFE" w14:paraId="660E4FAC" w14:textId="77777777">
      <w:pPr>
        <w:pStyle w:val="AMNumberTabs0"/>
        <w:keepNext/>
        <w:rPr>
          <w:lang w:val="pt-PT"/>
        </w:rPr>
      </w:pPr>
      <w:r w:rsidRPr="00964E5B">
        <w:rPr>
          <w:rStyle w:val="HideTWBExt"/>
          <w:b w:val="0"/>
          <w:noProof w:val="0"/>
          <w:lang w:val="pt-PT"/>
        </w:rPr>
        <w:t>&lt;Amend&gt;</w:t>
      </w:r>
      <w:r w:rsidRPr="00964E5B">
        <w:rPr>
          <w:lang w:val="pt-PT"/>
        </w:rPr>
        <w:t>Amendment</w:t>
      </w:r>
      <w:r w:rsidRPr="00964E5B">
        <w:rPr>
          <w:lang w:val="pt-PT"/>
        </w:rPr>
        <w:tab/>
      </w:r>
      <w:r w:rsidRPr="00964E5B">
        <w:rPr>
          <w:lang w:val="pt-PT"/>
        </w:rPr>
        <w:tab/>
      </w:r>
      <w:r w:rsidRPr="00964E5B">
        <w:rPr>
          <w:rStyle w:val="HideTWBExt"/>
          <w:b w:val="0"/>
          <w:noProof w:val="0"/>
          <w:lang w:val="pt-PT"/>
        </w:rPr>
        <w:t>&lt;NumAm&gt;</w:t>
      </w:r>
      <w:r w:rsidRPr="00964E5B">
        <w:rPr>
          <w:color w:val="000000"/>
          <w:lang w:val="pt-PT"/>
        </w:rPr>
        <w:t>37</w:t>
      </w:r>
      <w:r w:rsidRPr="00964E5B">
        <w:rPr>
          <w:rStyle w:val="HideTWBExt"/>
          <w:b w:val="0"/>
          <w:noProof w:val="0"/>
          <w:lang w:val="pt-PT"/>
        </w:rPr>
        <w:t>&lt;/NumAm&gt;</w:t>
      </w:r>
    </w:p>
    <w:p w:rsidR="009E5CFE" w:rsidRPr="00964E5B" w:rsidP="009E5CFE" w14:paraId="4E136515" w14:textId="77777777">
      <w:pPr>
        <w:pStyle w:val="NormalBold12b"/>
        <w:keepNext/>
        <w:rPr>
          <w:lang w:val="pt-PT"/>
        </w:rPr>
      </w:pPr>
      <w:r w:rsidRPr="00964E5B">
        <w:rPr>
          <w:rStyle w:val="HideTWBExt"/>
          <w:b w:val="0"/>
          <w:noProof w:val="0"/>
          <w:lang w:val="pt-PT"/>
        </w:rPr>
        <w:t>&lt;DocAmend&gt;</w:t>
      </w:r>
      <w:r w:rsidRPr="00964E5B">
        <w:rPr>
          <w:lang w:val="pt-PT"/>
        </w:rPr>
        <w:t>Proposal for a directive</w:t>
      </w:r>
      <w:r w:rsidRPr="00964E5B">
        <w:rPr>
          <w:rStyle w:val="HideTWBExt"/>
          <w:b w:val="0"/>
          <w:noProof w:val="0"/>
          <w:lang w:val="pt-PT"/>
        </w:rPr>
        <w:t>&lt;/DocAmend&gt;</w:t>
      </w:r>
    </w:p>
    <w:p w:rsidR="009E5CFE" w:rsidRPr="00964E5B" w:rsidP="009E5CFE" w14:paraId="5919AA2C" w14:textId="77777777">
      <w:pPr>
        <w:pStyle w:val="NormalBold"/>
        <w:rPr>
          <w:lang w:val="fr-BE"/>
        </w:rPr>
      </w:pPr>
      <w:r w:rsidRPr="00964E5B">
        <w:rPr>
          <w:rStyle w:val="HideTWBExt"/>
          <w:b w:val="0"/>
          <w:noProof w:val="0"/>
          <w:lang w:val="fr-BE"/>
        </w:rPr>
        <w:t>&lt;Article&gt;</w:t>
      </w:r>
      <w:r w:rsidRPr="00964E5B">
        <w:rPr>
          <w:lang w:val="fr-BE"/>
        </w:rPr>
        <w:t>Article 1 – paragraph 1 – point 5</w:t>
      </w:r>
      <w:r w:rsidRPr="00964E5B">
        <w:rPr>
          <w:rStyle w:val="HideTWBExt"/>
          <w:b w:val="0"/>
          <w:noProof w:val="0"/>
          <w:lang w:val="fr-BE"/>
        </w:rPr>
        <w:t>&lt;/Article&gt;</w:t>
      </w:r>
    </w:p>
    <w:p w:rsidR="009E5CFE" w:rsidRPr="00964E5B" w:rsidP="009E5CFE" w14:paraId="48A24821" w14:textId="77777777">
      <w:pPr>
        <w:keepNext/>
        <w:rPr>
          <w:lang w:val="fr-BE"/>
        </w:rPr>
      </w:pPr>
      <w:r w:rsidRPr="00964E5B">
        <w:rPr>
          <w:rStyle w:val="HideTWBExt"/>
          <w:noProof w:val="0"/>
          <w:lang w:val="fr-BE"/>
        </w:rPr>
        <w:t>&lt;DocAmend2&gt;</w:t>
      </w:r>
      <w:r w:rsidRPr="00964E5B">
        <w:rPr>
          <w:lang w:val="fr-BE"/>
        </w:rPr>
        <w:t>Directive 2003/87/EC</w:t>
      </w:r>
      <w:r w:rsidRPr="00964E5B">
        <w:rPr>
          <w:rStyle w:val="HideTWBExt"/>
          <w:noProof w:val="0"/>
          <w:lang w:val="fr-BE"/>
        </w:rPr>
        <w:t>&lt;/DocAmend2&gt;</w:t>
      </w:r>
    </w:p>
    <w:p w:rsidR="009E5CFE" w:rsidRPr="00964E5B" w:rsidP="009E5CFE" w14:paraId="14B5F448" w14:textId="77777777">
      <w:pPr>
        <w:rPr>
          <w:lang w:val="fr-BE"/>
        </w:rPr>
      </w:pPr>
      <w:r w:rsidRPr="00964E5B">
        <w:rPr>
          <w:rStyle w:val="HideTWBExt"/>
          <w:noProof w:val="0"/>
          <w:lang w:val="fr-BE"/>
        </w:rPr>
        <w:t>&lt;Article2&gt;</w:t>
      </w:r>
      <w:r w:rsidRPr="00964E5B">
        <w:rPr>
          <w:lang w:val="fr-BE"/>
        </w:rPr>
        <w:t>Article 3gaa – paragraph 16</w:t>
      </w:r>
      <w:r w:rsidRPr="00964E5B">
        <w:rPr>
          <w:rStyle w:val="HideTWBExt"/>
          <w:noProof w:val="0"/>
          <w:lang w:val="fr-BE"/>
        </w:rPr>
        <w:t>&lt;/Article2&gt;</w:t>
      </w:r>
    </w:p>
    <w:tbl>
      <w:tblPr>
        <w:tblW w:w="0" w:type="auto"/>
        <w:jc w:val="center"/>
        <w:tblLayout w:type="fixed"/>
        <w:tblCellMar>
          <w:left w:w="340" w:type="dxa"/>
          <w:right w:w="340" w:type="dxa"/>
        </w:tblCellMar>
        <w:tblLook w:val="04A0"/>
      </w:tblPr>
      <w:tblGrid>
        <w:gridCol w:w="4876"/>
        <w:gridCol w:w="4876"/>
      </w:tblGrid>
      <w:tr w14:paraId="1286FDAD" w14:textId="77777777">
        <w:tblPrEx>
          <w:tblW w:w="0" w:type="auto"/>
          <w:jc w:val="center"/>
          <w:tblLayout w:type="fixed"/>
          <w:tblCellMar>
            <w:left w:w="340" w:type="dxa"/>
            <w:right w:w="340" w:type="dxa"/>
          </w:tblCellMar>
          <w:tblLook w:val="04A0"/>
        </w:tblPrEx>
        <w:trPr>
          <w:jc w:val="center"/>
        </w:trPr>
        <w:tc>
          <w:tcPr>
            <w:tcW w:w="9752" w:type="dxa"/>
            <w:gridSpan w:val="2"/>
          </w:tcPr>
          <w:p w:rsidR="009E5CFE" w:rsidRPr="00964E5B" w14:paraId="23691CEA" w14:textId="77777777">
            <w:pPr>
              <w:keepNext/>
              <w:rPr>
                <w:lang w:val="fr-BE"/>
              </w:rPr>
            </w:pPr>
          </w:p>
        </w:tc>
      </w:tr>
      <w:tr w14:paraId="695BF1B5"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5FBE7FF5" w14:textId="77777777">
            <w:pPr>
              <w:pStyle w:val="ColumnHeading"/>
              <w:keepNext/>
              <w:rPr>
                <w:lang w:val="en-GB"/>
              </w:rPr>
            </w:pPr>
            <w:r w:rsidRPr="00964E5B">
              <w:rPr>
                <w:lang w:val="en-GB"/>
              </w:rPr>
              <w:t>Text proposed by the Commission</w:t>
            </w:r>
          </w:p>
        </w:tc>
        <w:tc>
          <w:tcPr>
            <w:tcW w:w="4876" w:type="dxa"/>
            <w:hideMark/>
          </w:tcPr>
          <w:p w:rsidR="009E5CFE" w:rsidRPr="00964E5B" w14:paraId="2A3FB6FE" w14:textId="77777777">
            <w:pPr>
              <w:pStyle w:val="ColumnHeading"/>
              <w:keepNext/>
              <w:rPr>
                <w:lang w:val="en-GB"/>
              </w:rPr>
            </w:pPr>
            <w:r w:rsidRPr="00964E5B">
              <w:rPr>
                <w:lang w:val="en-GB"/>
              </w:rPr>
              <w:t>Amendment</w:t>
            </w:r>
          </w:p>
        </w:tc>
      </w:tr>
      <w:tr w14:paraId="7D155F89"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075498E1" w14:textId="18C571AD">
            <w:pPr>
              <w:pStyle w:val="Normal6"/>
              <w:rPr>
                <w:lang w:val="en-GB"/>
              </w:rPr>
            </w:pPr>
            <w:r w:rsidRPr="00964E5B">
              <w:rPr>
                <w:lang w:val="en-GB"/>
              </w:rPr>
              <w:t>16.</w:t>
            </w:r>
            <w:r w:rsidRPr="00964E5B">
              <w:rPr>
                <w:lang w:val="en-GB"/>
              </w:rPr>
              <w:tab/>
            </w:r>
            <w:r w:rsidRPr="00964E5B">
              <w:rPr>
                <w:lang w:val="en-GB"/>
              </w:rPr>
              <w:t>From 1 January 2032, the Commission shall evaluate the application of this Article in the annual report it is required to submit pursuant to Article 10(5).</w:t>
            </w:r>
          </w:p>
        </w:tc>
        <w:tc>
          <w:tcPr>
            <w:tcW w:w="4876" w:type="dxa"/>
            <w:hideMark/>
          </w:tcPr>
          <w:p w:rsidR="009E5CFE" w:rsidRPr="00964E5B" w14:paraId="5379A756" w14:textId="7D051C47">
            <w:pPr>
              <w:pStyle w:val="Normal6"/>
              <w:rPr>
                <w:szCs w:val="24"/>
                <w:lang w:val="en-GB"/>
              </w:rPr>
            </w:pPr>
            <w:r w:rsidRPr="00964E5B">
              <w:rPr>
                <w:lang w:val="en-GB"/>
              </w:rPr>
              <w:t>16.</w:t>
            </w:r>
            <w:r w:rsidRPr="00964E5B">
              <w:rPr>
                <w:lang w:val="en-GB"/>
              </w:rPr>
              <w:tab/>
            </w:r>
            <w:r w:rsidRPr="00964E5B">
              <w:rPr>
                <w:lang w:val="en-GB"/>
              </w:rPr>
              <w:t xml:space="preserve">From 1 January 2032, the Commission shall evaluate the application of this Article in the annual report it is required to submit pursuant to Article 10(5). </w:t>
            </w:r>
            <w:r w:rsidRPr="00964E5B">
              <w:rPr>
                <w:b/>
                <w:i/>
                <w:lang w:val="en-GB"/>
              </w:rPr>
              <w:t>The evaluation shall include an assessment of the effectiveness of the mechanism in reducing the cost differential of sustainable maritime fuels and zero-emission propulsion technologies, the greenhouse gas emissions avoided per allowance allocated, the additional private investment mobilised and the interaction with the Innovation Fund established under Article 10cb.</w:t>
            </w:r>
          </w:p>
        </w:tc>
      </w:tr>
    </w:tbl>
    <w:p w:rsidR="009E5CFE" w:rsidRPr="00964E5B" w:rsidP="009E5CFE" w14:paraId="37FF0E0B" w14:textId="77777777">
      <w:pPr>
        <w:pStyle w:val="Olang"/>
        <w:rPr>
          <w:noProof w:val="0"/>
          <w:lang w:val="en-GB"/>
        </w:rPr>
      </w:pPr>
      <w:r w:rsidRPr="00964E5B">
        <w:rPr>
          <w:noProof w:val="0"/>
          <w:lang w:val="en-GB"/>
        </w:rPr>
        <w:t xml:space="preserve">Or. </w:t>
      </w:r>
      <w:r w:rsidRPr="00964E5B">
        <w:rPr>
          <w:rStyle w:val="HideTWBExt"/>
          <w:noProof w:val="0"/>
          <w:lang w:val="en-GB"/>
        </w:rPr>
        <w:t>&lt;Original&gt;</w:t>
      </w:r>
      <w:r w:rsidRPr="00964E5B">
        <w:rPr>
          <w:rStyle w:val="HideTWBInt"/>
          <w:noProof w:val="0"/>
          <w:lang w:val="en-GB"/>
        </w:rPr>
        <w:t>{EN}</w:t>
      </w:r>
      <w:r w:rsidRPr="00964E5B">
        <w:rPr>
          <w:noProof w:val="0"/>
          <w:lang w:val="en-GB"/>
        </w:rPr>
        <w:t>en</w:t>
      </w:r>
      <w:r w:rsidRPr="00964E5B">
        <w:rPr>
          <w:rStyle w:val="HideTWBExt"/>
          <w:noProof w:val="0"/>
          <w:lang w:val="en-GB"/>
        </w:rPr>
        <w:t>&lt;/Original&gt;</w:t>
      </w:r>
    </w:p>
    <w:p w:rsidR="009E5CFE" w:rsidRPr="00964E5B" w:rsidP="009E5CFE" w14:paraId="4ECA9ED3" w14:textId="77777777">
      <w:r w:rsidRPr="00964E5B">
        <w:rPr>
          <w:rStyle w:val="HideTWBExt"/>
          <w:noProof w:val="0"/>
        </w:rPr>
        <w:t>&lt;/Amend&gt;</w:t>
      </w:r>
    </w:p>
    <w:p w:rsidR="009E5CFE" w:rsidRPr="00964E5B" w:rsidP="009E5CFE" w14:paraId="4E3BF4E5" w14:textId="77777777">
      <w:pPr>
        <w:pStyle w:val="AMNumberTabs0"/>
        <w:keepNext/>
        <w:rPr>
          <w:lang w:val="pt-PT"/>
        </w:rPr>
      </w:pPr>
      <w:r w:rsidRPr="00964E5B">
        <w:rPr>
          <w:rStyle w:val="HideTWBExt"/>
          <w:b w:val="0"/>
          <w:noProof w:val="0"/>
          <w:lang w:val="pt-PT"/>
        </w:rPr>
        <w:t>&lt;Amend&gt;</w:t>
      </w:r>
      <w:r w:rsidRPr="00964E5B">
        <w:rPr>
          <w:lang w:val="pt-PT"/>
        </w:rPr>
        <w:t>Amendment</w:t>
      </w:r>
      <w:r w:rsidRPr="00964E5B">
        <w:rPr>
          <w:lang w:val="pt-PT"/>
        </w:rPr>
        <w:tab/>
      </w:r>
      <w:r w:rsidRPr="00964E5B">
        <w:rPr>
          <w:lang w:val="pt-PT"/>
        </w:rPr>
        <w:tab/>
      </w:r>
      <w:r w:rsidRPr="00964E5B">
        <w:rPr>
          <w:rStyle w:val="HideTWBExt"/>
          <w:b w:val="0"/>
          <w:noProof w:val="0"/>
          <w:lang w:val="pt-PT"/>
        </w:rPr>
        <w:t>&lt;NumAm&gt;</w:t>
      </w:r>
      <w:r w:rsidRPr="00964E5B">
        <w:rPr>
          <w:color w:val="000000"/>
          <w:lang w:val="pt-PT"/>
        </w:rPr>
        <w:t>38</w:t>
      </w:r>
      <w:r w:rsidRPr="00964E5B">
        <w:rPr>
          <w:rStyle w:val="HideTWBExt"/>
          <w:b w:val="0"/>
          <w:noProof w:val="0"/>
          <w:lang w:val="pt-PT"/>
        </w:rPr>
        <w:t>&lt;/NumAm&gt;</w:t>
      </w:r>
    </w:p>
    <w:p w:rsidR="009E5CFE" w:rsidRPr="00964E5B" w:rsidP="009E5CFE" w14:paraId="6D2ED2C6" w14:textId="77777777">
      <w:pPr>
        <w:pStyle w:val="NormalBold12b"/>
        <w:keepNext/>
        <w:rPr>
          <w:lang w:val="pt-PT"/>
        </w:rPr>
      </w:pPr>
      <w:r w:rsidRPr="00964E5B">
        <w:rPr>
          <w:rStyle w:val="HideTWBExt"/>
          <w:b w:val="0"/>
          <w:noProof w:val="0"/>
          <w:lang w:val="pt-PT"/>
        </w:rPr>
        <w:t>&lt;DocAmend&gt;</w:t>
      </w:r>
      <w:r w:rsidRPr="00964E5B">
        <w:rPr>
          <w:lang w:val="pt-PT"/>
        </w:rPr>
        <w:t>Proposal for a directive</w:t>
      </w:r>
      <w:r w:rsidRPr="00964E5B">
        <w:rPr>
          <w:rStyle w:val="HideTWBExt"/>
          <w:b w:val="0"/>
          <w:noProof w:val="0"/>
          <w:lang w:val="pt-PT"/>
        </w:rPr>
        <w:t>&lt;/DocAmend&gt;</w:t>
      </w:r>
    </w:p>
    <w:p w:rsidR="009E5CFE" w:rsidRPr="00964E5B" w:rsidP="009E5CFE" w14:paraId="3858F11D" w14:textId="77777777">
      <w:pPr>
        <w:pStyle w:val="NormalBold"/>
        <w:rPr>
          <w:lang w:val="fr-BE"/>
        </w:rPr>
      </w:pPr>
      <w:r w:rsidRPr="00964E5B">
        <w:rPr>
          <w:rStyle w:val="HideTWBExt"/>
          <w:b w:val="0"/>
          <w:noProof w:val="0"/>
          <w:lang w:val="fr-BE"/>
        </w:rPr>
        <w:t>&lt;Article&gt;</w:t>
      </w:r>
      <w:r w:rsidRPr="00964E5B">
        <w:rPr>
          <w:lang w:val="fr-BE"/>
        </w:rPr>
        <w:t>Article 1 – paragraph 1 – point 6 a (new)</w:t>
      </w:r>
      <w:r w:rsidRPr="00964E5B">
        <w:rPr>
          <w:rStyle w:val="HideTWBExt"/>
          <w:b w:val="0"/>
          <w:noProof w:val="0"/>
          <w:lang w:val="fr-BE"/>
        </w:rPr>
        <w:t>&lt;/Article&gt;</w:t>
      </w:r>
    </w:p>
    <w:p w:rsidR="009E5CFE" w:rsidRPr="00964E5B" w:rsidP="009E5CFE" w14:paraId="4726B0B0" w14:textId="77777777">
      <w:pPr>
        <w:keepNext/>
      </w:pPr>
      <w:r w:rsidRPr="00964E5B">
        <w:rPr>
          <w:rStyle w:val="HideTWBExt"/>
          <w:noProof w:val="0"/>
        </w:rPr>
        <w:t>&lt;DocAmend2&gt;</w:t>
      </w:r>
      <w:r w:rsidRPr="00964E5B">
        <w:t>Directive 2003/87/EC</w:t>
      </w:r>
      <w:r w:rsidRPr="00964E5B">
        <w:rPr>
          <w:rStyle w:val="HideTWBExt"/>
          <w:noProof w:val="0"/>
        </w:rPr>
        <w:t>&lt;/DocAmend2&gt;</w:t>
      </w:r>
    </w:p>
    <w:p w:rsidR="009E5CFE" w:rsidRPr="00964E5B" w:rsidP="009E5CFE" w14:paraId="325530E5" w14:textId="2EE41AF4">
      <w:pPr>
        <w:rPr>
          <w:lang w:val="fr-BE"/>
        </w:rPr>
      </w:pPr>
      <w:r w:rsidRPr="00964E5B">
        <w:rPr>
          <w:rStyle w:val="HideTWBExt"/>
          <w:noProof w:val="0"/>
          <w:lang w:val="fr-BE"/>
        </w:rPr>
        <w:t>&lt;Article2&gt;</w:t>
      </w:r>
      <w:r w:rsidRPr="00964E5B">
        <w:rPr>
          <w:lang w:val="fr-BE"/>
        </w:rPr>
        <w:t xml:space="preserve">Article </w:t>
      </w:r>
      <w:r w:rsidRPr="00964E5B" w:rsidR="0047744C">
        <w:rPr>
          <w:lang w:val="fr-BE"/>
        </w:rPr>
        <w:t xml:space="preserve">3gab a </w:t>
      </w:r>
      <w:r w:rsidRPr="00964E5B">
        <w:rPr>
          <w:lang w:val="fr-BE"/>
        </w:rPr>
        <w:t>(new)</w:t>
      </w:r>
      <w:r w:rsidRPr="00964E5B">
        <w:rPr>
          <w:rStyle w:val="HideTWBExt"/>
          <w:noProof w:val="0"/>
          <w:lang w:val="fr-BE"/>
        </w:rPr>
        <w:t>&lt;/Article2&gt;</w:t>
      </w:r>
    </w:p>
    <w:tbl>
      <w:tblPr>
        <w:tblW w:w="0" w:type="auto"/>
        <w:jc w:val="center"/>
        <w:tblLayout w:type="fixed"/>
        <w:tblCellMar>
          <w:left w:w="340" w:type="dxa"/>
          <w:right w:w="340" w:type="dxa"/>
        </w:tblCellMar>
        <w:tblLook w:val="04A0"/>
      </w:tblPr>
      <w:tblGrid>
        <w:gridCol w:w="4876"/>
        <w:gridCol w:w="4876"/>
      </w:tblGrid>
      <w:tr w14:paraId="352490BC" w14:textId="77777777">
        <w:tblPrEx>
          <w:tblW w:w="0" w:type="auto"/>
          <w:jc w:val="center"/>
          <w:tblLayout w:type="fixed"/>
          <w:tblCellMar>
            <w:left w:w="340" w:type="dxa"/>
            <w:right w:w="340" w:type="dxa"/>
          </w:tblCellMar>
          <w:tblLook w:val="04A0"/>
        </w:tblPrEx>
        <w:trPr>
          <w:jc w:val="center"/>
        </w:trPr>
        <w:tc>
          <w:tcPr>
            <w:tcW w:w="9752" w:type="dxa"/>
            <w:gridSpan w:val="2"/>
          </w:tcPr>
          <w:p w:rsidR="009E5CFE" w:rsidRPr="00964E5B" w14:paraId="09419CAF" w14:textId="77777777">
            <w:pPr>
              <w:keepNext/>
              <w:rPr>
                <w:lang w:val="fr-BE"/>
              </w:rPr>
            </w:pPr>
          </w:p>
        </w:tc>
      </w:tr>
      <w:tr w14:paraId="4B169A59"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56D147C0" w14:textId="77777777">
            <w:pPr>
              <w:pStyle w:val="ColumnHeading"/>
              <w:keepNext/>
              <w:rPr>
                <w:lang w:val="en-GB"/>
              </w:rPr>
            </w:pPr>
            <w:r w:rsidRPr="00964E5B">
              <w:rPr>
                <w:lang w:val="en-GB"/>
              </w:rPr>
              <w:t>Text proposed by the Commission</w:t>
            </w:r>
          </w:p>
        </w:tc>
        <w:tc>
          <w:tcPr>
            <w:tcW w:w="4876" w:type="dxa"/>
            <w:hideMark/>
          </w:tcPr>
          <w:p w:rsidR="009E5CFE" w:rsidRPr="00964E5B" w14:paraId="35BA6738" w14:textId="77777777">
            <w:pPr>
              <w:pStyle w:val="ColumnHeading"/>
              <w:keepNext/>
              <w:rPr>
                <w:lang w:val="en-GB"/>
              </w:rPr>
            </w:pPr>
            <w:r w:rsidRPr="00964E5B">
              <w:rPr>
                <w:lang w:val="en-GB"/>
              </w:rPr>
              <w:t>Amendment</w:t>
            </w:r>
          </w:p>
        </w:tc>
      </w:tr>
      <w:tr w14:paraId="1A82395F" w14:textId="77777777">
        <w:tblPrEx>
          <w:tblW w:w="0" w:type="auto"/>
          <w:jc w:val="center"/>
          <w:tblLayout w:type="fixed"/>
          <w:tblCellMar>
            <w:left w:w="340" w:type="dxa"/>
            <w:right w:w="340" w:type="dxa"/>
          </w:tblCellMar>
          <w:tblLook w:val="04A0"/>
        </w:tblPrEx>
        <w:trPr>
          <w:jc w:val="center"/>
        </w:trPr>
        <w:tc>
          <w:tcPr>
            <w:tcW w:w="4876" w:type="dxa"/>
          </w:tcPr>
          <w:p w:rsidR="009E5CFE" w:rsidRPr="00964E5B" w14:paraId="3D2C1B5A" w14:textId="77777777">
            <w:pPr>
              <w:pStyle w:val="Normal6"/>
              <w:rPr>
                <w:lang w:val="en-GB"/>
              </w:rPr>
            </w:pPr>
          </w:p>
        </w:tc>
        <w:tc>
          <w:tcPr>
            <w:tcW w:w="4876" w:type="dxa"/>
            <w:hideMark/>
          </w:tcPr>
          <w:p w:rsidR="009E5CFE" w:rsidRPr="00964E5B" w14:paraId="60222F6C" w14:textId="6F6134A1">
            <w:pPr>
              <w:pStyle w:val="Normal6"/>
              <w:rPr>
                <w:szCs w:val="24"/>
                <w:lang w:val="en-GB"/>
              </w:rPr>
            </w:pPr>
            <w:r w:rsidRPr="00964E5B">
              <w:rPr>
                <w:b/>
                <w:i/>
                <w:lang w:val="en-GB"/>
              </w:rPr>
              <w:t>(6a)</w:t>
            </w:r>
            <w:r w:rsidRPr="00964E5B">
              <w:rPr>
                <w:b/>
                <w:i/>
                <w:lang w:val="en-GB"/>
              </w:rPr>
              <w:tab/>
              <w:t>after Article 3gab, the following Article is inserted:</w:t>
            </w:r>
          </w:p>
        </w:tc>
      </w:tr>
      <w:tr w14:paraId="11DE1F42" w14:textId="77777777">
        <w:tblPrEx>
          <w:tblW w:w="0" w:type="auto"/>
          <w:jc w:val="center"/>
          <w:tblLayout w:type="fixed"/>
          <w:tblCellMar>
            <w:left w:w="340" w:type="dxa"/>
            <w:right w:w="340" w:type="dxa"/>
          </w:tblCellMar>
          <w:tblLook w:val="04A0"/>
        </w:tblPrEx>
        <w:trPr>
          <w:jc w:val="center"/>
        </w:trPr>
        <w:tc>
          <w:tcPr>
            <w:tcW w:w="4876" w:type="dxa"/>
          </w:tcPr>
          <w:p w:rsidR="009E5CFE" w:rsidRPr="00964E5B" w14:paraId="10DFC403" w14:textId="77777777">
            <w:pPr>
              <w:pStyle w:val="Normal6"/>
              <w:rPr>
                <w:lang w:val="en-GB"/>
              </w:rPr>
            </w:pPr>
          </w:p>
        </w:tc>
        <w:tc>
          <w:tcPr>
            <w:tcW w:w="4876" w:type="dxa"/>
            <w:hideMark/>
          </w:tcPr>
          <w:p w:rsidR="009E5CFE" w:rsidRPr="00964E5B" w14:paraId="736F5A0A" w14:textId="7F2CFF98">
            <w:pPr>
              <w:pStyle w:val="Normal6"/>
              <w:rPr>
                <w:szCs w:val="24"/>
                <w:lang w:val="en-GB"/>
              </w:rPr>
            </w:pPr>
            <w:r w:rsidRPr="00964E5B">
              <w:rPr>
                <w:b/>
                <w:i/>
                <w:lang w:val="en-GB"/>
              </w:rPr>
              <w:t xml:space="preserve">'Article </w:t>
            </w:r>
            <w:r w:rsidRPr="00964E5B" w:rsidR="0047744C">
              <w:rPr>
                <w:b/>
                <w:i/>
                <w:lang w:val="en-GB"/>
              </w:rPr>
              <w:t>3gaba</w:t>
            </w:r>
          </w:p>
        </w:tc>
      </w:tr>
      <w:tr w14:paraId="1E2E1C63" w14:textId="77777777">
        <w:tblPrEx>
          <w:tblW w:w="0" w:type="auto"/>
          <w:jc w:val="center"/>
          <w:tblLayout w:type="fixed"/>
          <w:tblCellMar>
            <w:left w:w="340" w:type="dxa"/>
            <w:right w:w="340" w:type="dxa"/>
          </w:tblCellMar>
          <w:tblLook w:val="04A0"/>
        </w:tblPrEx>
        <w:trPr>
          <w:jc w:val="center"/>
        </w:trPr>
        <w:tc>
          <w:tcPr>
            <w:tcW w:w="4876" w:type="dxa"/>
          </w:tcPr>
          <w:p w:rsidR="009E5CFE" w:rsidRPr="00964E5B" w14:paraId="1161D091" w14:textId="77777777">
            <w:pPr>
              <w:pStyle w:val="Normal6"/>
              <w:rPr>
                <w:lang w:val="en-GB"/>
              </w:rPr>
            </w:pPr>
          </w:p>
        </w:tc>
        <w:tc>
          <w:tcPr>
            <w:tcW w:w="4876" w:type="dxa"/>
            <w:hideMark/>
          </w:tcPr>
          <w:p w:rsidR="009E5CFE" w:rsidRPr="00964E5B" w14:paraId="708AF6E1" w14:textId="77777777">
            <w:pPr>
              <w:pStyle w:val="Normal6"/>
              <w:rPr>
                <w:szCs w:val="24"/>
                <w:lang w:val="en-GB"/>
              </w:rPr>
            </w:pPr>
            <w:r w:rsidRPr="00964E5B">
              <w:rPr>
                <w:b/>
                <w:i/>
                <w:lang w:val="en-GB"/>
              </w:rPr>
              <w:t>Maritime carbon leakage monitoring and early warning</w:t>
            </w:r>
          </w:p>
        </w:tc>
      </w:tr>
      <w:tr w14:paraId="59C44CA2" w14:textId="77777777">
        <w:tblPrEx>
          <w:tblW w:w="0" w:type="auto"/>
          <w:jc w:val="center"/>
          <w:tblLayout w:type="fixed"/>
          <w:tblCellMar>
            <w:left w:w="340" w:type="dxa"/>
            <w:right w:w="340" w:type="dxa"/>
          </w:tblCellMar>
          <w:tblLook w:val="04A0"/>
        </w:tblPrEx>
        <w:trPr>
          <w:jc w:val="center"/>
        </w:trPr>
        <w:tc>
          <w:tcPr>
            <w:tcW w:w="4876" w:type="dxa"/>
          </w:tcPr>
          <w:p w:rsidR="009E5CFE" w:rsidRPr="00964E5B" w14:paraId="6A03C52C" w14:textId="77777777">
            <w:pPr>
              <w:pStyle w:val="Normal6"/>
              <w:rPr>
                <w:lang w:val="en-GB"/>
              </w:rPr>
            </w:pPr>
          </w:p>
        </w:tc>
        <w:tc>
          <w:tcPr>
            <w:tcW w:w="4876" w:type="dxa"/>
            <w:hideMark/>
          </w:tcPr>
          <w:p w:rsidR="009E5CFE" w:rsidRPr="00964E5B" w14:paraId="2DB02691" w14:textId="77777777">
            <w:pPr>
              <w:pStyle w:val="Normal6"/>
              <w:rPr>
                <w:szCs w:val="24"/>
                <w:lang w:val="en-GB"/>
              </w:rPr>
            </w:pPr>
            <w:r w:rsidRPr="00964E5B">
              <w:rPr>
                <w:b/>
                <w:i/>
                <w:lang w:val="en-GB"/>
              </w:rPr>
              <w:t>1. The Commission shall establish an annual maritime carbon leakage monitoring mechanism, based on data collected under Regulation (EU) 2015/757, the Union Registry, the Paris Memorandum of Understanding on Port State Control and the European Maritime Safety Agency’s flag State performance data.</w:t>
            </w:r>
          </w:p>
        </w:tc>
      </w:tr>
      <w:tr w14:paraId="23BACCF9" w14:textId="77777777">
        <w:tblPrEx>
          <w:tblW w:w="0" w:type="auto"/>
          <w:jc w:val="center"/>
          <w:tblLayout w:type="fixed"/>
          <w:tblCellMar>
            <w:left w:w="340" w:type="dxa"/>
            <w:right w:w="340" w:type="dxa"/>
          </w:tblCellMar>
          <w:tblLook w:val="04A0"/>
        </w:tblPrEx>
        <w:trPr>
          <w:jc w:val="center"/>
        </w:trPr>
        <w:tc>
          <w:tcPr>
            <w:tcW w:w="4876" w:type="dxa"/>
          </w:tcPr>
          <w:p w:rsidR="009E5CFE" w:rsidRPr="00964E5B" w14:paraId="5ABCD963" w14:textId="77777777">
            <w:pPr>
              <w:pStyle w:val="Normal6"/>
              <w:rPr>
                <w:lang w:val="en-GB"/>
              </w:rPr>
            </w:pPr>
          </w:p>
        </w:tc>
        <w:tc>
          <w:tcPr>
            <w:tcW w:w="4876" w:type="dxa"/>
            <w:hideMark/>
          </w:tcPr>
          <w:p w:rsidR="009E5CFE" w:rsidRPr="00964E5B" w14:paraId="19EC9272" w14:textId="77777777">
            <w:pPr>
              <w:pStyle w:val="Normal6"/>
              <w:rPr>
                <w:szCs w:val="24"/>
                <w:lang w:val="en-GB"/>
              </w:rPr>
            </w:pPr>
            <w:r w:rsidRPr="00964E5B">
              <w:rPr>
                <w:b/>
                <w:i/>
                <w:lang w:val="en-GB"/>
              </w:rPr>
              <w:t>The mechanism shall track, at the level of individual maritime market segments:</w:t>
            </w:r>
          </w:p>
        </w:tc>
      </w:tr>
      <w:tr w14:paraId="7AF4BA08" w14:textId="77777777">
        <w:tblPrEx>
          <w:tblW w:w="0" w:type="auto"/>
          <w:jc w:val="center"/>
          <w:tblLayout w:type="fixed"/>
          <w:tblCellMar>
            <w:left w:w="340" w:type="dxa"/>
            <w:right w:w="340" w:type="dxa"/>
          </w:tblCellMar>
          <w:tblLook w:val="04A0"/>
        </w:tblPrEx>
        <w:trPr>
          <w:jc w:val="center"/>
        </w:trPr>
        <w:tc>
          <w:tcPr>
            <w:tcW w:w="4876" w:type="dxa"/>
          </w:tcPr>
          <w:p w:rsidR="009E5CFE" w:rsidRPr="00964E5B" w14:paraId="505630B7" w14:textId="77777777">
            <w:pPr>
              <w:pStyle w:val="Normal6"/>
              <w:rPr>
                <w:lang w:val="en-GB"/>
              </w:rPr>
            </w:pPr>
          </w:p>
        </w:tc>
        <w:tc>
          <w:tcPr>
            <w:tcW w:w="4876" w:type="dxa"/>
            <w:hideMark/>
          </w:tcPr>
          <w:p w:rsidR="009E5CFE" w:rsidRPr="00964E5B" w14:paraId="1597C888" w14:textId="77777777">
            <w:pPr>
              <w:pStyle w:val="Normal6"/>
              <w:rPr>
                <w:szCs w:val="24"/>
                <w:lang w:val="en-GB"/>
              </w:rPr>
            </w:pPr>
            <w:r w:rsidRPr="00964E5B">
              <w:rPr>
                <w:b/>
                <w:i/>
                <w:lang w:val="en-GB"/>
              </w:rPr>
              <w:t>(a) changes in the market share of Union ports relative to comparable neighbouring third-country ports;</w:t>
            </w:r>
          </w:p>
        </w:tc>
      </w:tr>
      <w:tr w14:paraId="3977944F" w14:textId="77777777">
        <w:tblPrEx>
          <w:tblW w:w="0" w:type="auto"/>
          <w:jc w:val="center"/>
          <w:tblLayout w:type="fixed"/>
          <w:tblCellMar>
            <w:left w:w="340" w:type="dxa"/>
            <w:right w:w="340" w:type="dxa"/>
          </w:tblCellMar>
          <w:tblLook w:val="04A0"/>
        </w:tblPrEx>
        <w:trPr>
          <w:jc w:val="center"/>
        </w:trPr>
        <w:tc>
          <w:tcPr>
            <w:tcW w:w="4876" w:type="dxa"/>
          </w:tcPr>
          <w:p w:rsidR="009E5CFE" w:rsidRPr="00964E5B" w14:paraId="1991C0B1" w14:textId="77777777">
            <w:pPr>
              <w:pStyle w:val="Normal6"/>
              <w:rPr>
                <w:lang w:val="en-GB"/>
              </w:rPr>
            </w:pPr>
          </w:p>
        </w:tc>
        <w:tc>
          <w:tcPr>
            <w:tcW w:w="4876" w:type="dxa"/>
            <w:hideMark/>
          </w:tcPr>
          <w:p w:rsidR="009E5CFE" w:rsidRPr="00964E5B" w14:paraId="0799FC7A" w14:textId="77777777">
            <w:pPr>
              <w:pStyle w:val="Normal6"/>
              <w:rPr>
                <w:szCs w:val="24"/>
                <w:lang w:val="en-GB"/>
              </w:rPr>
            </w:pPr>
            <w:r w:rsidRPr="00964E5B">
              <w:rPr>
                <w:b/>
                <w:i/>
                <w:lang w:val="en-GB"/>
              </w:rPr>
              <w:t>(b) reflagging of vessels away from Union and Union-linked registries;</w:t>
            </w:r>
          </w:p>
        </w:tc>
      </w:tr>
      <w:tr w14:paraId="7B869471" w14:textId="77777777">
        <w:tblPrEx>
          <w:tblW w:w="0" w:type="auto"/>
          <w:jc w:val="center"/>
          <w:tblLayout w:type="fixed"/>
          <w:tblCellMar>
            <w:left w:w="340" w:type="dxa"/>
            <w:right w:w="340" w:type="dxa"/>
          </w:tblCellMar>
          <w:tblLook w:val="04A0"/>
        </w:tblPrEx>
        <w:trPr>
          <w:jc w:val="center"/>
        </w:trPr>
        <w:tc>
          <w:tcPr>
            <w:tcW w:w="4876" w:type="dxa"/>
          </w:tcPr>
          <w:p w:rsidR="009E5CFE" w:rsidRPr="00964E5B" w14:paraId="3B81792F" w14:textId="77777777">
            <w:pPr>
              <w:pStyle w:val="Normal6"/>
              <w:rPr>
                <w:lang w:val="en-GB"/>
              </w:rPr>
            </w:pPr>
          </w:p>
        </w:tc>
        <w:tc>
          <w:tcPr>
            <w:tcW w:w="4876" w:type="dxa"/>
            <w:hideMark/>
          </w:tcPr>
          <w:p w:rsidR="009E5CFE" w:rsidRPr="00964E5B" w14:paraId="7112DBC9" w14:textId="189100F1">
            <w:pPr>
              <w:pStyle w:val="Normal6"/>
              <w:rPr>
                <w:szCs w:val="24"/>
                <w:lang w:val="en-GB"/>
              </w:rPr>
            </w:pPr>
            <w:r w:rsidRPr="00964E5B">
              <w:rPr>
                <w:b/>
                <w:i/>
                <w:lang w:val="en-GB"/>
              </w:rPr>
              <w:t>(c) freight rate differentials between routes calling at Union ports and functionally equivalent routes that do not</w:t>
            </w:r>
            <w:r w:rsidRPr="00964E5B" w:rsidR="003F702D">
              <w:rPr>
                <w:b/>
                <w:i/>
                <w:lang w:val="en-GB"/>
              </w:rPr>
              <w:t xml:space="preserve"> call at Union ports</w:t>
            </w:r>
            <w:r w:rsidRPr="00964E5B">
              <w:rPr>
                <w:b/>
                <w:i/>
                <w:lang w:val="en-GB"/>
              </w:rPr>
              <w:t>;</w:t>
            </w:r>
          </w:p>
        </w:tc>
      </w:tr>
      <w:tr w14:paraId="3CA3AECC" w14:textId="77777777">
        <w:tblPrEx>
          <w:tblW w:w="0" w:type="auto"/>
          <w:jc w:val="center"/>
          <w:tblLayout w:type="fixed"/>
          <w:tblCellMar>
            <w:left w:w="340" w:type="dxa"/>
            <w:right w:w="340" w:type="dxa"/>
          </w:tblCellMar>
          <w:tblLook w:val="04A0"/>
        </w:tblPrEx>
        <w:trPr>
          <w:jc w:val="center"/>
        </w:trPr>
        <w:tc>
          <w:tcPr>
            <w:tcW w:w="4876" w:type="dxa"/>
          </w:tcPr>
          <w:p w:rsidR="009E5CFE" w:rsidRPr="00964E5B" w14:paraId="74F9BEF0" w14:textId="77777777">
            <w:pPr>
              <w:pStyle w:val="Normal6"/>
              <w:rPr>
                <w:lang w:val="en-GB"/>
              </w:rPr>
            </w:pPr>
          </w:p>
        </w:tc>
        <w:tc>
          <w:tcPr>
            <w:tcW w:w="4876" w:type="dxa"/>
            <w:hideMark/>
          </w:tcPr>
          <w:p w:rsidR="009E5CFE" w:rsidRPr="00964E5B" w14:paraId="2C1F0230" w14:textId="77777777">
            <w:pPr>
              <w:pStyle w:val="Normal6"/>
              <w:rPr>
                <w:szCs w:val="24"/>
                <w:lang w:val="en-GB"/>
              </w:rPr>
            </w:pPr>
            <w:r w:rsidRPr="00964E5B">
              <w:rPr>
                <w:b/>
                <w:i/>
                <w:lang w:val="en-GB"/>
              </w:rPr>
              <w:t>(d) changes in the average size and number of vessels deployed on routes approaching the thresholds set out in Annex I;</w:t>
            </w:r>
          </w:p>
        </w:tc>
      </w:tr>
      <w:tr w14:paraId="0796913C" w14:textId="77777777">
        <w:tblPrEx>
          <w:tblW w:w="0" w:type="auto"/>
          <w:jc w:val="center"/>
          <w:tblLayout w:type="fixed"/>
          <w:tblCellMar>
            <w:left w:w="340" w:type="dxa"/>
            <w:right w:w="340" w:type="dxa"/>
          </w:tblCellMar>
          <w:tblLook w:val="04A0"/>
        </w:tblPrEx>
        <w:trPr>
          <w:jc w:val="center"/>
        </w:trPr>
        <w:tc>
          <w:tcPr>
            <w:tcW w:w="4876" w:type="dxa"/>
          </w:tcPr>
          <w:p w:rsidR="009E5CFE" w:rsidRPr="00964E5B" w14:paraId="6E75AD43" w14:textId="77777777">
            <w:pPr>
              <w:pStyle w:val="Normal6"/>
              <w:rPr>
                <w:lang w:val="en-GB"/>
              </w:rPr>
            </w:pPr>
          </w:p>
        </w:tc>
        <w:tc>
          <w:tcPr>
            <w:tcW w:w="4876" w:type="dxa"/>
            <w:hideMark/>
          </w:tcPr>
          <w:p w:rsidR="009E5CFE" w:rsidRPr="00964E5B" w14:paraId="3384C56C" w14:textId="77777777">
            <w:pPr>
              <w:pStyle w:val="Normal6"/>
              <w:rPr>
                <w:szCs w:val="24"/>
                <w:lang w:val="en-GB"/>
              </w:rPr>
            </w:pPr>
            <w:r w:rsidRPr="00964E5B">
              <w:rPr>
                <w:b/>
                <w:i/>
                <w:lang w:val="en-GB"/>
              </w:rPr>
              <w:t>(e) the volume of support allocated under Article 3gaa in respect of voyages between a Union port and a non-Union port.</w:t>
            </w:r>
          </w:p>
        </w:tc>
      </w:tr>
      <w:tr w14:paraId="00F91E0D" w14:textId="77777777">
        <w:tblPrEx>
          <w:tblW w:w="0" w:type="auto"/>
          <w:jc w:val="center"/>
          <w:tblLayout w:type="fixed"/>
          <w:tblCellMar>
            <w:left w:w="340" w:type="dxa"/>
            <w:right w:w="340" w:type="dxa"/>
          </w:tblCellMar>
          <w:tblLook w:val="04A0"/>
        </w:tblPrEx>
        <w:trPr>
          <w:jc w:val="center"/>
        </w:trPr>
        <w:tc>
          <w:tcPr>
            <w:tcW w:w="4876" w:type="dxa"/>
          </w:tcPr>
          <w:p w:rsidR="009E5CFE" w:rsidRPr="00964E5B" w14:paraId="364E6BD6" w14:textId="77777777">
            <w:pPr>
              <w:pStyle w:val="Normal6"/>
              <w:rPr>
                <w:lang w:val="en-GB"/>
              </w:rPr>
            </w:pPr>
          </w:p>
        </w:tc>
        <w:tc>
          <w:tcPr>
            <w:tcW w:w="4876" w:type="dxa"/>
            <w:hideMark/>
          </w:tcPr>
          <w:p w:rsidR="009E5CFE" w:rsidRPr="00964E5B" w14:paraId="798BBDB1" w14:textId="77777777">
            <w:pPr>
              <w:pStyle w:val="Normal6"/>
              <w:rPr>
                <w:szCs w:val="24"/>
                <w:lang w:val="en-GB"/>
              </w:rPr>
            </w:pPr>
            <w:r w:rsidRPr="00964E5B">
              <w:rPr>
                <w:b/>
                <w:i/>
                <w:lang w:val="en-GB"/>
              </w:rPr>
              <w:t xml:space="preserve">2. Where the mechanism identifies a sustained and material deviation attributable to the application of this Directive, the Commission shall, within </w:t>
            </w:r>
            <w:r w:rsidRPr="00964E5B">
              <w:rPr>
                <w:b/>
                <w:i/>
                <w:lang w:val="en-GB"/>
              </w:rPr>
              <w:t>nine months, submit a report to the European Parliament and the Council identifying the evasion practice concerned and, where appropriate, a legislative proposal to close it. Such a proposal shall not reduce the surrender obligation, narrow the scope of application, or lower the quantity of allowances determined under Article 9.</w:t>
            </w:r>
          </w:p>
        </w:tc>
      </w:tr>
    </w:tbl>
    <w:p w:rsidR="009E5CFE" w:rsidRPr="00964E5B" w:rsidP="009E5CFE" w14:paraId="700277D1" w14:textId="77777777">
      <w:pPr>
        <w:pStyle w:val="Olang"/>
        <w:rPr>
          <w:noProof w:val="0"/>
          <w:lang w:val="en-GB"/>
        </w:rPr>
      </w:pPr>
      <w:r w:rsidRPr="00964E5B">
        <w:rPr>
          <w:noProof w:val="0"/>
          <w:lang w:val="en-GB"/>
        </w:rPr>
        <w:t xml:space="preserve">Or. </w:t>
      </w:r>
      <w:r w:rsidRPr="00964E5B">
        <w:rPr>
          <w:rStyle w:val="HideTWBExt"/>
          <w:noProof w:val="0"/>
          <w:lang w:val="en-GB"/>
        </w:rPr>
        <w:t>&lt;Original&gt;</w:t>
      </w:r>
      <w:r w:rsidRPr="00964E5B">
        <w:rPr>
          <w:rStyle w:val="HideTWBInt"/>
          <w:noProof w:val="0"/>
          <w:lang w:val="en-GB"/>
        </w:rPr>
        <w:t>{EN}</w:t>
      </w:r>
      <w:r w:rsidRPr="00964E5B">
        <w:rPr>
          <w:noProof w:val="0"/>
          <w:lang w:val="en-GB"/>
        </w:rPr>
        <w:t>en</w:t>
      </w:r>
      <w:r w:rsidRPr="00964E5B">
        <w:rPr>
          <w:rStyle w:val="HideTWBExt"/>
          <w:noProof w:val="0"/>
          <w:lang w:val="en-GB"/>
        </w:rPr>
        <w:t>&lt;/Original&gt;</w:t>
      </w:r>
    </w:p>
    <w:p w:rsidR="009E5CFE" w:rsidRPr="00964E5B" w:rsidP="009E5CFE" w14:paraId="29BB7561" w14:textId="77777777">
      <w:r w:rsidRPr="00964E5B">
        <w:rPr>
          <w:rStyle w:val="HideTWBExt"/>
          <w:noProof w:val="0"/>
        </w:rPr>
        <w:t>&lt;/Amend&gt;</w:t>
      </w:r>
    </w:p>
    <w:p w:rsidR="009E5CFE" w:rsidRPr="00964E5B" w:rsidP="009E5CFE" w14:paraId="1792D133" w14:textId="77777777">
      <w:pPr>
        <w:pStyle w:val="AMNumberTabs0"/>
        <w:keepNext/>
        <w:rPr>
          <w:lang w:val="pt-PT"/>
        </w:rPr>
      </w:pPr>
      <w:r w:rsidRPr="00964E5B">
        <w:rPr>
          <w:rStyle w:val="HideTWBExt"/>
          <w:b w:val="0"/>
          <w:noProof w:val="0"/>
          <w:lang w:val="pt-PT"/>
        </w:rPr>
        <w:t>&lt;Amend&gt;</w:t>
      </w:r>
      <w:r w:rsidRPr="00964E5B">
        <w:rPr>
          <w:lang w:val="pt-PT"/>
        </w:rPr>
        <w:t>Amendment</w:t>
      </w:r>
      <w:r w:rsidRPr="00964E5B">
        <w:rPr>
          <w:lang w:val="pt-PT"/>
        </w:rPr>
        <w:tab/>
      </w:r>
      <w:r w:rsidRPr="00964E5B">
        <w:rPr>
          <w:lang w:val="pt-PT"/>
        </w:rPr>
        <w:tab/>
      </w:r>
      <w:r w:rsidRPr="00964E5B">
        <w:rPr>
          <w:rStyle w:val="HideTWBExt"/>
          <w:b w:val="0"/>
          <w:noProof w:val="0"/>
          <w:lang w:val="pt-PT"/>
        </w:rPr>
        <w:t>&lt;NumAm&gt;</w:t>
      </w:r>
      <w:r w:rsidRPr="00964E5B">
        <w:rPr>
          <w:color w:val="000000"/>
          <w:lang w:val="pt-PT"/>
        </w:rPr>
        <w:t>39</w:t>
      </w:r>
      <w:r w:rsidRPr="00964E5B">
        <w:rPr>
          <w:rStyle w:val="HideTWBExt"/>
          <w:b w:val="0"/>
          <w:noProof w:val="0"/>
          <w:lang w:val="pt-PT"/>
        </w:rPr>
        <w:t>&lt;/NumAm&gt;</w:t>
      </w:r>
    </w:p>
    <w:p w:rsidR="009E5CFE" w:rsidRPr="00964E5B" w:rsidP="009E5CFE" w14:paraId="76704586" w14:textId="77777777">
      <w:pPr>
        <w:pStyle w:val="NormalBold12b"/>
        <w:keepNext/>
        <w:rPr>
          <w:lang w:val="pt-PT"/>
        </w:rPr>
      </w:pPr>
      <w:r w:rsidRPr="00964E5B">
        <w:rPr>
          <w:rStyle w:val="HideTWBExt"/>
          <w:b w:val="0"/>
          <w:noProof w:val="0"/>
          <w:lang w:val="pt-PT"/>
        </w:rPr>
        <w:t>&lt;DocAmend&gt;</w:t>
      </w:r>
      <w:r w:rsidRPr="00964E5B">
        <w:rPr>
          <w:lang w:val="pt-PT"/>
        </w:rPr>
        <w:t>Proposal for a directive</w:t>
      </w:r>
      <w:r w:rsidRPr="00964E5B">
        <w:rPr>
          <w:rStyle w:val="HideTWBExt"/>
          <w:b w:val="0"/>
          <w:noProof w:val="0"/>
          <w:lang w:val="pt-PT"/>
        </w:rPr>
        <w:t>&lt;/DocAmend&gt;</w:t>
      </w:r>
    </w:p>
    <w:p w:rsidR="009E5CFE" w:rsidRPr="00964E5B" w:rsidP="009E5CFE" w14:paraId="4C282821" w14:textId="77777777">
      <w:pPr>
        <w:pStyle w:val="NormalBold"/>
        <w:rPr>
          <w:lang w:val="fr-BE"/>
        </w:rPr>
      </w:pPr>
      <w:r w:rsidRPr="00964E5B">
        <w:rPr>
          <w:rStyle w:val="HideTWBExt"/>
          <w:b w:val="0"/>
          <w:noProof w:val="0"/>
          <w:lang w:val="fr-BE"/>
        </w:rPr>
        <w:t>&lt;Article&gt;</w:t>
      </w:r>
      <w:r w:rsidRPr="00964E5B">
        <w:rPr>
          <w:lang w:val="fr-BE"/>
        </w:rPr>
        <w:t>Article 1 – paragraph 1 – point 7 – point -a (new)</w:t>
      </w:r>
      <w:r w:rsidRPr="00964E5B">
        <w:rPr>
          <w:rStyle w:val="HideTWBExt"/>
          <w:b w:val="0"/>
          <w:noProof w:val="0"/>
          <w:lang w:val="fr-BE"/>
        </w:rPr>
        <w:t>&lt;/Article&gt;</w:t>
      </w:r>
    </w:p>
    <w:p w:rsidR="009E5CFE" w:rsidRPr="00964E5B" w:rsidP="009E5CFE" w14:paraId="3B985CF8" w14:textId="77777777">
      <w:pPr>
        <w:keepNext/>
      </w:pPr>
      <w:r w:rsidRPr="00964E5B">
        <w:rPr>
          <w:rStyle w:val="HideTWBExt"/>
          <w:noProof w:val="0"/>
        </w:rPr>
        <w:t>&lt;DocAmend2&gt;</w:t>
      </w:r>
      <w:r w:rsidRPr="00964E5B">
        <w:t>Directive 2003/87/EC</w:t>
      </w:r>
      <w:r w:rsidRPr="00964E5B">
        <w:rPr>
          <w:rStyle w:val="HideTWBExt"/>
          <w:noProof w:val="0"/>
        </w:rPr>
        <w:t>&lt;/DocAmend2&gt;</w:t>
      </w:r>
    </w:p>
    <w:p w:rsidR="009E5CFE" w:rsidRPr="00964E5B" w:rsidP="009E5CFE" w14:paraId="5F336DE8" w14:textId="77777777">
      <w:r w:rsidRPr="00964E5B">
        <w:rPr>
          <w:rStyle w:val="HideTWBExt"/>
          <w:noProof w:val="0"/>
        </w:rPr>
        <w:t>&lt;Article2&gt;</w:t>
      </w:r>
      <w:r w:rsidRPr="00964E5B">
        <w:t>Article 3gg – paragraph 1 – point aa (new)</w:t>
      </w:r>
      <w:r w:rsidRPr="00964E5B">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1BBEB77B" w14:textId="77777777">
        <w:tblPrEx>
          <w:tblW w:w="0" w:type="auto"/>
          <w:jc w:val="center"/>
          <w:tblLayout w:type="fixed"/>
          <w:tblCellMar>
            <w:left w:w="340" w:type="dxa"/>
            <w:right w:w="340" w:type="dxa"/>
          </w:tblCellMar>
          <w:tblLook w:val="04A0"/>
        </w:tblPrEx>
        <w:trPr>
          <w:jc w:val="center"/>
        </w:trPr>
        <w:tc>
          <w:tcPr>
            <w:tcW w:w="9752" w:type="dxa"/>
            <w:gridSpan w:val="2"/>
          </w:tcPr>
          <w:p w:rsidR="009E5CFE" w:rsidRPr="00964E5B" w14:paraId="530C58FD" w14:textId="77777777">
            <w:pPr>
              <w:keepNext/>
            </w:pPr>
          </w:p>
        </w:tc>
      </w:tr>
      <w:tr w14:paraId="66D70ACA"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7E91ADCA" w14:textId="77777777">
            <w:pPr>
              <w:pStyle w:val="ColumnHeading"/>
              <w:keepNext/>
              <w:rPr>
                <w:lang w:val="en-GB"/>
              </w:rPr>
            </w:pPr>
            <w:r w:rsidRPr="00964E5B">
              <w:rPr>
                <w:lang w:val="en-GB"/>
              </w:rPr>
              <w:t>Text proposed by the Commission</w:t>
            </w:r>
          </w:p>
        </w:tc>
        <w:tc>
          <w:tcPr>
            <w:tcW w:w="4876" w:type="dxa"/>
            <w:hideMark/>
          </w:tcPr>
          <w:p w:rsidR="009E5CFE" w:rsidRPr="00964E5B" w14:paraId="35C522DB" w14:textId="77777777">
            <w:pPr>
              <w:pStyle w:val="ColumnHeading"/>
              <w:keepNext/>
              <w:rPr>
                <w:lang w:val="en-GB"/>
              </w:rPr>
            </w:pPr>
            <w:r w:rsidRPr="00964E5B">
              <w:rPr>
                <w:lang w:val="en-GB"/>
              </w:rPr>
              <w:t>Amendment</w:t>
            </w:r>
          </w:p>
        </w:tc>
      </w:tr>
      <w:tr w14:paraId="7D209530" w14:textId="77777777">
        <w:tblPrEx>
          <w:tblW w:w="0" w:type="auto"/>
          <w:jc w:val="center"/>
          <w:tblLayout w:type="fixed"/>
          <w:tblCellMar>
            <w:left w:w="340" w:type="dxa"/>
            <w:right w:w="340" w:type="dxa"/>
          </w:tblCellMar>
          <w:tblLook w:val="04A0"/>
        </w:tblPrEx>
        <w:trPr>
          <w:jc w:val="center"/>
        </w:trPr>
        <w:tc>
          <w:tcPr>
            <w:tcW w:w="4876" w:type="dxa"/>
          </w:tcPr>
          <w:p w:rsidR="009E5CFE" w:rsidRPr="00964E5B" w14:paraId="62C5E26A" w14:textId="77777777">
            <w:pPr>
              <w:pStyle w:val="Normal6"/>
              <w:rPr>
                <w:lang w:val="en-GB"/>
              </w:rPr>
            </w:pPr>
          </w:p>
        </w:tc>
        <w:tc>
          <w:tcPr>
            <w:tcW w:w="4876" w:type="dxa"/>
            <w:hideMark/>
          </w:tcPr>
          <w:p w:rsidR="009E5CFE" w:rsidRPr="00964E5B" w14:paraId="5C8BE016" w14:textId="77777777">
            <w:pPr>
              <w:pStyle w:val="Normal6"/>
              <w:rPr>
                <w:szCs w:val="24"/>
                <w:lang w:val="en-GB"/>
              </w:rPr>
            </w:pPr>
            <w:r w:rsidRPr="00964E5B">
              <w:rPr>
                <w:b/>
                <w:i/>
                <w:lang w:val="en-GB"/>
              </w:rPr>
              <w:t>(-a)</w:t>
            </w:r>
            <w:r w:rsidRPr="00964E5B">
              <w:rPr>
                <w:b/>
                <w:i/>
                <w:lang w:val="en-GB"/>
              </w:rPr>
              <w:tab/>
              <w:t>in paragraph 1, the following point is inserted:</w:t>
            </w:r>
          </w:p>
        </w:tc>
      </w:tr>
      <w:tr w14:paraId="1F0C5A33" w14:textId="77777777">
        <w:tblPrEx>
          <w:tblW w:w="0" w:type="auto"/>
          <w:jc w:val="center"/>
          <w:tblLayout w:type="fixed"/>
          <w:tblCellMar>
            <w:left w:w="340" w:type="dxa"/>
            <w:right w:w="340" w:type="dxa"/>
          </w:tblCellMar>
          <w:tblLook w:val="04A0"/>
        </w:tblPrEx>
        <w:trPr>
          <w:jc w:val="center"/>
        </w:trPr>
        <w:tc>
          <w:tcPr>
            <w:tcW w:w="4876" w:type="dxa"/>
          </w:tcPr>
          <w:p w:rsidR="009E5CFE" w:rsidRPr="00964E5B" w14:paraId="66085389" w14:textId="77777777">
            <w:pPr>
              <w:pStyle w:val="Normal6"/>
              <w:rPr>
                <w:lang w:val="en-GB"/>
              </w:rPr>
            </w:pPr>
          </w:p>
        </w:tc>
        <w:tc>
          <w:tcPr>
            <w:tcW w:w="4876" w:type="dxa"/>
            <w:hideMark/>
          </w:tcPr>
          <w:p w:rsidR="009E5CFE" w:rsidRPr="00964E5B" w14:paraId="6879ADC5" w14:textId="77777777">
            <w:pPr>
              <w:pStyle w:val="Normal6"/>
              <w:rPr>
                <w:szCs w:val="24"/>
                <w:lang w:val="en-GB"/>
              </w:rPr>
            </w:pPr>
            <w:r w:rsidRPr="00964E5B">
              <w:rPr>
                <w:b/>
                <w:i/>
                <w:lang w:val="en-GB"/>
              </w:rPr>
              <w:t>‘(aa) its ambition in relation to objectives achieved pursuant to this Directive concerning maritime operations;’</w:t>
            </w:r>
          </w:p>
        </w:tc>
      </w:tr>
    </w:tbl>
    <w:p w:rsidR="009E5CFE" w:rsidRPr="00964E5B" w:rsidP="009E5CFE" w14:paraId="37ED2521" w14:textId="77777777">
      <w:pPr>
        <w:pStyle w:val="Olang"/>
        <w:rPr>
          <w:noProof w:val="0"/>
          <w:lang w:val="en-GB"/>
        </w:rPr>
      </w:pPr>
      <w:r w:rsidRPr="00964E5B">
        <w:rPr>
          <w:noProof w:val="0"/>
          <w:lang w:val="en-GB"/>
        </w:rPr>
        <w:t xml:space="preserve">Or. </w:t>
      </w:r>
      <w:r w:rsidRPr="00964E5B">
        <w:rPr>
          <w:rStyle w:val="HideTWBExt"/>
          <w:noProof w:val="0"/>
          <w:lang w:val="en-GB"/>
        </w:rPr>
        <w:t>&lt;Original&gt;</w:t>
      </w:r>
      <w:r w:rsidRPr="00964E5B">
        <w:rPr>
          <w:rStyle w:val="HideTWBInt"/>
          <w:noProof w:val="0"/>
          <w:lang w:val="en-GB"/>
        </w:rPr>
        <w:t>{EN}</w:t>
      </w:r>
      <w:r w:rsidRPr="00964E5B">
        <w:rPr>
          <w:noProof w:val="0"/>
          <w:lang w:val="en-GB"/>
        </w:rPr>
        <w:t>en</w:t>
      </w:r>
      <w:r w:rsidRPr="00964E5B">
        <w:rPr>
          <w:rStyle w:val="HideTWBExt"/>
          <w:noProof w:val="0"/>
          <w:lang w:val="en-GB"/>
        </w:rPr>
        <w:t>&lt;/Original&gt;</w:t>
      </w:r>
    </w:p>
    <w:p w:rsidR="009E5CFE" w:rsidRPr="00964E5B" w:rsidP="009E5CFE" w14:paraId="1FB62B39" w14:textId="77777777">
      <w:r w:rsidRPr="00964E5B">
        <w:rPr>
          <w:rStyle w:val="HideTWBExt"/>
          <w:noProof w:val="0"/>
        </w:rPr>
        <w:t>&lt;/Amend&gt;</w:t>
      </w:r>
    </w:p>
    <w:p w:rsidR="009E5CFE" w:rsidRPr="00964E5B" w:rsidP="009E5CFE" w14:paraId="2AA4E115" w14:textId="77777777">
      <w:pPr>
        <w:pStyle w:val="AMNumberTabs0"/>
        <w:keepNext/>
        <w:rPr>
          <w:lang w:val="pt-PT"/>
        </w:rPr>
      </w:pPr>
      <w:r w:rsidRPr="00964E5B">
        <w:rPr>
          <w:rStyle w:val="HideTWBExt"/>
          <w:b w:val="0"/>
          <w:noProof w:val="0"/>
          <w:lang w:val="pt-PT"/>
        </w:rPr>
        <w:t>&lt;Amend&gt;</w:t>
      </w:r>
      <w:r w:rsidRPr="00964E5B">
        <w:rPr>
          <w:lang w:val="pt-PT"/>
        </w:rPr>
        <w:t>Amendment</w:t>
      </w:r>
      <w:r w:rsidRPr="00964E5B">
        <w:rPr>
          <w:lang w:val="pt-PT"/>
        </w:rPr>
        <w:tab/>
      </w:r>
      <w:r w:rsidRPr="00964E5B">
        <w:rPr>
          <w:lang w:val="pt-PT"/>
        </w:rPr>
        <w:tab/>
      </w:r>
      <w:r w:rsidRPr="00964E5B">
        <w:rPr>
          <w:rStyle w:val="HideTWBExt"/>
          <w:b w:val="0"/>
          <w:noProof w:val="0"/>
          <w:lang w:val="pt-PT"/>
        </w:rPr>
        <w:t>&lt;NumAm&gt;</w:t>
      </w:r>
      <w:r w:rsidRPr="00964E5B">
        <w:rPr>
          <w:color w:val="000000"/>
          <w:lang w:val="pt-PT"/>
        </w:rPr>
        <w:t>40</w:t>
      </w:r>
      <w:r w:rsidRPr="00964E5B">
        <w:rPr>
          <w:rStyle w:val="HideTWBExt"/>
          <w:b w:val="0"/>
          <w:noProof w:val="0"/>
          <w:lang w:val="pt-PT"/>
        </w:rPr>
        <w:t>&lt;/NumAm&gt;</w:t>
      </w:r>
    </w:p>
    <w:p w:rsidR="009E5CFE" w:rsidRPr="00964E5B" w:rsidP="009E5CFE" w14:paraId="125B9F06" w14:textId="77777777">
      <w:pPr>
        <w:pStyle w:val="NormalBold12b"/>
        <w:keepNext/>
        <w:rPr>
          <w:lang w:val="pt-PT"/>
        </w:rPr>
      </w:pPr>
      <w:r w:rsidRPr="00964E5B">
        <w:rPr>
          <w:rStyle w:val="HideTWBExt"/>
          <w:b w:val="0"/>
          <w:noProof w:val="0"/>
          <w:lang w:val="pt-PT"/>
        </w:rPr>
        <w:t>&lt;DocAmend&gt;</w:t>
      </w:r>
      <w:r w:rsidRPr="00964E5B">
        <w:rPr>
          <w:lang w:val="pt-PT"/>
        </w:rPr>
        <w:t>Proposal for a directive</w:t>
      </w:r>
      <w:r w:rsidRPr="00964E5B">
        <w:rPr>
          <w:rStyle w:val="HideTWBExt"/>
          <w:b w:val="0"/>
          <w:noProof w:val="0"/>
          <w:lang w:val="pt-PT"/>
        </w:rPr>
        <w:t>&lt;/DocAmend&gt;</w:t>
      </w:r>
    </w:p>
    <w:p w:rsidR="009E5CFE" w:rsidRPr="00964E5B" w:rsidP="009E5CFE" w14:paraId="5FF06C17" w14:textId="77777777">
      <w:pPr>
        <w:pStyle w:val="NormalBold"/>
        <w:rPr>
          <w:lang w:val="fr-BE"/>
        </w:rPr>
      </w:pPr>
      <w:r w:rsidRPr="00964E5B">
        <w:rPr>
          <w:rStyle w:val="HideTWBExt"/>
          <w:b w:val="0"/>
          <w:noProof w:val="0"/>
          <w:lang w:val="fr-BE"/>
        </w:rPr>
        <w:t>&lt;Article&gt;</w:t>
      </w:r>
      <w:r w:rsidRPr="00964E5B">
        <w:rPr>
          <w:lang w:val="fr-BE"/>
        </w:rPr>
        <w:t>Article 1 – paragraph 1 – point 7 – point a a (new)</w:t>
      </w:r>
      <w:r w:rsidRPr="00964E5B">
        <w:rPr>
          <w:rStyle w:val="HideTWBExt"/>
          <w:b w:val="0"/>
          <w:noProof w:val="0"/>
          <w:lang w:val="fr-BE"/>
        </w:rPr>
        <w:t>&lt;/Article&gt;</w:t>
      </w:r>
    </w:p>
    <w:p w:rsidR="009E5CFE" w:rsidRPr="00964E5B" w:rsidP="009E5CFE" w14:paraId="256F9010" w14:textId="77777777">
      <w:pPr>
        <w:keepNext/>
      </w:pPr>
      <w:r w:rsidRPr="00964E5B">
        <w:rPr>
          <w:rStyle w:val="HideTWBExt"/>
          <w:noProof w:val="0"/>
        </w:rPr>
        <w:t>&lt;DocAmend2&gt;</w:t>
      </w:r>
      <w:r w:rsidRPr="00964E5B">
        <w:t>Directive 2003/87/EC</w:t>
      </w:r>
      <w:r w:rsidRPr="00964E5B">
        <w:rPr>
          <w:rStyle w:val="HideTWBExt"/>
          <w:noProof w:val="0"/>
        </w:rPr>
        <w:t>&lt;/DocAmend2&gt;</w:t>
      </w:r>
    </w:p>
    <w:p w:rsidR="009E5CFE" w:rsidRPr="00964E5B" w:rsidP="009E5CFE" w14:paraId="43F68A42" w14:textId="77777777">
      <w:r w:rsidRPr="00964E5B">
        <w:rPr>
          <w:rStyle w:val="HideTWBExt"/>
          <w:noProof w:val="0"/>
        </w:rPr>
        <w:t>&lt;Article2&gt;</w:t>
      </w:r>
      <w:r w:rsidRPr="00964E5B">
        <w:t>Article 3gg – paragraph 1 – point c a (new)</w:t>
      </w:r>
      <w:r w:rsidRPr="00964E5B">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2744D9DE" w14:textId="77777777">
        <w:tblPrEx>
          <w:tblW w:w="0" w:type="auto"/>
          <w:jc w:val="center"/>
          <w:tblLayout w:type="fixed"/>
          <w:tblCellMar>
            <w:left w:w="340" w:type="dxa"/>
            <w:right w:w="340" w:type="dxa"/>
          </w:tblCellMar>
          <w:tblLook w:val="04A0"/>
        </w:tblPrEx>
        <w:trPr>
          <w:jc w:val="center"/>
        </w:trPr>
        <w:tc>
          <w:tcPr>
            <w:tcW w:w="9752" w:type="dxa"/>
            <w:gridSpan w:val="2"/>
          </w:tcPr>
          <w:p w:rsidR="009E5CFE" w:rsidRPr="00964E5B" w14:paraId="6422D4A6" w14:textId="77777777">
            <w:pPr>
              <w:keepNext/>
            </w:pPr>
          </w:p>
        </w:tc>
      </w:tr>
      <w:tr w14:paraId="07DCC55A"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1766F344" w14:textId="77777777">
            <w:pPr>
              <w:pStyle w:val="ColumnHeading"/>
              <w:keepNext/>
              <w:rPr>
                <w:lang w:val="en-GB"/>
              </w:rPr>
            </w:pPr>
            <w:r w:rsidRPr="00964E5B">
              <w:rPr>
                <w:lang w:val="en-GB"/>
              </w:rPr>
              <w:t>Text proposed by the Commission</w:t>
            </w:r>
          </w:p>
        </w:tc>
        <w:tc>
          <w:tcPr>
            <w:tcW w:w="4876" w:type="dxa"/>
            <w:hideMark/>
          </w:tcPr>
          <w:p w:rsidR="009E5CFE" w:rsidRPr="00964E5B" w14:paraId="638F3478" w14:textId="77777777">
            <w:pPr>
              <w:pStyle w:val="ColumnHeading"/>
              <w:keepNext/>
              <w:rPr>
                <w:lang w:val="en-GB"/>
              </w:rPr>
            </w:pPr>
            <w:r w:rsidRPr="00964E5B">
              <w:rPr>
                <w:lang w:val="en-GB"/>
              </w:rPr>
              <w:t>Amendment</w:t>
            </w:r>
          </w:p>
        </w:tc>
      </w:tr>
      <w:tr w14:paraId="053E6303" w14:textId="77777777">
        <w:tblPrEx>
          <w:tblW w:w="0" w:type="auto"/>
          <w:jc w:val="center"/>
          <w:tblLayout w:type="fixed"/>
          <w:tblCellMar>
            <w:left w:w="340" w:type="dxa"/>
            <w:right w:w="340" w:type="dxa"/>
          </w:tblCellMar>
          <w:tblLook w:val="04A0"/>
        </w:tblPrEx>
        <w:trPr>
          <w:jc w:val="center"/>
        </w:trPr>
        <w:tc>
          <w:tcPr>
            <w:tcW w:w="4876" w:type="dxa"/>
          </w:tcPr>
          <w:p w:rsidR="009E5CFE" w:rsidRPr="00964E5B" w14:paraId="3B8BB46F" w14:textId="77777777">
            <w:pPr>
              <w:pStyle w:val="Normal6"/>
              <w:rPr>
                <w:lang w:val="en-GB"/>
              </w:rPr>
            </w:pPr>
          </w:p>
        </w:tc>
        <w:tc>
          <w:tcPr>
            <w:tcW w:w="4876" w:type="dxa"/>
            <w:hideMark/>
          </w:tcPr>
          <w:p w:rsidR="009E5CFE" w:rsidRPr="00964E5B" w14:paraId="7995DCA3" w14:textId="7C5654D7">
            <w:pPr>
              <w:pStyle w:val="Normal6"/>
              <w:rPr>
                <w:szCs w:val="24"/>
                <w:lang w:val="en-GB"/>
              </w:rPr>
            </w:pPr>
            <w:r w:rsidRPr="00964E5B">
              <w:rPr>
                <w:b/>
                <w:i/>
                <w:lang w:val="en-GB"/>
              </w:rPr>
              <w:t>(aa)</w:t>
            </w:r>
            <w:r w:rsidRPr="00964E5B">
              <w:rPr>
                <w:b/>
                <w:i/>
                <w:lang w:val="en-GB"/>
              </w:rPr>
              <w:tab/>
              <w:t>in paragraph 1, the following point is added:</w:t>
            </w:r>
          </w:p>
        </w:tc>
      </w:tr>
      <w:tr w14:paraId="71E01688" w14:textId="77777777">
        <w:tblPrEx>
          <w:tblW w:w="0" w:type="auto"/>
          <w:jc w:val="center"/>
          <w:tblLayout w:type="fixed"/>
          <w:tblCellMar>
            <w:left w:w="340" w:type="dxa"/>
            <w:right w:w="340" w:type="dxa"/>
          </w:tblCellMar>
          <w:tblLook w:val="04A0"/>
        </w:tblPrEx>
        <w:trPr>
          <w:jc w:val="center"/>
        </w:trPr>
        <w:tc>
          <w:tcPr>
            <w:tcW w:w="4876" w:type="dxa"/>
          </w:tcPr>
          <w:p w:rsidR="009E5CFE" w:rsidRPr="00964E5B" w14:paraId="45691F10" w14:textId="77777777">
            <w:pPr>
              <w:pStyle w:val="Normal6"/>
              <w:rPr>
                <w:lang w:val="en-GB"/>
              </w:rPr>
            </w:pPr>
          </w:p>
        </w:tc>
        <w:tc>
          <w:tcPr>
            <w:tcW w:w="4876" w:type="dxa"/>
            <w:hideMark/>
          </w:tcPr>
          <w:p w:rsidR="009E5CFE" w:rsidRPr="00964E5B" w14:paraId="6CD992C2" w14:textId="77777777">
            <w:pPr>
              <w:pStyle w:val="Normal6"/>
              <w:rPr>
                <w:szCs w:val="24"/>
                <w:lang w:val="en-GB"/>
              </w:rPr>
            </w:pPr>
            <w:r w:rsidRPr="00964E5B">
              <w:rPr>
                <w:b/>
                <w:i/>
                <w:lang w:val="en-GB"/>
              </w:rPr>
              <w:t xml:space="preserve">'(ca) the impact of the EU ETS on the competitiveness of Union shipping companies and ports, including the risk of evasion and of carbon leakage to ports </w:t>
            </w:r>
            <w:r w:rsidRPr="00964E5B">
              <w:rPr>
                <w:b/>
                <w:i/>
                <w:lang w:val="en-GB"/>
              </w:rPr>
              <w:t>outside the Union.'</w:t>
            </w:r>
          </w:p>
        </w:tc>
      </w:tr>
    </w:tbl>
    <w:p w:rsidR="009E5CFE" w:rsidRPr="00964E5B" w:rsidP="009E5CFE" w14:paraId="3CCD5B90" w14:textId="77777777">
      <w:pPr>
        <w:pStyle w:val="Olang"/>
        <w:rPr>
          <w:noProof w:val="0"/>
          <w:lang w:val="en-GB"/>
        </w:rPr>
      </w:pPr>
      <w:r w:rsidRPr="00964E5B">
        <w:rPr>
          <w:noProof w:val="0"/>
          <w:lang w:val="en-GB"/>
        </w:rPr>
        <w:t xml:space="preserve">Or. </w:t>
      </w:r>
      <w:r w:rsidRPr="00964E5B">
        <w:rPr>
          <w:rStyle w:val="HideTWBExt"/>
          <w:noProof w:val="0"/>
          <w:lang w:val="en-GB"/>
        </w:rPr>
        <w:t>&lt;Original&gt;</w:t>
      </w:r>
      <w:r w:rsidRPr="00964E5B">
        <w:rPr>
          <w:rStyle w:val="HideTWBInt"/>
          <w:noProof w:val="0"/>
          <w:lang w:val="en-GB"/>
        </w:rPr>
        <w:t>{EN}</w:t>
      </w:r>
      <w:r w:rsidRPr="00964E5B">
        <w:rPr>
          <w:noProof w:val="0"/>
          <w:lang w:val="en-GB"/>
        </w:rPr>
        <w:t>en</w:t>
      </w:r>
      <w:r w:rsidRPr="00964E5B">
        <w:rPr>
          <w:rStyle w:val="HideTWBExt"/>
          <w:noProof w:val="0"/>
          <w:lang w:val="en-GB"/>
        </w:rPr>
        <w:t>&lt;/Original&gt;</w:t>
      </w:r>
    </w:p>
    <w:p w:rsidR="009E5CFE" w:rsidRPr="00964E5B" w:rsidP="009E5CFE" w14:paraId="2D3E7C67" w14:textId="77777777">
      <w:r w:rsidRPr="00964E5B">
        <w:rPr>
          <w:rStyle w:val="HideTWBExt"/>
          <w:noProof w:val="0"/>
        </w:rPr>
        <w:t>&lt;/Amend&gt;</w:t>
      </w:r>
    </w:p>
    <w:p w:rsidR="009E5CFE" w:rsidRPr="00964E5B" w:rsidP="009E5CFE" w14:paraId="51375422" w14:textId="77777777">
      <w:pPr>
        <w:pStyle w:val="AMNumberTabs0"/>
        <w:keepNext/>
        <w:rPr>
          <w:lang w:val="pt-PT"/>
        </w:rPr>
      </w:pPr>
      <w:r w:rsidRPr="00964E5B">
        <w:rPr>
          <w:rStyle w:val="HideTWBExt"/>
          <w:b w:val="0"/>
          <w:noProof w:val="0"/>
          <w:lang w:val="pt-PT"/>
        </w:rPr>
        <w:t>&lt;Amend&gt;</w:t>
      </w:r>
      <w:r w:rsidRPr="00964E5B">
        <w:rPr>
          <w:lang w:val="pt-PT"/>
        </w:rPr>
        <w:t>Amendment</w:t>
      </w:r>
      <w:r w:rsidRPr="00964E5B">
        <w:rPr>
          <w:lang w:val="pt-PT"/>
        </w:rPr>
        <w:tab/>
      </w:r>
      <w:r w:rsidRPr="00964E5B">
        <w:rPr>
          <w:lang w:val="pt-PT"/>
        </w:rPr>
        <w:tab/>
      </w:r>
      <w:r w:rsidRPr="00964E5B">
        <w:rPr>
          <w:rStyle w:val="HideTWBExt"/>
          <w:b w:val="0"/>
          <w:noProof w:val="0"/>
          <w:lang w:val="pt-PT"/>
        </w:rPr>
        <w:t>&lt;NumAm&gt;</w:t>
      </w:r>
      <w:r w:rsidRPr="00964E5B">
        <w:rPr>
          <w:color w:val="000000"/>
          <w:lang w:val="pt-PT"/>
        </w:rPr>
        <w:t>41</w:t>
      </w:r>
      <w:r w:rsidRPr="00964E5B">
        <w:rPr>
          <w:rStyle w:val="HideTWBExt"/>
          <w:b w:val="0"/>
          <w:noProof w:val="0"/>
          <w:lang w:val="pt-PT"/>
        </w:rPr>
        <w:t>&lt;/NumAm&gt;</w:t>
      </w:r>
    </w:p>
    <w:p w:rsidR="009E5CFE" w:rsidRPr="00964E5B" w:rsidP="009E5CFE" w14:paraId="52A37896" w14:textId="77777777">
      <w:pPr>
        <w:pStyle w:val="NormalBold12b"/>
        <w:keepNext/>
        <w:rPr>
          <w:lang w:val="pt-PT"/>
        </w:rPr>
      </w:pPr>
      <w:r w:rsidRPr="00964E5B">
        <w:rPr>
          <w:rStyle w:val="HideTWBExt"/>
          <w:b w:val="0"/>
          <w:noProof w:val="0"/>
          <w:lang w:val="pt-PT"/>
        </w:rPr>
        <w:t>&lt;DocAmend&gt;</w:t>
      </w:r>
      <w:r w:rsidRPr="00964E5B">
        <w:rPr>
          <w:lang w:val="pt-PT"/>
        </w:rPr>
        <w:t>Proposal for a directive</w:t>
      </w:r>
      <w:r w:rsidRPr="00964E5B">
        <w:rPr>
          <w:rStyle w:val="HideTWBExt"/>
          <w:b w:val="0"/>
          <w:noProof w:val="0"/>
          <w:lang w:val="pt-PT"/>
        </w:rPr>
        <w:t>&lt;/DocAmend&gt;</w:t>
      </w:r>
    </w:p>
    <w:p w:rsidR="009E5CFE" w:rsidRPr="00964E5B" w:rsidP="009E5CFE" w14:paraId="64560355" w14:textId="77777777">
      <w:pPr>
        <w:pStyle w:val="NormalBold"/>
        <w:rPr>
          <w:lang w:val="fr-BE"/>
        </w:rPr>
      </w:pPr>
      <w:r w:rsidRPr="00964E5B">
        <w:rPr>
          <w:rStyle w:val="HideTWBExt"/>
          <w:b w:val="0"/>
          <w:noProof w:val="0"/>
          <w:lang w:val="fr-BE"/>
        </w:rPr>
        <w:t>&lt;Article&gt;</w:t>
      </w:r>
      <w:r w:rsidRPr="00964E5B">
        <w:rPr>
          <w:lang w:val="fr-BE"/>
        </w:rPr>
        <w:t>Article 1 – paragraph 1 – point 7 – point b</w:t>
      </w:r>
      <w:r w:rsidRPr="00964E5B">
        <w:rPr>
          <w:rStyle w:val="HideTWBExt"/>
          <w:b w:val="0"/>
          <w:noProof w:val="0"/>
          <w:lang w:val="fr-BE"/>
        </w:rPr>
        <w:t>&lt;/Article&gt;</w:t>
      </w:r>
    </w:p>
    <w:p w:rsidR="009E5CFE" w:rsidRPr="00964E5B" w:rsidP="009E5CFE" w14:paraId="52CAC2D9" w14:textId="77777777">
      <w:pPr>
        <w:keepNext/>
        <w:rPr>
          <w:lang w:val="fr-BE"/>
        </w:rPr>
      </w:pPr>
      <w:r w:rsidRPr="00964E5B">
        <w:rPr>
          <w:rStyle w:val="HideTWBExt"/>
          <w:noProof w:val="0"/>
          <w:lang w:val="fr-BE"/>
        </w:rPr>
        <w:t>&lt;DocAmend2&gt;</w:t>
      </w:r>
      <w:r w:rsidRPr="00964E5B">
        <w:rPr>
          <w:lang w:val="fr-BE"/>
        </w:rPr>
        <w:t>Directive 2003/87/EC</w:t>
      </w:r>
      <w:r w:rsidRPr="00964E5B">
        <w:rPr>
          <w:rStyle w:val="HideTWBExt"/>
          <w:noProof w:val="0"/>
          <w:lang w:val="fr-BE"/>
        </w:rPr>
        <w:t>&lt;/DocAmend2&gt;</w:t>
      </w:r>
    </w:p>
    <w:p w:rsidR="009E5CFE" w:rsidRPr="00964E5B" w:rsidP="009E5CFE" w14:paraId="47A1D90C" w14:textId="77777777">
      <w:pPr>
        <w:rPr>
          <w:lang w:val="fr-BE"/>
        </w:rPr>
      </w:pPr>
      <w:r w:rsidRPr="00964E5B">
        <w:rPr>
          <w:rStyle w:val="HideTWBExt"/>
          <w:noProof w:val="0"/>
          <w:lang w:val="fr-BE"/>
        </w:rPr>
        <w:t>&lt;Article2&gt;</w:t>
      </w:r>
      <w:r w:rsidRPr="00964E5B">
        <w:rPr>
          <w:lang w:val="fr-BE"/>
        </w:rPr>
        <w:t>Article 3gg – paragraph 1 – subparagraph 2</w:t>
      </w:r>
      <w:r w:rsidRPr="00964E5B">
        <w:rPr>
          <w:rStyle w:val="HideTWBExt"/>
          <w:noProof w:val="0"/>
          <w:lang w:val="fr-BE"/>
        </w:rPr>
        <w:t>&lt;/Article2&gt;</w:t>
      </w:r>
    </w:p>
    <w:tbl>
      <w:tblPr>
        <w:tblW w:w="0" w:type="auto"/>
        <w:jc w:val="center"/>
        <w:tblLayout w:type="fixed"/>
        <w:tblCellMar>
          <w:left w:w="340" w:type="dxa"/>
          <w:right w:w="340" w:type="dxa"/>
        </w:tblCellMar>
        <w:tblLook w:val="04A0"/>
      </w:tblPr>
      <w:tblGrid>
        <w:gridCol w:w="4876"/>
        <w:gridCol w:w="4876"/>
      </w:tblGrid>
      <w:tr w14:paraId="3C92B960" w14:textId="77777777">
        <w:tblPrEx>
          <w:tblW w:w="0" w:type="auto"/>
          <w:jc w:val="center"/>
          <w:tblLayout w:type="fixed"/>
          <w:tblCellMar>
            <w:left w:w="340" w:type="dxa"/>
            <w:right w:w="340" w:type="dxa"/>
          </w:tblCellMar>
          <w:tblLook w:val="04A0"/>
        </w:tblPrEx>
        <w:trPr>
          <w:jc w:val="center"/>
        </w:trPr>
        <w:tc>
          <w:tcPr>
            <w:tcW w:w="9752" w:type="dxa"/>
            <w:gridSpan w:val="2"/>
          </w:tcPr>
          <w:p w:rsidR="009E5CFE" w:rsidRPr="00964E5B" w14:paraId="27106F83" w14:textId="77777777">
            <w:pPr>
              <w:keepNext/>
              <w:rPr>
                <w:lang w:val="fr-BE"/>
              </w:rPr>
            </w:pPr>
          </w:p>
        </w:tc>
      </w:tr>
      <w:tr w14:paraId="64372AC5"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63DE67F9" w14:textId="77777777">
            <w:pPr>
              <w:pStyle w:val="ColumnHeading"/>
              <w:keepNext/>
              <w:rPr>
                <w:lang w:val="en-GB"/>
              </w:rPr>
            </w:pPr>
            <w:r w:rsidRPr="00964E5B">
              <w:rPr>
                <w:lang w:val="en-GB"/>
              </w:rPr>
              <w:t>Text proposed by the Commission</w:t>
            </w:r>
          </w:p>
        </w:tc>
        <w:tc>
          <w:tcPr>
            <w:tcW w:w="4876" w:type="dxa"/>
            <w:hideMark/>
          </w:tcPr>
          <w:p w:rsidR="009E5CFE" w:rsidRPr="00964E5B" w14:paraId="66479BF6" w14:textId="77777777">
            <w:pPr>
              <w:pStyle w:val="ColumnHeading"/>
              <w:keepNext/>
              <w:rPr>
                <w:lang w:val="en-GB"/>
              </w:rPr>
            </w:pPr>
            <w:r w:rsidRPr="00964E5B">
              <w:rPr>
                <w:lang w:val="en-GB"/>
              </w:rPr>
              <w:t>Amendment</w:t>
            </w:r>
          </w:p>
        </w:tc>
      </w:tr>
      <w:tr w14:paraId="2B41A596"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3370B1D1" w14:textId="77777777">
            <w:pPr>
              <w:pStyle w:val="Normal6"/>
              <w:rPr>
                <w:lang w:val="en-GB"/>
              </w:rPr>
            </w:pPr>
            <w:r w:rsidRPr="00964E5B">
              <w:rPr>
                <w:lang w:val="en-GB"/>
              </w:rPr>
              <w:t xml:space="preserve">Where appropriate, the Commission may accompany the report referred to in the second subparagraph of this paragraph with a legislative proposal to amend this Directive in a manner that is consistent with the Union </w:t>
            </w:r>
            <w:r w:rsidRPr="00964E5B">
              <w:rPr>
                <w:b/>
                <w:i/>
                <w:lang w:val="en-GB"/>
              </w:rPr>
              <w:t>2030</w:t>
            </w:r>
            <w:r w:rsidRPr="00964E5B">
              <w:rPr>
                <w:lang w:val="en-GB"/>
              </w:rPr>
              <w:t xml:space="preserve"> climate targets and the climate-neutrality objective set out in Regulation (EU) 2021/1119, and with the aim of preserving the environmental integrity and effectiveness of Union climate action, in order to ensure coherence between the implementation of the global market-based measure and the EU ETS, while avoiding double payment and any significant double burden.;</w:t>
            </w:r>
          </w:p>
        </w:tc>
        <w:tc>
          <w:tcPr>
            <w:tcW w:w="4876" w:type="dxa"/>
            <w:hideMark/>
          </w:tcPr>
          <w:p w:rsidR="009E5CFE" w:rsidRPr="00964E5B" w14:paraId="05626822" w14:textId="77777777">
            <w:pPr>
              <w:pStyle w:val="Normal6"/>
              <w:rPr>
                <w:szCs w:val="24"/>
                <w:lang w:val="en-GB"/>
              </w:rPr>
            </w:pPr>
            <w:r w:rsidRPr="00964E5B">
              <w:rPr>
                <w:lang w:val="en-GB"/>
              </w:rPr>
              <w:t>Where appropriate, the Commission may accompany the report referred to in the second subparagraph of this paragraph with a legislative proposal to amend this Directive in a manner that is consistent with the Union climate targets and the climate-neutrality objective set out in Regulation (EU) 2021/1119, and with the aim of preserving the environmental integrity and effectiveness of Union climate action, in order to ensure coherence between the implementation of the global market-based measure and the EU ETS, while avoiding double payment and any significant double burden.;</w:t>
            </w:r>
          </w:p>
        </w:tc>
      </w:tr>
    </w:tbl>
    <w:p w:rsidR="009E5CFE" w:rsidRPr="00964E5B" w:rsidP="009E5CFE" w14:paraId="107A3F0A" w14:textId="77777777">
      <w:pPr>
        <w:pStyle w:val="Olang"/>
        <w:rPr>
          <w:noProof w:val="0"/>
          <w:lang w:val="en-GB"/>
        </w:rPr>
      </w:pPr>
      <w:r w:rsidRPr="00964E5B">
        <w:rPr>
          <w:noProof w:val="0"/>
          <w:lang w:val="en-GB"/>
        </w:rPr>
        <w:t xml:space="preserve">Or. </w:t>
      </w:r>
      <w:r w:rsidRPr="00964E5B">
        <w:rPr>
          <w:rStyle w:val="HideTWBExt"/>
          <w:noProof w:val="0"/>
          <w:lang w:val="en-GB"/>
        </w:rPr>
        <w:t>&lt;Original&gt;</w:t>
      </w:r>
      <w:r w:rsidRPr="00964E5B">
        <w:rPr>
          <w:rStyle w:val="HideTWBInt"/>
          <w:noProof w:val="0"/>
          <w:lang w:val="en-GB"/>
        </w:rPr>
        <w:t>{EN}</w:t>
      </w:r>
      <w:r w:rsidRPr="00964E5B">
        <w:rPr>
          <w:noProof w:val="0"/>
          <w:lang w:val="en-GB"/>
        </w:rPr>
        <w:t>en</w:t>
      </w:r>
      <w:r w:rsidRPr="00964E5B">
        <w:rPr>
          <w:rStyle w:val="HideTWBExt"/>
          <w:noProof w:val="0"/>
          <w:lang w:val="en-GB"/>
        </w:rPr>
        <w:t>&lt;/Original&gt;</w:t>
      </w:r>
    </w:p>
    <w:p w:rsidR="009E5CFE" w:rsidRPr="00964E5B" w:rsidP="009E5CFE" w14:paraId="3CD12A6A" w14:textId="77777777">
      <w:r w:rsidRPr="00964E5B">
        <w:rPr>
          <w:rStyle w:val="HideTWBExt"/>
          <w:noProof w:val="0"/>
        </w:rPr>
        <w:t>&lt;/Amend&gt;</w:t>
      </w:r>
    </w:p>
    <w:p w:rsidR="009E5CFE" w:rsidRPr="00964E5B" w:rsidP="009E5CFE" w14:paraId="3F54FECC" w14:textId="77777777">
      <w:pPr>
        <w:pStyle w:val="AMNumberTabs0"/>
        <w:keepNext/>
        <w:rPr>
          <w:lang w:val="pt-PT"/>
        </w:rPr>
      </w:pPr>
      <w:r w:rsidRPr="00964E5B">
        <w:rPr>
          <w:rStyle w:val="HideTWBExt"/>
          <w:b w:val="0"/>
          <w:noProof w:val="0"/>
          <w:lang w:val="pt-PT"/>
        </w:rPr>
        <w:t>&lt;Amend&gt;</w:t>
      </w:r>
      <w:r w:rsidRPr="00964E5B">
        <w:rPr>
          <w:lang w:val="pt-PT"/>
        </w:rPr>
        <w:t>Amendment</w:t>
      </w:r>
      <w:r w:rsidRPr="00964E5B">
        <w:rPr>
          <w:lang w:val="pt-PT"/>
        </w:rPr>
        <w:tab/>
      </w:r>
      <w:r w:rsidRPr="00964E5B">
        <w:rPr>
          <w:lang w:val="pt-PT"/>
        </w:rPr>
        <w:tab/>
      </w:r>
      <w:r w:rsidRPr="00964E5B">
        <w:rPr>
          <w:rStyle w:val="HideTWBExt"/>
          <w:b w:val="0"/>
          <w:noProof w:val="0"/>
          <w:lang w:val="pt-PT"/>
        </w:rPr>
        <w:t>&lt;NumAm&gt;</w:t>
      </w:r>
      <w:r w:rsidRPr="00964E5B">
        <w:rPr>
          <w:color w:val="000000"/>
          <w:lang w:val="pt-PT"/>
        </w:rPr>
        <w:t>42</w:t>
      </w:r>
      <w:r w:rsidRPr="00964E5B">
        <w:rPr>
          <w:rStyle w:val="HideTWBExt"/>
          <w:b w:val="0"/>
          <w:noProof w:val="0"/>
          <w:lang w:val="pt-PT"/>
        </w:rPr>
        <w:t>&lt;/NumAm&gt;</w:t>
      </w:r>
    </w:p>
    <w:p w:rsidR="009E5CFE" w:rsidRPr="00964E5B" w:rsidP="009E5CFE" w14:paraId="3ABFAD3B" w14:textId="77777777">
      <w:pPr>
        <w:pStyle w:val="NormalBold12b"/>
        <w:keepNext/>
        <w:rPr>
          <w:lang w:val="pt-PT"/>
        </w:rPr>
      </w:pPr>
      <w:r w:rsidRPr="00964E5B">
        <w:rPr>
          <w:rStyle w:val="HideTWBExt"/>
          <w:b w:val="0"/>
          <w:noProof w:val="0"/>
          <w:lang w:val="pt-PT"/>
        </w:rPr>
        <w:t>&lt;DocAmend&gt;</w:t>
      </w:r>
      <w:r w:rsidRPr="00964E5B">
        <w:rPr>
          <w:lang w:val="pt-PT"/>
        </w:rPr>
        <w:t>Proposal for a directive</w:t>
      </w:r>
      <w:r w:rsidRPr="00964E5B">
        <w:rPr>
          <w:rStyle w:val="HideTWBExt"/>
          <w:b w:val="0"/>
          <w:noProof w:val="0"/>
          <w:lang w:val="pt-PT"/>
        </w:rPr>
        <w:t>&lt;/DocAmend&gt;</w:t>
      </w:r>
    </w:p>
    <w:p w:rsidR="009E5CFE" w:rsidRPr="00964E5B" w:rsidP="009E5CFE" w14:paraId="66657118" w14:textId="77777777">
      <w:pPr>
        <w:pStyle w:val="NormalBold"/>
        <w:rPr>
          <w:lang w:val="fr-BE"/>
        </w:rPr>
      </w:pPr>
      <w:r w:rsidRPr="00964E5B">
        <w:rPr>
          <w:rStyle w:val="HideTWBExt"/>
          <w:b w:val="0"/>
          <w:noProof w:val="0"/>
          <w:lang w:val="fr-BE"/>
        </w:rPr>
        <w:t>&lt;Article&gt;</w:t>
      </w:r>
      <w:r w:rsidRPr="00964E5B">
        <w:rPr>
          <w:lang w:val="fr-BE"/>
        </w:rPr>
        <w:t>Article 1 – paragraph 1 – point 7 – point e</w:t>
      </w:r>
      <w:r w:rsidRPr="00964E5B">
        <w:rPr>
          <w:rStyle w:val="HideTWBExt"/>
          <w:b w:val="0"/>
          <w:noProof w:val="0"/>
          <w:lang w:val="fr-BE"/>
        </w:rPr>
        <w:t>&lt;/Article&gt;</w:t>
      </w:r>
    </w:p>
    <w:p w:rsidR="009E5CFE" w:rsidRPr="00964E5B" w:rsidP="009E5CFE" w14:paraId="5CB09C8E" w14:textId="77777777">
      <w:pPr>
        <w:keepNext/>
        <w:rPr>
          <w:lang w:val="fr-BE"/>
        </w:rPr>
      </w:pPr>
      <w:r w:rsidRPr="00964E5B">
        <w:rPr>
          <w:rStyle w:val="HideTWBExt"/>
          <w:noProof w:val="0"/>
          <w:lang w:val="fr-BE"/>
        </w:rPr>
        <w:t>&lt;DocAmend2&gt;</w:t>
      </w:r>
      <w:r w:rsidRPr="00964E5B">
        <w:rPr>
          <w:lang w:val="fr-BE"/>
        </w:rPr>
        <w:t>Directive 2003/87/EC</w:t>
      </w:r>
      <w:r w:rsidRPr="00964E5B">
        <w:rPr>
          <w:rStyle w:val="HideTWBExt"/>
          <w:noProof w:val="0"/>
          <w:lang w:val="fr-BE"/>
        </w:rPr>
        <w:t>&lt;/DocAmend2&gt;</w:t>
      </w:r>
    </w:p>
    <w:p w:rsidR="009E5CFE" w:rsidRPr="00964E5B" w:rsidP="009E5CFE" w14:paraId="7E72D092" w14:textId="77777777">
      <w:pPr>
        <w:rPr>
          <w:lang w:val="fr-BE"/>
        </w:rPr>
      </w:pPr>
      <w:r w:rsidRPr="00964E5B">
        <w:rPr>
          <w:rStyle w:val="HideTWBExt"/>
          <w:noProof w:val="0"/>
          <w:lang w:val="fr-BE"/>
        </w:rPr>
        <w:t>&lt;Article2&gt;</w:t>
      </w:r>
      <w:r w:rsidRPr="00964E5B">
        <w:rPr>
          <w:lang w:val="fr-BE"/>
        </w:rPr>
        <w:t>Article 3gg – paragraph 7</w:t>
      </w:r>
      <w:r w:rsidRPr="00964E5B">
        <w:rPr>
          <w:rStyle w:val="HideTWBExt"/>
          <w:noProof w:val="0"/>
          <w:lang w:val="fr-BE"/>
        </w:rPr>
        <w:t>&lt;/Article2&gt;</w:t>
      </w:r>
    </w:p>
    <w:tbl>
      <w:tblPr>
        <w:tblW w:w="0" w:type="auto"/>
        <w:jc w:val="center"/>
        <w:tblLayout w:type="fixed"/>
        <w:tblCellMar>
          <w:left w:w="340" w:type="dxa"/>
          <w:right w:w="340" w:type="dxa"/>
        </w:tblCellMar>
        <w:tblLook w:val="04A0"/>
      </w:tblPr>
      <w:tblGrid>
        <w:gridCol w:w="4876"/>
        <w:gridCol w:w="4876"/>
      </w:tblGrid>
      <w:tr w14:paraId="5C81AFDD" w14:textId="77777777">
        <w:tblPrEx>
          <w:tblW w:w="0" w:type="auto"/>
          <w:jc w:val="center"/>
          <w:tblLayout w:type="fixed"/>
          <w:tblCellMar>
            <w:left w:w="340" w:type="dxa"/>
            <w:right w:w="340" w:type="dxa"/>
          </w:tblCellMar>
          <w:tblLook w:val="04A0"/>
        </w:tblPrEx>
        <w:trPr>
          <w:jc w:val="center"/>
        </w:trPr>
        <w:tc>
          <w:tcPr>
            <w:tcW w:w="9752" w:type="dxa"/>
            <w:gridSpan w:val="2"/>
          </w:tcPr>
          <w:p w:rsidR="009E5CFE" w:rsidRPr="00964E5B" w14:paraId="15B85AD7" w14:textId="77777777">
            <w:pPr>
              <w:keepNext/>
              <w:rPr>
                <w:lang w:val="fr-BE"/>
              </w:rPr>
            </w:pPr>
          </w:p>
        </w:tc>
      </w:tr>
      <w:tr w14:paraId="6A5D290F"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76448F3E" w14:textId="77777777">
            <w:pPr>
              <w:pStyle w:val="ColumnHeading"/>
              <w:keepNext/>
              <w:rPr>
                <w:lang w:val="en-GB"/>
              </w:rPr>
            </w:pPr>
            <w:r w:rsidRPr="00964E5B">
              <w:rPr>
                <w:lang w:val="en-GB"/>
              </w:rPr>
              <w:t>Text proposed by the Commission</w:t>
            </w:r>
          </w:p>
        </w:tc>
        <w:tc>
          <w:tcPr>
            <w:tcW w:w="4876" w:type="dxa"/>
            <w:hideMark/>
          </w:tcPr>
          <w:p w:rsidR="009E5CFE" w:rsidRPr="00964E5B" w14:paraId="3F38352F" w14:textId="77777777">
            <w:pPr>
              <w:pStyle w:val="ColumnHeading"/>
              <w:keepNext/>
              <w:rPr>
                <w:lang w:val="en-GB"/>
              </w:rPr>
            </w:pPr>
            <w:r w:rsidRPr="00964E5B">
              <w:rPr>
                <w:lang w:val="en-GB"/>
              </w:rPr>
              <w:t>Amendment</w:t>
            </w:r>
          </w:p>
        </w:tc>
      </w:tr>
      <w:tr w14:paraId="7200F1AF"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12FD0E40" w14:textId="77777777">
            <w:pPr>
              <w:pStyle w:val="Normal6"/>
              <w:rPr>
                <w:lang w:val="en-GB"/>
              </w:rPr>
            </w:pPr>
            <w:r w:rsidRPr="00964E5B">
              <w:rPr>
                <w:b/>
                <w:i/>
                <w:lang w:val="en-GB"/>
              </w:rPr>
              <w:t>7.</w:t>
            </w:r>
            <w:r w:rsidRPr="00964E5B">
              <w:rPr>
                <w:b/>
                <w:i/>
                <w:lang w:val="en-GB"/>
              </w:rPr>
              <w:tab/>
              <w:t xml:space="preserve">No later than 30 September 2033, the Commission shall assess the implementation of the derogation provided for in Article 12(3-e), taking into account technological developments, the </w:t>
            </w:r>
            <w:r w:rsidRPr="00964E5B">
              <w:rPr>
                <w:b/>
                <w:i/>
                <w:lang w:val="en-GB"/>
              </w:rPr>
              <w:t>availability and deployment of low- and zero-emission propulsion technologies and sustainable fuels suitable for ice-class ships, the impact of the derogation on the decarbonisation of maritime transport, and the appropriateness of extending its application beyond 31 December 2035 and, where appropriate, submit a legislative proposal to that effect.;</w:t>
            </w:r>
          </w:p>
        </w:tc>
        <w:tc>
          <w:tcPr>
            <w:tcW w:w="4876" w:type="dxa"/>
            <w:hideMark/>
          </w:tcPr>
          <w:p w:rsidR="009E5CFE" w:rsidRPr="00964E5B" w14:paraId="11187303" w14:textId="77777777">
            <w:pPr>
              <w:pStyle w:val="Normal6"/>
              <w:rPr>
                <w:szCs w:val="24"/>
                <w:lang w:val="en-GB"/>
              </w:rPr>
            </w:pPr>
            <w:r w:rsidRPr="00964E5B">
              <w:rPr>
                <w:b/>
                <w:i/>
                <w:lang w:val="en-GB"/>
              </w:rPr>
              <w:t>deleted</w:t>
            </w:r>
          </w:p>
        </w:tc>
      </w:tr>
    </w:tbl>
    <w:p w:rsidR="009E5CFE" w:rsidRPr="00964E5B" w:rsidP="009E5CFE" w14:paraId="2944BE3D" w14:textId="77777777">
      <w:pPr>
        <w:pStyle w:val="Olang"/>
        <w:rPr>
          <w:noProof w:val="0"/>
          <w:lang w:val="en-GB"/>
        </w:rPr>
      </w:pPr>
      <w:r w:rsidRPr="00964E5B">
        <w:rPr>
          <w:noProof w:val="0"/>
          <w:lang w:val="en-GB"/>
        </w:rPr>
        <w:t xml:space="preserve">Or. </w:t>
      </w:r>
      <w:r w:rsidRPr="00964E5B">
        <w:rPr>
          <w:rStyle w:val="HideTWBExt"/>
          <w:noProof w:val="0"/>
          <w:lang w:val="en-GB"/>
        </w:rPr>
        <w:t>&lt;Original&gt;</w:t>
      </w:r>
      <w:r w:rsidRPr="00964E5B">
        <w:rPr>
          <w:rStyle w:val="HideTWBInt"/>
          <w:noProof w:val="0"/>
          <w:lang w:val="en-GB"/>
        </w:rPr>
        <w:t>{EN}</w:t>
      </w:r>
      <w:r w:rsidRPr="00964E5B">
        <w:rPr>
          <w:noProof w:val="0"/>
          <w:lang w:val="en-GB"/>
        </w:rPr>
        <w:t>en</w:t>
      </w:r>
      <w:r w:rsidRPr="00964E5B">
        <w:rPr>
          <w:rStyle w:val="HideTWBExt"/>
          <w:noProof w:val="0"/>
          <w:lang w:val="en-GB"/>
        </w:rPr>
        <w:t>&lt;/Original&gt;</w:t>
      </w:r>
    </w:p>
    <w:p w:rsidR="009E5CFE" w:rsidRPr="00964E5B" w:rsidP="009E5CFE" w14:paraId="4D42E0C8" w14:textId="77777777">
      <w:r w:rsidRPr="00964E5B">
        <w:rPr>
          <w:rStyle w:val="HideTWBExt"/>
          <w:noProof w:val="0"/>
        </w:rPr>
        <w:t>&lt;/Amend&gt;</w:t>
      </w:r>
    </w:p>
    <w:p w:rsidR="009E5CFE" w:rsidRPr="00964E5B" w:rsidP="009E5CFE" w14:paraId="19B64275" w14:textId="77777777">
      <w:pPr>
        <w:pStyle w:val="AMNumberTabs0"/>
        <w:keepNext/>
        <w:rPr>
          <w:lang w:val="en-GB"/>
        </w:rPr>
      </w:pPr>
      <w:r w:rsidRPr="00964E5B">
        <w:rPr>
          <w:rStyle w:val="HideTWBExt"/>
          <w:b w:val="0"/>
          <w:noProof w:val="0"/>
          <w:lang w:val="en-GB"/>
        </w:rPr>
        <w:t>&lt;Amend&gt;</w:t>
      </w:r>
      <w:r w:rsidRPr="00964E5B">
        <w:rPr>
          <w:lang w:val="en-GB"/>
        </w:rPr>
        <w:t>Amendment</w:t>
      </w:r>
      <w:r w:rsidRPr="00964E5B">
        <w:rPr>
          <w:lang w:val="en-GB"/>
        </w:rPr>
        <w:tab/>
      </w:r>
      <w:r w:rsidRPr="00964E5B">
        <w:rPr>
          <w:lang w:val="en-GB"/>
        </w:rPr>
        <w:tab/>
      </w:r>
      <w:r w:rsidRPr="00964E5B">
        <w:rPr>
          <w:rStyle w:val="HideTWBExt"/>
          <w:b w:val="0"/>
          <w:noProof w:val="0"/>
          <w:lang w:val="en-GB"/>
        </w:rPr>
        <w:t>&lt;NumAm&gt;</w:t>
      </w:r>
      <w:r w:rsidRPr="00964E5B">
        <w:rPr>
          <w:color w:val="000000"/>
          <w:lang w:val="en-GB"/>
        </w:rPr>
        <w:t>43</w:t>
      </w:r>
      <w:r w:rsidRPr="00964E5B">
        <w:rPr>
          <w:rStyle w:val="HideTWBExt"/>
          <w:b w:val="0"/>
          <w:noProof w:val="0"/>
          <w:lang w:val="en-GB"/>
        </w:rPr>
        <w:t>&lt;/NumAm&gt;</w:t>
      </w:r>
    </w:p>
    <w:p w:rsidR="009E5CFE" w:rsidRPr="00964E5B" w:rsidP="009E5CFE" w14:paraId="00204844" w14:textId="77777777">
      <w:pPr>
        <w:pStyle w:val="NormalBold12b"/>
        <w:keepNext/>
      </w:pPr>
      <w:r w:rsidRPr="00964E5B">
        <w:rPr>
          <w:rStyle w:val="HideTWBExt"/>
          <w:b w:val="0"/>
          <w:noProof w:val="0"/>
        </w:rPr>
        <w:t>&lt;DocAmend&gt;</w:t>
      </w:r>
      <w:r w:rsidRPr="00964E5B">
        <w:t>Proposal for a directive</w:t>
      </w:r>
      <w:r w:rsidRPr="00964E5B">
        <w:rPr>
          <w:rStyle w:val="HideTWBExt"/>
          <w:b w:val="0"/>
          <w:noProof w:val="0"/>
        </w:rPr>
        <w:t>&lt;/DocAmend&gt;</w:t>
      </w:r>
    </w:p>
    <w:p w:rsidR="009E5CFE" w:rsidRPr="00964E5B" w:rsidP="009E5CFE" w14:paraId="7181104C" w14:textId="77777777">
      <w:pPr>
        <w:pStyle w:val="NormalBold"/>
        <w:rPr>
          <w:lang w:val="fr-BE"/>
        </w:rPr>
      </w:pPr>
      <w:r w:rsidRPr="00964E5B">
        <w:rPr>
          <w:rStyle w:val="HideTWBExt"/>
          <w:b w:val="0"/>
          <w:noProof w:val="0"/>
          <w:lang w:val="fr-BE"/>
        </w:rPr>
        <w:t>&lt;Article&gt;</w:t>
      </w:r>
      <w:r w:rsidRPr="00964E5B">
        <w:rPr>
          <w:lang w:val="fr-BE"/>
        </w:rPr>
        <w:t>Article 1 – paragraph 1 – point 12 – point b</w:t>
      </w:r>
      <w:r w:rsidRPr="00964E5B">
        <w:rPr>
          <w:rStyle w:val="HideTWBExt"/>
          <w:b w:val="0"/>
          <w:noProof w:val="0"/>
          <w:lang w:val="fr-BE"/>
        </w:rPr>
        <w:t>&lt;/Article&gt;</w:t>
      </w:r>
    </w:p>
    <w:p w:rsidR="009E5CFE" w:rsidRPr="00964E5B" w:rsidP="009E5CFE" w14:paraId="7F5B2B45" w14:textId="77777777">
      <w:pPr>
        <w:keepNext/>
        <w:rPr>
          <w:lang w:val="fr-BE"/>
        </w:rPr>
      </w:pPr>
      <w:r w:rsidRPr="00964E5B">
        <w:rPr>
          <w:rStyle w:val="HideTWBExt"/>
          <w:noProof w:val="0"/>
          <w:lang w:val="fr-BE"/>
        </w:rPr>
        <w:t>&lt;DocAmend2&gt;</w:t>
      </w:r>
      <w:r w:rsidRPr="00964E5B">
        <w:rPr>
          <w:lang w:val="fr-BE"/>
        </w:rPr>
        <w:t>Directive 2003/87/EC</w:t>
      </w:r>
      <w:r w:rsidRPr="00964E5B">
        <w:rPr>
          <w:rStyle w:val="HideTWBExt"/>
          <w:noProof w:val="0"/>
          <w:lang w:val="fr-BE"/>
        </w:rPr>
        <w:t>&lt;/DocAmend2&gt;</w:t>
      </w:r>
    </w:p>
    <w:p w:rsidR="009E5CFE" w:rsidRPr="00964E5B" w:rsidP="009E5CFE" w14:paraId="6797E170" w14:textId="77777777">
      <w:pPr>
        <w:rPr>
          <w:lang w:val="fr-BE"/>
        </w:rPr>
      </w:pPr>
      <w:r w:rsidRPr="00964E5B">
        <w:rPr>
          <w:rStyle w:val="HideTWBExt"/>
          <w:noProof w:val="0"/>
          <w:lang w:val="fr-BE"/>
        </w:rPr>
        <w:t>&lt;Article2&gt;</w:t>
      </w:r>
      <w:r w:rsidRPr="00964E5B">
        <w:rPr>
          <w:lang w:val="fr-BE"/>
        </w:rPr>
        <w:t>Article 9 – subparagraph 5</w:t>
      </w:r>
      <w:r w:rsidRPr="00964E5B">
        <w:rPr>
          <w:rStyle w:val="HideTWBExt"/>
          <w:noProof w:val="0"/>
          <w:lang w:val="fr-BE"/>
        </w:rPr>
        <w:t>&lt;/Article2&gt;</w:t>
      </w:r>
    </w:p>
    <w:tbl>
      <w:tblPr>
        <w:tblW w:w="0" w:type="auto"/>
        <w:jc w:val="center"/>
        <w:tblLayout w:type="fixed"/>
        <w:tblCellMar>
          <w:left w:w="340" w:type="dxa"/>
          <w:right w:w="340" w:type="dxa"/>
        </w:tblCellMar>
        <w:tblLook w:val="04A0"/>
      </w:tblPr>
      <w:tblGrid>
        <w:gridCol w:w="4876"/>
        <w:gridCol w:w="4876"/>
      </w:tblGrid>
      <w:tr w14:paraId="32FCBC51" w14:textId="77777777">
        <w:tblPrEx>
          <w:tblW w:w="0" w:type="auto"/>
          <w:jc w:val="center"/>
          <w:tblLayout w:type="fixed"/>
          <w:tblCellMar>
            <w:left w:w="340" w:type="dxa"/>
            <w:right w:w="340" w:type="dxa"/>
          </w:tblCellMar>
          <w:tblLook w:val="04A0"/>
        </w:tblPrEx>
        <w:trPr>
          <w:jc w:val="center"/>
        </w:trPr>
        <w:tc>
          <w:tcPr>
            <w:tcW w:w="9752" w:type="dxa"/>
            <w:gridSpan w:val="2"/>
          </w:tcPr>
          <w:p w:rsidR="009E5CFE" w:rsidRPr="00964E5B" w14:paraId="48B06AC4" w14:textId="77777777">
            <w:pPr>
              <w:keepNext/>
              <w:rPr>
                <w:lang w:val="fr-BE"/>
              </w:rPr>
            </w:pPr>
          </w:p>
        </w:tc>
      </w:tr>
      <w:tr w14:paraId="2D5FCE43"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24D14479" w14:textId="77777777">
            <w:pPr>
              <w:pStyle w:val="ColumnHeading"/>
              <w:keepNext/>
              <w:rPr>
                <w:lang w:val="en-GB"/>
              </w:rPr>
            </w:pPr>
            <w:r w:rsidRPr="00964E5B">
              <w:rPr>
                <w:lang w:val="en-GB"/>
              </w:rPr>
              <w:t>Text proposed by the Commission</w:t>
            </w:r>
          </w:p>
        </w:tc>
        <w:tc>
          <w:tcPr>
            <w:tcW w:w="4876" w:type="dxa"/>
            <w:hideMark/>
          </w:tcPr>
          <w:p w:rsidR="009E5CFE" w:rsidRPr="00964E5B" w14:paraId="0B3C8FA8" w14:textId="77777777">
            <w:pPr>
              <w:pStyle w:val="ColumnHeading"/>
              <w:keepNext/>
              <w:rPr>
                <w:lang w:val="en-GB"/>
              </w:rPr>
            </w:pPr>
            <w:r w:rsidRPr="00964E5B">
              <w:rPr>
                <w:lang w:val="en-GB"/>
              </w:rPr>
              <w:t>Amendment</w:t>
            </w:r>
          </w:p>
        </w:tc>
      </w:tr>
      <w:tr w14:paraId="1B91FEF3"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4F78BCF3" w14:textId="77777777">
            <w:pPr>
              <w:pStyle w:val="Normal6"/>
              <w:rPr>
                <w:lang w:val="en-GB"/>
              </w:rPr>
            </w:pPr>
            <w:r w:rsidRPr="00964E5B">
              <w:rPr>
                <w:lang w:val="en-GB"/>
              </w:rPr>
              <w:t>In [2031/two years after inclusion of additional small ships in MRV], the Union-wide quantity of allowances shall be increased to take into account the coverage of emissions of the categories of ships below 5 000 gross tonnage but not below 400 gross tonnage referred to in Annex I, based on their emissions for the most recent year for which data are available. The allowances resulting from that increase shall contribute to the quantity referred to in Article 3gaa.</w:t>
            </w:r>
          </w:p>
        </w:tc>
        <w:tc>
          <w:tcPr>
            <w:tcW w:w="4876" w:type="dxa"/>
            <w:hideMark/>
          </w:tcPr>
          <w:p w:rsidR="009E5CFE" w:rsidRPr="00964E5B" w14:paraId="65F5A399" w14:textId="77777777">
            <w:pPr>
              <w:pStyle w:val="Normal6"/>
              <w:rPr>
                <w:szCs w:val="24"/>
                <w:lang w:val="en-GB"/>
              </w:rPr>
            </w:pPr>
            <w:r w:rsidRPr="00964E5B">
              <w:rPr>
                <w:lang w:val="en-GB"/>
              </w:rPr>
              <w:t xml:space="preserve">In [2031/two years after inclusion of additional small ships in MRV], the Union-wide quantity of allowances shall be increased to take into account the coverage of emissions of the categories of ships below 5 000 gross tonnage but not below 400 gross tonnage referred to in Annex I, based on their emissions for the most recent year for which data are available. The allowances resulting from that increase shall contribute to the quantity referred to in Article 3gaa. </w:t>
            </w:r>
            <w:r w:rsidRPr="00964E5B">
              <w:rPr>
                <w:b/>
                <w:i/>
                <w:lang w:val="en-GB"/>
              </w:rPr>
              <w:t>By way of derogation, the surrender obligation shall apply to 50 % of verified emissions for 2031, 75 % for 2032 and 100 % from 2033.</w:t>
            </w:r>
          </w:p>
        </w:tc>
      </w:tr>
    </w:tbl>
    <w:p w:rsidR="009E5CFE" w:rsidRPr="00964E5B" w:rsidP="009E5CFE" w14:paraId="4AEE6600" w14:textId="77777777">
      <w:pPr>
        <w:pStyle w:val="Olang"/>
        <w:rPr>
          <w:noProof w:val="0"/>
          <w:lang w:val="en-GB"/>
        </w:rPr>
      </w:pPr>
      <w:r w:rsidRPr="00964E5B">
        <w:rPr>
          <w:noProof w:val="0"/>
          <w:lang w:val="en-GB"/>
        </w:rPr>
        <w:t xml:space="preserve">Or. </w:t>
      </w:r>
      <w:r w:rsidRPr="00964E5B">
        <w:rPr>
          <w:rStyle w:val="HideTWBExt"/>
          <w:noProof w:val="0"/>
          <w:lang w:val="en-GB"/>
        </w:rPr>
        <w:t>&lt;Original&gt;</w:t>
      </w:r>
      <w:r w:rsidRPr="00964E5B">
        <w:rPr>
          <w:rStyle w:val="HideTWBInt"/>
          <w:noProof w:val="0"/>
          <w:lang w:val="en-GB"/>
        </w:rPr>
        <w:t>{EN}</w:t>
      </w:r>
      <w:r w:rsidRPr="00964E5B">
        <w:rPr>
          <w:noProof w:val="0"/>
          <w:lang w:val="en-GB"/>
        </w:rPr>
        <w:t>en</w:t>
      </w:r>
      <w:r w:rsidRPr="00964E5B">
        <w:rPr>
          <w:rStyle w:val="HideTWBExt"/>
          <w:noProof w:val="0"/>
          <w:lang w:val="en-GB"/>
        </w:rPr>
        <w:t>&lt;/Original&gt;</w:t>
      </w:r>
    </w:p>
    <w:p w:rsidR="009E5CFE" w:rsidRPr="00964E5B" w:rsidP="009E5CFE" w14:paraId="36CBF0E8" w14:textId="77777777">
      <w:r w:rsidRPr="00964E5B">
        <w:rPr>
          <w:rStyle w:val="HideTWBExt"/>
          <w:noProof w:val="0"/>
        </w:rPr>
        <w:t>&lt;/Amend&gt;</w:t>
      </w:r>
    </w:p>
    <w:p w:rsidR="009E5CFE" w:rsidRPr="00964E5B" w:rsidP="009E5CFE" w14:paraId="48E5C521" w14:textId="77777777">
      <w:pPr>
        <w:pStyle w:val="AMNumberTabs0"/>
        <w:keepNext/>
        <w:rPr>
          <w:lang w:val="pt-PT"/>
        </w:rPr>
      </w:pPr>
      <w:r w:rsidRPr="00964E5B">
        <w:rPr>
          <w:rStyle w:val="HideTWBExt"/>
          <w:b w:val="0"/>
          <w:noProof w:val="0"/>
          <w:lang w:val="pt-PT"/>
        </w:rPr>
        <w:t>&lt;Amend&gt;</w:t>
      </w:r>
      <w:r w:rsidRPr="00964E5B">
        <w:rPr>
          <w:lang w:val="pt-PT"/>
        </w:rPr>
        <w:t>Amendment</w:t>
      </w:r>
      <w:r w:rsidRPr="00964E5B">
        <w:rPr>
          <w:lang w:val="pt-PT"/>
        </w:rPr>
        <w:tab/>
      </w:r>
      <w:r w:rsidRPr="00964E5B">
        <w:rPr>
          <w:lang w:val="pt-PT"/>
        </w:rPr>
        <w:tab/>
      </w:r>
      <w:r w:rsidRPr="00964E5B">
        <w:rPr>
          <w:rStyle w:val="HideTWBExt"/>
          <w:b w:val="0"/>
          <w:noProof w:val="0"/>
          <w:lang w:val="pt-PT"/>
        </w:rPr>
        <w:t>&lt;NumAm&gt;</w:t>
      </w:r>
      <w:r w:rsidRPr="00964E5B">
        <w:rPr>
          <w:color w:val="000000"/>
          <w:lang w:val="pt-PT"/>
        </w:rPr>
        <w:t>44</w:t>
      </w:r>
      <w:r w:rsidRPr="00964E5B">
        <w:rPr>
          <w:rStyle w:val="HideTWBExt"/>
          <w:b w:val="0"/>
          <w:noProof w:val="0"/>
          <w:lang w:val="pt-PT"/>
        </w:rPr>
        <w:t>&lt;/NumAm&gt;</w:t>
      </w:r>
    </w:p>
    <w:p w:rsidR="009E5CFE" w:rsidRPr="00964E5B" w:rsidP="009E5CFE" w14:paraId="31C85C74" w14:textId="77777777">
      <w:pPr>
        <w:pStyle w:val="NormalBold12b"/>
        <w:keepNext/>
        <w:rPr>
          <w:lang w:val="pt-PT"/>
        </w:rPr>
      </w:pPr>
      <w:r w:rsidRPr="00964E5B">
        <w:rPr>
          <w:rStyle w:val="HideTWBExt"/>
          <w:b w:val="0"/>
          <w:noProof w:val="0"/>
          <w:lang w:val="pt-PT"/>
        </w:rPr>
        <w:t>&lt;DocAmend&gt;</w:t>
      </w:r>
      <w:r w:rsidRPr="00964E5B">
        <w:rPr>
          <w:lang w:val="pt-PT"/>
        </w:rPr>
        <w:t>Proposal for a directive</w:t>
      </w:r>
      <w:r w:rsidRPr="00964E5B">
        <w:rPr>
          <w:rStyle w:val="HideTWBExt"/>
          <w:b w:val="0"/>
          <w:noProof w:val="0"/>
          <w:lang w:val="pt-PT"/>
        </w:rPr>
        <w:t>&lt;/DocAmend&gt;</w:t>
      </w:r>
    </w:p>
    <w:p w:rsidR="009E5CFE" w:rsidRPr="00964E5B" w:rsidP="009E5CFE" w14:paraId="6E8FA355" w14:textId="77777777">
      <w:pPr>
        <w:pStyle w:val="NormalBold"/>
        <w:rPr>
          <w:lang w:val="fr-BE"/>
        </w:rPr>
      </w:pPr>
      <w:r w:rsidRPr="00964E5B">
        <w:rPr>
          <w:rStyle w:val="HideTWBExt"/>
          <w:b w:val="0"/>
          <w:noProof w:val="0"/>
          <w:lang w:val="fr-BE"/>
        </w:rPr>
        <w:t>&lt;Article&gt;</w:t>
      </w:r>
      <w:r w:rsidRPr="00964E5B">
        <w:rPr>
          <w:lang w:val="fr-BE"/>
        </w:rPr>
        <w:t>Article 1 – paragraph 1 – point 14 – point a</w:t>
      </w:r>
      <w:r w:rsidRPr="00964E5B">
        <w:rPr>
          <w:rStyle w:val="HideTWBExt"/>
          <w:b w:val="0"/>
          <w:noProof w:val="0"/>
          <w:lang w:val="fr-BE"/>
        </w:rPr>
        <w:t>&lt;/Article&gt;</w:t>
      </w:r>
    </w:p>
    <w:p w:rsidR="009E5CFE" w:rsidRPr="00964E5B" w:rsidP="009E5CFE" w14:paraId="1779E1E0" w14:textId="77777777">
      <w:pPr>
        <w:keepNext/>
        <w:rPr>
          <w:lang w:val="fr-BE"/>
        </w:rPr>
      </w:pPr>
      <w:r w:rsidRPr="00964E5B">
        <w:rPr>
          <w:rStyle w:val="HideTWBExt"/>
          <w:noProof w:val="0"/>
          <w:lang w:val="fr-BE"/>
        </w:rPr>
        <w:t>&lt;DocAmend2&gt;</w:t>
      </w:r>
      <w:r w:rsidRPr="00964E5B">
        <w:rPr>
          <w:lang w:val="fr-BE"/>
        </w:rPr>
        <w:t>Directive 2003/87/EC</w:t>
      </w:r>
      <w:r w:rsidRPr="00964E5B">
        <w:rPr>
          <w:rStyle w:val="HideTWBExt"/>
          <w:noProof w:val="0"/>
          <w:lang w:val="fr-BE"/>
        </w:rPr>
        <w:t>&lt;/DocAmend2&gt;</w:t>
      </w:r>
    </w:p>
    <w:p w:rsidR="009E5CFE" w:rsidRPr="00964E5B" w:rsidP="009E5CFE" w14:paraId="39DB1ABA" w14:textId="19954533">
      <w:pPr>
        <w:rPr>
          <w:lang w:val="fr-BE"/>
        </w:rPr>
      </w:pPr>
      <w:r w:rsidRPr="00964E5B">
        <w:rPr>
          <w:rStyle w:val="HideTWBExt"/>
          <w:noProof w:val="0"/>
          <w:lang w:val="fr-BE"/>
        </w:rPr>
        <w:t>&lt;Article2&gt;</w:t>
      </w:r>
      <w:r w:rsidRPr="00964E5B">
        <w:rPr>
          <w:lang w:val="fr-BE"/>
        </w:rPr>
        <w:t>Article 10 – paragraph 1</w:t>
      </w:r>
      <w:r w:rsidRPr="00964E5B" w:rsidR="0047744C">
        <w:rPr>
          <w:lang w:val="fr-BE"/>
        </w:rPr>
        <w:t xml:space="preserve"> – </w:t>
      </w:r>
      <w:r w:rsidRPr="00964E5B" w:rsidR="00F47CF6">
        <w:rPr>
          <w:lang w:val="fr-BE"/>
        </w:rPr>
        <w:t>sub</w:t>
      </w:r>
      <w:r w:rsidRPr="00964E5B" w:rsidR="0047744C">
        <w:rPr>
          <w:lang w:val="fr-BE"/>
        </w:rPr>
        <w:t>paragraph 1</w:t>
      </w:r>
      <w:r w:rsidRPr="00964E5B">
        <w:rPr>
          <w:rStyle w:val="HideTWBExt"/>
          <w:noProof w:val="0"/>
          <w:lang w:val="fr-BE"/>
        </w:rPr>
        <w:t>&lt;/Article2&gt;</w:t>
      </w:r>
    </w:p>
    <w:tbl>
      <w:tblPr>
        <w:tblW w:w="0" w:type="auto"/>
        <w:jc w:val="center"/>
        <w:tblLayout w:type="fixed"/>
        <w:tblCellMar>
          <w:left w:w="340" w:type="dxa"/>
          <w:right w:w="340" w:type="dxa"/>
        </w:tblCellMar>
        <w:tblLook w:val="04A0"/>
      </w:tblPr>
      <w:tblGrid>
        <w:gridCol w:w="4876"/>
        <w:gridCol w:w="4876"/>
      </w:tblGrid>
      <w:tr w14:paraId="1A1E46BE" w14:textId="77777777">
        <w:tblPrEx>
          <w:tblW w:w="0" w:type="auto"/>
          <w:jc w:val="center"/>
          <w:tblLayout w:type="fixed"/>
          <w:tblCellMar>
            <w:left w:w="340" w:type="dxa"/>
            <w:right w:w="340" w:type="dxa"/>
          </w:tblCellMar>
          <w:tblLook w:val="04A0"/>
        </w:tblPrEx>
        <w:trPr>
          <w:jc w:val="center"/>
        </w:trPr>
        <w:tc>
          <w:tcPr>
            <w:tcW w:w="9752" w:type="dxa"/>
            <w:gridSpan w:val="2"/>
          </w:tcPr>
          <w:p w:rsidR="009E5CFE" w:rsidRPr="00964E5B" w14:paraId="259D2EEF" w14:textId="77777777">
            <w:pPr>
              <w:keepNext/>
              <w:rPr>
                <w:lang w:val="fr-BE"/>
              </w:rPr>
            </w:pPr>
          </w:p>
        </w:tc>
      </w:tr>
      <w:tr w14:paraId="434388C3"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168C982E" w14:textId="77777777">
            <w:pPr>
              <w:pStyle w:val="ColumnHeading"/>
              <w:keepNext/>
              <w:rPr>
                <w:lang w:val="en-GB"/>
              </w:rPr>
            </w:pPr>
            <w:r w:rsidRPr="00964E5B">
              <w:rPr>
                <w:lang w:val="en-GB"/>
              </w:rPr>
              <w:t>Text proposed by the Commission</w:t>
            </w:r>
          </w:p>
        </w:tc>
        <w:tc>
          <w:tcPr>
            <w:tcW w:w="4876" w:type="dxa"/>
            <w:hideMark/>
          </w:tcPr>
          <w:p w:rsidR="009E5CFE" w:rsidRPr="00964E5B" w14:paraId="2AB6D62F" w14:textId="77777777">
            <w:pPr>
              <w:pStyle w:val="ColumnHeading"/>
              <w:keepNext/>
              <w:rPr>
                <w:lang w:val="en-GB"/>
              </w:rPr>
            </w:pPr>
            <w:r w:rsidRPr="00964E5B">
              <w:rPr>
                <w:lang w:val="en-GB"/>
              </w:rPr>
              <w:t>Amendment</w:t>
            </w:r>
          </w:p>
        </w:tc>
      </w:tr>
      <w:tr w14:paraId="3D9AE368"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10E289D1" w14:textId="77777777">
            <w:pPr>
              <w:pStyle w:val="Normal6"/>
              <w:rPr>
                <w:lang w:val="en-GB"/>
              </w:rPr>
            </w:pPr>
            <w:r w:rsidRPr="00964E5B">
              <w:rPr>
                <w:lang w:val="en-GB"/>
              </w:rPr>
              <w:t>At least 57 % of the allowances available the Union-wide quantity of allowances referred to in Article 9 of this Directive that are not allocated in accordance with Articles 9, 3gaa, 3gab, 9c, 10cc and 19 of this Directive, shall be auctioned by the Member States, without prejudice to a possible reduction pursuant to Article 10a(5a) of this Directive, to the placing of allowances in the market stability reserve (MSR) established by Decision (EU) 2015/1814* of the European Parliament and of the Council or to the cancellation of allowances in accordance with Article 12(4) of this Directive. The share of allowances to be auctioned by the Member States shall increase as a result of the application of the CBAM factor in accordance with Article 10a(1a) of this Directive. The quantity of allowances to be auctioned by the Member States shall be distributed in accordance with paragraph 2 of this Article.;</w:t>
            </w:r>
          </w:p>
        </w:tc>
        <w:tc>
          <w:tcPr>
            <w:tcW w:w="4876" w:type="dxa"/>
            <w:hideMark/>
          </w:tcPr>
          <w:p w:rsidR="009E5CFE" w:rsidRPr="00964E5B" w14:paraId="5DCDDCC2" w14:textId="77777777">
            <w:pPr>
              <w:pStyle w:val="Normal6"/>
              <w:rPr>
                <w:szCs w:val="24"/>
                <w:lang w:val="en-GB"/>
              </w:rPr>
            </w:pPr>
            <w:r w:rsidRPr="00964E5B">
              <w:rPr>
                <w:lang w:val="en-GB"/>
              </w:rPr>
              <w:t>At least 57 % of the allowances available the Union-wide quantity of allowances referred to in Article 9 of this Directive that are not allocated in accordance with Articles 9</w:t>
            </w:r>
            <w:r w:rsidRPr="00964E5B">
              <w:rPr>
                <w:b/>
                <w:i/>
                <w:lang w:val="en-GB"/>
              </w:rPr>
              <w:t>, 3c(6)</w:t>
            </w:r>
            <w:r w:rsidRPr="00964E5B">
              <w:rPr>
                <w:lang w:val="en-GB"/>
              </w:rPr>
              <w:t>, 3gaa, 3gab, 9c, 10cc and 19 of this Directive, shall be auctioned by the Member States, without prejudice to a possible reduction pursuant to Article 10a(5a) of this Directive, to the placing of allowances in the market stability reserve (MSR) established by Decision (EU) 2015/1814* of the European Parliament and of the Council or to the cancellation of allowances in accordance with Article 12(4) of this Directive. The share of allowances to be auctioned by the Member States shall increase as a result of the application of the CBAM factor in accordance with Article 10a(1a) of this Directive. The quantity of allowances to be auctioned by the Member States shall be distributed in accordance with paragraph 2 of this Article.;</w:t>
            </w:r>
          </w:p>
        </w:tc>
      </w:tr>
    </w:tbl>
    <w:p w:rsidR="009E5CFE" w:rsidRPr="00964E5B" w:rsidP="009E5CFE" w14:paraId="7A12D9F4" w14:textId="77777777">
      <w:pPr>
        <w:pStyle w:val="Olang"/>
        <w:rPr>
          <w:noProof w:val="0"/>
          <w:lang w:val="en-GB"/>
        </w:rPr>
      </w:pPr>
      <w:r w:rsidRPr="00964E5B">
        <w:rPr>
          <w:noProof w:val="0"/>
          <w:lang w:val="en-GB"/>
        </w:rPr>
        <w:t xml:space="preserve">Or. </w:t>
      </w:r>
      <w:r w:rsidRPr="00964E5B">
        <w:rPr>
          <w:rStyle w:val="HideTWBExt"/>
          <w:noProof w:val="0"/>
          <w:lang w:val="en-GB"/>
        </w:rPr>
        <w:t>&lt;Original&gt;</w:t>
      </w:r>
      <w:r w:rsidRPr="00964E5B">
        <w:rPr>
          <w:rStyle w:val="HideTWBInt"/>
          <w:noProof w:val="0"/>
          <w:lang w:val="en-GB"/>
        </w:rPr>
        <w:t>{EN}</w:t>
      </w:r>
      <w:r w:rsidRPr="00964E5B">
        <w:rPr>
          <w:noProof w:val="0"/>
          <w:lang w:val="en-GB"/>
        </w:rPr>
        <w:t>en</w:t>
      </w:r>
      <w:r w:rsidRPr="00964E5B">
        <w:rPr>
          <w:rStyle w:val="HideTWBExt"/>
          <w:noProof w:val="0"/>
          <w:lang w:val="en-GB"/>
        </w:rPr>
        <w:t>&lt;/Original&gt;</w:t>
      </w:r>
    </w:p>
    <w:p w:rsidR="009E5CFE" w:rsidRPr="00964E5B" w:rsidP="009E5CFE" w14:paraId="4040694A" w14:textId="77777777">
      <w:r w:rsidRPr="00964E5B">
        <w:rPr>
          <w:rStyle w:val="HideTWBExt"/>
          <w:noProof w:val="0"/>
        </w:rPr>
        <w:t>&lt;/Amend&gt;</w:t>
      </w:r>
    </w:p>
    <w:p w:rsidR="009E5CFE" w:rsidRPr="00964E5B" w:rsidP="009E5CFE" w14:paraId="02141B45" w14:textId="77777777">
      <w:pPr>
        <w:pStyle w:val="AMNumberTabs0"/>
        <w:keepNext/>
        <w:rPr>
          <w:lang w:val="pt-PT"/>
        </w:rPr>
      </w:pPr>
      <w:r w:rsidRPr="00964E5B">
        <w:rPr>
          <w:rStyle w:val="HideTWBExt"/>
          <w:b w:val="0"/>
          <w:noProof w:val="0"/>
          <w:lang w:val="pt-PT"/>
        </w:rPr>
        <w:t>&lt;Amend&gt;</w:t>
      </w:r>
      <w:r w:rsidRPr="00964E5B">
        <w:rPr>
          <w:lang w:val="pt-PT"/>
        </w:rPr>
        <w:t>Amendment</w:t>
      </w:r>
      <w:r w:rsidRPr="00964E5B">
        <w:rPr>
          <w:lang w:val="pt-PT"/>
        </w:rPr>
        <w:tab/>
      </w:r>
      <w:r w:rsidRPr="00964E5B">
        <w:rPr>
          <w:lang w:val="pt-PT"/>
        </w:rPr>
        <w:tab/>
      </w:r>
      <w:r w:rsidRPr="00964E5B">
        <w:rPr>
          <w:rStyle w:val="HideTWBExt"/>
          <w:b w:val="0"/>
          <w:noProof w:val="0"/>
          <w:lang w:val="pt-PT"/>
        </w:rPr>
        <w:t>&lt;NumAm&gt;</w:t>
      </w:r>
      <w:r w:rsidRPr="00964E5B">
        <w:rPr>
          <w:color w:val="000000"/>
          <w:lang w:val="pt-PT"/>
        </w:rPr>
        <w:t>45</w:t>
      </w:r>
      <w:r w:rsidRPr="00964E5B">
        <w:rPr>
          <w:rStyle w:val="HideTWBExt"/>
          <w:b w:val="0"/>
          <w:noProof w:val="0"/>
          <w:lang w:val="pt-PT"/>
        </w:rPr>
        <w:t>&lt;/NumAm&gt;</w:t>
      </w:r>
    </w:p>
    <w:p w:rsidR="009E5CFE" w:rsidRPr="00964E5B" w:rsidP="009E5CFE" w14:paraId="5866E24F" w14:textId="77777777">
      <w:pPr>
        <w:pStyle w:val="NormalBold12b"/>
        <w:keepNext/>
        <w:rPr>
          <w:lang w:val="pt-PT"/>
        </w:rPr>
      </w:pPr>
      <w:r w:rsidRPr="00964E5B">
        <w:rPr>
          <w:rStyle w:val="HideTWBExt"/>
          <w:b w:val="0"/>
          <w:noProof w:val="0"/>
          <w:lang w:val="pt-PT"/>
        </w:rPr>
        <w:t>&lt;DocAmend&gt;</w:t>
      </w:r>
      <w:r w:rsidRPr="00964E5B">
        <w:rPr>
          <w:lang w:val="pt-PT"/>
        </w:rPr>
        <w:t>Proposal for a directive</w:t>
      </w:r>
      <w:r w:rsidRPr="00964E5B">
        <w:rPr>
          <w:rStyle w:val="HideTWBExt"/>
          <w:b w:val="0"/>
          <w:noProof w:val="0"/>
          <w:lang w:val="pt-PT"/>
        </w:rPr>
        <w:t>&lt;/DocAmend&gt;</w:t>
      </w:r>
    </w:p>
    <w:p w:rsidR="009E5CFE" w:rsidRPr="00964E5B" w:rsidP="009E5CFE" w14:paraId="7E04CC09" w14:textId="77777777">
      <w:pPr>
        <w:pStyle w:val="NormalBold"/>
        <w:rPr>
          <w:lang w:val="fr-BE"/>
        </w:rPr>
      </w:pPr>
      <w:r w:rsidRPr="00964E5B">
        <w:rPr>
          <w:rStyle w:val="HideTWBExt"/>
          <w:b w:val="0"/>
          <w:noProof w:val="0"/>
          <w:lang w:val="fr-BE"/>
        </w:rPr>
        <w:t>&lt;Article&gt;</w:t>
      </w:r>
      <w:r w:rsidRPr="00964E5B">
        <w:rPr>
          <w:lang w:val="fr-BE"/>
        </w:rPr>
        <w:t>Article 1 – paragraph 1 – point 14 – point c</w:t>
      </w:r>
      <w:r w:rsidRPr="00964E5B">
        <w:rPr>
          <w:rStyle w:val="HideTWBExt"/>
          <w:b w:val="0"/>
          <w:noProof w:val="0"/>
          <w:lang w:val="fr-BE"/>
        </w:rPr>
        <w:t>&lt;/Article&gt;</w:t>
      </w:r>
    </w:p>
    <w:p w:rsidR="009E5CFE" w:rsidRPr="00964E5B" w:rsidP="009E5CFE" w14:paraId="19147639" w14:textId="77777777">
      <w:pPr>
        <w:keepNext/>
      </w:pPr>
      <w:r w:rsidRPr="00964E5B">
        <w:rPr>
          <w:rStyle w:val="HideTWBExt"/>
          <w:noProof w:val="0"/>
        </w:rPr>
        <w:t>&lt;DocAmend2&gt;</w:t>
      </w:r>
      <w:r w:rsidRPr="00964E5B">
        <w:t>Directive 2003/87/EC</w:t>
      </w:r>
      <w:r w:rsidRPr="00964E5B">
        <w:rPr>
          <w:rStyle w:val="HideTWBExt"/>
          <w:noProof w:val="0"/>
        </w:rPr>
        <w:t>&lt;/DocAmend2&gt;</w:t>
      </w:r>
    </w:p>
    <w:p w:rsidR="009E5CFE" w:rsidRPr="00964E5B" w:rsidP="009E5CFE" w14:paraId="41083369" w14:textId="77777777">
      <w:r w:rsidRPr="00964E5B">
        <w:rPr>
          <w:rStyle w:val="HideTWBExt"/>
          <w:noProof w:val="0"/>
        </w:rPr>
        <w:t>&lt;Article2&gt;</w:t>
      </w:r>
      <w:r w:rsidRPr="00964E5B">
        <w:t>Article 10 – paragraph 3 – subparagraph 1 – introductory part</w:t>
      </w:r>
      <w:r w:rsidRPr="00964E5B">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5D569AE1" w14:textId="77777777">
        <w:tblPrEx>
          <w:tblW w:w="0" w:type="auto"/>
          <w:jc w:val="center"/>
          <w:tblLayout w:type="fixed"/>
          <w:tblCellMar>
            <w:left w:w="340" w:type="dxa"/>
            <w:right w:w="340" w:type="dxa"/>
          </w:tblCellMar>
          <w:tblLook w:val="04A0"/>
        </w:tblPrEx>
        <w:trPr>
          <w:jc w:val="center"/>
        </w:trPr>
        <w:tc>
          <w:tcPr>
            <w:tcW w:w="9752" w:type="dxa"/>
            <w:gridSpan w:val="2"/>
          </w:tcPr>
          <w:p w:rsidR="009E5CFE" w:rsidRPr="00964E5B" w14:paraId="72A920A7" w14:textId="77777777">
            <w:pPr>
              <w:keepNext/>
            </w:pPr>
          </w:p>
        </w:tc>
      </w:tr>
      <w:tr w14:paraId="379DFF68"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5E809F73" w14:textId="77777777">
            <w:pPr>
              <w:pStyle w:val="ColumnHeading"/>
              <w:keepNext/>
              <w:rPr>
                <w:lang w:val="en-GB"/>
              </w:rPr>
            </w:pPr>
            <w:r w:rsidRPr="00964E5B">
              <w:rPr>
                <w:lang w:val="en-GB"/>
              </w:rPr>
              <w:t>Text proposed by the Commission</w:t>
            </w:r>
          </w:p>
        </w:tc>
        <w:tc>
          <w:tcPr>
            <w:tcW w:w="4876" w:type="dxa"/>
            <w:hideMark/>
          </w:tcPr>
          <w:p w:rsidR="009E5CFE" w:rsidRPr="00964E5B" w14:paraId="0771E655" w14:textId="77777777">
            <w:pPr>
              <w:pStyle w:val="ColumnHeading"/>
              <w:keepNext/>
              <w:rPr>
                <w:lang w:val="en-GB"/>
              </w:rPr>
            </w:pPr>
            <w:r w:rsidRPr="00964E5B">
              <w:rPr>
                <w:lang w:val="en-GB"/>
              </w:rPr>
              <w:t>Amendment</w:t>
            </w:r>
          </w:p>
        </w:tc>
      </w:tr>
      <w:tr w14:paraId="7227AE37"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435BF8EC" w14:textId="77777777">
            <w:pPr>
              <w:pStyle w:val="Normal6"/>
              <w:rPr>
                <w:lang w:val="en-GB"/>
              </w:rPr>
            </w:pPr>
            <w:r w:rsidRPr="00964E5B">
              <w:rPr>
                <w:lang w:val="en-GB"/>
              </w:rPr>
              <w:t xml:space="preserve">Member States shall determine the use of revenues generated from the auctioning of allowances referred to in paragraph 2 of this Article, except for the revenues established as own resources in accordance with Article 311, third paragraph, TFEU and entered in the Union budget. Member States shall use at least </w:t>
            </w:r>
            <w:r w:rsidRPr="00964E5B">
              <w:rPr>
                <w:b/>
                <w:i/>
                <w:lang w:val="en-GB"/>
              </w:rPr>
              <w:t>50%</w:t>
            </w:r>
            <w:r w:rsidRPr="00964E5B">
              <w:rPr>
                <w:lang w:val="en-GB"/>
              </w:rPr>
              <w:t xml:space="preserve"> of those revenues, with the exception of the </w:t>
            </w:r>
            <w:r w:rsidRPr="00964E5B">
              <w:rPr>
                <w:lang w:val="en-GB"/>
              </w:rPr>
              <w:t>revenues used for the compensation of indirect carbon costs referred to in Article 10a(6) of this Directive, or the equivalent in financial value of those revenues, to support the decarbonisation of ETS sectors, for one or more of the following priority purposes:</w:t>
            </w:r>
          </w:p>
        </w:tc>
        <w:tc>
          <w:tcPr>
            <w:tcW w:w="4876" w:type="dxa"/>
            <w:hideMark/>
          </w:tcPr>
          <w:p w:rsidR="009E5CFE" w:rsidRPr="00964E5B" w14:paraId="3A693BCB" w14:textId="77777777">
            <w:pPr>
              <w:pStyle w:val="Normal6"/>
              <w:rPr>
                <w:szCs w:val="24"/>
                <w:lang w:val="en-GB"/>
              </w:rPr>
            </w:pPr>
            <w:r w:rsidRPr="00964E5B">
              <w:rPr>
                <w:lang w:val="en-GB"/>
              </w:rPr>
              <w:t xml:space="preserve">Member States shall determine the use of revenues generated from the auctioning of allowances referred to in paragraph 2 of this Article, except for the revenues established as own resources in accordance with Article 311, third paragraph, TFEU and entered in the Union budget. Member States shall use at least </w:t>
            </w:r>
            <w:r w:rsidRPr="00964E5B">
              <w:rPr>
                <w:b/>
                <w:i/>
                <w:lang w:val="en-GB"/>
              </w:rPr>
              <w:t>75%</w:t>
            </w:r>
            <w:r w:rsidRPr="00964E5B">
              <w:rPr>
                <w:lang w:val="en-GB"/>
              </w:rPr>
              <w:t xml:space="preserve"> of those revenues, with the exception of the </w:t>
            </w:r>
            <w:r w:rsidRPr="00964E5B">
              <w:rPr>
                <w:lang w:val="en-GB"/>
              </w:rPr>
              <w:t>revenues used for the compensation of indirect carbon costs referred to in Article 10a(6) of this Directive, or the equivalent in financial value of those revenues, to support the decarbonisation of ETS sectors, for one or more of the following priority purposes:</w:t>
            </w:r>
          </w:p>
        </w:tc>
      </w:tr>
    </w:tbl>
    <w:p w:rsidR="009E5CFE" w:rsidRPr="00964E5B" w:rsidP="009E5CFE" w14:paraId="77535B27" w14:textId="77777777">
      <w:pPr>
        <w:pStyle w:val="Olang"/>
        <w:rPr>
          <w:noProof w:val="0"/>
          <w:lang w:val="en-GB"/>
        </w:rPr>
      </w:pPr>
      <w:r w:rsidRPr="00964E5B">
        <w:rPr>
          <w:noProof w:val="0"/>
          <w:lang w:val="en-GB"/>
        </w:rPr>
        <w:t xml:space="preserve">Or. </w:t>
      </w:r>
      <w:r w:rsidRPr="00964E5B">
        <w:rPr>
          <w:rStyle w:val="HideTWBExt"/>
          <w:noProof w:val="0"/>
          <w:lang w:val="en-GB"/>
        </w:rPr>
        <w:t>&lt;Original&gt;</w:t>
      </w:r>
      <w:r w:rsidRPr="00964E5B">
        <w:rPr>
          <w:rStyle w:val="HideTWBInt"/>
          <w:noProof w:val="0"/>
          <w:lang w:val="en-GB"/>
        </w:rPr>
        <w:t>{EN}</w:t>
      </w:r>
      <w:r w:rsidRPr="00964E5B">
        <w:rPr>
          <w:noProof w:val="0"/>
          <w:lang w:val="en-GB"/>
        </w:rPr>
        <w:t>en</w:t>
      </w:r>
      <w:r w:rsidRPr="00964E5B">
        <w:rPr>
          <w:rStyle w:val="HideTWBExt"/>
          <w:noProof w:val="0"/>
          <w:lang w:val="en-GB"/>
        </w:rPr>
        <w:t>&lt;/Original&gt;</w:t>
      </w:r>
    </w:p>
    <w:p w:rsidR="009E5CFE" w:rsidRPr="00964E5B" w:rsidP="009E5CFE" w14:paraId="53DCEC04" w14:textId="77777777">
      <w:r w:rsidRPr="00964E5B">
        <w:rPr>
          <w:rStyle w:val="HideTWBExt"/>
          <w:noProof w:val="0"/>
        </w:rPr>
        <w:t>&lt;/Amend&gt;</w:t>
      </w:r>
    </w:p>
    <w:p w:rsidR="009E5CFE" w:rsidRPr="00964E5B" w:rsidP="009E5CFE" w14:paraId="5D57313D" w14:textId="77777777">
      <w:pPr>
        <w:pStyle w:val="AMNumberTabs0"/>
        <w:keepNext/>
        <w:rPr>
          <w:lang w:val="pt-PT"/>
        </w:rPr>
      </w:pPr>
      <w:r w:rsidRPr="00964E5B">
        <w:rPr>
          <w:rStyle w:val="HideTWBExt"/>
          <w:b w:val="0"/>
          <w:noProof w:val="0"/>
          <w:lang w:val="pt-PT"/>
        </w:rPr>
        <w:t>&lt;Amend&gt;</w:t>
      </w:r>
      <w:r w:rsidRPr="00964E5B">
        <w:rPr>
          <w:lang w:val="pt-PT"/>
        </w:rPr>
        <w:t>Amendment</w:t>
      </w:r>
      <w:r w:rsidRPr="00964E5B">
        <w:rPr>
          <w:lang w:val="pt-PT"/>
        </w:rPr>
        <w:tab/>
      </w:r>
      <w:r w:rsidRPr="00964E5B">
        <w:rPr>
          <w:lang w:val="pt-PT"/>
        </w:rPr>
        <w:tab/>
      </w:r>
      <w:r w:rsidRPr="00964E5B">
        <w:rPr>
          <w:rStyle w:val="HideTWBExt"/>
          <w:b w:val="0"/>
          <w:noProof w:val="0"/>
          <w:lang w:val="pt-PT"/>
        </w:rPr>
        <w:t>&lt;NumAm&gt;</w:t>
      </w:r>
      <w:r w:rsidRPr="00964E5B">
        <w:rPr>
          <w:color w:val="000000"/>
          <w:lang w:val="pt-PT"/>
        </w:rPr>
        <w:t>46</w:t>
      </w:r>
      <w:r w:rsidRPr="00964E5B">
        <w:rPr>
          <w:rStyle w:val="HideTWBExt"/>
          <w:b w:val="0"/>
          <w:noProof w:val="0"/>
          <w:lang w:val="pt-PT"/>
        </w:rPr>
        <w:t>&lt;/NumAm&gt;</w:t>
      </w:r>
    </w:p>
    <w:p w:rsidR="009E5CFE" w:rsidRPr="00964E5B" w:rsidP="009E5CFE" w14:paraId="7508DE8D" w14:textId="77777777">
      <w:pPr>
        <w:pStyle w:val="NormalBold12b"/>
        <w:keepNext/>
        <w:rPr>
          <w:lang w:val="pt-PT"/>
        </w:rPr>
      </w:pPr>
      <w:r w:rsidRPr="00964E5B">
        <w:rPr>
          <w:rStyle w:val="HideTWBExt"/>
          <w:b w:val="0"/>
          <w:noProof w:val="0"/>
          <w:lang w:val="pt-PT"/>
        </w:rPr>
        <w:t>&lt;DocAmend&gt;</w:t>
      </w:r>
      <w:r w:rsidRPr="00964E5B">
        <w:rPr>
          <w:lang w:val="pt-PT"/>
        </w:rPr>
        <w:t>Proposal for a directive</w:t>
      </w:r>
      <w:r w:rsidRPr="00964E5B">
        <w:rPr>
          <w:rStyle w:val="HideTWBExt"/>
          <w:b w:val="0"/>
          <w:noProof w:val="0"/>
          <w:lang w:val="pt-PT"/>
        </w:rPr>
        <w:t>&lt;/DocAmend&gt;</w:t>
      </w:r>
    </w:p>
    <w:p w:rsidR="009E5CFE" w:rsidRPr="00964E5B" w:rsidP="009E5CFE" w14:paraId="704ECEEA" w14:textId="77777777">
      <w:pPr>
        <w:pStyle w:val="NormalBold"/>
        <w:rPr>
          <w:lang w:val="fr-BE"/>
        </w:rPr>
      </w:pPr>
      <w:r w:rsidRPr="00964E5B">
        <w:rPr>
          <w:rStyle w:val="HideTWBExt"/>
          <w:b w:val="0"/>
          <w:noProof w:val="0"/>
          <w:lang w:val="fr-BE"/>
        </w:rPr>
        <w:t>&lt;Article&gt;</w:t>
      </w:r>
      <w:r w:rsidRPr="00964E5B">
        <w:rPr>
          <w:lang w:val="fr-BE"/>
        </w:rPr>
        <w:t>Article 1 – paragraph 1 – point 14 – point c</w:t>
      </w:r>
      <w:r w:rsidRPr="00964E5B">
        <w:rPr>
          <w:rStyle w:val="HideTWBExt"/>
          <w:b w:val="0"/>
          <w:noProof w:val="0"/>
          <w:lang w:val="fr-BE"/>
        </w:rPr>
        <w:t>&lt;/Article&gt;</w:t>
      </w:r>
    </w:p>
    <w:p w:rsidR="009E5CFE" w:rsidRPr="00964E5B" w:rsidP="009E5CFE" w14:paraId="1A64E56A" w14:textId="77777777">
      <w:pPr>
        <w:keepNext/>
        <w:rPr>
          <w:lang w:val="fr-BE"/>
        </w:rPr>
      </w:pPr>
      <w:r w:rsidRPr="00964E5B">
        <w:rPr>
          <w:rStyle w:val="HideTWBExt"/>
          <w:noProof w:val="0"/>
          <w:lang w:val="fr-BE"/>
        </w:rPr>
        <w:t>&lt;DocAmend2&gt;</w:t>
      </w:r>
      <w:r w:rsidRPr="00964E5B">
        <w:rPr>
          <w:lang w:val="fr-BE"/>
        </w:rPr>
        <w:t>Directive 2003/87/EC</w:t>
      </w:r>
      <w:r w:rsidRPr="00964E5B">
        <w:rPr>
          <w:rStyle w:val="HideTWBExt"/>
          <w:noProof w:val="0"/>
          <w:lang w:val="fr-BE"/>
        </w:rPr>
        <w:t>&lt;/DocAmend2&gt;</w:t>
      </w:r>
    </w:p>
    <w:p w:rsidR="009E5CFE" w:rsidRPr="00964E5B" w:rsidP="009E5CFE" w14:paraId="2BC1D778" w14:textId="77777777">
      <w:pPr>
        <w:rPr>
          <w:lang w:val="fr-BE"/>
        </w:rPr>
      </w:pPr>
      <w:r w:rsidRPr="00964E5B">
        <w:rPr>
          <w:rStyle w:val="HideTWBExt"/>
          <w:noProof w:val="0"/>
          <w:lang w:val="fr-BE"/>
        </w:rPr>
        <w:t>&lt;Article2&gt;</w:t>
      </w:r>
      <w:r w:rsidRPr="00964E5B">
        <w:rPr>
          <w:lang w:val="fr-BE"/>
        </w:rPr>
        <w:t>Article 10 – paragraph 3 – subparagraph 1 – point f</w:t>
      </w:r>
      <w:r w:rsidRPr="00964E5B">
        <w:rPr>
          <w:rStyle w:val="HideTWBExt"/>
          <w:noProof w:val="0"/>
          <w:lang w:val="fr-BE"/>
        </w:rPr>
        <w:t>&lt;/Article2&gt;</w:t>
      </w:r>
    </w:p>
    <w:tbl>
      <w:tblPr>
        <w:tblW w:w="0" w:type="auto"/>
        <w:jc w:val="center"/>
        <w:tblLayout w:type="fixed"/>
        <w:tblCellMar>
          <w:left w:w="340" w:type="dxa"/>
          <w:right w:w="340" w:type="dxa"/>
        </w:tblCellMar>
        <w:tblLook w:val="04A0"/>
      </w:tblPr>
      <w:tblGrid>
        <w:gridCol w:w="4876"/>
        <w:gridCol w:w="4876"/>
      </w:tblGrid>
      <w:tr w14:paraId="6768D4AD" w14:textId="77777777">
        <w:tblPrEx>
          <w:tblW w:w="0" w:type="auto"/>
          <w:jc w:val="center"/>
          <w:tblLayout w:type="fixed"/>
          <w:tblCellMar>
            <w:left w:w="340" w:type="dxa"/>
            <w:right w:w="340" w:type="dxa"/>
          </w:tblCellMar>
          <w:tblLook w:val="04A0"/>
        </w:tblPrEx>
        <w:trPr>
          <w:jc w:val="center"/>
        </w:trPr>
        <w:tc>
          <w:tcPr>
            <w:tcW w:w="9752" w:type="dxa"/>
            <w:gridSpan w:val="2"/>
          </w:tcPr>
          <w:p w:rsidR="009E5CFE" w:rsidRPr="00964E5B" w14:paraId="4673E6C4" w14:textId="77777777">
            <w:pPr>
              <w:keepNext/>
              <w:rPr>
                <w:lang w:val="fr-BE"/>
              </w:rPr>
            </w:pPr>
          </w:p>
        </w:tc>
      </w:tr>
      <w:tr w14:paraId="210BBBB8"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3BB3EB22" w14:textId="77777777">
            <w:pPr>
              <w:pStyle w:val="ColumnHeading"/>
              <w:keepNext/>
              <w:rPr>
                <w:lang w:val="en-GB"/>
              </w:rPr>
            </w:pPr>
            <w:r w:rsidRPr="00964E5B">
              <w:rPr>
                <w:lang w:val="en-GB"/>
              </w:rPr>
              <w:t>Text proposed by the Commission</w:t>
            </w:r>
          </w:p>
        </w:tc>
        <w:tc>
          <w:tcPr>
            <w:tcW w:w="4876" w:type="dxa"/>
            <w:hideMark/>
          </w:tcPr>
          <w:p w:rsidR="009E5CFE" w:rsidRPr="00964E5B" w14:paraId="00503B9E" w14:textId="77777777">
            <w:pPr>
              <w:pStyle w:val="ColumnHeading"/>
              <w:keepNext/>
              <w:rPr>
                <w:lang w:val="en-GB"/>
              </w:rPr>
            </w:pPr>
            <w:r w:rsidRPr="00964E5B">
              <w:rPr>
                <w:lang w:val="en-GB"/>
              </w:rPr>
              <w:t>Amendment</w:t>
            </w:r>
          </w:p>
        </w:tc>
      </w:tr>
      <w:tr w14:paraId="1666EB9A"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5A2D58D6" w14:textId="77777777">
            <w:pPr>
              <w:pStyle w:val="Normal6"/>
              <w:rPr>
                <w:lang w:val="en-GB"/>
              </w:rPr>
            </w:pPr>
            <w:r w:rsidRPr="00964E5B">
              <w:rPr>
                <w:lang w:val="en-GB"/>
              </w:rPr>
              <w:t>(f)</w:t>
            </w:r>
            <w:r w:rsidRPr="00964E5B">
              <w:rPr>
                <w:lang w:val="en-GB"/>
              </w:rPr>
              <w:tab/>
              <w:t>measures to support modal shift towards decarbonised forms of transport;</w:t>
            </w:r>
          </w:p>
        </w:tc>
        <w:tc>
          <w:tcPr>
            <w:tcW w:w="4876" w:type="dxa"/>
            <w:hideMark/>
          </w:tcPr>
          <w:p w:rsidR="009E5CFE" w:rsidRPr="00964E5B" w14:paraId="18B5ED8D" w14:textId="77777777">
            <w:pPr>
              <w:pStyle w:val="Normal6"/>
              <w:rPr>
                <w:szCs w:val="24"/>
                <w:lang w:val="en-GB"/>
              </w:rPr>
            </w:pPr>
            <w:r w:rsidRPr="00964E5B">
              <w:rPr>
                <w:lang w:val="en-GB"/>
              </w:rPr>
              <w:t>(f)</w:t>
            </w:r>
            <w:r w:rsidRPr="00964E5B">
              <w:rPr>
                <w:lang w:val="en-GB"/>
              </w:rPr>
              <w:tab/>
              <w:t>measures to support modal shift towards decarbonised forms of transport</w:t>
            </w:r>
            <w:r w:rsidRPr="00964E5B">
              <w:rPr>
                <w:b/>
                <w:i/>
                <w:lang w:val="en-GB"/>
              </w:rPr>
              <w:t>, including rail transport</w:t>
            </w:r>
            <w:r w:rsidRPr="00964E5B">
              <w:rPr>
                <w:lang w:val="en-GB"/>
              </w:rPr>
              <w:t xml:space="preserve"> ;</w:t>
            </w:r>
          </w:p>
        </w:tc>
      </w:tr>
    </w:tbl>
    <w:p w:rsidR="009E5CFE" w:rsidRPr="00964E5B" w:rsidP="009E5CFE" w14:paraId="05694153" w14:textId="77777777">
      <w:pPr>
        <w:pStyle w:val="Olang"/>
        <w:rPr>
          <w:noProof w:val="0"/>
          <w:lang w:val="en-GB"/>
        </w:rPr>
      </w:pPr>
      <w:r w:rsidRPr="00964E5B">
        <w:rPr>
          <w:noProof w:val="0"/>
          <w:lang w:val="en-GB"/>
        </w:rPr>
        <w:t xml:space="preserve">Or. </w:t>
      </w:r>
      <w:r w:rsidRPr="00964E5B">
        <w:rPr>
          <w:rStyle w:val="HideTWBExt"/>
          <w:noProof w:val="0"/>
          <w:lang w:val="en-GB"/>
        </w:rPr>
        <w:t>&lt;Original&gt;</w:t>
      </w:r>
      <w:r w:rsidRPr="00964E5B">
        <w:rPr>
          <w:rStyle w:val="HideTWBInt"/>
          <w:noProof w:val="0"/>
          <w:lang w:val="en-GB"/>
        </w:rPr>
        <w:t>{EN}</w:t>
      </w:r>
      <w:r w:rsidRPr="00964E5B">
        <w:rPr>
          <w:noProof w:val="0"/>
          <w:lang w:val="en-GB"/>
        </w:rPr>
        <w:t>en</w:t>
      </w:r>
      <w:r w:rsidRPr="00964E5B">
        <w:rPr>
          <w:rStyle w:val="HideTWBExt"/>
          <w:noProof w:val="0"/>
          <w:lang w:val="en-GB"/>
        </w:rPr>
        <w:t>&lt;/Original&gt;</w:t>
      </w:r>
    </w:p>
    <w:p w:rsidR="009E5CFE" w:rsidRPr="00964E5B" w:rsidP="009E5CFE" w14:paraId="31FBC07B" w14:textId="77777777">
      <w:r w:rsidRPr="00964E5B">
        <w:rPr>
          <w:rStyle w:val="HideTWBExt"/>
          <w:noProof w:val="0"/>
        </w:rPr>
        <w:t>&lt;/Amend&gt;</w:t>
      </w:r>
    </w:p>
    <w:p w:rsidR="009E5CFE" w:rsidRPr="00964E5B" w:rsidP="009E5CFE" w14:paraId="2213F26C" w14:textId="77777777">
      <w:pPr>
        <w:pStyle w:val="AMNumberTabs0"/>
        <w:keepNext/>
        <w:rPr>
          <w:lang w:val="pt-PT"/>
        </w:rPr>
      </w:pPr>
      <w:r w:rsidRPr="00964E5B">
        <w:rPr>
          <w:rStyle w:val="HideTWBExt"/>
          <w:b w:val="0"/>
          <w:noProof w:val="0"/>
          <w:lang w:val="pt-PT"/>
        </w:rPr>
        <w:t>&lt;Amend&gt;</w:t>
      </w:r>
      <w:r w:rsidRPr="00964E5B">
        <w:rPr>
          <w:lang w:val="pt-PT"/>
        </w:rPr>
        <w:t>Amendment</w:t>
      </w:r>
      <w:r w:rsidRPr="00964E5B">
        <w:rPr>
          <w:lang w:val="pt-PT"/>
        </w:rPr>
        <w:tab/>
      </w:r>
      <w:r w:rsidRPr="00964E5B">
        <w:rPr>
          <w:lang w:val="pt-PT"/>
        </w:rPr>
        <w:tab/>
      </w:r>
      <w:r w:rsidRPr="00964E5B">
        <w:rPr>
          <w:rStyle w:val="HideTWBExt"/>
          <w:b w:val="0"/>
          <w:noProof w:val="0"/>
          <w:lang w:val="pt-PT"/>
        </w:rPr>
        <w:t>&lt;NumAm&gt;</w:t>
      </w:r>
      <w:r w:rsidRPr="00964E5B">
        <w:rPr>
          <w:color w:val="000000"/>
          <w:lang w:val="pt-PT"/>
        </w:rPr>
        <w:t>47</w:t>
      </w:r>
      <w:r w:rsidRPr="00964E5B">
        <w:rPr>
          <w:rStyle w:val="HideTWBExt"/>
          <w:b w:val="0"/>
          <w:noProof w:val="0"/>
          <w:lang w:val="pt-PT"/>
        </w:rPr>
        <w:t>&lt;/NumAm&gt;</w:t>
      </w:r>
    </w:p>
    <w:p w:rsidR="009E5CFE" w:rsidRPr="00964E5B" w:rsidP="009E5CFE" w14:paraId="7247D480" w14:textId="77777777">
      <w:pPr>
        <w:pStyle w:val="NormalBold12b"/>
        <w:keepNext/>
        <w:rPr>
          <w:lang w:val="pt-PT"/>
        </w:rPr>
      </w:pPr>
      <w:r w:rsidRPr="00964E5B">
        <w:rPr>
          <w:rStyle w:val="HideTWBExt"/>
          <w:b w:val="0"/>
          <w:noProof w:val="0"/>
          <w:lang w:val="pt-PT"/>
        </w:rPr>
        <w:t>&lt;DocAmend&gt;</w:t>
      </w:r>
      <w:r w:rsidRPr="00964E5B">
        <w:rPr>
          <w:lang w:val="pt-PT"/>
        </w:rPr>
        <w:t>Proposal for a directive</w:t>
      </w:r>
      <w:r w:rsidRPr="00964E5B">
        <w:rPr>
          <w:rStyle w:val="HideTWBExt"/>
          <w:b w:val="0"/>
          <w:noProof w:val="0"/>
          <w:lang w:val="pt-PT"/>
        </w:rPr>
        <w:t>&lt;/DocAmend&gt;</w:t>
      </w:r>
    </w:p>
    <w:p w:rsidR="009E5CFE" w:rsidRPr="00964E5B" w:rsidP="009E5CFE" w14:paraId="48B02657" w14:textId="77777777">
      <w:pPr>
        <w:pStyle w:val="NormalBold"/>
        <w:rPr>
          <w:lang w:val="fr-BE"/>
        </w:rPr>
      </w:pPr>
      <w:r w:rsidRPr="00964E5B">
        <w:rPr>
          <w:rStyle w:val="HideTWBExt"/>
          <w:b w:val="0"/>
          <w:noProof w:val="0"/>
          <w:lang w:val="fr-BE"/>
        </w:rPr>
        <w:t>&lt;Article&gt;</w:t>
      </w:r>
      <w:r w:rsidRPr="00964E5B">
        <w:rPr>
          <w:lang w:val="fr-BE"/>
        </w:rPr>
        <w:t>Article 1 – paragraph 1 – point 14 – point c</w:t>
      </w:r>
      <w:r w:rsidRPr="00964E5B">
        <w:rPr>
          <w:rStyle w:val="HideTWBExt"/>
          <w:b w:val="0"/>
          <w:noProof w:val="0"/>
          <w:lang w:val="fr-BE"/>
        </w:rPr>
        <w:t>&lt;/Article&gt;</w:t>
      </w:r>
    </w:p>
    <w:p w:rsidR="009E5CFE" w:rsidRPr="00964E5B" w:rsidP="009E5CFE" w14:paraId="28BBAA8E" w14:textId="77777777">
      <w:pPr>
        <w:keepNext/>
        <w:rPr>
          <w:lang w:val="fr-BE"/>
        </w:rPr>
      </w:pPr>
      <w:r w:rsidRPr="00964E5B">
        <w:rPr>
          <w:rStyle w:val="HideTWBExt"/>
          <w:noProof w:val="0"/>
          <w:lang w:val="fr-BE"/>
        </w:rPr>
        <w:t>&lt;DocAmend2&gt;</w:t>
      </w:r>
      <w:r w:rsidRPr="00964E5B">
        <w:rPr>
          <w:lang w:val="fr-BE"/>
        </w:rPr>
        <w:t>Directive 2003/87/EC</w:t>
      </w:r>
      <w:r w:rsidRPr="00964E5B">
        <w:rPr>
          <w:rStyle w:val="HideTWBExt"/>
          <w:noProof w:val="0"/>
          <w:lang w:val="fr-BE"/>
        </w:rPr>
        <w:t>&lt;/DocAmend2&gt;</w:t>
      </w:r>
    </w:p>
    <w:p w:rsidR="009E5CFE" w:rsidRPr="00964E5B" w:rsidP="009E5CFE" w14:paraId="428ABFFC" w14:textId="1701A83B">
      <w:pPr>
        <w:rPr>
          <w:lang w:val="fr-BE"/>
        </w:rPr>
      </w:pPr>
      <w:r w:rsidRPr="00964E5B">
        <w:rPr>
          <w:rStyle w:val="HideTWBExt"/>
          <w:noProof w:val="0"/>
          <w:lang w:val="fr-BE"/>
        </w:rPr>
        <w:t>&lt;Article2&gt;</w:t>
      </w:r>
      <w:r w:rsidRPr="00964E5B">
        <w:rPr>
          <w:lang w:val="fr-BE"/>
        </w:rPr>
        <w:t>Article 10 – paragraph 3 a (new)</w:t>
      </w:r>
      <w:r w:rsidRPr="00964E5B">
        <w:rPr>
          <w:rStyle w:val="HideTWBExt"/>
          <w:noProof w:val="0"/>
          <w:lang w:val="fr-BE"/>
        </w:rPr>
        <w:t>&lt;/Article2&gt;</w:t>
      </w:r>
    </w:p>
    <w:tbl>
      <w:tblPr>
        <w:tblW w:w="0" w:type="auto"/>
        <w:jc w:val="center"/>
        <w:tblLayout w:type="fixed"/>
        <w:tblCellMar>
          <w:left w:w="340" w:type="dxa"/>
          <w:right w:w="340" w:type="dxa"/>
        </w:tblCellMar>
        <w:tblLook w:val="04A0"/>
      </w:tblPr>
      <w:tblGrid>
        <w:gridCol w:w="4876"/>
        <w:gridCol w:w="4876"/>
      </w:tblGrid>
      <w:tr w14:paraId="2E01F02C" w14:textId="77777777">
        <w:tblPrEx>
          <w:tblW w:w="0" w:type="auto"/>
          <w:jc w:val="center"/>
          <w:tblLayout w:type="fixed"/>
          <w:tblCellMar>
            <w:left w:w="340" w:type="dxa"/>
            <w:right w:w="340" w:type="dxa"/>
          </w:tblCellMar>
          <w:tblLook w:val="04A0"/>
        </w:tblPrEx>
        <w:trPr>
          <w:jc w:val="center"/>
        </w:trPr>
        <w:tc>
          <w:tcPr>
            <w:tcW w:w="9752" w:type="dxa"/>
            <w:gridSpan w:val="2"/>
          </w:tcPr>
          <w:p w:rsidR="009E5CFE" w:rsidRPr="00964E5B" w14:paraId="5FF3FB70" w14:textId="77777777">
            <w:pPr>
              <w:keepNext/>
              <w:rPr>
                <w:lang w:val="fr-BE"/>
              </w:rPr>
            </w:pPr>
          </w:p>
        </w:tc>
      </w:tr>
      <w:tr w14:paraId="7318EE2A"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1B67A4D3" w14:textId="77777777">
            <w:pPr>
              <w:pStyle w:val="ColumnHeading"/>
              <w:keepNext/>
              <w:rPr>
                <w:lang w:val="en-GB"/>
              </w:rPr>
            </w:pPr>
            <w:r w:rsidRPr="00964E5B">
              <w:rPr>
                <w:lang w:val="en-GB"/>
              </w:rPr>
              <w:t>Text proposed by the Commission</w:t>
            </w:r>
          </w:p>
        </w:tc>
        <w:tc>
          <w:tcPr>
            <w:tcW w:w="4876" w:type="dxa"/>
            <w:hideMark/>
          </w:tcPr>
          <w:p w:rsidR="009E5CFE" w:rsidRPr="00964E5B" w14:paraId="722AE826" w14:textId="77777777">
            <w:pPr>
              <w:pStyle w:val="ColumnHeading"/>
              <w:keepNext/>
              <w:rPr>
                <w:lang w:val="en-GB"/>
              </w:rPr>
            </w:pPr>
            <w:r w:rsidRPr="00964E5B">
              <w:rPr>
                <w:lang w:val="en-GB"/>
              </w:rPr>
              <w:t>Amendment</w:t>
            </w:r>
          </w:p>
        </w:tc>
      </w:tr>
      <w:tr w14:paraId="25D1775E" w14:textId="77777777">
        <w:tblPrEx>
          <w:tblW w:w="0" w:type="auto"/>
          <w:jc w:val="center"/>
          <w:tblLayout w:type="fixed"/>
          <w:tblCellMar>
            <w:left w:w="340" w:type="dxa"/>
            <w:right w:w="340" w:type="dxa"/>
          </w:tblCellMar>
          <w:tblLook w:val="04A0"/>
        </w:tblPrEx>
        <w:trPr>
          <w:jc w:val="center"/>
        </w:trPr>
        <w:tc>
          <w:tcPr>
            <w:tcW w:w="4876" w:type="dxa"/>
          </w:tcPr>
          <w:p w:rsidR="009E5CFE" w:rsidRPr="00964E5B" w14:paraId="1E75C4E9" w14:textId="77777777">
            <w:pPr>
              <w:pStyle w:val="Normal6"/>
              <w:rPr>
                <w:lang w:val="en-GB"/>
              </w:rPr>
            </w:pPr>
          </w:p>
        </w:tc>
        <w:tc>
          <w:tcPr>
            <w:tcW w:w="4876" w:type="dxa"/>
            <w:hideMark/>
          </w:tcPr>
          <w:p w:rsidR="009E5CFE" w:rsidRPr="00964E5B" w14:paraId="270FD7AB" w14:textId="359F971B">
            <w:pPr>
              <w:pStyle w:val="Normal6"/>
              <w:rPr>
                <w:szCs w:val="24"/>
                <w:lang w:val="en-GB"/>
              </w:rPr>
            </w:pPr>
            <w:r w:rsidRPr="00964E5B">
              <w:rPr>
                <w:b/>
                <w:i/>
                <w:lang w:val="en-GB"/>
              </w:rPr>
              <w:t>3a.</w:t>
            </w:r>
            <w:r w:rsidRPr="00964E5B">
              <w:rPr>
                <w:b/>
                <w:i/>
                <w:lang w:val="en-GB"/>
              </w:rPr>
              <w:tab/>
              <w:t xml:space="preserve">Member States shall allocate to the decarbonisation of maritime transport and aviation referred to in point (d) and (e) an amount not lower than 70 % of the revenues generated by the auctioning of allowances in respect of the emissions of shipping companies and aircraft operators in that Member State. The sectorial floor shall be applied </w:t>
            </w:r>
            <w:r w:rsidRPr="00964E5B" w:rsidR="00E50EB9">
              <w:rPr>
                <w:b/>
                <w:i/>
                <w:lang w:val="en-GB"/>
              </w:rPr>
              <w:t>separately</w:t>
            </w:r>
            <w:r w:rsidRPr="00964E5B">
              <w:rPr>
                <w:b/>
                <w:i/>
                <w:lang w:val="en-GB"/>
              </w:rPr>
              <w:t xml:space="preserve"> to maritime transport and aviation, in proportion to the revenues generated by </w:t>
            </w:r>
            <w:r w:rsidRPr="00964E5B">
              <w:rPr>
                <w:b/>
                <w:i/>
                <w:lang w:val="en-GB"/>
              </w:rPr>
              <w:t>each.</w:t>
            </w:r>
          </w:p>
        </w:tc>
      </w:tr>
    </w:tbl>
    <w:p w:rsidR="009E5CFE" w:rsidRPr="00964E5B" w:rsidP="009E5CFE" w14:paraId="6FDD061F" w14:textId="77777777">
      <w:pPr>
        <w:pStyle w:val="Olang"/>
        <w:rPr>
          <w:noProof w:val="0"/>
          <w:lang w:val="en-GB"/>
        </w:rPr>
      </w:pPr>
      <w:r w:rsidRPr="00964E5B">
        <w:rPr>
          <w:noProof w:val="0"/>
          <w:lang w:val="en-GB"/>
        </w:rPr>
        <w:t xml:space="preserve">Or. </w:t>
      </w:r>
      <w:r w:rsidRPr="00964E5B">
        <w:rPr>
          <w:rStyle w:val="HideTWBExt"/>
          <w:noProof w:val="0"/>
          <w:lang w:val="en-GB"/>
        </w:rPr>
        <w:t>&lt;Original&gt;</w:t>
      </w:r>
      <w:r w:rsidRPr="00964E5B">
        <w:rPr>
          <w:rStyle w:val="HideTWBInt"/>
          <w:noProof w:val="0"/>
          <w:lang w:val="en-GB"/>
        </w:rPr>
        <w:t>{EN}</w:t>
      </w:r>
      <w:r w:rsidRPr="00964E5B">
        <w:rPr>
          <w:noProof w:val="0"/>
          <w:lang w:val="en-GB"/>
        </w:rPr>
        <w:t>en</w:t>
      </w:r>
      <w:r w:rsidRPr="00964E5B">
        <w:rPr>
          <w:rStyle w:val="HideTWBExt"/>
          <w:noProof w:val="0"/>
          <w:lang w:val="en-GB"/>
        </w:rPr>
        <w:t>&lt;/Original&gt;</w:t>
      </w:r>
    </w:p>
    <w:p w:rsidR="009E5CFE" w:rsidRPr="00964E5B" w:rsidP="009E5CFE" w14:paraId="0D40BD37" w14:textId="77777777">
      <w:r w:rsidRPr="00964E5B">
        <w:rPr>
          <w:rStyle w:val="HideTWBExt"/>
          <w:noProof w:val="0"/>
        </w:rPr>
        <w:t>&lt;/Amend&gt;</w:t>
      </w:r>
    </w:p>
    <w:p w:rsidR="009E5CFE" w:rsidRPr="00964E5B" w:rsidP="009E5CFE" w14:paraId="07A79477" w14:textId="77777777">
      <w:pPr>
        <w:pStyle w:val="AMNumberTabs0"/>
        <w:keepNext/>
        <w:rPr>
          <w:lang w:val="pt-PT"/>
        </w:rPr>
      </w:pPr>
      <w:r w:rsidRPr="00964E5B">
        <w:rPr>
          <w:rStyle w:val="HideTWBExt"/>
          <w:b w:val="0"/>
          <w:noProof w:val="0"/>
          <w:lang w:val="pt-PT"/>
        </w:rPr>
        <w:t>&lt;Amend&gt;</w:t>
      </w:r>
      <w:r w:rsidRPr="00964E5B">
        <w:rPr>
          <w:lang w:val="pt-PT"/>
        </w:rPr>
        <w:t>Amendment</w:t>
      </w:r>
      <w:r w:rsidRPr="00964E5B">
        <w:rPr>
          <w:lang w:val="pt-PT"/>
        </w:rPr>
        <w:tab/>
      </w:r>
      <w:r w:rsidRPr="00964E5B">
        <w:rPr>
          <w:lang w:val="pt-PT"/>
        </w:rPr>
        <w:tab/>
      </w:r>
      <w:r w:rsidRPr="00964E5B">
        <w:rPr>
          <w:rStyle w:val="HideTWBExt"/>
          <w:b w:val="0"/>
          <w:noProof w:val="0"/>
          <w:lang w:val="pt-PT"/>
        </w:rPr>
        <w:t>&lt;NumAm&gt;</w:t>
      </w:r>
      <w:r w:rsidRPr="00964E5B">
        <w:rPr>
          <w:color w:val="000000"/>
          <w:lang w:val="pt-PT"/>
        </w:rPr>
        <w:t>48</w:t>
      </w:r>
      <w:r w:rsidRPr="00964E5B">
        <w:rPr>
          <w:rStyle w:val="HideTWBExt"/>
          <w:b w:val="0"/>
          <w:noProof w:val="0"/>
          <w:lang w:val="pt-PT"/>
        </w:rPr>
        <w:t>&lt;/NumAm&gt;</w:t>
      </w:r>
    </w:p>
    <w:p w:rsidR="009E5CFE" w:rsidRPr="00964E5B" w:rsidP="009E5CFE" w14:paraId="42F75686" w14:textId="77777777">
      <w:pPr>
        <w:pStyle w:val="NormalBold12b"/>
        <w:keepNext/>
        <w:rPr>
          <w:lang w:val="pt-PT"/>
        </w:rPr>
      </w:pPr>
      <w:r w:rsidRPr="00964E5B">
        <w:rPr>
          <w:rStyle w:val="HideTWBExt"/>
          <w:b w:val="0"/>
          <w:noProof w:val="0"/>
          <w:lang w:val="pt-PT"/>
        </w:rPr>
        <w:t>&lt;DocAmend&gt;</w:t>
      </w:r>
      <w:r w:rsidRPr="00964E5B">
        <w:rPr>
          <w:lang w:val="pt-PT"/>
        </w:rPr>
        <w:t>Proposal for a directive</w:t>
      </w:r>
      <w:r w:rsidRPr="00964E5B">
        <w:rPr>
          <w:rStyle w:val="HideTWBExt"/>
          <w:b w:val="0"/>
          <w:noProof w:val="0"/>
          <w:lang w:val="pt-PT"/>
        </w:rPr>
        <w:t>&lt;/DocAmend&gt;</w:t>
      </w:r>
    </w:p>
    <w:p w:rsidR="009E5CFE" w:rsidRPr="00964E5B" w:rsidP="009E5CFE" w14:paraId="25BF1C7C" w14:textId="77777777">
      <w:pPr>
        <w:pStyle w:val="NormalBold"/>
        <w:rPr>
          <w:lang w:val="fr-BE"/>
        </w:rPr>
      </w:pPr>
      <w:r w:rsidRPr="00964E5B">
        <w:rPr>
          <w:rStyle w:val="HideTWBExt"/>
          <w:b w:val="0"/>
          <w:noProof w:val="0"/>
          <w:lang w:val="fr-BE"/>
        </w:rPr>
        <w:t>&lt;Article&gt;</w:t>
      </w:r>
      <w:r w:rsidRPr="00964E5B">
        <w:rPr>
          <w:lang w:val="fr-BE"/>
        </w:rPr>
        <w:t>Article 1 – paragraph 1 – point 17</w:t>
      </w:r>
      <w:r w:rsidRPr="00964E5B">
        <w:rPr>
          <w:rStyle w:val="HideTWBExt"/>
          <w:b w:val="0"/>
          <w:noProof w:val="0"/>
          <w:lang w:val="fr-BE"/>
        </w:rPr>
        <w:t>&lt;/Article&gt;</w:t>
      </w:r>
    </w:p>
    <w:p w:rsidR="009E5CFE" w:rsidRPr="00964E5B" w:rsidP="009E5CFE" w14:paraId="2FB497AA" w14:textId="77777777">
      <w:pPr>
        <w:keepNext/>
        <w:rPr>
          <w:lang w:val="fr-BE"/>
        </w:rPr>
      </w:pPr>
      <w:r w:rsidRPr="00964E5B">
        <w:rPr>
          <w:rStyle w:val="HideTWBExt"/>
          <w:noProof w:val="0"/>
          <w:lang w:val="fr-BE"/>
        </w:rPr>
        <w:t>&lt;DocAmend2&gt;</w:t>
      </w:r>
      <w:r w:rsidRPr="00964E5B">
        <w:rPr>
          <w:lang w:val="fr-BE"/>
        </w:rPr>
        <w:t>Directive 2003/87/EC</w:t>
      </w:r>
      <w:r w:rsidRPr="00964E5B">
        <w:rPr>
          <w:rStyle w:val="HideTWBExt"/>
          <w:noProof w:val="0"/>
          <w:lang w:val="fr-BE"/>
        </w:rPr>
        <w:t>&lt;/DocAmend2&gt;</w:t>
      </w:r>
    </w:p>
    <w:p w:rsidR="009E5CFE" w:rsidRPr="00964E5B" w:rsidP="009E5CFE" w14:paraId="3E2B2DB3" w14:textId="0B74788E">
      <w:pPr>
        <w:rPr>
          <w:lang w:val="fr-BE"/>
        </w:rPr>
      </w:pPr>
      <w:r w:rsidRPr="00964E5B">
        <w:rPr>
          <w:rStyle w:val="HideTWBExt"/>
          <w:noProof w:val="0"/>
          <w:lang w:val="fr-BE"/>
        </w:rPr>
        <w:t>&lt;Article2&gt;</w:t>
      </w:r>
      <w:r w:rsidRPr="00964E5B">
        <w:rPr>
          <w:lang w:val="fr-BE"/>
        </w:rPr>
        <w:t>Article 10cb – paragraph 2 – subparagraph 1</w:t>
      </w:r>
      <w:r w:rsidRPr="00964E5B" w:rsidR="0006056B">
        <w:rPr>
          <w:lang w:val="fr-BE"/>
        </w:rPr>
        <w:t xml:space="preserve"> </w:t>
      </w:r>
      <w:r w:rsidRPr="00964E5B">
        <w:rPr>
          <w:lang w:val="fr-BE"/>
        </w:rPr>
        <w:t>a (new)</w:t>
      </w:r>
      <w:r w:rsidRPr="00964E5B">
        <w:rPr>
          <w:rStyle w:val="HideTWBExt"/>
          <w:noProof w:val="0"/>
          <w:lang w:val="fr-BE"/>
        </w:rPr>
        <w:t>&lt;/Article2&gt;</w:t>
      </w:r>
    </w:p>
    <w:tbl>
      <w:tblPr>
        <w:tblW w:w="0" w:type="auto"/>
        <w:jc w:val="center"/>
        <w:tblLayout w:type="fixed"/>
        <w:tblCellMar>
          <w:left w:w="340" w:type="dxa"/>
          <w:right w:w="340" w:type="dxa"/>
        </w:tblCellMar>
        <w:tblLook w:val="04A0"/>
      </w:tblPr>
      <w:tblGrid>
        <w:gridCol w:w="4876"/>
        <w:gridCol w:w="4876"/>
      </w:tblGrid>
      <w:tr w14:paraId="1CFD2151" w14:textId="77777777">
        <w:tblPrEx>
          <w:tblW w:w="0" w:type="auto"/>
          <w:jc w:val="center"/>
          <w:tblLayout w:type="fixed"/>
          <w:tblCellMar>
            <w:left w:w="340" w:type="dxa"/>
            <w:right w:w="340" w:type="dxa"/>
          </w:tblCellMar>
          <w:tblLook w:val="04A0"/>
        </w:tblPrEx>
        <w:trPr>
          <w:jc w:val="center"/>
        </w:trPr>
        <w:tc>
          <w:tcPr>
            <w:tcW w:w="9752" w:type="dxa"/>
            <w:gridSpan w:val="2"/>
          </w:tcPr>
          <w:p w:rsidR="009E5CFE" w:rsidRPr="00964E5B" w14:paraId="1984F6CF" w14:textId="77777777">
            <w:pPr>
              <w:keepNext/>
              <w:rPr>
                <w:lang w:val="fr-BE"/>
              </w:rPr>
            </w:pPr>
          </w:p>
        </w:tc>
      </w:tr>
      <w:tr w14:paraId="41C151C6"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35F3EA28" w14:textId="77777777">
            <w:pPr>
              <w:pStyle w:val="ColumnHeading"/>
              <w:keepNext/>
              <w:rPr>
                <w:lang w:val="en-GB"/>
              </w:rPr>
            </w:pPr>
            <w:r w:rsidRPr="00964E5B">
              <w:rPr>
                <w:lang w:val="en-GB"/>
              </w:rPr>
              <w:t>Text proposed by the Commission</w:t>
            </w:r>
          </w:p>
        </w:tc>
        <w:tc>
          <w:tcPr>
            <w:tcW w:w="4876" w:type="dxa"/>
            <w:hideMark/>
          </w:tcPr>
          <w:p w:rsidR="009E5CFE" w:rsidRPr="00964E5B" w14:paraId="696AD02E" w14:textId="77777777">
            <w:pPr>
              <w:pStyle w:val="ColumnHeading"/>
              <w:keepNext/>
              <w:rPr>
                <w:lang w:val="en-GB"/>
              </w:rPr>
            </w:pPr>
            <w:r w:rsidRPr="00964E5B">
              <w:rPr>
                <w:lang w:val="en-GB"/>
              </w:rPr>
              <w:t>Amendment</w:t>
            </w:r>
          </w:p>
        </w:tc>
      </w:tr>
      <w:tr w14:paraId="0C5A6514" w14:textId="77777777">
        <w:tblPrEx>
          <w:tblW w:w="0" w:type="auto"/>
          <w:jc w:val="center"/>
          <w:tblLayout w:type="fixed"/>
          <w:tblCellMar>
            <w:left w:w="340" w:type="dxa"/>
            <w:right w:w="340" w:type="dxa"/>
          </w:tblCellMar>
          <w:tblLook w:val="04A0"/>
        </w:tblPrEx>
        <w:trPr>
          <w:jc w:val="center"/>
        </w:trPr>
        <w:tc>
          <w:tcPr>
            <w:tcW w:w="4876" w:type="dxa"/>
          </w:tcPr>
          <w:p w:rsidR="009E5CFE" w:rsidRPr="00964E5B" w14:paraId="306AE356" w14:textId="77777777">
            <w:pPr>
              <w:pStyle w:val="Normal6"/>
              <w:rPr>
                <w:lang w:val="en-GB"/>
              </w:rPr>
            </w:pPr>
          </w:p>
        </w:tc>
        <w:tc>
          <w:tcPr>
            <w:tcW w:w="4876" w:type="dxa"/>
            <w:hideMark/>
          </w:tcPr>
          <w:p w:rsidR="009E5CFE" w:rsidRPr="00964E5B" w14:paraId="0FA01BE2" w14:textId="77777777">
            <w:pPr>
              <w:pStyle w:val="Normal6"/>
              <w:rPr>
                <w:szCs w:val="24"/>
                <w:lang w:val="en-GB"/>
              </w:rPr>
            </w:pPr>
            <w:r w:rsidRPr="00964E5B">
              <w:rPr>
                <w:b/>
                <w:i/>
                <w:lang w:val="en-GB"/>
              </w:rPr>
              <w:t>A share of not less than 15 % of the allowances available under this Article shall be dedicated to first-of-a-kind and demonstration projects in maritime transport and aviation, including renewable fuels of non-biological origin for those sectors, hydrogen and electric propulsion, onboard carbon capture where accompanied by verified permanent storage, and the associated port and airport infrastructure.</w:t>
            </w:r>
          </w:p>
        </w:tc>
      </w:tr>
    </w:tbl>
    <w:p w:rsidR="009E5CFE" w:rsidRPr="00964E5B" w:rsidP="009E5CFE" w14:paraId="02E457AF" w14:textId="77777777">
      <w:pPr>
        <w:pStyle w:val="Olang"/>
        <w:rPr>
          <w:noProof w:val="0"/>
          <w:lang w:val="en-GB"/>
        </w:rPr>
      </w:pPr>
      <w:r w:rsidRPr="00964E5B">
        <w:rPr>
          <w:noProof w:val="0"/>
          <w:lang w:val="en-GB"/>
        </w:rPr>
        <w:t xml:space="preserve">Or. </w:t>
      </w:r>
      <w:r w:rsidRPr="00964E5B">
        <w:rPr>
          <w:rStyle w:val="HideTWBExt"/>
          <w:noProof w:val="0"/>
          <w:lang w:val="en-GB"/>
        </w:rPr>
        <w:t>&lt;Original&gt;</w:t>
      </w:r>
      <w:r w:rsidRPr="00964E5B">
        <w:rPr>
          <w:rStyle w:val="HideTWBInt"/>
          <w:noProof w:val="0"/>
          <w:lang w:val="en-GB"/>
        </w:rPr>
        <w:t>{EN}</w:t>
      </w:r>
      <w:r w:rsidRPr="00964E5B">
        <w:rPr>
          <w:noProof w:val="0"/>
          <w:lang w:val="en-GB"/>
        </w:rPr>
        <w:t>en</w:t>
      </w:r>
      <w:r w:rsidRPr="00964E5B">
        <w:rPr>
          <w:rStyle w:val="HideTWBExt"/>
          <w:noProof w:val="0"/>
          <w:lang w:val="en-GB"/>
        </w:rPr>
        <w:t>&lt;/Original&gt;</w:t>
      </w:r>
    </w:p>
    <w:p w:rsidR="009E5CFE" w:rsidRPr="00964E5B" w:rsidP="009E5CFE" w14:paraId="0D047685" w14:textId="77777777">
      <w:r w:rsidRPr="00964E5B">
        <w:rPr>
          <w:rStyle w:val="HideTWBExt"/>
          <w:noProof w:val="0"/>
        </w:rPr>
        <w:t>&lt;/Amend&gt;</w:t>
      </w:r>
    </w:p>
    <w:p w:rsidR="009E5CFE" w:rsidRPr="00964E5B" w:rsidP="009E5CFE" w14:paraId="7F438AA8" w14:textId="77777777">
      <w:pPr>
        <w:pStyle w:val="AMNumberTabs0"/>
        <w:keepNext/>
        <w:rPr>
          <w:lang w:val="pt-PT"/>
        </w:rPr>
      </w:pPr>
      <w:r w:rsidRPr="00964E5B">
        <w:rPr>
          <w:rStyle w:val="HideTWBExt"/>
          <w:b w:val="0"/>
          <w:noProof w:val="0"/>
          <w:lang w:val="pt-PT"/>
        </w:rPr>
        <w:t>&lt;Amend&gt;</w:t>
      </w:r>
      <w:r w:rsidRPr="00964E5B">
        <w:rPr>
          <w:lang w:val="pt-PT"/>
        </w:rPr>
        <w:t>Amendment</w:t>
      </w:r>
      <w:r w:rsidRPr="00964E5B">
        <w:rPr>
          <w:lang w:val="pt-PT"/>
        </w:rPr>
        <w:tab/>
      </w:r>
      <w:r w:rsidRPr="00964E5B">
        <w:rPr>
          <w:lang w:val="pt-PT"/>
        </w:rPr>
        <w:tab/>
      </w:r>
      <w:r w:rsidRPr="00964E5B">
        <w:rPr>
          <w:rStyle w:val="HideTWBExt"/>
          <w:b w:val="0"/>
          <w:noProof w:val="0"/>
          <w:lang w:val="pt-PT"/>
        </w:rPr>
        <w:t>&lt;NumAm&gt;</w:t>
      </w:r>
      <w:r w:rsidRPr="00964E5B">
        <w:rPr>
          <w:color w:val="000000"/>
          <w:lang w:val="pt-PT"/>
        </w:rPr>
        <w:t>49</w:t>
      </w:r>
      <w:r w:rsidRPr="00964E5B">
        <w:rPr>
          <w:rStyle w:val="HideTWBExt"/>
          <w:b w:val="0"/>
          <w:noProof w:val="0"/>
          <w:lang w:val="pt-PT"/>
        </w:rPr>
        <w:t>&lt;/NumAm&gt;</w:t>
      </w:r>
    </w:p>
    <w:p w:rsidR="009E5CFE" w:rsidRPr="00964E5B" w:rsidP="009E5CFE" w14:paraId="5D2B44A8" w14:textId="77777777">
      <w:pPr>
        <w:pStyle w:val="NormalBold12b"/>
        <w:keepNext/>
        <w:rPr>
          <w:lang w:val="pt-PT"/>
        </w:rPr>
      </w:pPr>
      <w:r w:rsidRPr="00964E5B">
        <w:rPr>
          <w:rStyle w:val="HideTWBExt"/>
          <w:b w:val="0"/>
          <w:noProof w:val="0"/>
          <w:lang w:val="pt-PT"/>
        </w:rPr>
        <w:t>&lt;DocAmend&gt;</w:t>
      </w:r>
      <w:r w:rsidRPr="00964E5B">
        <w:rPr>
          <w:lang w:val="pt-PT"/>
        </w:rPr>
        <w:t>Proposal for a directive</w:t>
      </w:r>
      <w:r w:rsidRPr="00964E5B">
        <w:rPr>
          <w:rStyle w:val="HideTWBExt"/>
          <w:b w:val="0"/>
          <w:noProof w:val="0"/>
          <w:lang w:val="pt-PT"/>
        </w:rPr>
        <w:t>&lt;/DocAmend&gt;</w:t>
      </w:r>
    </w:p>
    <w:p w:rsidR="009E5CFE" w:rsidRPr="00964E5B" w:rsidP="009E5CFE" w14:paraId="5FF5D8D7" w14:textId="77777777">
      <w:pPr>
        <w:pStyle w:val="NormalBold"/>
        <w:rPr>
          <w:lang w:val="fr-BE"/>
        </w:rPr>
      </w:pPr>
      <w:r w:rsidRPr="00964E5B">
        <w:rPr>
          <w:rStyle w:val="HideTWBExt"/>
          <w:b w:val="0"/>
          <w:noProof w:val="0"/>
          <w:lang w:val="fr-BE"/>
        </w:rPr>
        <w:t>&lt;Article&gt;</w:t>
      </w:r>
      <w:r w:rsidRPr="00964E5B">
        <w:rPr>
          <w:lang w:val="fr-BE"/>
        </w:rPr>
        <w:t>Article 1 – paragraph 1 – point 17</w:t>
      </w:r>
      <w:r w:rsidRPr="00964E5B">
        <w:rPr>
          <w:rStyle w:val="HideTWBExt"/>
          <w:b w:val="0"/>
          <w:noProof w:val="0"/>
          <w:lang w:val="fr-BE"/>
        </w:rPr>
        <w:t>&lt;/Article&gt;</w:t>
      </w:r>
    </w:p>
    <w:p w:rsidR="009E5CFE" w:rsidRPr="00964E5B" w:rsidP="009E5CFE" w14:paraId="758C9AF3" w14:textId="77777777">
      <w:pPr>
        <w:keepNext/>
        <w:rPr>
          <w:lang w:val="fr-BE"/>
        </w:rPr>
      </w:pPr>
      <w:r w:rsidRPr="00964E5B">
        <w:rPr>
          <w:rStyle w:val="HideTWBExt"/>
          <w:noProof w:val="0"/>
          <w:lang w:val="fr-BE"/>
        </w:rPr>
        <w:t>&lt;DocAmend2&gt;</w:t>
      </w:r>
      <w:r w:rsidRPr="00964E5B">
        <w:rPr>
          <w:lang w:val="fr-BE"/>
        </w:rPr>
        <w:t>Directive 2003/87/EC</w:t>
      </w:r>
      <w:r w:rsidRPr="00964E5B">
        <w:rPr>
          <w:rStyle w:val="HideTWBExt"/>
          <w:noProof w:val="0"/>
          <w:lang w:val="fr-BE"/>
        </w:rPr>
        <w:t>&lt;/DocAmend2&gt;</w:t>
      </w:r>
    </w:p>
    <w:p w:rsidR="009E5CFE" w:rsidRPr="00964E5B" w:rsidP="009E5CFE" w14:paraId="2E215D3B" w14:textId="77777777">
      <w:pPr>
        <w:rPr>
          <w:lang w:val="fr-BE"/>
        </w:rPr>
      </w:pPr>
      <w:r w:rsidRPr="00964E5B">
        <w:rPr>
          <w:rStyle w:val="HideTWBExt"/>
          <w:noProof w:val="0"/>
          <w:lang w:val="fr-BE"/>
        </w:rPr>
        <w:t>&lt;Article2&gt;</w:t>
      </w:r>
      <w:r w:rsidRPr="00964E5B">
        <w:rPr>
          <w:lang w:val="fr-BE"/>
        </w:rPr>
        <w:t>Article 10cb – paragraph 3</w:t>
      </w:r>
      <w:r w:rsidRPr="00964E5B">
        <w:rPr>
          <w:rStyle w:val="HideTWBExt"/>
          <w:noProof w:val="0"/>
          <w:lang w:val="fr-BE"/>
        </w:rPr>
        <w:t>&lt;/Article2&gt;</w:t>
      </w:r>
    </w:p>
    <w:tbl>
      <w:tblPr>
        <w:tblW w:w="0" w:type="auto"/>
        <w:jc w:val="center"/>
        <w:tblLayout w:type="fixed"/>
        <w:tblCellMar>
          <w:left w:w="340" w:type="dxa"/>
          <w:right w:w="340" w:type="dxa"/>
        </w:tblCellMar>
        <w:tblLook w:val="04A0"/>
      </w:tblPr>
      <w:tblGrid>
        <w:gridCol w:w="4876"/>
        <w:gridCol w:w="4876"/>
      </w:tblGrid>
      <w:tr w14:paraId="64D4FB39" w14:textId="77777777">
        <w:tblPrEx>
          <w:tblW w:w="0" w:type="auto"/>
          <w:jc w:val="center"/>
          <w:tblLayout w:type="fixed"/>
          <w:tblCellMar>
            <w:left w:w="340" w:type="dxa"/>
            <w:right w:w="340" w:type="dxa"/>
          </w:tblCellMar>
          <w:tblLook w:val="04A0"/>
        </w:tblPrEx>
        <w:trPr>
          <w:jc w:val="center"/>
        </w:trPr>
        <w:tc>
          <w:tcPr>
            <w:tcW w:w="9752" w:type="dxa"/>
            <w:gridSpan w:val="2"/>
          </w:tcPr>
          <w:p w:rsidR="009E5CFE" w:rsidRPr="00964E5B" w14:paraId="51026B23" w14:textId="77777777">
            <w:pPr>
              <w:keepNext/>
              <w:rPr>
                <w:lang w:val="fr-BE"/>
              </w:rPr>
            </w:pPr>
          </w:p>
        </w:tc>
      </w:tr>
      <w:tr w14:paraId="03625B50"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59B6ADEB" w14:textId="77777777">
            <w:pPr>
              <w:pStyle w:val="ColumnHeading"/>
              <w:keepNext/>
              <w:rPr>
                <w:lang w:val="en-GB"/>
              </w:rPr>
            </w:pPr>
            <w:r w:rsidRPr="00964E5B">
              <w:rPr>
                <w:lang w:val="en-GB"/>
              </w:rPr>
              <w:t>Text proposed by the Commission</w:t>
            </w:r>
          </w:p>
        </w:tc>
        <w:tc>
          <w:tcPr>
            <w:tcW w:w="4876" w:type="dxa"/>
            <w:hideMark/>
          </w:tcPr>
          <w:p w:rsidR="009E5CFE" w:rsidRPr="00964E5B" w14:paraId="503B0602" w14:textId="77777777">
            <w:pPr>
              <w:pStyle w:val="ColumnHeading"/>
              <w:keepNext/>
              <w:rPr>
                <w:lang w:val="en-GB"/>
              </w:rPr>
            </w:pPr>
            <w:r w:rsidRPr="00964E5B">
              <w:rPr>
                <w:lang w:val="en-GB"/>
              </w:rPr>
              <w:t>Amendment</w:t>
            </w:r>
          </w:p>
        </w:tc>
      </w:tr>
      <w:tr w14:paraId="61815CC1"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6F55C4B5" w14:textId="77777777">
            <w:pPr>
              <w:pStyle w:val="Normal6"/>
              <w:rPr>
                <w:lang w:val="en-GB"/>
              </w:rPr>
            </w:pPr>
            <w:r w:rsidRPr="00964E5B">
              <w:rPr>
                <w:lang w:val="en-GB"/>
              </w:rPr>
              <w:t>3.</w:t>
            </w:r>
            <w:r w:rsidRPr="00964E5B">
              <w:rPr>
                <w:lang w:val="en-GB"/>
              </w:rPr>
              <w:tab/>
              <w:t xml:space="preserve">The Innovation Fund shall support projects in the territory of all Member States in sectors listed in Annex I and III, including products, technologies and processes substituting carbon-intensive ones; innovative renewable energy and energy storage technologies, including the manufacturing of clean technologies; electrification; environmentally safe carbon </w:t>
            </w:r>
            <w:r w:rsidRPr="00964E5B">
              <w:rPr>
                <w:lang w:val="en-GB"/>
              </w:rPr>
              <w:t>capture and utilisation (CCU) that contributes substantially to mitigating climate change, environmentally safe capture, transport and geological storage (CCS) of CO</w:t>
            </w:r>
            <w:r w:rsidRPr="00964E5B">
              <w:rPr>
                <w:vertAlign w:val="subscript"/>
                <w:lang w:val="en-GB"/>
              </w:rPr>
              <w:t>2</w:t>
            </w:r>
            <w:r w:rsidRPr="00964E5B">
              <w:rPr>
                <w:lang w:val="en-GB"/>
              </w:rPr>
              <w:t>, in particular for hard-to-abate industrial emissions; direct atmospheric CO</w:t>
            </w:r>
            <w:r w:rsidRPr="00964E5B">
              <w:rPr>
                <w:vertAlign w:val="subscript"/>
                <w:lang w:val="en-GB"/>
              </w:rPr>
              <w:t>2</w:t>
            </w:r>
            <w:r w:rsidRPr="00964E5B">
              <w:rPr>
                <w:lang w:val="en-GB"/>
              </w:rPr>
              <w:t xml:space="preserve"> capture with safe, sustainable and permanent storage (DACCS); and breakthrough innovative technologies and infrastructure, including electrification, production of low- and zero-carbon fuels, to decarbonise maritime and aviation</w:t>
            </w:r>
            <w:r w:rsidRPr="00964E5B">
              <w:rPr>
                <w:b/>
                <w:i/>
                <w:lang w:val="en-GB"/>
              </w:rPr>
              <w:t>. For the aviation and maritime sectors, the Innovation Fund may also support</w:t>
            </w:r>
            <w:r w:rsidRPr="00964E5B">
              <w:rPr>
                <w:lang w:val="en-GB"/>
              </w:rPr>
              <w:t xml:space="preserve"> measures to reduce the overall climate impact, including non-CO</w:t>
            </w:r>
            <w:r w:rsidRPr="00964E5B">
              <w:rPr>
                <w:vertAlign w:val="subscript"/>
                <w:lang w:val="en-GB"/>
              </w:rPr>
              <w:t>2</w:t>
            </w:r>
            <w:r w:rsidRPr="00964E5B">
              <w:rPr>
                <w:lang w:val="en-GB"/>
              </w:rPr>
              <w:t xml:space="preserve"> effects</w:t>
            </w:r>
            <w:r w:rsidRPr="00964E5B">
              <w:rPr>
                <w:b/>
                <w:i/>
                <w:lang w:val="en-GB"/>
              </w:rPr>
              <w:t>.</w:t>
            </w:r>
          </w:p>
        </w:tc>
        <w:tc>
          <w:tcPr>
            <w:tcW w:w="4876" w:type="dxa"/>
            <w:hideMark/>
          </w:tcPr>
          <w:p w:rsidR="009E5CFE" w:rsidRPr="00964E5B" w14:paraId="486839E2" w14:textId="07D314B2">
            <w:pPr>
              <w:pStyle w:val="Normal6"/>
              <w:rPr>
                <w:szCs w:val="24"/>
                <w:lang w:val="bg-BG"/>
              </w:rPr>
            </w:pPr>
            <w:r w:rsidRPr="00964E5B">
              <w:rPr>
                <w:lang w:val="en-GB"/>
              </w:rPr>
              <w:t>3.</w:t>
            </w:r>
            <w:r w:rsidRPr="00964E5B">
              <w:rPr>
                <w:lang w:val="en-GB"/>
              </w:rPr>
              <w:tab/>
              <w:t xml:space="preserve">The Innovation Fund shall support projects in the territory of all Member States in sectors listed in Annex I and III, including products, technologies and processes substituting carbon-intensive ones; innovative renewable energy and energy storage technologies, including the manufacturing of clean technologies; electrification; environmentally safe carbon </w:t>
            </w:r>
            <w:r w:rsidRPr="00964E5B">
              <w:rPr>
                <w:lang w:val="en-GB"/>
              </w:rPr>
              <w:t>capture and utilisation (CCU) that contributes substantially to mitigating climate change, environmentally safe capture, transport and geological storage (CCS) of CO</w:t>
            </w:r>
            <w:r w:rsidRPr="00964E5B">
              <w:rPr>
                <w:vertAlign w:val="subscript"/>
                <w:lang w:val="en-GB"/>
              </w:rPr>
              <w:t>2</w:t>
            </w:r>
            <w:r w:rsidRPr="00964E5B">
              <w:rPr>
                <w:lang w:val="en-GB"/>
              </w:rPr>
              <w:t>, in particular for hard-to-abate industrial emissions; direct atmospheric CO</w:t>
            </w:r>
            <w:r w:rsidRPr="00964E5B">
              <w:rPr>
                <w:vertAlign w:val="subscript"/>
                <w:lang w:val="en-GB"/>
              </w:rPr>
              <w:t>2</w:t>
            </w:r>
            <w:r w:rsidRPr="00964E5B">
              <w:rPr>
                <w:lang w:val="en-GB"/>
              </w:rPr>
              <w:t xml:space="preserve"> capture with safe, sustainable and permanent storage (DACCS); and breakthrough innovative technologies and infrastructure, including electrification</w:t>
            </w:r>
            <w:r w:rsidRPr="00964E5B">
              <w:rPr>
                <w:b/>
                <w:i/>
                <w:lang w:val="en-GB"/>
              </w:rPr>
              <w:t>. For the aviation and maritime sectors, the Innovation Fund shall support the</w:t>
            </w:r>
            <w:r w:rsidRPr="00964E5B">
              <w:rPr>
                <w:lang w:val="en-GB"/>
              </w:rPr>
              <w:t xml:space="preserve"> production of low- and zero-carbon fuels, decarbonise maritime and aviation </w:t>
            </w:r>
            <w:r w:rsidRPr="00964E5B">
              <w:rPr>
                <w:b/>
                <w:i/>
                <w:lang w:val="en-GB"/>
              </w:rPr>
              <w:t>and</w:t>
            </w:r>
            <w:r w:rsidRPr="00964E5B" w:rsidR="00E50EB9">
              <w:rPr>
                <w:b/>
                <w:i/>
                <w:lang w:val="en-GB"/>
              </w:rPr>
              <w:t xml:space="preserve"> support</w:t>
            </w:r>
            <w:r w:rsidRPr="00964E5B">
              <w:rPr>
                <w:lang w:val="en-GB"/>
              </w:rPr>
              <w:t xml:space="preserve"> measures to reduce the overall climate impact, including non-CO</w:t>
            </w:r>
            <w:r w:rsidRPr="00964E5B">
              <w:rPr>
                <w:vertAlign w:val="subscript"/>
                <w:lang w:val="en-GB"/>
              </w:rPr>
              <w:t>2</w:t>
            </w:r>
            <w:r w:rsidRPr="00964E5B">
              <w:rPr>
                <w:lang w:val="en-GB"/>
              </w:rPr>
              <w:t xml:space="preserve"> effects </w:t>
            </w:r>
            <w:r w:rsidRPr="00964E5B">
              <w:rPr>
                <w:b/>
                <w:i/>
                <w:lang w:val="en-GB"/>
              </w:rPr>
              <w:t>including in maritime transport: energy-efficiency retrofits of the existing fleet;</w:t>
            </w:r>
            <w:r w:rsidRPr="00964E5B" w:rsidR="003F702D">
              <w:rPr>
                <w:b/>
                <w:i/>
                <w:lang w:val="en-GB"/>
              </w:rPr>
              <w:t xml:space="preserve"> </w:t>
            </w:r>
            <w:r w:rsidRPr="00964E5B">
              <w:rPr>
                <w:b/>
                <w:i/>
                <w:lang w:val="en-GB"/>
              </w:rPr>
              <w:t>onshore power supply for ships at berth and the related grid connections and port infrastructure, consistent with Regulation 2023/1804; battery storage systems and hybrid propulsion; engine conversions to ammonia, methanol and renewable hydrogen; and in aviation sector: fleet retrofit programmes reducing fuel burn, including winglet installation, engine core upgrades and weight-reduction retrofits; fixed electrical ground power and pre-conditioned air installations at airports; first-of-a-kind aircraft using electric or hydrogen propulsion</w:t>
            </w:r>
            <w:r w:rsidRPr="00964E5B" w:rsidR="00F47CF6">
              <w:rPr>
                <w:b/>
                <w:i/>
                <w:lang w:val="bg-BG"/>
              </w:rPr>
              <w:t>.</w:t>
            </w:r>
          </w:p>
        </w:tc>
      </w:tr>
    </w:tbl>
    <w:p w:rsidR="009E5CFE" w:rsidRPr="00964E5B" w:rsidP="009E5CFE" w14:paraId="3AD04728" w14:textId="77777777">
      <w:pPr>
        <w:pStyle w:val="Olang"/>
        <w:rPr>
          <w:noProof w:val="0"/>
          <w:lang w:val="en-GB"/>
        </w:rPr>
      </w:pPr>
      <w:r w:rsidRPr="00964E5B">
        <w:rPr>
          <w:noProof w:val="0"/>
          <w:lang w:val="en-GB"/>
        </w:rPr>
        <w:t xml:space="preserve">Or. </w:t>
      </w:r>
      <w:r w:rsidRPr="00964E5B">
        <w:rPr>
          <w:rStyle w:val="HideTWBExt"/>
          <w:noProof w:val="0"/>
          <w:lang w:val="en-GB"/>
        </w:rPr>
        <w:t>&lt;Original&gt;</w:t>
      </w:r>
      <w:r w:rsidRPr="00964E5B">
        <w:rPr>
          <w:rStyle w:val="HideTWBInt"/>
          <w:noProof w:val="0"/>
          <w:lang w:val="en-GB"/>
        </w:rPr>
        <w:t>{EN}</w:t>
      </w:r>
      <w:r w:rsidRPr="00964E5B">
        <w:rPr>
          <w:noProof w:val="0"/>
          <w:lang w:val="en-GB"/>
        </w:rPr>
        <w:t>en</w:t>
      </w:r>
      <w:r w:rsidRPr="00964E5B">
        <w:rPr>
          <w:rStyle w:val="HideTWBExt"/>
          <w:noProof w:val="0"/>
          <w:lang w:val="en-GB"/>
        </w:rPr>
        <w:t>&lt;/Original&gt;</w:t>
      </w:r>
    </w:p>
    <w:p w:rsidR="009E5CFE" w:rsidRPr="00964E5B" w:rsidP="009E5CFE" w14:paraId="6346AAB6" w14:textId="77777777">
      <w:r w:rsidRPr="00964E5B">
        <w:rPr>
          <w:rStyle w:val="HideTWBExt"/>
          <w:noProof w:val="0"/>
        </w:rPr>
        <w:t>&lt;/Amend&gt;</w:t>
      </w:r>
    </w:p>
    <w:p w:rsidR="009E5CFE" w:rsidRPr="00964E5B" w:rsidP="009E5CFE" w14:paraId="290FF883" w14:textId="77777777">
      <w:pPr>
        <w:pStyle w:val="AMNumberTabs0"/>
        <w:keepNext/>
        <w:rPr>
          <w:lang w:val="pt-PT"/>
        </w:rPr>
      </w:pPr>
      <w:r w:rsidRPr="00964E5B">
        <w:rPr>
          <w:rStyle w:val="HideTWBExt"/>
          <w:b w:val="0"/>
          <w:noProof w:val="0"/>
          <w:lang w:val="pt-PT"/>
        </w:rPr>
        <w:t>&lt;Amend&gt;</w:t>
      </w:r>
      <w:r w:rsidRPr="00964E5B">
        <w:rPr>
          <w:lang w:val="pt-PT"/>
        </w:rPr>
        <w:t>Amendment</w:t>
      </w:r>
      <w:r w:rsidRPr="00964E5B">
        <w:rPr>
          <w:lang w:val="pt-PT"/>
        </w:rPr>
        <w:tab/>
      </w:r>
      <w:r w:rsidRPr="00964E5B">
        <w:rPr>
          <w:lang w:val="pt-PT"/>
        </w:rPr>
        <w:tab/>
      </w:r>
      <w:r w:rsidRPr="00964E5B">
        <w:rPr>
          <w:rStyle w:val="HideTWBExt"/>
          <w:b w:val="0"/>
          <w:noProof w:val="0"/>
          <w:lang w:val="pt-PT"/>
        </w:rPr>
        <w:t>&lt;NumAm&gt;</w:t>
      </w:r>
      <w:r w:rsidRPr="00964E5B">
        <w:rPr>
          <w:color w:val="000000"/>
          <w:lang w:val="pt-PT"/>
        </w:rPr>
        <w:t>50</w:t>
      </w:r>
      <w:r w:rsidRPr="00964E5B">
        <w:rPr>
          <w:rStyle w:val="HideTWBExt"/>
          <w:b w:val="0"/>
          <w:noProof w:val="0"/>
          <w:lang w:val="pt-PT"/>
        </w:rPr>
        <w:t>&lt;/NumAm&gt;</w:t>
      </w:r>
    </w:p>
    <w:p w:rsidR="009E5CFE" w:rsidRPr="00964E5B" w:rsidP="009E5CFE" w14:paraId="64BD7EBF" w14:textId="77777777">
      <w:pPr>
        <w:pStyle w:val="NormalBold12b"/>
        <w:keepNext/>
        <w:rPr>
          <w:lang w:val="pt-PT"/>
        </w:rPr>
      </w:pPr>
      <w:r w:rsidRPr="00964E5B">
        <w:rPr>
          <w:rStyle w:val="HideTWBExt"/>
          <w:b w:val="0"/>
          <w:noProof w:val="0"/>
          <w:lang w:val="pt-PT"/>
        </w:rPr>
        <w:t>&lt;DocAmend&gt;</w:t>
      </w:r>
      <w:r w:rsidRPr="00964E5B">
        <w:rPr>
          <w:lang w:val="pt-PT"/>
        </w:rPr>
        <w:t>Proposal for a directive</w:t>
      </w:r>
      <w:r w:rsidRPr="00964E5B">
        <w:rPr>
          <w:rStyle w:val="HideTWBExt"/>
          <w:b w:val="0"/>
          <w:noProof w:val="0"/>
          <w:lang w:val="pt-PT"/>
        </w:rPr>
        <w:t>&lt;/DocAmend&gt;</w:t>
      </w:r>
    </w:p>
    <w:p w:rsidR="009E5CFE" w:rsidRPr="00964E5B" w:rsidP="009E5CFE" w14:paraId="54B45853" w14:textId="77777777">
      <w:pPr>
        <w:pStyle w:val="NormalBold"/>
        <w:rPr>
          <w:lang w:val="fr-BE"/>
        </w:rPr>
      </w:pPr>
      <w:r w:rsidRPr="00964E5B">
        <w:rPr>
          <w:rStyle w:val="HideTWBExt"/>
          <w:b w:val="0"/>
          <w:noProof w:val="0"/>
          <w:lang w:val="fr-BE"/>
        </w:rPr>
        <w:t>&lt;Article&gt;</w:t>
      </w:r>
      <w:r w:rsidRPr="00964E5B">
        <w:rPr>
          <w:lang w:val="fr-BE"/>
        </w:rPr>
        <w:t>Article 1 – paragraph 1 – point 17</w:t>
      </w:r>
      <w:r w:rsidRPr="00964E5B">
        <w:rPr>
          <w:rStyle w:val="HideTWBExt"/>
          <w:b w:val="0"/>
          <w:noProof w:val="0"/>
          <w:lang w:val="fr-BE"/>
        </w:rPr>
        <w:t>&lt;/Article&gt;</w:t>
      </w:r>
    </w:p>
    <w:p w:rsidR="009E5CFE" w:rsidRPr="00964E5B" w:rsidP="009E5CFE" w14:paraId="25AD5A6B" w14:textId="77777777">
      <w:pPr>
        <w:keepNext/>
        <w:rPr>
          <w:lang w:val="fr-BE"/>
        </w:rPr>
      </w:pPr>
      <w:r w:rsidRPr="00964E5B">
        <w:rPr>
          <w:rStyle w:val="HideTWBExt"/>
          <w:noProof w:val="0"/>
          <w:lang w:val="fr-BE"/>
        </w:rPr>
        <w:t>&lt;DocAmend2&gt;</w:t>
      </w:r>
      <w:r w:rsidRPr="00964E5B">
        <w:rPr>
          <w:lang w:val="fr-BE"/>
        </w:rPr>
        <w:t>Directive 2003/87/EC</w:t>
      </w:r>
      <w:r w:rsidRPr="00964E5B">
        <w:rPr>
          <w:rStyle w:val="HideTWBExt"/>
          <w:noProof w:val="0"/>
          <w:lang w:val="fr-BE"/>
        </w:rPr>
        <w:t>&lt;/DocAmend2&gt;</w:t>
      </w:r>
    </w:p>
    <w:p w:rsidR="009E5CFE" w:rsidRPr="00964E5B" w:rsidP="009E5CFE" w14:paraId="067294CA" w14:textId="77777777">
      <w:pPr>
        <w:rPr>
          <w:lang w:val="fr-BE"/>
        </w:rPr>
      </w:pPr>
      <w:r w:rsidRPr="00964E5B">
        <w:rPr>
          <w:rStyle w:val="HideTWBExt"/>
          <w:noProof w:val="0"/>
          <w:lang w:val="fr-BE"/>
        </w:rPr>
        <w:t>&lt;Article2&gt;</w:t>
      </w:r>
      <w:r w:rsidRPr="00964E5B">
        <w:rPr>
          <w:lang w:val="fr-BE"/>
        </w:rPr>
        <w:t>Article 10cb – paragraph 5 – subparagraph 2</w:t>
      </w:r>
      <w:r w:rsidRPr="00964E5B">
        <w:rPr>
          <w:rStyle w:val="HideTWBExt"/>
          <w:noProof w:val="0"/>
          <w:lang w:val="fr-BE"/>
        </w:rPr>
        <w:t>&lt;/Article2&gt;</w:t>
      </w:r>
    </w:p>
    <w:tbl>
      <w:tblPr>
        <w:tblW w:w="0" w:type="auto"/>
        <w:jc w:val="center"/>
        <w:tblLayout w:type="fixed"/>
        <w:tblCellMar>
          <w:left w:w="340" w:type="dxa"/>
          <w:right w:w="340" w:type="dxa"/>
        </w:tblCellMar>
        <w:tblLook w:val="04A0"/>
      </w:tblPr>
      <w:tblGrid>
        <w:gridCol w:w="4876"/>
        <w:gridCol w:w="4876"/>
      </w:tblGrid>
      <w:tr w14:paraId="6DA617A9" w14:textId="77777777">
        <w:tblPrEx>
          <w:tblW w:w="0" w:type="auto"/>
          <w:jc w:val="center"/>
          <w:tblLayout w:type="fixed"/>
          <w:tblCellMar>
            <w:left w:w="340" w:type="dxa"/>
            <w:right w:w="340" w:type="dxa"/>
          </w:tblCellMar>
          <w:tblLook w:val="04A0"/>
        </w:tblPrEx>
        <w:trPr>
          <w:jc w:val="center"/>
        </w:trPr>
        <w:tc>
          <w:tcPr>
            <w:tcW w:w="9752" w:type="dxa"/>
            <w:gridSpan w:val="2"/>
          </w:tcPr>
          <w:p w:rsidR="009E5CFE" w:rsidRPr="00964E5B" w14:paraId="74C2BBA8" w14:textId="77777777">
            <w:pPr>
              <w:keepNext/>
              <w:rPr>
                <w:lang w:val="fr-BE"/>
              </w:rPr>
            </w:pPr>
          </w:p>
        </w:tc>
      </w:tr>
      <w:tr w14:paraId="694F400E"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17E6A383" w14:textId="77777777">
            <w:pPr>
              <w:pStyle w:val="ColumnHeading"/>
              <w:keepNext/>
              <w:rPr>
                <w:lang w:val="en-GB"/>
              </w:rPr>
            </w:pPr>
            <w:r w:rsidRPr="00964E5B">
              <w:rPr>
                <w:lang w:val="en-GB"/>
              </w:rPr>
              <w:t>Text proposed by the Commission</w:t>
            </w:r>
          </w:p>
        </w:tc>
        <w:tc>
          <w:tcPr>
            <w:tcW w:w="4876" w:type="dxa"/>
            <w:hideMark/>
          </w:tcPr>
          <w:p w:rsidR="009E5CFE" w:rsidRPr="00964E5B" w14:paraId="061B8879" w14:textId="77777777">
            <w:pPr>
              <w:pStyle w:val="ColumnHeading"/>
              <w:keepNext/>
              <w:rPr>
                <w:lang w:val="en-GB"/>
              </w:rPr>
            </w:pPr>
            <w:r w:rsidRPr="00964E5B">
              <w:rPr>
                <w:lang w:val="en-GB"/>
              </w:rPr>
              <w:t>Amendment</w:t>
            </w:r>
          </w:p>
        </w:tc>
      </w:tr>
      <w:tr w14:paraId="16A41DDE"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20593879" w14:textId="77777777">
            <w:pPr>
              <w:pStyle w:val="Normal6"/>
              <w:rPr>
                <w:lang w:val="en-GB"/>
              </w:rPr>
            </w:pPr>
            <w:r w:rsidRPr="00964E5B">
              <w:rPr>
                <w:lang w:val="en-GB"/>
              </w:rPr>
              <w:t xml:space="preserve">The Innovation Fund shall be implemented in synergy with other Union programmes. </w:t>
            </w:r>
            <w:r w:rsidRPr="00964E5B">
              <w:rPr>
                <w:lang w:val="en-GB"/>
              </w:rPr>
              <w:t>An action that has received a Union contribution from another programme may also receive another contribution under the Innovation Fund. The rules of the relevant Union programme shall apply to the corresponding contribution and, if it is based on eligible costs, the cumulative support from the Innovation Fund and that other Union programme shall not exceed the total eligible costs of the action and may be calculated on a pro-rata basis.</w:t>
            </w:r>
          </w:p>
        </w:tc>
        <w:tc>
          <w:tcPr>
            <w:tcW w:w="4876" w:type="dxa"/>
            <w:hideMark/>
          </w:tcPr>
          <w:p w:rsidR="009E5CFE" w:rsidRPr="00964E5B" w14:paraId="19D83634" w14:textId="77777777">
            <w:pPr>
              <w:pStyle w:val="Normal6"/>
              <w:rPr>
                <w:szCs w:val="24"/>
                <w:lang w:val="en-GB"/>
              </w:rPr>
            </w:pPr>
            <w:r w:rsidRPr="00964E5B">
              <w:rPr>
                <w:lang w:val="en-GB"/>
              </w:rPr>
              <w:t xml:space="preserve">The Innovation Fund shall be implemented in synergy with other Union programmes. </w:t>
            </w:r>
            <w:r w:rsidRPr="00964E5B">
              <w:rPr>
                <w:lang w:val="en-GB"/>
              </w:rPr>
              <w:t xml:space="preserve">An action that has received a Union contribution from another programme may also receive another contribution under the Innovation Fund. The rules of the relevant Union programme shall apply to the corresponding contribution and, if it is based on eligible costs, the cumulative support from the Innovation Fund and that other Union programme shall not exceed the total eligible costs of the action and may be calculated on a pro-rata basis. </w:t>
            </w:r>
            <w:r w:rsidRPr="00964E5B">
              <w:rPr>
                <w:b/>
                <w:i/>
                <w:lang w:val="en-GB"/>
              </w:rPr>
              <w:t>Where a project has received or applies for support under Article 3c(6) or Article 3gaa, the Innovation Fund support shall only cover capital expenditure and shall take into account that support, so that the cumulative support does not exceed the relevant costs of the project.</w:t>
            </w:r>
          </w:p>
        </w:tc>
      </w:tr>
    </w:tbl>
    <w:p w:rsidR="009E5CFE" w:rsidRPr="00964E5B" w:rsidP="009E5CFE" w14:paraId="311A913C" w14:textId="77777777">
      <w:pPr>
        <w:pStyle w:val="Olang"/>
        <w:rPr>
          <w:noProof w:val="0"/>
          <w:lang w:val="en-GB"/>
        </w:rPr>
      </w:pPr>
      <w:r w:rsidRPr="00964E5B">
        <w:rPr>
          <w:noProof w:val="0"/>
          <w:lang w:val="en-GB"/>
        </w:rPr>
        <w:t xml:space="preserve">Or. </w:t>
      </w:r>
      <w:r w:rsidRPr="00964E5B">
        <w:rPr>
          <w:rStyle w:val="HideTWBExt"/>
          <w:noProof w:val="0"/>
          <w:lang w:val="en-GB"/>
        </w:rPr>
        <w:t>&lt;Original&gt;</w:t>
      </w:r>
      <w:r w:rsidRPr="00964E5B">
        <w:rPr>
          <w:rStyle w:val="HideTWBInt"/>
          <w:noProof w:val="0"/>
          <w:lang w:val="en-GB"/>
        </w:rPr>
        <w:t>{EN}</w:t>
      </w:r>
      <w:r w:rsidRPr="00964E5B">
        <w:rPr>
          <w:noProof w:val="0"/>
          <w:lang w:val="en-GB"/>
        </w:rPr>
        <w:t>en</w:t>
      </w:r>
      <w:r w:rsidRPr="00964E5B">
        <w:rPr>
          <w:rStyle w:val="HideTWBExt"/>
          <w:noProof w:val="0"/>
          <w:lang w:val="en-GB"/>
        </w:rPr>
        <w:t>&lt;/Original&gt;</w:t>
      </w:r>
    </w:p>
    <w:p w:rsidR="009E5CFE" w:rsidRPr="00964E5B" w:rsidP="009E5CFE" w14:paraId="63427E7D" w14:textId="77777777">
      <w:r w:rsidRPr="00964E5B">
        <w:rPr>
          <w:rStyle w:val="HideTWBExt"/>
          <w:noProof w:val="0"/>
        </w:rPr>
        <w:t>&lt;/Amend&gt;</w:t>
      </w:r>
    </w:p>
    <w:p w:rsidR="009E5CFE" w:rsidRPr="00964E5B" w:rsidP="009E5CFE" w14:paraId="08FB7D7F" w14:textId="77777777">
      <w:pPr>
        <w:pStyle w:val="AMNumberTabs0"/>
        <w:keepNext/>
        <w:rPr>
          <w:lang w:val="pt-PT"/>
        </w:rPr>
      </w:pPr>
      <w:r w:rsidRPr="00964E5B">
        <w:rPr>
          <w:rStyle w:val="HideTWBExt"/>
          <w:b w:val="0"/>
          <w:noProof w:val="0"/>
          <w:lang w:val="pt-PT"/>
        </w:rPr>
        <w:t>&lt;Amend&gt;</w:t>
      </w:r>
      <w:r w:rsidRPr="00964E5B">
        <w:rPr>
          <w:lang w:val="pt-PT"/>
        </w:rPr>
        <w:t>Amendment</w:t>
      </w:r>
      <w:r w:rsidRPr="00964E5B">
        <w:rPr>
          <w:lang w:val="pt-PT"/>
        </w:rPr>
        <w:tab/>
      </w:r>
      <w:r w:rsidRPr="00964E5B">
        <w:rPr>
          <w:lang w:val="pt-PT"/>
        </w:rPr>
        <w:tab/>
      </w:r>
      <w:r w:rsidRPr="00964E5B">
        <w:rPr>
          <w:rStyle w:val="HideTWBExt"/>
          <w:b w:val="0"/>
          <w:noProof w:val="0"/>
          <w:lang w:val="pt-PT"/>
        </w:rPr>
        <w:t>&lt;NumAm&gt;</w:t>
      </w:r>
      <w:r w:rsidRPr="00964E5B">
        <w:rPr>
          <w:color w:val="000000"/>
          <w:lang w:val="pt-PT"/>
        </w:rPr>
        <w:t>51</w:t>
      </w:r>
      <w:r w:rsidRPr="00964E5B">
        <w:rPr>
          <w:rStyle w:val="HideTWBExt"/>
          <w:b w:val="0"/>
          <w:noProof w:val="0"/>
          <w:lang w:val="pt-PT"/>
        </w:rPr>
        <w:t>&lt;/NumAm&gt;</w:t>
      </w:r>
    </w:p>
    <w:p w:rsidR="009E5CFE" w:rsidRPr="00964E5B" w:rsidP="009E5CFE" w14:paraId="330A1CD2" w14:textId="77777777">
      <w:pPr>
        <w:pStyle w:val="NormalBold12b"/>
        <w:keepNext/>
        <w:rPr>
          <w:lang w:val="pt-PT"/>
        </w:rPr>
      </w:pPr>
      <w:r w:rsidRPr="00964E5B">
        <w:rPr>
          <w:rStyle w:val="HideTWBExt"/>
          <w:b w:val="0"/>
          <w:noProof w:val="0"/>
          <w:lang w:val="pt-PT"/>
        </w:rPr>
        <w:t>&lt;DocAmend&gt;</w:t>
      </w:r>
      <w:r w:rsidRPr="00964E5B">
        <w:rPr>
          <w:lang w:val="pt-PT"/>
        </w:rPr>
        <w:t>Proposal for a directive</w:t>
      </w:r>
      <w:r w:rsidRPr="00964E5B">
        <w:rPr>
          <w:rStyle w:val="HideTWBExt"/>
          <w:b w:val="0"/>
          <w:noProof w:val="0"/>
          <w:lang w:val="pt-PT"/>
        </w:rPr>
        <w:t>&lt;/DocAmend&gt;</w:t>
      </w:r>
    </w:p>
    <w:p w:rsidR="009E5CFE" w:rsidRPr="00964E5B" w:rsidP="009E5CFE" w14:paraId="26007A29" w14:textId="77777777">
      <w:pPr>
        <w:pStyle w:val="NormalBold"/>
        <w:rPr>
          <w:lang w:val="fr-BE"/>
        </w:rPr>
      </w:pPr>
      <w:r w:rsidRPr="00964E5B">
        <w:rPr>
          <w:rStyle w:val="HideTWBExt"/>
          <w:b w:val="0"/>
          <w:noProof w:val="0"/>
          <w:lang w:val="fr-BE"/>
        </w:rPr>
        <w:t>&lt;Article&gt;</w:t>
      </w:r>
      <w:r w:rsidRPr="00964E5B">
        <w:rPr>
          <w:lang w:val="fr-BE"/>
        </w:rPr>
        <w:t>Article 1 – paragraph 1 – point 17</w:t>
      </w:r>
      <w:r w:rsidRPr="00964E5B">
        <w:rPr>
          <w:rStyle w:val="HideTWBExt"/>
          <w:b w:val="0"/>
          <w:noProof w:val="0"/>
          <w:lang w:val="fr-BE"/>
        </w:rPr>
        <w:t>&lt;/Article&gt;</w:t>
      </w:r>
    </w:p>
    <w:p w:rsidR="009E5CFE" w:rsidRPr="00964E5B" w:rsidP="009E5CFE" w14:paraId="7B5B3083" w14:textId="77777777">
      <w:pPr>
        <w:keepNext/>
        <w:rPr>
          <w:lang w:val="fr-BE"/>
        </w:rPr>
      </w:pPr>
      <w:r w:rsidRPr="00964E5B">
        <w:rPr>
          <w:rStyle w:val="HideTWBExt"/>
          <w:noProof w:val="0"/>
          <w:lang w:val="fr-BE"/>
        </w:rPr>
        <w:t>&lt;DocAmend2&gt;</w:t>
      </w:r>
      <w:r w:rsidRPr="00964E5B">
        <w:rPr>
          <w:lang w:val="fr-BE"/>
        </w:rPr>
        <w:t>Directive 2003/87/EC</w:t>
      </w:r>
      <w:r w:rsidRPr="00964E5B">
        <w:rPr>
          <w:rStyle w:val="HideTWBExt"/>
          <w:noProof w:val="0"/>
          <w:lang w:val="fr-BE"/>
        </w:rPr>
        <w:t>&lt;/DocAmend2&gt;</w:t>
      </w:r>
    </w:p>
    <w:p w:rsidR="009E5CFE" w:rsidRPr="00964E5B" w:rsidP="009E5CFE" w14:paraId="74610593" w14:textId="7D745656">
      <w:pPr>
        <w:rPr>
          <w:lang w:val="fr-BE"/>
        </w:rPr>
      </w:pPr>
      <w:r w:rsidRPr="00964E5B">
        <w:rPr>
          <w:rStyle w:val="HideTWBExt"/>
          <w:noProof w:val="0"/>
          <w:lang w:val="fr-BE"/>
        </w:rPr>
        <w:t>&lt;Article2&gt;</w:t>
      </w:r>
      <w:r w:rsidRPr="00964E5B">
        <w:rPr>
          <w:lang w:val="fr-BE"/>
        </w:rPr>
        <w:t>Article 10cb – paragraph 6</w:t>
      </w:r>
      <w:r w:rsidRPr="00964E5B" w:rsidR="0006056B">
        <w:rPr>
          <w:lang w:val="fr-BE"/>
        </w:rPr>
        <w:t xml:space="preserve"> – subparagraph 1</w:t>
      </w:r>
      <w:r w:rsidRPr="00964E5B">
        <w:rPr>
          <w:rStyle w:val="HideTWBExt"/>
          <w:noProof w:val="0"/>
          <w:lang w:val="fr-BE"/>
        </w:rPr>
        <w:t>&lt;/Article2&gt;</w:t>
      </w:r>
    </w:p>
    <w:tbl>
      <w:tblPr>
        <w:tblW w:w="0" w:type="auto"/>
        <w:jc w:val="center"/>
        <w:tblLayout w:type="fixed"/>
        <w:tblCellMar>
          <w:left w:w="340" w:type="dxa"/>
          <w:right w:w="340" w:type="dxa"/>
        </w:tblCellMar>
        <w:tblLook w:val="04A0"/>
      </w:tblPr>
      <w:tblGrid>
        <w:gridCol w:w="4876"/>
        <w:gridCol w:w="4876"/>
      </w:tblGrid>
      <w:tr w14:paraId="66CDF828" w14:textId="77777777">
        <w:tblPrEx>
          <w:tblW w:w="0" w:type="auto"/>
          <w:jc w:val="center"/>
          <w:tblLayout w:type="fixed"/>
          <w:tblCellMar>
            <w:left w:w="340" w:type="dxa"/>
            <w:right w:w="340" w:type="dxa"/>
          </w:tblCellMar>
          <w:tblLook w:val="04A0"/>
        </w:tblPrEx>
        <w:trPr>
          <w:jc w:val="center"/>
        </w:trPr>
        <w:tc>
          <w:tcPr>
            <w:tcW w:w="9752" w:type="dxa"/>
            <w:gridSpan w:val="2"/>
          </w:tcPr>
          <w:p w:rsidR="009E5CFE" w:rsidRPr="00964E5B" w14:paraId="491FDF7F" w14:textId="77777777">
            <w:pPr>
              <w:keepNext/>
              <w:rPr>
                <w:lang w:val="fr-BE"/>
              </w:rPr>
            </w:pPr>
          </w:p>
        </w:tc>
      </w:tr>
      <w:tr w14:paraId="71743863"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06B5FB63" w14:textId="77777777">
            <w:pPr>
              <w:pStyle w:val="ColumnHeading"/>
              <w:keepNext/>
              <w:rPr>
                <w:lang w:val="en-GB"/>
              </w:rPr>
            </w:pPr>
            <w:r w:rsidRPr="00964E5B">
              <w:rPr>
                <w:lang w:val="en-GB"/>
              </w:rPr>
              <w:t>Text proposed by the Commission</w:t>
            </w:r>
          </w:p>
        </w:tc>
        <w:tc>
          <w:tcPr>
            <w:tcW w:w="4876" w:type="dxa"/>
            <w:hideMark/>
          </w:tcPr>
          <w:p w:rsidR="009E5CFE" w:rsidRPr="00964E5B" w14:paraId="0E79CB2D" w14:textId="77777777">
            <w:pPr>
              <w:pStyle w:val="ColumnHeading"/>
              <w:keepNext/>
              <w:rPr>
                <w:lang w:val="en-GB"/>
              </w:rPr>
            </w:pPr>
            <w:r w:rsidRPr="00964E5B">
              <w:rPr>
                <w:lang w:val="en-GB"/>
              </w:rPr>
              <w:t>Amendment</w:t>
            </w:r>
          </w:p>
        </w:tc>
      </w:tr>
      <w:tr w14:paraId="429E8C12"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12A43344" w14:textId="77777777">
            <w:pPr>
              <w:pStyle w:val="Normal6"/>
              <w:rPr>
                <w:lang w:val="en-GB"/>
              </w:rPr>
            </w:pPr>
            <w:r w:rsidRPr="00964E5B">
              <w:rPr>
                <w:lang w:val="en-GB"/>
              </w:rPr>
              <w:t xml:space="preserve">In implementing the Innovation Fund, the Commission shall strive to ensure effective, quality-based geographical coverage across the Union, ensure adequate participation of SME’s, in particular start-ups and scale-ups, and create synergies with other funding available at EU level, in particular Horizon Europe and the European Competitiveness Fund. In this context, the Commission may provide project development assistance and, on request, technical assistance to Member States with low effective participation in the Innovation Fund to address specific project challenges in those countries and improve geographical </w:t>
            </w:r>
            <w:r w:rsidRPr="00964E5B">
              <w:rPr>
                <w:lang w:val="en-GB"/>
              </w:rPr>
              <w:t>coverage.</w:t>
            </w:r>
          </w:p>
        </w:tc>
        <w:tc>
          <w:tcPr>
            <w:tcW w:w="4876" w:type="dxa"/>
            <w:hideMark/>
          </w:tcPr>
          <w:p w:rsidR="009E5CFE" w:rsidRPr="00964E5B" w14:paraId="404F7093" w14:textId="06157056">
            <w:pPr>
              <w:pStyle w:val="Normal6"/>
              <w:rPr>
                <w:szCs w:val="24"/>
                <w:lang w:val="en-GB"/>
              </w:rPr>
            </w:pPr>
            <w:r w:rsidRPr="00964E5B">
              <w:rPr>
                <w:lang w:val="en-GB"/>
              </w:rPr>
              <w:t xml:space="preserve">In implementing the Innovation Fund, the Commission shall strive to ensure effective, quality-based geographical coverage across the Union, ensure adequate participation of SME’s, in particular start-ups and scale-ups, and create synergies with other funding available at EU level, in particular Horizon Europe and the European Competitiveness Fund. In this context, the Commission may provide project development assistance and, on request, technical assistance to Member States with low effective participation in the Innovation Fund to address specific project challenges in those countries and improve geographical coverage. </w:t>
            </w:r>
            <w:r w:rsidRPr="00964E5B">
              <w:rPr>
                <w:b/>
                <w:i/>
                <w:lang w:val="en-GB"/>
              </w:rPr>
              <w:t xml:space="preserve">The Commission shall organise </w:t>
            </w:r>
            <w:r w:rsidRPr="00964E5B">
              <w:rPr>
                <w:b/>
                <w:i/>
                <w:lang w:val="en-GB"/>
              </w:rPr>
              <w:t>dedicated bidding windows for maritime transport, for aviation and for transport infrastructure</w:t>
            </w:r>
            <w:r w:rsidRPr="00964E5B" w:rsidR="003F702D">
              <w:rPr>
                <w:b/>
                <w:i/>
                <w:lang w:val="en-GB"/>
              </w:rPr>
              <w:t>.</w:t>
            </w:r>
          </w:p>
        </w:tc>
      </w:tr>
    </w:tbl>
    <w:p w:rsidR="009E5CFE" w:rsidRPr="00964E5B" w:rsidP="009E5CFE" w14:paraId="5770721E" w14:textId="77777777">
      <w:pPr>
        <w:pStyle w:val="Olang"/>
        <w:rPr>
          <w:noProof w:val="0"/>
          <w:lang w:val="en-GB"/>
        </w:rPr>
      </w:pPr>
      <w:r w:rsidRPr="00964E5B">
        <w:rPr>
          <w:noProof w:val="0"/>
          <w:lang w:val="en-GB"/>
        </w:rPr>
        <w:t xml:space="preserve">Or. </w:t>
      </w:r>
      <w:r w:rsidRPr="00964E5B">
        <w:rPr>
          <w:rStyle w:val="HideTWBExt"/>
          <w:noProof w:val="0"/>
          <w:lang w:val="en-GB"/>
        </w:rPr>
        <w:t>&lt;Original&gt;</w:t>
      </w:r>
      <w:r w:rsidRPr="00964E5B">
        <w:rPr>
          <w:rStyle w:val="HideTWBInt"/>
          <w:noProof w:val="0"/>
          <w:lang w:val="en-GB"/>
        </w:rPr>
        <w:t>{EN}</w:t>
      </w:r>
      <w:r w:rsidRPr="00964E5B">
        <w:rPr>
          <w:noProof w:val="0"/>
          <w:lang w:val="en-GB"/>
        </w:rPr>
        <w:t>en</w:t>
      </w:r>
      <w:r w:rsidRPr="00964E5B">
        <w:rPr>
          <w:rStyle w:val="HideTWBExt"/>
          <w:noProof w:val="0"/>
          <w:lang w:val="en-GB"/>
        </w:rPr>
        <w:t>&lt;/Original&gt;</w:t>
      </w:r>
    </w:p>
    <w:p w:rsidR="009E5CFE" w:rsidRPr="00964E5B" w:rsidP="009E5CFE" w14:paraId="0FD6D21A" w14:textId="77777777">
      <w:r w:rsidRPr="00964E5B">
        <w:rPr>
          <w:rStyle w:val="HideTWBExt"/>
          <w:noProof w:val="0"/>
        </w:rPr>
        <w:t>&lt;/Amend&gt;</w:t>
      </w:r>
    </w:p>
    <w:p w:rsidR="009E5CFE" w:rsidRPr="00964E5B" w:rsidP="009E5CFE" w14:paraId="3F46E3D2" w14:textId="77777777">
      <w:pPr>
        <w:pStyle w:val="AMNumberTabs0"/>
        <w:keepNext/>
        <w:rPr>
          <w:lang w:val="pt-PT"/>
        </w:rPr>
      </w:pPr>
      <w:r w:rsidRPr="00964E5B">
        <w:rPr>
          <w:rStyle w:val="HideTWBExt"/>
          <w:b w:val="0"/>
          <w:noProof w:val="0"/>
          <w:lang w:val="pt-PT"/>
        </w:rPr>
        <w:t>&lt;Amend&gt;</w:t>
      </w:r>
      <w:r w:rsidRPr="00964E5B">
        <w:rPr>
          <w:lang w:val="pt-PT"/>
        </w:rPr>
        <w:t>Amendment</w:t>
      </w:r>
      <w:r w:rsidRPr="00964E5B">
        <w:rPr>
          <w:lang w:val="pt-PT"/>
        </w:rPr>
        <w:tab/>
      </w:r>
      <w:r w:rsidRPr="00964E5B">
        <w:rPr>
          <w:lang w:val="pt-PT"/>
        </w:rPr>
        <w:tab/>
      </w:r>
      <w:r w:rsidRPr="00964E5B">
        <w:rPr>
          <w:rStyle w:val="HideTWBExt"/>
          <w:b w:val="0"/>
          <w:noProof w:val="0"/>
          <w:lang w:val="pt-PT"/>
        </w:rPr>
        <w:t>&lt;NumAm&gt;</w:t>
      </w:r>
      <w:r w:rsidRPr="00964E5B">
        <w:rPr>
          <w:color w:val="000000"/>
          <w:lang w:val="pt-PT"/>
        </w:rPr>
        <w:t>52</w:t>
      </w:r>
      <w:r w:rsidRPr="00964E5B">
        <w:rPr>
          <w:rStyle w:val="HideTWBExt"/>
          <w:b w:val="0"/>
          <w:noProof w:val="0"/>
          <w:lang w:val="pt-PT"/>
        </w:rPr>
        <w:t>&lt;/NumAm&gt;</w:t>
      </w:r>
    </w:p>
    <w:p w:rsidR="009E5CFE" w:rsidRPr="00964E5B" w:rsidP="009E5CFE" w14:paraId="1D9EC7DB" w14:textId="77777777">
      <w:pPr>
        <w:pStyle w:val="NormalBold12b"/>
        <w:keepNext/>
        <w:rPr>
          <w:lang w:val="pt-PT"/>
        </w:rPr>
      </w:pPr>
      <w:r w:rsidRPr="00964E5B">
        <w:rPr>
          <w:rStyle w:val="HideTWBExt"/>
          <w:b w:val="0"/>
          <w:noProof w:val="0"/>
          <w:lang w:val="pt-PT"/>
        </w:rPr>
        <w:t>&lt;DocAmend&gt;</w:t>
      </w:r>
      <w:r w:rsidRPr="00964E5B">
        <w:rPr>
          <w:lang w:val="pt-PT"/>
        </w:rPr>
        <w:t>Proposal for a directive</w:t>
      </w:r>
      <w:r w:rsidRPr="00964E5B">
        <w:rPr>
          <w:rStyle w:val="HideTWBExt"/>
          <w:b w:val="0"/>
          <w:noProof w:val="0"/>
          <w:lang w:val="pt-PT"/>
        </w:rPr>
        <w:t>&lt;/DocAmend&gt;</w:t>
      </w:r>
    </w:p>
    <w:p w:rsidR="009E5CFE" w:rsidRPr="00964E5B" w:rsidP="009E5CFE" w14:paraId="6F65EADB" w14:textId="77777777">
      <w:pPr>
        <w:pStyle w:val="NormalBold"/>
        <w:rPr>
          <w:lang w:val="fr-BE"/>
        </w:rPr>
      </w:pPr>
      <w:r w:rsidRPr="00964E5B">
        <w:rPr>
          <w:rStyle w:val="HideTWBExt"/>
          <w:b w:val="0"/>
          <w:noProof w:val="0"/>
          <w:lang w:val="fr-BE"/>
        </w:rPr>
        <w:t>&lt;Article&gt;</w:t>
      </w:r>
      <w:r w:rsidRPr="00964E5B">
        <w:rPr>
          <w:lang w:val="fr-BE"/>
        </w:rPr>
        <w:t>Article 1 – paragraph 1 – point 17</w:t>
      </w:r>
      <w:r w:rsidRPr="00964E5B">
        <w:rPr>
          <w:rStyle w:val="HideTWBExt"/>
          <w:b w:val="0"/>
          <w:noProof w:val="0"/>
          <w:lang w:val="fr-BE"/>
        </w:rPr>
        <w:t>&lt;/Article&gt;</w:t>
      </w:r>
    </w:p>
    <w:p w:rsidR="009E5CFE" w:rsidRPr="00964E5B" w:rsidP="009E5CFE" w14:paraId="33EFCCA5" w14:textId="77777777">
      <w:pPr>
        <w:keepNext/>
        <w:rPr>
          <w:lang w:val="fr-BE"/>
        </w:rPr>
      </w:pPr>
      <w:r w:rsidRPr="00964E5B">
        <w:rPr>
          <w:rStyle w:val="HideTWBExt"/>
          <w:noProof w:val="0"/>
          <w:lang w:val="fr-BE"/>
        </w:rPr>
        <w:t>&lt;DocAmend2&gt;</w:t>
      </w:r>
      <w:r w:rsidRPr="00964E5B">
        <w:rPr>
          <w:lang w:val="fr-BE"/>
        </w:rPr>
        <w:t>Directive 2003/87/EC</w:t>
      </w:r>
      <w:r w:rsidRPr="00964E5B">
        <w:rPr>
          <w:rStyle w:val="HideTWBExt"/>
          <w:noProof w:val="0"/>
          <w:lang w:val="fr-BE"/>
        </w:rPr>
        <w:t>&lt;/DocAmend2&gt;</w:t>
      </w:r>
    </w:p>
    <w:p w:rsidR="009E5CFE" w:rsidRPr="00964E5B" w:rsidP="009E5CFE" w14:paraId="118A9DCD" w14:textId="59EAFD9F">
      <w:pPr>
        <w:rPr>
          <w:lang w:val="fr-BE"/>
        </w:rPr>
      </w:pPr>
      <w:r w:rsidRPr="00964E5B">
        <w:rPr>
          <w:rStyle w:val="HideTWBExt"/>
          <w:noProof w:val="0"/>
          <w:lang w:val="fr-BE"/>
        </w:rPr>
        <w:t>&lt;Article2&gt;</w:t>
      </w:r>
      <w:r w:rsidRPr="00964E5B">
        <w:rPr>
          <w:lang w:val="fr-BE"/>
        </w:rPr>
        <w:t>Article 10cc – paragraph 1</w:t>
      </w:r>
      <w:r w:rsidRPr="00964E5B" w:rsidR="0006056B">
        <w:rPr>
          <w:lang w:val="fr-BE"/>
        </w:rPr>
        <w:t xml:space="preserve"> – subparagraph 1</w:t>
      </w:r>
      <w:r w:rsidRPr="00964E5B">
        <w:rPr>
          <w:rStyle w:val="HideTWBExt"/>
          <w:noProof w:val="0"/>
          <w:lang w:val="fr-BE"/>
        </w:rPr>
        <w:t>&lt;/Article2&gt;</w:t>
      </w:r>
    </w:p>
    <w:tbl>
      <w:tblPr>
        <w:tblW w:w="0" w:type="auto"/>
        <w:jc w:val="center"/>
        <w:tblLayout w:type="fixed"/>
        <w:tblCellMar>
          <w:left w:w="340" w:type="dxa"/>
          <w:right w:w="340" w:type="dxa"/>
        </w:tblCellMar>
        <w:tblLook w:val="04A0"/>
      </w:tblPr>
      <w:tblGrid>
        <w:gridCol w:w="4876"/>
        <w:gridCol w:w="4876"/>
      </w:tblGrid>
      <w:tr w14:paraId="2BB3F326" w14:textId="77777777">
        <w:tblPrEx>
          <w:tblW w:w="0" w:type="auto"/>
          <w:jc w:val="center"/>
          <w:tblLayout w:type="fixed"/>
          <w:tblCellMar>
            <w:left w:w="340" w:type="dxa"/>
            <w:right w:w="340" w:type="dxa"/>
          </w:tblCellMar>
          <w:tblLook w:val="04A0"/>
        </w:tblPrEx>
        <w:trPr>
          <w:jc w:val="center"/>
        </w:trPr>
        <w:tc>
          <w:tcPr>
            <w:tcW w:w="9752" w:type="dxa"/>
            <w:gridSpan w:val="2"/>
          </w:tcPr>
          <w:p w:rsidR="009E5CFE" w:rsidRPr="00964E5B" w14:paraId="0DD47C5F" w14:textId="77777777">
            <w:pPr>
              <w:keepNext/>
              <w:rPr>
                <w:lang w:val="fr-BE"/>
              </w:rPr>
            </w:pPr>
          </w:p>
        </w:tc>
      </w:tr>
      <w:tr w14:paraId="55E8D79D"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3183B9D8" w14:textId="77777777">
            <w:pPr>
              <w:pStyle w:val="ColumnHeading"/>
              <w:keepNext/>
              <w:rPr>
                <w:lang w:val="en-GB"/>
              </w:rPr>
            </w:pPr>
            <w:r w:rsidRPr="00964E5B">
              <w:rPr>
                <w:lang w:val="en-GB"/>
              </w:rPr>
              <w:t>Text proposed by the Commission</w:t>
            </w:r>
          </w:p>
        </w:tc>
        <w:tc>
          <w:tcPr>
            <w:tcW w:w="4876" w:type="dxa"/>
            <w:hideMark/>
          </w:tcPr>
          <w:p w:rsidR="009E5CFE" w:rsidRPr="00964E5B" w14:paraId="257D606C" w14:textId="77777777">
            <w:pPr>
              <w:pStyle w:val="ColumnHeading"/>
              <w:keepNext/>
              <w:rPr>
                <w:lang w:val="en-GB"/>
              </w:rPr>
            </w:pPr>
            <w:r w:rsidRPr="00964E5B">
              <w:rPr>
                <w:lang w:val="en-GB"/>
              </w:rPr>
              <w:t>Amendment</w:t>
            </w:r>
          </w:p>
        </w:tc>
      </w:tr>
      <w:tr w14:paraId="7804A1B9"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60A48DB5" w14:textId="77777777">
            <w:pPr>
              <w:pStyle w:val="Normal6"/>
              <w:rPr>
                <w:lang w:val="en-GB"/>
              </w:rPr>
            </w:pPr>
            <w:r w:rsidRPr="00964E5B">
              <w:rPr>
                <w:lang w:val="en-GB"/>
              </w:rPr>
              <w:t>An instrument to support the scaling up and deployment of the technologies, processes and techniques to decarbonise industries (the ‘Industrial Decarbonisation Bank) is established starting from 2028. It shall accelerate industrial decarbonisation, including electrification, within the Union through supporting capital investment, including grid connection, storage and flexibility costs incurred by projects, and operational expenditure for emission reductions or removals in stationary installations carrying out or substituting industrial production processes referred to in Annex I of this Directive, including in installations for the incineration of waste. In the period from 2028 to 2030, 400 million allowances from the quantity of allowances available pursuant to the second indent of Article 10a(5b) shall be reserved to support industrial decarbonisation projects on a ‘first in, first served’ basis in accordance with Article 10cd.</w:t>
            </w:r>
          </w:p>
        </w:tc>
        <w:tc>
          <w:tcPr>
            <w:tcW w:w="4876" w:type="dxa"/>
            <w:hideMark/>
          </w:tcPr>
          <w:p w:rsidR="009E5CFE" w:rsidRPr="00964E5B" w14:paraId="23DD3345" w14:textId="31BF6DA5">
            <w:pPr>
              <w:pStyle w:val="Normal6"/>
              <w:rPr>
                <w:szCs w:val="24"/>
                <w:lang w:val="en-GB"/>
              </w:rPr>
            </w:pPr>
            <w:r w:rsidRPr="00964E5B">
              <w:rPr>
                <w:lang w:val="en-GB"/>
              </w:rPr>
              <w:t>An instrument to support the scaling up and deployment of the technologies, processes and techniques to decarbonise industries (the ‘Industrial Decarbonisation Bank) is established starting from 2028. It shall accelerate industrial decarbonisation, including electrification, within the Union through supporting capital investment, including grid connection, storage and flexibility costs incurred by projects, and operational expenditure for emission reductions or removals in stationary installations carrying out or substituting industrial production processes referred to in Annex I of this Directive, including in installations for the incineration of waste</w:t>
            </w:r>
            <w:r w:rsidRPr="00964E5B">
              <w:rPr>
                <w:b/>
                <w:i/>
                <w:lang w:val="en-GB"/>
              </w:rPr>
              <w:t>, in installations producing biofuels and in installations producing renewable fuels of non-biological origin for aviation and maritime transport within the Union</w:t>
            </w:r>
            <w:r w:rsidRPr="00964E5B">
              <w:rPr>
                <w:lang w:val="en-GB"/>
              </w:rPr>
              <w:t>. In the period from 2028 to 2030, 400 million allowances from the quantity of allowances available pursuant to the second indent of Article 10a(5b) shall be reserved to support industrial decarbonisation projects on a ‘first in, first served’ basis in accordance with Article 10cd.</w:t>
            </w:r>
          </w:p>
        </w:tc>
      </w:tr>
    </w:tbl>
    <w:p w:rsidR="009E5CFE" w:rsidRPr="00964E5B" w:rsidP="009E5CFE" w14:paraId="64BD373B" w14:textId="77777777">
      <w:pPr>
        <w:pStyle w:val="Olang"/>
        <w:rPr>
          <w:noProof w:val="0"/>
          <w:lang w:val="en-GB"/>
        </w:rPr>
      </w:pPr>
      <w:r w:rsidRPr="00964E5B">
        <w:rPr>
          <w:noProof w:val="0"/>
          <w:lang w:val="en-GB"/>
        </w:rPr>
        <w:t xml:space="preserve">Or. </w:t>
      </w:r>
      <w:r w:rsidRPr="00964E5B">
        <w:rPr>
          <w:rStyle w:val="HideTWBExt"/>
          <w:noProof w:val="0"/>
          <w:lang w:val="en-GB"/>
        </w:rPr>
        <w:t>&lt;Original&gt;</w:t>
      </w:r>
      <w:r w:rsidRPr="00964E5B">
        <w:rPr>
          <w:rStyle w:val="HideTWBInt"/>
          <w:noProof w:val="0"/>
          <w:lang w:val="en-GB"/>
        </w:rPr>
        <w:t>{EN}</w:t>
      </w:r>
      <w:r w:rsidRPr="00964E5B">
        <w:rPr>
          <w:noProof w:val="0"/>
          <w:lang w:val="en-GB"/>
        </w:rPr>
        <w:t>en</w:t>
      </w:r>
      <w:r w:rsidRPr="00964E5B">
        <w:rPr>
          <w:rStyle w:val="HideTWBExt"/>
          <w:noProof w:val="0"/>
          <w:lang w:val="en-GB"/>
        </w:rPr>
        <w:t>&lt;/Original&gt;</w:t>
      </w:r>
    </w:p>
    <w:p w:rsidR="009E5CFE" w:rsidRPr="00964E5B" w:rsidP="009E5CFE" w14:paraId="49FCCA8B" w14:textId="77777777">
      <w:r w:rsidRPr="00964E5B">
        <w:rPr>
          <w:rStyle w:val="HideTWBExt"/>
          <w:noProof w:val="0"/>
        </w:rPr>
        <w:t>&lt;/Amend&gt;</w:t>
      </w:r>
    </w:p>
    <w:p w:rsidR="009E5CFE" w:rsidRPr="00964E5B" w:rsidP="009E5CFE" w14:paraId="01F316DC" w14:textId="77777777">
      <w:pPr>
        <w:pStyle w:val="AMNumberTabs0"/>
        <w:keepNext/>
        <w:rPr>
          <w:lang w:val="pt-PT"/>
        </w:rPr>
      </w:pPr>
      <w:r w:rsidRPr="00964E5B">
        <w:rPr>
          <w:rStyle w:val="HideTWBExt"/>
          <w:b w:val="0"/>
          <w:noProof w:val="0"/>
          <w:lang w:val="pt-PT"/>
        </w:rPr>
        <w:t>&lt;Amend&gt;</w:t>
      </w:r>
      <w:r w:rsidRPr="00964E5B">
        <w:rPr>
          <w:lang w:val="pt-PT"/>
        </w:rPr>
        <w:t>Amendment</w:t>
      </w:r>
      <w:r w:rsidRPr="00964E5B">
        <w:rPr>
          <w:lang w:val="pt-PT"/>
        </w:rPr>
        <w:tab/>
      </w:r>
      <w:r w:rsidRPr="00964E5B">
        <w:rPr>
          <w:lang w:val="pt-PT"/>
        </w:rPr>
        <w:tab/>
      </w:r>
      <w:r w:rsidRPr="00964E5B">
        <w:rPr>
          <w:rStyle w:val="HideTWBExt"/>
          <w:b w:val="0"/>
          <w:noProof w:val="0"/>
          <w:lang w:val="pt-PT"/>
        </w:rPr>
        <w:t>&lt;NumAm&gt;</w:t>
      </w:r>
      <w:r w:rsidRPr="00964E5B">
        <w:rPr>
          <w:color w:val="000000"/>
          <w:lang w:val="pt-PT"/>
        </w:rPr>
        <w:t>53</w:t>
      </w:r>
      <w:r w:rsidRPr="00964E5B">
        <w:rPr>
          <w:rStyle w:val="HideTWBExt"/>
          <w:b w:val="0"/>
          <w:noProof w:val="0"/>
          <w:lang w:val="pt-PT"/>
        </w:rPr>
        <w:t>&lt;/NumAm&gt;</w:t>
      </w:r>
    </w:p>
    <w:p w:rsidR="009E5CFE" w:rsidRPr="00964E5B" w:rsidP="009E5CFE" w14:paraId="65C099A9" w14:textId="77777777">
      <w:pPr>
        <w:pStyle w:val="NormalBold12b"/>
        <w:keepNext/>
        <w:rPr>
          <w:lang w:val="pt-PT"/>
        </w:rPr>
      </w:pPr>
      <w:r w:rsidRPr="00964E5B">
        <w:rPr>
          <w:rStyle w:val="HideTWBExt"/>
          <w:b w:val="0"/>
          <w:noProof w:val="0"/>
          <w:lang w:val="pt-PT"/>
        </w:rPr>
        <w:t>&lt;DocAmend&gt;</w:t>
      </w:r>
      <w:r w:rsidRPr="00964E5B">
        <w:rPr>
          <w:lang w:val="pt-PT"/>
        </w:rPr>
        <w:t>Proposal for a directive</w:t>
      </w:r>
      <w:r w:rsidRPr="00964E5B">
        <w:rPr>
          <w:rStyle w:val="HideTWBExt"/>
          <w:b w:val="0"/>
          <w:noProof w:val="0"/>
          <w:lang w:val="pt-PT"/>
        </w:rPr>
        <w:t>&lt;/DocAmend&gt;</w:t>
      </w:r>
    </w:p>
    <w:p w:rsidR="009E5CFE" w:rsidRPr="00964E5B" w:rsidP="009E5CFE" w14:paraId="28D3DAE4" w14:textId="77777777">
      <w:pPr>
        <w:pStyle w:val="NormalBold"/>
        <w:rPr>
          <w:lang w:val="fr-BE"/>
        </w:rPr>
      </w:pPr>
      <w:r w:rsidRPr="00964E5B">
        <w:rPr>
          <w:rStyle w:val="HideTWBExt"/>
          <w:b w:val="0"/>
          <w:noProof w:val="0"/>
          <w:lang w:val="fr-BE"/>
        </w:rPr>
        <w:t>&lt;Article&gt;</w:t>
      </w:r>
      <w:r w:rsidRPr="00964E5B">
        <w:rPr>
          <w:lang w:val="fr-BE"/>
        </w:rPr>
        <w:t>Article 1 – paragraph 1 – point 17</w:t>
      </w:r>
      <w:r w:rsidRPr="00964E5B">
        <w:rPr>
          <w:rStyle w:val="HideTWBExt"/>
          <w:b w:val="0"/>
          <w:noProof w:val="0"/>
          <w:lang w:val="fr-BE"/>
        </w:rPr>
        <w:t>&lt;/Article&gt;</w:t>
      </w:r>
    </w:p>
    <w:p w:rsidR="009E5CFE" w:rsidRPr="00964E5B" w:rsidP="009E5CFE" w14:paraId="628115EC" w14:textId="77777777">
      <w:pPr>
        <w:keepNext/>
        <w:rPr>
          <w:lang w:val="fr-BE"/>
        </w:rPr>
      </w:pPr>
      <w:r w:rsidRPr="00964E5B">
        <w:rPr>
          <w:rStyle w:val="HideTWBExt"/>
          <w:noProof w:val="0"/>
          <w:lang w:val="fr-BE"/>
        </w:rPr>
        <w:t>&lt;DocAmend2&gt;</w:t>
      </w:r>
      <w:r w:rsidRPr="00964E5B">
        <w:rPr>
          <w:lang w:val="fr-BE"/>
        </w:rPr>
        <w:t>Directive 2003/87/EC</w:t>
      </w:r>
      <w:r w:rsidRPr="00964E5B">
        <w:rPr>
          <w:rStyle w:val="HideTWBExt"/>
          <w:noProof w:val="0"/>
          <w:lang w:val="fr-BE"/>
        </w:rPr>
        <w:t>&lt;/DocAmend2&gt;</w:t>
      </w:r>
    </w:p>
    <w:p w:rsidR="009E5CFE" w:rsidRPr="00964E5B" w:rsidP="009E5CFE" w14:paraId="0D32E850" w14:textId="77777777">
      <w:pPr>
        <w:rPr>
          <w:lang w:val="fr-BE"/>
        </w:rPr>
      </w:pPr>
      <w:r w:rsidRPr="00964E5B">
        <w:rPr>
          <w:rStyle w:val="HideTWBExt"/>
          <w:noProof w:val="0"/>
          <w:lang w:val="fr-BE"/>
        </w:rPr>
        <w:t>&lt;Article2&gt;</w:t>
      </w:r>
      <w:r w:rsidRPr="00964E5B">
        <w:rPr>
          <w:lang w:val="fr-BE"/>
        </w:rPr>
        <w:t>Article 10cc – paragraph 5a (new)</w:t>
      </w:r>
      <w:r w:rsidRPr="00964E5B">
        <w:rPr>
          <w:rStyle w:val="HideTWBExt"/>
          <w:noProof w:val="0"/>
          <w:lang w:val="fr-BE"/>
        </w:rPr>
        <w:t>&lt;/Article2&gt;</w:t>
      </w:r>
    </w:p>
    <w:tbl>
      <w:tblPr>
        <w:tblW w:w="0" w:type="auto"/>
        <w:jc w:val="center"/>
        <w:tblLayout w:type="fixed"/>
        <w:tblCellMar>
          <w:left w:w="340" w:type="dxa"/>
          <w:right w:w="340" w:type="dxa"/>
        </w:tblCellMar>
        <w:tblLook w:val="04A0"/>
      </w:tblPr>
      <w:tblGrid>
        <w:gridCol w:w="4876"/>
        <w:gridCol w:w="4876"/>
      </w:tblGrid>
      <w:tr w14:paraId="2714FC55" w14:textId="77777777">
        <w:tblPrEx>
          <w:tblW w:w="0" w:type="auto"/>
          <w:jc w:val="center"/>
          <w:tblLayout w:type="fixed"/>
          <w:tblCellMar>
            <w:left w:w="340" w:type="dxa"/>
            <w:right w:w="340" w:type="dxa"/>
          </w:tblCellMar>
          <w:tblLook w:val="04A0"/>
        </w:tblPrEx>
        <w:trPr>
          <w:jc w:val="center"/>
        </w:trPr>
        <w:tc>
          <w:tcPr>
            <w:tcW w:w="9752" w:type="dxa"/>
            <w:gridSpan w:val="2"/>
          </w:tcPr>
          <w:p w:rsidR="009E5CFE" w:rsidRPr="00964E5B" w14:paraId="7506F5EA" w14:textId="77777777">
            <w:pPr>
              <w:keepNext/>
              <w:rPr>
                <w:lang w:val="fr-BE"/>
              </w:rPr>
            </w:pPr>
          </w:p>
        </w:tc>
      </w:tr>
      <w:tr w14:paraId="458DB57D"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6B211920" w14:textId="77777777">
            <w:pPr>
              <w:pStyle w:val="ColumnHeading"/>
              <w:keepNext/>
              <w:rPr>
                <w:lang w:val="en-GB"/>
              </w:rPr>
            </w:pPr>
            <w:r w:rsidRPr="00964E5B">
              <w:rPr>
                <w:lang w:val="en-GB"/>
              </w:rPr>
              <w:t>Text proposed by the Commission</w:t>
            </w:r>
          </w:p>
        </w:tc>
        <w:tc>
          <w:tcPr>
            <w:tcW w:w="4876" w:type="dxa"/>
            <w:hideMark/>
          </w:tcPr>
          <w:p w:rsidR="009E5CFE" w:rsidRPr="00964E5B" w14:paraId="6FCDCF11" w14:textId="77777777">
            <w:pPr>
              <w:pStyle w:val="ColumnHeading"/>
              <w:keepNext/>
              <w:rPr>
                <w:lang w:val="en-GB"/>
              </w:rPr>
            </w:pPr>
            <w:r w:rsidRPr="00964E5B">
              <w:rPr>
                <w:lang w:val="en-GB"/>
              </w:rPr>
              <w:t>Amendment</w:t>
            </w:r>
          </w:p>
        </w:tc>
      </w:tr>
      <w:tr w14:paraId="7355CF9E" w14:textId="77777777">
        <w:tblPrEx>
          <w:tblW w:w="0" w:type="auto"/>
          <w:jc w:val="center"/>
          <w:tblLayout w:type="fixed"/>
          <w:tblCellMar>
            <w:left w:w="340" w:type="dxa"/>
            <w:right w:w="340" w:type="dxa"/>
          </w:tblCellMar>
          <w:tblLook w:val="04A0"/>
        </w:tblPrEx>
        <w:trPr>
          <w:jc w:val="center"/>
        </w:trPr>
        <w:tc>
          <w:tcPr>
            <w:tcW w:w="4876" w:type="dxa"/>
          </w:tcPr>
          <w:p w:rsidR="009E5CFE" w:rsidRPr="00964E5B" w14:paraId="68784F0E" w14:textId="77777777">
            <w:pPr>
              <w:pStyle w:val="Normal6"/>
              <w:rPr>
                <w:lang w:val="en-GB"/>
              </w:rPr>
            </w:pPr>
          </w:p>
        </w:tc>
        <w:tc>
          <w:tcPr>
            <w:tcW w:w="4876" w:type="dxa"/>
            <w:hideMark/>
          </w:tcPr>
          <w:p w:rsidR="009E5CFE" w:rsidRPr="00964E5B" w14:paraId="6A7DB356" w14:textId="092797A6">
            <w:pPr>
              <w:pStyle w:val="Normal6"/>
              <w:rPr>
                <w:szCs w:val="24"/>
                <w:lang w:val="en-GB"/>
              </w:rPr>
            </w:pPr>
            <w:r w:rsidRPr="00964E5B">
              <w:rPr>
                <w:b/>
                <w:i/>
                <w:lang w:val="en-GB"/>
              </w:rPr>
              <w:t>5a.</w:t>
            </w:r>
            <w:r w:rsidRPr="00964E5B">
              <w:rPr>
                <w:b/>
                <w:i/>
                <w:lang w:val="en-GB"/>
              </w:rPr>
              <w:tab/>
              <w:t>In implementing the Industrial Decarbonisation Bank, the Commission shall ensure, to the greatest extent possible, the effective and balanced</w:t>
            </w:r>
            <w:r w:rsidRPr="00964E5B" w:rsidR="00D560C2">
              <w:rPr>
                <w:b/>
                <w:i/>
                <w:lang w:val="en-GB"/>
              </w:rPr>
              <w:t xml:space="preserve"> high quality</w:t>
            </w:r>
            <w:r w:rsidRPr="00964E5B">
              <w:rPr>
                <w:b/>
                <w:i/>
                <w:lang w:val="en-GB"/>
              </w:rPr>
              <w:t xml:space="preserve"> delivery of support across the sectors covered by this Directive that fall within the scope of the Industrial Decarbonisation Bank</w:t>
            </w:r>
            <w:r w:rsidRPr="00964E5B" w:rsidR="00D560C2">
              <w:rPr>
                <w:b/>
                <w:i/>
                <w:lang w:val="en-GB"/>
              </w:rPr>
              <w:t>.</w:t>
            </w:r>
          </w:p>
        </w:tc>
      </w:tr>
    </w:tbl>
    <w:p w:rsidR="009E5CFE" w:rsidRPr="00964E5B" w:rsidP="009E5CFE" w14:paraId="3E0AD763" w14:textId="77777777">
      <w:pPr>
        <w:pStyle w:val="Olang"/>
        <w:rPr>
          <w:noProof w:val="0"/>
          <w:lang w:val="en-GB"/>
        </w:rPr>
      </w:pPr>
      <w:r w:rsidRPr="00964E5B">
        <w:rPr>
          <w:noProof w:val="0"/>
          <w:lang w:val="en-GB"/>
        </w:rPr>
        <w:t xml:space="preserve">Or. </w:t>
      </w:r>
      <w:r w:rsidRPr="00964E5B">
        <w:rPr>
          <w:rStyle w:val="HideTWBExt"/>
          <w:noProof w:val="0"/>
          <w:lang w:val="en-GB"/>
        </w:rPr>
        <w:t>&lt;Original&gt;</w:t>
      </w:r>
      <w:r w:rsidRPr="00964E5B">
        <w:rPr>
          <w:rStyle w:val="HideTWBInt"/>
          <w:noProof w:val="0"/>
          <w:lang w:val="en-GB"/>
        </w:rPr>
        <w:t>{EN}</w:t>
      </w:r>
      <w:r w:rsidRPr="00964E5B">
        <w:rPr>
          <w:noProof w:val="0"/>
          <w:lang w:val="en-GB"/>
        </w:rPr>
        <w:t>en</w:t>
      </w:r>
      <w:r w:rsidRPr="00964E5B">
        <w:rPr>
          <w:rStyle w:val="HideTWBExt"/>
          <w:noProof w:val="0"/>
          <w:lang w:val="en-GB"/>
        </w:rPr>
        <w:t>&lt;/Original&gt;</w:t>
      </w:r>
    </w:p>
    <w:p w:rsidR="009E5CFE" w:rsidRPr="00964E5B" w:rsidP="009E5CFE" w14:paraId="40F5B586" w14:textId="77777777">
      <w:r w:rsidRPr="00964E5B">
        <w:rPr>
          <w:rStyle w:val="HideTWBExt"/>
          <w:noProof w:val="0"/>
        </w:rPr>
        <w:t>&lt;/Amend&gt;</w:t>
      </w:r>
    </w:p>
    <w:p w:rsidR="009E5CFE" w:rsidRPr="00964E5B" w:rsidP="009E5CFE" w14:paraId="2D41B73D" w14:textId="77777777">
      <w:pPr>
        <w:pStyle w:val="AMNumberTabs0"/>
        <w:keepNext/>
        <w:rPr>
          <w:lang w:val="pt-PT"/>
        </w:rPr>
      </w:pPr>
      <w:r w:rsidRPr="00964E5B">
        <w:rPr>
          <w:rStyle w:val="HideTWBExt"/>
          <w:b w:val="0"/>
          <w:noProof w:val="0"/>
          <w:lang w:val="pt-PT"/>
        </w:rPr>
        <w:t>&lt;Amend&gt;</w:t>
      </w:r>
      <w:r w:rsidRPr="00964E5B">
        <w:rPr>
          <w:lang w:val="pt-PT"/>
        </w:rPr>
        <w:t>Amendment</w:t>
      </w:r>
      <w:r w:rsidRPr="00964E5B">
        <w:rPr>
          <w:lang w:val="pt-PT"/>
        </w:rPr>
        <w:tab/>
      </w:r>
      <w:r w:rsidRPr="00964E5B">
        <w:rPr>
          <w:lang w:val="pt-PT"/>
        </w:rPr>
        <w:tab/>
      </w:r>
      <w:r w:rsidRPr="00964E5B">
        <w:rPr>
          <w:rStyle w:val="HideTWBExt"/>
          <w:b w:val="0"/>
          <w:noProof w:val="0"/>
          <w:lang w:val="pt-PT"/>
        </w:rPr>
        <w:t>&lt;NumAm&gt;</w:t>
      </w:r>
      <w:r w:rsidRPr="00964E5B">
        <w:rPr>
          <w:color w:val="000000"/>
          <w:lang w:val="pt-PT"/>
        </w:rPr>
        <w:t>54</w:t>
      </w:r>
      <w:r w:rsidRPr="00964E5B">
        <w:rPr>
          <w:rStyle w:val="HideTWBExt"/>
          <w:b w:val="0"/>
          <w:noProof w:val="0"/>
          <w:lang w:val="pt-PT"/>
        </w:rPr>
        <w:t>&lt;/NumAm&gt;</w:t>
      </w:r>
    </w:p>
    <w:p w:rsidR="009E5CFE" w:rsidRPr="00964E5B" w:rsidP="009E5CFE" w14:paraId="4D1F65AB" w14:textId="77777777">
      <w:pPr>
        <w:pStyle w:val="NormalBold12b"/>
        <w:keepNext/>
        <w:rPr>
          <w:lang w:val="pt-PT"/>
        </w:rPr>
      </w:pPr>
      <w:r w:rsidRPr="00964E5B">
        <w:rPr>
          <w:rStyle w:val="HideTWBExt"/>
          <w:b w:val="0"/>
          <w:noProof w:val="0"/>
          <w:lang w:val="pt-PT"/>
        </w:rPr>
        <w:t>&lt;DocAmend&gt;</w:t>
      </w:r>
      <w:r w:rsidRPr="00964E5B">
        <w:rPr>
          <w:lang w:val="pt-PT"/>
        </w:rPr>
        <w:t>Proposal for a directive</w:t>
      </w:r>
      <w:r w:rsidRPr="00964E5B">
        <w:rPr>
          <w:rStyle w:val="HideTWBExt"/>
          <w:b w:val="0"/>
          <w:noProof w:val="0"/>
          <w:lang w:val="pt-PT"/>
        </w:rPr>
        <w:t>&lt;/DocAmend&gt;</w:t>
      </w:r>
    </w:p>
    <w:p w:rsidR="009E5CFE" w:rsidRPr="00964E5B" w:rsidP="009E5CFE" w14:paraId="488C280A" w14:textId="77777777">
      <w:pPr>
        <w:pStyle w:val="NormalBold"/>
        <w:rPr>
          <w:lang w:val="fr-BE"/>
        </w:rPr>
      </w:pPr>
      <w:r w:rsidRPr="00964E5B">
        <w:rPr>
          <w:rStyle w:val="HideTWBExt"/>
          <w:b w:val="0"/>
          <w:noProof w:val="0"/>
          <w:lang w:val="fr-BE"/>
        </w:rPr>
        <w:t>&lt;Article&gt;</w:t>
      </w:r>
      <w:r w:rsidRPr="00964E5B">
        <w:rPr>
          <w:lang w:val="fr-BE"/>
        </w:rPr>
        <w:t>Article 1 – paragraph 1 – point 22 – point a – point ii</w:t>
      </w:r>
      <w:r w:rsidRPr="00964E5B">
        <w:rPr>
          <w:rStyle w:val="HideTWBExt"/>
          <w:b w:val="0"/>
          <w:noProof w:val="0"/>
          <w:lang w:val="fr-BE"/>
        </w:rPr>
        <w:t>&lt;/Article&gt;</w:t>
      </w:r>
    </w:p>
    <w:p w:rsidR="009E5CFE" w:rsidRPr="00964E5B" w:rsidP="009E5CFE" w14:paraId="43E8D615" w14:textId="77777777">
      <w:pPr>
        <w:keepNext/>
        <w:rPr>
          <w:lang w:val="fr-BE"/>
        </w:rPr>
      </w:pPr>
      <w:r w:rsidRPr="00964E5B">
        <w:rPr>
          <w:rStyle w:val="HideTWBExt"/>
          <w:noProof w:val="0"/>
          <w:lang w:val="fr-BE"/>
        </w:rPr>
        <w:t>&lt;DocAmend2&gt;</w:t>
      </w:r>
      <w:r w:rsidRPr="00964E5B">
        <w:rPr>
          <w:lang w:val="fr-BE"/>
        </w:rPr>
        <w:t>Directive 2003/87/EC</w:t>
      </w:r>
      <w:r w:rsidRPr="00964E5B">
        <w:rPr>
          <w:rStyle w:val="HideTWBExt"/>
          <w:noProof w:val="0"/>
          <w:lang w:val="fr-BE"/>
        </w:rPr>
        <w:t>&lt;/DocAmend2&gt;</w:t>
      </w:r>
    </w:p>
    <w:p w:rsidR="009E5CFE" w:rsidRPr="00964E5B" w:rsidP="009E5CFE" w14:paraId="5669C449" w14:textId="0E7E514D">
      <w:pPr>
        <w:rPr>
          <w:lang w:val="fr-BE"/>
        </w:rPr>
      </w:pPr>
      <w:r w:rsidRPr="00964E5B">
        <w:rPr>
          <w:rStyle w:val="HideTWBExt"/>
          <w:noProof w:val="0"/>
          <w:lang w:val="fr-BE"/>
        </w:rPr>
        <w:t>&lt;Article2&gt;</w:t>
      </w:r>
      <w:r w:rsidRPr="00964E5B">
        <w:rPr>
          <w:lang w:val="fr-BE"/>
        </w:rPr>
        <w:t>Article 12 – paragraph 3</w:t>
      </w:r>
      <w:r w:rsidRPr="00964E5B" w:rsidR="0006056B">
        <w:rPr>
          <w:lang w:val="fr-BE"/>
        </w:rPr>
        <w:t>-</w:t>
      </w:r>
      <w:r w:rsidRPr="00964E5B">
        <w:rPr>
          <w:lang w:val="fr-BE"/>
        </w:rPr>
        <w:t>g – subparagraph 1</w:t>
      </w:r>
      <w:r w:rsidRPr="00964E5B">
        <w:rPr>
          <w:rStyle w:val="HideTWBExt"/>
          <w:noProof w:val="0"/>
          <w:lang w:val="fr-BE"/>
        </w:rPr>
        <w:t>&lt;/Article2&gt;</w:t>
      </w:r>
    </w:p>
    <w:tbl>
      <w:tblPr>
        <w:tblW w:w="0" w:type="auto"/>
        <w:jc w:val="center"/>
        <w:tblLayout w:type="fixed"/>
        <w:tblCellMar>
          <w:left w:w="340" w:type="dxa"/>
          <w:right w:w="340" w:type="dxa"/>
        </w:tblCellMar>
        <w:tblLook w:val="04A0"/>
      </w:tblPr>
      <w:tblGrid>
        <w:gridCol w:w="4876"/>
        <w:gridCol w:w="4876"/>
      </w:tblGrid>
      <w:tr w14:paraId="274B8C25" w14:textId="77777777">
        <w:tblPrEx>
          <w:tblW w:w="0" w:type="auto"/>
          <w:jc w:val="center"/>
          <w:tblLayout w:type="fixed"/>
          <w:tblCellMar>
            <w:left w:w="340" w:type="dxa"/>
            <w:right w:w="340" w:type="dxa"/>
          </w:tblCellMar>
          <w:tblLook w:val="04A0"/>
        </w:tblPrEx>
        <w:trPr>
          <w:jc w:val="center"/>
        </w:trPr>
        <w:tc>
          <w:tcPr>
            <w:tcW w:w="9752" w:type="dxa"/>
            <w:gridSpan w:val="2"/>
          </w:tcPr>
          <w:p w:rsidR="009E5CFE" w:rsidRPr="00964E5B" w14:paraId="329C0A80" w14:textId="77777777">
            <w:pPr>
              <w:keepNext/>
              <w:rPr>
                <w:lang w:val="fr-BE"/>
              </w:rPr>
            </w:pPr>
          </w:p>
        </w:tc>
      </w:tr>
      <w:tr w14:paraId="004E4597"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184C3166" w14:textId="77777777">
            <w:pPr>
              <w:pStyle w:val="ColumnHeading"/>
              <w:keepNext/>
              <w:rPr>
                <w:lang w:val="en-GB"/>
              </w:rPr>
            </w:pPr>
            <w:r w:rsidRPr="00964E5B">
              <w:rPr>
                <w:lang w:val="en-GB"/>
              </w:rPr>
              <w:t>Text proposed by the Commission</w:t>
            </w:r>
          </w:p>
        </w:tc>
        <w:tc>
          <w:tcPr>
            <w:tcW w:w="4876" w:type="dxa"/>
            <w:hideMark/>
          </w:tcPr>
          <w:p w:rsidR="009E5CFE" w:rsidRPr="00964E5B" w14:paraId="3E0FD43F" w14:textId="77777777">
            <w:pPr>
              <w:pStyle w:val="ColumnHeading"/>
              <w:keepNext/>
              <w:rPr>
                <w:lang w:val="en-GB"/>
              </w:rPr>
            </w:pPr>
            <w:r w:rsidRPr="00964E5B">
              <w:rPr>
                <w:lang w:val="en-GB"/>
              </w:rPr>
              <w:t>Amendment</w:t>
            </w:r>
          </w:p>
        </w:tc>
      </w:tr>
      <w:tr w14:paraId="0E25EAE3"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55D05705" w14:textId="38861A96">
            <w:pPr>
              <w:pStyle w:val="Normal6"/>
              <w:rPr>
                <w:lang w:val="en-GB"/>
              </w:rPr>
            </w:pPr>
            <w:r w:rsidRPr="00964E5B">
              <w:rPr>
                <w:lang w:val="en-GB"/>
              </w:rPr>
              <w:t xml:space="preserve">By way of derogation from paragraph 3, first subparagraph, point (c), shipping companies may surrender fewer allowances than their verified emissions in respect of emissions released until 31 December 2035 from voyages from a port of call outside the jurisdiction of a Member State to a port of call under the jurisdiction of a Member State if performed by containerships </w:t>
            </w:r>
            <w:r w:rsidRPr="00964E5B">
              <w:rPr>
                <w:b/>
                <w:i/>
                <w:lang w:val="en-GB"/>
              </w:rPr>
              <w:t>of 10 000 TEU and above</w:t>
            </w:r>
            <w:r w:rsidRPr="00964E5B">
              <w:rPr>
                <w:lang w:val="en-GB"/>
              </w:rPr>
              <w:t xml:space="preserve">, if the distance of the voyage exceeds </w:t>
            </w:r>
            <w:r w:rsidRPr="00964E5B">
              <w:rPr>
                <w:b/>
                <w:i/>
                <w:lang w:val="en-GB"/>
              </w:rPr>
              <w:t>300</w:t>
            </w:r>
            <w:r w:rsidRPr="00964E5B">
              <w:rPr>
                <w:lang w:val="en-GB"/>
              </w:rPr>
              <w:t xml:space="preserve"> nautical miles.</w:t>
            </w:r>
          </w:p>
        </w:tc>
        <w:tc>
          <w:tcPr>
            <w:tcW w:w="4876" w:type="dxa"/>
            <w:hideMark/>
          </w:tcPr>
          <w:p w:rsidR="009E5CFE" w:rsidRPr="00964E5B" w14:paraId="34A73841" w14:textId="2FA4A522">
            <w:pPr>
              <w:pStyle w:val="Normal6"/>
              <w:rPr>
                <w:szCs w:val="24"/>
                <w:lang w:val="en-GB"/>
              </w:rPr>
            </w:pPr>
            <w:r w:rsidRPr="00964E5B">
              <w:rPr>
                <w:lang w:val="en-GB"/>
              </w:rPr>
              <w:t>By way of derogation from paragraph 3, first subparagraph, point (c), shipping companies may surrender fewer allowances than their verified emissions in respect of emissions released until 31 December 2035 from voyages</w:t>
            </w:r>
            <w:r w:rsidRPr="00964E5B" w:rsidR="00D560C2">
              <w:rPr>
                <w:lang w:val="en-GB"/>
              </w:rPr>
              <w:t xml:space="preserve"> </w:t>
            </w:r>
            <w:r w:rsidRPr="00964E5B" w:rsidR="00D560C2">
              <w:rPr>
                <w:b/>
                <w:bCs/>
                <w:i/>
                <w:iCs/>
                <w:lang w:val="en-GB"/>
              </w:rPr>
              <w:t>to and</w:t>
            </w:r>
            <w:r w:rsidRPr="00964E5B">
              <w:rPr>
                <w:lang w:val="en-GB"/>
              </w:rPr>
              <w:t xml:space="preserve"> from a port of call outside the jurisdiction of a Member State to a port of call under the jurisdiction of a Member State if performed by containerships, if the distance of the voyage exceeds </w:t>
            </w:r>
            <w:r w:rsidRPr="00964E5B">
              <w:rPr>
                <w:b/>
                <w:i/>
                <w:lang w:val="en-GB"/>
              </w:rPr>
              <w:t>3000</w:t>
            </w:r>
            <w:r w:rsidRPr="00964E5B">
              <w:rPr>
                <w:lang w:val="en-GB"/>
              </w:rPr>
              <w:t xml:space="preserve"> nautical miles.</w:t>
            </w:r>
          </w:p>
        </w:tc>
      </w:tr>
    </w:tbl>
    <w:p w:rsidR="009E5CFE" w:rsidRPr="00964E5B" w:rsidP="009E5CFE" w14:paraId="5FB0AEB3" w14:textId="77777777">
      <w:pPr>
        <w:pStyle w:val="Olang"/>
        <w:rPr>
          <w:noProof w:val="0"/>
          <w:lang w:val="en-GB"/>
        </w:rPr>
      </w:pPr>
      <w:r w:rsidRPr="00964E5B">
        <w:rPr>
          <w:noProof w:val="0"/>
          <w:lang w:val="en-GB"/>
        </w:rPr>
        <w:t xml:space="preserve">Or. </w:t>
      </w:r>
      <w:r w:rsidRPr="00964E5B">
        <w:rPr>
          <w:rStyle w:val="HideTWBExt"/>
          <w:noProof w:val="0"/>
          <w:lang w:val="en-GB"/>
        </w:rPr>
        <w:t>&lt;Original&gt;</w:t>
      </w:r>
      <w:r w:rsidRPr="00964E5B">
        <w:rPr>
          <w:rStyle w:val="HideTWBInt"/>
          <w:noProof w:val="0"/>
          <w:lang w:val="en-GB"/>
        </w:rPr>
        <w:t>{EN}</w:t>
      </w:r>
      <w:r w:rsidRPr="00964E5B">
        <w:rPr>
          <w:noProof w:val="0"/>
          <w:lang w:val="en-GB"/>
        </w:rPr>
        <w:t>en</w:t>
      </w:r>
      <w:r w:rsidRPr="00964E5B">
        <w:rPr>
          <w:rStyle w:val="HideTWBExt"/>
          <w:noProof w:val="0"/>
          <w:lang w:val="en-GB"/>
        </w:rPr>
        <w:t>&lt;/Original&gt;</w:t>
      </w:r>
    </w:p>
    <w:p w:rsidR="009E5CFE" w:rsidRPr="00964E5B" w:rsidP="009E5CFE" w14:paraId="182AF7A0" w14:textId="77777777">
      <w:r w:rsidRPr="00964E5B">
        <w:rPr>
          <w:rStyle w:val="HideTWBExt"/>
          <w:noProof w:val="0"/>
        </w:rPr>
        <w:t>&lt;/Amend&gt;</w:t>
      </w:r>
    </w:p>
    <w:p w:rsidR="009E5CFE" w:rsidRPr="00964E5B" w:rsidP="009E5CFE" w14:paraId="436A6C7F" w14:textId="77777777">
      <w:pPr>
        <w:pStyle w:val="AMNumberTabs0"/>
        <w:keepNext/>
        <w:rPr>
          <w:lang w:val="pt-PT"/>
        </w:rPr>
      </w:pPr>
      <w:r w:rsidRPr="00964E5B">
        <w:rPr>
          <w:rStyle w:val="HideTWBExt"/>
          <w:b w:val="0"/>
          <w:noProof w:val="0"/>
          <w:lang w:val="pt-PT"/>
        </w:rPr>
        <w:t>&lt;Amend&gt;</w:t>
      </w:r>
      <w:r w:rsidRPr="00964E5B">
        <w:rPr>
          <w:lang w:val="pt-PT"/>
        </w:rPr>
        <w:t>Amendment</w:t>
      </w:r>
      <w:r w:rsidRPr="00964E5B">
        <w:rPr>
          <w:lang w:val="pt-PT"/>
        </w:rPr>
        <w:tab/>
      </w:r>
      <w:r w:rsidRPr="00964E5B">
        <w:rPr>
          <w:lang w:val="pt-PT"/>
        </w:rPr>
        <w:tab/>
      </w:r>
      <w:r w:rsidRPr="00964E5B">
        <w:rPr>
          <w:rStyle w:val="HideTWBExt"/>
          <w:b w:val="0"/>
          <w:noProof w:val="0"/>
          <w:lang w:val="pt-PT"/>
        </w:rPr>
        <w:t>&lt;NumAm&gt;</w:t>
      </w:r>
      <w:r w:rsidRPr="00964E5B">
        <w:rPr>
          <w:color w:val="000000"/>
          <w:lang w:val="pt-PT"/>
        </w:rPr>
        <w:t>55</w:t>
      </w:r>
      <w:r w:rsidRPr="00964E5B">
        <w:rPr>
          <w:rStyle w:val="HideTWBExt"/>
          <w:b w:val="0"/>
          <w:noProof w:val="0"/>
          <w:lang w:val="pt-PT"/>
        </w:rPr>
        <w:t>&lt;/NumAm&gt;</w:t>
      </w:r>
    </w:p>
    <w:p w:rsidR="009E5CFE" w:rsidRPr="00964E5B" w:rsidP="009E5CFE" w14:paraId="64D126E4" w14:textId="77777777">
      <w:pPr>
        <w:pStyle w:val="NormalBold12b"/>
        <w:keepNext/>
        <w:rPr>
          <w:lang w:val="pt-PT"/>
        </w:rPr>
      </w:pPr>
      <w:r w:rsidRPr="00964E5B">
        <w:rPr>
          <w:rStyle w:val="HideTWBExt"/>
          <w:b w:val="0"/>
          <w:noProof w:val="0"/>
          <w:lang w:val="pt-PT"/>
        </w:rPr>
        <w:t>&lt;DocAmend&gt;</w:t>
      </w:r>
      <w:r w:rsidRPr="00964E5B">
        <w:rPr>
          <w:lang w:val="pt-PT"/>
        </w:rPr>
        <w:t>Proposal for a directive</w:t>
      </w:r>
      <w:r w:rsidRPr="00964E5B">
        <w:rPr>
          <w:rStyle w:val="HideTWBExt"/>
          <w:b w:val="0"/>
          <w:noProof w:val="0"/>
          <w:lang w:val="pt-PT"/>
        </w:rPr>
        <w:t>&lt;/DocAmend&gt;</w:t>
      </w:r>
    </w:p>
    <w:p w:rsidR="009E5CFE" w:rsidRPr="00964E5B" w:rsidP="009E5CFE" w14:paraId="46CDE21A" w14:textId="77777777">
      <w:pPr>
        <w:pStyle w:val="NormalBold"/>
        <w:rPr>
          <w:lang w:val="fr-BE"/>
        </w:rPr>
      </w:pPr>
      <w:r w:rsidRPr="00964E5B">
        <w:rPr>
          <w:rStyle w:val="HideTWBExt"/>
          <w:b w:val="0"/>
          <w:noProof w:val="0"/>
          <w:lang w:val="fr-BE"/>
        </w:rPr>
        <w:t>&lt;Article&gt;</w:t>
      </w:r>
      <w:r w:rsidRPr="00964E5B">
        <w:rPr>
          <w:lang w:val="fr-BE"/>
        </w:rPr>
        <w:t>Article 1 – paragraph 1 – point 22 – point a – point ii</w:t>
      </w:r>
      <w:r w:rsidRPr="00964E5B">
        <w:rPr>
          <w:rStyle w:val="HideTWBExt"/>
          <w:b w:val="0"/>
          <w:noProof w:val="0"/>
          <w:lang w:val="fr-BE"/>
        </w:rPr>
        <w:t>&lt;/Article&gt;</w:t>
      </w:r>
    </w:p>
    <w:p w:rsidR="009E5CFE" w:rsidRPr="00964E5B" w:rsidP="009E5CFE" w14:paraId="6367E126" w14:textId="77777777">
      <w:pPr>
        <w:keepNext/>
        <w:rPr>
          <w:lang w:val="fr-BE"/>
        </w:rPr>
      </w:pPr>
      <w:r w:rsidRPr="00964E5B">
        <w:rPr>
          <w:rStyle w:val="HideTWBExt"/>
          <w:noProof w:val="0"/>
          <w:lang w:val="fr-BE"/>
        </w:rPr>
        <w:t>&lt;DocAmend2&gt;</w:t>
      </w:r>
      <w:r w:rsidRPr="00964E5B">
        <w:rPr>
          <w:lang w:val="fr-BE"/>
        </w:rPr>
        <w:t>Directive 2003/87/EC</w:t>
      </w:r>
      <w:r w:rsidRPr="00964E5B">
        <w:rPr>
          <w:rStyle w:val="HideTWBExt"/>
          <w:noProof w:val="0"/>
          <w:lang w:val="fr-BE"/>
        </w:rPr>
        <w:t>&lt;/DocAmend2&gt;</w:t>
      </w:r>
    </w:p>
    <w:p w:rsidR="009E5CFE" w:rsidRPr="00964E5B" w:rsidP="009E5CFE" w14:paraId="2335699D" w14:textId="6EEBFD25">
      <w:pPr>
        <w:rPr>
          <w:lang w:val="fr-BE"/>
        </w:rPr>
      </w:pPr>
      <w:r w:rsidRPr="00964E5B">
        <w:rPr>
          <w:rStyle w:val="HideTWBExt"/>
          <w:noProof w:val="0"/>
          <w:lang w:val="fr-BE"/>
        </w:rPr>
        <w:t>&lt;Article2&gt;</w:t>
      </w:r>
      <w:r w:rsidRPr="00964E5B">
        <w:rPr>
          <w:lang w:val="fr-BE"/>
        </w:rPr>
        <w:t xml:space="preserve">Article 12 </w:t>
      </w:r>
      <w:r w:rsidRPr="00964E5B" w:rsidR="0006056B">
        <w:rPr>
          <w:lang w:val="fr-BE"/>
        </w:rPr>
        <w:t xml:space="preserve">– </w:t>
      </w:r>
      <w:r w:rsidRPr="00964E5B">
        <w:rPr>
          <w:lang w:val="fr-BE"/>
        </w:rPr>
        <w:t>paragraph 3</w:t>
      </w:r>
      <w:r w:rsidRPr="00964E5B" w:rsidR="0006056B">
        <w:rPr>
          <w:lang w:val="fr-BE"/>
        </w:rPr>
        <w:t>-</w:t>
      </w:r>
      <w:r w:rsidRPr="00964E5B">
        <w:rPr>
          <w:lang w:val="fr-BE"/>
        </w:rPr>
        <w:t>g – subparagraph 3</w:t>
      </w:r>
      <w:r w:rsidRPr="00964E5B">
        <w:rPr>
          <w:rStyle w:val="HideTWBExt"/>
          <w:noProof w:val="0"/>
          <w:lang w:val="fr-BE"/>
        </w:rPr>
        <w:t>&lt;/Article2&gt;</w:t>
      </w:r>
    </w:p>
    <w:tbl>
      <w:tblPr>
        <w:tblW w:w="0" w:type="auto"/>
        <w:jc w:val="center"/>
        <w:tblLayout w:type="fixed"/>
        <w:tblCellMar>
          <w:left w:w="340" w:type="dxa"/>
          <w:right w:w="340" w:type="dxa"/>
        </w:tblCellMar>
        <w:tblLook w:val="04A0"/>
      </w:tblPr>
      <w:tblGrid>
        <w:gridCol w:w="4876"/>
        <w:gridCol w:w="4876"/>
      </w:tblGrid>
      <w:tr w14:paraId="466D6751" w14:textId="77777777">
        <w:tblPrEx>
          <w:tblW w:w="0" w:type="auto"/>
          <w:jc w:val="center"/>
          <w:tblLayout w:type="fixed"/>
          <w:tblCellMar>
            <w:left w:w="340" w:type="dxa"/>
            <w:right w:w="340" w:type="dxa"/>
          </w:tblCellMar>
          <w:tblLook w:val="04A0"/>
        </w:tblPrEx>
        <w:trPr>
          <w:jc w:val="center"/>
        </w:trPr>
        <w:tc>
          <w:tcPr>
            <w:tcW w:w="9752" w:type="dxa"/>
            <w:gridSpan w:val="2"/>
          </w:tcPr>
          <w:p w:rsidR="009E5CFE" w:rsidRPr="00964E5B" w14:paraId="53217AB6" w14:textId="77777777">
            <w:pPr>
              <w:keepNext/>
              <w:rPr>
                <w:lang w:val="fr-BE"/>
              </w:rPr>
            </w:pPr>
          </w:p>
        </w:tc>
      </w:tr>
      <w:tr w14:paraId="4BF260AB"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6E21680A" w14:textId="77777777">
            <w:pPr>
              <w:pStyle w:val="ColumnHeading"/>
              <w:keepNext/>
              <w:rPr>
                <w:lang w:val="en-GB"/>
              </w:rPr>
            </w:pPr>
            <w:r w:rsidRPr="00964E5B">
              <w:rPr>
                <w:lang w:val="en-GB"/>
              </w:rPr>
              <w:t>Text proposed by the Commission</w:t>
            </w:r>
          </w:p>
        </w:tc>
        <w:tc>
          <w:tcPr>
            <w:tcW w:w="4876" w:type="dxa"/>
            <w:hideMark/>
          </w:tcPr>
          <w:p w:rsidR="009E5CFE" w:rsidRPr="00964E5B" w14:paraId="12A12AC4" w14:textId="77777777">
            <w:pPr>
              <w:pStyle w:val="ColumnHeading"/>
              <w:keepNext/>
              <w:rPr>
                <w:lang w:val="en-GB"/>
              </w:rPr>
            </w:pPr>
            <w:r w:rsidRPr="00964E5B">
              <w:rPr>
                <w:lang w:val="en-GB"/>
              </w:rPr>
              <w:t>Amendment</w:t>
            </w:r>
          </w:p>
        </w:tc>
      </w:tr>
      <w:tr w14:paraId="272CF371"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2C735431" w14:textId="77777777">
            <w:pPr>
              <w:pStyle w:val="Normal6"/>
              <w:rPr>
                <w:lang w:val="en-GB"/>
              </w:rPr>
            </w:pPr>
            <w:r w:rsidRPr="00964E5B">
              <w:rPr>
                <w:lang w:val="en-GB"/>
              </w:rPr>
              <w:t xml:space="preserve">The amount of allowances to be surrendered in respect of the containership referred to in the first subparagraph </w:t>
            </w:r>
            <w:r w:rsidRPr="00964E5B">
              <w:rPr>
                <w:b/>
                <w:i/>
                <w:lang w:val="en-GB"/>
              </w:rPr>
              <w:t>at the port of call under the jurisdiction of a Member State,</w:t>
            </w:r>
            <w:r w:rsidRPr="00964E5B">
              <w:rPr>
                <w:lang w:val="en-GB"/>
              </w:rPr>
              <w:t xml:space="preserve"> shall </w:t>
            </w:r>
            <w:r w:rsidRPr="00964E5B">
              <w:rPr>
                <w:b/>
                <w:i/>
                <w:lang w:val="en-GB"/>
              </w:rPr>
              <w:t>be reduced on the basis of the share of containers, measured in twenty-foot equivalent units, unloaded at the port of call under the jurisdiction of a Member State for the sole purpose of being loaded onto another ship, performing a</w:t>
            </w:r>
            <w:r w:rsidRPr="00964E5B">
              <w:rPr>
                <w:lang w:val="en-GB"/>
              </w:rPr>
              <w:t xml:space="preserve"> voyage </w:t>
            </w:r>
            <w:r w:rsidRPr="00964E5B">
              <w:rPr>
                <w:b/>
                <w:i/>
                <w:lang w:val="en-GB"/>
              </w:rPr>
              <w:t>between the same port of call and a port of call outside the jurisdiction of a Member State, compared to the total number of containers unloaded by the containership</w:t>
            </w:r>
            <w:r w:rsidRPr="00964E5B">
              <w:rPr>
                <w:lang w:val="en-GB"/>
              </w:rPr>
              <w:t>.</w:t>
            </w:r>
          </w:p>
        </w:tc>
        <w:tc>
          <w:tcPr>
            <w:tcW w:w="4876" w:type="dxa"/>
            <w:hideMark/>
          </w:tcPr>
          <w:p w:rsidR="009E5CFE" w:rsidRPr="00964E5B" w14:paraId="5F71ADFF" w14:textId="77777777">
            <w:pPr>
              <w:pStyle w:val="Normal6"/>
              <w:rPr>
                <w:szCs w:val="24"/>
                <w:lang w:val="en-GB"/>
              </w:rPr>
            </w:pPr>
            <w:r w:rsidRPr="00964E5B">
              <w:rPr>
                <w:lang w:val="en-GB"/>
              </w:rPr>
              <w:t xml:space="preserve">The amount of allowances to be surrendered in respect of the containership referred to in the first subparagraph shall </w:t>
            </w:r>
            <w:r w:rsidRPr="00964E5B">
              <w:rPr>
                <w:b/>
                <w:i/>
                <w:lang w:val="en-GB"/>
              </w:rPr>
              <w:t>correspond to the percentage of those emissions for which allowances must be surrendered, as determined by applying the factor set out in the following table: ·</w:t>
            </w:r>
          </w:p>
        </w:tc>
      </w:tr>
      <w:tr w14:paraId="0EA8C5F5" w14:textId="77777777">
        <w:tblPrEx>
          <w:tblW w:w="0" w:type="auto"/>
          <w:jc w:val="center"/>
          <w:tblLayout w:type="fixed"/>
          <w:tblCellMar>
            <w:left w:w="340" w:type="dxa"/>
            <w:right w:w="340" w:type="dxa"/>
          </w:tblCellMar>
          <w:tblLook w:val="04A0"/>
        </w:tblPrEx>
        <w:trPr>
          <w:jc w:val="center"/>
        </w:trPr>
        <w:tc>
          <w:tcPr>
            <w:tcW w:w="4876" w:type="dxa"/>
          </w:tcPr>
          <w:p w:rsidR="009E5CFE" w:rsidRPr="00964E5B" w14:paraId="02840DCC" w14:textId="77777777">
            <w:pPr>
              <w:pStyle w:val="Normal6"/>
              <w:rPr>
                <w:lang w:val="en-GB"/>
              </w:rPr>
            </w:pPr>
          </w:p>
        </w:tc>
        <w:tc>
          <w:tcPr>
            <w:tcW w:w="4876" w:type="dxa"/>
            <w:hideMark/>
          </w:tcPr>
          <w:p w:rsidR="009E5CFE" w:rsidRPr="00964E5B" w14:paraId="1F11F320" w14:textId="77777777">
            <w:pPr>
              <w:pStyle w:val="Normal6"/>
              <w:rPr>
                <w:szCs w:val="24"/>
                <w:lang w:val="en-GB"/>
              </w:rPr>
            </w:pPr>
            <w:r w:rsidRPr="00964E5B">
              <w:rPr>
                <w:b/>
                <w:i/>
                <w:lang w:val="en-GB"/>
              </w:rPr>
              <w:t>Distance of</w:t>
            </w:r>
            <w:r w:rsidRPr="00964E5B">
              <w:rPr>
                <w:lang w:val="en-GB"/>
              </w:rPr>
              <w:t xml:space="preserve"> voyage </w:t>
            </w:r>
            <w:r w:rsidRPr="00964E5B">
              <w:rPr>
                <w:b/>
                <w:i/>
                <w:lang w:val="en-GB"/>
              </w:rPr>
              <w:t>Percentage of emissions for which allowances must be surrendered</w:t>
            </w:r>
          </w:p>
        </w:tc>
      </w:tr>
      <w:tr w14:paraId="3183C649" w14:textId="77777777">
        <w:tblPrEx>
          <w:tblW w:w="0" w:type="auto"/>
          <w:jc w:val="center"/>
          <w:tblLayout w:type="fixed"/>
          <w:tblCellMar>
            <w:left w:w="340" w:type="dxa"/>
            <w:right w:w="340" w:type="dxa"/>
          </w:tblCellMar>
          <w:tblLook w:val="04A0"/>
        </w:tblPrEx>
        <w:trPr>
          <w:jc w:val="center"/>
        </w:trPr>
        <w:tc>
          <w:tcPr>
            <w:tcW w:w="4876" w:type="dxa"/>
          </w:tcPr>
          <w:p w:rsidR="009E5CFE" w:rsidRPr="00964E5B" w14:paraId="7BBEFC60" w14:textId="77777777">
            <w:pPr>
              <w:pStyle w:val="Normal6"/>
              <w:rPr>
                <w:lang w:val="en-GB"/>
              </w:rPr>
            </w:pPr>
          </w:p>
        </w:tc>
        <w:tc>
          <w:tcPr>
            <w:tcW w:w="4876" w:type="dxa"/>
            <w:hideMark/>
          </w:tcPr>
          <w:p w:rsidR="009E5CFE" w:rsidRPr="00964E5B" w14:paraId="68E4EDCD" w14:textId="77777777">
            <w:pPr>
              <w:pStyle w:val="Normal6"/>
              <w:rPr>
                <w:szCs w:val="24"/>
                <w:lang w:val="en-GB"/>
              </w:rPr>
            </w:pPr>
            <w:r w:rsidRPr="00964E5B">
              <w:rPr>
                <w:b/>
                <w:i/>
                <w:lang w:val="en-GB"/>
              </w:rPr>
              <w:t>More than 3 000 and up to 4 000 nautical miles 45 % ·</w:t>
            </w:r>
          </w:p>
        </w:tc>
      </w:tr>
      <w:tr w14:paraId="41D6DD29" w14:textId="77777777">
        <w:tblPrEx>
          <w:tblW w:w="0" w:type="auto"/>
          <w:jc w:val="center"/>
          <w:tblLayout w:type="fixed"/>
          <w:tblCellMar>
            <w:left w:w="340" w:type="dxa"/>
            <w:right w:w="340" w:type="dxa"/>
          </w:tblCellMar>
          <w:tblLook w:val="04A0"/>
        </w:tblPrEx>
        <w:trPr>
          <w:jc w:val="center"/>
        </w:trPr>
        <w:tc>
          <w:tcPr>
            <w:tcW w:w="4876" w:type="dxa"/>
          </w:tcPr>
          <w:p w:rsidR="009E5CFE" w:rsidRPr="00964E5B" w14:paraId="275ABF2E" w14:textId="77777777">
            <w:pPr>
              <w:pStyle w:val="Normal6"/>
              <w:rPr>
                <w:lang w:val="en-GB"/>
              </w:rPr>
            </w:pPr>
          </w:p>
        </w:tc>
        <w:tc>
          <w:tcPr>
            <w:tcW w:w="4876" w:type="dxa"/>
            <w:hideMark/>
          </w:tcPr>
          <w:p w:rsidR="009E5CFE" w:rsidRPr="00964E5B" w14:paraId="5F650753" w14:textId="77777777">
            <w:pPr>
              <w:pStyle w:val="Normal6"/>
              <w:rPr>
                <w:szCs w:val="24"/>
                <w:lang w:val="en-GB"/>
              </w:rPr>
            </w:pPr>
            <w:r w:rsidRPr="00964E5B">
              <w:rPr>
                <w:b/>
                <w:i/>
                <w:lang w:val="en-GB"/>
              </w:rPr>
              <w:t>More than 4 000 and up to 5 000 nautical miles 40 % ·</w:t>
            </w:r>
          </w:p>
        </w:tc>
      </w:tr>
      <w:tr w14:paraId="529DFAD0" w14:textId="77777777">
        <w:tblPrEx>
          <w:tblW w:w="0" w:type="auto"/>
          <w:jc w:val="center"/>
          <w:tblLayout w:type="fixed"/>
          <w:tblCellMar>
            <w:left w:w="340" w:type="dxa"/>
            <w:right w:w="340" w:type="dxa"/>
          </w:tblCellMar>
          <w:tblLook w:val="04A0"/>
        </w:tblPrEx>
        <w:trPr>
          <w:jc w:val="center"/>
        </w:trPr>
        <w:tc>
          <w:tcPr>
            <w:tcW w:w="4876" w:type="dxa"/>
          </w:tcPr>
          <w:p w:rsidR="009E5CFE" w:rsidRPr="00964E5B" w14:paraId="6AEF37D9" w14:textId="77777777">
            <w:pPr>
              <w:pStyle w:val="Normal6"/>
              <w:rPr>
                <w:lang w:val="en-GB"/>
              </w:rPr>
            </w:pPr>
          </w:p>
        </w:tc>
        <w:tc>
          <w:tcPr>
            <w:tcW w:w="4876" w:type="dxa"/>
            <w:hideMark/>
          </w:tcPr>
          <w:p w:rsidR="009E5CFE" w:rsidRPr="00964E5B" w14:paraId="763E6462" w14:textId="77777777">
            <w:pPr>
              <w:pStyle w:val="Normal6"/>
              <w:rPr>
                <w:szCs w:val="24"/>
                <w:lang w:val="en-GB"/>
              </w:rPr>
            </w:pPr>
            <w:r w:rsidRPr="00964E5B">
              <w:rPr>
                <w:b/>
                <w:i/>
                <w:lang w:val="en-GB"/>
              </w:rPr>
              <w:t>More than 5 000 and up to 6 500 nautical miles 35 % ·</w:t>
            </w:r>
          </w:p>
        </w:tc>
      </w:tr>
      <w:tr w14:paraId="1387102F" w14:textId="77777777">
        <w:tblPrEx>
          <w:tblW w:w="0" w:type="auto"/>
          <w:jc w:val="center"/>
          <w:tblLayout w:type="fixed"/>
          <w:tblCellMar>
            <w:left w:w="340" w:type="dxa"/>
            <w:right w:w="340" w:type="dxa"/>
          </w:tblCellMar>
          <w:tblLook w:val="04A0"/>
        </w:tblPrEx>
        <w:trPr>
          <w:jc w:val="center"/>
        </w:trPr>
        <w:tc>
          <w:tcPr>
            <w:tcW w:w="4876" w:type="dxa"/>
          </w:tcPr>
          <w:p w:rsidR="009E5CFE" w:rsidRPr="00964E5B" w14:paraId="11ABD71B" w14:textId="77777777">
            <w:pPr>
              <w:pStyle w:val="Normal6"/>
              <w:rPr>
                <w:lang w:val="en-GB"/>
              </w:rPr>
            </w:pPr>
          </w:p>
        </w:tc>
        <w:tc>
          <w:tcPr>
            <w:tcW w:w="4876" w:type="dxa"/>
            <w:hideMark/>
          </w:tcPr>
          <w:p w:rsidR="009E5CFE" w:rsidRPr="00964E5B" w14:paraId="0867DC9C" w14:textId="77777777">
            <w:pPr>
              <w:pStyle w:val="Normal6"/>
              <w:rPr>
                <w:szCs w:val="24"/>
                <w:lang w:val="en-GB"/>
              </w:rPr>
            </w:pPr>
            <w:r w:rsidRPr="00964E5B">
              <w:rPr>
                <w:b/>
                <w:i/>
                <w:lang w:val="en-GB"/>
              </w:rPr>
              <w:t>More than 6 500 and up to 9 700 nautical miles 25 % ·</w:t>
            </w:r>
          </w:p>
        </w:tc>
      </w:tr>
      <w:tr w14:paraId="590AF7BC" w14:textId="77777777">
        <w:tblPrEx>
          <w:tblW w:w="0" w:type="auto"/>
          <w:jc w:val="center"/>
          <w:tblLayout w:type="fixed"/>
          <w:tblCellMar>
            <w:left w:w="340" w:type="dxa"/>
            <w:right w:w="340" w:type="dxa"/>
          </w:tblCellMar>
          <w:tblLook w:val="04A0"/>
        </w:tblPrEx>
        <w:trPr>
          <w:jc w:val="center"/>
        </w:trPr>
        <w:tc>
          <w:tcPr>
            <w:tcW w:w="4876" w:type="dxa"/>
          </w:tcPr>
          <w:p w:rsidR="009E5CFE" w:rsidRPr="00964E5B" w14:paraId="3F84A7CD" w14:textId="77777777">
            <w:pPr>
              <w:pStyle w:val="Normal6"/>
              <w:rPr>
                <w:lang w:val="en-GB"/>
              </w:rPr>
            </w:pPr>
          </w:p>
        </w:tc>
        <w:tc>
          <w:tcPr>
            <w:tcW w:w="4876" w:type="dxa"/>
            <w:hideMark/>
          </w:tcPr>
          <w:p w:rsidR="009E5CFE" w:rsidRPr="00964E5B" w14:paraId="5F263D4F" w14:textId="77777777">
            <w:pPr>
              <w:pStyle w:val="Normal6"/>
              <w:rPr>
                <w:szCs w:val="24"/>
                <w:lang w:val="en-GB"/>
              </w:rPr>
            </w:pPr>
            <w:r w:rsidRPr="00964E5B">
              <w:rPr>
                <w:b/>
                <w:i/>
                <w:lang w:val="en-GB"/>
              </w:rPr>
              <w:t>More than 9 700 nautical miles 15 %</w:t>
            </w:r>
            <w:r w:rsidRPr="00964E5B">
              <w:rPr>
                <w:lang w:val="en-GB"/>
              </w:rPr>
              <w:t>.</w:t>
            </w:r>
          </w:p>
        </w:tc>
      </w:tr>
    </w:tbl>
    <w:p w:rsidR="009E5CFE" w:rsidRPr="00964E5B" w:rsidP="009E5CFE" w14:paraId="14CEC0B0" w14:textId="77777777">
      <w:pPr>
        <w:pStyle w:val="Olang"/>
        <w:rPr>
          <w:noProof w:val="0"/>
          <w:lang w:val="en-GB"/>
        </w:rPr>
      </w:pPr>
      <w:r w:rsidRPr="00964E5B">
        <w:rPr>
          <w:noProof w:val="0"/>
          <w:lang w:val="en-GB"/>
        </w:rPr>
        <w:t xml:space="preserve">Or. </w:t>
      </w:r>
      <w:r w:rsidRPr="00964E5B">
        <w:rPr>
          <w:rStyle w:val="HideTWBExt"/>
          <w:noProof w:val="0"/>
          <w:lang w:val="en-GB"/>
        </w:rPr>
        <w:t>&lt;Original&gt;</w:t>
      </w:r>
      <w:r w:rsidRPr="00964E5B">
        <w:rPr>
          <w:rStyle w:val="HideTWBInt"/>
          <w:noProof w:val="0"/>
          <w:lang w:val="en-GB"/>
        </w:rPr>
        <w:t>{EN}</w:t>
      </w:r>
      <w:r w:rsidRPr="00964E5B">
        <w:rPr>
          <w:noProof w:val="0"/>
          <w:lang w:val="en-GB"/>
        </w:rPr>
        <w:t>en</w:t>
      </w:r>
      <w:r w:rsidRPr="00964E5B">
        <w:rPr>
          <w:rStyle w:val="HideTWBExt"/>
          <w:noProof w:val="0"/>
          <w:lang w:val="en-GB"/>
        </w:rPr>
        <w:t>&lt;/Original&gt;</w:t>
      </w:r>
    </w:p>
    <w:p w:rsidR="009E5CFE" w:rsidRPr="00964E5B" w:rsidP="009E5CFE" w14:paraId="5AC2EE29" w14:textId="77777777">
      <w:r w:rsidRPr="00964E5B">
        <w:rPr>
          <w:rStyle w:val="HideTWBExt"/>
          <w:noProof w:val="0"/>
        </w:rPr>
        <w:t>&lt;/Amend&gt;</w:t>
      </w:r>
    </w:p>
    <w:p w:rsidR="009E5CFE" w:rsidRPr="00964E5B" w:rsidP="009E5CFE" w14:paraId="03378D04" w14:textId="77777777">
      <w:pPr>
        <w:pStyle w:val="AMNumberTabs0"/>
        <w:keepNext/>
        <w:rPr>
          <w:lang w:val="en-GB"/>
        </w:rPr>
      </w:pPr>
      <w:r w:rsidRPr="00964E5B">
        <w:rPr>
          <w:rStyle w:val="HideTWBExt"/>
          <w:b w:val="0"/>
          <w:noProof w:val="0"/>
          <w:lang w:val="en-GB"/>
        </w:rPr>
        <w:t>&lt;Amend&gt;</w:t>
      </w:r>
      <w:r w:rsidRPr="00964E5B">
        <w:rPr>
          <w:lang w:val="en-GB"/>
        </w:rPr>
        <w:t>Amendment</w:t>
      </w:r>
      <w:r w:rsidRPr="00964E5B">
        <w:rPr>
          <w:lang w:val="en-GB"/>
        </w:rPr>
        <w:tab/>
      </w:r>
      <w:r w:rsidRPr="00964E5B">
        <w:rPr>
          <w:lang w:val="en-GB"/>
        </w:rPr>
        <w:tab/>
      </w:r>
      <w:r w:rsidRPr="00964E5B">
        <w:rPr>
          <w:rStyle w:val="HideTWBExt"/>
          <w:b w:val="0"/>
          <w:noProof w:val="0"/>
          <w:lang w:val="en-GB"/>
        </w:rPr>
        <w:t>&lt;NumAm&gt;</w:t>
      </w:r>
      <w:r w:rsidRPr="00964E5B">
        <w:rPr>
          <w:color w:val="000000"/>
          <w:lang w:val="en-GB"/>
        </w:rPr>
        <w:t>56</w:t>
      </w:r>
      <w:r w:rsidRPr="00964E5B">
        <w:rPr>
          <w:rStyle w:val="HideTWBExt"/>
          <w:b w:val="0"/>
          <w:noProof w:val="0"/>
          <w:lang w:val="en-GB"/>
        </w:rPr>
        <w:t>&lt;/NumAm&gt;</w:t>
      </w:r>
    </w:p>
    <w:p w:rsidR="009E5CFE" w:rsidRPr="00964E5B" w:rsidP="009E5CFE" w14:paraId="05297812" w14:textId="77777777">
      <w:pPr>
        <w:pStyle w:val="NormalBold12b"/>
        <w:keepNext/>
      </w:pPr>
      <w:r w:rsidRPr="00964E5B">
        <w:rPr>
          <w:rStyle w:val="HideTWBExt"/>
          <w:b w:val="0"/>
          <w:noProof w:val="0"/>
        </w:rPr>
        <w:t>&lt;DocAmend&gt;</w:t>
      </w:r>
      <w:r w:rsidRPr="00964E5B">
        <w:t>Proposal for a directive</w:t>
      </w:r>
      <w:r w:rsidRPr="00964E5B">
        <w:rPr>
          <w:rStyle w:val="HideTWBExt"/>
          <w:b w:val="0"/>
          <w:noProof w:val="0"/>
        </w:rPr>
        <w:t>&lt;/DocAmend&gt;</w:t>
      </w:r>
    </w:p>
    <w:p w:rsidR="009E5CFE" w:rsidRPr="00964E5B" w:rsidP="009E5CFE" w14:paraId="22F00510" w14:textId="0BB6B57A">
      <w:pPr>
        <w:pStyle w:val="NormalBold"/>
        <w:rPr>
          <w:lang w:val="fr-BE"/>
        </w:rPr>
      </w:pPr>
      <w:r w:rsidRPr="00964E5B">
        <w:rPr>
          <w:rStyle w:val="HideTWBExt"/>
          <w:b w:val="0"/>
          <w:noProof w:val="0"/>
          <w:lang w:val="fr-BE"/>
        </w:rPr>
        <w:t>&lt;Article&gt;</w:t>
      </w:r>
      <w:r w:rsidRPr="00964E5B">
        <w:rPr>
          <w:lang w:val="fr-BE"/>
        </w:rPr>
        <w:t xml:space="preserve">Article 1 – paragraph 1 – point 22 – point </w:t>
      </w:r>
      <w:r w:rsidRPr="00964E5B" w:rsidR="00EC62BF">
        <w:rPr>
          <w:lang w:val="fr-BE"/>
        </w:rPr>
        <w:t xml:space="preserve">a </w:t>
      </w:r>
      <w:r w:rsidRPr="00964E5B">
        <w:rPr>
          <w:lang w:val="fr-BE"/>
        </w:rPr>
        <w:t>a (new)</w:t>
      </w:r>
      <w:r w:rsidRPr="00964E5B">
        <w:rPr>
          <w:rStyle w:val="HideTWBExt"/>
          <w:b w:val="0"/>
          <w:noProof w:val="0"/>
          <w:lang w:val="fr-BE"/>
        </w:rPr>
        <w:t>&lt;/Article&gt;</w:t>
      </w:r>
    </w:p>
    <w:p w:rsidR="009E5CFE" w:rsidRPr="00964E5B" w:rsidP="009E5CFE" w14:paraId="6CFEFBF6" w14:textId="77777777">
      <w:pPr>
        <w:keepNext/>
      </w:pPr>
      <w:r w:rsidRPr="00964E5B">
        <w:rPr>
          <w:rStyle w:val="HideTWBExt"/>
          <w:noProof w:val="0"/>
        </w:rPr>
        <w:t>&lt;DocAmend2&gt;</w:t>
      </w:r>
      <w:r w:rsidRPr="00964E5B">
        <w:t>Directive 2003/87/EC</w:t>
      </w:r>
      <w:r w:rsidRPr="00964E5B">
        <w:rPr>
          <w:rStyle w:val="HideTWBExt"/>
          <w:noProof w:val="0"/>
        </w:rPr>
        <w:t>&lt;/DocAmend2&gt;</w:t>
      </w:r>
    </w:p>
    <w:p w:rsidR="009E5CFE" w:rsidRPr="00964E5B" w:rsidP="009E5CFE" w14:paraId="0D14F010" w14:textId="77777777">
      <w:r w:rsidRPr="00964E5B">
        <w:rPr>
          <w:rStyle w:val="HideTWBExt"/>
          <w:noProof w:val="0"/>
        </w:rPr>
        <w:t>&lt;Article2&gt;</w:t>
      </w:r>
      <w:r w:rsidRPr="00964E5B">
        <w:t>Article 12 – paragraph 3–e</w:t>
      </w:r>
      <w:r w:rsidRPr="00964E5B">
        <w:rPr>
          <w:rStyle w:val="HideTWBExt"/>
          <w:noProof w:val="0"/>
        </w:rPr>
        <w:t>&lt;/Article2&gt;</w:t>
      </w:r>
    </w:p>
    <w:tbl>
      <w:tblPr>
        <w:tblW w:w="9752" w:type="dxa"/>
        <w:jc w:val="center"/>
        <w:tblLayout w:type="fixed"/>
        <w:tblCellMar>
          <w:left w:w="340" w:type="dxa"/>
          <w:right w:w="340" w:type="dxa"/>
        </w:tblCellMar>
        <w:tblLook w:val="04A0"/>
      </w:tblPr>
      <w:tblGrid>
        <w:gridCol w:w="4876"/>
        <w:gridCol w:w="4876"/>
      </w:tblGrid>
      <w:tr w14:paraId="78ED21EA" w14:textId="77777777" w:rsidTr="00964E5B">
        <w:tblPrEx>
          <w:tblW w:w="9752" w:type="dxa"/>
          <w:jc w:val="center"/>
          <w:tblLayout w:type="fixed"/>
          <w:tblCellMar>
            <w:left w:w="340" w:type="dxa"/>
            <w:right w:w="340" w:type="dxa"/>
          </w:tblCellMar>
          <w:tblLook w:val="04A0"/>
        </w:tblPrEx>
        <w:trPr>
          <w:jc w:val="center"/>
        </w:trPr>
        <w:tc>
          <w:tcPr>
            <w:tcW w:w="9752" w:type="dxa"/>
            <w:gridSpan w:val="2"/>
          </w:tcPr>
          <w:p w:rsidR="009E5CFE" w:rsidRPr="00964E5B" w14:paraId="774A5007" w14:textId="77777777">
            <w:pPr>
              <w:keepNext/>
            </w:pPr>
          </w:p>
        </w:tc>
      </w:tr>
      <w:tr w14:paraId="7A458130" w14:textId="77777777" w:rsidTr="00964E5B">
        <w:tblPrEx>
          <w:tblW w:w="9752" w:type="dxa"/>
          <w:jc w:val="center"/>
          <w:tblLayout w:type="fixed"/>
          <w:tblCellMar>
            <w:left w:w="340" w:type="dxa"/>
            <w:right w:w="340" w:type="dxa"/>
          </w:tblCellMar>
          <w:tblLook w:val="04A0"/>
        </w:tblPrEx>
        <w:trPr>
          <w:jc w:val="center"/>
        </w:trPr>
        <w:tc>
          <w:tcPr>
            <w:tcW w:w="4876" w:type="dxa"/>
            <w:hideMark/>
          </w:tcPr>
          <w:p w:rsidR="009E5CFE" w:rsidRPr="00964E5B" w14:paraId="3C3AF423" w14:textId="77777777">
            <w:pPr>
              <w:pStyle w:val="ColumnHeading"/>
              <w:keepNext/>
              <w:rPr>
                <w:lang w:val="en-GB"/>
              </w:rPr>
            </w:pPr>
            <w:r w:rsidRPr="00964E5B">
              <w:rPr>
                <w:lang w:val="en-GB"/>
              </w:rPr>
              <w:t>Present text</w:t>
            </w:r>
          </w:p>
        </w:tc>
        <w:tc>
          <w:tcPr>
            <w:tcW w:w="4876" w:type="dxa"/>
            <w:hideMark/>
          </w:tcPr>
          <w:p w:rsidR="009E5CFE" w:rsidRPr="00964E5B" w14:paraId="3CB4AC5F" w14:textId="77777777">
            <w:pPr>
              <w:pStyle w:val="ColumnHeading"/>
              <w:keepNext/>
              <w:rPr>
                <w:lang w:val="en-GB"/>
              </w:rPr>
            </w:pPr>
            <w:r w:rsidRPr="00964E5B">
              <w:rPr>
                <w:lang w:val="en-GB"/>
              </w:rPr>
              <w:t>Amendment</w:t>
            </w:r>
          </w:p>
        </w:tc>
      </w:tr>
      <w:tr w14:paraId="78CC88CB" w14:textId="77777777" w:rsidTr="00964E5B">
        <w:tblPrEx>
          <w:tblW w:w="9752" w:type="dxa"/>
          <w:jc w:val="center"/>
          <w:tblLayout w:type="fixed"/>
          <w:tblCellMar>
            <w:left w:w="340" w:type="dxa"/>
            <w:right w:w="340" w:type="dxa"/>
          </w:tblCellMar>
          <w:tblLook w:val="04A0"/>
        </w:tblPrEx>
        <w:trPr>
          <w:jc w:val="center"/>
        </w:trPr>
        <w:tc>
          <w:tcPr>
            <w:tcW w:w="4876" w:type="dxa"/>
          </w:tcPr>
          <w:p w:rsidR="009E5CFE" w:rsidRPr="00964E5B" w14:paraId="577A15FB" w14:textId="77777777">
            <w:pPr>
              <w:pStyle w:val="Normal6"/>
              <w:rPr>
                <w:lang w:val="en-GB"/>
              </w:rPr>
            </w:pPr>
          </w:p>
        </w:tc>
        <w:tc>
          <w:tcPr>
            <w:tcW w:w="4876" w:type="dxa"/>
            <w:hideMark/>
          </w:tcPr>
          <w:p w:rsidR="009E5CFE" w:rsidRPr="00964E5B" w14:paraId="01AA2EA8" w14:textId="2F4AF537">
            <w:pPr>
              <w:pStyle w:val="Normal6"/>
              <w:rPr>
                <w:szCs w:val="24"/>
                <w:lang w:val="en-GB"/>
              </w:rPr>
            </w:pPr>
            <w:r w:rsidRPr="00964E5B">
              <w:rPr>
                <w:b/>
                <w:i/>
                <w:lang w:val="en-GB"/>
              </w:rPr>
              <w:t>(</w:t>
            </w:r>
            <w:r w:rsidRPr="00964E5B" w:rsidR="00EC62BF">
              <w:rPr>
                <w:b/>
                <w:i/>
                <w:lang w:val="en-GB"/>
              </w:rPr>
              <w:t>aa</w:t>
            </w:r>
            <w:r w:rsidRPr="00964E5B">
              <w:rPr>
                <w:b/>
                <w:i/>
                <w:lang w:val="en-GB"/>
              </w:rPr>
              <w:t>)</w:t>
            </w:r>
            <w:r w:rsidRPr="00964E5B">
              <w:rPr>
                <w:b/>
                <w:i/>
                <w:lang w:val="en-GB"/>
              </w:rPr>
              <w:tab/>
            </w:r>
            <w:r w:rsidRPr="00964E5B" w:rsidR="0019710E">
              <w:rPr>
                <w:b/>
                <w:i/>
                <w:lang w:val="en-GB"/>
              </w:rPr>
              <w:t>p</w:t>
            </w:r>
            <w:r w:rsidRPr="00964E5B">
              <w:rPr>
                <w:b/>
                <w:i/>
                <w:lang w:val="en-GB"/>
              </w:rPr>
              <w:t>aragraph 3-e is replaced by the following:</w:t>
            </w:r>
          </w:p>
        </w:tc>
      </w:tr>
      <w:tr w14:paraId="5317F2FD" w14:textId="77777777" w:rsidTr="00964E5B">
        <w:tblPrEx>
          <w:tblW w:w="9752" w:type="dxa"/>
          <w:jc w:val="center"/>
          <w:tblLayout w:type="fixed"/>
          <w:tblCellMar>
            <w:left w:w="340" w:type="dxa"/>
            <w:right w:w="340" w:type="dxa"/>
          </w:tblCellMar>
          <w:tblLook w:val="04A0"/>
        </w:tblPrEx>
        <w:trPr>
          <w:jc w:val="center"/>
        </w:trPr>
        <w:tc>
          <w:tcPr>
            <w:tcW w:w="4876" w:type="dxa"/>
            <w:hideMark/>
          </w:tcPr>
          <w:p w:rsidR="009E5CFE" w:rsidRPr="00964E5B" w14:paraId="59A8C291" w14:textId="77777777">
            <w:pPr>
              <w:pStyle w:val="Normal6"/>
              <w:rPr>
                <w:lang w:val="en-GB"/>
              </w:rPr>
            </w:pPr>
            <w:r w:rsidRPr="00964E5B">
              <w:rPr>
                <w:lang w:val="en-GB"/>
              </w:rPr>
              <w:t xml:space="preserve">3-e. By way of derogation from paragraph 3, first subparagraph, point (c), shipping companies may surrender </w:t>
            </w:r>
            <w:r w:rsidRPr="00964E5B">
              <w:rPr>
                <w:b/>
                <w:i/>
                <w:lang w:val="en-GB"/>
              </w:rPr>
              <w:t>5 %</w:t>
            </w:r>
            <w:r w:rsidRPr="00964E5B">
              <w:rPr>
                <w:lang w:val="en-GB"/>
              </w:rPr>
              <w:t xml:space="preserve"> fewer allowances than their verified emissions released </w:t>
            </w:r>
            <w:r w:rsidRPr="00964E5B">
              <w:rPr>
                <w:b/>
                <w:i/>
                <w:lang w:val="en-GB"/>
              </w:rPr>
              <w:t>until 31 December 2030</w:t>
            </w:r>
            <w:r w:rsidRPr="00964E5B">
              <w:rPr>
                <w:lang w:val="en-GB"/>
              </w:rPr>
              <w:t xml:space="preserve"> from ice-class ships, provided that such ships have the ice class IA or IA Super or an equivalent ice class, established based on HELCOM Recommendation 25/7. Where fewer allowances are surrendered compared to the verified emissions, once the difference between verified emissions and allowances surrendered has been established in respect of each year, an amount of allowances corresponding to that difference shall be cancelled rather than auctioned pursuant to Article 10.</w:t>
            </w:r>
          </w:p>
        </w:tc>
        <w:tc>
          <w:tcPr>
            <w:tcW w:w="4876" w:type="dxa"/>
            <w:hideMark/>
          </w:tcPr>
          <w:p w:rsidR="009E5CFE" w:rsidRPr="00964E5B" w14:paraId="3A3D0C91" w14:textId="69AE05A3">
            <w:pPr>
              <w:pStyle w:val="Normal6"/>
              <w:rPr>
                <w:szCs w:val="24"/>
                <w:lang w:val="en-GB"/>
              </w:rPr>
            </w:pPr>
            <w:r w:rsidRPr="00964E5B">
              <w:rPr>
                <w:b/>
                <w:i/>
                <w:lang w:val="en-GB"/>
              </w:rPr>
              <w:t>'</w:t>
            </w:r>
            <w:r w:rsidRPr="00964E5B">
              <w:rPr>
                <w:lang w:val="en-GB"/>
              </w:rPr>
              <w:t xml:space="preserve">3-e. By way of derogation from paragraph 3, first subparagraph, point (c), shipping companies may surrender fewer allowances than their verified emissions released from ice-class ships, provided that such ships have the ice class IA or IA Super or an equivalent ice class, established based on HELCOM Recommendation 25/7 </w:t>
            </w:r>
            <w:r w:rsidRPr="00964E5B">
              <w:rPr>
                <w:b/>
                <w:i/>
                <w:lang w:val="en-GB"/>
              </w:rPr>
              <w:t>as follows: (a) 5 % fewer allowances than their verified emissions released until 31 December 2035; (b) 4 % fewer allowances than their verified emissions released until 31 December 2036; (c) 3 % fewer allowances than their verified emissions released until 31 December 2037; (d) 2 % fewer allowances than their verified emissions released until 31 December 2038; (e) 1 % fewer allowances than their verified emissions released until 31 December 2039; (f) from 1 January 2040, shipping companies shall be liable to surrender allowances for 100% of their verified emissions from ice-class ships</w:t>
            </w:r>
            <w:r w:rsidRPr="00964E5B">
              <w:rPr>
                <w:lang w:val="en-GB"/>
              </w:rPr>
              <w:t>. Where fewer allowances are surrendered compared to the verified emissions, once the difference between verified emissions and allowances surrendered has been established in respect of each year, an amount of allowances corresponding to that difference shall be cancelled rather than auctioned pursuant to Article 10.</w:t>
            </w:r>
            <w:r w:rsidRPr="00964E5B">
              <w:rPr>
                <w:b/>
                <w:i/>
                <w:lang w:val="en-GB"/>
              </w:rPr>
              <w:t>’;</w:t>
            </w:r>
          </w:p>
        </w:tc>
      </w:tr>
    </w:tbl>
    <w:p w:rsidR="009E5CFE" w:rsidRPr="00964E5B" w:rsidP="009E5CFE" w14:paraId="25E089B8" w14:textId="77777777">
      <w:pPr>
        <w:pStyle w:val="Olang"/>
        <w:rPr>
          <w:noProof w:val="0"/>
          <w:lang w:val="en-GB"/>
        </w:rPr>
      </w:pPr>
      <w:r w:rsidRPr="00964E5B">
        <w:rPr>
          <w:noProof w:val="0"/>
          <w:lang w:val="en-GB"/>
        </w:rPr>
        <w:t xml:space="preserve">Or. </w:t>
      </w:r>
      <w:r w:rsidRPr="00964E5B">
        <w:rPr>
          <w:rStyle w:val="HideTWBExt"/>
          <w:noProof w:val="0"/>
          <w:lang w:val="en-GB"/>
        </w:rPr>
        <w:t>&lt;Original&gt;</w:t>
      </w:r>
      <w:r w:rsidRPr="00964E5B">
        <w:rPr>
          <w:rStyle w:val="HideTWBInt"/>
          <w:noProof w:val="0"/>
          <w:lang w:val="en-GB"/>
        </w:rPr>
        <w:t>{EN}</w:t>
      </w:r>
      <w:r w:rsidRPr="00964E5B">
        <w:rPr>
          <w:noProof w:val="0"/>
          <w:lang w:val="en-GB"/>
        </w:rPr>
        <w:t>en</w:t>
      </w:r>
      <w:r w:rsidRPr="00964E5B">
        <w:rPr>
          <w:rStyle w:val="HideTWBExt"/>
          <w:noProof w:val="0"/>
          <w:lang w:val="en-GB"/>
        </w:rPr>
        <w:t>&lt;/Original&gt;</w:t>
      </w:r>
    </w:p>
    <w:p w:rsidR="009E5CFE" w:rsidRPr="00964E5B" w:rsidP="009E5CFE" w14:paraId="32100EFF" w14:textId="77777777">
      <w:pPr>
        <w:pStyle w:val="CrossRef"/>
        <w:rPr>
          <w:lang w:val="en-GB"/>
        </w:rPr>
      </w:pPr>
      <w:r w:rsidRPr="00964E5B">
        <w:rPr>
          <w:lang w:val="en-GB"/>
        </w:rPr>
        <w:t>(02003L0087)</w:t>
      </w:r>
    </w:p>
    <w:p w:rsidR="009E5CFE" w:rsidRPr="00964E5B" w:rsidP="009E5CFE" w14:paraId="2D1C0B21" w14:textId="77777777">
      <w:r w:rsidRPr="00964E5B">
        <w:rPr>
          <w:rStyle w:val="HideTWBExt"/>
          <w:noProof w:val="0"/>
        </w:rPr>
        <w:t>&lt;/Amend&gt;</w:t>
      </w:r>
    </w:p>
    <w:p w:rsidR="009E5CFE" w:rsidRPr="00964E5B" w:rsidP="009E5CFE" w14:paraId="27E3B733" w14:textId="77777777">
      <w:pPr>
        <w:pStyle w:val="AMNumberTabs0"/>
        <w:keepNext/>
        <w:rPr>
          <w:lang w:val="pt-PT"/>
        </w:rPr>
      </w:pPr>
      <w:r w:rsidRPr="00964E5B">
        <w:rPr>
          <w:rStyle w:val="HideTWBExt"/>
          <w:b w:val="0"/>
          <w:noProof w:val="0"/>
          <w:lang w:val="pt-PT"/>
        </w:rPr>
        <w:t>&lt;Amend&gt;</w:t>
      </w:r>
      <w:r w:rsidRPr="00964E5B">
        <w:rPr>
          <w:lang w:val="pt-PT"/>
        </w:rPr>
        <w:t>Amendment</w:t>
      </w:r>
      <w:r w:rsidRPr="00964E5B">
        <w:rPr>
          <w:lang w:val="pt-PT"/>
        </w:rPr>
        <w:tab/>
      </w:r>
      <w:r w:rsidRPr="00964E5B">
        <w:rPr>
          <w:lang w:val="pt-PT"/>
        </w:rPr>
        <w:tab/>
      </w:r>
      <w:r w:rsidRPr="00964E5B">
        <w:rPr>
          <w:rStyle w:val="HideTWBExt"/>
          <w:b w:val="0"/>
          <w:noProof w:val="0"/>
          <w:lang w:val="pt-PT"/>
        </w:rPr>
        <w:t>&lt;NumAm&gt;</w:t>
      </w:r>
      <w:r w:rsidRPr="00964E5B">
        <w:rPr>
          <w:color w:val="000000"/>
          <w:lang w:val="pt-PT"/>
        </w:rPr>
        <w:t>57</w:t>
      </w:r>
      <w:r w:rsidRPr="00964E5B">
        <w:rPr>
          <w:rStyle w:val="HideTWBExt"/>
          <w:b w:val="0"/>
          <w:noProof w:val="0"/>
          <w:lang w:val="pt-PT"/>
        </w:rPr>
        <w:t>&lt;/NumAm&gt;</w:t>
      </w:r>
    </w:p>
    <w:p w:rsidR="009E5CFE" w:rsidRPr="00964E5B" w:rsidP="009E5CFE" w14:paraId="65F7DA92" w14:textId="77777777">
      <w:pPr>
        <w:pStyle w:val="NormalBold12b"/>
        <w:keepNext/>
        <w:rPr>
          <w:lang w:val="pt-PT"/>
        </w:rPr>
      </w:pPr>
      <w:r w:rsidRPr="00964E5B">
        <w:rPr>
          <w:rStyle w:val="HideTWBExt"/>
          <w:b w:val="0"/>
          <w:noProof w:val="0"/>
          <w:lang w:val="pt-PT"/>
        </w:rPr>
        <w:t>&lt;DocAmend&gt;</w:t>
      </w:r>
      <w:r w:rsidRPr="00964E5B">
        <w:rPr>
          <w:lang w:val="pt-PT"/>
        </w:rPr>
        <w:t>Proposal for a directive</w:t>
      </w:r>
      <w:r w:rsidRPr="00964E5B">
        <w:rPr>
          <w:rStyle w:val="HideTWBExt"/>
          <w:b w:val="0"/>
          <w:noProof w:val="0"/>
          <w:lang w:val="pt-PT"/>
        </w:rPr>
        <w:t>&lt;/DocAmend&gt;</w:t>
      </w:r>
    </w:p>
    <w:p w:rsidR="009E5CFE" w:rsidRPr="00964E5B" w:rsidP="009E5CFE" w14:paraId="7088F1F8" w14:textId="301D2FC0">
      <w:pPr>
        <w:pStyle w:val="NormalBold"/>
        <w:rPr>
          <w:lang w:val="fr-BE"/>
        </w:rPr>
      </w:pPr>
      <w:r w:rsidRPr="00964E5B">
        <w:rPr>
          <w:rStyle w:val="HideTWBExt"/>
          <w:b w:val="0"/>
          <w:noProof w:val="0"/>
          <w:lang w:val="fr-BE"/>
        </w:rPr>
        <w:t>&lt;Article&gt;</w:t>
      </w:r>
      <w:r w:rsidRPr="00964E5B">
        <w:rPr>
          <w:lang w:val="fr-BE"/>
        </w:rPr>
        <w:t>Article 1 – paragraph 1 – point 22 – point b</w:t>
      </w:r>
      <w:r w:rsidRPr="00964E5B">
        <w:rPr>
          <w:rStyle w:val="HideTWBExt"/>
          <w:b w:val="0"/>
          <w:noProof w:val="0"/>
          <w:lang w:val="fr-BE"/>
        </w:rPr>
        <w:t>&lt;/Article&gt;</w:t>
      </w:r>
    </w:p>
    <w:p w:rsidR="009E5CFE" w:rsidRPr="00964E5B" w:rsidP="009E5CFE" w14:paraId="50B7BC9E" w14:textId="77777777">
      <w:pPr>
        <w:keepNext/>
        <w:rPr>
          <w:lang w:val="fr-BE"/>
        </w:rPr>
      </w:pPr>
      <w:r w:rsidRPr="00964E5B">
        <w:rPr>
          <w:rStyle w:val="HideTWBExt"/>
          <w:noProof w:val="0"/>
          <w:lang w:val="fr-BE"/>
        </w:rPr>
        <w:t>&lt;DocAmend2&gt;</w:t>
      </w:r>
      <w:r w:rsidRPr="00964E5B">
        <w:rPr>
          <w:lang w:val="fr-BE"/>
        </w:rPr>
        <w:t>Directive 2003/87/EC</w:t>
      </w:r>
      <w:r w:rsidRPr="00964E5B">
        <w:rPr>
          <w:rStyle w:val="HideTWBExt"/>
          <w:noProof w:val="0"/>
          <w:lang w:val="fr-BE"/>
        </w:rPr>
        <w:t>&lt;/DocAmend2&gt;</w:t>
      </w:r>
    </w:p>
    <w:p w:rsidR="009E5CFE" w:rsidRPr="00964E5B" w:rsidP="009E5CFE" w14:paraId="33CBC740" w14:textId="77777777">
      <w:pPr>
        <w:rPr>
          <w:lang w:val="fr-BE"/>
        </w:rPr>
      </w:pPr>
      <w:r w:rsidRPr="00964E5B">
        <w:rPr>
          <w:rStyle w:val="HideTWBExt"/>
          <w:noProof w:val="0"/>
          <w:lang w:val="fr-BE"/>
        </w:rPr>
        <w:t>&lt;Article2&gt;</w:t>
      </w:r>
      <w:r w:rsidRPr="00964E5B">
        <w:rPr>
          <w:lang w:val="fr-BE"/>
        </w:rPr>
        <w:t>Article 12 – paragraphs 3–d, 3–c, 3–b</w:t>
      </w:r>
      <w:r w:rsidRPr="00964E5B">
        <w:rPr>
          <w:rStyle w:val="HideTWBExt"/>
          <w:noProof w:val="0"/>
          <w:lang w:val="fr-BE"/>
        </w:rPr>
        <w:t>&lt;/Article2&gt;</w:t>
      </w:r>
    </w:p>
    <w:tbl>
      <w:tblPr>
        <w:tblW w:w="9752" w:type="dxa"/>
        <w:jc w:val="center"/>
        <w:tblLayout w:type="fixed"/>
        <w:tblCellMar>
          <w:left w:w="340" w:type="dxa"/>
          <w:right w:w="340" w:type="dxa"/>
        </w:tblCellMar>
        <w:tblLook w:val="04A0"/>
      </w:tblPr>
      <w:tblGrid>
        <w:gridCol w:w="4876"/>
        <w:gridCol w:w="4876"/>
      </w:tblGrid>
      <w:tr w14:paraId="5B524243" w14:textId="77777777" w:rsidTr="00964E5B">
        <w:tblPrEx>
          <w:tblW w:w="9752" w:type="dxa"/>
          <w:jc w:val="center"/>
          <w:tblLayout w:type="fixed"/>
          <w:tblCellMar>
            <w:left w:w="340" w:type="dxa"/>
            <w:right w:w="340" w:type="dxa"/>
          </w:tblCellMar>
          <w:tblLook w:val="04A0"/>
        </w:tblPrEx>
        <w:trPr>
          <w:jc w:val="center"/>
        </w:trPr>
        <w:tc>
          <w:tcPr>
            <w:tcW w:w="9752" w:type="dxa"/>
            <w:gridSpan w:val="2"/>
          </w:tcPr>
          <w:p w:rsidR="009E5CFE" w:rsidRPr="00964E5B" w14:paraId="2BA7B187" w14:textId="77777777">
            <w:pPr>
              <w:keepNext/>
              <w:rPr>
                <w:lang w:val="fr-BE"/>
              </w:rPr>
            </w:pPr>
          </w:p>
        </w:tc>
      </w:tr>
      <w:tr w14:paraId="50BB7F85" w14:textId="77777777" w:rsidTr="00964E5B">
        <w:tblPrEx>
          <w:tblW w:w="9752" w:type="dxa"/>
          <w:jc w:val="center"/>
          <w:tblLayout w:type="fixed"/>
          <w:tblCellMar>
            <w:left w:w="340" w:type="dxa"/>
            <w:right w:w="340" w:type="dxa"/>
          </w:tblCellMar>
          <w:tblLook w:val="04A0"/>
        </w:tblPrEx>
        <w:trPr>
          <w:jc w:val="center"/>
        </w:trPr>
        <w:tc>
          <w:tcPr>
            <w:tcW w:w="4876" w:type="dxa"/>
            <w:hideMark/>
          </w:tcPr>
          <w:p w:rsidR="009E5CFE" w:rsidRPr="00964E5B" w14:paraId="7DC4E358" w14:textId="77777777">
            <w:pPr>
              <w:pStyle w:val="ColumnHeading"/>
              <w:keepNext/>
              <w:rPr>
                <w:lang w:val="en-GB"/>
              </w:rPr>
            </w:pPr>
            <w:r w:rsidRPr="00964E5B">
              <w:rPr>
                <w:lang w:val="en-GB"/>
              </w:rPr>
              <w:t>Present text</w:t>
            </w:r>
          </w:p>
        </w:tc>
        <w:tc>
          <w:tcPr>
            <w:tcW w:w="4876" w:type="dxa"/>
            <w:hideMark/>
          </w:tcPr>
          <w:p w:rsidR="009E5CFE" w:rsidRPr="00964E5B" w14:paraId="0552B377" w14:textId="77777777">
            <w:pPr>
              <w:pStyle w:val="ColumnHeading"/>
              <w:keepNext/>
              <w:rPr>
                <w:lang w:val="en-GB"/>
              </w:rPr>
            </w:pPr>
            <w:r w:rsidRPr="00964E5B">
              <w:rPr>
                <w:lang w:val="en-GB"/>
              </w:rPr>
              <w:t>Amendment</w:t>
            </w:r>
          </w:p>
        </w:tc>
      </w:tr>
      <w:tr w14:paraId="17E7C657" w14:textId="77777777" w:rsidTr="00964E5B">
        <w:tblPrEx>
          <w:tblW w:w="9752" w:type="dxa"/>
          <w:jc w:val="center"/>
          <w:tblLayout w:type="fixed"/>
          <w:tblCellMar>
            <w:left w:w="340" w:type="dxa"/>
            <w:right w:w="340" w:type="dxa"/>
          </w:tblCellMar>
          <w:tblLook w:val="04A0"/>
        </w:tblPrEx>
        <w:trPr>
          <w:jc w:val="center"/>
        </w:trPr>
        <w:tc>
          <w:tcPr>
            <w:tcW w:w="4876" w:type="dxa"/>
            <w:hideMark/>
          </w:tcPr>
          <w:p w:rsidR="009E5CFE" w:rsidRPr="00964E5B" w14:paraId="4418005C" w14:textId="77777777">
            <w:pPr>
              <w:pStyle w:val="Normal6"/>
              <w:rPr>
                <w:lang w:val="en-GB"/>
              </w:rPr>
            </w:pPr>
            <w:r w:rsidRPr="00964E5B">
              <w:rPr>
                <w:bCs/>
                <w:iCs/>
                <w:lang w:val="en-GB"/>
              </w:rPr>
              <w:t>(b)</w:t>
            </w:r>
            <w:r w:rsidRPr="00964E5B">
              <w:rPr>
                <w:lang w:val="en-GB"/>
              </w:rPr>
              <w:t xml:space="preserve"> in paragraphs </w:t>
            </w:r>
            <w:r w:rsidRPr="00964E5B">
              <w:rPr>
                <w:b/>
                <w:i/>
                <w:lang w:val="en-GB"/>
              </w:rPr>
              <w:t>3-e,</w:t>
            </w:r>
            <w:r w:rsidRPr="00964E5B">
              <w:rPr>
                <w:lang w:val="en-GB"/>
              </w:rPr>
              <w:t xml:space="preserve"> 3-d, 3-c, and 3-b, the date of ‘31 December 2030’ is replaced by ‘31 December </w:t>
            </w:r>
            <w:r w:rsidRPr="00964E5B">
              <w:rPr>
                <w:b/>
                <w:i/>
                <w:lang w:val="en-GB"/>
              </w:rPr>
              <w:t>2035</w:t>
            </w:r>
          </w:p>
        </w:tc>
        <w:tc>
          <w:tcPr>
            <w:tcW w:w="4876" w:type="dxa"/>
            <w:hideMark/>
          </w:tcPr>
          <w:p w:rsidR="009E5CFE" w:rsidRPr="00964E5B" w14:paraId="67D2AA9A" w14:textId="6ABD93CB">
            <w:pPr>
              <w:pStyle w:val="Normal6"/>
              <w:rPr>
                <w:szCs w:val="24"/>
                <w:lang w:val="en-GB"/>
              </w:rPr>
            </w:pPr>
            <w:r w:rsidRPr="00964E5B">
              <w:rPr>
                <w:bCs/>
                <w:iCs/>
                <w:lang w:val="en-GB"/>
              </w:rPr>
              <w:t>(b)</w:t>
            </w:r>
            <w:r w:rsidRPr="00964E5B">
              <w:rPr>
                <w:b/>
                <w:i/>
                <w:lang w:val="en-GB"/>
              </w:rPr>
              <w:tab/>
            </w:r>
            <w:r w:rsidRPr="00964E5B">
              <w:rPr>
                <w:lang w:val="en-GB"/>
              </w:rPr>
              <w:t xml:space="preserve">" in paragraphs 3-d, 3-c, and 3-b, the date of ‘31 December 2030’ is replaced by ‘31 December </w:t>
            </w:r>
            <w:r w:rsidRPr="00964E5B">
              <w:rPr>
                <w:b/>
                <w:i/>
                <w:lang w:val="en-GB"/>
              </w:rPr>
              <w:t>2040’</w:t>
            </w:r>
          </w:p>
        </w:tc>
      </w:tr>
    </w:tbl>
    <w:p w:rsidR="009E5CFE" w:rsidRPr="00964E5B" w:rsidP="009E5CFE" w14:paraId="5CF1EADD" w14:textId="77777777">
      <w:pPr>
        <w:pStyle w:val="Olang"/>
        <w:rPr>
          <w:noProof w:val="0"/>
          <w:lang w:val="en-GB"/>
        </w:rPr>
      </w:pPr>
      <w:r w:rsidRPr="00964E5B">
        <w:rPr>
          <w:noProof w:val="0"/>
          <w:lang w:val="en-GB"/>
        </w:rPr>
        <w:t xml:space="preserve">Or. </w:t>
      </w:r>
      <w:r w:rsidRPr="00964E5B">
        <w:rPr>
          <w:rStyle w:val="HideTWBExt"/>
          <w:noProof w:val="0"/>
          <w:lang w:val="en-GB"/>
        </w:rPr>
        <w:t>&lt;Original&gt;</w:t>
      </w:r>
      <w:r w:rsidRPr="00964E5B">
        <w:rPr>
          <w:rStyle w:val="HideTWBInt"/>
          <w:noProof w:val="0"/>
          <w:lang w:val="en-GB"/>
        </w:rPr>
        <w:t>{EN}</w:t>
      </w:r>
      <w:r w:rsidRPr="00964E5B">
        <w:rPr>
          <w:noProof w:val="0"/>
          <w:lang w:val="en-GB"/>
        </w:rPr>
        <w:t>en</w:t>
      </w:r>
      <w:r w:rsidRPr="00964E5B">
        <w:rPr>
          <w:rStyle w:val="HideTWBExt"/>
          <w:noProof w:val="0"/>
          <w:lang w:val="en-GB"/>
        </w:rPr>
        <w:t>&lt;/Original&gt;</w:t>
      </w:r>
    </w:p>
    <w:p w:rsidR="009E5CFE" w:rsidRPr="00964E5B" w:rsidP="009E5CFE" w14:paraId="47CBF8ED" w14:textId="77777777">
      <w:pPr>
        <w:pStyle w:val="CrossRef"/>
        <w:rPr>
          <w:lang w:val="en-GB"/>
        </w:rPr>
      </w:pPr>
      <w:r w:rsidRPr="00964E5B">
        <w:rPr>
          <w:lang w:val="en-GB"/>
        </w:rPr>
        <w:t>(02003L0087)</w:t>
      </w:r>
    </w:p>
    <w:p w:rsidR="009E5CFE" w:rsidRPr="00964E5B" w:rsidP="009E5CFE" w14:paraId="7719715D" w14:textId="77777777">
      <w:r w:rsidRPr="00964E5B">
        <w:rPr>
          <w:rStyle w:val="HideTWBExt"/>
          <w:noProof w:val="0"/>
        </w:rPr>
        <w:t>&lt;/Amend&gt;</w:t>
      </w:r>
    </w:p>
    <w:p w:rsidR="009E5CFE" w:rsidRPr="00964E5B" w:rsidP="009E5CFE" w14:paraId="261EF1C0" w14:textId="77777777">
      <w:pPr>
        <w:pStyle w:val="AMNumberTabs0"/>
        <w:keepNext/>
        <w:rPr>
          <w:lang w:val="pt-PT"/>
        </w:rPr>
      </w:pPr>
      <w:r w:rsidRPr="00964E5B">
        <w:rPr>
          <w:rStyle w:val="HideTWBExt"/>
          <w:b w:val="0"/>
          <w:noProof w:val="0"/>
          <w:lang w:val="pt-PT"/>
        </w:rPr>
        <w:t>&lt;Amend&gt;</w:t>
      </w:r>
      <w:r w:rsidRPr="00964E5B">
        <w:rPr>
          <w:lang w:val="pt-PT"/>
        </w:rPr>
        <w:t>Amendment</w:t>
      </w:r>
      <w:r w:rsidRPr="00964E5B">
        <w:rPr>
          <w:lang w:val="pt-PT"/>
        </w:rPr>
        <w:tab/>
      </w:r>
      <w:r w:rsidRPr="00964E5B">
        <w:rPr>
          <w:lang w:val="pt-PT"/>
        </w:rPr>
        <w:tab/>
      </w:r>
      <w:r w:rsidRPr="00964E5B">
        <w:rPr>
          <w:rStyle w:val="HideTWBExt"/>
          <w:b w:val="0"/>
          <w:noProof w:val="0"/>
          <w:lang w:val="pt-PT"/>
        </w:rPr>
        <w:t>&lt;NumAm&gt;</w:t>
      </w:r>
      <w:r w:rsidRPr="00964E5B">
        <w:rPr>
          <w:color w:val="000000"/>
          <w:lang w:val="pt-PT"/>
        </w:rPr>
        <w:t>58</w:t>
      </w:r>
      <w:r w:rsidRPr="00964E5B">
        <w:rPr>
          <w:rStyle w:val="HideTWBExt"/>
          <w:b w:val="0"/>
          <w:noProof w:val="0"/>
          <w:lang w:val="pt-PT"/>
        </w:rPr>
        <w:t>&lt;/NumAm&gt;</w:t>
      </w:r>
    </w:p>
    <w:p w:rsidR="009E5CFE" w:rsidRPr="00964E5B" w:rsidP="009E5CFE" w14:paraId="0C2D1B0F" w14:textId="77777777">
      <w:pPr>
        <w:pStyle w:val="NormalBold12b"/>
        <w:keepNext/>
        <w:rPr>
          <w:lang w:val="pt-PT"/>
        </w:rPr>
      </w:pPr>
      <w:r w:rsidRPr="00964E5B">
        <w:rPr>
          <w:rStyle w:val="HideTWBExt"/>
          <w:b w:val="0"/>
          <w:noProof w:val="0"/>
          <w:lang w:val="pt-PT"/>
        </w:rPr>
        <w:t>&lt;DocAmend&gt;</w:t>
      </w:r>
      <w:r w:rsidRPr="00964E5B">
        <w:rPr>
          <w:lang w:val="pt-PT"/>
        </w:rPr>
        <w:t>Proposal for a directive</w:t>
      </w:r>
      <w:r w:rsidRPr="00964E5B">
        <w:rPr>
          <w:rStyle w:val="HideTWBExt"/>
          <w:b w:val="0"/>
          <w:noProof w:val="0"/>
          <w:lang w:val="pt-PT"/>
        </w:rPr>
        <w:t>&lt;/DocAmend&gt;</w:t>
      </w:r>
    </w:p>
    <w:p w:rsidR="009E5CFE" w:rsidRPr="00964E5B" w:rsidP="009E5CFE" w14:paraId="3973CCCA" w14:textId="05DBB1AF">
      <w:pPr>
        <w:pStyle w:val="NormalBold"/>
        <w:rPr>
          <w:lang w:val="fr-BE"/>
        </w:rPr>
      </w:pPr>
      <w:r w:rsidRPr="00964E5B">
        <w:rPr>
          <w:rStyle w:val="HideTWBExt"/>
          <w:b w:val="0"/>
          <w:noProof w:val="0"/>
          <w:lang w:val="fr-BE"/>
        </w:rPr>
        <w:t>&lt;Article&gt;</w:t>
      </w:r>
      <w:r w:rsidRPr="00964E5B">
        <w:rPr>
          <w:lang w:val="fr-BE"/>
        </w:rPr>
        <w:t xml:space="preserve">Article 1 – paragraph 1 – point 22 – point d </w:t>
      </w:r>
      <w:r w:rsidRPr="00964E5B" w:rsidR="00EC62BF">
        <w:rPr>
          <w:lang w:val="fr-BE"/>
        </w:rPr>
        <w:t xml:space="preserve">a </w:t>
      </w:r>
      <w:r w:rsidRPr="00964E5B">
        <w:rPr>
          <w:lang w:val="fr-BE"/>
        </w:rPr>
        <w:t>(new)</w:t>
      </w:r>
      <w:r w:rsidRPr="00964E5B">
        <w:rPr>
          <w:rStyle w:val="HideTWBExt"/>
          <w:b w:val="0"/>
          <w:noProof w:val="0"/>
          <w:lang w:val="fr-BE"/>
        </w:rPr>
        <w:t>&lt;/Article&gt;</w:t>
      </w:r>
    </w:p>
    <w:p w:rsidR="009E5CFE" w:rsidRPr="00964E5B" w:rsidP="009E5CFE" w14:paraId="2A844005" w14:textId="77777777">
      <w:pPr>
        <w:keepNext/>
        <w:rPr>
          <w:lang w:val="fr-BE"/>
        </w:rPr>
      </w:pPr>
      <w:r w:rsidRPr="00964E5B">
        <w:rPr>
          <w:rStyle w:val="HideTWBExt"/>
          <w:noProof w:val="0"/>
          <w:lang w:val="fr-BE"/>
        </w:rPr>
        <w:t>&lt;DocAmend2&gt;</w:t>
      </w:r>
      <w:r w:rsidRPr="00964E5B">
        <w:rPr>
          <w:lang w:val="fr-BE"/>
        </w:rPr>
        <w:t>Directive 2003/87/EC</w:t>
      </w:r>
      <w:r w:rsidRPr="00964E5B">
        <w:rPr>
          <w:rStyle w:val="HideTWBExt"/>
          <w:noProof w:val="0"/>
          <w:lang w:val="fr-BE"/>
        </w:rPr>
        <w:t>&lt;/DocAmend2&gt;</w:t>
      </w:r>
    </w:p>
    <w:p w:rsidR="009E5CFE" w:rsidRPr="00964E5B" w:rsidP="009E5CFE" w14:paraId="2E98C31A" w14:textId="77777777">
      <w:pPr>
        <w:rPr>
          <w:lang w:val="fr-BE"/>
        </w:rPr>
      </w:pPr>
      <w:r w:rsidRPr="00964E5B">
        <w:rPr>
          <w:rStyle w:val="HideTWBExt"/>
          <w:noProof w:val="0"/>
          <w:lang w:val="fr-BE"/>
        </w:rPr>
        <w:t>&lt;Article2&gt;</w:t>
      </w:r>
      <w:r w:rsidRPr="00964E5B">
        <w:rPr>
          <w:lang w:val="fr-BE"/>
        </w:rPr>
        <w:t>Article 12 – paragraph 3b a (new)</w:t>
      </w:r>
      <w:r w:rsidRPr="00964E5B">
        <w:rPr>
          <w:rStyle w:val="HideTWBExt"/>
          <w:noProof w:val="0"/>
          <w:lang w:val="fr-BE"/>
        </w:rPr>
        <w:t>&lt;/Article2&gt;</w:t>
      </w:r>
    </w:p>
    <w:tbl>
      <w:tblPr>
        <w:tblW w:w="0" w:type="auto"/>
        <w:jc w:val="center"/>
        <w:tblLayout w:type="fixed"/>
        <w:tblCellMar>
          <w:left w:w="340" w:type="dxa"/>
          <w:right w:w="340" w:type="dxa"/>
        </w:tblCellMar>
        <w:tblLook w:val="04A0"/>
      </w:tblPr>
      <w:tblGrid>
        <w:gridCol w:w="4876"/>
        <w:gridCol w:w="4876"/>
      </w:tblGrid>
      <w:tr w14:paraId="4815F8B1" w14:textId="77777777">
        <w:tblPrEx>
          <w:tblW w:w="0" w:type="auto"/>
          <w:jc w:val="center"/>
          <w:tblLayout w:type="fixed"/>
          <w:tblCellMar>
            <w:left w:w="340" w:type="dxa"/>
            <w:right w:w="340" w:type="dxa"/>
          </w:tblCellMar>
          <w:tblLook w:val="04A0"/>
        </w:tblPrEx>
        <w:trPr>
          <w:jc w:val="center"/>
        </w:trPr>
        <w:tc>
          <w:tcPr>
            <w:tcW w:w="9752" w:type="dxa"/>
            <w:gridSpan w:val="2"/>
          </w:tcPr>
          <w:p w:rsidR="009E5CFE" w:rsidRPr="00964E5B" w14:paraId="35819AA2" w14:textId="77777777">
            <w:pPr>
              <w:keepNext/>
              <w:rPr>
                <w:lang w:val="fr-BE"/>
              </w:rPr>
            </w:pPr>
          </w:p>
        </w:tc>
      </w:tr>
      <w:tr w14:paraId="38A82AB3"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0DF26EDA" w14:textId="77777777">
            <w:pPr>
              <w:pStyle w:val="ColumnHeading"/>
              <w:keepNext/>
              <w:rPr>
                <w:lang w:val="en-GB"/>
              </w:rPr>
            </w:pPr>
            <w:r w:rsidRPr="00964E5B">
              <w:rPr>
                <w:lang w:val="en-GB"/>
              </w:rPr>
              <w:t>Text proposed by the Commission</w:t>
            </w:r>
          </w:p>
        </w:tc>
        <w:tc>
          <w:tcPr>
            <w:tcW w:w="4876" w:type="dxa"/>
            <w:hideMark/>
          </w:tcPr>
          <w:p w:rsidR="009E5CFE" w:rsidRPr="00964E5B" w14:paraId="28935ECA" w14:textId="77777777">
            <w:pPr>
              <w:pStyle w:val="ColumnHeading"/>
              <w:keepNext/>
              <w:rPr>
                <w:lang w:val="en-GB"/>
              </w:rPr>
            </w:pPr>
            <w:r w:rsidRPr="00964E5B">
              <w:rPr>
                <w:lang w:val="en-GB"/>
              </w:rPr>
              <w:t>Amendment</w:t>
            </w:r>
          </w:p>
        </w:tc>
      </w:tr>
      <w:tr w14:paraId="11FF35F0" w14:textId="77777777">
        <w:tblPrEx>
          <w:tblW w:w="0" w:type="auto"/>
          <w:jc w:val="center"/>
          <w:tblLayout w:type="fixed"/>
          <w:tblCellMar>
            <w:left w:w="340" w:type="dxa"/>
            <w:right w:w="340" w:type="dxa"/>
          </w:tblCellMar>
          <w:tblLook w:val="04A0"/>
        </w:tblPrEx>
        <w:trPr>
          <w:jc w:val="center"/>
        </w:trPr>
        <w:tc>
          <w:tcPr>
            <w:tcW w:w="4876" w:type="dxa"/>
          </w:tcPr>
          <w:p w:rsidR="009E5CFE" w:rsidRPr="00964E5B" w14:paraId="267ADB2A" w14:textId="77777777">
            <w:pPr>
              <w:pStyle w:val="Normal6"/>
              <w:rPr>
                <w:lang w:val="en-GB"/>
              </w:rPr>
            </w:pPr>
          </w:p>
        </w:tc>
        <w:tc>
          <w:tcPr>
            <w:tcW w:w="4876" w:type="dxa"/>
            <w:hideMark/>
          </w:tcPr>
          <w:p w:rsidR="009E5CFE" w:rsidRPr="00964E5B" w14:paraId="52368E55" w14:textId="583C3F5E">
            <w:pPr>
              <w:pStyle w:val="Normal6"/>
              <w:rPr>
                <w:szCs w:val="24"/>
                <w:lang w:val="en-GB"/>
              </w:rPr>
            </w:pPr>
            <w:r w:rsidRPr="00964E5B">
              <w:rPr>
                <w:b/>
                <w:i/>
                <w:lang w:val="en-GB"/>
              </w:rPr>
              <w:t>(</w:t>
            </w:r>
            <w:r w:rsidRPr="00964E5B" w:rsidR="00EC62BF">
              <w:rPr>
                <w:b/>
                <w:i/>
                <w:lang w:val="en-GB"/>
              </w:rPr>
              <w:t>da</w:t>
            </w:r>
            <w:r w:rsidRPr="00964E5B">
              <w:rPr>
                <w:b/>
                <w:i/>
                <w:lang w:val="en-GB"/>
              </w:rPr>
              <w:t>)</w:t>
            </w:r>
            <w:r w:rsidRPr="00964E5B">
              <w:rPr>
                <w:b/>
                <w:i/>
                <w:lang w:val="en-GB"/>
              </w:rPr>
              <w:tab/>
              <w:t>the following paragraph is inserted:</w:t>
            </w:r>
          </w:p>
        </w:tc>
      </w:tr>
      <w:tr w14:paraId="1C6B6423" w14:textId="77777777">
        <w:tblPrEx>
          <w:tblW w:w="0" w:type="auto"/>
          <w:jc w:val="center"/>
          <w:tblLayout w:type="fixed"/>
          <w:tblCellMar>
            <w:left w:w="340" w:type="dxa"/>
            <w:right w:w="340" w:type="dxa"/>
          </w:tblCellMar>
          <w:tblLook w:val="04A0"/>
        </w:tblPrEx>
        <w:trPr>
          <w:jc w:val="center"/>
        </w:trPr>
        <w:tc>
          <w:tcPr>
            <w:tcW w:w="4876" w:type="dxa"/>
          </w:tcPr>
          <w:p w:rsidR="009E5CFE" w:rsidRPr="00964E5B" w14:paraId="06C4F09D" w14:textId="77777777">
            <w:pPr>
              <w:pStyle w:val="Normal6"/>
              <w:rPr>
                <w:lang w:val="en-GB"/>
              </w:rPr>
            </w:pPr>
          </w:p>
        </w:tc>
        <w:tc>
          <w:tcPr>
            <w:tcW w:w="4876" w:type="dxa"/>
            <w:hideMark/>
          </w:tcPr>
          <w:p w:rsidR="009E5CFE" w:rsidRPr="00964E5B" w14:paraId="4C4F61E5" w14:textId="77777777">
            <w:pPr>
              <w:pStyle w:val="Normal6"/>
              <w:rPr>
                <w:szCs w:val="24"/>
                <w:lang w:val="en-GB"/>
              </w:rPr>
            </w:pPr>
            <w:r w:rsidRPr="00964E5B">
              <w:rPr>
                <w:b/>
                <w:i/>
                <w:lang w:val="en-GB"/>
              </w:rPr>
              <w:t>‘3ba. By way of derogation from paragraphs 3-d, 3-c, and 3-b of this Article, as of 2034, shipping companies that are exempted under those provisions shall be liable to surrender allowances according to the following schedule:</w:t>
            </w:r>
          </w:p>
        </w:tc>
      </w:tr>
      <w:tr w14:paraId="40A43936" w14:textId="77777777">
        <w:tblPrEx>
          <w:tblW w:w="0" w:type="auto"/>
          <w:jc w:val="center"/>
          <w:tblLayout w:type="fixed"/>
          <w:tblCellMar>
            <w:left w:w="340" w:type="dxa"/>
            <w:right w:w="340" w:type="dxa"/>
          </w:tblCellMar>
          <w:tblLook w:val="04A0"/>
        </w:tblPrEx>
        <w:trPr>
          <w:jc w:val="center"/>
        </w:trPr>
        <w:tc>
          <w:tcPr>
            <w:tcW w:w="4876" w:type="dxa"/>
          </w:tcPr>
          <w:p w:rsidR="009E5CFE" w:rsidRPr="00964E5B" w14:paraId="5EED534D" w14:textId="77777777">
            <w:pPr>
              <w:pStyle w:val="Normal6"/>
              <w:rPr>
                <w:lang w:val="en-GB"/>
              </w:rPr>
            </w:pPr>
          </w:p>
        </w:tc>
        <w:tc>
          <w:tcPr>
            <w:tcW w:w="4876" w:type="dxa"/>
            <w:hideMark/>
          </w:tcPr>
          <w:p w:rsidR="009E5CFE" w:rsidRPr="00964E5B" w14:paraId="51A1A0D7" w14:textId="77777777">
            <w:pPr>
              <w:pStyle w:val="Normal6"/>
              <w:rPr>
                <w:szCs w:val="24"/>
                <w:lang w:val="en-GB"/>
              </w:rPr>
            </w:pPr>
            <w:r w:rsidRPr="00964E5B">
              <w:rPr>
                <w:b/>
                <w:i/>
                <w:lang w:val="en-GB"/>
              </w:rPr>
              <w:t>(a) 14,3 % of verified emissions reported for 2034 that would be subject to surrender requirements in accordance with Article 12;</w:t>
            </w:r>
          </w:p>
        </w:tc>
      </w:tr>
      <w:tr w14:paraId="22C7A926" w14:textId="77777777">
        <w:tblPrEx>
          <w:tblW w:w="0" w:type="auto"/>
          <w:jc w:val="center"/>
          <w:tblLayout w:type="fixed"/>
          <w:tblCellMar>
            <w:left w:w="340" w:type="dxa"/>
            <w:right w:w="340" w:type="dxa"/>
          </w:tblCellMar>
          <w:tblLook w:val="04A0"/>
        </w:tblPrEx>
        <w:trPr>
          <w:jc w:val="center"/>
        </w:trPr>
        <w:tc>
          <w:tcPr>
            <w:tcW w:w="4876" w:type="dxa"/>
          </w:tcPr>
          <w:p w:rsidR="009E5CFE" w:rsidRPr="00964E5B" w14:paraId="7733B60A" w14:textId="77777777">
            <w:pPr>
              <w:pStyle w:val="Normal6"/>
              <w:rPr>
                <w:lang w:val="en-GB"/>
              </w:rPr>
            </w:pPr>
          </w:p>
        </w:tc>
        <w:tc>
          <w:tcPr>
            <w:tcW w:w="4876" w:type="dxa"/>
            <w:hideMark/>
          </w:tcPr>
          <w:p w:rsidR="009E5CFE" w:rsidRPr="00964E5B" w14:paraId="15DB8D47" w14:textId="77777777">
            <w:pPr>
              <w:pStyle w:val="Normal6"/>
              <w:rPr>
                <w:szCs w:val="24"/>
                <w:lang w:val="en-GB"/>
              </w:rPr>
            </w:pPr>
            <w:r w:rsidRPr="00964E5B">
              <w:rPr>
                <w:b/>
                <w:i/>
                <w:lang w:val="en-GB"/>
              </w:rPr>
              <w:t>(b) 28,6 % of verified emissions reported for 2035 that would be subject to surrender requirements in accordance with Article 12;</w:t>
            </w:r>
          </w:p>
        </w:tc>
      </w:tr>
      <w:tr w14:paraId="589FF844" w14:textId="77777777">
        <w:tblPrEx>
          <w:tblW w:w="0" w:type="auto"/>
          <w:jc w:val="center"/>
          <w:tblLayout w:type="fixed"/>
          <w:tblCellMar>
            <w:left w:w="340" w:type="dxa"/>
            <w:right w:w="340" w:type="dxa"/>
          </w:tblCellMar>
          <w:tblLook w:val="04A0"/>
        </w:tblPrEx>
        <w:trPr>
          <w:jc w:val="center"/>
        </w:trPr>
        <w:tc>
          <w:tcPr>
            <w:tcW w:w="4876" w:type="dxa"/>
          </w:tcPr>
          <w:p w:rsidR="009E5CFE" w:rsidRPr="00964E5B" w14:paraId="60B0CDCD" w14:textId="77777777">
            <w:pPr>
              <w:pStyle w:val="Normal6"/>
              <w:rPr>
                <w:lang w:val="en-GB"/>
              </w:rPr>
            </w:pPr>
          </w:p>
        </w:tc>
        <w:tc>
          <w:tcPr>
            <w:tcW w:w="4876" w:type="dxa"/>
            <w:hideMark/>
          </w:tcPr>
          <w:p w:rsidR="009E5CFE" w:rsidRPr="00964E5B" w14:paraId="79D417BF" w14:textId="77777777">
            <w:pPr>
              <w:pStyle w:val="Normal6"/>
              <w:rPr>
                <w:szCs w:val="24"/>
                <w:lang w:val="en-GB"/>
              </w:rPr>
            </w:pPr>
            <w:r w:rsidRPr="00964E5B">
              <w:rPr>
                <w:b/>
                <w:i/>
                <w:lang w:val="en-GB"/>
              </w:rPr>
              <w:t>(c) 42,9 % of verified emissions reported for 2036 that would be subject to surrender requirements in accordance with Article 12;</w:t>
            </w:r>
          </w:p>
        </w:tc>
      </w:tr>
      <w:tr w14:paraId="454A6243" w14:textId="77777777">
        <w:tblPrEx>
          <w:tblW w:w="0" w:type="auto"/>
          <w:jc w:val="center"/>
          <w:tblLayout w:type="fixed"/>
          <w:tblCellMar>
            <w:left w:w="340" w:type="dxa"/>
            <w:right w:w="340" w:type="dxa"/>
          </w:tblCellMar>
          <w:tblLook w:val="04A0"/>
        </w:tblPrEx>
        <w:trPr>
          <w:jc w:val="center"/>
        </w:trPr>
        <w:tc>
          <w:tcPr>
            <w:tcW w:w="4876" w:type="dxa"/>
          </w:tcPr>
          <w:p w:rsidR="009E5CFE" w:rsidRPr="00964E5B" w14:paraId="0C04288A" w14:textId="77777777">
            <w:pPr>
              <w:pStyle w:val="Normal6"/>
              <w:rPr>
                <w:lang w:val="en-GB"/>
              </w:rPr>
            </w:pPr>
          </w:p>
        </w:tc>
        <w:tc>
          <w:tcPr>
            <w:tcW w:w="4876" w:type="dxa"/>
            <w:hideMark/>
          </w:tcPr>
          <w:p w:rsidR="009E5CFE" w:rsidRPr="00964E5B" w14:paraId="1693F5D3" w14:textId="77777777">
            <w:pPr>
              <w:pStyle w:val="Normal6"/>
              <w:rPr>
                <w:szCs w:val="24"/>
                <w:lang w:val="en-GB"/>
              </w:rPr>
            </w:pPr>
            <w:r w:rsidRPr="00964E5B">
              <w:rPr>
                <w:b/>
                <w:i/>
                <w:lang w:val="en-GB"/>
              </w:rPr>
              <w:t>(d) 57,2 % of verified emissions reported for 2037 that would be subject to surrender requirements in accordance with Article 12;</w:t>
            </w:r>
          </w:p>
        </w:tc>
      </w:tr>
      <w:tr w14:paraId="6BFCEC33" w14:textId="77777777">
        <w:tblPrEx>
          <w:tblW w:w="0" w:type="auto"/>
          <w:jc w:val="center"/>
          <w:tblLayout w:type="fixed"/>
          <w:tblCellMar>
            <w:left w:w="340" w:type="dxa"/>
            <w:right w:w="340" w:type="dxa"/>
          </w:tblCellMar>
          <w:tblLook w:val="04A0"/>
        </w:tblPrEx>
        <w:trPr>
          <w:jc w:val="center"/>
        </w:trPr>
        <w:tc>
          <w:tcPr>
            <w:tcW w:w="4876" w:type="dxa"/>
          </w:tcPr>
          <w:p w:rsidR="009E5CFE" w:rsidRPr="00964E5B" w14:paraId="51A89089" w14:textId="77777777">
            <w:pPr>
              <w:pStyle w:val="Normal6"/>
              <w:rPr>
                <w:lang w:val="en-GB"/>
              </w:rPr>
            </w:pPr>
          </w:p>
        </w:tc>
        <w:tc>
          <w:tcPr>
            <w:tcW w:w="4876" w:type="dxa"/>
            <w:hideMark/>
          </w:tcPr>
          <w:p w:rsidR="009E5CFE" w:rsidRPr="00964E5B" w14:paraId="4ABDBCB3" w14:textId="77777777">
            <w:pPr>
              <w:pStyle w:val="Normal6"/>
              <w:rPr>
                <w:szCs w:val="24"/>
                <w:lang w:val="en-GB"/>
              </w:rPr>
            </w:pPr>
            <w:r w:rsidRPr="00964E5B">
              <w:rPr>
                <w:b/>
                <w:i/>
                <w:lang w:val="en-GB"/>
              </w:rPr>
              <w:t>(e) 71,5 % of verified emissions reported for 2038 that would be subject to surrender requirements in accordance with Article 12;</w:t>
            </w:r>
          </w:p>
        </w:tc>
      </w:tr>
      <w:tr w14:paraId="6E277589" w14:textId="77777777">
        <w:tblPrEx>
          <w:tblW w:w="0" w:type="auto"/>
          <w:jc w:val="center"/>
          <w:tblLayout w:type="fixed"/>
          <w:tblCellMar>
            <w:left w:w="340" w:type="dxa"/>
            <w:right w:w="340" w:type="dxa"/>
          </w:tblCellMar>
          <w:tblLook w:val="04A0"/>
        </w:tblPrEx>
        <w:trPr>
          <w:jc w:val="center"/>
        </w:trPr>
        <w:tc>
          <w:tcPr>
            <w:tcW w:w="4876" w:type="dxa"/>
          </w:tcPr>
          <w:p w:rsidR="009E5CFE" w:rsidRPr="00964E5B" w14:paraId="60FE642D" w14:textId="77777777">
            <w:pPr>
              <w:pStyle w:val="Normal6"/>
              <w:rPr>
                <w:lang w:val="en-GB"/>
              </w:rPr>
            </w:pPr>
          </w:p>
        </w:tc>
        <w:tc>
          <w:tcPr>
            <w:tcW w:w="4876" w:type="dxa"/>
            <w:hideMark/>
          </w:tcPr>
          <w:p w:rsidR="009E5CFE" w:rsidRPr="00964E5B" w14:paraId="1A55F1BC" w14:textId="77777777">
            <w:pPr>
              <w:pStyle w:val="Normal6"/>
              <w:rPr>
                <w:szCs w:val="24"/>
                <w:lang w:val="en-GB"/>
              </w:rPr>
            </w:pPr>
            <w:r w:rsidRPr="00964E5B">
              <w:rPr>
                <w:b/>
                <w:i/>
                <w:lang w:val="en-GB"/>
              </w:rPr>
              <w:t>(f) 85,8 % of verified emissions reported for 2039 that would be subject to surrender requirements in accordance with Article 12;</w:t>
            </w:r>
          </w:p>
        </w:tc>
      </w:tr>
      <w:tr w14:paraId="3B029323" w14:textId="77777777">
        <w:tblPrEx>
          <w:tblW w:w="0" w:type="auto"/>
          <w:jc w:val="center"/>
          <w:tblLayout w:type="fixed"/>
          <w:tblCellMar>
            <w:left w:w="340" w:type="dxa"/>
            <w:right w:w="340" w:type="dxa"/>
          </w:tblCellMar>
          <w:tblLook w:val="04A0"/>
        </w:tblPrEx>
        <w:trPr>
          <w:jc w:val="center"/>
        </w:trPr>
        <w:tc>
          <w:tcPr>
            <w:tcW w:w="4876" w:type="dxa"/>
          </w:tcPr>
          <w:p w:rsidR="009E5CFE" w:rsidRPr="00964E5B" w14:paraId="7AD50A78" w14:textId="77777777">
            <w:pPr>
              <w:pStyle w:val="Normal6"/>
              <w:rPr>
                <w:lang w:val="en-GB"/>
              </w:rPr>
            </w:pPr>
          </w:p>
        </w:tc>
        <w:tc>
          <w:tcPr>
            <w:tcW w:w="4876" w:type="dxa"/>
            <w:hideMark/>
          </w:tcPr>
          <w:p w:rsidR="009E5CFE" w:rsidRPr="00964E5B" w14:paraId="59FF879E" w14:textId="77777777">
            <w:pPr>
              <w:pStyle w:val="Normal6"/>
              <w:rPr>
                <w:szCs w:val="24"/>
                <w:lang w:val="en-GB"/>
              </w:rPr>
            </w:pPr>
            <w:r w:rsidRPr="00964E5B">
              <w:rPr>
                <w:b/>
                <w:i/>
                <w:lang w:val="en-GB"/>
              </w:rPr>
              <w:t>(g) 100 % of verified emissions reported for 2040 and each year thereafter in accordance with Article 12.’;</w:t>
            </w:r>
          </w:p>
        </w:tc>
      </w:tr>
    </w:tbl>
    <w:p w:rsidR="009E5CFE" w:rsidRPr="00964E5B" w:rsidP="009E5CFE" w14:paraId="6CD37E47" w14:textId="77777777">
      <w:pPr>
        <w:pStyle w:val="Olang"/>
        <w:rPr>
          <w:noProof w:val="0"/>
          <w:lang w:val="en-GB"/>
        </w:rPr>
      </w:pPr>
      <w:r w:rsidRPr="00964E5B">
        <w:rPr>
          <w:noProof w:val="0"/>
          <w:lang w:val="en-GB"/>
        </w:rPr>
        <w:t xml:space="preserve">Or. </w:t>
      </w:r>
      <w:r w:rsidRPr="00964E5B">
        <w:rPr>
          <w:rStyle w:val="HideTWBExt"/>
          <w:noProof w:val="0"/>
          <w:lang w:val="en-GB"/>
        </w:rPr>
        <w:t>&lt;Original&gt;</w:t>
      </w:r>
      <w:r w:rsidRPr="00964E5B">
        <w:rPr>
          <w:rStyle w:val="HideTWBInt"/>
          <w:noProof w:val="0"/>
          <w:lang w:val="en-GB"/>
        </w:rPr>
        <w:t>{EN}</w:t>
      </w:r>
      <w:r w:rsidRPr="00964E5B">
        <w:rPr>
          <w:noProof w:val="0"/>
          <w:lang w:val="en-GB"/>
        </w:rPr>
        <w:t>en</w:t>
      </w:r>
      <w:r w:rsidRPr="00964E5B">
        <w:rPr>
          <w:rStyle w:val="HideTWBExt"/>
          <w:noProof w:val="0"/>
          <w:lang w:val="en-GB"/>
        </w:rPr>
        <w:t>&lt;/Original&gt;</w:t>
      </w:r>
    </w:p>
    <w:p w:rsidR="009E5CFE" w:rsidRPr="00964E5B" w:rsidP="009E5CFE" w14:paraId="08A05E76" w14:textId="77777777">
      <w:r w:rsidRPr="00964E5B">
        <w:rPr>
          <w:rStyle w:val="HideTWBExt"/>
          <w:noProof w:val="0"/>
        </w:rPr>
        <w:t>&lt;/Amend&gt;</w:t>
      </w:r>
    </w:p>
    <w:p w:rsidR="009E5CFE" w:rsidRPr="00964E5B" w:rsidP="009E5CFE" w14:paraId="0B54814E" w14:textId="77777777">
      <w:pPr>
        <w:pStyle w:val="AMNumberTabs0"/>
        <w:keepNext/>
        <w:rPr>
          <w:lang w:val="pt-PT"/>
        </w:rPr>
      </w:pPr>
      <w:r w:rsidRPr="00964E5B">
        <w:rPr>
          <w:rStyle w:val="HideTWBExt"/>
          <w:b w:val="0"/>
          <w:noProof w:val="0"/>
          <w:lang w:val="pt-PT"/>
        </w:rPr>
        <w:t>&lt;Amend&gt;</w:t>
      </w:r>
      <w:r w:rsidRPr="00964E5B">
        <w:rPr>
          <w:lang w:val="pt-PT"/>
        </w:rPr>
        <w:t>Amendment</w:t>
      </w:r>
      <w:r w:rsidRPr="00964E5B">
        <w:rPr>
          <w:lang w:val="pt-PT"/>
        </w:rPr>
        <w:tab/>
      </w:r>
      <w:r w:rsidRPr="00964E5B">
        <w:rPr>
          <w:lang w:val="pt-PT"/>
        </w:rPr>
        <w:tab/>
      </w:r>
      <w:r w:rsidRPr="00964E5B">
        <w:rPr>
          <w:rStyle w:val="HideTWBExt"/>
          <w:b w:val="0"/>
          <w:noProof w:val="0"/>
          <w:lang w:val="pt-PT"/>
        </w:rPr>
        <w:t>&lt;NumAm&gt;</w:t>
      </w:r>
      <w:r w:rsidRPr="00964E5B">
        <w:rPr>
          <w:color w:val="000000"/>
          <w:lang w:val="pt-PT"/>
        </w:rPr>
        <w:t>59</w:t>
      </w:r>
      <w:r w:rsidRPr="00964E5B">
        <w:rPr>
          <w:rStyle w:val="HideTWBExt"/>
          <w:b w:val="0"/>
          <w:noProof w:val="0"/>
          <w:lang w:val="pt-PT"/>
        </w:rPr>
        <w:t>&lt;/NumAm&gt;</w:t>
      </w:r>
    </w:p>
    <w:p w:rsidR="009E5CFE" w:rsidRPr="00964E5B" w:rsidP="009E5CFE" w14:paraId="43F135CC" w14:textId="77777777">
      <w:pPr>
        <w:pStyle w:val="NormalBold12b"/>
        <w:keepNext/>
        <w:rPr>
          <w:lang w:val="pt-PT"/>
        </w:rPr>
      </w:pPr>
      <w:r w:rsidRPr="00964E5B">
        <w:rPr>
          <w:rStyle w:val="HideTWBExt"/>
          <w:b w:val="0"/>
          <w:noProof w:val="0"/>
          <w:lang w:val="pt-PT"/>
        </w:rPr>
        <w:t>&lt;DocAmend&gt;</w:t>
      </w:r>
      <w:r w:rsidRPr="00964E5B">
        <w:rPr>
          <w:lang w:val="pt-PT"/>
        </w:rPr>
        <w:t>Proposal for a directive</w:t>
      </w:r>
      <w:r w:rsidRPr="00964E5B">
        <w:rPr>
          <w:rStyle w:val="HideTWBExt"/>
          <w:b w:val="0"/>
          <w:noProof w:val="0"/>
          <w:lang w:val="pt-PT"/>
        </w:rPr>
        <w:t>&lt;/DocAmend&gt;</w:t>
      </w:r>
    </w:p>
    <w:p w:rsidR="009E5CFE" w:rsidRPr="00964E5B" w:rsidP="009E5CFE" w14:paraId="17A9B03F" w14:textId="77777777">
      <w:pPr>
        <w:pStyle w:val="NormalBold"/>
        <w:rPr>
          <w:lang w:val="fr-BE"/>
        </w:rPr>
      </w:pPr>
      <w:r w:rsidRPr="00964E5B">
        <w:rPr>
          <w:rStyle w:val="HideTWBExt"/>
          <w:b w:val="0"/>
          <w:noProof w:val="0"/>
          <w:lang w:val="fr-BE"/>
        </w:rPr>
        <w:t>&lt;Article&gt;</w:t>
      </w:r>
      <w:r w:rsidRPr="00964E5B">
        <w:rPr>
          <w:lang w:val="fr-BE"/>
        </w:rPr>
        <w:t>Article 1 – paragraph 1 – point 29 – point a</w:t>
      </w:r>
      <w:r w:rsidRPr="00964E5B">
        <w:rPr>
          <w:rStyle w:val="HideTWBExt"/>
          <w:b w:val="0"/>
          <w:noProof w:val="0"/>
          <w:lang w:val="fr-BE"/>
        </w:rPr>
        <w:t>&lt;/Article&gt;</w:t>
      </w:r>
    </w:p>
    <w:p w:rsidR="009E5CFE" w:rsidRPr="00964E5B" w:rsidP="009E5CFE" w14:paraId="63DB3242" w14:textId="77777777">
      <w:pPr>
        <w:keepNext/>
        <w:rPr>
          <w:lang w:val="fr-BE"/>
        </w:rPr>
      </w:pPr>
      <w:r w:rsidRPr="00964E5B">
        <w:rPr>
          <w:rStyle w:val="HideTWBExt"/>
          <w:noProof w:val="0"/>
          <w:lang w:val="fr-BE"/>
        </w:rPr>
        <w:t>&lt;DocAmend2&gt;</w:t>
      </w:r>
      <w:r w:rsidRPr="00964E5B">
        <w:rPr>
          <w:lang w:val="fr-BE"/>
        </w:rPr>
        <w:t>Directive 2003/87/EC</w:t>
      </w:r>
      <w:r w:rsidRPr="00964E5B">
        <w:rPr>
          <w:rStyle w:val="HideTWBExt"/>
          <w:noProof w:val="0"/>
          <w:lang w:val="fr-BE"/>
        </w:rPr>
        <w:t>&lt;/DocAmend2&gt;</w:t>
      </w:r>
    </w:p>
    <w:p w:rsidR="009E5CFE" w:rsidRPr="00964E5B" w:rsidP="009E5CFE" w14:paraId="6B23F1DB" w14:textId="77777777">
      <w:pPr>
        <w:rPr>
          <w:lang w:val="fr-BE"/>
        </w:rPr>
      </w:pPr>
      <w:r w:rsidRPr="00964E5B">
        <w:rPr>
          <w:rStyle w:val="HideTWBExt"/>
          <w:noProof w:val="0"/>
          <w:lang w:val="fr-BE"/>
        </w:rPr>
        <w:t>&lt;Article2&gt;</w:t>
      </w:r>
      <w:r w:rsidRPr="00964E5B">
        <w:rPr>
          <w:lang w:val="fr-BE"/>
        </w:rPr>
        <w:t>Article 25a – paragraph 4</w:t>
      </w:r>
      <w:r w:rsidRPr="00964E5B">
        <w:rPr>
          <w:rStyle w:val="HideTWBExt"/>
          <w:noProof w:val="0"/>
          <w:lang w:val="fr-BE"/>
        </w:rPr>
        <w:t>&lt;/Article2&gt;</w:t>
      </w:r>
    </w:p>
    <w:tbl>
      <w:tblPr>
        <w:tblW w:w="9752" w:type="dxa"/>
        <w:jc w:val="center"/>
        <w:tblLayout w:type="fixed"/>
        <w:tblCellMar>
          <w:left w:w="340" w:type="dxa"/>
          <w:right w:w="340" w:type="dxa"/>
        </w:tblCellMar>
        <w:tblLook w:val="04A0"/>
      </w:tblPr>
      <w:tblGrid>
        <w:gridCol w:w="4876"/>
        <w:gridCol w:w="4876"/>
      </w:tblGrid>
      <w:tr w14:paraId="39F54A52" w14:textId="77777777" w:rsidTr="00964E5B">
        <w:tblPrEx>
          <w:tblW w:w="9752" w:type="dxa"/>
          <w:jc w:val="center"/>
          <w:tblLayout w:type="fixed"/>
          <w:tblCellMar>
            <w:left w:w="340" w:type="dxa"/>
            <w:right w:w="340" w:type="dxa"/>
          </w:tblCellMar>
          <w:tblLook w:val="04A0"/>
        </w:tblPrEx>
        <w:trPr>
          <w:jc w:val="center"/>
        </w:trPr>
        <w:tc>
          <w:tcPr>
            <w:tcW w:w="9752" w:type="dxa"/>
            <w:gridSpan w:val="2"/>
          </w:tcPr>
          <w:p w:rsidR="009E5CFE" w:rsidRPr="00964E5B" w14:paraId="5D023D44" w14:textId="77777777">
            <w:pPr>
              <w:keepNext/>
              <w:rPr>
                <w:lang w:val="fr-BE"/>
              </w:rPr>
            </w:pPr>
          </w:p>
        </w:tc>
      </w:tr>
      <w:tr w14:paraId="726C12F4" w14:textId="77777777" w:rsidTr="00964E5B">
        <w:tblPrEx>
          <w:tblW w:w="9752" w:type="dxa"/>
          <w:jc w:val="center"/>
          <w:tblLayout w:type="fixed"/>
          <w:tblCellMar>
            <w:left w:w="340" w:type="dxa"/>
            <w:right w:w="340" w:type="dxa"/>
          </w:tblCellMar>
          <w:tblLook w:val="04A0"/>
        </w:tblPrEx>
        <w:trPr>
          <w:jc w:val="center"/>
        </w:trPr>
        <w:tc>
          <w:tcPr>
            <w:tcW w:w="4876" w:type="dxa"/>
            <w:hideMark/>
          </w:tcPr>
          <w:p w:rsidR="009E5CFE" w:rsidRPr="00964E5B" w14:paraId="123105DB" w14:textId="77777777">
            <w:pPr>
              <w:pStyle w:val="ColumnHeading"/>
              <w:keepNext/>
              <w:rPr>
                <w:lang w:val="en-GB"/>
              </w:rPr>
            </w:pPr>
            <w:r w:rsidRPr="00964E5B">
              <w:rPr>
                <w:lang w:val="en-GB"/>
              </w:rPr>
              <w:t>Text proposed by the Commission</w:t>
            </w:r>
          </w:p>
        </w:tc>
        <w:tc>
          <w:tcPr>
            <w:tcW w:w="4876" w:type="dxa"/>
            <w:hideMark/>
          </w:tcPr>
          <w:p w:rsidR="009E5CFE" w:rsidRPr="00964E5B" w14:paraId="7DBA62C5" w14:textId="77777777">
            <w:pPr>
              <w:pStyle w:val="ColumnHeading"/>
              <w:keepNext/>
              <w:rPr>
                <w:lang w:val="en-GB"/>
              </w:rPr>
            </w:pPr>
            <w:r w:rsidRPr="00964E5B">
              <w:rPr>
                <w:lang w:val="en-GB"/>
              </w:rPr>
              <w:t>Amendment</w:t>
            </w:r>
          </w:p>
        </w:tc>
      </w:tr>
      <w:tr w14:paraId="42840FA5" w14:textId="77777777" w:rsidTr="00964E5B">
        <w:tblPrEx>
          <w:tblW w:w="9752" w:type="dxa"/>
          <w:jc w:val="center"/>
          <w:tblLayout w:type="fixed"/>
          <w:tblCellMar>
            <w:left w:w="340" w:type="dxa"/>
            <w:right w:w="340" w:type="dxa"/>
          </w:tblCellMar>
          <w:tblLook w:val="04A0"/>
        </w:tblPrEx>
        <w:trPr>
          <w:jc w:val="center"/>
        </w:trPr>
        <w:tc>
          <w:tcPr>
            <w:tcW w:w="4876" w:type="dxa"/>
            <w:hideMark/>
          </w:tcPr>
          <w:p w:rsidR="009E5CFE" w:rsidRPr="00964E5B" w14:paraId="3720105B" w14:textId="77777777">
            <w:pPr>
              <w:pStyle w:val="Normal6"/>
              <w:rPr>
                <w:lang w:val="en-GB"/>
              </w:rPr>
            </w:pPr>
            <w:r w:rsidRPr="00964E5B">
              <w:rPr>
                <w:b/>
                <w:i/>
                <w:lang w:val="en-GB"/>
              </w:rPr>
              <w:t>(a)</w:t>
            </w:r>
            <w:r w:rsidRPr="00964E5B">
              <w:rPr>
                <w:b/>
                <w:i/>
                <w:lang w:val="en-GB"/>
              </w:rPr>
              <w:tab/>
              <w:t>paragraph 4 is replaced by the following:</w:t>
            </w:r>
          </w:p>
        </w:tc>
        <w:tc>
          <w:tcPr>
            <w:tcW w:w="4876" w:type="dxa"/>
            <w:hideMark/>
          </w:tcPr>
          <w:p w:rsidR="009E5CFE" w:rsidRPr="00964E5B" w14:paraId="64203452" w14:textId="77777777">
            <w:pPr>
              <w:pStyle w:val="Normal6"/>
              <w:rPr>
                <w:szCs w:val="24"/>
                <w:lang w:val="en-GB"/>
              </w:rPr>
            </w:pPr>
            <w:r w:rsidRPr="00964E5B">
              <w:rPr>
                <w:b/>
                <w:i/>
                <w:lang w:val="en-GB"/>
              </w:rPr>
              <w:t>deleted</w:t>
            </w:r>
          </w:p>
        </w:tc>
      </w:tr>
      <w:tr w14:paraId="13853142" w14:textId="77777777" w:rsidTr="00964E5B">
        <w:tblPrEx>
          <w:tblW w:w="9752" w:type="dxa"/>
          <w:jc w:val="center"/>
          <w:tblLayout w:type="fixed"/>
          <w:tblCellMar>
            <w:left w:w="340" w:type="dxa"/>
            <w:right w:w="340" w:type="dxa"/>
          </w:tblCellMar>
          <w:tblLook w:val="04A0"/>
        </w:tblPrEx>
        <w:trPr>
          <w:jc w:val="center"/>
        </w:trPr>
        <w:tc>
          <w:tcPr>
            <w:tcW w:w="4876" w:type="dxa"/>
            <w:hideMark/>
          </w:tcPr>
          <w:p w:rsidR="009E5CFE" w:rsidRPr="00964E5B" w14:paraId="2F0A54B3" w14:textId="340B6F53">
            <w:pPr>
              <w:pStyle w:val="Normal6"/>
              <w:rPr>
                <w:lang w:val="en-GB"/>
              </w:rPr>
            </w:pPr>
            <w:r w:rsidRPr="00964E5B">
              <w:rPr>
                <w:b/>
                <w:i/>
                <w:lang w:val="en-GB"/>
              </w:rPr>
              <w:t>‘</w:t>
            </w:r>
            <w:r w:rsidRPr="00964E5B">
              <w:rPr>
                <w:b/>
                <w:i/>
                <w:lang w:val="en-GB"/>
              </w:rPr>
              <w:t>4.</w:t>
            </w:r>
            <w:r w:rsidRPr="00964E5B">
              <w:rPr>
                <w:b/>
                <w:i/>
                <w:lang w:val="en-GB"/>
              </w:rPr>
              <w:tab/>
              <w:t>In respect of emissions released until 31 December 2035 from flights to or from States that are listed in the implementing act adopted pursuant to paragraph 3 of this Article, aircraft operators shall not be required to surrender allowances in accordance with Article 12(3) in respect of those emissions.;</w:t>
            </w:r>
            <w:r w:rsidRPr="00964E5B">
              <w:rPr>
                <w:b/>
                <w:i/>
                <w:lang w:val="en-GB"/>
              </w:rPr>
              <w:t xml:space="preserve"> ’</w:t>
            </w:r>
          </w:p>
        </w:tc>
        <w:tc>
          <w:tcPr>
            <w:tcW w:w="4876" w:type="dxa"/>
          </w:tcPr>
          <w:p w:rsidR="009E5CFE" w:rsidRPr="00964E5B" w14:paraId="3A6017FE" w14:textId="77777777">
            <w:pPr>
              <w:pStyle w:val="Normal6"/>
              <w:rPr>
                <w:szCs w:val="24"/>
                <w:lang w:val="en-GB"/>
              </w:rPr>
            </w:pPr>
          </w:p>
        </w:tc>
      </w:tr>
    </w:tbl>
    <w:p w:rsidR="009E5CFE" w:rsidRPr="00964E5B" w:rsidP="009E5CFE" w14:paraId="3C917597" w14:textId="77777777">
      <w:pPr>
        <w:pStyle w:val="Olang"/>
        <w:rPr>
          <w:noProof w:val="0"/>
          <w:lang w:val="en-GB"/>
        </w:rPr>
      </w:pPr>
      <w:r w:rsidRPr="00964E5B">
        <w:rPr>
          <w:noProof w:val="0"/>
          <w:lang w:val="en-GB"/>
        </w:rPr>
        <w:t xml:space="preserve">Or. </w:t>
      </w:r>
      <w:r w:rsidRPr="00964E5B">
        <w:rPr>
          <w:rStyle w:val="HideTWBExt"/>
          <w:noProof w:val="0"/>
          <w:lang w:val="en-GB"/>
        </w:rPr>
        <w:t>&lt;Original&gt;</w:t>
      </w:r>
      <w:r w:rsidRPr="00964E5B">
        <w:rPr>
          <w:rStyle w:val="HideTWBInt"/>
          <w:noProof w:val="0"/>
          <w:lang w:val="en-GB"/>
        </w:rPr>
        <w:t>{EN}</w:t>
      </w:r>
      <w:r w:rsidRPr="00964E5B">
        <w:rPr>
          <w:noProof w:val="0"/>
          <w:lang w:val="en-GB"/>
        </w:rPr>
        <w:t>en</w:t>
      </w:r>
      <w:r w:rsidRPr="00964E5B">
        <w:rPr>
          <w:rStyle w:val="HideTWBExt"/>
          <w:noProof w:val="0"/>
          <w:lang w:val="en-GB"/>
        </w:rPr>
        <w:t>&lt;/Original&gt;</w:t>
      </w:r>
    </w:p>
    <w:p w:rsidR="009E5CFE" w:rsidRPr="00964E5B" w:rsidP="009E5CFE" w14:paraId="3358FAA6" w14:textId="77777777">
      <w:r w:rsidRPr="00964E5B">
        <w:rPr>
          <w:rStyle w:val="HideTWBExt"/>
          <w:noProof w:val="0"/>
        </w:rPr>
        <w:t>&lt;/Amend&gt;</w:t>
      </w:r>
    </w:p>
    <w:p w:rsidR="009E5CFE" w:rsidRPr="00964E5B" w:rsidP="009E5CFE" w14:paraId="77946F25" w14:textId="77777777">
      <w:pPr>
        <w:pStyle w:val="AMNumberTabs0"/>
        <w:keepNext/>
        <w:rPr>
          <w:lang w:val="pt-PT"/>
        </w:rPr>
      </w:pPr>
      <w:r w:rsidRPr="00964E5B">
        <w:rPr>
          <w:rStyle w:val="HideTWBExt"/>
          <w:b w:val="0"/>
          <w:noProof w:val="0"/>
          <w:lang w:val="pt-PT"/>
        </w:rPr>
        <w:t>&lt;Amend&gt;</w:t>
      </w:r>
      <w:r w:rsidRPr="00964E5B">
        <w:rPr>
          <w:lang w:val="pt-PT"/>
        </w:rPr>
        <w:t>Amendment</w:t>
      </w:r>
      <w:r w:rsidRPr="00964E5B">
        <w:rPr>
          <w:lang w:val="pt-PT"/>
        </w:rPr>
        <w:tab/>
      </w:r>
      <w:r w:rsidRPr="00964E5B">
        <w:rPr>
          <w:lang w:val="pt-PT"/>
        </w:rPr>
        <w:tab/>
      </w:r>
      <w:r w:rsidRPr="00964E5B">
        <w:rPr>
          <w:rStyle w:val="HideTWBExt"/>
          <w:b w:val="0"/>
          <w:noProof w:val="0"/>
          <w:lang w:val="pt-PT"/>
        </w:rPr>
        <w:t>&lt;NumAm&gt;</w:t>
      </w:r>
      <w:r w:rsidRPr="00964E5B">
        <w:rPr>
          <w:color w:val="000000"/>
          <w:lang w:val="pt-PT"/>
        </w:rPr>
        <w:t>60</w:t>
      </w:r>
      <w:r w:rsidRPr="00964E5B">
        <w:rPr>
          <w:rStyle w:val="HideTWBExt"/>
          <w:b w:val="0"/>
          <w:noProof w:val="0"/>
          <w:lang w:val="pt-PT"/>
        </w:rPr>
        <w:t>&lt;/NumAm&gt;</w:t>
      </w:r>
    </w:p>
    <w:p w:rsidR="009E5CFE" w:rsidRPr="00964E5B" w:rsidP="009E5CFE" w14:paraId="1478CB2A" w14:textId="77777777">
      <w:pPr>
        <w:pStyle w:val="NormalBold12b"/>
        <w:keepNext/>
        <w:rPr>
          <w:lang w:val="pt-PT"/>
        </w:rPr>
      </w:pPr>
      <w:r w:rsidRPr="00964E5B">
        <w:rPr>
          <w:rStyle w:val="HideTWBExt"/>
          <w:b w:val="0"/>
          <w:noProof w:val="0"/>
          <w:lang w:val="pt-PT"/>
        </w:rPr>
        <w:t>&lt;DocAmend&gt;</w:t>
      </w:r>
      <w:r w:rsidRPr="00964E5B">
        <w:rPr>
          <w:lang w:val="pt-PT"/>
        </w:rPr>
        <w:t>Proposal for a directive</w:t>
      </w:r>
      <w:r w:rsidRPr="00964E5B">
        <w:rPr>
          <w:rStyle w:val="HideTWBExt"/>
          <w:b w:val="0"/>
          <w:noProof w:val="0"/>
          <w:lang w:val="pt-PT"/>
        </w:rPr>
        <w:t>&lt;/DocAmend&gt;</w:t>
      </w:r>
    </w:p>
    <w:p w:rsidR="009E5CFE" w:rsidRPr="00964E5B" w:rsidP="009E5CFE" w14:paraId="7916D34F" w14:textId="77777777">
      <w:pPr>
        <w:pStyle w:val="NormalBold"/>
        <w:rPr>
          <w:lang w:val="fr-BE"/>
        </w:rPr>
      </w:pPr>
      <w:r w:rsidRPr="00964E5B">
        <w:rPr>
          <w:rStyle w:val="HideTWBExt"/>
          <w:b w:val="0"/>
          <w:noProof w:val="0"/>
          <w:lang w:val="fr-BE"/>
        </w:rPr>
        <w:t>&lt;Article&gt;</w:t>
      </w:r>
      <w:r w:rsidRPr="00964E5B">
        <w:rPr>
          <w:lang w:val="fr-BE"/>
        </w:rPr>
        <w:t>Article 1 – paragraph 1 – point 31 – point a – point ii</w:t>
      </w:r>
      <w:r w:rsidRPr="00964E5B">
        <w:rPr>
          <w:rStyle w:val="HideTWBExt"/>
          <w:b w:val="0"/>
          <w:noProof w:val="0"/>
          <w:lang w:val="fr-BE"/>
        </w:rPr>
        <w:t>&lt;/Article&gt;</w:t>
      </w:r>
    </w:p>
    <w:p w:rsidR="009E5CFE" w:rsidRPr="00964E5B" w:rsidP="009E5CFE" w14:paraId="7BB581B8" w14:textId="77777777">
      <w:pPr>
        <w:keepNext/>
      </w:pPr>
      <w:r w:rsidRPr="00964E5B">
        <w:rPr>
          <w:rStyle w:val="HideTWBExt"/>
          <w:noProof w:val="0"/>
        </w:rPr>
        <w:t>&lt;DocAmend2&gt;</w:t>
      </w:r>
      <w:r w:rsidRPr="00964E5B">
        <w:t>Directive 2003/87/EC</w:t>
      </w:r>
      <w:r w:rsidRPr="00964E5B">
        <w:rPr>
          <w:rStyle w:val="HideTWBExt"/>
          <w:noProof w:val="0"/>
        </w:rPr>
        <w:t>&lt;/DocAmend2&gt;</w:t>
      </w:r>
    </w:p>
    <w:p w:rsidR="009E5CFE" w:rsidRPr="00964E5B" w:rsidP="009E5CFE" w14:paraId="7D3E7224" w14:textId="77777777">
      <w:r w:rsidRPr="00964E5B">
        <w:rPr>
          <w:rStyle w:val="HideTWBExt"/>
          <w:noProof w:val="0"/>
        </w:rPr>
        <w:t>&lt;Article2&gt;</w:t>
      </w:r>
      <w:r w:rsidRPr="00964E5B">
        <w:t>Article 28a – paragraph 1 – point e a (new)</w:t>
      </w:r>
      <w:r w:rsidRPr="00964E5B">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293DD72E" w14:textId="77777777">
        <w:tblPrEx>
          <w:tblW w:w="0" w:type="auto"/>
          <w:jc w:val="center"/>
          <w:tblLayout w:type="fixed"/>
          <w:tblCellMar>
            <w:left w:w="340" w:type="dxa"/>
            <w:right w:w="340" w:type="dxa"/>
          </w:tblCellMar>
          <w:tblLook w:val="04A0"/>
        </w:tblPrEx>
        <w:trPr>
          <w:jc w:val="center"/>
        </w:trPr>
        <w:tc>
          <w:tcPr>
            <w:tcW w:w="9752" w:type="dxa"/>
            <w:gridSpan w:val="2"/>
          </w:tcPr>
          <w:p w:rsidR="009E5CFE" w:rsidRPr="00964E5B" w14:paraId="5FADCA7C" w14:textId="77777777">
            <w:pPr>
              <w:keepNext/>
            </w:pPr>
          </w:p>
        </w:tc>
      </w:tr>
      <w:tr w14:paraId="53B6F911"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4474DB46" w14:textId="77777777">
            <w:pPr>
              <w:pStyle w:val="ColumnHeading"/>
              <w:keepNext/>
              <w:rPr>
                <w:lang w:val="en-GB"/>
              </w:rPr>
            </w:pPr>
            <w:r w:rsidRPr="00964E5B">
              <w:rPr>
                <w:lang w:val="en-GB"/>
              </w:rPr>
              <w:t>Text proposed by the Commission</w:t>
            </w:r>
          </w:p>
        </w:tc>
        <w:tc>
          <w:tcPr>
            <w:tcW w:w="4876" w:type="dxa"/>
            <w:hideMark/>
          </w:tcPr>
          <w:p w:rsidR="009E5CFE" w:rsidRPr="00964E5B" w14:paraId="520CE4EB" w14:textId="77777777">
            <w:pPr>
              <w:pStyle w:val="ColumnHeading"/>
              <w:keepNext/>
              <w:rPr>
                <w:lang w:val="en-GB"/>
              </w:rPr>
            </w:pPr>
            <w:r w:rsidRPr="00964E5B">
              <w:rPr>
                <w:lang w:val="en-GB"/>
              </w:rPr>
              <w:t>Amendment</w:t>
            </w:r>
          </w:p>
        </w:tc>
      </w:tr>
      <w:tr w14:paraId="3952EB63" w14:textId="77777777">
        <w:tblPrEx>
          <w:tblW w:w="0" w:type="auto"/>
          <w:jc w:val="center"/>
          <w:tblLayout w:type="fixed"/>
          <w:tblCellMar>
            <w:left w:w="340" w:type="dxa"/>
            <w:right w:w="340" w:type="dxa"/>
          </w:tblCellMar>
          <w:tblLook w:val="04A0"/>
        </w:tblPrEx>
        <w:trPr>
          <w:jc w:val="center"/>
        </w:trPr>
        <w:tc>
          <w:tcPr>
            <w:tcW w:w="4876" w:type="dxa"/>
          </w:tcPr>
          <w:p w:rsidR="009E5CFE" w:rsidRPr="00964E5B" w14:paraId="2D7DD805" w14:textId="77777777">
            <w:pPr>
              <w:pStyle w:val="Normal6"/>
              <w:rPr>
                <w:lang w:val="en-GB"/>
              </w:rPr>
            </w:pPr>
          </w:p>
        </w:tc>
        <w:tc>
          <w:tcPr>
            <w:tcW w:w="4876" w:type="dxa"/>
            <w:hideMark/>
          </w:tcPr>
          <w:p w:rsidR="009E5CFE" w:rsidRPr="00964E5B" w14:paraId="4FD4FF4C" w14:textId="00F674CA">
            <w:pPr>
              <w:pStyle w:val="Normal6"/>
              <w:rPr>
                <w:szCs w:val="24"/>
                <w:lang w:val="en-GB"/>
              </w:rPr>
            </w:pPr>
            <w:r w:rsidRPr="00964E5B">
              <w:rPr>
                <w:b/>
                <w:i/>
                <w:lang w:val="en-GB"/>
              </w:rPr>
              <w:t>(ea)</w:t>
            </w:r>
            <w:r w:rsidRPr="00964E5B">
              <w:rPr>
                <w:b/>
                <w:i/>
                <w:lang w:val="en-GB"/>
              </w:rPr>
              <w:tab/>
              <w:t>from 1 January 2033 all flights which arrive at or depart from an aerodrome situated in the territory of a Member State to which the Treaty applies shall be included. unless the Commission establishes, by 30 June 2032, that CORSIA cumulatively satisfies all the criteria set out in Article 28b(4)</w:t>
            </w:r>
            <w:r w:rsidRPr="00964E5B" w:rsidR="0019710E">
              <w:rPr>
                <w:b/>
                <w:i/>
                <w:lang w:val="en-GB"/>
              </w:rPr>
              <w:t>.</w:t>
            </w:r>
          </w:p>
        </w:tc>
      </w:tr>
    </w:tbl>
    <w:p w:rsidR="009E5CFE" w:rsidRPr="00964E5B" w:rsidP="009E5CFE" w14:paraId="3D1D1A91" w14:textId="77777777">
      <w:pPr>
        <w:pStyle w:val="Olang"/>
        <w:rPr>
          <w:noProof w:val="0"/>
          <w:lang w:val="en-GB"/>
        </w:rPr>
      </w:pPr>
      <w:r w:rsidRPr="00964E5B">
        <w:rPr>
          <w:noProof w:val="0"/>
          <w:lang w:val="en-GB"/>
        </w:rPr>
        <w:t xml:space="preserve">Or. </w:t>
      </w:r>
      <w:r w:rsidRPr="00964E5B">
        <w:rPr>
          <w:rStyle w:val="HideTWBExt"/>
          <w:noProof w:val="0"/>
          <w:lang w:val="en-GB"/>
        </w:rPr>
        <w:t>&lt;Original&gt;</w:t>
      </w:r>
      <w:r w:rsidRPr="00964E5B">
        <w:rPr>
          <w:rStyle w:val="HideTWBInt"/>
          <w:noProof w:val="0"/>
          <w:lang w:val="en-GB"/>
        </w:rPr>
        <w:t>{EN}</w:t>
      </w:r>
      <w:r w:rsidRPr="00964E5B">
        <w:rPr>
          <w:noProof w:val="0"/>
          <w:lang w:val="en-GB"/>
        </w:rPr>
        <w:t>en</w:t>
      </w:r>
      <w:r w:rsidRPr="00964E5B">
        <w:rPr>
          <w:rStyle w:val="HideTWBExt"/>
          <w:noProof w:val="0"/>
          <w:lang w:val="en-GB"/>
        </w:rPr>
        <w:t>&lt;/Original&gt;</w:t>
      </w:r>
    </w:p>
    <w:p w:rsidR="009E5CFE" w:rsidRPr="00964E5B" w:rsidP="009E5CFE" w14:paraId="20911235" w14:textId="77777777">
      <w:r w:rsidRPr="00964E5B">
        <w:rPr>
          <w:rStyle w:val="HideTWBExt"/>
          <w:noProof w:val="0"/>
        </w:rPr>
        <w:t>&lt;/Amend&gt;</w:t>
      </w:r>
    </w:p>
    <w:p w:rsidR="009E5CFE" w:rsidRPr="00964E5B" w:rsidP="009E5CFE" w14:paraId="78743372" w14:textId="77777777">
      <w:pPr>
        <w:pStyle w:val="AMNumberTabs0"/>
        <w:keepNext/>
        <w:rPr>
          <w:lang w:val="pt-PT"/>
        </w:rPr>
      </w:pPr>
      <w:r w:rsidRPr="00964E5B">
        <w:rPr>
          <w:rStyle w:val="HideTWBExt"/>
          <w:b w:val="0"/>
          <w:noProof w:val="0"/>
          <w:lang w:val="pt-PT"/>
        </w:rPr>
        <w:t>&lt;Amend&gt;</w:t>
      </w:r>
      <w:r w:rsidRPr="00964E5B">
        <w:rPr>
          <w:lang w:val="pt-PT"/>
        </w:rPr>
        <w:t>Amendment</w:t>
      </w:r>
      <w:r w:rsidRPr="00964E5B">
        <w:rPr>
          <w:lang w:val="pt-PT"/>
        </w:rPr>
        <w:tab/>
      </w:r>
      <w:r w:rsidRPr="00964E5B">
        <w:rPr>
          <w:lang w:val="pt-PT"/>
        </w:rPr>
        <w:tab/>
      </w:r>
      <w:r w:rsidRPr="00964E5B">
        <w:rPr>
          <w:rStyle w:val="HideTWBExt"/>
          <w:b w:val="0"/>
          <w:noProof w:val="0"/>
          <w:lang w:val="pt-PT"/>
        </w:rPr>
        <w:t>&lt;NumAm&gt;</w:t>
      </w:r>
      <w:r w:rsidRPr="00964E5B">
        <w:rPr>
          <w:color w:val="000000"/>
          <w:lang w:val="pt-PT"/>
        </w:rPr>
        <w:t>61</w:t>
      </w:r>
      <w:r w:rsidRPr="00964E5B">
        <w:rPr>
          <w:rStyle w:val="HideTWBExt"/>
          <w:b w:val="0"/>
          <w:noProof w:val="0"/>
          <w:lang w:val="pt-PT"/>
        </w:rPr>
        <w:t>&lt;/NumAm&gt;</w:t>
      </w:r>
    </w:p>
    <w:p w:rsidR="009E5CFE" w:rsidRPr="00964E5B" w:rsidP="009E5CFE" w14:paraId="1CE6A576" w14:textId="77777777">
      <w:pPr>
        <w:pStyle w:val="NormalBold12b"/>
        <w:keepNext/>
        <w:rPr>
          <w:lang w:val="pt-PT"/>
        </w:rPr>
      </w:pPr>
      <w:r w:rsidRPr="00964E5B">
        <w:rPr>
          <w:rStyle w:val="HideTWBExt"/>
          <w:b w:val="0"/>
          <w:noProof w:val="0"/>
          <w:lang w:val="pt-PT"/>
        </w:rPr>
        <w:t>&lt;DocAmend&gt;</w:t>
      </w:r>
      <w:r w:rsidRPr="00964E5B">
        <w:rPr>
          <w:lang w:val="pt-PT"/>
        </w:rPr>
        <w:t>Proposal for a directive</w:t>
      </w:r>
      <w:r w:rsidRPr="00964E5B">
        <w:rPr>
          <w:rStyle w:val="HideTWBExt"/>
          <w:b w:val="0"/>
          <w:noProof w:val="0"/>
          <w:lang w:val="pt-PT"/>
        </w:rPr>
        <w:t>&lt;/DocAmend&gt;</w:t>
      </w:r>
    </w:p>
    <w:p w:rsidR="009E5CFE" w:rsidRPr="00964E5B" w:rsidP="009E5CFE" w14:paraId="57665BE2" w14:textId="77777777">
      <w:pPr>
        <w:pStyle w:val="NormalBold"/>
        <w:rPr>
          <w:lang w:val="fr-BE"/>
        </w:rPr>
      </w:pPr>
      <w:r w:rsidRPr="00964E5B">
        <w:rPr>
          <w:rStyle w:val="HideTWBExt"/>
          <w:b w:val="0"/>
          <w:noProof w:val="0"/>
          <w:lang w:val="fr-BE"/>
        </w:rPr>
        <w:t>&lt;Article&gt;</w:t>
      </w:r>
      <w:r w:rsidRPr="00964E5B">
        <w:rPr>
          <w:lang w:val="fr-BE"/>
        </w:rPr>
        <w:t>Article 1 – paragraph 1 – point 31 – point d</w:t>
      </w:r>
      <w:r w:rsidRPr="00964E5B">
        <w:rPr>
          <w:rStyle w:val="HideTWBExt"/>
          <w:b w:val="0"/>
          <w:noProof w:val="0"/>
          <w:lang w:val="fr-BE"/>
        </w:rPr>
        <w:t>&lt;/Article&gt;</w:t>
      </w:r>
    </w:p>
    <w:p w:rsidR="009E5CFE" w:rsidRPr="00964E5B" w:rsidP="009E5CFE" w14:paraId="0CDFD9E7" w14:textId="77777777">
      <w:pPr>
        <w:keepNext/>
        <w:rPr>
          <w:lang w:val="fr-BE"/>
        </w:rPr>
      </w:pPr>
      <w:r w:rsidRPr="00964E5B">
        <w:rPr>
          <w:rStyle w:val="HideTWBExt"/>
          <w:noProof w:val="0"/>
          <w:lang w:val="fr-BE"/>
        </w:rPr>
        <w:t>&lt;DocAmend2&gt;</w:t>
      </w:r>
      <w:r w:rsidRPr="00964E5B">
        <w:rPr>
          <w:lang w:val="fr-BE"/>
        </w:rPr>
        <w:t>Directive 2003/87/EC</w:t>
      </w:r>
      <w:r w:rsidRPr="00964E5B">
        <w:rPr>
          <w:rStyle w:val="HideTWBExt"/>
          <w:noProof w:val="0"/>
          <w:lang w:val="fr-BE"/>
        </w:rPr>
        <w:t>&lt;/DocAmend2&gt;</w:t>
      </w:r>
    </w:p>
    <w:p w:rsidR="009E5CFE" w:rsidRPr="00964E5B" w:rsidP="009E5CFE" w14:paraId="02B71C82" w14:textId="6A94184A">
      <w:pPr>
        <w:rPr>
          <w:lang w:val="fr-BE"/>
        </w:rPr>
      </w:pPr>
      <w:r w:rsidRPr="00964E5B">
        <w:rPr>
          <w:rStyle w:val="HideTWBExt"/>
          <w:noProof w:val="0"/>
          <w:lang w:val="fr-BE"/>
        </w:rPr>
        <w:t>&lt;Article2&gt;</w:t>
      </w:r>
      <w:r w:rsidRPr="00964E5B">
        <w:rPr>
          <w:lang w:val="fr-BE"/>
        </w:rPr>
        <w:t>Article 28a – paragraph 6</w:t>
      </w:r>
      <w:r w:rsidRPr="00964E5B" w:rsidR="00EC62BF">
        <w:rPr>
          <w:lang w:val="fr-BE"/>
        </w:rPr>
        <w:t xml:space="preserve"> – subparagraph 1</w:t>
      </w:r>
      <w:r w:rsidRPr="00964E5B">
        <w:rPr>
          <w:rStyle w:val="HideTWBExt"/>
          <w:noProof w:val="0"/>
          <w:lang w:val="fr-BE"/>
        </w:rPr>
        <w:t>&lt;/Article2&gt;</w:t>
      </w:r>
    </w:p>
    <w:tbl>
      <w:tblPr>
        <w:tblW w:w="0" w:type="auto"/>
        <w:jc w:val="center"/>
        <w:tblLayout w:type="fixed"/>
        <w:tblCellMar>
          <w:left w:w="340" w:type="dxa"/>
          <w:right w:w="340" w:type="dxa"/>
        </w:tblCellMar>
        <w:tblLook w:val="04A0"/>
      </w:tblPr>
      <w:tblGrid>
        <w:gridCol w:w="4876"/>
        <w:gridCol w:w="4876"/>
      </w:tblGrid>
      <w:tr w14:paraId="7106A99B" w14:textId="77777777">
        <w:tblPrEx>
          <w:tblW w:w="0" w:type="auto"/>
          <w:jc w:val="center"/>
          <w:tblLayout w:type="fixed"/>
          <w:tblCellMar>
            <w:left w:w="340" w:type="dxa"/>
            <w:right w:w="340" w:type="dxa"/>
          </w:tblCellMar>
          <w:tblLook w:val="04A0"/>
        </w:tblPrEx>
        <w:trPr>
          <w:jc w:val="center"/>
        </w:trPr>
        <w:tc>
          <w:tcPr>
            <w:tcW w:w="9752" w:type="dxa"/>
            <w:gridSpan w:val="2"/>
          </w:tcPr>
          <w:p w:rsidR="009E5CFE" w:rsidRPr="00964E5B" w14:paraId="45CD536F" w14:textId="77777777">
            <w:pPr>
              <w:keepNext/>
              <w:rPr>
                <w:lang w:val="fr-BE"/>
              </w:rPr>
            </w:pPr>
          </w:p>
        </w:tc>
      </w:tr>
      <w:tr w14:paraId="087C092B"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27A59FD0" w14:textId="77777777">
            <w:pPr>
              <w:pStyle w:val="ColumnHeading"/>
              <w:keepNext/>
              <w:rPr>
                <w:lang w:val="en-GB"/>
              </w:rPr>
            </w:pPr>
            <w:r w:rsidRPr="00964E5B">
              <w:rPr>
                <w:lang w:val="en-GB"/>
              </w:rPr>
              <w:t>Text proposed by the Commission</w:t>
            </w:r>
          </w:p>
        </w:tc>
        <w:tc>
          <w:tcPr>
            <w:tcW w:w="4876" w:type="dxa"/>
            <w:hideMark/>
          </w:tcPr>
          <w:p w:rsidR="009E5CFE" w:rsidRPr="00964E5B" w14:paraId="17F0B5D2" w14:textId="77777777">
            <w:pPr>
              <w:pStyle w:val="ColumnHeading"/>
              <w:keepNext/>
              <w:rPr>
                <w:lang w:val="en-GB"/>
              </w:rPr>
            </w:pPr>
            <w:r w:rsidRPr="00964E5B">
              <w:rPr>
                <w:lang w:val="en-GB"/>
              </w:rPr>
              <w:t>Amendment</w:t>
            </w:r>
          </w:p>
        </w:tc>
      </w:tr>
      <w:tr w14:paraId="0918B848"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19785BDD" w14:textId="77777777">
            <w:pPr>
              <w:pStyle w:val="Normal6"/>
              <w:rPr>
                <w:lang w:val="en-GB"/>
              </w:rPr>
            </w:pPr>
            <w:r w:rsidRPr="00964E5B">
              <w:rPr>
                <w:b/>
                <w:i/>
                <w:lang w:val="en-GB"/>
              </w:rPr>
              <w:t>In addition to the amount reserved for the use of eligible aviation fuels and electricity pursuant to Article 3c(6), taking into account the provisional restriction of the geographical scope pursuant to Article 28a(1), point (d), a further maximum 110 million allowances of the allowances referred to in third subparagraph of paragraph 1 shall be reserved for the purposes laid down in Article 3c(6) until 31 December 2040.</w:t>
            </w:r>
          </w:p>
        </w:tc>
        <w:tc>
          <w:tcPr>
            <w:tcW w:w="4876" w:type="dxa"/>
            <w:hideMark/>
          </w:tcPr>
          <w:p w:rsidR="009E5CFE" w:rsidRPr="00964E5B" w14:paraId="3968EB54" w14:textId="77777777">
            <w:pPr>
              <w:pStyle w:val="Normal6"/>
              <w:rPr>
                <w:szCs w:val="24"/>
                <w:lang w:val="en-GB"/>
              </w:rPr>
            </w:pPr>
            <w:r w:rsidRPr="00964E5B">
              <w:rPr>
                <w:b/>
                <w:i/>
                <w:lang w:val="en-GB"/>
              </w:rPr>
              <w:t>deleted</w:t>
            </w:r>
          </w:p>
        </w:tc>
      </w:tr>
    </w:tbl>
    <w:p w:rsidR="009E5CFE" w:rsidRPr="00964E5B" w:rsidP="009E5CFE" w14:paraId="14624F91" w14:textId="77777777">
      <w:pPr>
        <w:pStyle w:val="Olang"/>
        <w:rPr>
          <w:noProof w:val="0"/>
          <w:lang w:val="en-GB"/>
        </w:rPr>
      </w:pPr>
      <w:r w:rsidRPr="00964E5B">
        <w:rPr>
          <w:noProof w:val="0"/>
          <w:lang w:val="en-GB"/>
        </w:rPr>
        <w:t xml:space="preserve">Or. </w:t>
      </w:r>
      <w:r w:rsidRPr="00964E5B">
        <w:rPr>
          <w:rStyle w:val="HideTWBExt"/>
          <w:noProof w:val="0"/>
          <w:lang w:val="en-GB"/>
        </w:rPr>
        <w:t>&lt;Original&gt;</w:t>
      </w:r>
      <w:r w:rsidRPr="00964E5B">
        <w:rPr>
          <w:rStyle w:val="HideTWBInt"/>
          <w:noProof w:val="0"/>
          <w:lang w:val="en-GB"/>
        </w:rPr>
        <w:t>{EN}</w:t>
      </w:r>
      <w:r w:rsidRPr="00964E5B">
        <w:rPr>
          <w:noProof w:val="0"/>
          <w:lang w:val="en-GB"/>
        </w:rPr>
        <w:t>en</w:t>
      </w:r>
      <w:r w:rsidRPr="00964E5B">
        <w:rPr>
          <w:rStyle w:val="HideTWBExt"/>
          <w:noProof w:val="0"/>
          <w:lang w:val="en-GB"/>
        </w:rPr>
        <w:t>&lt;/Original&gt;</w:t>
      </w:r>
    </w:p>
    <w:p w:rsidR="009E5CFE" w:rsidRPr="00964E5B" w:rsidP="009E5CFE" w14:paraId="1A932400" w14:textId="77777777">
      <w:r w:rsidRPr="00964E5B">
        <w:rPr>
          <w:rStyle w:val="HideTWBExt"/>
          <w:noProof w:val="0"/>
        </w:rPr>
        <w:t>&lt;/Amend&gt;</w:t>
      </w:r>
    </w:p>
    <w:p w:rsidR="009E5CFE" w:rsidRPr="00964E5B" w:rsidP="009E5CFE" w14:paraId="19D8E1EE" w14:textId="77777777">
      <w:pPr>
        <w:pStyle w:val="AMNumberTabs0"/>
        <w:keepNext/>
        <w:rPr>
          <w:lang w:val="en-GB"/>
        </w:rPr>
      </w:pPr>
      <w:r w:rsidRPr="00964E5B">
        <w:rPr>
          <w:rStyle w:val="HideTWBExt"/>
          <w:b w:val="0"/>
          <w:noProof w:val="0"/>
          <w:lang w:val="en-GB"/>
        </w:rPr>
        <w:t>&lt;Amend&gt;</w:t>
      </w:r>
      <w:r w:rsidRPr="00964E5B">
        <w:rPr>
          <w:lang w:val="en-GB"/>
        </w:rPr>
        <w:t>Amendment</w:t>
      </w:r>
      <w:r w:rsidRPr="00964E5B">
        <w:rPr>
          <w:lang w:val="en-GB"/>
        </w:rPr>
        <w:tab/>
      </w:r>
      <w:r w:rsidRPr="00964E5B">
        <w:rPr>
          <w:lang w:val="en-GB"/>
        </w:rPr>
        <w:tab/>
      </w:r>
      <w:r w:rsidRPr="00964E5B">
        <w:rPr>
          <w:rStyle w:val="HideTWBExt"/>
          <w:b w:val="0"/>
          <w:noProof w:val="0"/>
          <w:lang w:val="en-GB"/>
        </w:rPr>
        <w:t>&lt;NumAm&gt;</w:t>
      </w:r>
      <w:r w:rsidRPr="00964E5B">
        <w:rPr>
          <w:color w:val="000000"/>
          <w:lang w:val="en-GB"/>
        </w:rPr>
        <w:t>62</w:t>
      </w:r>
      <w:r w:rsidRPr="00964E5B">
        <w:rPr>
          <w:rStyle w:val="HideTWBExt"/>
          <w:b w:val="0"/>
          <w:noProof w:val="0"/>
          <w:lang w:val="en-GB"/>
        </w:rPr>
        <w:t>&lt;/NumAm&gt;</w:t>
      </w:r>
    </w:p>
    <w:p w:rsidR="009E5CFE" w:rsidRPr="00964E5B" w:rsidP="009E5CFE" w14:paraId="30601757" w14:textId="77777777">
      <w:pPr>
        <w:pStyle w:val="NormalBold12b"/>
        <w:keepNext/>
      </w:pPr>
      <w:r w:rsidRPr="00964E5B">
        <w:rPr>
          <w:rStyle w:val="HideTWBExt"/>
          <w:b w:val="0"/>
          <w:noProof w:val="0"/>
        </w:rPr>
        <w:t>&lt;DocAmend&gt;</w:t>
      </w:r>
      <w:r w:rsidRPr="00964E5B">
        <w:t>Proposal for a directive</w:t>
      </w:r>
      <w:r w:rsidRPr="00964E5B">
        <w:rPr>
          <w:rStyle w:val="HideTWBExt"/>
          <w:b w:val="0"/>
          <w:noProof w:val="0"/>
        </w:rPr>
        <w:t>&lt;/DocAmend&gt;</w:t>
      </w:r>
    </w:p>
    <w:p w:rsidR="009E5CFE" w:rsidRPr="00964E5B" w:rsidP="009E5CFE" w14:paraId="716C4110" w14:textId="77777777">
      <w:pPr>
        <w:pStyle w:val="NormalBold"/>
        <w:rPr>
          <w:lang w:val="fr-BE"/>
        </w:rPr>
      </w:pPr>
      <w:r w:rsidRPr="00964E5B">
        <w:rPr>
          <w:rStyle w:val="HideTWBExt"/>
          <w:b w:val="0"/>
          <w:noProof w:val="0"/>
          <w:lang w:val="fr-BE"/>
        </w:rPr>
        <w:t>&lt;Article&gt;</w:t>
      </w:r>
      <w:r w:rsidRPr="00964E5B">
        <w:rPr>
          <w:lang w:val="fr-BE"/>
        </w:rPr>
        <w:t>Article 1 – paragraph 1 – point 31 – point d</w:t>
      </w:r>
      <w:r w:rsidRPr="00964E5B">
        <w:rPr>
          <w:rStyle w:val="HideTWBExt"/>
          <w:b w:val="0"/>
          <w:noProof w:val="0"/>
          <w:lang w:val="fr-BE"/>
        </w:rPr>
        <w:t>&lt;/Article&gt;</w:t>
      </w:r>
    </w:p>
    <w:p w:rsidR="009E5CFE" w:rsidRPr="00964E5B" w:rsidP="009E5CFE" w14:paraId="6109088F" w14:textId="77777777">
      <w:pPr>
        <w:keepNext/>
        <w:rPr>
          <w:lang w:val="fr-BE"/>
        </w:rPr>
      </w:pPr>
      <w:r w:rsidRPr="00964E5B">
        <w:rPr>
          <w:rStyle w:val="HideTWBExt"/>
          <w:noProof w:val="0"/>
          <w:lang w:val="fr-BE"/>
        </w:rPr>
        <w:t>&lt;DocAmend2&gt;</w:t>
      </w:r>
      <w:r w:rsidRPr="00964E5B">
        <w:rPr>
          <w:lang w:val="fr-BE"/>
        </w:rPr>
        <w:t>Directive 2003/87/EC</w:t>
      </w:r>
      <w:r w:rsidRPr="00964E5B">
        <w:rPr>
          <w:rStyle w:val="HideTWBExt"/>
          <w:noProof w:val="0"/>
          <w:lang w:val="fr-BE"/>
        </w:rPr>
        <w:t>&lt;/DocAmend2&gt;</w:t>
      </w:r>
    </w:p>
    <w:p w:rsidR="009E5CFE" w:rsidRPr="00964E5B" w:rsidP="009E5CFE" w14:paraId="329A38A2" w14:textId="4012D976">
      <w:pPr>
        <w:rPr>
          <w:lang w:val="fr-BE"/>
        </w:rPr>
      </w:pPr>
      <w:r w:rsidRPr="00964E5B">
        <w:rPr>
          <w:rStyle w:val="HideTWBExt"/>
          <w:noProof w:val="0"/>
          <w:lang w:val="fr-BE"/>
        </w:rPr>
        <w:t>&lt;Article2&gt;</w:t>
      </w:r>
      <w:r w:rsidRPr="00964E5B">
        <w:rPr>
          <w:lang w:val="fr-BE"/>
        </w:rPr>
        <w:t>Article 28a – paragraph 6</w:t>
      </w:r>
      <w:r w:rsidRPr="00964E5B" w:rsidR="00EC62BF">
        <w:rPr>
          <w:lang w:val="fr-BE"/>
        </w:rPr>
        <w:t xml:space="preserve"> – subparagraph 2</w:t>
      </w:r>
      <w:r w:rsidRPr="00964E5B">
        <w:rPr>
          <w:rStyle w:val="HideTWBExt"/>
          <w:noProof w:val="0"/>
          <w:lang w:val="fr-BE"/>
        </w:rPr>
        <w:t>&lt;/Article2&gt;</w:t>
      </w:r>
    </w:p>
    <w:tbl>
      <w:tblPr>
        <w:tblW w:w="0" w:type="auto"/>
        <w:jc w:val="center"/>
        <w:tblLayout w:type="fixed"/>
        <w:tblCellMar>
          <w:left w:w="340" w:type="dxa"/>
          <w:right w:w="340" w:type="dxa"/>
        </w:tblCellMar>
        <w:tblLook w:val="04A0"/>
      </w:tblPr>
      <w:tblGrid>
        <w:gridCol w:w="4876"/>
        <w:gridCol w:w="4876"/>
      </w:tblGrid>
      <w:tr w14:paraId="54570393" w14:textId="77777777">
        <w:tblPrEx>
          <w:tblW w:w="0" w:type="auto"/>
          <w:jc w:val="center"/>
          <w:tblLayout w:type="fixed"/>
          <w:tblCellMar>
            <w:left w:w="340" w:type="dxa"/>
            <w:right w:w="340" w:type="dxa"/>
          </w:tblCellMar>
          <w:tblLook w:val="04A0"/>
        </w:tblPrEx>
        <w:trPr>
          <w:jc w:val="center"/>
        </w:trPr>
        <w:tc>
          <w:tcPr>
            <w:tcW w:w="9752" w:type="dxa"/>
            <w:gridSpan w:val="2"/>
          </w:tcPr>
          <w:p w:rsidR="009E5CFE" w:rsidRPr="00964E5B" w14:paraId="617B5ACB" w14:textId="77777777">
            <w:pPr>
              <w:keepNext/>
              <w:rPr>
                <w:lang w:val="fr-BE"/>
              </w:rPr>
            </w:pPr>
          </w:p>
        </w:tc>
      </w:tr>
      <w:tr w14:paraId="15A161FA"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2930F279" w14:textId="77777777">
            <w:pPr>
              <w:pStyle w:val="ColumnHeading"/>
              <w:keepNext/>
              <w:rPr>
                <w:lang w:val="en-GB"/>
              </w:rPr>
            </w:pPr>
            <w:r w:rsidRPr="00964E5B">
              <w:rPr>
                <w:lang w:val="en-GB"/>
              </w:rPr>
              <w:t>Text proposed by the Commission</w:t>
            </w:r>
          </w:p>
        </w:tc>
        <w:tc>
          <w:tcPr>
            <w:tcW w:w="4876" w:type="dxa"/>
            <w:hideMark/>
          </w:tcPr>
          <w:p w:rsidR="009E5CFE" w:rsidRPr="00964E5B" w14:paraId="55D2DE27" w14:textId="77777777">
            <w:pPr>
              <w:pStyle w:val="ColumnHeading"/>
              <w:keepNext/>
              <w:rPr>
                <w:lang w:val="en-GB"/>
              </w:rPr>
            </w:pPr>
            <w:r w:rsidRPr="00964E5B">
              <w:rPr>
                <w:lang w:val="en-GB"/>
              </w:rPr>
              <w:t>Amendment</w:t>
            </w:r>
          </w:p>
        </w:tc>
      </w:tr>
      <w:tr w14:paraId="27612EC2"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6B386532" w14:textId="77777777">
            <w:pPr>
              <w:pStyle w:val="Normal6"/>
              <w:rPr>
                <w:lang w:val="en-GB"/>
              </w:rPr>
            </w:pPr>
            <w:r w:rsidRPr="00964E5B">
              <w:rPr>
                <w:b/>
                <w:i/>
                <w:lang w:val="en-GB"/>
              </w:rPr>
              <w:t>From 1 January 2029, the amount shall be available for all flights departing from an aerodrome loacted in the EEA, with the restrictions for business flights pursuant to Article 3c(6). From this date, the two last sentences of Article 3c(6), first subparagraph, shall not apply for the allocation of allowances pursuant to that Article.;</w:t>
            </w:r>
          </w:p>
        </w:tc>
        <w:tc>
          <w:tcPr>
            <w:tcW w:w="4876" w:type="dxa"/>
            <w:hideMark/>
          </w:tcPr>
          <w:p w:rsidR="009E5CFE" w:rsidRPr="00964E5B" w14:paraId="6D8F23E6" w14:textId="77777777">
            <w:pPr>
              <w:pStyle w:val="Normal6"/>
              <w:rPr>
                <w:szCs w:val="24"/>
                <w:lang w:val="en-GB"/>
              </w:rPr>
            </w:pPr>
            <w:r w:rsidRPr="00964E5B">
              <w:rPr>
                <w:b/>
                <w:i/>
                <w:lang w:val="en-GB"/>
              </w:rPr>
              <w:t>deleted</w:t>
            </w:r>
          </w:p>
        </w:tc>
      </w:tr>
    </w:tbl>
    <w:p w:rsidR="009E5CFE" w:rsidRPr="00964E5B" w:rsidP="009E5CFE" w14:paraId="564B9A39" w14:textId="77777777">
      <w:pPr>
        <w:pStyle w:val="Olang"/>
        <w:rPr>
          <w:noProof w:val="0"/>
          <w:lang w:val="en-GB"/>
        </w:rPr>
      </w:pPr>
      <w:r w:rsidRPr="00964E5B">
        <w:rPr>
          <w:noProof w:val="0"/>
          <w:lang w:val="en-GB"/>
        </w:rPr>
        <w:t xml:space="preserve">Or. </w:t>
      </w:r>
      <w:r w:rsidRPr="00964E5B">
        <w:rPr>
          <w:rStyle w:val="HideTWBExt"/>
          <w:noProof w:val="0"/>
          <w:lang w:val="en-GB"/>
        </w:rPr>
        <w:t>&lt;Original&gt;</w:t>
      </w:r>
      <w:r w:rsidRPr="00964E5B">
        <w:rPr>
          <w:rStyle w:val="HideTWBInt"/>
          <w:noProof w:val="0"/>
          <w:lang w:val="en-GB"/>
        </w:rPr>
        <w:t>{EN}</w:t>
      </w:r>
      <w:r w:rsidRPr="00964E5B">
        <w:rPr>
          <w:noProof w:val="0"/>
          <w:lang w:val="en-GB"/>
        </w:rPr>
        <w:t>en</w:t>
      </w:r>
      <w:r w:rsidRPr="00964E5B">
        <w:rPr>
          <w:rStyle w:val="HideTWBExt"/>
          <w:noProof w:val="0"/>
          <w:lang w:val="en-GB"/>
        </w:rPr>
        <w:t>&lt;/Original&gt;</w:t>
      </w:r>
    </w:p>
    <w:p w:rsidR="009E5CFE" w:rsidRPr="00964E5B" w:rsidP="009E5CFE" w14:paraId="2D685D11" w14:textId="77777777">
      <w:r w:rsidRPr="00964E5B">
        <w:rPr>
          <w:rStyle w:val="HideTWBExt"/>
          <w:noProof w:val="0"/>
        </w:rPr>
        <w:t>&lt;/Amend&gt;</w:t>
      </w:r>
    </w:p>
    <w:p w:rsidR="009E5CFE" w:rsidRPr="00964E5B" w:rsidP="009E5CFE" w14:paraId="17C71F48" w14:textId="77777777">
      <w:pPr>
        <w:pStyle w:val="AMNumberTabs0"/>
        <w:keepNext/>
        <w:rPr>
          <w:lang w:val="en-GB"/>
        </w:rPr>
      </w:pPr>
      <w:r w:rsidRPr="00964E5B">
        <w:rPr>
          <w:rStyle w:val="HideTWBExt"/>
          <w:b w:val="0"/>
          <w:noProof w:val="0"/>
          <w:lang w:val="en-GB"/>
        </w:rPr>
        <w:t>&lt;Amend&gt;</w:t>
      </w:r>
      <w:r w:rsidRPr="00964E5B">
        <w:rPr>
          <w:lang w:val="en-GB"/>
        </w:rPr>
        <w:t>Amendment</w:t>
      </w:r>
      <w:r w:rsidRPr="00964E5B">
        <w:rPr>
          <w:lang w:val="en-GB"/>
        </w:rPr>
        <w:tab/>
      </w:r>
      <w:r w:rsidRPr="00964E5B">
        <w:rPr>
          <w:lang w:val="en-GB"/>
        </w:rPr>
        <w:tab/>
      </w:r>
      <w:r w:rsidRPr="00964E5B">
        <w:rPr>
          <w:rStyle w:val="HideTWBExt"/>
          <w:b w:val="0"/>
          <w:noProof w:val="0"/>
          <w:lang w:val="en-GB"/>
        </w:rPr>
        <w:t>&lt;NumAm&gt;</w:t>
      </w:r>
      <w:r w:rsidRPr="00964E5B">
        <w:rPr>
          <w:color w:val="000000"/>
          <w:lang w:val="en-GB"/>
        </w:rPr>
        <w:t>63</w:t>
      </w:r>
      <w:r w:rsidRPr="00964E5B">
        <w:rPr>
          <w:rStyle w:val="HideTWBExt"/>
          <w:b w:val="0"/>
          <w:noProof w:val="0"/>
          <w:lang w:val="en-GB"/>
        </w:rPr>
        <w:t>&lt;/NumAm&gt;</w:t>
      </w:r>
    </w:p>
    <w:p w:rsidR="009E5CFE" w:rsidRPr="00964E5B" w:rsidP="009E5CFE" w14:paraId="4D07D948" w14:textId="77777777">
      <w:pPr>
        <w:pStyle w:val="NormalBold12b"/>
        <w:keepNext/>
      </w:pPr>
      <w:r w:rsidRPr="00964E5B">
        <w:rPr>
          <w:rStyle w:val="HideTWBExt"/>
          <w:b w:val="0"/>
          <w:noProof w:val="0"/>
        </w:rPr>
        <w:t>&lt;DocAmend&gt;</w:t>
      </w:r>
      <w:r w:rsidRPr="00964E5B">
        <w:t>Proposal for a directive</w:t>
      </w:r>
      <w:r w:rsidRPr="00964E5B">
        <w:rPr>
          <w:rStyle w:val="HideTWBExt"/>
          <w:b w:val="0"/>
          <w:noProof w:val="0"/>
        </w:rPr>
        <w:t>&lt;/DocAmend&gt;</w:t>
      </w:r>
    </w:p>
    <w:p w:rsidR="009E5CFE" w:rsidRPr="00964E5B" w:rsidP="009E5CFE" w14:paraId="41278DFA" w14:textId="77777777">
      <w:pPr>
        <w:pStyle w:val="NormalBold"/>
        <w:rPr>
          <w:lang w:val="fr-BE"/>
        </w:rPr>
      </w:pPr>
      <w:r w:rsidRPr="00964E5B">
        <w:rPr>
          <w:rStyle w:val="HideTWBExt"/>
          <w:b w:val="0"/>
          <w:noProof w:val="0"/>
          <w:lang w:val="fr-BE"/>
        </w:rPr>
        <w:t>&lt;Article&gt;</w:t>
      </w:r>
      <w:r w:rsidRPr="00964E5B">
        <w:rPr>
          <w:lang w:val="fr-BE"/>
        </w:rPr>
        <w:t>Article 1 – paragraph 1 – point 32</w:t>
      </w:r>
      <w:r w:rsidRPr="00964E5B">
        <w:rPr>
          <w:rStyle w:val="HideTWBExt"/>
          <w:b w:val="0"/>
          <w:noProof w:val="0"/>
          <w:lang w:val="fr-BE"/>
        </w:rPr>
        <w:t>&lt;/Article&gt;</w:t>
      </w:r>
    </w:p>
    <w:p w:rsidR="009E5CFE" w:rsidRPr="00964E5B" w:rsidP="009E5CFE" w14:paraId="257E7C19" w14:textId="77777777">
      <w:pPr>
        <w:keepNext/>
        <w:rPr>
          <w:lang w:val="fr-BE"/>
        </w:rPr>
      </w:pPr>
      <w:r w:rsidRPr="00964E5B">
        <w:rPr>
          <w:rStyle w:val="HideTWBExt"/>
          <w:noProof w:val="0"/>
          <w:lang w:val="fr-BE"/>
        </w:rPr>
        <w:t>&lt;DocAmend2&gt;</w:t>
      </w:r>
      <w:r w:rsidRPr="00964E5B">
        <w:rPr>
          <w:lang w:val="fr-BE"/>
        </w:rPr>
        <w:t>Directive 2003/87/EC</w:t>
      </w:r>
      <w:r w:rsidRPr="00964E5B">
        <w:rPr>
          <w:rStyle w:val="HideTWBExt"/>
          <w:noProof w:val="0"/>
          <w:lang w:val="fr-BE"/>
        </w:rPr>
        <w:t>&lt;/DocAmend2&gt;</w:t>
      </w:r>
    </w:p>
    <w:p w:rsidR="009E5CFE" w:rsidRPr="00964E5B" w:rsidP="009E5CFE" w14:paraId="006BA17B" w14:textId="1A57ED37">
      <w:pPr>
        <w:rPr>
          <w:lang w:val="fr-BE"/>
        </w:rPr>
      </w:pPr>
      <w:r w:rsidRPr="00964E5B">
        <w:rPr>
          <w:rStyle w:val="HideTWBExt"/>
          <w:noProof w:val="0"/>
          <w:lang w:val="fr-BE"/>
        </w:rPr>
        <w:t>&lt;Article2&gt;</w:t>
      </w:r>
      <w:r w:rsidRPr="00964E5B">
        <w:rPr>
          <w:lang w:val="fr-BE"/>
        </w:rPr>
        <w:t xml:space="preserve">Article 28b – paragraph 4 – subparagraph </w:t>
      </w:r>
      <w:r w:rsidRPr="00964E5B" w:rsidR="00EC62BF">
        <w:rPr>
          <w:lang w:val="fr-BE"/>
        </w:rPr>
        <w:t>2</w:t>
      </w:r>
      <w:r w:rsidRPr="00964E5B">
        <w:rPr>
          <w:rStyle w:val="HideTWBExt"/>
          <w:noProof w:val="0"/>
          <w:lang w:val="fr-BE"/>
        </w:rPr>
        <w:t>&lt;/Article2&gt;</w:t>
      </w:r>
    </w:p>
    <w:tbl>
      <w:tblPr>
        <w:tblW w:w="0" w:type="auto"/>
        <w:jc w:val="center"/>
        <w:tblLayout w:type="fixed"/>
        <w:tblCellMar>
          <w:left w:w="340" w:type="dxa"/>
          <w:right w:w="340" w:type="dxa"/>
        </w:tblCellMar>
        <w:tblLook w:val="04A0"/>
      </w:tblPr>
      <w:tblGrid>
        <w:gridCol w:w="4876"/>
        <w:gridCol w:w="4876"/>
      </w:tblGrid>
      <w:tr w14:paraId="7A883F33" w14:textId="77777777">
        <w:tblPrEx>
          <w:tblW w:w="0" w:type="auto"/>
          <w:jc w:val="center"/>
          <w:tblLayout w:type="fixed"/>
          <w:tblCellMar>
            <w:left w:w="340" w:type="dxa"/>
            <w:right w:w="340" w:type="dxa"/>
          </w:tblCellMar>
          <w:tblLook w:val="04A0"/>
        </w:tblPrEx>
        <w:trPr>
          <w:jc w:val="center"/>
        </w:trPr>
        <w:tc>
          <w:tcPr>
            <w:tcW w:w="9752" w:type="dxa"/>
            <w:gridSpan w:val="2"/>
          </w:tcPr>
          <w:p w:rsidR="009E5CFE" w:rsidRPr="00964E5B" w14:paraId="3C1E895B" w14:textId="77777777">
            <w:pPr>
              <w:keepNext/>
              <w:rPr>
                <w:lang w:val="fr-BE"/>
              </w:rPr>
            </w:pPr>
          </w:p>
        </w:tc>
      </w:tr>
      <w:tr w14:paraId="384116F0"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57ED7658" w14:textId="77777777">
            <w:pPr>
              <w:pStyle w:val="ColumnHeading"/>
              <w:keepNext/>
              <w:rPr>
                <w:lang w:val="en-GB"/>
              </w:rPr>
            </w:pPr>
            <w:r w:rsidRPr="00964E5B">
              <w:rPr>
                <w:lang w:val="en-GB"/>
              </w:rPr>
              <w:t>Text proposed by the Commission</w:t>
            </w:r>
          </w:p>
        </w:tc>
        <w:tc>
          <w:tcPr>
            <w:tcW w:w="4876" w:type="dxa"/>
            <w:hideMark/>
          </w:tcPr>
          <w:p w:rsidR="009E5CFE" w:rsidRPr="00964E5B" w14:paraId="4BE200AF" w14:textId="77777777">
            <w:pPr>
              <w:pStyle w:val="ColumnHeading"/>
              <w:keepNext/>
              <w:rPr>
                <w:lang w:val="en-GB"/>
              </w:rPr>
            </w:pPr>
            <w:r w:rsidRPr="00964E5B">
              <w:rPr>
                <w:lang w:val="en-GB"/>
              </w:rPr>
              <w:t>Amendment</w:t>
            </w:r>
          </w:p>
        </w:tc>
      </w:tr>
      <w:tr w14:paraId="59FE2633"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3419B51A" w14:textId="77777777">
            <w:pPr>
              <w:pStyle w:val="Normal6"/>
              <w:rPr>
                <w:lang w:val="en-GB"/>
              </w:rPr>
            </w:pPr>
            <w:r w:rsidRPr="00964E5B">
              <w:rPr>
                <w:lang w:val="en-GB"/>
              </w:rPr>
              <w:t xml:space="preserve">The Commission’s report shall be accompanied by a legislative proposal, where appropriate, to amend this Directive in a way that is consistent with the Paris Agreement temperature goal, the Union’s economy-wide greenhouse gas emission reduction commitment for 2040 and the objective of achieving climate neutrality by 2050 at the latest, and with the aim of preserving the environmental integrity and effectiveness of the Union’s climate action. An accompanying proposal shall, as appropriate, restrict the application of the EU ETS to flights between two aerodromes located in States in the EEA, to aerodromes located in Switzerland and the UK and to and from Gibraltar where the report shows </w:t>
            </w:r>
            <w:r w:rsidRPr="00964E5B">
              <w:rPr>
                <w:lang w:val="en-GB"/>
              </w:rPr>
              <w:t>that:</w:t>
            </w:r>
          </w:p>
        </w:tc>
        <w:tc>
          <w:tcPr>
            <w:tcW w:w="4876" w:type="dxa"/>
            <w:hideMark/>
          </w:tcPr>
          <w:p w:rsidR="009E5CFE" w:rsidRPr="00964E5B" w14:paraId="59457DF6" w14:textId="77777777">
            <w:pPr>
              <w:pStyle w:val="Normal6"/>
              <w:rPr>
                <w:szCs w:val="24"/>
                <w:lang w:val="en-GB"/>
              </w:rPr>
            </w:pPr>
            <w:r w:rsidRPr="00964E5B">
              <w:rPr>
                <w:lang w:val="en-GB"/>
              </w:rPr>
              <w:t xml:space="preserve">The Commission’s report shall be accompanied by a legislative proposal, where appropriate, to amend this Directive in a way that is consistent with the Paris Agreement temperature goal, the Union’s economy-wide greenhouse gas emission reduction commitment for 2040 and the objective of achieving climate neutrality by 2050 at the latest, and with the aim of preserving the environmental integrity and effectiveness of the Union’s climate action. An accompanying proposal shall, as appropriate, restrict the application of the EU ETS to flights between two aerodromes located in States in the EEA, to aerodromes located in Switzerland and the UK and to and from Gibraltar where the report shows </w:t>
            </w:r>
            <w:r w:rsidRPr="00964E5B">
              <w:rPr>
                <w:lang w:val="en-GB"/>
              </w:rPr>
              <w:t xml:space="preserve">that </w:t>
            </w:r>
            <w:r w:rsidRPr="00964E5B">
              <w:rPr>
                <w:b/>
                <w:i/>
                <w:lang w:val="en-GB"/>
              </w:rPr>
              <w:t>CORSIA has been strengthened in line with achieving its long-term global aspirational goal, towards meeting the Paris Agreement goals and all of the following conditions are met</w:t>
            </w:r>
            <w:r w:rsidRPr="00964E5B">
              <w:rPr>
                <w:lang w:val="en-GB"/>
              </w:rPr>
              <w:t>:</w:t>
            </w:r>
          </w:p>
        </w:tc>
      </w:tr>
      <w:tr w14:paraId="30D554DC" w14:textId="77777777">
        <w:tblPrEx>
          <w:tblW w:w="0" w:type="auto"/>
          <w:jc w:val="center"/>
          <w:tblLayout w:type="fixed"/>
          <w:tblCellMar>
            <w:left w:w="340" w:type="dxa"/>
            <w:right w:w="340" w:type="dxa"/>
          </w:tblCellMar>
          <w:tblLook w:val="04A0"/>
        </w:tblPrEx>
        <w:trPr>
          <w:jc w:val="center"/>
        </w:trPr>
        <w:tc>
          <w:tcPr>
            <w:tcW w:w="4876" w:type="dxa"/>
          </w:tcPr>
          <w:p w:rsidR="009E5CFE" w:rsidRPr="00964E5B" w14:paraId="060C5895" w14:textId="77777777">
            <w:pPr>
              <w:pStyle w:val="Normal6"/>
              <w:rPr>
                <w:lang w:val="en-GB"/>
              </w:rPr>
            </w:pPr>
          </w:p>
        </w:tc>
        <w:tc>
          <w:tcPr>
            <w:tcW w:w="4876" w:type="dxa"/>
            <w:hideMark/>
          </w:tcPr>
          <w:p w:rsidR="009E5CFE" w:rsidRPr="00964E5B" w14:paraId="22AF0EBE" w14:textId="6B811EAC">
            <w:pPr>
              <w:pStyle w:val="Normal6"/>
              <w:rPr>
                <w:szCs w:val="24"/>
                <w:lang w:val="en-GB"/>
              </w:rPr>
            </w:pPr>
            <w:r w:rsidRPr="00964E5B">
              <w:rPr>
                <w:b/>
                <w:i/>
                <w:lang w:val="en-GB"/>
              </w:rPr>
              <w:t>(a) States participating in the mandatory phase account for at least 70 % of</w:t>
            </w:r>
            <w:r w:rsidRPr="00964E5B" w:rsidR="00D560C2">
              <w:rPr>
                <w:b/>
                <w:i/>
                <w:lang w:val="en-GB"/>
              </w:rPr>
              <w:t xml:space="preserve"> </w:t>
            </w:r>
            <w:r w:rsidRPr="00964E5B">
              <w:rPr>
                <w:b/>
                <w:i/>
                <w:lang w:val="en-GB"/>
              </w:rPr>
              <w:t>international civil aviation emissions measured in revenue tonne-kilometres;</w:t>
            </w:r>
          </w:p>
        </w:tc>
      </w:tr>
      <w:tr w14:paraId="5DD449C7" w14:textId="77777777">
        <w:tblPrEx>
          <w:tblW w:w="0" w:type="auto"/>
          <w:jc w:val="center"/>
          <w:tblLayout w:type="fixed"/>
          <w:tblCellMar>
            <w:left w:w="340" w:type="dxa"/>
            <w:right w:w="340" w:type="dxa"/>
          </w:tblCellMar>
          <w:tblLook w:val="04A0"/>
        </w:tblPrEx>
        <w:trPr>
          <w:jc w:val="center"/>
        </w:trPr>
        <w:tc>
          <w:tcPr>
            <w:tcW w:w="4876" w:type="dxa"/>
          </w:tcPr>
          <w:p w:rsidR="009E5CFE" w:rsidRPr="00964E5B" w14:paraId="03253A7E" w14:textId="77777777">
            <w:pPr>
              <w:pStyle w:val="Normal6"/>
              <w:rPr>
                <w:lang w:val="en-GB"/>
              </w:rPr>
            </w:pPr>
          </w:p>
        </w:tc>
        <w:tc>
          <w:tcPr>
            <w:tcW w:w="4876" w:type="dxa"/>
            <w:hideMark/>
          </w:tcPr>
          <w:p w:rsidR="009E5CFE" w:rsidRPr="00964E5B" w14:paraId="46419A96" w14:textId="283EF2EF">
            <w:pPr>
              <w:pStyle w:val="Normal6"/>
              <w:rPr>
                <w:szCs w:val="24"/>
                <w:lang w:val="en-GB"/>
              </w:rPr>
            </w:pPr>
            <w:r w:rsidRPr="00964E5B">
              <w:rPr>
                <w:b/>
                <w:i/>
                <w:lang w:val="en-GB"/>
              </w:rPr>
              <w:t>(b) eligible units are exclusively units subject to a corresponding adjustment under Article 6 of the Paris Agreement</w:t>
            </w:r>
            <w:r w:rsidRPr="00964E5B" w:rsidR="00D560C2">
              <w:rPr>
                <w:b/>
                <w:i/>
                <w:lang w:val="en-GB"/>
              </w:rPr>
              <w:t>;</w:t>
            </w:r>
          </w:p>
        </w:tc>
      </w:tr>
      <w:tr w14:paraId="4C7B6905" w14:textId="77777777">
        <w:tblPrEx>
          <w:tblW w:w="0" w:type="auto"/>
          <w:jc w:val="center"/>
          <w:tblLayout w:type="fixed"/>
          <w:tblCellMar>
            <w:left w:w="340" w:type="dxa"/>
            <w:right w:w="340" w:type="dxa"/>
          </w:tblCellMar>
          <w:tblLook w:val="04A0"/>
        </w:tblPrEx>
        <w:trPr>
          <w:jc w:val="center"/>
        </w:trPr>
        <w:tc>
          <w:tcPr>
            <w:tcW w:w="4876" w:type="dxa"/>
          </w:tcPr>
          <w:p w:rsidR="009E5CFE" w:rsidRPr="00964E5B" w14:paraId="341F4D9B" w14:textId="77777777">
            <w:pPr>
              <w:pStyle w:val="Normal6"/>
              <w:rPr>
                <w:lang w:val="en-GB"/>
              </w:rPr>
            </w:pPr>
          </w:p>
        </w:tc>
        <w:tc>
          <w:tcPr>
            <w:tcW w:w="4876" w:type="dxa"/>
            <w:hideMark/>
          </w:tcPr>
          <w:p w:rsidR="009E5CFE" w:rsidRPr="00964E5B" w14:paraId="2FF105E2" w14:textId="11FA84EE">
            <w:pPr>
              <w:pStyle w:val="Normal6"/>
              <w:rPr>
                <w:szCs w:val="24"/>
                <w:lang w:val="en-GB"/>
              </w:rPr>
            </w:pPr>
            <w:r w:rsidRPr="00964E5B">
              <w:rPr>
                <w:b/>
                <w:i/>
                <w:lang w:val="en-GB"/>
              </w:rPr>
              <w:t>(c) the weighted average cost per tonne of CO₂ offset over the preceding three years is not lower than 60 % of the average EU allowance price over the same period</w:t>
            </w:r>
            <w:r w:rsidRPr="00964E5B" w:rsidR="00D560C2">
              <w:rPr>
                <w:b/>
                <w:i/>
                <w:lang w:val="en-GB"/>
              </w:rPr>
              <w:t>.</w:t>
            </w:r>
          </w:p>
        </w:tc>
      </w:tr>
    </w:tbl>
    <w:p w:rsidR="009E5CFE" w:rsidRPr="00964E5B" w:rsidP="009E5CFE" w14:paraId="3578CE51" w14:textId="77777777">
      <w:pPr>
        <w:pStyle w:val="Olang"/>
        <w:rPr>
          <w:noProof w:val="0"/>
          <w:lang w:val="en-GB"/>
        </w:rPr>
      </w:pPr>
      <w:r w:rsidRPr="00964E5B">
        <w:rPr>
          <w:noProof w:val="0"/>
          <w:lang w:val="en-GB"/>
        </w:rPr>
        <w:t xml:space="preserve">Or. </w:t>
      </w:r>
      <w:r w:rsidRPr="00964E5B">
        <w:rPr>
          <w:rStyle w:val="HideTWBExt"/>
          <w:noProof w:val="0"/>
          <w:lang w:val="en-GB"/>
        </w:rPr>
        <w:t>&lt;Original&gt;</w:t>
      </w:r>
      <w:r w:rsidRPr="00964E5B">
        <w:rPr>
          <w:rStyle w:val="HideTWBInt"/>
          <w:noProof w:val="0"/>
          <w:lang w:val="en-GB"/>
        </w:rPr>
        <w:t>{EN}</w:t>
      </w:r>
      <w:r w:rsidRPr="00964E5B">
        <w:rPr>
          <w:noProof w:val="0"/>
          <w:lang w:val="en-GB"/>
        </w:rPr>
        <w:t>en</w:t>
      </w:r>
      <w:r w:rsidRPr="00964E5B">
        <w:rPr>
          <w:rStyle w:val="HideTWBExt"/>
          <w:noProof w:val="0"/>
          <w:lang w:val="en-GB"/>
        </w:rPr>
        <w:t>&lt;/Original&gt;</w:t>
      </w:r>
    </w:p>
    <w:p w:rsidR="009E5CFE" w:rsidRPr="00964E5B" w:rsidP="009E5CFE" w14:paraId="768FC9AC" w14:textId="77777777">
      <w:r w:rsidRPr="00964E5B">
        <w:rPr>
          <w:rStyle w:val="HideTWBExt"/>
          <w:noProof w:val="0"/>
        </w:rPr>
        <w:t>&lt;/Amend&gt;</w:t>
      </w:r>
    </w:p>
    <w:p w:rsidR="009E5CFE" w:rsidRPr="00964E5B" w:rsidP="009E5CFE" w14:paraId="0538B9EF" w14:textId="77777777">
      <w:pPr>
        <w:pStyle w:val="AMNumberTabs0"/>
        <w:keepNext/>
        <w:rPr>
          <w:lang w:val="pt-PT"/>
        </w:rPr>
      </w:pPr>
      <w:r w:rsidRPr="00964E5B">
        <w:rPr>
          <w:rStyle w:val="HideTWBExt"/>
          <w:b w:val="0"/>
          <w:noProof w:val="0"/>
          <w:lang w:val="pt-PT"/>
        </w:rPr>
        <w:t>&lt;Amend&gt;</w:t>
      </w:r>
      <w:r w:rsidRPr="00964E5B">
        <w:rPr>
          <w:lang w:val="pt-PT"/>
        </w:rPr>
        <w:t>Amendment</w:t>
      </w:r>
      <w:r w:rsidRPr="00964E5B">
        <w:rPr>
          <w:lang w:val="pt-PT"/>
        </w:rPr>
        <w:tab/>
      </w:r>
      <w:r w:rsidRPr="00964E5B">
        <w:rPr>
          <w:lang w:val="pt-PT"/>
        </w:rPr>
        <w:tab/>
      </w:r>
      <w:r w:rsidRPr="00964E5B">
        <w:rPr>
          <w:rStyle w:val="HideTWBExt"/>
          <w:b w:val="0"/>
          <w:noProof w:val="0"/>
          <w:lang w:val="pt-PT"/>
        </w:rPr>
        <w:t>&lt;NumAm&gt;</w:t>
      </w:r>
      <w:r w:rsidRPr="00964E5B">
        <w:rPr>
          <w:color w:val="000000"/>
          <w:lang w:val="pt-PT"/>
        </w:rPr>
        <w:t>64</w:t>
      </w:r>
      <w:r w:rsidRPr="00964E5B">
        <w:rPr>
          <w:rStyle w:val="HideTWBExt"/>
          <w:b w:val="0"/>
          <w:noProof w:val="0"/>
          <w:lang w:val="pt-PT"/>
        </w:rPr>
        <w:t>&lt;/NumAm&gt;</w:t>
      </w:r>
    </w:p>
    <w:p w:rsidR="009E5CFE" w:rsidRPr="00964E5B" w:rsidP="009E5CFE" w14:paraId="6C41AF68" w14:textId="77777777">
      <w:pPr>
        <w:pStyle w:val="NormalBold12b"/>
        <w:keepNext/>
        <w:rPr>
          <w:lang w:val="pt-PT"/>
        </w:rPr>
      </w:pPr>
      <w:r w:rsidRPr="00964E5B">
        <w:rPr>
          <w:rStyle w:val="HideTWBExt"/>
          <w:b w:val="0"/>
          <w:noProof w:val="0"/>
          <w:lang w:val="pt-PT"/>
        </w:rPr>
        <w:t>&lt;DocAmend&gt;</w:t>
      </w:r>
      <w:r w:rsidRPr="00964E5B">
        <w:rPr>
          <w:lang w:val="pt-PT"/>
        </w:rPr>
        <w:t>Proposal for a directive</w:t>
      </w:r>
      <w:r w:rsidRPr="00964E5B">
        <w:rPr>
          <w:rStyle w:val="HideTWBExt"/>
          <w:b w:val="0"/>
          <w:noProof w:val="0"/>
          <w:lang w:val="pt-PT"/>
        </w:rPr>
        <w:t>&lt;/DocAmend&gt;</w:t>
      </w:r>
    </w:p>
    <w:p w:rsidR="009E5CFE" w:rsidRPr="00964E5B" w:rsidP="009E5CFE" w14:paraId="2EF321B8" w14:textId="77777777">
      <w:pPr>
        <w:pStyle w:val="NormalBold"/>
        <w:rPr>
          <w:lang w:val="fr-BE"/>
        </w:rPr>
      </w:pPr>
      <w:r w:rsidRPr="00964E5B">
        <w:rPr>
          <w:rStyle w:val="HideTWBExt"/>
          <w:b w:val="0"/>
          <w:noProof w:val="0"/>
          <w:lang w:val="fr-BE"/>
        </w:rPr>
        <w:t>&lt;Article&gt;</w:t>
      </w:r>
      <w:r w:rsidRPr="00964E5B">
        <w:rPr>
          <w:lang w:val="fr-BE"/>
        </w:rPr>
        <w:t>Article 1 – paragraph 1 – point 32</w:t>
      </w:r>
      <w:r w:rsidRPr="00964E5B">
        <w:rPr>
          <w:rStyle w:val="HideTWBExt"/>
          <w:b w:val="0"/>
          <w:noProof w:val="0"/>
          <w:lang w:val="fr-BE"/>
        </w:rPr>
        <w:t>&lt;/Article&gt;</w:t>
      </w:r>
    </w:p>
    <w:p w:rsidR="009E5CFE" w:rsidRPr="00964E5B" w:rsidP="009E5CFE" w14:paraId="406149EA" w14:textId="77777777">
      <w:pPr>
        <w:keepNext/>
        <w:rPr>
          <w:lang w:val="fr-BE"/>
        </w:rPr>
      </w:pPr>
      <w:r w:rsidRPr="00964E5B">
        <w:rPr>
          <w:rStyle w:val="HideTWBExt"/>
          <w:noProof w:val="0"/>
          <w:lang w:val="fr-BE"/>
        </w:rPr>
        <w:t>&lt;DocAmend2&gt;</w:t>
      </w:r>
      <w:r w:rsidRPr="00964E5B">
        <w:rPr>
          <w:lang w:val="fr-BE"/>
        </w:rPr>
        <w:t>Directive 2003/87/EC</w:t>
      </w:r>
      <w:r w:rsidRPr="00964E5B">
        <w:rPr>
          <w:rStyle w:val="HideTWBExt"/>
          <w:noProof w:val="0"/>
          <w:lang w:val="fr-BE"/>
        </w:rPr>
        <w:t>&lt;/DocAmend2&gt;</w:t>
      </w:r>
    </w:p>
    <w:p w:rsidR="009E5CFE" w:rsidRPr="00964E5B" w:rsidP="009E5CFE" w14:paraId="6F5D6714" w14:textId="3A341852">
      <w:pPr>
        <w:rPr>
          <w:lang w:val="fr-BE"/>
        </w:rPr>
      </w:pPr>
      <w:r w:rsidRPr="00964E5B">
        <w:rPr>
          <w:rStyle w:val="HideTWBExt"/>
          <w:noProof w:val="0"/>
          <w:lang w:val="fr-BE"/>
        </w:rPr>
        <w:t>&lt;Article2&gt;</w:t>
      </w:r>
      <w:r w:rsidRPr="00964E5B">
        <w:rPr>
          <w:lang w:val="fr-BE"/>
        </w:rPr>
        <w:t xml:space="preserve">Article 28b – paragraph 4 – subparagraph </w:t>
      </w:r>
      <w:r w:rsidRPr="00964E5B" w:rsidR="00EC62BF">
        <w:rPr>
          <w:lang w:val="fr-BE"/>
        </w:rPr>
        <w:t xml:space="preserve">2 </w:t>
      </w:r>
      <w:r w:rsidRPr="00964E5B">
        <w:rPr>
          <w:lang w:val="fr-BE"/>
        </w:rPr>
        <w:t>– point a</w:t>
      </w:r>
      <w:r w:rsidRPr="00964E5B">
        <w:rPr>
          <w:rStyle w:val="HideTWBExt"/>
          <w:noProof w:val="0"/>
          <w:lang w:val="fr-BE"/>
        </w:rPr>
        <w:t>&lt;/Article2&gt;</w:t>
      </w:r>
    </w:p>
    <w:tbl>
      <w:tblPr>
        <w:tblW w:w="0" w:type="auto"/>
        <w:jc w:val="center"/>
        <w:tblLayout w:type="fixed"/>
        <w:tblCellMar>
          <w:left w:w="340" w:type="dxa"/>
          <w:right w:w="340" w:type="dxa"/>
        </w:tblCellMar>
        <w:tblLook w:val="04A0"/>
      </w:tblPr>
      <w:tblGrid>
        <w:gridCol w:w="4876"/>
        <w:gridCol w:w="4876"/>
      </w:tblGrid>
      <w:tr w14:paraId="0B7D2E20" w14:textId="77777777">
        <w:tblPrEx>
          <w:tblW w:w="0" w:type="auto"/>
          <w:jc w:val="center"/>
          <w:tblLayout w:type="fixed"/>
          <w:tblCellMar>
            <w:left w:w="340" w:type="dxa"/>
            <w:right w:w="340" w:type="dxa"/>
          </w:tblCellMar>
          <w:tblLook w:val="04A0"/>
        </w:tblPrEx>
        <w:trPr>
          <w:jc w:val="center"/>
        </w:trPr>
        <w:tc>
          <w:tcPr>
            <w:tcW w:w="9752" w:type="dxa"/>
            <w:gridSpan w:val="2"/>
          </w:tcPr>
          <w:p w:rsidR="009E5CFE" w:rsidRPr="00964E5B" w14:paraId="6D4858A2" w14:textId="77777777">
            <w:pPr>
              <w:keepNext/>
              <w:rPr>
                <w:lang w:val="fr-BE"/>
              </w:rPr>
            </w:pPr>
          </w:p>
        </w:tc>
      </w:tr>
      <w:tr w14:paraId="0E5402F1"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5C5F2B0F" w14:textId="77777777">
            <w:pPr>
              <w:pStyle w:val="ColumnHeading"/>
              <w:keepNext/>
              <w:rPr>
                <w:lang w:val="en-GB"/>
              </w:rPr>
            </w:pPr>
            <w:r w:rsidRPr="00964E5B">
              <w:rPr>
                <w:lang w:val="en-GB"/>
              </w:rPr>
              <w:t>Text proposed by the Commission</w:t>
            </w:r>
          </w:p>
        </w:tc>
        <w:tc>
          <w:tcPr>
            <w:tcW w:w="4876" w:type="dxa"/>
            <w:hideMark/>
          </w:tcPr>
          <w:p w:rsidR="009E5CFE" w:rsidRPr="00964E5B" w14:paraId="4A03C972" w14:textId="77777777">
            <w:pPr>
              <w:pStyle w:val="ColumnHeading"/>
              <w:keepNext/>
              <w:rPr>
                <w:lang w:val="en-GB"/>
              </w:rPr>
            </w:pPr>
            <w:r w:rsidRPr="00964E5B">
              <w:rPr>
                <w:lang w:val="en-GB"/>
              </w:rPr>
              <w:t>Amendment</w:t>
            </w:r>
          </w:p>
        </w:tc>
      </w:tr>
      <w:tr w14:paraId="18A4309D"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480199F0" w14:textId="77777777">
            <w:pPr>
              <w:pStyle w:val="Normal6"/>
              <w:rPr>
                <w:lang w:val="en-GB"/>
              </w:rPr>
            </w:pPr>
            <w:r w:rsidRPr="00964E5B">
              <w:rPr>
                <w:b/>
                <w:i/>
                <w:lang w:val="en-GB"/>
              </w:rPr>
              <w:t>(a)</w:t>
            </w:r>
            <w:r w:rsidRPr="00964E5B">
              <w:rPr>
                <w:b/>
                <w:i/>
                <w:lang w:val="en-GB"/>
              </w:rPr>
              <w:tab/>
              <w:t>CORSIA has been strengthened in line with achieving its long-term global aspirational goal, towards meeting the Paris Agreement goals; and</w:t>
            </w:r>
          </w:p>
        </w:tc>
        <w:tc>
          <w:tcPr>
            <w:tcW w:w="4876" w:type="dxa"/>
            <w:hideMark/>
          </w:tcPr>
          <w:p w:rsidR="009E5CFE" w:rsidRPr="00964E5B" w14:paraId="007B637C" w14:textId="77777777">
            <w:pPr>
              <w:pStyle w:val="Normal6"/>
              <w:rPr>
                <w:szCs w:val="24"/>
                <w:lang w:val="en-GB"/>
              </w:rPr>
            </w:pPr>
            <w:r w:rsidRPr="00964E5B">
              <w:rPr>
                <w:b/>
                <w:i/>
                <w:lang w:val="en-GB"/>
              </w:rPr>
              <w:t>deleted</w:t>
            </w:r>
          </w:p>
        </w:tc>
      </w:tr>
    </w:tbl>
    <w:p w:rsidR="009E5CFE" w:rsidRPr="00964E5B" w:rsidP="009E5CFE" w14:paraId="6DE9C316" w14:textId="77777777">
      <w:pPr>
        <w:pStyle w:val="Olang"/>
        <w:rPr>
          <w:noProof w:val="0"/>
          <w:lang w:val="en-GB"/>
        </w:rPr>
      </w:pPr>
      <w:r w:rsidRPr="00964E5B">
        <w:rPr>
          <w:noProof w:val="0"/>
          <w:lang w:val="en-GB"/>
        </w:rPr>
        <w:t xml:space="preserve">Or. </w:t>
      </w:r>
      <w:r w:rsidRPr="00964E5B">
        <w:rPr>
          <w:rStyle w:val="HideTWBExt"/>
          <w:noProof w:val="0"/>
          <w:lang w:val="en-GB"/>
        </w:rPr>
        <w:t>&lt;Original&gt;</w:t>
      </w:r>
      <w:r w:rsidRPr="00964E5B">
        <w:rPr>
          <w:rStyle w:val="HideTWBInt"/>
          <w:noProof w:val="0"/>
          <w:lang w:val="en-GB"/>
        </w:rPr>
        <w:t>{EN}</w:t>
      </w:r>
      <w:r w:rsidRPr="00964E5B">
        <w:rPr>
          <w:noProof w:val="0"/>
          <w:lang w:val="en-GB"/>
        </w:rPr>
        <w:t>en</w:t>
      </w:r>
      <w:r w:rsidRPr="00964E5B">
        <w:rPr>
          <w:rStyle w:val="HideTWBExt"/>
          <w:noProof w:val="0"/>
          <w:lang w:val="en-GB"/>
        </w:rPr>
        <w:t>&lt;/Original&gt;</w:t>
      </w:r>
    </w:p>
    <w:p w:rsidR="009E5CFE" w:rsidRPr="00964E5B" w:rsidP="009E5CFE" w14:paraId="3BEE1658" w14:textId="77777777">
      <w:r w:rsidRPr="00964E5B">
        <w:rPr>
          <w:rStyle w:val="HideTWBExt"/>
          <w:noProof w:val="0"/>
        </w:rPr>
        <w:t>&lt;/Amend&gt;</w:t>
      </w:r>
    </w:p>
    <w:p w:rsidR="009E5CFE" w:rsidRPr="00964E5B" w:rsidP="009E5CFE" w14:paraId="37DC0D0E" w14:textId="77777777">
      <w:pPr>
        <w:pStyle w:val="AMNumberTabs0"/>
        <w:keepNext/>
        <w:rPr>
          <w:lang w:val="en-GB"/>
        </w:rPr>
      </w:pPr>
      <w:r w:rsidRPr="00964E5B">
        <w:rPr>
          <w:rStyle w:val="HideTWBExt"/>
          <w:b w:val="0"/>
          <w:noProof w:val="0"/>
          <w:lang w:val="en-GB"/>
        </w:rPr>
        <w:t>&lt;Amend&gt;</w:t>
      </w:r>
      <w:r w:rsidRPr="00964E5B">
        <w:rPr>
          <w:lang w:val="en-GB"/>
        </w:rPr>
        <w:t>Amendment</w:t>
      </w:r>
      <w:r w:rsidRPr="00964E5B">
        <w:rPr>
          <w:lang w:val="en-GB"/>
        </w:rPr>
        <w:tab/>
      </w:r>
      <w:r w:rsidRPr="00964E5B">
        <w:rPr>
          <w:lang w:val="en-GB"/>
        </w:rPr>
        <w:tab/>
      </w:r>
      <w:r w:rsidRPr="00964E5B">
        <w:rPr>
          <w:rStyle w:val="HideTWBExt"/>
          <w:b w:val="0"/>
          <w:noProof w:val="0"/>
          <w:lang w:val="en-GB"/>
        </w:rPr>
        <w:t>&lt;NumAm&gt;</w:t>
      </w:r>
      <w:r w:rsidRPr="00964E5B">
        <w:rPr>
          <w:color w:val="000000"/>
          <w:lang w:val="en-GB"/>
        </w:rPr>
        <w:t>65</w:t>
      </w:r>
      <w:r w:rsidRPr="00964E5B">
        <w:rPr>
          <w:rStyle w:val="HideTWBExt"/>
          <w:b w:val="0"/>
          <w:noProof w:val="0"/>
          <w:lang w:val="en-GB"/>
        </w:rPr>
        <w:t>&lt;/NumAm&gt;</w:t>
      </w:r>
    </w:p>
    <w:p w:rsidR="009E5CFE" w:rsidRPr="00964E5B" w:rsidP="009E5CFE" w14:paraId="0FED98D2" w14:textId="77777777">
      <w:pPr>
        <w:pStyle w:val="NormalBold12b"/>
        <w:keepNext/>
      </w:pPr>
      <w:r w:rsidRPr="00964E5B">
        <w:rPr>
          <w:rStyle w:val="HideTWBExt"/>
          <w:b w:val="0"/>
          <w:noProof w:val="0"/>
        </w:rPr>
        <w:t>&lt;DocAmend&gt;</w:t>
      </w:r>
      <w:r w:rsidRPr="00964E5B">
        <w:t>Proposal for a directive</w:t>
      </w:r>
      <w:r w:rsidRPr="00964E5B">
        <w:rPr>
          <w:rStyle w:val="HideTWBExt"/>
          <w:b w:val="0"/>
          <w:noProof w:val="0"/>
        </w:rPr>
        <w:t>&lt;/DocAmend&gt;</w:t>
      </w:r>
    </w:p>
    <w:p w:rsidR="009E5CFE" w:rsidRPr="00964E5B" w:rsidP="009E5CFE" w14:paraId="290C75C0" w14:textId="77777777">
      <w:pPr>
        <w:pStyle w:val="NormalBold"/>
        <w:rPr>
          <w:lang w:val="fr-BE"/>
        </w:rPr>
      </w:pPr>
      <w:r w:rsidRPr="00964E5B">
        <w:rPr>
          <w:rStyle w:val="HideTWBExt"/>
          <w:b w:val="0"/>
          <w:noProof w:val="0"/>
          <w:lang w:val="fr-BE"/>
        </w:rPr>
        <w:t>&lt;Article&gt;</w:t>
      </w:r>
      <w:r w:rsidRPr="00964E5B">
        <w:rPr>
          <w:lang w:val="fr-BE"/>
        </w:rPr>
        <w:t>Article 1 – paragraph 1 – point 32</w:t>
      </w:r>
      <w:r w:rsidRPr="00964E5B">
        <w:rPr>
          <w:rStyle w:val="HideTWBExt"/>
          <w:b w:val="0"/>
          <w:noProof w:val="0"/>
          <w:lang w:val="fr-BE"/>
        </w:rPr>
        <w:t>&lt;/Article&gt;</w:t>
      </w:r>
    </w:p>
    <w:p w:rsidR="009E5CFE" w:rsidRPr="00964E5B" w:rsidP="009E5CFE" w14:paraId="5E0E08D6" w14:textId="77777777">
      <w:pPr>
        <w:keepNext/>
        <w:rPr>
          <w:lang w:val="fr-BE"/>
        </w:rPr>
      </w:pPr>
      <w:r w:rsidRPr="00964E5B">
        <w:rPr>
          <w:rStyle w:val="HideTWBExt"/>
          <w:noProof w:val="0"/>
          <w:lang w:val="fr-BE"/>
        </w:rPr>
        <w:t>&lt;DocAmend2&gt;</w:t>
      </w:r>
      <w:r w:rsidRPr="00964E5B">
        <w:rPr>
          <w:lang w:val="fr-BE"/>
        </w:rPr>
        <w:t>Directive 2003/87/EC</w:t>
      </w:r>
      <w:r w:rsidRPr="00964E5B">
        <w:rPr>
          <w:rStyle w:val="HideTWBExt"/>
          <w:noProof w:val="0"/>
          <w:lang w:val="fr-BE"/>
        </w:rPr>
        <w:t>&lt;/DocAmend2&gt;</w:t>
      </w:r>
    </w:p>
    <w:p w:rsidR="009E5CFE" w:rsidRPr="00964E5B" w:rsidP="009E5CFE" w14:paraId="5B75DB86" w14:textId="7B95C43F">
      <w:pPr>
        <w:rPr>
          <w:lang w:val="fr-BE"/>
        </w:rPr>
      </w:pPr>
      <w:r w:rsidRPr="00964E5B">
        <w:rPr>
          <w:rStyle w:val="HideTWBExt"/>
          <w:noProof w:val="0"/>
          <w:lang w:val="fr-BE"/>
        </w:rPr>
        <w:t>&lt;Article2&gt;</w:t>
      </w:r>
      <w:r w:rsidRPr="00964E5B">
        <w:rPr>
          <w:lang w:val="fr-BE"/>
        </w:rPr>
        <w:t xml:space="preserve">Article 28b – paragraph 4 – subparagraph </w:t>
      </w:r>
      <w:r w:rsidRPr="00964E5B" w:rsidR="00EC62BF">
        <w:rPr>
          <w:lang w:val="fr-BE"/>
        </w:rPr>
        <w:t xml:space="preserve">2 </w:t>
      </w:r>
      <w:r w:rsidRPr="00964E5B">
        <w:rPr>
          <w:lang w:val="fr-BE"/>
        </w:rPr>
        <w:t>– point b</w:t>
      </w:r>
      <w:r w:rsidRPr="00964E5B">
        <w:rPr>
          <w:rStyle w:val="HideTWBExt"/>
          <w:noProof w:val="0"/>
          <w:lang w:val="fr-BE"/>
        </w:rPr>
        <w:t>&lt;/Article2&gt;</w:t>
      </w:r>
    </w:p>
    <w:tbl>
      <w:tblPr>
        <w:tblW w:w="0" w:type="auto"/>
        <w:jc w:val="center"/>
        <w:tblLayout w:type="fixed"/>
        <w:tblCellMar>
          <w:left w:w="340" w:type="dxa"/>
          <w:right w:w="340" w:type="dxa"/>
        </w:tblCellMar>
        <w:tblLook w:val="04A0"/>
      </w:tblPr>
      <w:tblGrid>
        <w:gridCol w:w="4876"/>
        <w:gridCol w:w="4876"/>
      </w:tblGrid>
      <w:tr w14:paraId="10DF8647" w14:textId="77777777">
        <w:tblPrEx>
          <w:tblW w:w="0" w:type="auto"/>
          <w:jc w:val="center"/>
          <w:tblLayout w:type="fixed"/>
          <w:tblCellMar>
            <w:left w:w="340" w:type="dxa"/>
            <w:right w:w="340" w:type="dxa"/>
          </w:tblCellMar>
          <w:tblLook w:val="04A0"/>
        </w:tblPrEx>
        <w:trPr>
          <w:jc w:val="center"/>
        </w:trPr>
        <w:tc>
          <w:tcPr>
            <w:tcW w:w="9752" w:type="dxa"/>
            <w:gridSpan w:val="2"/>
          </w:tcPr>
          <w:p w:rsidR="009E5CFE" w:rsidRPr="00964E5B" w14:paraId="53737F17" w14:textId="77777777">
            <w:pPr>
              <w:keepNext/>
              <w:rPr>
                <w:lang w:val="fr-BE"/>
              </w:rPr>
            </w:pPr>
          </w:p>
        </w:tc>
      </w:tr>
      <w:tr w14:paraId="2F6FF608"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6A2EFB00" w14:textId="77777777">
            <w:pPr>
              <w:pStyle w:val="ColumnHeading"/>
              <w:keepNext/>
              <w:rPr>
                <w:lang w:val="en-GB"/>
              </w:rPr>
            </w:pPr>
            <w:r w:rsidRPr="00964E5B">
              <w:rPr>
                <w:lang w:val="en-GB"/>
              </w:rPr>
              <w:t>Text proposed by the Commission</w:t>
            </w:r>
          </w:p>
        </w:tc>
        <w:tc>
          <w:tcPr>
            <w:tcW w:w="4876" w:type="dxa"/>
            <w:hideMark/>
          </w:tcPr>
          <w:p w:rsidR="009E5CFE" w:rsidRPr="00964E5B" w14:paraId="27602B75" w14:textId="77777777">
            <w:pPr>
              <w:pStyle w:val="ColumnHeading"/>
              <w:keepNext/>
              <w:rPr>
                <w:lang w:val="en-GB"/>
              </w:rPr>
            </w:pPr>
            <w:r w:rsidRPr="00964E5B">
              <w:rPr>
                <w:lang w:val="en-GB"/>
              </w:rPr>
              <w:t>Amendment</w:t>
            </w:r>
          </w:p>
        </w:tc>
      </w:tr>
      <w:tr w14:paraId="0DEEB3DB"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753E522A" w14:textId="77777777">
            <w:pPr>
              <w:pStyle w:val="Normal6"/>
              <w:rPr>
                <w:lang w:val="en-GB"/>
              </w:rPr>
            </w:pPr>
            <w:r w:rsidRPr="00964E5B">
              <w:rPr>
                <w:b/>
                <w:i/>
                <w:lang w:val="en-GB"/>
              </w:rPr>
              <w:t>(b)</w:t>
            </w:r>
            <w:r w:rsidRPr="00964E5B">
              <w:rPr>
                <w:b/>
                <w:i/>
                <w:lang w:val="en-GB"/>
              </w:rPr>
              <w:tab/>
              <w:t>States listed in the implementing act adopted pursuant to Article 25a(3) represent more than 70% of international aviation emissions using the most recent available data.;</w:t>
            </w:r>
          </w:p>
        </w:tc>
        <w:tc>
          <w:tcPr>
            <w:tcW w:w="4876" w:type="dxa"/>
            <w:hideMark/>
          </w:tcPr>
          <w:p w:rsidR="009E5CFE" w:rsidRPr="00964E5B" w14:paraId="72E31D7A" w14:textId="77777777">
            <w:pPr>
              <w:pStyle w:val="Normal6"/>
              <w:rPr>
                <w:szCs w:val="24"/>
                <w:lang w:val="en-GB"/>
              </w:rPr>
            </w:pPr>
            <w:r w:rsidRPr="00964E5B">
              <w:rPr>
                <w:b/>
                <w:i/>
                <w:lang w:val="en-GB"/>
              </w:rPr>
              <w:t>deleted</w:t>
            </w:r>
          </w:p>
        </w:tc>
      </w:tr>
    </w:tbl>
    <w:p w:rsidR="009E5CFE" w:rsidRPr="00964E5B" w:rsidP="009E5CFE" w14:paraId="197686A4" w14:textId="77777777">
      <w:pPr>
        <w:pStyle w:val="Olang"/>
        <w:rPr>
          <w:noProof w:val="0"/>
          <w:lang w:val="en-GB"/>
        </w:rPr>
      </w:pPr>
      <w:r w:rsidRPr="00964E5B">
        <w:rPr>
          <w:noProof w:val="0"/>
          <w:lang w:val="en-GB"/>
        </w:rPr>
        <w:t xml:space="preserve">Or. </w:t>
      </w:r>
      <w:r w:rsidRPr="00964E5B">
        <w:rPr>
          <w:rStyle w:val="HideTWBExt"/>
          <w:noProof w:val="0"/>
          <w:lang w:val="en-GB"/>
        </w:rPr>
        <w:t>&lt;Original&gt;</w:t>
      </w:r>
      <w:r w:rsidRPr="00964E5B">
        <w:rPr>
          <w:rStyle w:val="HideTWBInt"/>
          <w:noProof w:val="0"/>
          <w:lang w:val="en-GB"/>
        </w:rPr>
        <w:t>{EN}</w:t>
      </w:r>
      <w:r w:rsidRPr="00964E5B">
        <w:rPr>
          <w:noProof w:val="0"/>
          <w:lang w:val="en-GB"/>
        </w:rPr>
        <w:t>en</w:t>
      </w:r>
      <w:r w:rsidRPr="00964E5B">
        <w:rPr>
          <w:rStyle w:val="HideTWBExt"/>
          <w:noProof w:val="0"/>
          <w:lang w:val="en-GB"/>
        </w:rPr>
        <w:t>&lt;/Original&gt;</w:t>
      </w:r>
    </w:p>
    <w:p w:rsidR="009E5CFE" w:rsidRPr="00964E5B" w:rsidP="009E5CFE" w14:paraId="73181040" w14:textId="77777777">
      <w:r w:rsidRPr="00964E5B">
        <w:rPr>
          <w:rStyle w:val="HideTWBExt"/>
          <w:noProof w:val="0"/>
        </w:rPr>
        <w:t>&lt;/Amend&gt;</w:t>
      </w:r>
    </w:p>
    <w:p w:rsidR="009E5CFE" w:rsidRPr="00964E5B" w:rsidP="009E5CFE" w14:paraId="7D345CCF" w14:textId="77777777">
      <w:pPr>
        <w:pStyle w:val="AMNumberTabs0"/>
        <w:keepNext/>
        <w:rPr>
          <w:lang w:val="en-GB"/>
        </w:rPr>
      </w:pPr>
      <w:r w:rsidRPr="00964E5B">
        <w:rPr>
          <w:rStyle w:val="HideTWBExt"/>
          <w:b w:val="0"/>
          <w:noProof w:val="0"/>
          <w:lang w:val="en-GB"/>
        </w:rPr>
        <w:t>&lt;Amend&gt;</w:t>
      </w:r>
      <w:r w:rsidRPr="00964E5B">
        <w:rPr>
          <w:lang w:val="en-GB"/>
        </w:rPr>
        <w:t>Amendment</w:t>
      </w:r>
      <w:r w:rsidRPr="00964E5B">
        <w:rPr>
          <w:lang w:val="en-GB"/>
        </w:rPr>
        <w:tab/>
      </w:r>
      <w:r w:rsidRPr="00964E5B">
        <w:rPr>
          <w:lang w:val="en-GB"/>
        </w:rPr>
        <w:tab/>
      </w:r>
      <w:r w:rsidRPr="00964E5B">
        <w:rPr>
          <w:rStyle w:val="HideTWBExt"/>
          <w:b w:val="0"/>
          <w:noProof w:val="0"/>
          <w:lang w:val="en-GB"/>
        </w:rPr>
        <w:t>&lt;NumAm&gt;</w:t>
      </w:r>
      <w:r w:rsidRPr="00964E5B">
        <w:rPr>
          <w:color w:val="000000"/>
          <w:lang w:val="en-GB"/>
        </w:rPr>
        <w:t>66</w:t>
      </w:r>
      <w:r w:rsidRPr="00964E5B">
        <w:rPr>
          <w:rStyle w:val="HideTWBExt"/>
          <w:b w:val="0"/>
          <w:noProof w:val="0"/>
          <w:lang w:val="en-GB"/>
        </w:rPr>
        <w:t>&lt;/NumAm&gt;</w:t>
      </w:r>
    </w:p>
    <w:p w:rsidR="009E5CFE" w:rsidRPr="00964E5B" w:rsidP="009E5CFE" w14:paraId="5CD97140" w14:textId="77777777">
      <w:pPr>
        <w:pStyle w:val="NormalBold12b"/>
        <w:keepNext/>
      </w:pPr>
      <w:r w:rsidRPr="00964E5B">
        <w:rPr>
          <w:rStyle w:val="HideTWBExt"/>
          <w:b w:val="0"/>
          <w:noProof w:val="0"/>
        </w:rPr>
        <w:t>&lt;DocAmend&gt;</w:t>
      </w:r>
      <w:r w:rsidRPr="00964E5B">
        <w:t>Proposal for a directive</w:t>
      </w:r>
      <w:r w:rsidRPr="00964E5B">
        <w:rPr>
          <w:rStyle w:val="HideTWBExt"/>
          <w:b w:val="0"/>
          <w:noProof w:val="0"/>
        </w:rPr>
        <w:t>&lt;/DocAmend&gt;</w:t>
      </w:r>
    </w:p>
    <w:p w:rsidR="009E5CFE" w:rsidRPr="00964E5B" w:rsidP="009E5CFE" w14:paraId="1CDA8E6D" w14:textId="77777777">
      <w:pPr>
        <w:pStyle w:val="NormalBold"/>
        <w:rPr>
          <w:lang w:val="fr-BE"/>
        </w:rPr>
      </w:pPr>
      <w:r w:rsidRPr="00964E5B">
        <w:rPr>
          <w:rStyle w:val="HideTWBExt"/>
          <w:b w:val="0"/>
          <w:noProof w:val="0"/>
          <w:lang w:val="fr-BE"/>
        </w:rPr>
        <w:t>&lt;Article&gt;</w:t>
      </w:r>
      <w:r w:rsidRPr="00964E5B">
        <w:rPr>
          <w:lang w:val="fr-BE"/>
        </w:rPr>
        <w:t>Article 1 – paragraph 1 – point 33 – point b a (new)</w:t>
      </w:r>
      <w:r w:rsidRPr="00964E5B">
        <w:rPr>
          <w:rStyle w:val="HideTWBExt"/>
          <w:b w:val="0"/>
          <w:noProof w:val="0"/>
          <w:lang w:val="fr-BE"/>
        </w:rPr>
        <w:t>&lt;/Article&gt;</w:t>
      </w:r>
    </w:p>
    <w:p w:rsidR="009E5CFE" w:rsidRPr="00964E5B" w:rsidP="009E5CFE" w14:paraId="0796ADD7" w14:textId="77777777">
      <w:pPr>
        <w:keepNext/>
        <w:rPr>
          <w:lang w:val="fr-BE"/>
        </w:rPr>
      </w:pPr>
      <w:r w:rsidRPr="00964E5B">
        <w:rPr>
          <w:rStyle w:val="HideTWBExt"/>
          <w:noProof w:val="0"/>
          <w:lang w:val="fr-BE"/>
        </w:rPr>
        <w:t>&lt;DocAmend2&gt;</w:t>
      </w:r>
      <w:r w:rsidRPr="00964E5B">
        <w:rPr>
          <w:lang w:val="fr-BE"/>
        </w:rPr>
        <w:t>Directive 2003/87/EC</w:t>
      </w:r>
      <w:r w:rsidRPr="00964E5B">
        <w:rPr>
          <w:rStyle w:val="HideTWBExt"/>
          <w:noProof w:val="0"/>
          <w:lang w:val="fr-BE"/>
        </w:rPr>
        <w:t>&lt;/DocAmend2&gt;</w:t>
      </w:r>
    </w:p>
    <w:p w:rsidR="009E5CFE" w:rsidRPr="00964E5B" w:rsidP="009E5CFE" w14:paraId="3A97B419" w14:textId="77777777">
      <w:pPr>
        <w:rPr>
          <w:lang w:val="fr-BE"/>
        </w:rPr>
      </w:pPr>
      <w:r w:rsidRPr="00964E5B">
        <w:rPr>
          <w:rStyle w:val="HideTWBExt"/>
          <w:noProof w:val="0"/>
          <w:lang w:val="fr-BE"/>
        </w:rPr>
        <w:t>&lt;Article2&gt;</w:t>
      </w:r>
      <w:r w:rsidRPr="00964E5B">
        <w:rPr>
          <w:lang w:val="fr-BE"/>
        </w:rPr>
        <w:t>Article 30 – paragraph 9 a (new)</w:t>
      </w:r>
      <w:r w:rsidRPr="00964E5B">
        <w:rPr>
          <w:rStyle w:val="HideTWBExt"/>
          <w:noProof w:val="0"/>
          <w:lang w:val="fr-BE"/>
        </w:rPr>
        <w:t>&lt;/Article2&gt;</w:t>
      </w:r>
    </w:p>
    <w:tbl>
      <w:tblPr>
        <w:tblW w:w="0" w:type="auto"/>
        <w:jc w:val="center"/>
        <w:tblLayout w:type="fixed"/>
        <w:tblCellMar>
          <w:left w:w="340" w:type="dxa"/>
          <w:right w:w="340" w:type="dxa"/>
        </w:tblCellMar>
        <w:tblLook w:val="04A0"/>
      </w:tblPr>
      <w:tblGrid>
        <w:gridCol w:w="4876"/>
        <w:gridCol w:w="4876"/>
      </w:tblGrid>
      <w:tr w14:paraId="32C7E6EB" w14:textId="77777777">
        <w:tblPrEx>
          <w:tblW w:w="0" w:type="auto"/>
          <w:jc w:val="center"/>
          <w:tblLayout w:type="fixed"/>
          <w:tblCellMar>
            <w:left w:w="340" w:type="dxa"/>
            <w:right w:w="340" w:type="dxa"/>
          </w:tblCellMar>
          <w:tblLook w:val="04A0"/>
        </w:tblPrEx>
        <w:trPr>
          <w:jc w:val="center"/>
        </w:trPr>
        <w:tc>
          <w:tcPr>
            <w:tcW w:w="9752" w:type="dxa"/>
            <w:gridSpan w:val="2"/>
          </w:tcPr>
          <w:p w:rsidR="009E5CFE" w:rsidRPr="00964E5B" w14:paraId="68E4F640" w14:textId="77777777">
            <w:pPr>
              <w:keepNext/>
              <w:rPr>
                <w:lang w:val="fr-BE"/>
              </w:rPr>
            </w:pPr>
          </w:p>
        </w:tc>
      </w:tr>
      <w:tr w14:paraId="4A9EDF87"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39F28DE7" w14:textId="77777777">
            <w:pPr>
              <w:pStyle w:val="ColumnHeading"/>
              <w:keepNext/>
              <w:rPr>
                <w:lang w:val="en-GB"/>
              </w:rPr>
            </w:pPr>
            <w:r w:rsidRPr="00964E5B">
              <w:rPr>
                <w:lang w:val="en-GB"/>
              </w:rPr>
              <w:t>Text proposed by the Commission</w:t>
            </w:r>
          </w:p>
        </w:tc>
        <w:tc>
          <w:tcPr>
            <w:tcW w:w="4876" w:type="dxa"/>
            <w:hideMark/>
          </w:tcPr>
          <w:p w:rsidR="009E5CFE" w:rsidRPr="00964E5B" w14:paraId="293AAA2A" w14:textId="77777777">
            <w:pPr>
              <w:pStyle w:val="ColumnHeading"/>
              <w:keepNext/>
              <w:rPr>
                <w:lang w:val="en-GB"/>
              </w:rPr>
            </w:pPr>
            <w:r w:rsidRPr="00964E5B">
              <w:rPr>
                <w:lang w:val="en-GB"/>
              </w:rPr>
              <w:t>Amendment</w:t>
            </w:r>
          </w:p>
        </w:tc>
      </w:tr>
      <w:tr w14:paraId="4852A29C" w14:textId="77777777">
        <w:tblPrEx>
          <w:tblW w:w="0" w:type="auto"/>
          <w:jc w:val="center"/>
          <w:tblLayout w:type="fixed"/>
          <w:tblCellMar>
            <w:left w:w="340" w:type="dxa"/>
            <w:right w:w="340" w:type="dxa"/>
          </w:tblCellMar>
          <w:tblLook w:val="04A0"/>
        </w:tblPrEx>
        <w:trPr>
          <w:jc w:val="center"/>
        </w:trPr>
        <w:tc>
          <w:tcPr>
            <w:tcW w:w="4876" w:type="dxa"/>
          </w:tcPr>
          <w:p w:rsidR="009E5CFE" w:rsidRPr="00964E5B" w14:paraId="4BF228D1" w14:textId="77777777">
            <w:pPr>
              <w:pStyle w:val="Normal6"/>
              <w:rPr>
                <w:lang w:val="en-GB"/>
              </w:rPr>
            </w:pPr>
          </w:p>
        </w:tc>
        <w:tc>
          <w:tcPr>
            <w:tcW w:w="4876" w:type="dxa"/>
            <w:hideMark/>
          </w:tcPr>
          <w:p w:rsidR="009E5CFE" w:rsidRPr="00964E5B" w14:paraId="2414AD8C" w14:textId="77777777">
            <w:pPr>
              <w:pStyle w:val="Normal6"/>
              <w:rPr>
                <w:szCs w:val="24"/>
                <w:lang w:val="en-GB"/>
              </w:rPr>
            </w:pPr>
            <w:r w:rsidRPr="00964E5B">
              <w:rPr>
                <w:b/>
                <w:i/>
                <w:lang w:val="en-GB"/>
              </w:rPr>
              <w:t>(ba)</w:t>
            </w:r>
            <w:r w:rsidRPr="00964E5B">
              <w:rPr>
                <w:b/>
                <w:i/>
                <w:lang w:val="en-GB"/>
              </w:rPr>
              <w:tab/>
              <w:t>the following paragraph is added:</w:t>
            </w:r>
          </w:p>
        </w:tc>
      </w:tr>
      <w:tr w14:paraId="7DE91A15" w14:textId="77777777">
        <w:tblPrEx>
          <w:tblW w:w="0" w:type="auto"/>
          <w:jc w:val="center"/>
          <w:tblLayout w:type="fixed"/>
          <w:tblCellMar>
            <w:left w:w="340" w:type="dxa"/>
            <w:right w:w="340" w:type="dxa"/>
          </w:tblCellMar>
          <w:tblLook w:val="04A0"/>
        </w:tblPrEx>
        <w:trPr>
          <w:jc w:val="center"/>
        </w:trPr>
        <w:tc>
          <w:tcPr>
            <w:tcW w:w="4876" w:type="dxa"/>
          </w:tcPr>
          <w:p w:rsidR="009E5CFE" w:rsidRPr="00964E5B" w14:paraId="253510D7" w14:textId="77777777">
            <w:pPr>
              <w:pStyle w:val="Normal6"/>
              <w:rPr>
                <w:lang w:val="en-GB"/>
              </w:rPr>
            </w:pPr>
          </w:p>
        </w:tc>
        <w:tc>
          <w:tcPr>
            <w:tcW w:w="4876" w:type="dxa"/>
            <w:hideMark/>
          </w:tcPr>
          <w:p w:rsidR="009E5CFE" w:rsidRPr="00964E5B" w14:paraId="7FD3DD98" w14:textId="40CFFA9C">
            <w:pPr>
              <w:pStyle w:val="Normal6"/>
              <w:rPr>
                <w:szCs w:val="24"/>
                <w:lang w:val="en-GB"/>
              </w:rPr>
            </w:pPr>
            <w:r w:rsidRPr="00964E5B">
              <w:rPr>
                <w:b/>
                <w:i/>
                <w:lang w:val="en-GB"/>
              </w:rPr>
              <w:t>‘</w:t>
            </w:r>
            <w:r w:rsidRPr="00964E5B">
              <w:rPr>
                <w:b/>
                <w:i/>
                <w:lang w:val="en-GB"/>
              </w:rPr>
              <w:t>9a. By 31 December 2031 and every three years thereafter, the Commission shall submit to the European Parliament and the Council a report on the impact of this Directive on the maritime and aviation sectors, covering:</w:t>
            </w:r>
          </w:p>
        </w:tc>
      </w:tr>
      <w:tr w14:paraId="230A37D0" w14:textId="77777777">
        <w:tblPrEx>
          <w:tblW w:w="0" w:type="auto"/>
          <w:jc w:val="center"/>
          <w:tblLayout w:type="fixed"/>
          <w:tblCellMar>
            <w:left w:w="340" w:type="dxa"/>
            <w:right w:w="340" w:type="dxa"/>
          </w:tblCellMar>
          <w:tblLook w:val="04A0"/>
        </w:tblPrEx>
        <w:trPr>
          <w:jc w:val="center"/>
        </w:trPr>
        <w:tc>
          <w:tcPr>
            <w:tcW w:w="4876" w:type="dxa"/>
          </w:tcPr>
          <w:p w:rsidR="009E5CFE" w:rsidRPr="00964E5B" w14:paraId="729AA038" w14:textId="77777777">
            <w:pPr>
              <w:pStyle w:val="Normal6"/>
              <w:rPr>
                <w:lang w:val="en-GB"/>
              </w:rPr>
            </w:pPr>
          </w:p>
        </w:tc>
        <w:tc>
          <w:tcPr>
            <w:tcW w:w="4876" w:type="dxa"/>
            <w:hideMark/>
          </w:tcPr>
          <w:p w:rsidR="009E5CFE" w:rsidRPr="00964E5B" w14:paraId="310189A4" w14:textId="77777777">
            <w:pPr>
              <w:pStyle w:val="Normal6"/>
              <w:rPr>
                <w:szCs w:val="24"/>
                <w:lang w:val="en-GB"/>
              </w:rPr>
            </w:pPr>
            <w:r w:rsidRPr="00964E5B">
              <w:rPr>
                <w:b/>
                <w:i/>
                <w:lang w:val="en-GB"/>
              </w:rPr>
              <w:t>(a) the evolution of traffic volumes at Union ports and airports relative to neighbouring third-country ports and airports;</w:t>
            </w:r>
          </w:p>
        </w:tc>
      </w:tr>
      <w:tr w14:paraId="7C6B5E49" w14:textId="77777777">
        <w:tblPrEx>
          <w:tblW w:w="0" w:type="auto"/>
          <w:jc w:val="center"/>
          <w:tblLayout w:type="fixed"/>
          <w:tblCellMar>
            <w:left w:w="340" w:type="dxa"/>
            <w:right w:w="340" w:type="dxa"/>
          </w:tblCellMar>
          <w:tblLook w:val="04A0"/>
        </w:tblPrEx>
        <w:trPr>
          <w:jc w:val="center"/>
        </w:trPr>
        <w:tc>
          <w:tcPr>
            <w:tcW w:w="4876" w:type="dxa"/>
          </w:tcPr>
          <w:p w:rsidR="009E5CFE" w:rsidRPr="00964E5B" w14:paraId="5A0BFB3B" w14:textId="77777777">
            <w:pPr>
              <w:pStyle w:val="Normal6"/>
              <w:rPr>
                <w:lang w:val="en-GB"/>
              </w:rPr>
            </w:pPr>
          </w:p>
        </w:tc>
        <w:tc>
          <w:tcPr>
            <w:tcW w:w="4876" w:type="dxa"/>
            <w:hideMark/>
          </w:tcPr>
          <w:p w:rsidR="009E5CFE" w:rsidRPr="00964E5B" w14:paraId="18B1EA04" w14:textId="77777777">
            <w:pPr>
              <w:pStyle w:val="Normal6"/>
              <w:rPr>
                <w:szCs w:val="24"/>
                <w:lang w:val="en-GB"/>
              </w:rPr>
            </w:pPr>
            <w:r w:rsidRPr="00964E5B">
              <w:rPr>
                <w:b/>
                <w:i/>
                <w:lang w:val="en-GB"/>
              </w:rPr>
              <w:t>(b) the impact on the connectivity of islands, outermost regions and remote territories;</w:t>
            </w:r>
          </w:p>
        </w:tc>
      </w:tr>
      <w:tr w14:paraId="7438CFAF" w14:textId="77777777">
        <w:tblPrEx>
          <w:tblW w:w="0" w:type="auto"/>
          <w:jc w:val="center"/>
          <w:tblLayout w:type="fixed"/>
          <w:tblCellMar>
            <w:left w:w="340" w:type="dxa"/>
            <w:right w:w="340" w:type="dxa"/>
          </w:tblCellMar>
          <w:tblLook w:val="04A0"/>
        </w:tblPrEx>
        <w:trPr>
          <w:jc w:val="center"/>
        </w:trPr>
        <w:tc>
          <w:tcPr>
            <w:tcW w:w="4876" w:type="dxa"/>
          </w:tcPr>
          <w:p w:rsidR="009E5CFE" w:rsidRPr="00964E5B" w14:paraId="3E0D179F" w14:textId="77777777">
            <w:pPr>
              <w:pStyle w:val="Normal6"/>
              <w:rPr>
                <w:lang w:val="en-GB"/>
              </w:rPr>
            </w:pPr>
          </w:p>
        </w:tc>
        <w:tc>
          <w:tcPr>
            <w:tcW w:w="4876" w:type="dxa"/>
            <w:hideMark/>
          </w:tcPr>
          <w:p w:rsidR="009E5CFE" w:rsidRPr="00964E5B" w14:paraId="17500768" w14:textId="77777777">
            <w:pPr>
              <w:pStyle w:val="Normal6"/>
              <w:rPr>
                <w:szCs w:val="24"/>
                <w:lang w:val="en-GB"/>
              </w:rPr>
            </w:pPr>
            <w:r w:rsidRPr="00964E5B">
              <w:rPr>
                <w:b/>
                <w:i/>
                <w:lang w:val="en-GB"/>
              </w:rPr>
              <w:t>(c) the actual rate of cost pass-through to passengers and shippers;</w:t>
            </w:r>
          </w:p>
        </w:tc>
      </w:tr>
      <w:tr w14:paraId="4256B464" w14:textId="77777777">
        <w:tblPrEx>
          <w:tblW w:w="0" w:type="auto"/>
          <w:jc w:val="center"/>
          <w:tblLayout w:type="fixed"/>
          <w:tblCellMar>
            <w:left w:w="340" w:type="dxa"/>
            <w:right w:w="340" w:type="dxa"/>
          </w:tblCellMar>
          <w:tblLook w:val="04A0"/>
        </w:tblPrEx>
        <w:trPr>
          <w:jc w:val="center"/>
        </w:trPr>
        <w:tc>
          <w:tcPr>
            <w:tcW w:w="4876" w:type="dxa"/>
          </w:tcPr>
          <w:p w:rsidR="009E5CFE" w:rsidRPr="00964E5B" w14:paraId="4284618A" w14:textId="77777777">
            <w:pPr>
              <w:pStyle w:val="Normal6"/>
              <w:rPr>
                <w:lang w:val="en-GB"/>
              </w:rPr>
            </w:pPr>
          </w:p>
        </w:tc>
        <w:tc>
          <w:tcPr>
            <w:tcW w:w="4876" w:type="dxa"/>
            <w:hideMark/>
          </w:tcPr>
          <w:p w:rsidR="009E5CFE" w:rsidRPr="00964E5B" w14:paraId="6B9EB370" w14:textId="77777777">
            <w:pPr>
              <w:pStyle w:val="Normal6"/>
              <w:rPr>
                <w:szCs w:val="24"/>
                <w:lang w:val="en-GB"/>
              </w:rPr>
            </w:pPr>
            <w:r w:rsidRPr="00964E5B">
              <w:rPr>
                <w:b/>
                <w:i/>
                <w:lang w:val="en-GB"/>
              </w:rPr>
              <w:t>(d) the level of reinvestment of revenues in the sectors of origin, including compliance with the sectoral floor under Article 10(3), and the share of resources from the Industrial Decarbonisation Bank, the Innovation Fund and the Modernisation Fund allocated to those sectors;</w:t>
            </w:r>
          </w:p>
        </w:tc>
      </w:tr>
      <w:tr w14:paraId="42CE70A3" w14:textId="77777777">
        <w:tblPrEx>
          <w:tblW w:w="0" w:type="auto"/>
          <w:jc w:val="center"/>
          <w:tblLayout w:type="fixed"/>
          <w:tblCellMar>
            <w:left w:w="340" w:type="dxa"/>
            <w:right w:w="340" w:type="dxa"/>
          </w:tblCellMar>
          <w:tblLook w:val="04A0"/>
        </w:tblPrEx>
        <w:trPr>
          <w:jc w:val="center"/>
        </w:trPr>
        <w:tc>
          <w:tcPr>
            <w:tcW w:w="4876" w:type="dxa"/>
          </w:tcPr>
          <w:p w:rsidR="009E5CFE" w:rsidRPr="00964E5B" w14:paraId="13533EF7" w14:textId="77777777">
            <w:pPr>
              <w:pStyle w:val="Normal6"/>
              <w:rPr>
                <w:lang w:val="en-GB"/>
              </w:rPr>
            </w:pPr>
          </w:p>
        </w:tc>
        <w:tc>
          <w:tcPr>
            <w:tcW w:w="4876" w:type="dxa"/>
            <w:hideMark/>
          </w:tcPr>
          <w:p w:rsidR="009E5CFE" w:rsidRPr="00964E5B" w14:paraId="7BA34D03" w14:textId="1B62CA13">
            <w:pPr>
              <w:pStyle w:val="Normal6"/>
              <w:rPr>
                <w:szCs w:val="24"/>
                <w:lang w:val="en-GB"/>
              </w:rPr>
            </w:pPr>
            <w:r w:rsidRPr="00964E5B">
              <w:rPr>
                <w:b/>
                <w:i/>
                <w:lang w:val="en-GB"/>
              </w:rPr>
              <w:t>(e) progress in the deployment of sustainable fuels and clean propulsion technologies. The report shall be accompanied, where appropriate, by legislative proposals.</w:t>
            </w:r>
            <w:r w:rsidRPr="00964E5B" w:rsidR="0019710E">
              <w:rPr>
                <w:b/>
                <w:i/>
                <w:lang w:val="en-GB"/>
              </w:rPr>
              <w:t>’</w:t>
            </w:r>
          </w:p>
        </w:tc>
      </w:tr>
    </w:tbl>
    <w:p w:rsidR="009E5CFE" w:rsidRPr="00964E5B" w:rsidP="009E5CFE" w14:paraId="04C4037F" w14:textId="77777777">
      <w:pPr>
        <w:pStyle w:val="Olang"/>
        <w:rPr>
          <w:noProof w:val="0"/>
          <w:lang w:val="en-GB"/>
        </w:rPr>
      </w:pPr>
      <w:r w:rsidRPr="00964E5B">
        <w:rPr>
          <w:noProof w:val="0"/>
          <w:lang w:val="en-GB"/>
        </w:rPr>
        <w:t xml:space="preserve">Or. </w:t>
      </w:r>
      <w:r w:rsidRPr="00964E5B">
        <w:rPr>
          <w:rStyle w:val="HideTWBExt"/>
          <w:noProof w:val="0"/>
          <w:lang w:val="en-GB"/>
        </w:rPr>
        <w:t>&lt;Original&gt;</w:t>
      </w:r>
      <w:r w:rsidRPr="00964E5B">
        <w:rPr>
          <w:rStyle w:val="HideTWBInt"/>
          <w:noProof w:val="0"/>
          <w:lang w:val="en-GB"/>
        </w:rPr>
        <w:t>{EN}</w:t>
      </w:r>
      <w:r w:rsidRPr="00964E5B">
        <w:rPr>
          <w:noProof w:val="0"/>
          <w:lang w:val="en-GB"/>
        </w:rPr>
        <w:t>en</w:t>
      </w:r>
      <w:r w:rsidRPr="00964E5B">
        <w:rPr>
          <w:rStyle w:val="HideTWBExt"/>
          <w:noProof w:val="0"/>
          <w:lang w:val="en-GB"/>
        </w:rPr>
        <w:t>&lt;/Original&gt;</w:t>
      </w:r>
    </w:p>
    <w:p w:rsidR="009E5CFE" w:rsidRPr="00964E5B" w:rsidP="009E5CFE" w14:paraId="6EC6D04A" w14:textId="77777777">
      <w:r w:rsidRPr="00964E5B">
        <w:rPr>
          <w:rStyle w:val="HideTWBExt"/>
          <w:noProof w:val="0"/>
        </w:rPr>
        <w:t>&lt;/Amend&gt;</w:t>
      </w:r>
    </w:p>
    <w:p w:rsidR="009E5CFE" w:rsidRPr="00964E5B" w:rsidP="009E5CFE" w14:paraId="5C3186B7" w14:textId="77777777">
      <w:pPr>
        <w:pStyle w:val="AMNumberTabs0"/>
        <w:keepNext/>
        <w:rPr>
          <w:lang w:val="pt-PT"/>
        </w:rPr>
      </w:pPr>
      <w:r w:rsidRPr="00964E5B">
        <w:rPr>
          <w:rStyle w:val="HideTWBExt"/>
          <w:b w:val="0"/>
          <w:noProof w:val="0"/>
          <w:lang w:val="pt-PT"/>
        </w:rPr>
        <w:t>&lt;Amend&gt;</w:t>
      </w:r>
      <w:r w:rsidRPr="00964E5B">
        <w:rPr>
          <w:lang w:val="pt-PT"/>
        </w:rPr>
        <w:t>Amendment</w:t>
      </w:r>
      <w:r w:rsidRPr="00964E5B">
        <w:rPr>
          <w:lang w:val="pt-PT"/>
        </w:rPr>
        <w:tab/>
      </w:r>
      <w:r w:rsidRPr="00964E5B">
        <w:rPr>
          <w:lang w:val="pt-PT"/>
        </w:rPr>
        <w:tab/>
      </w:r>
      <w:r w:rsidRPr="00964E5B">
        <w:rPr>
          <w:rStyle w:val="HideTWBExt"/>
          <w:b w:val="0"/>
          <w:noProof w:val="0"/>
          <w:lang w:val="pt-PT"/>
        </w:rPr>
        <w:t>&lt;NumAm&gt;</w:t>
      </w:r>
      <w:r w:rsidRPr="00964E5B">
        <w:rPr>
          <w:color w:val="000000"/>
          <w:lang w:val="pt-PT"/>
        </w:rPr>
        <w:t>67</w:t>
      </w:r>
      <w:r w:rsidRPr="00964E5B">
        <w:rPr>
          <w:rStyle w:val="HideTWBExt"/>
          <w:b w:val="0"/>
          <w:noProof w:val="0"/>
          <w:lang w:val="pt-PT"/>
        </w:rPr>
        <w:t>&lt;/NumAm&gt;</w:t>
      </w:r>
    </w:p>
    <w:p w:rsidR="009E5CFE" w:rsidRPr="00964E5B" w:rsidP="009E5CFE" w14:paraId="730A009B" w14:textId="77777777">
      <w:pPr>
        <w:pStyle w:val="NormalBold12b"/>
        <w:keepNext/>
        <w:rPr>
          <w:lang w:val="pt-PT"/>
        </w:rPr>
      </w:pPr>
      <w:r w:rsidRPr="00964E5B">
        <w:rPr>
          <w:rStyle w:val="HideTWBExt"/>
          <w:b w:val="0"/>
          <w:noProof w:val="0"/>
          <w:lang w:val="pt-PT"/>
        </w:rPr>
        <w:t>&lt;DocAmend&gt;</w:t>
      </w:r>
      <w:r w:rsidRPr="00964E5B">
        <w:rPr>
          <w:lang w:val="pt-PT"/>
        </w:rPr>
        <w:t>Proposal for a directive</w:t>
      </w:r>
      <w:r w:rsidRPr="00964E5B">
        <w:rPr>
          <w:rStyle w:val="HideTWBExt"/>
          <w:b w:val="0"/>
          <w:noProof w:val="0"/>
          <w:lang w:val="pt-PT"/>
        </w:rPr>
        <w:t>&lt;/DocAmend&gt;</w:t>
      </w:r>
    </w:p>
    <w:p w:rsidR="009E5CFE" w:rsidRPr="00964E5B" w:rsidP="009E5CFE" w14:paraId="61C62A40" w14:textId="28FD819E">
      <w:pPr>
        <w:pStyle w:val="NormalBold"/>
        <w:rPr>
          <w:lang w:val="fr-BE"/>
        </w:rPr>
      </w:pPr>
      <w:r w:rsidRPr="00964E5B">
        <w:rPr>
          <w:rStyle w:val="HideTWBExt"/>
          <w:b w:val="0"/>
          <w:noProof w:val="0"/>
          <w:lang w:val="fr-BE"/>
        </w:rPr>
        <w:t>&lt;Article&gt;</w:t>
      </w:r>
      <w:r w:rsidRPr="00964E5B">
        <w:rPr>
          <w:lang w:val="fr-BE"/>
        </w:rPr>
        <w:t>Article 1 – paragraph 1 – point 34 a (new)</w:t>
      </w:r>
      <w:r w:rsidRPr="00964E5B">
        <w:rPr>
          <w:rStyle w:val="HideTWBExt"/>
          <w:b w:val="0"/>
          <w:noProof w:val="0"/>
          <w:lang w:val="fr-BE"/>
        </w:rPr>
        <w:t>&lt;/Article&gt;</w:t>
      </w:r>
    </w:p>
    <w:p w:rsidR="009E5CFE" w:rsidRPr="00964E5B" w:rsidP="009E5CFE" w14:paraId="0A4FC17B" w14:textId="77777777">
      <w:pPr>
        <w:keepNext/>
        <w:rPr>
          <w:lang w:val="fr-BE"/>
        </w:rPr>
      </w:pPr>
      <w:r w:rsidRPr="00964E5B">
        <w:rPr>
          <w:rStyle w:val="HideTWBExt"/>
          <w:noProof w:val="0"/>
          <w:lang w:val="fr-BE"/>
        </w:rPr>
        <w:t>&lt;DocAmend2&gt;</w:t>
      </w:r>
      <w:r w:rsidRPr="00964E5B">
        <w:rPr>
          <w:lang w:val="fr-BE"/>
        </w:rPr>
        <w:t>Directive 2003/87/EC</w:t>
      </w:r>
      <w:r w:rsidRPr="00964E5B">
        <w:rPr>
          <w:rStyle w:val="HideTWBExt"/>
          <w:noProof w:val="0"/>
          <w:lang w:val="fr-BE"/>
        </w:rPr>
        <w:t>&lt;/DocAmend2&gt;</w:t>
      </w:r>
    </w:p>
    <w:p w:rsidR="009E5CFE" w:rsidRPr="00964E5B" w:rsidP="009E5CFE" w14:paraId="30BE3233" w14:textId="77777777">
      <w:pPr>
        <w:rPr>
          <w:lang w:val="fr-BE"/>
        </w:rPr>
      </w:pPr>
      <w:r w:rsidRPr="00964E5B">
        <w:rPr>
          <w:rStyle w:val="HideTWBExt"/>
          <w:noProof w:val="0"/>
          <w:lang w:val="fr-BE"/>
        </w:rPr>
        <w:t>&lt;Article2&gt;</w:t>
      </w:r>
      <w:r w:rsidRPr="00964E5B">
        <w:rPr>
          <w:lang w:val="fr-BE"/>
        </w:rPr>
        <w:t>Article 30m – paragraph 3a (new)</w:t>
      </w:r>
      <w:r w:rsidRPr="00964E5B">
        <w:rPr>
          <w:rStyle w:val="HideTWBExt"/>
          <w:noProof w:val="0"/>
          <w:lang w:val="fr-BE"/>
        </w:rPr>
        <w:t>&lt;/Article2&gt;</w:t>
      </w:r>
    </w:p>
    <w:tbl>
      <w:tblPr>
        <w:tblW w:w="0" w:type="auto"/>
        <w:jc w:val="center"/>
        <w:tblLayout w:type="fixed"/>
        <w:tblCellMar>
          <w:left w:w="340" w:type="dxa"/>
          <w:right w:w="340" w:type="dxa"/>
        </w:tblCellMar>
        <w:tblLook w:val="04A0"/>
      </w:tblPr>
      <w:tblGrid>
        <w:gridCol w:w="4876"/>
        <w:gridCol w:w="4876"/>
      </w:tblGrid>
      <w:tr w14:paraId="76D6D9FA" w14:textId="77777777">
        <w:tblPrEx>
          <w:tblW w:w="0" w:type="auto"/>
          <w:jc w:val="center"/>
          <w:tblLayout w:type="fixed"/>
          <w:tblCellMar>
            <w:left w:w="340" w:type="dxa"/>
            <w:right w:w="340" w:type="dxa"/>
          </w:tblCellMar>
          <w:tblLook w:val="04A0"/>
        </w:tblPrEx>
        <w:trPr>
          <w:jc w:val="center"/>
        </w:trPr>
        <w:tc>
          <w:tcPr>
            <w:tcW w:w="9752" w:type="dxa"/>
            <w:gridSpan w:val="2"/>
          </w:tcPr>
          <w:p w:rsidR="009E5CFE" w:rsidRPr="00964E5B" w14:paraId="0B988FF1" w14:textId="77777777">
            <w:pPr>
              <w:keepNext/>
              <w:rPr>
                <w:lang w:val="fr-BE"/>
              </w:rPr>
            </w:pPr>
          </w:p>
        </w:tc>
      </w:tr>
      <w:tr w14:paraId="1DA43305" w14:textId="77777777">
        <w:tblPrEx>
          <w:tblW w:w="0" w:type="auto"/>
          <w:jc w:val="center"/>
          <w:tblLayout w:type="fixed"/>
          <w:tblCellMar>
            <w:left w:w="340" w:type="dxa"/>
            <w:right w:w="340" w:type="dxa"/>
          </w:tblCellMar>
          <w:tblLook w:val="04A0"/>
        </w:tblPrEx>
        <w:trPr>
          <w:jc w:val="center"/>
        </w:trPr>
        <w:tc>
          <w:tcPr>
            <w:tcW w:w="4876" w:type="dxa"/>
            <w:hideMark/>
          </w:tcPr>
          <w:p w:rsidR="009E5CFE" w:rsidRPr="00964E5B" w14:paraId="2B754C53" w14:textId="77777777">
            <w:pPr>
              <w:pStyle w:val="ColumnHeading"/>
              <w:keepNext/>
              <w:rPr>
                <w:lang w:val="en-GB"/>
              </w:rPr>
            </w:pPr>
            <w:r w:rsidRPr="00964E5B">
              <w:rPr>
                <w:lang w:val="en-GB"/>
              </w:rPr>
              <w:t>Text proposed by the Commission</w:t>
            </w:r>
          </w:p>
        </w:tc>
        <w:tc>
          <w:tcPr>
            <w:tcW w:w="4876" w:type="dxa"/>
            <w:hideMark/>
          </w:tcPr>
          <w:p w:rsidR="009E5CFE" w:rsidRPr="00964E5B" w14:paraId="4DFDD369" w14:textId="77777777">
            <w:pPr>
              <w:pStyle w:val="ColumnHeading"/>
              <w:keepNext/>
              <w:rPr>
                <w:lang w:val="en-GB"/>
              </w:rPr>
            </w:pPr>
            <w:r w:rsidRPr="00964E5B">
              <w:rPr>
                <w:lang w:val="en-GB"/>
              </w:rPr>
              <w:t>Amendment</w:t>
            </w:r>
          </w:p>
        </w:tc>
      </w:tr>
      <w:tr w14:paraId="1715A18F" w14:textId="77777777">
        <w:tblPrEx>
          <w:tblW w:w="0" w:type="auto"/>
          <w:jc w:val="center"/>
          <w:tblLayout w:type="fixed"/>
          <w:tblCellMar>
            <w:left w:w="340" w:type="dxa"/>
            <w:right w:w="340" w:type="dxa"/>
          </w:tblCellMar>
          <w:tblLook w:val="04A0"/>
        </w:tblPrEx>
        <w:trPr>
          <w:jc w:val="center"/>
        </w:trPr>
        <w:tc>
          <w:tcPr>
            <w:tcW w:w="4876" w:type="dxa"/>
          </w:tcPr>
          <w:p w:rsidR="009E5CFE" w:rsidRPr="00964E5B" w14:paraId="3F46126B" w14:textId="77777777">
            <w:pPr>
              <w:pStyle w:val="Normal6"/>
              <w:rPr>
                <w:lang w:val="en-GB"/>
              </w:rPr>
            </w:pPr>
          </w:p>
        </w:tc>
        <w:tc>
          <w:tcPr>
            <w:tcW w:w="4876" w:type="dxa"/>
            <w:hideMark/>
          </w:tcPr>
          <w:p w:rsidR="009E5CFE" w:rsidRPr="00964E5B" w14:paraId="7E3D7746" w14:textId="4BB4BCF6">
            <w:pPr>
              <w:pStyle w:val="Normal6"/>
              <w:rPr>
                <w:szCs w:val="24"/>
                <w:lang w:val="en-GB"/>
              </w:rPr>
            </w:pPr>
            <w:r w:rsidRPr="00964E5B">
              <w:rPr>
                <w:b/>
                <w:i/>
                <w:lang w:val="en-GB"/>
              </w:rPr>
              <w:t>(34a)</w:t>
            </w:r>
            <w:r w:rsidRPr="00964E5B">
              <w:rPr>
                <w:b/>
                <w:i/>
                <w:lang w:val="en-GB"/>
              </w:rPr>
              <w:tab/>
              <w:t>in Article 30m, the following paragraph is added:</w:t>
            </w:r>
          </w:p>
        </w:tc>
      </w:tr>
      <w:tr w14:paraId="7DD45233" w14:textId="77777777">
        <w:tblPrEx>
          <w:tblW w:w="0" w:type="auto"/>
          <w:jc w:val="center"/>
          <w:tblLayout w:type="fixed"/>
          <w:tblCellMar>
            <w:left w:w="340" w:type="dxa"/>
            <w:right w:w="340" w:type="dxa"/>
          </w:tblCellMar>
          <w:tblLook w:val="04A0"/>
        </w:tblPrEx>
        <w:trPr>
          <w:jc w:val="center"/>
        </w:trPr>
        <w:tc>
          <w:tcPr>
            <w:tcW w:w="4876" w:type="dxa"/>
          </w:tcPr>
          <w:p w:rsidR="009E5CFE" w:rsidRPr="00964E5B" w14:paraId="33E3986F" w14:textId="77777777">
            <w:pPr>
              <w:pStyle w:val="Normal6"/>
              <w:rPr>
                <w:lang w:val="en-GB"/>
              </w:rPr>
            </w:pPr>
          </w:p>
        </w:tc>
        <w:tc>
          <w:tcPr>
            <w:tcW w:w="4876" w:type="dxa"/>
            <w:hideMark/>
          </w:tcPr>
          <w:p w:rsidR="009E5CFE" w:rsidRPr="00964E5B" w14:paraId="3D5B979E" w14:textId="07A4633B">
            <w:pPr>
              <w:pStyle w:val="Normal6"/>
              <w:rPr>
                <w:szCs w:val="24"/>
                <w:lang w:val="en-GB"/>
              </w:rPr>
            </w:pPr>
            <w:r w:rsidRPr="00964E5B">
              <w:rPr>
                <w:b/>
                <w:i/>
                <w:lang w:val="en-GB"/>
              </w:rPr>
              <w:t>‘3a. Member States shall report annually to the Commission, revenues received and expenditure made, distinguishing by sector of origin of the revenue and by sector of destination. The Commission shall publish an annual comparative scoreboard indicating, for each Member State, the share of revenues generated by maritime transport and aviation actually reinvested in the decarbonisation of those sectors, and compliance with the sectoral floor.’</w:t>
            </w:r>
          </w:p>
        </w:tc>
      </w:tr>
    </w:tbl>
    <w:p w:rsidR="009E5CFE" w:rsidRPr="00964E5B" w:rsidP="009E5CFE" w14:paraId="55626B82" w14:textId="77777777">
      <w:pPr>
        <w:pStyle w:val="Olang"/>
        <w:rPr>
          <w:noProof w:val="0"/>
          <w:lang w:val="en-GB"/>
        </w:rPr>
      </w:pPr>
      <w:r w:rsidRPr="00964E5B">
        <w:rPr>
          <w:noProof w:val="0"/>
          <w:lang w:val="en-GB"/>
        </w:rPr>
        <w:t xml:space="preserve">Or. </w:t>
      </w:r>
      <w:r w:rsidRPr="00964E5B">
        <w:rPr>
          <w:rStyle w:val="HideTWBExt"/>
          <w:noProof w:val="0"/>
          <w:lang w:val="en-GB"/>
        </w:rPr>
        <w:t>&lt;Original&gt;</w:t>
      </w:r>
      <w:r w:rsidRPr="00964E5B">
        <w:rPr>
          <w:rStyle w:val="HideTWBInt"/>
          <w:noProof w:val="0"/>
          <w:lang w:val="en-GB"/>
        </w:rPr>
        <w:t>{EN}</w:t>
      </w:r>
      <w:r w:rsidRPr="00964E5B">
        <w:rPr>
          <w:noProof w:val="0"/>
          <w:lang w:val="en-GB"/>
        </w:rPr>
        <w:t>en</w:t>
      </w:r>
      <w:r w:rsidRPr="00964E5B">
        <w:rPr>
          <w:rStyle w:val="HideTWBExt"/>
          <w:noProof w:val="0"/>
          <w:lang w:val="en-GB"/>
        </w:rPr>
        <w:t>&lt;/Original&gt;</w:t>
      </w:r>
    </w:p>
    <w:p w:rsidR="009E5CFE" w:rsidRPr="00964E5B" w:rsidP="009E5CFE" w14:paraId="3BC3332B" w14:textId="77777777">
      <w:r w:rsidRPr="00964E5B">
        <w:rPr>
          <w:rStyle w:val="HideTWBExt"/>
          <w:noProof w:val="0"/>
        </w:rPr>
        <w:t>&lt;/Amend&gt;</w:t>
      </w:r>
      <w:r w:rsidRPr="00964E5B">
        <w:rPr>
          <w:rStyle w:val="HideTWBExt"/>
          <w:noProof w:val="0"/>
          <w:szCs w:val="20"/>
        </w:rPr>
        <w:t>&lt;/RepeatBlock-Amend&gt;</w:t>
      </w:r>
    </w:p>
    <w:p w:rsidR="009E5CFE" w:rsidRPr="00964E5B" w:rsidP="009E5CFE" w14:paraId="4A8EC366" w14:textId="77777777"/>
    <w:p w:rsidR="00DB56E4" w:rsidRPr="00964E5B" w:rsidP="00DB56E4" w14:paraId="4EDE72BC" w14:textId="77777777"/>
    <w:sectPr w:rsidSect="00964E5B">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E5B" w:rsidP="00964E5B" w14:paraId="6C2D2CEB" w14:textId="77777777">
    <w:pPr>
      <w:pStyle w:val="EPFooter"/>
      <w:rPr>
        <w:lang w:val="fr-BE"/>
      </w:rPr>
    </w:pPr>
    <w:r>
      <w:rPr>
        <w:lang w:val="fr-BE"/>
      </w:rPr>
      <w:t>PE</w:t>
    </w:r>
    <w:r w:rsidRPr="00964E5B">
      <w:rPr>
        <w:rStyle w:val="HideTWBExt"/>
      </w:rPr>
      <w:t>&lt;NoPE&gt;</w:t>
    </w:r>
    <w:r>
      <w:rPr>
        <w:lang w:val="fr-BE"/>
      </w:rPr>
      <w:t>796.151</w:t>
    </w:r>
    <w:r w:rsidRPr="00964E5B">
      <w:rPr>
        <w:rStyle w:val="HideTWBExt"/>
      </w:rPr>
      <w:t>&lt;/NoPE&gt;&lt;Version&gt;</w:t>
    </w:r>
    <w:r>
      <w:rPr>
        <w:lang w:val="fr-BE"/>
      </w:rPr>
      <w:t>v01-00</w:t>
    </w:r>
    <w:r w:rsidRPr="00964E5B">
      <w:rPr>
        <w:rStyle w:val="HideTWBExt"/>
      </w:rPr>
      <w:t>&lt;/Version&gt;</w:t>
    </w:r>
    <w:r>
      <w:rPr>
        <w:lang w:val="fr-BE"/>
      </w:rPr>
      <w:tab/>
    </w:r>
    <w:r>
      <w:rPr>
        <w:lang w:val="fr-BE"/>
      </w:rPr>
      <w:fldChar w:fldCharType="begin"/>
    </w:r>
    <w:r>
      <w:rPr>
        <w:lang w:val="fr-BE"/>
      </w:rPr>
      <w:instrText xml:space="preserve"> PAGE  \* MERGEFORMAT </w:instrText>
    </w:r>
    <w:r>
      <w:rPr>
        <w:lang w:val="fr-BE"/>
      </w:rPr>
      <w:fldChar w:fldCharType="separate"/>
    </w:r>
    <w:r>
      <w:rPr>
        <w:noProof/>
        <w:lang w:val="fr-BE"/>
      </w:rPr>
      <w:t>49</w:t>
    </w:r>
    <w:r>
      <w:rPr>
        <w:lang w:val="fr-BE"/>
      </w:rPr>
      <w:fldChar w:fldCharType="end"/>
    </w:r>
    <w:r>
      <w:rPr>
        <w:lang w:val="fr-BE"/>
      </w:rPr>
      <w:t>/</w:t>
    </w:r>
    <w:r>
      <w:rPr>
        <w:lang w:val="fr-BE"/>
      </w:rPr>
      <w:fldChar w:fldCharType="begin"/>
    </w:r>
    <w:r>
      <w:rPr>
        <w:lang w:val="fr-BE"/>
      </w:rPr>
      <w:instrText xml:space="preserve"> NUMPAGES  \* MERGEFORMAT </w:instrText>
    </w:r>
    <w:r>
      <w:rPr>
        <w:lang w:val="fr-BE"/>
      </w:rPr>
      <w:fldChar w:fldCharType="separate"/>
    </w:r>
    <w:r>
      <w:rPr>
        <w:noProof/>
        <w:lang w:val="fr-BE"/>
      </w:rPr>
      <w:t>1</w:t>
    </w:r>
    <w:r>
      <w:rPr>
        <w:lang w:val="fr-BE"/>
      </w:rPr>
      <w:fldChar w:fldCharType="end"/>
    </w:r>
    <w:r>
      <w:rPr>
        <w:lang w:val="fr-BE"/>
      </w:rPr>
      <w:tab/>
    </w:r>
    <w:r w:rsidRPr="00964E5B">
      <w:rPr>
        <w:rStyle w:val="HideTWBExt"/>
      </w:rPr>
      <w:t>&lt;PathFdR&gt;</w:t>
    </w:r>
    <w:r>
      <w:rPr>
        <w:lang w:val="fr-BE"/>
      </w:rPr>
      <w:t>PA\1351092EN.docx</w:t>
    </w:r>
    <w:r w:rsidRPr="00964E5B">
      <w:rPr>
        <w:rStyle w:val="HideTWBExt"/>
      </w:rPr>
      <w:t>&lt;/PathFdR&gt;</w:t>
    </w:r>
  </w:p>
  <w:p w:rsidR="007F187F" w:rsidRPr="00964E5B" w:rsidP="00964E5B" w14:paraId="521DEBBC" w14:textId="29644544">
    <w:pPr>
      <w:pStyle w:val="EPFooter2"/>
      <w:rPr>
        <w:lang w:val="fr-BE"/>
      </w:rPr>
    </w:pPr>
    <w:r>
      <w:rPr>
        <w:lang w:val="fr-BE"/>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E5B" w:rsidP="00964E5B" w14:paraId="5026DF2C" w14:textId="77777777">
    <w:pPr>
      <w:pStyle w:val="EPFooter"/>
      <w:rPr>
        <w:lang w:val="es-ES"/>
      </w:rPr>
    </w:pPr>
    <w:r w:rsidRPr="00964E5B">
      <w:rPr>
        <w:rStyle w:val="HideTWBExt"/>
      </w:rPr>
      <w:t>&lt;PathFdR&gt;</w:t>
    </w:r>
    <w:r>
      <w:rPr>
        <w:lang w:val="es-ES"/>
      </w:rPr>
      <w:t>PA\1351092EN.docx</w:t>
    </w:r>
    <w:r w:rsidRPr="00964E5B">
      <w:rPr>
        <w:rStyle w:val="HideTWBExt"/>
      </w:rPr>
      <w:t>&lt;/PathFdR&gt;</w:t>
    </w:r>
    <w:r>
      <w:rPr>
        <w:lang w:val="es-ES"/>
      </w:rPr>
      <w:tab/>
    </w:r>
    <w:r>
      <w:rPr>
        <w:lang w:val="es-ES"/>
      </w:rPr>
      <w:fldChar w:fldCharType="begin"/>
    </w:r>
    <w:r>
      <w:rPr>
        <w:lang w:val="es-ES"/>
      </w:rPr>
      <w:instrText xml:space="preserve"> PAGE  \* MERGEFORMAT </w:instrText>
    </w:r>
    <w:r>
      <w:rPr>
        <w:lang w:val="es-ES"/>
      </w:rPr>
      <w:fldChar w:fldCharType="separate"/>
    </w:r>
    <w:r>
      <w:rPr>
        <w:noProof/>
        <w:lang w:val="es-ES"/>
      </w:rPr>
      <w:t>49</w:t>
    </w:r>
    <w:r>
      <w:rPr>
        <w:lang w:val="es-ES"/>
      </w:rPr>
      <w:fldChar w:fldCharType="end"/>
    </w:r>
    <w:r>
      <w:rPr>
        <w:lang w:val="es-ES"/>
      </w:rPr>
      <w:t>/</w:t>
    </w:r>
    <w:r>
      <w:rPr>
        <w:lang w:val="es-ES"/>
      </w:rPr>
      <w:fldChar w:fldCharType="begin"/>
    </w:r>
    <w:r>
      <w:rPr>
        <w:lang w:val="es-ES"/>
      </w:rPr>
      <w:instrText xml:space="preserve"> NUMPAGES  \* MERGEFORMAT </w:instrText>
    </w:r>
    <w:r>
      <w:rPr>
        <w:lang w:val="es-ES"/>
      </w:rPr>
      <w:fldChar w:fldCharType="separate"/>
    </w:r>
    <w:r>
      <w:rPr>
        <w:noProof/>
        <w:lang w:val="es-ES"/>
      </w:rPr>
      <w:t>1</w:t>
    </w:r>
    <w:r>
      <w:rPr>
        <w:lang w:val="es-ES"/>
      </w:rPr>
      <w:fldChar w:fldCharType="end"/>
    </w:r>
    <w:r>
      <w:rPr>
        <w:lang w:val="es-ES"/>
      </w:rPr>
      <w:tab/>
      <w:t>PE</w:t>
    </w:r>
    <w:r w:rsidRPr="00964E5B">
      <w:rPr>
        <w:rStyle w:val="HideTWBExt"/>
      </w:rPr>
      <w:t>&lt;NoPE&gt;</w:t>
    </w:r>
    <w:r>
      <w:rPr>
        <w:lang w:val="es-ES"/>
      </w:rPr>
      <w:t>796.151</w:t>
    </w:r>
    <w:r w:rsidRPr="00964E5B">
      <w:rPr>
        <w:rStyle w:val="HideTWBExt"/>
      </w:rPr>
      <w:t>&lt;/NoPE&gt;&lt;Version&gt;</w:t>
    </w:r>
    <w:r>
      <w:rPr>
        <w:lang w:val="es-ES"/>
      </w:rPr>
      <w:t>v01-00</w:t>
    </w:r>
    <w:r w:rsidRPr="00964E5B">
      <w:rPr>
        <w:rStyle w:val="HideTWBExt"/>
      </w:rPr>
      <w:t>&lt;/Version&gt;</w:t>
    </w:r>
  </w:p>
  <w:p w:rsidR="007F187F" w:rsidRPr="00964E5B" w:rsidP="00964E5B" w14:paraId="4B748B39" w14:textId="47D94A23">
    <w:pPr>
      <w:pStyle w:val="EPFooter2"/>
      <w:rPr>
        <w:lang w:val="es-ES"/>
      </w:rPr>
    </w:pPr>
    <w:r>
      <w:rPr>
        <w:lang w:val="es-ES"/>
      </w:rPr>
      <w:tab/>
    </w:r>
    <w:r>
      <w:rPr>
        <w:lang w:val="es-ES"/>
      </w:rPr>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E5B" w:rsidP="00964E5B" w14:paraId="6B33A66A" w14:textId="77777777">
    <w:pPr>
      <w:pStyle w:val="EPFooter"/>
    </w:pPr>
    <w:r w:rsidRPr="00964E5B">
      <w:rPr>
        <w:rStyle w:val="HideTWBExt"/>
      </w:rPr>
      <w:t>&lt;PathFdR&gt;</w:t>
    </w:r>
    <w:r>
      <w:t>PA\1351092EN.docx</w:t>
    </w:r>
    <w:r w:rsidRPr="00964E5B">
      <w:rPr>
        <w:rStyle w:val="HideTWBExt"/>
      </w:rPr>
      <w:t>&lt;/PathFdR&gt;</w:t>
    </w:r>
    <w:r>
      <w:tab/>
    </w:r>
    <w:r>
      <w:tab/>
      <w:t>PE</w:t>
    </w:r>
    <w:r w:rsidRPr="00964E5B">
      <w:rPr>
        <w:rStyle w:val="HideTWBExt"/>
      </w:rPr>
      <w:t>&lt;NoPE&gt;</w:t>
    </w:r>
    <w:r>
      <w:t>796.151</w:t>
    </w:r>
    <w:r w:rsidRPr="00964E5B">
      <w:rPr>
        <w:rStyle w:val="HideTWBExt"/>
      </w:rPr>
      <w:t>&lt;/NoPE&gt;&lt;Version&gt;</w:t>
    </w:r>
    <w:r>
      <w:t>v01-00</w:t>
    </w:r>
    <w:r w:rsidRPr="00964E5B">
      <w:rPr>
        <w:rStyle w:val="HideTWBExt"/>
      </w:rPr>
      <w:t>&lt;/Version&gt;</w:t>
    </w:r>
  </w:p>
  <w:p w:rsidR="007F187F" w:rsidRPr="00964E5B" w:rsidP="00964E5B" w14:paraId="14712906" w14:textId="0835FCE2">
    <w:pPr>
      <w:pStyle w:val="EPFooter2"/>
    </w:pPr>
    <w:r>
      <w:t>EN</w:t>
    </w:r>
    <w:r>
      <w:tab/>
    </w:r>
    <w:r w:rsidRPr="00964E5B">
      <w:rPr>
        <w:b w:val="0"/>
        <w:i/>
        <w:color w:val="C0C0C0"/>
        <w:sz w:val="22"/>
      </w:rPr>
      <w:t>United in diversity</w:t>
    </w:r>
    <w:r>
      <w:tab/>
      <w:t>EN</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49F0" w:rsidRPr="00964E5B" w14:paraId="01F7E80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49F0" w:rsidRPr="00964E5B" w14:paraId="02DB1130"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49F0" w:rsidRPr="00964E5B" w14:paraId="0BC9A6F7"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drawingGridHorizontalSpacing w:val="12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27AD"/>
    <w:rsid w:val="00026559"/>
    <w:rsid w:val="00027FA8"/>
    <w:rsid w:val="0004474F"/>
    <w:rsid w:val="0006056B"/>
    <w:rsid w:val="00082EC4"/>
    <w:rsid w:val="000A28F8"/>
    <w:rsid w:val="000D44A6"/>
    <w:rsid w:val="000E3294"/>
    <w:rsid w:val="00110934"/>
    <w:rsid w:val="00122C05"/>
    <w:rsid w:val="00123146"/>
    <w:rsid w:val="00134974"/>
    <w:rsid w:val="00141CD7"/>
    <w:rsid w:val="001616BD"/>
    <w:rsid w:val="001820A9"/>
    <w:rsid w:val="0019710E"/>
    <w:rsid w:val="001A0556"/>
    <w:rsid w:val="001A313E"/>
    <w:rsid w:val="001B0A1E"/>
    <w:rsid w:val="001C0886"/>
    <w:rsid w:val="001D5154"/>
    <w:rsid w:val="001E3AC4"/>
    <w:rsid w:val="0020077A"/>
    <w:rsid w:val="0023131B"/>
    <w:rsid w:val="002927AD"/>
    <w:rsid w:val="002A67EE"/>
    <w:rsid w:val="00304EA8"/>
    <w:rsid w:val="00332DBC"/>
    <w:rsid w:val="00341A99"/>
    <w:rsid w:val="00360FAA"/>
    <w:rsid w:val="0037171C"/>
    <w:rsid w:val="0038294E"/>
    <w:rsid w:val="003A2F84"/>
    <w:rsid w:val="003C7390"/>
    <w:rsid w:val="003E1280"/>
    <w:rsid w:val="003F128E"/>
    <w:rsid w:val="003F702D"/>
    <w:rsid w:val="0040055C"/>
    <w:rsid w:val="004368ED"/>
    <w:rsid w:val="004453C0"/>
    <w:rsid w:val="0047744C"/>
    <w:rsid w:val="00487596"/>
    <w:rsid w:val="004B3A53"/>
    <w:rsid w:val="004C2A0D"/>
    <w:rsid w:val="004F1D2F"/>
    <w:rsid w:val="00502B76"/>
    <w:rsid w:val="00513F6F"/>
    <w:rsid w:val="00522B51"/>
    <w:rsid w:val="00524707"/>
    <w:rsid w:val="0054677B"/>
    <w:rsid w:val="005539B7"/>
    <w:rsid w:val="00561DE3"/>
    <w:rsid w:val="00571233"/>
    <w:rsid w:val="00613134"/>
    <w:rsid w:val="00613E40"/>
    <w:rsid w:val="00626D52"/>
    <w:rsid w:val="00643DA8"/>
    <w:rsid w:val="00657D5C"/>
    <w:rsid w:val="00683DD1"/>
    <w:rsid w:val="00690DD9"/>
    <w:rsid w:val="00691B1C"/>
    <w:rsid w:val="006A0F0A"/>
    <w:rsid w:val="006A48AA"/>
    <w:rsid w:val="006B1267"/>
    <w:rsid w:val="006D292E"/>
    <w:rsid w:val="00712462"/>
    <w:rsid w:val="00716BAA"/>
    <w:rsid w:val="0075577B"/>
    <w:rsid w:val="00757441"/>
    <w:rsid w:val="0078548A"/>
    <w:rsid w:val="007B7CE3"/>
    <w:rsid w:val="007C25A7"/>
    <w:rsid w:val="007F187F"/>
    <w:rsid w:val="00817D13"/>
    <w:rsid w:val="00820C7D"/>
    <w:rsid w:val="00833D11"/>
    <w:rsid w:val="00836FD3"/>
    <w:rsid w:val="008375A8"/>
    <w:rsid w:val="00872A52"/>
    <w:rsid w:val="00876A73"/>
    <w:rsid w:val="0089388A"/>
    <w:rsid w:val="008C49F0"/>
    <w:rsid w:val="008F2AF7"/>
    <w:rsid w:val="008F3DB0"/>
    <w:rsid w:val="00904864"/>
    <w:rsid w:val="00904CD3"/>
    <w:rsid w:val="009052FE"/>
    <w:rsid w:val="009215FC"/>
    <w:rsid w:val="00924555"/>
    <w:rsid w:val="009368B3"/>
    <w:rsid w:val="00964E5B"/>
    <w:rsid w:val="00982B83"/>
    <w:rsid w:val="009857B4"/>
    <w:rsid w:val="009E5CFE"/>
    <w:rsid w:val="009E7319"/>
    <w:rsid w:val="00A70B04"/>
    <w:rsid w:val="00A71228"/>
    <w:rsid w:val="00A74E25"/>
    <w:rsid w:val="00AC2A60"/>
    <w:rsid w:val="00AD49D0"/>
    <w:rsid w:val="00B00EE6"/>
    <w:rsid w:val="00B476DC"/>
    <w:rsid w:val="00B556CD"/>
    <w:rsid w:val="00B62D4B"/>
    <w:rsid w:val="00B7430A"/>
    <w:rsid w:val="00B904FA"/>
    <w:rsid w:val="00BA3E40"/>
    <w:rsid w:val="00BB0EA1"/>
    <w:rsid w:val="00BC72A9"/>
    <w:rsid w:val="00BD1F76"/>
    <w:rsid w:val="00BE20CF"/>
    <w:rsid w:val="00C165BE"/>
    <w:rsid w:val="00C204FD"/>
    <w:rsid w:val="00C22327"/>
    <w:rsid w:val="00C335C6"/>
    <w:rsid w:val="00C4219C"/>
    <w:rsid w:val="00C52A28"/>
    <w:rsid w:val="00C709B7"/>
    <w:rsid w:val="00C75E98"/>
    <w:rsid w:val="00C81C5B"/>
    <w:rsid w:val="00C83B35"/>
    <w:rsid w:val="00C85D0F"/>
    <w:rsid w:val="00CA5237"/>
    <w:rsid w:val="00D25CF2"/>
    <w:rsid w:val="00D413CA"/>
    <w:rsid w:val="00D560C2"/>
    <w:rsid w:val="00D56CE0"/>
    <w:rsid w:val="00D6254D"/>
    <w:rsid w:val="00D67D0A"/>
    <w:rsid w:val="00D74FD1"/>
    <w:rsid w:val="00D943A5"/>
    <w:rsid w:val="00D9581F"/>
    <w:rsid w:val="00DB56E4"/>
    <w:rsid w:val="00DD4A37"/>
    <w:rsid w:val="00E27F01"/>
    <w:rsid w:val="00E50EB9"/>
    <w:rsid w:val="00E77FF5"/>
    <w:rsid w:val="00E94D64"/>
    <w:rsid w:val="00EA3802"/>
    <w:rsid w:val="00EB1309"/>
    <w:rsid w:val="00EC62BF"/>
    <w:rsid w:val="00EF1432"/>
    <w:rsid w:val="00EF33D5"/>
    <w:rsid w:val="00F15744"/>
    <w:rsid w:val="00F24D40"/>
    <w:rsid w:val="00F47CF6"/>
    <w:rsid w:val="00F6262A"/>
    <w:rsid w:val="00FE5B6F"/>
  </w:rsids>
  <w:docVars>
    <w:docVar w:name="AMACT2MNU" w:val=" 2"/>
    <w:docVar w:name="AMACTMNU" w:val=" 1"/>
    <w:docVar w:name="AMPLURMNU" w:val=" 1"/>
    <w:docVar w:name="CJMNU" w:val="1"/>
    <w:docVar w:name="CODEMNU" w:val=" 1"/>
    <w:docVar w:name="COM2KEY" w:val="ENVI"/>
    <w:docVar w:name="COMKEY" w:val="TRAN"/>
    <w:docVar w:name="CopyToNetwork" w:val="-1"/>
    <w:docVar w:name="CVA" w:val="2"/>
    <w:docVar w:name="DDATE" w:val="29/09/2026"/>
    <w:docVar w:name="DOCCODMNU" w:val=" 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3460525 HideTWBExt;}}{\*\rsidtbl \rsid24658\rsid358857\rsid735077\rsid787282\rsid2892074\rsid3015627\rsid3622648\rsid4666813\rsid5708216\rsid6641733\rsid7553164\rsid8465581\rsid8681905&#13;_x000a_\rsid8724649\rsid9636012\rsid9862312\rsid11215221\rsid11370291\rsid11434737\rsid11607138\rsid11824949\rsid12154954\rsid13460525\rsid14424199\rsid15204470\rsid15285974\rsid15535219\rsid15950462\rsid16324206\rsid16662270}{\mmathPr\mmathFont34\mbrkBin0&#13;_x000a_\mbrkBinSub0\msmallFrac0\mdispDef1\mlMargin0\mrMargin0\mdefJc1\mwrapIndent1440\mintLim0\mnaryLim1}{\info{\author FELIX Karina}{\operator FELIX Karina}{\creatim\yr2019\mo7\dy4\hr11\min4}{\revtim\yr2019\mo7\dy4\hr11\min4}{\version1}{\edmins0}{\nofpages1}&#13;_x000a_{\nofwords5}{\nofchars34}{\*\company European Parliament}{\nofcharsws38}{\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346052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3015627 &#13;_x000a_\chftnsep &#13;_x000a_\par }}{\*\ftnsepc \ltrpar \pard\plain \ltrpar\ql \li0\ri0\widctlpar\wrapdefault\aspalpha\aspnum\faauto\adjustright\rin0\lin0\itap0 \rtlch\fcs1 \af0\afs20\alang1025 \ltrch\fcs0 \fs24\lang2057\langfe2057\cgrid\langnp2057\langfenp2057 {\rtlch\fcs1 \af0 &#13;_x000a_\ltrch\fcs0 \insrsid3015627 \chftnsepc &#13;_x000a_\par }}{\*\aftnsep \ltrpar \pard\plain \ltrpar\ql \li0\ri0\widctlpar\wrapdefault\aspalpha\aspnum\faauto\adjustright\rin0\lin0\itap0 \rtlch\fcs1 \af0\afs20\alang1025 \ltrch\fcs0 \fs24\lang2057\langfe2057\cgrid\langnp2057\langfenp2057 {\rtlch\fcs1 \af0 &#13;_x000a_\ltrch\fcs0 \insrsid3015627 \chftnsep &#13;_x000a_\par }}{\*\aftnsepc \ltrpar \pard\plain \ltrpar\ql \li0\ri0\widctlpar\wrapdefault\aspalpha\aspnum\faauto\adjustright\rin0\lin0\itap0 \rtlch\fcs1 \af0\afs20\alang1025 \ltrch\fcs0 \fs24\lang2057\langfe2057\cgrid\langnp2057\langfenp2057 {\rtlch\fcs1 \af0 &#13;_x000a_\ltrch\fcs0 \insrsid3015627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3460525 \rtlch\fcs1 \af0\afs20\alang1025 \ltrch\fcs0 \fs24\lang2057\langfe2057\cgrid\langnp2057\langfenp2057 {\rtlch\fcs1 \af0 \ltrch\fcs0 &#13;_x000a_\cs15\v\f1\fs20\cf9\insrsid13460525\charrsid15879488 {\*\bkmkstart EndA}&lt;&lt;&lt;}{\rtlch\fcs1 \af0 \ltrch\fcs0 \insrsid13460525\charrsid15879488 #@&gt;ZOTHAMA&lt;@#}{\rtlch\fcs1 \af0 \ltrch\fcs0 \cs15\v\f1\fs20\cf9\insrsid13460525\charrsid15879488 &#13;_x000a_&lt;/RepeatBlock-AmendA&gt;}{\rtlch\fcs1 \af0 \ltrch\fcs0 \insrsid13460525\charrsid15879488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94&#13;_x000a_7777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837363 HideTWBExt;}}{\*\rsidtbl \rsid24658\rsid358857\rsid735077\rsid787282\rsid2892074\rsid3622648\rsid4666813\rsid5708216\rsid6641733\rsid7553164\rsid8465581\rsid8681905\rsid8724649&#13;_x000a_\rsid9636012\rsid9862312\rsid11215221\rsid11370291\rsid11434737\rsid11607138\rsid11824949\rsid12154954\rsid13334283\rsid14424199\rsid14837363\rsid15204470\rsid15285974\rsid15535219\rsid15950462\rsid16324206\rsid16662270}{\mmathPr\mmathFont34\mbrkBin0&#13;_x000a_\mbrkBinSub0\msmallFrac0\mdispDef1\mlMargin0\mrMargin0\mdefJc1\mwrapIndent1440\mintLim0\mnaryLim1}{\info{\author FELIX Karina}{\operator FELIX Karina}{\creatim\yr2019\mo7\dy4\hr11\min4}{\revtim\yr2019\mo7\dy4\hr11\min4}{\version1}{\edmins0}{\nofpages1}&#13;_x000a_{\nofwords5}{\nofchars33}{\*\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837363\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334283 &#13;_x000a_\chftnsep &#13;_x000a_\par }}{\*\ftnsepc \ltrpar \pard\plain \ltrpar\ql \li0\ri0\widctlpar\wrapdefault\aspalpha\aspnum\faauto\adjustright\rin0\lin0\itap0 \rtlch\fcs1 \af0\afs20\alang1025 \ltrch\fcs0 \fs24\lang2057\langfe2057\cgrid\langnp2057\langfenp2057 {\rtlch\fcs1 \af0 &#13;_x000a_\ltrch\fcs0 \insrsid13334283 \chftnsepc &#13;_x000a_\par }}{\*\aftnsep \ltrpar \pard\plain \ltrpar\ql \li0\ri0\widctlpar\wrapdefault\aspalpha\aspnum\faauto\adjustright\rin0\lin0\itap0 \rtlch\fcs1 \af0\afs20\alang1025 \ltrch\fcs0 \fs24\lang2057\langfe2057\cgrid\langnp2057\langfenp2057 {\rtlch\fcs1 \af0 &#13;_x000a_\ltrch\fcs0 \insrsid13334283 \chftnsep &#13;_x000a_\par }}{\*\aftnsepc \ltrpar \pard\plain \ltrpar\ql \li0\ri0\widctlpar\wrapdefault\aspalpha\aspnum\faauto\adjustright\rin0\lin0\itap0 \rtlch\fcs1 \af0\afs20\alang1025 \ltrch\fcs0 \fs24\lang2057\langfe2057\cgrid\langnp2057\langfenp2057 {\rtlch\fcs1 \af0 &#13;_x000a_\ltrch\fcs0 \insrsid1333428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837363\charrsid15879488 {\*\bkmkstart EndB}&lt;&lt;&lt;}{\rtlch\fcs1 \af0 \ltrch\fcs0 \insrsid14837363\charrsid15879488 #@&gt;ZOTHAMB&lt;@#}{\rtlch\fcs1 \af0 \ltrch\fcs0 \cs15\v\f1\fs20\cf9\insrsid14837363\charrsid15879488 &#13;_x000a_&lt;/RepeatBlock-AmendB&gt;}{\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de&#13;_x000a_e977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oAmend" w:val="2"/>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0757877 HideTWBExt;}{\s16\ql \li0\ri0\sa240\nowidctlpar\wrapdefault\aspalpha\aspnum\faauto\adjustright\rin0\lin0\itap0 \rtlch\fcs1 \af0\afs20\alang1025 \ltrch\fcs0 &#13;_x000a_\fs24\lang2057\langfe2057\cgrid\langnp2057\langfenp2057 \sbasedon0 \snext16 \spriority0 \styrsid10757877 Normal12a;}}{\*\rsidtbl \rsid24658\rsid358857\rsid735077\rsid787282\rsid2892074\rsid3372043\rsid3622648\rsid4666813\rsid5708216\rsid6641733&#13;_x000a_\rsid7553164\rsid8465581\rsid8681905\rsid8724649\rsid9636012\rsid9862312\rsid10757877\rsid11215221\rsid11370291\rsid11434737\rsid11607138\rsid11824949\rsid12154954\rsid14424199\rsid15204470\rsid15285974\rsid15535219\rsid15950462\rsid16324206\rsid16662270}&#13;_x000a_{\mmathPr\mmathFont34\mbrkBin0\mbrkBinSub0\msmallFrac0\mdispDef1\mlMargin0\mrMargin0\mdefJc1\mwrapIndent1440\mintLim0\mnaryLim1}{\info{\author FELIX Karina}{\operator FELIX Karina}{\creatim\yr2019\mo7\dy4\hr11\min4}{\revtim\yr2019\mo7\dy4\hr11\min4}&#13;_x000a_{\version1}{\edmins0}{\nofpages1}{\nofwords3}{\nofchars19}{\*\company European Parliament}{\nofcharsws21}{\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075787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3372043 &#13;_x000a_\chftnsep &#13;_x000a_\par }}{\*\ftnsepc \ltrpar \pard\plain \ltrpar\ql \li0\ri0\widctlpar\wrapdefault\aspalpha\aspnum\faauto\adjustright\rin0\lin0\itap0 \rtlch\fcs1 \af0\afs20\alang1025 \ltrch\fcs0 \fs24\lang2057\langfe2057\cgrid\langnp2057\langfenp2057 {\rtlch\fcs1 \af0 &#13;_x000a_\ltrch\fcs0 \insrsid3372043 \chftnsepc &#13;_x000a_\par }}{\*\aftnsep \ltrpar \pard\plain \ltrpar\ql \li0\ri0\widctlpar\wrapdefault\aspalpha\aspnum\faauto\adjustright\rin0\lin0\itap0 \rtlch\fcs1 \af0\afs20\alang1025 \ltrch\fcs0 \fs24\lang2057\langfe2057\cgrid\langnp2057\langfenp2057 {\rtlch\fcs1 \af0 &#13;_x000a_\ltrch\fcs0 \insrsid3372043 \chftnsep &#13;_x000a_\par }}{\*\aftnsepc \ltrpar \pard\plain \ltrpar\ql \li0\ri0\widctlpar\wrapdefault\aspalpha\aspnum\faauto\adjustright\rin0\lin0\itap0 \rtlch\fcs1 \af0\afs20\alang1025 \ltrch\fcs0 \fs24\lang2057\langfe2057\cgrid\langnp2057\langfenp2057 {\rtlch\fcs1 \af0 &#13;_x000a_\ltrch\fcs0 \insrsid337204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16\ql \li0\ri0\sa240\nowidctlpar\wrapdefault\aspalpha\aspnum\faauto\adjustright\rin0\lin0\itap0\pararsid10757877 \rtlch\fcs1 \af0\afs20\alang1025 \ltrch\fcs0 \fs24\lang2057\langfe2057\cgrid\langnp2057\langfenp2057 {\rtlch\fcs1 \af0 \ltrch\fcs0 &#13;_x000a_\insrsid10757877 {\*\bkmkstart IntroA}&#13;_x000a_\par }\pard\plain \ltrpar\ql \li0\ri0\widctlpar\wrapdefault\aspalpha\aspnum\faauto\adjustright\rin0\lin0\itap0\pararsid10757877 \rtlch\fcs1 \af0\afs20\alang1025 \ltrch\fcs0 \fs24\lang2057\langfe2057\cgrid\langnp2057\langfenp2057 {\rtlch\fcs1 \af0 \ltrch\fcs0 &#13;_x000a_\cs15\v\f1\fs20\cf9\insrsid10757877\charrsid15879488 &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c084&#13;_x000a_a876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332188 HideTWBExt;}}{\*\rsidtbl \rsid24658\rsid358857\rsid735077\rsid787282\rsid2892074\rsid3622648\rsid4666813\rsid5332188\rsid5708216\rsid6641733\rsid7553164\rsid8258893\rsid8465581&#13;_x000a_\rsid8681905\rsid8724649\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4\hr11\min4}{\revtim\yr2019\mo7\dy4\hr11\min4}{\version1}{\edmins0}{\nofpages1}&#13;_x000a_{\nofwords3}{\nofchars18}{\*\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332188\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8258893 &#13;_x000a_\chftnsep &#13;_x000a_\par }}{\*\ftnsepc \ltrpar \pard\plain \ltrpar\ql \li0\ri0\widctlpar\wrapdefault\aspalpha\aspnum\faauto\adjustright\rin0\lin0\itap0 \rtlch\fcs1 \af0\afs20\alang1025 \ltrch\fcs0 \fs24\lang2057\langfe2057\cgrid\langnp2057\langfenp2057 {\rtlch\fcs1 \af0 &#13;_x000a_\ltrch\fcs0 \insrsid8258893 \chftnsepc &#13;_x000a_\par }}{\*\aftnsep \ltrpar \pard\plain \ltrpar\ql \li0\ri0\widctlpar\wrapdefault\aspalpha\aspnum\faauto\adjustright\rin0\lin0\itap0 \rtlch\fcs1 \af0\afs20\alang1025 \ltrch\fcs0 \fs24\lang2057\langfe2057\cgrid\langnp2057\langfenp2057 {\rtlch\fcs1 \af0 &#13;_x000a_\ltrch\fcs0 \insrsid8258893 \chftnsep &#13;_x000a_\par }}{\*\aftnsepc \ltrpar \pard\plain \ltrpar\ql \li0\ri0\widctlpar\wrapdefault\aspalpha\aspnum\faauto\adjustright\rin0\lin0\itap0 \rtlch\fcs1 \af0\afs20\alang1025 \ltrch\fcs0 \fs24\lang2057\langfe2057\cgrid\langnp2057\langfenp2057 {\rtlch\fcs1 \af0 &#13;_x000a_\ltrch\fcs0 \insrsid82588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5332188\charrsid15879488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a031&#13;_x000a_1177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ORLANGKEY" w:val="EN"/>
    <w:docVar w:name="ORLANG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15 \spriority0 \styrsid10775698 HideTWBInt;}}{\*\rsidtbl \rsid24658\rsid223860\rsid735077\rsid1718133\rsid2305714\rsid2892074&#13;_x000a_\rsid3565327\rsid4666813\rsid6641733\rsid7823322\rsid9636012\rsid10377208\rsid10775698\rsid11215221\rsid11549030\rsid12154954\rsid12258977\rsid14382809\rsid14424199\rsid15204470\rsid15285974\rsid15950462\rsid16324206\rsid16662270}{\mmathPr\mmathFont34&#13;_x000a_\mbrkBin0\mbrkBinSub0\msmallFrac0\mdispDef1\mlMargin0\mrMargin0\mdefJc1\mwrapIndent1440\mintLim0\mnaryLim1}{\info{\author HANCOTTE Elise}{\operator HANCOTTE Elise}{\creatim\yr2026\mo9\dy22\hr14\min39}{\revtim\yr2026\mo9\dy22\hr14\min39}{\version1}&#13;_x000a_{\edmins0}{\nofpages1}{\nofwords2}{\nofchars16}{\nofcharsws17}{\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0775698\newtblstyruls\nogrowautofit\usenormstyforlist\noindnmbrts\felnbrelev\nocxsptable\indrlsweleven\noafcnsttbl\afelev\utinl\hwelev\spltpgpar\notcvasp\notbrkcnstfrctbl\notvatxbx\krnprsnet\cachedcolbal &#13;_x000a_\nouicompat \fet0{\*\wgrffmtfilter 013f}\nofeaturethrottle1\ilfomacatclnup0{\*\template C:\\Users\\EHANCO~1\\AppData\\Local\\Temp\\Blank1.dotx}{\*\ftnsep \ltrpar \pard\plain \ltrpar&#13;_x000a_\ql \li0\ri0\widctlpar\wrapdefault\aspalpha\aspnum\faauto\adjustright\rin0\lin0\itap0 \rtlch\fcs1 \af0\afs20\alang1025 \ltrch\fcs0 \fs24\lang2057\langfe2057\cgrid\langnp2057\langfenp2057 {\rtlch\fcs1 \af0 \ltrch\fcs0 \insrsid2305714 \chftnsep &#13;_x000a_\par }}{\*\ftnsepc \ltrpar \pard\plain \ltrpar\ql \li0\ri0\widctlpar\wrapdefault\aspalpha\aspnum\faauto\adjustright\rin0\lin0\itap0 \rtlch\fcs1 \af0\afs20\alang1025 \ltrch\fcs0 \fs24\lang2057\langfe2057\cgrid\langnp2057\langfenp2057 {\rtlch\fcs1 \af0 &#13;_x000a_\ltrch\fcs0 \insrsid2305714 \chftnsepc &#13;_x000a_\par }}{\*\aftnsep \ltrpar \pard\plain \ltrpar\ql \li0\ri0\widctlpar\wrapdefault\aspalpha\aspnum\faauto\adjustright\rin0\lin0\itap0 \rtlch\fcs1 \af0\afs20\alang1025 \ltrch\fcs0 \fs24\lang2057\langfe2057\cgrid\langnp2057\langfenp2057 {\rtlch\fcs1 \af0 &#13;_x000a_\ltrch\fcs0 \insrsid2305714 \chftnsep &#13;_x000a_\par }}{\*\aftnsepc \ltrpar \pard\plain \ltrpar\ql \li0\ri0\widctlpar\wrapdefault\aspalpha\aspnum\faauto\adjustright\rin0\lin0\itap0 \rtlch\fcs1 \af0\afs20\alang1025 \ltrch\fcs0 \fs24\lang2057\langfe2057\cgrid\langnp2057\langfenp2057 {\rtlch\fcs1 \af0 &#13;_x000a_\ltrch\fcs0 \insrsid2305714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ql \li0\ri0\widctlpar\wrapdefault\aspalpha\aspnum\faauto\adjustright\rin0\lin0\itap0\pararsid16324206 &#13;_x000a_\rtlch\fcs1 \af0\afs20\alang1025 \ltrch\fcs0 \fs24\lang2057\langfe2057\cgrid\langnp2057\langfenp2057 {\rtlch\fcs1 \af0 \ltrch\fcs0 \insrsid10775698\charrsid2697133 {\*\bkmkstart ReplaceBookmark}#}{\rtlch\fcs1 \af1 \ltrch\fcs0 &#13;_x000a_\cs17\v\f1\fs20\cf15\insrsid10775698\charrsid2697133 &gt;&gt;&gt;CVAR@@AmendA}{\rtlch\fcs1 \af0 \ltrch\fcs0 \insrsid10775698\charrsid2697133 #}{\rtlch\fcs1 \af0 \ltrch\fcs0 \insrsid24658\charrsid16324206 {\*\bkmkend ReplaceBookmark}&#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f5&#13;_x000a_1d588f4a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5479139 HideTWBExt;}{&#13;_x000a_\s18\ql \li0\ri0\sa120\nowidctlpar\wrapdefault\aspalpha\aspnum\faauto\adjustright\rin0\lin0\itap0 \rtlch\fcs1 \af0\afs20\alang1025 \ltrch\fcs0 \fs24\lang2057\langfe2057\cgrid\langnp2057\langfenp2057 \sbasedon0 \snext18 \spriority0 \styrsid15479139 &#13;_x000a_Normal6a;}{\s19\ql \li0\ri0\nowidctlpar\wrapdefault\aspalpha\aspnum\faauto\adjustright\rin0\lin0\itap0 \rtlch\fcs1 \af0\afs20\alang1025 \ltrch\fcs0 \b\fs24\lang2057\langfe2057\cgrid\langnp2057\langfenp2057 \sbasedon0 \snext19 \spriority0 \styrsid15479139 &#13;_x000a_NormalBold;}{\*\cs20 \additive \v\f1\fs20\cf15 \spriority0 \styrsid15479139 HideTWBInt;}{\s21\qr \li0\ri0\sb240\sa240\nowidctlpar\wrapdefault\aspalpha\aspnum\faauto\adjustright\rin0\lin0\itap0 \rtlch\fcs1 \af0\afs20\alang1025 \ltrch\fcs0 &#13;_x000a_\fs24\lang2057\langfe2057\cgrid\langnp2057\langfenp2057 \sbasedon0 \snext21 \spriority0 \styrsid15479139 AmOrLang;}{\s22\qc \li0\ri0\sa240\nowidctlpar\wrapdefault\aspalpha\aspnum\faauto\adjustright\rin0\lin0\itap0 \rtlch\fcs1 \af0\afs20\alang1025 &#13;_x000a_\ltrch\fcs0 \i\fs24\lang2057\langfe2057\cgrid\langnp2057\langfenp2057 \sbasedon0 \snext22 \spriority0 \styrsid1547913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5479139 AmNumberTabs;}{\s24\ql \li0\ri0\sb240\nowidctlpar\wrapdefault\aspalpha\aspnum\faauto\adjustright\rin0\lin0\itap0 \rtlch\fcs1 &#13;_x000a_\af0\afs20\alang1025 \ltrch\fcs0 \b\fs24\lang2057\langfe2057\cgrid\langnp2057\langfenp2057 \sbasedon0 \snext24 \spriority0 \styrsid15479139 NormalBold12b;}}{\*\rsidtbl \rsid24658\rsid223860\rsid735077\rsid1718133\rsid2892074\rsid3565327\rsid4666813&#13;_x000a_\rsid6165290\rsid6641733\rsid7823322\rsid9636012\rsid10377208\rsid11215221\rsid11549030\rsid12154954\rsid12258977\rsid14382809\rsid14424199\rsid15204470\rsid15285974\rsid15479139\rsid15950462\rsid16324206\rsid16662270}{\mmathPr\mmathFont34\mbrkBin0&#13;_x000a_\mbrkBinSub0\msmallFrac0\mdispDef1\mlMargin0\mrMargin0\mdefJc1\mwrapIndent1440\mintLim0\mnaryLim1}{\info{\author HANCOTTE Elise}{\operator HANCOTTE Elise}{\creatim\yr2026\mo9\dy22\hr14\min31}{\revtim\yr2026\mo9\dy22\hr14\min31}{\version1}{\edmins0}&#13;_x000a_{\nofpages1}{\nofwords41}{\nofchars235}{\nofcharsws275}{\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5479139\newtblstyruls\nogrowautofit\usenormstyforlist\noindnmbrts\felnbrelev\nocxsptable\indrlsweleven\noafcnsttbl\afelev\utinl\hwelev\spltpgpar\notcvasp\notbrkcnstfrctbl\notvatxbx\krnprsnet\cachedcolbal &#13;_x000a_\nouicompat \fet0{\*\wgrffmtfilter 013f}\nofeaturethrottle1\ilfomacatclnup0{\*\template C:\\Users\\EHANCO~1\\AppData\\Local\\Temp\\Blank1.dotx}{\*\ftnsep \ltrpar \pard\plain \ltrpar&#13;_x000a_\ql \li0\ri0\widctlpar\wrapdefault\aspalpha\aspnum\faauto\adjustright\rin0\lin0\itap0 \rtlch\fcs1 \af0\afs20\alang1025 \ltrch\fcs0 \fs24\lang2057\langfe2057\cgrid\langnp2057\langfenp2057 {\rtlch\fcs1 \af0 \ltrch\fcs0 \insrsid6165290 \chftnsep &#13;_x000a_\par }}{\*\ftnsepc \ltrpar \pard\plain \ltrpar\ql \li0\ri0\widctlpar\wrapdefault\aspalpha\aspnum\faauto\adjustright\rin0\lin0\itap0 \rtlch\fcs1 \af0\afs20\alang1025 \ltrch\fcs0 \fs24\lang2057\langfe2057\cgrid\langnp2057\langfenp2057 {\rtlch\fcs1 \af0 &#13;_x000a_\ltrch\fcs0 \insrsid6165290 \chftnsepc &#13;_x000a_\par }}{\*\aftnsep \ltrpar \pard\plain \ltrpar\ql \li0\ri0\widctlpar\wrapdefault\aspalpha\aspnum\faauto\adjustright\rin0\lin0\itap0 \rtlch\fcs1 \af0\afs20\alang1025 \ltrch\fcs0 \fs24\lang2057\langfe2057\cgrid\langnp2057\langfenp2057 {\rtlch\fcs1 \af0 &#13;_x000a_\ltrch\fcs0 \insrsid6165290 \chftnsep &#13;_x000a_\par }}{\*\aftnsepc \ltrpar \pard\plain \ltrpar\ql \li0\ri0\widctlpar\wrapdefault\aspalpha\aspnum\faauto\adjustright\rin0\lin0\itap0 \rtlch\fcs1 \af0\afs20\alang1025 \ltrch\fcs0 \fs24\lang2057\langfe2057\cgrid\langnp2057\langfenp2057 {\rtlch\fcs1 \af0 &#13;_x000a_\ltrch\fcs0 \insrsid616529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14374628 \rtlch\fcs1 &#13;_x000a_\af0\afs20\alang1025 \ltrch\fcs0 \b\fs24\lang2057\langfe2057\cgrid\langnp2057\langfenp2057 {\rtlch\fcs1 \af0 \ltrch\fcs0 \cs17\b0\v\fs20\cf9\lang1024\langfe1024\loch\af1\hich\af1\dbch\af31501\noproof\insrsid15479139\charrsid2697133 {\*\bkmkstart restartA}&#13;_x000a_\hich\af1\dbch\af31501\loch\f1 &lt;AmendA&gt;}{\rtlch\fcs1 \af0 \ltrch\fcs0 \insrsid15479139\charrsid2697133 Amendment\tab \tab }{\rtlch\fcs1 \af0 \ltrch\fcs0 &#13;_x000a_\cs17\b0\v\fs20\cf9\lang1024\langfe1024\loch\af1\hich\af1\dbch\af31501\noproof\insrsid15479139\charrsid2697133 \hich\af1\dbch\af31501\loch\f1 &lt;NumAmA&gt;}{\rtlch\fcs1 \af0 \ltrch\fcs0 \insrsid15479139\charrsid2697133 #}{\rtlch\fcs1 \af1 \ltrch\fcs0 &#13;_x000a_\cs20\v\f1\fs20\cf15\insrsid15479139\charrsid2697133 ENMIENDA@NRAM@}{\rtlch\fcs1 \af0 \ltrch\fcs0 \insrsid15479139\charrsid2697133 #}{\rtlch\fcs1 \af0 \ltrch\fcs0 &#13;_x000a_\cs17\b0\v\fs20\cf9\lang1024\langfe1024\loch\af1\hich\af1\dbch\af31501\noproof\insrsid15479139\charrsid2697133 \hich\af1\dbch\af31501\loch\f1 &lt;/NumAmA&gt;}{\rtlch\fcs1 \af0 \ltrch\fcs0 \insrsid15479139\charrsid2697133 &#13;_x000a_\par }\pard\plain \ltrpar\s24\ql \li0\ri0\sb240\keepn\nowidctlpar\wrapdefault\aspalpha\aspnum\faauto\adjustright\rin0\lin0\itap0\pararsid14374628 \rtlch\fcs1 \af0\afs20\alang1025 \ltrch\fcs0 \b\fs24\lang2057\langfe2057\cgrid\langnp2057\langfenp2057 {&#13;_x000a_\rtlch\fcs1 \af0 \ltrch\fcs0 \cs17\b0\v\fs20\cf9\lang1024\langfe1024\loch\af1\hich\af1\dbch\af31501\noproof\insrsid15479139\charrsid2697133 \hich\af1\dbch\af31501\loch\f1 &lt;DocAmend&gt;}{\rtlch\fcs1 \af0 \ltrch\fcs0 \insrsid15479139\charrsid2697133 &#13;_x000a_Draft legislative resolution}{\rtlch\fcs1 \af0 \ltrch\fcs0 \cs17\b0\v\fs20\cf9\lang1024\langfe1024\loch\af1\hich\af1\dbch\af31501\noproof\insrsid15479139\charrsid2697133 \hich\af1\dbch\af31501\loch\f1 &lt;/DocAmend&gt;}{\rtlch\fcs1 \af0 \ltrch\fcs0 &#13;_x000a_\insrsid15479139\charrsid2697133 &#13;_x000a_\par }\pard\plain \ltrpar\s19\ql \li0\ri0\nowidctlpar\wrapdefault\aspalpha\aspnum\faauto\adjustright\rin0\lin0\itap0\pararsid14374628 \rtlch\fcs1 \af0\afs20\alang1025 \ltrch\fcs0 \b\fs24\lang2057\langfe2057\cgrid\langnp2057\langfenp2057 {\rtlch\fcs1 \af0 &#13;_x000a_\ltrch\fcs0 \cs17\b0\v\fs20\cf9\lang1024\langfe1024\loch\af1\hich\af1\dbch\af31501\noproof\insrsid15479139\charrsid2697133 \hich\af1\dbch\af31501\loch\f1 &lt;Article&gt;}{\rtlch\fcs1 \af0 \ltrch\fcs0 \cf10\insrsid15479139\charrsid2697133 \u9668\'3f}{&#13;_x000a_\rtlch\fcs1 \af0 \ltrch\fcs0 \insrsid15479139\charrsid2697133 #}{\rtlch\fcs1 \af1 \ltrch\fcs0 \cs20\v\f1\fs20\cf15\insrsid15479139\charrsid2697133 TVTRESPART@RESPART@}{\rtlch\fcs1 \af0 \ltrch\fcs0 \insrsid15479139\charrsid2697133 #}{\rtlch\fcs1 \af0 &#13;_x000a_\ltrch\fcs0 \cf10\insrsid15479139\charrsid2697133 \u9658\'3f}{\rtlch\fcs1 \af0 \ltrch\fcs0 \cs17\b0\v\fs20\cf9\lang1024\langfe1024\loch\af1\hich\af1\dbch\af31501\noproof\insrsid15479139\charrsid2697133 \hich\af1\dbch\af31501\loch\f1 &lt;/Article&gt;}{&#13;_x000a_\rtlch\fcs1 \af0 \ltrch\fcs0 \insrsid15479139\charrsid2697133 &#13;_x000a_\par \ltrrow}\trowd \ltrrow\ts11\trqc\trgaph340\trleft0\trftsWidth1\trftsWidthB3\trpaddl340\trpaddr340\trpaddfl3\trpaddft3\trpaddfb3\trpaddfr3\tblrsid14374628\tblind0\tblindtype3 \clvertalt\clbrdrt\brdrtbl \clbrdrl\brdrtbl \clbrdrb\brdrtbl \clbrdrr\brdrtbl &#13;_x000a_\cltxlrtb\clftsWidth3\clwWidth9752\clshdrawnil \cellx9752\pard\plain \ltrpar\ql \li0\ri0\keepn\widctlpar\intbl\wrapdefault\aspalpha\aspnum\faauto\adjustright\rin0\lin0\pararsid14374628 \rtlch\fcs1 \af0\afs20\alang1025 \ltrch\fcs0 &#13;_x000a_\fs24\lang2057\langfe2057\cgrid\langnp2057\langfenp2057 {\rtlch\fcs1 \af0 \ltrch\fcs0 \insrsid15479139\charrsid2697133 \cell }\pard\plain \ltrpar\ql \li0\ri0\widctlpar\intbl\wrapdefault\aspalpha\aspnum\faauto\adjustright\rin0\lin0 \rtlch\fcs1 &#13;_x000a_\af0\afs20\alang1025 \ltrch\fcs0 \fs24\lang2057\langfe2057\cgrid\langnp2057\langfenp2057 {\rtlch\fcs1 \af0 \ltrch\fcs0 \insrsid15479139\charrsid2697133 \trowd \ltrrow&#13;_x000a_\ts11\trqc\trgaph340\trleft0\trftsWidth1\trftsWidthB3\trpaddl340\trpaddr340\trpaddfl3\trpaddft3\trpaddfb3\trpaddfr3\tblrsid14374628\tblind0\tblindtype3 \clvertalt\clbrdrt\brdrtbl \clbrdrl\brdrtbl \clbrdrb\brdrtbl \clbrdrr\brdrtbl &#13;_x000a_\cltxlrtb\clftsWidth3\clwWidth9752\clshdrawnil \cellx9752\row \ltrrow}\trowd \ltrrow\ts11\trqc\trgaph340\trleft0\trftsWidth1\trftsWidthB3\trpaddl340\trpaddr340\trpaddfl3\trpaddft3\trpaddfb3\trpaddfr3\tblrsid14374628\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2\qc \li0\ri0\sa240\keepn\nowidctlpar\intbl\wrapdefault\aspalpha\aspnum\faauto\adjustright\rin0\lin0\pararsid14374628 \rtlch\fcs1 \af0\afs20\alang1025 \ltrch\fcs0 \i\fs24\lang2057\langfe2057\cgrid\langnp2057\langfenp2057 {&#13;_x000a_\rtlch\fcs1 \af0 \ltrch\fcs0 \insrsid15479139\charrsid2697133 Draft legislative resolution\cell Amendment\cell }\pard\plain \ltrpar\ql \li0\ri0\widctlpar\intbl\wrapdefault\aspalpha\aspnum\faauto\adjustright\rin0\lin0 \rtlch\fcs1 \af0\afs20\alang1025 &#13;_x000a_\ltrch\fcs0 \fs24\lang2057\langfe2057\cgrid\langnp2057\langfenp2057 {\rtlch\fcs1 \af0 \ltrch\fcs0 \insrsid15479139\charrsid2697133 \trowd \ltrrow&#13;_x000a_\ts11\trqc\trgaph340\trleft0\trftsWidth1\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8\ql \li0\ri0\sa120\nowidctlpar\intbl\wrapdefault\aspalpha\aspnum\faauto\adjustright\rin0\lin0\pararsid14374628 \rtlch\fcs1 \af0\afs20\alang1025 \ltrch\fcs0 \fs24\lang2057\langfe2057\cgrid\langnp2057\langfenp2057 {\rtlch\fcs1 \af0 \ltrch\fcs0 &#13;_x000a_\insrsid15479139\charrsid2697133 ##\cell ##}{\rtlch\fcs1 \af0\afs24 \ltrch\fcs0 \insrsid15479139\charrsid2697133 \cell }\pard\plain \ltrpar\ql \li0\ri0\widctlpar\intbl\wrapdefault\aspalpha\aspnum\faauto\adjustright\rin0\lin0 \rtlch\fcs1 &#13;_x000a_\af0\afs20\alang1025 \ltrch\fcs0 \fs24\lang2057\langfe2057\cgrid\langnp2057\langfenp2057 {\rtlch\fcs1 \af0 \ltrch\fcs0 \insrsid15479139\charrsid2697133 \trowd \lastrow \ltrrow&#13;_x000a_\ts11\trqc\trgaph340\trleft0\trftsWidth1\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1\qr \li0\ri0\sb240\sa240\nowidctlpar\wrapdefault\aspalpha\aspnum\faauto\adjustright\rin0\lin0\itap0\pararsid14374628 \rtlch\fcs1 \af0\afs20\alang1025 \ltrch\fcs0 \fs24\lang2057\langfe2057\cgrid\langnp2057\langfenp2057 {\rtlch\fcs1 \af0 \ltrch\fcs0 &#13;_x000a_\insrsid15479139\charrsid2697133 Or. }{\rtlch\fcs1 \af0 \ltrch\fcs0 \cs17\v\fs20\cf9\lang1024\langfe1024\loch\af1\hich\af1\dbch\af31501\noproof\insrsid15479139\charrsid2697133 \hich\af1\dbch\af31501\loch\f1 &lt;Original&gt;}{\rtlch\fcs1 \af0 \ltrch\fcs0 &#13;_x000a_\insrsid15479139\charrsid2697133 #}{\rtlch\fcs1 \af1 \ltrch\fcs0 \cs20\v\f1\fs20\cf15\insrsid15479139\charrsid2697133 MNU[OPTORLANG][ORLANGMORE]@CHOICE@AMPLURMNU}{\rtlch\fcs1 \af0 \ltrch\fcs0 \insrsid15479139\charrsid2697133 #}{\rtlch\fcs1 \af0 &#13;_x000a_\ltrch\fcs0 \cs17\v\fs20\cf9\lang1024\langfe1024\loch\af1\hich\af1\dbch\af31501\noproof\insrsid15479139\charrsid2697133 \hich\af1\dbch\af31501\loch\f1 &lt;/Original&gt;}{\rtlch\fcs1 \af0 \ltrch\fcs0 \insrsid15479139\charrsid2697133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5479139\charrsid2697133 \hich\af1\dbch\af31501\loch\f1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a5&#13;_x000a_e2598e4a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2219979 HideTWBExt;}{&#13;_x000a_\s18\ql \li0\ri0\sa120\nowidctlpar\wrapdefault\aspalpha\aspnum\faauto\adjustright\rin0\lin0\itap0 \rtlch\fcs1 \af0\afs20\alang1025 \ltrch\fcs0 \fs24\lang2057\langfe2057\cgrid\langnp2057\langfenp2057 \sbasedon0 \snext18 \spriority0 \styrsid12219979 &#13;_x000a_Normal6a;}{\s19\ql \li0\ri0\nowidctlpar\wrapdefault\aspalpha\aspnum\faauto\adjustright\rin0\lin0\itap0 \rtlch\fcs1 \af0\afs20\alang1025 \ltrch\fcs0 \b\fs24\lang2057\langfe2057\cgrid\langnp2057\langfenp2057 \sbasedon0 \snext19 \spriority0 \styrsid12219979 &#13;_x000a_NormalBold;}{\s20\ql \li0\ri0\sa240\nowidctlpar\wrapdefault\aspalpha\aspnum\faauto\adjustright\rin0\lin0\itap0 \rtlch\fcs1 \af0\afs20\alang1025 \ltrch\fcs0 \i\fs24\lang2057\langfe2057\cgrid\langnp2057\langfenp2057 &#13;_x000a_\sbasedon0 \snext20 \spriority0 \styrsid12219979 AmJustText;}{\s21\qc \li0\ri0\sb240\sa240\nowidctlpar\wrapdefault\aspalpha\aspnum\faauto\adjustright\rin0\lin0\itap0 \rtlch\fcs1 \af0\afs20\alang1025 \ltrch\fcs0 &#13;_x000a_\i\fs24\lang2057\langfe2057\cgrid\langnp2057\langfenp2057 \sbasedon0 \snext21 \spriority0 \styrsid12219979 AmCrossRef;}{\*\cs22 \additive \v\f1\fs20\cf15 \spriority0 \styrsid12219979 HideTWBInt;}{&#13;_x000a_\s23\qc \li0\ri0\sb240\sa240\keepn\nowidctlpar\wrapdefault\aspalpha\aspnum\faauto\adjustright\rin0\lin0\itap0 \rtlch\fcs1 \af0\afs20\alang1025 \ltrch\fcs0 \i\fs24\lang2057\langfe2057\cgrid\langnp2057\langfenp2057 &#13;_x000a_\sbasedon0 \snext20 \spriority0 \styrsid12219979 AmJustTitle;}{\s24\qr \li0\ri0\sb240\sa240\nowidctlpar\wrapdefault\aspalpha\aspnum\faauto\adjustright\rin0\lin0\itap0 \rtlch\fcs1 \af0\afs20\alang1025 \ltrch\fcs0 &#13;_x000a_\fs24\lang2057\langfe2057\cgrid\langnp2057\langfenp2057 \sbasedon0 \snext24 \spriority0 \styrsid12219979 AmOrLang;}{\s25\qc \li0\ri0\sa240\nowidctlpar\wrapdefault\aspalpha\aspnum\faauto\adjustright\rin0\lin0\itap0 \rtlch\fcs1 \af0\afs20\alang1025 &#13;_x000a_\ltrch\fcs0 \i\fs24\lang2057\langfe2057\cgrid\langnp2057\langfenp2057 \sbasedon0 \snext25 \spriority0 \styrsid12219979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12219979 AmNumberTabs;}{\s27\ql \li0\ri0\sb240\nowidctlpar\wrapdefault\aspalpha\aspnum\faauto\adjustright\rin0\lin0\itap0 \rtlch\fcs1 &#13;_x000a_\af0\afs20\alang1025 \ltrch\fcs0 \b\fs24\lang2057\langfe2057\cgrid\langnp2057\langfenp2057 \sbasedon0 \snext27 \spriority0 \styrsid12219979 NormalBold12b;}}{\*\rsidtbl \rsid24658\rsid223860\rsid735077\rsid1718133\rsid2892074\rsid3565327\rsid4666813&#13;_x000a_\rsid6641733\rsid7823322\rsid9636012\rsid10377208\rsid10489096\rsid11215221\rsid11549030\rsid12154954\rsid12219979\rsid12258977\rsid14382809\rsid14424199\rsid15204470\rsid15285974\rsid15950462\rsid16324206\rsid16662270}{\mmathPr\mmathFont34\mbrkBin0&#13;_x000a_\mbrkBinSub0\msmallFrac0\mdispDef1\mlMargin0\mrMargin0\mdefJc1\mwrapIndent1440\mintLim0\mnaryLim1}{\info{\author HANCOTTE Elise}{\operator HANCOTTE Elise}{\creatim\yr2026\mo9\dy22\hr14\min31}{\revtim\yr2026\mo9\dy22\hr14\min31}{\version1}{\edmins0}&#13;_x000a_{\nofpages1}{\nofwords109}{\nofchars627}{\nofcharsws735}{\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2219979\newtblstyruls\nogrowautofit\usenormstyforlist\noindnmbrts\felnbrelev\nocxsptable\indrlsweleven\noafcnsttbl\afelev\utinl\hwelev\spltpgpar\notcvasp\notbrkcnstfrctbl\notvatxbx\krnprsnet\cachedcolbal &#13;_x000a_\nouicompat \fet0{\*\wgrffmtfilter 013f}\nofeaturethrottle1\ilfomacatclnup0{\*\template C:\\Users\\EHANCO~1\\AppData\\Local\\Temp\\Blank1.dotx}{\*\ftnsep \ltrpar \pard\plain \ltrpar&#13;_x000a_\ql \li0\ri0\widctlpar\wrapdefault\aspalpha\aspnum\faauto\adjustright\rin0\lin0\itap0 \rtlch\fcs1 \af0\afs20\alang1025 \ltrch\fcs0 \fs24\lang2057\langfe2057\cgrid\langnp2057\langfenp2057 {\rtlch\fcs1 \af0 \ltrch\fcs0 \insrsid10489096 \chftnsep &#13;_x000a_\par }}{\*\ftnsepc \ltrpar \pard\plain \ltrpar\ql \li0\ri0\widctlpar\wrapdefault\aspalpha\aspnum\faauto\adjustright\rin0\lin0\itap0 \rtlch\fcs1 \af0\afs20\alang1025 \ltrch\fcs0 \fs24\lang2057\langfe2057\cgrid\langnp2057\langfenp2057 {\rtlch\fcs1 \af0 &#13;_x000a_\ltrch\fcs0 \insrsid10489096 \chftnsepc &#13;_x000a_\par }}{\*\aftnsep \ltrpar \pard\plain \ltrpar\ql \li0\ri0\widctlpar\wrapdefault\aspalpha\aspnum\faauto\adjustright\rin0\lin0\itap0 \rtlch\fcs1 \af0\afs20\alang1025 \ltrch\fcs0 \fs24\lang2057\langfe2057\cgrid\langnp2057\langfenp2057 {\rtlch\fcs1 \af0 &#13;_x000a_\ltrch\fcs0 \insrsid10489096 \chftnsep &#13;_x000a_\par }}{\*\aftnsepc \ltrpar \pard\plain \ltrpar\ql \li0\ri0\widctlpar\wrapdefault\aspalpha\aspnum\faauto\adjustright\rin0\lin0\itap0 \rtlch\fcs1 \af0\afs20\alang1025 \ltrch\fcs0 \fs24\lang2057\langfe2057\cgrid\langnp2057\langfenp2057 {\rtlch\fcs1 \af0 &#13;_x000a_\ltrch\fcs0 \insrsid10489096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14374628 \rtlch\fcs1 &#13;_x000a_\af0\afs20\alang1025 \ltrch\fcs0 \b\fs24\lang2057\langfe2057\cgrid\langnp2057\langfenp2057 {\rtlch\fcs1 \af0 \ltrch\fcs0 \cs17\b0\v\fs20\cf9\lang1024\langfe1024\loch\af1\hich\af1\dbch\af31501\noproof\insrsid12219979\charrsid2697133 {\*\bkmkstart restartB}&#13;_x000a_\hich\af1\dbch\af31501\loch\f1 &lt;AmendB&gt;}{\rtlch\fcs1 \af0 \ltrch\fcs0 \insrsid12219979\charrsid2697133 Amendment\tab \tab }{\rtlch\fcs1 \af0 \ltrch\fcs0 &#13;_x000a_\cs17\b0\v\fs20\cf9\lang1024\langfe1024\loch\af1\hich\af1\dbch\af31501\noproof\insrsid12219979\charrsid2697133 \hich\af1\dbch\af31501\loch\f1 &lt;NumAmB&gt;}{\rtlch\fcs1 \af0 \ltrch\fcs0 \insrsid12219979\charrsid2697133 #}{\rtlch\fcs1 \af1 \ltrch\fcs0 &#13;_x000a_\cs22\v\f1\fs20\cf15\insrsid12219979\charrsid2697133 ENMIENDA@NRAM@}{\rtlch\fcs1 \af0 \ltrch\fcs0 \insrsid12219979\charrsid2697133 #}{\rtlch\fcs1 \af0 \ltrch\fcs0 &#13;_x000a_\cs17\b0\v\fs20\cf9\lang1024\langfe1024\loch\af1\hich\af1\dbch\af31501\noproof\insrsid12219979\charrsid2697133 \hich\af1\dbch\af31501\loch\f1 &lt;/NumAmB&gt;}{\rtlch\fcs1 \af0 \ltrch\fcs0 \insrsid12219979\charrsid2697133 &#13;_x000a_\par }\pard\plain \ltrpar\s27\ql \li0\ri0\sb240\keepn\nowidctlpar\wrapdefault\aspalpha\aspnum\faauto\adjustright\rin0\lin0\itap0\pararsid14374628 \rtlch\fcs1 \af0\afs20\alang1025 \ltrch\fcs0 \b\fs24\lang2057\langfe2057\cgrid\langnp2057\langfenp2057 {&#13;_x000a_\rtlch\fcs1 \af0 \ltrch\fcs0 \cs17\b0\v\fs20\cf9\lang1024\langfe1024\loch\af1\hich\af1\dbch\af31501\noproof\insrsid12219979\charrsid2697133 \hich\af1\dbch\af31501\loch\f1 &lt;DocAmend&gt;}{\rtlch\fcs1 \af0 \ltrch\fcs0 \insrsid12219979\charrsid2697133 #}{&#13;_x000a_\rtlch\fcs1 \af1 \ltrch\fcs0 \cs22\v\f1\fs20\cf15\insrsid12219979\charrsid2697133 MNU[OPTPROPOSALCOD][OPTPROPOSALCNS][OPTPROPOSALNLE][OPTPROPOSALINL]@CHOICE@CODEMNU}{\rtlch\fcs1 \af0 \ltrch\fcs0 \insrsid12219979\charrsid2697133 ##}{\rtlch\fcs1 \af1 &#13;_x000a_\ltrch\fcs0 \cs22\v\f1\fs20\cf15\insrsid12219979\charrsid2697133 MNU[AMACTYES][NOTAPP]@CHOICE@AMACTMNU}{\rtlch\fcs1 \af0 \ltrch\fcs0 \insrsid12219979\charrsid2697133 #}{\rtlch\fcs1 \af0 \ltrch\fcs0 &#13;_x000a_\cs17\b0\v\fs20\cf9\lang1024\langfe1024\loch\af1\hich\af1\dbch\af31501\noproof\insrsid12219979\charrsid2697133 \hich\af1\dbch\af31501\loch\f1 &lt;/DocAmend&gt;}{\rtlch\fcs1 \af0 \ltrch\fcs0 \insrsid12219979\charrsid2697133 &#13;_x000a_\par }\pard\plain \ltrpar\s19\ql \li0\ri0\keepn\nowidctlpar\wrapdefault\aspalpha\aspnum\faauto\adjustright\rin0\lin0\itap0\pararsid14374628 \rtlch\fcs1 \af0\afs20\alang1025 \ltrch\fcs0 \b\fs24\lang2057\langfe2057\cgrid\langnp2057\langfenp2057 {\rtlch\fcs1 &#13;_x000a_\af0 \ltrch\fcs0 \cs17\b0\v\fs20\cf9\lang1024\langfe1024\loch\af1\hich\af1\dbch\af31501\noproof\insrsid12219979\charrsid2697133 \hich\af1\dbch\af31501\loch\f1 &lt;Article&gt;}{\rtlch\fcs1 \af0 \ltrch\fcs0 \insrsid12219979\charrsid2697133 #}{\rtlch\fcs1 \af1 &#13;_x000a_\ltrch\fcs0 \cs22\v\f1\fs20\cf15\insrsid12219979\charrsid2697133 MNU[AMACTPARTYES][AMACTPARTNO]@CHOICE@AMACTMNU}{\rtlch\fcs1 \af0 \ltrch\fcs0 \insrsid12219979\charrsid2697133 #}{\rtlch\fcs1 \af0 \ltrch\fcs0 &#13;_x000a_\cs17\b0\v\fs20\cf9\lang1024\langfe1024\loch\af1\hich\af1\dbch\af31501\noproof\insrsid12219979\charrsid2697133 \hich\af1\dbch\af31501\loch\f1 &lt;/Article&gt;}{\rtlch\fcs1 \af0 \ltrch\fcs0 \insrsid12219979\charrsid2697133 &#13;_x000a_\par }\pard\plain \ltrpar\ql \li0\ri0\keepn\widctlpar\wrapdefault\aspalpha\aspnum\faauto\adjustright\rin0\lin0\itap0\pararsid14374628 \rtlch\fcs1 \af0\afs20\alang1025 \ltrch\fcs0 \fs24\lang2057\langfe2057\cgrid\langnp2057\langfenp2057 {\rtlch\fcs1 \af0 &#13;_x000a_\ltrch\fcs0 \cs17\v\fs20\cf9\lang1024\langfe1024\loch\af1\hich\af1\dbch\af31501\noproof\insrsid12219979\charrsid2697133 \hich\af1\dbch\af31501\loch\f1 &lt;DocAmend2&gt;&lt;OptDel&gt;}{\rtlch\fcs1 \af0 \ltrch\fcs0 \insrsid12219979\charrsid2697133 #}{\rtlch\fcs1 \af1 &#13;_x000a_\ltrch\fcs0 \cs22\v\f1\fs20\cf15\insrsid12219979\charrsid2697133 MNU[OPTNRACTYES][NOTAPP]@CHOICE@AMACTMNU}{\rtlch\fcs1 \af0 \ltrch\fcs0 \insrsid12219979\charrsid2697133 #}{\rtlch\fcs1 \af0 \ltrch\fcs0 &#13;_x000a_\cs17\v\fs20\cf9\lang1024\langfe1024\loch\af1\hich\af1\dbch\af31501\noproof\insrsid12219979\charrsid2697133 \hich\af1\dbch\af31501\loch\f1 &lt;/OptDel&gt;&lt;/DocAmend2&gt;}{\rtlch\fcs1 \af0 \ltrch\fcs0 \insrsid12219979\charrsid2697133 &#13;_x000a_\par }\pard \ltrpar\ql \li0\ri0\widctlpar\wrapdefault\aspalpha\aspnum\faauto\adjustright\rin0\lin0\itap0\pararsid14374628 {\rtlch\fcs1 \af0 \ltrch\fcs0 \cs17\v\fs20\cf9\lang1024\langfe1024\loch\af1\hich\af1\dbch\af31501\noproof\insrsid12219979\charrsid2697133 &#13;_x000a_\hich\af1\dbch\af31501\loch\f1 &lt;Article2&gt;&lt;OptDel&gt;}{\rtlch\fcs1 \af0 \ltrch\fcs0 \insrsid12219979\charrsid2697133 #}{\rtlch\fcs1 \af1 \ltrch\fcs0 \cs22\v\f1\fs20\cf15\insrsid12219979\charrsid2697133 MNU[OPTACTPARTYES][NOTAPP]@CHOICE@AMACTMNU}{\rtlch\fcs1 &#13;_x000a_\af0 \ltrch\fcs0 \insrsid12219979\charrsid2697133 #}{\rtlch\fcs1 \af0 \ltrch\fcs0 \cs17\v\fs20\cf9\lang1024\langfe1024\loch\af1\hich\af1\dbch\af31501\noproof\insrsid12219979\charrsid2697133 \hich\af1\dbch\af31501\loch\f1 &lt;/OptDel&gt;&lt;/Article2&gt;}{\rtlch\fcs1 &#13;_x000a_\af0 \ltrch\fcs0 \insrsid12219979\charrsid2697133 &#13;_x000a_\par \ltrrow}\trowd \ltrrow\ts11\trqc\trgaph340\trleft0\trftsWidth3\trwWidth9752\trftsWidthB3\trpaddl340\trpaddr340\trpaddfl3\trpaddft3\trpaddfb3\trpaddfr3\tblrsid14374628\tblind0\tblindtype3 \clvertalt\clbrdrt\brdrtbl \clbrdrl\brdrtbl \clbrdrb\brdrtbl &#13;_x000a_\clbrdrr\brdrtbl \cltxlrtb\clftsWidth3\clwWidth9752\clshdrawnil \cellx9752\pard\plain \ltrpar\ql \li0\ri0\keepn\widctlpar\intbl\wrapdefault\aspalpha\aspnum\faauto\adjustright\rin0\lin0\pararsid14374628 \rtlch\fcs1 \af0\afs20\alang1025 \ltrch\fcs0 &#13;_x000a_\fs24\lang2057\langfe2057\cgrid\langnp2057\langfenp2057 {\rtlch\fcs1 \af0 \ltrch\fcs0 \insrsid12219979\charrsid2697133 \cell }\pard\plain \ltrpar\ql \li0\ri0\widctlpar\intbl\wrapdefault\aspalpha\aspnum\faauto\adjustright\rin0\lin0 \rtlch\fcs1 &#13;_x000a_\af0\afs20\alang1025 \ltrch\fcs0 \fs24\lang2057\langfe2057\cgrid\langnp2057\langfenp2057 {\rtlch\fcs1 \af0 \ltrch\fcs0 \insrsid12219979\charrsid2697133 \trowd \ltrrow&#13;_x000a_\ts11\trqc\trgaph340\trleft0\trftsWidth3\trwWidth9752\trftsWidthB3\trpaddl340\trpaddr340\trpaddfl3\trpaddft3\trpaddfb3\trpaddfr3\tblrsid14374628\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rsid14374628\tblind0\tblindtype3 &#13;_x000a_\clvertalt\clbrdrt\brdrtbl \clbrdrl\brdrtbl \clbrdrb\brdrtbl \clbrdrr\brdrtbl \cltxlrtb\clftsWidth3\clwWidth4876\clshdrawnil \cellx4876\clvertalt\clbrdrt\brdrtbl \clbrdrl\brdrtbl \clbrdrb\brdrtbl \clbrdrr\brdrtbl &#13;_x000a_\cltxlrtb\clftsWidth3\clwWidth4876\clshdrawnil \cellx9752\pard\plain \ltrpar\s25\qc \li0\ri0\sa240\keepn\nowidctlpar\intbl\wrapdefault\aspalpha\aspnum\faauto\adjustright\rin0\lin0\pararsid14374628 \rtlch\fcs1 \af0\afs20\alang1025 \ltrch\fcs0 &#13;_x000a_\i\fs24\lang2057\langfe2057\cgrid\langnp2057\langfenp2057 {\rtlch\fcs1 \af0 \ltrch\fcs0 \insrsid12219979\charrsid2697133 #}{\rtlch\fcs1 \af1 \ltrch\fcs0 \cs22\v\f1\fs20\cf15\insrsid12219979\charrsid2697133 MNU[OPTLEFTAMACT][LEFTPROP]@CHOICE@AMACTMNU}{&#13;_x000a_\rtlch\fcs1 \af0 \ltrch\fcs0 \insrsid12219979\charrsid2697133 #\cell Amendment\cell }\pard\plain \ltrpar\ql \li0\ri0\widctlpar\intbl\wrapdefault\aspalpha\aspnum\faauto\adjustright\rin0\lin0 \rtlch\fcs1 \af0\afs20\alang1025 \ltrch\fcs0 &#13;_x000a_\fs24\lang2057\langfe2057\cgrid\langnp2057\langfenp2057 {\rtlch\fcs1 \af0 \ltrch\fcs0 \insrsid12219979\charrsid2697133 \trowd \ltrrow&#13;_x000a_\ts11\trqc\trgaph340\trleft0\trftsWidth3\trwWidth9752\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8\ql \li0\ri0\sa120\nowidctlpar\intbl\wrapdefault\aspalpha\aspnum\faauto\adjustright\rin0\lin0\pararsid14374628 \rtlch\fcs1 \af0\afs20\alang1025 \ltrch\fcs0 \fs24\lang2057\langfe2057\cgrid\langnp2057\langfenp2057 {\rtlch\fcs1 \af0 \ltrch\fcs0 &#13;_x000a_\insrsid12219979\charrsid2697133 ##\cell ##}{\rtlch\fcs1 \af0\afs24 \ltrch\fcs0 \insrsid12219979\charrsid2697133 \cell }\pard\plain \ltrpar\ql \li0\ri0\widctlpar\intbl\wrapdefault\aspalpha\aspnum\faauto\adjustright\rin0\lin0 \rtlch\fcs1 &#13;_x000a_\af0\afs20\alang1025 \ltrch\fcs0 \fs24\lang2057\langfe2057\cgrid\langnp2057\langfenp2057 {\rtlch\fcs1 \af0 \ltrch\fcs0 \insrsid12219979\charrsid2697133 \trowd \lastrow \ltrrow&#13;_x000a_\ts11\trqc\trgaph340\trleft0\trftsWidth3\trwWidth9752\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4374628 \rtlch\fcs1 \af0\afs20\alang1025 \ltrch\fcs0 \fs24\lang2057\langfe2057\cgrid\langnp2057\langfenp2057 {\rtlch\fcs1 \af0 \ltrch\fcs0 &#13;_x000a_\insrsid12219979\charrsid2697133 Or. }{\rtlch\fcs1 \af0 \ltrch\fcs0 \cs17\v\fs20\cf9\lang1024\langfe1024\loch\af1\hich\af1\dbch\af31501\noproof\insrsid12219979\charrsid2697133 \hich\af1\dbch\af31501\loch\f1 &lt;Original&gt;}{\rtlch\fcs1 \af0 \ltrch\fcs0 &#13;_x000a_\insrsid12219979\charrsid2697133 #}{\rtlch\fcs1 \af1 \ltrch\fcs0 \cs22\v\f1\fs20\cf15\insrsid12219979\charrsid2697133 MNU[OPTORLANG][ORLANGMORE]@CHOICE@AMPLURMNU}{\rtlch\fcs1 \af0 \ltrch\fcs0 \insrsid12219979\charrsid2697133 #}{\rtlch\fcs1 \af0 &#13;_x000a_\ltrch\fcs0 \cs17\v\fs20\cf9\lang1024\langfe1024\loch\af1\hich\af1\dbch\af31501\noproof\insrsid12219979\charrsid2697133 \hich\af1\dbch\af31501\loch\f1 &lt;/Original&gt;}{\rtlch\fcs1 \af0 \ltrch\fcs0 \insrsid12219979\charrsid2697133 &#13;_x000a_\par }\pard\plain \ltrpar\s21\qc \li0\ri0\sb240\sa240\nowidctlpar\wrapdefault\aspalpha\aspnum\faauto\adjustright\rin0\lin0\itap0\pararsid14374628 \rtlch\fcs1 \af0\afs20\alang1025 \ltrch\fcs0 \i\fs24\lang2057\langfe2057\cgrid\langnp2057\langfenp2057 {&#13;_x000a_\rtlch\fcs1 \af0 \ltrch\fcs0 \cs17\i0\v\fs20\cf9\lang1024\langfe1024\loch\af1\hich\af1\dbch\af31501\noproof\insrsid12219979\charrsid2697133 \hich\af1\dbch\af31501\loch\f1 &lt;OptDel&gt;}{\rtlch\fcs1 \af0 \ltrch\fcs0 \insrsid12219979\charrsid2697133 #}{&#13;_x000a_\rtlch\fcs1 \af1 \ltrch\fcs0 \cs22\v\f1\fs20\cf15\insrsid12219979\charrsid2697133 MNU[CROSSREFNO][CROSSREFYES]@CHOICE@}{\rtlch\fcs1 \af0 \ltrch\fcs0 \insrsid12219979\charrsid2697133 #}{\rtlch\fcs1 \af0 \ltrch\fcs0 &#13;_x000a_\cs17\i0\v\fs20\cf9\lang1024\langfe1024\loch\af1\hich\af1\dbch\af31501\noproof\insrsid12219979\charrsid2697133 \hich\af1\dbch\af31501\loch\f1 &lt;/OptDel&gt;}{\rtlch\fcs1 \af0 \ltrch\fcs0 \insrsid12219979\charrsid2697133 &#13;_x000a_\par }\pard\plain \ltrpar\s23\qc \li0\ri0\sb240\sa240\keepn\nowidctlpar\wrapdefault\aspalpha\aspnum\faauto\adjustright\rin0\lin0\itap0\pararsid14374628 \rtlch\fcs1 \af0\afs20\alang1025 \ltrch\fcs0 \i\fs24\lang2057\langfe2057\cgrid\langnp2057\langfenp2057 {&#13;_x000a_\rtlch\fcs1 \af0 \ltrch\fcs0 \cs17\i0\v\fs20\cf9\lang1024\langfe1024\loch\af1\hich\af1\dbch\af31501\noproof\insrsid12219979\charrsid2697133 \hich\af1\dbch\af31501\loch\f1 &lt;TitreJust&gt;}{\rtlch\fcs1 \af0 \ltrch\fcs0 \insrsid12219979\charrsid2697133 &#13;_x000a_Justification}{\rtlch\fcs1 \af0 \ltrch\fcs0 \cs17\i0\v\fs20\cf9\lang1024\langfe1024\loch\af1\hich\af1\dbch\af31501\noproof\insrsid12219979\charrsid2697133 \hich\af1\dbch\af31501\loch\f1 &lt;/TitreJust&gt;}{\rtlch\fcs1 \af0 \ltrch\fcs0 &#13;_x000a_\insrsid12219979\charrsid2697133 &#13;_x000a_\par }\pard\plain \ltrpar\s20\ql \li0\ri0\sa240\nowidctlpar\wrapdefault\aspalpha\aspnum\faauto\adjustright\rin0\lin0\itap0\pararsid14374628 \rtlch\fcs1 \af0\afs20\alang1025 \ltrch\fcs0 \i\fs24\lang2057\langfe2057\cgrid\langnp2057\langfenp2057 {\rtlch\fcs1 &#13;_x000a_\af0 \ltrch\fcs0 \cs17\i0\v\fs20\cf9\lang1024\langfe1024\loch\af1\hich\af1\dbch\af31501\noproof\insrsid12219979\charrsid2697133 \hich\af1\dbch\af31501\loch\f1 &lt;OptDelPrev&gt;}{\rtlch\fcs1 \af0 \ltrch\fcs0 \insrsid12219979\charrsid2697133 #}{\rtlch\fcs1 \af1 &#13;_x000a_\ltrch\fcs0 \cs22\v\f1\fs20\cf15\insrsid12219979\charrsid2697133 MNU[TEXTJUSTYES][TEXTJUSTNO]@CHOICE@}{\rtlch\fcs1 \af0 \ltrch\fcs0 \insrsid12219979\charrsid2697133 #}{\rtlch\fcs1 \af0 \ltrch\fcs0 &#13;_x000a_\cs17\i0\v\fs20\cf9\lang1024\langfe1024\loch\af1\hich\af1\dbch\af31501\noproof\insrsid12219979\charrsid2697133 \hich\af1\dbch\af31501\loch\f1 &lt;/OptDelPrev&gt;}{\rtlch\fcs1 \af0 \ltrch\fcs0 \insrsid12219979\charrsid2697133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2219979\charrsid2697133 \hich\af1\dbch\af31501\loch\f1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8d&#13;_x000a_795a8e4a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329256 HideTWBExt;}{&#13;_x000a_\s18\ql \li0\ri0\sa120\nowidctlpar\wrapdefault\aspalpha\aspnum\faauto\adjustright\rin0\lin0\itap0 \rtlch\fcs1 \af0\afs20\alang1025 \ltrch\fcs0 \fs24\lang2057\langfe2057\cgrid\langnp2057\langfenp2057 \sbasedon0 \snext18 \spriority0 \styrsid329256 &#13;_x000a_Normal6a;}{\s19\ql \li0\ri0\nowidctlpar\wrapdefault\aspalpha\aspnum\faauto\adjustright\rin0\lin0\itap0 \rtlch\fcs1 \af0\afs20\alang1025 \ltrch\fcs0 \b\fs24\lang2057\langfe2057\cgrid\langnp2057\langfenp2057 \sbasedon0 \snext19 \spriority0 \styrsid329256 &#13;_x000a_NormalBold;}{\s20\ql \li0\ri0\sa240\nowidctlpar\wrapdefault\aspalpha\aspnum\faauto\adjustright\rin0\lin0\itap0 \rtlch\fcs1 \af0\afs20\alang1025 \ltrch\fcs0 \i\fs24\lang2057\langfe2057\cgrid\langnp2057\langfenp2057 &#13;_x000a_\sbasedon0 \snext20 \spriority0 \styrsid329256 AmJustText;}{\s21\qc \li0\ri0\sb240\sa240\nowidctlpar\wrapdefault\aspalpha\aspnum\faauto\adjustright\rin0\lin0\itap0 \rtlch\fcs1 \af0\afs20\alang1025 \ltrch\fcs0 &#13;_x000a_\i\fs24\lang2057\langfe2057\cgrid\langnp2057\langfenp2057 \sbasedon0 \snext21 \spriority0 \styrsid329256 AmCrossRef;}{\*\cs22 \additive \v\f1\fs20\cf15 \spriority0 \styrsid329256 HideTWBInt;}{&#13;_x000a_\s23\qc \li0\ri0\sb240\sa240\keepn\nowidctlpar\wrapdefault\aspalpha\aspnum\faauto\adjustright\rin0\lin0\itap0 \rtlch\fcs1 \af0\afs20\alang1025 \ltrch\fcs0 \i\fs24\lang2057\langfe2057\cgrid\langnp2057\langfenp2057 &#13;_x000a_\sbasedon0 \snext20 \spriority0 \styrsid329256 AmJustTitle;}{\s24\qr \li0\ri0\sb240\sa240\nowidctlpar\wrapdefault\aspalpha\aspnum\faauto\adjustright\rin0\lin0\itap0 \rtlch\fcs1 \af0\afs20\alang1025 \ltrch\fcs0 &#13;_x000a_\fs24\lang2057\langfe2057\cgrid\langnp2057\langfenp2057 \sbasedon0 \snext24 \spriority0 \styrsid329256 AmOrLang;}{\s25\qc \li0\ri0\sa240\nowidctlpar\wrapdefault\aspalpha\aspnum\faauto\adjustright\rin0\lin0\itap0 \rtlch\fcs1 \af0\afs20\alang1025 &#13;_x000a_\ltrch\fcs0 \i\fs24\lang2057\langfe2057\cgrid\langnp2057\langfenp2057 \sbasedon0 \snext25 \spriority0 \styrsid329256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329256 AmNumberTabs;}{\s27\ql \li0\ri0\sb240\nowidctlpar\wrapdefault\aspalpha\aspnum\faauto\adjustright\rin0\lin0\itap0 \rtlch\fcs1 &#13;_x000a_\af0\afs20\alang1025 \ltrch\fcs0 \b\fs24\lang2057\langfe2057\cgrid\langnp2057\langfenp2057 \sbasedon0 \snext27 \spriority0 \styrsid329256 NormalBold12b;}}{\*\rsidtbl \rsid24658\rsid223860\rsid329256\rsid735077\rsid1718133\rsid2892074\rsid3565327&#13;_x000a_\rsid4078134\rsid4666813\rsid6641733\rsid7823322\rsid9636012\rsid10377208\rsid11215221\rsid11549030\rsid12154954\rsid12258977\rsid14382809\rsid14424199\rsid15204470\rsid15285974\rsid15950462\rsid16324206\rsid16662270}{\mmathPr\mmathFont34\mbrkBin0&#13;_x000a_\mbrkBinSub0\msmallFrac0\mdispDef1\mlMargin0\mrMargin0\mdefJc1\mwrapIndent1440\mintLim0\mnaryLim1}{\info{\author HANCOTTE Elise}{\operator HANCOTTE Elise}{\creatim\yr2026\mo9\dy22\hr14\min39}{\revtim\yr2026\mo9\dy22\hr14\min39}{\version1}{\edmins0}&#13;_x000a_{\nofpages1}{\nofwords109}{\nofchars623}{\nofcharsws731}{\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329256\newtblstyruls\nogrowautofit\usenormstyforlist\noindnmbrts\felnbrelev\nocxsptable\indrlsweleven\noafcnsttbl\afelev\utinl\hwelev\spltpgpar\notcvasp\notbrkcnstfrctbl\notvatxbx\krnprsnet\cachedcolbal \nouicompat \fet0&#13;_x000a_{\*\wgrffmtfilter 013f}\nofeaturethrottle1\ilfomacatclnup0{\*\template C:\\Users\\EHANCO~1\\AppData\\Local\\Temp\\Blank1.dotx}{\*\ftnsep \ltrpar \pard\plain \ltrpar\ql \li0\ri0\widctlpar\wrapdefault\aspalpha\aspnum\faauto\adjustright\rin0\lin0\itap0 &#13;_x000a_\rtlch\fcs1 \af0\afs20\alang1025 \ltrch\fcs0 \fs24\lang2057\langfe2057\cgrid\langnp2057\langfenp2057 {\rtlch\fcs1 \af0 \ltrch\fcs0 \insrsid4078134 \chftnsep &#13;_x000a_\par }}{\*\ftnsepc \ltrpar \pard\plain \ltrpar\ql \li0\ri0\widctlpar\wrapdefault\aspalpha\aspnum\faauto\adjustright\rin0\lin0\itap0 \rtlch\fcs1 \af0\afs20\alang1025 \ltrch\fcs0 \fs24\lang2057\langfe2057\cgrid\langnp2057\langfenp2057 {\rtlch\fcs1 \af0 &#13;_x000a_\ltrch\fcs0 \insrsid4078134 \chftnsepc &#13;_x000a_\par }}{\*\aftnsep \ltrpar \pard\plain \ltrpar\ql \li0\ri0\widctlpar\wrapdefault\aspalpha\aspnum\faauto\adjustright\rin0\lin0\itap0 \rtlch\fcs1 \af0\afs20\alang1025 \ltrch\fcs0 \fs24\lang2057\langfe2057\cgrid\langnp2057\langfenp2057 {\rtlch\fcs1 \af0 &#13;_x000a_\ltrch\fcs0 \insrsid4078134 \chftnsep &#13;_x000a_\par }}{\*\aftnsepc \ltrpar \pard\plain \ltrpar\ql \li0\ri0\widctlpar\wrapdefault\aspalpha\aspnum\faauto\adjustright\rin0\lin0\itap0 \rtlch\fcs1 \af0\afs20\alang1025 \ltrch\fcs0 \fs24\lang2057\langfe2057\cgrid\langnp2057\langfenp2057 {\rtlch\fcs1 \af0 &#13;_x000a_\ltrch\fcs0 \insrsid4078134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14374628 \rtlch\fcs1 &#13;_x000a_\af0\afs20\alang1025 \ltrch\fcs0 \b\fs24\lang2057\langfe2057\cgrid\langnp2057\langfenp2057 {\rtlch\fcs1 \af0 \ltrch\fcs0 \cs17\b0\v\fs20\cf9\lang1024\langfe1024\loch\af1\hich\af1\dbch\af31501\noproof\insrsid329256\charrsid2697133 {\*\bkmkstart restart}&#13;_x000a_\hich\af1\dbch\af31501\loch\f1 &lt;}{\rtlch\fcs1 \af0 \ltrch\fcs0 \cs17\b0\v\fs20\cf9\lang1024\langfe1024\loch\af1\hich\af1\dbch\af31501\noproof\insrsid329256 \hich\af1\dbch\af31501\loch\f1 Amend}{\rtlch\fcs1 \af0 \ltrch\fcs0 &#13;_x000a_\cs17\b0\v\fs20\cf9\lang1024\langfe1024\loch\af1\hich\af1\dbch\af31501\noproof\insrsid329256\charrsid2697133 \hich\af1\dbch\af31501\loch\f1 &gt;}{\rtlch\fcs1 \af0 \ltrch\fcs0 \insrsid329256\charrsid2697133 Amendment\tab \tab }{\rtlch\fcs1 \af0 \ltrch\fcs0 &#13;_x000a_\cs17\b0\v\fs20\cf9\lang1024\langfe1024\loch\af1\hich\af1\dbch\af31501\noproof\insrsid329256\charrsid2697133 \hich\af1\dbch\af31501\loch\f1 &lt;}{\rtlch\fcs1 \af0 \ltrch\fcs0 &#13;_x000a_\cs17\b0\v\fs20\cf9\lang1024\langfe1024\loch\af1\hich\af1\dbch\af31501\noproof\insrsid329256 \hich\af1\dbch\af31501\loch\f1 NumAm&gt;}{\rtlch\fcs1 \af0 \ltrch\fcs0 \insrsid329256\charrsid2697133 #}{\rtlch\fcs1 \af1 \ltrch\fcs0 &#13;_x000a_\cs22\v\f1\fs20\cf15\insrsid329256\charrsid2697133 ENMIENDA@NRAM@}{\rtlch\fcs1 \af0 \ltrch\fcs0 \insrsid329256\charrsid2697133 #}{\rtlch\fcs1 \af0 \ltrch\fcs0 &#13;_x000a_\cs17\b0\v\fs20\cf9\lang1024\langfe1024\loch\af1\hich\af1\dbch\af31501\noproof\insrsid329256\charrsid2697133 \hich\af1\dbch\af31501\loch\f1 &lt;/}{\rtlch\fcs1 \af0 \ltrch\fcs0 &#13;_x000a_\cs17\b0\v\fs20\cf9\lang1024\langfe1024\loch\af1\hich\af1\dbch\af31501\noproof\insrsid329256 \hich\af1\dbch\af31501\loch\f1 NumAm&gt;}{\rtlch\fcs1 \af0 \ltrch\fcs0 \insrsid329256\charrsid2697133 &#13;_x000a_\par }\pard\plain \ltrpar\s27\ql \li0\ri0\sb240\keepn\nowidctlpar\wrapdefault\aspalpha\aspnum\faauto\adjustright\rin0\lin0\itap0\pararsid14374628 \rtlch\fcs1 \af0\afs20\alang1025 \ltrch\fcs0 \b\fs24\lang2057\langfe2057\cgrid\langnp2057\langfenp2057 {&#13;_x000a_\rtlch\fcs1 \af0 \ltrch\fcs0 \cs17\b0\v\fs20\cf9\lang1024\langfe1024\loch\af1\hich\af1\dbch\af31501\noproof\insrsid329256\charrsid2697133 \hich\af1\dbch\af31501\loch\f1 &lt;DocAmend&gt;}{\rtlch\fcs1 \af0 \ltrch\fcs0 \insrsid329256\charrsid2697133 #}{&#13;_x000a_\rtlch\fcs1 \af1 \ltrch\fcs0 \cs22\v\f1\fs20\cf15\insrsid329256\charrsid2697133 MNU[OPTPROPOSALCOD][OPTPROPOSALCNS][OPTPROPOSALNLE][OPTPROPOSALINL]@CHOICE@CODEMNU}{\rtlch\fcs1 \af0 \ltrch\fcs0 \insrsid329256\charrsid2697133 ##}{\rtlch\fcs1 \af1 &#13;_x000a_\ltrch\fcs0 \cs22\v\f1\fs20\cf15\insrsid329256\charrsid2697133 MNU[AMACTYES][NOTAPP]@CHOICE@AMACTMNU}{\rtlch\fcs1 \af0 \ltrch\fcs0 \insrsid329256\charrsid2697133 #}{\rtlch\fcs1 \af0 \ltrch\fcs0 &#13;_x000a_\cs17\b0\v\fs20\cf9\lang1024\langfe1024\loch\af1\hich\af1\dbch\af31501\noproof\insrsid329256\charrsid2697133 \hich\af1\dbch\af31501\loch\f1 &lt;/DocAmend&gt;}{\rtlch\fcs1 \af0 \ltrch\fcs0 \insrsid329256\charrsid2697133 &#13;_x000a_\par }\pard\plain \ltrpar\s19\ql \li0\ri0\keepn\nowidctlpar\wrapdefault\aspalpha\aspnum\faauto\adjustright\rin0\lin0\itap0\pararsid14374628 \rtlch\fcs1 \af0\afs20\alang1025 \ltrch\fcs0 \b\fs24\lang2057\langfe2057\cgrid\langnp2057\langfenp2057 {\rtlch\fcs1 &#13;_x000a_\af0 \ltrch\fcs0 \cs17\b0\v\fs20\cf9\lang1024\langfe1024\loch\af1\hich\af1\dbch\af31501\noproof\insrsid329256\charrsid2697133 \hich\af1\dbch\af31501\loch\f1 &lt;Article&gt;}{\rtlch\fcs1 \af0 \ltrch\fcs0 \insrsid329256\charrsid2697133 #}{\rtlch\fcs1 \af1 &#13;_x000a_\ltrch\fcs0 \cs22\v\f1\fs20\cf15\insrsid329256\charrsid2697133 MNU[AMACTPARTYES][AMACTPARTNO]@CHOICE@AMACTMNU}{\rtlch\fcs1 \af0 \ltrch\fcs0 \insrsid329256\charrsid2697133 #}{\rtlch\fcs1 \af0 \ltrch\fcs0 &#13;_x000a_\cs17\b0\v\fs20\cf9\lang1024\langfe1024\loch\af1\hich\af1\dbch\af31501\noproof\insrsid329256\charrsid2697133 \hich\af1\dbch\af31501\loch\f1 &lt;/Article&gt;}{\rtlch\fcs1 \af0 \ltrch\fcs0 \insrsid329256\charrsid2697133 &#13;_x000a_\par }\pard\plain \ltrpar\ql \li0\ri0\keepn\widctlpar\wrapdefault\aspalpha\aspnum\faauto\adjustright\rin0\lin0\itap0\pararsid14374628 \rtlch\fcs1 \af0\afs20\alang1025 \ltrch\fcs0 \fs24\lang2057\langfe2057\cgrid\langnp2057\langfenp2057 {\rtlch\fcs1 \af0 &#13;_x000a_\ltrch\fcs0 \cs17\v\fs20\cf9\lang1024\langfe1024\loch\af1\hich\af1\dbch\af31501\noproof\insrsid329256\charrsid2697133 \hich\af1\dbch\af31501\loch\f1 &lt;DocAmend2&gt;&lt;OptDel&gt;}{\rtlch\fcs1 \af0 \ltrch\fcs0 \insrsid329256\charrsid2697133 #}{\rtlch\fcs1 \af1 &#13;_x000a_\ltrch\fcs0 \cs22\v\f1\fs20\cf15\insrsid329256\charrsid2697133 MNU[OPTNRACTYES][NOTAPP]@CHOICE@AMACTMNU}{\rtlch\fcs1 \af0 \ltrch\fcs0 \insrsid329256\charrsid2697133 #}{\rtlch\fcs1 \af0 \ltrch\fcs0 &#13;_x000a_\cs17\v\fs20\cf9\lang1024\langfe1024\loch\af1\hich\af1\dbch\af31501\noproof\insrsid329256\charrsid2697133 \hich\af1\dbch\af31501\loch\f1 &lt;/OptDel&gt;&lt;/DocAmend2&gt;}{\rtlch\fcs1 \af0 \ltrch\fcs0 \insrsid329256\charrsid2697133 &#13;_x000a_\par }\pard \ltrpar\ql \li0\ri0\widctlpar\wrapdefault\aspalpha\aspnum\faauto\adjustright\rin0\lin0\itap0\pararsid14374628 {\rtlch\fcs1 \af0 \ltrch\fcs0 \cs17\v\fs20\cf9\lang1024\langfe1024\loch\af1\hich\af1\dbch\af31501\noproof\insrsid329256\charrsid2697133 &#13;_x000a_\hich\af1\dbch\af31501\loch\f1 &lt;Article2&gt;&lt;OptDel&gt;}{\rtlch\fcs1 \af0 \ltrch\fcs0 \insrsid329256\charrsid2697133 #}{\rtlch\fcs1 \af1 \ltrch\fcs0 \cs22\v\f1\fs20\cf15\insrsid329256\charrsid2697133 MNU[OPTACTPARTYES][NOTAPP]@CHOICE@AMACTMNU}{\rtlch\fcs1 \af0 &#13;_x000a_\ltrch\fcs0 \insrsid329256\charrsid2697133 #}{\rtlch\fcs1 \af0 \ltrch\fcs0 \cs17\v\fs20\cf9\lang1024\langfe1024\loch\af1\hich\af1\dbch\af31501\noproof\insrsid329256\charrsid2697133 \hich\af1\dbch\af31501\loch\f1 &lt;/OptDel&gt;&lt;/Article2&gt;}{\rtlch\fcs1 \af0 &#13;_x000a_\ltrch\fcs0 \insrsid329256\charrsid2697133 &#13;_x000a_\par \ltrrow}\trowd \ltrrow\ts11\trqc\trgaph340\trleft0\trftsWidth3\trwWidth9752\trftsWidthB3\trpaddl340\trpaddr340\trpaddfl3\trpaddft3\trpaddfb3\trpaddfr3\tblrsid14374628\tblind0\tblindtype3 \clvertalt\clbrdrt\brdrtbl \clbrdrl\brdrtbl \clbrdrb\brdrtbl &#13;_x000a_\clbrdrr\brdrtbl \cltxlrtb\clftsWidth3\clwWidth9752\clshdrawnil \cellx9752\pard\plain \ltrpar\ql \li0\ri0\keepn\widctlpar\intbl\wrapdefault\aspalpha\aspnum\faauto\adjustright\rin0\lin0\pararsid14374628 \rtlch\fcs1 \af0\afs20\alang1025 \ltrch\fcs0 &#13;_x000a_\fs24\lang2057\langfe2057\cgrid\langnp2057\langfenp2057 {\rtlch\fcs1 \af0 \ltrch\fcs0 \insrsid329256\charrsid2697133 \cell }\pard\plain \ltrpar\ql \li0\ri0\widctlpar\intbl\wrapdefault\aspalpha\aspnum\faauto\adjustright\rin0\lin0 \rtlch\fcs1 &#13;_x000a_\af0\afs20\alang1025 \ltrch\fcs0 \fs24\lang2057\langfe2057\cgrid\langnp2057\langfenp2057 {\rtlch\fcs1 \af0 \ltrch\fcs0 \insrsid329256\charrsid2697133 \trowd \ltrrow&#13;_x000a_\ts11\trqc\trgaph340\trleft0\trftsWidth3\trwWidth9752\trftsWidthB3\trpaddl340\trpaddr340\trpaddfl3\trpaddft3\trpaddfb3\trpaddfr3\tblrsid14374628\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rsid14374628\tblind0\tblindtype3 &#13;_x000a_\clvertalt\clbrdrt\brdrtbl \clbrdrl\brdrtbl \clbrdrb\brdrtbl \clbrdrr\brdrtbl \cltxlrtb\clftsWidth3\clwWidth4876\clshdrawnil \cellx4876\clvertalt\clbrdrt\brdrtbl \clbrdrl\brdrtbl \clbrdrb\brdrtbl \clbrdrr\brdrtbl &#13;_x000a_\cltxlrtb\clftsWidth3\clwWidth4876\clshdrawnil \cellx9752\pard\plain \ltrpar\s25\qc \li0\ri0\sa240\keepn\nowidctlpar\intbl\wrapdefault\aspalpha\aspnum\faauto\adjustright\rin0\lin0\pararsid14374628 \rtlch\fcs1 \af0\afs20\alang1025 \ltrch\fcs0 &#13;_x000a_\i\fs24\lang2057\langfe2057\cgrid\langnp2057\langfenp2057 {\rtlch\fcs1 \af0 \ltrch\fcs0 \insrsid329256\charrsid2697133 #}{\rtlch\fcs1 \af1 \ltrch\fcs0 \cs22\v\f1\fs20\cf15\insrsid329256\charrsid2697133 MNU[OPTLEFTAMACT][LEFTPROP]@CHOICE@AMACTMNU}{&#13;_x000a_\rtlch\fcs1 \af0 \ltrch\fcs0 \insrsid329256\charrsid2697133 #\cell Amendment\cell }\pard\plain \ltrpar\ql \li0\ri0\widctlpar\intbl\wrapdefault\aspalpha\aspnum\faauto\adjustright\rin0\lin0 \rtlch\fcs1 \af0\afs20\alang1025 \ltrch\fcs0 &#13;_x000a_\fs24\lang2057\langfe2057\cgrid\langnp2057\langfenp2057 {\rtlch\fcs1 \af0 \ltrch\fcs0 \insrsid329256\charrsid2697133 \trowd \ltrrow&#13;_x000a_\ts11\trqc\trgaph340\trleft0\trftsWidth3\trwWidth9752\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8\ql \li0\ri0\sa120\nowidctlpar\intbl\wrapdefault\aspalpha\aspnum\faauto\adjustright\rin0\lin0\pararsid14374628 \rtlch\fcs1 \af0\afs20\alang1025 \ltrch\fcs0 \fs24\lang2057\langfe2057\cgrid\langnp2057\langfenp2057 {\rtlch\fcs1 \af0 \ltrch\fcs0 &#13;_x000a_\insrsid329256\charrsid2697133 ##\cell ##}{\rtlch\fcs1 \af0\afs24 \ltrch\fcs0 \insrsid329256\charrsid2697133 \cell }\pard\plain \ltrpar\ql \li0\ri0\widctlpar\intbl\wrapdefault\aspalpha\aspnum\faauto\adjustright\rin0\lin0 \rtlch\fcs1 \af0\afs20\alang1025 &#13;_x000a_\ltrch\fcs0 \fs24\lang2057\langfe2057\cgrid\langnp2057\langfenp2057 {\rtlch\fcs1 \af0 \ltrch\fcs0 \insrsid329256\charrsid2697133 \trowd \lastrow \ltrrow&#13;_x000a_\ts11\trqc\trgaph340\trleft0\trftsWidth3\trwWidth9752\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4374628 \rtlch\fcs1 \af0\afs20\alang1025 \ltrch\fcs0 \fs24\lang2057\langfe2057\cgrid\langnp2057\langfenp2057 {\rtlch\fcs1 \af0 \ltrch\fcs0 &#13;_x000a_\insrsid329256\charrsid2697133 Or. }{\rtlch\fcs1 \af0 \ltrch\fcs0 \cs17\v\fs20\cf9\lang1024\langfe1024\loch\af1\hich\af1\dbch\af31501\noproof\insrsid329256\charrsid2697133 \hich\af1\dbch\af31501\loch\f1 &lt;Original&gt;}{\rtlch\fcs1 \af0 \ltrch\fcs0 &#13;_x000a_\insrsid329256\charrsid2697133 #}{\rtlch\fcs1 \af1 \ltrch\fcs0 \cs22\v\f1\fs20\cf15\insrsid329256\charrsid2697133 MNU[OPTORLANG][ORLANGMORE]@CHOICE@AMPLURMNU}{\rtlch\fcs1 \af0 \ltrch\fcs0 \insrsid329256\charrsid2697133 #}{\rtlch\fcs1 \af0 \ltrch\fcs0 &#13;_x000a_\cs17\v\fs20\cf9\lang1024\langfe1024\loch\af1\hich\af1\dbch\af31501\noproof\insrsid329256\charrsid2697133 \hich\af1\dbch\af31501\loch\f1 &lt;/Original&gt;}{\rtlch\fcs1 \af0 \ltrch\fcs0 \insrsid329256\charrsid2697133 &#13;_x000a_\par }\pard\plain \ltrpar\s21\qc \li0\ri0\sb240\sa240\nowidctlpar\wrapdefault\aspalpha\aspnum\faauto\adjustright\rin0\lin0\itap0\pararsid14374628 \rtlch\fcs1 \af0\afs20\alang1025 \ltrch\fcs0 \i\fs24\lang2057\langfe2057\cgrid\langnp2057\langfenp2057 {&#13;_x000a_\rtlch\fcs1 \af0 \ltrch\fcs0 \cs17\i0\v\fs20\cf9\lang1024\langfe1024\loch\af1\hich\af1\dbch\af31501\noproof\insrsid329256\charrsid2697133 \hich\af1\dbch\af31501\loch\f1 &lt;OptDel&gt;}{\rtlch\fcs1 \af0 \ltrch\fcs0 \insrsid329256\charrsid2697133 #}{\rtlch\fcs1 &#13;_x000a_\af1 \ltrch\fcs0 \cs22\v\f1\fs20\cf15\insrsid329256\charrsid2697133 MNU[CROSSREFNO][CROSSREFYES]@CHOICE@}{\rtlch\fcs1 \af0 \ltrch\fcs0 \insrsid329256\charrsid2697133 #}{\rtlch\fcs1 \af0 \ltrch\fcs0 &#13;_x000a_\cs17\i0\v\fs20\cf9\lang1024\langfe1024\loch\af1\hich\af1\dbch\af31501\noproof\insrsid329256\charrsid2697133 \hich\af1\dbch\af31501\loch\f1 &lt;/OptDel&gt;}{\rtlch\fcs1 \af0 \ltrch\fcs0 \insrsid329256\charrsid2697133 &#13;_x000a_\par }\pard\plain \ltrpar\s23\qc \li0\ri0\sb240\sa240\keepn\nowidctlpar\wrapdefault\aspalpha\aspnum\faauto\adjustright\rin0\lin0\itap0\pararsid14374628 \rtlch\fcs1 \af0\afs20\alang1025 \ltrch\fcs0 \i\fs24\lang2057\langfe2057\cgrid\langnp2057\langfenp2057 {&#13;_x000a_\rtlch\fcs1 \af0 \ltrch\fcs0 \cs17\i0\v\fs20\cf9\lang1024\langfe1024\loch\af1\hich\af1\dbch\af31501\noproof\insrsid329256\charrsid2697133 \hich\af1\dbch\af31501\loch\f1 &lt;TitreJust&gt;}{\rtlch\fcs1 \af0 \ltrch\fcs0 \insrsid329256\charrsid2697133 Justification&#13;_x000a_}{\rtlch\fcs1 \af0 \ltrch\fcs0 \cs17\i0\v\fs20\cf9\lang1024\langfe1024\loch\af1\hich\af1\dbch\af31501\noproof\insrsid329256\charrsid2697133 \hich\af1\dbch\af31501\loch\f1 &lt;/TitreJust&gt;}{\rtlch\fcs1 \af0 \ltrch\fcs0 \insrsid329256\charrsid2697133 &#13;_x000a_\par }\pard\plain \ltrpar\s20\ql \li0\ri0\sa240\nowidctlpar\wrapdefault\aspalpha\aspnum\faauto\adjustright\rin0\lin0\itap0\pararsid14374628 \rtlch\fcs1 \af0\afs20\alang1025 \ltrch\fcs0 \i\fs24\lang2057\langfe2057\cgrid\langnp2057\langfenp2057 {\rtlch\fcs1 &#13;_x000a_\af0 \ltrch\fcs0 \cs17\i0\v\fs20\cf9\lang1024\langfe1024\loch\af1\hich\af1\dbch\af31501\noproof\insrsid329256\charrsid2697133 \hich\af1\dbch\af31501\loch\f1 &lt;OptDelPrev&gt;}{\rtlch\fcs1 \af0 \ltrch\fcs0 \insrsid329256\charrsid2697133 #}{\rtlch\fcs1 \af1 &#13;_x000a_\ltrch\fcs0 \cs22\v\f1\fs20\cf15\insrsid329256\charrsid2697133 MNU[TEXTJUSTYES][TEXTJUSTNO]@CHOICE@}{\rtlch\fcs1 \af0 \ltrch\fcs0 \insrsid329256\charrsid2697133 #}{\rtlch\fcs1 \af0 \ltrch\fcs0 &#13;_x000a_\cs17\i0\v\fs20\cf9\lang1024\langfe1024\loch\af1\hich\af1\dbch\af31501\noproof\insrsid329256\charrsid2697133 \hich\af1\dbch\af31501\loch\f1 &lt;/OptDelPrev&gt;}{\rtlch\fcs1 \af0 \ltrch\fcs0 \insrsid329256\charrsid2697133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329256\charrsid2697133 \hich\af1\dbch\af31501\loch\f1 &lt;/}{\rtlch\fcs1 \af0 \ltrch\fcs0 &#13;_x000a_\cs17\v\fs20\cf9\lang1024\langfe1024\loch\af1\hich\af1\dbch\af31501\noproof\insrsid329256 \hich\af1\dbch\af31501\loch\f1 Amend}{\rtlch\fcs1 \af0 \ltrch\fcs0 &#13;_x000a_\cs17\v\fs20\cf9\lang1024\langfe1024\loch\af1\hich\af1\dbch\af31501\noproof\insrsid329256\charrsid2697133 \hich\af1\dbch\af31501\loch\f1 &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94&#13;_x000a_b2588f4a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225733 HideTWBExt;}{\s16\ql \li0\ri0\sa120\nowidctlpar\wrapdefault\aspalpha\aspnum\faauto\adjustright\rin0\lin0\itap0 \rtlch\fcs1 \af0\afs20\alang1025 \ltrch\fcs0 &#13;_x000a_\fs24\lang2057\langfe2057\cgrid\langnp2057\langfenp2057 \sbasedon0 \snext16 \spriority0 \styrsid15225733 Normal6a;}{\s17\ql \li0\ri0\nowidctlpar\wrapdefault\aspalpha\aspnum\faauto\adjustright\rin0\lin0\itap0 \rtlch\fcs1 \af0\afs20\alang1025 \ltrch\fcs0 &#13;_x000a_\b\fs24\lang2057\langfe2057\cgrid\langnp2057\langfenp2057 \sbasedon0 \snext17 \spriority0 \styrsid15225733 NormalBold;}{\s18\qr \li0\ri0\sb240\sa240\nowidctlpar\wrapdefault\aspalpha\aspnum\faauto\adjustright\rin0\lin0\itap0 \rtlch\fcs1 &#13;_x000a_\af0\afs20\alang1025 \ltrch\fcs0 \fs24\lang2057\langfe2057\cgrid\langnp2057\langfenp2057 \sbasedon0 \snext18 \spriority0 \styrsid15225733 AmOrLang;}{\s19\qc \li0\ri0\sa240\nowidctlpar\wrapdefault\aspalpha\aspnum\faauto\adjustright\rin0\lin0\itap0 &#13;_x000a_\rtlch\fcs1 \af0\afs20\alang1025 \ltrch\fcs0 \i\fs24\lang2057\langfe2057\cgrid\langnp2057\langfenp2057 \sbasedon0 \snext19 \spriority0 \styrsid15225733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5225733 AmNumberTabs;}{\s21\ql \li0\ri0\sb240\nowidctlpar\wrapdefault\aspalpha\aspnum\faauto\adjustright\rin0\lin0\itap0 \rtlch\fcs1 &#13;_x000a_\af0\afs20\alang1025 \ltrch\fcs0 \b\fs24\lang2057\langfe2057\cgrid\langnp2057\langfenp2057 \sbasedon0 \snext21 \spriority0 \styrsid15225733 NormalBold12b;}}{\*\rsidtbl \rsid24658\rsid358857\rsid735077\rsid787282\rsid2892074\rsid3622648\rsid4666813&#13;_x000a_\rsid5708216\rsid6641733\rsid7553164\rsid8465581\rsid8681905\rsid8724649\rsid9636012\rsid9862312\rsid11101816\rsid11215221\rsid11370291\rsid11434737\rsid11607138\rsid11824949\rsid12154954\rsid14424199\rsid15204470\rsid15225733\rsid15285974\rsid15535219&#13;_x000a_\rsid15950462\rsid16324206\rsid16662270}{\mmathPr\mmathFont34\mbrkBin0\mbrkBinSub0\msmallFrac0\mdispDef1\mlMargin0\mrMargin0\mdefJc1\mwrapIndent1440\mintLim0\mnaryLim1}{\info{\author FELIX Karina}{\operator FELIX Karina}{\creatim\yr2019\mo7\dy4\hr11\min4}&#13;_x000a_{\revtim\yr2019\mo7\dy4\hr11\min4}{\version1}{\edmins0}{\nofpages1}{\nofwords29}{\nofchars168}{\*\company European Parliament}{\nofcharsws196}{\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225733\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101816 &#13;_x000a_\chftnsep &#13;_x000a_\par }}{\*\ftnsepc \ltrpar \pard\plain \ltrpar\ql \li0\ri0\widctlpar\wrapdefault\aspalpha\aspnum\faauto\adjustright\rin0\lin0\itap0 \rtlch\fcs1 \af0\afs20\alang1025 \ltrch\fcs0 \fs24\lang2057\langfe2057\cgrid\langnp2057\langfenp2057 {\rtlch\fcs1 \af0 &#13;_x000a_\ltrch\fcs0 \insrsid11101816 \chftnsepc &#13;_x000a_\par }}{\*\aftnsep \ltrpar \pard\plain \ltrpar\ql \li0\ri0\widctlpar\wrapdefault\aspalpha\aspnum\faauto\adjustright\rin0\lin0\itap0 \rtlch\fcs1 \af0\afs20\alang1025 \ltrch\fcs0 \fs24\lang2057\langfe2057\cgrid\langnp2057\langfenp2057 {\rtlch\fcs1 \af0 &#13;_x000a_\ltrch\fcs0 \insrsid11101816 \chftnsep &#13;_x000a_\par }}{\*\aftnsepc \ltrpar \pard\plain \ltrpar\ql \li0\ri0\widctlpar\wrapdefault\aspalpha\aspnum\faauto\adjustright\rin0\lin0\itap0 \rtlch\fcs1 \af0\afs20\alang1025 \ltrch\fcs0 \fs24\lang2057\langfe2057\cgrid\langnp2057\langfenp2057 {\rtlch\fcs1 \af0 &#13;_x000a_\ltrch\fcs0 \insrsid1110181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5225733 \rtlch\fcs1 \af0\afs20\alang1025 \ltrch\fcs0 \b\fs24\lang2057\langfe2057\cgrid\langnp2057\langfenp2057 {\rtlch\fcs1 \af0 \ltrch\fcs0 \cs15\b0\v\f1\fs20\cf9\insrsid15225733\charrsid15879488 {\*\bkmkstart restartA}&lt;AmendA&gt;}{&#13;_x000a_\rtlch\fcs1 \af0 \ltrch\fcs0 \insrsid15225733\charrsid15879488 [ZAMENDMENT]\tab \tab }{\rtlch\fcs1 \af0 \ltrch\fcs0 \cs15\b0\v\f1\fs20\cf9\insrsid15225733\charrsid15879488 &lt;NumAmA&gt;}{\rtlch\fcs1 \af0 \ltrch\fcs0 \insrsid15225733\charrsid15879488 [ZNRAM]}{&#13;_x000a_\rtlch\fcs1 \af0 \ltrch\fcs0 \cs15\b0\v\f1\fs20\cf9\insrsid15225733\charrsid15879488 &lt;/NumAmA&gt;}{\rtlch\fcs1 \af0 \ltrch\fcs0 \insrsid15225733\charrsid15879488 &#13;_x000a_\par }\pard\plain \ltrpar\s21\ql \li0\ri0\sb240\keepn\nowidctlpar\wrapdefault\aspalpha\aspnum\faauto\adjustright\rin0\lin0\itap0\pararsid15225733 \rtlch\fcs1 \af0\afs20\alang1025 \ltrch\fcs0 \b\fs24\lang2057\langfe2057\cgrid\langnp2057\langfenp2057 {&#13;_x000a_\rtlch\fcs1 \af0 \ltrch\fcs0 \cs15\b0\v\f1\fs20\cf9\lang1036\langfe2057\langnp1036\insrsid15225733\charrsid11356624 &lt;DocAmend&gt;}{\rtlch\fcs1 \af0 \ltrch\fcs0 \lang1036\langfe2057\langnp1036\insrsid15225733\charrsid11356624 [ZRESOLUTION]}{\rtlch\fcs1 \af0 &#13;_x000a_\ltrch\fcs0 \cs15\b0\v\f1\fs20\cf9\lang1036\langfe2057\langnp1036\insrsid15225733\charrsid11356624 &lt;/DocAmend&gt;}{\rtlch\fcs1 \af0 \ltrch\fcs0 \lang1036\langfe2057\langnp1036\insrsid15225733\charrsid11356624 &#13;_x000a_\par }\pard\plain \ltrpar\s17\ql \li0\ri0\nowidctlpar\wrapdefault\aspalpha\aspnum\faauto\adjustright\rin0\lin0\itap0\pararsid15225733 \rtlch\fcs1 \af0\afs20\alang1025 \ltrch\fcs0 \b\fs24\lang2057\langfe2057\cgrid\langnp2057\langfenp2057 {\rtlch\fcs1 \af0 &#13;_x000a_\ltrch\fcs0 \cs15\b0\v\f1\fs20\cf9\lang1036\langfe2057\langnp1036\insrsid15225733\charrsid11356624 &lt;Article&gt;}{\rtlch\fcs1 \af0 \ltrch\fcs0 \lang1036\langfe2057\langnp1036\insrsid15225733\charrsid11356624 [ZRESPART]}{\rtlch\fcs1 \af0 \ltrch\fcs0 &#13;_x000a_\cs15\b0\v\f1\fs20\cf9\lang1036\langfe2057\langnp1036\insrsid15225733\charrsid11356624 &lt;/Article&gt;}{\rtlch\fcs1 \af0 \ltrch\fcs0 \lang1036\langfe2057\langnp1036\insrsid15225733\charrsid11356624 &#13;_x000a_\par \ltrrow}\trowd \irow0\irowband0\ltrrow\ts11\trqc\trgaph340\trleft-340\trftsWidth1\trftsWidthB3\trpaddl340\trpaddr340\trpaddfl3\trpaddft3\trpaddfb3\trpaddfr3\tblrsid14374628\tblind0\tblindtype3 \clvertalt\clbrdrt\brdrtbl \clbrdrl\brdrtbl \clbrdrb\brdrtbl &#13;_x000a_\clbrdrr\brdrtbl \cltxlrtb\clftsWidth3\clwWidth9752\clshdrawnil \cellx9412\pard\plain \ltrpar\ql \li0\ri0\keepn\widctlpar\intbl\wrapdefault\aspalpha\aspnum\faauto\adjustright\rin0\lin0\pararsid14374628 \rtlch\fcs1 \af0\afs20\alang1025 \ltrch\fcs0 &#13;_x000a_\fs24\lang2057\langfe2057\cgrid\langnp2057\langfenp2057 {\rtlch\fcs1 \af0 \ltrch\fcs0 \lang1036\langfe2057\langnp1036\insrsid15225733\charrsid11356624 \cell }\pard\plain \ltrpar&#13;_x000a_\ql \li0\ri0\widctlpar\intbl\wrapdefault\aspalpha\aspnum\faauto\adjustright\rin0\lin0 \rtlch\fcs1 \af0\afs20\alang1025 \ltrch\fcs0 \fs24\lang2057\langfe2057\cgrid\langnp2057\langfenp2057 {\rtlch\fcs1 \af0 \ltrch\fcs0 \insrsid15225733\charrsid11356624 &#13;_x000a_\trowd \irow0\irowband0\ltrrow\ts11\trqc\trgaph340\trleft-340\trftsWidth1\trftsWidthB3\trpaddl340\trpaddr340\trpaddfl3\trpaddft3\trpaddfb3\trpaddfr3\tblrsid14374628\tblind0\tblindtype3 \clvertalt\clbrdrt\brdrtbl \clbrdrl\brdrtbl \clbrdrb\brdrtbl \clbrdrr&#13;_x000a_\brdrtbl \cltxlrtb\clftsWidth3\clwWidth9752\clshdrawnil \cellx9412\row \ltrrow}\trowd \irow1\irowband1\ltrrow&#13;_x000a_\ts11\trqc\trgaph340\trleft-340\trftsWidth1\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4374628 \rtlch\fcs1 \af0\afs20\alang1025 \ltrch\fcs0 \i\fs24\lang2057\langfe2057\cgrid\langnp2057\langfenp2057 {\rtlch\fcs1 \af0 \ltrch\fcs0 &#13;_x000a_\insrsid15225733\charrsid15879488 [ZLEFTA]\cell [ZRIGHT]\cell }\pard\plain \ltrpar\ql \li0\ri0\widctlpar\intbl\wrapdefault\aspalpha\aspnum\faauto\adjustright\rin0\lin0 \rtlch\fcs1 \af0\afs20\alang1025 \ltrch\fcs0 &#13;_x000a_\fs24\lang2057\langfe2057\cgrid\langnp2057\langfenp2057 {\rtlch\fcs1 \af0 \ltrch\fcs0 \insrsid15225733\charrsid15879488 \trowd \irow1\irowband1\ltrrow&#13;_x000a_\ts11\trqc\trgaph340\trleft-340\trftsWidth1\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4374628 \rtlch\fcs1 \af0\afs20\alang1025 \ltrch\fcs0 \fs24\lang2057\langfe2057\cgrid\langnp2057\langfenp2057 {\rtlch\fcs1 \af0 \ltrch\fcs0 &#13;_x000a_\insrsid15225733\charrsid15879488 [ZTEXTL]\cell [ZTEXTR]}{\rtlch\fcs1 \af0\afs24 \ltrch\fcs0 \insrsid15225733\charrsid15879488 \cell }\pard\plain \ltrpar\ql \li0\ri0\widctlpar\intbl\wrapdefault\aspalpha\aspnum\faauto\adjustright\rin0\lin0 \rtlch\fcs1 &#13;_x000a_\af0\afs20\alang1025 \ltrch\fcs0 \fs24\lang2057\langfe2057\cgrid\langnp2057\langfenp2057 {\rtlch\fcs1 \af0 \ltrch\fcs0 \insrsid15225733\charrsid15879488 \trowd \irow2\irowband2\lastrow \ltrrow&#13;_x000a_\ts11\trqc\trgaph340\trleft-340\trftsWidth1\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15225733 \rtlch\fcs1 \af0\afs20\alang1025 \ltrch\fcs0 \fs24\lang2057\langfe2057\cgrid\langnp2057\langfenp2057 {\rtlch\fcs1 \af0 \ltrch\fcs0 &#13;_x000a_\insrsid15225733\charrsid15879488 Or. }{\rtlch\fcs1 \af0 \ltrch\fcs0 \cs15\v\f1\fs20\cf9\insrsid15225733\charrsid15879488 &lt;Original&gt;}{\rtlch\fcs1 \af0 \ltrch\fcs0 \insrsid15225733\charrsid15879488 [ZORLANG]}{\rtlch\fcs1 \af0 \ltrch\fcs0 &#13;_x000a_\cs15\v\f1\fs20\cf9\insrsid15225733\charrsid15879488 &lt;/Original&gt;}{\rtlch\fcs1 \af0 \ltrch\fcs0 \insrsid15225733\charrsid15879488 &#13;_x000a_\par }\pard\plain \ltrpar\ql \li0\ri0\widctlpar\wrapdefault\aspalpha\aspnum\faauto\adjustright\rin0\lin0\itap0\pararsid15225733 \rtlch\fcs1 \af0\afs20\alang1025 \ltrch\fcs0 \fs24\lang2057\langfe2057\cgrid\langnp2057\langfenp2057 {\rtlch\fcs1 \af0 \ltrch\fcs0 &#13;_x000a_\cs15\v\f1\fs20\cf9\insrsid15225733\charrsid15879488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80eb&#13;_x000a_5c78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956237 HideTWBExt;}{\s16\ql \li0\ri0\sa120\nowidctlpar\wrapdefault\aspalpha\aspnum\faauto\adjustright\rin0\lin0\itap0 \rtlch\fcs1 \af0\afs20\alang1025 \ltrch\fcs0 &#13;_x000a_\fs24\lang2057\langfe2057\cgrid\langnp2057\langfenp2057 \sbasedon0 \snext16 \spriority0 \styrsid15956237 Normal6a;}{\s17\ql \li0\ri0\nowidctlpar\wrapdefault\aspalpha\aspnum\faauto\adjustright\rin0\lin0\itap0 \rtlch\fcs1 \af0\afs20\alang1025 \ltrch\fcs0 &#13;_x000a_\b\fs24\lang2057\langfe2057\cgrid\langnp2057\langfenp2057 \sbasedon0 \snext17 \spriority0 \styrsid15956237 NormalBold;}{\s18\ql \li0\ri0\sa240\nowidctlpar\wrapdefault\aspalpha\aspnum\faauto\adjustright\rin0\lin0\itap0 \rtlch\fcs1 \af0\afs20\alang1025 &#13;_x000a_\ltrch\fcs0 \i\fs24\lang2057\langfe2057\cgrid\langnp2057\langfenp2057 \sbasedon0 \snext18 \spriority0 \styrsid15956237 AmJustText;}{\s19\qc \li0\ri0\sb240\sa240\nowidctlpar\wrapdefault\aspalpha\aspnum\faauto\adjustright\rin0\lin0\itap0 \rtlch\fcs1 &#13;_x000a_\af0\afs20\alang1025 \ltrch\fcs0 \i\fs24\lang2057\langfe2057\cgrid\langnp2057\langfenp2057 \sbasedon0 \snext19 \spriority0 \styrsid15956237 AmCrossRef;}{&#13;_x000a_\s20\qc \li0\ri0\sb240\sa240\keepn\nowidctlpar\wrapdefault\aspalpha\aspnum\faauto\adjustright\rin0\lin0\itap0 \rtlch\fcs1 \af0\afs20\alang1025 \ltrch\fcs0 \i\fs24\lang2057\langfe2057\cgrid\langnp2057\langfenp2057 &#13;_x000a_\sbasedon0 \snext18 \spriority0 \styrsid15956237 AmJustTitle;}{\s21\qr \li0\ri0\sb240\sa240\nowidctlpar\wrapdefault\aspalpha\aspnum\faauto\adjustright\rin0\lin0\itap0 \rtlch\fcs1 \af0\afs20\alang1025 \ltrch\fcs0 &#13;_x000a_\fs24\lang2057\langfe2057\cgrid\langnp2057\langfenp2057 \sbasedon0 \snext21 \spriority0 \styrsid15956237 AmOrLang;}{\s22\qc \li0\ri0\sa240\nowidctlpar\wrapdefault\aspalpha\aspnum\faauto\adjustright\rin0\lin0\itap0 \rtlch\fcs1 \af0\afs20\alang1025 &#13;_x000a_\ltrch\fcs0 \i\fs24\lang2057\langfe2057\cgrid\langnp2057\langfenp2057 \sbasedon0 \snext22 \spriority0 \styrsid15956237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5956237 AmNumberTabs;}{\s24\ql \li0\ri0\sb240\nowidctlpar\wrapdefault\aspalpha\aspnum\faauto\adjustright\rin0\lin0\itap0 \rtlch\fcs1 &#13;_x000a_\af0\afs20\alang1025 \ltrch\fcs0 \b\fs24\lang2057\langfe2057\cgrid\langnp2057\langfenp2057 \sbasedon0 \snext24 \spriority0 \styrsid15956237 NormalBold12b;}}{\*\rsidtbl \rsid24658\rsid358857\rsid735077\rsid787282\rsid2892074\rsid3622648\rsid4666813&#13;_x000a_\rsid5708216\rsid6641733\rsid7553164\rsid8465581\rsid8681905\rsid8724649\rsid9636012\rsid9862312\rsid11215221\rsid11370291\rsid11434737\rsid11607138\rsid11824949\rsid12154954\rsid14424199\rsid15204470\rsid15285974\rsid15414359\rsid15535219\rsid15950462&#13;_x000a_\rsid15956237\rsid16324206\rsid16662270}{\mmathPr\mmathFont34\mbrkBin0\mbrkBinSub0\msmallFrac0\mdispDef1\mlMargin0\mrMargin0\mdefJc1\mwrapIndent1440\mintLim0\mnaryLim1}{\info{\author FELIX Karina}{\operator FELIX Karina}{\creatim\yr2019\mo7\dy4\hr11\min4}&#13;_x000a_{\revtim\yr2019\mo7\dy4\hr11\min4}{\version1}{\edmins0}{\nofpages1}{\nofwords60}{\nofchars346}{\*\company European Parliament}{\nofcharsws405}{\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95623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5414359 &#13;_x000a_\chftnsep &#13;_x000a_\par }}{\*\ftnsepc \ltrpar \pard\plain \ltrpar\ql \li0\ri0\widctlpar\wrapdefault\aspalpha\aspnum\faauto\adjustright\rin0\lin0\itap0 \rtlch\fcs1 \af0\afs20\alang1025 \ltrch\fcs0 \fs24\lang2057\langfe2057\cgrid\langnp2057\langfenp2057 {\rtlch\fcs1 \af0 &#13;_x000a_\ltrch\fcs0 \insrsid15414359 \chftnsepc &#13;_x000a_\par }}{\*\aftnsep \ltrpar \pard\plain \ltrpar\ql \li0\ri0\widctlpar\wrapdefault\aspalpha\aspnum\faauto\adjustright\rin0\lin0\itap0 \rtlch\fcs1 \af0\afs20\alang1025 \ltrch\fcs0 \fs24\lang2057\langfe2057\cgrid\langnp2057\langfenp2057 {\rtlch\fcs1 \af0 &#13;_x000a_\ltrch\fcs0 \insrsid15414359 \chftnsep &#13;_x000a_\par }}{\*\aftnsepc \ltrpar \pard\plain \ltrpar\ql \li0\ri0\widctlpar\wrapdefault\aspalpha\aspnum\faauto\adjustright\rin0\lin0\itap0 \rtlch\fcs1 \af0\afs20\alang1025 \ltrch\fcs0 \fs24\lang2057\langfe2057\cgrid\langnp2057\langfenp2057 {\rtlch\fcs1 \af0 &#13;_x000a_\ltrch\fcs0 \insrsid15414359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15956237 \rtlch\fcs1 \af0\afs20\alang1025 \ltrch\fcs0 \b\fs24\lang2057\langfe2057\cgrid\langnp2057\langfenp2057 {\rtlch\fcs1 \af0 \ltrch\fcs0 \cs15\b0\v\f1\fs20\cf9\insrsid15956237\charrsid15879488 {\*\bkmkstart restartB}&lt;AmendB&gt;}{&#13;_x000a_\rtlch\fcs1 \af0 \ltrch\fcs0 \insrsid15956237\charrsid15879488 [ZAMENDMENT]\tab \tab }{\rtlch\fcs1 \af0 \ltrch\fcs0 \cs15\b0\v\f1\fs20\cf9\insrsid15956237\charrsid15879488 &lt;NumAmB&gt;}{\rtlch\fcs1 \af0 \ltrch\fcs0 \insrsid15956237\charrsid15879488 [ZNRAM]}{&#13;_x000a_\rtlch\fcs1 \af0 \ltrch\fcs0 \cs15\b0\v\f1\fs20\cf9\insrsid15956237\charrsid15879488 &lt;/NumAmB&gt;}{\rtlch\fcs1 \af0 \ltrch\fcs0 \insrsid15956237\charrsid15879488 &#13;_x000a_\par }\pard\plain \ltrpar\s24\ql \li0\ri0\sb240\keepn\nowidctlpar\wrapdefault\aspalpha\aspnum\faauto\adjustright\rin0\lin0\itap0\pararsid15956237 \rtlch\fcs1 \af0\afs20\alang1025 \ltrch\fcs0 \b\fs24\lang2057\langfe2057\cgrid\langnp2057\langfenp2057 {&#13;_x000a_\rtlch\fcs1 \af0 \ltrch\fcs0 \cs15\b0\v\f1\fs20\cf9\insrsid15956237\charrsid15879488 &lt;DocAmend&gt;}{\rtlch\fcs1 \af0 \ltrch\fcs0 \insrsid15956237\charrsid15879488 [ZPROPOSAL][ZAMACT]}{\rtlch\fcs1 \af0 \ltrch\fcs0 &#13;_x000a_\cs15\b0\v\f1\fs20\cf9\insrsid15956237\charrsid15879488 &lt;/DocAmend&gt;}{\rtlch\fcs1 \af0 \ltrch\fcs0 \insrsid15956237\charrsid15879488 &#13;_x000a_\par }\pard\plain \ltrpar\s17\ql \li0\ri0\keepn\nowidctlpar\wrapdefault\aspalpha\aspnum\faauto\adjustright\rin0\lin0\itap0\pararsid15956237 \rtlch\fcs1 \af0\afs20\alang1025 \ltrch\fcs0 \b\fs24\lang2057\langfe2057\cgrid\langnp2057\langfenp2057 {\rtlch\fcs1 &#13;_x000a_\af0 \ltrch\fcs0 \cs15\b0\v\f1\fs20\cf9\insrsid15956237\charrsid15879488 &lt;Article&gt;}{\rtlch\fcs1 \af0 \ltrch\fcs0 \insrsid15956237\charrsid15879488 [ZAMPART]}{\rtlch\fcs1 \af0 \ltrch\fcs0 \cs15\b0\v\f1\fs20\cf9\insrsid15956237\charrsid15879488 &lt;/Article&gt;}{&#13;_x000a_\rtlch\fcs1 \af0 \ltrch\fcs0 \insrsid15956237\charrsid15879488 &#13;_x000a_\par }\pard\plain \ltrpar\ql \li0\ri0\keepn\widctlpar\wrapdefault\aspalpha\aspnum\faauto\adjustright\rin0\lin0\itap0\pararsid15956237 \rtlch\fcs1 \af0\afs20\alang1025 \ltrch\fcs0 \fs24\lang2057\langfe2057\cgrid\langnp2057\langfenp2057 {\rtlch\fcs1 \af0 &#13;_x000a_\ltrch\fcs0 \cs15\v\f1\fs20\cf9\insrsid15956237\charrsid15879488 &lt;DocAmend2&gt;&lt;OptDel&gt;}{\rtlch\fcs1 \af0 \ltrch\fcs0 \insrsid15956237\charrsid15879488 [ZNRACT]}{\rtlch\fcs1 \af0 \ltrch\fcs0 \cs15\v\f1\fs20\cf9\insrsid15956237\charrsid15879488 &#13;_x000a_&lt;/OptDel&gt;&lt;/DocAmend2&gt;}{\rtlch\fcs1 \af0 \ltrch\fcs0 \insrsid15956237\charrsid15879488 &#13;_x000a_\par }\pard \ltrpar\ql \li0\ri0\widctlpar\wrapdefault\aspalpha\aspnum\faauto\adjustright\rin0\lin0\itap0\pararsid15956237 {\rtlch\fcs1 \af0 \ltrch\fcs0 \cs15\v\f1\fs20\cf9\lang1036\langfe2057\langnp1036\insrsid15956237\charrsid11356624 &lt;Article2&gt;&lt;OptDel&gt;}{&#13;_x000a_\rtlch\fcs1 \af0 \ltrch\fcs0 \lang1036\langfe2057\langnp1036\insrsid15956237\charrsid11356624 [ZACTPART]}{\rtlch\fcs1 \af0 \ltrch\fcs0 \cs15\v\f1\fs20\cf9\lang1036\langfe2057\langnp1036\insrsid15956237\charrsid11356624 &lt;/OptDel&gt;&lt;/Article2&gt;}{\rtlch\fcs1 &#13;_x000a_\af0 \ltrch\fcs0 \lang1036\langfe2057\langnp1036\insrsid15956237\charrsid11356624 &#13;_x000a_\par \ltrrow}\trowd \irow0\irowband0\ltrrow\ts11\trqc\trgaph340\trleft-340\trftsWidth3\trwWidth9752\trftsWidthB3\trpaddl340\trpaddr340\trpaddfl3\trpaddft3\trpaddfb3\trpaddfr3\tblrsid14374628\tblind0\tblindtype3 \clvertalt\clbrdrt\brdrtbl \clbrdrl\brdrtbl &#13;_x000a_\clbrdrb\brdrtbl \clbrdrr\brdrtbl \cltxlrtb\clftsWidth3\clwWidth9752\clshdrawnil \cellx9412\pard\plain \ltrpar\ql \li0\ri0\keepn\widctlpar\intbl\wrapdefault\aspalpha\aspnum\faauto\adjustright\rin0\lin0\pararsid14374628 \rtlch\fcs1 \af0\afs20\alang1025 &#13;_x000a_\ltrch\fcs0 \fs24\lang2057\langfe2057\cgrid\langnp2057\langfenp2057 {\rtlch\fcs1 \af0 \ltrch\fcs0 \lang1036\langfe2057\langnp1036\insrsid15956237\charrsid11356624 \cell }\pard\plain \ltrpar&#13;_x000a_\ql \li0\ri0\widctlpar\intbl\wrapdefault\aspalpha\aspnum\faauto\adjustright\rin0\lin0 \rtlch\fcs1 \af0\afs20\alang1025 \ltrch\fcs0 \fs24\lang2057\langfe2057\cgrid\langnp2057\langfenp2057 {\rtlch\fcs1 \af0 \ltrch\fcs0 \insrsid15956237\charrsid11356624 &#13;_x000a_\trowd \irow0\irowband0\ltrrow\ts11\trqc\trgaph340\trleft-340\trftsWidth3\trwWidth9752\trftsWidthB3\trpaddl340\trpaddr340\trpaddfl3\trpaddft3\trpaddfb3\trpaddfr3\tblrsid14374628\tblind0\tblindtype3 \clvertalt\clbrdrt\brdrtbl \clbrdrl\brdrtbl \clbrdrb&#13;_x000a_\brdrtbl \clbrdrr\brdrtbl \cltxlrtb\clftsWidth3\clwWidth9752\clshdrawnil \cellx9412\row \ltrrow}\trowd \irow1\irowband1\ltrrow&#13;_x000a_\ts11\trqc\trgaph340\trleft-340\trftsWidth3\trwWidth9752\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4374628 \rtlch\fcs1 \af0\afs20\alang1025 \ltrch\fcs0 \i\fs24\lang2057\langfe2057\cgrid\langnp2057\langfenp2057 {\rtlch\fcs1 \af0 \ltrch\fcs0 &#13;_x000a_\insrsid15956237\charrsid15879488 [ZLEFTB]\cell [ZRIGHT]\cell }\pard\plain \ltrpar\ql \li0\ri0\widctlpar\intbl\wrapdefault\aspalpha\aspnum\faauto\adjustright\rin0\lin0 \rtlch\fcs1 \af0\afs20\alang1025 \ltrch\fcs0 &#13;_x000a_\fs24\lang2057\langfe2057\cgrid\langnp2057\langfenp2057 {\rtlch\fcs1 \af0 \ltrch\fcs0 \insrsid15956237\charrsid15879488 \trowd \irow1\irowband1\ltrrow&#13;_x000a_\ts11\trqc\trgaph340\trleft-340\trftsWidth3\trwWidth9752\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4374628 \rtlch\fcs1 \af0\afs20\alang1025 \ltrch\fcs0 \fs24\lang2057\langfe2057\cgrid\langnp2057\langfenp2057 {\rtlch\fcs1 \af0 \ltrch\fcs0 &#13;_x000a_\insrsid15956237\charrsid15879488 [ZTEXTL]\cell [ZTEXTR]}{\rtlch\fcs1 \af0\afs24 \ltrch\fcs0 \insrsid15956237\charrsid15879488 \cell }\pard\plain \ltrpar\ql \li0\ri0\widctlpar\intbl\wrapdefault\aspalpha\aspnum\faauto\adjustright\rin0\lin0 \rtlch\fcs1 &#13;_x000a_\af0\afs20\alang1025 \ltrch\fcs0 \fs24\lang2057\langfe2057\cgrid\langnp2057\langfenp2057 {\rtlch\fcs1 \af0 \ltrch\fcs0 \insrsid15956237\charrsid15879488 \trowd \irow2\irowband2\lastrow \ltrrow&#13;_x000a_\ts11\trqc\trgaph340\trleft-340\trftsWidth3\trwWidth9752\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15956237 \rtlch\fcs1 \af0\afs20\alang1025 \ltrch\fcs0 \fs24\lang2057\langfe2057\cgrid\langnp2057\langfenp2057 {\rtlch\fcs1 \af0 \ltrch\fcs0 &#13;_x000a_\insrsid15956237\charrsid15879488 Or. }{\rtlch\fcs1 \af0 \ltrch\fcs0 \cs15\v\f1\fs20\cf9\insrsid15956237\charrsid15879488 &lt;Original&gt;}{\rtlch\fcs1 \af0 \ltrch\fcs0 \insrsid15956237\charrsid15879488 [ZORLANG]}{\rtlch\fcs1 \af0 \ltrch\fcs0 &#13;_x000a_\cs15\v\f1\fs20\cf9\insrsid15956237\charrsid15879488 &lt;/Original&gt;}{\rtlch\fcs1 \af0 \ltrch\fcs0 \insrsid15956237\charrsid15879488 &#13;_x000a_\par }\pard\plain \ltrpar\s19\qc \li0\ri0\sb240\sa240\nowidctlpar\wrapdefault\aspalpha\aspnum\faauto\adjustright\rin0\lin0\itap0\pararsid15956237 \rtlch\fcs1 \af0\afs20\alang1025 \ltrch\fcs0 \i\fs24\lang2057\langfe2057\cgrid\langnp2057\langfenp2057 {&#13;_x000a_\rtlch\fcs1 \af0 \ltrch\fcs0 \cs15\i0\v\f1\fs20\cf9\insrsid15956237\charrsid15879488 &lt;OptDel&gt;}{\rtlch\fcs1 \af0 \ltrch\fcs0 \insrsid15956237\charrsid15879488 [ZCROSSREF]}{\rtlch\fcs1 \af0 \ltrch\fcs0 &#13;_x000a_\cs15\i0\v\f1\fs20\cf9\insrsid15956237\charrsid15879488 &lt;/OptDel&gt;}{\rtlch\fcs1 \af0 \ltrch\fcs0 \insrsid15956237\charrsid15879488 &#13;_x000a_\par }\pard\plain \ltrpar\s20\qc \li0\ri0\sb240\sa240\keepn\nowidctlpar\wrapdefault\aspalpha\aspnum\faauto\adjustright\rin0\lin0\itap0\pararsid15956237 \rtlch\fcs1 \af0\afs20\alang1025 \ltrch\fcs0 \i\fs24\lang2057\langfe2057\cgrid\langnp2057\langfenp2057 {&#13;_x000a_\rtlch\fcs1 \af0 \ltrch\fcs0 \cs15\i0\v\f1\fs20\cf9\insrsid15956237\charrsid15879488 &lt;TitreJust&gt;}{\rtlch\fcs1 \af0 \ltrch\fcs0 \insrsid15956237\charrsid15879488 [ZJUSTIFICATION]}{\rtlch\fcs1 \af0 \ltrch\fcs0 &#13;_x000a_\cs15\i0\v\f1\fs20\cf9\insrsid15956237\charrsid15879488 &lt;/TitreJust&gt;}{\rtlch\fcs1 \af0 \ltrch\fcs0 \insrsid15956237\charrsid15879488 &#13;_x000a_\par }\pard\plain \ltrpar\s18\ql \li0\ri0\sa240\nowidctlpar\wrapdefault\aspalpha\aspnum\faauto\adjustright\rin0\lin0\itap0\pararsid15956237 \rtlch\fcs1 \af0\afs20\alang1025 \ltrch\fcs0 \i\fs24\lang2057\langfe2057\cgrid\langnp2057\langfenp2057 {\rtlch\fcs1 &#13;_x000a_\af0 \ltrch\fcs0 \cs15\i0\v\f1\fs20\cf9\insrsid15956237\charrsid15879488 &lt;OptDelPrev&gt;}{\rtlch\fcs1 \af0 \ltrch\fcs0 \insrsid15956237\charrsid15879488 [ZTEXTJUST]}{\rtlch\fcs1 \af0 \ltrch\fcs0 \cs15\i0\v\f1\fs20\cf9\insrsid15956237\charrsid15879488 &#13;_x000a_&lt;/OptDelPrev&gt;}{\rtlch\fcs1 \af0 \ltrch\fcs0 \insrsid15956237\charrsid15879488 &#13;_x000a_\par }\pard\plain \ltrpar\ql \li0\ri0\widctlpar\wrapdefault\aspalpha\aspnum\faauto\adjustright\rin0\lin0\itap0\pararsid15956237 \rtlch\fcs1 \af0\afs20\alang1025 \ltrch\fcs0 \fs24\lang2057\langfe2057\cgrid\langnp2057\langfenp2057 {\rtlch\fcs1 \af0 \ltrch\fcs0 &#13;_x000a_\cs15\v\f1\fs20\cf9\insrsid15956237\charrsid15879488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0e&#13;_x000a_cf78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956237 HideTWBExt;}{\s16\ql \li0\ri0\sa120\nowidctlpar\wrapdefault\aspalpha\aspnum\faauto\adjustright\rin0\lin0\itap0 \rtlch\fcs1 \af0\afs20\alang1025 \ltrch\fcs0 &#13;_x000a_\fs24\lang2057\langfe2057\cgrid\langnp2057\langfenp2057 \sbasedon0 \snext16 \spriority0 \styrsid15956237 Normal6a;}{\s17\ql \li0\ri0\nowidctlpar\wrapdefault\aspalpha\aspnum\faauto\adjustright\rin0\lin0\itap0 \rtlch\fcs1 \af0\afs20\alang1025 \ltrch\fcs0 &#13;_x000a_\b\fs24\lang2057\langfe2057\cgrid\langnp2057\langfenp2057 \sbasedon0 \snext17 \spriority0 \styrsid15956237 NormalBold;}{\s18\ql \li0\ri0\sa240\nowidctlpar\wrapdefault\aspalpha\aspnum\faauto\adjustright\rin0\lin0\itap0 \rtlch\fcs1 \af0\afs20\alang1025 &#13;_x000a_\ltrch\fcs0 \i\fs24\lang2057\langfe2057\cgrid\langnp2057\langfenp2057 \sbasedon0 \snext18 \spriority0 \styrsid15956237 AmJustText;}{\s19\qc \li0\ri0\sb240\sa240\nowidctlpar\wrapdefault\aspalpha\aspnum\faauto\adjustright\rin0\lin0\itap0 \rtlch\fcs1 &#13;_x000a_\af0\afs20\alang1025 \ltrch\fcs0 \i\fs24\lang2057\langfe2057\cgrid\langnp2057\langfenp2057 \sbasedon0 \snext19 \spriority0 \styrsid15956237 AmCrossRef;}{&#13;_x000a_\s20\qc \li0\ri0\sb240\sa240\keepn\nowidctlpar\wrapdefault\aspalpha\aspnum\faauto\adjustright\rin0\lin0\itap0 \rtlch\fcs1 \af0\afs20\alang1025 \ltrch\fcs0 \i\fs24\lang2057\langfe2057\cgrid\langnp2057\langfenp2057 &#13;_x000a_\sbasedon0 \snext18 \spriority0 \styrsid15956237 AmJustTitle;}{\s21\qr \li0\ri0\sb240\sa240\nowidctlpar\wrapdefault\aspalpha\aspnum\faauto\adjustright\rin0\lin0\itap0 \rtlch\fcs1 \af0\afs20\alang1025 \ltrch\fcs0 &#13;_x000a_\fs24\lang2057\langfe2057\cgrid\langnp2057\langfenp2057 \sbasedon0 \snext21 \spriority0 \styrsid15956237 AmOrLang;}{\s22\qc \li0\ri0\sa240\nowidctlpar\wrapdefault\aspalpha\aspnum\faauto\adjustright\rin0\lin0\itap0 \rtlch\fcs1 \af0\afs20\alang1025 &#13;_x000a_\ltrch\fcs0 \i\fs24\lang2057\langfe2057\cgrid\langnp2057\langfenp2057 \sbasedon0 \snext22 \spriority0 \styrsid15956237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5956237 AmNumberTabs;}{\s24\ql \li0\ri0\sb240\nowidctlpar\wrapdefault\aspalpha\aspnum\faauto\adjustright\rin0\lin0\itap0 \rtlch\fcs1 &#13;_x000a_\af0\afs20\alang1025 \ltrch\fcs0 \b\fs24\lang2057\langfe2057\cgrid\langnp2057\langfenp2057 \sbasedon0 \snext24 \spriority0 \styrsid15956237 NormalBold12b;}}{\*\rsidtbl \rsid24658\rsid358857\rsid735077\rsid787282\rsid2892074\rsid3622648\rsid4666813&#13;_x000a_\rsid5708216\rsid6641733\rsid7553164\rsid8465581\rsid8681905\rsid8724649\rsid9636012\rsid9862312\rsid11215221\rsid11370291\rsid11434737\rsid11607138\rsid11824949\rsid12154954\rsid14424199\rsid15204470\rsid15285974\rsid15414359\rsid15535219\rsid15950462&#13;_x000a_\rsid15956237\rsid16324206\rsid16662270}{\mmathPr\mmathFont34\mbrkBin0\mbrkBinSub0\msmallFrac0\mdispDef1\mlMargin0\mrMargin0\mdefJc1\mwrapIndent1440\mintLim0\mnaryLim1}{\info{\author FELIX Karina}{\operator FELIX Karina}{\creatim\yr2019\mo7\dy4\hr11\min4}&#13;_x000a_{\revtim\yr2019\mo7\dy4\hr11\min4}{\version1}{\edmins0}{\nofpages1}{\nofwords60}{\nofchars346}{\*\company European Parliament}{\nofcharsws405}{\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95623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5414359 &#13;_x000a_\chftnsep &#13;_x000a_\par }}{\*\ftnsepc \ltrpar \pard\plain \ltrpar\ql \li0\ri0\widctlpar\wrapdefault\aspalpha\aspnum\faauto\adjustright\rin0\lin0\itap0 \rtlch\fcs1 \af0\afs20\alang1025 \ltrch\fcs0 \fs24\lang2057\langfe2057\cgrid\langnp2057\langfenp2057 {\rtlch\fcs1 \af0 &#13;_x000a_\ltrch\fcs0 \insrsid15414359 \chftnsepc &#13;_x000a_\par }}{\*\aftnsep \ltrpar \pard\plain \ltrpar\ql \li0\ri0\widctlpar\wrapdefault\aspalpha\aspnum\faauto\adjustright\rin0\lin0\itap0 \rtlch\fcs1 \af0\afs20\alang1025 \ltrch\fcs0 \fs24\lang2057\langfe2057\cgrid\langnp2057\langfenp2057 {\rtlch\fcs1 \af0 &#13;_x000a_\ltrch\fcs0 \insrsid15414359 \chftnsep &#13;_x000a_\par }}{\*\aftnsepc \ltrpar \pard\plain \ltrpar\ql \li0\ri0\widctlpar\wrapdefault\aspalpha\aspnum\faauto\adjustright\rin0\lin0\itap0 \rtlch\fcs1 \af0\afs20\alang1025 \ltrch\fcs0 \fs24\lang2057\langfe2057\cgrid\langnp2057\langfenp2057 {\rtlch\fcs1 \af0 &#13;_x000a_\ltrch\fcs0 \insrsid15414359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15956237 \rtlch\fcs1 \af0\afs20\alang1025 \ltrch\fcs0 \b\fs24\lang2057\langfe2057\cgrid\langnp2057\langfenp2057 {\rtlch\fcs1 \af0 \ltrch\fcs0 \cs15\b0\v\f1\fs20\cf9\insrsid15956237\charrsid15879488 {\*\bkmkstart restartB}&lt;AmendB&gt;}{&#13;_x000a_\rtlch\fcs1 \af0 \ltrch\fcs0 \insrsid15956237\charrsid15879488 [ZAMENDMENT]\tab \tab }{\rtlch\fcs1 \af0 \ltrch\fcs0 \cs15\b0\v\f1\fs20\cf9\insrsid15956237\charrsid15879488 &lt;NumAmB&gt;}{\rtlch\fcs1 \af0 \ltrch\fcs0 \insrsid15956237\charrsid15879488 [ZNRAM]}{&#13;_x000a_\rtlch\fcs1 \af0 \ltrch\fcs0 \cs15\b0\v\f1\fs20\cf9\insrsid15956237\charrsid15879488 &lt;/NumAmB&gt;}{\rtlch\fcs1 \af0 \ltrch\fcs0 \insrsid15956237\charrsid15879488 &#13;_x000a_\par }\pard\plain \ltrpar\s24\ql \li0\ri0\sb240\keepn\nowidctlpar\wrapdefault\aspalpha\aspnum\faauto\adjustright\rin0\lin0\itap0\pararsid15956237 \rtlch\fcs1 \af0\afs20\alang1025 \ltrch\fcs0 \b\fs24\lang2057\langfe2057\cgrid\langnp2057\langfenp2057 {&#13;_x000a_\rtlch\fcs1 \af0 \ltrch\fcs0 \cs15\b0\v\f1\fs20\cf9\insrsid15956237\charrsid15879488 &lt;DocAmend&gt;}{\rtlch\fcs1 \af0 \ltrch\fcs0 \insrsid15956237\charrsid15879488 [ZPROPOSAL][ZAMACT]}{\rtlch\fcs1 \af0 \ltrch\fcs0 &#13;_x000a_\cs15\b0\v\f1\fs20\cf9\insrsid15956237\charrsid15879488 &lt;/DocAmend&gt;}{\rtlch\fcs1 \af0 \ltrch\fcs0 \insrsid15956237\charrsid15879488 &#13;_x000a_\par }\pard\plain \ltrpar\s17\ql \li0\ri0\keepn\nowidctlpar\wrapdefault\aspalpha\aspnum\faauto\adjustright\rin0\lin0\itap0\pararsid15956237 \rtlch\fcs1 \af0\afs20\alang1025 \ltrch\fcs0 \b\fs24\lang2057\langfe2057\cgrid\langnp2057\langfenp2057 {\rtlch\fcs1 &#13;_x000a_\af0 \ltrch\fcs0 \cs15\b0\v\f1\fs20\cf9\insrsid15956237\charrsid15879488 &lt;Article&gt;}{\rtlch\fcs1 \af0 \ltrch\fcs0 \insrsid15956237\charrsid15879488 [ZAMPART]}{\rtlch\fcs1 \af0 \ltrch\fcs0 \cs15\b0\v\f1\fs20\cf9\insrsid15956237\charrsid15879488 &lt;/Article&gt;}{&#13;_x000a_\rtlch\fcs1 \af0 \ltrch\fcs0 \insrsid15956237\charrsid15879488 &#13;_x000a_\par }\pard\plain \ltrpar\ql \li0\ri0\keepn\widctlpar\wrapdefault\aspalpha\aspnum\faauto\adjustright\rin0\lin0\itap0\pararsid15956237 \rtlch\fcs1 \af0\afs20\alang1025 \ltrch\fcs0 \fs24\lang2057\langfe2057\cgrid\langnp2057\langfenp2057 {\rtlch\fcs1 \af0 &#13;_x000a_\ltrch\fcs0 \cs15\v\f1\fs20\cf9\insrsid15956237\charrsid15879488 &lt;DocAmend2&gt;&lt;OptDel&gt;}{\rtlch\fcs1 \af0 \ltrch\fcs0 \insrsid15956237\charrsid15879488 [ZNRACT]}{\rtlch\fcs1 \af0 \ltrch\fcs0 \cs15\v\f1\fs20\cf9\insrsid15956237\charrsid15879488 &#13;_x000a_&lt;/OptDel&gt;&lt;/DocAmend2&gt;}{\rtlch\fcs1 \af0 \ltrch\fcs0 \insrsid15956237\charrsid15879488 &#13;_x000a_\par }\pard \ltrpar\ql \li0\ri0\widctlpar\wrapdefault\aspalpha\aspnum\faauto\adjustright\rin0\lin0\itap0\pararsid15956237 {\rtlch\fcs1 \af0 \ltrch\fcs0 \cs15\v\f1\fs20\cf9\lang1036\langfe2057\langnp1036\insrsid15956237\charrsid11356624 &lt;Article2&gt;&lt;OptDel&gt;}{&#13;_x000a_\rtlch\fcs1 \af0 \ltrch\fcs0 \lang1036\langfe2057\langnp1036\insrsid15956237\charrsid11356624 [ZACTPART]}{\rtlch\fcs1 \af0 \ltrch\fcs0 \cs15\v\f1\fs20\cf9\lang1036\langfe2057\langnp1036\insrsid15956237\charrsid11356624 &lt;/OptDel&gt;&lt;/Article2&gt;}{\rtlch\fcs1 &#13;_x000a_\af0 \ltrch\fcs0 \lang1036\langfe2057\langnp1036\insrsid15956237\charrsid11356624 &#13;_x000a_\par \ltrrow}\trowd \irow0\irowband0\ltrrow\ts11\trqc\trgaph340\trleft-340\trftsWidth3\trwWidth9752\trftsWidthB3\trpaddl340\trpaddr340\trpaddfl3\trpaddft3\trpaddfb3\trpaddfr3\tblrsid14374628\tblind0\tblindtype3 \clvertalt\clbrdrt\brdrtbl \clbrdrl\brdrtbl &#13;_x000a_\clbrdrb\brdrtbl \clbrdrr\brdrtbl \cltxlrtb\clftsWidth3\clwWidth9752\clshdrawnil \cellx9412\pard\plain \ltrpar\ql \li0\ri0\keepn\widctlpar\intbl\wrapdefault\aspalpha\aspnum\faauto\adjustright\rin0\lin0\pararsid14374628 \rtlch\fcs1 \af0\afs20\alang1025 &#13;_x000a_\ltrch\fcs0 \fs24\lang2057\langfe2057\cgrid\langnp2057\langfenp2057 {\rtlch\fcs1 \af0 \ltrch\fcs0 \lang1036\langfe2057\langnp1036\insrsid15956237\charrsid11356624 \cell }\pard\plain \ltrpar&#13;_x000a_\ql \li0\ri0\widctlpar\intbl\wrapdefault\aspalpha\aspnum\faauto\adjustright\rin0\lin0 \rtlch\fcs1 \af0\afs20\alang1025 \ltrch\fcs0 \fs24\lang2057\langfe2057\cgrid\langnp2057\langfenp2057 {\rtlch\fcs1 \af0 \ltrch\fcs0 \insrsid15956237\charrsid11356624 &#13;_x000a_\trowd \irow0\irowband0\ltrrow\ts11\trqc\trgaph340\trleft-340\trftsWidth3\trwWidth9752\trftsWidthB3\trpaddl340\trpaddr340\trpaddfl3\trpaddft3\trpaddfb3\trpaddfr3\tblrsid14374628\tblind0\tblindtype3 \clvertalt\clbrdrt\brdrtbl \clbrdrl\brdrtbl \clbrdrb&#13;_x000a_\brdrtbl \clbrdrr\brdrtbl \cltxlrtb\clftsWidth3\clwWidth9752\clshdrawnil \cellx9412\row \ltrrow}\trowd \irow1\irowband1\ltrrow&#13;_x000a_\ts11\trqc\trgaph340\trleft-340\trftsWidth3\trwWidth9752\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4374628 \rtlch\fcs1 \af0\afs20\alang1025 \ltrch\fcs0 \i\fs24\lang2057\langfe2057\cgrid\langnp2057\langfenp2057 {\rtlch\fcs1 \af0 \ltrch\fcs0 &#13;_x000a_\insrsid15956237\charrsid15879488 [ZLEFTB]\cell [ZRIGHT]\cell }\pard\plain \ltrpar\ql \li0\ri0\widctlpar\intbl\wrapdefault\aspalpha\aspnum\faauto\adjustright\rin0\lin0 \rtlch\fcs1 \af0\afs20\alang1025 \ltrch\fcs0 &#13;_x000a_\fs24\lang2057\langfe2057\cgrid\langnp2057\langfenp2057 {\rtlch\fcs1 \af0 \ltrch\fcs0 \insrsid15956237\charrsid15879488 \trowd \irow1\irowband1\ltrrow&#13;_x000a_\ts11\trqc\trgaph340\trleft-340\trftsWidth3\trwWidth9752\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4374628 \rtlch\fcs1 \af0\afs20\alang1025 \ltrch\fcs0 \fs24\lang2057\langfe2057\cgrid\langnp2057\langfenp2057 {\rtlch\fcs1 \af0 \ltrch\fcs0 &#13;_x000a_\insrsid15956237\charrsid15879488 [ZTEXTL]\cell [ZTEXTR]}{\rtlch\fcs1 \af0\afs24 \ltrch\fcs0 \insrsid15956237\charrsid15879488 \cell }\pard\plain \ltrpar\ql \li0\ri0\widctlpar\intbl\wrapdefault\aspalpha\aspnum\faauto\adjustright\rin0\lin0 \rtlch\fcs1 &#13;_x000a_\af0\afs20\alang1025 \ltrch\fcs0 \fs24\lang2057\langfe2057\cgrid\langnp2057\langfenp2057 {\rtlch\fcs1 \af0 \ltrch\fcs0 \insrsid15956237\charrsid15879488 \trowd \irow2\irowband2\lastrow \ltrrow&#13;_x000a_\ts11\trqc\trgaph340\trleft-340\trftsWidth3\trwWidth9752\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15956237 \rtlch\fcs1 \af0\afs20\alang1025 \ltrch\fcs0 \fs24\lang2057\langfe2057\cgrid\langnp2057\langfenp2057 {\rtlch\fcs1 \af0 \ltrch\fcs0 &#13;_x000a_\insrsid15956237\charrsid15879488 Or. }{\rtlch\fcs1 \af0 \ltrch\fcs0 \cs15\v\f1\fs20\cf9\insrsid15956237\charrsid15879488 &lt;Original&gt;}{\rtlch\fcs1 \af0 \ltrch\fcs0 \insrsid15956237\charrsid15879488 [ZORLANG]}{\rtlch\fcs1 \af0 \ltrch\fcs0 &#13;_x000a_\cs15\v\f1\fs20\cf9\insrsid15956237\charrsid15879488 &lt;/Original&gt;}{\rtlch\fcs1 \af0 \ltrch\fcs0 \insrsid15956237\charrsid15879488 &#13;_x000a_\par }\pard\plain \ltrpar\s19\qc \li0\ri0\sb240\sa240\nowidctlpar\wrapdefault\aspalpha\aspnum\faauto\adjustright\rin0\lin0\itap0\pararsid15956237 \rtlch\fcs1 \af0\afs20\alang1025 \ltrch\fcs0 \i\fs24\lang2057\langfe2057\cgrid\langnp2057\langfenp2057 {&#13;_x000a_\rtlch\fcs1 \af0 \ltrch\fcs0 \cs15\i0\v\f1\fs20\cf9\insrsid15956237\charrsid15879488 &lt;OptDel&gt;}{\rtlch\fcs1 \af0 \ltrch\fcs0 \insrsid15956237\charrsid15879488 [ZCROSSREF]}{\rtlch\fcs1 \af0 \ltrch\fcs0 &#13;_x000a_\cs15\i0\v\f1\fs20\cf9\insrsid15956237\charrsid15879488 &lt;/OptDel&gt;}{\rtlch\fcs1 \af0 \ltrch\fcs0 \insrsid15956237\charrsid15879488 &#13;_x000a_\par }\pard\plain \ltrpar\s20\qc \li0\ri0\sb240\sa240\keepn\nowidctlpar\wrapdefault\aspalpha\aspnum\faauto\adjustright\rin0\lin0\itap0\pararsid15956237 \rtlch\fcs1 \af0\afs20\alang1025 \ltrch\fcs0 \i\fs24\lang2057\langfe2057\cgrid\langnp2057\langfenp2057 {&#13;_x000a_\rtlch\fcs1 \af0 \ltrch\fcs0 \cs15\i0\v\f1\fs20\cf9\insrsid15956237\charrsid15879488 &lt;TitreJust&gt;}{\rtlch\fcs1 \af0 \ltrch\fcs0 \insrsid15956237\charrsid15879488 [ZJUSTIFICATION]}{\rtlch\fcs1 \af0 \ltrch\fcs0 &#13;_x000a_\cs15\i0\v\f1\fs20\cf9\insrsid15956237\charrsid15879488 &lt;/TitreJust&gt;}{\rtlch\fcs1 \af0 \ltrch\fcs0 \insrsid15956237\charrsid15879488 &#13;_x000a_\par }\pard\plain \ltrpar\s18\ql \li0\ri0\sa240\nowidctlpar\wrapdefault\aspalpha\aspnum\faauto\adjustright\rin0\lin0\itap0\pararsid15956237 \rtlch\fcs1 \af0\afs20\alang1025 \ltrch\fcs0 \i\fs24\lang2057\langfe2057\cgrid\langnp2057\langfenp2057 {\rtlch\fcs1 &#13;_x000a_\af0 \ltrch\fcs0 \cs15\i0\v\f1\fs20\cf9\insrsid15956237\charrsid15879488 &lt;OptDelPrev&gt;}{\rtlch\fcs1 \af0 \ltrch\fcs0 \insrsid15956237\charrsid15879488 [ZTEXTJUST]}{\rtlch\fcs1 \af0 \ltrch\fcs0 \cs15\i0\v\f1\fs20\cf9\insrsid15956237\charrsid15879488 &#13;_x000a_&lt;/OptDelPrev&gt;}{\rtlch\fcs1 \af0 \ltrch\fcs0 \insrsid15956237\charrsid15879488 &#13;_x000a_\par }\pard\plain \ltrpar\ql \li0\ri0\widctlpar\wrapdefault\aspalpha\aspnum\faauto\adjustright\rin0\lin0\itap0\pararsid15956237 \rtlch\fcs1 \af0\afs20\alang1025 \ltrch\fcs0 \fs24\lang2057\langfe2057\cgrid\langnp2057\langfenp2057 {\rtlch\fcs1 \af0 \ltrch\fcs0 &#13;_x000a_\cs15\v\f1\fs20\cf9\insrsid15956237\charrsid15879488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0e&#13;_x000a_cf78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PA_Legam"/>
    <w:docVar w:name="strSubDir" w:val="1351"/>
    <w:docVar w:name="TEXTMNU" w:val=" 1"/>
    <w:docVar w:name="TITLECODMNU" w:val=" 1"/>
    <w:docVar w:name="TVTACTPART" w:val="xxx"/>
    <w:docVar w:name="TVTAMACTPART" w:val="xxx"/>
    <w:docVar w:name="TXTAUTHOR" w:val="Matteo Ricci"/>
    <w:docVar w:name="TXTLANGUE" w:val="EN"/>
    <w:docVar w:name="TXTLANGUEMIN" w:val="en"/>
    <w:docVar w:name="TXTNRC" w:val="0188/2026"/>
    <w:docVar w:name="TXTNRCOM" w:val="(2026)0616"/>
    <w:docVar w:name="TXTNRDIR" w:val="xxx"/>
    <w:docVar w:name="TXTNRFIRSTAM" w:val="1"/>
    <w:docVar w:name="TXTNRLASTAM" w:val="2"/>
    <w:docVar w:name="TXTNRPE" w:val="796.151"/>
    <w:docVar w:name="TXTNRPROC" w:val="2026/0212"/>
    <w:docVar w:name="TXTPEorAP" w:val="PE"/>
    <w:docVar w:name="TXTROUTE" w:val="PA\1351092EN.docx"/>
    <w:docVar w:name="TXTVERSION"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303E6918-33F3-404D-B9F2-2D59ADADF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sid w:val="00DB56E4"/>
    <w:rPr>
      <w:rFonts w:ascii="Arial" w:hAnsi="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customStyle="1" w:styleId="msonormal">
    <w:name w:val="msonormal"/>
    <w:basedOn w:val="Normal"/>
    <w:rsid w:val="009E5CFE"/>
    <w:pPr>
      <w:widowControl/>
      <w:spacing w:before="100" w:beforeAutospacing="1" w:after="100" w:afterAutospacing="1"/>
    </w:pPr>
  </w:style>
  <w:style w:type="paragraph" w:styleId="Footer">
    <w:name w:val="footer"/>
    <w:link w:val="FooterChar"/>
    <w:unhideWhenUsed/>
    <w:rsid w:val="009E5CFE"/>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rsid w:val="009E5CFE"/>
    <w:rPr>
      <w:sz w:val="22"/>
    </w:rPr>
  </w:style>
  <w:style w:type="character" w:customStyle="1" w:styleId="Normal12Char">
    <w:name w:val="Normal12 Char"/>
    <w:basedOn w:val="DefaultParagraphFont"/>
    <w:link w:val="Normal12"/>
    <w:locked/>
    <w:rsid w:val="009E5CFE"/>
    <w:rPr>
      <w:noProof/>
      <w:sz w:val="24"/>
    </w:rPr>
  </w:style>
  <w:style w:type="paragraph" w:customStyle="1" w:styleId="Normal12">
    <w:name w:val="Normal12"/>
    <w:basedOn w:val="Normal"/>
    <w:link w:val="Normal12Char"/>
    <w:rsid w:val="009E5CFE"/>
    <w:pPr>
      <w:spacing w:after="240"/>
    </w:pPr>
    <w:rPr>
      <w:noProof/>
      <w:szCs w:val="20"/>
    </w:rPr>
  </w:style>
  <w:style w:type="paragraph" w:customStyle="1" w:styleId="CommitteeAM">
    <w:name w:val="CommitteeAM"/>
    <w:basedOn w:val="Normal"/>
    <w:rsid w:val="009E5CFE"/>
    <w:pPr>
      <w:spacing w:before="240" w:after="600"/>
      <w:jc w:val="center"/>
    </w:pPr>
    <w:rPr>
      <w:i/>
      <w:szCs w:val="20"/>
    </w:rPr>
  </w:style>
  <w:style w:type="paragraph" w:customStyle="1" w:styleId="ZDateAM">
    <w:name w:val="ZDateAM"/>
    <w:basedOn w:val="Normal"/>
    <w:rsid w:val="009E5CFE"/>
    <w:pPr>
      <w:tabs>
        <w:tab w:val="right" w:pos="9356"/>
      </w:tabs>
      <w:spacing w:after="480"/>
    </w:pPr>
    <w:rPr>
      <w:noProof/>
      <w:szCs w:val="20"/>
    </w:rPr>
  </w:style>
  <w:style w:type="paragraph" w:customStyle="1" w:styleId="ProjRap">
    <w:name w:val="ProjRap"/>
    <w:basedOn w:val="Normal"/>
    <w:rsid w:val="009E5CFE"/>
    <w:pPr>
      <w:tabs>
        <w:tab w:val="right" w:pos="9356"/>
      </w:tabs>
    </w:pPr>
    <w:rPr>
      <w:b/>
      <w:noProof/>
      <w:szCs w:val="20"/>
    </w:rPr>
  </w:style>
  <w:style w:type="paragraph" w:customStyle="1" w:styleId="PELeft">
    <w:name w:val="PELeft"/>
    <w:basedOn w:val="Normal"/>
    <w:rsid w:val="009E5CFE"/>
    <w:pPr>
      <w:spacing w:before="40" w:after="40"/>
    </w:pPr>
    <w:rPr>
      <w:rFonts w:ascii="Arial" w:hAnsi="Arial" w:cs="Arial"/>
      <w:sz w:val="22"/>
      <w:szCs w:val="22"/>
      <w:lang w:val="fr-FR"/>
    </w:rPr>
  </w:style>
  <w:style w:type="paragraph" w:customStyle="1" w:styleId="PERight">
    <w:name w:val="PERight"/>
    <w:basedOn w:val="Normal"/>
    <w:next w:val="Normal"/>
    <w:rsid w:val="009E5CFE"/>
    <w:pPr>
      <w:jc w:val="right"/>
    </w:pPr>
    <w:rPr>
      <w:rFonts w:ascii="Arial" w:hAnsi="Arial" w:cs="Arial"/>
      <w:sz w:val="22"/>
      <w:szCs w:val="22"/>
      <w:lang w:val="fr-FR"/>
    </w:rPr>
  </w:style>
  <w:style w:type="character" w:customStyle="1" w:styleId="Normal6Char">
    <w:name w:val="Normal6 Char"/>
    <w:basedOn w:val="DefaultParagraphFont"/>
    <w:link w:val="Normal6"/>
    <w:locked/>
    <w:rsid w:val="009E5CFE"/>
    <w:rPr>
      <w:sz w:val="24"/>
      <w:lang w:val="fr-FR"/>
    </w:rPr>
  </w:style>
  <w:style w:type="paragraph" w:customStyle="1" w:styleId="Normal6">
    <w:name w:val="Normal6"/>
    <w:basedOn w:val="Normal"/>
    <w:link w:val="Normal6Char"/>
    <w:rsid w:val="009E5CFE"/>
    <w:pPr>
      <w:spacing w:after="120"/>
    </w:pPr>
    <w:rPr>
      <w:szCs w:val="20"/>
      <w:lang w:val="fr-FR"/>
    </w:rPr>
  </w:style>
  <w:style w:type="character" w:customStyle="1" w:styleId="NormalBoldChar">
    <w:name w:val="NormalBold Char"/>
    <w:basedOn w:val="DefaultParagraphFont"/>
    <w:link w:val="NormalBold"/>
    <w:locked/>
    <w:rsid w:val="009E5CFE"/>
    <w:rPr>
      <w:b/>
      <w:sz w:val="24"/>
    </w:rPr>
  </w:style>
  <w:style w:type="paragraph" w:customStyle="1" w:styleId="Normal12Italic">
    <w:name w:val="Normal12Italic"/>
    <w:basedOn w:val="Normal12"/>
    <w:rsid w:val="009E5CFE"/>
    <w:rPr>
      <w:i/>
      <w:lang w:val="fr-FR"/>
    </w:rPr>
  </w:style>
  <w:style w:type="paragraph" w:customStyle="1" w:styleId="JustificationTitle">
    <w:name w:val="JustificationTitle"/>
    <w:basedOn w:val="Normal"/>
    <w:next w:val="Normal12"/>
    <w:rsid w:val="009E5CFE"/>
    <w:pPr>
      <w:keepNext/>
      <w:spacing w:before="240" w:after="240"/>
      <w:jc w:val="center"/>
    </w:pPr>
    <w:rPr>
      <w:i/>
      <w:noProof/>
      <w:szCs w:val="20"/>
      <w:lang w:val="fr-FR"/>
    </w:rPr>
  </w:style>
  <w:style w:type="paragraph" w:customStyle="1" w:styleId="Olang">
    <w:name w:val="Olang"/>
    <w:basedOn w:val="Normal"/>
    <w:rsid w:val="009E5CFE"/>
    <w:pPr>
      <w:spacing w:before="240" w:after="240"/>
      <w:jc w:val="right"/>
    </w:pPr>
    <w:rPr>
      <w:noProof/>
      <w:lang w:val="fr-FR"/>
    </w:rPr>
  </w:style>
  <w:style w:type="paragraph" w:customStyle="1" w:styleId="ColumnHeading">
    <w:name w:val="ColumnHeading"/>
    <w:basedOn w:val="Normal"/>
    <w:rsid w:val="009E5CFE"/>
    <w:pPr>
      <w:spacing w:after="240"/>
      <w:jc w:val="center"/>
    </w:pPr>
    <w:rPr>
      <w:i/>
      <w:szCs w:val="20"/>
      <w:lang w:val="fr-FR"/>
    </w:rPr>
  </w:style>
  <w:style w:type="paragraph" w:customStyle="1" w:styleId="AMNumberTabs0">
    <w:name w:val="AMNumberTabs"/>
    <w:basedOn w:val="Normal"/>
    <w:rsid w:val="009E5CF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lang w:val="fr-FR"/>
    </w:rPr>
  </w:style>
  <w:style w:type="paragraph" w:customStyle="1" w:styleId="CrossRef">
    <w:name w:val="CrossRef"/>
    <w:basedOn w:val="Normal"/>
    <w:rsid w:val="009E5CFE"/>
    <w:pPr>
      <w:spacing w:before="240"/>
      <w:jc w:val="center"/>
    </w:pPr>
    <w:rPr>
      <w:i/>
      <w:szCs w:val="20"/>
      <w:lang w:val="fr-FR"/>
    </w:rPr>
  </w:style>
  <w:style w:type="paragraph" w:customStyle="1" w:styleId="Footer2">
    <w:name w:val="Footer2"/>
    <w:basedOn w:val="Normal12"/>
    <w:rsid w:val="009E5CFE"/>
    <w:pPr>
      <w:tabs>
        <w:tab w:val="center" w:pos="4535"/>
        <w:tab w:val="right" w:pos="9923"/>
      </w:tabs>
      <w:spacing w:line="480" w:lineRule="auto"/>
      <w:ind w:left="-851"/>
    </w:pPr>
    <w:rPr>
      <w:rFonts w:ascii="Arial" w:cs="Arial"/>
      <w:b/>
      <w:sz w:val="48"/>
    </w:rPr>
  </w:style>
  <w:style w:type="character" w:customStyle="1" w:styleId="Footer2Middle">
    <w:name w:val="Footer2Middle"/>
    <w:rsid w:val="009E5CFE"/>
    <w:rPr>
      <w:rFonts w:ascii="Arial" w:hAnsi="Arial" w:cs="Arial" w:hint="default"/>
      <w:b w:val="0"/>
      <w:bCs w:val="0"/>
      <w:i/>
      <w:iCs w:val="0"/>
      <w:color w:val="C0C0C0"/>
      <w:sz w:val="22"/>
    </w:rPr>
  </w:style>
  <w:style w:type="paragraph" w:customStyle="1" w:styleId="EntPE">
    <w:name w:val="EntPE"/>
    <w:basedOn w:val="Normal12"/>
    <w:rsid w:val="009E5CFE"/>
    <w:pPr>
      <w:jc w:val="center"/>
    </w:pPr>
    <w:rPr>
      <w:noProof w:val="0"/>
      <w:sz w:val="56"/>
    </w:rPr>
  </w:style>
  <w:style w:type="paragraph" w:styleId="Revision">
    <w:name w:val="Revision"/>
    <w:hidden/>
    <w:uiPriority w:val="99"/>
    <w:semiHidden/>
    <w:rsid w:val="00690DD9"/>
    <w:rPr>
      <w:sz w:val="24"/>
      <w:szCs w:val="24"/>
    </w:rPr>
  </w:style>
  <w:style w:type="character" w:styleId="CommentReference">
    <w:name w:val="annotation reference"/>
    <w:basedOn w:val="DefaultParagraphFont"/>
    <w:rsid w:val="0047744C"/>
    <w:rPr>
      <w:sz w:val="16"/>
      <w:szCs w:val="16"/>
    </w:rPr>
  </w:style>
  <w:style w:type="paragraph" w:styleId="CommentText">
    <w:name w:val="annotation text"/>
    <w:basedOn w:val="Normal"/>
    <w:link w:val="CommentTextChar"/>
    <w:rsid w:val="0047744C"/>
    <w:rPr>
      <w:sz w:val="20"/>
      <w:szCs w:val="20"/>
    </w:rPr>
  </w:style>
  <w:style w:type="character" w:customStyle="1" w:styleId="CommentTextChar">
    <w:name w:val="Comment Text Char"/>
    <w:basedOn w:val="DefaultParagraphFont"/>
    <w:link w:val="CommentText"/>
    <w:rsid w:val="0047744C"/>
  </w:style>
  <w:style w:type="paragraph" w:styleId="CommentSubject">
    <w:name w:val="annotation subject"/>
    <w:basedOn w:val="CommentText"/>
    <w:next w:val="CommentText"/>
    <w:link w:val="CommentSubjectChar"/>
    <w:semiHidden/>
    <w:unhideWhenUsed/>
    <w:rsid w:val="0047744C"/>
    <w:rPr>
      <w:b/>
      <w:bCs/>
    </w:rPr>
  </w:style>
  <w:style w:type="character" w:customStyle="1" w:styleId="CommentSubjectChar">
    <w:name w:val="Comment Subject Char"/>
    <w:basedOn w:val="CommentTextChar"/>
    <w:link w:val="CommentSubject"/>
    <w:semiHidden/>
    <w:rsid w:val="0047744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53</Pages>
  <Words>17627</Words>
  <Characters>97658</Characters>
  <Application>Microsoft Office Word</Application>
  <DocSecurity>0</DocSecurity>
  <Lines>3367</Lines>
  <Paragraphs>922</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114363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3</cp:revision>
  <dcterms:created xsi:type="dcterms:W3CDTF">2026-10-01T09:40:00Z</dcterms:created>
  <dcterms:modified xsi:type="dcterms:W3CDTF">2026-10-01T09:40:00Z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1351092</vt:lpwstr>
  </property>
  <property fmtid="{D5CDD505-2E9C-101B-9397-08002B2CF9AE}" pid="4" name="&lt;Model&gt;">
    <vt:lpwstr>PA_Legam</vt:lpwstr>
  </property>
  <property fmtid="{D5CDD505-2E9C-101B-9397-08002B2CF9AE}" pid="5" name="&lt;ModelCod&gt;">
    <vt:lpwstr>\\eiciBRUpr1\pdocep$\DocEP\DOCS\General\PA\PA_Leg\PA_Legam.dotx(19/12/2022 07:51:18)</vt:lpwstr>
  </property>
  <property fmtid="{D5CDD505-2E9C-101B-9397-08002B2CF9AE}" pid="6" name="&lt;ModelTra&gt;">
    <vt:lpwstr>\\eiciBRUpr1\pdocep$\DocEP\TRANSFIL\EN\PA_Legam.EN(19/02/2026 14:01:04)</vt:lpwstr>
  </property>
  <property fmtid="{D5CDD505-2E9C-101B-9397-08002B2CF9AE}" pid="7" name="&lt;Type&gt;">
    <vt:lpwstr>PA</vt:lpwstr>
  </property>
  <property fmtid="{D5CDD505-2E9C-101B-9397-08002B2CF9AE}" pid="8" name="Created with">
    <vt:lpwstr>10.3.1 Build [20260902]</vt:lpwstr>
  </property>
  <property fmtid="{D5CDD505-2E9C-101B-9397-08002B2CF9AE}" pid="9" name="FooterPath">
    <vt:lpwstr>PA\1351092EN.docx</vt:lpwstr>
  </property>
  <property fmtid="{D5CDD505-2E9C-101B-9397-08002B2CF9AE}" pid="10" name="LastEdited with">
    <vt:lpwstr>10.3.1 Build [20260902]</vt:lpwstr>
  </property>
  <property fmtid="{D5CDD505-2E9C-101B-9397-08002B2CF9AE}" pid="11" name="PE number">
    <vt:lpwstr>796.151</vt:lpwstr>
  </property>
  <property fmtid="{D5CDD505-2E9C-101B-9397-08002B2CF9AE}" pid="12" name="RegistreCheck">
    <vt:lpwstr>OK</vt:lpwstr>
  </property>
  <property fmtid="{D5CDD505-2E9C-101B-9397-08002B2CF9AE}" pid="13" name="SendToEpades">
    <vt:lpwstr>OK - 2026/09/30 10:05</vt:lpwstr>
  </property>
</Properties>
</file>