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C2BC3" w:rsidRPr="009D0469" w14:paraId="7BCA6913" w14:textId="77777777" w:rsidTr="002B1DD0">
        <w:trPr>
          <w:trHeight w:hRule="exact" w:val="1418"/>
        </w:trPr>
        <w:tc>
          <w:tcPr>
            <w:tcW w:w="6804" w:type="dxa"/>
            <w:shd w:val="clear" w:color="auto" w:fill="auto"/>
            <w:vAlign w:val="center"/>
          </w:tcPr>
          <w:p w14:paraId="242C32DC" w14:textId="77777777" w:rsidR="005D0532" w:rsidRPr="009D0469" w:rsidRDefault="00F82F38" w:rsidP="002B1DD0">
            <w:pPr>
              <w:pStyle w:val="EPName"/>
            </w:pPr>
            <w:r w:rsidRPr="009D0469">
              <w:t>Parlament Europejski</w:t>
            </w:r>
          </w:p>
          <w:p w14:paraId="4EA7E3B5" w14:textId="77777777" w:rsidR="005D0532" w:rsidRPr="009D0469" w:rsidRDefault="00F82F38" w:rsidP="002B1DD0">
            <w:pPr>
              <w:pStyle w:val="EPTerm"/>
            </w:pPr>
            <w:r w:rsidRPr="009D0469">
              <w:t>2024-2029</w:t>
            </w:r>
          </w:p>
        </w:tc>
        <w:tc>
          <w:tcPr>
            <w:tcW w:w="2268" w:type="dxa"/>
            <w:shd w:val="clear" w:color="auto" w:fill="auto"/>
          </w:tcPr>
          <w:p w14:paraId="19D78307" w14:textId="77777777" w:rsidR="005D0532" w:rsidRPr="009D0469" w:rsidRDefault="00F82F38" w:rsidP="002B1DD0">
            <w:pPr>
              <w:pStyle w:val="EPLogo"/>
            </w:pPr>
            <w:r w:rsidRPr="009D0469">
              <w:rPr>
                <w:noProof/>
              </w:rPr>
              <w:drawing>
                <wp:inline distT="0" distB="0" distL="0" distR="0" wp14:anchorId="346C30F5" wp14:editId="359EEB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F2DED53" w14:textId="77777777" w:rsidR="005D0532" w:rsidRPr="009D0469" w:rsidRDefault="005D0532" w:rsidP="005D0532">
      <w:pPr>
        <w:pStyle w:val="LineTop"/>
      </w:pPr>
    </w:p>
    <w:p w14:paraId="3FF64086" w14:textId="77777777" w:rsidR="005D0532" w:rsidRPr="009D0469" w:rsidRDefault="00F82F38" w:rsidP="005D0532">
      <w:pPr>
        <w:pStyle w:val="EPBody"/>
      </w:pPr>
      <w:r w:rsidRPr="009D0469">
        <w:rPr>
          <w:rStyle w:val="HideTWBExt"/>
        </w:rPr>
        <w:t>&lt;</w:t>
      </w:r>
      <w:r w:rsidRPr="009D0469">
        <w:rPr>
          <w:rStyle w:val="HideTWBExt"/>
          <w:i w:val="0"/>
        </w:rPr>
        <w:t>Commission</w:t>
      </w:r>
      <w:r w:rsidRPr="009D0469">
        <w:rPr>
          <w:rStyle w:val="HideTWBExt"/>
        </w:rPr>
        <w:t>&gt;</w:t>
      </w:r>
      <w:r w:rsidRPr="009D0469">
        <w:rPr>
          <w:rStyle w:val="HideTWBInt"/>
          <w:color w:val="auto"/>
        </w:rPr>
        <w:t>{CONT}</w:t>
      </w:r>
      <w:r w:rsidRPr="009D0469">
        <w:t>Komisja Kontroli Budżetowej</w:t>
      </w:r>
      <w:r w:rsidRPr="009D0469">
        <w:rPr>
          <w:rStyle w:val="HideTWBExt"/>
        </w:rPr>
        <w:t>&lt;/</w:t>
      </w:r>
      <w:r w:rsidRPr="009D0469">
        <w:rPr>
          <w:rStyle w:val="HideTWBExt"/>
          <w:i w:val="0"/>
        </w:rPr>
        <w:t>Commission</w:t>
      </w:r>
      <w:r w:rsidRPr="009D0469">
        <w:rPr>
          <w:rStyle w:val="HideTWBExt"/>
        </w:rPr>
        <w:t>&gt;</w:t>
      </w:r>
    </w:p>
    <w:p w14:paraId="6516376F" w14:textId="77777777" w:rsidR="005D0532" w:rsidRPr="009D0469" w:rsidRDefault="005D0532" w:rsidP="005D0532">
      <w:pPr>
        <w:pStyle w:val="LineBottom"/>
      </w:pPr>
    </w:p>
    <w:p w14:paraId="2059869A" w14:textId="77777777" w:rsidR="005D0532" w:rsidRPr="009D0469" w:rsidRDefault="00F82F38" w:rsidP="005D0532">
      <w:pPr>
        <w:pStyle w:val="CoverReference"/>
      </w:pPr>
      <w:r w:rsidRPr="009D0469">
        <w:rPr>
          <w:rStyle w:val="HideTWBExt"/>
          <w:b w:val="0"/>
        </w:rPr>
        <w:t>&lt;RefProc&gt;</w:t>
      </w:r>
      <w:r w:rsidRPr="009D0469">
        <w:t>2025/0543</w:t>
      </w:r>
      <w:r w:rsidRPr="009D0469">
        <w:rPr>
          <w:rStyle w:val="HideTWBExt"/>
          <w:b w:val="0"/>
        </w:rPr>
        <w:t>&lt;/RefProc&gt;&lt;RefTypeProc&gt;</w:t>
      </w:r>
      <w:r w:rsidRPr="009D0469">
        <w:t>(COD)</w:t>
      </w:r>
      <w:r w:rsidRPr="009D0469">
        <w:rPr>
          <w:rStyle w:val="HideTWBExt"/>
          <w:b w:val="0"/>
        </w:rPr>
        <w:t>&lt;/RefTypeProc&gt;</w:t>
      </w:r>
    </w:p>
    <w:p w14:paraId="258D7D4A" w14:textId="77777777" w:rsidR="005D0532" w:rsidRPr="009D0469" w:rsidRDefault="00F82F38" w:rsidP="005D0532">
      <w:pPr>
        <w:pStyle w:val="CoverDate"/>
      </w:pPr>
      <w:r w:rsidRPr="009D0469">
        <w:rPr>
          <w:rStyle w:val="HideTWBExt"/>
        </w:rPr>
        <w:t>&lt;Date&gt;</w:t>
      </w:r>
      <w:r w:rsidRPr="009D0469">
        <w:rPr>
          <w:rStyle w:val="HideTWBInt"/>
          <w:color w:val="auto"/>
        </w:rPr>
        <w:t>{31/03/2026}</w:t>
      </w:r>
      <w:proofErr w:type="gramStart"/>
      <w:r w:rsidRPr="009D0469">
        <w:t>31.3.2026</w:t>
      </w:r>
      <w:proofErr w:type="gramEnd"/>
      <w:r w:rsidRPr="009D0469">
        <w:rPr>
          <w:rStyle w:val="HideTWBExt"/>
        </w:rPr>
        <w:t>&lt;/Date&gt;</w:t>
      </w:r>
    </w:p>
    <w:p w14:paraId="400C5454" w14:textId="77777777" w:rsidR="005D0532" w:rsidRPr="009D0469" w:rsidRDefault="00F82F38" w:rsidP="005D0532">
      <w:pPr>
        <w:pStyle w:val="CoverDocType24a"/>
      </w:pPr>
      <w:r w:rsidRPr="009D0469">
        <w:rPr>
          <w:rStyle w:val="HideTWBExt"/>
          <w:b w:val="0"/>
        </w:rPr>
        <w:t>&lt;TitreType&gt;</w:t>
      </w:r>
      <w:r w:rsidRPr="009D0469">
        <w:t>OPINIA</w:t>
      </w:r>
      <w:r w:rsidRPr="009D0469">
        <w:rPr>
          <w:rStyle w:val="HideTWBExt"/>
          <w:b w:val="0"/>
        </w:rPr>
        <w:t>&lt;/TitreType&gt;</w:t>
      </w:r>
    </w:p>
    <w:p w14:paraId="340BE931" w14:textId="77777777" w:rsidR="005D0532" w:rsidRPr="009D0469" w:rsidRDefault="00F82F38" w:rsidP="005D0532">
      <w:pPr>
        <w:pStyle w:val="CoverNormal24a"/>
      </w:pPr>
      <w:r w:rsidRPr="009D0469">
        <w:rPr>
          <w:rStyle w:val="HideTWBExt"/>
        </w:rPr>
        <w:t>&lt;CommissionResp&gt;</w:t>
      </w:r>
      <w:r w:rsidRPr="009D0469">
        <w:t xml:space="preserve">Komisji </w:t>
      </w:r>
      <w:r w:rsidRPr="009D0469">
        <w:t>Kontroli Budżetowej</w:t>
      </w:r>
      <w:r w:rsidRPr="009D0469">
        <w:rPr>
          <w:rStyle w:val="HideTWBExt"/>
        </w:rPr>
        <w:t>&lt;/CommissionResp&gt;</w:t>
      </w:r>
    </w:p>
    <w:p w14:paraId="47FDCC00" w14:textId="77777777" w:rsidR="005D0532" w:rsidRPr="009D0469" w:rsidRDefault="00F82F38" w:rsidP="005D0532">
      <w:pPr>
        <w:pStyle w:val="CoverNormal24a"/>
      </w:pPr>
      <w:r w:rsidRPr="009D0469">
        <w:rPr>
          <w:rStyle w:val="HideTWBExt"/>
        </w:rPr>
        <w:t>&lt;CommissionInt&gt;</w:t>
      </w:r>
      <w:r w:rsidRPr="009D0469">
        <w:t>dla Komisji Przemysłu, Badań Naukowych i Energii</w:t>
      </w:r>
      <w:r w:rsidRPr="009D0469">
        <w:rPr>
          <w:rStyle w:val="HideTWBExt"/>
        </w:rPr>
        <w:t>&lt;/CommissionInt&gt;</w:t>
      </w:r>
    </w:p>
    <w:p w14:paraId="6E87F59D" w14:textId="77777777" w:rsidR="005D0532" w:rsidRPr="009D0469" w:rsidRDefault="00F82F38" w:rsidP="005D0532">
      <w:pPr>
        <w:pStyle w:val="CoverNormal"/>
      </w:pPr>
      <w:r w:rsidRPr="009D0469">
        <w:rPr>
          <w:rStyle w:val="HideTWBExt"/>
        </w:rPr>
        <w:t>&lt;Titre&gt;</w:t>
      </w:r>
      <w:r w:rsidRPr="009D0469">
        <w:t>w sprawie wniosku dotyczącego rozporządzenia Parlamentu Europejskiego i Rady ustanawiającego program ramowy w zakresie badań naukowych i innowacji „Horyzont Europa” na lata 2028–2034 oraz zasady uczestnictwa i upowszechniania obowiązujące w tym programie oraz uchylającego rozporządzenie (UE) 2021/695</w:t>
      </w:r>
      <w:r w:rsidRPr="009D0469">
        <w:rPr>
          <w:rStyle w:val="HideTWBExt"/>
        </w:rPr>
        <w:t>&lt;/Titre&gt;</w:t>
      </w:r>
    </w:p>
    <w:p w14:paraId="70E66B2A" w14:textId="77777777" w:rsidR="005D0532" w:rsidRPr="009D0469" w:rsidRDefault="00F82F38" w:rsidP="005D0532">
      <w:pPr>
        <w:pStyle w:val="CoverNormal24a"/>
      </w:pPr>
      <w:r w:rsidRPr="009D0469">
        <w:rPr>
          <w:rStyle w:val="HideTWBExt"/>
        </w:rPr>
        <w:t>&lt;DocRef&gt;</w:t>
      </w:r>
      <w:r w:rsidRPr="009D0469">
        <w:t>(</w:t>
      </w:r>
      <w:proofErr w:type="gramStart"/>
      <w:r w:rsidRPr="009D0469">
        <w:t>COM(</w:t>
      </w:r>
      <w:proofErr w:type="gramEnd"/>
      <w:r w:rsidRPr="009D0469">
        <w:t>2025)0543 – C10</w:t>
      </w:r>
      <w:r w:rsidRPr="009D0469">
        <w:noBreakHyphen/>
        <w:t>0164/2025 – 2025/0543(COD))</w:t>
      </w:r>
      <w:r w:rsidRPr="009D0469">
        <w:rPr>
          <w:rStyle w:val="HideTWBExt"/>
        </w:rPr>
        <w:t>&lt;/DocRef&gt;</w:t>
      </w:r>
    </w:p>
    <w:p w14:paraId="52AA1016" w14:textId="77777777" w:rsidR="005D0532" w:rsidRPr="009D0469" w:rsidRDefault="00F82F38" w:rsidP="005D0532">
      <w:pPr>
        <w:pStyle w:val="CoverNormal24a"/>
      </w:pPr>
      <w:r w:rsidRPr="009D0469">
        <w:t xml:space="preserve">Sprawozdawca komisji opiniodawczej: </w:t>
      </w:r>
      <w:r w:rsidRPr="009D0469">
        <w:rPr>
          <w:rStyle w:val="HideTWBExt"/>
        </w:rPr>
        <w:t>&lt;Depute&gt;</w:t>
      </w:r>
      <w:r w:rsidRPr="009D0469">
        <w:t>Olivier Chastel</w:t>
      </w:r>
      <w:r w:rsidRPr="009D0469">
        <w:rPr>
          <w:rStyle w:val="HideTWBExt"/>
        </w:rPr>
        <w:t>&lt;/Depute&gt;</w:t>
      </w:r>
    </w:p>
    <w:p w14:paraId="6137F023" w14:textId="77777777" w:rsidR="005D0532" w:rsidRPr="009D0469" w:rsidRDefault="00F82F38" w:rsidP="007F1538">
      <w:pPr>
        <w:pStyle w:val="CoverNormal"/>
      </w:pPr>
      <w:r w:rsidRPr="009D0469">
        <w:t xml:space="preserve">   </w:t>
      </w:r>
      <w:r w:rsidRPr="009D0469">
        <w:br w:type="page"/>
      </w:r>
      <w:proofErr w:type="spellStart"/>
      <w:r w:rsidRPr="009D0469">
        <w:lastRenderedPageBreak/>
        <w:t>PA_Legam</w:t>
      </w:r>
      <w:proofErr w:type="spellEnd"/>
    </w:p>
    <w:p w14:paraId="3A0447E1" w14:textId="77777777" w:rsidR="005D0532" w:rsidRPr="009D0469" w:rsidRDefault="00F82F38" w:rsidP="005D0532">
      <w:pPr>
        <w:pStyle w:val="AmHeadingPA"/>
      </w:pPr>
      <w:r w:rsidRPr="009D0469">
        <w:br w:type="page"/>
        <w:t>POPRAWKI</w:t>
      </w:r>
    </w:p>
    <w:p w14:paraId="5146626C" w14:textId="77777777" w:rsidR="005D0532" w:rsidRPr="009D0469" w:rsidRDefault="00F82F38" w:rsidP="005D0532">
      <w:pPr>
        <w:pStyle w:val="Normal12a"/>
      </w:pPr>
      <w:bookmarkStart w:id="0" w:name="IntroA"/>
      <w:r w:rsidRPr="009D0469">
        <w:t>Komisja Kontroli Budżetowej przedstawia Komisji Przemysłu, Badań Naukowych i Energii, jako komisji przedmiotowo właściwej, co następuje:</w:t>
      </w:r>
    </w:p>
    <w:bookmarkEnd w:id="0"/>
    <w:p w14:paraId="143AA15A" w14:textId="77777777" w:rsidR="005D0532" w:rsidRPr="009D0469" w:rsidRDefault="00F82F38" w:rsidP="005D0532">
      <w:r w:rsidRPr="009D0469">
        <w:rPr>
          <w:rStyle w:val="HideTWBExt"/>
        </w:rPr>
        <w:t>&lt;RepeatBlock-Amend&gt;</w:t>
      </w:r>
    </w:p>
    <w:p w14:paraId="284CC48D" w14:textId="77777777" w:rsidR="005D0532" w:rsidRPr="009D0469" w:rsidRDefault="00F82F38" w:rsidP="005D0532">
      <w:pPr>
        <w:pStyle w:val="AMNumberTabs0"/>
      </w:pPr>
      <w:r w:rsidRPr="009D0469">
        <w:rPr>
          <w:rStyle w:val="HideTWBExt"/>
        </w:rPr>
        <w:t>&lt;Amend&gt;</w:t>
      </w:r>
      <w:r w:rsidRPr="009D0469">
        <w:t>Poprawka</w:t>
      </w:r>
      <w:r w:rsidRPr="009D0469">
        <w:tab/>
      </w:r>
      <w:r w:rsidRPr="009D0469">
        <w:tab/>
      </w:r>
      <w:r w:rsidRPr="009D0469">
        <w:rPr>
          <w:rStyle w:val="HideTWBExt"/>
        </w:rPr>
        <w:t>&lt;NumAm&gt;</w:t>
      </w:r>
      <w:r w:rsidRPr="009D0469">
        <w:t>1</w:t>
      </w:r>
      <w:r w:rsidRPr="009D0469">
        <w:rPr>
          <w:rStyle w:val="HideTWBExt"/>
        </w:rPr>
        <w:t>&lt;/NumAm&gt;</w:t>
      </w:r>
    </w:p>
    <w:p w14:paraId="241D1A4F" w14:textId="77777777" w:rsidR="005D0532" w:rsidRPr="009D0469" w:rsidRDefault="00F82F38" w:rsidP="007F1538">
      <w:pPr>
        <w:pStyle w:val="NormalBold12b"/>
      </w:pPr>
      <w:r w:rsidRPr="009D0469">
        <w:rPr>
          <w:rStyle w:val="HideTWBExt"/>
        </w:rPr>
        <w:t>&lt;DocAmend&gt;</w:t>
      </w:r>
      <w:r w:rsidRPr="009D0469">
        <w:t>Wniosek dotyczący rozporządzenia</w:t>
      </w:r>
      <w:r w:rsidRPr="009D0469">
        <w:rPr>
          <w:rStyle w:val="HideTWBExt"/>
        </w:rPr>
        <w:t>&lt;/DocAmend&gt;</w:t>
      </w:r>
    </w:p>
    <w:p w14:paraId="0B870E50" w14:textId="77777777" w:rsidR="005D0532" w:rsidRPr="009D0469" w:rsidRDefault="00F82F38" w:rsidP="007F1538">
      <w:pPr>
        <w:pStyle w:val="NormalBold"/>
      </w:pPr>
      <w:r w:rsidRPr="009D0469">
        <w:rPr>
          <w:rStyle w:val="HideTWBExt"/>
        </w:rPr>
        <w:t>&lt;Article&gt;</w:t>
      </w:r>
      <w:r w:rsidRPr="009D0469">
        <w:t>Motyw 2 a (nowy)</w:t>
      </w:r>
      <w:r w:rsidRPr="009D0469">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020DEBF" w14:textId="77777777" w:rsidTr="002B1DD0">
        <w:trPr>
          <w:trHeight w:hRule="exact" w:val="240"/>
          <w:jc w:val="center"/>
        </w:trPr>
        <w:tc>
          <w:tcPr>
            <w:tcW w:w="9752" w:type="dxa"/>
            <w:gridSpan w:val="2"/>
            <w:tcBorders>
              <w:top w:val="nil"/>
              <w:left w:val="nil"/>
              <w:bottom w:val="nil"/>
              <w:right w:val="nil"/>
            </w:tcBorders>
          </w:tcPr>
          <w:p w14:paraId="573CBCB9" w14:textId="77777777" w:rsidR="005D0532" w:rsidRPr="009D0469" w:rsidRDefault="005D0532" w:rsidP="002B1DD0"/>
        </w:tc>
      </w:tr>
      <w:tr w:rsidR="004C2BC3" w:rsidRPr="009D0469" w14:paraId="6EC5B605" w14:textId="77777777" w:rsidTr="002B1DD0">
        <w:trPr>
          <w:trHeight w:val="240"/>
          <w:jc w:val="center"/>
        </w:trPr>
        <w:tc>
          <w:tcPr>
            <w:tcW w:w="4876" w:type="dxa"/>
            <w:tcBorders>
              <w:top w:val="nil"/>
              <w:left w:val="nil"/>
              <w:bottom w:val="nil"/>
              <w:right w:val="nil"/>
            </w:tcBorders>
          </w:tcPr>
          <w:p w14:paraId="180E218D"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129E1BB" w14:textId="77777777" w:rsidR="005D0532" w:rsidRPr="009D0469" w:rsidRDefault="00F82F38" w:rsidP="002B1DD0">
            <w:pPr>
              <w:pStyle w:val="AmColumnHeading"/>
            </w:pPr>
            <w:r w:rsidRPr="009D0469">
              <w:t>Poprawka</w:t>
            </w:r>
          </w:p>
        </w:tc>
      </w:tr>
      <w:tr w:rsidR="004C2BC3" w:rsidRPr="009D0469" w14:paraId="392E6FAC" w14:textId="77777777" w:rsidTr="002B1DD0">
        <w:trPr>
          <w:jc w:val="center"/>
        </w:trPr>
        <w:tc>
          <w:tcPr>
            <w:tcW w:w="4876" w:type="dxa"/>
            <w:tcBorders>
              <w:top w:val="nil"/>
              <w:left w:val="nil"/>
              <w:bottom w:val="nil"/>
              <w:right w:val="nil"/>
            </w:tcBorders>
          </w:tcPr>
          <w:p w14:paraId="31E4DE05" w14:textId="77777777" w:rsidR="005D0532" w:rsidRPr="009D0469" w:rsidRDefault="005D0532" w:rsidP="002B1DD0">
            <w:pPr>
              <w:pStyle w:val="Normal6a"/>
            </w:pPr>
          </w:p>
        </w:tc>
        <w:tc>
          <w:tcPr>
            <w:tcW w:w="4876" w:type="dxa"/>
            <w:tcBorders>
              <w:top w:val="nil"/>
              <w:left w:val="nil"/>
              <w:bottom w:val="nil"/>
              <w:right w:val="nil"/>
            </w:tcBorders>
          </w:tcPr>
          <w:p w14:paraId="34263790" w14:textId="3AB41D59" w:rsidR="005D0532" w:rsidRPr="009D0469" w:rsidRDefault="00F82F38" w:rsidP="002B1DD0">
            <w:pPr>
              <w:pStyle w:val="Normal6a"/>
              <w:rPr>
                <w:b/>
                <w:bCs/>
                <w:i/>
                <w:iCs/>
              </w:rPr>
            </w:pPr>
            <w:r>
              <w:rPr>
                <w:b/>
                <w:i/>
              </w:rPr>
              <w:t>(</w:t>
            </w:r>
            <w:r w:rsidRPr="009D0469">
              <w:rPr>
                <w:b/>
                <w:i/>
              </w:rPr>
              <w:t>2a)</w:t>
            </w:r>
            <w:r w:rsidRPr="009D0469">
              <w:rPr>
                <w:b/>
                <w:i/>
              </w:rPr>
              <w:tab/>
              <w:t xml:space="preserve">Unijną wartość dodaną można skutecznie osiągnąć wyłącznie wtedy, gdy jest jasno </w:t>
            </w:r>
            <w:r w:rsidRPr="009D0469">
              <w:rPr>
                <w:b/>
                <w:i/>
              </w:rPr>
              <w:t>zdefiniowana i konsekwentnie stosowana przez wszystkie instytucje UE</w:t>
            </w:r>
            <w:r w:rsidRPr="009D0469">
              <w:rPr>
                <w:b/>
                <w:i/>
                <w:vertAlign w:val="superscript"/>
              </w:rPr>
              <w:t>1a</w:t>
            </w:r>
            <w:r w:rsidRPr="009D0469">
              <w:rPr>
                <w:b/>
                <w:i/>
              </w:rPr>
              <w:t>. Podkreśla, że w obecnym kontekście geopolitycznym unijna wartość dodana powinna obejmować wzmacnianie wiodącej pozycji technologicznej UE, jej odporności i autonomii strategicznej, ze szczególnym uwzględnieniem technologii podwójnego zastosowania, przy pełnym poszanowaniu prawa Unii.</w:t>
            </w:r>
          </w:p>
        </w:tc>
      </w:tr>
      <w:tr w:rsidR="004C2BC3" w:rsidRPr="009D0469" w14:paraId="54500300" w14:textId="77777777" w:rsidTr="002B1DD0">
        <w:trPr>
          <w:jc w:val="center"/>
        </w:trPr>
        <w:tc>
          <w:tcPr>
            <w:tcW w:w="4876" w:type="dxa"/>
            <w:tcBorders>
              <w:top w:val="nil"/>
              <w:left w:val="nil"/>
              <w:bottom w:val="nil"/>
              <w:right w:val="nil"/>
            </w:tcBorders>
          </w:tcPr>
          <w:p w14:paraId="457EE397" w14:textId="77777777" w:rsidR="005D0532" w:rsidRPr="009D0469" w:rsidRDefault="005D0532" w:rsidP="002B1DD0"/>
        </w:tc>
        <w:tc>
          <w:tcPr>
            <w:tcW w:w="4876" w:type="dxa"/>
            <w:tcBorders>
              <w:top w:val="nil"/>
              <w:left w:val="nil"/>
              <w:bottom w:val="nil"/>
              <w:right w:val="nil"/>
            </w:tcBorders>
          </w:tcPr>
          <w:p w14:paraId="2FEDE3FC" w14:textId="77777777" w:rsidR="005D0532" w:rsidRPr="009D0469" w:rsidRDefault="00F82F38" w:rsidP="002B1DD0">
            <w:pPr>
              <w:pStyle w:val="Normal6a"/>
              <w:rPr>
                <w:b/>
                <w:bCs/>
                <w:i/>
                <w:iCs/>
              </w:rPr>
            </w:pPr>
            <w:r w:rsidRPr="009D0469">
              <w:rPr>
                <w:b/>
                <w:i/>
              </w:rPr>
              <w:t>_________________</w:t>
            </w:r>
          </w:p>
        </w:tc>
      </w:tr>
      <w:tr w:rsidR="004C2BC3" w:rsidRPr="009D0469" w14:paraId="001B4A7F" w14:textId="77777777" w:rsidTr="002B1DD0">
        <w:trPr>
          <w:jc w:val="center"/>
        </w:trPr>
        <w:tc>
          <w:tcPr>
            <w:tcW w:w="4876" w:type="dxa"/>
            <w:tcBorders>
              <w:top w:val="nil"/>
              <w:left w:val="nil"/>
              <w:bottom w:val="nil"/>
              <w:right w:val="nil"/>
            </w:tcBorders>
          </w:tcPr>
          <w:p w14:paraId="1C9009A5" w14:textId="77777777" w:rsidR="005D0532" w:rsidRPr="009D0469" w:rsidRDefault="005D0532" w:rsidP="002B1DD0"/>
        </w:tc>
        <w:tc>
          <w:tcPr>
            <w:tcW w:w="4876" w:type="dxa"/>
            <w:tcBorders>
              <w:top w:val="nil"/>
              <w:left w:val="nil"/>
              <w:bottom w:val="nil"/>
              <w:right w:val="nil"/>
            </w:tcBorders>
          </w:tcPr>
          <w:p w14:paraId="5CCEAEF8" w14:textId="77777777" w:rsidR="005D0532" w:rsidRPr="009D0469" w:rsidRDefault="00F82F38" w:rsidP="002B1DD0">
            <w:pPr>
              <w:pStyle w:val="Normal6a"/>
              <w:rPr>
                <w:b/>
                <w:bCs/>
                <w:i/>
                <w:iCs/>
              </w:rPr>
            </w:pPr>
            <w:r w:rsidRPr="009D0469">
              <w:rPr>
                <w:b/>
                <w:i/>
                <w:vertAlign w:val="superscript"/>
              </w:rPr>
              <w:t xml:space="preserve">1a </w:t>
            </w:r>
            <w:r w:rsidRPr="009D0469">
              <w:rPr>
                <w:b/>
                <w:i/>
              </w:rPr>
              <w:t>https://www.eca.europa.eu/ECAPublications/OP-2026-02/OP-2026-02_EN.pdf.</w:t>
            </w:r>
          </w:p>
        </w:tc>
      </w:tr>
    </w:tbl>
    <w:p w14:paraId="32059AEB" w14:textId="77777777" w:rsidR="005D0532" w:rsidRPr="009D0469" w:rsidRDefault="00F82F38" w:rsidP="005D0532">
      <w:r w:rsidRPr="009D0469">
        <w:rPr>
          <w:rStyle w:val="HideTWBExt"/>
        </w:rPr>
        <w:t>&lt;/Amend&gt;</w:t>
      </w:r>
    </w:p>
    <w:p w14:paraId="1C14E65E" w14:textId="77777777" w:rsidR="005D0532" w:rsidRPr="009D0469" w:rsidRDefault="00F82F38" w:rsidP="005D0532">
      <w:pPr>
        <w:pStyle w:val="AMNumberTabs0"/>
      </w:pPr>
      <w:r w:rsidRPr="009D0469">
        <w:rPr>
          <w:rStyle w:val="HideTWBExt"/>
        </w:rPr>
        <w:t>&lt;Amend&gt;</w:t>
      </w:r>
      <w:r w:rsidRPr="009D0469">
        <w:t>Poprawka</w:t>
      </w:r>
      <w:r w:rsidRPr="009D0469">
        <w:tab/>
      </w:r>
      <w:r w:rsidRPr="009D0469">
        <w:tab/>
      </w:r>
      <w:r w:rsidRPr="009D0469">
        <w:rPr>
          <w:rStyle w:val="HideTWBExt"/>
        </w:rPr>
        <w:t>&lt;NumAm&gt;</w:t>
      </w:r>
      <w:r w:rsidRPr="009D0469">
        <w:t>2</w:t>
      </w:r>
      <w:r w:rsidRPr="009D0469">
        <w:rPr>
          <w:rStyle w:val="HideTWBExt"/>
        </w:rPr>
        <w:t>&lt;/NumAm&gt;</w:t>
      </w:r>
    </w:p>
    <w:p w14:paraId="68D66077"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033F978A" w14:textId="77777777" w:rsidR="005D0532" w:rsidRPr="009D0469" w:rsidRDefault="00F82F38" w:rsidP="007F1538">
      <w:pPr>
        <w:pStyle w:val="NormalBold"/>
      </w:pPr>
      <w:r w:rsidRPr="009D0469">
        <w:rPr>
          <w:rStyle w:val="HideTWBExt"/>
        </w:rPr>
        <w:t>&lt;Article&gt;</w:t>
      </w:r>
      <w:r w:rsidRPr="009D0469">
        <w:t>Motyw 4</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14DEE9A8" w14:textId="77777777" w:rsidTr="002B1DD0">
        <w:trPr>
          <w:trHeight w:hRule="exact" w:val="240"/>
          <w:jc w:val="center"/>
        </w:trPr>
        <w:tc>
          <w:tcPr>
            <w:tcW w:w="9752" w:type="dxa"/>
            <w:gridSpan w:val="2"/>
            <w:tcBorders>
              <w:top w:val="nil"/>
              <w:left w:val="nil"/>
              <w:bottom w:val="nil"/>
              <w:right w:val="nil"/>
            </w:tcBorders>
          </w:tcPr>
          <w:p w14:paraId="39A54899" w14:textId="77777777" w:rsidR="005D0532" w:rsidRPr="009D0469" w:rsidRDefault="005D0532" w:rsidP="002B1DD0"/>
        </w:tc>
      </w:tr>
      <w:tr w:rsidR="004C2BC3" w:rsidRPr="009D0469" w14:paraId="10152589" w14:textId="77777777" w:rsidTr="002B1DD0">
        <w:trPr>
          <w:trHeight w:val="240"/>
          <w:jc w:val="center"/>
        </w:trPr>
        <w:tc>
          <w:tcPr>
            <w:tcW w:w="4876" w:type="dxa"/>
            <w:tcBorders>
              <w:top w:val="nil"/>
              <w:left w:val="nil"/>
              <w:bottom w:val="nil"/>
              <w:right w:val="nil"/>
            </w:tcBorders>
          </w:tcPr>
          <w:p w14:paraId="46B694DE"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6579E362" w14:textId="77777777" w:rsidR="005D0532" w:rsidRPr="009D0469" w:rsidRDefault="00F82F38" w:rsidP="002B1DD0">
            <w:pPr>
              <w:pStyle w:val="AmColumnHeading"/>
            </w:pPr>
            <w:r w:rsidRPr="009D0469">
              <w:t>Poprawka</w:t>
            </w:r>
          </w:p>
        </w:tc>
      </w:tr>
      <w:tr w:rsidR="004C2BC3" w:rsidRPr="009D0469" w14:paraId="18A09A2E" w14:textId="77777777" w:rsidTr="002B1DD0">
        <w:trPr>
          <w:jc w:val="center"/>
        </w:trPr>
        <w:tc>
          <w:tcPr>
            <w:tcW w:w="4876" w:type="dxa"/>
            <w:tcBorders>
              <w:top w:val="nil"/>
              <w:left w:val="nil"/>
              <w:bottom w:val="nil"/>
              <w:right w:val="nil"/>
            </w:tcBorders>
          </w:tcPr>
          <w:p w14:paraId="164DA0B6" w14:textId="77777777" w:rsidR="005D0532" w:rsidRPr="009D0469" w:rsidRDefault="00F82F38" w:rsidP="002B1DD0">
            <w:pPr>
              <w:pStyle w:val="Normal6a"/>
            </w:pPr>
            <w:r w:rsidRPr="009D0469">
              <w:t>(4)</w:t>
            </w:r>
            <w:r w:rsidRPr="009D0469">
              <w:tab/>
              <w:t xml:space="preserve">Unia powinna również dążyć do </w:t>
            </w:r>
            <w:r w:rsidRPr="009D0469">
              <w:rPr>
                <w:b/>
                <w:i/>
              </w:rPr>
              <w:t>wyeliminowania</w:t>
            </w:r>
            <w:r w:rsidRPr="009D0469">
              <w:t xml:space="preserve"> nierówności oraz wspierania równości </w:t>
            </w:r>
            <w:r w:rsidRPr="009D0469">
              <w:rPr>
                <w:b/>
                <w:i/>
              </w:rPr>
              <w:t>mężczyzn i kobiet</w:t>
            </w:r>
            <w:r w:rsidRPr="009D0469">
              <w:t xml:space="preserve">, a także do </w:t>
            </w:r>
            <w:r w:rsidRPr="009D0469">
              <w:t>zwalczania dyskryminacji zgodnie z art. 8 i 10 Traktatu o funkcjonowaniu Unii Europejskiej (TFUE) oraz Kartą praw podstawowych Unii Europejskiej.</w:t>
            </w:r>
          </w:p>
        </w:tc>
        <w:tc>
          <w:tcPr>
            <w:tcW w:w="4876" w:type="dxa"/>
            <w:tcBorders>
              <w:top w:val="nil"/>
              <w:left w:val="nil"/>
              <w:bottom w:val="nil"/>
              <w:right w:val="nil"/>
            </w:tcBorders>
          </w:tcPr>
          <w:p w14:paraId="3B1B127A" w14:textId="77777777" w:rsidR="005D0532" w:rsidRPr="009D0469" w:rsidRDefault="00F82F38" w:rsidP="002B1DD0">
            <w:pPr>
              <w:pStyle w:val="Normal6a"/>
            </w:pPr>
            <w:r w:rsidRPr="009D0469">
              <w:t>(4)</w:t>
            </w:r>
            <w:r w:rsidRPr="009D0469">
              <w:tab/>
              <w:t xml:space="preserve">Unia powinna również dążyć do </w:t>
            </w:r>
            <w:r w:rsidRPr="009D0469">
              <w:rPr>
                <w:b/>
                <w:i/>
              </w:rPr>
              <w:t>zmniejszenia</w:t>
            </w:r>
            <w:r w:rsidRPr="009D0469">
              <w:t xml:space="preserve"> nierówności oraz wspierania równości </w:t>
            </w:r>
            <w:r w:rsidRPr="009D0469">
              <w:rPr>
                <w:b/>
                <w:i/>
              </w:rPr>
              <w:t>płci</w:t>
            </w:r>
            <w:r w:rsidRPr="009D0469">
              <w:t>, a także do zwalczania dyskryminacji zgodnie z art. 8 i 10 Traktatu o funkcjonowaniu Unii Europejskiej (TFUE) oraz Kartą praw podstawowych Unii Europejskiej.</w:t>
            </w:r>
          </w:p>
        </w:tc>
      </w:tr>
    </w:tbl>
    <w:p w14:paraId="6447919A" w14:textId="77777777" w:rsidR="005D0532" w:rsidRPr="009D0469" w:rsidRDefault="00F82F38" w:rsidP="005D0532">
      <w:r w:rsidRPr="009D0469">
        <w:rPr>
          <w:rStyle w:val="HideTWBExt"/>
        </w:rPr>
        <w:t>&lt;/Amend&gt;</w:t>
      </w:r>
    </w:p>
    <w:p w14:paraId="28A9B84F" w14:textId="77777777" w:rsidR="005D0532" w:rsidRPr="009D0469" w:rsidRDefault="00F82F38" w:rsidP="005D0532">
      <w:pPr>
        <w:pStyle w:val="AMNumberTabs0"/>
      </w:pPr>
      <w:r w:rsidRPr="009D0469">
        <w:rPr>
          <w:rStyle w:val="HideTWBExt"/>
        </w:rPr>
        <w:t>&lt;Amend&gt;</w:t>
      </w:r>
      <w:r w:rsidRPr="009D0469">
        <w:t>Poprawka</w:t>
      </w:r>
      <w:r w:rsidRPr="009D0469">
        <w:tab/>
      </w:r>
      <w:r w:rsidRPr="009D0469">
        <w:tab/>
      </w:r>
      <w:r w:rsidRPr="009D0469">
        <w:rPr>
          <w:rStyle w:val="HideTWBExt"/>
        </w:rPr>
        <w:t>&lt;NumAm&gt;</w:t>
      </w:r>
      <w:r w:rsidRPr="009D0469">
        <w:t>3</w:t>
      </w:r>
      <w:r w:rsidRPr="009D0469">
        <w:rPr>
          <w:rStyle w:val="HideTWBExt"/>
        </w:rPr>
        <w:t>&lt;/NumAm&gt;</w:t>
      </w:r>
    </w:p>
    <w:p w14:paraId="12106FBD"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1B9B729D" w14:textId="77777777" w:rsidR="005D0532" w:rsidRPr="009D0469" w:rsidRDefault="00F82F38" w:rsidP="007F1538">
      <w:pPr>
        <w:pStyle w:val="NormalBold"/>
      </w:pPr>
      <w:r w:rsidRPr="009D0469">
        <w:rPr>
          <w:rStyle w:val="HideTWBExt"/>
        </w:rPr>
        <w:t>&lt;Article&gt;</w:t>
      </w:r>
      <w:r w:rsidRPr="009D0469">
        <w:t>Motyw 5</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93E032E" w14:textId="77777777" w:rsidTr="002B1DD0">
        <w:trPr>
          <w:trHeight w:hRule="exact" w:val="240"/>
          <w:jc w:val="center"/>
        </w:trPr>
        <w:tc>
          <w:tcPr>
            <w:tcW w:w="9752" w:type="dxa"/>
            <w:gridSpan w:val="2"/>
            <w:tcBorders>
              <w:top w:val="nil"/>
              <w:left w:val="nil"/>
              <w:bottom w:val="nil"/>
              <w:right w:val="nil"/>
            </w:tcBorders>
          </w:tcPr>
          <w:p w14:paraId="3588B96B" w14:textId="77777777" w:rsidR="005D0532" w:rsidRPr="009D0469" w:rsidRDefault="005D0532" w:rsidP="002B1DD0"/>
        </w:tc>
      </w:tr>
      <w:tr w:rsidR="004C2BC3" w:rsidRPr="009D0469" w14:paraId="223E0A99" w14:textId="77777777" w:rsidTr="002B1DD0">
        <w:trPr>
          <w:trHeight w:val="240"/>
          <w:jc w:val="center"/>
        </w:trPr>
        <w:tc>
          <w:tcPr>
            <w:tcW w:w="4876" w:type="dxa"/>
            <w:tcBorders>
              <w:top w:val="nil"/>
              <w:left w:val="nil"/>
              <w:bottom w:val="nil"/>
              <w:right w:val="nil"/>
            </w:tcBorders>
          </w:tcPr>
          <w:p w14:paraId="3B0CD63A"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68332BA" w14:textId="77777777" w:rsidR="005D0532" w:rsidRPr="009D0469" w:rsidRDefault="00F82F38" w:rsidP="002B1DD0">
            <w:pPr>
              <w:pStyle w:val="AmColumnHeading"/>
            </w:pPr>
            <w:r w:rsidRPr="009D0469">
              <w:t>Poprawka</w:t>
            </w:r>
          </w:p>
        </w:tc>
      </w:tr>
      <w:tr w:rsidR="004C2BC3" w:rsidRPr="009D0469" w14:paraId="500C627A" w14:textId="77777777" w:rsidTr="002B1DD0">
        <w:trPr>
          <w:jc w:val="center"/>
        </w:trPr>
        <w:tc>
          <w:tcPr>
            <w:tcW w:w="4876" w:type="dxa"/>
            <w:tcBorders>
              <w:top w:val="nil"/>
              <w:left w:val="nil"/>
              <w:bottom w:val="nil"/>
              <w:right w:val="nil"/>
            </w:tcBorders>
          </w:tcPr>
          <w:p w14:paraId="41296154" w14:textId="77777777" w:rsidR="005D0532" w:rsidRPr="009D0469" w:rsidRDefault="00F82F38" w:rsidP="002B1DD0">
            <w:pPr>
              <w:pStyle w:val="Normal6a"/>
            </w:pPr>
            <w:r w:rsidRPr="009D0469">
              <w:t>(5)</w:t>
            </w:r>
            <w:r w:rsidRPr="009D0469">
              <w:tab/>
              <w:t xml:space="preserve">Niedawne doświadczenia pokazały, że w szybko zmieniającym się otoczeniu gospodarczym, społecznym i geopolitycznym potrzebne są bardziej elastyczne wieloletnie ramy finansowe i unijne </w:t>
            </w:r>
            <w:r w:rsidRPr="009D0469">
              <w:t>programy wydatków. W związku z tym i zgodnie z celami programu finansowanie powinno należycie uwzględniać zmieniające się potrzeby polityczne i priorytety Unii określone w odpowiednich dokumentach opublikowanych przez Komisję, rezolucjach Parlamentu Europejskiego i konkluzjach Rady przy zapewnieniu wystarczającej przewidywalności wykonania budżetu.</w:t>
            </w:r>
          </w:p>
        </w:tc>
        <w:tc>
          <w:tcPr>
            <w:tcW w:w="4876" w:type="dxa"/>
            <w:tcBorders>
              <w:top w:val="nil"/>
              <w:left w:val="nil"/>
              <w:bottom w:val="nil"/>
              <w:right w:val="nil"/>
            </w:tcBorders>
          </w:tcPr>
          <w:p w14:paraId="6B87B3DF" w14:textId="77777777" w:rsidR="005D0532" w:rsidRPr="009D0469" w:rsidRDefault="00F82F38" w:rsidP="002B1DD0">
            <w:pPr>
              <w:pStyle w:val="Normal6a"/>
            </w:pPr>
            <w:r w:rsidRPr="009D0469">
              <w:t>(5)</w:t>
            </w:r>
            <w:r w:rsidRPr="009D0469">
              <w:tab/>
              <w:t xml:space="preserve">Niedawne doświadczenia pokazały, że w szybko zmieniającym się otoczeniu gospodarczym, społecznym i geopolitycznym potrzebne są bardziej elastyczne </w:t>
            </w:r>
            <w:r w:rsidRPr="009D0469">
              <w:t>wieloletnie ramy finansowe i unijne programy wydatków. W związku z tym i zgodnie z celami programu finansowanie powinno należycie uwzględniać zmieniające się potrzeby polityczne i priorytety Unii określone w odpowiednich dokumentach opublikowanych przez Komisję, rezolucjach Parlamentu Europejskiego i konkluzjach Rady przy zapewnieniu wystarczającej przewidywalności wykonania budżetu</w:t>
            </w:r>
            <w:r w:rsidRPr="009D0469">
              <w:rPr>
                <w:b/>
                <w:i/>
              </w:rPr>
              <w:t>, rozliczalności publicznej, stabilności fiskalnej oraz optymalnego wykorzystania środków finansowych z punktu widzenia podatni</w:t>
            </w:r>
            <w:r w:rsidRPr="009D0469">
              <w:rPr>
                <w:b/>
                <w:i/>
              </w:rPr>
              <w:t>ków w państwach członkowskich.</w:t>
            </w:r>
            <w:r w:rsidRPr="009D0469">
              <w:t xml:space="preserve"> </w:t>
            </w:r>
            <w:proofErr w:type="gramStart"/>
            <w:r w:rsidRPr="009D0469">
              <w:rPr>
                <w:b/>
                <w:i/>
              </w:rPr>
              <w:t>Zważywszy</w:t>
            </w:r>
            <w:proofErr w:type="gramEnd"/>
            <w:r w:rsidRPr="009D0469">
              <w:rPr>
                <w:b/>
                <w:i/>
              </w:rPr>
              <w:t xml:space="preserve"> że zgodnie z ustaleniami Europejskiego Trybunału Obrachunkowego niespłacone pożyczki zaciągnięte przez Unię mogą do 2027 r. przekroczyć 900 mld EUR, a rosnące koszty obsługi zadłużenia ograniczają przestrzeń fiskalną dostępną na wydatki w ramach programu, należy zadbać o to, by program przynosił wymierne i znaczące korzyści.</w:t>
            </w:r>
          </w:p>
        </w:tc>
      </w:tr>
    </w:tbl>
    <w:p w14:paraId="062AD4E4" w14:textId="77777777" w:rsidR="005D0532" w:rsidRPr="009D0469" w:rsidRDefault="00F82F38" w:rsidP="005D0532">
      <w:r w:rsidRPr="009D0469">
        <w:rPr>
          <w:rStyle w:val="HideTWBExt"/>
        </w:rPr>
        <w:t>&lt;/Amend&gt;</w:t>
      </w:r>
    </w:p>
    <w:p w14:paraId="3435D7E4" w14:textId="77777777" w:rsidR="005D0532" w:rsidRPr="009D0469" w:rsidRDefault="00F82F38" w:rsidP="005D0532">
      <w:pPr>
        <w:pStyle w:val="AMNumberTabs0"/>
      </w:pPr>
      <w:r w:rsidRPr="009D0469">
        <w:rPr>
          <w:rStyle w:val="HideTWBExt"/>
        </w:rPr>
        <w:t>&lt;Amend&gt;</w:t>
      </w:r>
      <w:r w:rsidRPr="009D0469">
        <w:t>Poprawka</w:t>
      </w:r>
      <w:r w:rsidRPr="009D0469">
        <w:tab/>
      </w:r>
      <w:r w:rsidRPr="009D0469">
        <w:tab/>
      </w:r>
      <w:r w:rsidRPr="009D0469">
        <w:rPr>
          <w:rStyle w:val="HideTWBExt"/>
        </w:rPr>
        <w:t>&lt;NumAm&gt;</w:t>
      </w:r>
      <w:r w:rsidRPr="009D0469">
        <w:t>4</w:t>
      </w:r>
      <w:r w:rsidRPr="009D0469">
        <w:rPr>
          <w:rStyle w:val="HideTWBExt"/>
        </w:rPr>
        <w:t>&lt;/NumAm&gt;</w:t>
      </w:r>
    </w:p>
    <w:p w14:paraId="10A80DFD"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1A2D5351" w14:textId="77777777" w:rsidR="005D0532" w:rsidRPr="009D0469" w:rsidRDefault="00F82F38" w:rsidP="007F1538">
      <w:pPr>
        <w:pStyle w:val="NormalBold"/>
      </w:pPr>
      <w:r w:rsidRPr="009D0469">
        <w:rPr>
          <w:rStyle w:val="HideTWBExt"/>
        </w:rPr>
        <w:t>&lt;Article&gt;</w:t>
      </w:r>
      <w:r w:rsidRPr="009D0469">
        <w:t>Motyw 6</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15CA8217" w14:textId="77777777" w:rsidTr="002B1DD0">
        <w:trPr>
          <w:trHeight w:hRule="exact" w:val="240"/>
          <w:jc w:val="center"/>
        </w:trPr>
        <w:tc>
          <w:tcPr>
            <w:tcW w:w="9752" w:type="dxa"/>
            <w:gridSpan w:val="2"/>
            <w:tcBorders>
              <w:top w:val="nil"/>
              <w:left w:val="nil"/>
              <w:bottom w:val="nil"/>
              <w:right w:val="nil"/>
            </w:tcBorders>
          </w:tcPr>
          <w:p w14:paraId="57E20AF0" w14:textId="77777777" w:rsidR="005D0532" w:rsidRPr="009D0469" w:rsidRDefault="005D0532" w:rsidP="002B1DD0"/>
        </w:tc>
      </w:tr>
      <w:tr w:rsidR="004C2BC3" w:rsidRPr="009D0469" w14:paraId="26AEEB7F" w14:textId="77777777" w:rsidTr="002B1DD0">
        <w:trPr>
          <w:trHeight w:val="240"/>
          <w:jc w:val="center"/>
        </w:trPr>
        <w:tc>
          <w:tcPr>
            <w:tcW w:w="4876" w:type="dxa"/>
            <w:tcBorders>
              <w:top w:val="nil"/>
              <w:left w:val="nil"/>
              <w:bottom w:val="nil"/>
              <w:right w:val="nil"/>
            </w:tcBorders>
          </w:tcPr>
          <w:p w14:paraId="14ED6B39" w14:textId="77777777" w:rsidR="005D0532" w:rsidRPr="009D0469" w:rsidRDefault="00F82F38" w:rsidP="002B1DD0">
            <w:pPr>
              <w:pStyle w:val="AmColumnHeading"/>
            </w:pPr>
            <w:r w:rsidRPr="009D0469">
              <w:t xml:space="preserve">Tekst </w:t>
            </w:r>
            <w:r w:rsidRPr="009D0469">
              <w:t>proponowany przez Komisję</w:t>
            </w:r>
          </w:p>
        </w:tc>
        <w:tc>
          <w:tcPr>
            <w:tcW w:w="4876" w:type="dxa"/>
            <w:tcBorders>
              <w:top w:val="nil"/>
              <w:left w:val="nil"/>
              <w:bottom w:val="nil"/>
              <w:right w:val="nil"/>
            </w:tcBorders>
          </w:tcPr>
          <w:p w14:paraId="73372C64" w14:textId="77777777" w:rsidR="005D0532" w:rsidRPr="009D0469" w:rsidRDefault="00F82F38" w:rsidP="002B1DD0">
            <w:pPr>
              <w:pStyle w:val="AmColumnHeading"/>
            </w:pPr>
            <w:r w:rsidRPr="009D0469">
              <w:t>Poprawka</w:t>
            </w:r>
          </w:p>
        </w:tc>
      </w:tr>
      <w:tr w:rsidR="004C2BC3" w:rsidRPr="009D0469" w14:paraId="32423CDE" w14:textId="77777777" w:rsidTr="002B1DD0">
        <w:trPr>
          <w:jc w:val="center"/>
        </w:trPr>
        <w:tc>
          <w:tcPr>
            <w:tcW w:w="4876" w:type="dxa"/>
            <w:tcBorders>
              <w:top w:val="nil"/>
              <w:left w:val="nil"/>
              <w:bottom w:val="nil"/>
              <w:right w:val="nil"/>
            </w:tcBorders>
          </w:tcPr>
          <w:p w14:paraId="1F8D21A8" w14:textId="77777777" w:rsidR="005D0532" w:rsidRPr="009D0469" w:rsidRDefault="00F82F38" w:rsidP="002B1DD0">
            <w:pPr>
              <w:pStyle w:val="Normal6a"/>
            </w:pPr>
            <w:r w:rsidRPr="009D0469">
              <w:t>(6)</w:t>
            </w:r>
            <w:r w:rsidRPr="009D0469">
              <w:tab/>
              <w:t>Zasady uczestnictwa i upowszechniania określone w programie mają na celu dalsze ułatwienie dostępu, zwiększenie otwartości i maksymalizację wpływu finansowania unijnego.</w:t>
            </w:r>
          </w:p>
        </w:tc>
        <w:tc>
          <w:tcPr>
            <w:tcW w:w="4876" w:type="dxa"/>
            <w:tcBorders>
              <w:top w:val="nil"/>
              <w:left w:val="nil"/>
              <w:bottom w:val="nil"/>
              <w:right w:val="nil"/>
            </w:tcBorders>
          </w:tcPr>
          <w:p w14:paraId="0450FE8E" w14:textId="77777777" w:rsidR="005D0532" w:rsidRPr="009D0469" w:rsidRDefault="00F82F38" w:rsidP="002B1DD0">
            <w:pPr>
              <w:pStyle w:val="Normal6a"/>
            </w:pPr>
            <w:r w:rsidRPr="009D0469">
              <w:t>(6)</w:t>
            </w:r>
            <w:r w:rsidRPr="009D0469">
              <w:tab/>
              <w:t xml:space="preserve">Zasady uczestnictwa i upowszechniania określone w programie mają na celu dalsze ułatwienie dostępu, zwiększenie otwartości i maksymalizację wpływu finansowania unijnego. </w:t>
            </w:r>
            <w:r w:rsidRPr="009D0469">
              <w:rPr>
                <w:b/>
                <w:i/>
              </w:rPr>
              <w:t xml:space="preserve">Przydział finansowania w ramach programu „Horyzont Europa” w drodze zaproszeń do składania wniosków, zgodnie z zasadą doskonałości, ma służyć zapewnieniu możliwie najbardziej sprawiedliwego i równego dostępu, osiągnięciu jak najefektywniejszych i najskuteczniejszych rezultatów finansowania, zapewnieniu korzyści społeczeństwu europejskiemu </w:t>
            </w:r>
            <w:r w:rsidRPr="009D0469">
              <w:rPr>
                <w:b/>
                <w:i/>
              </w:rPr>
              <w:t>oraz wzmocnieniu gospodarki europejskiej, przy przestrzeganiu wymogów dotyczących przejrzystości.</w:t>
            </w:r>
          </w:p>
        </w:tc>
      </w:tr>
    </w:tbl>
    <w:p w14:paraId="3225DBBA" w14:textId="77777777" w:rsidR="005D0532" w:rsidRPr="009D0469" w:rsidRDefault="00F82F38" w:rsidP="005D0532">
      <w:r w:rsidRPr="009D0469">
        <w:rPr>
          <w:rStyle w:val="HideTWBExt"/>
        </w:rPr>
        <w:t>&lt;/Amend&gt;</w:t>
      </w:r>
    </w:p>
    <w:p w14:paraId="716B488E" w14:textId="77777777" w:rsidR="005D0532" w:rsidRPr="009D0469" w:rsidRDefault="00F82F38" w:rsidP="005D0532">
      <w:pPr>
        <w:pStyle w:val="AMNumberTabs0"/>
      </w:pPr>
      <w:r w:rsidRPr="009D0469">
        <w:rPr>
          <w:rStyle w:val="HideTWBExt"/>
        </w:rPr>
        <w:t>&lt;Amend&gt;</w:t>
      </w:r>
      <w:r w:rsidRPr="009D0469">
        <w:t>Poprawka</w:t>
      </w:r>
      <w:r w:rsidRPr="009D0469">
        <w:tab/>
      </w:r>
      <w:r w:rsidRPr="009D0469">
        <w:tab/>
      </w:r>
      <w:r w:rsidRPr="009D0469">
        <w:rPr>
          <w:rStyle w:val="HideTWBExt"/>
        </w:rPr>
        <w:t>&lt;NumAm&gt;</w:t>
      </w:r>
      <w:r w:rsidRPr="009D0469">
        <w:t>5</w:t>
      </w:r>
      <w:r w:rsidRPr="009D0469">
        <w:rPr>
          <w:rStyle w:val="HideTWBExt"/>
        </w:rPr>
        <w:t>&lt;/NumAm&gt;</w:t>
      </w:r>
    </w:p>
    <w:p w14:paraId="3BCB758F"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0769C01A" w14:textId="77777777" w:rsidR="005D0532" w:rsidRPr="009D0469" w:rsidRDefault="00F82F38" w:rsidP="007F1538">
      <w:pPr>
        <w:pStyle w:val="NormalBold"/>
      </w:pPr>
      <w:r w:rsidRPr="009D0469">
        <w:rPr>
          <w:rStyle w:val="HideTWBExt"/>
        </w:rPr>
        <w:t>&lt;Article&gt;</w:t>
      </w:r>
      <w:r w:rsidRPr="009D0469">
        <w:t>Motyw 6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09EE5A29" w14:textId="77777777" w:rsidTr="002B1DD0">
        <w:trPr>
          <w:trHeight w:hRule="exact" w:val="240"/>
          <w:jc w:val="center"/>
        </w:trPr>
        <w:tc>
          <w:tcPr>
            <w:tcW w:w="9752" w:type="dxa"/>
            <w:gridSpan w:val="2"/>
            <w:tcBorders>
              <w:top w:val="nil"/>
              <w:left w:val="nil"/>
              <w:bottom w:val="nil"/>
              <w:right w:val="nil"/>
            </w:tcBorders>
          </w:tcPr>
          <w:p w14:paraId="7EFB4E0E" w14:textId="77777777" w:rsidR="005D0532" w:rsidRPr="009D0469" w:rsidRDefault="005D0532" w:rsidP="002B1DD0"/>
        </w:tc>
      </w:tr>
      <w:tr w:rsidR="004C2BC3" w:rsidRPr="009D0469" w14:paraId="4CFB48C1" w14:textId="77777777" w:rsidTr="002B1DD0">
        <w:trPr>
          <w:trHeight w:val="240"/>
          <w:jc w:val="center"/>
        </w:trPr>
        <w:tc>
          <w:tcPr>
            <w:tcW w:w="4876" w:type="dxa"/>
            <w:tcBorders>
              <w:top w:val="nil"/>
              <w:left w:val="nil"/>
              <w:bottom w:val="nil"/>
              <w:right w:val="nil"/>
            </w:tcBorders>
          </w:tcPr>
          <w:p w14:paraId="1805A01A"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2ADBCAAE" w14:textId="77777777" w:rsidR="005D0532" w:rsidRPr="009D0469" w:rsidRDefault="00F82F38" w:rsidP="002B1DD0">
            <w:pPr>
              <w:pStyle w:val="AmColumnHeading"/>
            </w:pPr>
            <w:r w:rsidRPr="009D0469">
              <w:t>Poprawka</w:t>
            </w:r>
          </w:p>
        </w:tc>
      </w:tr>
      <w:tr w:rsidR="004C2BC3" w:rsidRPr="009D0469" w14:paraId="5B849DD2" w14:textId="77777777" w:rsidTr="002B1DD0">
        <w:trPr>
          <w:jc w:val="center"/>
        </w:trPr>
        <w:tc>
          <w:tcPr>
            <w:tcW w:w="4876" w:type="dxa"/>
            <w:tcBorders>
              <w:top w:val="nil"/>
              <w:left w:val="nil"/>
              <w:bottom w:val="nil"/>
              <w:right w:val="nil"/>
            </w:tcBorders>
          </w:tcPr>
          <w:p w14:paraId="5F230242" w14:textId="77777777" w:rsidR="005D0532" w:rsidRPr="009D0469" w:rsidRDefault="005D0532" w:rsidP="002B1DD0">
            <w:pPr>
              <w:pStyle w:val="Normal6a"/>
            </w:pPr>
          </w:p>
        </w:tc>
        <w:tc>
          <w:tcPr>
            <w:tcW w:w="4876" w:type="dxa"/>
            <w:tcBorders>
              <w:top w:val="nil"/>
              <w:left w:val="nil"/>
              <w:bottom w:val="nil"/>
              <w:right w:val="nil"/>
            </w:tcBorders>
          </w:tcPr>
          <w:p w14:paraId="5D1A7844" w14:textId="77777777" w:rsidR="005D0532" w:rsidRPr="009D0469" w:rsidRDefault="00F82F38" w:rsidP="002B1DD0">
            <w:pPr>
              <w:pStyle w:val="Normal6a"/>
            </w:pPr>
            <w:r w:rsidRPr="009D0469">
              <w:rPr>
                <w:b/>
                <w:i/>
              </w:rPr>
              <w:t>(6a)</w:t>
            </w:r>
            <w:r w:rsidRPr="009D0469">
              <w:tab/>
            </w:r>
            <w:r w:rsidRPr="009D0469">
              <w:rPr>
                <w:b/>
                <w:i/>
              </w:rPr>
              <w:t xml:space="preserve">Należy </w:t>
            </w:r>
            <w:r w:rsidRPr="009D0469">
              <w:rPr>
                <w:b/>
                <w:i/>
              </w:rPr>
              <w:t>uprościć i ułatwić ogólny dostęp, ograniczyć obciążenia biurokratyczne i liczbę przepisów, usprawnić wymogi dotyczące sprawozdawczości, dokumentacji i dowodów oraz zmniejszyć liczbę wskaźników wykonania, zgodnie z zasadami proporcjonalności, konieczności i użyteczności.</w:t>
            </w:r>
          </w:p>
        </w:tc>
      </w:tr>
    </w:tbl>
    <w:p w14:paraId="09A76852" w14:textId="77777777" w:rsidR="005D0532" w:rsidRPr="009D0469" w:rsidRDefault="00F82F38" w:rsidP="005D0532">
      <w:r w:rsidRPr="009D0469">
        <w:rPr>
          <w:rStyle w:val="HideTWBExt"/>
        </w:rPr>
        <w:t>&lt;/Amend&gt;</w:t>
      </w:r>
    </w:p>
    <w:p w14:paraId="7659BBE5" w14:textId="77777777" w:rsidR="005D0532" w:rsidRPr="009D0469" w:rsidRDefault="00F82F38" w:rsidP="005D0532">
      <w:pPr>
        <w:pStyle w:val="AMNumberTabs0"/>
      </w:pPr>
      <w:r w:rsidRPr="009D0469">
        <w:rPr>
          <w:rStyle w:val="HideTWBExt"/>
        </w:rPr>
        <w:t>&lt;Amend&gt;</w:t>
      </w:r>
      <w:r w:rsidRPr="009D0469">
        <w:t>Poprawka</w:t>
      </w:r>
      <w:r w:rsidRPr="009D0469">
        <w:tab/>
      </w:r>
      <w:r w:rsidRPr="009D0469">
        <w:tab/>
      </w:r>
      <w:r w:rsidRPr="009D0469">
        <w:rPr>
          <w:rStyle w:val="HideTWBExt"/>
        </w:rPr>
        <w:t>&lt;NumAm&gt;</w:t>
      </w:r>
      <w:r w:rsidRPr="009D0469">
        <w:t>6</w:t>
      </w:r>
      <w:r w:rsidRPr="009D0469">
        <w:rPr>
          <w:rStyle w:val="HideTWBExt"/>
        </w:rPr>
        <w:t>&lt;/NumAm&gt;</w:t>
      </w:r>
    </w:p>
    <w:p w14:paraId="6B8A438A"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324DEF02" w14:textId="77777777" w:rsidR="005D0532" w:rsidRPr="009D0469" w:rsidRDefault="00F82F38" w:rsidP="007F1538">
      <w:pPr>
        <w:pStyle w:val="NormalBold"/>
      </w:pPr>
      <w:r w:rsidRPr="009D0469">
        <w:rPr>
          <w:rStyle w:val="HideTWBExt"/>
        </w:rPr>
        <w:t>&lt;Article&gt;</w:t>
      </w:r>
      <w:r w:rsidRPr="009D0469">
        <w:t>Motyw 6 b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3A3CD7DA" w14:textId="77777777" w:rsidTr="002B1DD0">
        <w:trPr>
          <w:trHeight w:hRule="exact" w:val="240"/>
          <w:jc w:val="center"/>
        </w:trPr>
        <w:tc>
          <w:tcPr>
            <w:tcW w:w="9752" w:type="dxa"/>
            <w:gridSpan w:val="2"/>
            <w:tcBorders>
              <w:top w:val="nil"/>
              <w:left w:val="nil"/>
              <w:bottom w:val="nil"/>
              <w:right w:val="nil"/>
            </w:tcBorders>
          </w:tcPr>
          <w:p w14:paraId="72D6EC86" w14:textId="77777777" w:rsidR="005D0532" w:rsidRPr="009D0469" w:rsidRDefault="005D0532" w:rsidP="002B1DD0"/>
        </w:tc>
      </w:tr>
      <w:tr w:rsidR="004C2BC3" w:rsidRPr="009D0469" w14:paraId="718D02DE" w14:textId="77777777" w:rsidTr="002B1DD0">
        <w:trPr>
          <w:trHeight w:val="240"/>
          <w:jc w:val="center"/>
        </w:trPr>
        <w:tc>
          <w:tcPr>
            <w:tcW w:w="4876" w:type="dxa"/>
            <w:tcBorders>
              <w:top w:val="nil"/>
              <w:left w:val="nil"/>
              <w:bottom w:val="nil"/>
              <w:right w:val="nil"/>
            </w:tcBorders>
          </w:tcPr>
          <w:p w14:paraId="4B3193BF"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47FDE027" w14:textId="77777777" w:rsidR="005D0532" w:rsidRPr="009D0469" w:rsidRDefault="00F82F38" w:rsidP="002B1DD0">
            <w:pPr>
              <w:pStyle w:val="AmColumnHeading"/>
            </w:pPr>
            <w:r w:rsidRPr="009D0469">
              <w:t>Poprawka</w:t>
            </w:r>
          </w:p>
        </w:tc>
      </w:tr>
      <w:tr w:rsidR="004C2BC3" w:rsidRPr="009D0469" w14:paraId="196EDCAF" w14:textId="77777777" w:rsidTr="002B1DD0">
        <w:trPr>
          <w:jc w:val="center"/>
        </w:trPr>
        <w:tc>
          <w:tcPr>
            <w:tcW w:w="4876" w:type="dxa"/>
            <w:tcBorders>
              <w:top w:val="nil"/>
              <w:left w:val="nil"/>
              <w:bottom w:val="nil"/>
              <w:right w:val="nil"/>
            </w:tcBorders>
          </w:tcPr>
          <w:p w14:paraId="49B40286" w14:textId="77777777" w:rsidR="005D0532" w:rsidRPr="009D0469" w:rsidRDefault="005D0532" w:rsidP="002B1DD0">
            <w:pPr>
              <w:pStyle w:val="Normal6a"/>
            </w:pPr>
          </w:p>
        </w:tc>
        <w:tc>
          <w:tcPr>
            <w:tcW w:w="4876" w:type="dxa"/>
            <w:tcBorders>
              <w:top w:val="nil"/>
              <w:left w:val="nil"/>
              <w:bottom w:val="nil"/>
              <w:right w:val="nil"/>
            </w:tcBorders>
          </w:tcPr>
          <w:p w14:paraId="19D19C88" w14:textId="77777777" w:rsidR="005D0532" w:rsidRPr="009D0469" w:rsidRDefault="00F82F38" w:rsidP="002B1DD0">
            <w:pPr>
              <w:pStyle w:val="Normal6a"/>
            </w:pPr>
            <w:r w:rsidRPr="009D0469">
              <w:rPr>
                <w:b/>
                <w:i/>
              </w:rPr>
              <w:t>(6b)</w:t>
            </w:r>
            <w:r w:rsidRPr="009D0469">
              <w:tab/>
            </w:r>
            <w:r w:rsidRPr="009D0469">
              <w:rPr>
                <w:b/>
                <w:i/>
              </w:rPr>
              <w:t xml:space="preserve">W szczególności w odniesieniu do MŚP oraz małych </w:t>
            </w:r>
            <w:r w:rsidRPr="009D0469">
              <w:rPr>
                <w:b/>
                <w:i/>
              </w:rPr>
              <w:t>spółek o średniej kapitalizacji należy uprościć obowiązki sprawozdawcze i ograniczyć je do tego, co jest ściśle niezbędne do należytego zarządzania finansami oraz monitorowania wyników.</w:t>
            </w:r>
          </w:p>
        </w:tc>
      </w:tr>
    </w:tbl>
    <w:p w14:paraId="4D14DFCB" w14:textId="77777777" w:rsidR="005D0532" w:rsidRPr="009D0469" w:rsidRDefault="00F82F38" w:rsidP="005D0532">
      <w:r w:rsidRPr="009D0469">
        <w:rPr>
          <w:rStyle w:val="HideTWBExt"/>
        </w:rPr>
        <w:t>&lt;/Amend&gt;</w:t>
      </w:r>
    </w:p>
    <w:p w14:paraId="34DA4DC2" w14:textId="77777777" w:rsidR="005D0532" w:rsidRPr="009D0469" w:rsidRDefault="00F82F38" w:rsidP="005D0532">
      <w:pPr>
        <w:pStyle w:val="AMNumberTabs0"/>
      </w:pPr>
      <w:r w:rsidRPr="009D0469">
        <w:rPr>
          <w:rStyle w:val="HideTWBExt"/>
        </w:rPr>
        <w:t>&lt;Amend&gt;</w:t>
      </w:r>
      <w:r w:rsidRPr="009D0469">
        <w:t>Poprawka</w:t>
      </w:r>
      <w:r w:rsidRPr="009D0469">
        <w:tab/>
      </w:r>
      <w:r w:rsidRPr="009D0469">
        <w:tab/>
      </w:r>
      <w:r w:rsidRPr="009D0469">
        <w:rPr>
          <w:rStyle w:val="HideTWBExt"/>
        </w:rPr>
        <w:t>&lt;NumAm&gt;</w:t>
      </w:r>
      <w:r w:rsidRPr="009D0469">
        <w:t>7</w:t>
      </w:r>
      <w:r w:rsidRPr="009D0469">
        <w:rPr>
          <w:rStyle w:val="HideTWBExt"/>
        </w:rPr>
        <w:t>&lt;/NumAm&gt;</w:t>
      </w:r>
    </w:p>
    <w:p w14:paraId="35E5CB3E"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4BB2D31A" w14:textId="77777777" w:rsidR="005D0532" w:rsidRPr="009D0469" w:rsidRDefault="00F82F38" w:rsidP="007F1538">
      <w:pPr>
        <w:pStyle w:val="NormalBold"/>
      </w:pPr>
      <w:r w:rsidRPr="009D0469">
        <w:rPr>
          <w:rStyle w:val="HideTWBExt"/>
        </w:rPr>
        <w:t>&lt;Article&gt;</w:t>
      </w:r>
      <w:r w:rsidRPr="009D0469">
        <w:t>Motyw 7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0D7F79E" w14:textId="77777777" w:rsidTr="002B1DD0">
        <w:trPr>
          <w:trHeight w:hRule="exact" w:val="240"/>
          <w:jc w:val="center"/>
        </w:trPr>
        <w:tc>
          <w:tcPr>
            <w:tcW w:w="9752" w:type="dxa"/>
            <w:gridSpan w:val="2"/>
            <w:tcBorders>
              <w:top w:val="nil"/>
              <w:left w:val="nil"/>
              <w:bottom w:val="nil"/>
              <w:right w:val="nil"/>
            </w:tcBorders>
          </w:tcPr>
          <w:p w14:paraId="26597486" w14:textId="77777777" w:rsidR="005D0532" w:rsidRPr="009D0469" w:rsidRDefault="005D0532" w:rsidP="002B1DD0"/>
        </w:tc>
      </w:tr>
      <w:tr w:rsidR="004C2BC3" w:rsidRPr="009D0469" w14:paraId="18780768" w14:textId="77777777" w:rsidTr="002B1DD0">
        <w:trPr>
          <w:trHeight w:val="240"/>
          <w:jc w:val="center"/>
        </w:trPr>
        <w:tc>
          <w:tcPr>
            <w:tcW w:w="4876" w:type="dxa"/>
            <w:tcBorders>
              <w:top w:val="nil"/>
              <w:left w:val="nil"/>
              <w:bottom w:val="nil"/>
              <w:right w:val="nil"/>
            </w:tcBorders>
          </w:tcPr>
          <w:p w14:paraId="0843586C"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1AA3C98E" w14:textId="77777777" w:rsidR="005D0532" w:rsidRPr="009D0469" w:rsidRDefault="00F82F38" w:rsidP="002B1DD0">
            <w:pPr>
              <w:pStyle w:val="AmColumnHeading"/>
            </w:pPr>
            <w:r w:rsidRPr="009D0469">
              <w:t>Poprawka</w:t>
            </w:r>
          </w:p>
        </w:tc>
      </w:tr>
      <w:tr w:rsidR="004C2BC3" w:rsidRPr="009D0469" w14:paraId="20F86FC9" w14:textId="77777777" w:rsidTr="002B1DD0">
        <w:trPr>
          <w:jc w:val="center"/>
        </w:trPr>
        <w:tc>
          <w:tcPr>
            <w:tcW w:w="4876" w:type="dxa"/>
            <w:tcBorders>
              <w:top w:val="nil"/>
              <w:left w:val="nil"/>
              <w:bottom w:val="nil"/>
              <w:right w:val="nil"/>
            </w:tcBorders>
          </w:tcPr>
          <w:p w14:paraId="4FC0EACF" w14:textId="77777777" w:rsidR="005D0532" w:rsidRPr="009D0469" w:rsidRDefault="005D0532" w:rsidP="002B1DD0">
            <w:pPr>
              <w:pStyle w:val="Normal6a"/>
            </w:pPr>
          </w:p>
        </w:tc>
        <w:tc>
          <w:tcPr>
            <w:tcW w:w="4876" w:type="dxa"/>
            <w:tcBorders>
              <w:top w:val="nil"/>
              <w:left w:val="nil"/>
              <w:bottom w:val="nil"/>
              <w:right w:val="nil"/>
            </w:tcBorders>
          </w:tcPr>
          <w:p w14:paraId="36FCF2B9" w14:textId="77777777" w:rsidR="005D0532" w:rsidRPr="009D0469" w:rsidRDefault="00F82F38" w:rsidP="002B1DD0">
            <w:pPr>
              <w:pStyle w:val="Normal6a"/>
            </w:pPr>
            <w:r w:rsidRPr="009D0469">
              <w:rPr>
                <w:b/>
                <w:i/>
              </w:rPr>
              <w:t>(7a)</w:t>
            </w:r>
            <w:r w:rsidRPr="009D0469">
              <w:tab/>
            </w:r>
            <w:r w:rsidRPr="009D0469">
              <w:rPr>
                <w:b/>
                <w:i/>
              </w:rPr>
              <w:t xml:space="preserve">Przy wzmacnianiu konkurencyjności i długoterminowej odporności Unii należy priorytetowo traktować doskonałość w zakresie badań </w:t>
            </w:r>
            <w:r w:rsidRPr="009D0469">
              <w:rPr>
                <w:b/>
                <w:i/>
              </w:rPr>
              <w:t xml:space="preserve">naukowych i innowacji oraz uzupełniające działania na rzecz spójności terytorialnej, aby generować, przyswajać i wdrażać innowacje w całej Unii. Aby zapewnić należyte zarządzanie finansami, ta ściślejsza koordynacja między programem „Horyzont Europa” a polityką spójności musi iść w parze z jasnym podziałem zakresów finansowania, </w:t>
            </w:r>
            <w:proofErr w:type="spellStart"/>
            <w:r w:rsidRPr="009D0469">
              <w:rPr>
                <w:b/>
                <w:i/>
              </w:rPr>
              <w:t>interoperacyjnymi</w:t>
            </w:r>
            <w:proofErr w:type="spellEnd"/>
            <w:r w:rsidRPr="009D0469">
              <w:rPr>
                <w:b/>
                <w:i/>
              </w:rPr>
              <w:t xml:space="preserve"> systemami monitorowania oraz identyfikowalnymi przepływami finansowymi, co pozwoli zapobiec pokrywaniu się wsparcia, podwójnemu finansowaniu oraz fragmentacji zaso</w:t>
            </w:r>
            <w:r w:rsidRPr="009D0469">
              <w:rPr>
                <w:b/>
                <w:i/>
              </w:rPr>
              <w:t>bów Unii.</w:t>
            </w:r>
          </w:p>
        </w:tc>
      </w:tr>
    </w:tbl>
    <w:p w14:paraId="75E53DEB" w14:textId="77777777" w:rsidR="005D0532" w:rsidRPr="009D0469" w:rsidRDefault="00F82F38" w:rsidP="005D0532">
      <w:r w:rsidRPr="009D0469">
        <w:rPr>
          <w:rStyle w:val="HideTWBExt"/>
        </w:rPr>
        <w:t>&lt;/Amend&gt;</w:t>
      </w:r>
    </w:p>
    <w:p w14:paraId="768560A5" w14:textId="77777777" w:rsidR="005D0532" w:rsidRPr="009D0469" w:rsidRDefault="00F82F38" w:rsidP="005D0532">
      <w:pPr>
        <w:pStyle w:val="AMNumberTabs0"/>
      </w:pPr>
      <w:r w:rsidRPr="009D0469">
        <w:rPr>
          <w:rStyle w:val="HideTWBExt"/>
        </w:rPr>
        <w:t>&lt;Amend&gt;</w:t>
      </w:r>
      <w:r w:rsidRPr="009D0469">
        <w:t>Poprawka</w:t>
      </w:r>
      <w:r w:rsidRPr="009D0469">
        <w:tab/>
      </w:r>
      <w:r w:rsidRPr="009D0469">
        <w:tab/>
      </w:r>
      <w:r w:rsidRPr="009D0469">
        <w:rPr>
          <w:rStyle w:val="HideTWBExt"/>
        </w:rPr>
        <w:t>&lt;NumAm&gt;</w:t>
      </w:r>
      <w:r w:rsidRPr="009D0469">
        <w:t>8</w:t>
      </w:r>
      <w:r w:rsidRPr="009D0469">
        <w:rPr>
          <w:rStyle w:val="HideTWBExt"/>
        </w:rPr>
        <w:t>&lt;/NumAm&gt;</w:t>
      </w:r>
    </w:p>
    <w:p w14:paraId="75D998F1"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37CD5142" w14:textId="77777777" w:rsidR="005D0532" w:rsidRPr="009D0469" w:rsidRDefault="00F82F38" w:rsidP="007F1538">
      <w:pPr>
        <w:pStyle w:val="NormalBold"/>
      </w:pPr>
      <w:r w:rsidRPr="009D0469">
        <w:rPr>
          <w:rStyle w:val="HideTWBExt"/>
        </w:rPr>
        <w:t>&lt;Article&gt;</w:t>
      </w:r>
      <w:r w:rsidRPr="009D0469">
        <w:t>Motyw 9</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25DD6CD7" w14:textId="77777777" w:rsidTr="002B1DD0">
        <w:trPr>
          <w:trHeight w:hRule="exact" w:val="240"/>
          <w:jc w:val="center"/>
        </w:trPr>
        <w:tc>
          <w:tcPr>
            <w:tcW w:w="9752" w:type="dxa"/>
            <w:gridSpan w:val="2"/>
            <w:tcBorders>
              <w:top w:val="nil"/>
              <w:left w:val="nil"/>
              <w:bottom w:val="nil"/>
              <w:right w:val="nil"/>
            </w:tcBorders>
          </w:tcPr>
          <w:p w14:paraId="5AB3269E" w14:textId="77777777" w:rsidR="005D0532" w:rsidRPr="009D0469" w:rsidRDefault="005D0532" w:rsidP="002B1DD0"/>
        </w:tc>
      </w:tr>
      <w:tr w:rsidR="004C2BC3" w:rsidRPr="009D0469" w14:paraId="2A453DAA" w14:textId="77777777" w:rsidTr="002B1DD0">
        <w:trPr>
          <w:trHeight w:val="240"/>
          <w:jc w:val="center"/>
        </w:trPr>
        <w:tc>
          <w:tcPr>
            <w:tcW w:w="4876" w:type="dxa"/>
            <w:tcBorders>
              <w:top w:val="nil"/>
              <w:left w:val="nil"/>
              <w:bottom w:val="nil"/>
              <w:right w:val="nil"/>
            </w:tcBorders>
          </w:tcPr>
          <w:p w14:paraId="3AA54E18"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2B1CE53" w14:textId="77777777" w:rsidR="005D0532" w:rsidRPr="009D0469" w:rsidRDefault="00F82F38" w:rsidP="002B1DD0">
            <w:pPr>
              <w:pStyle w:val="AmColumnHeading"/>
            </w:pPr>
            <w:r w:rsidRPr="009D0469">
              <w:t>Poprawka</w:t>
            </w:r>
          </w:p>
        </w:tc>
      </w:tr>
      <w:tr w:rsidR="004C2BC3" w:rsidRPr="009D0469" w14:paraId="7931C5BE" w14:textId="77777777" w:rsidTr="002B1DD0">
        <w:trPr>
          <w:jc w:val="center"/>
        </w:trPr>
        <w:tc>
          <w:tcPr>
            <w:tcW w:w="4876" w:type="dxa"/>
            <w:tcBorders>
              <w:top w:val="nil"/>
              <w:left w:val="nil"/>
              <w:bottom w:val="nil"/>
              <w:right w:val="nil"/>
            </w:tcBorders>
          </w:tcPr>
          <w:p w14:paraId="3D5B71CF" w14:textId="77777777" w:rsidR="005D0532" w:rsidRPr="009D0469" w:rsidRDefault="00F82F38" w:rsidP="002B1DD0">
            <w:pPr>
              <w:pStyle w:val="Normal6a"/>
            </w:pPr>
            <w:r w:rsidRPr="009D0469">
              <w:t>(9)</w:t>
            </w:r>
            <w:r w:rsidRPr="009D0469">
              <w:tab/>
              <w:t xml:space="preserve">Powinna istnieć możliwość wykonania części budżetu za </w:t>
            </w:r>
            <w:r w:rsidRPr="009D0469">
              <w:t xml:space="preserve">pośrednictwem partnerstw europejskich wraz z innymi podmiotami publicznymi i prywatnymi, w </w:t>
            </w:r>
            <w:proofErr w:type="gramStart"/>
            <w:r w:rsidRPr="009D0469">
              <w:t>przypadku</w:t>
            </w:r>
            <w:proofErr w:type="gramEnd"/>
            <w:r w:rsidRPr="009D0469">
              <w:t xml:space="preserve"> gdy jest to najskuteczniejsza forma wykonania umożliwiająca osiągnięcie celów polityki. Partnerstwa europejskie należy ustanawiać w przypadkach, w których wymagane jest ścisłe zaangażowanie Unii, i powinny zapewniać Unii odpowiednie prawa głosu, a także wystarczające wspólne inwestycje ze strony innych partnerów w celu pozyskania finansowania unijnego. W celu wspierania synergii i efektywności konieczne jest</w:t>
            </w:r>
            <w:r w:rsidRPr="009D0469">
              <w:t xml:space="preserve"> zapewnienie zharmonizowanych przepisów. W związku z tym należy ustanowić strategiczny i spójny portfel ograniczonej liczby partnerstw europejskich.</w:t>
            </w:r>
          </w:p>
        </w:tc>
        <w:tc>
          <w:tcPr>
            <w:tcW w:w="4876" w:type="dxa"/>
            <w:tcBorders>
              <w:top w:val="nil"/>
              <w:left w:val="nil"/>
              <w:bottom w:val="nil"/>
              <w:right w:val="nil"/>
            </w:tcBorders>
          </w:tcPr>
          <w:p w14:paraId="7829DDE0" w14:textId="77777777" w:rsidR="005D0532" w:rsidRPr="009D0469" w:rsidRDefault="00F82F38" w:rsidP="002B1DD0">
            <w:pPr>
              <w:pStyle w:val="Normal6a"/>
            </w:pPr>
            <w:r w:rsidRPr="009D0469">
              <w:t>(9)</w:t>
            </w:r>
            <w:r w:rsidRPr="009D0469">
              <w:tab/>
              <w:t>Powinna istnieć możliwość wykonania części budżetu za pośrednictwem partnerstw europejskich wraz z innymi podmiotami publicznymi i prywatnymi, w </w:t>
            </w:r>
            <w:r w:rsidRPr="009D0469">
              <w:rPr>
                <w:b/>
                <w:i/>
              </w:rPr>
              <w:t>tym z przemysłem, organizacjami badawczymi oraz władzami lokalnymi i regionalnymi, w</w:t>
            </w:r>
            <w:r w:rsidRPr="009D0469">
              <w:t xml:space="preserve"> </w:t>
            </w:r>
            <w:proofErr w:type="gramStart"/>
            <w:r w:rsidRPr="009D0469">
              <w:t>przypadku</w:t>
            </w:r>
            <w:proofErr w:type="gramEnd"/>
            <w:r w:rsidRPr="009D0469">
              <w:t xml:space="preserve"> gdy jest to najskuteczniejsza forma wykonania umożliwiająca osiągnięcie celów polityki. Partnerstwa europejskie należy ustanawiać w przypadkach, w których wymagane jest ścisłe zaangażowanie Unii, i powinny zapewniać Unii odpowiednie prawa głosu, a także wystarczające wsp</w:t>
            </w:r>
            <w:r w:rsidRPr="009D0469">
              <w:t>ólne inwestycje ze strony innych partnerów w celu pozyskania finansowania unijnego. W celu wspierania synergii i efektywności konieczne jest zapewnienie zharmonizowanych przepisów. W związku z tym należy ustanowić strategiczny i spójny portfel ograniczonej liczby partnerstw europejskich.</w:t>
            </w:r>
          </w:p>
        </w:tc>
      </w:tr>
    </w:tbl>
    <w:p w14:paraId="057C1578" w14:textId="77777777" w:rsidR="005D0532" w:rsidRPr="009D0469" w:rsidRDefault="00F82F38" w:rsidP="005D0532">
      <w:r w:rsidRPr="009D0469">
        <w:rPr>
          <w:rStyle w:val="HideTWBExt"/>
        </w:rPr>
        <w:t>&lt;/Amend&gt;</w:t>
      </w:r>
    </w:p>
    <w:p w14:paraId="0450516C" w14:textId="77777777" w:rsidR="005D0532" w:rsidRPr="009D0469" w:rsidRDefault="00F82F38" w:rsidP="005D0532">
      <w:pPr>
        <w:pStyle w:val="AMNumberTabs0"/>
      </w:pPr>
      <w:r w:rsidRPr="009D0469">
        <w:rPr>
          <w:rStyle w:val="HideTWBExt"/>
        </w:rPr>
        <w:t>&lt;Amend&gt;</w:t>
      </w:r>
      <w:r w:rsidRPr="009D0469">
        <w:t xml:space="preserve"> Poprawka</w:t>
      </w:r>
      <w:r w:rsidRPr="009D0469">
        <w:tab/>
      </w:r>
      <w:r w:rsidRPr="009D0469">
        <w:tab/>
      </w:r>
      <w:r w:rsidRPr="009D0469">
        <w:rPr>
          <w:rStyle w:val="HideTWBExt"/>
        </w:rPr>
        <w:t>&lt;NumAm&gt;</w:t>
      </w:r>
      <w:r w:rsidRPr="009D0469">
        <w:t>9</w:t>
      </w:r>
      <w:r w:rsidRPr="009D0469">
        <w:rPr>
          <w:rStyle w:val="HideTWBExt"/>
        </w:rPr>
        <w:t>&lt;/NumAm&gt;</w:t>
      </w:r>
    </w:p>
    <w:p w14:paraId="185051E3" w14:textId="77777777" w:rsidR="005D0532" w:rsidRPr="009D0469" w:rsidRDefault="00F82F38" w:rsidP="005D0532">
      <w:pPr>
        <w:pStyle w:val="NormalBold12b"/>
      </w:pPr>
      <w:r w:rsidRPr="009D0469">
        <w:rPr>
          <w:rStyle w:val="HideTWBExt"/>
        </w:rPr>
        <w:t>&lt;DocAmend&gt;</w:t>
      </w:r>
      <w:r w:rsidRPr="009D0469">
        <w:t xml:space="preserve">Wniosek </w:t>
      </w:r>
      <w:r w:rsidRPr="009D0469">
        <w:t>dotyczący rozporządzenia</w:t>
      </w:r>
      <w:r w:rsidRPr="009D0469">
        <w:rPr>
          <w:rStyle w:val="HideTWBExt"/>
        </w:rPr>
        <w:t>&lt;/DocAmend&gt;</w:t>
      </w:r>
    </w:p>
    <w:p w14:paraId="5C62270A" w14:textId="77777777" w:rsidR="005D0532" w:rsidRPr="009D0469" w:rsidRDefault="00F82F38" w:rsidP="007F1538">
      <w:pPr>
        <w:pStyle w:val="NormalBold"/>
      </w:pPr>
      <w:r w:rsidRPr="009D0469">
        <w:rPr>
          <w:rStyle w:val="HideTWBExt"/>
        </w:rPr>
        <w:t>&lt;Article&gt;</w:t>
      </w:r>
      <w:r w:rsidRPr="009D0469">
        <w:t>Motyw 10</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28AC1009" w14:textId="77777777" w:rsidTr="002B1DD0">
        <w:trPr>
          <w:trHeight w:hRule="exact" w:val="240"/>
          <w:jc w:val="center"/>
        </w:trPr>
        <w:tc>
          <w:tcPr>
            <w:tcW w:w="9752" w:type="dxa"/>
            <w:gridSpan w:val="2"/>
            <w:tcBorders>
              <w:top w:val="nil"/>
              <w:left w:val="nil"/>
              <w:bottom w:val="nil"/>
              <w:right w:val="nil"/>
            </w:tcBorders>
          </w:tcPr>
          <w:p w14:paraId="3C807F9A" w14:textId="77777777" w:rsidR="005D0532" w:rsidRPr="009D0469" w:rsidRDefault="005D0532" w:rsidP="002B1DD0"/>
        </w:tc>
      </w:tr>
      <w:tr w:rsidR="004C2BC3" w:rsidRPr="009D0469" w14:paraId="2F567593" w14:textId="77777777" w:rsidTr="002B1DD0">
        <w:trPr>
          <w:trHeight w:val="240"/>
          <w:jc w:val="center"/>
        </w:trPr>
        <w:tc>
          <w:tcPr>
            <w:tcW w:w="4876" w:type="dxa"/>
            <w:tcBorders>
              <w:top w:val="nil"/>
              <w:left w:val="nil"/>
              <w:bottom w:val="nil"/>
              <w:right w:val="nil"/>
            </w:tcBorders>
          </w:tcPr>
          <w:p w14:paraId="6BF001FB"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188FCC8" w14:textId="77777777" w:rsidR="005D0532" w:rsidRPr="009D0469" w:rsidRDefault="00F82F38" w:rsidP="002B1DD0">
            <w:pPr>
              <w:pStyle w:val="AmColumnHeading"/>
            </w:pPr>
            <w:r w:rsidRPr="009D0469">
              <w:t>Poprawka</w:t>
            </w:r>
          </w:p>
        </w:tc>
      </w:tr>
      <w:tr w:rsidR="004C2BC3" w:rsidRPr="009D0469" w14:paraId="7974346C" w14:textId="77777777" w:rsidTr="002B1DD0">
        <w:trPr>
          <w:jc w:val="center"/>
        </w:trPr>
        <w:tc>
          <w:tcPr>
            <w:tcW w:w="4876" w:type="dxa"/>
            <w:tcBorders>
              <w:top w:val="nil"/>
              <w:left w:val="nil"/>
              <w:bottom w:val="nil"/>
              <w:right w:val="nil"/>
            </w:tcBorders>
          </w:tcPr>
          <w:p w14:paraId="22E9580E" w14:textId="77777777" w:rsidR="005D0532" w:rsidRPr="009D0469" w:rsidRDefault="00F82F38" w:rsidP="002B1DD0">
            <w:pPr>
              <w:pStyle w:val="Normal6a"/>
            </w:pPr>
            <w:r w:rsidRPr="009D0469">
              <w:t>(10)</w:t>
            </w:r>
            <w:r w:rsidRPr="009D0469">
              <w:tab/>
              <w:t xml:space="preserve">Partnerstwa europejskie, w tym w formie wspólnych </w:t>
            </w:r>
            <w:proofErr w:type="gramStart"/>
            <w:r w:rsidRPr="009D0469">
              <w:t>przedsięwzięć,</w:t>
            </w:r>
            <w:proofErr w:type="gramEnd"/>
            <w:r w:rsidRPr="009D0469">
              <w:t xml:space="preserve"> jako podstawowe narzędzie służące zapewnieniu zaangażowania przemysłu oraz </w:t>
            </w:r>
            <w:r w:rsidRPr="009D0469">
              <w:t>inwestycji w badania naukowe i innowacje oparte na współpracy, powinny przyczyniać się do realizacji szczegółowych celów polityki w ramach segmentów polityki Europejskiego Funduszu Konkurencyjności i w razie potrzeby być wspierane za jego pośrednictwem, aby osiągnąć te cele.</w:t>
            </w:r>
          </w:p>
        </w:tc>
        <w:tc>
          <w:tcPr>
            <w:tcW w:w="4876" w:type="dxa"/>
            <w:tcBorders>
              <w:top w:val="nil"/>
              <w:left w:val="nil"/>
              <w:bottom w:val="nil"/>
              <w:right w:val="nil"/>
            </w:tcBorders>
          </w:tcPr>
          <w:p w14:paraId="6CE3C7C8" w14:textId="77777777" w:rsidR="005D0532" w:rsidRPr="009D0469" w:rsidRDefault="00F82F38" w:rsidP="002B1DD0">
            <w:pPr>
              <w:pStyle w:val="Normal6a"/>
            </w:pPr>
            <w:r w:rsidRPr="009D0469">
              <w:t>(10)</w:t>
            </w:r>
            <w:r w:rsidRPr="009D0469">
              <w:tab/>
              <w:t xml:space="preserve">Partnerstwa europejskie, w tym w formie wspólnych </w:t>
            </w:r>
            <w:proofErr w:type="gramStart"/>
            <w:r w:rsidRPr="009D0469">
              <w:t>przedsięwzięć,</w:t>
            </w:r>
            <w:proofErr w:type="gramEnd"/>
            <w:r w:rsidRPr="009D0469">
              <w:t xml:space="preserve"> jako podstawowe narzędzie służące zapewnieniu zaangażowania przemysłu oraz inwestycji w badania naukowe i innowacje oparte na współpracy, powinny przyczyniać się do realizacji szczegółowych celów polityki w ramach segmentów polityki Europejskiego Funduszu Konkurencyjności i w razie potrzeby być wspierane za jego pośrednictwem, aby osiągnąć te cele. </w:t>
            </w:r>
            <w:r w:rsidRPr="009D0469">
              <w:rPr>
                <w:b/>
                <w:i/>
              </w:rPr>
              <w:t>Powinny one również – w miarę możliwości i w stosownych przypadkach – sprzyjać osiągnięciu celó</w:t>
            </w:r>
            <w:r w:rsidRPr="009D0469">
              <w:rPr>
                <w:b/>
                <w:i/>
              </w:rPr>
              <w:t>w polityki społecznej UE.</w:t>
            </w:r>
          </w:p>
        </w:tc>
      </w:tr>
    </w:tbl>
    <w:p w14:paraId="7A0BFB4E" w14:textId="77777777" w:rsidR="005D0532" w:rsidRPr="009D0469" w:rsidRDefault="00F82F38" w:rsidP="005D0532">
      <w:r w:rsidRPr="009D0469">
        <w:rPr>
          <w:rStyle w:val="HideTWBExt"/>
        </w:rPr>
        <w:t>&lt;/Amend&gt;</w:t>
      </w:r>
    </w:p>
    <w:p w14:paraId="38B4EB14" w14:textId="77777777" w:rsidR="005D0532" w:rsidRPr="009D0469" w:rsidRDefault="00F82F38" w:rsidP="005D0532">
      <w:pPr>
        <w:pStyle w:val="AMNumberTabs0"/>
      </w:pPr>
      <w:bookmarkStart w:id="1" w:name="AM2Compr1"/>
      <w:r w:rsidRPr="009D0469">
        <w:rPr>
          <w:rStyle w:val="HideTWBExt"/>
        </w:rPr>
        <w:t>&lt;Amend&gt;</w:t>
      </w:r>
      <w:r w:rsidRPr="009D0469">
        <w:t>Poprawka</w:t>
      </w:r>
      <w:r w:rsidRPr="009D0469">
        <w:tab/>
      </w:r>
      <w:r w:rsidRPr="009D0469">
        <w:tab/>
      </w:r>
      <w:r w:rsidRPr="009D0469">
        <w:rPr>
          <w:rStyle w:val="HideTWBExt"/>
        </w:rPr>
        <w:t>&lt;NumAm&gt;</w:t>
      </w:r>
      <w:r w:rsidRPr="009D0469">
        <w:rPr>
          <w:vanish/>
        </w:rPr>
        <w:t>10</w:t>
      </w:r>
      <w:r w:rsidRPr="009D0469">
        <w:rPr>
          <w:rStyle w:val="HideTWBExt"/>
        </w:rPr>
        <w:t>&lt;/NumAm&gt;</w:t>
      </w:r>
    </w:p>
    <w:p w14:paraId="0FAB2EF7" w14:textId="77777777" w:rsidR="005D0532" w:rsidRPr="009D0469" w:rsidRDefault="00F82F38" w:rsidP="007F1538">
      <w:pPr>
        <w:pStyle w:val="NormalBold12b"/>
      </w:pPr>
      <w:r w:rsidRPr="009D0469">
        <w:rPr>
          <w:rStyle w:val="HideTWBExt"/>
        </w:rPr>
        <w:t>&lt;DocAmend&gt;</w:t>
      </w:r>
      <w:r w:rsidRPr="009D0469">
        <w:t>Wniosek dotyczący rozporządzenia</w:t>
      </w:r>
      <w:r w:rsidRPr="009D0469">
        <w:rPr>
          <w:rStyle w:val="HideTWBExt"/>
        </w:rPr>
        <w:t>&lt;/DocAmend&gt;</w:t>
      </w:r>
    </w:p>
    <w:p w14:paraId="35358542" w14:textId="77777777" w:rsidR="005D0532" w:rsidRPr="009D0469" w:rsidRDefault="00F82F38" w:rsidP="007F1538">
      <w:pPr>
        <w:pStyle w:val="NormalBold"/>
      </w:pPr>
      <w:r w:rsidRPr="009D0469">
        <w:rPr>
          <w:rStyle w:val="HideTWBExt"/>
        </w:rPr>
        <w:t>&lt;Article&gt;</w:t>
      </w:r>
      <w:r w:rsidRPr="009D0469">
        <w:t>Motyw 13</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83D3364" w14:textId="77777777" w:rsidTr="002B1DD0">
        <w:trPr>
          <w:trHeight w:hRule="exact" w:val="240"/>
          <w:jc w:val="center"/>
        </w:trPr>
        <w:tc>
          <w:tcPr>
            <w:tcW w:w="9752" w:type="dxa"/>
            <w:gridSpan w:val="2"/>
            <w:tcBorders>
              <w:top w:val="nil"/>
              <w:left w:val="nil"/>
              <w:bottom w:val="nil"/>
              <w:right w:val="nil"/>
            </w:tcBorders>
          </w:tcPr>
          <w:p w14:paraId="61461269" w14:textId="77777777" w:rsidR="005D0532" w:rsidRPr="009D0469" w:rsidRDefault="005D0532" w:rsidP="002B1DD0"/>
        </w:tc>
      </w:tr>
      <w:tr w:rsidR="004C2BC3" w:rsidRPr="009D0469" w14:paraId="5344E00A" w14:textId="77777777" w:rsidTr="002B1DD0">
        <w:trPr>
          <w:trHeight w:val="240"/>
          <w:jc w:val="center"/>
        </w:trPr>
        <w:tc>
          <w:tcPr>
            <w:tcW w:w="4876" w:type="dxa"/>
            <w:tcBorders>
              <w:top w:val="nil"/>
              <w:left w:val="nil"/>
              <w:bottom w:val="nil"/>
              <w:right w:val="nil"/>
            </w:tcBorders>
          </w:tcPr>
          <w:p w14:paraId="3EE956B9"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18B0D76B" w14:textId="77777777" w:rsidR="005D0532" w:rsidRPr="009D0469" w:rsidRDefault="00F82F38" w:rsidP="002B1DD0">
            <w:pPr>
              <w:pStyle w:val="AmColumnHeading"/>
            </w:pPr>
            <w:r w:rsidRPr="009D0469">
              <w:t>Poprawka</w:t>
            </w:r>
          </w:p>
        </w:tc>
      </w:tr>
      <w:tr w:rsidR="004C2BC3" w:rsidRPr="009D0469" w14:paraId="67B24FDB" w14:textId="77777777" w:rsidTr="002B1DD0">
        <w:trPr>
          <w:jc w:val="center"/>
        </w:trPr>
        <w:tc>
          <w:tcPr>
            <w:tcW w:w="4876" w:type="dxa"/>
            <w:tcBorders>
              <w:top w:val="nil"/>
              <w:left w:val="nil"/>
              <w:bottom w:val="nil"/>
              <w:right w:val="nil"/>
            </w:tcBorders>
          </w:tcPr>
          <w:p w14:paraId="1453B401" w14:textId="77777777" w:rsidR="005D0532" w:rsidRPr="009D0469" w:rsidRDefault="00F82F38" w:rsidP="002B1DD0">
            <w:pPr>
              <w:pStyle w:val="Normal6a"/>
            </w:pPr>
            <w:r w:rsidRPr="009D0469">
              <w:t>(13)</w:t>
            </w:r>
            <w:r w:rsidRPr="009D0469">
              <w:tab/>
              <w:t xml:space="preserve">Europejska Rada ds. Badań </w:t>
            </w:r>
            <w:r w:rsidRPr="009D0469">
              <w:t xml:space="preserve">Naukowych (ERBN) powinna zapewnić atrakcyjne i elastyczne finansowanie, umożliwiając w ten sposób utalentowanym i kreatywnym indywidualnym naukowcom – ze szczególnym naciskiem na wspieranie naukowców na wczesnym etapie kariery – podążanie najbardziej obiecującymi ścieżkami w pionierskich dziedzinach nauki. To zaangażowanie na rzecz badań inspirowanych przez naukowców, wybranych w drodze </w:t>
            </w:r>
            <w:proofErr w:type="spellStart"/>
            <w:r w:rsidRPr="009D0469">
              <w:t>ogólnounijnego</w:t>
            </w:r>
            <w:proofErr w:type="spellEnd"/>
            <w:r w:rsidRPr="009D0469">
              <w:t xml:space="preserve"> konkursu opartego wyłącznie na kryterium doskonałości i otwartego na talenty bez względu na narodowość lub </w:t>
            </w:r>
            <w:r w:rsidRPr="009D0469">
              <w:t>pochodzenie, ma zasadnicze znaczenie dla przyciągnięcia najwybitniejszych umysłów świata oraz dalszego umacniania pozycji Europy jako wiodącego na świecie ośrodka badań naukowych i innowacji.</w:t>
            </w:r>
          </w:p>
        </w:tc>
        <w:tc>
          <w:tcPr>
            <w:tcW w:w="4876" w:type="dxa"/>
            <w:tcBorders>
              <w:top w:val="nil"/>
              <w:left w:val="nil"/>
              <w:bottom w:val="nil"/>
              <w:right w:val="nil"/>
            </w:tcBorders>
          </w:tcPr>
          <w:p w14:paraId="6A2D5211" w14:textId="77777777" w:rsidR="005D0532" w:rsidRPr="009D0469" w:rsidRDefault="00F82F38" w:rsidP="002B1DD0">
            <w:pPr>
              <w:pStyle w:val="Normal6a"/>
            </w:pPr>
            <w:r w:rsidRPr="009D0469">
              <w:t>(13)</w:t>
            </w:r>
            <w:r w:rsidRPr="009D0469">
              <w:tab/>
              <w:t xml:space="preserve">Europejska Rada ds. Badań Naukowych (ERBN) powinna zapewnić atrakcyjne i elastyczne finansowanie, umożliwiając w ten sposób utalentowanym i kreatywnym indywidualnym naukowcom – ze szczególnym naciskiem na wspieranie naukowców na wczesnym etapie kariery – podążanie najbardziej obiecującymi ścieżkami w pionierskich dziedzinach nauki. To zaangażowanie na rzecz badań inspirowanych przez naukowców, wybranych w drodze </w:t>
            </w:r>
            <w:proofErr w:type="spellStart"/>
            <w:r w:rsidRPr="009D0469">
              <w:t>ogólnounijnego</w:t>
            </w:r>
            <w:proofErr w:type="spellEnd"/>
            <w:r w:rsidRPr="009D0469">
              <w:t xml:space="preserve"> konkursu opartego wyłącznie na kryterium doskonałości i otwartego na talenty bez</w:t>
            </w:r>
            <w:r w:rsidRPr="009D0469">
              <w:t xml:space="preserve"> względu na narodowość lub pochodzenie, ma zasadnicze znaczenie dla przyciągnięcia najwybitniejszych umysłów świata oraz dalszego umacniania pozycji Europy jako wiodącego na świecie ośrodka badań naukowych i innowacji. </w:t>
            </w:r>
            <w:r w:rsidRPr="009D0469">
              <w:rPr>
                <w:b/>
                <w:i/>
              </w:rPr>
              <w:t>Gwarantuje się autonomię naukową i budżetową oraz niezależność ERBN w zakresie zarządzania, przygotowywania programów prac i procedur wyboru.</w:t>
            </w:r>
          </w:p>
        </w:tc>
      </w:tr>
    </w:tbl>
    <w:p w14:paraId="3EAE8429" w14:textId="77777777" w:rsidR="005D0532" w:rsidRPr="009D0469" w:rsidRDefault="00F82F38" w:rsidP="005D0532">
      <w:r w:rsidRPr="009D0469">
        <w:rPr>
          <w:rStyle w:val="HideTWBExt"/>
        </w:rPr>
        <w:t>&lt;/Amend&gt;</w:t>
      </w:r>
      <w:bookmarkEnd w:id="1"/>
    </w:p>
    <w:p w14:paraId="4810FF8C" w14:textId="77777777" w:rsidR="005D0532" w:rsidRPr="009D0469" w:rsidRDefault="00F82F38" w:rsidP="005D0532">
      <w:pPr>
        <w:pStyle w:val="AMNumberTabs0"/>
      </w:pPr>
      <w:bookmarkStart w:id="2" w:name="AM2Compr2"/>
      <w:r w:rsidRPr="009D0469">
        <w:rPr>
          <w:rStyle w:val="HideTWBExt"/>
        </w:rPr>
        <w:t>&lt;Amend&gt;</w:t>
      </w:r>
      <w:r w:rsidRPr="009D0469">
        <w:t>Poprawka</w:t>
      </w:r>
      <w:r w:rsidRPr="009D0469">
        <w:tab/>
      </w:r>
      <w:r w:rsidRPr="009D0469">
        <w:tab/>
      </w:r>
      <w:r w:rsidRPr="009D0469">
        <w:rPr>
          <w:rStyle w:val="HideTWBExt"/>
        </w:rPr>
        <w:t>&lt;NumAm&gt;</w:t>
      </w:r>
      <w:r w:rsidRPr="009D0469">
        <w:t>11</w:t>
      </w:r>
      <w:r w:rsidRPr="009D0469">
        <w:rPr>
          <w:rStyle w:val="HideTWBExt"/>
        </w:rPr>
        <w:t>&lt;/NumAm&gt;</w:t>
      </w:r>
    </w:p>
    <w:p w14:paraId="4F2871DA"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5DA4A9C9" w14:textId="77777777" w:rsidR="005D0532" w:rsidRPr="009D0469" w:rsidRDefault="00F82F38" w:rsidP="007F1538">
      <w:pPr>
        <w:pStyle w:val="NormalBold"/>
      </w:pPr>
      <w:r w:rsidRPr="009D0469">
        <w:rPr>
          <w:rStyle w:val="HideTWBExt"/>
        </w:rPr>
        <w:t>&lt;Article&gt;</w:t>
      </w:r>
      <w:r w:rsidRPr="009D0469">
        <w:t>Motyw 14</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0AC3FA49" w14:textId="77777777" w:rsidTr="002B1DD0">
        <w:trPr>
          <w:trHeight w:hRule="exact" w:val="240"/>
          <w:jc w:val="center"/>
        </w:trPr>
        <w:tc>
          <w:tcPr>
            <w:tcW w:w="9752" w:type="dxa"/>
            <w:gridSpan w:val="2"/>
            <w:tcBorders>
              <w:top w:val="nil"/>
              <w:left w:val="nil"/>
              <w:bottom w:val="nil"/>
              <w:right w:val="nil"/>
            </w:tcBorders>
          </w:tcPr>
          <w:p w14:paraId="11126BF3" w14:textId="77777777" w:rsidR="005D0532" w:rsidRPr="009D0469" w:rsidRDefault="005D0532" w:rsidP="002B1DD0"/>
        </w:tc>
      </w:tr>
      <w:tr w:rsidR="004C2BC3" w:rsidRPr="009D0469" w14:paraId="1BB49CAE" w14:textId="77777777" w:rsidTr="002B1DD0">
        <w:trPr>
          <w:trHeight w:val="240"/>
          <w:jc w:val="center"/>
        </w:trPr>
        <w:tc>
          <w:tcPr>
            <w:tcW w:w="4876" w:type="dxa"/>
            <w:tcBorders>
              <w:top w:val="nil"/>
              <w:left w:val="nil"/>
              <w:bottom w:val="nil"/>
              <w:right w:val="nil"/>
            </w:tcBorders>
          </w:tcPr>
          <w:p w14:paraId="1B656E0E"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1D3BD705" w14:textId="77777777" w:rsidR="005D0532" w:rsidRPr="009D0469" w:rsidRDefault="00F82F38" w:rsidP="002B1DD0">
            <w:pPr>
              <w:pStyle w:val="AmColumnHeading"/>
            </w:pPr>
            <w:r w:rsidRPr="009D0469">
              <w:t>Poprawka</w:t>
            </w:r>
          </w:p>
        </w:tc>
      </w:tr>
      <w:tr w:rsidR="004C2BC3" w:rsidRPr="009D0469" w14:paraId="34EBC212" w14:textId="77777777" w:rsidTr="002B1DD0">
        <w:trPr>
          <w:jc w:val="center"/>
        </w:trPr>
        <w:tc>
          <w:tcPr>
            <w:tcW w:w="4876" w:type="dxa"/>
            <w:tcBorders>
              <w:top w:val="nil"/>
              <w:left w:val="nil"/>
              <w:bottom w:val="nil"/>
              <w:right w:val="nil"/>
            </w:tcBorders>
          </w:tcPr>
          <w:p w14:paraId="7AEB8C16" w14:textId="77777777" w:rsidR="005D0532" w:rsidRPr="009D0469" w:rsidRDefault="00F82F38" w:rsidP="002B1DD0">
            <w:pPr>
              <w:pStyle w:val="Normal6a"/>
            </w:pPr>
            <w:r w:rsidRPr="009D0469">
              <w:t>(14)</w:t>
            </w:r>
            <w:r w:rsidRPr="009D0469">
              <w:tab/>
              <w:t xml:space="preserve">W globalnej gospodarce </w:t>
            </w:r>
            <w:r w:rsidRPr="009D0469">
              <w:t xml:space="preserve">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mobilność i perspektywy kariery, w środowisku akademickim i poza nim, mają zasadnicze znaczenie dla </w:t>
            </w:r>
            <w:r w:rsidRPr="009D0469">
              <w:t>utrzymania innowacji, odporności gospodarczej i dobrostanu społecznego. Zgodnie z zasadami Europejskiej karty naukowca działania „Maria Skłodowska-Curie” (MSCA) odgrywają zasadniczą rolę w realizacji tego celu. Program powinien wzmocnić powiązania między uniwersytetami a ekosystemami innowacji, w tym sektorem prywatnym. Powinien umożliwić ukończenie tworzenia europejskiej przestrzeni badawczej, szczególnie w wyniku rozwoju zdolności europejskiego sektora szkolnictwa wyższego do konkurowania z globalnymi odp</w:t>
            </w:r>
            <w:r w:rsidRPr="009D0469">
              <w:t>owiednikami poprzez współpracę, wspieranie i przyciąganie talentów oraz 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w:t>
            </w:r>
          </w:p>
        </w:tc>
        <w:tc>
          <w:tcPr>
            <w:tcW w:w="4876" w:type="dxa"/>
            <w:tcBorders>
              <w:top w:val="nil"/>
              <w:left w:val="nil"/>
              <w:bottom w:val="nil"/>
              <w:right w:val="nil"/>
            </w:tcBorders>
          </w:tcPr>
          <w:p w14:paraId="396A0FC5" w14:textId="77777777" w:rsidR="005D0532" w:rsidRPr="009D0469" w:rsidRDefault="00F82F38" w:rsidP="002B1DD0">
            <w:pPr>
              <w:pStyle w:val="Normal6a"/>
            </w:pPr>
            <w:r w:rsidRPr="009D0469">
              <w:t>(14)</w:t>
            </w:r>
            <w:r w:rsidRPr="009D0469">
              <w:tab/>
              <w:t xml:space="preserve">W globalnej gospodarce opartej na wiedzy długoterminowa konkurencyjność, wiodąca pozycja technologiczna i zdolność Unii do sprostania globalnym wyzwaniom </w:t>
            </w:r>
            <w:r w:rsidRPr="009D0469">
              <w:rPr>
                <w:b/>
                <w:i/>
              </w:rPr>
              <w:t>poprzez osiągnięcie celów zrównoważonego rozwoju</w:t>
            </w:r>
            <w:r w:rsidRPr="009D0469">
              <w:t xml:space="preserve">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mobilność i perspektywy kar</w:t>
            </w:r>
            <w:r w:rsidRPr="009D0469">
              <w:t>iery, w środowisku akademickim i poza nim, mają zasadnicze znaczenie dla utrzymania innowacji, odporności gospodarczej i dobrostanu społecznego. Zgodnie z zasadami Europejskiej karty naukowca działania „Maria Skłodowska-Curie” (MSCA) odgrywają zasadniczą rolę w realizacji tego celu. Program powinien wzmocnić powiązania między uniwersytetami a ekosystemami innowacji, w tym sektorem prywatnym. Powinien umożliwić ukończenie tworzenia europejskiej przestrzeni badawczej, szczególnie w wyniku rozwoju zdolności eu</w:t>
            </w:r>
            <w:r w:rsidRPr="009D0469">
              <w:t>ropejskiego sektora szkolnictwa wyższego do konkurowania z globalnymi odpowiednikami poprzez współpracę, wspieranie i przyciąganie talentów oraz 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w:t>
            </w:r>
          </w:p>
        </w:tc>
      </w:tr>
    </w:tbl>
    <w:p w14:paraId="53810DA5" w14:textId="77777777" w:rsidR="005D0532" w:rsidRPr="009D0469" w:rsidRDefault="00F82F38" w:rsidP="005D0532">
      <w:r w:rsidRPr="009D0469">
        <w:rPr>
          <w:rStyle w:val="HideTWBExt"/>
        </w:rPr>
        <w:t>&lt;/Amend&gt;</w:t>
      </w:r>
      <w:bookmarkEnd w:id="2"/>
    </w:p>
    <w:p w14:paraId="18F55C5E" w14:textId="77777777" w:rsidR="005D0532" w:rsidRPr="009D0469" w:rsidRDefault="00F82F38" w:rsidP="005D0532">
      <w:pPr>
        <w:pStyle w:val="AMNumberTabs0"/>
      </w:pPr>
      <w:bookmarkStart w:id="3" w:name="AM2Compr3"/>
      <w:r w:rsidRPr="009D0469">
        <w:rPr>
          <w:rStyle w:val="HideTWBExt"/>
        </w:rPr>
        <w:t>&lt;Amend&gt;</w:t>
      </w:r>
      <w:r w:rsidRPr="009D0469">
        <w:t>Poprawka</w:t>
      </w:r>
      <w:r w:rsidRPr="009D0469">
        <w:tab/>
      </w:r>
      <w:r w:rsidRPr="009D0469">
        <w:tab/>
      </w:r>
      <w:r w:rsidRPr="009D0469">
        <w:rPr>
          <w:rStyle w:val="HideTWBExt"/>
        </w:rPr>
        <w:t>&lt;NumAm&gt;</w:t>
      </w:r>
      <w:r w:rsidRPr="009D0469">
        <w:t>12</w:t>
      </w:r>
      <w:r w:rsidRPr="009D0469">
        <w:rPr>
          <w:rStyle w:val="HideTWBExt"/>
        </w:rPr>
        <w:t>&lt;/NumAm&gt;</w:t>
      </w:r>
    </w:p>
    <w:p w14:paraId="17E54B6E"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528B872A" w14:textId="77777777" w:rsidR="005D0532" w:rsidRPr="009D0469" w:rsidRDefault="00F82F38" w:rsidP="007F1538">
      <w:pPr>
        <w:pStyle w:val="NormalBold"/>
      </w:pPr>
      <w:r w:rsidRPr="009D0469">
        <w:rPr>
          <w:rStyle w:val="HideTWBExt"/>
        </w:rPr>
        <w:t>&lt;Article&gt;</w:t>
      </w:r>
      <w:r w:rsidRPr="009D0469">
        <w:t>Motyw 15</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22B72BB" w14:textId="77777777" w:rsidTr="002B1DD0">
        <w:trPr>
          <w:trHeight w:hRule="exact" w:val="240"/>
          <w:jc w:val="center"/>
        </w:trPr>
        <w:tc>
          <w:tcPr>
            <w:tcW w:w="9752" w:type="dxa"/>
            <w:gridSpan w:val="2"/>
            <w:tcBorders>
              <w:top w:val="nil"/>
              <w:left w:val="nil"/>
              <w:bottom w:val="nil"/>
              <w:right w:val="nil"/>
            </w:tcBorders>
          </w:tcPr>
          <w:p w14:paraId="4DCD25AE" w14:textId="77777777" w:rsidR="005D0532" w:rsidRPr="009D0469" w:rsidRDefault="005D0532" w:rsidP="002B1DD0"/>
        </w:tc>
      </w:tr>
      <w:tr w:rsidR="004C2BC3" w:rsidRPr="009D0469" w14:paraId="017DB1D2" w14:textId="77777777" w:rsidTr="002B1DD0">
        <w:trPr>
          <w:trHeight w:val="240"/>
          <w:jc w:val="center"/>
        </w:trPr>
        <w:tc>
          <w:tcPr>
            <w:tcW w:w="4876" w:type="dxa"/>
            <w:tcBorders>
              <w:top w:val="nil"/>
              <w:left w:val="nil"/>
              <w:bottom w:val="nil"/>
              <w:right w:val="nil"/>
            </w:tcBorders>
          </w:tcPr>
          <w:p w14:paraId="67DD46B3"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2EEE27E8" w14:textId="77777777" w:rsidR="005D0532" w:rsidRPr="009D0469" w:rsidRDefault="00F82F38" w:rsidP="002B1DD0">
            <w:pPr>
              <w:pStyle w:val="AmColumnHeading"/>
            </w:pPr>
            <w:r w:rsidRPr="009D0469">
              <w:t>Poprawka</w:t>
            </w:r>
          </w:p>
        </w:tc>
      </w:tr>
      <w:tr w:rsidR="004C2BC3" w:rsidRPr="009D0469" w14:paraId="5999FD9C" w14:textId="77777777" w:rsidTr="002B1DD0">
        <w:trPr>
          <w:jc w:val="center"/>
        </w:trPr>
        <w:tc>
          <w:tcPr>
            <w:tcW w:w="4876" w:type="dxa"/>
            <w:tcBorders>
              <w:top w:val="nil"/>
              <w:left w:val="nil"/>
              <w:bottom w:val="nil"/>
              <w:right w:val="nil"/>
            </w:tcBorders>
          </w:tcPr>
          <w:p w14:paraId="4E1B8427" w14:textId="77777777" w:rsidR="005D0532" w:rsidRPr="009D0469" w:rsidRDefault="00F82F38" w:rsidP="002B1DD0">
            <w:pPr>
              <w:pStyle w:val="Normal6a"/>
            </w:pPr>
            <w:r w:rsidRPr="009D0469">
              <w:t>(15)</w:t>
            </w:r>
            <w:r w:rsidRPr="009D0469">
              <w:tab/>
              <w:t xml:space="preserve">Europejska Rada ds. Innowacji (EIC) powinna </w:t>
            </w:r>
            <w:r w:rsidRPr="009D0469">
              <w:t>stymulować innowacje tworzące rynek technologii typu „</w:t>
            </w:r>
            <w:proofErr w:type="spellStart"/>
            <w:r w:rsidRPr="009D0469">
              <w:t>deep</w:t>
            </w:r>
            <w:proofErr w:type="spellEnd"/>
            <w:r w:rsidRPr="009D0469">
              <w:t xml:space="preserve"> </w:t>
            </w:r>
            <w:proofErr w:type="spellStart"/>
            <w:r w:rsidRPr="009D0469">
              <w:t>tech</w:t>
            </w:r>
            <w:proofErr w:type="spellEnd"/>
            <w:r w:rsidRPr="009D0469">
              <w:t>”. Powinna ona identyfikować, rozwijać i wdrażać te innowacje typu „</w:t>
            </w:r>
            <w:proofErr w:type="spellStart"/>
            <w:r w:rsidRPr="009D0469">
              <w:t>deep</w:t>
            </w:r>
            <w:proofErr w:type="spellEnd"/>
            <w:r w:rsidRPr="009D0469">
              <w:t xml:space="preserve"> </w:t>
            </w:r>
            <w:proofErr w:type="spellStart"/>
            <w:r w:rsidRPr="009D0469">
              <w:t>tech</w:t>
            </w:r>
            <w:proofErr w:type="spellEnd"/>
            <w:r w:rsidRPr="009D0469">
              <w:t>” za pomocą swoich instrumentów. Poprzez spójne i ukierunkowane wsparcie EIC powinna wypełnić próżnię w obszarze publicznego wsparcia i prywatnych inwestycji na rzecz innowacji przełomowych i innowacji typu „</w:t>
            </w:r>
            <w:proofErr w:type="spellStart"/>
            <w:r w:rsidRPr="009D0469">
              <w:t>deep</w:t>
            </w:r>
            <w:proofErr w:type="spellEnd"/>
            <w:r w:rsidRPr="009D0469">
              <w:t xml:space="preserve"> </w:t>
            </w:r>
            <w:proofErr w:type="spellStart"/>
            <w:r w:rsidRPr="009D0469">
              <w:t>tech</w:t>
            </w:r>
            <w:proofErr w:type="spellEnd"/>
            <w:r w:rsidRPr="009D0469">
              <w:t>”. EIC powinna dążyć do łączenia, integrowania i przyspieszania za pomocą swoich instrumentów przejścia innowatora od etapu badań naukowych do wprowadzenia</w:t>
            </w:r>
            <w:r w:rsidRPr="009D0469">
              <w:t xml:space="preserve"> na rynek, a także do tego, aby Unia miała wiodące przedsiębiorstwa w powstających obszarach technologii i w ten sposób mogła osiągać swoje cele społeczne i gospodarcze oraz uniknąć zależności od innych regionów.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w:t>
            </w:r>
            <w:r w:rsidRPr="009D0469">
              <w:t>nansowania, a zatem nie mogą uzyskać poziomu inwestycji niezbędnych do osiągnięcia globalnej konkurencyjności na rynku. Powinno to obejmować zarówno podejście „otwarte” (oddolne), jak i podejście oparte na „wyzwaniach”, w ścisłej koordynacji i synergii z Europejskim Funduszem Konkurencyjności i jego segmentami polityki. Należy uwzględnić podejście podobne do „DARPA”, ukierunkowane na wspieranie przedsiębiorstw typu start-</w:t>
            </w:r>
            <w:proofErr w:type="spellStart"/>
            <w:r w:rsidRPr="009D0469">
              <w:t>up</w:t>
            </w:r>
            <w:proofErr w:type="spellEnd"/>
            <w:r w:rsidRPr="009D0469">
              <w:t xml:space="preserve"> w dziedzinie obronności i podwójnego zastosowania oraz na zwiększanie ich skali przy</w:t>
            </w:r>
            <w:r w:rsidRPr="009D0469">
              <w:t xml:space="preserve"> zapewnieniu pełnej komplementarności z działaniami w ramach Instrumentu EFK </w:t>
            </w:r>
            <w:proofErr w:type="spellStart"/>
            <w:r w:rsidRPr="009D0469">
              <w:t>InvestEU</w:t>
            </w:r>
            <w:proofErr w:type="spellEnd"/>
            <w:r w:rsidRPr="009D0469">
              <w:t xml:space="preserve"> oraz unijnego systemu innowacji w dziedzinie obronności (EUDIS) i CASSINI (inicjatywa na rzecz przedsiębiorczości kosmicznej). Wdrażanie powinno odbywać się w ścisłej synergii i koordynacji z Europejskim Funduszem Konkurencyjności.</w:t>
            </w:r>
          </w:p>
        </w:tc>
        <w:tc>
          <w:tcPr>
            <w:tcW w:w="4876" w:type="dxa"/>
            <w:tcBorders>
              <w:top w:val="nil"/>
              <w:left w:val="nil"/>
              <w:bottom w:val="nil"/>
              <w:right w:val="nil"/>
            </w:tcBorders>
          </w:tcPr>
          <w:p w14:paraId="10A9B539" w14:textId="77777777" w:rsidR="005D0532" w:rsidRPr="009D0469" w:rsidRDefault="00F82F38" w:rsidP="002B1DD0">
            <w:pPr>
              <w:pStyle w:val="Normal6a"/>
            </w:pPr>
            <w:r w:rsidRPr="009D0469">
              <w:t>(15)</w:t>
            </w:r>
            <w:r w:rsidRPr="009D0469">
              <w:tab/>
              <w:t>Europejska Rada ds. Innowacji (EIC) powinna stymulować innowacje tworzące rynek technologii typu „</w:t>
            </w:r>
            <w:proofErr w:type="spellStart"/>
            <w:r w:rsidRPr="009D0469">
              <w:t>deep</w:t>
            </w:r>
            <w:proofErr w:type="spellEnd"/>
            <w:r w:rsidRPr="009D0469">
              <w:t xml:space="preserve"> </w:t>
            </w:r>
            <w:proofErr w:type="spellStart"/>
            <w:r w:rsidRPr="009D0469">
              <w:t>tech</w:t>
            </w:r>
            <w:proofErr w:type="spellEnd"/>
            <w:r w:rsidRPr="009D0469">
              <w:t>”. Powinna ona identyfikować, rozwijać i wdrażać te innowacje typu „</w:t>
            </w:r>
            <w:proofErr w:type="spellStart"/>
            <w:r w:rsidRPr="009D0469">
              <w:t>deep</w:t>
            </w:r>
            <w:proofErr w:type="spellEnd"/>
            <w:r w:rsidRPr="009D0469">
              <w:t xml:space="preserve"> </w:t>
            </w:r>
            <w:proofErr w:type="spellStart"/>
            <w:r w:rsidRPr="009D0469">
              <w:t>tech</w:t>
            </w:r>
            <w:proofErr w:type="spellEnd"/>
            <w:r w:rsidRPr="009D0469">
              <w:t>” za pomocą swoich instrumentów. Poprzez spójne i ukierunkowane wsparcie EIC powinna wypełnić próżnię w obszarze publicznego wsparcia i prywatnych inwestycji na rzecz innowacji przełomowych i innowacji typu „</w:t>
            </w:r>
            <w:proofErr w:type="spellStart"/>
            <w:r w:rsidRPr="009D0469">
              <w:t>deep</w:t>
            </w:r>
            <w:proofErr w:type="spellEnd"/>
            <w:r w:rsidRPr="009D0469">
              <w:t xml:space="preserve"> </w:t>
            </w:r>
            <w:proofErr w:type="spellStart"/>
            <w:r w:rsidRPr="009D0469">
              <w:t>tech</w:t>
            </w:r>
            <w:proofErr w:type="spellEnd"/>
            <w:r w:rsidRPr="009D0469">
              <w:t>”. EIC powinna dążyć do łączenia, integrowania i przyspieszania za pomocą swoich instrumentów przejścia innowa</w:t>
            </w:r>
            <w:r w:rsidRPr="009D0469">
              <w:t>tora od etapu badań naukowych do wprowadzenia na rynek, a także do tego, aby Unia miała wiodące przedsiębiorstwa w powstających obszarach technologii i w ten sposób mogła osiągać swoje cele społeczne i gospodarcze oraz uniknąć zależności od innych regionów. EIC powinna wspierać innowacje i przedsiębiorstwa o wysokim ryzyku i wysokim potencjale, które charakteryzuje tak duże ryzyko technologiczne, naukowe, finansowe, związane z zarządzaniem lub ryzyko rynkowe, że tych inicjatyw i przedsiębiorstw nie uznaje s</w:t>
            </w:r>
            <w:r w:rsidRPr="009D0469">
              <w:t>ię jeszcze za w pełni zdolne do pozyskania finansowania, a zatem nie mogą uzyskać poziomu inwestycji niezbędnych do osiągnięcia globalnej konkurencyjności na rynku. Powinno to obejmować zarówno podejście „otwarte” (oddolne), jak i podejście oparte na „wyzwaniach”, w ścisłej koordynacji i synergii z Europejskim Funduszem Konkurencyjności i jego segmentami polityki. Należy uwzględnić podejście podobne do „DARPA”, ukierunkowane na wspieranie przedsiębiorstw typu start-</w:t>
            </w:r>
            <w:proofErr w:type="spellStart"/>
            <w:r w:rsidRPr="009D0469">
              <w:t>up</w:t>
            </w:r>
            <w:proofErr w:type="spellEnd"/>
            <w:r w:rsidRPr="009D0469">
              <w:t xml:space="preserve"> w dziedzinie obronności i podwójnego za</w:t>
            </w:r>
            <w:r w:rsidRPr="009D0469">
              <w:t xml:space="preserve">stosowania oraz na zwiększanie ich skali przy zapewnieniu pełnej komplementarności z działaniami w ramach Instrumentu EFK </w:t>
            </w:r>
            <w:proofErr w:type="spellStart"/>
            <w:r w:rsidRPr="009D0469">
              <w:t>InvestEU</w:t>
            </w:r>
            <w:proofErr w:type="spellEnd"/>
            <w:r w:rsidRPr="009D0469">
              <w:t xml:space="preserve"> oraz unijnego systemu innowacji w dziedzinie obronności (EUDIS) i CASSINI (inicjatywa na rzecz przedsiębiorczości kosmicznej). Wdrażanie powinno odbywać się w ścisłej synergii i koordynacji z Europejskim Funduszem Konkurencyjności. </w:t>
            </w:r>
            <w:r w:rsidRPr="009D0469">
              <w:rPr>
                <w:b/>
                <w:i/>
              </w:rPr>
              <w:t>Aby zapewnić lepszy dostęp, wyższe wskaźniki skuteczności, jakość i terminowość, a także wspierać przełomowe technologie w osiąganiu gotowości rynkow</w:t>
            </w:r>
            <w:r w:rsidRPr="009D0469">
              <w:rPr>
                <w:b/>
                <w:i/>
              </w:rPr>
              <w:t>ej poprzez podejmowanie ryzyka i spójne podejście portfelowe, EIC powinna dysponować autonomią operacyjną w zakresie projektowania i wdrażania swoich instrumentów, a także wyboru projektów i zarządzania portfelem, zgodnie z niniejszym rozporządzeniem.</w:t>
            </w:r>
          </w:p>
        </w:tc>
      </w:tr>
    </w:tbl>
    <w:p w14:paraId="03A32277" w14:textId="77777777" w:rsidR="005D0532" w:rsidRPr="009D0469" w:rsidRDefault="00F82F38" w:rsidP="005D0532">
      <w:r w:rsidRPr="009D0469">
        <w:rPr>
          <w:rStyle w:val="HideTWBExt"/>
        </w:rPr>
        <w:t>&lt;/Amend&gt;</w:t>
      </w:r>
      <w:bookmarkEnd w:id="3"/>
    </w:p>
    <w:p w14:paraId="246DEC13" w14:textId="77777777" w:rsidR="005D0532" w:rsidRPr="009D0469" w:rsidRDefault="00F82F38" w:rsidP="005D0532">
      <w:pPr>
        <w:pStyle w:val="AMNumberTabs0"/>
      </w:pPr>
      <w:bookmarkStart w:id="4" w:name="AM3Compr1"/>
      <w:r w:rsidRPr="009D0469">
        <w:rPr>
          <w:rStyle w:val="HideTWBExt"/>
        </w:rPr>
        <w:t>&lt;Amend&gt;</w:t>
      </w:r>
      <w:r w:rsidRPr="009D0469">
        <w:t>Poprawka</w:t>
      </w:r>
      <w:r w:rsidRPr="009D0469">
        <w:tab/>
      </w:r>
      <w:r w:rsidRPr="009D0469">
        <w:tab/>
      </w:r>
      <w:r w:rsidRPr="009D0469">
        <w:rPr>
          <w:rStyle w:val="HideTWBExt"/>
        </w:rPr>
        <w:t>&lt;NumAm&gt;</w:t>
      </w:r>
      <w:r w:rsidRPr="009D0469">
        <w:t>13</w:t>
      </w:r>
      <w:r w:rsidRPr="009D0469">
        <w:rPr>
          <w:rStyle w:val="HideTWBExt"/>
        </w:rPr>
        <w:t>&lt;/NumAm&gt;</w:t>
      </w:r>
    </w:p>
    <w:p w14:paraId="28065B43" w14:textId="77777777" w:rsidR="005D0532" w:rsidRPr="009D0469" w:rsidRDefault="00F82F38" w:rsidP="007F1538">
      <w:pPr>
        <w:pStyle w:val="NormalBold12b"/>
      </w:pPr>
      <w:r w:rsidRPr="009D0469">
        <w:rPr>
          <w:rStyle w:val="HideTWBExt"/>
        </w:rPr>
        <w:t>&lt;DocAmend&gt;</w:t>
      </w:r>
      <w:r w:rsidRPr="009D0469">
        <w:t>Wniosek dotyczący rozporządzenia</w:t>
      </w:r>
      <w:r w:rsidRPr="009D0469">
        <w:rPr>
          <w:rStyle w:val="HideTWBExt"/>
        </w:rPr>
        <w:t>&lt;/DocAmend&gt;</w:t>
      </w:r>
    </w:p>
    <w:p w14:paraId="16E7E253" w14:textId="77777777" w:rsidR="005D0532" w:rsidRPr="009D0469" w:rsidRDefault="00F82F38" w:rsidP="007F1538">
      <w:pPr>
        <w:pStyle w:val="NormalBold"/>
      </w:pPr>
      <w:r w:rsidRPr="009D0469">
        <w:rPr>
          <w:rStyle w:val="HideTWBExt"/>
        </w:rPr>
        <w:t>&lt;Article&gt;</w:t>
      </w:r>
      <w:r w:rsidRPr="009D0469">
        <w:t>Motyw 17</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9EA6097" w14:textId="77777777" w:rsidTr="002B1DD0">
        <w:trPr>
          <w:trHeight w:hRule="exact" w:val="240"/>
          <w:jc w:val="center"/>
        </w:trPr>
        <w:tc>
          <w:tcPr>
            <w:tcW w:w="9752" w:type="dxa"/>
            <w:gridSpan w:val="2"/>
            <w:tcBorders>
              <w:top w:val="nil"/>
              <w:left w:val="nil"/>
              <w:bottom w:val="nil"/>
              <w:right w:val="nil"/>
            </w:tcBorders>
          </w:tcPr>
          <w:p w14:paraId="58E23A7B" w14:textId="77777777" w:rsidR="005D0532" w:rsidRPr="009D0469" w:rsidRDefault="005D0532" w:rsidP="002B1DD0"/>
        </w:tc>
      </w:tr>
      <w:tr w:rsidR="004C2BC3" w:rsidRPr="009D0469" w14:paraId="3E13F083" w14:textId="77777777" w:rsidTr="002B1DD0">
        <w:trPr>
          <w:trHeight w:val="240"/>
          <w:jc w:val="center"/>
        </w:trPr>
        <w:tc>
          <w:tcPr>
            <w:tcW w:w="4876" w:type="dxa"/>
            <w:tcBorders>
              <w:top w:val="nil"/>
              <w:left w:val="nil"/>
              <w:bottom w:val="nil"/>
              <w:right w:val="nil"/>
            </w:tcBorders>
          </w:tcPr>
          <w:p w14:paraId="2F886DE1"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1FEC0F4E" w14:textId="77777777" w:rsidR="005D0532" w:rsidRPr="009D0469" w:rsidRDefault="00F82F38" w:rsidP="002B1DD0">
            <w:pPr>
              <w:pStyle w:val="AmColumnHeading"/>
            </w:pPr>
            <w:r w:rsidRPr="009D0469">
              <w:t>Poprawka</w:t>
            </w:r>
          </w:p>
        </w:tc>
      </w:tr>
      <w:tr w:rsidR="004C2BC3" w:rsidRPr="009D0469" w14:paraId="45126336" w14:textId="77777777" w:rsidTr="002B1DD0">
        <w:trPr>
          <w:jc w:val="center"/>
        </w:trPr>
        <w:tc>
          <w:tcPr>
            <w:tcW w:w="4876" w:type="dxa"/>
            <w:tcBorders>
              <w:top w:val="nil"/>
              <w:left w:val="nil"/>
              <w:bottom w:val="nil"/>
              <w:right w:val="nil"/>
            </w:tcBorders>
          </w:tcPr>
          <w:p w14:paraId="1DFEAEE1" w14:textId="77777777" w:rsidR="005D0532" w:rsidRPr="009D0469" w:rsidRDefault="00F82F38" w:rsidP="002B1DD0">
            <w:pPr>
              <w:pStyle w:val="Normal6a"/>
            </w:pPr>
            <w:r w:rsidRPr="009D0469">
              <w:t>(17)</w:t>
            </w:r>
            <w:r w:rsidRPr="009D0469">
              <w:tab/>
              <w:t xml:space="preserve">Wspólne </w:t>
            </w:r>
            <w:r w:rsidRPr="009D0469">
              <w:t>Centrum Badawcze („JRC”) powinno nadal dostarczać niezależnych dowodów naukowych i zapewniać wsparcie techniczne na potrzeby polityk Unii w całym cyklu polityki. Działania bezpośrednie JRC powinny być realizowane w sposób elastyczny, wydajny i przejrzysty, z uwzględnieniem potrzeb różnych dziedzin unijnej polityki i odpowiednich potrzeb użytkowników JRC, a także przy zapewnieniu ochrony interesów finansowych Unii. JRC powinno nadal generować dodatkowe zasoby, które może wykorzystać do wspierania swojej dzia</w:t>
            </w:r>
            <w:r w:rsidRPr="009D0469">
              <w:t>łalności naukowej i technicznej.</w:t>
            </w:r>
          </w:p>
        </w:tc>
        <w:tc>
          <w:tcPr>
            <w:tcW w:w="4876" w:type="dxa"/>
            <w:tcBorders>
              <w:top w:val="nil"/>
              <w:left w:val="nil"/>
              <w:bottom w:val="nil"/>
              <w:right w:val="nil"/>
            </w:tcBorders>
          </w:tcPr>
          <w:p w14:paraId="4E87A6AF" w14:textId="77777777" w:rsidR="005D0532" w:rsidRPr="009D0469" w:rsidRDefault="00F82F38" w:rsidP="002B1DD0">
            <w:pPr>
              <w:pStyle w:val="Normal6a"/>
            </w:pPr>
            <w:r w:rsidRPr="009D0469">
              <w:t>(17)</w:t>
            </w:r>
            <w:r w:rsidRPr="009D0469">
              <w:tab/>
              <w:t>Wspólne Centrum Badawcze („JRC”) powinno nadal dostarczać niezależnych dowodów naukowych i zapewniać wsparcie techniczne na potrzeby polityk Unii w całym cyklu polityki. Działania bezpośrednie JRC powinny być realizowane w sposób elastyczny, wydajny i przejrzysty, z uwzględnieniem potrzeb różnych dziedzin unijnej polityki i odpowiednich potrzeb użytkowników JRC, a także przy zapewnieniu ochrony interesów finansowych Unii. JRC powinno nadal generować dodatkowe zasoby, które może wykorzystać do wspierania sw</w:t>
            </w:r>
            <w:r w:rsidRPr="009D0469">
              <w:t xml:space="preserve">ojej działalności naukowej i technicznej. </w:t>
            </w:r>
            <w:r w:rsidRPr="009D0469">
              <w:rPr>
                <w:b/>
                <w:i/>
              </w:rPr>
              <w:t xml:space="preserve">W przypadku działań bezpośrednich realizowanych przez Wspólne Centrum Badawcze Komisja powinna zapewnić odpowiednią przejrzystość w zakresie zapobiegania konfliktom interesów i zarządzania nimi, zgodnie z art. 61 rozporządzenia (UE, </w:t>
            </w:r>
            <w:proofErr w:type="spellStart"/>
            <w:r w:rsidRPr="009D0469">
              <w:rPr>
                <w:b/>
                <w:i/>
              </w:rPr>
              <w:t>Euratom</w:t>
            </w:r>
            <w:proofErr w:type="spellEnd"/>
            <w:r w:rsidRPr="009D0469">
              <w:rPr>
                <w:b/>
                <w:i/>
              </w:rPr>
              <w:t>) 2024/2509 i mającymi zastosowanie zasadami etycznymi. W tym celu JRC powinno co roku podawać do wiadomości publicznej zagregowane informacje na temat polityk, procedur i środków wprowadzonych w celu identyfikowania potencjalnych</w:t>
            </w:r>
            <w:r w:rsidRPr="009D0469">
              <w:rPr>
                <w:b/>
                <w:i/>
              </w:rPr>
              <w:t xml:space="preserve"> konfliktów interesów, zapobiegania im i ich łagodzenia, w tym w kontekście współpracy z podmiotami prywatnymi, bez uszczerbku dla obowiązujących przepisów dotyczących poufności. Naukowcy, eksperci i inne osoby biorące udział w ocenach lub działaniach doradczych powinni podlegać wymogom dotyczącym składania oświadczeń o braku konfliktu interesów i łagodzenia konfliktów interesów zgodnie z obowiązującym prawem Unii.</w:t>
            </w:r>
          </w:p>
        </w:tc>
      </w:tr>
    </w:tbl>
    <w:p w14:paraId="6D74EE13" w14:textId="77777777" w:rsidR="005D0532" w:rsidRPr="009D0469" w:rsidRDefault="00F82F38" w:rsidP="005D0532">
      <w:r w:rsidRPr="009D0469">
        <w:rPr>
          <w:rStyle w:val="HideTWBExt"/>
        </w:rPr>
        <w:t>&lt;/Amend&gt;</w:t>
      </w:r>
      <w:bookmarkEnd w:id="4"/>
    </w:p>
    <w:p w14:paraId="39DE387A" w14:textId="77777777" w:rsidR="005D0532" w:rsidRPr="009D0469" w:rsidRDefault="00F82F38" w:rsidP="005D0532">
      <w:pPr>
        <w:pStyle w:val="AMNumberTabs0"/>
      </w:pPr>
      <w:bookmarkStart w:id="5" w:name="AM3Compr2"/>
      <w:r w:rsidRPr="009D0469">
        <w:rPr>
          <w:rStyle w:val="HideTWBExt"/>
        </w:rPr>
        <w:t>&lt;Amend&gt;</w:t>
      </w:r>
      <w:r w:rsidRPr="009D0469">
        <w:t>Poprawka</w:t>
      </w:r>
      <w:r w:rsidRPr="009D0469">
        <w:tab/>
      </w:r>
      <w:r w:rsidRPr="009D0469">
        <w:tab/>
      </w:r>
      <w:r w:rsidRPr="009D0469">
        <w:rPr>
          <w:rStyle w:val="HideTWBExt"/>
        </w:rPr>
        <w:t>&lt;NumAm&gt;</w:t>
      </w:r>
      <w:r w:rsidRPr="009D0469">
        <w:t>14</w:t>
      </w:r>
      <w:r w:rsidRPr="009D0469">
        <w:rPr>
          <w:rStyle w:val="HideTWBExt"/>
        </w:rPr>
        <w:t>&lt;/NumAm&gt;</w:t>
      </w:r>
    </w:p>
    <w:p w14:paraId="1D29779D"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5ADE8CF6" w14:textId="77777777" w:rsidR="005D0532" w:rsidRPr="009D0469" w:rsidRDefault="00F82F38" w:rsidP="007F1538">
      <w:pPr>
        <w:pStyle w:val="NormalBold"/>
      </w:pPr>
      <w:r w:rsidRPr="009D0469">
        <w:rPr>
          <w:rStyle w:val="HideTWBExt"/>
        </w:rPr>
        <w:t>&lt;Article&gt;</w:t>
      </w:r>
      <w:r w:rsidRPr="009D0469">
        <w:t>Motyw 18</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B14FF81" w14:textId="77777777" w:rsidTr="002B1DD0">
        <w:trPr>
          <w:trHeight w:hRule="exact" w:val="240"/>
          <w:jc w:val="center"/>
        </w:trPr>
        <w:tc>
          <w:tcPr>
            <w:tcW w:w="9752" w:type="dxa"/>
            <w:gridSpan w:val="2"/>
            <w:tcBorders>
              <w:top w:val="nil"/>
              <w:left w:val="nil"/>
              <w:bottom w:val="nil"/>
              <w:right w:val="nil"/>
            </w:tcBorders>
          </w:tcPr>
          <w:p w14:paraId="26D2ABC9" w14:textId="77777777" w:rsidR="005D0532" w:rsidRPr="009D0469" w:rsidRDefault="005D0532" w:rsidP="002B1DD0"/>
        </w:tc>
      </w:tr>
      <w:tr w:rsidR="004C2BC3" w:rsidRPr="009D0469" w14:paraId="02AFA0F3" w14:textId="77777777" w:rsidTr="002B1DD0">
        <w:trPr>
          <w:trHeight w:val="240"/>
          <w:jc w:val="center"/>
        </w:trPr>
        <w:tc>
          <w:tcPr>
            <w:tcW w:w="4876" w:type="dxa"/>
            <w:tcBorders>
              <w:top w:val="nil"/>
              <w:left w:val="nil"/>
              <w:bottom w:val="nil"/>
              <w:right w:val="nil"/>
            </w:tcBorders>
          </w:tcPr>
          <w:p w14:paraId="6F9AEE9F"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25C14638" w14:textId="77777777" w:rsidR="005D0532" w:rsidRPr="009D0469" w:rsidRDefault="00F82F38" w:rsidP="002B1DD0">
            <w:pPr>
              <w:pStyle w:val="AmColumnHeading"/>
            </w:pPr>
            <w:r w:rsidRPr="009D0469">
              <w:t>Poprawka</w:t>
            </w:r>
          </w:p>
        </w:tc>
      </w:tr>
      <w:tr w:rsidR="004C2BC3" w:rsidRPr="009D0469" w14:paraId="5226691B" w14:textId="77777777" w:rsidTr="002B1DD0">
        <w:trPr>
          <w:jc w:val="center"/>
        </w:trPr>
        <w:tc>
          <w:tcPr>
            <w:tcW w:w="4876" w:type="dxa"/>
            <w:tcBorders>
              <w:top w:val="nil"/>
              <w:left w:val="nil"/>
              <w:bottom w:val="nil"/>
              <w:right w:val="nil"/>
            </w:tcBorders>
          </w:tcPr>
          <w:p w14:paraId="26BE2C26" w14:textId="77777777" w:rsidR="005D0532" w:rsidRPr="009D0469" w:rsidRDefault="00F82F38" w:rsidP="002B1DD0">
            <w:pPr>
              <w:pStyle w:val="Normal6a"/>
            </w:pPr>
            <w:r w:rsidRPr="009D0469">
              <w:t>(18)</w:t>
            </w:r>
            <w:r w:rsidRPr="009D0469">
              <w:tab/>
              <w:t xml:space="preserve">Program powinien zapewniać skuteczne propagowanie i ochronę wartości i zasad europejskiej przestrzeni badawczej oraz </w:t>
            </w:r>
            <w:r w:rsidRPr="009D0469">
              <w:t>Paktu na rzecz badań naukowych i innowacji w Europie</w:t>
            </w:r>
            <w:r w:rsidRPr="009D0469">
              <w:rPr>
                <w:vertAlign w:val="superscript"/>
              </w:rPr>
              <w:t>5</w:t>
            </w:r>
            <w:r w:rsidRPr="009D0469">
              <w:t xml:space="preserve">, w szczególności etyki i rzetelności w badaniach naukowych i innowacjach, wolności badań naukowych, danych naukowych na potrzeby polityki, równouprawnienia płci i równych szans, niedyskryminacji, otwartej nauki oraz propagowania atrakcyjnych ścieżek kariery naukowej i mobilności. W szczególności program powinien zapewniać skuteczne propagowanie równych szans dla wszystkich oraz uwzględnianie aspektu płci, w tym włączanie aspektu płci do treści z zakresu </w:t>
            </w:r>
            <w:r w:rsidRPr="009D0469">
              <w:t xml:space="preserve">badań naukowych i innowacji. Celem programu powinno być dążenie do eliminowania przyczyn nierównowagi płci. Szczególną uwagę należy zwrócić na zapewnienie, w miarę możliwości, równowagi płci w panelach oceniających oraz w innych odpowiednich organach doradczych, </w:t>
            </w:r>
            <w:r w:rsidRPr="009D0469">
              <w:rPr>
                <w:b/>
                <w:i/>
              </w:rPr>
              <w:t>takich jak rady</w:t>
            </w:r>
            <w:r w:rsidRPr="009D0469">
              <w:t xml:space="preserve"> i </w:t>
            </w:r>
            <w:r w:rsidRPr="009D0469">
              <w:rPr>
                <w:b/>
                <w:i/>
              </w:rPr>
              <w:t>grupy eksperckie</w:t>
            </w:r>
            <w:r w:rsidRPr="009D0469">
              <w:t>.</w:t>
            </w:r>
          </w:p>
        </w:tc>
        <w:tc>
          <w:tcPr>
            <w:tcW w:w="4876" w:type="dxa"/>
            <w:tcBorders>
              <w:top w:val="nil"/>
              <w:left w:val="nil"/>
              <w:bottom w:val="nil"/>
              <w:right w:val="nil"/>
            </w:tcBorders>
          </w:tcPr>
          <w:p w14:paraId="68B0652D" w14:textId="77777777" w:rsidR="005D0532" w:rsidRPr="009D0469" w:rsidRDefault="00F82F38" w:rsidP="002B1DD0">
            <w:pPr>
              <w:pStyle w:val="Normal6a"/>
            </w:pPr>
            <w:r w:rsidRPr="009D0469">
              <w:t>(18)</w:t>
            </w:r>
            <w:r w:rsidRPr="009D0469">
              <w:tab/>
              <w:t>Program powinien zapewniać skuteczne propagowanie i ochronę wartości i zasad europejskiej przestrzeni badawczej oraz Paktu na rzecz badań naukowych i innowacji w Europie</w:t>
            </w:r>
            <w:r w:rsidRPr="009D0469">
              <w:rPr>
                <w:vertAlign w:val="superscript"/>
              </w:rPr>
              <w:t>5</w:t>
            </w:r>
            <w:r w:rsidRPr="009D0469">
              <w:t>, w szczególności etyki i rzetelności w badaniach naukowych i innowacjach, wolności badań naukowych, danych naukowych na potrzeby polityki, równouprawnienia płci i równych szans, niedyskryminacji, otwartej nauki oraz propagowania atrakcyjnych ścieżek kariery naukowej i mobilności. W szczególności program powinien zapewniać skuteczne propag</w:t>
            </w:r>
            <w:r w:rsidRPr="009D0469">
              <w:t xml:space="preserve">owanie równych szans dla wszystkich oraz uwzględnianie aspektu płci, w tym włączanie aspektu płci do treści z zakresu badań naukowych i innowacji. Celem programu powinno być dążenie do eliminowania przyczyn nierównowagi płci. Szczególną uwagę należy zwrócić na zapewnienie, w miarę możliwości, równowagi płci w panelach oceniających oraz w innych odpowiednich organach doradczych, </w:t>
            </w:r>
            <w:r w:rsidRPr="009D0469">
              <w:rPr>
                <w:b/>
                <w:i/>
              </w:rPr>
              <w:t>a także należy zadbać o to, aby członkowie tych organów byli dobierani na podstawie osiągnięć, kompetencji i odpowiedniego doświadc</w:t>
            </w:r>
            <w:r w:rsidRPr="009D0469">
              <w:rPr>
                <w:b/>
                <w:i/>
              </w:rPr>
              <w:t>zenia. Program powinien obejmować mechanizmy niezależnych ocen przeprowadzanych przez podmioty zewnętrzne w celu oceny wpływu finansowania na cele w zakresie badań naukowych</w:t>
            </w:r>
            <w:r w:rsidRPr="009D0469">
              <w:t xml:space="preserve"> i </w:t>
            </w:r>
            <w:r w:rsidRPr="009D0469">
              <w:rPr>
                <w:b/>
                <w:i/>
              </w:rPr>
              <w:t>innowacji.</w:t>
            </w:r>
            <w:r w:rsidRPr="009D0469">
              <w:t xml:space="preserve"> </w:t>
            </w:r>
            <w:r w:rsidRPr="009D0469">
              <w:rPr>
                <w:b/>
                <w:i/>
              </w:rPr>
              <w:t>Oceny te powinny obejmować jasne wskaźniki efektywności, audyty finansowe i konsultacje publiczne.</w:t>
            </w:r>
          </w:p>
        </w:tc>
      </w:tr>
      <w:tr w:rsidR="004C2BC3" w:rsidRPr="009D0469" w14:paraId="69A79FEA" w14:textId="77777777" w:rsidTr="002B1DD0">
        <w:trPr>
          <w:jc w:val="center"/>
        </w:trPr>
        <w:tc>
          <w:tcPr>
            <w:tcW w:w="4876" w:type="dxa"/>
            <w:tcBorders>
              <w:top w:val="nil"/>
              <w:left w:val="nil"/>
              <w:bottom w:val="nil"/>
              <w:right w:val="nil"/>
            </w:tcBorders>
          </w:tcPr>
          <w:p w14:paraId="269B1105" w14:textId="77777777" w:rsidR="005D0532" w:rsidRPr="009D0469" w:rsidRDefault="00F82F38" w:rsidP="002B1DD0">
            <w:pPr>
              <w:pStyle w:val="Normal6a"/>
            </w:pPr>
            <w:r w:rsidRPr="009D0469">
              <w:rPr>
                <w:b/>
                <w:i/>
              </w:rPr>
              <w:t>_________________</w:t>
            </w:r>
          </w:p>
        </w:tc>
        <w:tc>
          <w:tcPr>
            <w:tcW w:w="4876" w:type="dxa"/>
            <w:tcBorders>
              <w:top w:val="nil"/>
              <w:left w:val="nil"/>
              <w:bottom w:val="nil"/>
              <w:right w:val="nil"/>
            </w:tcBorders>
          </w:tcPr>
          <w:p w14:paraId="25E8A8FC" w14:textId="77777777" w:rsidR="005D0532" w:rsidRPr="009D0469" w:rsidRDefault="00F82F38" w:rsidP="002B1DD0">
            <w:pPr>
              <w:pStyle w:val="Normal6a"/>
            </w:pPr>
            <w:r w:rsidRPr="009D0469">
              <w:rPr>
                <w:b/>
                <w:i/>
              </w:rPr>
              <w:t>_________________</w:t>
            </w:r>
          </w:p>
        </w:tc>
      </w:tr>
      <w:tr w:rsidR="004C2BC3" w:rsidRPr="009D0469" w14:paraId="637EEFBB" w14:textId="77777777" w:rsidTr="002B1DD0">
        <w:trPr>
          <w:jc w:val="center"/>
        </w:trPr>
        <w:tc>
          <w:tcPr>
            <w:tcW w:w="4876" w:type="dxa"/>
            <w:tcBorders>
              <w:top w:val="nil"/>
              <w:left w:val="nil"/>
              <w:bottom w:val="nil"/>
              <w:right w:val="nil"/>
            </w:tcBorders>
          </w:tcPr>
          <w:p w14:paraId="5EAEC213" w14:textId="77777777" w:rsidR="005D0532" w:rsidRPr="009D0469" w:rsidRDefault="00F82F38" w:rsidP="002B1DD0">
            <w:pPr>
              <w:pStyle w:val="Normal6a"/>
            </w:pPr>
            <w:r w:rsidRPr="006F7CF7">
              <w:rPr>
                <w:vertAlign w:val="superscript"/>
              </w:rPr>
              <w:t>5</w:t>
            </w:r>
            <w:r w:rsidRPr="009D0469">
              <w:t xml:space="preserve"> Zalecenie Rady (UE) 2021/2122 z dnia 26 listopada 2021 r. w sprawie Paktu na rzecz badań naukowych i innowacji w Europie, Dz.U. L 431 z </w:t>
            </w:r>
            <w:r w:rsidRPr="009D0469">
              <w:t>2.12.2021, s. 1, ELI: http://data.europa.eu/eli/reco/2021/2122/oj.</w:t>
            </w:r>
          </w:p>
        </w:tc>
        <w:tc>
          <w:tcPr>
            <w:tcW w:w="4876" w:type="dxa"/>
            <w:tcBorders>
              <w:top w:val="nil"/>
              <w:left w:val="nil"/>
              <w:bottom w:val="nil"/>
              <w:right w:val="nil"/>
            </w:tcBorders>
          </w:tcPr>
          <w:p w14:paraId="71584C95" w14:textId="77777777" w:rsidR="005D0532" w:rsidRPr="009D0469" w:rsidRDefault="00F82F38" w:rsidP="002B1DD0">
            <w:pPr>
              <w:pStyle w:val="Normal6a"/>
            </w:pPr>
            <w:r w:rsidRPr="006F7CF7">
              <w:rPr>
                <w:vertAlign w:val="superscript"/>
              </w:rPr>
              <w:t>5</w:t>
            </w:r>
            <w:r w:rsidRPr="009D0469">
              <w:t xml:space="preserve"> Zalecenie Rady (UE) 2021/2122 z dnia 26 listopada 2021 r. w sprawie Paktu na rzecz badań naukowych i innowacji w Europie, Dz.U. L 431 z 2.12.2021, s. 1, ELI: http://data.europa.eu/eli/reco/2021/2122/oj.</w:t>
            </w:r>
          </w:p>
        </w:tc>
      </w:tr>
    </w:tbl>
    <w:p w14:paraId="17BFBFAA" w14:textId="77777777" w:rsidR="005D0532" w:rsidRPr="009D0469" w:rsidRDefault="00F82F38" w:rsidP="005D0532">
      <w:r w:rsidRPr="009D0469">
        <w:rPr>
          <w:rStyle w:val="HideTWBExt"/>
        </w:rPr>
        <w:t>&lt;/Amend&gt;</w:t>
      </w:r>
      <w:bookmarkEnd w:id="5"/>
    </w:p>
    <w:p w14:paraId="3228915C" w14:textId="77777777" w:rsidR="005D0532" w:rsidRPr="009D0469" w:rsidRDefault="00F82F38" w:rsidP="005D0532">
      <w:pPr>
        <w:pStyle w:val="AMNumberTabs0"/>
      </w:pPr>
      <w:bookmarkStart w:id="6" w:name="AM4Compr1"/>
      <w:r w:rsidRPr="009D0469">
        <w:rPr>
          <w:rStyle w:val="HideTWBExt"/>
        </w:rPr>
        <w:t>&lt;Amend&gt;</w:t>
      </w:r>
      <w:r w:rsidRPr="009D0469">
        <w:t>Poprawka</w:t>
      </w:r>
      <w:r w:rsidRPr="009D0469">
        <w:tab/>
      </w:r>
      <w:r w:rsidRPr="009D0469">
        <w:tab/>
      </w:r>
      <w:r w:rsidRPr="009D0469">
        <w:rPr>
          <w:rStyle w:val="HideTWBExt"/>
        </w:rPr>
        <w:t>&lt;NumAm&gt;</w:t>
      </w:r>
      <w:r w:rsidRPr="009D0469">
        <w:t>15</w:t>
      </w:r>
      <w:r w:rsidRPr="009D0469">
        <w:rPr>
          <w:rStyle w:val="HideTWBExt"/>
        </w:rPr>
        <w:t>&lt;/NumAm&gt;</w:t>
      </w:r>
    </w:p>
    <w:p w14:paraId="595D3D87" w14:textId="77777777" w:rsidR="005D0532" w:rsidRPr="009D0469" w:rsidRDefault="00F82F38" w:rsidP="007F1538">
      <w:pPr>
        <w:pStyle w:val="NormalBold12b"/>
      </w:pPr>
      <w:r w:rsidRPr="009D0469">
        <w:rPr>
          <w:rStyle w:val="HideTWBExt"/>
        </w:rPr>
        <w:t>&lt;DocAmend&gt;</w:t>
      </w:r>
      <w:r w:rsidRPr="009D0469">
        <w:t>Wniosek dotyczący rozporządzenia</w:t>
      </w:r>
      <w:r w:rsidRPr="009D0469">
        <w:rPr>
          <w:rStyle w:val="HideTWBExt"/>
        </w:rPr>
        <w:t>&lt;/DocAmend&gt;</w:t>
      </w:r>
    </w:p>
    <w:p w14:paraId="690E4C57" w14:textId="77777777" w:rsidR="005D0532" w:rsidRPr="009D0469" w:rsidRDefault="00F82F38" w:rsidP="007F1538">
      <w:pPr>
        <w:pStyle w:val="NormalBold"/>
      </w:pPr>
      <w:r w:rsidRPr="009D0469">
        <w:rPr>
          <w:rStyle w:val="HideTWBExt"/>
        </w:rPr>
        <w:t>&lt;Article&gt;</w:t>
      </w:r>
      <w:r w:rsidRPr="009D0469">
        <w:t>Motyw 19</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0E66D238" w14:textId="77777777" w:rsidTr="002B1DD0">
        <w:trPr>
          <w:trHeight w:hRule="exact" w:val="240"/>
          <w:jc w:val="center"/>
        </w:trPr>
        <w:tc>
          <w:tcPr>
            <w:tcW w:w="9752" w:type="dxa"/>
            <w:gridSpan w:val="2"/>
            <w:tcBorders>
              <w:top w:val="nil"/>
              <w:left w:val="nil"/>
              <w:bottom w:val="nil"/>
              <w:right w:val="nil"/>
            </w:tcBorders>
          </w:tcPr>
          <w:p w14:paraId="64939FD0" w14:textId="77777777" w:rsidR="005D0532" w:rsidRPr="009D0469" w:rsidRDefault="005D0532" w:rsidP="002B1DD0"/>
        </w:tc>
      </w:tr>
      <w:tr w:rsidR="004C2BC3" w:rsidRPr="009D0469" w14:paraId="1BB1A82D" w14:textId="77777777" w:rsidTr="002B1DD0">
        <w:trPr>
          <w:trHeight w:val="240"/>
          <w:jc w:val="center"/>
        </w:trPr>
        <w:tc>
          <w:tcPr>
            <w:tcW w:w="4876" w:type="dxa"/>
            <w:tcBorders>
              <w:top w:val="nil"/>
              <w:left w:val="nil"/>
              <w:bottom w:val="nil"/>
              <w:right w:val="nil"/>
            </w:tcBorders>
          </w:tcPr>
          <w:p w14:paraId="199B7827"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C5D206B" w14:textId="77777777" w:rsidR="005D0532" w:rsidRPr="009D0469" w:rsidRDefault="00F82F38" w:rsidP="002B1DD0">
            <w:pPr>
              <w:pStyle w:val="AmColumnHeading"/>
            </w:pPr>
            <w:r w:rsidRPr="009D0469">
              <w:t>Poprawka</w:t>
            </w:r>
          </w:p>
        </w:tc>
      </w:tr>
      <w:tr w:rsidR="004C2BC3" w:rsidRPr="009D0469" w14:paraId="3218086E" w14:textId="77777777" w:rsidTr="002B1DD0">
        <w:trPr>
          <w:jc w:val="center"/>
        </w:trPr>
        <w:tc>
          <w:tcPr>
            <w:tcW w:w="4876" w:type="dxa"/>
            <w:tcBorders>
              <w:top w:val="nil"/>
              <w:left w:val="nil"/>
              <w:bottom w:val="nil"/>
              <w:right w:val="nil"/>
            </w:tcBorders>
          </w:tcPr>
          <w:p w14:paraId="098D9134" w14:textId="77777777" w:rsidR="005D0532" w:rsidRPr="009D0469" w:rsidRDefault="00F82F38" w:rsidP="002B1DD0">
            <w:pPr>
              <w:pStyle w:val="Normal6a"/>
            </w:pPr>
            <w:r w:rsidRPr="009D0469">
              <w:t>(19)</w:t>
            </w:r>
            <w:r w:rsidRPr="009D0469">
              <w:tab/>
              <w:t xml:space="preserve">Program powinien wspierać europejskie </w:t>
            </w:r>
            <w:r w:rsidRPr="009D0469">
              <w:t>infrastruktury badawcze i technologiczne w stymulowaniu doskonałości naukowej i technologicznej oraz konkurencyjności przemysłowej poprzez wspieranie ciągłości cyklu badań naukowych i innowacji – od badań podstawowych po badania stosowane – aż po wdrożenie społeczne i rynkowe.</w:t>
            </w:r>
          </w:p>
        </w:tc>
        <w:tc>
          <w:tcPr>
            <w:tcW w:w="4876" w:type="dxa"/>
            <w:tcBorders>
              <w:top w:val="nil"/>
              <w:left w:val="nil"/>
              <w:bottom w:val="nil"/>
              <w:right w:val="nil"/>
            </w:tcBorders>
          </w:tcPr>
          <w:p w14:paraId="17083CFA" w14:textId="77777777" w:rsidR="005D0532" w:rsidRPr="009D0469" w:rsidRDefault="00F82F38" w:rsidP="002B1DD0">
            <w:pPr>
              <w:pStyle w:val="Normal6a"/>
            </w:pPr>
            <w:r w:rsidRPr="009D0469">
              <w:t>(19)</w:t>
            </w:r>
            <w:r w:rsidRPr="009D0469">
              <w:tab/>
              <w:t xml:space="preserve">Program powinien wspierać europejskie infrastruktury badawcze i technologiczne w stymulowaniu doskonałości naukowej i technologicznej oraz konkurencyjności przemysłowej poprzez wspieranie ciągłości cyklu badań naukowych i innowacji – od badań podstawowych po badania stosowane – aż po wdrożenie społeczne i rynkowe. </w:t>
            </w:r>
            <w:r w:rsidRPr="009D0469">
              <w:rPr>
                <w:b/>
                <w:i/>
              </w:rPr>
              <w:t>W stosownych przypadkach Komisja powinna monitorować podział środków na różnych etapach cyklu innowacji, aby zapewnić ich zrównoważony przydział oraz zapobiec nadmiernej koncentracji zasobów w og</w:t>
            </w:r>
            <w:r w:rsidRPr="009D0469">
              <w:rPr>
                <w:b/>
                <w:i/>
              </w:rPr>
              <w:t>raniczonych segmentach, co pozwoli zwiększyć ogólną skuteczność programu.</w:t>
            </w:r>
          </w:p>
        </w:tc>
      </w:tr>
    </w:tbl>
    <w:p w14:paraId="5F0833FC" w14:textId="77777777" w:rsidR="005D0532" w:rsidRPr="009D0469" w:rsidRDefault="00F82F38" w:rsidP="005D0532">
      <w:r w:rsidRPr="009D0469">
        <w:rPr>
          <w:rStyle w:val="HideTWBExt"/>
        </w:rPr>
        <w:t>&lt;/Amend&gt;</w:t>
      </w:r>
      <w:bookmarkEnd w:id="6"/>
    </w:p>
    <w:p w14:paraId="58BF2416" w14:textId="77777777" w:rsidR="005D0532" w:rsidRPr="009D0469" w:rsidRDefault="00F82F38" w:rsidP="005D0532">
      <w:pPr>
        <w:pStyle w:val="AMNumberTabs0"/>
      </w:pPr>
      <w:bookmarkStart w:id="7" w:name="AM4Compr2"/>
      <w:r w:rsidRPr="009D0469">
        <w:rPr>
          <w:rStyle w:val="HideTWBExt"/>
        </w:rPr>
        <w:t>&lt;Amend&gt;</w:t>
      </w:r>
      <w:r w:rsidRPr="009D0469">
        <w:t>Poprawka</w:t>
      </w:r>
      <w:r w:rsidRPr="009D0469">
        <w:tab/>
      </w:r>
      <w:r w:rsidRPr="009D0469">
        <w:tab/>
      </w:r>
      <w:r w:rsidRPr="009D0469">
        <w:rPr>
          <w:rStyle w:val="HideTWBExt"/>
        </w:rPr>
        <w:t>&lt;NumAm&gt;</w:t>
      </w:r>
      <w:r w:rsidRPr="009D0469">
        <w:t>16</w:t>
      </w:r>
      <w:r w:rsidRPr="009D0469">
        <w:rPr>
          <w:rStyle w:val="HideTWBExt"/>
        </w:rPr>
        <w:t>&lt;/NumAm&gt;</w:t>
      </w:r>
    </w:p>
    <w:p w14:paraId="37D83C28"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7D888E0A" w14:textId="77777777" w:rsidR="005D0532" w:rsidRPr="009D0469" w:rsidRDefault="00F82F38" w:rsidP="007F1538">
      <w:pPr>
        <w:pStyle w:val="NormalBold"/>
      </w:pPr>
      <w:r w:rsidRPr="009D0469">
        <w:rPr>
          <w:rStyle w:val="HideTWBExt"/>
        </w:rPr>
        <w:t>&lt;Article&gt;</w:t>
      </w:r>
      <w:r w:rsidRPr="009D0469">
        <w:t>Motyw 20</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7617B0B" w14:textId="77777777" w:rsidTr="002B1DD0">
        <w:trPr>
          <w:trHeight w:hRule="exact" w:val="240"/>
          <w:jc w:val="center"/>
        </w:trPr>
        <w:tc>
          <w:tcPr>
            <w:tcW w:w="9752" w:type="dxa"/>
            <w:gridSpan w:val="2"/>
            <w:tcBorders>
              <w:top w:val="nil"/>
              <w:left w:val="nil"/>
              <w:bottom w:val="nil"/>
              <w:right w:val="nil"/>
            </w:tcBorders>
          </w:tcPr>
          <w:p w14:paraId="7ABE08B8" w14:textId="77777777" w:rsidR="005D0532" w:rsidRPr="009D0469" w:rsidRDefault="005D0532" w:rsidP="002B1DD0"/>
        </w:tc>
      </w:tr>
      <w:tr w:rsidR="004C2BC3" w:rsidRPr="009D0469" w14:paraId="6C606CB9" w14:textId="77777777" w:rsidTr="002B1DD0">
        <w:trPr>
          <w:trHeight w:val="240"/>
          <w:jc w:val="center"/>
        </w:trPr>
        <w:tc>
          <w:tcPr>
            <w:tcW w:w="4876" w:type="dxa"/>
            <w:tcBorders>
              <w:top w:val="nil"/>
              <w:left w:val="nil"/>
              <w:bottom w:val="nil"/>
              <w:right w:val="nil"/>
            </w:tcBorders>
          </w:tcPr>
          <w:p w14:paraId="21BA4D1C" w14:textId="77777777" w:rsidR="005D0532" w:rsidRPr="009D0469" w:rsidRDefault="00F82F38" w:rsidP="002B1DD0">
            <w:pPr>
              <w:pStyle w:val="AmColumnHeading"/>
            </w:pPr>
            <w:r w:rsidRPr="009D0469">
              <w:t xml:space="preserve">Tekst </w:t>
            </w:r>
            <w:r w:rsidRPr="009D0469">
              <w:t>proponowany przez Komisję</w:t>
            </w:r>
          </w:p>
        </w:tc>
        <w:tc>
          <w:tcPr>
            <w:tcW w:w="4876" w:type="dxa"/>
            <w:tcBorders>
              <w:top w:val="nil"/>
              <w:left w:val="nil"/>
              <w:bottom w:val="nil"/>
              <w:right w:val="nil"/>
            </w:tcBorders>
          </w:tcPr>
          <w:p w14:paraId="032CE52C" w14:textId="77777777" w:rsidR="005D0532" w:rsidRPr="009D0469" w:rsidRDefault="00F82F38" w:rsidP="002B1DD0">
            <w:pPr>
              <w:pStyle w:val="AmColumnHeading"/>
            </w:pPr>
            <w:r w:rsidRPr="009D0469">
              <w:t>Poprawka</w:t>
            </w:r>
          </w:p>
        </w:tc>
      </w:tr>
      <w:tr w:rsidR="004C2BC3" w:rsidRPr="009D0469" w14:paraId="4169677E" w14:textId="77777777" w:rsidTr="002B1DD0">
        <w:trPr>
          <w:jc w:val="center"/>
        </w:trPr>
        <w:tc>
          <w:tcPr>
            <w:tcW w:w="4876" w:type="dxa"/>
            <w:tcBorders>
              <w:top w:val="nil"/>
              <w:left w:val="nil"/>
              <w:bottom w:val="nil"/>
              <w:right w:val="nil"/>
            </w:tcBorders>
          </w:tcPr>
          <w:p w14:paraId="4A37E7B3" w14:textId="77777777" w:rsidR="005D0532" w:rsidRPr="009D0469" w:rsidRDefault="00F82F38" w:rsidP="002B1DD0">
            <w:pPr>
              <w:pStyle w:val="Normal6a"/>
            </w:pPr>
            <w:r w:rsidRPr="009D0469">
              <w:t>(20)</w:t>
            </w:r>
            <w:r w:rsidRPr="009D0469">
              <w:tab/>
              <w:t>W ramach programu należy wdrożyć konkretne środki wspierające budowanie zdolności w państwach objętych inicjatywą szerszego uczestnictwa i pogłębiające powiązania oparte na współpracy w całej Unii, wzmacniające zdolności w zakresie badań naukowych i innowacji w państwach objętych inicjatywą szerszego uczestnictwa i państwach będących w okresie transformacji, prowadzące do stworzenia spójniejszego i bardziej zintegrowanego europejskiego systemu badań naukowych i innowacji oraz przyczyniające się do osiągnię</w:t>
            </w:r>
            <w:r w:rsidRPr="009D0469">
              <w:t>cia celu, jakim jest inwestowanie co najmniej 3 % PKB w badania i rozwój. Kwalifikujące się państwa członkowskie z okresu 2021–2027 należy podzielić na dwie grupy na cały czas trwania programu, na podstawie wskaźnika na tablicy wyników innowacji oraz względnego zwrotu finansowego względem dochodu narodowego brutto (DNB), zgodnie z następującymi kryteriami: (i) „państwa będące w okresie transformacji”, w których zarówno wskaźnik na tablicy wyników innowacji (2023–2025) przekracza 75 % średniej unijnej, jak i</w:t>
            </w:r>
            <w:r w:rsidRPr="009D0469">
              <w:t xml:space="preserve"> występuje dodatni względny zwrot finansowy względem DNB (2021–2025) w ramach programu „Horyzont Europa”; (ii) „państwa objęte inicjatywą rozszerzania uczestnictwa” – wszystkie pozostałe państwa członkowskie kwalifikujące się w okresie 2021–2027.</w:t>
            </w:r>
          </w:p>
        </w:tc>
        <w:tc>
          <w:tcPr>
            <w:tcW w:w="4876" w:type="dxa"/>
            <w:tcBorders>
              <w:top w:val="nil"/>
              <w:left w:val="nil"/>
              <w:bottom w:val="nil"/>
              <w:right w:val="nil"/>
            </w:tcBorders>
          </w:tcPr>
          <w:p w14:paraId="5DC09D8F" w14:textId="77777777" w:rsidR="005D0532" w:rsidRPr="009D0469" w:rsidRDefault="00F82F38" w:rsidP="002B1DD0">
            <w:pPr>
              <w:pStyle w:val="Normal6a"/>
            </w:pPr>
            <w:r w:rsidRPr="009D0469">
              <w:t>(20)</w:t>
            </w:r>
            <w:r w:rsidRPr="009D0469">
              <w:tab/>
              <w:t>W ramach programu należy wdrożyć konkretne środki wspierające budowanie zdolności w państwach objętych inicjatywą szerszego uczestnictwa i pogłębiające powiązania oparte na współpracy w całej Unii, wzmacniające zdolności w zakresie badań naukowych i innowacji w państwach objętych inicjatywą szerszego uczestnictwa i państwach będących w okresie transformacji, prowadzące do stworzenia spójniejszego i bardziej zintegrowanego europejskiego systemu badań naukowych i innowacji oraz przyczyniające się do osiągnię</w:t>
            </w:r>
            <w:r w:rsidRPr="009D0469">
              <w:t>cia celu, jakim jest inwestowanie co najmniej 3 % PKB w badania i rozwój. Kwalifikujące się państwa członkowskie z okresu 2021–2027 należy podzielić na dwie grupy na cały czas trwania programu, na podstawie wskaźnika na tablicy wyników innowacji oraz względnego zwrotu finansowego względem dochodu narodowego brutto (DNB), zgodnie z następującymi kryteriami: (i) „państwa będące w okresie transformacji”, w których zarówno wskaźnik na tablicy wyników innowacji (2023–2025) przekracza 75 % średniej unijnej, jak i</w:t>
            </w:r>
            <w:r w:rsidRPr="009D0469">
              <w:t xml:space="preserve"> występuje dodatni względny zwrot finansowy względem DNB (2021–2025) w ramach programu „Horyzont Europa”; (ii) „państwa objęte inicjatywą rozszerzania uczestnictwa” – wszystkie pozostałe państwa członkowskie kwalifikujące się w okresie 2021–2027. </w:t>
            </w:r>
            <w:r w:rsidRPr="009D0469">
              <w:rPr>
                <w:b/>
                <w:i/>
              </w:rPr>
              <w:t>Środki wspierające budowanie zdolności powinny obejmować jasne poziomy odniesienia i pośrednie wskaźniki wykonania, które pozwolą ocenić postępy w zakresie wskaźników uczestnictwa, ról koordynacyjnych, reform instytucjonalnych oraz zdolności do absorpcji środków fi</w:t>
            </w:r>
            <w:r w:rsidRPr="009D0469">
              <w:rPr>
                <w:b/>
                <w:i/>
              </w:rPr>
              <w:t>nansowych, tak aby wsparcie Unii prowadziło do wymiernej poprawy strukturalnej.</w:t>
            </w:r>
          </w:p>
        </w:tc>
      </w:tr>
    </w:tbl>
    <w:p w14:paraId="03B41FDF" w14:textId="77777777" w:rsidR="005D0532" w:rsidRPr="009D0469" w:rsidRDefault="00F82F38" w:rsidP="005D0532">
      <w:r w:rsidRPr="009D0469">
        <w:rPr>
          <w:rStyle w:val="HideTWBExt"/>
        </w:rPr>
        <w:t>&lt;/Amend&gt;</w:t>
      </w:r>
      <w:bookmarkEnd w:id="7"/>
    </w:p>
    <w:p w14:paraId="30377259" w14:textId="77777777" w:rsidR="005D0532" w:rsidRPr="009D0469" w:rsidRDefault="00F82F38" w:rsidP="005D0532">
      <w:pPr>
        <w:pStyle w:val="AMNumberTabs0"/>
      </w:pPr>
      <w:bookmarkStart w:id="8" w:name="AM4Compr3"/>
      <w:r w:rsidRPr="009D0469">
        <w:rPr>
          <w:rStyle w:val="HideTWBExt"/>
        </w:rPr>
        <w:t>&lt;Amend&gt;</w:t>
      </w:r>
      <w:r w:rsidRPr="009D0469">
        <w:t>Poprawka</w:t>
      </w:r>
      <w:r w:rsidRPr="009D0469">
        <w:tab/>
      </w:r>
      <w:r w:rsidRPr="009D0469">
        <w:tab/>
      </w:r>
      <w:r w:rsidRPr="009D0469">
        <w:rPr>
          <w:rStyle w:val="HideTWBExt"/>
        </w:rPr>
        <w:t>&lt;NumAm&gt;</w:t>
      </w:r>
      <w:r w:rsidRPr="009D0469">
        <w:t>17</w:t>
      </w:r>
      <w:r w:rsidRPr="009D0469">
        <w:rPr>
          <w:rStyle w:val="HideTWBExt"/>
        </w:rPr>
        <w:t>&lt;/NumAm&gt;</w:t>
      </w:r>
    </w:p>
    <w:p w14:paraId="5A2A8CFB"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2D6F726B" w14:textId="77777777" w:rsidR="005D0532" w:rsidRPr="009D0469" w:rsidRDefault="00F82F38" w:rsidP="007F1538">
      <w:pPr>
        <w:pStyle w:val="NormalBold"/>
      </w:pPr>
      <w:r w:rsidRPr="009D0469">
        <w:rPr>
          <w:rStyle w:val="HideTWBExt"/>
        </w:rPr>
        <w:t>&lt;Article&gt;</w:t>
      </w:r>
      <w:r w:rsidRPr="009D0469">
        <w:t>Motyw 21</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3F417AC6" w14:textId="77777777" w:rsidTr="002B1DD0">
        <w:trPr>
          <w:trHeight w:hRule="exact" w:val="240"/>
          <w:jc w:val="center"/>
        </w:trPr>
        <w:tc>
          <w:tcPr>
            <w:tcW w:w="9752" w:type="dxa"/>
            <w:gridSpan w:val="2"/>
            <w:tcBorders>
              <w:top w:val="nil"/>
              <w:left w:val="nil"/>
              <w:bottom w:val="nil"/>
              <w:right w:val="nil"/>
            </w:tcBorders>
          </w:tcPr>
          <w:p w14:paraId="278548AA" w14:textId="77777777" w:rsidR="005D0532" w:rsidRPr="009D0469" w:rsidRDefault="005D0532" w:rsidP="002B1DD0"/>
        </w:tc>
      </w:tr>
      <w:tr w:rsidR="004C2BC3" w:rsidRPr="009D0469" w14:paraId="21D7BB5C" w14:textId="77777777" w:rsidTr="002B1DD0">
        <w:trPr>
          <w:trHeight w:val="240"/>
          <w:jc w:val="center"/>
        </w:trPr>
        <w:tc>
          <w:tcPr>
            <w:tcW w:w="4876" w:type="dxa"/>
            <w:tcBorders>
              <w:top w:val="nil"/>
              <w:left w:val="nil"/>
              <w:bottom w:val="nil"/>
              <w:right w:val="nil"/>
            </w:tcBorders>
          </w:tcPr>
          <w:p w14:paraId="4E0FCFAD" w14:textId="77777777" w:rsidR="005D0532" w:rsidRPr="009D0469" w:rsidRDefault="00F82F38" w:rsidP="002B1DD0">
            <w:pPr>
              <w:pStyle w:val="AmColumnHeading"/>
            </w:pPr>
            <w:r w:rsidRPr="009D0469">
              <w:t xml:space="preserve">Tekst </w:t>
            </w:r>
            <w:r w:rsidRPr="009D0469">
              <w:t>proponowany przez Komisję</w:t>
            </w:r>
          </w:p>
        </w:tc>
        <w:tc>
          <w:tcPr>
            <w:tcW w:w="4876" w:type="dxa"/>
            <w:tcBorders>
              <w:top w:val="nil"/>
              <w:left w:val="nil"/>
              <w:bottom w:val="nil"/>
              <w:right w:val="nil"/>
            </w:tcBorders>
          </w:tcPr>
          <w:p w14:paraId="4F9F0034" w14:textId="77777777" w:rsidR="005D0532" w:rsidRPr="009D0469" w:rsidRDefault="00F82F38" w:rsidP="002B1DD0">
            <w:pPr>
              <w:pStyle w:val="AmColumnHeading"/>
            </w:pPr>
            <w:r w:rsidRPr="009D0469">
              <w:t>Poprawka</w:t>
            </w:r>
          </w:p>
        </w:tc>
      </w:tr>
      <w:tr w:rsidR="004C2BC3" w:rsidRPr="009D0469" w14:paraId="663D2890" w14:textId="77777777" w:rsidTr="002B1DD0">
        <w:trPr>
          <w:jc w:val="center"/>
        </w:trPr>
        <w:tc>
          <w:tcPr>
            <w:tcW w:w="4876" w:type="dxa"/>
            <w:tcBorders>
              <w:top w:val="nil"/>
              <w:left w:val="nil"/>
              <w:bottom w:val="nil"/>
              <w:right w:val="nil"/>
            </w:tcBorders>
          </w:tcPr>
          <w:p w14:paraId="6C3B848C" w14:textId="77777777" w:rsidR="005D0532" w:rsidRPr="009D0469" w:rsidRDefault="00F82F38" w:rsidP="002B1DD0">
            <w:pPr>
              <w:pStyle w:val="Normal6a"/>
            </w:pPr>
            <w:r w:rsidRPr="009D0469">
              <w:t>(21)</w:t>
            </w:r>
            <w:r w:rsidRPr="009D0469">
              <w:tab/>
              <w:t xml:space="preserve">Uznając korzyści płynące ze współpracy międzynarodowej ukierunkowanej na rozwiązywanie między innymi wspólnych problemów technologicznych, gospodarczych, środowiskowych i społecznych, w ramach programu należy </w:t>
            </w:r>
            <w:r w:rsidRPr="009D0469">
              <w:t>propagować współpracę z państwami trzecimi. Współpraca międzynarodowa powinna mieć na celu wzmocnienie konkurencyjności i doskonałości Unii w zakresie badań naukowych i innowacji, w tym jej zdolności do przyciągania i zatrzymywania największych talentów z całego świata. W centrum tego podejścia powinny znajdować się względy geopolityczne, w tym bezpieczeństwo gospodarcze, a w oparciu o ogólną ocenę korzyści, jakie Unia mogłaby osiągnąć w odniesieniu do swoich priorytetów i globalnych wyzwań, należy rozważyć</w:t>
            </w:r>
            <w:r w:rsidRPr="009D0469">
              <w:t xml:space="preserve"> różne stopnie współpracy przy jednoczesnej ochronie wartości i interesów Unii. Stowarzyszenie z całością lub częścią programu powinno pozostać najbardziej kompleksową formą współpracy. W przypadku działań EIC związanych z obronnością do finansowania powinny kwalifikować się jedynie podmioty mające siedzibę w państwach trzecich stowarzyszonych z Europejskim Funduszem Konkurencyjności w dziedzinie obronności. Program może wspierać działania finansowane z programu „Globalny wymiar Europy”, pod </w:t>
            </w:r>
            <w:proofErr w:type="gramStart"/>
            <w:r w:rsidRPr="009D0469">
              <w:t>warunkiem</w:t>
            </w:r>
            <w:proofErr w:type="gramEnd"/>
            <w:r w:rsidRPr="009D0469">
              <w:t xml:space="preserve"> że są</w:t>
            </w:r>
            <w:r w:rsidRPr="009D0469">
              <w:t xml:space="preserve"> one zgodne z zasadami i celami niniejszego rozporządzenia, zgodnie z przepisami dotyczącymi synergii.</w:t>
            </w:r>
          </w:p>
        </w:tc>
        <w:tc>
          <w:tcPr>
            <w:tcW w:w="4876" w:type="dxa"/>
            <w:tcBorders>
              <w:top w:val="nil"/>
              <w:left w:val="nil"/>
              <w:bottom w:val="nil"/>
              <w:right w:val="nil"/>
            </w:tcBorders>
          </w:tcPr>
          <w:p w14:paraId="4258DDAE" w14:textId="77777777" w:rsidR="005D0532" w:rsidRPr="009D0469" w:rsidRDefault="00F82F38" w:rsidP="002B1DD0">
            <w:pPr>
              <w:pStyle w:val="Normal6a"/>
            </w:pPr>
            <w:r w:rsidRPr="009D0469">
              <w:t>(21)</w:t>
            </w:r>
            <w:r w:rsidRPr="009D0469">
              <w:tab/>
              <w:t>Uznając korzyści płynące ze współpracy międzynarodowej ukierunkowanej na rozwiązywanie między innymi wspólnych problemów technologicznych, gospodarczych, środowiskowych i społecznych, w ramach programu należy propagować współpracę z państwami trzecimi. Współpraca międzynarodowa powinna mieć na celu wzmocnienie konkurencyjności i doskonałości Unii w zakresie badań naukowych i innowacji, w tym jej zdolności do przyciągania i zatrzymywania największych talentów z całego świata. W centrum tego podejścia powinn</w:t>
            </w:r>
            <w:r w:rsidRPr="009D0469">
              <w:t xml:space="preserve">y znajdować się względy geopolityczne, w tym bezpieczeństwo gospodarcze, a w oparciu o ogólną ocenę korzyści, jakie Unia mogłaby osiągnąć w odniesieniu do swoich priorytetów i globalnych wyzwań, należy rozważyć różne stopnie współpracy przy jednoczesnej ochronie wartości i interesów Unii. </w:t>
            </w:r>
            <w:r w:rsidRPr="009D0469">
              <w:rPr>
                <w:b/>
                <w:i/>
              </w:rPr>
              <w:t>W tym kontekście należy chronić interesy finansowe Unii, między innymi poprzez zagwarantowanie Służbie Audytu Wewnętrznego i Europejskiemu Trybunałowi Obrachunkowemu pełnego dostępu w czasie rzeczywistym do danych podlegaj</w:t>
            </w:r>
            <w:r w:rsidRPr="009D0469">
              <w:rPr>
                <w:b/>
                <w:i/>
              </w:rPr>
              <w:t xml:space="preserve">ących kontroli oraz </w:t>
            </w:r>
            <w:proofErr w:type="spellStart"/>
            <w:r w:rsidRPr="009D0469">
              <w:rPr>
                <w:b/>
                <w:i/>
              </w:rPr>
              <w:t>interoperacyjnego</w:t>
            </w:r>
            <w:proofErr w:type="spellEnd"/>
            <w:r w:rsidRPr="009D0469">
              <w:rPr>
                <w:b/>
                <w:i/>
              </w:rPr>
              <w:t xml:space="preserve"> systemu informatycznego. W przypadku poważnych postępowań przygotowawczych Prokuraturze Europejskiej i OLAF-owi należy przyznać dostęp w ramach ich mandatów, bez uszczerbku dla obowiązujących przepisów dotyczących ochrony danych osobowych. Aby zapewnić przejrzyste wykorzystanie zasobów Unii, Komisja powinna wprowadzić procedury umożliwiające audyt podmiotów mających siedzibę w państwach trzecich, które otrzymują finansowanie unijne.</w:t>
            </w:r>
            <w:r w:rsidRPr="009D0469">
              <w:t xml:space="preserve"> Stowarzyszenie z całością lub częścią</w:t>
            </w:r>
            <w:r w:rsidRPr="009D0469">
              <w:t xml:space="preserve"> programu powinno pozostać najbardziej kompleksową formą współpracy. W przypadku działań EIC związanych z obronnością do finansowania powinny kwalifikować się jedynie podmioty mające siedzibę w państwach trzecich stowarzyszonych z Europejskim Funduszem Konkurencyjności w dziedzinie obronności. Program może wspierać działania finansowane z programu „Globalny wymiar Europy”, pod </w:t>
            </w:r>
            <w:proofErr w:type="gramStart"/>
            <w:r w:rsidRPr="009D0469">
              <w:t>warunkiem</w:t>
            </w:r>
            <w:proofErr w:type="gramEnd"/>
            <w:r w:rsidRPr="009D0469">
              <w:t xml:space="preserve"> że są one zgodne z zasadami i celami niniejszego rozporządzenia, zgodnie z przepisami dotyczącymi synergii. </w:t>
            </w:r>
            <w:r w:rsidRPr="009D0469">
              <w:rPr>
                <w:b/>
                <w:i/>
              </w:rPr>
              <w:t xml:space="preserve">Przydzielając </w:t>
            </w:r>
            <w:r w:rsidRPr="009D0469">
              <w:rPr>
                <w:b/>
                <w:i/>
              </w:rPr>
              <w:t>środki na działania związane z obronnością, należy w pełni respektować interesy bezpieczeństwa narodowego państw członkowskich Unii Europejskiej.</w:t>
            </w:r>
          </w:p>
        </w:tc>
      </w:tr>
    </w:tbl>
    <w:p w14:paraId="5349F9AC" w14:textId="77777777" w:rsidR="005D0532" w:rsidRPr="009D0469" w:rsidRDefault="00F82F38" w:rsidP="005D0532">
      <w:r w:rsidRPr="009D0469">
        <w:rPr>
          <w:rStyle w:val="HideTWBExt"/>
        </w:rPr>
        <w:t>&lt;/Amend&gt;</w:t>
      </w:r>
      <w:bookmarkEnd w:id="8"/>
    </w:p>
    <w:p w14:paraId="57FC21C3" w14:textId="77777777" w:rsidR="005D0532" w:rsidRPr="009D0469" w:rsidRDefault="00F82F38" w:rsidP="005D0532">
      <w:pPr>
        <w:pStyle w:val="AMNumberTabs0"/>
      </w:pPr>
      <w:bookmarkStart w:id="9" w:name="AM4Compr4"/>
      <w:r w:rsidRPr="009D0469">
        <w:rPr>
          <w:rStyle w:val="HideTWBExt"/>
        </w:rPr>
        <w:t>&lt;Amend&gt;</w:t>
      </w:r>
      <w:r w:rsidRPr="009D0469">
        <w:t>Poprawka</w:t>
      </w:r>
      <w:r w:rsidRPr="009D0469">
        <w:tab/>
      </w:r>
      <w:r w:rsidRPr="009D0469">
        <w:tab/>
      </w:r>
      <w:r w:rsidRPr="009D0469">
        <w:rPr>
          <w:rStyle w:val="HideTWBExt"/>
        </w:rPr>
        <w:t>&lt;NumAm&gt;</w:t>
      </w:r>
      <w:r w:rsidRPr="009D0469">
        <w:t>18</w:t>
      </w:r>
      <w:r w:rsidRPr="009D0469">
        <w:rPr>
          <w:rStyle w:val="HideTWBExt"/>
        </w:rPr>
        <w:t>&lt;/NumAm&gt;</w:t>
      </w:r>
    </w:p>
    <w:p w14:paraId="7EA80D5A"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10153BE5" w14:textId="77777777" w:rsidR="005D0532" w:rsidRPr="009D0469" w:rsidRDefault="00F82F38" w:rsidP="007F1538">
      <w:pPr>
        <w:pStyle w:val="NormalBold"/>
      </w:pPr>
      <w:r w:rsidRPr="009D0469">
        <w:rPr>
          <w:rStyle w:val="HideTWBExt"/>
        </w:rPr>
        <w:t>&lt;Article&gt;</w:t>
      </w:r>
      <w:r w:rsidRPr="009D0469">
        <w:t>Motyw 24</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49E4A395" w14:textId="77777777" w:rsidTr="002B1DD0">
        <w:trPr>
          <w:trHeight w:hRule="exact" w:val="240"/>
          <w:jc w:val="center"/>
        </w:trPr>
        <w:tc>
          <w:tcPr>
            <w:tcW w:w="9752" w:type="dxa"/>
            <w:gridSpan w:val="2"/>
            <w:tcBorders>
              <w:top w:val="nil"/>
              <w:left w:val="nil"/>
              <w:bottom w:val="nil"/>
              <w:right w:val="nil"/>
            </w:tcBorders>
          </w:tcPr>
          <w:p w14:paraId="19A77FF5" w14:textId="77777777" w:rsidR="005D0532" w:rsidRPr="009D0469" w:rsidRDefault="005D0532" w:rsidP="002B1DD0"/>
        </w:tc>
      </w:tr>
      <w:tr w:rsidR="004C2BC3" w:rsidRPr="009D0469" w14:paraId="037D82D3" w14:textId="77777777" w:rsidTr="002B1DD0">
        <w:trPr>
          <w:trHeight w:val="240"/>
          <w:jc w:val="center"/>
        </w:trPr>
        <w:tc>
          <w:tcPr>
            <w:tcW w:w="4876" w:type="dxa"/>
            <w:tcBorders>
              <w:top w:val="nil"/>
              <w:left w:val="nil"/>
              <w:bottom w:val="nil"/>
              <w:right w:val="nil"/>
            </w:tcBorders>
          </w:tcPr>
          <w:p w14:paraId="63647334"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1FA47732" w14:textId="77777777" w:rsidR="005D0532" w:rsidRPr="009D0469" w:rsidRDefault="00F82F38" w:rsidP="002B1DD0">
            <w:pPr>
              <w:pStyle w:val="AmColumnHeading"/>
            </w:pPr>
            <w:r w:rsidRPr="009D0469">
              <w:t>Poprawka</w:t>
            </w:r>
          </w:p>
        </w:tc>
      </w:tr>
      <w:tr w:rsidR="004C2BC3" w:rsidRPr="009D0469" w14:paraId="6FE936D2" w14:textId="77777777" w:rsidTr="002B1DD0">
        <w:trPr>
          <w:jc w:val="center"/>
        </w:trPr>
        <w:tc>
          <w:tcPr>
            <w:tcW w:w="4876" w:type="dxa"/>
            <w:tcBorders>
              <w:top w:val="nil"/>
              <w:left w:val="nil"/>
              <w:bottom w:val="nil"/>
              <w:right w:val="nil"/>
            </w:tcBorders>
          </w:tcPr>
          <w:p w14:paraId="01107AF9" w14:textId="77777777" w:rsidR="005D0532" w:rsidRPr="009D0469" w:rsidRDefault="00F82F38" w:rsidP="002B1DD0">
            <w:pPr>
              <w:pStyle w:val="Normal6a"/>
            </w:pPr>
            <w:r w:rsidRPr="009D0469">
              <w:t>(24)</w:t>
            </w:r>
            <w:r w:rsidRPr="009D0469">
              <w:tab/>
              <w:t xml:space="preserve">Działania powinny odzwierciedlać znaczenie przeciwdziałania </w:t>
            </w:r>
            <w:r w:rsidRPr="009D0469">
              <w:t>dramatycznej utracie bioróżnorodności i przyczyniać się do ochrony i odbudowy zasobów przyrodniczych, ekosystemów i ich usług. Uwzględnienie nauk o środowisku w podejmowanych działaniach jest niezbędne, aby zapobiegać szkodom w środowisku, utrzymać jego czystość oraz przywracać zdrowe ekosystemy.</w:t>
            </w:r>
          </w:p>
        </w:tc>
        <w:tc>
          <w:tcPr>
            <w:tcW w:w="4876" w:type="dxa"/>
            <w:tcBorders>
              <w:top w:val="nil"/>
              <w:left w:val="nil"/>
              <w:bottom w:val="nil"/>
              <w:right w:val="nil"/>
            </w:tcBorders>
          </w:tcPr>
          <w:p w14:paraId="704A5D46" w14:textId="77777777" w:rsidR="005D0532" w:rsidRPr="009D0469" w:rsidRDefault="00F82F38" w:rsidP="002B1DD0">
            <w:pPr>
              <w:pStyle w:val="Normal6a"/>
            </w:pPr>
            <w:r w:rsidRPr="009D0469">
              <w:t>(24)</w:t>
            </w:r>
            <w:r w:rsidRPr="009D0469">
              <w:tab/>
              <w:t xml:space="preserve">Działania powinny odzwierciedlać znaczenie przeciwdziałania dramatycznej utracie bioróżnorodności i przyczyniać się do ochrony i odbudowy zasobów przyrodniczych, ekosystemów i ich usług. Uwzględnienie nauk o środowisku w podejmowanych działaniach jest niezbędne, aby zapobiegać szkodom w środowisku, utrzymać jego czystość oraz przywracać zdrowe ekosystemy. </w:t>
            </w:r>
            <w:r w:rsidRPr="009D0469">
              <w:rPr>
                <w:b/>
                <w:i/>
              </w:rPr>
              <w:t>Wyniki tych działań powinny być również przenoszone na inne obszary polityki UE.</w:t>
            </w:r>
          </w:p>
        </w:tc>
      </w:tr>
    </w:tbl>
    <w:p w14:paraId="60E90D59" w14:textId="77777777" w:rsidR="005D0532" w:rsidRPr="009D0469" w:rsidRDefault="00F82F38" w:rsidP="005D0532">
      <w:r w:rsidRPr="009D0469">
        <w:rPr>
          <w:rStyle w:val="HideTWBExt"/>
        </w:rPr>
        <w:t>&lt;/Amend&gt;</w:t>
      </w:r>
      <w:bookmarkEnd w:id="9"/>
    </w:p>
    <w:p w14:paraId="67B2014C" w14:textId="77777777" w:rsidR="005D0532" w:rsidRPr="009D0469" w:rsidRDefault="00F82F38" w:rsidP="005D0532">
      <w:pPr>
        <w:pStyle w:val="AMNumberTabs0"/>
      </w:pPr>
      <w:bookmarkStart w:id="10" w:name="AM4Compr5"/>
      <w:r w:rsidRPr="009D0469">
        <w:rPr>
          <w:rStyle w:val="HideTWBExt"/>
        </w:rPr>
        <w:t>&lt;Amend&gt;</w:t>
      </w:r>
      <w:r w:rsidRPr="009D0469">
        <w:t>Poprawka</w:t>
      </w:r>
      <w:r w:rsidRPr="009D0469">
        <w:tab/>
      </w:r>
      <w:r w:rsidRPr="009D0469">
        <w:tab/>
      </w:r>
      <w:r w:rsidRPr="009D0469">
        <w:rPr>
          <w:rStyle w:val="HideTWBExt"/>
        </w:rPr>
        <w:t>&lt;NumAm&gt;</w:t>
      </w:r>
      <w:r w:rsidRPr="009D0469">
        <w:t>19</w:t>
      </w:r>
      <w:r w:rsidRPr="009D0469">
        <w:rPr>
          <w:rStyle w:val="HideTWBExt"/>
        </w:rPr>
        <w:t>&lt;/NumAm&gt;</w:t>
      </w:r>
    </w:p>
    <w:p w14:paraId="32E8A504"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220F4D37" w14:textId="77777777" w:rsidR="005D0532" w:rsidRPr="009D0469" w:rsidRDefault="00F82F38" w:rsidP="007F1538">
      <w:pPr>
        <w:pStyle w:val="NormalBold"/>
      </w:pPr>
      <w:r w:rsidRPr="009D0469">
        <w:rPr>
          <w:rStyle w:val="HideTWBExt"/>
        </w:rPr>
        <w:t>&lt;Article&gt;</w:t>
      </w:r>
      <w:r w:rsidRPr="009D0469">
        <w:t>Motyw 25</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0F334471" w14:textId="77777777" w:rsidTr="002B1DD0">
        <w:trPr>
          <w:trHeight w:hRule="exact" w:val="240"/>
          <w:jc w:val="center"/>
        </w:trPr>
        <w:tc>
          <w:tcPr>
            <w:tcW w:w="9752" w:type="dxa"/>
            <w:gridSpan w:val="2"/>
            <w:tcBorders>
              <w:top w:val="nil"/>
              <w:left w:val="nil"/>
              <w:bottom w:val="nil"/>
              <w:right w:val="nil"/>
            </w:tcBorders>
          </w:tcPr>
          <w:p w14:paraId="40120AC0" w14:textId="77777777" w:rsidR="005D0532" w:rsidRPr="009D0469" w:rsidRDefault="005D0532" w:rsidP="002B1DD0"/>
        </w:tc>
      </w:tr>
      <w:tr w:rsidR="004C2BC3" w:rsidRPr="009D0469" w14:paraId="4E346341" w14:textId="77777777" w:rsidTr="002B1DD0">
        <w:trPr>
          <w:trHeight w:val="240"/>
          <w:jc w:val="center"/>
        </w:trPr>
        <w:tc>
          <w:tcPr>
            <w:tcW w:w="4876" w:type="dxa"/>
            <w:tcBorders>
              <w:top w:val="nil"/>
              <w:left w:val="nil"/>
              <w:bottom w:val="nil"/>
              <w:right w:val="nil"/>
            </w:tcBorders>
          </w:tcPr>
          <w:p w14:paraId="3CD54A9D"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5D9C3F47" w14:textId="77777777" w:rsidR="005D0532" w:rsidRPr="009D0469" w:rsidRDefault="00F82F38" w:rsidP="002B1DD0">
            <w:pPr>
              <w:pStyle w:val="AmColumnHeading"/>
            </w:pPr>
            <w:r w:rsidRPr="009D0469">
              <w:t>Poprawka</w:t>
            </w:r>
          </w:p>
        </w:tc>
      </w:tr>
      <w:tr w:rsidR="004C2BC3" w:rsidRPr="009D0469" w14:paraId="79A6A5DC" w14:textId="77777777" w:rsidTr="002B1DD0">
        <w:trPr>
          <w:jc w:val="center"/>
        </w:trPr>
        <w:tc>
          <w:tcPr>
            <w:tcW w:w="4876" w:type="dxa"/>
            <w:tcBorders>
              <w:top w:val="nil"/>
              <w:left w:val="nil"/>
              <w:bottom w:val="nil"/>
              <w:right w:val="nil"/>
            </w:tcBorders>
          </w:tcPr>
          <w:p w14:paraId="4AD093FF" w14:textId="77777777" w:rsidR="005D0532" w:rsidRPr="009D0469" w:rsidRDefault="00F82F38" w:rsidP="002B1DD0">
            <w:pPr>
              <w:pStyle w:val="Normal6a"/>
            </w:pPr>
            <w:r w:rsidRPr="009D0469">
              <w:t>(25)</w:t>
            </w:r>
            <w:r w:rsidRPr="009D0469">
              <w:tab/>
            </w:r>
            <w:r w:rsidRPr="009D0469">
              <w:t xml:space="preserve">W programie uznano zmianę klimatu za jedno z największych globalnych i społecznych wyzwań, a działania w dziedzinie klimatu za </w:t>
            </w:r>
            <w:r w:rsidRPr="009D0469">
              <w:rPr>
                <w:b/>
                <w:i/>
              </w:rPr>
              <w:t>siłę napędową</w:t>
            </w:r>
            <w:r w:rsidRPr="009D0469">
              <w:t xml:space="preserve"> konkurencyjności przemysłowej. Działania powinny odzwierciedlać znaczenie przeciwdziałania zmianie klimatu zgodnie z zobowiązaniami Unii na rzecz wdrożenia porozumienia paryskiego.</w:t>
            </w:r>
          </w:p>
        </w:tc>
        <w:tc>
          <w:tcPr>
            <w:tcW w:w="4876" w:type="dxa"/>
            <w:tcBorders>
              <w:top w:val="nil"/>
              <w:left w:val="nil"/>
              <w:bottom w:val="nil"/>
              <w:right w:val="nil"/>
            </w:tcBorders>
          </w:tcPr>
          <w:p w14:paraId="3ECA803E" w14:textId="77777777" w:rsidR="005D0532" w:rsidRPr="009D0469" w:rsidRDefault="00F82F38" w:rsidP="002B1DD0">
            <w:pPr>
              <w:pStyle w:val="Normal6a"/>
            </w:pPr>
            <w:r w:rsidRPr="009D0469">
              <w:t>(25)</w:t>
            </w:r>
            <w:r w:rsidRPr="009D0469">
              <w:tab/>
              <w:t xml:space="preserve">W programie uznano zmianę klimatu za jedno z największych globalnych i społecznych wyzwań, a działania w dziedzinie klimatu za </w:t>
            </w:r>
            <w:r w:rsidRPr="009D0469">
              <w:rPr>
                <w:b/>
                <w:i/>
              </w:rPr>
              <w:t>czynnik istotny dla</w:t>
            </w:r>
            <w:r w:rsidRPr="009D0469">
              <w:t xml:space="preserve"> konkurencyjności przemysłowej</w:t>
            </w:r>
            <w:r w:rsidRPr="009D0469">
              <w:rPr>
                <w:b/>
                <w:i/>
              </w:rPr>
              <w:t>, a także za nowoczesną strategię przemysłową neutralną pod względem emisji dwutlenku węgla</w:t>
            </w:r>
            <w:r w:rsidRPr="009D0469">
              <w:t xml:space="preserve">. Działania powinny odzwierciedlać znaczenie przeciwdziałania zmianie klimatu zgodnie z zobowiązaniami Unii na rzecz wdrożenia porozumienia paryskiego </w:t>
            </w:r>
            <w:r w:rsidRPr="009D0469">
              <w:rPr>
                <w:b/>
                <w:i/>
              </w:rPr>
              <w:t>oraz przepisów dotyczących sprawiedliwej transformacji.</w:t>
            </w:r>
            <w:r w:rsidRPr="009D0469">
              <w:t xml:space="preserve"> </w:t>
            </w:r>
            <w:r w:rsidRPr="009D0469">
              <w:rPr>
                <w:b/>
                <w:i/>
              </w:rPr>
              <w:t>Unijne finansowanie badań naukowych p</w:t>
            </w:r>
            <w:r w:rsidRPr="009D0469">
              <w:rPr>
                <w:b/>
                <w:i/>
              </w:rPr>
              <w:t>owinno być zgodne z zasadą neutralności technologicznej.</w:t>
            </w:r>
          </w:p>
        </w:tc>
      </w:tr>
    </w:tbl>
    <w:p w14:paraId="0935D2E0" w14:textId="77777777" w:rsidR="005D0532" w:rsidRPr="009D0469" w:rsidRDefault="00F82F38" w:rsidP="005D0532">
      <w:r w:rsidRPr="009D0469">
        <w:rPr>
          <w:rStyle w:val="HideTWBExt"/>
        </w:rPr>
        <w:t>&lt;/Amend&gt;</w:t>
      </w:r>
      <w:bookmarkEnd w:id="10"/>
    </w:p>
    <w:p w14:paraId="70E788DB" w14:textId="77777777" w:rsidR="005D0532" w:rsidRPr="009D0469" w:rsidRDefault="00F82F38" w:rsidP="005D0532">
      <w:pPr>
        <w:pStyle w:val="AMNumberTabs0"/>
      </w:pPr>
      <w:bookmarkStart w:id="11" w:name="AM5Compr1"/>
      <w:r w:rsidRPr="009D0469">
        <w:rPr>
          <w:rStyle w:val="HideTWBExt"/>
        </w:rPr>
        <w:t>&lt;Amend&gt;</w:t>
      </w:r>
      <w:r w:rsidRPr="009D0469">
        <w:t>Poprawka</w:t>
      </w:r>
      <w:r w:rsidRPr="009D0469">
        <w:tab/>
      </w:r>
      <w:r w:rsidRPr="009D0469">
        <w:tab/>
      </w:r>
      <w:r w:rsidRPr="009D0469">
        <w:rPr>
          <w:rStyle w:val="HideTWBExt"/>
        </w:rPr>
        <w:t>&lt;NumAm&gt;</w:t>
      </w:r>
      <w:r w:rsidRPr="009D0469">
        <w:t>20</w:t>
      </w:r>
      <w:r w:rsidRPr="009D0469">
        <w:rPr>
          <w:rStyle w:val="HideTWBExt"/>
        </w:rPr>
        <w:t>&lt;/NumAm&gt;</w:t>
      </w:r>
    </w:p>
    <w:p w14:paraId="7D7A1D36" w14:textId="77777777" w:rsidR="005D0532" w:rsidRPr="009D0469" w:rsidRDefault="00F82F38" w:rsidP="007F1538">
      <w:pPr>
        <w:pStyle w:val="NormalBold12b"/>
      </w:pPr>
      <w:r w:rsidRPr="009D0469">
        <w:rPr>
          <w:rStyle w:val="HideTWBExt"/>
        </w:rPr>
        <w:t>&lt;DocAmend&gt;</w:t>
      </w:r>
      <w:r w:rsidRPr="009D0469">
        <w:t>Wniosek dotyczący rozporządzenia</w:t>
      </w:r>
      <w:r w:rsidRPr="009D0469">
        <w:rPr>
          <w:rStyle w:val="HideTWBExt"/>
        </w:rPr>
        <w:t>&lt;/DocAmend&gt;</w:t>
      </w:r>
    </w:p>
    <w:p w14:paraId="50BF90EF" w14:textId="77777777" w:rsidR="005D0532" w:rsidRPr="009D0469" w:rsidRDefault="00F82F38" w:rsidP="007F1538">
      <w:pPr>
        <w:pStyle w:val="NormalBold"/>
      </w:pPr>
      <w:r w:rsidRPr="009D0469">
        <w:rPr>
          <w:rStyle w:val="HideTWBExt"/>
        </w:rPr>
        <w:t>&lt;Article&gt;</w:t>
      </w:r>
      <w:r w:rsidRPr="009D0469">
        <w:t>Motyw 26</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A660ACE" w14:textId="77777777" w:rsidTr="002B1DD0">
        <w:trPr>
          <w:trHeight w:hRule="exact" w:val="240"/>
          <w:jc w:val="center"/>
        </w:trPr>
        <w:tc>
          <w:tcPr>
            <w:tcW w:w="9752" w:type="dxa"/>
            <w:gridSpan w:val="2"/>
            <w:tcBorders>
              <w:top w:val="nil"/>
              <w:left w:val="nil"/>
              <w:bottom w:val="nil"/>
              <w:right w:val="nil"/>
            </w:tcBorders>
          </w:tcPr>
          <w:p w14:paraId="60280574" w14:textId="77777777" w:rsidR="005D0532" w:rsidRPr="009D0469" w:rsidRDefault="005D0532" w:rsidP="002B1DD0"/>
        </w:tc>
      </w:tr>
      <w:tr w:rsidR="004C2BC3" w:rsidRPr="009D0469" w14:paraId="0B8E5E7F" w14:textId="77777777" w:rsidTr="002B1DD0">
        <w:trPr>
          <w:trHeight w:val="240"/>
          <w:jc w:val="center"/>
        </w:trPr>
        <w:tc>
          <w:tcPr>
            <w:tcW w:w="4876" w:type="dxa"/>
            <w:tcBorders>
              <w:top w:val="nil"/>
              <w:left w:val="nil"/>
              <w:bottom w:val="nil"/>
              <w:right w:val="nil"/>
            </w:tcBorders>
          </w:tcPr>
          <w:p w14:paraId="37B96E9B"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5FD50E31" w14:textId="77777777" w:rsidR="005D0532" w:rsidRPr="009D0469" w:rsidRDefault="00F82F38" w:rsidP="002B1DD0">
            <w:pPr>
              <w:pStyle w:val="AmColumnHeading"/>
            </w:pPr>
            <w:r w:rsidRPr="009D0469">
              <w:t>Poprawka</w:t>
            </w:r>
          </w:p>
        </w:tc>
      </w:tr>
      <w:tr w:rsidR="004C2BC3" w:rsidRPr="009D0469" w14:paraId="62044FCC" w14:textId="77777777" w:rsidTr="002B1DD0">
        <w:trPr>
          <w:jc w:val="center"/>
        </w:trPr>
        <w:tc>
          <w:tcPr>
            <w:tcW w:w="4876" w:type="dxa"/>
            <w:tcBorders>
              <w:top w:val="nil"/>
              <w:left w:val="nil"/>
              <w:bottom w:val="nil"/>
              <w:right w:val="nil"/>
            </w:tcBorders>
          </w:tcPr>
          <w:p w14:paraId="6FCBE8CE" w14:textId="77777777" w:rsidR="005D0532" w:rsidRPr="009D0469" w:rsidRDefault="00F82F38" w:rsidP="002B1DD0">
            <w:pPr>
              <w:pStyle w:val="Normal6a"/>
            </w:pPr>
            <w:r w:rsidRPr="009D0469">
              <w:t>(26)</w:t>
            </w:r>
            <w:r w:rsidRPr="009D0469">
              <w:tab/>
              <w:t xml:space="preserve">Uproszczenie realizacji programu ma zasadnicze znaczenie dla zapewnienia jego dostępności i skuteczności, w szczególności poprzez zmniejszenie obciążenia administracyjnego </w:t>
            </w:r>
            <w:r w:rsidRPr="009D0469">
              <w:t xml:space="preserve">beneficjentów i zminimalizowanie ryzyka błędów. W tym celu program powinien opierać się przede wszystkim na kwotach ryczałtowych jako domyślnej formie finansowania unijnego. Kontynuując działania podejmowane w ramach poprzednich programów ramowych na rzecz uproszczenia zasad finansowania i minimalizacji błędów, należy również jeszcze bardziej uprościć zwrot kosztów personelu poprzez </w:t>
            </w:r>
            <w:r w:rsidRPr="009D0469">
              <w:rPr>
                <w:b/>
                <w:i/>
              </w:rPr>
              <w:t>wykorzystanie</w:t>
            </w:r>
            <w:r w:rsidRPr="009D0469">
              <w:t xml:space="preserve"> kosztów jednostkowych personelu, co zmniejsza złożoność dla uczestników i ułatwia sprawozdawczość.</w:t>
            </w:r>
          </w:p>
        </w:tc>
        <w:tc>
          <w:tcPr>
            <w:tcW w:w="4876" w:type="dxa"/>
            <w:tcBorders>
              <w:top w:val="nil"/>
              <w:left w:val="nil"/>
              <w:bottom w:val="nil"/>
              <w:right w:val="nil"/>
            </w:tcBorders>
          </w:tcPr>
          <w:p w14:paraId="7CAF094A" w14:textId="77777777" w:rsidR="005D0532" w:rsidRPr="009D0469" w:rsidRDefault="00F82F38" w:rsidP="002B1DD0">
            <w:pPr>
              <w:pStyle w:val="Normal6a"/>
            </w:pPr>
            <w:r w:rsidRPr="009D0469">
              <w:t>(26)</w:t>
            </w:r>
            <w:r w:rsidRPr="009D0469">
              <w:tab/>
              <w:t>Uproszczenie realizacji programu ma zasadnicze znaczenie dla zapewnienia jego dostępności i skuteczności, w szczególności poprzez zmniejszenie obciążenia administracyjnego beneficjentów i zminimalizowanie ryzyka błędów. W tym celu program powinien opierać się przede wszystkim na kwotach ryczałtowych jako domyślnej formie finansowania unijnego</w:t>
            </w:r>
            <w:r w:rsidRPr="009D0469">
              <w:rPr>
                <w:b/>
                <w:i/>
              </w:rPr>
              <w:t>, w szczególności w przypadku projektów o mniejszej lub średniej skali. Przejście na uproszczone metody rozliczania kosztów lub inną uproszczoną formę finansowania prz</w:t>
            </w:r>
            <w:r w:rsidRPr="009D0469">
              <w:rPr>
                <w:b/>
                <w:i/>
              </w:rPr>
              <w:t>ewidzianą w niniejszym rozporządzeniu musi gwarantować przejrzystość i możliwości audytu, a także utrzymywać prawa OLAF-u i Prokuratury Europejskiej do prowadzenia dochodzeń w ramach ich mandatu oraz prawa Europejskiego Trybunału Obrachunkowego do przeprowadzania skutecznych kontroli. Należy także zapewnić równe traktowanie</w:t>
            </w:r>
            <w:r w:rsidRPr="009D0469">
              <w:t>. Kontynuując działania podejmowane w ramach poprzednich programów ramowych na rzecz uproszczenia zasad finansowania i minimalizacji błędów, należy również jeszcze bardziej uprościć zwrot</w:t>
            </w:r>
            <w:r w:rsidRPr="009D0469">
              <w:t xml:space="preserve"> kosztów personelu poprzez </w:t>
            </w:r>
            <w:r w:rsidRPr="009D0469">
              <w:rPr>
                <w:b/>
                <w:i/>
              </w:rPr>
              <w:t>zaproponowanie wykorzystania</w:t>
            </w:r>
            <w:r w:rsidRPr="009D0469">
              <w:t xml:space="preserve"> kosztów jednostkowych personelu, co zmniejsza złożoność dla uczestników i ułatwia sprawozdawczość. </w:t>
            </w:r>
            <w:r w:rsidRPr="009D0469">
              <w:rPr>
                <w:b/>
                <w:i/>
              </w:rPr>
              <w:t>Nadmierna złożoność administracyjna w nieproporcjonalny sposób wyklucza podmioty i regiony, które dysponują mniejszymi zasobami, w związku z czym wysiłki na rzecz uproszczenia, w tym w odniesieniu do wymogów sprawozdawczych, są kluczowym warunkiem wstępnym sprawiedliwego dostępu do programu, aby zwiększyć konkurencyjność szerszej puli podmiotów w całej Un</w:t>
            </w:r>
            <w:r w:rsidRPr="009D0469">
              <w:rPr>
                <w:b/>
                <w:i/>
              </w:rPr>
              <w:t>ii w zakresie badań naukowych i innowacji. W związku z tym środki upraszczające należy opracować tak, aby przynosiły korzyści wnioskodawcom i beneficjentom, na przykład nowym wnioskodawcom, MŚP i uniwersytetom regionalnym. Program powinien również promować mniejsze i bardziej elastyczne konsorcja, modułowe struktury projektów i stopniowy udział, aby ułatwić szersze uczestnictwo i skuteczne włączenie na wszystkich terytoriach Unii. Środki upraszczające należy wdrażać w sposób proporcjonalny i oparty na anali</w:t>
            </w:r>
            <w:r w:rsidRPr="009D0469">
              <w:rPr>
                <w:b/>
                <w:i/>
              </w:rPr>
              <w:t xml:space="preserve">zie ryzyka, w oparciu o udokumentowaną ocenę ryzyka, zapewniając dostępność, a zarazem chronić interesy finansowe Unii za pomocą odpowiednich zabezpieczeń, w tym ustaleń dotyczących audytu i kontroli, a także metod określania kwot płatności i mechanizmów zapobiegania systematycznej nadmiernej rekompensacie. Przyrost wydajności wynikający ze środków upraszczających powinien prowadzić do wymiernych oszczędności w budżecie administracyjnym programu. Komisja powinna zatem co roku składać organowi udzielającemu </w:t>
            </w:r>
            <w:r w:rsidRPr="009D0469">
              <w:rPr>
                <w:b/>
                <w:i/>
              </w:rPr>
              <w:t>absolutorium sprawozdanie z realizacji tych środków, w tym z oszczędności kosztów administracyjnych.</w:t>
            </w:r>
          </w:p>
        </w:tc>
      </w:tr>
    </w:tbl>
    <w:p w14:paraId="5A761EF2" w14:textId="77777777" w:rsidR="005D0532" w:rsidRPr="009D0469" w:rsidRDefault="00F82F38" w:rsidP="005D0532">
      <w:r w:rsidRPr="009D0469">
        <w:rPr>
          <w:rStyle w:val="HideTWBExt"/>
        </w:rPr>
        <w:t>&lt;/Amend&gt;</w:t>
      </w:r>
      <w:bookmarkEnd w:id="11"/>
    </w:p>
    <w:p w14:paraId="008E21F4" w14:textId="77777777" w:rsidR="005D0532" w:rsidRPr="009D0469" w:rsidRDefault="00F82F38" w:rsidP="005D0532">
      <w:pPr>
        <w:pStyle w:val="AMNumberTabs0"/>
      </w:pPr>
      <w:bookmarkStart w:id="12" w:name="AM5Compr2"/>
      <w:r w:rsidRPr="009D0469">
        <w:rPr>
          <w:rStyle w:val="HideTWBExt"/>
        </w:rPr>
        <w:t>&lt;Amend&gt;</w:t>
      </w:r>
      <w:r w:rsidRPr="009D0469">
        <w:t>Poprawka</w:t>
      </w:r>
      <w:r w:rsidRPr="009D0469">
        <w:tab/>
      </w:r>
      <w:r w:rsidRPr="009D0469">
        <w:tab/>
      </w:r>
      <w:r w:rsidRPr="009D0469">
        <w:rPr>
          <w:rStyle w:val="HideTWBExt"/>
        </w:rPr>
        <w:t>&lt;NumAm&gt;</w:t>
      </w:r>
      <w:r w:rsidRPr="009D0469">
        <w:t>21</w:t>
      </w:r>
      <w:r w:rsidRPr="009D0469">
        <w:rPr>
          <w:rStyle w:val="HideTWBExt"/>
        </w:rPr>
        <w:t>&lt;/NumAm&gt;</w:t>
      </w:r>
    </w:p>
    <w:p w14:paraId="67B940AA"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48F2AE59" w14:textId="77777777" w:rsidR="005D0532" w:rsidRPr="009D0469" w:rsidRDefault="00F82F38" w:rsidP="007F1538">
      <w:pPr>
        <w:pStyle w:val="NormalBold"/>
      </w:pPr>
      <w:r w:rsidRPr="009D0469">
        <w:rPr>
          <w:rStyle w:val="HideTWBExt"/>
        </w:rPr>
        <w:t>&lt;Article&gt;</w:t>
      </w:r>
      <w:r w:rsidRPr="009D0469">
        <w:t>Motyw 26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1952DC2F" w14:textId="77777777" w:rsidTr="002B1DD0">
        <w:trPr>
          <w:trHeight w:hRule="exact" w:val="240"/>
          <w:jc w:val="center"/>
        </w:trPr>
        <w:tc>
          <w:tcPr>
            <w:tcW w:w="9752" w:type="dxa"/>
            <w:gridSpan w:val="2"/>
            <w:tcBorders>
              <w:top w:val="nil"/>
              <w:left w:val="nil"/>
              <w:bottom w:val="nil"/>
              <w:right w:val="nil"/>
            </w:tcBorders>
          </w:tcPr>
          <w:p w14:paraId="2117638D" w14:textId="77777777" w:rsidR="005D0532" w:rsidRPr="009D0469" w:rsidRDefault="005D0532" w:rsidP="002B1DD0"/>
        </w:tc>
      </w:tr>
      <w:tr w:rsidR="004C2BC3" w:rsidRPr="009D0469" w14:paraId="220CFAB5" w14:textId="77777777" w:rsidTr="002B1DD0">
        <w:trPr>
          <w:trHeight w:val="240"/>
          <w:jc w:val="center"/>
        </w:trPr>
        <w:tc>
          <w:tcPr>
            <w:tcW w:w="4876" w:type="dxa"/>
            <w:tcBorders>
              <w:top w:val="nil"/>
              <w:left w:val="nil"/>
              <w:bottom w:val="nil"/>
              <w:right w:val="nil"/>
            </w:tcBorders>
          </w:tcPr>
          <w:p w14:paraId="1AD5C740" w14:textId="77777777" w:rsidR="005D0532" w:rsidRPr="009D0469" w:rsidRDefault="00F82F38" w:rsidP="002B1DD0">
            <w:pPr>
              <w:pStyle w:val="AmColumnHeading"/>
            </w:pPr>
            <w:r w:rsidRPr="009D0469">
              <w:t xml:space="preserve">Tekst </w:t>
            </w:r>
            <w:r w:rsidRPr="009D0469">
              <w:t>proponowany przez Komisję</w:t>
            </w:r>
          </w:p>
        </w:tc>
        <w:tc>
          <w:tcPr>
            <w:tcW w:w="4876" w:type="dxa"/>
            <w:tcBorders>
              <w:top w:val="nil"/>
              <w:left w:val="nil"/>
              <w:bottom w:val="nil"/>
              <w:right w:val="nil"/>
            </w:tcBorders>
          </w:tcPr>
          <w:p w14:paraId="1649A35E" w14:textId="77777777" w:rsidR="005D0532" w:rsidRPr="009D0469" w:rsidRDefault="00F82F38" w:rsidP="002B1DD0">
            <w:pPr>
              <w:pStyle w:val="AmColumnHeading"/>
            </w:pPr>
            <w:r w:rsidRPr="009D0469">
              <w:t>Poprawka</w:t>
            </w:r>
          </w:p>
        </w:tc>
      </w:tr>
      <w:tr w:rsidR="004C2BC3" w:rsidRPr="009D0469" w14:paraId="283E7EB5" w14:textId="77777777" w:rsidTr="002B1DD0">
        <w:trPr>
          <w:jc w:val="center"/>
        </w:trPr>
        <w:tc>
          <w:tcPr>
            <w:tcW w:w="4876" w:type="dxa"/>
            <w:tcBorders>
              <w:top w:val="nil"/>
              <w:left w:val="nil"/>
              <w:bottom w:val="nil"/>
              <w:right w:val="nil"/>
            </w:tcBorders>
          </w:tcPr>
          <w:p w14:paraId="66FAB603" w14:textId="77777777" w:rsidR="005D0532" w:rsidRPr="009D0469" w:rsidRDefault="005D0532" w:rsidP="002B1DD0">
            <w:pPr>
              <w:pStyle w:val="Normal6a"/>
            </w:pPr>
          </w:p>
        </w:tc>
        <w:tc>
          <w:tcPr>
            <w:tcW w:w="4876" w:type="dxa"/>
            <w:tcBorders>
              <w:top w:val="nil"/>
              <w:left w:val="nil"/>
              <w:bottom w:val="nil"/>
              <w:right w:val="nil"/>
            </w:tcBorders>
          </w:tcPr>
          <w:p w14:paraId="3B257D23" w14:textId="77777777" w:rsidR="005D0532" w:rsidRPr="009D0469" w:rsidRDefault="00F82F38" w:rsidP="002B1DD0">
            <w:pPr>
              <w:pStyle w:val="Normal6a"/>
            </w:pPr>
            <w:r w:rsidRPr="009D0469">
              <w:rPr>
                <w:b/>
                <w:i/>
              </w:rPr>
              <w:t>(26a)</w:t>
            </w:r>
            <w:r w:rsidRPr="009D0469">
              <w:tab/>
            </w:r>
            <w:r w:rsidRPr="009D0469">
              <w:rPr>
                <w:b/>
                <w:i/>
              </w:rPr>
              <w:t>W przypadku projektów, które wiążą się z wieloma źródłami finansowania unijnego i krajowego, długim czasem trwania, dużymi konsorcjami lub są sklasyfikowane jako obarczone wysokim ryzykiem, istnieje podwyższone ryzyko nadmiernej rekompensaty, nieprawidłowości, podwójnego finansowania i nadużyć finansowych, projekty te wymagają zatem szczegółowej sprawozdawczości finansowej i weryfikowalnych danych dotyczących wydatków, aby zapewnić przejrzystość, rozliczalność i należyte zarządzanie finansami. Aby zapewnić</w:t>
            </w:r>
            <w:r w:rsidRPr="009D0469">
              <w:rPr>
                <w:b/>
                <w:i/>
              </w:rPr>
              <w:t xml:space="preserve"> przejrzystość i należyte zarządzanie finansami w przypadku korzystania z finansowania niepowiązanego z kosztami, Komisja powinna stosować jasne metody, w tym oceny wiarygodności kosztów oraz analizy porównawcze względem porównywalnych działań, zapobiegać nadmiernej rekompensacie i podwójnemu finansowaniu oraz zapewnić skuteczne monitorowanie i audyt, bez uszczerbku dla prerogatyw Parlamentu Europejskiego w zakresie nadzoru budżetowego.</w:t>
            </w:r>
          </w:p>
        </w:tc>
      </w:tr>
    </w:tbl>
    <w:p w14:paraId="008FBB2D" w14:textId="77777777" w:rsidR="005D0532" w:rsidRPr="009D0469" w:rsidRDefault="00F82F38" w:rsidP="005D0532">
      <w:r w:rsidRPr="009D0469">
        <w:rPr>
          <w:rStyle w:val="HideTWBExt"/>
        </w:rPr>
        <w:t>&lt;/Amend&gt;</w:t>
      </w:r>
      <w:bookmarkEnd w:id="12"/>
    </w:p>
    <w:p w14:paraId="250C6386" w14:textId="77777777" w:rsidR="005D0532" w:rsidRPr="009D0469" w:rsidRDefault="00F82F38" w:rsidP="005D0532">
      <w:pPr>
        <w:pStyle w:val="AMNumberTabs0"/>
      </w:pPr>
      <w:bookmarkStart w:id="13" w:name="AM5Compr3"/>
      <w:r w:rsidRPr="009D0469">
        <w:rPr>
          <w:rStyle w:val="HideTWBExt"/>
        </w:rPr>
        <w:t>&lt;Amend&gt;</w:t>
      </w:r>
      <w:r w:rsidRPr="009D0469">
        <w:t>Poprawka</w:t>
      </w:r>
      <w:r w:rsidRPr="009D0469">
        <w:tab/>
      </w:r>
      <w:r w:rsidRPr="009D0469">
        <w:tab/>
      </w:r>
      <w:r w:rsidRPr="009D0469">
        <w:rPr>
          <w:rStyle w:val="HideTWBExt"/>
        </w:rPr>
        <w:t>&lt;NumAm&gt;</w:t>
      </w:r>
      <w:r w:rsidRPr="009D0469">
        <w:t>22</w:t>
      </w:r>
      <w:r w:rsidRPr="009D0469">
        <w:rPr>
          <w:rStyle w:val="HideTWBExt"/>
        </w:rPr>
        <w:t>&lt;/NumAm&gt;</w:t>
      </w:r>
    </w:p>
    <w:p w14:paraId="6752CBAB"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6E5C491B" w14:textId="77777777" w:rsidR="005D0532" w:rsidRPr="009D0469" w:rsidRDefault="00F82F38" w:rsidP="007F1538">
      <w:pPr>
        <w:pStyle w:val="NormalBold"/>
      </w:pPr>
      <w:r w:rsidRPr="009D0469">
        <w:rPr>
          <w:rStyle w:val="HideTWBExt"/>
        </w:rPr>
        <w:t>&lt;Article&gt;</w:t>
      </w:r>
      <w:r w:rsidRPr="009D0469">
        <w:t>Motyw 26 b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341C7766" w14:textId="77777777" w:rsidTr="002B1DD0">
        <w:trPr>
          <w:trHeight w:hRule="exact" w:val="240"/>
          <w:jc w:val="center"/>
        </w:trPr>
        <w:tc>
          <w:tcPr>
            <w:tcW w:w="9752" w:type="dxa"/>
            <w:gridSpan w:val="2"/>
            <w:tcBorders>
              <w:top w:val="nil"/>
              <w:left w:val="nil"/>
              <w:bottom w:val="nil"/>
              <w:right w:val="nil"/>
            </w:tcBorders>
          </w:tcPr>
          <w:p w14:paraId="656D7B34" w14:textId="77777777" w:rsidR="005D0532" w:rsidRPr="009D0469" w:rsidRDefault="005D0532" w:rsidP="002B1DD0"/>
        </w:tc>
      </w:tr>
      <w:tr w:rsidR="004C2BC3" w:rsidRPr="009D0469" w14:paraId="652B16C4" w14:textId="77777777" w:rsidTr="002B1DD0">
        <w:trPr>
          <w:trHeight w:val="240"/>
          <w:jc w:val="center"/>
        </w:trPr>
        <w:tc>
          <w:tcPr>
            <w:tcW w:w="4876" w:type="dxa"/>
            <w:tcBorders>
              <w:top w:val="nil"/>
              <w:left w:val="nil"/>
              <w:bottom w:val="nil"/>
              <w:right w:val="nil"/>
            </w:tcBorders>
          </w:tcPr>
          <w:p w14:paraId="431D410C"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54553DA7" w14:textId="77777777" w:rsidR="005D0532" w:rsidRPr="009D0469" w:rsidRDefault="00F82F38" w:rsidP="002B1DD0">
            <w:pPr>
              <w:pStyle w:val="AmColumnHeading"/>
            </w:pPr>
            <w:r w:rsidRPr="009D0469">
              <w:t>Poprawka</w:t>
            </w:r>
          </w:p>
        </w:tc>
      </w:tr>
      <w:tr w:rsidR="004C2BC3" w:rsidRPr="009D0469" w14:paraId="255B6F08" w14:textId="77777777" w:rsidTr="002B1DD0">
        <w:trPr>
          <w:jc w:val="center"/>
        </w:trPr>
        <w:tc>
          <w:tcPr>
            <w:tcW w:w="4876" w:type="dxa"/>
            <w:tcBorders>
              <w:top w:val="nil"/>
              <w:left w:val="nil"/>
              <w:bottom w:val="nil"/>
              <w:right w:val="nil"/>
            </w:tcBorders>
          </w:tcPr>
          <w:p w14:paraId="41155B02" w14:textId="77777777" w:rsidR="005D0532" w:rsidRPr="009D0469" w:rsidRDefault="005D0532" w:rsidP="002B1DD0">
            <w:pPr>
              <w:pStyle w:val="Normal6a"/>
            </w:pPr>
          </w:p>
        </w:tc>
        <w:tc>
          <w:tcPr>
            <w:tcW w:w="4876" w:type="dxa"/>
            <w:tcBorders>
              <w:top w:val="nil"/>
              <w:left w:val="nil"/>
              <w:bottom w:val="nil"/>
              <w:right w:val="nil"/>
            </w:tcBorders>
          </w:tcPr>
          <w:p w14:paraId="6B513497" w14:textId="77777777" w:rsidR="005D0532" w:rsidRPr="009D0469" w:rsidRDefault="00F82F38" w:rsidP="002B1DD0">
            <w:pPr>
              <w:pStyle w:val="Normal6a"/>
            </w:pPr>
            <w:r w:rsidRPr="009D0469">
              <w:rPr>
                <w:b/>
                <w:i/>
              </w:rPr>
              <w:t>(26b)</w:t>
            </w:r>
            <w:r w:rsidRPr="009D0469">
              <w:tab/>
            </w:r>
            <w:r w:rsidRPr="009D0469">
              <w:rPr>
                <w:b/>
                <w:i/>
              </w:rPr>
              <w:t xml:space="preserve">Program należy realizować z pełnym poszanowaniem unijnych przepisów służących </w:t>
            </w:r>
            <w:r w:rsidRPr="009D0469">
              <w:rPr>
                <w:b/>
                <w:i/>
              </w:rPr>
              <w:t xml:space="preserve">ochronie budżetu, w tym rozporządzenia (UE, </w:t>
            </w:r>
            <w:proofErr w:type="spellStart"/>
            <w:r w:rsidRPr="009D0469">
              <w:rPr>
                <w:b/>
                <w:i/>
              </w:rPr>
              <w:t>Euratom</w:t>
            </w:r>
            <w:proofErr w:type="spellEnd"/>
            <w:r w:rsidRPr="009D0469">
              <w:rPr>
                <w:b/>
                <w:i/>
              </w:rPr>
              <w:t>) 2020/2092. Komisja powinna zapewnić odpowiednią przejrzystość i przedkładać Parlamentowi Europejskiemu i Radzie sprawozdania na temat środków mających wpływ na wydatki w ramach programu, przyjętych na podstawie tych przepisów. W szczególności Komisja powinna zadbać o to, aby ramy kontroli umożliwiały pełną identyfikowalność operacji i odbiorców oraz aby dane niezbędne do kontroli, audytów i dochodzeń były kompletne, wiarygodne i udostępniane za pośrednict</w:t>
            </w:r>
            <w:r w:rsidRPr="009D0469">
              <w:rPr>
                <w:b/>
                <w:i/>
              </w:rPr>
              <w:t>wem jednolitego elektronicznego obszaru wymiany danych i centralnego portalu, o których mowa w art. 31 rozporządzenia (UE) XXX [Europejski Fundusz Konkurencyjności] dotyczącym dostępu do finansowania unijnego.</w:t>
            </w:r>
          </w:p>
        </w:tc>
      </w:tr>
    </w:tbl>
    <w:p w14:paraId="3FBF4838" w14:textId="77777777" w:rsidR="005D0532" w:rsidRPr="009D0469" w:rsidRDefault="00F82F38" w:rsidP="005D0532">
      <w:r w:rsidRPr="009D0469">
        <w:rPr>
          <w:rStyle w:val="HideTWBExt"/>
        </w:rPr>
        <w:t>&lt;/Amend&gt;</w:t>
      </w:r>
      <w:bookmarkEnd w:id="13"/>
    </w:p>
    <w:p w14:paraId="28425CAB" w14:textId="77777777" w:rsidR="005D0532" w:rsidRPr="009D0469" w:rsidRDefault="00F82F38" w:rsidP="005D0532">
      <w:pPr>
        <w:pStyle w:val="AMNumberTabs0"/>
      </w:pPr>
      <w:bookmarkStart w:id="14" w:name="AM5Compr4"/>
      <w:r w:rsidRPr="009D0469">
        <w:rPr>
          <w:rStyle w:val="HideTWBExt"/>
        </w:rPr>
        <w:t>&lt;Amend&gt;</w:t>
      </w:r>
      <w:r w:rsidRPr="009D0469">
        <w:t>Poprawka</w:t>
      </w:r>
      <w:r w:rsidRPr="009D0469">
        <w:tab/>
      </w:r>
      <w:r w:rsidRPr="009D0469">
        <w:tab/>
      </w:r>
      <w:r w:rsidRPr="009D0469">
        <w:rPr>
          <w:rStyle w:val="HideTWBExt"/>
        </w:rPr>
        <w:t>&lt;NumAm&gt;</w:t>
      </w:r>
      <w:r w:rsidRPr="009D0469">
        <w:t>23</w:t>
      </w:r>
      <w:r w:rsidRPr="009D0469">
        <w:rPr>
          <w:rStyle w:val="HideTWBExt"/>
        </w:rPr>
        <w:t>&lt;/NumAm&gt;</w:t>
      </w:r>
    </w:p>
    <w:p w14:paraId="14E9DB2C"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6A89F2A9" w14:textId="77777777" w:rsidR="005D0532" w:rsidRPr="009D0469" w:rsidRDefault="00F82F38" w:rsidP="007F1538">
      <w:pPr>
        <w:pStyle w:val="NormalBold"/>
      </w:pPr>
      <w:r w:rsidRPr="009D0469">
        <w:rPr>
          <w:rStyle w:val="HideTWBExt"/>
        </w:rPr>
        <w:t>&lt;Article&gt;</w:t>
      </w:r>
      <w:r w:rsidRPr="009D0469">
        <w:t>Motyw 26 c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313BCC35" w14:textId="77777777" w:rsidTr="002B1DD0">
        <w:trPr>
          <w:trHeight w:hRule="exact" w:val="240"/>
          <w:jc w:val="center"/>
        </w:trPr>
        <w:tc>
          <w:tcPr>
            <w:tcW w:w="9752" w:type="dxa"/>
            <w:gridSpan w:val="2"/>
            <w:tcBorders>
              <w:top w:val="nil"/>
              <w:left w:val="nil"/>
              <w:bottom w:val="nil"/>
              <w:right w:val="nil"/>
            </w:tcBorders>
          </w:tcPr>
          <w:p w14:paraId="492F28C4" w14:textId="77777777" w:rsidR="005D0532" w:rsidRPr="009D0469" w:rsidRDefault="005D0532" w:rsidP="002B1DD0"/>
        </w:tc>
      </w:tr>
      <w:tr w:rsidR="004C2BC3" w:rsidRPr="009D0469" w14:paraId="06A44708" w14:textId="77777777" w:rsidTr="002B1DD0">
        <w:trPr>
          <w:trHeight w:val="240"/>
          <w:jc w:val="center"/>
        </w:trPr>
        <w:tc>
          <w:tcPr>
            <w:tcW w:w="4876" w:type="dxa"/>
            <w:tcBorders>
              <w:top w:val="nil"/>
              <w:left w:val="nil"/>
              <w:bottom w:val="nil"/>
              <w:right w:val="nil"/>
            </w:tcBorders>
          </w:tcPr>
          <w:p w14:paraId="5E15E166"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0874DF39" w14:textId="77777777" w:rsidR="005D0532" w:rsidRPr="009D0469" w:rsidRDefault="00F82F38" w:rsidP="002B1DD0">
            <w:pPr>
              <w:pStyle w:val="AmColumnHeading"/>
            </w:pPr>
            <w:r w:rsidRPr="009D0469">
              <w:t>Poprawka</w:t>
            </w:r>
          </w:p>
        </w:tc>
      </w:tr>
      <w:tr w:rsidR="004C2BC3" w:rsidRPr="009D0469" w14:paraId="394CA956" w14:textId="77777777" w:rsidTr="002B1DD0">
        <w:trPr>
          <w:jc w:val="center"/>
        </w:trPr>
        <w:tc>
          <w:tcPr>
            <w:tcW w:w="4876" w:type="dxa"/>
            <w:tcBorders>
              <w:top w:val="nil"/>
              <w:left w:val="nil"/>
              <w:bottom w:val="nil"/>
              <w:right w:val="nil"/>
            </w:tcBorders>
          </w:tcPr>
          <w:p w14:paraId="6745AFA8" w14:textId="77777777" w:rsidR="005D0532" w:rsidRPr="009D0469" w:rsidRDefault="005D0532" w:rsidP="002B1DD0">
            <w:pPr>
              <w:pStyle w:val="Normal6a"/>
            </w:pPr>
          </w:p>
        </w:tc>
        <w:tc>
          <w:tcPr>
            <w:tcW w:w="4876" w:type="dxa"/>
            <w:tcBorders>
              <w:top w:val="nil"/>
              <w:left w:val="nil"/>
              <w:bottom w:val="nil"/>
              <w:right w:val="nil"/>
            </w:tcBorders>
          </w:tcPr>
          <w:p w14:paraId="7770B13F" w14:textId="77777777" w:rsidR="005D0532" w:rsidRPr="009D0469" w:rsidRDefault="00F82F38" w:rsidP="002B1DD0">
            <w:pPr>
              <w:pStyle w:val="Normal6a"/>
            </w:pPr>
            <w:r w:rsidRPr="009D0469">
              <w:rPr>
                <w:b/>
                <w:i/>
              </w:rPr>
              <w:t>(26c)</w:t>
            </w:r>
            <w:r w:rsidRPr="009D0469">
              <w:tab/>
            </w:r>
            <w:r w:rsidRPr="009D0469">
              <w:rPr>
                <w:b/>
                <w:i/>
              </w:rPr>
              <w:t xml:space="preserve">W przypadku dotacji udzielanych poprzez finansowanie niepowiązane z kosztami lub uproszczone metody </w:t>
            </w:r>
            <w:r w:rsidRPr="009D0469">
              <w:rPr>
                <w:b/>
                <w:i/>
              </w:rPr>
              <w:t xml:space="preserve">rozliczania kosztów w programie prac lub dokumentacji dotyczącej przyznania dotacji określa się metodę ustalania częściowych płatności, zmniejszeń i </w:t>
            </w:r>
            <w:proofErr w:type="spellStart"/>
            <w:r w:rsidRPr="009D0469">
              <w:rPr>
                <w:b/>
                <w:i/>
              </w:rPr>
              <w:t>zawieszeń</w:t>
            </w:r>
            <w:proofErr w:type="spellEnd"/>
            <w:r w:rsidRPr="009D0469">
              <w:rPr>
                <w:b/>
                <w:i/>
              </w:rPr>
              <w:t xml:space="preserve"> oraz odzyskiwania środków w przypadku nieprzestrzegania warunków płatności, w tym zasady proporcjonalności, a także sposób postępowania w przypadku częściowego osiągnięcia założonych celów. Metodę tę stosuje się bez uszczerbku dla rozporządzenia (UE, </w:t>
            </w:r>
            <w:proofErr w:type="spellStart"/>
            <w:r w:rsidRPr="009D0469">
              <w:rPr>
                <w:b/>
                <w:i/>
              </w:rPr>
              <w:t>Euratom</w:t>
            </w:r>
            <w:proofErr w:type="spellEnd"/>
            <w:r w:rsidRPr="009D0469">
              <w:rPr>
                <w:b/>
                <w:i/>
              </w:rPr>
              <w:t>) 2024/2509.</w:t>
            </w:r>
          </w:p>
        </w:tc>
      </w:tr>
    </w:tbl>
    <w:p w14:paraId="4D090E00" w14:textId="77777777" w:rsidR="005D0532" w:rsidRPr="009D0469" w:rsidRDefault="00F82F38" w:rsidP="005D0532">
      <w:r w:rsidRPr="009D0469">
        <w:rPr>
          <w:rStyle w:val="HideTWBExt"/>
        </w:rPr>
        <w:t>&lt;/Amend&gt;</w:t>
      </w:r>
      <w:bookmarkEnd w:id="14"/>
    </w:p>
    <w:p w14:paraId="6F6AF3F5" w14:textId="77777777" w:rsidR="005D0532" w:rsidRPr="009D0469" w:rsidRDefault="00F82F38" w:rsidP="005D0532">
      <w:pPr>
        <w:pStyle w:val="AMNumberTabs0"/>
      </w:pPr>
      <w:bookmarkStart w:id="15" w:name="AM5Compr5"/>
      <w:r w:rsidRPr="009D0469">
        <w:rPr>
          <w:rStyle w:val="HideTWBExt"/>
        </w:rPr>
        <w:t>&lt;Amend&gt;</w:t>
      </w:r>
      <w:r w:rsidRPr="009D0469">
        <w:t>Poprawka</w:t>
      </w:r>
      <w:r w:rsidRPr="009D0469">
        <w:tab/>
      </w:r>
      <w:r w:rsidRPr="009D0469">
        <w:tab/>
      </w:r>
      <w:r w:rsidRPr="009D0469">
        <w:rPr>
          <w:rStyle w:val="HideTWBExt"/>
        </w:rPr>
        <w:t>&lt;NumAm&gt;</w:t>
      </w:r>
      <w:r w:rsidRPr="009D0469">
        <w:t>24</w:t>
      </w:r>
      <w:r w:rsidRPr="009D0469">
        <w:rPr>
          <w:rStyle w:val="HideTWBExt"/>
        </w:rPr>
        <w:t>&lt;/NumAm&gt;</w:t>
      </w:r>
    </w:p>
    <w:p w14:paraId="751DF5A9"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196657BF" w14:textId="77777777" w:rsidR="005D0532" w:rsidRPr="009D0469" w:rsidRDefault="00F82F38" w:rsidP="007F1538">
      <w:pPr>
        <w:pStyle w:val="NormalBold"/>
      </w:pPr>
      <w:r w:rsidRPr="009D0469">
        <w:rPr>
          <w:rStyle w:val="HideTWBExt"/>
        </w:rPr>
        <w:t>&lt;Article&gt;</w:t>
      </w:r>
      <w:r w:rsidRPr="009D0469">
        <w:t>Motyw 26 d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06592D49" w14:textId="77777777" w:rsidTr="002B1DD0">
        <w:trPr>
          <w:trHeight w:hRule="exact" w:val="240"/>
          <w:jc w:val="center"/>
        </w:trPr>
        <w:tc>
          <w:tcPr>
            <w:tcW w:w="9752" w:type="dxa"/>
            <w:gridSpan w:val="2"/>
            <w:tcBorders>
              <w:top w:val="nil"/>
              <w:left w:val="nil"/>
              <w:bottom w:val="nil"/>
              <w:right w:val="nil"/>
            </w:tcBorders>
          </w:tcPr>
          <w:p w14:paraId="0640FDE7" w14:textId="77777777" w:rsidR="005D0532" w:rsidRPr="009D0469" w:rsidRDefault="005D0532" w:rsidP="002B1DD0"/>
        </w:tc>
      </w:tr>
      <w:tr w:rsidR="004C2BC3" w:rsidRPr="009D0469" w14:paraId="479E7417" w14:textId="77777777" w:rsidTr="002B1DD0">
        <w:trPr>
          <w:trHeight w:val="240"/>
          <w:jc w:val="center"/>
        </w:trPr>
        <w:tc>
          <w:tcPr>
            <w:tcW w:w="4876" w:type="dxa"/>
            <w:tcBorders>
              <w:top w:val="nil"/>
              <w:left w:val="nil"/>
              <w:bottom w:val="nil"/>
              <w:right w:val="nil"/>
            </w:tcBorders>
          </w:tcPr>
          <w:p w14:paraId="262AFCFF"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5A38944F" w14:textId="77777777" w:rsidR="005D0532" w:rsidRPr="009D0469" w:rsidRDefault="00F82F38" w:rsidP="002B1DD0">
            <w:pPr>
              <w:pStyle w:val="AmColumnHeading"/>
            </w:pPr>
            <w:r w:rsidRPr="009D0469">
              <w:t>Poprawka</w:t>
            </w:r>
          </w:p>
        </w:tc>
      </w:tr>
      <w:tr w:rsidR="004C2BC3" w:rsidRPr="009D0469" w14:paraId="79457113" w14:textId="77777777" w:rsidTr="002B1DD0">
        <w:trPr>
          <w:jc w:val="center"/>
        </w:trPr>
        <w:tc>
          <w:tcPr>
            <w:tcW w:w="4876" w:type="dxa"/>
            <w:tcBorders>
              <w:top w:val="nil"/>
              <w:left w:val="nil"/>
              <w:bottom w:val="nil"/>
              <w:right w:val="nil"/>
            </w:tcBorders>
          </w:tcPr>
          <w:p w14:paraId="24D86495" w14:textId="77777777" w:rsidR="005D0532" w:rsidRPr="009D0469" w:rsidRDefault="005D0532" w:rsidP="002B1DD0">
            <w:pPr>
              <w:pStyle w:val="Normal6a"/>
            </w:pPr>
          </w:p>
        </w:tc>
        <w:tc>
          <w:tcPr>
            <w:tcW w:w="4876" w:type="dxa"/>
            <w:tcBorders>
              <w:top w:val="nil"/>
              <w:left w:val="nil"/>
              <w:bottom w:val="nil"/>
              <w:right w:val="nil"/>
            </w:tcBorders>
          </w:tcPr>
          <w:p w14:paraId="1C9773E2" w14:textId="77777777" w:rsidR="005D0532" w:rsidRPr="009D0469" w:rsidRDefault="00F82F38" w:rsidP="002B1DD0">
            <w:pPr>
              <w:pStyle w:val="Normal6a"/>
            </w:pPr>
            <w:r w:rsidRPr="009D0469">
              <w:rPr>
                <w:b/>
                <w:i/>
              </w:rPr>
              <w:t>(26d)</w:t>
            </w:r>
            <w:r w:rsidRPr="009D0469">
              <w:tab/>
            </w:r>
            <w:r w:rsidRPr="009D0469">
              <w:rPr>
                <w:b/>
                <w:i/>
              </w:rPr>
              <w:t xml:space="preserve">Aby wspierać odpowiedni poziom przejrzystości, który jest korzystny dla ochrony interesów finansowych UE, odbiorcami końcowymi wsparcia w ramach </w:t>
            </w:r>
            <w:r w:rsidRPr="009D0469">
              <w:rPr>
                <w:b/>
                <w:i/>
              </w:rPr>
              <w:t>programu powinny być osoby fizyczne lub podmioty, które faktycznie otrzymują unijne środki finansowe. Ministerstwa, agencje lub organy rządowe, które nadzorują i regulują środki finansowe lub nimi administrują, należy uznawać za odbiorców końcowych tylko w przypadku, gdy same są zaangażowane w wykonanie i bezpośrednią realizację prac lub usług oraz ponoszą związane z tym koszty, i należy rejestrować to wsparcie w sposób umożliwiający śledzenie przepływu środków unijnych w całym łańcuchu realizacji.</w:t>
            </w:r>
          </w:p>
        </w:tc>
      </w:tr>
    </w:tbl>
    <w:p w14:paraId="780FED25" w14:textId="77777777" w:rsidR="005D0532" w:rsidRPr="009D0469" w:rsidRDefault="00F82F38" w:rsidP="005D0532">
      <w:r w:rsidRPr="009D0469">
        <w:rPr>
          <w:rStyle w:val="HideTWBExt"/>
        </w:rPr>
        <w:t>&lt;/Amend&gt;</w:t>
      </w:r>
      <w:bookmarkEnd w:id="15"/>
    </w:p>
    <w:p w14:paraId="16099F67" w14:textId="77777777" w:rsidR="005D0532" w:rsidRPr="009D0469" w:rsidRDefault="00F82F38" w:rsidP="005D0532">
      <w:pPr>
        <w:pStyle w:val="AMNumberTabs0"/>
      </w:pPr>
      <w:bookmarkStart w:id="16" w:name="AM5Compr6"/>
      <w:r w:rsidRPr="009D0469">
        <w:rPr>
          <w:rStyle w:val="HideTWBExt"/>
        </w:rPr>
        <w:t>&lt;Amend&gt;</w:t>
      </w:r>
      <w:r w:rsidRPr="009D0469">
        <w:t>Poprawka</w:t>
      </w:r>
      <w:r w:rsidRPr="009D0469">
        <w:tab/>
      </w:r>
      <w:r w:rsidRPr="009D0469">
        <w:tab/>
      </w:r>
      <w:r w:rsidRPr="009D0469">
        <w:rPr>
          <w:rStyle w:val="HideTWBExt"/>
        </w:rPr>
        <w:t>&lt;NumAm&gt;</w:t>
      </w:r>
      <w:r w:rsidRPr="009D0469">
        <w:t>25</w:t>
      </w:r>
      <w:r w:rsidRPr="009D0469">
        <w:rPr>
          <w:rStyle w:val="HideTWBExt"/>
        </w:rPr>
        <w:t>&lt;/NumAm&gt;</w:t>
      </w:r>
    </w:p>
    <w:p w14:paraId="0A34E8BF"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2AD18EF3" w14:textId="77777777" w:rsidR="005D0532" w:rsidRPr="009D0469" w:rsidRDefault="00F82F38" w:rsidP="007F1538">
      <w:pPr>
        <w:pStyle w:val="NormalBold"/>
      </w:pPr>
      <w:r w:rsidRPr="009D0469">
        <w:rPr>
          <w:rStyle w:val="HideTWBExt"/>
        </w:rPr>
        <w:t>&lt;Article&gt;</w:t>
      </w:r>
      <w:r w:rsidRPr="009D0469">
        <w:t>Motyw 26 e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11E388C8" w14:textId="77777777" w:rsidTr="002B1DD0">
        <w:trPr>
          <w:trHeight w:hRule="exact" w:val="240"/>
          <w:jc w:val="center"/>
        </w:trPr>
        <w:tc>
          <w:tcPr>
            <w:tcW w:w="9752" w:type="dxa"/>
            <w:gridSpan w:val="2"/>
            <w:tcBorders>
              <w:top w:val="nil"/>
              <w:left w:val="nil"/>
              <w:bottom w:val="nil"/>
              <w:right w:val="nil"/>
            </w:tcBorders>
          </w:tcPr>
          <w:p w14:paraId="4465D685" w14:textId="77777777" w:rsidR="005D0532" w:rsidRPr="009D0469" w:rsidRDefault="005D0532" w:rsidP="002B1DD0"/>
        </w:tc>
      </w:tr>
      <w:tr w:rsidR="004C2BC3" w:rsidRPr="009D0469" w14:paraId="56D5117A" w14:textId="77777777" w:rsidTr="002B1DD0">
        <w:trPr>
          <w:trHeight w:val="240"/>
          <w:jc w:val="center"/>
        </w:trPr>
        <w:tc>
          <w:tcPr>
            <w:tcW w:w="4876" w:type="dxa"/>
            <w:tcBorders>
              <w:top w:val="nil"/>
              <w:left w:val="nil"/>
              <w:bottom w:val="nil"/>
              <w:right w:val="nil"/>
            </w:tcBorders>
          </w:tcPr>
          <w:p w14:paraId="610319AD"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4EFCE474" w14:textId="77777777" w:rsidR="005D0532" w:rsidRPr="009D0469" w:rsidRDefault="00F82F38" w:rsidP="002B1DD0">
            <w:pPr>
              <w:pStyle w:val="AmColumnHeading"/>
            </w:pPr>
            <w:r w:rsidRPr="009D0469">
              <w:t>Poprawka</w:t>
            </w:r>
          </w:p>
        </w:tc>
      </w:tr>
      <w:tr w:rsidR="004C2BC3" w:rsidRPr="009D0469" w14:paraId="2EA9E78F" w14:textId="77777777" w:rsidTr="002B1DD0">
        <w:trPr>
          <w:jc w:val="center"/>
        </w:trPr>
        <w:tc>
          <w:tcPr>
            <w:tcW w:w="4876" w:type="dxa"/>
            <w:tcBorders>
              <w:top w:val="nil"/>
              <w:left w:val="nil"/>
              <w:bottom w:val="nil"/>
              <w:right w:val="nil"/>
            </w:tcBorders>
          </w:tcPr>
          <w:p w14:paraId="470C5F45" w14:textId="77777777" w:rsidR="005D0532" w:rsidRPr="009D0469" w:rsidRDefault="005D0532" w:rsidP="002B1DD0">
            <w:pPr>
              <w:pStyle w:val="Normal6a"/>
            </w:pPr>
          </w:p>
        </w:tc>
        <w:tc>
          <w:tcPr>
            <w:tcW w:w="4876" w:type="dxa"/>
            <w:tcBorders>
              <w:top w:val="nil"/>
              <w:left w:val="nil"/>
              <w:bottom w:val="nil"/>
              <w:right w:val="nil"/>
            </w:tcBorders>
          </w:tcPr>
          <w:p w14:paraId="40AFADC3" w14:textId="77777777" w:rsidR="005D0532" w:rsidRPr="009D0469" w:rsidRDefault="00F82F38" w:rsidP="002B1DD0">
            <w:pPr>
              <w:pStyle w:val="Normal6a"/>
            </w:pPr>
            <w:r w:rsidRPr="009D0469">
              <w:rPr>
                <w:b/>
                <w:i/>
              </w:rPr>
              <w:t>(26e)</w:t>
            </w:r>
            <w:r w:rsidRPr="009D0469">
              <w:tab/>
            </w:r>
            <w:r w:rsidRPr="009D0469">
              <w:rPr>
                <w:b/>
                <w:i/>
              </w:rPr>
              <w:t xml:space="preserve">Chociaż uproszczone metody rozliczania kosztów, w tym </w:t>
            </w:r>
            <w:r w:rsidRPr="009D0469">
              <w:rPr>
                <w:b/>
                <w:i/>
              </w:rPr>
              <w:t>finansowanie ryczałtowe, przyczyniają się do ograniczenia obciążeń administracyjnych i poziomów błędu, metody stosowane do określania takich kwot powinny opierać się na rzetelnych ocenach wiarygodności kosztów i analizie porównawczej względem porównywalnych działań oraz podlegać okresowym przeglądom w celu zapewnienia należytego zarządzania finansami i optymalnego wykorzystania środków finansowych.</w:t>
            </w:r>
          </w:p>
        </w:tc>
      </w:tr>
    </w:tbl>
    <w:p w14:paraId="47252AFF" w14:textId="77777777" w:rsidR="005D0532" w:rsidRPr="009D0469" w:rsidRDefault="00F82F38" w:rsidP="005D0532">
      <w:r w:rsidRPr="009D0469">
        <w:rPr>
          <w:rStyle w:val="HideTWBExt"/>
        </w:rPr>
        <w:t>&lt;/Amend&gt;</w:t>
      </w:r>
      <w:bookmarkEnd w:id="16"/>
    </w:p>
    <w:p w14:paraId="77EF4E80" w14:textId="77777777" w:rsidR="005D0532" w:rsidRPr="009D0469" w:rsidRDefault="00F82F38" w:rsidP="005D0532">
      <w:pPr>
        <w:pStyle w:val="AMNumberTabs0"/>
      </w:pPr>
      <w:bookmarkStart w:id="17" w:name="AM5Compr7"/>
      <w:r w:rsidRPr="009D0469">
        <w:rPr>
          <w:rStyle w:val="HideTWBExt"/>
        </w:rPr>
        <w:t>&lt;Amend&gt;</w:t>
      </w:r>
      <w:r w:rsidRPr="009D0469">
        <w:t>Poprawka</w:t>
      </w:r>
      <w:r w:rsidRPr="009D0469">
        <w:tab/>
      </w:r>
      <w:r w:rsidRPr="009D0469">
        <w:tab/>
      </w:r>
      <w:r w:rsidRPr="009D0469">
        <w:rPr>
          <w:rStyle w:val="HideTWBExt"/>
        </w:rPr>
        <w:t>&lt;NumAm&gt;</w:t>
      </w:r>
      <w:r w:rsidRPr="009D0469">
        <w:t>26</w:t>
      </w:r>
      <w:r w:rsidRPr="009D0469">
        <w:rPr>
          <w:rStyle w:val="HideTWBExt"/>
        </w:rPr>
        <w:t>&lt;/NumAm&gt;</w:t>
      </w:r>
    </w:p>
    <w:p w14:paraId="32A38AD9"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47127488" w14:textId="77777777" w:rsidR="005D0532" w:rsidRPr="009D0469" w:rsidRDefault="00F82F38" w:rsidP="007F1538">
      <w:pPr>
        <w:pStyle w:val="NormalBold"/>
      </w:pPr>
      <w:r w:rsidRPr="009D0469">
        <w:rPr>
          <w:rStyle w:val="HideTWBExt"/>
        </w:rPr>
        <w:t>&lt;Article&gt;</w:t>
      </w:r>
      <w:r w:rsidRPr="009D0469">
        <w:t>Motyw 27</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01F8DA2" w14:textId="77777777" w:rsidTr="002B1DD0">
        <w:trPr>
          <w:trHeight w:hRule="exact" w:val="240"/>
          <w:jc w:val="center"/>
        </w:trPr>
        <w:tc>
          <w:tcPr>
            <w:tcW w:w="9752" w:type="dxa"/>
            <w:gridSpan w:val="2"/>
            <w:tcBorders>
              <w:top w:val="nil"/>
              <w:left w:val="nil"/>
              <w:bottom w:val="nil"/>
              <w:right w:val="nil"/>
            </w:tcBorders>
          </w:tcPr>
          <w:p w14:paraId="2A0D6D1C" w14:textId="77777777" w:rsidR="005D0532" w:rsidRPr="009D0469" w:rsidRDefault="005D0532" w:rsidP="002B1DD0"/>
        </w:tc>
      </w:tr>
      <w:tr w:rsidR="004C2BC3" w:rsidRPr="009D0469" w14:paraId="102D0D66" w14:textId="77777777" w:rsidTr="002B1DD0">
        <w:trPr>
          <w:trHeight w:val="240"/>
          <w:jc w:val="center"/>
        </w:trPr>
        <w:tc>
          <w:tcPr>
            <w:tcW w:w="4876" w:type="dxa"/>
            <w:tcBorders>
              <w:top w:val="nil"/>
              <w:left w:val="nil"/>
              <w:bottom w:val="nil"/>
              <w:right w:val="nil"/>
            </w:tcBorders>
          </w:tcPr>
          <w:p w14:paraId="35895E1D"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1EC4557" w14:textId="77777777" w:rsidR="005D0532" w:rsidRPr="009D0469" w:rsidRDefault="00F82F38" w:rsidP="002B1DD0">
            <w:pPr>
              <w:pStyle w:val="AmColumnHeading"/>
            </w:pPr>
            <w:r w:rsidRPr="009D0469">
              <w:t>Tekst bez zmian zawarty w poprawce kompromisowej</w:t>
            </w:r>
          </w:p>
        </w:tc>
      </w:tr>
      <w:tr w:rsidR="004C2BC3" w:rsidRPr="009D0469" w14:paraId="62416559" w14:textId="77777777" w:rsidTr="002B1DD0">
        <w:trPr>
          <w:jc w:val="center"/>
        </w:trPr>
        <w:tc>
          <w:tcPr>
            <w:tcW w:w="4876" w:type="dxa"/>
            <w:tcBorders>
              <w:top w:val="nil"/>
              <w:left w:val="nil"/>
              <w:bottom w:val="nil"/>
              <w:right w:val="nil"/>
            </w:tcBorders>
          </w:tcPr>
          <w:p w14:paraId="2B67C006" w14:textId="77777777" w:rsidR="005D0532" w:rsidRPr="009D0469" w:rsidRDefault="00F82F38" w:rsidP="002B1DD0">
            <w:pPr>
              <w:pStyle w:val="Normal6a"/>
            </w:pPr>
            <w:r w:rsidRPr="009D0469">
              <w:t>(27)</w:t>
            </w:r>
            <w:r w:rsidRPr="009D0469">
              <w:tab/>
              <w:t xml:space="preserve">Aby uwzględnić szczególną strukturę organizacyjną, występującą zwłaszcza w działaniach w zakresie badań naukowych i innowacji, </w:t>
            </w:r>
            <w:r w:rsidRPr="009D0469">
              <w:t>powinna istnieć możliwość deklarowania wkładów rzeczowych od osób trzecich jako kosztów kwalifikowalnych. Aby zachęcić do waloryzacji rezultatów, należy wyjaśnić, że nie należy tego uznawać za dochody z działania.</w:t>
            </w:r>
          </w:p>
        </w:tc>
        <w:tc>
          <w:tcPr>
            <w:tcW w:w="4876" w:type="dxa"/>
            <w:tcBorders>
              <w:top w:val="nil"/>
              <w:left w:val="nil"/>
              <w:bottom w:val="nil"/>
              <w:right w:val="nil"/>
            </w:tcBorders>
          </w:tcPr>
          <w:p w14:paraId="463E61F9" w14:textId="77777777" w:rsidR="005D0532" w:rsidRPr="009D0469" w:rsidRDefault="00F82F38" w:rsidP="002B1DD0">
            <w:pPr>
              <w:pStyle w:val="Normal6a"/>
            </w:pPr>
            <w:r w:rsidRPr="009D0469">
              <w:t>(27)</w:t>
            </w:r>
            <w:r w:rsidRPr="009D0469">
              <w:tab/>
              <w:t>Aby uwzględnić szczególną strukturę organizacyjną, występującą zwłaszcza w działaniach w zakresie badań naukowych i innowacji, powinna istnieć możliwość deklarowania wkładów rzeczowych od osób trzecich jako kosztów kwalifikowalnych. Aby zachęcić do waloryzacji rezultatów, należy wyjaśnić, że nie należy tego uznawać za dochody z działania.</w:t>
            </w:r>
          </w:p>
        </w:tc>
      </w:tr>
    </w:tbl>
    <w:p w14:paraId="01D9E3A6" w14:textId="77777777" w:rsidR="005D0532" w:rsidRPr="009D0469" w:rsidRDefault="00F82F38" w:rsidP="005D0532">
      <w:r w:rsidRPr="009D0469">
        <w:rPr>
          <w:rStyle w:val="HideTWBExt"/>
        </w:rPr>
        <w:t>&lt;/Amend&gt;</w:t>
      </w:r>
      <w:bookmarkEnd w:id="17"/>
    </w:p>
    <w:p w14:paraId="1EFF0264" w14:textId="77777777" w:rsidR="005D0532" w:rsidRPr="009D0469" w:rsidRDefault="00F82F38" w:rsidP="005D0532">
      <w:pPr>
        <w:pStyle w:val="AMNumberTabs0"/>
      </w:pPr>
      <w:bookmarkStart w:id="18" w:name="AM5Compr8"/>
      <w:r w:rsidRPr="009D0469">
        <w:rPr>
          <w:rStyle w:val="HideTWBExt"/>
        </w:rPr>
        <w:t>&lt;Amend&gt;</w:t>
      </w:r>
      <w:r w:rsidRPr="009D0469">
        <w:t>Poprawka</w:t>
      </w:r>
      <w:r w:rsidRPr="009D0469">
        <w:tab/>
      </w:r>
      <w:r w:rsidRPr="009D0469">
        <w:tab/>
      </w:r>
      <w:r w:rsidRPr="009D0469">
        <w:rPr>
          <w:rStyle w:val="HideTWBExt"/>
        </w:rPr>
        <w:t>&lt;NumAm&gt;</w:t>
      </w:r>
      <w:r w:rsidRPr="009D0469">
        <w:t>27</w:t>
      </w:r>
      <w:r w:rsidRPr="009D0469">
        <w:rPr>
          <w:rStyle w:val="HideTWBExt"/>
        </w:rPr>
        <w:t>&lt;/NumAm&gt;</w:t>
      </w:r>
    </w:p>
    <w:p w14:paraId="380B7AD1"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2B736F28" w14:textId="77777777" w:rsidR="005D0532" w:rsidRPr="009D0469" w:rsidRDefault="00F82F38" w:rsidP="007F1538">
      <w:pPr>
        <w:pStyle w:val="NormalBold"/>
      </w:pPr>
      <w:r w:rsidRPr="009D0469">
        <w:rPr>
          <w:rStyle w:val="HideTWBExt"/>
        </w:rPr>
        <w:t>&lt;Article&gt;</w:t>
      </w:r>
      <w:r w:rsidRPr="009D0469">
        <w:t>Motyw 30</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0F55715" w14:textId="77777777" w:rsidTr="002B1DD0">
        <w:trPr>
          <w:trHeight w:hRule="exact" w:val="240"/>
          <w:jc w:val="center"/>
        </w:trPr>
        <w:tc>
          <w:tcPr>
            <w:tcW w:w="9752" w:type="dxa"/>
            <w:gridSpan w:val="2"/>
            <w:tcBorders>
              <w:top w:val="nil"/>
              <w:left w:val="nil"/>
              <w:bottom w:val="nil"/>
              <w:right w:val="nil"/>
            </w:tcBorders>
          </w:tcPr>
          <w:p w14:paraId="067C1319" w14:textId="77777777" w:rsidR="005D0532" w:rsidRPr="009D0469" w:rsidRDefault="005D0532" w:rsidP="002B1DD0"/>
        </w:tc>
      </w:tr>
      <w:tr w:rsidR="004C2BC3" w:rsidRPr="009D0469" w14:paraId="00F65CB5" w14:textId="77777777" w:rsidTr="002B1DD0">
        <w:trPr>
          <w:trHeight w:val="240"/>
          <w:jc w:val="center"/>
        </w:trPr>
        <w:tc>
          <w:tcPr>
            <w:tcW w:w="4876" w:type="dxa"/>
            <w:tcBorders>
              <w:top w:val="nil"/>
              <w:left w:val="nil"/>
              <w:bottom w:val="nil"/>
              <w:right w:val="nil"/>
            </w:tcBorders>
          </w:tcPr>
          <w:p w14:paraId="3F1AB8E4"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F33CAC1" w14:textId="77777777" w:rsidR="005D0532" w:rsidRPr="009D0469" w:rsidRDefault="00F82F38" w:rsidP="002B1DD0">
            <w:pPr>
              <w:pStyle w:val="AmColumnHeading"/>
            </w:pPr>
            <w:r w:rsidRPr="009D0469">
              <w:t>Poprawka</w:t>
            </w:r>
          </w:p>
        </w:tc>
      </w:tr>
      <w:tr w:rsidR="004C2BC3" w:rsidRPr="009D0469" w14:paraId="0871A781" w14:textId="77777777" w:rsidTr="002B1DD0">
        <w:trPr>
          <w:jc w:val="center"/>
        </w:trPr>
        <w:tc>
          <w:tcPr>
            <w:tcW w:w="4876" w:type="dxa"/>
            <w:tcBorders>
              <w:top w:val="nil"/>
              <w:left w:val="nil"/>
              <w:bottom w:val="nil"/>
              <w:right w:val="nil"/>
            </w:tcBorders>
          </w:tcPr>
          <w:p w14:paraId="064F3259" w14:textId="77777777" w:rsidR="005D0532" w:rsidRPr="009D0469" w:rsidRDefault="00F82F38" w:rsidP="002B1DD0">
            <w:pPr>
              <w:pStyle w:val="Normal6a"/>
            </w:pPr>
            <w:r w:rsidRPr="009D0469">
              <w:t>(30)</w:t>
            </w:r>
            <w:r w:rsidRPr="009D0469">
              <w:tab/>
              <w:t xml:space="preserve">Działania wspierane na </w:t>
            </w:r>
            <w:r w:rsidRPr="009D0469">
              <w:t>podstawie niniejszego rozporządzenia powinny przyspieszyć lub pobudzić inwestycje poprzez korygowanie – w sposób proporcjonalny – niedoskonałości rynku lub nieoptymalnych sytuacji w zakresie inwestycji, unikanie powielania lub wypierania oraz zachęcanie do finansowania prywatnego, a także powinny mieć wartość dodaną dla Unii. Bez uszczerbku dla stosowania art. 107 i 108 TFUE w odniesieniu do zasobów krajowych, powinno to również zapewnić spójność działań realizowanych w ramach programu z zasadami pomocy pań</w:t>
            </w:r>
            <w:r w:rsidRPr="009D0469">
              <w:t>stwa, a tym samym zapobiegać nadmiernym zakłóceniom konkurencji na rynku wewnętrznym.</w:t>
            </w:r>
          </w:p>
        </w:tc>
        <w:tc>
          <w:tcPr>
            <w:tcW w:w="4876" w:type="dxa"/>
            <w:tcBorders>
              <w:top w:val="nil"/>
              <w:left w:val="nil"/>
              <w:bottom w:val="nil"/>
              <w:right w:val="nil"/>
            </w:tcBorders>
          </w:tcPr>
          <w:p w14:paraId="274B225A" w14:textId="77777777" w:rsidR="005D0532" w:rsidRPr="009D0469" w:rsidRDefault="00F82F38" w:rsidP="002B1DD0">
            <w:pPr>
              <w:pStyle w:val="Normal6a"/>
            </w:pPr>
            <w:r w:rsidRPr="009D0469">
              <w:t>(30)</w:t>
            </w:r>
            <w:r w:rsidRPr="009D0469">
              <w:tab/>
              <w:t>Działania wspierane na podstawie niniejszego rozporządzenia powinny przyspieszyć lub pobudzić inwestycje poprzez korygowanie – w sposób proporcjonalny – niedoskonałości rynku lub nieoptymalnych sytuacji w zakresie inwestycji, unikanie powielania lub wypierania oraz zachęcanie do finansowania prywatnego, a także powinny mieć wartość dodaną dla Unii. Bez uszczerbku dla stosowania art. 107 i 108 TFUE w odniesieniu do zasobów krajowych, powinno to również zapewnić spójność działań realizowanych w ramach progra</w:t>
            </w:r>
            <w:r w:rsidRPr="009D0469">
              <w:t xml:space="preserve">mu z zasadami pomocy państwa, a tym samym zapobiegać nadmiernym zakłóceniom konkurencji na rynku wewnętrznym. </w:t>
            </w:r>
            <w:r w:rsidRPr="009D0469">
              <w:rPr>
                <w:b/>
                <w:i/>
              </w:rPr>
              <w:t xml:space="preserve">Parlament podkreśla, że w praktyce sztywne warunki kwalifikowalności oraz ograniczenia pomocy państwa w ramach programów innowacji objętych zarządzaniem dzielonym mogą – wbrew celowi, jakim jest stworzenie </w:t>
            </w:r>
            <w:proofErr w:type="spellStart"/>
            <w:r w:rsidRPr="009D0469">
              <w:rPr>
                <w:b/>
                <w:i/>
              </w:rPr>
              <w:t>ogólnounijnej</w:t>
            </w:r>
            <w:proofErr w:type="spellEnd"/>
            <w:r w:rsidRPr="009D0469">
              <w:rPr>
                <w:b/>
                <w:i/>
              </w:rPr>
              <w:t xml:space="preserve"> bazy innowacyjnych przedsiębiorstw – uniemożliwiać dostęp do wsparcia przedsiębiorstwom typu start-</w:t>
            </w:r>
            <w:proofErr w:type="spellStart"/>
            <w:r w:rsidRPr="009D0469">
              <w:rPr>
                <w:b/>
                <w:i/>
              </w:rPr>
              <w:t>up</w:t>
            </w:r>
            <w:proofErr w:type="spellEnd"/>
            <w:r w:rsidRPr="009D0469">
              <w:rPr>
                <w:b/>
                <w:i/>
              </w:rPr>
              <w:t xml:space="preserve"> cechującym się wysokim ryzykiem i prowadzącym działalność w obszarze badań nauko</w:t>
            </w:r>
            <w:r w:rsidRPr="009D0469">
              <w:rPr>
                <w:b/>
                <w:i/>
              </w:rPr>
              <w:t>wych czy technologii typu „</w:t>
            </w:r>
            <w:proofErr w:type="spellStart"/>
            <w:r w:rsidRPr="009D0469">
              <w:rPr>
                <w:b/>
                <w:i/>
              </w:rPr>
              <w:t>deep</w:t>
            </w:r>
            <w:proofErr w:type="spellEnd"/>
            <w:r w:rsidRPr="009D0469">
              <w:rPr>
                <w:b/>
                <w:i/>
              </w:rPr>
              <w:t xml:space="preserve"> </w:t>
            </w:r>
            <w:proofErr w:type="spellStart"/>
            <w:r w:rsidRPr="009D0469">
              <w:rPr>
                <w:b/>
                <w:i/>
              </w:rPr>
              <w:t>tech</w:t>
            </w:r>
            <w:proofErr w:type="spellEnd"/>
            <w:r w:rsidRPr="009D0469">
              <w:rPr>
                <w:b/>
                <w:i/>
              </w:rPr>
              <w:t>”, które często przez długi czas nie osiągają dochodu. Program powinien zatem promować lepsze dostosowanie i komplementarność między wsparciem w ramach programu „Horyzont” a instrumentami zarządzania dzielonego, tak aby innowacje radykalne o dłuższym horyzoncie czasowym wprowadzania na rynek nie były strukturalnie wykluczone.</w:t>
            </w:r>
          </w:p>
        </w:tc>
      </w:tr>
    </w:tbl>
    <w:p w14:paraId="0B33BB06" w14:textId="77777777" w:rsidR="005D0532" w:rsidRPr="009D0469" w:rsidRDefault="00F82F38" w:rsidP="005D0532">
      <w:r w:rsidRPr="009D0469">
        <w:rPr>
          <w:rStyle w:val="HideTWBExt"/>
        </w:rPr>
        <w:t>&lt;/Amend&gt;</w:t>
      </w:r>
      <w:bookmarkEnd w:id="18"/>
    </w:p>
    <w:p w14:paraId="5A9A8505" w14:textId="77777777" w:rsidR="005D0532" w:rsidRPr="009D0469" w:rsidRDefault="00F82F38" w:rsidP="005D0532">
      <w:pPr>
        <w:pStyle w:val="AMNumberTabs0"/>
      </w:pPr>
      <w:bookmarkStart w:id="19" w:name="AM5Compr9"/>
      <w:r w:rsidRPr="009D0469">
        <w:rPr>
          <w:rStyle w:val="HideTWBExt"/>
        </w:rPr>
        <w:t>&lt;Amend&gt;</w:t>
      </w:r>
      <w:r w:rsidRPr="009D0469">
        <w:t>Poprawka</w:t>
      </w:r>
      <w:r w:rsidRPr="009D0469">
        <w:tab/>
      </w:r>
      <w:r w:rsidRPr="009D0469">
        <w:tab/>
      </w:r>
      <w:r w:rsidRPr="009D0469">
        <w:rPr>
          <w:rStyle w:val="HideTWBExt"/>
        </w:rPr>
        <w:t>&lt;NumAm&gt;</w:t>
      </w:r>
      <w:r w:rsidRPr="009D0469">
        <w:t>28</w:t>
      </w:r>
      <w:r w:rsidRPr="009D0469">
        <w:rPr>
          <w:rStyle w:val="HideTWBExt"/>
        </w:rPr>
        <w:t>&lt;/NumAm&gt;</w:t>
      </w:r>
    </w:p>
    <w:p w14:paraId="74EDFCF9"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690ED10B" w14:textId="77777777" w:rsidR="005D0532" w:rsidRPr="009D0469" w:rsidRDefault="00F82F38" w:rsidP="007F1538">
      <w:pPr>
        <w:pStyle w:val="NormalBold"/>
      </w:pPr>
      <w:r w:rsidRPr="009D0469">
        <w:rPr>
          <w:rStyle w:val="HideTWBExt"/>
        </w:rPr>
        <w:t>&lt;Article&gt;</w:t>
      </w:r>
      <w:r w:rsidRPr="009D0469">
        <w:t>Motyw 32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5DD7582" w14:textId="77777777" w:rsidTr="002B1DD0">
        <w:trPr>
          <w:trHeight w:hRule="exact" w:val="240"/>
          <w:jc w:val="center"/>
        </w:trPr>
        <w:tc>
          <w:tcPr>
            <w:tcW w:w="9752" w:type="dxa"/>
            <w:gridSpan w:val="2"/>
            <w:tcBorders>
              <w:top w:val="nil"/>
              <w:left w:val="nil"/>
              <w:bottom w:val="nil"/>
              <w:right w:val="nil"/>
            </w:tcBorders>
          </w:tcPr>
          <w:p w14:paraId="7876851C" w14:textId="77777777" w:rsidR="005D0532" w:rsidRPr="009D0469" w:rsidRDefault="005D0532" w:rsidP="002B1DD0"/>
        </w:tc>
      </w:tr>
      <w:tr w:rsidR="004C2BC3" w:rsidRPr="009D0469" w14:paraId="74AD8A9D" w14:textId="77777777" w:rsidTr="002B1DD0">
        <w:trPr>
          <w:trHeight w:val="240"/>
          <w:jc w:val="center"/>
        </w:trPr>
        <w:tc>
          <w:tcPr>
            <w:tcW w:w="4876" w:type="dxa"/>
            <w:tcBorders>
              <w:top w:val="nil"/>
              <w:left w:val="nil"/>
              <w:bottom w:val="nil"/>
              <w:right w:val="nil"/>
            </w:tcBorders>
          </w:tcPr>
          <w:p w14:paraId="4BF2039F"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1E81CD4B" w14:textId="77777777" w:rsidR="005D0532" w:rsidRPr="009D0469" w:rsidRDefault="00F82F38" w:rsidP="002B1DD0">
            <w:pPr>
              <w:pStyle w:val="AmColumnHeading"/>
            </w:pPr>
            <w:r w:rsidRPr="009D0469">
              <w:t>Poprawka</w:t>
            </w:r>
          </w:p>
        </w:tc>
      </w:tr>
      <w:tr w:rsidR="004C2BC3" w:rsidRPr="009D0469" w14:paraId="0F843D1A" w14:textId="77777777" w:rsidTr="002B1DD0">
        <w:trPr>
          <w:jc w:val="center"/>
        </w:trPr>
        <w:tc>
          <w:tcPr>
            <w:tcW w:w="4876" w:type="dxa"/>
            <w:tcBorders>
              <w:top w:val="nil"/>
              <w:left w:val="nil"/>
              <w:bottom w:val="nil"/>
              <w:right w:val="nil"/>
            </w:tcBorders>
          </w:tcPr>
          <w:p w14:paraId="40AB971B" w14:textId="77777777" w:rsidR="005D0532" w:rsidRPr="009D0469" w:rsidRDefault="005D0532" w:rsidP="002B1DD0">
            <w:pPr>
              <w:pStyle w:val="Normal6a"/>
            </w:pPr>
          </w:p>
        </w:tc>
        <w:tc>
          <w:tcPr>
            <w:tcW w:w="4876" w:type="dxa"/>
            <w:tcBorders>
              <w:top w:val="nil"/>
              <w:left w:val="nil"/>
              <w:bottom w:val="nil"/>
              <w:right w:val="nil"/>
            </w:tcBorders>
          </w:tcPr>
          <w:p w14:paraId="11D0BA35" w14:textId="77777777" w:rsidR="005D0532" w:rsidRPr="009D0469" w:rsidRDefault="00F82F38" w:rsidP="002B1DD0">
            <w:pPr>
              <w:pStyle w:val="Normal6a"/>
            </w:pPr>
            <w:r w:rsidRPr="009D0469">
              <w:rPr>
                <w:b/>
                <w:i/>
              </w:rPr>
              <w:t>(32a)</w:t>
            </w:r>
            <w:r w:rsidRPr="009D0469">
              <w:tab/>
            </w:r>
            <w:r w:rsidRPr="009D0469">
              <w:rPr>
                <w:b/>
                <w:i/>
              </w:rPr>
              <w:t xml:space="preserve">Zwiększone wykorzystanie </w:t>
            </w:r>
            <w:proofErr w:type="spellStart"/>
            <w:r w:rsidRPr="009D0469">
              <w:rPr>
                <w:b/>
                <w:i/>
              </w:rPr>
              <w:t>przedkomercyjnych</w:t>
            </w:r>
            <w:proofErr w:type="spellEnd"/>
            <w:r w:rsidRPr="009D0469">
              <w:rPr>
                <w:b/>
                <w:i/>
              </w:rPr>
              <w:t xml:space="preserve"> zamówień publicznych w ramach programu, w tym możliwość </w:t>
            </w:r>
            <w:r w:rsidRPr="009D0469">
              <w:rPr>
                <w:b/>
                <w:i/>
              </w:rPr>
              <w:t xml:space="preserve">stosowania procedur dwuetapowych i nabywania wysoce innowacyjnych, pierwszych tego rodzaju rozwiązań, może wiązać się ze szczególnym ryzykiem ze względu na ograniczone doświadczenie niektórych instytucji zamawiających w zakresie innowacyjnych modeli zamówień. Aby zagwarantować należyte zarządzanie finansami, przejrzystość i skuteczne wykorzystanie rezultatów, Komisja powinna udzielać instytucjom zamawiającym i beneficjentom wytycznych, w tym zapewnić ukierunkowane wsparcie w budowaniu zdolności dla organów </w:t>
            </w:r>
            <w:r w:rsidRPr="009D0469">
              <w:rPr>
                <w:b/>
                <w:i/>
              </w:rPr>
              <w:t>o ograniczonym doświadczeniu, zwłaszcza w mniejszych państwach członkowskich, oraz podejmować działania umożliwiające udział MŚP i innych mniejszych innowatorów, w szczególności w odniesieniu do zapobiegania konfliktom interesów, zarządzania prawami własności intelektualnej, własności rezultatów i dostępu do nich oraz efektywnego wykorzystania zamówionych towarów, usług lub robót budowlanych.</w:t>
            </w:r>
          </w:p>
        </w:tc>
      </w:tr>
    </w:tbl>
    <w:p w14:paraId="5F28CA9C" w14:textId="77777777" w:rsidR="005D0532" w:rsidRPr="009D0469" w:rsidRDefault="00F82F38" w:rsidP="005D0532">
      <w:r w:rsidRPr="009D0469">
        <w:rPr>
          <w:rStyle w:val="HideTWBExt"/>
        </w:rPr>
        <w:t>&lt;/Amend&gt;</w:t>
      </w:r>
      <w:bookmarkEnd w:id="19"/>
    </w:p>
    <w:p w14:paraId="3AF1BD68" w14:textId="77777777" w:rsidR="005D0532" w:rsidRPr="009D0469" w:rsidRDefault="00F82F38" w:rsidP="005D0532">
      <w:pPr>
        <w:pStyle w:val="AMNumberTabs0"/>
      </w:pPr>
      <w:bookmarkStart w:id="20" w:name="AM6Compr1"/>
      <w:r w:rsidRPr="009D0469">
        <w:rPr>
          <w:rStyle w:val="HideTWBExt"/>
        </w:rPr>
        <w:t>&lt;Amend&gt;</w:t>
      </w:r>
      <w:r w:rsidRPr="009D0469">
        <w:t>Poprawka</w:t>
      </w:r>
      <w:r w:rsidRPr="009D0469">
        <w:tab/>
      </w:r>
      <w:r w:rsidRPr="009D0469">
        <w:tab/>
      </w:r>
      <w:r w:rsidRPr="009D0469">
        <w:rPr>
          <w:rStyle w:val="HideTWBExt"/>
        </w:rPr>
        <w:t>&lt;NumAm&gt;</w:t>
      </w:r>
      <w:r w:rsidRPr="009D0469">
        <w:t>29</w:t>
      </w:r>
      <w:r w:rsidRPr="009D0469">
        <w:rPr>
          <w:rStyle w:val="HideTWBExt"/>
        </w:rPr>
        <w:t>&lt;/NumAm&gt;</w:t>
      </w:r>
    </w:p>
    <w:p w14:paraId="66FC067C" w14:textId="77777777" w:rsidR="005D0532" w:rsidRPr="009D0469" w:rsidRDefault="00F82F38" w:rsidP="007F1538">
      <w:pPr>
        <w:pStyle w:val="NormalBold12b"/>
      </w:pPr>
      <w:r w:rsidRPr="009D0469">
        <w:rPr>
          <w:rStyle w:val="HideTWBExt"/>
        </w:rPr>
        <w:t>&lt;DocAmend&gt;</w:t>
      </w:r>
      <w:r w:rsidRPr="009D0469">
        <w:t>Wniosek dotyczący rozporządzenia</w:t>
      </w:r>
      <w:r w:rsidRPr="009D0469">
        <w:rPr>
          <w:rStyle w:val="HideTWBExt"/>
        </w:rPr>
        <w:t>&lt;/DocAmend&gt;</w:t>
      </w:r>
    </w:p>
    <w:p w14:paraId="6D91BCBA" w14:textId="77777777" w:rsidR="005D0532" w:rsidRPr="009D0469" w:rsidRDefault="00F82F38" w:rsidP="007F1538">
      <w:pPr>
        <w:pStyle w:val="NormalBold"/>
      </w:pPr>
      <w:r w:rsidRPr="009D0469">
        <w:rPr>
          <w:rStyle w:val="HideTWBExt"/>
        </w:rPr>
        <w:t>&lt;Article&gt;</w:t>
      </w:r>
      <w:r w:rsidRPr="009D0469">
        <w:t>Motyw 35</w:t>
      </w:r>
      <w:r w:rsidRPr="009D0469">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D3F1DB5" w14:textId="77777777" w:rsidTr="007F1538">
        <w:trPr>
          <w:trHeight w:hRule="exact" w:val="240"/>
          <w:jc w:val="center"/>
        </w:trPr>
        <w:tc>
          <w:tcPr>
            <w:tcW w:w="9752" w:type="dxa"/>
            <w:gridSpan w:val="2"/>
            <w:tcBorders>
              <w:top w:val="nil"/>
              <w:left w:val="nil"/>
              <w:bottom w:val="nil"/>
              <w:right w:val="nil"/>
            </w:tcBorders>
          </w:tcPr>
          <w:p w14:paraId="0B022B2D" w14:textId="77777777" w:rsidR="005D0532" w:rsidRPr="009D0469" w:rsidRDefault="005D0532" w:rsidP="002B1DD0"/>
        </w:tc>
      </w:tr>
      <w:tr w:rsidR="004C2BC3" w:rsidRPr="009D0469" w14:paraId="36C20A57" w14:textId="77777777" w:rsidTr="007F1538">
        <w:trPr>
          <w:trHeight w:val="240"/>
          <w:jc w:val="center"/>
        </w:trPr>
        <w:tc>
          <w:tcPr>
            <w:tcW w:w="4876" w:type="dxa"/>
            <w:tcBorders>
              <w:top w:val="nil"/>
              <w:left w:val="nil"/>
              <w:bottom w:val="nil"/>
              <w:right w:val="nil"/>
            </w:tcBorders>
          </w:tcPr>
          <w:p w14:paraId="2963AA15"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6F80AEE2" w14:textId="77777777" w:rsidR="005D0532" w:rsidRPr="009D0469" w:rsidRDefault="00F82F38" w:rsidP="002B1DD0">
            <w:pPr>
              <w:pStyle w:val="AmColumnHeading"/>
            </w:pPr>
            <w:r w:rsidRPr="009D0469">
              <w:t>Poprawka</w:t>
            </w:r>
          </w:p>
        </w:tc>
      </w:tr>
      <w:tr w:rsidR="004C2BC3" w:rsidRPr="009D0469" w14:paraId="1205B9F1" w14:textId="77777777" w:rsidTr="007F1538">
        <w:trPr>
          <w:jc w:val="center"/>
        </w:trPr>
        <w:tc>
          <w:tcPr>
            <w:tcW w:w="4876" w:type="dxa"/>
            <w:tcBorders>
              <w:top w:val="nil"/>
              <w:left w:val="nil"/>
              <w:bottom w:val="nil"/>
              <w:right w:val="nil"/>
            </w:tcBorders>
          </w:tcPr>
          <w:p w14:paraId="4D13775C" w14:textId="77777777" w:rsidR="005D0532" w:rsidRPr="009D0469" w:rsidRDefault="00F82F38" w:rsidP="002B1DD0">
            <w:pPr>
              <w:pStyle w:val="Normal6a"/>
            </w:pPr>
            <w:r w:rsidRPr="009D0469">
              <w:t>(35)</w:t>
            </w:r>
            <w:r w:rsidRPr="009D0469">
              <w:tab/>
              <w:t xml:space="preserve">Zgodnie z rozporządzeniem (UE, </w:t>
            </w:r>
            <w:proofErr w:type="spellStart"/>
            <w:r w:rsidRPr="009D0469">
              <w:t>Euratom</w:t>
            </w:r>
            <w:proofErr w:type="spellEnd"/>
            <w:r w:rsidRPr="009D0469">
              <w:t xml:space="preserve">) 2024/2509, rozporządzeniem Parlamentu Europejskiego i Rady (UE, </w:t>
            </w:r>
            <w:proofErr w:type="spellStart"/>
            <w:r w:rsidRPr="009D0469">
              <w:t>Euratom</w:t>
            </w:r>
            <w:proofErr w:type="spellEnd"/>
            <w:r w:rsidRPr="009D0469">
              <w:t>) nr 883/2013</w:t>
            </w:r>
            <w:r w:rsidRPr="009D0469">
              <w:rPr>
                <w:vertAlign w:val="superscript"/>
              </w:rPr>
              <w:t>9</w:t>
            </w:r>
            <w:r w:rsidRPr="009D0469">
              <w:t>, rozporządzeniem Rady (</w:t>
            </w:r>
            <w:proofErr w:type="spellStart"/>
            <w:r w:rsidRPr="009D0469">
              <w:t>Euratom</w:t>
            </w:r>
            <w:proofErr w:type="spellEnd"/>
            <w:r w:rsidRPr="009D0469">
              <w:t>, WE) nr 2988/95</w:t>
            </w:r>
            <w:r w:rsidRPr="009D0469">
              <w:rPr>
                <w:vertAlign w:val="superscript"/>
              </w:rPr>
              <w:t>10</w:t>
            </w:r>
            <w:r w:rsidRPr="009D0469">
              <w:t xml:space="preserve">, </w:t>
            </w:r>
            <w:r w:rsidRPr="009D0469">
              <w:t xml:space="preserve">rozporządzeniem Rady (WE, </w:t>
            </w:r>
            <w:proofErr w:type="spellStart"/>
            <w:r w:rsidRPr="009D0469">
              <w:t>Euratom</w:t>
            </w:r>
            <w:proofErr w:type="spellEnd"/>
            <w:r w:rsidRPr="009D0469">
              <w:t>) nr 2185/96</w:t>
            </w:r>
            <w:r w:rsidRPr="009D0469">
              <w:rPr>
                <w:vertAlign w:val="superscript"/>
              </w:rPr>
              <w:t>11</w:t>
            </w:r>
            <w:r w:rsidRPr="009D0469">
              <w:t xml:space="preserve"> oraz rozporządzeniem Rady (UE) 2017/1939</w:t>
            </w:r>
            <w:r w:rsidRPr="009D0469">
              <w:rPr>
                <w:vertAlign w:val="superscript"/>
              </w:rPr>
              <w:t>12</w:t>
            </w:r>
            <w:r w:rsidRPr="009D0469">
              <w:t xml:space="preserve"> interesy finansowe Unii należy chronić za pomocą proporcjonalnych środków, w tym środków w zakresie zapobiegania nieprawidłowościom i nadużyciom finansowym, ich wykrywania, korygowania i prowadzenia w ich sprawie postępowań, odzyskiwania środków utraconych, nienależnie wypłaconych lub nieodpowiednio wykorzystanych oraz, w stosownych przypadkach, nakładania kar administracyjnych. W szczególności, zgodnie z rozporządzen</w:t>
            </w:r>
            <w:r w:rsidRPr="009D0469">
              <w:t xml:space="preserve">iem (UE, </w:t>
            </w:r>
            <w:proofErr w:type="spellStart"/>
            <w:r w:rsidRPr="009D0469">
              <w:t>Euratom</w:t>
            </w:r>
            <w:proofErr w:type="spellEnd"/>
            <w:r w:rsidRPr="009D0469">
              <w:t>) nr 883/2013 i rozporządzeniem (</w:t>
            </w:r>
            <w:proofErr w:type="spellStart"/>
            <w:r w:rsidRPr="009D0469">
              <w:t>Euratom</w:t>
            </w:r>
            <w:proofErr w:type="spellEnd"/>
            <w:r w:rsidRPr="009D0469">
              <w:t>, WE) nr 2185/96 Europejski Urząd ds. Zwalczania Nadużyć Finansowych (OLAF) może prowadzić dochodzenia, w tym kontrole na miejscu i inspekcje, w celu ustalenia, czy doszło do nadużycia finansowego, korupcji lub jakiegokolwiek innego nielegalnego działania, naruszającego interesy finansowe Unii. Zgodnie z rozporządzeniem (UE) 2017/1939 Prokuratura Europejska (EPPO) posiada kompetencje do prowadzenia dochodzeń i ścigania nadużyć finansowych i innych prze</w:t>
            </w:r>
            <w:r w:rsidRPr="009D0469">
              <w:t>stępstw naruszających interesy finansowe Unii, jak przewidziano w dyrektywie Parlamentu Europejskiego i Rady (UE) 2017/1371</w:t>
            </w:r>
            <w:r w:rsidRPr="009D0469">
              <w:rPr>
                <w:vertAlign w:val="superscript"/>
              </w:rPr>
              <w:t>13</w:t>
            </w:r>
            <w:r w:rsidRPr="009D0469">
              <w:t xml:space="preserve">. Zgodnie z rozporządzeniem (UE, </w:t>
            </w:r>
            <w:proofErr w:type="spellStart"/>
            <w:r w:rsidRPr="009D0469">
              <w:t>Euratom</w:t>
            </w:r>
            <w:proofErr w:type="spellEnd"/>
            <w:r w:rsidRPr="009D0469">
              <w:t xml:space="preserve">) 2024/2509 każda osoba lub każdy podmiot, które otrzymują środki finansowe Unii, są zobowiązane w pełni współpracować w celu ochrony interesów finansowych Unii, przyznać Komisji, OLAF-owi, Europejskiemu Trybunałowi Obrachunkowemu </w:t>
            </w:r>
            <w:proofErr w:type="gramStart"/>
            <w:r w:rsidRPr="009D0469">
              <w:t>oraz,</w:t>
            </w:r>
            <w:proofErr w:type="gramEnd"/>
            <w:r w:rsidRPr="009D0469">
              <w:t xml:space="preserve"> w stosownych przypadkach, EPPO niezbędne prawa i dostęp, a także zapewnić, aby wszelkie osoby trzecie uczestni</w:t>
            </w:r>
            <w:r w:rsidRPr="009D0469">
              <w:t>czące w wykonywaniu środków finansowych Unii przyznały tym organom równoważne prawa.</w:t>
            </w:r>
          </w:p>
        </w:tc>
        <w:tc>
          <w:tcPr>
            <w:tcW w:w="4876" w:type="dxa"/>
            <w:tcBorders>
              <w:top w:val="nil"/>
              <w:left w:val="nil"/>
              <w:bottom w:val="nil"/>
              <w:right w:val="nil"/>
            </w:tcBorders>
          </w:tcPr>
          <w:p w14:paraId="7ED6D065" w14:textId="77777777" w:rsidR="005D0532" w:rsidRPr="009D0469" w:rsidRDefault="00F82F38" w:rsidP="002B1DD0">
            <w:pPr>
              <w:pStyle w:val="Normal6a"/>
            </w:pPr>
            <w:r w:rsidRPr="009D0469">
              <w:t>(35)</w:t>
            </w:r>
            <w:r w:rsidRPr="009D0469">
              <w:tab/>
              <w:t xml:space="preserve">Zgodnie z rozporządzeniem (UE, </w:t>
            </w:r>
            <w:proofErr w:type="spellStart"/>
            <w:r w:rsidRPr="009D0469">
              <w:t>Euratom</w:t>
            </w:r>
            <w:proofErr w:type="spellEnd"/>
            <w:r w:rsidRPr="009D0469">
              <w:t xml:space="preserve">) 2024/2509, rozporządzeniem Parlamentu Europejskiego i Rady (UE, </w:t>
            </w:r>
            <w:proofErr w:type="spellStart"/>
            <w:r w:rsidRPr="009D0469">
              <w:t>Euratom</w:t>
            </w:r>
            <w:proofErr w:type="spellEnd"/>
            <w:r w:rsidRPr="009D0469">
              <w:t>) nr 883/2013</w:t>
            </w:r>
            <w:r w:rsidRPr="009D0469">
              <w:rPr>
                <w:vertAlign w:val="superscript"/>
              </w:rPr>
              <w:t>9</w:t>
            </w:r>
            <w:r w:rsidRPr="009D0469">
              <w:t>, rozporządzeniem Rady (</w:t>
            </w:r>
            <w:proofErr w:type="spellStart"/>
            <w:r w:rsidRPr="009D0469">
              <w:t>Euratom</w:t>
            </w:r>
            <w:proofErr w:type="spellEnd"/>
            <w:r w:rsidRPr="009D0469">
              <w:t>, WE) nr 2988/95</w:t>
            </w:r>
            <w:r w:rsidRPr="009D0469">
              <w:rPr>
                <w:vertAlign w:val="superscript"/>
              </w:rPr>
              <w:t>10</w:t>
            </w:r>
            <w:r w:rsidRPr="009D0469">
              <w:t xml:space="preserve">, rozporządzeniem Rady (WE, </w:t>
            </w:r>
            <w:proofErr w:type="spellStart"/>
            <w:r w:rsidRPr="009D0469">
              <w:t>Euratom</w:t>
            </w:r>
            <w:proofErr w:type="spellEnd"/>
            <w:r w:rsidRPr="009D0469">
              <w:t>) nr 2185/96</w:t>
            </w:r>
            <w:r w:rsidRPr="009D0469">
              <w:rPr>
                <w:vertAlign w:val="superscript"/>
              </w:rPr>
              <w:t>11</w:t>
            </w:r>
            <w:r w:rsidRPr="009D0469">
              <w:t xml:space="preserve"> oraz rozporządzeniem Rady (UE) 2017/1939</w:t>
            </w:r>
            <w:r w:rsidRPr="009D0469">
              <w:rPr>
                <w:vertAlign w:val="superscript"/>
              </w:rPr>
              <w:t>12</w:t>
            </w:r>
            <w:r w:rsidRPr="009D0469">
              <w:t xml:space="preserve"> interesy finansowe Unii należy chronić za pomocą proporcjonalnych środków, w tym środków w zakresie zapobiegania nieprawidłowościom i nadużyciom finansowym, ich wykrywania, korygowania i prowadzenia w ich sprawie postępowań, odzyskiwania środkó</w:t>
            </w:r>
            <w:r w:rsidRPr="009D0469">
              <w:t xml:space="preserve">w utraconych, nienależnie wypłaconych lub nieodpowiednio wykorzystanych oraz, w stosownych przypadkach, nakładania kar administracyjnych. W szczególności, zgodnie z rozporządzeniem (UE, </w:t>
            </w:r>
            <w:proofErr w:type="spellStart"/>
            <w:r w:rsidRPr="009D0469">
              <w:t>Euratom</w:t>
            </w:r>
            <w:proofErr w:type="spellEnd"/>
            <w:r w:rsidRPr="009D0469">
              <w:t>) nr 883/2013 i rozporządzeniem (</w:t>
            </w:r>
            <w:proofErr w:type="spellStart"/>
            <w:r w:rsidRPr="009D0469">
              <w:t>Euratom</w:t>
            </w:r>
            <w:proofErr w:type="spellEnd"/>
            <w:r w:rsidRPr="009D0469">
              <w:t>, WE) nr 2185/96 Europejski Urząd ds. Zwalczania Nadużyć Finansowych (OLAF) może prowadzić dochodzenia, w tym kontrole na miejscu i inspekcje, w celu ustalenia, czy doszło do nadużycia finansowego, korupcji lub jakiegokolwiek innego nielegalnego działania, naruszającego interesy</w:t>
            </w:r>
            <w:r w:rsidRPr="009D0469">
              <w:t xml:space="preserve"> finansowe Unii. Zgodnie z rozporządzeniem (UE) 2017/1939 Prokuratura Europejska (EPPO) posiada kompetencje do prowadzenia dochodzeń i ścigania nadużyć finansowych i innych przestępstw naruszających interesy finansowe Unii, jak przewidziano w dyrektywie Parlamentu Europejskiego i Rady (UE) 2017/1371</w:t>
            </w:r>
            <w:r w:rsidRPr="009D0469">
              <w:rPr>
                <w:vertAlign w:val="superscript"/>
              </w:rPr>
              <w:t>13</w:t>
            </w:r>
            <w:r w:rsidRPr="009D0469">
              <w:t xml:space="preserve">. Zgodnie z rozporządzeniem (UE, </w:t>
            </w:r>
            <w:proofErr w:type="spellStart"/>
            <w:r w:rsidRPr="009D0469">
              <w:t>Euratom</w:t>
            </w:r>
            <w:proofErr w:type="spellEnd"/>
            <w:r w:rsidRPr="009D0469">
              <w:t xml:space="preserve">) 2024/2509 każda osoba lub każdy podmiot, które otrzymują środki finansowe Unii </w:t>
            </w:r>
            <w:r w:rsidRPr="009D0469">
              <w:rPr>
                <w:b/>
                <w:i/>
              </w:rPr>
              <w:t>na mocy niniejszego rozporządzenia, w tym w formie działań łączonych, takich jak instrume</w:t>
            </w:r>
            <w:r w:rsidRPr="009D0469">
              <w:rPr>
                <w:b/>
                <w:i/>
              </w:rPr>
              <w:t>nty finansowe</w:t>
            </w:r>
            <w:r w:rsidRPr="009D0469">
              <w:t>, są zobowiązane w pełni współpracować w celu ochrony interesów finansowych Unii, przyznać Komisji, OLAF-owi, Europejskiemu Trybunałowi Obrachunkowemu oraz, w stosownych przypadkach, EPPO niezbędne prawa i dostęp, a także zapewnić, aby wszelkie osoby trzecie uczestniczące w wykonywaniu środków finansowych Unii przyznały tym organom równoważne prawa.</w:t>
            </w:r>
          </w:p>
        </w:tc>
      </w:tr>
      <w:tr w:rsidR="004C2BC3" w:rsidRPr="009D0469" w14:paraId="77177F06" w14:textId="77777777" w:rsidTr="007F1538">
        <w:trPr>
          <w:jc w:val="center"/>
        </w:trPr>
        <w:tc>
          <w:tcPr>
            <w:tcW w:w="4876" w:type="dxa"/>
            <w:tcBorders>
              <w:top w:val="nil"/>
              <w:left w:val="nil"/>
              <w:bottom w:val="nil"/>
              <w:right w:val="nil"/>
            </w:tcBorders>
          </w:tcPr>
          <w:p w14:paraId="00BB00C9" w14:textId="77777777" w:rsidR="005D0532" w:rsidRPr="009D0469" w:rsidRDefault="00F82F38" w:rsidP="002B1DD0">
            <w:pPr>
              <w:pStyle w:val="Normal6a"/>
            </w:pPr>
            <w:r w:rsidRPr="009D0469">
              <w:rPr>
                <w:b/>
                <w:i/>
              </w:rPr>
              <w:t>_________________</w:t>
            </w:r>
          </w:p>
        </w:tc>
        <w:tc>
          <w:tcPr>
            <w:tcW w:w="4876" w:type="dxa"/>
            <w:tcBorders>
              <w:top w:val="nil"/>
              <w:left w:val="nil"/>
              <w:bottom w:val="nil"/>
              <w:right w:val="nil"/>
            </w:tcBorders>
          </w:tcPr>
          <w:p w14:paraId="2119D545" w14:textId="77777777" w:rsidR="005D0532" w:rsidRPr="009D0469" w:rsidRDefault="00F82F38" w:rsidP="002B1DD0">
            <w:pPr>
              <w:pStyle w:val="Normal6a"/>
            </w:pPr>
            <w:r w:rsidRPr="009D0469">
              <w:rPr>
                <w:b/>
                <w:i/>
              </w:rPr>
              <w:t>_________________</w:t>
            </w:r>
          </w:p>
        </w:tc>
      </w:tr>
      <w:tr w:rsidR="004C2BC3" w:rsidRPr="009D0469" w14:paraId="15F35030" w14:textId="77777777" w:rsidTr="007F1538">
        <w:trPr>
          <w:jc w:val="center"/>
        </w:trPr>
        <w:tc>
          <w:tcPr>
            <w:tcW w:w="4876" w:type="dxa"/>
            <w:tcBorders>
              <w:top w:val="nil"/>
              <w:left w:val="nil"/>
              <w:bottom w:val="nil"/>
              <w:right w:val="nil"/>
            </w:tcBorders>
          </w:tcPr>
          <w:p w14:paraId="5B70EF0B" w14:textId="77777777" w:rsidR="005D0532" w:rsidRPr="009D0469" w:rsidRDefault="00F82F38" w:rsidP="002B1DD0">
            <w:pPr>
              <w:pStyle w:val="Normal6a"/>
              <w:rPr>
                <w:vertAlign w:val="superscript"/>
              </w:rPr>
            </w:pPr>
            <w:r w:rsidRPr="009D0469">
              <w:rPr>
                <w:vertAlign w:val="superscript"/>
              </w:rPr>
              <w:t>9</w:t>
            </w:r>
            <w:r w:rsidRPr="009D0469">
              <w:t xml:space="preserve"> Rozporządzenie Parlamentu Europejskiego i Rady (UE, </w:t>
            </w:r>
            <w:proofErr w:type="spellStart"/>
            <w:r w:rsidRPr="009D0469">
              <w:t>Euratom</w:t>
            </w:r>
            <w:proofErr w:type="spellEnd"/>
            <w:r w:rsidRPr="009D0469">
              <w:t>) nr 883/2013 z dnia 11 września 2013 r. dotyczące dochodzeń prowadzonych przez Europejski Urząd ds. Zwalczania Nadużyć Finansowych (OLAF) oraz uchylające rozporządzenie (WE) nr 1073/1999 Parlamentu Europejskiego i Rady i rozporządzenie Rady (</w:t>
            </w:r>
            <w:proofErr w:type="spellStart"/>
            <w:r w:rsidRPr="009D0469">
              <w:t>Euratom</w:t>
            </w:r>
            <w:proofErr w:type="spellEnd"/>
            <w:r w:rsidRPr="009D0469">
              <w:t xml:space="preserve">) nr 1074/1999 (Dz.U. L 248 z </w:t>
            </w:r>
            <w:proofErr w:type="gramStart"/>
            <w:r w:rsidRPr="009D0469">
              <w:t>18.9.2013</w:t>
            </w:r>
            <w:proofErr w:type="gramEnd"/>
            <w:r w:rsidRPr="009D0469">
              <w:t>, s. 1).</w:t>
            </w:r>
          </w:p>
        </w:tc>
        <w:tc>
          <w:tcPr>
            <w:tcW w:w="4876" w:type="dxa"/>
            <w:tcBorders>
              <w:top w:val="nil"/>
              <w:left w:val="nil"/>
              <w:bottom w:val="nil"/>
              <w:right w:val="nil"/>
            </w:tcBorders>
          </w:tcPr>
          <w:p w14:paraId="168F63C6" w14:textId="77777777" w:rsidR="005D0532" w:rsidRPr="009D0469" w:rsidRDefault="00F82F38" w:rsidP="002B1DD0">
            <w:pPr>
              <w:pStyle w:val="Normal6a"/>
              <w:rPr>
                <w:vertAlign w:val="superscript"/>
              </w:rPr>
            </w:pPr>
            <w:r w:rsidRPr="009D0469">
              <w:rPr>
                <w:vertAlign w:val="superscript"/>
              </w:rPr>
              <w:t>9</w:t>
            </w:r>
            <w:r w:rsidRPr="009D0469">
              <w:t xml:space="preserve"> Rozporządzenie Parlamentu Europejskiego i Rady (UE, </w:t>
            </w:r>
            <w:proofErr w:type="spellStart"/>
            <w:r w:rsidRPr="009D0469">
              <w:t>Euratom</w:t>
            </w:r>
            <w:proofErr w:type="spellEnd"/>
            <w:r w:rsidRPr="009D0469">
              <w:t>) nr 883/2013 z dnia 11 września 2013 r. dotyczące dochodzeń prowadzonych przez Europejski Urząd ds. Zwalczania Nadużyć Finansowych (OLAF) oraz uchylające rozporządzenie (WE) nr 1073/1999 Parlamentu Europejskiego i Rady i rozporządzenie Rady (</w:t>
            </w:r>
            <w:proofErr w:type="spellStart"/>
            <w:r w:rsidRPr="009D0469">
              <w:t>Euratom</w:t>
            </w:r>
            <w:proofErr w:type="spellEnd"/>
            <w:r w:rsidRPr="009D0469">
              <w:t xml:space="preserve">) nr 1074/1999 (Dz.U. L 248 z </w:t>
            </w:r>
            <w:proofErr w:type="gramStart"/>
            <w:r w:rsidRPr="009D0469">
              <w:t>18.9.2013</w:t>
            </w:r>
            <w:proofErr w:type="gramEnd"/>
            <w:r w:rsidRPr="009D0469">
              <w:t>, s. 1).</w:t>
            </w:r>
          </w:p>
        </w:tc>
      </w:tr>
      <w:tr w:rsidR="004C2BC3" w:rsidRPr="009D0469" w14:paraId="65692ACD" w14:textId="77777777" w:rsidTr="007F1538">
        <w:trPr>
          <w:jc w:val="center"/>
        </w:trPr>
        <w:tc>
          <w:tcPr>
            <w:tcW w:w="4876" w:type="dxa"/>
            <w:tcBorders>
              <w:top w:val="nil"/>
              <w:left w:val="nil"/>
              <w:bottom w:val="nil"/>
              <w:right w:val="nil"/>
            </w:tcBorders>
          </w:tcPr>
          <w:p w14:paraId="32581030" w14:textId="77777777" w:rsidR="005D0532" w:rsidRPr="009D0469" w:rsidRDefault="00F82F38" w:rsidP="002B1DD0">
            <w:pPr>
              <w:pStyle w:val="Normal6a"/>
            </w:pPr>
            <w:r w:rsidRPr="009D0469">
              <w:rPr>
                <w:vertAlign w:val="superscript"/>
              </w:rPr>
              <w:t>10</w:t>
            </w:r>
            <w:r w:rsidRPr="009D0469">
              <w:t xml:space="preserve"> Rozporządzenie Rady (WE, </w:t>
            </w:r>
            <w:proofErr w:type="spellStart"/>
            <w:r w:rsidRPr="009D0469">
              <w:t>Euratom</w:t>
            </w:r>
            <w:proofErr w:type="spellEnd"/>
            <w:r w:rsidRPr="009D0469">
              <w:t>) nr 2988/95 z dnia 18 grudnia 1995 r. w sprawie ochrony interesów finansowych Wspólnot Europejskich (Dz.U. L 312 z 23.12.1995, s. 1).</w:t>
            </w:r>
          </w:p>
        </w:tc>
        <w:tc>
          <w:tcPr>
            <w:tcW w:w="4876" w:type="dxa"/>
            <w:tcBorders>
              <w:top w:val="nil"/>
              <w:left w:val="nil"/>
              <w:bottom w:val="nil"/>
              <w:right w:val="nil"/>
            </w:tcBorders>
          </w:tcPr>
          <w:p w14:paraId="7771D79A" w14:textId="77777777" w:rsidR="005D0532" w:rsidRPr="009D0469" w:rsidRDefault="00F82F38" w:rsidP="002B1DD0">
            <w:pPr>
              <w:pStyle w:val="Normal6a"/>
            </w:pPr>
            <w:r w:rsidRPr="009D0469">
              <w:rPr>
                <w:vertAlign w:val="superscript"/>
              </w:rPr>
              <w:t>10</w:t>
            </w:r>
            <w:r w:rsidRPr="009D0469">
              <w:t xml:space="preserve"> Rozporządzenie Rady (WE, </w:t>
            </w:r>
            <w:proofErr w:type="spellStart"/>
            <w:r w:rsidRPr="009D0469">
              <w:t>Euratom</w:t>
            </w:r>
            <w:proofErr w:type="spellEnd"/>
            <w:r w:rsidRPr="009D0469">
              <w:t>) nr 2988/95 z dnia 18 grudnia 1995 r. w sprawie ochrony interesów finansowych Wspólnot Europejskich (Dz.U. L 312 z 23.12.1995, s. 1).</w:t>
            </w:r>
          </w:p>
        </w:tc>
      </w:tr>
      <w:tr w:rsidR="004C2BC3" w:rsidRPr="009D0469" w14:paraId="515F1579" w14:textId="77777777" w:rsidTr="007F1538">
        <w:trPr>
          <w:jc w:val="center"/>
        </w:trPr>
        <w:tc>
          <w:tcPr>
            <w:tcW w:w="4876" w:type="dxa"/>
            <w:tcBorders>
              <w:top w:val="nil"/>
              <w:left w:val="nil"/>
              <w:bottom w:val="nil"/>
              <w:right w:val="nil"/>
            </w:tcBorders>
          </w:tcPr>
          <w:p w14:paraId="0E9BDE0E" w14:textId="77777777" w:rsidR="005D0532" w:rsidRPr="009D0469" w:rsidRDefault="00F82F38" w:rsidP="002B1DD0">
            <w:pPr>
              <w:pStyle w:val="Normal6a"/>
            </w:pPr>
            <w:r w:rsidRPr="009D0469">
              <w:rPr>
                <w:vertAlign w:val="superscript"/>
              </w:rPr>
              <w:t>11</w:t>
            </w:r>
            <w:r w:rsidRPr="009D0469">
              <w:t xml:space="preserve"> Rozporządzenie Rady (</w:t>
            </w:r>
            <w:proofErr w:type="spellStart"/>
            <w:r w:rsidRPr="009D0469">
              <w:t>Euratom</w:t>
            </w:r>
            <w:proofErr w:type="spellEnd"/>
            <w:r w:rsidRPr="009D0469">
              <w:t>, WE) nr 2185/96 z dnia 11 listopada 1996 r. w sprawie kontroli na miejscu oraz inspekcji przeprowadzanych przez Komisję w celu ochrony interesów finansowych Wspólnot Europejskich przed nadużyciami finansowymi i innymi nieprawidłowościami (Dz.U. L 292 z 15.11.1996, s. 2).</w:t>
            </w:r>
          </w:p>
        </w:tc>
        <w:tc>
          <w:tcPr>
            <w:tcW w:w="4876" w:type="dxa"/>
            <w:tcBorders>
              <w:top w:val="nil"/>
              <w:left w:val="nil"/>
              <w:bottom w:val="nil"/>
              <w:right w:val="nil"/>
            </w:tcBorders>
          </w:tcPr>
          <w:p w14:paraId="0CA281ED" w14:textId="77777777" w:rsidR="005D0532" w:rsidRPr="009D0469" w:rsidRDefault="00F82F38" w:rsidP="002B1DD0">
            <w:pPr>
              <w:pStyle w:val="Normal6a"/>
            </w:pPr>
            <w:r w:rsidRPr="009D0469">
              <w:rPr>
                <w:vertAlign w:val="superscript"/>
              </w:rPr>
              <w:t>11</w:t>
            </w:r>
            <w:r w:rsidRPr="009D0469">
              <w:t xml:space="preserve"> Rozporządzenie Rady (</w:t>
            </w:r>
            <w:proofErr w:type="spellStart"/>
            <w:r w:rsidRPr="009D0469">
              <w:t>Euratom</w:t>
            </w:r>
            <w:proofErr w:type="spellEnd"/>
            <w:r w:rsidRPr="009D0469">
              <w:t>, WE) nr 2185/96 z dnia 11 listopada 1996 r. w sprawie kontroli na miejscu oraz inspekcji przeprowadzanych przez Komisję w celu ochrony interesów finansowych Wspólnot Europejskich przed nadużyciami finansowymi i innymi nieprawidłowościami (Dz.U. L 292 z 15.11.1996, s. 2).</w:t>
            </w:r>
          </w:p>
        </w:tc>
      </w:tr>
      <w:tr w:rsidR="004C2BC3" w:rsidRPr="009D0469" w14:paraId="35D83CE8" w14:textId="77777777" w:rsidTr="007F1538">
        <w:trPr>
          <w:jc w:val="center"/>
        </w:trPr>
        <w:tc>
          <w:tcPr>
            <w:tcW w:w="4876" w:type="dxa"/>
            <w:tcBorders>
              <w:top w:val="nil"/>
              <w:left w:val="nil"/>
              <w:bottom w:val="nil"/>
              <w:right w:val="nil"/>
            </w:tcBorders>
          </w:tcPr>
          <w:p w14:paraId="47C79B86" w14:textId="77777777" w:rsidR="005D0532" w:rsidRPr="009D0469" w:rsidRDefault="00F82F38" w:rsidP="002B1DD0">
            <w:pPr>
              <w:pStyle w:val="Normal6a"/>
            </w:pPr>
            <w:r w:rsidRPr="009D0469">
              <w:rPr>
                <w:vertAlign w:val="superscript"/>
              </w:rPr>
              <w:t>12</w:t>
            </w:r>
            <w:r w:rsidRPr="009D0469">
              <w:t xml:space="preserve"> Rozporządzenie Rady (UE) 2017/1939 z dnia 12 października 2017 r. wdrażające wzmocnioną współpracę w zakresie ustanowienia Prokuratury Europejskiej („EPPO”) (Dz.U. L 283 z 31.10.2017, s. 1).</w:t>
            </w:r>
          </w:p>
        </w:tc>
        <w:tc>
          <w:tcPr>
            <w:tcW w:w="4876" w:type="dxa"/>
            <w:tcBorders>
              <w:top w:val="nil"/>
              <w:left w:val="nil"/>
              <w:bottom w:val="nil"/>
              <w:right w:val="nil"/>
            </w:tcBorders>
          </w:tcPr>
          <w:p w14:paraId="4FA631FB" w14:textId="77777777" w:rsidR="005D0532" w:rsidRPr="009D0469" w:rsidRDefault="00F82F38" w:rsidP="002B1DD0">
            <w:pPr>
              <w:pStyle w:val="Normal6a"/>
            </w:pPr>
            <w:r w:rsidRPr="009D0469">
              <w:rPr>
                <w:vertAlign w:val="superscript"/>
              </w:rPr>
              <w:t>12</w:t>
            </w:r>
            <w:r w:rsidRPr="009D0469">
              <w:t xml:space="preserve"> Rozporządzenie Rady (UE) 2017/1939 z dnia 12 października 2017 r. wdrażające wzmocnioną współpracę w zakresie ustanowienia Prokuratury Europejskiej („EPPO”) (Dz.U. L 283 z 31.10.2017, s. 1).</w:t>
            </w:r>
          </w:p>
        </w:tc>
      </w:tr>
      <w:tr w:rsidR="004C2BC3" w:rsidRPr="009D0469" w14:paraId="782B7C74" w14:textId="77777777" w:rsidTr="007F1538">
        <w:trPr>
          <w:jc w:val="center"/>
        </w:trPr>
        <w:tc>
          <w:tcPr>
            <w:tcW w:w="4876" w:type="dxa"/>
            <w:tcBorders>
              <w:top w:val="nil"/>
              <w:left w:val="nil"/>
              <w:bottom w:val="nil"/>
              <w:right w:val="nil"/>
            </w:tcBorders>
          </w:tcPr>
          <w:p w14:paraId="43A55823" w14:textId="77777777" w:rsidR="005D0532" w:rsidRPr="009D0469" w:rsidRDefault="00F82F38" w:rsidP="002B1DD0">
            <w:pPr>
              <w:pStyle w:val="Normal6a"/>
            </w:pPr>
            <w:r w:rsidRPr="009D0469">
              <w:rPr>
                <w:vertAlign w:val="superscript"/>
              </w:rPr>
              <w:t>13</w:t>
            </w:r>
            <w:r w:rsidRPr="009D0469">
              <w:t xml:space="preserve"> Dyrektywa Parlamentu Europejskiego i Rady (UE) 2017/1371 z dnia 5 lipca 2017 r. w sprawie zwalczania za pośrednictwem prawa karnego nadużyć na szkodę interesów finansowych Unii (Dz.U. L 198 z </w:t>
            </w:r>
            <w:proofErr w:type="gramStart"/>
            <w:r w:rsidRPr="009D0469">
              <w:t>28.7.2017</w:t>
            </w:r>
            <w:proofErr w:type="gramEnd"/>
            <w:r w:rsidRPr="009D0469">
              <w:t>, s. 29).</w:t>
            </w:r>
          </w:p>
        </w:tc>
        <w:tc>
          <w:tcPr>
            <w:tcW w:w="4876" w:type="dxa"/>
            <w:tcBorders>
              <w:top w:val="nil"/>
              <w:left w:val="nil"/>
              <w:bottom w:val="nil"/>
              <w:right w:val="nil"/>
            </w:tcBorders>
          </w:tcPr>
          <w:p w14:paraId="393317F9" w14:textId="77777777" w:rsidR="005D0532" w:rsidRPr="009D0469" w:rsidRDefault="00F82F38" w:rsidP="002B1DD0">
            <w:pPr>
              <w:pStyle w:val="Normal6a"/>
            </w:pPr>
            <w:r w:rsidRPr="009D0469">
              <w:rPr>
                <w:vertAlign w:val="superscript"/>
              </w:rPr>
              <w:t>13</w:t>
            </w:r>
            <w:r w:rsidRPr="009D0469">
              <w:t xml:space="preserve"> Dyrektywa Parlamentu Europejskiego i Rady (UE) 2017/1371 z dnia 5 lipca 2017 r. w sprawie zwalczania za pośrednictwem prawa karnego nadużyć na szkodę interesów finansowych Unii (Dz.U. L 198 z </w:t>
            </w:r>
            <w:proofErr w:type="gramStart"/>
            <w:r w:rsidRPr="009D0469">
              <w:t>28.7.2017</w:t>
            </w:r>
            <w:proofErr w:type="gramEnd"/>
            <w:r w:rsidRPr="009D0469">
              <w:t>, s. 29).</w:t>
            </w:r>
          </w:p>
        </w:tc>
      </w:tr>
      <w:tr w:rsidR="004C2BC3" w:rsidRPr="009D0469" w14:paraId="17A13E29" w14:textId="77777777" w:rsidTr="007F1538">
        <w:trPr>
          <w:jc w:val="center"/>
        </w:trPr>
        <w:tc>
          <w:tcPr>
            <w:tcW w:w="4876" w:type="dxa"/>
            <w:tcBorders>
              <w:top w:val="nil"/>
              <w:left w:val="nil"/>
              <w:bottom w:val="nil"/>
              <w:right w:val="nil"/>
            </w:tcBorders>
          </w:tcPr>
          <w:p w14:paraId="3752558B" w14:textId="77777777" w:rsidR="005D0532" w:rsidRPr="009D0469" w:rsidRDefault="005D0532" w:rsidP="002B1DD0">
            <w:pPr>
              <w:pStyle w:val="Normal6a"/>
            </w:pPr>
          </w:p>
        </w:tc>
        <w:tc>
          <w:tcPr>
            <w:tcW w:w="4876" w:type="dxa"/>
            <w:tcBorders>
              <w:top w:val="nil"/>
              <w:left w:val="nil"/>
              <w:bottom w:val="nil"/>
              <w:right w:val="nil"/>
            </w:tcBorders>
          </w:tcPr>
          <w:p w14:paraId="6CA88272" w14:textId="77777777" w:rsidR="005D0532" w:rsidRPr="009D0469" w:rsidRDefault="005D0532" w:rsidP="002B1DD0">
            <w:pPr>
              <w:pStyle w:val="Normal6a"/>
            </w:pPr>
          </w:p>
        </w:tc>
      </w:tr>
    </w:tbl>
    <w:p w14:paraId="1FDA705B" w14:textId="77777777" w:rsidR="005D0532" w:rsidRPr="009D0469" w:rsidRDefault="00F82F38" w:rsidP="005D0532">
      <w:r w:rsidRPr="009D0469">
        <w:rPr>
          <w:rStyle w:val="HideTWBExt"/>
        </w:rPr>
        <w:t>&lt;/Amend&gt;</w:t>
      </w:r>
      <w:bookmarkEnd w:id="20"/>
    </w:p>
    <w:p w14:paraId="1A151526" w14:textId="77777777" w:rsidR="005D0532" w:rsidRPr="009D0469" w:rsidRDefault="00F82F38" w:rsidP="005D0532">
      <w:pPr>
        <w:pStyle w:val="AMNumberTabs0"/>
      </w:pPr>
      <w:bookmarkStart w:id="21" w:name="AM6Compr2"/>
      <w:r w:rsidRPr="009D0469">
        <w:rPr>
          <w:rStyle w:val="HideTWBExt"/>
        </w:rPr>
        <w:t>&lt;Amend&gt;</w:t>
      </w:r>
      <w:r w:rsidRPr="009D0469">
        <w:t>Poprawka</w:t>
      </w:r>
      <w:r w:rsidRPr="009D0469">
        <w:tab/>
      </w:r>
      <w:r w:rsidRPr="009D0469">
        <w:tab/>
      </w:r>
      <w:r w:rsidRPr="009D0469">
        <w:rPr>
          <w:rStyle w:val="HideTWBExt"/>
        </w:rPr>
        <w:t>&lt;NumAm&gt;</w:t>
      </w:r>
      <w:r w:rsidRPr="009D0469">
        <w:t>30</w:t>
      </w:r>
      <w:r w:rsidRPr="009D0469">
        <w:rPr>
          <w:rStyle w:val="HideTWBExt"/>
        </w:rPr>
        <w:t>&lt;/NumAm&gt;</w:t>
      </w:r>
    </w:p>
    <w:p w14:paraId="35D90E39"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63037C1E" w14:textId="77777777" w:rsidR="005D0532" w:rsidRPr="009D0469" w:rsidRDefault="00F82F38" w:rsidP="007F1538">
      <w:pPr>
        <w:pStyle w:val="NormalBold"/>
      </w:pPr>
      <w:r w:rsidRPr="009D0469">
        <w:rPr>
          <w:rStyle w:val="HideTWBExt"/>
        </w:rPr>
        <w:t>&lt;Article&gt;</w:t>
      </w:r>
      <w:r w:rsidRPr="009D0469">
        <w:t>Motyw 35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B43D080" w14:textId="77777777" w:rsidTr="002B1DD0">
        <w:trPr>
          <w:trHeight w:hRule="exact" w:val="240"/>
          <w:jc w:val="center"/>
        </w:trPr>
        <w:tc>
          <w:tcPr>
            <w:tcW w:w="9752" w:type="dxa"/>
            <w:gridSpan w:val="2"/>
            <w:tcBorders>
              <w:top w:val="nil"/>
              <w:left w:val="nil"/>
              <w:bottom w:val="nil"/>
              <w:right w:val="nil"/>
            </w:tcBorders>
          </w:tcPr>
          <w:p w14:paraId="17BD7BD1" w14:textId="77777777" w:rsidR="005D0532" w:rsidRPr="009D0469" w:rsidRDefault="005D0532" w:rsidP="002B1DD0"/>
        </w:tc>
      </w:tr>
      <w:tr w:rsidR="004C2BC3" w:rsidRPr="009D0469" w14:paraId="5D1EB5A6" w14:textId="77777777" w:rsidTr="002B1DD0">
        <w:trPr>
          <w:trHeight w:val="240"/>
          <w:jc w:val="center"/>
        </w:trPr>
        <w:tc>
          <w:tcPr>
            <w:tcW w:w="4876" w:type="dxa"/>
            <w:tcBorders>
              <w:top w:val="nil"/>
              <w:left w:val="nil"/>
              <w:bottom w:val="nil"/>
              <w:right w:val="nil"/>
            </w:tcBorders>
          </w:tcPr>
          <w:p w14:paraId="53A29497"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1F2B59BF" w14:textId="77777777" w:rsidR="005D0532" w:rsidRPr="009D0469" w:rsidRDefault="00F82F38" w:rsidP="002B1DD0">
            <w:pPr>
              <w:pStyle w:val="AmColumnHeading"/>
            </w:pPr>
            <w:r w:rsidRPr="009D0469">
              <w:t>Poprawka</w:t>
            </w:r>
          </w:p>
        </w:tc>
      </w:tr>
      <w:tr w:rsidR="004C2BC3" w:rsidRPr="009D0469" w14:paraId="30EBD04D" w14:textId="77777777" w:rsidTr="002B1DD0">
        <w:trPr>
          <w:jc w:val="center"/>
        </w:trPr>
        <w:tc>
          <w:tcPr>
            <w:tcW w:w="4876" w:type="dxa"/>
            <w:tcBorders>
              <w:top w:val="nil"/>
              <w:left w:val="nil"/>
              <w:bottom w:val="nil"/>
              <w:right w:val="nil"/>
            </w:tcBorders>
          </w:tcPr>
          <w:p w14:paraId="7E2B8328" w14:textId="77777777" w:rsidR="005D0532" w:rsidRPr="009D0469" w:rsidRDefault="005D0532" w:rsidP="002B1DD0">
            <w:pPr>
              <w:pStyle w:val="Normal6a"/>
            </w:pPr>
          </w:p>
        </w:tc>
        <w:tc>
          <w:tcPr>
            <w:tcW w:w="4876" w:type="dxa"/>
            <w:tcBorders>
              <w:top w:val="nil"/>
              <w:left w:val="nil"/>
              <w:bottom w:val="nil"/>
              <w:right w:val="nil"/>
            </w:tcBorders>
          </w:tcPr>
          <w:p w14:paraId="66539E46" w14:textId="77777777" w:rsidR="005D0532" w:rsidRPr="009D0469" w:rsidRDefault="00F82F38" w:rsidP="002B1DD0">
            <w:pPr>
              <w:pStyle w:val="Normal6a"/>
            </w:pPr>
            <w:r w:rsidRPr="009D0469">
              <w:rPr>
                <w:b/>
                <w:i/>
              </w:rPr>
              <w:t>(35a)</w:t>
            </w:r>
            <w:r w:rsidRPr="009D0469">
              <w:tab/>
            </w:r>
            <w:r w:rsidRPr="009D0469">
              <w:rPr>
                <w:b/>
                <w:i/>
              </w:rPr>
              <w:t xml:space="preserve">Aby wzmocnić oddziaływanie programu, należy położyć nacisk na realizację celów i wymierne rezultaty </w:t>
            </w:r>
            <w:r w:rsidRPr="009D0469">
              <w:rPr>
                <w:b/>
                <w:i/>
              </w:rPr>
              <w:t>mierzone za pomocą jasnego systemu wskaźników uwzględniających w pierwszej kolejności oddziaływanie. Główne wskaźniki powinny odzwierciedlać wartość gospodarczą i przemysłową generowaną przez innowacje finansowane przez Unię, w tym zwrot z inwestycji, przyjęcie przez rynek, wzrost wydajności i wzrost dochodów związany ze wspieranymi innowacjami, a także takie wskaźniki jak wpływ na przemysł, gospodarkę i środowisko, patenty, publikacje naukowe i potencjał wykorzystania. Wskaźniki produktu, takie jak uruchom</w:t>
            </w:r>
            <w:r w:rsidRPr="009D0469">
              <w:rPr>
                <w:b/>
                <w:i/>
              </w:rPr>
              <w:t>ione środki finansowe, liczba projektów finansowanych w poszczególnych sektorach oraz liczba powstałych przedsiębiorstw typu start-</w:t>
            </w:r>
            <w:proofErr w:type="spellStart"/>
            <w:r w:rsidRPr="009D0469">
              <w:rPr>
                <w:b/>
                <w:i/>
              </w:rPr>
              <w:t>up</w:t>
            </w:r>
            <w:proofErr w:type="spellEnd"/>
            <w:r w:rsidRPr="009D0469">
              <w:rPr>
                <w:b/>
                <w:i/>
              </w:rPr>
              <w:t xml:space="preserve">, powinny mieć charakter uzupełniający i służyć wyjaśnieniu rezultatów, a nie ich zastępowaniu. Komisja powinna co roku publikować jasne i przyjazne dla użytkownika podsumowania wyników dla każdej części programu, w tym jednostronicowe streszczenia i interaktywne zestawienia danych nadające się do odczytu maszynowego. Programy lub strumienie finansowania, w których regularnie </w:t>
            </w:r>
            <w:r w:rsidRPr="009D0469">
              <w:rPr>
                <w:b/>
                <w:i/>
              </w:rPr>
              <w:t>nie osiąga się wyznaczonych celów w zakresie oddziaływania, powinny podlegać obowiązkowemu mechanizmowi przeglądu, w ramach którego automatycznie rozpatruje się zawieszenie wypłaty środków lub ich realokację do skuteczniejszych instrumentów.</w:t>
            </w:r>
          </w:p>
        </w:tc>
      </w:tr>
    </w:tbl>
    <w:p w14:paraId="61A2F0E3" w14:textId="77777777" w:rsidR="005D0532" w:rsidRPr="009D0469" w:rsidRDefault="00F82F38" w:rsidP="005D0532">
      <w:r w:rsidRPr="009D0469">
        <w:rPr>
          <w:rStyle w:val="HideTWBExt"/>
        </w:rPr>
        <w:t>&lt;/Amend&gt;</w:t>
      </w:r>
      <w:bookmarkEnd w:id="21"/>
    </w:p>
    <w:p w14:paraId="43002947" w14:textId="77777777" w:rsidR="005D0532" w:rsidRPr="009D0469" w:rsidRDefault="00F82F38" w:rsidP="005D0532">
      <w:pPr>
        <w:pStyle w:val="AMNumberTabs0"/>
      </w:pPr>
      <w:bookmarkStart w:id="22" w:name="AM6Compr3"/>
      <w:r w:rsidRPr="009D0469">
        <w:rPr>
          <w:rStyle w:val="HideTWBExt"/>
        </w:rPr>
        <w:t>&lt;Amend&gt;</w:t>
      </w:r>
      <w:r w:rsidRPr="009D0469">
        <w:t>Poprawka</w:t>
      </w:r>
      <w:r w:rsidRPr="009D0469">
        <w:tab/>
      </w:r>
      <w:r w:rsidRPr="009D0469">
        <w:tab/>
      </w:r>
      <w:r w:rsidRPr="009D0469">
        <w:rPr>
          <w:rStyle w:val="HideTWBExt"/>
        </w:rPr>
        <w:t>&lt;NumAm&gt;</w:t>
      </w:r>
      <w:r w:rsidRPr="009D0469">
        <w:t>31</w:t>
      </w:r>
      <w:r w:rsidRPr="009D0469">
        <w:rPr>
          <w:rStyle w:val="HideTWBExt"/>
        </w:rPr>
        <w:t>&lt;/NumAm&gt;</w:t>
      </w:r>
    </w:p>
    <w:p w14:paraId="783C6973"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40A646C1" w14:textId="77777777" w:rsidR="005D0532" w:rsidRPr="009D0469" w:rsidRDefault="00F82F38" w:rsidP="007F1538">
      <w:pPr>
        <w:pStyle w:val="NormalBold"/>
      </w:pPr>
      <w:r w:rsidRPr="009D0469">
        <w:rPr>
          <w:rStyle w:val="HideTWBExt"/>
        </w:rPr>
        <w:t>&lt;Article&gt;</w:t>
      </w:r>
      <w:r w:rsidRPr="009D0469">
        <w:t>Motyw 35 b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C131B16" w14:textId="77777777" w:rsidTr="002B1DD0">
        <w:trPr>
          <w:trHeight w:hRule="exact" w:val="240"/>
          <w:jc w:val="center"/>
        </w:trPr>
        <w:tc>
          <w:tcPr>
            <w:tcW w:w="9752" w:type="dxa"/>
            <w:gridSpan w:val="2"/>
            <w:tcBorders>
              <w:top w:val="nil"/>
              <w:left w:val="nil"/>
              <w:bottom w:val="nil"/>
              <w:right w:val="nil"/>
            </w:tcBorders>
          </w:tcPr>
          <w:p w14:paraId="45F53C32" w14:textId="77777777" w:rsidR="005D0532" w:rsidRPr="009D0469" w:rsidRDefault="005D0532" w:rsidP="002B1DD0"/>
        </w:tc>
      </w:tr>
      <w:tr w:rsidR="004C2BC3" w:rsidRPr="009D0469" w14:paraId="170A4F5D" w14:textId="77777777" w:rsidTr="002B1DD0">
        <w:trPr>
          <w:trHeight w:val="240"/>
          <w:jc w:val="center"/>
        </w:trPr>
        <w:tc>
          <w:tcPr>
            <w:tcW w:w="4876" w:type="dxa"/>
            <w:tcBorders>
              <w:top w:val="nil"/>
              <w:left w:val="nil"/>
              <w:bottom w:val="nil"/>
              <w:right w:val="nil"/>
            </w:tcBorders>
          </w:tcPr>
          <w:p w14:paraId="3402FB6D"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17455BE" w14:textId="77777777" w:rsidR="005D0532" w:rsidRPr="009D0469" w:rsidRDefault="00F82F38" w:rsidP="002B1DD0">
            <w:pPr>
              <w:pStyle w:val="AmColumnHeading"/>
            </w:pPr>
            <w:r w:rsidRPr="009D0469">
              <w:t>Poprawka</w:t>
            </w:r>
          </w:p>
        </w:tc>
      </w:tr>
      <w:tr w:rsidR="004C2BC3" w:rsidRPr="009D0469" w14:paraId="73FFB51D" w14:textId="77777777" w:rsidTr="002B1DD0">
        <w:trPr>
          <w:jc w:val="center"/>
        </w:trPr>
        <w:tc>
          <w:tcPr>
            <w:tcW w:w="4876" w:type="dxa"/>
            <w:tcBorders>
              <w:top w:val="nil"/>
              <w:left w:val="nil"/>
              <w:bottom w:val="nil"/>
              <w:right w:val="nil"/>
            </w:tcBorders>
          </w:tcPr>
          <w:p w14:paraId="019367A6" w14:textId="77777777" w:rsidR="005D0532" w:rsidRPr="009D0469" w:rsidRDefault="005D0532" w:rsidP="002B1DD0">
            <w:pPr>
              <w:pStyle w:val="Normal6a"/>
            </w:pPr>
          </w:p>
        </w:tc>
        <w:tc>
          <w:tcPr>
            <w:tcW w:w="4876" w:type="dxa"/>
            <w:tcBorders>
              <w:top w:val="nil"/>
              <w:left w:val="nil"/>
              <w:bottom w:val="nil"/>
              <w:right w:val="nil"/>
            </w:tcBorders>
          </w:tcPr>
          <w:p w14:paraId="0EFBFC03" w14:textId="77777777" w:rsidR="005D0532" w:rsidRPr="009D0469" w:rsidRDefault="00F82F38" w:rsidP="002B1DD0">
            <w:pPr>
              <w:pStyle w:val="Normal6a"/>
            </w:pPr>
            <w:r w:rsidRPr="009D0469">
              <w:rPr>
                <w:b/>
                <w:i/>
              </w:rPr>
              <w:t>(35b)</w:t>
            </w:r>
            <w:r w:rsidRPr="009D0469">
              <w:tab/>
            </w:r>
            <w:r w:rsidRPr="009D0469">
              <w:rPr>
                <w:b/>
                <w:i/>
              </w:rPr>
              <w:t xml:space="preserve">Należy określić terminy proceduralne dla oceny wniosków oraz </w:t>
            </w:r>
            <w:r w:rsidRPr="009D0469">
              <w:rPr>
                <w:b/>
                <w:i/>
              </w:rPr>
              <w:t xml:space="preserve">przygotowania i podpisania umowy o udzielenie dotacji, aby zapewnić terminowy dostęp do finansowania. Podejście to powinno ułatwić dostęp dla MŚP i firm typu </w:t>
            </w:r>
            <w:proofErr w:type="spellStart"/>
            <w:r w:rsidRPr="009D0469">
              <w:rPr>
                <w:b/>
                <w:i/>
              </w:rPr>
              <w:t>spin</w:t>
            </w:r>
            <w:proofErr w:type="spellEnd"/>
            <w:r w:rsidRPr="009D0469">
              <w:rPr>
                <w:b/>
                <w:i/>
              </w:rPr>
              <w:t xml:space="preserve">-off, umożliwić uniknięcie koncentracji finansowania na ograniczonej liczbie struktur i przyczynić się do zmniejszenia opóźnień administracyjnych. Systemy audytu i kontroli powinny ewoluować w kierunku prostszego i bardziej prewencyjnego podejścia, w większym stopniu opartego na narzędziach cyfrowych i obowiązkowych szkoleniach dla beneficjentów i </w:t>
            </w:r>
            <w:r w:rsidRPr="009D0469">
              <w:rPr>
                <w:b/>
                <w:i/>
              </w:rPr>
              <w:t>nowych wnioskodawców, w szczególności w odniesieniu do przepisów dotyczących kosztów personelu, które są głównym źródłem błędu.</w:t>
            </w:r>
          </w:p>
        </w:tc>
      </w:tr>
    </w:tbl>
    <w:p w14:paraId="33D3FD74" w14:textId="77777777" w:rsidR="005D0532" w:rsidRPr="009D0469" w:rsidRDefault="00F82F38" w:rsidP="005D0532">
      <w:r w:rsidRPr="009D0469">
        <w:rPr>
          <w:rStyle w:val="HideTWBExt"/>
        </w:rPr>
        <w:t>&lt;/Amend&gt;</w:t>
      </w:r>
      <w:bookmarkEnd w:id="22"/>
    </w:p>
    <w:p w14:paraId="66AF1A30" w14:textId="77777777" w:rsidR="005D0532" w:rsidRPr="009D0469" w:rsidRDefault="00F82F38" w:rsidP="005D0532">
      <w:pPr>
        <w:pStyle w:val="AMNumberTabs0"/>
      </w:pPr>
      <w:r w:rsidRPr="009D0469">
        <w:rPr>
          <w:rStyle w:val="HideTWBExt"/>
        </w:rPr>
        <w:t>&lt;Amend&gt;</w:t>
      </w:r>
      <w:r w:rsidRPr="009D0469">
        <w:t>Poprawka</w:t>
      </w:r>
      <w:r w:rsidRPr="009D0469">
        <w:tab/>
      </w:r>
      <w:r w:rsidRPr="009D0469">
        <w:tab/>
      </w:r>
      <w:r w:rsidRPr="009D0469">
        <w:rPr>
          <w:rStyle w:val="HideTWBExt"/>
        </w:rPr>
        <w:t>&lt;NumAm&gt;</w:t>
      </w:r>
      <w:r w:rsidRPr="009D0469">
        <w:t>32</w:t>
      </w:r>
      <w:r w:rsidRPr="009D0469">
        <w:rPr>
          <w:rStyle w:val="HideTWBExt"/>
        </w:rPr>
        <w:t>&lt;/NumAm&gt;</w:t>
      </w:r>
    </w:p>
    <w:p w14:paraId="668C957A"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3A4F54B1" w14:textId="77777777" w:rsidR="005D0532" w:rsidRPr="009D0469" w:rsidRDefault="00F82F38" w:rsidP="007F1538">
      <w:pPr>
        <w:pStyle w:val="NormalBold"/>
      </w:pPr>
      <w:r w:rsidRPr="009D0469">
        <w:rPr>
          <w:rStyle w:val="HideTWBExt"/>
        </w:rPr>
        <w:t>&lt;Article&gt;</w:t>
      </w:r>
      <w:r w:rsidRPr="009D0469">
        <w:t xml:space="preserve">Motyw 35 c </w:t>
      </w:r>
      <w:r w:rsidRPr="009D0469">
        <w:t>(nowy)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799577B" w14:textId="77777777" w:rsidTr="002B1DD0">
        <w:trPr>
          <w:trHeight w:hRule="exact" w:val="240"/>
          <w:jc w:val="center"/>
        </w:trPr>
        <w:tc>
          <w:tcPr>
            <w:tcW w:w="9752" w:type="dxa"/>
            <w:gridSpan w:val="2"/>
            <w:tcBorders>
              <w:top w:val="nil"/>
              <w:left w:val="nil"/>
              <w:bottom w:val="nil"/>
              <w:right w:val="nil"/>
            </w:tcBorders>
          </w:tcPr>
          <w:p w14:paraId="1070EF4F" w14:textId="77777777" w:rsidR="005D0532" w:rsidRPr="009D0469" w:rsidRDefault="005D0532" w:rsidP="002B1DD0"/>
        </w:tc>
      </w:tr>
      <w:tr w:rsidR="004C2BC3" w:rsidRPr="009D0469" w14:paraId="4A666612" w14:textId="77777777" w:rsidTr="002B1DD0">
        <w:trPr>
          <w:trHeight w:val="240"/>
          <w:jc w:val="center"/>
        </w:trPr>
        <w:tc>
          <w:tcPr>
            <w:tcW w:w="4876" w:type="dxa"/>
            <w:tcBorders>
              <w:top w:val="nil"/>
              <w:left w:val="nil"/>
              <w:bottom w:val="nil"/>
              <w:right w:val="nil"/>
            </w:tcBorders>
          </w:tcPr>
          <w:p w14:paraId="30BDE2D9"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FB47E83" w14:textId="77777777" w:rsidR="005D0532" w:rsidRPr="009D0469" w:rsidRDefault="00F82F38" w:rsidP="002B1DD0">
            <w:pPr>
              <w:pStyle w:val="AmColumnHeading"/>
            </w:pPr>
            <w:r w:rsidRPr="009D0469">
              <w:t>Poprawka</w:t>
            </w:r>
          </w:p>
        </w:tc>
      </w:tr>
      <w:tr w:rsidR="004C2BC3" w:rsidRPr="009D0469" w14:paraId="0FB9A5E8" w14:textId="77777777" w:rsidTr="002B1DD0">
        <w:trPr>
          <w:jc w:val="center"/>
        </w:trPr>
        <w:tc>
          <w:tcPr>
            <w:tcW w:w="4876" w:type="dxa"/>
            <w:tcBorders>
              <w:top w:val="nil"/>
              <w:left w:val="nil"/>
              <w:bottom w:val="nil"/>
              <w:right w:val="nil"/>
            </w:tcBorders>
          </w:tcPr>
          <w:p w14:paraId="55668B64" w14:textId="77777777" w:rsidR="005D0532" w:rsidRPr="009D0469" w:rsidRDefault="005D0532" w:rsidP="002B1DD0">
            <w:pPr>
              <w:pStyle w:val="Normal6a"/>
            </w:pPr>
          </w:p>
        </w:tc>
        <w:tc>
          <w:tcPr>
            <w:tcW w:w="4876" w:type="dxa"/>
            <w:tcBorders>
              <w:top w:val="nil"/>
              <w:left w:val="nil"/>
              <w:bottom w:val="nil"/>
              <w:right w:val="nil"/>
            </w:tcBorders>
          </w:tcPr>
          <w:p w14:paraId="59FE66C6" w14:textId="77777777" w:rsidR="005D0532" w:rsidRPr="009D0469" w:rsidRDefault="00F82F38" w:rsidP="002B1DD0">
            <w:pPr>
              <w:pStyle w:val="Normal6a"/>
            </w:pPr>
            <w:r w:rsidRPr="009D0469">
              <w:rPr>
                <w:b/>
                <w:i/>
              </w:rPr>
              <w:t>(35c)</w:t>
            </w:r>
            <w:r w:rsidRPr="009D0469">
              <w:tab/>
            </w:r>
            <w:r w:rsidRPr="009D0469">
              <w:rPr>
                <w:b/>
                <w:i/>
              </w:rPr>
              <w:t xml:space="preserve">Wykorzystanie środków finansowych w ramach programu powinno podlegać nadzorowi Parlamentu Europejskiego. Należy terminowo udostępniać Parlamentowi informacje o beneficjentach </w:t>
            </w:r>
            <w:r w:rsidRPr="009D0469">
              <w:rPr>
                <w:b/>
                <w:i/>
              </w:rPr>
              <w:t xml:space="preserve">końcowych i finansowanych projektach, a odpowiednie zainteresowane strony powinny współpracować z Parlamentem w ramach jego działań kontrolnych, w tym poprzez przekazywanie informacji i udział w </w:t>
            </w:r>
            <w:proofErr w:type="spellStart"/>
            <w:r w:rsidRPr="009D0469">
              <w:rPr>
                <w:b/>
                <w:i/>
              </w:rPr>
              <w:t>wysłuchaniach</w:t>
            </w:r>
            <w:proofErr w:type="spellEnd"/>
            <w:r w:rsidRPr="009D0469">
              <w:rPr>
                <w:b/>
                <w:i/>
              </w:rPr>
              <w:t xml:space="preserve"> parlamentarnych.</w:t>
            </w:r>
          </w:p>
        </w:tc>
      </w:tr>
    </w:tbl>
    <w:p w14:paraId="601E5EF1" w14:textId="77777777" w:rsidR="005D0532" w:rsidRPr="009D0469" w:rsidRDefault="00F82F38" w:rsidP="005D0532">
      <w:r w:rsidRPr="009D0469">
        <w:rPr>
          <w:rStyle w:val="HideTWBExt"/>
        </w:rPr>
        <w:t>&lt;/Amend&gt;</w:t>
      </w:r>
    </w:p>
    <w:p w14:paraId="082D1D18" w14:textId="77777777" w:rsidR="005D0532" w:rsidRPr="009D0469" w:rsidRDefault="00F82F38" w:rsidP="005D0532">
      <w:pPr>
        <w:pStyle w:val="AMNumberTabs0"/>
      </w:pPr>
      <w:bookmarkStart w:id="23" w:name="AM6Compr4"/>
      <w:r w:rsidRPr="009D0469">
        <w:rPr>
          <w:rStyle w:val="HideTWBExt"/>
        </w:rPr>
        <w:t>&lt;Amend&gt;</w:t>
      </w:r>
      <w:r w:rsidRPr="009D0469">
        <w:t>Poprawka</w:t>
      </w:r>
      <w:r w:rsidRPr="009D0469">
        <w:tab/>
      </w:r>
      <w:r w:rsidRPr="009D0469">
        <w:tab/>
      </w:r>
      <w:r w:rsidRPr="009D0469">
        <w:rPr>
          <w:rStyle w:val="HideTWBExt"/>
        </w:rPr>
        <w:t>&lt;NumAm&gt;</w:t>
      </w:r>
      <w:r w:rsidRPr="009D0469">
        <w:t>33</w:t>
      </w:r>
      <w:r w:rsidRPr="009D0469">
        <w:rPr>
          <w:rStyle w:val="HideTWBExt"/>
        </w:rPr>
        <w:t>&lt;/NumAm&gt;</w:t>
      </w:r>
    </w:p>
    <w:p w14:paraId="45C1D784"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3875CCD4" w14:textId="77777777" w:rsidR="005D0532" w:rsidRPr="009D0469" w:rsidRDefault="00F82F38" w:rsidP="007F1538">
      <w:pPr>
        <w:pStyle w:val="NormalBold"/>
      </w:pPr>
      <w:r w:rsidRPr="009D0469">
        <w:rPr>
          <w:rStyle w:val="HideTWBExt"/>
        </w:rPr>
        <w:t>&lt;Article&gt;</w:t>
      </w:r>
      <w:r w:rsidRPr="009D0469">
        <w:t>Motyw 36</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17F92BDD" w14:textId="77777777" w:rsidTr="002B1DD0">
        <w:trPr>
          <w:trHeight w:hRule="exact" w:val="240"/>
          <w:jc w:val="center"/>
        </w:trPr>
        <w:tc>
          <w:tcPr>
            <w:tcW w:w="9752" w:type="dxa"/>
            <w:gridSpan w:val="2"/>
            <w:tcBorders>
              <w:top w:val="nil"/>
              <w:left w:val="nil"/>
              <w:bottom w:val="nil"/>
              <w:right w:val="nil"/>
            </w:tcBorders>
          </w:tcPr>
          <w:p w14:paraId="1A3FADBF" w14:textId="77777777" w:rsidR="005D0532" w:rsidRPr="009D0469" w:rsidRDefault="005D0532" w:rsidP="002B1DD0"/>
        </w:tc>
      </w:tr>
      <w:tr w:rsidR="004C2BC3" w:rsidRPr="009D0469" w14:paraId="7B76BEEA" w14:textId="77777777" w:rsidTr="002B1DD0">
        <w:trPr>
          <w:trHeight w:val="240"/>
          <w:jc w:val="center"/>
        </w:trPr>
        <w:tc>
          <w:tcPr>
            <w:tcW w:w="4876" w:type="dxa"/>
            <w:tcBorders>
              <w:top w:val="nil"/>
              <w:left w:val="nil"/>
              <w:bottom w:val="nil"/>
              <w:right w:val="nil"/>
            </w:tcBorders>
          </w:tcPr>
          <w:p w14:paraId="4D148EF5"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28BD2665" w14:textId="77777777" w:rsidR="005D0532" w:rsidRPr="009D0469" w:rsidRDefault="00F82F38" w:rsidP="002B1DD0">
            <w:pPr>
              <w:pStyle w:val="AmColumnHeading"/>
            </w:pPr>
            <w:r w:rsidRPr="009D0469">
              <w:t>Poprawka</w:t>
            </w:r>
          </w:p>
        </w:tc>
      </w:tr>
      <w:tr w:rsidR="004C2BC3" w:rsidRPr="009D0469" w14:paraId="5C9FC0B2" w14:textId="77777777" w:rsidTr="002B1DD0">
        <w:trPr>
          <w:jc w:val="center"/>
        </w:trPr>
        <w:tc>
          <w:tcPr>
            <w:tcW w:w="4876" w:type="dxa"/>
            <w:tcBorders>
              <w:top w:val="nil"/>
              <w:left w:val="nil"/>
              <w:bottom w:val="nil"/>
              <w:right w:val="nil"/>
            </w:tcBorders>
          </w:tcPr>
          <w:p w14:paraId="15870920" w14:textId="77777777" w:rsidR="005D0532" w:rsidRPr="009D0469" w:rsidRDefault="00F82F38" w:rsidP="002B1DD0">
            <w:pPr>
              <w:pStyle w:val="Normal6a"/>
            </w:pPr>
            <w:r w:rsidRPr="009D0469">
              <w:t>(36)</w:t>
            </w:r>
            <w:r w:rsidRPr="009D0469">
              <w:tab/>
              <w:t xml:space="preserve">Program ma być realizowany zgodnie z rozporządzeniem Parlamentu Europejskiego i Rady (UE) XXX </w:t>
            </w:r>
            <w:r w:rsidRPr="009D0469">
              <w:t xml:space="preserve">[rozporządzenie w sprawie wykonania], w którym ustanowiono przepisy dotyczące monitorowania wydatków i ram wykonania budżetu, w tym przepisy zapewniające jednolite stosowanie zasad „nie czyń poważnych szkód” i równouprawnienia płci, o których mowa w art. 33 ust. 2 lit. d) i f), a także przepisy dotyczące dostępności dla osób z niepełnosprawnościami odzwierciedlone odpowiednio w art. 17 ust. 3, art. 20 ust. 4 i art. 21 ust. 1 załącznika I do rozporządzenia (UE, </w:t>
            </w:r>
            <w:proofErr w:type="spellStart"/>
            <w:r w:rsidRPr="009D0469">
              <w:t>Euratom</w:t>
            </w:r>
            <w:proofErr w:type="spellEnd"/>
            <w:r w:rsidRPr="009D0469">
              <w:t>) 2024/2509 oraz zgodnie z wymogami dost</w:t>
            </w:r>
            <w:r w:rsidRPr="009D0469">
              <w:t xml:space="preserve">ępności określonymi w załącznikach I </w:t>
            </w:r>
            <w:proofErr w:type="spellStart"/>
            <w:r w:rsidRPr="009D0469">
              <w:t>i</w:t>
            </w:r>
            <w:proofErr w:type="spellEnd"/>
            <w:r w:rsidRPr="009D0469">
              <w:t> III do dyrektywy 2019/882, przepisy dotyczące monitorowania i sprawozdawczości w zakresie wyników programów i działań Unii, przepisy dotyczące tworzenia unijnego portalu finansowania i oceny programów, a także inne przepisy horyzontalne mające zastosowanie do wszystkich programów unijnych, takie jak przepisy dotyczące informacji, komunikacji i widoczności.</w:t>
            </w:r>
          </w:p>
        </w:tc>
        <w:tc>
          <w:tcPr>
            <w:tcW w:w="4876" w:type="dxa"/>
            <w:tcBorders>
              <w:top w:val="nil"/>
              <w:left w:val="nil"/>
              <w:bottom w:val="nil"/>
              <w:right w:val="nil"/>
            </w:tcBorders>
          </w:tcPr>
          <w:p w14:paraId="7875DCAD" w14:textId="77777777" w:rsidR="005D0532" w:rsidRPr="009D0469" w:rsidRDefault="00F82F38" w:rsidP="002B1DD0">
            <w:pPr>
              <w:pStyle w:val="Normal6a"/>
            </w:pPr>
            <w:r w:rsidRPr="009D0469">
              <w:t>(36)</w:t>
            </w:r>
            <w:r w:rsidRPr="009D0469">
              <w:tab/>
              <w:t>Program ma być realizowany zgodnie z rozporządzeniem Parlamentu Europejskiego i Rady (UE) XXX [rozporządzenie w sprawie wykonania], w którym ustanowiono przepisy dotyczące monitorowania wydatków i ram wykonania budżetu, w tym przepisy zapewniające jednolite stosowanie zasad „nie czyń poważnych szkód” i równouprawnienia płci, o których mowa w art. 33 ust. 2 lit. d) i f), a także przepisy dotyczące dostępności dla osób z niepełnosprawnościami odzwierciedlone odpowiednio w art. 17 ust. 3, art. 20 ust. 4 i art</w:t>
            </w:r>
            <w:r w:rsidRPr="009D0469">
              <w:t xml:space="preserve">. 21 ust. 1 załącznika I do rozporządzenia (UE, </w:t>
            </w:r>
            <w:proofErr w:type="spellStart"/>
            <w:r w:rsidRPr="009D0469">
              <w:t>Euratom</w:t>
            </w:r>
            <w:proofErr w:type="spellEnd"/>
            <w:r w:rsidRPr="009D0469">
              <w:t xml:space="preserve">) 2024/2509 oraz zgodnie z wymogami dostępności określonymi w załącznikach I </w:t>
            </w:r>
            <w:proofErr w:type="spellStart"/>
            <w:r w:rsidRPr="009D0469">
              <w:t>i</w:t>
            </w:r>
            <w:proofErr w:type="spellEnd"/>
            <w:r w:rsidRPr="009D0469">
              <w:t xml:space="preserve"> III do dyrektywy 2019/882, przepisy dotyczące monitorowania i sprawozdawczości w zakresie wyników programów i działań Unii, przepisy dotyczące tworzenia unijnego portalu finansowania i oceny programów, a także inne przepisy horyzontalne mające zastosowanie do wszystkich programów unijnych, takie jak przepisy dotyczące informacji, komunikacji i widoczności. </w:t>
            </w:r>
            <w:r w:rsidRPr="009D0469">
              <w:rPr>
                <w:b/>
                <w:i/>
              </w:rPr>
              <w:t xml:space="preserve">Przepisy dotyczące </w:t>
            </w:r>
            <w:r w:rsidRPr="009D0469">
              <w:rPr>
                <w:b/>
                <w:i/>
              </w:rPr>
              <w:t>stosowania tych zasad horyzontalnych w ramach niniejszego programu powinny być proporcjonalne i dostosowane do charakteru badań naukowych i innowacji oraz do możliwości realizacji celów programu określonych w niniejszym rozporządzeniu, i nie powinny nakładać wymogów wykraczających poza to, co jest konieczne do realizacji tych celów. W szczególności wolności badań podstawowych nie należy ograniczać deterministycznymi, odgórnymi przepisami. Ze względu na pewność prawa i przejrzystość dla wnioskodawców i benef</w:t>
            </w:r>
            <w:r w:rsidRPr="009D0469">
              <w:rPr>
                <w:b/>
                <w:i/>
              </w:rPr>
              <w:t>icjentów w niniejszym rozporządzeniu należy określić szczegółowe tryby stosowania tych zasad horyzontalnych w ramach programu.</w:t>
            </w:r>
          </w:p>
        </w:tc>
      </w:tr>
    </w:tbl>
    <w:p w14:paraId="77B06392" w14:textId="77777777" w:rsidR="005D0532" w:rsidRPr="009D0469" w:rsidRDefault="00F82F38" w:rsidP="005D0532">
      <w:r w:rsidRPr="009D0469">
        <w:rPr>
          <w:rStyle w:val="HideTWBExt"/>
        </w:rPr>
        <w:t>&lt;/Amend&gt;</w:t>
      </w:r>
      <w:bookmarkEnd w:id="23"/>
    </w:p>
    <w:p w14:paraId="44E8E25B" w14:textId="77777777" w:rsidR="005D0532" w:rsidRPr="009D0469" w:rsidRDefault="00F82F38" w:rsidP="005D0532">
      <w:pPr>
        <w:pStyle w:val="AMNumberTabs0"/>
      </w:pPr>
      <w:bookmarkStart w:id="24" w:name="AM6Compr5"/>
      <w:r w:rsidRPr="009D0469">
        <w:rPr>
          <w:rStyle w:val="HideTWBExt"/>
        </w:rPr>
        <w:t>&lt;Amend&gt;</w:t>
      </w:r>
      <w:r w:rsidRPr="009D0469">
        <w:t>Poprawka</w:t>
      </w:r>
      <w:r w:rsidRPr="009D0469">
        <w:tab/>
      </w:r>
      <w:r w:rsidRPr="009D0469">
        <w:tab/>
      </w:r>
      <w:r w:rsidRPr="009D0469">
        <w:rPr>
          <w:rStyle w:val="HideTWBExt"/>
        </w:rPr>
        <w:t>&lt;NumAm&gt;</w:t>
      </w:r>
      <w:r w:rsidRPr="009D0469">
        <w:t>34</w:t>
      </w:r>
      <w:r w:rsidRPr="009D0469">
        <w:rPr>
          <w:rStyle w:val="HideTWBExt"/>
        </w:rPr>
        <w:t>&lt;/NumAm&gt;</w:t>
      </w:r>
    </w:p>
    <w:p w14:paraId="3540A2E3"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0BB5B28A" w14:textId="77777777" w:rsidR="005D0532" w:rsidRPr="009D0469" w:rsidRDefault="00F82F38" w:rsidP="007F1538">
      <w:pPr>
        <w:pStyle w:val="NormalBold"/>
      </w:pPr>
      <w:r w:rsidRPr="009D0469">
        <w:rPr>
          <w:rStyle w:val="HideTWBExt"/>
        </w:rPr>
        <w:t>&lt;Article&gt;</w:t>
      </w:r>
      <w:r w:rsidRPr="009D0469">
        <w:t>Motyw 36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0D97FE8A" w14:textId="77777777" w:rsidTr="002B1DD0">
        <w:trPr>
          <w:trHeight w:hRule="exact" w:val="240"/>
          <w:jc w:val="center"/>
        </w:trPr>
        <w:tc>
          <w:tcPr>
            <w:tcW w:w="9752" w:type="dxa"/>
            <w:gridSpan w:val="2"/>
            <w:tcBorders>
              <w:top w:val="nil"/>
              <w:left w:val="nil"/>
              <w:bottom w:val="nil"/>
              <w:right w:val="nil"/>
            </w:tcBorders>
          </w:tcPr>
          <w:p w14:paraId="548F03F7" w14:textId="77777777" w:rsidR="005D0532" w:rsidRPr="009D0469" w:rsidRDefault="005D0532" w:rsidP="002B1DD0"/>
        </w:tc>
      </w:tr>
      <w:tr w:rsidR="004C2BC3" w:rsidRPr="009D0469" w14:paraId="7432BD6B" w14:textId="77777777" w:rsidTr="002B1DD0">
        <w:trPr>
          <w:trHeight w:val="240"/>
          <w:jc w:val="center"/>
        </w:trPr>
        <w:tc>
          <w:tcPr>
            <w:tcW w:w="4876" w:type="dxa"/>
            <w:tcBorders>
              <w:top w:val="nil"/>
              <w:left w:val="nil"/>
              <w:bottom w:val="nil"/>
              <w:right w:val="nil"/>
            </w:tcBorders>
          </w:tcPr>
          <w:p w14:paraId="1B0CA583"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4F3660F7" w14:textId="77777777" w:rsidR="005D0532" w:rsidRPr="009D0469" w:rsidRDefault="00F82F38" w:rsidP="002B1DD0">
            <w:pPr>
              <w:pStyle w:val="AmColumnHeading"/>
            </w:pPr>
            <w:r w:rsidRPr="009D0469">
              <w:t>Poprawka</w:t>
            </w:r>
          </w:p>
        </w:tc>
      </w:tr>
      <w:tr w:rsidR="004C2BC3" w:rsidRPr="009D0469" w14:paraId="50025F0C" w14:textId="77777777" w:rsidTr="002B1DD0">
        <w:trPr>
          <w:jc w:val="center"/>
        </w:trPr>
        <w:tc>
          <w:tcPr>
            <w:tcW w:w="4876" w:type="dxa"/>
            <w:tcBorders>
              <w:top w:val="nil"/>
              <w:left w:val="nil"/>
              <w:bottom w:val="nil"/>
              <w:right w:val="nil"/>
            </w:tcBorders>
          </w:tcPr>
          <w:p w14:paraId="59999BF8" w14:textId="77777777" w:rsidR="005D0532" w:rsidRPr="009D0469" w:rsidRDefault="005D0532" w:rsidP="002B1DD0">
            <w:pPr>
              <w:pStyle w:val="Normal6a"/>
            </w:pPr>
          </w:p>
        </w:tc>
        <w:tc>
          <w:tcPr>
            <w:tcW w:w="4876" w:type="dxa"/>
            <w:tcBorders>
              <w:top w:val="nil"/>
              <w:left w:val="nil"/>
              <w:bottom w:val="nil"/>
              <w:right w:val="nil"/>
            </w:tcBorders>
          </w:tcPr>
          <w:p w14:paraId="75015AB9" w14:textId="77777777" w:rsidR="005D0532" w:rsidRPr="009D0469" w:rsidRDefault="00F82F38" w:rsidP="002B1DD0">
            <w:pPr>
              <w:pStyle w:val="Normal6a"/>
            </w:pPr>
            <w:r w:rsidRPr="009D0469">
              <w:rPr>
                <w:b/>
                <w:i/>
              </w:rPr>
              <w:t>(36a)</w:t>
            </w:r>
            <w:r w:rsidRPr="009D0469">
              <w:tab/>
            </w:r>
            <w:r w:rsidRPr="009D0469">
              <w:rPr>
                <w:b/>
                <w:i/>
              </w:rPr>
              <w:t xml:space="preserve">Mając na uwadze, że zgodnie ze </w:t>
            </w:r>
            <w:r w:rsidRPr="009D0469">
              <w:rPr>
                <w:b/>
                <w:i/>
              </w:rPr>
              <w:t>sprawozdaniem rocznym Europejskiego Trybunału Obrachunkowego za rok budżetowy 2024 kwota niespłaconych pożyczek zaciągniętych przez Unię może przekroczyć 900 mld EUR do 2027 r., co stanowi niemal dziesięciokrotność poziomu z 2020 r. przed wprowadzeniem pakietu na rzecz odbudowy NGEU, oraz że rosnące koszty obsługi zadłużenia stanowią ryzyko dla przyszłych budżetów i ograniczają przestrzeń fiskalną na nowe priorytety, ta bezprecedensowa presja fiskalna wymaga, aby w ramach programu przestrzegano rygorystyczn</w:t>
            </w:r>
            <w:r w:rsidRPr="009D0469">
              <w:rPr>
                <w:b/>
                <w:i/>
              </w:rPr>
              <w:t>ej dyscypliny wydatków i priorytetowo traktowano wydatki o najwyższej możliwej do wykazania wartości dodanej. Ogólne koszty administracyjne, w tym koszty agencji wykonawczych, nie powinny rosnąć w sposób nieproporcjonalny do budżetu operacyjnego.</w:t>
            </w:r>
          </w:p>
        </w:tc>
      </w:tr>
    </w:tbl>
    <w:p w14:paraId="0605224F" w14:textId="77777777" w:rsidR="005D0532" w:rsidRPr="009D0469" w:rsidRDefault="00F82F38" w:rsidP="005D0532">
      <w:r w:rsidRPr="009D0469">
        <w:rPr>
          <w:rStyle w:val="HideTWBExt"/>
        </w:rPr>
        <w:t>&lt;/Amend&gt;</w:t>
      </w:r>
      <w:bookmarkEnd w:id="24"/>
    </w:p>
    <w:p w14:paraId="0E01E71A" w14:textId="77777777" w:rsidR="005D0532" w:rsidRPr="009D0469" w:rsidRDefault="00F82F38" w:rsidP="005D0532">
      <w:pPr>
        <w:pStyle w:val="AMNumberTabs0"/>
      </w:pPr>
      <w:bookmarkStart w:id="25" w:name="AM1Compr10"/>
      <w:r w:rsidRPr="009D0469">
        <w:rPr>
          <w:rStyle w:val="HideTWBExt"/>
        </w:rPr>
        <w:t>&lt;Amend&gt;</w:t>
      </w:r>
      <w:r w:rsidRPr="009D0469">
        <w:t>Poprawka</w:t>
      </w:r>
      <w:r w:rsidRPr="009D0469">
        <w:tab/>
      </w:r>
      <w:r w:rsidRPr="009D0469">
        <w:tab/>
      </w:r>
      <w:r w:rsidRPr="009D0469">
        <w:rPr>
          <w:rStyle w:val="HideTWBExt"/>
        </w:rPr>
        <w:t>&lt;NumAm&gt;</w:t>
      </w:r>
      <w:r w:rsidRPr="009D0469">
        <w:t>35</w:t>
      </w:r>
      <w:r w:rsidRPr="009D0469">
        <w:rPr>
          <w:rStyle w:val="HideTWBExt"/>
        </w:rPr>
        <w:t>&lt;/NumAm&gt;</w:t>
      </w:r>
    </w:p>
    <w:p w14:paraId="7A0B7EF9"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26130EF2" w14:textId="77777777" w:rsidR="005D0532" w:rsidRPr="009D0469" w:rsidRDefault="00F82F38" w:rsidP="007F1538">
      <w:pPr>
        <w:pStyle w:val="NormalBold"/>
      </w:pPr>
      <w:r w:rsidRPr="009D0469">
        <w:rPr>
          <w:rStyle w:val="HideTWBExt"/>
        </w:rPr>
        <w:t>&lt;Article&gt;</w:t>
      </w:r>
      <w:r w:rsidRPr="009D0469">
        <w:t>Artykuł 2 – akapit 1 – punkt 24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294E81D4" w14:textId="77777777" w:rsidTr="002B1DD0">
        <w:trPr>
          <w:trHeight w:hRule="exact" w:val="240"/>
          <w:jc w:val="center"/>
        </w:trPr>
        <w:tc>
          <w:tcPr>
            <w:tcW w:w="9752" w:type="dxa"/>
            <w:gridSpan w:val="2"/>
            <w:tcBorders>
              <w:top w:val="nil"/>
              <w:left w:val="nil"/>
              <w:bottom w:val="nil"/>
              <w:right w:val="nil"/>
            </w:tcBorders>
          </w:tcPr>
          <w:p w14:paraId="44311063" w14:textId="77777777" w:rsidR="005D0532" w:rsidRPr="009D0469" w:rsidRDefault="005D0532" w:rsidP="002B1DD0"/>
        </w:tc>
      </w:tr>
      <w:tr w:rsidR="004C2BC3" w:rsidRPr="009D0469" w14:paraId="50652019" w14:textId="77777777" w:rsidTr="002B1DD0">
        <w:trPr>
          <w:trHeight w:val="240"/>
          <w:jc w:val="center"/>
        </w:trPr>
        <w:tc>
          <w:tcPr>
            <w:tcW w:w="4876" w:type="dxa"/>
            <w:tcBorders>
              <w:top w:val="nil"/>
              <w:left w:val="nil"/>
              <w:bottom w:val="nil"/>
              <w:right w:val="nil"/>
            </w:tcBorders>
          </w:tcPr>
          <w:p w14:paraId="43D77004"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3AF126AA" w14:textId="77777777" w:rsidR="005D0532" w:rsidRPr="009D0469" w:rsidRDefault="00F82F38" w:rsidP="002B1DD0">
            <w:pPr>
              <w:pStyle w:val="AmColumnHeading"/>
            </w:pPr>
            <w:r w:rsidRPr="009D0469">
              <w:t>Poprawka</w:t>
            </w:r>
          </w:p>
        </w:tc>
      </w:tr>
      <w:tr w:rsidR="004C2BC3" w:rsidRPr="009D0469" w14:paraId="058B2789" w14:textId="77777777" w:rsidTr="002B1DD0">
        <w:trPr>
          <w:jc w:val="center"/>
        </w:trPr>
        <w:tc>
          <w:tcPr>
            <w:tcW w:w="4876" w:type="dxa"/>
            <w:tcBorders>
              <w:top w:val="nil"/>
              <w:left w:val="nil"/>
              <w:bottom w:val="nil"/>
              <w:right w:val="nil"/>
            </w:tcBorders>
          </w:tcPr>
          <w:p w14:paraId="528D3ED7" w14:textId="77777777" w:rsidR="005D0532" w:rsidRPr="009D0469" w:rsidRDefault="005D0532" w:rsidP="002B1DD0">
            <w:pPr>
              <w:pStyle w:val="Normal6a"/>
            </w:pPr>
          </w:p>
        </w:tc>
        <w:tc>
          <w:tcPr>
            <w:tcW w:w="4876" w:type="dxa"/>
            <w:tcBorders>
              <w:top w:val="nil"/>
              <w:left w:val="nil"/>
              <w:bottom w:val="nil"/>
              <w:right w:val="nil"/>
            </w:tcBorders>
          </w:tcPr>
          <w:p w14:paraId="0FB09D31" w14:textId="77777777" w:rsidR="005D0532" w:rsidRPr="009D0469" w:rsidRDefault="00F82F38" w:rsidP="002B1DD0">
            <w:pPr>
              <w:pStyle w:val="Normal6a"/>
            </w:pPr>
            <w:r w:rsidRPr="009D0469">
              <w:rPr>
                <w:b/>
                <w:i/>
              </w:rPr>
              <w:t>24a)</w:t>
            </w:r>
            <w:r w:rsidRPr="009D0469">
              <w:tab/>
            </w:r>
            <w:r w:rsidRPr="009D0469">
              <w:rPr>
                <w:b/>
                <w:i/>
              </w:rPr>
              <w:t xml:space="preserve">„ostateczny odbiorca” oznacza wykonawcę, </w:t>
            </w:r>
            <w:r w:rsidRPr="009D0469">
              <w:rPr>
                <w:b/>
                <w:i/>
              </w:rPr>
              <w:t>podwykonawcę, wynagradzanego eksperta zewnętrznego lub osobę bądź podmiot otrzymujący nagrody lub środki finansowe w ramach programu.</w:t>
            </w:r>
          </w:p>
        </w:tc>
      </w:tr>
    </w:tbl>
    <w:p w14:paraId="4678783A" w14:textId="77777777" w:rsidR="005D0532" w:rsidRPr="009D0469" w:rsidRDefault="00F82F38" w:rsidP="005D0532">
      <w:r w:rsidRPr="009D0469">
        <w:rPr>
          <w:rStyle w:val="HideTWBExt"/>
        </w:rPr>
        <w:t>&lt;/Amend&gt;</w:t>
      </w:r>
      <w:bookmarkEnd w:id="25"/>
    </w:p>
    <w:p w14:paraId="16A93186" w14:textId="77777777" w:rsidR="005D0532" w:rsidRPr="009D0469" w:rsidRDefault="00F82F38" w:rsidP="005D0532">
      <w:pPr>
        <w:pStyle w:val="AMNumberTabs0"/>
      </w:pPr>
      <w:bookmarkStart w:id="26" w:name="AM1Compr11"/>
      <w:r w:rsidRPr="009D0469">
        <w:rPr>
          <w:rStyle w:val="HideTWBExt"/>
        </w:rPr>
        <w:t>&lt;Amend&gt;</w:t>
      </w:r>
      <w:r w:rsidRPr="009D0469">
        <w:t>Poprawka</w:t>
      </w:r>
      <w:r w:rsidRPr="009D0469">
        <w:tab/>
      </w:r>
      <w:r w:rsidRPr="009D0469">
        <w:tab/>
      </w:r>
      <w:r w:rsidRPr="009D0469">
        <w:rPr>
          <w:rStyle w:val="HideTWBExt"/>
        </w:rPr>
        <w:t>&lt;NumAm&gt;</w:t>
      </w:r>
      <w:r w:rsidRPr="009D0469">
        <w:t>36</w:t>
      </w:r>
      <w:r w:rsidRPr="009D0469">
        <w:rPr>
          <w:rStyle w:val="HideTWBExt"/>
        </w:rPr>
        <w:t>&lt;/NumAm&gt;</w:t>
      </w:r>
    </w:p>
    <w:p w14:paraId="73DD9D18"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17E0A37F" w14:textId="77777777" w:rsidR="005D0532" w:rsidRPr="009D0469" w:rsidRDefault="00F82F38" w:rsidP="007F1538">
      <w:pPr>
        <w:pStyle w:val="NormalBold"/>
      </w:pPr>
      <w:r w:rsidRPr="009D0469">
        <w:rPr>
          <w:rStyle w:val="HideTWBExt"/>
        </w:rPr>
        <w:t>&lt;Article&gt;</w:t>
      </w:r>
      <w:r w:rsidRPr="009D0469">
        <w:t xml:space="preserve">Artykuł 3 – ustęp 2 – </w:t>
      </w:r>
      <w:proofErr w:type="spellStart"/>
      <w:r w:rsidRPr="009D0469">
        <w:t>tiret</w:t>
      </w:r>
      <w:proofErr w:type="spellEnd"/>
      <w:r w:rsidRPr="009D0469">
        <w:t xml:space="preserve"> 3</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3999ADF" w14:textId="77777777" w:rsidTr="002B1DD0">
        <w:trPr>
          <w:trHeight w:hRule="exact" w:val="240"/>
          <w:jc w:val="center"/>
        </w:trPr>
        <w:tc>
          <w:tcPr>
            <w:tcW w:w="9752" w:type="dxa"/>
            <w:gridSpan w:val="2"/>
            <w:tcBorders>
              <w:top w:val="nil"/>
              <w:left w:val="nil"/>
              <w:bottom w:val="nil"/>
              <w:right w:val="nil"/>
            </w:tcBorders>
          </w:tcPr>
          <w:p w14:paraId="1FED09B1" w14:textId="77777777" w:rsidR="005D0532" w:rsidRPr="009D0469" w:rsidRDefault="005D0532" w:rsidP="002B1DD0"/>
        </w:tc>
      </w:tr>
      <w:tr w:rsidR="004C2BC3" w:rsidRPr="009D0469" w14:paraId="5A06A986" w14:textId="77777777" w:rsidTr="002B1DD0">
        <w:trPr>
          <w:trHeight w:val="240"/>
          <w:jc w:val="center"/>
        </w:trPr>
        <w:tc>
          <w:tcPr>
            <w:tcW w:w="4876" w:type="dxa"/>
            <w:tcBorders>
              <w:top w:val="nil"/>
              <w:left w:val="nil"/>
              <w:bottom w:val="nil"/>
              <w:right w:val="nil"/>
            </w:tcBorders>
          </w:tcPr>
          <w:p w14:paraId="16D75978"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5E901F1E" w14:textId="77777777" w:rsidR="005D0532" w:rsidRPr="009D0469" w:rsidRDefault="00F82F38" w:rsidP="002B1DD0">
            <w:pPr>
              <w:pStyle w:val="AmColumnHeading"/>
            </w:pPr>
            <w:r w:rsidRPr="009D0469">
              <w:t>Poprawka</w:t>
            </w:r>
          </w:p>
        </w:tc>
      </w:tr>
      <w:tr w:rsidR="004C2BC3" w:rsidRPr="009D0469" w14:paraId="599A9399" w14:textId="77777777" w:rsidTr="002B1DD0">
        <w:trPr>
          <w:jc w:val="center"/>
        </w:trPr>
        <w:tc>
          <w:tcPr>
            <w:tcW w:w="4876" w:type="dxa"/>
            <w:tcBorders>
              <w:top w:val="nil"/>
              <w:left w:val="nil"/>
              <w:bottom w:val="nil"/>
              <w:right w:val="nil"/>
            </w:tcBorders>
          </w:tcPr>
          <w:p w14:paraId="4CA25B89" w14:textId="77777777" w:rsidR="005D0532" w:rsidRPr="009D0469" w:rsidRDefault="00F82F38" w:rsidP="002B1DD0">
            <w:pPr>
              <w:pStyle w:val="Normal6a"/>
            </w:pPr>
            <w:r w:rsidRPr="009D0469">
              <w:t>–</w:t>
            </w:r>
            <w:r w:rsidRPr="009D0469">
              <w:tab/>
              <w:t>Dostosowanie priorytetów unijnych, krajowych i regionalnych w celu stworzenia ogólnoeuropejskiego ekosystemu badań naukowych i innowacji.</w:t>
            </w:r>
          </w:p>
        </w:tc>
        <w:tc>
          <w:tcPr>
            <w:tcW w:w="4876" w:type="dxa"/>
            <w:tcBorders>
              <w:top w:val="nil"/>
              <w:left w:val="nil"/>
              <w:bottom w:val="nil"/>
              <w:right w:val="nil"/>
            </w:tcBorders>
          </w:tcPr>
          <w:p w14:paraId="0B9E7927" w14:textId="77777777" w:rsidR="005D0532" w:rsidRPr="009D0469" w:rsidRDefault="00F82F38" w:rsidP="002B1DD0">
            <w:pPr>
              <w:pStyle w:val="Normal6a"/>
            </w:pPr>
            <w:r w:rsidRPr="009D0469">
              <w:t>–</w:t>
            </w:r>
            <w:r w:rsidRPr="009D0469">
              <w:tab/>
              <w:t xml:space="preserve">Dostosowanie priorytetów unijnych, </w:t>
            </w:r>
            <w:r w:rsidRPr="009D0469">
              <w:t>krajowych i regionalnych w celu stworzenia ogólnoeuropejskiego ekosystemu badań naukowych i innowacji</w:t>
            </w:r>
            <w:r w:rsidRPr="009D0469">
              <w:rPr>
                <w:b/>
                <w:i/>
              </w:rPr>
              <w:t>, tak aby odpowiednio reagować na pojawiające się priorytety i wyzwania</w:t>
            </w:r>
            <w:r w:rsidRPr="009D0469">
              <w:t>.</w:t>
            </w:r>
          </w:p>
        </w:tc>
      </w:tr>
    </w:tbl>
    <w:p w14:paraId="1A1D4AE5" w14:textId="77777777" w:rsidR="005D0532" w:rsidRPr="009D0469" w:rsidRDefault="00F82F38" w:rsidP="005D0532">
      <w:r w:rsidRPr="009D0469">
        <w:rPr>
          <w:rStyle w:val="HideTWBExt"/>
        </w:rPr>
        <w:t>&lt;/Amend&gt;</w:t>
      </w:r>
      <w:bookmarkEnd w:id="26"/>
    </w:p>
    <w:p w14:paraId="70CF05C2" w14:textId="77777777" w:rsidR="005D0532" w:rsidRPr="009D0469" w:rsidRDefault="00F82F38" w:rsidP="005D0532">
      <w:pPr>
        <w:pStyle w:val="AMNumberTabs0"/>
      </w:pPr>
      <w:bookmarkStart w:id="27" w:name="AM1Compr12"/>
      <w:r w:rsidRPr="009D0469">
        <w:rPr>
          <w:rStyle w:val="HideTWBExt"/>
        </w:rPr>
        <w:t>&lt;Amend&gt;</w:t>
      </w:r>
      <w:r w:rsidRPr="009D0469">
        <w:t>Poprawka</w:t>
      </w:r>
      <w:r w:rsidRPr="009D0469">
        <w:tab/>
      </w:r>
      <w:r w:rsidRPr="009D0469">
        <w:tab/>
      </w:r>
      <w:r w:rsidRPr="009D0469">
        <w:rPr>
          <w:rStyle w:val="HideTWBExt"/>
        </w:rPr>
        <w:t>&lt;NumAm&gt;</w:t>
      </w:r>
      <w:r w:rsidRPr="009D0469">
        <w:t>37</w:t>
      </w:r>
      <w:r w:rsidRPr="009D0469">
        <w:rPr>
          <w:rStyle w:val="HideTWBExt"/>
        </w:rPr>
        <w:t>&lt;/NumAm&gt;</w:t>
      </w:r>
    </w:p>
    <w:p w14:paraId="511CEA1F" w14:textId="77777777" w:rsidR="005D0532" w:rsidRPr="009D0469" w:rsidRDefault="00F82F38" w:rsidP="005D0532">
      <w:pPr>
        <w:pStyle w:val="NormalBold12b"/>
      </w:pPr>
      <w:r w:rsidRPr="009D0469">
        <w:rPr>
          <w:rStyle w:val="HideTWBExt"/>
        </w:rPr>
        <w:t>&lt;DocAmend&gt;</w:t>
      </w:r>
      <w:r w:rsidRPr="009D0469">
        <w:t xml:space="preserve">Wniosek dotyczący </w:t>
      </w:r>
      <w:r w:rsidRPr="009D0469">
        <w:t>rozporządzenia</w:t>
      </w:r>
      <w:r w:rsidRPr="009D0469">
        <w:rPr>
          <w:rStyle w:val="HideTWBExt"/>
        </w:rPr>
        <w:t>&lt;/DocAmend&gt;</w:t>
      </w:r>
    </w:p>
    <w:p w14:paraId="5D4E90D6" w14:textId="77777777" w:rsidR="005D0532" w:rsidRPr="009D0469" w:rsidRDefault="00F82F38" w:rsidP="007F1538">
      <w:pPr>
        <w:pStyle w:val="NormalBold"/>
      </w:pPr>
      <w:r w:rsidRPr="009D0469">
        <w:rPr>
          <w:rStyle w:val="HideTWBExt"/>
        </w:rPr>
        <w:t>&lt;Article&gt;</w:t>
      </w:r>
      <w:r w:rsidRPr="009D0469">
        <w:t xml:space="preserve">Artykuł 3 – ustęp 2 – </w:t>
      </w:r>
      <w:proofErr w:type="spellStart"/>
      <w:r w:rsidRPr="009D0469">
        <w:t>tiret</w:t>
      </w:r>
      <w:proofErr w:type="spellEnd"/>
      <w:r w:rsidRPr="009D0469">
        <w:t xml:space="preserve"> 7 a (nowe)</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7F0F953" w14:textId="77777777" w:rsidTr="002B1DD0">
        <w:trPr>
          <w:trHeight w:hRule="exact" w:val="240"/>
          <w:jc w:val="center"/>
        </w:trPr>
        <w:tc>
          <w:tcPr>
            <w:tcW w:w="9752" w:type="dxa"/>
            <w:gridSpan w:val="2"/>
            <w:tcBorders>
              <w:top w:val="nil"/>
              <w:left w:val="nil"/>
              <w:bottom w:val="nil"/>
              <w:right w:val="nil"/>
            </w:tcBorders>
          </w:tcPr>
          <w:p w14:paraId="2A1738F6" w14:textId="77777777" w:rsidR="005D0532" w:rsidRPr="009D0469" w:rsidRDefault="005D0532" w:rsidP="002B1DD0"/>
        </w:tc>
      </w:tr>
      <w:tr w:rsidR="004C2BC3" w:rsidRPr="009D0469" w14:paraId="2367746E" w14:textId="77777777" w:rsidTr="002B1DD0">
        <w:trPr>
          <w:trHeight w:val="240"/>
          <w:jc w:val="center"/>
        </w:trPr>
        <w:tc>
          <w:tcPr>
            <w:tcW w:w="4876" w:type="dxa"/>
            <w:tcBorders>
              <w:top w:val="nil"/>
              <w:left w:val="nil"/>
              <w:bottom w:val="nil"/>
              <w:right w:val="nil"/>
            </w:tcBorders>
          </w:tcPr>
          <w:p w14:paraId="5299DBB0"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38DD669" w14:textId="77777777" w:rsidR="005D0532" w:rsidRPr="009D0469" w:rsidRDefault="00F82F38" w:rsidP="002B1DD0">
            <w:pPr>
              <w:pStyle w:val="AmColumnHeading"/>
            </w:pPr>
            <w:r w:rsidRPr="009D0469">
              <w:t>Poprawka</w:t>
            </w:r>
          </w:p>
        </w:tc>
      </w:tr>
      <w:tr w:rsidR="004C2BC3" w:rsidRPr="009D0469" w14:paraId="5D966752" w14:textId="77777777" w:rsidTr="002B1DD0">
        <w:trPr>
          <w:jc w:val="center"/>
        </w:trPr>
        <w:tc>
          <w:tcPr>
            <w:tcW w:w="4876" w:type="dxa"/>
            <w:tcBorders>
              <w:top w:val="nil"/>
              <w:left w:val="nil"/>
              <w:bottom w:val="nil"/>
              <w:right w:val="nil"/>
            </w:tcBorders>
          </w:tcPr>
          <w:p w14:paraId="52EA6438" w14:textId="77777777" w:rsidR="005D0532" w:rsidRPr="009D0469" w:rsidRDefault="005D0532" w:rsidP="002B1DD0">
            <w:pPr>
              <w:pStyle w:val="Normal6a"/>
            </w:pPr>
          </w:p>
        </w:tc>
        <w:tc>
          <w:tcPr>
            <w:tcW w:w="4876" w:type="dxa"/>
            <w:tcBorders>
              <w:top w:val="nil"/>
              <w:left w:val="nil"/>
              <w:bottom w:val="nil"/>
              <w:right w:val="nil"/>
            </w:tcBorders>
          </w:tcPr>
          <w:p w14:paraId="0513A465" w14:textId="77777777" w:rsidR="005D0532" w:rsidRPr="009D0469" w:rsidRDefault="00F82F38" w:rsidP="002B1DD0">
            <w:pPr>
              <w:pStyle w:val="Normal6a"/>
            </w:pPr>
            <w:r w:rsidRPr="009D0469">
              <w:rPr>
                <w:b/>
                <w:i/>
              </w:rPr>
              <w:t>–</w:t>
            </w:r>
            <w:r w:rsidRPr="009D0469">
              <w:tab/>
            </w:r>
            <w:r w:rsidRPr="009D0469">
              <w:rPr>
                <w:b/>
                <w:i/>
              </w:rPr>
              <w:t xml:space="preserve">Zapewnienie, aby finansowanie unijne w ramach programu, w tym w ramach EIC, było powiązane z mierzalnymi wynikami, </w:t>
            </w:r>
            <w:r w:rsidRPr="009D0469">
              <w:rPr>
                <w:b/>
                <w:i/>
              </w:rPr>
              <w:t>wskaźnikami wykonania oraz oceną ex post dotyczącą oddziaływania terytorialnego, efektu mnożnikowego dodatkowych inwestycji oraz długoterminowej stabilności, przy czym wyniki te powinny być spójne z celami politycznymi UE.</w:t>
            </w:r>
          </w:p>
        </w:tc>
      </w:tr>
    </w:tbl>
    <w:p w14:paraId="6E068A34" w14:textId="77777777" w:rsidR="005D0532" w:rsidRPr="009D0469" w:rsidRDefault="00F82F38" w:rsidP="005D0532">
      <w:r w:rsidRPr="009D0469">
        <w:rPr>
          <w:rStyle w:val="HideTWBExt"/>
        </w:rPr>
        <w:t>&lt;/Amend&gt;</w:t>
      </w:r>
      <w:bookmarkEnd w:id="27"/>
    </w:p>
    <w:p w14:paraId="0BF0EFCB" w14:textId="77777777" w:rsidR="005D0532" w:rsidRPr="009D0469" w:rsidRDefault="00F82F38" w:rsidP="005D0532">
      <w:pPr>
        <w:pStyle w:val="AMNumberTabs0"/>
      </w:pPr>
      <w:bookmarkStart w:id="28" w:name="AM1Compr13"/>
      <w:r w:rsidRPr="009D0469">
        <w:rPr>
          <w:rStyle w:val="HideTWBExt"/>
        </w:rPr>
        <w:t>&lt;Amend&gt;</w:t>
      </w:r>
      <w:r w:rsidRPr="009D0469">
        <w:t>Poprawka</w:t>
      </w:r>
      <w:r w:rsidRPr="009D0469">
        <w:tab/>
      </w:r>
      <w:r w:rsidRPr="009D0469">
        <w:tab/>
      </w:r>
      <w:r w:rsidRPr="009D0469">
        <w:rPr>
          <w:rStyle w:val="HideTWBExt"/>
        </w:rPr>
        <w:t>&lt;NumAm&gt;</w:t>
      </w:r>
      <w:r w:rsidRPr="009D0469">
        <w:t>38</w:t>
      </w:r>
      <w:r w:rsidRPr="009D0469">
        <w:rPr>
          <w:rStyle w:val="HideTWBExt"/>
        </w:rPr>
        <w:t>&lt;/NumAm&gt;</w:t>
      </w:r>
    </w:p>
    <w:p w14:paraId="352BFED0"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73DB30A6" w14:textId="77777777" w:rsidR="005D0532" w:rsidRPr="009D0469" w:rsidRDefault="00F82F38" w:rsidP="007F1538">
      <w:pPr>
        <w:pStyle w:val="NormalBold"/>
      </w:pPr>
      <w:r w:rsidRPr="009D0469">
        <w:rPr>
          <w:rStyle w:val="HideTWBExt"/>
        </w:rPr>
        <w:t>&lt;Article&gt;</w:t>
      </w:r>
      <w:r w:rsidRPr="009D0469">
        <w:t xml:space="preserve">Artykuł 3 – ustęp 2 – </w:t>
      </w:r>
      <w:proofErr w:type="spellStart"/>
      <w:r w:rsidRPr="009D0469">
        <w:t>tiret</w:t>
      </w:r>
      <w:proofErr w:type="spellEnd"/>
      <w:r w:rsidRPr="009D0469">
        <w:t xml:space="preserve"> 7 b (nowe)</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305520DB" w14:textId="77777777" w:rsidTr="002B1DD0">
        <w:trPr>
          <w:trHeight w:hRule="exact" w:val="240"/>
          <w:jc w:val="center"/>
        </w:trPr>
        <w:tc>
          <w:tcPr>
            <w:tcW w:w="9752" w:type="dxa"/>
            <w:gridSpan w:val="2"/>
            <w:tcBorders>
              <w:top w:val="nil"/>
              <w:left w:val="nil"/>
              <w:bottom w:val="nil"/>
              <w:right w:val="nil"/>
            </w:tcBorders>
          </w:tcPr>
          <w:p w14:paraId="3AE64E43" w14:textId="77777777" w:rsidR="005D0532" w:rsidRPr="009D0469" w:rsidRDefault="005D0532" w:rsidP="002B1DD0"/>
        </w:tc>
      </w:tr>
      <w:tr w:rsidR="004C2BC3" w:rsidRPr="009D0469" w14:paraId="1E7369F7" w14:textId="77777777" w:rsidTr="002B1DD0">
        <w:trPr>
          <w:trHeight w:val="240"/>
          <w:jc w:val="center"/>
        </w:trPr>
        <w:tc>
          <w:tcPr>
            <w:tcW w:w="4876" w:type="dxa"/>
            <w:tcBorders>
              <w:top w:val="nil"/>
              <w:left w:val="nil"/>
              <w:bottom w:val="nil"/>
              <w:right w:val="nil"/>
            </w:tcBorders>
          </w:tcPr>
          <w:p w14:paraId="4CDA3418"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6A0D61F2" w14:textId="77777777" w:rsidR="005D0532" w:rsidRPr="009D0469" w:rsidRDefault="00F82F38" w:rsidP="002B1DD0">
            <w:pPr>
              <w:pStyle w:val="AmColumnHeading"/>
            </w:pPr>
            <w:r w:rsidRPr="009D0469">
              <w:t>Poprawka</w:t>
            </w:r>
          </w:p>
        </w:tc>
      </w:tr>
      <w:tr w:rsidR="004C2BC3" w:rsidRPr="009D0469" w14:paraId="03EB6289" w14:textId="77777777" w:rsidTr="002B1DD0">
        <w:trPr>
          <w:jc w:val="center"/>
        </w:trPr>
        <w:tc>
          <w:tcPr>
            <w:tcW w:w="4876" w:type="dxa"/>
            <w:tcBorders>
              <w:top w:val="nil"/>
              <w:left w:val="nil"/>
              <w:bottom w:val="nil"/>
              <w:right w:val="nil"/>
            </w:tcBorders>
          </w:tcPr>
          <w:p w14:paraId="4CB4F588" w14:textId="77777777" w:rsidR="005D0532" w:rsidRPr="009D0469" w:rsidRDefault="005D0532" w:rsidP="002B1DD0">
            <w:pPr>
              <w:pStyle w:val="Normal6a"/>
            </w:pPr>
          </w:p>
        </w:tc>
        <w:tc>
          <w:tcPr>
            <w:tcW w:w="4876" w:type="dxa"/>
            <w:tcBorders>
              <w:top w:val="nil"/>
              <w:left w:val="nil"/>
              <w:bottom w:val="nil"/>
              <w:right w:val="nil"/>
            </w:tcBorders>
          </w:tcPr>
          <w:p w14:paraId="553C4336" w14:textId="77777777" w:rsidR="005D0532" w:rsidRPr="009D0469" w:rsidRDefault="00F82F38" w:rsidP="002B1DD0">
            <w:pPr>
              <w:pStyle w:val="Normal6a"/>
            </w:pPr>
            <w:r w:rsidRPr="009D0469">
              <w:rPr>
                <w:b/>
                <w:i/>
              </w:rPr>
              <w:t>–</w:t>
            </w:r>
            <w:r w:rsidRPr="009D0469">
              <w:tab/>
            </w:r>
            <w:r w:rsidRPr="009D0469">
              <w:rPr>
                <w:b/>
                <w:i/>
              </w:rPr>
              <w:t xml:space="preserve">Zapewnienie, aby wszystkie wydatki w ramach programu były udostępniane w celu </w:t>
            </w:r>
            <w:r w:rsidRPr="009D0469">
              <w:rPr>
                <w:b/>
                <w:i/>
              </w:rPr>
              <w:t>wsparcia organu udzielającego absolutorium w ocenie, czy optymalnie wykorzystano środki finansowe.</w:t>
            </w:r>
          </w:p>
        </w:tc>
      </w:tr>
    </w:tbl>
    <w:p w14:paraId="782FD52B" w14:textId="77777777" w:rsidR="005D0532" w:rsidRPr="009D0469" w:rsidRDefault="00F82F38" w:rsidP="005D0532">
      <w:r w:rsidRPr="009D0469">
        <w:rPr>
          <w:rStyle w:val="HideTWBExt"/>
        </w:rPr>
        <w:t>&lt;/Amend&gt;</w:t>
      </w:r>
      <w:bookmarkEnd w:id="28"/>
    </w:p>
    <w:p w14:paraId="5E11C3B0" w14:textId="77777777" w:rsidR="005D0532" w:rsidRPr="009D0469" w:rsidRDefault="00F82F38" w:rsidP="005D0532">
      <w:pPr>
        <w:pStyle w:val="AMNumberTabs0"/>
      </w:pPr>
      <w:bookmarkStart w:id="29" w:name="AM1Compr14"/>
      <w:r w:rsidRPr="009D0469">
        <w:rPr>
          <w:rStyle w:val="HideTWBExt"/>
        </w:rPr>
        <w:t>&lt;Amend&gt;</w:t>
      </w:r>
      <w:r w:rsidRPr="009D0469">
        <w:t>Poprawka</w:t>
      </w:r>
      <w:r w:rsidRPr="009D0469">
        <w:tab/>
      </w:r>
      <w:r w:rsidRPr="009D0469">
        <w:tab/>
      </w:r>
      <w:r w:rsidRPr="009D0469">
        <w:rPr>
          <w:rStyle w:val="HideTWBExt"/>
        </w:rPr>
        <w:t>&lt;NumAm&gt;</w:t>
      </w:r>
      <w:r w:rsidRPr="009D0469">
        <w:t>39</w:t>
      </w:r>
      <w:r w:rsidRPr="009D0469">
        <w:rPr>
          <w:rStyle w:val="HideTWBExt"/>
        </w:rPr>
        <w:t>&lt;/NumAm&gt;</w:t>
      </w:r>
    </w:p>
    <w:p w14:paraId="6A8D1485"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41592D80" w14:textId="77777777" w:rsidR="005D0532" w:rsidRPr="009D0469" w:rsidRDefault="00F82F38" w:rsidP="007F1538">
      <w:pPr>
        <w:pStyle w:val="NormalBold"/>
      </w:pPr>
      <w:r w:rsidRPr="009D0469">
        <w:rPr>
          <w:rStyle w:val="HideTWBExt"/>
        </w:rPr>
        <w:t>&lt;Article&gt;</w:t>
      </w:r>
      <w:r w:rsidRPr="009D0469">
        <w:t xml:space="preserve">Artykuł 3 – ustęp 2 – </w:t>
      </w:r>
      <w:proofErr w:type="spellStart"/>
      <w:r w:rsidRPr="009D0469">
        <w:t>tiret</w:t>
      </w:r>
      <w:proofErr w:type="spellEnd"/>
      <w:r w:rsidRPr="009D0469">
        <w:t xml:space="preserve"> 7 c (nowe)</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CF6B19F" w14:textId="77777777" w:rsidTr="002B1DD0">
        <w:trPr>
          <w:trHeight w:hRule="exact" w:val="240"/>
          <w:jc w:val="center"/>
        </w:trPr>
        <w:tc>
          <w:tcPr>
            <w:tcW w:w="9752" w:type="dxa"/>
            <w:gridSpan w:val="2"/>
            <w:tcBorders>
              <w:top w:val="nil"/>
              <w:left w:val="nil"/>
              <w:bottom w:val="nil"/>
              <w:right w:val="nil"/>
            </w:tcBorders>
          </w:tcPr>
          <w:p w14:paraId="153352A8" w14:textId="77777777" w:rsidR="005D0532" w:rsidRPr="009D0469" w:rsidRDefault="005D0532" w:rsidP="002B1DD0"/>
        </w:tc>
      </w:tr>
      <w:tr w:rsidR="004C2BC3" w:rsidRPr="009D0469" w14:paraId="06AEC347" w14:textId="77777777" w:rsidTr="002B1DD0">
        <w:trPr>
          <w:trHeight w:val="240"/>
          <w:jc w:val="center"/>
        </w:trPr>
        <w:tc>
          <w:tcPr>
            <w:tcW w:w="4876" w:type="dxa"/>
            <w:tcBorders>
              <w:top w:val="nil"/>
              <w:left w:val="nil"/>
              <w:bottom w:val="nil"/>
              <w:right w:val="nil"/>
            </w:tcBorders>
          </w:tcPr>
          <w:p w14:paraId="4F09229D"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2C81B2A2" w14:textId="77777777" w:rsidR="005D0532" w:rsidRPr="009D0469" w:rsidRDefault="00F82F38" w:rsidP="002B1DD0">
            <w:pPr>
              <w:pStyle w:val="AmColumnHeading"/>
            </w:pPr>
            <w:r w:rsidRPr="009D0469">
              <w:t>Poprawka</w:t>
            </w:r>
          </w:p>
        </w:tc>
      </w:tr>
      <w:tr w:rsidR="004C2BC3" w:rsidRPr="009D0469" w14:paraId="1B517523" w14:textId="77777777" w:rsidTr="002B1DD0">
        <w:trPr>
          <w:jc w:val="center"/>
        </w:trPr>
        <w:tc>
          <w:tcPr>
            <w:tcW w:w="4876" w:type="dxa"/>
            <w:tcBorders>
              <w:top w:val="nil"/>
              <w:left w:val="nil"/>
              <w:bottom w:val="nil"/>
              <w:right w:val="nil"/>
            </w:tcBorders>
          </w:tcPr>
          <w:p w14:paraId="798626C6" w14:textId="77777777" w:rsidR="005D0532" w:rsidRPr="009D0469" w:rsidRDefault="005D0532" w:rsidP="002B1DD0">
            <w:pPr>
              <w:pStyle w:val="Normal6a"/>
            </w:pPr>
          </w:p>
        </w:tc>
        <w:tc>
          <w:tcPr>
            <w:tcW w:w="4876" w:type="dxa"/>
            <w:tcBorders>
              <w:top w:val="nil"/>
              <w:left w:val="nil"/>
              <w:bottom w:val="nil"/>
              <w:right w:val="nil"/>
            </w:tcBorders>
          </w:tcPr>
          <w:p w14:paraId="2A8A6BAC" w14:textId="77777777" w:rsidR="005D0532" w:rsidRPr="009D0469" w:rsidRDefault="00F82F38" w:rsidP="002B1DD0">
            <w:pPr>
              <w:pStyle w:val="Normal6a"/>
            </w:pPr>
            <w:r w:rsidRPr="009D0469">
              <w:rPr>
                <w:b/>
                <w:i/>
              </w:rPr>
              <w:t>–</w:t>
            </w:r>
            <w:r w:rsidRPr="009D0469">
              <w:tab/>
            </w:r>
            <w:r w:rsidRPr="009D0469">
              <w:rPr>
                <w:b/>
                <w:i/>
              </w:rPr>
              <w:t xml:space="preserve">Ocena skuteczności, przejrzystości oraz wykorzystania środków finansowych w odniesieniu do instrumentów finansowych stosowanych w ramach programu, w tym inwestycji kapitałowych i </w:t>
            </w:r>
            <w:r w:rsidRPr="009D0469">
              <w:rPr>
                <w:b/>
                <w:i/>
              </w:rPr>
              <w:t>finansowania mieszanego.</w:t>
            </w:r>
          </w:p>
        </w:tc>
      </w:tr>
    </w:tbl>
    <w:p w14:paraId="1F07766A" w14:textId="77777777" w:rsidR="005D0532" w:rsidRPr="009D0469" w:rsidRDefault="00F82F38" w:rsidP="005D0532">
      <w:r w:rsidRPr="009D0469">
        <w:rPr>
          <w:rStyle w:val="HideTWBExt"/>
        </w:rPr>
        <w:t>&lt;/Amend&gt;</w:t>
      </w:r>
      <w:bookmarkEnd w:id="29"/>
    </w:p>
    <w:p w14:paraId="7C568AE9" w14:textId="77777777" w:rsidR="005D0532" w:rsidRPr="009D0469" w:rsidRDefault="00F82F38" w:rsidP="005D0532">
      <w:pPr>
        <w:pStyle w:val="AMNumberTabs0"/>
      </w:pPr>
      <w:bookmarkStart w:id="30" w:name="AM1Compr15"/>
      <w:r w:rsidRPr="009D0469">
        <w:rPr>
          <w:rStyle w:val="HideTWBExt"/>
        </w:rPr>
        <w:t>&lt;Amend&gt;</w:t>
      </w:r>
      <w:r w:rsidRPr="009D0469">
        <w:t>Poprawka</w:t>
      </w:r>
      <w:r w:rsidRPr="009D0469">
        <w:tab/>
      </w:r>
      <w:r w:rsidRPr="009D0469">
        <w:tab/>
      </w:r>
      <w:r w:rsidRPr="009D0469">
        <w:rPr>
          <w:rStyle w:val="HideTWBExt"/>
        </w:rPr>
        <w:t>&lt;NumAm&gt;</w:t>
      </w:r>
      <w:r w:rsidRPr="009D0469">
        <w:t>40</w:t>
      </w:r>
      <w:r w:rsidRPr="009D0469">
        <w:rPr>
          <w:rStyle w:val="HideTWBExt"/>
        </w:rPr>
        <w:t>&lt;/NumAm&gt;</w:t>
      </w:r>
    </w:p>
    <w:p w14:paraId="1F1BF4A6"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0E853C48" w14:textId="434B3957" w:rsidR="005D0532" w:rsidRPr="009D0469" w:rsidRDefault="00F82F38" w:rsidP="007F1538">
      <w:pPr>
        <w:pStyle w:val="NormalBold"/>
      </w:pPr>
      <w:r w:rsidRPr="009D0469">
        <w:rPr>
          <w:rStyle w:val="HideTWBExt"/>
        </w:rPr>
        <w:t>&lt;Article&gt;</w:t>
      </w:r>
      <w:r w:rsidRPr="009D0469">
        <w:t xml:space="preserve">Artykuł 4 – </w:t>
      </w:r>
      <w:r w:rsidR="006F7CF7">
        <w:t>ustęp</w:t>
      </w:r>
      <w:r w:rsidRPr="009D0469">
        <w:t xml:space="preserve"> 1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554D258" w14:textId="77777777" w:rsidTr="002B1DD0">
        <w:trPr>
          <w:trHeight w:hRule="exact" w:val="240"/>
          <w:jc w:val="center"/>
        </w:trPr>
        <w:tc>
          <w:tcPr>
            <w:tcW w:w="9752" w:type="dxa"/>
            <w:gridSpan w:val="2"/>
            <w:tcBorders>
              <w:top w:val="nil"/>
              <w:left w:val="nil"/>
              <w:bottom w:val="nil"/>
              <w:right w:val="nil"/>
            </w:tcBorders>
          </w:tcPr>
          <w:p w14:paraId="28663D92" w14:textId="77777777" w:rsidR="005D0532" w:rsidRPr="009D0469" w:rsidRDefault="005D0532" w:rsidP="002B1DD0"/>
        </w:tc>
      </w:tr>
      <w:tr w:rsidR="004C2BC3" w:rsidRPr="009D0469" w14:paraId="4D8F278C" w14:textId="77777777" w:rsidTr="002B1DD0">
        <w:trPr>
          <w:trHeight w:val="240"/>
          <w:jc w:val="center"/>
        </w:trPr>
        <w:tc>
          <w:tcPr>
            <w:tcW w:w="4876" w:type="dxa"/>
            <w:tcBorders>
              <w:top w:val="nil"/>
              <w:left w:val="nil"/>
              <w:bottom w:val="nil"/>
              <w:right w:val="nil"/>
            </w:tcBorders>
          </w:tcPr>
          <w:p w14:paraId="52165EAC"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3F3ACB1F" w14:textId="77777777" w:rsidR="005D0532" w:rsidRPr="009D0469" w:rsidRDefault="00F82F38" w:rsidP="002B1DD0">
            <w:pPr>
              <w:pStyle w:val="AmColumnHeading"/>
            </w:pPr>
            <w:r w:rsidRPr="009D0469">
              <w:t>Poprawka</w:t>
            </w:r>
          </w:p>
        </w:tc>
      </w:tr>
      <w:tr w:rsidR="004C2BC3" w:rsidRPr="009D0469" w14:paraId="49317513" w14:textId="77777777" w:rsidTr="002B1DD0">
        <w:trPr>
          <w:jc w:val="center"/>
        </w:trPr>
        <w:tc>
          <w:tcPr>
            <w:tcW w:w="4876" w:type="dxa"/>
            <w:tcBorders>
              <w:top w:val="nil"/>
              <w:left w:val="nil"/>
              <w:bottom w:val="nil"/>
              <w:right w:val="nil"/>
            </w:tcBorders>
          </w:tcPr>
          <w:p w14:paraId="07ED040C" w14:textId="77777777" w:rsidR="005D0532" w:rsidRPr="009D0469" w:rsidRDefault="005D0532" w:rsidP="002B1DD0">
            <w:pPr>
              <w:pStyle w:val="Normal6a"/>
            </w:pPr>
          </w:p>
        </w:tc>
        <w:tc>
          <w:tcPr>
            <w:tcW w:w="4876" w:type="dxa"/>
            <w:tcBorders>
              <w:top w:val="nil"/>
              <w:left w:val="nil"/>
              <w:bottom w:val="nil"/>
              <w:right w:val="nil"/>
            </w:tcBorders>
          </w:tcPr>
          <w:p w14:paraId="2AC10033" w14:textId="77777777" w:rsidR="005D0532" w:rsidRPr="009D0469" w:rsidRDefault="00F82F38" w:rsidP="002B1DD0">
            <w:pPr>
              <w:pStyle w:val="Normal6a"/>
            </w:pPr>
            <w:r w:rsidRPr="009D0469">
              <w:rPr>
                <w:b/>
                <w:i/>
              </w:rPr>
              <w:t>1a.</w:t>
            </w:r>
            <w:r w:rsidRPr="009D0469">
              <w:tab/>
            </w:r>
            <w:r w:rsidRPr="009D0469">
              <w:rPr>
                <w:b/>
                <w:i/>
              </w:rPr>
              <w:t xml:space="preserve">Strategiczne </w:t>
            </w:r>
            <w:r w:rsidRPr="009D0469">
              <w:rPr>
                <w:b/>
                <w:i/>
              </w:rPr>
              <w:t>ukierunkowanie programu przygotowuje się w ścisłej współpracy z państwami członkowskimi, aby zapewnić odpowiedzialność publiczną.</w:t>
            </w:r>
          </w:p>
        </w:tc>
      </w:tr>
    </w:tbl>
    <w:p w14:paraId="09653DDC" w14:textId="77777777" w:rsidR="005D0532" w:rsidRPr="009D0469" w:rsidRDefault="00F82F38" w:rsidP="005D0532">
      <w:r w:rsidRPr="009D0469">
        <w:rPr>
          <w:rStyle w:val="HideTWBExt"/>
        </w:rPr>
        <w:t>&lt;/Amend&gt;</w:t>
      </w:r>
      <w:bookmarkEnd w:id="30"/>
    </w:p>
    <w:p w14:paraId="0C02E03D" w14:textId="77777777" w:rsidR="005D0532" w:rsidRPr="009D0469" w:rsidRDefault="00F82F38" w:rsidP="005D0532">
      <w:pPr>
        <w:pStyle w:val="AMNumberTabs0"/>
      </w:pPr>
      <w:bookmarkStart w:id="31" w:name="AM1Compr16"/>
      <w:r w:rsidRPr="009D0469">
        <w:rPr>
          <w:rStyle w:val="HideTWBExt"/>
        </w:rPr>
        <w:t>&lt;Amend&gt;</w:t>
      </w:r>
      <w:r w:rsidRPr="009D0469">
        <w:t>Poprawka</w:t>
      </w:r>
      <w:r w:rsidRPr="009D0469">
        <w:tab/>
      </w:r>
      <w:r w:rsidRPr="009D0469">
        <w:tab/>
      </w:r>
      <w:r w:rsidRPr="009D0469">
        <w:rPr>
          <w:rStyle w:val="HideTWBExt"/>
        </w:rPr>
        <w:t>&lt;NumAm&gt;</w:t>
      </w:r>
      <w:r w:rsidRPr="009D0469">
        <w:t>41</w:t>
      </w:r>
      <w:r w:rsidRPr="009D0469">
        <w:rPr>
          <w:rStyle w:val="HideTWBExt"/>
        </w:rPr>
        <w:t>&lt;/NumAm&gt;</w:t>
      </w:r>
    </w:p>
    <w:p w14:paraId="65614A4B"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606BF9AF" w14:textId="77777777" w:rsidR="005D0532" w:rsidRPr="009D0469" w:rsidRDefault="00F82F38" w:rsidP="007F1538">
      <w:pPr>
        <w:pStyle w:val="NormalBold"/>
      </w:pPr>
      <w:r w:rsidRPr="009D0469">
        <w:rPr>
          <w:rStyle w:val="HideTWBExt"/>
        </w:rPr>
        <w:t>&lt;Article&gt;</w:t>
      </w:r>
      <w:r w:rsidRPr="009D0469">
        <w:t xml:space="preserve">Artykuł 5 – </w:t>
      </w:r>
      <w:r w:rsidRPr="009D0469">
        <w:t>akapit 1 – litera c a (nowa)</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91DAC45" w14:textId="77777777" w:rsidTr="002B1DD0">
        <w:trPr>
          <w:trHeight w:hRule="exact" w:val="240"/>
          <w:jc w:val="center"/>
        </w:trPr>
        <w:tc>
          <w:tcPr>
            <w:tcW w:w="9752" w:type="dxa"/>
            <w:gridSpan w:val="2"/>
            <w:tcBorders>
              <w:top w:val="nil"/>
              <w:left w:val="nil"/>
              <w:bottom w:val="nil"/>
              <w:right w:val="nil"/>
            </w:tcBorders>
          </w:tcPr>
          <w:p w14:paraId="295691A2" w14:textId="77777777" w:rsidR="005D0532" w:rsidRPr="009D0469" w:rsidRDefault="005D0532" w:rsidP="002B1DD0"/>
        </w:tc>
      </w:tr>
      <w:tr w:rsidR="004C2BC3" w:rsidRPr="009D0469" w14:paraId="1263CDA1" w14:textId="77777777" w:rsidTr="002B1DD0">
        <w:trPr>
          <w:trHeight w:val="240"/>
          <w:jc w:val="center"/>
        </w:trPr>
        <w:tc>
          <w:tcPr>
            <w:tcW w:w="4876" w:type="dxa"/>
            <w:tcBorders>
              <w:top w:val="nil"/>
              <w:left w:val="nil"/>
              <w:bottom w:val="nil"/>
              <w:right w:val="nil"/>
            </w:tcBorders>
          </w:tcPr>
          <w:p w14:paraId="0266CAA8"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3C793E9C" w14:textId="77777777" w:rsidR="005D0532" w:rsidRPr="009D0469" w:rsidRDefault="00F82F38" w:rsidP="002B1DD0">
            <w:pPr>
              <w:pStyle w:val="AmColumnHeading"/>
            </w:pPr>
            <w:r w:rsidRPr="009D0469">
              <w:t>Poprawka</w:t>
            </w:r>
          </w:p>
        </w:tc>
      </w:tr>
      <w:tr w:rsidR="004C2BC3" w:rsidRPr="009D0469" w14:paraId="701B2613" w14:textId="77777777" w:rsidTr="002B1DD0">
        <w:trPr>
          <w:jc w:val="center"/>
        </w:trPr>
        <w:tc>
          <w:tcPr>
            <w:tcW w:w="4876" w:type="dxa"/>
            <w:tcBorders>
              <w:top w:val="nil"/>
              <w:left w:val="nil"/>
              <w:bottom w:val="nil"/>
              <w:right w:val="nil"/>
            </w:tcBorders>
          </w:tcPr>
          <w:p w14:paraId="19D453A3" w14:textId="77777777" w:rsidR="005D0532" w:rsidRPr="009D0469" w:rsidRDefault="005D0532" w:rsidP="002B1DD0">
            <w:pPr>
              <w:pStyle w:val="Normal6a"/>
            </w:pPr>
          </w:p>
        </w:tc>
        <w:tc>
          <w:tcPr>
            <w:tcW w:w="4876" w:type="dxa"/>
            <w:tcBorders>
              <w:top w:val="nil"/>
              <w:left w:val="nil"/>
              <w:bottom w:val="nil"/>
              <w:right w:val="nil"/>
            </w:tcBorders>
          </w:tcPr>
          <w:p w14:paraId="019945E5" w14:textId="77777777" w:rsidR="005D0532" w:rsidRPr="009D0469" w:rsidRDefault="00F82F38" w:rsidP="002B1DD0">
            <w:pPr>
              <w:pStyle w:val="Normal6a"/>
            </w:pPr>
            <w:r w:rsidRPr="009D0469">
              <w:rPr>
                <w:b/>
                <w:i/>
              </w:rPr>
              <w:t>ca)</w:t>
            </w:r>
            <w:r w:rsidRPr="009D0469">
              <w:tab/>
            </w:r>
            <w:r w:rsidRPr="009D0469">
              <w:rPr>
                <w:b/>
                <w:i/>
              </w:rPr>
              <w:t xml:space="preserve">zasady horyzontalne mające zastosowanie do programu, w tym zasadę „nie czyń poważnych szkód”, równouprawnienie płci, w tym uwzględnianie aspektu </w:t>
            </w:r>
            <w:proofErr w:type="gramStart"/>
            <w:r w:rsidRPr="009D0469">
              <w:rPr>
                <w:b/>
                <w:i/>
              </w:rPr>
              <w:t>płci,</w:t>
            </w:r>
            <w:proofErr w:type="gramEnd"/>
            <w:r w:rsidRPr="009D0469">
              <w:rPr>
                <w:b/>
                <w:i/>
              </w:rPr>
              <w:t xml:space="preserve"> oraz </w:t>
            </w:r>
            <w:r w:rsidRPr="009D0469">
              <w:rPr>
                <w:b/>
                <w:i/>
              </w:rPr>
              <w:t>dostępność dla osób z niepełnosprawnościami, wdraża się w sposób proporcjonalny i dostosowany do charakteru działań w zakresie badań naukowych i innowacji oraz do możliwości realizacji celów programu określonych w art. 3.</w:t>
            </w:r>
          </w:p>
        </w:tc>
      </w:tr>
    </w:tbl>
    <w:p w14:paraId="5C909678" w14:textId="77777777" w:rsidR="005D0532" w:rsidRPr="009D0469" w:rsidRDefault="00F82F38" w:rsidP="005D0532">
      <w:r w:rsidRPr="009D0469">
        <w:rPr>
          <w:rStyle w:val="HideTWBExt"/>
        </w:rPr>
        <w:t>&lt;/Amend&gt;</w:t>
      </w:r>
      <w:bookmarkEnd w:id="31"/>
    </w:p>
    <w:p w14:paraId="31E970CE" w14:textId="77777777" w:rsidR="005D0532" w:rsidRPr="009D0469" w:rsidRDefault="00F82F38" w:rsidP="005D0532">
      <w:pPr>
        <w:pStyle w:val="AMNumberTabs0"/>
      </w:pPr>
      <w:bookmarkStart w:id="32" w:name="AM1Compr17"/>
      <w:r w:rsidRPr="009D0469">
        <w:rPr>
          <w:rStyle w:val="HideTWBExt"/>
        </w:rPr>
        <w:t>&lt;Amend&gt;</w:t>
      </w:r>
      <w:r w:rsidRPr="009D0469">
        <w:t>Poprawka</w:t>
      </w:r>
      <w:r w:rsidRPr="009D0469">
        <w:tab/>
      </w:r>
      <w:r w:rsidRPr="009D0469">
        <w:tab/>
      </w:r>
      <w:r w:rsidRPr="009D0469">
        <w:rPr>
          <w:rStyle w:val="HideTWBExt"/>
        </w:rPr>
        <w:t>&lt;NumAm&gt;</w:t>
      </w:r>
      <w:r w:rsidRPr="009D0469">
        <w:t>42</w:t>
      </w:r>
      <w:r w:rsidRPr="009D0469">
        <w:rPr>
          <w:rStyle w:val="HideTWBExt"/>
        </w:rPr>
        <w:t>&lt;/NumAm&gt;</w:t>
      </w:r>
    </w:p>
    <w:p w14:paraId="6399684C"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0F43272B" w14:textId="77777777" w:rsidR="005D0532" w:rsidRPr="009D0469" w:rsidRDefault="00F82F38" w:rsidP="007F1538">
      <w:pPr>
        <w:pStyle w:val="NormalBold"/>
      </w:pPr>
      <w:r w:rsidRPr="009D0469">
        <w:rPr>
          <w:rStyle w:val="HideTWBExt"/>
        </w:rPr>
        <w:t>&lt;Article&gt;</w:t>
      </w:r>
      <w:r w:rsidRPr="009D0469">
        <w:t>Artykuł 5 – akapit 1 – litera c b (nowa)</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40CDDF6" w14:textId="77777777" w:rsidTr="002B1DD0">
        <w:trPr>
          <w:trHeight w:hRule="exact" w:val="240"/>
          <w:jc w:val="center"/>
        </w:trPr>
        <w:tc>
          <w:tcPr>
            <w:tcW w:w="9752" w:type="dxa"/>
            <w:gridSpan w:val="2"/>
            <w:tcBorders>
              <w:top w:val="nil"/>
              <w:left w:val="nil"/>
              <w:bottom w:val="nil"/>
              <w:right w:val="nil"/>
            </w:tcBorders>
          </w:tcPr>
          <w:p w14:paraId="1E426441" w14:textId="77777777" w:rsidR="005D0532" w:rsidRPr="009D0469" w:rsidRDefault="005D0532" w:rsidP="002B1DD0"/>
        </w:tc>
      </w:tr>
      <w:tr w:rsidR="004C2BC3" w:rsidRPr="009D0469" w14:paraId="6159D01C" w14:textId="77777777" w:rsidTr="002B1DD0">
        <w:trPr>
          <w:trHeight w:val="240"/>
          <w:jc w:val="center"/>
        </w:trPr>
        <w:tc>
          <w:tcPr>
            <w:tcW w:w="4876" w:type="dxa"/>
            <w:tcBorders>
              <w:top w:val="nil"/>
              <w:left w:val="nil"/>
              <w:bottom w:val="nil"/>
              <w:right w:val="nil"/>
            </w:tcBorders>
          </w:tcPr>
          <w:p w14:paraId="2CAC2A18"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63D79AC8" w14:textId="77777777" w:rsidR="005D0532" w:rsidRPr="009D0469" w:rsidRDefault="00F82F38" w:rsidP="002B1DD0">
            <w:pPr>
              <w:pStyle w:val="AmColumnHeading"/>
            </w:pPr>
            <w:r w:rsidRPr="009D0469">
              <w:t>Poprawka</w:t>
            </w:r>
          </w:p>
        </w:tc>
      </w:tr>
      <w:tr w:rsidR="004C2BC3" w:rsidRPr="009D0469" w14:paraId="4652D982" w14:textId="77777777" w:rsidTr="002B1DD0">
        <w:trPr>
          <w:jc w:val="center"/>
        </w:trPr>
        <w:tc>
          <w:tcPr>
            <w:tcW w:w="4876" w:type="dxa"/>
            <w:tcBorders>
              <w:top w:val="nil"/>
              <w:left w:val="nil"/>
              <w:bottom w:val="nil"/>
              <w:right w:val="nil"/>
            </w:tcBorders>
          </w:tcPr>
          <w:p w14:paraId="4D9199C3" w14:textId="77777777" w:rsidR="005D0532" w:rsidRPr="009D0469" w:rsidRDefault="005D0532" w:rsidP="002B1DD0">
            <w:pPr>
              <w:pStyle w:val="Normal6a"/>
            </w:pPr>
          </w:p>
        </w:tc>
        <w:tc>
          <w:tcPr>
            <w:tcW w:w="4876" w:type="dxa"/>
            <w:tcBorders>
              <w:top w:val="nil"/>
              <w:left w:val="nil"/>
              <w:bottom w:val="nil"/>
              <w:right w:val="nil"/>
            </w:tcBorders>
          </w:tcPr>
          <w:p w14:paraId="65C4B4A4" w14:textId="77777777" w:rsidR="005D0532" w:rsidRPr="009D0469" w:rsidRDefault="00F82F38" w:rsidP="002B1DD0">
            <w:pPr>
              <w:pStyle w:val="Normal6a"/>
            </w:pPr>
            <w:proofErr w:type="spellStart"/>
            <w:r w:rsidRPr="009D0469">
              <w:rPr>
                <w:b/>
                <w:i/>
              </w:rPr>
              <w:t>cb</w:t>
            </w:r>
            <w:proofErr w:type="spellEnd"/>
            <w:r w:rsidRPr="009D0469">
              <w:rPr>
                <w:b/>
                <w:i/>
              </w:rPr>
              <w:t>)</w:t>
            </w:r>
            <w:r w:rsidRPr="009D0469">
              <w:tab/>
            </w:r>
            <w:r w:rsidRPr="009D0469">
              <w:rPr>
                <w:b/>
                <w:i/>
              </w:rPr>
              <w:t xml:space="preserve">szczegółowe zasady wdrażania zasad horyzontalnych, o których mowa w </w:t>
            </w:r>
            <w:r w:rsidRPr="009D0469">
              <w:rPr>
                <w:b/>
                <w:i/>
              </w:rPr>
              <w:t>niniejszym artykule, określa się w niniejszym rozporządzeniu; zasady te nie mogą nakładać wymogów wykraczających poza to, co jest konieczne do osiągnięcia celów programu.</w:t>
            </w:r>
          </w:p>
        </w:tc>
      </w:tr>
    </w:tbl>
    <w:p w14:paraId="736F3993" w14:textId="77777777" w:rsidR="005D0532" w:rsidRPr="009D0469" w:rsidRDefault="00F82F38" w:rsidP="005D0532">
      <w:r w:rsidRPr="009D0469">
        <w:rPr>
          <w:rStyle w:val="HideTWBExt"/>
        </w:rPr>
        <w:t>&lt;/Amend&gt;</w:t>
      </w:r>
      <w:bookmarkEnd w:id="32"/>
    </w:p>
    <w:p w14:paraId="0D00A515" w14:textId="77777777" w:rsidR="005D0532" w:rsidRPr="009D0469" w:rsidRDefault="00F82F38" w:rsidP="005D0532">
      <w:pPr>
        <w:pStyle w:val="AMNumberTabs0"/>
      </w:pPr>
      <w:bookmarkStart w:id="33" w:name="AM1Compr18"/>
      <w:r w:rsidRPr="009D0469">
        <w:rPr>
          <w:rStyle w:val="HideTWBExt"/>
        </w:rPr>
        <w:t>&lt;Amend&gt;</w:t>
      </w:r>
      <w:r w:rsidRPr="009D0469">
        <w:t>Poprawka</w:t>
      </w:r>
      <w:r w:rsidRPr="009D0469">
        <w:tab/>
      </w:r>
      <w:r w:rsidRPr="009D0469">
        <w:tab/>
      </w:r>
      <w:r w:rsidRPr="009D0469">
        <w:rPr>
          <w:rStyle w:val="HideTWBExt"/>
        </w:rPr>
        <w:t>&lt;NumAm&gt;</w:t>
      </w:r>
      <w:r w:rsidRPr="009D0469">
        <w:t>43</w:t>
      </w:r>
      <w:r w:rsidRPr="009D0469">
        <w:rPr>
          <w:rStyle w:val="HideTWBExt"/>
        </w:rPr>
        <w:t>&lt;/NumAm&gt;</w:t>
      </w:r>
    </w:p>
    <w:p w14:paraId="6CC9C0A9" w14:textId="77777777" w:rsidR="005D0532" w:rsidRPr="009D0469" w:rsidRDefault="00F82F38" w:rsidP="005D0532">
      <w:pPr>
        <w:pStyle w:val="NormalBold12b"/>
      </w:pPr>
      <w:r w:rsidRPr="009D0469">
        <w:rPr>
          <w:rStyle w:val="HideTWBExt"/>
        </w:rPr>
        <w:t>&lt;DocAmend&gt;</w:t>
      </w:r>
      <w:r w:rsidRPr="009D0469">
        <w:t xml:space="preserve">Wniosek dotyczący </w:t>
      </w:r>
      <w:r w:rsidRPr="009D0469">
        <w:t>rozporządzenia</w:t>
      </w:r>
      <w:r w:rsidRPr="009D0469">
        <w:rPr>
          <w:rStyle w:val="HideTWBExt"/>
        </w:rPr>
        <w:t>&lt;/DocAmend&gt;</w:t>
      </w:r>
    </w:p>
    <w:p w14:paraId="12F10FC7" w14:textId="77777777" w:rsidR="005D0532" w:rsidRPr="009D0469" w:rsidRDefault="00F82F38" w:rsidP="007F1538">
      <w:pPr>
        <w:pStyle w:val="NormalBold"/>
      </w:pPr>
      <w:r w:rsidRPr="009D0469">
        <w:rPr>
          <w:rStyle w:val="HideTWBExt"/>
        </w:rPr>
        <w:t>&lt;Article&gt;</w:t>
      </w:r>
      <w:r w:rsidRPr="009D0469">
        <w:t xml:space="preserve">Artykuł 5 – akapit 1 – litera c </w:t>
      </w:r>
      <w:proofErr w:type="spellStart"/>
      <w:r w:rsidRPr="009D0469">
        <w:t>c</w:t>
      </w:r>
      <w:proofErr w:type="spellEnd"/>
      <w:r w:rsidRPr="009D0469">
        <w:t xml:space="preserve"> (nowa)</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4B4CC94" w14:textId="77777777" w:rsidTr="002B1DD0">
        <w:trPr>
          <w:trHeight w:hRule="exact" w:val="240"/>
          <w:jc w:val="center"/>
        </w:trPr>
        <w:tc>
          <w:tcPr>
            <w:tcW w:w="9752" w:type="dxa"/>
            <w:gridSpan w:val="2"/>
            <w:tcBorders>
              <w:top w:val="nil"/>
              <w:left w:val="nil"/>
              <w:bottom w:val="nil"/>
              <w:right w:val="nil"/>
            </w:tcBorders>
          </w:tcPr>
          <w:p w14:paraId="44F70CD9" w14:textId="77777777" w:rsidR="005D0532" w:rsidRPr="009D0469" w:rsidRDefault="005D0532" w:rsidP="002B1DD0"/>
        </w:tc>
      </w:tr>
      <w:tr w:rsidR="004C2BC3" w:rsidRPr="009D0469" w14:paraId="2F8E216C" w14:textId="77777777" w:rsidTr="002B1DD0">
        <w:trPr>
          <w:trHeight w:val="240"/>
          <w:jc w:val="center"/>
        </w:trPr>
        <w:tc>
          <w:tcPr>
            <w:tcW w:w="4876" w:type="dxa"/>
            <w:tcBorders>
              <w:top w:val="nil"/>
              <w:left w:val="nil"/>
              <w:bottom w:val="nil"/>
              <w:right w:val="nil"/>
            </w:tcBorders>
          </w:tcPr>
          <w:p w14:paraId="37192B40"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5B9CF5CA" w14:textId="77777777" w:rsidR="005D0532" w:rsidRPr="009D0469" w:rsidRDefault="00F82F38" w:rsidP="002B1DD0">
            <w:pPr>
              <w:pStyle w:val="AmColumnHeading"/>
            </w:pPr>
            <w:r w:rsidRPr="009D0469">
              <w:t>Poprawka</w:t>
            </w:r>
          </w:p>
        </w:tc>
      </w:tr>
      <w:tr w:rsidR="004C2BC3" w:rsidRPr="009D0469" w14:paraId="3CE06808" w14:textId="77777777" w:rsidTr="002B1DD0">
        <w:trPr>
          <w:jc w:val="center"/>
        </w:trPr>
        <w:tc>
          <w:tcPr>
            <w:tcW w:w="4876" w:type="dxa"/>
            <w:tcBorders>
              <w:top w:val="nil"/>
              <w:left w:val="nil"/>
              <w:bottom w:val="nil"/>
              <w:right w:val="nil"/>
            </w:tcBorders>
          </w:tcPr>
          <w:p w14:paraId="7AA4FA4E" w14:textId="77777777" w:rsidR="005D0532" w:rsidRPr="009D0469" w:rsidRDefault="005D0532" w:rsidP="002B1DD0">
            <w:pPr>
              <w:pStyle w:val="Normal6a"/>
            </w:pPr>
          </w:p>
        </w:tc>
        <w:tc>
          <w:tcPr>
            <w:tcW w:w="4876" w:type="dxa"/>
            <w:tcBorders>
              <w:top w:val="nil"/>
              <w:left w:val="nil"/>
              <w:bottom w:val="nil"/>
              <w:right w:val="nil"/>
            </w:tcBorders>
          </w:tcPr>
          <w:p w14:paraId="26238CE1" w14:textId="77777777" w:rsidR="005D0532" w:rsidRPr="009D0469" w:rsidRDefault="00F82F38" w:rsidP="002B1DD0">
            <w:pPr>
              <w:pStyle w:val="Normal6a"/>
            </w:pPr>
            <w:r w:rsidRPr="009D0469">
              <w:rPr>
                <w:b/>
                <w:i/>
              </w:rPr>
              <w:t>cc)</w:t>
            </w:r>
            <w:r w:rsidRPr="009D0469">
              <w:tab/>
            </w:r>
            <w:r w:rsidRPr="009D0469">
              <w:rPr>
                <w:b/>
                <w:i/>
              </w:rPr>
              <w:t xml:space="preserve">zapewnia uproszczenie administracyjne oraz ograniczenie obciążeń z korzyścią dla wnioskodawców i </w:t>
            </w:r>
            <w:r w:rsidRPr="009D0469">
              <w:rPr>
                <w:b/>
                <w:i/>
              </w:rPr>
              <w:t>beneficjentów, przy jednoczesnym zagwarantowaniu przejrzystości, rozliczalności i możliwości kontroli.</w:t>
            </w:r>
          </w:p>
        </w:tc>
      </w:tr>
    </w:tbl>
    <w:p w14:paraId="0803E203" w14:textId="77777777" w:rsidR="005D0532" w:rsidRPr="009D0469" w:rsidRDefault="00F82F38" w:rsidP="005D0532">
      <w:r w:rsidRPr="009D0469">
        <w:rPr>
          <w:rStyle w:val="HideTWBExt"/>
        </w:rPr>
        <w:t>&lt;/Amend&gt;</w:t>
      </w:r>
      <w:bookmarkEnd w:id="33"/>
    </w:p>
    <w:p w14:paraId="18023E2C" w14:textId="77777777" w:rsidR="005D0532" w:rsidRPr="009D0469" w:rsidRDefault="00F82F38" w:rsidP="005D0532">
      <w:pPr>
        <w:pStyle w:val="AMNumberTabs0"/>
      </w:pPr>
      <w:bookmarkStart w:id="34" w:name="AM1Compr19"/>
      <w:r w:rsidRPr="009D0469">
        <w:rPr>
          <w:rStyle w:val="HideTWBExt"/>
        </w:rPr>
        <w:t>&lt;Amend&gt;</w:t>
      </w:r>
      <w:r w:rsidRPr="009D0469">
        <w:t xml:space="preserve"> Poprawka</w:t>
      </w:r>
      <w:r w:rsidRPr="009D0469">
        <w:tab/>
      </w:r>
      <w:r w:rsidRPr="009D0469">
        <w:tab/>
      </w:r>
      <w:r w:rsidRPr="009D0469">
        <w:rPr>
          <w:rStyle w:val="HideTWBExt"/>
        </w:rPr>
        <w:t>&lt;NumAm&gt;</w:t>
      </w:r>
      <w:r w:rsidRPr="009D0469">
        <w:t>44</w:t>
      </w:r>
      <w:r w:rsidRPr="009D0469">
        <w:rPr>
          <w:rStyle w:val="HideTWBExt"/>
        </w:rPr>
        <w:t>&lt;/NumAm&gt;</w:t>
      </w:r>
    </w:p>
    <w:p w14:paraId="2917D07D"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11A60F39" w14:textId="77777777" w:rsidR="005D0532" w:rsidRPr="009D0469" w:rsidRDefault="00F82F38" w:rsidP="007F1538">
      <w:pPr>
        <w:pStyle w:val="NormalBold"/>
      </w:pPr>
      <w:r w:rsidRPr="009D0469">
        <w:rPr>
          <w:rStyle w:val="HideTWBExt"/>
        </w:rPr>
        <w:t>&lt;Article&gt;</w:t>
      </w:r>
      <w:r w:rsidRPr="009D0469">
        <w:t>Artykuł 6 – ustęp 2 – litera a</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40AA7045" w14:textId="77777777" w:rsidTr="002B1DD0">
        <w:trPr>
          <w:trHeight w:hRule="exact" w:val="240"/>
          <w:jc w:val="center"/>
        </w:trPr>
        <w:tc>
          <w:tcPr>
            <w:tcW w:w="9752" w:type="dxa"/>
            <w:gridSpan w:val="2"/>
            <w:tcBorders>
              <w:top w:val="nil"/>
              <w:left w:val="nil"/>
              <w:bottom w:val="nil"/>
              <w:right w:val="nil"/>
            </w:tcBorders>
          </w:tcPr>
          <w:p w14:paraId="2AA2BFF2" w14:textId="77777777" w:rsidR="005D0532" w:rsidRPr="009D0469" w:rsidRDefault="005D0532" w:rsidP="002B1DD0"/>
        </w:tc>
      </w:tr>
      <w:tr w:rsidR="004C2BC3" w:rsidRPr="009D0469" w14:paraId="23969AC3" w14:textId="77777777" w:rsidTr="002B1DD0">
        <w:trPr>
          <w:trHeight w:val="240"/>
          <w:jc w:val="center"/>
        </w:trPr>
        <w:tc>
          <w:tcPr>
            <w:tcW w:w="4876" w:type="dxa"/>
            <w:tcBorders>
              <w:top w:val="nil"/>
              <w:left w:val="nil"/>
              <w:bottom w:val="nil"/>
              <w:right w:val="nil"/>
            </w:tcBorders>
          </w:tcPr>
          <w:p w14:paraId="65A1DA3C"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0D3E2177" w14:textId="77777777" w:rsidR="005D0532" w:rsidRPr="009D0469" w:rsidRDefault="00F82F38" w:rsidP="002B1DD0">
            <w:pPr>
              <w:pStyle w:val="AmColumnHeading"/>
            </w:pPr>
            <w:r w:rsidRPr="009D0469">
              <w:t>Poprawka</w:t>
            </w:r>
          </w:p>
        </w:tc>
      </w:tr>
      <w:tr w:rsidR="004C2BC3" w:rsidRPr="009D0469" w14:paraId="6F86491C" w14:textId="77777777" w:rsidTr="002B1DD0">
        <w:trPr>
          <w:jc w:val="center"/>
        </w:trPr>
        <w:tc>
          <w:tcPr>
            <w:tcW w:w="4876" w:type="dxa"/>
            <w:tcBorders>
              <w:top w:val="nil"/>
              <w:left w:val="nil"/>
              <w:bottom w:val="nil"/>
              <w:right w:val="nil"/>
            </w:tcBorders>
          </w:tcPr>
          <w:p w14:paraId="63BBFE15" w14:textId="77777777" w:rsidR="005D0532" w:rsidRPr="009D0469" w:rsidRDefault="00F82F38" w:rsidP="002B1DD0">
            <w:pPr>
              <w:pStyle w:val="Normal6a"/>
            </w:pPr>
            <w:r w:rsidRPr="009D0469">
              <w:t>a)</w:t>
            </w:r>
            <w:r w:rsidRPr="009D0469">
              <w:tab/>
              <w:t>44 079 000 000 EUR na część I „Doskonała nauka”, z czego 2 600 000 000 EUR na niejądrowe działania bezpośrednie Wspólnego Centrum Badawczego (JRC).</w:t>
            </w:r>
          </w:p>
        </w:tc>
        <w:tc>
          <w:tcPr>
            <w:tcW w:w="4876" w:type="dxa"/>
            <w:tcBorders>
              <w:top w:val="nil"/>
              <w:left w:val="nil"/>
              <w:bottom w:val="nil"/>
              <w:right w:val="nil"/>
            </w:tcBorders>
          </w:tcPr>
          <w:p w14:paraId="3E0F6444" w14:textId="77777777" w:rsidR="005D0532" w:rsidRPr="009D0469" w:rsidRDefault="00F82F38" w:rsidP="002B1DD0">
            <w:pPr>
              <w:pStyle w:val="Normal6a"/>
            </w:pPr>
            <w:r w:rsidRPr="009D0469">
              <w:t>a)</w:t>
            </w:r>
            <w:r w:rsidRPr="009D0469">
              <w:tab/>
            </w:r>
            <w:r w:rsidRPr="009D0469">
              <w:t xml:space="preserve">44 079 000 000 EUR na część I „Doskonała nauka”, z czego </w:t>
            </w:r>
            <w:r w:rsidRPr="009D0469">
              <w:rPr>
                <w:b/>
                <w:i/>
              </w:rPr>
              <w:t>[XXX] EUR na rzecz Europejskiej Rady ds. Badań Naukowych (ERBN), [XXX] EUR na działania „Maria Skłodowska-Curie” (MSCA) oraz</w:t>
            </w:r>
            <w:r w:rsidRPr="009D0469">
              <w:t xml:space="preserve"> 2 600 000 000 EUR na niejądrowe działania bezpośrednie Wspólnego Centrum Badawczego (JRC).</w:t>
            </w:r>
          </w:p>
        </w:tc>
      </w:tr>
    </w:tbl>
    <w:p w14:paraId="0DAFB129" w14:textId="77777777" w:rsidR="005D0532" w:rsidRPr="009D0469" w:rsidRDefault="00F82F38" w:rsidP="005D0532">
      <w:r w:rsidRPr="009D0469">
        <w:rPr>
          <w:rStyle w:val="HideTWBExt"/>
        </w:rPr>
        <w:t>&lt;/Amend&gt;</w:t>
      </w:r>
      <w:bookmarkEnd w:id="34"/>
    </w:p>
    <w:p w14:paraId="282C1A48" w14:textId="77777777" w:rsidR="005D0532" w:rsidRPr="009D0469" w:rsidRDefault="00F82F38" w:rsidP="005D0532">
      <w:pPr>
        <w:pStyle w:val="AMNumberTabs0"/>
      </w:pPr>
      <w:bookmarkStart w:id="35" w:name="AM1Compr20"/>
      <w:r w:rsidRPr="009D0469">
        <w:rPr>
          <w:rStyle w:val="HideTWBExt"/>
        </w:rPr>
        <w:t>&lt;Amend&gt;</w:t>
      </w:r>
      <w:r w:rsidRPr="009D0469">
        <w:t>Poprawka</w:t>
      </w:r>
      <w:r w:rsidRPr="009D0469">
        <w:tab/>
      </w:r>
      <w:r w:rsidRPr="009D0469">
        <w:tab/>
      </w:r>
      <w:r w:rsidRPr="009D0469">
        <w:rPr>
          <w:rStyle w:val="HideTWBExt"/>
        </w:rPr>
        <w:t>&lt;NumAm&gt;</w:t>
      </w:r>
      <w:r w:rsidRPr="009D0469">
        <w:t>45</w:t>
      </w:r>
      <w:r w:rsidRPr="009D0469">
        <w:rPr>
          <w:rStyle w:val="HideTWBExt"/>
        </w:rPr>
        <w:t>&lt;/NumAm&gt;</w:t>
      </w:r>
    </w:p>
    <w:p w14:paraId="3EF91253"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7440CFA5" w14:textId="77777777" w:rsidR="005D0532" w:rsidRPr="009D0469" w:rsidRDefault="00F82F38" w:rsidP="007F1538">
      <w:pPr>
        <w:pStyle w:val="NormalBold"/>
      </w:pPr>
      <w:r w:rsidRPr="009D0469">
        <w:rPr>
          <w:rStyle w:val="HideTWBExt"/>
        </w:rPr>
        <w:t>&lt;Article&gt;</w:t>
      </w:r>
      <w:r w:rsidRPr="009D0469">
        <w:t>Artykuł 6 – ustęp 3</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1DCB87A6" w14:textId="77777777" w:rsidTr="002B1DD0">
        <w:trPr>
          <w:trHeight w:hRule="exact" w:val="240"/>
          <w:jc w:val="center"/>
        </w:trPr>
        <w:tc>
          <w:tcPr>
            <w:tcW w:w="9752" w:type="dxa"/>
            <w:gridSpan w:val="2"/>
            <w:tcBorders>
              <w:top w:val="nil"/>
              <w:left w:val="nil"/>
              <w:bottom w:val="nil"/>
              <w:right w:val="nil"/>
            </w:tcBorders>
          </w:tcPr>
          <w:p w14:paraId="756AD071" w14:textId="77777777" w:rsidR="005D0532" w:rsidRPr="009D0469" w:rsidRDefault="005D0532" w:rsidP="002B1DD0"/>
        </w:tc>
      </w:tr>
      <w:tr w:rsidR="004C2BC3" w:rsidRPr="009D0469" w14:paraId="34CE0079" w14:textId="77777777" w:rsidTr="002B1DD0">
        <w:trPr>
          <w:trHeight w:val="240"/>
          <w:jc w:val="center"/>
        </w:trPr>
        <w:tc>
          <w:tcPr>
            <w:tcW w:w="4876" w:type="dxa"/>
            <w:tcBorders>
              <w:top w:val="nil"/>
              <w:left w:val="nil"/>
              <w:bottom w:val="nil"/>
              <w:right w:val="nil"/>
            </w:tcBorders>
          </w:tcPr>
          <w:p w14:paraId="241FA3E1"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6CDEA788" w14:textId="77777777" w:rsidR="005D0532" w:rsidRPr="009D0469" w:rsidRDefault="00F82F38" w:rsidP="002B1DD0">
            <w:pPr>
              <w:pStyle w:val="AmColumnHeading"/>
            </w:pPr>
            <w:r w:rsidRPr="009D0469">
              <w:t>Poprawka</w:t>
            </w:r>
          </w:p>
        </w:tc>
      </w:tr>
      <w:tr w:rsidR="004C2BC3" w:rsidRPr="009D0469" w14:paraId="649D03B0" w14:textId="77777777" w:rsidTr="002B1DD0">
        <w:trPr>
          <w:jc w:val="center"/>
        </w:trPr>
        <w:tc>
          <w:tcPr>
            <w:tcW w:w="4876" w:type="dxa"/>
            <w:tcBorders>
              <w:top w:val="nil"/>
              <w:left w:val="nil"/>
              <w:bottom w:val="nil"/>
              <w:right w:val="nil"/>
            </w:tcBorders>
          </w:tcPr>
          <w:p w14:paraId="5DF4E35E" w14:textId="77777777" w:rsidR="005D0532" w:rsidRPr="009D0469" w:rsidRDefault="00F82F38" w:rsidP="002B1DD0">
            <w:pPr>
              <w:pStyle w:val="Normal6a"/>
            </w:pPr>
            <w:r w:rsidRPr="009D0469">
              <w:t>3.</w:t>
            </w:r>
            <w:r w:rsidRPr="009D0469">
              <w:tab/>
              <w:t xml:space="preserve">Kwotę, o której mowa w ust. 1 niniejszego </w:t>
            </w:r>
            <w:r w:rsidRPr="009D0469">
              <w:t>artykułu, oraz kwoty dodatkowych środków, o których mowa w art. 7, można wykorzystać także na pomoc techniczną i administracyjną na wykonanie programu, np. na działania przygotowawcze, monitorowanie, kontrolę, audyt i ewaluację, na systemy i platformy informatyczne, na działania informacyjne i komunikacyjne, w tym komunikację instytucjonalną o priorytetach politycznych Unii, oraz na wszelką inną pomoc techniczną i administracyjną lub wydatki związane z personelem, poniesione przez Komisję na zarządzanie pro</w:t>
            </w:r>
            <w:r w:rsidRPr="009D0469">
              <w:t>gramem.</w:t>
            </w:r>
          </w:p>
        </w:tc>
        <w:tc>
          <w:tcPr>
            <w:tcW w:w="4876" w:type="dxa"/>
            <w:tcBorders>
              <w:top w:val="nil"/>
              <w:left w:val="nil"/>
              <w:bottom w:val="nil"/>
              <w:right w:val="nil"/>
            </w:tcBorders>
          </w:tcPr>
          <w:p w14:paraId="16C37CF2" w14:textId="77777777" w:rsidR="005D0532" w:rsidRPr="009D0469" w:rsidRDefault="00F82F38" w:rsidP="002B1DD0">
            <w:pPr>
              <w:pStyle w:val="Normal6a"/>
            </w:pPr>
            <w:r w:rsidRPr="009D0469">
              <w:t>3.</w:t>
            </w:r>
            <w:r w:rsidRPr="009D0469">
              <w:tab/>
              <w:t xml:space="preserve">Kwotę, o której mowa w ust. 1 niniejszego artykułu, oraz kwoty dodatkowych środków, o których mowa w art. 7, można wykorzystać także na pomoc techniczną i administracyjną na wykonanie programu, np. na działania przygotowawcze, monitorowanie, kontrolę, audyt i ewaluację, </w:t>
            </w:r>
            <w:r w:rsidRPr="009D0469">
              <w:rPr>
                <w:b/>
                <w:i/>
              </w:rPr>
              <w:t>w tym projektowanie i funkcjonowanie systemów i metod gwarantujących jakość i niezależną weryfikację danych dotyczących wyników i zarządzania finansowego, a także interoperacyjność z jednolitym elektronicznym obszarem wymiany danych i centr</w:t>
            </w:r>
            <w:r w:rsidRPr="009D0469">
              <w:rPr>
                <w:b/>
                <w:i/>
              </w:rPr>
              <w:t>alnym portalem, o których mowa w art. 31 rozporządzenia (UE) XXX (Europejski Fundusz Konkurencyjności) dotyczącym dostępu do finansowania unijnego,</w:t>
            </w:r>
            <w:r w:rsidRPr="009D0469">
              <w:t xml:space="preserve"> na systemy i platformy informatyczne, na działania informacyjne i komunikacyjne, w tym komunikację instytucjonalną o priorytetach politycznych Unii, oraz na wszelką inną pomoc techniczną i administracyjną lub wydatki związane z personelem, poniesione przez Komisję na zarządzanie programem.</w:t>
            </w:r>
          </w:p>
        </w:tc>
      </w:tr>
    </w:tbl>
    <w:p w14:paraId="76A3647B" w14:textId="77777777" w:rsidR="005D0532" w:rsidRPr="009D0469" w:rsidRDefault="00F82F38" w:rsidP="005D0532">
      <w:r w:rsidRPr="009D0469">
        <w:rPr>
          <w:rStyle w:val="HideTWBExt"/>
        </w:rPr>
        <w:t>&lt;/Amend&gt;</w:t>
      </w:r>
      <w:bookmarkEnd w:id="35"/>
    </w:p>
    <w:p w14:paraId="7552B1F3" w14:textId="77777777" w:rsidR="005D0532" w:rsidRPr="009D0469" w:rsidRDefault="00F82F38" w:rsidP="005D0532">
      <w:pPr>
        <w:pStyle w:val="AMNumberTabs0"/>
      </w:pPr>
      <w:bookmarkStart w:id="36" w:name="AM1Compr21"/>
      <w:r w:rsidRPr="009D0469">
        <w:rPr>
          <w:rStyle w:val="HideTWBExt"/>
        </w:rPr>
        <w:t>&lt;Amend&gt;</w:t>
      </w:r>
      <w:r w:rsidRPr="009D0469">
        <w:t>Poprawka</w:t>
      </w:r>
      <w:r w:rsidRPr="009D0469">
        <w:tab/>
      </w:r>
      <w:r w:rsidRPr="009D0469">
        <w:tab/>
      </w:r>
      <w:r w:rsidRPr="009D0469">
        <w:rPr>
          <w:rStyle w:val="HideTWBExt"/>
        </w:rPr>
        <w:t>&lt;NumAm&gt;</w:t>
      </w:r>
      <w:r w:rsidRPr="009D0469">
        <w:t>46</w:t>
      </w:r>
      <w:r w:rsidRPr="009D0469">
        <w:rPr>
          <w:rStyle w:val="HideTWBExt"/>
        </w:rPr>
        <w:t>&lt;/NumAm&gt;</w:t>
      </w:r>
    </w:p>
    <w:p w14:paraId="0081AD72"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09E78CC3" w14:textId="77777777" w:rsidR="005D0532" w:rsidRPr="009D0469" w:rsidRDefault="00F82F38" w:rsidP="007F1538">
      <w:pPr>
        <w:pStyle w:val="NormalBold"/>
      </w:pPr>
      <w:r w:rsidRPr="009D0469">
        <w:rPr>
          <w:rStyle w:val="HideTWBExt"/>
        </w:rPr>
        <w:t>&lt;Article&gt;</w:t>
      </w:r>
      <w:r w:rsidRPr="009D0469">
        <w:t>Artykuł 6 – ustęp 3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2C36339" w14:textId="77777777" w:rsidTr="002B1DD0">
        <w:trPr>
          <w:trHeight w:hRule="exact" w:val="240"/>
          <w:jc w:val="center"/>
        </w:trPr>
        <w:tc>
          <w:tcPr>
            <w:tcW w:w="9752" w:type="dxa"/>
            <w:gridSpan w:val="2"/>
            <w:tcBorders>
              <w:top w:val="nil"/>
              <w:left w:val="nil"/>
              <w:bottom w:val="nil"/>
              <w:right w:val="nil"/>
            </w:tcBorders>
          </w:tcPr>
          <w:p w14:paraId="130FDDF9" w14:textId="77777777" w:rsidR="005D0532" w:rsidRPr="009D0469" w:rsidRDefault="005D0532" w:rsidP="002B1DD0"/>
        </w:tc>
      </w:tr>
      <w:tr w:rsidR="004C2BC3" w:rsidRPr="009D0469" w14:paraId="0A4338CF" w14:textId="77777777" w:rsidTr="002B1DD0">
        <w:trPr>
          <w:trHeight w:val="240"/>
          <w:jc w:val="center"/>
        </w:trPr>
        <w:tc>
          <w:tcPr>
            <w:tcW w:w="4876" w:type="dxa"/>
            <w:tcBorders>
              <w:top w:val="nil"/>
              <w:left w:val="nil"/>
              <w:bottom w:val="nil"/>
              <w:right w:val="nil"/>
            </w:tcBorders>
          </w:tcPr>
          <w:p w14:paraId="7CC26805"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491D75F6" w14:textId="77777777" w:rsidR="005D0532" w:rsidRPr="009D0469" w:rsidRDefault="00F82F38" w:rsidP="002B1DD0">
            <w:pPr>
              <w:pStyle w:val="AmColumnHeading"/>
            </w:pPr>
            <w:r w:rsidRPr="009D0469">
              <w:t>Poprawka</w:t>
            </w:r>
          </w:p>
        </w:tc>
      </w:tr>
      <w:tr w:rsidR="004C2BC3" w:rsidRPr="009D0469" w14:paraId="77783E41" w14:textId="77777777" w:rsidTr="002B1DD0">
        <w:trPr>
          <w:jc w:val="center"/>
        </w:trPr>
        <w:tc>
          <w:tcPr>
            <w:tcW w:w="4876" w:type="dxa"/>
            <w:tcBorders>
              <w:top w:val="nil"/>
              <w:left w:val="nil"/>
              <w:bottom w:val="nil"/>
              <w:right w:val="nil"/>
            </w:tcBorders>
          </w:tcPr>
          <w:p w14:paraId="4FE719E4" w14:textId="77777777" w:rsidR="005D0532" w:rsidRPr="009D0469" w:rsidRDefault="005D0532" w:rsidP="002B1DD0">
            <w:pPr>
              <w:pStyle w:val="Normal6a"/>
            </w:pPr>
          </w:p>
        </w:tc>
        <w:tc>
          <w:tcPr>
            <w:tcW w:w="4876" w:type="dxa"/>
            <w:tcBorders>
              <w:top w:val="nil"/>
              <w:left w:val="nil"/>
              <w:bottom w:val="nil"/>
              <w:right w:val="nil"/>
            </w:tcBorders>
          </w:tcPr>
          <w:p w14:paraId="6FD91E9C" w14:textId="77777777" w:rsidR="005D0532" w:rsidRPr="009D0469" w:rsidRDefault="00F82F38" w:rsidP="002B1DD0">
            <w:pPr>
              <w:pStyle w:val="Normal6a"/>
            </w:pPr>
            <w:r w:rsidRPr="009D0469">
              <w:rPr>
                <w:b/>
                <w:i/>
              </w:rPr>
              <w:t>3a.</w:t>
            </w:r>
            <w:r w:rsidRPr="009D0469">
              <w:tab/>
            </w:r>
            <w:r w:rsidRPr="009D0469">
              <w:rPr>
                <w:b/>
                <w:i/>
              </w:rPr>
              <w:t xml:space="preserve">Komisja zapewnia oddzielną księgowość wydatków poniesionych zgodnie z ust. 3 na </w:t>
            </w:r>
            <w:r w:rsidRPr="009D0469">
              <w:rPr>
                <w:b/>
                <w:i/>
              </w:rPr>
              <w:t>monitorowanie, kontrolę, audyt i ewaluację, w tym na instytucjonalne systemy informatyczne wykorzystywane do tych celów. Komisja przekazuje corocznie Parlamentowi Europejskiemu i Radzie informacje na temat rozdziału wydatków administracyjnych i operacyjnych, z wyszczególnieniem co najmniej następujących elementów:</w:t>
            </w:r>
          </w:p>
        </w:tc>
      </w:tr>
      <w:tr w:rsidR="004C2BC3" w:rsidRPr="009D0469" w14:paraId="12407688" w14:textId="77777777" w:rsidTr="002B1DD0">
        <w:trPr>
          <w:jc w:val="center"/>
        </w:trPr>
        <w:tc>
          <w:tcPr>
            <w:tcW w:w="4876" w:type="dxa"/>
            <w:tcBorders>
              <w:top w:val="nil"/>
              <w:left w:val="nil"/>
              <w:bottom w:val="nil"/>
              <w:right w:val="nil"/>
            </w:tcBorders>
          </w:tcPr>
          <w:p w14:paraId="5AF93FEB" w14:textId="77777777" w:rsidR="005D0532" w:rsidRPr="009D0469" w:rsidRDefault="005D0532" w:rsidP="002B1DD0">
            <w:pPr>
              <w:pStyle w:val="Normal6a"/>
            </w:pPr>
          </w:p>
        </w:tc>
        <w:tc>
          <w:tcPr>
            <w:tcW w:w="4876" w:type="dxa"/>
            <w:tcBorders>
              <w:top w:val="nil"/>
              <w:left w:val="nil"/>
              <w:bottom w:val="nil"/>
              <w:right w:val="nil"/>
            </w:tcBorders>
          </w:tcPr>
          <w:p w14:paraId="27160166" w14:textId="77777777" w:rsidR="005D0532" w:rsidRPr="009D0469" w:rsidRDefault="00F82F38" w:rsidP="002B1DD0">
            <w:pPr>
              <w:pStyle w:val="Normal6a"/>
            </w:pPr>
            <w:r w:rsidRPr="009D0469">
              <w:rPr>
                <w:b/>
                <w:i/>
              </w:rPr>
              <w:t>a)</w:t>
            </w:r>
            <w:r w:rsidRPr="009D0469">
              <w:rPr>
                <w:b/>
                <w:i/>
              </w:rPr>
              <w:tab/>
              <w:t>monitorowanie i sprawozdawczość na temat wyników;</w:t>
            </w:r>
          </w:p>
        </w:tc>
      </w:tr>
      <w:tr w:rsidR="004C2BC3" w:rsidRPr="009D0469" w14:paraId="1ED679BB" w14:textId="77777777" w:rsidTr="002B1DD0">
        <w:trPr>
          <w:jc w:val="center"/>
        </w:trPr>
        <w:tc>
          <w:tcPr>
            <w:tcW w:w="4876" w:type="dxa"/>
            <w:tcBorders>
              <w:top w:val="nil"/>
              <w:left w:val="nil"/>
              <w:bottom w:val="nil"/>
              <w:right w:val="nil"/>
            </w:tcBorders>
          </w:tcPr>
          <w:p w14:paraId="4E0FF607" w14:textId="77777777" w:rsidR="005D0532" w:rsidRPr="009D0469" w:rsidRDefault="005D0532" w:rsidP="002B1DD0">
            <w:pPr>
              <w:pStyle w:val="Normal6a"/>
            </w:pPr>
          </w:p>
        </w:tc>
        <w:tc>
          <w:tcPr>
            <w:tcW w:w="4876" w:type="dxa"/>
            <w:tcBorders>
              <w:top w:val="nil"/>
              <w:left w:val="nil"/>
              <w:bottom w:val="nil"/>
              <w:right w:val="nil"/>
            </w:tcBorders>
          </w:tcPr>
          <w:p w14:paraId="555E5457" w14:textId="77777777" w:rsidR="005D0532" w:rsidRPr="009D0469" w:rsidRDefault="00F82F38" w:rsidP="002B1DD0">
            <w:pPr>
              <w:pStyle w:val="Normal6a"/>
            </w:pPr>
            <w:r w:rsidRPr="009D0469">
              <w:rPr>
                <w:b/>
                <w:i/>
              </w:rPr>
              <w:t>b)</w:t>
            </w:r>
            <w:r w:rsidRPr="009D0469">
              <w:rPr>
                <w:b/>
                <w:i/>
              </w:rPr>
              <w:tab/>
              <w:t xml:space="preserve">kontrole ex </w:t>
            </w:r>
            <w:proofErr w:type="spellStart"/>
            <w:r w:rsidRPr="009D0469">
              <w:rPr>
                <w:b/>
                <w:i/>
              </w:rPr>
              <w:t>ante</w:t>
            </w:r>
            <w:proofErr w:type="spellEnd"/>
            <w:r w:rsidRPr="009D0469">
              <w:rPr>
                <w:b/>
                <w:i/>
              </w:rPr>
              <w:t xml:space="preserve"> i ex post;</w:t>
            </w:r>
          </w:p>
        </w:tc>
      </w:tr>
      <w:tr w:rsidR="004C2BC3" w:rsidRPr="009D0469" w14:paraId="30E0C24E" w14:textId="77777777" w:rsidTr="002B1DD0">
        <w:trPr>
          <w:jc w:val="center"/>
        </w:trPr>
        <w:tc>
          <w:tcPr>
            <w:tcW w:w="4876" w:type="dxa"/>
            <w:tcBorders>
              <w:top w:val="nil"/>
              <w:left w:val="nil"/>
              <w:bottom w:val="nil"/>
              <w:right w:val="nil"/>
            </w:tcBorders>
          </w:tcPr>
          <w:p w14:paraId="2508B288" w14:textId="77777777" w:rsidR="005D0532" w:rsidRPr="009D0469" w:rsidRDefault="005D0532" w:rsidP="002B1DD0">
            <w:pPr>
              <w:pStyle w:val="Normal6a"/>
            </w:pPr>
          </w:p>
        </w:tc>
        <w:tc>
          <w:tcPr>
            <w:tcW w:w="4876" w:type="dxa"/>
            <w:tcBorders>
              <w:top w:val="nil"/>
              <w:left w:val="nil"/>
              <w:bottom w:val="nil"/>
              <w:right w:val="nil"/>
            </w:tcBorders>
          </w:tcPr>
          <w:p w14:paraId="59B5DCB4" w14:textId="77777777" w:rsidR="005D0532" w:rsidRPr="009D0469" w:rsidRDefault="00F82F38" w:rsidP="002B1DD0">
            <w:pPr>
              <w:pStyle w:val="Normal6a"/>
            </w:pPr>
            <w:r w:rsidRPr="009D0469">
              <w:rPr>
                <w:b/>
                <w:i/>
              </w:rPr>
              <w:t>c)</w:t>
            </w:r>
            <w:r w:rsidRPr="009D0469">
              <w:rPr>
                <w:b/>
                <w:i/>
              </w:rPr>
              <w:tab/>
              <w:t>działania w zakresie audytu i zwalczania nadużyć finansowych;</w:t>
            </w:r>
          </w:p>
        </w:tc>
      </w:tr>
      <w:tr w:rsidR="004C2BC3" w:rsidRPr="009D0469" w14:paraId="48D0E811" w14:textId="77777777" w:rsidTr="002B1DD0">
        <w:trPr>
          <w:jc w:val="center"/>
        </w:trPr>
        <w:tc>
          <w:tcPr>
            <w:tcW w:w="4876" w:type="dxa"/>
            <w:tcBorders>
              <w:top w:val="nil"/>
              <w:left w:val="nil"/>
              <w:bottom w:val="nil"/>
              <w:right w:val="nil"/>
            </w:tcBorders>
          </w:tcPr>
          <w:p w14:paraId="398AE6CE" w14:textId="77777777" w:rsidR="005D0532" w:rsidRPr="009D0469" w:rsidRDefault="005D0532" w:rsidP="002B1DD0">
            <w:pPr>
              <w:pStyle w:val="Normal6a"/>
            </w:pPr>
          </w:p>
        </w:tc>
        <w:tc>
          <w:tcPr>
            <w:tcW w:w="4876" w:type="dxa"/>
            <w:tcBorders>
              <w:top w:val="nil"/>
              <w:left w:val="nil"/>
              <w:bottom w:val="nil"/>
              <w:right w:val="nil"/>
            </w:tcBorders>
          </w:tcPr>
          <w:p w14:paraId="20C536B8" w14:textId="77777777" w:rsidR="005D0532" w:rsidRPr="009D0469" w:rsidRDefault="00F82F38" w:rsidP="002B1DD0">
            <w:pPr>
              <w:pStyle w:val="Normal6a"/>
            </w:pPr>
            <w:r w:rsidRPr="009D0469">
              <w:rPr>
                <w:b/>
                <w:i/>
              </w:rPr>
              <w:t>d)</w:t>
            </w:r>
            <w:r w:rsidRPr="009D0469">
              <w:rPr>
                <w:b/>
                <w:i/>
              </w:rPr>
              <w:tab/>
              <w:t xml:space="preserve">koszty personelu, w tym </w:t>
            </w:r>
            <w:r w:rsidRPr="009D0469">
              <w:rPr>
                <w:b/>
                <w:i/>
              </w:rPr>
              <w:t>personelu agencji wykonawczej;</w:t>
            </w:r>
          </w:p>
        </w:tc>
      </w:tr>
      <w:tr w:rsidR="004C2BC3" w:rsidRPr="009D0469" w14:paraId="211F6B58" w14:textId="77777777" w:rsidTr="002B1DD0">
        <w:trPr>
          <w:jc w:val="center"/>
        </w:trPr>
        <w:tc>
          <w:tcPr>
            <w:tcW w:w="4876" w:type="dxa"/>
            <w:tcBorders>
              <w:top w:val="nil"/>
              <w:left w:val="nil"/>
              <w:bottom w:val="nil"/>
              <w:right w:val="nil"/>
            </w:tcBorders>
          </w:tcPr>
          <w:p w14:paraId="1163A8FF" w14:textId="77777777" w:rsidR="005D0532" w:rsidRPr="009D0469" w:rsidRDefault="005D0532" w:rsidP="002B1DD0">
            <w:pPr>
              <w:pStyle w:val="Normal6a"/>
            </w:pPr>
          </w:p>
        </w:tc>
        <w:tc>
          <w:tcPr>
            <w:tcW w:w="4876" w:type="dxa"/>
            <w:tcBorders>
              <w:top w:val="nil"/>
              <w:left w:val="nil"/>
              <w:bottom w:val="nil"/>
              <w:right w:val="nil"/>
            </w:tcBorders>
          </w:tcPr>
          <w:p w14:paraId="375709CA" w14:textId="77777777" w:rsidR="005D0532" w:rsidRPr="009D0469" w:rsidRDefault="00F82F38" w:rsidP="002B1DD0">
            <w:pPr>
              <w:pStyle w:val="Normal6a"/>
            </w:pPr>
            <w:r w:rsidRPr="009D0469">
              <w:rPr>
                <w:b/>
                <w:i/>
              </w:rPr>
              <w:t>e)</w:t>
            </w:r>
            <w:r w:rsidRPr="009D0469">
              <w:rPr>
                <w:b/>
                <w:i/>
              </w:rPr>
              <w:tab/>
              <w:t>systemy i platformy informatyczne;</w:t>
            </w:r>
          </w:p>
        </w:tc>
      </w:tr>
      <w:tr w:rsidR="004C2BC3" w:rsidRPr="009D0469" w14:paraId="02637BFB" w14:textId="77777777" w:rsidTr="002B1DD0">
        <w:trPr>
          <w:jc w:val="center"/>
        </w:trPr>
        <w:tc>
          <w:tcPr>
            <w:tcW w:w="4876" w:type="dxa"/>
            <w:tcBorders>
              <w:top w:val="nil"/>
              <w:left w:val="nil"/>
              <w:bottom w:val="nil"/>
              <w:right w:val="nil"/>
            </w:tcBorders>
          </w:tcPr>
          <w:p w14:paraId="4D65C418" w14:textId="77777777" w:rsidR="005D0532" w:rsidRPr="009D0469" w:rsidRDefault="005D0532" w:rsidP="002B1DD0">
            <w:pPr>
              <w:pStyle w:val="Normal6a"/>
            </w:pPr>
          </w:p>
        </w:tc>
        <w:tc>
          <w:tcPr>
            <w:tcW w:w="4876" w:type="dxa"/>
            <w:tcBorders>
              <w:top w:val="nil"/>
              <w:left w:val="nil"/>
              <w:bottom w:val="nil"/>
              <w:right w:val="nil"/>
            </w:tcBorders>
          </w:tcPr>
          <w:p w14:paraId="54209E3D" w14:textId="77777777" w:rsidR="005D0532" w:rsidRPr="009D0469" w:rsidRDefault="00F82F38" w:rsidP="002B1DD0">
            <w:pPr>
              <w:pStyle w:val="Normal6a"/>
            </w:pPr>
            <w:r w:rsidRPr="009D0469">
              <w:rPr>
                <w:b/>
                <w:i/>
              </w:rPr>
              <w:t>f)</w:t>
            </w:r>
            <w:r w:rsidRPr="009D0469">
              <w:rPr>
                <w:b/>
                <w:i/>
              </w:rPr>
              <w:tab/>
              <w:t>działania informacyjne i komunikacyjne;</w:t>
            </w:r>
          </w:p>
        </w:tc>
      </w:tr>
      <w:tr w:rsidR="004C2BC3" w:rsidRPr="009D0469" w14:paraId="13A2877E" w14:textId="77777777" w:rsidTr="002B1DD0">
        <w:trPr>
          <w:jc w:val="center"/>
        </w:trPr>
        <w:tc>
          <w:tcPr>
            <w:tcW w:w="4876" w:type="dxa"/>
            <w:tcBorders>
              <w:top w:val="nil"/>
              <w:left w:val="nil"/>
              <w:bottom w:val="nil"/>
              <w:right w:val="nil"/>
            </w:tcBorders>
          </w:tcPr>
          <w:p w14:paraId="3D97FC4A" w14:textId="77777777" w:rsidR="005D0532" w:rsidRPr="009D0469" w:rsidRDefault="005D0532" w:rsidP="002B1DD0">
            <w:pPr>
              <w:pStyle w:val="Normal6a"/>
            </w:pPr>
          </w:p>
        </w:tc>
        <w:tc>
          <w:tcPr>
            <w:tcW w:w="4876" w:type="dxa"/>
            <w:tcBorders>
              <w:top w:val="nil"/>
              <w:left w:val="nil"/>
              <w:bottom w:val="nil"/>
              <w:right w:val="nil"/>
            </w:tcBorders>
          </w:tcPr>
          <w:p w14:paraId="0AB66DE4" w14:textId="77777777" w:rsidR="005D0532" w:rsidRPr="009D0469" w:rsidRDefault="00F82F38" w:rsidP="002B1DD0">
            <w:pPr>
              <w:pStyle w:val="Normal6a"/>
            </w:pPr>
            <w:r w:rsidRPr="009D0469">
              <w:rPr>
                <w:b/>
                <w:i/>
              </w:rPr>
              <w:t>g)</w:t>
            </w:r>
            <w:r w:rsidRPr="009D0469">
              <w:rPr>
                <w:b/>
                <w:i/>
              </w:rPr>
              <w:tab/>
              <w:t>inne koszty ogólne.</w:t>
            </w:r>
          </w:p>
        </w:tc>
      </w:tr>
    </w:tbl>
    <w:p w14:paraId="5D34A112" w14:textId="77777777" w:rsidR="005D0532" w:rsidRPr="009D0469" w:rsidRDefault="00F82F38" w:rsidP="005D0532">
      <w:r w:rsidRPr="009D0469">
        <w:rPr>
          <w:rStyle w:val="HideTWBExt"/>
        </w:rPr>
        <w:t>&lt;/Amend&gt;</w:t>
      </w:r>
      <w:bookmarkEnd w:id="36"/>
    </w:p>
    <w:p w14:paraId="47142780" w14:textId="77777777" w:rsidR="005D0532" w:rsidRPr="009D0469" w:rsidRDefault="00F82F38" w:rsidP="005D0532">
      <w:pPr>
        <w:pStyle w:val="AMNumberTabs0"/>
      </w:pPr>
      <w:bookmarkStart w:id="37" w:name="AM1Compr22"/>
      <w:r w:rsidRPr="009D0469">
        <w:rPr>
          <w:rStyle w:val="HideTWBExt"/>
        </w:rPr>
        <w:t>&lt;Amend&gt;</w:t>
      </w:r>
      <w:r w:rsidRPr="009D0469">
        <w:t>Poprawka</w:t>
      </w:r>
      <w:r w:rsidRPr="009D0469">
        <w:tab/>
      </w:r>
      <w:r w:rsidRPr="009D0469">
        <w:tab/>
      </w:r>
      <w:r w:rsidRPr="009D0469">
        <w:rPr>
          <w:rStyle w:val="HideTWBExt"/>
        </w:rPr>
        <w:t>&lt;NumAm&gt;</w:t>
      </w:r>
      <w:r w:rsidRPr="009D0469">
        <w:t>47</w:t>
      </w:r>
      <w:r w:rsidRPr="009D0469">
        <w:rPr>
          <w:rStyle w:val="HideTWBExt"/>
        </w:rPr>
        <w:t>&lt;/NumAm&gt;</w:t>
      </w:r>
    </w:p>
    <w:p w14:paraId="6B3C2BEB"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7E6DCF14" w14:textId="77777777" w:rsidR="005D0532" w:rsidRPr="009D0469" w:rsidRDefault="00F82F38" w:rsidP="007F1538">
      <w:pPr>
        <w:pStyle w:val="NormalBold"/>
      </w:pPr>
      <w:r w:rsidRPr="009D0469">
        <w:rPr>
          <w:rStyle w:val="HideTWBExt"/>
        </w:rPr>
        <w:t>&lt;Article&gt;</w:t>
      </w:r>
      <w:r w:rsidRPr="009D0469">
        <w:t>Artykuł 7 – ustęp 2</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14AB102D" w14:textId="77777777" w:rsidTr="002B1DD0">
        <w:trPr>
          <w:trHeight w:hRule="exact" w:val="240"/>
          <w:jc w:val="center"/>
        </w:trPr>
        <w:tc>
          <w:tcPr>
            <w:tcW w:w="9752" w:type="dxa"/>
            <w:gridSpan w:val="2"/>
            <w:tcBorders>
              <w:top w:val="nil"/>
              <w:left w:val="nil"/>
              <w:bottom w:val="nil"/>
              <w:right w:val="nil"/>
            </w:tcBorders>
          </w:tcPr>
          <w:p w14:paraId="55AE2415" w14:textId="77777777" w:rsidR="005D0532" w:rsidRPr="009D0469" w:rsidRDefault="005D0532" w:rsidP="002B1DD0"/>
        </w:tc>
      </w:tr>
      <w:tr w:rsidR="004C2BC3" w:rsidRPr="009D0469" w14:paraId="7F849405" w14:textId="77777777" w:rsidTr="002B1DD0">
        <w:trPr>
          <w:trHeight w:val="240"/>
          <w:jc w:val="center"/>
        </w:trPr>
        <w:tc>
          <w:tcPr>
            <w:tcW w:w="4876" w:type="dxa"/>
            <w:tcBorders>
              <w:top w:val="nil"/>
              <w:left w:val="nil"/>
              <w:bottom w:val="nil"/>
              <w:right w:val="nil"/>
            </w:tcBorders>
          </w:tcPr>
          <w:p w14:paraId="019839F6"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47F43AE7" w14:textId="77777777" w:rsidR="005D0532" w:rsidRPr="009D0469" w:rsidRDefault="00F82F38" w:rsidP="002B1DD0">
            <w:pPr>
              <w:pStyle w:val="AmColumnHeading"/>
            </w:pPr>
            <w:r w:rsidRPr="009D0469">
              <w:t>Poprawka</w:t>
            </w:r>
          </w:p>
        </w:tc>
      </w:tr>
      <w:tr w:rsidR="004C2BC3" w:rsidRPr="009D0469" w14:paraId="2E35B171" w14:textId="77777777" w:rsidTr="002B1DD0">
        <w:trPr>
          <w:jc w:val="center"/>
        </w:trPr>
        <w:tc>
          <w:tcPr>
            <w:tcW w:w="4876" w:type="dxa"/>
            <w:tcBorders>
              <w:top w:val="nil"/>
              <w:left w:val="nil"/>
              <w:bottom w:val="nil"/>
              <w:right w:val="nil"/>
            </w:tcBorders>
          </w:tcPr>
          <w:p w14:paraId="1C2F82E6" w14:textId="77777777" w:rsidR="005D0532" w:rsidRPr="009D0469" w:rsidRDefault="00F82F38" w:rsidP="002B1DD0">
            <w:pPr>
              <w:pStyle w:val="Normal6a"/>
            </w:pPr>
            <w:r w:rsidRPr="009D0469">
              <w:t>2.</w:t>
            </w:r>
            <w:r w:rsidRPr="009D0469">
              <w:tab/>
              <w:t xml:space="preserve">Zasoby przydzielone państwu członkowskiemu w ramach zarządzania dzielonego można – na prośbę tego państwa – udostępnić na rzecz programu. Komisja wykorzystuje te </w:t>
            </w:r>
            <w:r w:rsidRPr="009D0469">
              <w:t xml:space="preserve">zasoby bezpośrednio lub pośrednio zgodnie z art. 62 ust. 1 lit. a) lub c) rozporządzenia (UE, </w:t>
            </w:r>
            <w:proofErr w:type="spellStart"/>
            <w:r w:rsidRPr="009D0469">
              <w:t>Euratom</w:t>
            </w:r>
            <w:proofErr w:type="spellEnd"/>
            <w:r w:rsidRPr="009D0469">
              <w:t>) 2024/2509. Są one dodatkowe względem zasobów, o których mowa w art. 6 ust. 1 niniejszego rozporządzenia. Zasoby te wykorzystuje się na rzecz danego państwa członkowskiego. Jeżeli Komisja nie zawarła żadnego zobowiązania prawnego w ramach zarządzania bezpośredniego lub zarządzania pośredniego na środki dodatkowe udostępnione w ten sposób na rzecz programu, odpowiednie niezaangażowane środki można – na prośb</w:t>
            </w:r>
            <w:r w:rsidRPr="009D0469">
              <w:t>ę danego państwa członkowskiego – przekazać z powrotem na jeden lub więcej programów pierwotnych lub następców tych programów.</w:t>
            </w:r>
          </w:p>
        </w:tc>
        <w:tc>
          <w:tcPr>
            <w:tcW w:w="4876" w:type="dxa"/>
            <w:tcBorders>
              <w:top w:val="nil"/>
              <w:left w:val="nil"/>
              <w:bottom w:val="nil"/>
              <w:right w:val="nil"/>
            </w:tcBorders>
          </w:tcPr>
          <w:p w14:paraId="65BD676D" w14:textId="77777777" w:rsidR="005D0532" w:rsidRPr="009D0469" w:rsidRDefault="00F82F38" w:rsidP="002B1DD0">
            <w:pPr>
              <w:pStyle w:val="Normal6a"/>
            </w:pPr>
            <w:r w:rsidRPr="009D0469">
              <w:t>2.</w:t>
            </w:r>
            <w:r w:rsidRPr="009D0469">
              <w:tab/>
              <w:t xml:space="preserve">Zasoby przydzielone państwu członkowskiemu w ramach zarządzania dzielonego można – na prośbę tego państwa – udostępnić na rzecz programu. Komisja wykorzystuje te zasoby bezpośrednio lub pośrednio zgodnie z art. 62 ust. 1 lit. a) lub c) rozporządzenia (UE, </w:t>
            </w:r>
            <w:proofErr w:type="spellStart"/>
            <w:r w:rsidRPr="009D0469">
              <w:t>Euratom</w:t>
            </w:r>
            <w:proofErr w:type="spellEnd"/>
            <w:r w:rsidRPr="009D0469">
              <w:t>) 2024/2509. Są one dodatkowe względem zasobów, o których mowa w art. 6 ust. 1 niniejszego rozporządzenia. Zasoby te wykorzystuje się na rzecz danego państwa członkowskiego. Jeżeli Komisja nie zawarła żadnego zobowiązania prawnego w ramach zarządza</w:t>
            </w:r>
            <w:r w:rsidRPr="009D0469">
              <w:t xml:space="preserve">nia bezpośredniego lub zarządzania pośredniego na środki dodatkowe udostępnione w ten sposób na rzecz programu, odpowiednie niezaangażowane środki można – na prośbę danego państwa członkowskiego – przekazać z powrotem na jeden lub więcej programów pierwotnych lub następców tych programów. </w:t>
            </w:r>
            <w:r w:rsidRPr="009D0469">
              <w:rPr>
                <w:b/>
                <w:i/>
              </w:rPr>
              <w:t>Dodatkowe zasoby w ramach zarządzania dzielonego są projektowane, wdrażane i monitorowane zgodnie z zasadą partnerstwa, przy pełnej ochronie uprawnień Parlamentu jako prawodawcy, organu budżetowego i organu udzielającego a</w:t>
            </w:r>
            <w:r w:rsidRPr="009D0469">
              <w:rPr>
                <w:b/>
                <w:i/>
              </w:rPr>
              <w:t>bsolutorium.</w:t>
            </w:r>
          </w:p>
        </w:tc>
      </w:tr>
    </w:tbl>
    <w:p w14:paraId="5CE504A8" w14:textId="77777777" w:rsidR="005D0532" w:rsidRPr="009D0469" w:rsidRDefault="00F82F38" w:rsidP="005D0532">
      <w:r w:rsidRPr="009D0469">
        <w:rPr>
          <w:rStyle w:val="HideTWBExt"/>
        </w:rPr>
        <w:t>&lt;/Amend&gt;</w:t>
      </w:r>
      <w:bookmarkEnd w:id="37"/>
    </w:p>
    <w:p w14:paraId="58F07B3E" w14:textId="77777777" w:rsidR="005D0532" w:rsidRPr="009D0469" w:rsidRDefault="00F82F38" w:rsidP="005D0532">
      <w:pPr>
        <w:pStyle w:val="AMNumberTabs0"/>
      </w:pPr>
      <w:bookmarkStart w:id="38" w:name="AM1Compr23"/>
      <w:r w:rsidRPr="009D0469">
        <w:rPr>
          <w:rStyle w:val="HideTWBExt"/>
        </w:rPr>
        <w:t>&lt;Amend&gt;</w:t>
      </w:r>
      <w:r w:rsidRPr="009D0469">
        <w:t>Poprawka</w:t>
      </w:r>
      <w:r w:rsidRPr="009D0469">
        <w:tab/>
      </w:r>
      <w:r w:rsidRPr="009D0469">
        <w:tab/>
      </w:r>
      <w:r w:rsidRPr="009D0469">
        <w:rPr>
          <w:rStyle w:val="HideTWBExt"/>
        </w:rPr>
        <w:t>&lt;NumAm&gt;</w:t>
      </w:r>
      <w:r w:rsidRPr="009D0469">
        <w:t>48</w:t>
      </w:r>
      <w:r w:rsidRPr="009D0469">
        <w:rPr>
          <w:rStyle w:val="HideTWBExt"/>
        </w:rPr>
        <w:t>&lt;/NumAm&gt;</w:t>
      </w:r>
    </w:p>
    <w:p w14:paraId="1CB4EE0A"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641CBA6A" w14:textId="77777777" w:rsidR="005D0532" w:rsidRPr="009D0469" w:rsidRDefault="00F82F38" w:rsidP="007F1538">
      <w:pPr>
        <w:pStyle w:val="NormalBold"/>
      </w:pPr>
      <w:r w:rsidRPr="009D0469">
        <w:rPr>
          <w:rStyle w:val="HideTWBExt"/>
        </w:rPr>
        <w:t>&lt;Article&gt;</w:t>
      </w:r>
      <w:r w:rsidRPr="009D0469">
        <w:t>Artykuł 8 – ustęp 1</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29C8C9A" w14:textId="77777777" w:rsidTr="002B1DD0">
        <w:trPr>
          <w:trHeight w:hRule="exact" w:val="240"/>
          <w:jc w:val="center"/>
        </w:trPr>
        <w:tc>
          <w:tcPr>
            <w:tcW w:w="9752" w:type="dxa"/>
            <w:gridSpan w:val="2"/>
            <w:tcBorders>
              <w:top w:val="nil"/>
              <w:left w:val="nil"/>
              <w:bottom w:val="nil"/>
              <w:right w:val="nil"/>
            </w:tcBorders>
          </w:tcPr>
          <w:p w14:paraId="3D286AF8" w14:textId="77777777" w:rsidR="005D0532" w:rsidRPr="009D0469" w:rsidRDefault="005D0532" w:rsidP="002B1DD0"/>
        </w:tc>
      </w:tr>
      <w:tr w:rsidR="004C2BC3" w:rsidRPr="009D0469" w14:paraId="79637350" w14:textId="77777777" w:rsidTr="002B1DD0">
        <w:trPr>
          <w:trHeight w:val="240"/>
          <w:jc w:val="center"/>
        </w:trPr>
        <w:tc>
          <w:tcPr>
            <w:tcW w:w="4876" w:type="dxa"/>
            <w:tcBorders>
              <w:top w:val="nil"/>
              <w:left w:val="nil"/>
              <w:bottom w:val="nil"/>
              <w:right w:val="nil"/>
            </w:tcBorders>
          </w:tcPr>
          <w:p w14:paraId="5ACAC7FC"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3066F8CC" w14:textId="77777777" w:rsidR="005D0532" w:rsidRPr="009D0469" w:rsidRDefault="00F82F38" w:rsidP="002B1DD0">
            <w:pPr>
              <w:pStyle w:val="AmColumnHeading"/>
            </w:pPr>
            <w:r w:rsidRPr="009D0469">
              <w:t>Poprawka</w:t>
            </w:r>
          </w:p>
        </w:tc>
      </w:tr>
      <w:tr w:rsidR="004C2BC3" w:rsidRPr="009D0469" w14:paraId="3D501A68" w14:textId="77777777" w:rsidTr="002B1DD0">
        <w:trPr>
          <w:jc w:val="center"/>
        </w:trPr>
        <w:tc>
          <w:tcPr>
            <w:tcW w:w="4876" w:type="dxa"/>
            <w:tcBorders>
              <w:top w:val="nil"/>
              <w:left w:val="nil"/>
              <w:bottom w:val="nil"/>
              <w:right w:val="nil"/>
            </w:tcBorders>
          </w:tcPr>
          <w:p w14:paraId="774BAFA8" w14:textId="77777777" w:rsidR="005D0532" w:rsidRPr="009D0469" w:rsidRDefault="00F82F38" w:rsidP="002B1DD0">
            <w:pPr>
              <w:pStyle w:val="Normal6a"/>
            </w:pPr>
            <w:r w:rsidRPr="009D0469">
              <w:t>1.</w:t>
            </w:r>
            <w:r w:rsidRPr="009D0469">
              <w:tab/>
              <w:t xml:space="preserve">Program jest wdrażany w synergii z innymi programami unijnymi. Działanie, które otrzymało wkład Unii z innego programu, może również otrzymać wkład z niniejszego programu. Do </w:t>
            </w:r>
            <w:r w:rsidRPr="009D0469">
              <w:t>odpowiedniego wkładu stosuje się zasady danego programu unijnego albo do wszystkich wkładów można zastosować jednolity zbiór zasad oraz można zawrzeć jedno zobowiązanie prawne. Jeżeli wkład Unii opiera się na kosztach kwalifikowalnych, skumulowane wsparcie z budżetu Unii nie przekracza łącznych kosztów kwalifikowalnych działania i może być obliczane proporcjonalnie zgodnie z dokumentami określającymi warunki wsparcia.</w:t>
            </w:r>
          </w:p>
        </w:tc>
        <w:tc>
          <w:tcPr>
            <w:tcW w:w="4876" w:type="dxa"/>
            <w:tcBorders>
              <w:top w:val="nil"/>
              <w:left w:val="nil"/>
              <w:bottom w:val="nil"/>
              <w:right w:val="nil"/>
            </w:tcBorders>
          </w:tcPr>
          <w:p w14:paraId="2D9EB9F1" w14:textId="77777777" w:rsidR="005D0532" w:rsidRPr="009D0469" w:rsidRDefault="00F82F38" w:rsidP="002B1DD0">
            <w:pPr>
              <w:pStyle w:val="Normal6a"/>
            </w:pPr>
            <w:r w:rsidRPr="009D0469">
              <w:t>1.</w:t>
            </w:r>
            <w:r w:rsidRPr="009D0469">
              <w:tab/>
              <w:t xml:space="preserve">Program jest wdrażany w synergii z innymi programami unijnymi. Działanie, które otrzymało wkład Unii z innego programu, może również otrzymać wkład z niniejszego programu </w:t>
            </w:r>
            <w:r w:rsidRPr="009D0469">
              <w:rPr>
                <w:b/>
                <w:i/>
              </w:rPr>
              <w:t>pod warunkiem, że różne wkłady nie będą pokrywać tych samych kosztów</w:t>
            </w:r>
            <w:r w:rsidRPr="009D0469">
              <w:t xml:space="preserve">. Do odpowiedniego wkładu stosuje się zasady danego programu unijnego albo do wszystkich wkładów można zastosować jednolity zbiór zasad oraz można zawrzeć jedno zobowiązanie prawne. Jeżeli wkład Unii opiera się na kosztach kwalifikowalnych, skumulowane wsparcie z budżetu </w:t>
            </w:r>
            <w:r w:rsidRPr="009D0469">
              <w:t xml:space="preserve">Unii nie przekracza łącznych kosztów kwalifikowalnych działania i może być obliczane proporcjonalnie zgodnie z dokumentami określającymi warunki wsparcia. </w:t>
            </w:r>
            <w:r w:rsidRPr="009D0469">
              <w:rPr>
                <w:b/>
                <w:i/>
              </w:rPr>
              <w:t>Komisja zapewnia środki koordynacji, które umożliwiają zapobieganie podwójnemu finansowaniu i jego wykrywanie oraz spójne stosowanie standardów kwalifikowalności i kontroli w całym programie, oraz – na podstawie analizy ryzyka – weryfikuje, czy wsparcie unijne przyznane na podstawie niniejszego rozporządzenia i w ramach innych programów unijnych nie finan</w:t>
            </w:r>
            <w:r w:rsidRPr="009D0469">
              <w:rPr>
                <w:b/>
                <w:i/>
              </w:rPr>
              <w:t>suje wielokrotnie tych samych kosztów, między innymi poprzez wykorzystanie danych dostępnych za pośrednictwem systemów, o których mowa w art. 31 rozporządzenia (UE) XXX (Europejski Fundusz Konkurencyjności) dotyczącym dostępu do finansowania unijnego, z zastrzeżeniem obowiązujących przepisów z zakresu bezpieczeństwa i ochrony danych.</w:t>
            </w:r>
          </w:p>
        </w:tc>
      </w:tr>
    </w:tbl>
    <w:p w14:paraId="4511E90A" w14:textId="77777777" w:rsidR="005D0532" w:rsidRPr="009D0469" w:rsidRDefault="00F82F38" w:rsidP="005D0532">
      <w:r w:rsidRPr="009D0469">
        <w:rPr>
          <w:rStyle w:val="HideTWBExt"/>
        </w:rPr>
        <w:t>&lt;/Amend&gt;</w:t>
      </w:r>
      <w:bookmarkEnd w:id="38"/>
    </w:p>
    <w:p w14:paraId="5B25F5A1" w14:textId="77777777" w:rsidR="005D0532" w:rsidRPr="009D0469" w:rsidRDefault="00F82F38" w:rsidP="005D0532">
      <w:pPr>
        <w:pStyle w:val="AMNumberTabs0"/>
      </w:pPr>
      <w:bookmarkStart w:id="39" w:name="AM1Compr24"/>
      <w:r w:rsidRPr="009D0469">
        <w:rPr>
          <w:rStyle w:val="HideTWBExt"/>
        </w:rPr>
        <w:t>&lt;Amend&gt;</w:t>
      </w:r>
      <w:r w:rsidRPr="009D0469">
        <w:t>Poprawka</w:t>
      </w:r>
      <w:r w:rsidRPr="009D0469">
        <w:tab/>
      </w:r>
      <w:r w:rsidRPr="009D0469">
        <w:tab/>
      </w:r>
      <w:r w:rsidRPr="009D0469">
        <w:rPr>
          <w:rStyle w:val="HideTWBExt"/>
        </w:rPr>
        <w:t>&lt;NumAm&gt;</w:t>
      </w:r>
      <w:r w:rsidRPr="009D0469">
        <w:t>49</w:t>
      </w:r>
      <w:r w:rsidRPr="009D0469">
        <w:rPr>
          <w:rStyle w:val="HideTWBExt"/>
        </w:rPr>
        <w:t>&lt;/NumAm&gt;</w:t>
      </w:r>
    </w:p>
    <w:p w14:paraId="5A4D08E3"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585ADFC7" w14:textId="77777777" w:rsidR="005D0532" w:rsidRPr="009D0469" w:rsidRDefault="00F82F38" w:rsidP="007F1538">
      <w:pPr>
        <w:pStyle w:val="NormalBold"/>
      </w:pPr>
      <w:r w:rsidRPr="009D0469">
        <w:rPr>
          <w:rStyle w:val="HideTWBExt"/>
        </w:rPr>
        <w:t>&lt;Article&gt;</w:t>
      </w:r>
      <w:r w:rsidRPr="009D0469">
        <w:t>Artykuł 8 – ustęp 2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293878F1" w14:textId="77777777" w:rsidTr="002B1DD0">
        <w:trPr>
          <w:trHeight w:hRule="exact" w:val="240"/>
          <w:jc w:val="center"/>
        </w:trPr>
        <w:tc>
          <w:tcPr>
            <w:tcW w:w="9752" w:type="dxa"/>
            <w:gridSpan w:val="2"/>
            <w:tcBorders>
              <w:top w:val="nil"/>
              <w:left w:val="nil"/>
              <w:bottom w:val="nil"/>
              <w:right w:val="nil"/>
            </w:tcBorders>
          </w:tcPr>
          <w:p w14:paraId="3147C40A" w14:textId="77777777" w:rsidR="005D0532" w:rsidRPr="009D0469" w:rsidRDefault="005D0532" w:rsidP="002B1DD0"/>
        </w:tc>
      </w:tr>
      <w:tr w:rsidR="004C2BC3" w:rsidRPr="009D0469" w14:paraId="11DBAF7C" w14:textId="77777777" w:rsidTr="002B1DD0">
        <w:trPr>
          <w:trHeight w:val="240"/>
          <w:jc w:val="center"/>
        </w:trPr>
        <w:tc>
          <w:tcPr>
            <w:tcW w:w="4876" w:type="dxa"/>
            <w:tcBorders>
              <w:top w:val="nil"/>
              <w:left w:val="nil"/>
              <w:bottom w:val="nil"/>
              <w:right w:val="nil"/>
            </w:tcBorders>
          </w:tcPr>
          <w:p w14:paraId="76849010"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56979FD6" w14:textId="77777777" w:rsidR="005D0532" w:rsidRPr="009D0469" w:rsidRDefault="00F82F38" w:rsidP="002B1DD0">
            <w:pPr>
              <w:pStyle w:val="AmColumnHeading"/>
            </w:pPr>
            <w:r w:rsidRPr="009D0469">
              <w:t>Poprawka</w:t>
            </w:r>
          </w:p>
        </w:tc>
      </w:tr>
      <w:tr w:rsidR="004C2BC3" w:rsidRPr="009D0469" w14:paraId="583ECEF1" w14:textId="77777777" w:rsidTr="002B1DD0">
        <w:trPr>
          <w:jc w:val="center"/>
        </w:trPr>
        <w:tc>
          <w:tcPr>
            <w:tcW w:w="4876" w:type="dxa"/>
            <w:tcBorders>
              <w:top w:val="nil"/>
              <w:left w:val="nil"/>
              <w:bottom w:val="nil"/>
              <w:right w:val="nil"/>
            </w:tcBorders>
          </w:tcPr>
          <w:p w14:paraId="33E7DA40" w14:textId="77777777" w:rsidR="005D0532" w:rsidRPr="009D0469" w:rsidRDefault="005D0532" w:rsidP="002B1DD0">
            <w:pPr>
              <w:pStyle w:val="Normal6a"/>
            </w:pPr>
          </w:p>
        </w:tc>
        <w:tc>
          <w:tcPr>
            <w:tcW w:w="4876" w:type="dxa"/>
            <w:tcBorders>
              <w:top w:val="nil"/>
              <w:left w:val="nil"/>
              <w:bottom w:val="nil"/>
              <w:right w:val="nil"/>
            </w:tcBorders>
          </w:tcPr>
          <w:p w14:paraId="60AC978C" w14:textId="77777777" w:rsidR="005D0532" w:rsidRPr="009D0469" w:rsidRDefault="00F82F38" w:rsidP="002B1DD0">
            <w:pPr>
              <w:pStyle w:val="Normal6a"/>
            </w:pPr>
            <w:r w:rsidRPr="009D0469">
              <w:rPr>
                <w:b/>
                <w:i/>
              </w:rPr>
              <w:t>2a.</w:t>
            </w:r>
            <w:r w:rsidRPr="009D0469">
              <w:tab/>
            </w:r>
            <w:r w:rsidRPr="009D0469">
              <w:rPr>
                <w:b/>
                <w:i/>
              </w:rPr>
              <w:t xml:space="preserve">W przypadku gdy działanie otrzymuje łączne lub </w:t>
            </w:r>
            <w:r w:rsidRPr="009D0469">
              <w:rPr>
                <w:b/>
                <w:i/>
              </w:rPr>
              <w:t xml:space="preserve">skumulowane finansowanie z budżetu Unii, Komisja dopilnowuje, aby działaniu przypisano niepowtarzalny identyfikator oraz aby organ przyznający pomoc przeprowadzał kontrole krzyżowe ex </w:t>
            </w:r>
            <w:proofErr w:type="spellStart"/>
            <w:r w:rsidRPr="009D0469">
              <w:rPr>
                <w:b/>
                <w:i/>
              </w:rPr>
              <w:t>ante</w:t>
            </w:r>
            <w:proofErr w:type="spellEnd"/>
            <w:r w:rsidRPr="009D0469">
              <w:rPr>
                <w:b/>
                <w:i/>
              </w:rPr>
              <w:t xml:space="preserve"> i kontrole ex post oparte na analizie ryzyka w celu zapobiegania podwójnemu finansowaniu i zapewnienia identyfikowalności pomiędzy programami.</w:t>
            </w:r>
          </w:p>
        </w:tc>
      </w:tr>
    </w:tbl>
    <w:p w14:paraId="7C95E1C4" w14:textId="77777777" w:rsidR="005D0532" w:rsidRPr="009D0469" w:rsidRDefault="00F82F38" w:rsidP="005D0532">
      <w:r w:rsidRPr="009D0469">
        <w:rPr>
          <w:rStyle w:val="HideTWBExt"/>
        </w:rPr>
        <w:t>&lt;/Amend&gt;</w:t>
      </w:r>
      <w:bookmarkEnd w:id="39"/>
    </w:p>
    <w:p w14:paraId="1D0323D3" w14:textId="77777777" w:rsidR="005D0532" w:rsidRPr="009D0469" w:rsidRDefault="00F82F38" w:rsidP="005D0532">
      <w:pPr>
        <w:pStyle w:val="AMNumberTabs0"/>
      </w:pPr>
      <w:bookmarkStart w:id="40" w:name="AM1Compr25"/>
      <w:r w:rsidRPr="009D0469">
        <w:rPr>
          <w:rStyle w:val="HideTWBExt"/>
        </w:rPr>
        <w:t>&lt;Amend&gt;</w:t>
      </w:r>
      <w:r w:rsidRPr="009D0469">
        <w:t>Poprawka</w:t>
      </w:r>
      <w:r w:rsidRPr="009D0469">
        <w:tab/>
      </w:r>
      <w:r w:rsidRPr="009D0469">
        <w:tab/>
      </w:r>
      <w:r w:rsidRPr="009D0469">
        <w:rPr>
          <w:rStyle w:val="HideTWBExt"/>
        </w:rPr>
        <w:t>&lt;NumAm&gt;</w:t>
      </w:r>
      <w:r w:rsidRPr="009D0469">
        <w:t>50</w:t>
      </w:r>
      <w:r w:rsidRPr="009D0469">
        <w:rPr>
          <w:rStyle w:val="HideTWBExt"/>
        </w:rPr>
        <w:t>&lt;/NumAm&gt;</w:t>
      </w:r>
    </w:p>
    <w:p w14:paraId="1C8226CD"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48175572" w14:textId="77777777" w:rsidR="005D0532" w:rsidRPr="009D0469" w:rsidRDefault="00F82F38" w:rsidP="007F1538">
      <w:pPr>
        <w:pStyle w:val="NormalBold"/>
      </w:pPr>
      <w:r w:rsidRPr="009D0469">
        <w:rPr>
          <w:rStyle w:val="HideTWBExt"/>
        </w:rPr>
        <w:t>&lt;Article&gt;</w:t>
      </w:r>
      <w:r w:rsidRPr="009D0469">
        <w:t>Artykuł 8 – ustęp 2 b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2818418B" w14:textId="77777777" w:rsidTr="002B1DD0">
        <w:trPr>
          <w:trHeight w:hRule="exact" w:val="240"/>
          <w:jc w:val="center"/>
        </w:trPr>
        <w:tc>
          <w:tcPr>
            <w:tcW w:w="9752" w:type="dxa"/>
            <w:gridSpan w:val="2"/>
            <w:tcBorders>
              <w:top w:val="nil"/>
              <w:left w:val="nil"/>
              <w:bottom w:val="nil"/>
              <w:right w:val="nil"/>
            </w:tcBorders>
          </w:tcPr>
          <w:p w14:paraId="4235E17D" w14:textId="77777777" w:rsidR="005D0532" w:rsidRPr="009D0469" w:rsidRDefault="005D0532" w:rsidP="002B1DD0"/>
        </w:tc>
      </w:tr>
      <w:tr w:rsidR="004C2BC3" w:rsidRPr="009D0469" w14:paraId="0A2EF9A3" w14:textId="77777777" w:rsidTr="002B1DD0">
        <w:trPr>
          <w:trHeight w:val="240"/>
          <w:jc w:val="center"/>
        </w:trPr>
        <w:tc>
          <w:tcPr>
            <w:tcW w:w="4876" w:type="dxa"/>
            <w:tcBorders>
              <w:top w:val="nil"/>
              <w:left w:val="nil"/>
              <w:bottom w:val="nil"/>
              <w:right w:val="nil"/>
            </w:tcBorders>
          </w:tcPr>
          <w:p w14:paraId="45972FC3" w14:textId="77777777" w:rsidR="005D0532" w:rsidRPr="009D0469" w:rsidRDefault="00F82F38" w:rsidP="002B1DD0">
            <w:pPr>
              <w:pStyle w:val="AmColumnHeading"/>
            </w:pPr>
            <w:r w:rsidRPr="009D0469">
              <w:t xml:space="preserve">Tekst proponowany przez </w:t>
            </w:r>
            <w:r w:rsidRPr="009D0469">
              <w:t>Komisję</w:t>
            </w:r>
          </w:p>
        </w:tc>
        <w:tc>
          <w:tcPr>
            <w:tcW w:w="4876" w:type="dxa"/>
            <w:tcBorders>
              <w:top w:val="nil"/>
              <w:left w:val="nil"/>
              <w:bottom w:val="nil"/>
              <w:right w:val="nil"/>
            </w:tcBorders>
          </w:tcPr>
          <w:p w14:paraId="54102381" w14:textId="77777777" w:rsidR="005D0532" w:rsidRPr="009D0469" w:rsidRDefault="00F82F38" w:rsidP="002B1DD0">
            <w:pPr>
              <w:pStyle w:val="AmColumnHeading"/>
            </w:pPr>
            <w:r w:rsidRPr="009D0469">
              <w:t>Poprawka</w:t>
            </w:r>
          </w:p>
        </w:tc>
      </w:tr>
      <w:tr w:rsidR="004C2BC3" w:rsidRPr="009D0469" w14:paraId="5D33AE0D" w14:textId="77777777" w:rsidTr="002B1DD0">
        <w:trPr>
          <w:jc w:val="center"/>
        </w:trPr>
        <w:tc>
          <w:tcPr>
            <w:tcW w:w="4876" w:type="dxa"/>
            <w:tcBorders>
              <w:top w:val="nil"/>
              <w:left w:val="nil"/>
              <w:bottom w:val="nil"/>
              <w:right w:val="nil"/>
            </w:tcBorders>
          </w:tcPr>
          <w:p w14:paraId="472B99A9" w14:textId="77777777" w:rsidR="005D0532" w:rsidRPr="009D0469" w:rsidRDefault="005D0532" w:rsidP="002B1DD0">
            <w:pPr>
              <w:pStyle w:val="Normal6a"/>
            </w:pPr>
          </w:p>
        </w:tc>
        <w:tc>
          <w:tcPr>
            <w:tcW w:w="4876" w:type="dxa"/>
            <w:tcBorders>
              <w:top w:val="nil"/>
              <w:left w:val="nil"/>
              <w:bottom w:val="nil"/>
              <w:right w:val="nil"/>
            </w:tcBorders>
          </w:tcPr>
          <w:p w14:paraId="6EB2D21E" w14:textId="77777777" w:rsidR="005D0532" w:rsidRPr="009D0469" w:rsidRDefault="00F82F38" w:rsidP="002B1DD0">
            <w:pPr>
              <w:pStyle w:val="Normal6a"/>
            </w:pPr>
            <w:r w:rsidRPr="009D0469">
              <w:rPr>
                <w:b/>
                <w:i/>
              </w:rPr>
              <w:t>2b.</w:t>
            </w:r>
            <w:r w:rsidRPr="009D0469">
              <w:tab/>
            </w:r>
            <w:r w:rsidRPr="009D0469">
              <w:rPr>
                <w:b/>
                <w:i/>
              </w:rPr>
              <w:t xml:space="preserve">W przypadku gdy działania otrzymują wsparcie w połączeniu z finansowaniem w ramach zarządzania dzielonego, Komisja i państwa członkowskie powinny, w stosownych przypadkach, promować praktyczne rozwiązania ułatwiające dostęp </w:t>
            </w:r>
            <w:r w:rsidRPr="009D0469">
              <w:rPr>
                <w:b/>
                <w:i/>
              </w:rPr>
              <w:t>innowacyjnym MŚP i przedsiębiorstwom typu start-</w:t>
            </w:r>
            <w:proofErr w:type="spellStart"/>
            <w:r w:rsidRPr="009D0469">
              <w:rPr>
                <w:b/>
                <w:i/>
              </w:rPr>
              <w:t>up</w:t>
            </w:r>
            <w:proofErr w:type="spellEnd"/>
            <w:r w:rsidRPr="009D0469">
              <w:rPr>
                <w:b/>
                <w:i/>
              </w:rPr>
              <w:t>, w tym poprzez rozwiązanie problemu ograniczeń w przepływie środków pieniężnych oraz nieproporcjonalnych wymogów dotyczących gwarancji finansowych na wczesnych etapach, przy jednoczesnym zapewnieniu należytego zarządzania finansami.</w:t>
            </w:r>
          </w:p>
        </w:tc>
      </w:tr>
    </w:tbl>
    <w:p w14:paraId="22A90AF5" w14:textId="77777777" w:rsidR="005D0532" w:rsidRPr="009D0469" w:rsidRDefault="00F82F38" w:rsidP="005D0532">
      <w:r w:rsidRPr="009D0469">
        <w:rPr>
          <w:rStyle w:val="HideTWBExt"/>
        </w:rPr>
        <w:t>&lt;/Amend&gt;</w:t>
      </w:r>
      <w:bookmarkEnd w:id="40"/>
    </w:p>
    <w:p w14:paraId="4A161180" w14:textId="77777777" w:rsidR="005D0532" w:rsidRPr="009D0469" w:rsidRDefault="00F82F38" w:rsidP="005D0532">
      <w:pPr>
        <w:pStyle w:val="AMNumberTabs0"/>
      </w:pPr>
      <w:bookmarkStart w:id="41" w:name="AM1Compr26"/>
      <w:r w:rsidRPr="009D0469">
        <w:rPr>
          <w:rStyle w:val="HideTWBExt"/>
        </w:rPr>
        <w:t>&lt;Amend&gt;</w:t>
      </w:r>
      <w:r w:rsidRPr="009D0469">
        <w:t>Poprawka</w:t>
      </w:r>
      <w:r w:rsidRPr="009D0469">
        <w:tab/>
      </w:r>
      <w:r w:rsidRPr="009D0469">
        <w:tab/>
      </w:r>
      <w:r w:rsidRPr="009D0469">
        <w:rPr>
          <w:rStyle w:val="HideTWBExt"/>
        </w:rPr>
        <w:t>&lt;NumAm&gt;</w:t>
      </w:r>
      <w:r w:rsidRPr="009D0469">
        <w:t>51</w:t>
      </w:r>
      <w:r w:rsidRPr="009D0469">
        <w:rPr>
          <w:rStyle w:val="HideTWBExt"/>
        </w:rPr>
        <w:t>&lt;/NumAm&gt;</w:t>
      </w:r>
    </w:p>
    <w:p w14:paraId="4BAA33B1"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5B8DDF1F" w14:textId="77777777" w:rsidR="005D0532" w:rsidRPr="009D0469" w:rsidRDefault="00F82F38" w:rsidP="007F1538">
      <w:pPr>
        <w:pStyle w:val="NormalBold"/>
      </w:pPr>
      <w:r w:rsidRPr="009D0469">
        <w:rPr>
          <w:rStyle w:val="HideTWBExt"/>
        </w:rPr>
        <w:t>&lt;Article&gt;</w:t>
      </w:r>
      <w:r w:rsidRPr="009D0469">
        <w:t>Artykuł 8 – ustęp 3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0C5259D8" w14:textId="77777777" w:rsidTr="002B1DD0">
        <w:trPr>
          <w:trHeight w:hRule="exact" w:val="240"/>
          <w:jc w:val="center"/>
        </w:trPr>
        <w:tc>
          <w:tcPr>
            <w:tcW w:w="9752" w:type="dxa"/>
            <w:gridSpan w:val="2"/>
            <w:tcBorders>
              <w:top w:val="nil"/>
              <w:left w:val="nil"/>
              <w:bottom w:val="nil"/>
              <w:right w:val="nil"/>
            </w:tcBorders>
          </w:tcPr>
          <w:p w14:paraId="6CB58F96" w14:textId="77777777" w:rsidR="005D0532" w:rsidRPr="009D0469" w:rsidRDefault="005D0532" w:rsidP="002B1DD0"/>
        </w:tc>
      </w:tr>
      <w:tr w:rsidR="004C2BC3" w:rsidRPr="009D0469" w14:paraId="2DC03E20" w14:textId="77777777" w:rsidTr="002B1DD0">
        <w:trPr>
          <w:trHeight w:val="240"/>
          <w:jc w:val="center"/>
        </w:trPr>
        <w:tc>
          <w:tcPr>
            <w:tcW w:w="4876" w:type="dxa"/>
            <w:tcBorders>
              <w:top w:val="nil"/>
              <w:left w:val="nil"/>
              <w:bottom w:val="nil"/>
              <w:right w:val="nil"/>
            </w:tcBorders>
          </w:tcPr>
          <w:p w14:paraId="4E4D59C2"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08793A5A" w14:textId="77777777" w:rsidR="005D0532" w:rsidRPr="009D0469" w:rsidRDefault="00F82F38" w:rsidP="002B1DD0">
            <w:pPr>
              <w:pStyle w:val="AmColumnHeading"/>
            </w:pPr>
            <w:r w:rsidRPr="009D0469">
              <w:t>Poprawka</w:t>
            </w:r>
          </w:p>
        </w:tc>
      </w:tr>
      <w:tr w:rsidR="004C2BC3" w:rsidRPr="009D0469" w14:paraId="56CBFB82" w14:textId="77777777" w:rsidTr="002B1DD0">
        <w:trPr>
          <w:jc w:val="center"/>
        </w:trPr>
        <w:tc>
          <w:tcPr>
            <w:tcW w:w="4876" w:type="dxa"/>
            <w:tcBorders>
              <w:top w:val="nil"/>
              <w:left w:val="nil"/>
              <w:bottom w:val="nil"/>
              <w:right w:val="nil"/>
            </w:tcBorders>
          </w:tcPr>
          <w:p w14:paraId="431C2AA4" w14:textId="77777777" w:rsidR="005D0532" w:rsidRPr="009D0469" w:rsidRDefault="005D0532" w:rsidP="002B1DD0">
            <w:pPr>
              <w:pStyle w:val="Normal6a"/>
            </w:pPr>
          </w:p>
        </w:tc>
        <w:tc>
          <w:tcPr>
            <w:tcW w:w="4876" w:type="dxa"/>
            <w:tcBorders>
              <w:top w:val="nil"/>
              <w:left w:val="nil"/>
              <w:bottom w:val="nil"/>
              <w:right w:val="nil"/>
            </w:tcBorders>
          </w:tcPr>
          <w:p w14:paraId="2A9CA754" w14:textId="77777777" w:rsidR="005D0532" w:rsidRPr="009D0469" w:rsidRDefault="00F82F38" w:rsidP="002B1DD0">
            <w:pPr>
              <w:pStyle w:val="Normal6a"/>
            </w:pPr>
            <w:r w:rsidRPr="009D0469">
              <w:rPr>
                <w:b/>
                <w:i/>
              </w:rPr>
              <w:t>3a.</w:t>
            </w:r>
            <w:r w:rsidRPr="009D0469">
              <w:tab/>
            </w:r>
            <w:r w:rsidRPr="009D0469">
              <w:rPr>
                <w:b/>
                <w:i/>
              </w:rPr>
              <w:t xml:space="preserve">Komisja i państwa </w:t>
            </w:r>
            <w:r w:rsidRPr="009D0469">
              <w:rPr>
                <w:b/>
                <w:i/>
              </w:rPr>
              <w:t>członkowskie zapewniają systematyczne kontrole krzyżowe finansowania w ramach niniejszego programu z innymi programami i instrumentami Unii, aby zapobiec podwójnemu finansowaniu tego samego działania lub beneficjenta.</w:t>
            </w:r>
          </w:p>
        </w:tc>
      </w:tr>
    </w:tbl>
    <w:p w14:paraId="6A7C9AB1" w14:textId="77777777" w:rsidR="005D0532" w:rsidRPr="009D0469" w:rsidRDefault="00F82F38" w:rsidP="005D0532">
      <w:r w:rsidRPr="009D0469">
        <w:rPr>
          <w:rStyle w:val="HideTWBExt"/>
        </w:rPr>
        <w:t>&lt;/Amend&gt;</w:t>
      </w:r>
      <w:bookmarkEnd w:id="41"/>
    </w:p>
    <w:p w14:paraId="49476ACA" w14:textId="77777777" w:rsidR="005D0532" w:rsidRPr="009D0469" w:rsidRDefault="00F82F38" w:rsidP="005D0532">
      <w:pPr>
        <w:pStyle w:val="AMNumberTabs0"/>
      </w:pPr>
      <w:bookmarkStart w:id="42" w:name="AM1Compr27"/>
      <w:r w:rsidRPr="009D0469">
        <w:rPr>
          <w:rStyle w:val="HideTWBExt"/>
        </w:rPr>
        <w:t>&lt;Amend&gt;</w:t>
      </w:r>
      <w:r w:rsidRPr="009D0469">
        <w:t>Poprawka</w:t>
      </w:r>
      <w:r w:rsidRPr="009D0469">
        <w:tab/>
      </w:r>
      <w:r w:rsidRPr="009D0469">
        <w:tab/>
      </w:r>
      <w:r w:rsidRPr="009D0469">
        <w:rPr>
          <w:rStyle w:val="HideTWBExt"/>
        </w:rPr>
        <w:t>&lt;NumAm&gt;</w:t>
      </w:r>
      <w:r w:rsidRPr="009D0469">
        <w:t>52</w:t>
      </w:r>
      <w:r w:rsidRPr="009D0469">
        <w:rPr>
          <w:rStyle w:val="HideTWBExt"/>
        </w:rPr>
        <w:t>&lt;/NumAm&gt;</w:t>
      </w:r>
    </w:p>
    <w:p w14:paraId="53D8B633"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3BD2B52B" w14:textId="77777777" w:rsidR="005D0532" w:rsidRPr="009D0469" w:rsidRDefault="00F82F38" w:rsidP="007F1538">
      <w:pPr>
        <w:pStyle w:val="NormalBold"/>
      </w:pPr>
      <w:r w:rsidRPr="009D0469">
        <w:rPr>
          <w:rStyle w:val="HideTWBExt"/>
        </w:rPr>
        <w:t>&lt;Article&gt;</w:t>
      </w:r>
      <w:r w:rsidRPr="009D0469">
        <w:t>Artykuł 8 – ustęp 4</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0CFA27D" w14:textId="77777777" w:rsidTr="002B1DD0">
        <w:trPr>
          <w:trHeight w:hRule="exact" w:val="240"/>
          <w:jc w:val="center"/>
        </w:trPr>
        <w:tc>
          <w:tcPr>
            <w:tcW w:w="9752" w:type="dxa"/>
            <w:gridSpan w:val="2"/>
            <w:tcBorders>
              <w:top w:val="nil"/>
              <w:left w:val="nil"/>
              <w:bottom w:val="nil"/>
              <w:right w:val="nil"/>
            </w:tcBorders>
          </w:tcPr>
          <w:p w14:paraId="1D7D0904" w14:textId="77777777" w:rsidR="005D0532" w:rsidRPr="009D0469" w:rsidRDefault="005D0532" w:rsidP="002B1DD0"/>
        </w:tc>
      </w:tr>
      <w:tr w:rsidR="004C2BC3" w:rsidRPr="009D0469" w14:paraId="2C484210" w14:textId="77777777" w:rsidTr="002B1DD0">
        <w:trPr>
          <w:trHeight w:val="240"/>
          <w:jc w:val="center"/>
        </w:trPr>
        <w:tc>
          <w:tcPr>
            <w:tcW w:w="4876" w:type="dxa"/>
            <w:tcBorders>
              <w:top w:val="nil"/>
              <w:left w:val="nil"/>
              <w:bottom w:val="nil"/>
              <w:right w:val="nil"/>
            </w:tcBorders>
          </w:tcPr>
          <w:p w14:paraId="18996C8E"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50E64094" w14:textId="77777777" w:rsidR="005D0532" w:rsidRPr="009D0469" w:rsidRDefault="00F82F38" w:rsidP="002B1DD0">
            <w:pPr>
              <w:pStyle w:val="AmColumnHeading"/>
            </w:pPr>
            <w:r w:rsidRPr="009D0469">
              <w:t>Poprawka</w:t>
            </w:r>
          </w:p>
        </w:tc>
      </w:tr>
      <w:tr w:rsidR="004C2BC3" w:rsidRPr="009D0469" w14:paraId="00398AB4" w14:textId="77777777" w:rsidTr="002B1DD0">
        <w:trPr>
          <w:jc w:val="center"/>
        </w:trPr>
        <w:tc>
          <w:tcPr>
            <w:tcW w:w="4876" w:type="dxa"/>
            <w:tcBorders>
              <w:top w:val="nil"/>
              <w:left w:val="nil"/>
              <w:bottom w:val="nil"/>
              <w:right w:val="nil"/>
            </w:tcBorders>
          </w:tcPr>
          <w:p w14:paraId="6B1B208C" w14:textId="77777777" w:rsidR="005D0532" w:rsidRPr="009D0469" w:rsidRDefault="00F82F38" w:rsidP="002B1DD0">
            <w:pPr>
              <w:pStyle w:val="Normal6a"/>
            </w:pPr>
            <w:r w:rsidRPr="009D0469">
              <w:t>4.</w:t>
            </w:r>
            <w:r w:rsidRPr="009D0469">
              <w:tab/>
              <w:t xml:space="preserve">Państwa członkowskie mogą finansować działania, którym przyznano pieczęć </w:t>
            </w:r>
            <w:r w:rsidRPr="009D0469">
              <w:t>konkurencyjności.</w:t>
            </w:r>
          </w:p>
        </w:tc>
        <w:tc>
          <w:tcPr>
            <w:tcW w:w="4876" w:type="dxa"/>
            <w:tcBorders>
              <w:top w:val="nil"/>
              <w:left w:val="nil"/>
              <w:bottom w:val="nil"/>
              <w:right w:val="nil"/>
            </w:tcBorders>
          </w:tcPr>
          <w:p w14:paraId="0ABC98AB" w14:textId="77777777" w:rsidR="005D0532" w:rsidRPr="009D0469" w:rsidRDefault="00F82F38" w:rsidP="002B1DD0">
            <w:pPr>
              <w:pStyle w:val="Normal6a"/>
            </w:pPr>
            <w:r w:rsidRPr="009D0469">
              <w:t>4.</w:t>
            </w:r>
            <w:r w:rsidRPr="009D0469">
              <w:tab/>
              <w:t xml:space="preserve">Państwa członkowskie mogą finansować działania, którym przyznano pieczęć konkurencyjności. </w:t>
            </w:r>
            <w:r w:rsidRPr="009D0469">
              <w:rPr>
                <w:b/>
                <w:i/>
              </w:rPr>
              <w:t>Takie działania muszą być zgodne z obowiązującymi unijnymi zasadami pomocy państwa i muszą być wdrażane w sposób zapobiegający podwójnemu finansowaniu.</w:t>
            </w:r>
          </w:p>
        </w:tc>
      </w:tr>
    </w:tbl>
    <w:p w14:paraId="3A8ABFCE" w14:textId="77777777" w:rsidR="005D0532" w:rsidRPr="009D0469" w:rsidRDefault="00F82F38" w:rsidP="005D0532">
      <w:r w:rsidRPr="009D0469">
        <w:rPr>
          <w:rStyle w:val="HideTWBExt"/>
        </w:rPr>
        <w:t>&lt;/Amend&gt;</w:t>
      </w:r>
      <w:bookmarkEnd w:id="42"/>
    </w:p>
    <w:p w14:paraId="77ED2650" w14:textId="77777777" w:rsidR="005D0532" w:rsidRPr="009D0469" w:rsidRDefault="00F82F38" w:rsidP="005D0532">
      <w:pPr>
        <w:pStyle w:val="AMNumberTabs0"/>
      </w:pPr>
      <w:bookmarkStart w:id="43" w:name="AM1Compr28"/>
      <w:r w:rsidRPr="009D0469">
        <w:rPr>
          <w:rStyle w:val="HideTWBExt"/>
        </w:rPr>
        <w:t>&lt;Amend&gt;</w:t>
      </w:r>
      <w:r w:rsidRPr="009D0469">
        <w:t>Poprawka</w:t>
      </w:r>
      <w:r w:rsidRPr="009D0469">
        <w:tab/>
      </w:r>
      <w:r w:rsidRPr="009D0469">
        <w:tab/>
      </w:r>
      <w:r w:rsidRPr="009D0469">
        <w:rPr>
          <w:rStyle w:val="HideTWBExt"/>
        </w:rPr>
        <w:t>&lt;NumAm&gt;</w:t>
      </w:r>
      <w:r w:rsidRPr="009D0469">
        <w:t>53</w:t>
      </w:r>
      <w:r w:rsidRPr="009D0469">
        <w:rPr>
          <w:rStyle w:val="HideTWBExt"/>
        </w:rPr>
        <w:t>&lt;/NumAm&gt;</w:t>
      </w:r>
    </w:p>
    <w:p w14:paraId="5FE3C98A"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40B7A45A" w14:textId="77777777" w:rsidR="005D0532" w:rsidRPr="009D0469" w:rsidRDefault="00F82F38" w:rsidP="007F1538">
      <w:pPr>
        <w:pStyle w:val="NormalBold"/>
      </w:pPr>
      <w:r w:rsidRPr="009D0469">
        <w:rPr>
          <w:rStyle w:val="HideTWBExt"/>
        </w:rPr>
        <w:t>&lt;Article&gt;</w:t>
      </w:r>
      <w:r w:rsidRPr="009D0469">
        <w:t>Artykuł 9 – ustęp 2 – litera e a (nowa)</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199E1F44" w14:textId="77777777" w:rsidTr="002B1DD0">
        <w:trPr>
          <w:trHeight w:hRule="exact" w:val="240"/>
          <w:jc w:val="center"/>
        </w:trPr>
        <w:tc>
          <w:tcPr>
            <w:tcW w:w="9752" w:type="dxa"/>
            <w:gridSpan w:val="2"/>
            <w:tcBorders>
              <w:top w:val="nil"/>
              <w:left w:val="nil"/>
              <w:bottom w:val="nil"/>
              <w:right w:val="nil"/>
            </w:tcBorders>
          </w:tcPr>
          <w:p w14:paraId="6028D5C7" w14:textId="77777777" w:rsidR="005D0532" w:rsidRPr="009D0469" w:rsidRDefault="005D0532" w:rsidP="002B1DD0"/>
        </w:tc>
      </w:tr>
      <w:tr w:rsidR="004C2BC3" w:rsidRPr="009D0469" w14:paraId="59AFDE55" w14:textId="77777777" w:rsidTr="002B1DD0">
        <w:trPr>
          <w:trHeight w:val="240"/>
          <w:jc w:val="center"/>
        </w:trPr>
        <w:tc>
          <w:tcPr>
            <w:tcW w:w="4876" w:type="dxa"/>
            <w:tcBorders>
              <w:top w:val="nil"/>
              <w:left w:val="nil"/>
              <w:bottom w:val="nil"/>
              <w:right w:val="nil"/>
            </w:tcBorders>
          </w:tcPr>
          <w:p w14:paraId="622243BA"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578D101C" w14:textId="77777777" w:rsidR="005D0532" w:rsidRPr="009D0469" w:rsidRDefault="00F82F38" w:rsidP="002B1DD0">
            <w:pPr>
              <w:pStyle w:val="AmColumnHeading"/>
            </w:pPr>
            <w:r w:rsidRPr="009D0469">
              <w:t>Poprawka</w:t>
            </w:r>
          </w:p>
        </w:tc>
      </w:tr>
      <w:tr w:rsidR="004C2BC3" w:rsidRPr="009D0469" w14:paraId="5B3595F1" w14:textId="77777777" w:rsidTr="002B1DD0">
        <w:trPr>
          <w:jc w:val="center"/>
        </w:trPr>
        <w:tc>
          <w:tcPr>
            <w:tcW w:w="4876" w:type="dxa"/>
            <w:tcBorders>
              <w:top w:val="nil"/>
              <w:left w:val="nil"/>
              <w:bottom w:val="nil"/>
              <w:right w:val="nil"/>
            </w:tcBorders>
          </w:tcPr>
          <w:p w14:paraId="4AF14CC1" w14:textId="77777777" w:rsidR="005D0532" w:rsidRPr="009D0469" w:rsidRDefault="005D0532" w:rsidP="002B1DD0">
            <w:pPr>
              <w:pStyle w:val="Normal6a"/>
            </w:pPr>
          </w:p>
        </w:tc>
        <w:tc>
          <w:tcPr>
            <w:tcW w:w="4876" w:type="dxa"/>
            <w:tcBorders>
              <w:top w:val="nil"/>
              <w:left w:val="nil"/>
              <w:bottom w:val="nil"/>
              <w:right w:val="nil"/>
            </w:tcBorders>
          </w:tcPr>
          <w:p w14:paraId="261A54D7" w14:textId="77777777" w:rsidR="005D0532" w:rsidRPr="009D0469" w:rsidRDefault="00F82F38" w:rsidP="002B1DD0">
            <w:pPr>
              <w:pStyle w:val="Normal6a"/>
            </w:pPr>
            <w:proofErr w:type="spellStart"/>
            <w:r w:rsidRPr="009D0469">
              <w:rPr>
                <w:b/>
                <w:i/>
              </w:rPr>
              <w:t>ea</w:t>
            </w:r>
            <w:proofErr w:type="spellEnd"/>
            <w:r w:rsidRPr="009D0469">
              <w:rPr>
                <w:b/>
                <w:i/>
              </w:rPr>
              <w:t>)</w:t>
            </w:r>
            <w:r w:rsidRPr="009D0469">
              <w:tab/>
            </w:r>
            <w:r w:rsidRPr="009D0469">
              <w:rPr>
                <w:b/>
                <w:i/>
              </w:rPr>
              <w:t xml:space="preserve">przewidują solidne mechanizmy </w:t>
            </w:r>
            <w:r w:rsidRPr="009D0469">
              <w:rPr>
                <w:b/>
                <w:i/>
              </w:rPr>
              <w:t>zarządzania ryzykiem oraz skuteczne mechanizmy sankcji w przypadku naruszenia warunków umowy;</w:t>
            </w:r>
          </w:p>
        </w:tc>
      </w:tr>
    </w:tbl>
    <w:p w14:paraId="31C63696" w14:textId="77777777" w:rsidR="005D0532" w:rsidRPr="009D0469" w:rsidRDefault="00F82F38" w:rsidP="005D0532">
      <w:r w:rsidRPr="009D0469">
        <w:rPr>
          <w:rStyle w:val="HideTWBExt"/>
        </w:rPr>
        <w:t>&lt;/Amend&gt;</w:t>
      </w:r>
      <w:bookmarkEnd w:id="43"/>
    </w:p>
    <w:p w14:paraId="1C28F1E2" w14:textId="77777777" w:rsidR="005D0532" w:rsidRPr="009D0469" w:rsidRDefault="00F82F38" w:rsidP="005D0532">
      <w:pPr>
        <w:pStyle w:val="AMNumberTabs0"/>
      </w:pPr>
      <w:bookmarkStart w:id="44" w:name="AM1Compr29"/>
      <w:r w:rsidRPr="009D0469">
        <w:rPr>
          <w:rStyle w:val="HideTWBExt"/>
        </w:rPr>
        <w:t>&lt;Amend&gt;</w:t>
      </w:r>
      <w:r w:rsidRPr="009D0469">
        <w:t>Poprawka</w:t>
      </w:r>
      <w:r w:rsidRPr="009D0469">
        <w:tab/>
      </w:r>
      <w:r w:rsidRPr="009D0469">
        <w:tab/>
      </w:r>
      <w:r w:rsidRPr="009D0469">
        <w:rPr>
          <w:rStyle w:val="HideTWBExt"/>
        </w:rPr>
        <w:t>&lt;NumAm&gt;</w:t>
      </w:r>
      <w:r w:rsidRPr="009D0469">
        <w:t>54</w:t>
      </w:r>
      <w:r w:rsidRPr="009D0469">
        <w:rPr>
          <w:rStyle w:val="HideTWBExt"/>
        </w:rPr>
        <w:t>&lt;/NumAm&gt;</w:t>
      </w:r>
    </w:p>
    <w:p w14:paraId="69D43953"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0DA81746" w14:textId="77777777" w:rsidR="005D0532" w:rsidRPr="009D0469" w:rsidRDefault="00F82F38" w:rsidP="007F1538">
      <w:pPr>
        <w:pStyle w:val="NormalBold"/>
      </w:pPr>
      <w:r w:rsidRPr="009D0469">
        <w:rPr>
          <w:rStyle w:val="HideTWBExt"/>
        </w:rPr>
        <w:t>&lt;Article&gt;</w:t>
      </w:r>
      <w:r w:rsidRPr="009D0469">
        <w:t>Artykuł 9 – ustęp 2 – litera e b (nowa)</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C9D4CE1" w14:textId="77777777" w:rsidTr="002B1DD0">
        <w:trPr>
          <w:trHeight w:hRule="exact" w:val="240"/>
          <w:jc w:val="center"/>
        </w:trPr>
        <w:tc>
          <w:tcPr>
            <w:tcW w:w="9752" w:type="dxa"/>
            <w:gridSpan w:val="2"/>
            <w:tcBorders>
              <w:top w:val="nil"/>
              <w:left w:val="nil"/>
              <w:bottom w:val="nil"/>
              <w:right w:val="nil"/>
            </w:tcBorders>
          </w:tcPr>
          <w:p w14:paraId="04917E0C" w14:textId="77777777" w:rsidR="005D0532" w:rsidRPr="009D0469" w:rsidRDefault="005D0532" w:rsidP="002B1DD0"/>
        </w:tc>
      </w:tr>
      <w:tr w:rsidR="004C2BC3" w:rsidRPr="009D0469" w14:paraId="51363BD7" w14:textId="77777777" w:rsidTr="002B1DD0">
        <w:trPr>
          <w:trHeight w:val="240"/>
          <w:jc w:val="center"/>
        </w:trPr>
        <w:tc>
          <w:tcPr>
            <w:tcW w:w="4876" w:type="dxa"/>
            <w:tcBorders>
              <w:top w:val="nil"/>
              <w:left w:val="nil"/>
              <w:bottom w:val="nil"/>
              <w:right w:val="nil"/>
            </w:tcBorders>
          </w:tcPr>
          <w:p w14:paraId="199B2843"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064419E" w14:textId="77777777" w:rsidR="005D0532" w:rsidRPr="009D0469" w:rsidRDefault="00F82F38" w:rsidP="002B1DD0">
            <w:pPr>
              <w:pStyle w:val="AmColumnHeading"/>
            </w:pPr>
            <w:r w:rsidRPr="009D0469">
              <w:t>Poprawka</w:t>
            </w:r>
          </w:p>
        </w:tc>
      </w:tr>
      <w:tr w:rsidR="004C2BC3" w:rsidRPr="009D0469" w14:paraId="5E461C71" w14:textId="77777777" w:rsidTr="002B1DD0">
        <w:trPr>
          <w:jc w:val="center"/>
        </w:trPr>
        <w:tc>
          <w:tcPr>
            <w:tcW w:w="4876" w:type="dxa"/>
            <w:tcBorders>
              <w:top w:val="nil"/>
              <w:left w:val="nil"/>
              <w:bottom w:val="nil"/>
              <w:right w:val="nil"/>
            </w:tcBorders>
          </w:tcPr>
          <w:p w14:paraId="28A2813F" w14:textId="77777777" w:rsidR="005D0532" w:rsidRPr="009D0469" w:rsidRDefault="005D0532" w:rsidP="002B1DD0">
            <w:pPr>
              <w:pStyle w:val="Normal6a"/>
            </w:pPr>
          </w:p>
        </w:tc>
        <w:tc>
          <w:tcPr>
            <w:tcW w:w="4876" w:type="dxa"/>
            <w:tcBorders>
              <w:top w:val="nil"/>
              <w:left w:val="nil"/>
              <w:bottom w:val="nil"/>
              <w:right w:val="nil"/>
            </w:tcBorders>
          </w:tcPr>
          <w:p w14:paraId="7D451511" w14:textId="77777777" w:rsidR="005D0532" w:rsidRPr="009D0469" w:rsidRDefault="00F82F38" w:rsidP="002B1DD0">
            <w:pPr>
              <w:pStyle w:val="Normal6a"/>
            </w:pPr>
            <w:proofErr w:type="spellStart"/>
            <w:r w:rsidRPr="009D0469">
              <w:rPr>
                <w:b/>
                <w:i/>
              </w:rPr>
              <w:t>eb</w:t>
            </w:r>
            <w:proofErr w:type="spellEnd"/>
            <w:r w:rsidRPr="009D0469">
              <w:rPr>
                <w:b/>
                <w:i/>
              </w:rPr>
              <w:t>)</w:t>
            </w:r>
            <w:r w:rsidRPr="009D0469">
              <w:tab/>
            </w:r>
            <w:r w:rsidRPr="009D0469">
              <w:rPr>
                <w:b/>
                <w:i/>
              </w:rPr>
              <w:t xml:space="preserve">zapewniają pełną należytą staranność, jeśli chodzi o sprawozdawczość dotyczącą wyników </w:t>
            </w:r>
            <w:proofErr w:type="gramStart"/>
            <w:r w:rsidRPr="009D0469">
              <w:rPr>
                <w:b/>
                <w:i/>
              </w:rPr>
              <w:t>projektów,</w:t>
            </w:r>
            <w:proofErr w:type="gramEnd"/>
            <w:r w:rsidRPr="009D0469">
              <w:rPr>
                <w:b/>
                <w:i/>
              </w:rPr>
              <w:t xml:space="preserve"> oraz przejrzystość w odniesieniu do informacji na temat beneficjentów końcowych w projektach finansowanych w ramach układów o stowarzyszeniu;</w:t>
            </w:r>
          </w:p>
        </w:tc>
      </w:tr>
    </w:tbl>
    <w:p w14:paraId="42BE1136" w14:textId="77777777" w:rsidR="005D0532" w:rsidRPr="009D0469" w:rsidRDefault="00F82F38" w:rsidP="005D0532">
      <w:r w:rsidRPr="009D0469">
        <w:rPr>
          <w:rStyle w:val="HideTWBExt"/>
        </w:rPr>
        <w:t>&lt;/Amend&gt;</w:t>
      </w:r>
      <w:bookmarkEnd w:id="44"/>
    </w:p>
    <w:p w14:paraId="10A72F9E" w14:textId="77777777" w:rsidR="005D0532" w:rsidRPr="009D0469" w:rsidRDefault="00F82F38" w:rsidP="005D0532">
      <w:pPr>
        <w:pStyle w:val="AMNumberTabs0"/>
      </w:pPr>
      <w:bookmarkStart w:id="45" w:name="AM1Compr30"/>
      <w:r w:rsidRPr="009D0469">
        <w:rPr>
          <w:rStyle w:val="HideTWBExt"/>
        </w:rPr>
        <w:t>&lt;Amend&gt;</w:t>
      </w:r>
      <w:r w:rsidRPr="009D0469">
        <w:t>Poprawka</w:t>
      </w:r>
      <w:r w:rsidRPr="009D0469">
        <w:tab/>
      </w:r>
      <w:r w:rsidRPr="009D0469">
        <w:tab/>
      </w:r>
      <w:r w:rsidRPr="009D0469">
        <w:rPr>
          <w:rStyle w:val="HideTWBExt"/>
        </w:rPr>
        <w:t>&lt;NumAm&gt;</w:t>
      </w:r>
      <w:r w:rsidRPr="009D0469">
        <w:t>55</w:t>
      </w:r>
      <w:r w:rsidRPr="009D0469">
        <w:rPr>
          <w:rStyle w:val="HideTWBExt"/>
        </w:rPr>
        <w:t>&lt;/NumAm&gt;</w:t>
      </w:r>
    </w:p>
    <w:p w14:paraId="78DA828F"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71CF90B2" w14:textId="77777777" w:rsidR="005D0532" w:rsidRPr="009D0469" w:rsidRDefault="00F82F38" w:rsidP="007F1538">
      <w:pPr>
        <w:pStyle w:val="NormalBold"/>
      </w:pPr>
      <w:r w:rsidRPr="009D0469">
        <w:rPr>
          <w:rStyle w:val="HideTWBExt"/>
        </w:rPr>
        <w:t>&lt;Article&gt;</w:t>
      </w:r>
      <w:r w:rsidRPr="009D0469">
        <w:t>Artykuł 9 – ustęp 2 – litera e c (nowa)</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50BA688" w14:textId="77777777" w:rsidTr="002B1DD0">
        <w:trPr>
          <w:trHeight w:hRule="exact" w:val="240"/>
          <w:jc w:val="center"/>
        </w:trPr>
        <w:tc>
          <w:tcPr>
            <w:tcW w:w="9752" w:type="dxa"/>
            <w:gridSpan w:val="2"/>
            <w:tcBorders>
              <w:top w:val="nil"/>
              <w:left w:val="nil"/>
              <w:bottom w:val="nil"/>
              <w:right w:val="nil"/>
            </w:tcBorders>
          </w:tcPr>
          <w:p w14:paraId="42EEFA78" w14:textId="77777777" w:rsidR="005D0532" w:rsidRPr="009D0469" w:rsidRDefault="005D0532" w:rsidP="002B1DD0"/>
        </w:tc>
      </w:tr>
      <w:tr w:rsidR="004C2BC3" w:rsidRPr="009D0469" w14:paraId="771F7655" w14:textId="77777777" w:rsidTr="002B1DD0">
        <w:trPr>
          <w:trHeight w:val="240"/>
          <w:jc w:val="center"/>
        </w:trPr>
        <w:tc>
          <w:tcPr>
            <w:tcW w:w="4876" w:type="dxa"/>
            <w:tcBorders>
              <w:top w:val="nil"/>
              <w:left w:val="nil"/>
              <w:bottom w:val="nil"/>
              <w:right w:val="nil"/>
            </w:tcBorders>
          </w:tcPr>
          <w:p w14:paraId="0B00A08D"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321BFF57" w14:textId="77777777" w:rsidR="005D0532" w:rsidRPr="009D0469" w:rsidRDefault="00F82F38" w:rsidP="002B1DD0">
            <w:pPr>
              <w:pStyle w:val="AmColumnHeading"/>
            </w:pPr>
            <w:r w:rsidRPr="009D0469">
              <w:t>Poprawka</w:t>
            </w:r>
          </w:p>
        </w:tc>
      </w:tr>
      <w:tr w:rsidR="004C2BC3" w:rsidRPr="009D0469" w14:paraId="2DB5701B" w14:textId="77777777" w:rsidTr="002B1DD0">
        <w:trPr>
          <w:jc w:val="center"/>
        </w:trPr>
        <w:tc>
          <w:tcPr>
            <w:tcW w:w="4876" w:type="dxa"/>
            <w:tcBorders>
              <w:top w:val="nil"/>
              <w:left w:val="nil"/>
              <w:bottom w:val="nil"/>
              <w:right w:val="nil"/>
            </w:tcBorders>
          </w:tcPr>
          <w:p w14:paraId="0D0B90E5" w14:textId="77777777" w:rsidR="005D0532" w:rsidRPr="009D0469" w:rsidRDefault="005D0532" w:rsidP="002B1DD0">
            <w:pPr>
              <w:pStyle w:val="Normal6a"/>
            </w:pPr>
          </w:p>
        </w:tc>
        <w:tc>
          <w:tcPr>
            <w:tcW w:w="4876" w:type="dxa"/>
            <w:tcBorders>
              <w:top w:val="nil"/>
              <w:left w:val="nil"/>
              <w:bottom w:val="nil"/>
              <w:right w:val="nil"/>
            </w:tcBorders>
          </w:tcPr>
          <w:p w14:paraId="0FC257F8" w14:textId="77777777" w:rsidR="005D0532" w:rsidRPr="009D0469" w:rsidRDefault="00F82F38" w:rsidP="002B1DD0">
            <w:pPr>
              <w:pStyle w:val="Normal6a"/>
            </w:pPr>
            <w:proofErr w:type="spellStart"/>
            <w:r w:rsidRPr="009D0469">
              <w:rPr>
                <w:b/>
                <w:i/>
              </w:rPr>
              <w:t>ec</w:t>
            </w:r>
            <w:proofErr w:type="spellEnd"/>
            <w:r w:rsidRPr="009D0469">
              <w:rPr>
                <w:b/>
                <w:i/>
              </w:rPr>
              <w:t>)</w:t>
            </w:r>
            <w:r w:rsidRPr="009D0469">
              <w:tab/>
            </w:r>
            <w:r w:rsidRPr="009D0469">
              <w:rPr>
                <w:b/>
                <w:i/>
              </w:rPr>
              <w:t>wprowadzają i wdrażają rygorystyczne środki w zakresie zapobiegania konfliktom interesów.</w:t>
            </w:r>
          </w:p>
        </w:tc>
      </w:tr>
    </w:tbl>
    <w:p w14:paraId="249A7954" w14:textId="77777777" w:rsidR="005D0532" w:rsidRPr="009D0469" w:rsidRDefault="00F82F38" w:rsidP="005D0532">
      <w:r w:rsidRPr="009D0469">
        <w:rPr>
          <w:rStyle w:val="HideTWBExt"/>
        </w:rPr>
        <w:t>&lt;/Amend&gt;</w:t>
      </w:r>
      <w:bookmarkEnd w:id="45"/>
    </w:p>
    <w:p w14:paraId="552D43DC" w14:textId="77777777" w:rsidR="005D0532" w:rsidRPr="009D0469" w:rsidRDefault="00F82F38" w:rsidP="005D0532">
      <w:pPr>
        <w:pStyle w:val="AMNumberTabs0"/>
      </w:pPr>
      <w:bookmarkStart w:id="46" w:name="AM1Compr31"/>
      <w:r w:rsidRPr="009D0469">
        <w:rPr>
          <w:rStyle w:val="HideTWBExt"/>
        </w:rPr>
        <w:t>&lt;Amend&gt;</w:t>
      </w:r>
      <w:r w:rsidRPr="009D0469">
        <w:t>Poprawka</w:t>
      </w:r>
      <w:r w:rsidRPr="009D0469">
        <w:tab/>
      </w:r>
      <w:r w:rsidRPr="009D0469">
        <w:tab/>
      </w:r>
      <w:r w:rsidRPr="009D0469">
        <w:rPr>
          <w:rStyle w:val="HideTWBExt"/>
        </w:rPr>
        <w:t>&lt;NumAm&gt;</w:t>
      </w:r>
      <w:r w:rsidRPr="009D0469">
        <w:t>56</w:t>
      </w:r>
      <w:r w:rsidRPr="009D0469">
        <w:rPr>
          <w:rStyle w:val="HideTWBExt"/>
        </w:rPr>
        <w:t>&lt;/NumAm&gt;</w:t>
      </w:r>
    </w:p>
    <w:p w14:paraId="44913F8A" w14:textId="77777777" w:rsidR="005D0532" w:rsidRPr="009D0469" w:rsidRDefault="00F82F38" w:rsidP="007F1538">
      <w:pPr>
        <w:pStyle w:val="NormalBold"/>
      </w:pPr>
      <w:r w:rsidRPr="009D0469">
        <w:rPr>
          <w:rStyle w:val="HideTWBExt"/>
        </w:rPr>
        <w:t>&lt;Article&gt;</w:t>
      </w:r>
      <w:r w:rsidRPr="009D0469">
        <w:t>Artykuł 9 – ustęp 3</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030043BF" w14:textId="77777777" w:rsidTr="002B1DD0">
        <w:trPr>
          <w:trHeight w:hRule="exact" w:val="240"/>
          <w:jc w:val="center"/>
        </w:trPr>
        <w:tc>
          <w:tcPr>
            <w:tcW w:w="9752" w:type="dxa"/>
            <w:gridSpan w:val="2"/>
            <w:tcBorders>
              <w:top w:val="nil"/>
              <w:left w:val="nil"/>
              <w:bottom w:val="nil"/>
              <w:right w:val="nil"/>
            </w:tcBorders>
          </w:tcPr>
          <w:p w14:paraId="133F6B33" w14:textId="77777777" w:rsidR="005D0532" w:rsidRPr="009D0469" w:rsidRDefault="005D0532" w:rsidP="002B1DD0"/>
        </w:tc>
      </w:tr>
      <w:tr w:rsidR="004C2BC3" w:rsidRPr="009D0469" w14:paraId="22A77018" w14:textId="77777777" w:rsidTr="002B1DD0">
        <w:trPr>
          <w:trHeight w:val="240"/>
          <w:jc w:val="center"/>
        </w:trPr>
        <w:tc>
          <w:tcPr>
            <w:tcW w:w="4876" w:type="dxa"/>
            <w:tcBorders>
              <w:top w:val="nil"/>
              <w:left w:val="nil"/>
              <w:bottom w:val="nil"/>
              <w:right w:val="nil"/>
            </w:tcBorders>
          </w:tcPr>
          <w:p w14:paraId="3C339D0D"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231CCB13" w14:textId="77777777" w:rsidR="005D0532" w:rsidRPr="009D0469" w:rsidRDefault="00F82F38" w:rsidP="002B1DD0">
            <w:pPr>
              <w:pStyle w:val="AmColumnHeading"/>
            </w:pPr>
            <w:r w:rsidRPr="009D0469">
              <w:t>Poprawka</w:t>
            </w:r>
          </w:p>
        </w:tc>
      </w:tr>
      <w:tr w:rsidR="004C2BC3" w:rsidRPr="009D0469" w14:paraId="3359FFDA" w14:textId="77777777" w:rsidTr="002B1DD0">
        <w:trPr>
          <w:jc w:val="center"/>
        </w:trPr>
        <w:tc>
          <w:tcPr>
            <w:tcW w:w="4876" w:type="dxa"/>
            <w:tcBorders>
              <w:top w:val="nil"/>
              <w:left w:val="nil"/>
              <w:bottom w:val="nil"/>
              <w:right w:val="nil"/>
            </w:tcBorders>
          </w:tcPr>
          <w:p w14:paraId="0C841A8B" w14:textId="77777777" w:rsidR="005D0532" w:rsidRPr="009D0469" w:rsidRDefault="00F82F38" w:rsidP="002B1DD0">
            <w:pPr>
              <w:pStyle w:val="Normal6a"/>
            </w:pPr>
            <w:r w:rsidRPr="009D0469">
              <w:t>3.</w:t>
            </w:r>
            <w:r w:rsidRPr="009D0469">
              <w:tab/>
            </w:r>
            <w:r w:rsidRPr="009D0469">
              <w:t xml:space="preserve">Do celów ust. 2 lit. d) państwo trzecie przyznaje niezbędne prawa i dostęp wymagane na mocy rozporządzenia (UE, </w:t>
            </w:r>
            <w:proofErr w:type="spellStart"/>
            <w:r w:rsidRPr="009D0469">
              <w:t>Euratom</w:t>
            </w:r>
            <w:proofErr w:type="spellEnd"/>
            <w:r w:rsidRPr="009D0469">
              <w:t xml:space="preserve">) 2024/2509 </w:t>
            </w:r>
            <w:r w:rsidRPr="009D0469">
              <w:rPr>
                <w:b/>
                <w:i/>
              </w:rPr>
              <w:t>i</w:t>
            </w:r>
            <w:r w:rsidRPr="009D0469">
              <w:t xml:space="preserve"> rozporządzenia (UE, </w:t>
            </w:r>
            <w:proofErr w:type="spellStart"/>
            <w:r w:rsidRPr="009D0469">
              <w:t>Euratom</w:t>
            </w:r>
            <w:proofErr w:type="spellEnd"/>
            <w:r w:rsidRPr="009D0469">
              <w:t>) nr 883/2013 oraz gwarantuje, że decyzje wykonawcze nakładające zobowiązanie pieniężne na podstawie art. 299 TFUE, a także wyroki i postanowienia Trybunału Sprawiedliwości Unii Europejskiej, są wykonalne.</w:t>
            </w:r>
          </w:p>
        </w:tc>
        <w:tc>
          <w:tcPr>
            <w:tcW w:w="4876" w:type="dxa"/>
            <w:tcBorders>
              <w:top w:val="nil"/>
              <w:left w:val="nil"/>
              <w:bottom w:val="nil"/>
              <w:right w:val="nil"/>
            </w:tcBorders>
          </w:tcPr>
          <w:p w14:paraId="42FB0776" w14:textId="77777777" w:rsidR="005D0532" w:rsidRPr="009D0469" w:rsidRDefault="00F82F38" w:rsidP="002B1DD0">
            <w:pPr>
              <w:pStyle w:val="Normal6a"/>
            </w:pPr>
            <w:r w:rsidRPr="009D0469">
              <w:t>3.</w:t>
            </w:r>
            <w:r w:rsidRPr="009D0469">
              <w:tab/>
              <w:t xml:space="preserve">Do celów ust. 2 lit. d) państwo trzecie przyznaje </w:t>
            </w:r>
            <w:r w:rsidRPr="009D0469">
              <w:rPr>
                <w:b/>
                <w:i/>
              </w:rPr>
              <w:t>Komisji, OLAF-owi i Europejskiemu Trybunałowi Obrachunkowemu</w:t>
            </w:r>
            <w:r w:rsidRPr="009D0469">
              <w:t xml:space="preserve"> niezbędne prawa i dostęp wymagane na mocy rozporządzenia (UE, </w:t>
            </w:r>
            <w:proofErr w:type="spellStart"/>
            <w:r w:rsidRPr="009D0469">
              <w:t>Euratom</w:t>
            </w:r>
            <w:proofErr w:type="spellEnd"/>
            <w:r w:rsidRPr="009D0469">
              <w:t>) 2024/2509</w:t>
            </w:r>
            <w:r w:rsidRPr="009D0469">
              <w:rPr>
                <w:b/>
                <w:i/>
              </w:rPr>
              <w:t>,</w:t>
            </w:r>
            <w:r w:rsidRPr="009D0469">
              <w:t xml:space="preserve"> rozporządzenia (UE, </w:t>
            </w:r>
            <w:proofErr w:type="spellStart"/>
            <w:r w:rsidRPr="009D0469">
              <w:t>Euratom</w:t>
            </w:r>
            <w:proofErr w:type="spellEnd"/>
            <w:r w:rsidRPr="009D0469">
              <w:t xml:space="preserve">) nr 883/2013 </w:t>
            </w:r>
            <w:r w:rsidRPr="009D0469">
              <w:rPr>
                <w:b/>
                <w:i/>
              </w:rPr>
              <w:t xml:space="preserve">i </w:t>
            </w:r>
            <w:proofErr w:type="gramStart"/>
            <w:r w:rsidRPr="009D0469">
              <w:rPr>
                <w:b/>
                <w:i/>
              </w:rPr>
              <w:t>rozporządzenia(</w:t>
            </w:r>
            <w:proofErr w:type="gramEnd"/>
            <w:r w:rsidRPr="009D0469">
              <w:rPr>
                <w:b/>
                <w:i/>
              </w:rPr>
              <w:t>UE) 2017/1939</w:t>
            </w:r>
            <w:r w:rsidRPr="009D0469">
              <w:t xml:space="preserve"> oraz gwarantuje, że decyzje wykonawcze nakładające zobowiązanie pieniężne na podstawie art. 299 TFUE, a także wyroki i postanowienia Trybunału Sprawiedliwości Unii Europejskiej, są wykonalne.</w:t>
            </w:r>
          </w:p>
        </w:tc>
      </w:tr>
    </w:tbl>
    <w:p w14:paraId="1EB91AB3" w14:textId="77777777" w:rsidR="005D0532" w:rsidRPr="009D0469" w:rsidRDefault="00F82F38" w:rsidP="005D0532">
      <w:r w:rsidRPr="009D0469">
        <w:rPr>
          <w:rStyle w:val="HideTWBExt"/>
        </w:rPr>
        <w:t>&lt;/Amend&gt;</w:t>
      </w:r>
      <w:bookmarkEnd w:id="46"/>
    </w:p>
    <w:p w14:paraId="3E4209F6" w14:textId="77777777" w:rsidR="005D0532" w:rsidRPr="009D0469" w:rsidRDefault="00F82F38" w:rsidP="005D0532">
      <w:pPr>
        <w:pStyle w:val="AMNumberTabs0"/>
      </w:pPr>
      <w:bookmarkStart w:id="47" w:name="AM1Compr32"/>
      <w:r w:rsidRPr="009D0469">
        <w:rPr>
          <w:rStyle w:val="HideTWBExt"/>
        </w:rPr>
        <w:t>&lt;Amend&gt;</w:t>
      </w:r>
      <w:r w:rsidRPr="009D0469">
        <w:t>Poprawka</w:t>
      </w:r>
      <w:r w:rsidRPr="009D0469">
        <w:tab/>
      </w:r>
      <w:r w:rsidRPr="009D0469">
        <w:tab/>
      </w:r>
      <w:r w:rsidRPr="009D0469">
        <w:rPr>
          <w:rStyle w:val="HideTWBExt"/>
        </w:rPr>
        <w:t>&lt;NumAm&gt;</w:t>
      </w:r>
      <w:r w:rsidRPr="009D0469">
        <w:t>57</w:t>
      </w:r>
      <w:r w:rsidRPr="009D0469">
        <w:rPr>
          <w:rStyle w:val="HideTWBExt"/>
        </w:rPr>
        <w:t>&lt;/NumAm&gt;</w:t>
      </w:r>
    </w:p>
    <w:p w14:paraId="06850068" w14:textId="77777777" w:rsidR="005D0532" w:rsidRPr="009D0469" w:rsidRDefault="00F82F38" w:rsidP="007F1538">
      <w:pPr>
        <w:pStyle w:val="NormalBold"/>
      </w:pPr>
      <w:r w:rsidRPr="009D0469">
        <w:rPr>
          <w:rStyle w:val="HideTWBExt"/>
        </w:rPr>
        <w:t>&lt;Article&gt;</w:t>
      </w:r>
      <w:r w:rsidRPr="009D0469">
        <w:t>Artykuł 9 – ustęp 5</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663DD5C" w14:textId="77777777" w:rsidTr="002B1DD0">
        <w:trPr>
          <w:trHeight w:hRule="exact" w:val="240"/>
          <w:jc w:val="center"/>
        </w:trPr>
        <w:tc>
          <w:tcPr>
            <w:tcW w:w="9752" w:type="dxa"/>
            <w:gridSpan w:val="2"/>
            <w:tcBorders>
              <w:top w:val="nil"/>
              <w:left w:val="nil"/>
              <w:bottom w:val="nil"/>
              <w:right w:val="nil"/>
            </w:tcBorders>
          </w:tcPr>
          <w:p w14:paraId="376D47AF" w14:textId="77777777" w:rsidR="005D0532" w:rsidRPr="009D0469" w:rsidRDefault="005D0532" w:rsidP="002B1DD0"/>
        </w:tc>
      </w:tr>
      <w:tr w:rsidR="004C2BC3" w:rsidRPr="009D0469" w14:paraId="471500E8" w14:textId="77777777" w:rsidTr="002B1DD0">
        <w:trPr>
          <w:trHeight w:val="240"/>
          <w:jc w:val="center"/>
        </w:trPr>
        <w:tc>
          <w:tcPr>
            <w:tcW w:w="4876" w:type="dxa"/>
            <w:tcBorders>
              <w:top w:val="nil"/>
              <w:left w:val="nil"/>
              <w:bottom w:val="nil"/>
              <w:right w:val="nil"/>
            </w:tcBorders>
          </w:tcPr>
          <w:p w14:paraId="70301BFD"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00AEA5A3" w14:textId="77777777" w:rsidR="005D0532" w:rsidRPr="009D0469" w:rsidRDefault="00F82F38" w:rsidP="002B1DD0">
            <w:pPr>
              <w:pStyle w:val="AmColumnHeading"/>
            </w:pPr>
            <w:r w:rsidRPr="009D0469">
              <w:t>Poprawka</w:t>
            </w:r>
          </w:p>
        </w:tc>
      </w:tr>
      <w:tr w:rsidR="004C2BC3" w:rsidRPr="009D0469" w14:paraId="2F3D7ADA" w14:textId="77777777" w:rsidTr="002B1DD0">
        <w:trPr>
          <w:jc w:val="center"/>
        </w:trPr>
        <w:tc>
          <w:tcPr>
            <w:tcW w:w="4876" w:type="dxa"/>
            <w:tcBorders>
              <w:top w:val="nil"/>
              <w:left w:val="nil"/>
              <w:bottom w:val="nil"/>
              <w:right w:val="nil"/>
            </w:tcBorders>
          </w:tcPr>
          <w:p w14:paraId="0BD0A1F2" w14:textId="77777777" w:rsidR="005D0532" w:rsidRPr="009D0469" w:rsidRDefault="00F82F38" w:rsidP="002B1DD0">
            <w:pPr>
              <w:pStyle w:val="Normal6a"/>
            </w:pPr>
            <w:r w:rsidRPr="009D0469">
              <w:t>5.</w:t>
            </w:r>
            <w:r w:rsidRPr="009D0469">
              <w:tab/>
            </w:r>
            <w:r w:rsidRPr="009D0469">
              <w:t xml:space="preserve">Zakres stowarzyszenia każdego państwa trzeciego z programem uwzględnia analizę zagrożeń, </w:t>
            </w:r>
            <w:r w:rsidRPr="009D0469">
              <w:rPr>
                <w:b/>
                <w:i/>
              </w:rPr>
              <w:t>w szczególności tych,</w:t>
            </w:r>
            <w:r w:rsidRPr="009D0469">
              <w:t xml:space="preserve"> które mogą mieć wpływ na porządek </w:t>
            </w:r>
            <w:r w:rsidRPr="009D0469">
              <w:rPr>
                <w:b/>
                <w:i/>
              </w:rPr>
              <w:t>publiczny</w:t>
            </w:r>
            <w:r w:rsidRPr="009D0469">
              <w:t xml:space="preserve"> i bezpieczeństwo publiczne Unii w odpowiednich obszarach polityki, w tym na bezpieczeństwo gospodarcze i bezpieczeństwo badań naukowych</w:t>
            </w:r>
            <w:r w:rsidRPr="009D0469">
              <w:rPr>
                <w:b/>
                <w:i/>
              </w:rPr>
              <w:t>, a</w:t>
            </w:r>
            <w:r w:rsidRPr="009D0469">
              <w:t xml:space="preserve"> także korzyści i szerszy cel, jakim jest pobudzanie wzrostu gospodarczego i konkurencyjności Unii poprzez innowacje. W związku z tym, z wyjątkiem członków EOG, państw przystępujących, państw kandydujących i potencjalny</w:t>
            </w:r>
            <w:r w:rsidRPr="009D0469">
              <w:t>ch państw kandydujących, państwa trzecie mogą zostać wyłączone z części programu zgodnie z niniejszym rozporządzeniem lub samym układem o stowarzyszeniu.</w:t>
            </w:r>
          </w:p>
        </w:tc>
        <w:tc>
          <w:tcPr>
            <w:tcW w:w="4876" w:type="dxa"/>
            <w:tcBorders>
              <w:top w:val="nil"/>
              <w:left w:val="nil"/>
              <w:bottom w:val="nil"/>
              <w:right w:val="nil"/>
            </w:tcBorders>
          </w:tcPr>
          <w:p w14:paraId="5DE181CD" w14:textId="77777777" w:rsidR="005D0532" w:rsidRPr="009D0469" w:rsidRDefault="00F82F38" w:rsidP="002B1DD0">
            <w:pPr>
              <w:pStyle w:val="Normal6a"/>
            </w:pPr>
            <w:r w:rsidRPr="009D0469">
              <w:t>5.</w:t>
            </w:r>
            <w:r w:rsidRPr="009D0469">
              <w:tab/>
              <w:t>Zakres stowarzyszenia każdego państwa trzeciego z programem uwzględnia analizę zagrożeń, które mogą mieć wpływ na porządek i bezpieczeństwo publiczne Unii w odpowiednich obszarach polityki, w tym na bezpieczeństwo gospodarcze i bezpieczeństwo badań naukowych</w:t>
            </w:r>
            <w:r w:rsidRPr="009D0469">
              <w:rPr>
                <w:b/>
                <w:i/>
              </w:rPr>
              <w:t>. Zakres stowarzyszenia każdego państwa trzeciego z programem uwzględnia</w:t>
            </w:r>
            <w:r w:rsidRPr="009D0469">
              <w:t xml:space="preserve"> także </w:t>
            </w:r>
            <w:r w:rsidRPr="009D0469">
              <w:rPr>
                <w:b/>
                <w:i/>
              </w:rPr>
              <w:t>analizę</w:t>
            </w:r>
            <w:r w:rsidRPr="009D0469">
              <w:t xml:space="preserve"> korzyści i szerszy cel, jakim jest pobudzanie wzrostu gospodarczego i konkurencyjności Unii poprzez innowacje. W związku z tym, z wyjątkiem członków EOG, państw przys</w:t>
            </w:r>
            <w:r w:rsidRPr="009D0469">
              <w:t>tępujących, państw kandydujących i potencjalnych państw kandydujących, państwa trzecie mogą zostać wyłączone z części programu zgodnie z niniejszym rozporządzeniem lub samym układem o stowarzyszeniu.</w:t>
            </w:r>
          </w:p>
        </w:tc>
      </w:tr>
    </w:tbl>
    <w:p w14:paraId="649ECDD1" w14:textId="77777777" w:rsidR="005D0532" w:rsidRPr="009D0469" w:rsidRDefault="00F82F38" w:rsidP="005D0532">
      <w:r w:rsidRPr="009D0469">
        <w:rPr>
          <w:rStyle w:val="HideTWBExt"/>
        </w:rPr>
        <w:t>&lt;/Amend&gt;</w:t>
      </w:r>
      <w:bookmarkEnd w:id="47"/>
    </w:p>
    <w:p w14:paraId="3B4AB5D9" w14:textId="77777777" w:rsidR="005D0532" w:rsidRPr="009D0469" w:rsidRDefault="00F82F38" w:rsidP="005D0532">
      <w:pPr>
        <w:pStyle w:val="AMNumberTabs0"/>
      </w:pPr>
      <w:bookmarkStart w:id="48" w:name="AM1Compr33"/>
      <w:r w:rsidRPr="009D0469">
        <w:rPr>
          <w:rStyle w:val="HideTWBExt"/>
        </w:rPr>
        <w:t>&lt;Amend&gt;</w:t>
      </w:r>
      <w:r w:rsidRPr="009D0469">
        <w:t>Poprawka</w:t>
      </w:r>
      <w:r w:rsidRPr="009D0469">
        <w:tab/>
      </w:r>
      <w:r w:rsidRPr="009D0469">
        <w:tab/>
      </w:r>
      <w:r w:rsidRPr="009D0469">
        <w:rPr>
          <w:rStyle w:val="HideTWBExt"/>
        </w:rPr>
        <w:t>&lt;NumAm&gt;</w:t>
      </w:r>
      <w:r w:rsidRPr="009D0469">
        <w:t>58</w:t>
      </w:r>
      <w:r w:rsidRPr="009D0469">
        <w:rPr>
          <w:rStyle w:val="HideTWBExt"/>
        </w:rPr>
        <w:t>&lt;/NumAm&gt;</w:t>
      </w:r>
    </w:p>
    <w:p w14:paraId="3C2F2764"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7806EDD5" w14:textId="77777777" w:rsidR="005D0532" w:rsidRPr="009D0469" w:rsidRDefault="00F82F38" w:rsidP="007F1538">
      <w:pPr>
        <w:pStyle w:val="NormalBold"/>
      </w:pPr>
      <w:r w:rsidRPr="009D0469">
        <w:rPr>
          <w:rStyle w:val="HideTWBExt"/>
        </w:rPr>
        <w:t>&lt;Article&gt;</w:t>
      </w:r>
      <w:r w:rsidRPr="009D0469">
        <w:t>Artykuł 10 – ustęp 1</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24F7ED8" w14:textId="77777777" w:rsidTr="002B1DD0">
        <w:trPr>
          <w:trHeight w:hRule="exact" w:val="240"/>
          <w:jc w:val="center"/>
        </w:trPr>
        <w:tc>
          <w:tcPr>
            <w:tcW w:w="9752" w:type="dxa"/>
            <w:gridSpan w:val="2"/>
            <w:tcBorders>
              <w:top w:val="nil"/>
              <w:left w:val="nil"/>
              <w:bottom w:val="nil"/>
              <w:right w:val="nil"/>
            </w:tcBorders>
          </w:tcPr>
          <w:p w14:paraId="3CDF01A9" w14:textId="77777777" w:rsidR="005D0532" w:rsidRPr="009D0469" w:rsidRDefault="005D0532" w:rsidP="002B1DD0"/>
        </w:tc>
      </w:tr>
      <w:tr w:rsidR="004C2BC3" w:rsidRPr="009D0469" w14:paraId="5FDE2FF3" w14:textId="77777777" w:rsidTr="002B1DD0">
        <w:trPr>
          <w:trHeight w:val="240"/>
          <w:jc w:val="center"/>
        </w:trPr>
        <w:tc>
          <w:tcPr>
            <w:tcW w:w="4876" w:type="dxa"/>
            <w:tcBorders>
              <w:top w:val="nil"/>
              <w:left w:val="nil"/>
              <w:bottom w:val="nil"/>
              <w:right w:val="nil"/>
            </w:tcBorders>
          </w:tcPr>
          <w:p w14:paraId="4EC20520" w14:textId="77777777" w:rsidR="005D0532" w:rsidRPr="009D0469" w:rsidRDefault="00F82F38" w:rsidP="002B1DD0">
            <w:pPr>
              <w:pStyle w:val="AmColumnHeading"/>
            </w:pPr>
            <w:r w:rsidRPr="009D0469">
              <w:t xml:space="preserve">Tekst </w:t>
            </w:r>
            <w:r w:rsidRPr="009D0469">
              <w:t>proponowany przez Komisję</w:t>
            </w:r>
          </w:p>
        </w:tc>
        <w:tc>
          <w:tcPr>
            <w:tcW w:w="4876" w:type="dxa"/>
            <w:tcBorders>
              <w:top w:val="nil"/>
              <w:left w:val="nil"/>
              <w:bottom w:val="nil"/>
              <w:right w:val="nil"/>
            </w:tcBorders>
          </w:tcPr>
          <w:p w14:paraId="044B829B" w14:textId="77777777" w:rsidR="005D0532" w:rsidRPr="009D0469" w:rsidRDefault="00F82F38" w:rsidP="002B1DD0">
            <w:pPr>
              <w:pStyle w:val="AmColumnHeading"/>
            </w:pPr>
            <w:r w:rsidRPr="009D0469">
              <w:t>Poprawka</w:t>
            </w:r>
          </w:p>
        </w:tc>
      </w:tr>
      <w:tr w:rsidR="004C2BC3" w:rsidRPr="009D0469" w14:paraId="62C230A0" w14:textId="77777777" w:rsidTr="002B1DD0">
        <w:trPr>
          <w:jc w:val="center"/>
        </w:trPr>
        <w:tc>
          <w:tcPr>
            <w:tcW w:w="4876" w:type="dxa"/>
            <w:tcBorders>
              <w:top w:val="nil"/>
              <w:left w:val="nil"/>
              <w:bottom w:val="nil"/>
              <w:right w:val="nil"/>
            </w:tcBorders>
          </w:tcPr>
          <w:p w14:paraId="69E26D98" w14:textId="77777777" w:rsidR="005D0532" w:rsidRPr="009D0469" w:rsidRDefault="00F82F38" w:rsidP="002B1DD0">
            <w:pPr>
              <w:pStyle w:val="Normal6a"/>
            </w:pPr>
            <w:r w:rsidRPr="009D0469">
              <w:t>1.</w:t>
            </w:r>
            <w:r w:rsidRPr="009D0469">
              <w:tab/>
              <w:t xml:space="preserve">Program jest realizowany zgodnie z rozporządzeniem (UE, </w:t>
            </w:r>
            <w:proofErr w:type="spellStart"/>
            <w:r w:rsidRPr="009D0469">
              <w:t>Euratom</w:t>
            </w:r>
            <w:proofErr w:type="spellEnd"/>
            <w:r w:rsidRPr="009D0469">
              <w:t xml:space="preserve">) 2024/2509 w ramach zarządzania bezpośredniego lub zarządzania pośredniego z podmiotami, o których mowa w art. 62 ust. 1 lit. c) tego </w:t>
            </w:r>
            <w:r w:rsidRPr="009D0469">
              <w:t>rozporządzenia.</w:t>
            </w:r>
          </w:p>
        </w:tc>
        <w:tc>
          <w:tcPr>
            <w:tcW w:w="4876" w:type="dxa"/>
            <w:tcBorders>
              <w:top w:val="nil"/>
              <w:left w:val="nil"/>
              <w:bottom w:val="nil"/>
              <w:right w:val="nil"/>
            </w:tcBorders>
          </w:tcPr>
          <w:p w14:paraId="2E9344C6" w14:textId="77777777" w:rsidR="005D0532" w:rsidRPr="009D0469" w:rsidRDefault="00F82F38" w:rsidP="002B1DD0">
            <w:pPr>
              <w:pStyle w:val="Normal6a"/>
            </w:pPr>
            <w:r w:rsidRPr="009D0469">
              <w:t>1.</w:t>
            </w:r>
            <w:r w:rsidRPr="009D0469">
              <w:tab/>
              <w:t xml:space="preserve">Program jest realizowany zgodnie z rozporządzeniem (UE, </w:t>
            </w:r>
            <w:proofErr w:type="spellStart"/>
            <w:r w:rsidRPr="009D0469">
              <w:t>Euratom</w:t>
            </w:r>
            <w:proofErr w:type="spellEnd"/>
            <w:r w:rsidRPr="009D0469">
              <w:t>) 2024/2509 w ramach zarządzania bezpośredniego lub zarządzania pośredniego z podmiotami, o których mowa w art. 62 ust. 1 lit. c) tego rozporządzenia</w:t>
            </w:r>
            <w:r w:rsidRPr="009D0469">
              <w:rPr>
                <w:b/>
                <w:i/>
              </w:rPr>
              <w:t>, przy pełnym zabezpieczeniu roli Parlamentu jako organu władzy budżetowej i organu udzielającego absolutorium</w:t>
            </w:r>
            <w:r w:rsidRPr="009D0469">
              <w:t>.</w:t>
            </w:r>
          </w:p>
        </w:tc>
      </w:tr>
    </w:tbl>
    <w:p w14:paraId="4ED05C04" w14:textId="77777777" w:rsidR="005D0532" w:rsidRPr="009D0469" w:rsidRDefault="00F82F38" w:rsidP="005D0532">
      <w:r w:rsidRPr="009D0469">
        <w:rPr>
          <w:rStyle w:val="HideTWBExt"/>
        </w:rPr>
        <w:t>&lt;/Amend&gt;</w:t>
      </w:r>
      <w:bookmarkEnd w:id="48"/>
    </w:p>
    <w:p w14:paraId="2A66E2E4" w14:textId="77777777" w:rsidR="005D0532" w:rsidRPr="009D0469" w:rsidRDefault="00F82F38" w:rsidP="005D0532">
      <w:pPr>
        <w:pStyle w:val="AMNumberTabs0"/>
      </w:pPr>
      <w:bookmarkStart w:id="49" w:name="AM1Compr34"/>
      <w:r w:rsidRPr="009D0469">
        <w:rPr>
          <w:rStyle w:val="HideTWBExt"/>
        </w:rPr>
        <w:t>&lt;Amend&gt;</w:t>
      </w:r>
      <w:r w:rsidRPr="009D0469">
        <w:t>Poprawka</w:t>
      </w:r>
      <w:r w:rsidRPr="009D0469">
        <w:tab/>
      </w:r>
      <w:r w:rsidRPr="009D0469">
        <w:tab/>
      </w:r>
      <w:r w:rsidRPr="009D0469">
        <w:rPr>
          <w:rStyle w:val="HideTWBExt"/>
        </w:rPr>
        <w:t>&lt;NumAm&gt;</w:t>
      </w:r>
      <w:r w:rsidRPr="009D0469">
        <w:t>59</w:t>
      </w:r>
      <w:r w:rsidRPr="009D0469">
        <w:rPr>
          <w:rStyle w:val="HideTWBExt"/>
        </w:rPr>
        <w:t>&lt;/NumAm&gt;</w:t>
      </w:r>
    </w:p>
    <w:p w14:paraId="481B0BB6"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509D1883" w14:textId="77777777" w:rsidR="005D0532" w:rsidRPr="009D0469" w:rsidRDefault="00F82F38" w:rsidP="007F1538">
      <w:pPr>
        <w:pStyle w:val="NormalBold"/>
      </w:pPr>
      <w:r w:rsidRPr="009D0469">
        <w:rPr>
          <w:rStyle w:val="HideTWBExt"/>
        </w:rPr>
        <w:t>&lt;Article&gt;</w:t>
      </w:r>
      <w:r w:rsidRPr="009D0469">
        <w:t>Artykuł 10 – ustęp 4</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73029A3" w14:textId="77777777" w:rsidTr="002B1DD0">
        <w:trPr>
          <w:trHeight w:hRule="exact" w:val="240"/>
          <w:jc w:val="center"/>
        </w:trPr>
        <w:tc>
          <w:tcPr>
            <w:tcW w:w="9752" w:type="dxa"/>
            <w:gridSpan w:val="2"/>
            <w:tcBorders>
              <w:top w:val="nil"/>
              <w:left w:val="nil"/>
              <w:bottom w:val="nil"/>
              <w:right w:val="nil"/>
            </w:tcBorders>
          </w:tcPr>
          <w:p w14:paraId="35C239CC" w14:textId="77777777" w:rsidR="005D0532" w:rsidRPr="009D0469" w:rsidRDefault="005D0532" w:rsidP="002B1DD0"/>
        </w:tc>
      </w:tr>
      <w:tr w:rsidR="004C2BC3" w:rsidRPr="009D0469" w14:paraId="4EBECF9C" w14:textId="77777777" w:rsidTr="002B1DD0">
        <w:trPr>
          <w:trHeight w:val="240"/>
          <w:jc w:val="center"/>
        </w:trPr>
        <w:tc>
          <w:tcPr>
            <w:tcW w:w="4876" w:type="dxa"/>
            <w:tcBorders>
              <w:top w:val="nil"/>
              <w:left w:val="nil"/>
              <w:bottom w:val="nil"/>
              <w:right w:val="nil"/>
            </w:tcBorders>
          </w:tcPr>
          <w:p w14:paraId="0DBA4CF3" w14:textId="77777777" w:rsidR="005D0532" w:rsidRPr="009D0469" w:rsidRDefault="00F82F38" w:rsidP="002B1DD0">
            <w:pPr>
              <w:pStyle w:val="AmColumnHeading"/>
            </w:pPr>
            <w:r w:rsidRPr="009D0469">
              <w:t xml:space="preserve">Tekst proponowany przez </w:t>
            </w:r>
            <w:r w:rsidRPr="009D0469">
              <w:t>Komisję</w:t>
            </w:r>
          </w:p>
        </w:tc>
        <w:tc>
          <w:tcPr>
            <w:tcW w:w="4876" w:type="dxa"/>
            <w:tcBorders>
              <w:top w:val="nil"/>
              <w:left w:val="nil"/>
              <w:bottom w:val="nil"/>
              <w:right w:val="nil"/>
            </w:tcBorders>
          </w:tcPr>
          <w:p w14:paraId="3F26CE22" w14:textId="77777777" w:rsidR="005D0532" w:rsidRPr="009D0469" w:rsidRDefault="00F82F38" w:rsidP="002B1DD0">
            <w:pPr>
              <w:pStyle w:val="AmColumnHeading"/>
            </w:pPr>
            <w:r w:rsidRPr="009D0469">
              <w:t>Poprawka</w:t>
            </w:r>
          </w:p>
        </w:tc>
      </w:tr>
      <w:tr w:rsidR="004C2BC3" w:rsidRPr="009D0469" w14:paraId="7F3370A1" w14:textId="77777777" w:rsidTr="002B1DD0">
        <w:trPr>
          <w:jc w:val="center"/>
        </w:trPr>
        <w:tc>
          <w:tcPr>
            <w:tcW w:w="4876" w:type="dxa"/>
            <w:tcBorders>
              <w:top w:val="nil"/>
              <w:left w:val="nil"/>
              <w:bottom w:val="nil"/>
              <w:right w:val="nil"/>
            </w:tcBorders>
          </w:tcPr>
          <w:p w14:paraId="092F64AC" w14:textId="77777777" w:rsidR="005D0532" w:rsidRPr="009D0469" w:rsidRDefault="00F82F38" w:rsidP="002B1DD0">
            <w:pPr>
              <w:pStyle w:val="Normal6a"/>
            </w:pPr>
            <w:r w:rsidRPr="009D0469">
              <w:t>4.</w:t>
            </w:r>
            <w:r w:rsidRPr="009D0469">
              <w:tab/>
              <w:t xml:space="preserve">W </w:t>
            </w:r>
            <w:proofErr w:type="gramStart"/>
            <w:r w:rsidRPr="009D0469">
              <w:t>przypadku</w:t>
            </w:r>
            <w:proofErr w:type="gramEnd"/>
            <w:r w:rsidRPr="009D0469">
              <w:t xml:space="preserve"> gdy finansowanie unijne udzielane jest w formie dotacji, finansowanie </w:t>
            </w:r>
            <w:r w:rsidRPr="009D0469">
              <w:rPr>
                <w:b/>
                <w:i/>
              </w:rPr>
              <w:t>zapewnia</w:t>
            </w:r>
            <w:r w:rsidRPr="009D0469">
              <w:t xml:space="preserve"> się jako finansowanie niepowiązane z kosztami lub jako uproszczone metody rozliczania kosztów, w szczególności w formie płatności ryczałtowych i kosztów jednostkowych personelu, zgodnie z rozporządzeniem (UE, </w:t>
            </w:r>
            <w:proofErr w:type="spellStart"/>
            <w:r w:rsidRPr="009D0469">
              <w:t>Euratom</w:t>
            </w:r>
            <w:proofErr w:type="spellEnd"/>
            <w:r w:rsidRPr="009D0469">
              <w:t xml:space="preserve">) 2024/2509. Finansowanie może być zapewnione w formie zwrotu rzeczywistych kosztów kwalifikowalnych </w:t>
            </w:r>
            <w:r w:rsidRPr="009D0469">
              <w:rPr>
                <w:b/>
                <w:i/>
              </w:rPr>
              <w:t>tylko wtedy, kiedy cele działania nie mogą zostać osiągnięte w inny sposób.</w:t>
            </w:r>
            <w:r w:rsidRPr="009D0469">
              <w:t xml:space="preserve"> W przypadku gdy konieczne j</w:t>
            </w:r>
            <w:r w:rsidRPr="009D0469">
              <w:t>est umożliwienie wykorzystania innych źródeł finansowania, w tym wspólnych inwestycji z wykorzystaniem zasobów krajowych podlegających zasadom pomocy państwa</w:t>
            </w:r>
            <w:r w:rsidRPr="009D0469">
              <w:rPr>
                <w:b/>
                <w:i/>
              </w:rPr>
              <w:t>, finansowanie zapewnia się w formie faktycznego zwrotu kosztów kwalifikowalnych lub uproszczonych metod rozliczania kosztów</w:t>
            </w:r>
            <w:r w:rsidRPr="009D0469">
              <w:t>.</w:t>
            </w:r>
          </w:p>
        </w:tc>
        <w:tc>
          <w:tcPr>
            <w:tcW w:w="4876" w:type="dxa"/>
            <w:tcBorders>
              <w:top w:val="nil"/>
              <w:left w:val="nil"/>
              <w:bottom w:val="nil"/>
              <w:right w:val="nil"/>
            </w:tcBorders>
          </w:tcPr>
          <w:p w14:paraId="7A35DB85" w14:textId="77777777" w:rsidR="005D0532" w:rsidRPr="009D0469" w:rsidRDefault="00F82F38" w:rsidP="002B1DD0">
            <w:pPr>
              <w:pStyle w:val="Normal6a"/>
            </w:pPr>
            <w:r w:rsidRPr="009D0469">
              <w:t>4.</w:t>
            </w:r>
            <w:r w:rsidRPr="009D0469">
              <w:tab/>
              <w:t xml:space="preserve">W </w:t>
            </w:r>
            <w:proofErr w:type="gramStart"/>
            <w:r w:rsidRPr="009D0469">
              <w:t>przypadku</w:t>
            </w:r>
            <w:proofErr w:type="gramEnd"/>
            <w:r w:rsidRPr="009D0469">
              <w:t xml:space="preserve"> gdy finansowanie unijne udzielane jest w formie dotacji, finansowanie </w:t>
            </w:r>
            <w:r w:rsidRPr="009D0469">
              <w:rPr>
                <w:b/>
                <w:i/>
              </w:rPr>
              <w:t>udzielane jest w formie, którą uznaje</w:t>
            </w:r>
            <w:r w:rsidRPr="009D0469">
              <w:t xml:space="preserve"> się </w:t>
            </w:r>
            <w:r w:rsidRPr="009D0469">
              <w:rPr>
                <w:b/>
                <w:i/>
              </w:rPr>
              <w:t>za najwłaściwszą, mając na względzie charakter i cele działania. Finansowanie można zapewnić</w:t>
            </w:r>
            <w:r w:rsidRPr="009D0469">
              <w:t xml:space="preserve"> jako finansowanie niepowiązane z kosztami lub jako uproszczone metody rozliczania kosztów, w szczególności w formie płatności ryczałtowych i kosztów jednostkowych personelu, zgodnie z rozporządzeniem (UE, </w:t>
            </w:r>
            <w:proofErr w:type="spellStart"/>
            <w:r w:rsidRPr="009D0469">
              <w:t>Euratom</w:t>
            </w:r>
            <w:proofErr w:type="spellEnd"/>
            <w:r w:rsidRPr="009D0469">
              <w:t xml:space="preserve">) 2024/2509. </w:t>
            </w:r>
            <w:r w:rsidRPr="009D0469">
              <w:rPr>
                <w:b/>
                <w:i/>
              </w:rPr>
              <w:t>W przypadku gdy całkowity szacunkowy koszt operacji przekracza 20 000</w:t>
            </w:r>
            <w:r w:rsidRPr="009D0469">
              <w:rPr>
                <w:b/>
                <w:i/>
              </w:rPr>
              <w:t xml:space="preserve"> 000 EUR, co stanowi inwestycję na dużą </w:t>
            </w:r>
            <w:proofErr w:type="gramStart"/>
            <w:r w:rsidRPr="009D0469">
              <w:rPr>
                <w:b/>
                <w:i/>
              </w:rPr>
              <w:t>skalę,</w:t>
            </w:r>
            <w:proofErr w:type="gramEnd"/>
            <w:r w:rsidRPr="009D0469">
              <w:rPr>
                <w:b/>
                <w:i/>
              </w:rPr>
              <w:t xml:space="preserve"> oraz w niezbędnych i stosownych przypadkach</w:t>
            </w:r>
            <w:r w:rsidRPr="009D0469">
              <w:t xml:space="preserve"> finansowanie </w:t>
            </w:r>
            <w:r w:rsidRPr="009D0469">
              <w:rPr>
                <w:b/>
                <w:i/>
              </w:rPr>
              <w:t>unijne</w:t>
            </w:r>
            <w:r w:rsidRPr="009D0469">
              <w:t xml:space="preserve"> może być zapewnione w formie zwrotu rzeczywistych kosztów kwalifikowalnych</w:t>
            </w:r>
            <w:r w:rsidRPr="009D0469">
              <w:rPr>
                <w:b/>
                <w:i/>
              </w:rPr>
              <w:t>. Takie finansowanie lub finansowanie w formie uproszczonych metod rozliczania kosztów można również zapewnić</w:t>
            </w:r>
            <w:r w:rsidRPr="009D0469">
              <w:t xml:space="preserve"> w przypadku</w:t>
            </w:r>
            <w:r w:rsidRPr="009D0469">
              <w:rPr>
                <w:b/>
                <w:i/>
              </w:rPr>
              <w:t>,</w:t>
            </w:r>
            <w:r w:rsidRPr="009D0469">
              <w:t xml:space="preserve"> gdy konieczne jest umożliwienie wykorzystania innych źródeł finansowania, w tym wspólnych inwestycji z wykorzystaniem zasobów krajowych podlegających zasadom pomocy państwa.</w:t>
            </w:r>
          </w:p>
        </w:tc>
      </w:tr>
    </w:tbl>
    <w:p w14:paraId="7374BF4E" w14:textId="77777777" w:rsidR="005D0532" w:rsidRPr="009D0469" w:rsidRDefault="00F82F38" w:rsidP="005D0532">
      <w:r w:rsidRPr="009D0469">
        <w:rPr>
          <w:rStyle w:val="HideTWBExt"/>
        </w:rPr>
        <w:t>&lt;/Amend&gt;</w:t>
      </w:r>
      <w:bookmarkEnd w:id="49"/>
    </w:p>
    <w:p w14:paraId="60DC060D" w14:textId="77777777" w:rsidR="005D0532" w:rsidRPr="009D0469" w:rsidRDefault="00F82F38" w:rsidP="005D0532">
      <w:pPr>
        <w:pStyle w:val="AMNumberTabs0"/>
      </w:pPr>
      <w:bookmarkStart w:id="50" w:name="AM1Compr35"/>
      <w:r w:rsidRPr="009D0469">
        <w:rPr>
          <w:rStyle w:val="HideTWBExt"/>
        </w:rPr>
        <w:t>&lt;Amend&gt;</w:t>
      </w:r>
      <w:r w:rsidRPr="009D0469">
        <w:t>Poprawka</w:t>
      </w:r>
      <w:r w:rsidRPr="009D0469">
        <w:tab/>
      </w:r>
      <w:r w:rsidRPr="009D0469">
        <w:tab/>
      </w:r>
      <w:r w:rsidRPr="009D0469">
        <w:rPr>
          <w:rStyle w:val="HideTWBExt"/>
        </w:rPr>
        <w:t>&lt;NumAm&gt;</w:t>
      </w:r>
      <w:r w:rsidRPr="009D0469">
        <w:t>60</w:t>
      </w:r>
      <w:r w:rsidRPr="009D0469">
        <w:rPr>
          <w:rStyle w:val="HideTWBExt"/>
        </w:rPr>
        <w:t>&lt;/NumAm&gt;</w:t>
      </w:r>
    </w:p>
    <w:p w14:paraId="73E0FE28"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198331C8" w14:textId="77777777" w:rsidR="005D0532" w:rsidRPr="009D0469" w:rsidRDefault="00F82F38" w:rsidP="007F1538">
      <w:pPr>
        <w:pStyle w:val="NormalBold"/>
      </w:pPr>
      <w:r w:rsidRPr="009D0469">
        <w:rPr>
          <w:rStyle w:val="HideTWBExt"/>
        </w:rPr>
        <w:t>&lt;Article&gt;</w:t>
      </w:r>
      <w:r w:rsidRPr="009D0469">
        <w:t>Artykuł 10 – ustęp 4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405769E3" w14:textId="77777777" w:rsidTr="002B1DD0">
        <w:trPr>
          <w:trHeight w:hRule="exact" w:val="240"/>
          <w:jc w:val="center"/>
        </w:trPr>
        <w:tc>
          <w:tcPr>
            <w:tcW w:w="9752" w:type="dxa"/>
            <w:gridSpan w:val="2"/>
            <w:tcBorders>
              <w:top w:val="nil"/>
              <w:left w:val="nil"/>
              <w:bottom w:val="nil"/>
              <w:right w:val="nil"/>
            </w:tcBorders>
          </w:tcPr>
          <w:p w14:paraId="591972D6" w14:textId="77777777" w:rsidR="005D0532" w:rsidRPr="009D0469" w:rsidRDefault="005D0532" w:rsidP="002B1DD0"/>
        </w:tc>
      </w:tr>
      <w:tr w:rsidR="004C2BC3" w:rsidRPr="009D0469" w14:paraId="56563675" w14:textId="77777777" w:rsidTr="002B1DD0">
        <w:trPr>
          <w:trHeight w:val="240"/>
          <w:jc w:val="center"/>
        </w:trPr>
        <w:tc>
          <w:tcPr>
            <w:tcW w:w="4876" w:type="dxa"/>
            <w:tcBorders>
              <w:top w:val="nil"/>
              <w:left w:val="nil"/>
              <w:bottom w:val="nil"/>
              <w:right w:val="nil"/>
            </w:tcBorders>
          </w:tcPr>
          <w:p w14:paraId="748603C0"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544AD83B" w14:textId="77777777" w:rsidR="005D0532" w:rsidRPr="009D0469" w:rsidRDefault="00F82F38" w:rsidP="002B1DD0">
            <w:pPr>
              <w:pStyle w:val="AmColumnHeading"/>
            </w:pPr>
            <w:r w:rsidRPr="009D0469">
              <w:t>Poprawka</w:t>
            </w:r>
          </w:p>
        </w:tc>
      </w:tr>
      <w:tr w:rsidR="004C2BC3" w:rsidRPr="009D0469" w14:paraId="6743DDA7" w14:textId="77777777" w:rsidTr="002B1DD0">
        <w:trPr>
          <w:jc w:val="center"/>
        </w:trPr>
        <w:tc>
          <w:tcPr>
            <w:tcW w:w="4876" w:type="dxa"/>
            <w:tcBorders>
              <w:top w:val="nil"/>
              <w:left w:val="nil"/>
              <w:bottom w:val="nil"/>
              <w:right w:val="nil"/>
            </w:tcBorders>
          </w:tcPr>
          <w:p w14:paraId="44741D57" w14:textId="77777777" w:rsidR="005D0532" w:rsidRPr="009D0469" w:rsidRDefault="005D0532" w:rsidP="002B1DD0">
            <w:pPr>
              <w:pStyle w:val="Normal6a"/>
            </w:pPr>
          </w:p>
        </w:tc>
        <w:tc>
          <w:tcPr>
            <w:tcW w:w="4876" w:type="dxa"/>
            <w:tcBorders>
              <w:top w:val="nil"/>
              <w:left w:val="nil"/>
              <w:bottom w:val="nil"/>
              <w:right w:val="nil"/>
            </w:tcBorders>
          </w:tcPr>
          <w:p w14:paraId="35966F98" w14:textId="77777777" w:rsidR="005D0532" w:rsidRPr="009D0469" w:rsidRDefault="00F82F38" w:rsidP="002B1DD0">
            <w:pPr>
              <w:pStyle w:val="Normal6a"/>
            </w:pPr>
            <w:r w:rsidRPr="009D0469">
              <w:rPr>
                <w:b/>
                <w:i/>
              </w:rPr>
              <w:t>4a.</w:t>
            </w:r>
            <w:r w:rsidRPr="009D0469">
              <w:tab/>
            </w:r>
            <w:r w:rsidRPr="009D0469">
              <w:rPr>
                <w:b/>
                <w:i/>
              </w:rPr>
              <w:t xml:space="preserve">Stosowanie płatności </w:t>
            </w:r>
            <w:r w:rsidRPr="009D0469">
              <w:rPr>
                <w:b/>
                <w:i/>
              </w:rPr>
              <w:t>ryczałtowych jako formy finansowania nie ogranicza uprawnień audytowych i dochodzeniowych Europejskiego Trybunału Obrachunkowego, OLAF-u ani Prokuratury Europejskiej, ani też nie obniża poziomu pewności, jakim dysponuje organ udzielający absolutorium. Na podstawie udokumentowanej oceny ryzyka Komisja ustanawia proporcjonalne mechanizmy weryfikacji ex post w odniesieniu do działań finansowanych w formie płatności ryczałtowych.</w:t>
            </w:r>
          </w:p>
        </w:tc>
      </w:tr>
    </w:tbl>
    <w:p w14:paraId="319B3BCA" w14:textId="77777777" w:rsidR="005D0532" w:rsidRPr="009D0469" w:rsidRDefault="00F82F38" w:rsidP="005D0532">
      <w:r w:rsidRPr="009D0469">
        <w:rPr>
          <w:rStyle w:val="HideTWBExt"/>
        </w:rPr>
        <w:t>&lt;/Amend&gt;</w:t>
      </w:r>
      <w:bookmarkEnd w:id="50"/>
    </w:p>
    <w:p w14:paraId="2B519258" w14:textId="77777777" w:rsidR="005D0532" w:rsidRPr="009D0469" w:rsidRDefault="00F82F38" w:rsidP="005D0532">
      <w:pPr>
        <w:pStyle w:val="AMNumberTabs0"/>
      </w:pPr>
      <w:bookmarkStart w:id="51" w:name="AM1Compr36"/>
      <w:r w:rsidRPr="009D0469">
        <w:rPr>
          <w:rStyle w:val="HideTWBExt"/>
        </w:rPr>
        <w:t>&lt;Amend&gt;</w:t>
      </w:r>
      <w:r w:rsidRPr="009D0469">
        <w:t>Poprawka</w:t>
      </w:r>
      <w:r w:rsidRPr="009D0469">
        <w:tab/>
      </w:r>
      <w:r w:rsidRPr="009D0469">
        <w:tab/>
      </w:r>
      <w:r w:rsidRPr="009D0469">
        <w:rPr>
          <w:rStyle w:val="HideTWBExt"/>
        </w:rPr>
        <w:t>&lt;NumAm&gt;</w:t>
      </w:r>
      <w:r w:rsidRPr="009D0469">
        <w:t>61</w:t>
      </w:r>
      <w:r w:rsidRPr="009D0469">
        <w:rPr>
          <w:rStyle w:val="HideTWBExt"/>
        </w:rPr>
        <w:t>&lt;/NumAm&gt;</w:t>
      </w:r>
    </w:p>
    <w:p w14:paraId="73680B43" w14:textId="77777777" w:rsidR="005D0532" w:rsidRPr="009D0469" w:rsidRDefault="00F82F38" w:rsidP="005D0532">
      <w:pPr>
        <w:pStyle w:val="NormalBold12b"/>
      </w:pPr>
      <w:r w:rsidRPr="009D0469">
        <w:rPr>
          <w:rStyle w:val="HideTWBExt"/>
        </w:rPr>
        <w:t>&lt;DocAmend&gt;</w:t>
      </w:r>
      <w:r w:rsidRPr="009D0469">
        <w:t xml:space="preserve">Wniosek dotyczący </w:t>
      </w:r>
      <w:r w:rsidRPr="009D0469">
        <w:t>rozporządzenia</w:t>
      </w:r>
      <w:r w:rsidRPr="009D0469">
        <w:rPr>
          <w:rStyle w:val="HideTWBExt"/>
        </w:rPr>
        <w:t>&lt;/DocAmend&gt;</w:t>
      </w:r>
    </w:p>
    <w:p w14:paraId="79850C9C" w14:textId="77777777" w:rsidR="005D0532" w:rsidRPr="009D0469" w:rsidRDefault="00F82F38" w:rsidP="007F1538">
      <w:pPr>
        <w:pStyle w:val="NormalBold"/>
      </w:pPr>
      <w:r w:rsidRPr="009D0469">
        <w:rPr>
          <w:rStyle w:val="HideTWBExt"/>
        </w:rPr>
        <w:t>&lt;Article&gt;</w:t>
      </w:r>
      <w:r w:rsidRPr="009D0469">
        <w:t>Artykuł 10 – ustęp 4 b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6509F9A" w14:textId="77777777" w:rsidTr="002B1DD0">
        <w:trPr>
          <w:trHeight w:hRule="exact" w:val="240"/>
          <w:jc w:val="center"/>
        </w:trPr>
        <w:tc>
          <w:tcPr>
            <w:tcW w:w="9752" w:type="dxa"/>
            <w:gridSpan w:val="2"/>
            <w:tcBorders>
              <w:top w:val="nil"/>
              <w:left w:val="nil"/>
              <w:bottom w:val="nil"/>
              <w:right w:val="nil"/>
            </w:tcBorders>
          </w:tcPr>
          <w:p w14:paraId="0041C5DF" w14:textId="77777777" w:rsidR="005D0532" w:rsidRPr="009D0469" w:rsidRDefault="005D0532" w:rsidP="002B1DD0"/>
        </w:tc>
      </w:tr>
      <w:tr w:rsidR="004C2BC3" w:rsidRPr="009D0469" w14:paraId="75D6CD39" w14:textId="77777777" w:rsidTr="002B1DD0">
        <w:trPr>
          <w:trHeight w:val="240"/>
          <w:jc w:val="center"/>
        </w:trPr>
        <w:tc>
          <w:tcPr>
            <w:tcW w:w="4876" w:type="dxa"/>
            <w:tcBorders>
              <w:top w:val="nil"/>
              <w:left w:val="nil"/>
              <w:bottom w:val="nil"/>
              <w:right w:val="nil"/>
            </w:tcBorders>
          </w:tcPr>
          <w:p w14:paraId="0E07BB81"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59B0FC95" w14:textId="77777777" w:rsidR="005D0532" w:rsidRPr="009D0469" w:rsidRDefault="00F82F38" w:rsidP="002B1DD0">
            <w:pPr>
              <w:pStyle w:val="AmColumnHeading"/>
            </w:pPr>
            <w:r w:rsidRPr="009D0469">
              <w:t>Poprawka</w:t>
            </w:r>
          </w:p>
        </w:tc>
      </w:tr>
      <w:tr w:rsidR="004C2BC3" w:rsidRPr="009D0469" w14:paraId="1BB0016E" w14:textId="77777777" w:rsidTr="002B1DD0">
        <w:trPr>
          <w:jc w:val="center"/>
        </w:trPr>
        <w:tc>
          <w:tcPr>
            <w:tcW w:w="4876" w:type="dxa"/>
            <w:tcBorders>
              <w:top w:val="nil"/>
              <w:left w:val="nil"/>
              <w:bottom w:val="nil"/>
              <w:right w:val="nil"/>
            </w:tcBorders>
          </w:tcPr>
          <w:p w14:paraId="4C8BEF87" w14:textId="77777777" w:rsidR="005D0532" w:rsidRPr="009D0469" w:rsidRDefault="005D0532" w:rsidP="002B1DD0">
            <w:pPr>
              <w:pStyle w:val="Normal6a"/>
            </w:pPr>
          </w:p>
        </w:tc>
        <w:tc>
          <w:tcPr>
            <w:tcW w:w="4876" w:type="dxa"/>
            <w:tcBorders>
              <w:top w:val="nil"/>
              <w:left w:val="nil"/>
              <w:bottom w:val="nil"/>
              <w:right w:val="nil"/>
            </w:tcBorders>
          </w:tcPr>
          <w:p w14:paraId="2F70F692" w14:textId="77777777" w:rsidR="005D0532" w:rsidRPr="009D0469" w:rsidRDefault="00F82F38" w:rsidP="002B1DD0">
            <w:pPr>
              <w:pStyle w:val="Normal6a"/>
            </w:pPr>
            <w:r w:rsidRPr="009D0469">
              <w:rPr>
                <w:b/>
                <w:i/>
              </w:rPr>
              <w:t>4b.</w:t>
            </w:r>
            <w:r w:rsidRPr="009D0469">
              <w:tab/>
            </w:r>
            <w:r w:rsidRPr="009D0469">
              <w:rPr>
                <w:b/>
                <w:i/>
              </w:rPr>
              <w:t xml:space="preserve">Jeżeli finansowanie zapewnia się w formie uproszczonych metod rozliczania kosztów, w programie prac lub dokumentacji </w:t>
            </w:r>
            <w:r w:rsidRPr="009D0469">
              <w:rPr>
                <w:b/>
                <w:i/>
              </w:rPr>
              <w:t>dotyczącej przyznania finansowania przedstawia się uzasadnienie stosowności wybranej formy finansowania oraz określa się obiektywne, wymierne i weryfikowalne warunki płatności, w tym dowody wymagane do wykazania, że uzyskano produkty lub rezultaty lub osiągnięto cele pośrednie. W takich przypadkach programy prac określają:</w:t>
            </w:r>
          </w:p>
        </w:tc>
      </w:tr>
      <w:tr w:rsidR="004C2BC3" w:rsidRPr="009D0469" w14:paraId="79327087" w14:textId="77777777" w:rsidTr="002B1DD0">
        <w:trPr>
          <w:jc w:val="center"/>
        </w:trPr>
        <w:tc>
          <w:tcPr>
            <w:tcW w:w="4876" w:type="dxa"/>
            <w:tcBorders>
              <w:top w:val="nil"/>
              <w:left w:val="nil"/>
              <w:bottom w:val="nil"/>
              <w:right w:val="nil"/>
            </w:tcBorders>
          </w:tcPr>
          <w:p w14:paraId="4A3389E4" w14:textId="77777777" w:rsidR="005D0532" w:rsidRPr="009D0469" w:rsidRDefault="005D0532" w:rsidP="002B1DD0">
            <w:pPr>
              <w:pStyle w:val="Normal6a"/>
            </w:pPr>
          </w:p>
        </w:tc>
        <w:tc>
          <w:tcPr>
            <w:tcW w:w="4876" w:type="dxa"/>
            <w:tcBorders>
              <w:top w:val="nil"/>
              <w:left w:val="nil"/>
              <w:bottom w:val="nil"/>
              <w:right w:val="nil"/>
            </w:tcBorders>
          </w:tcPr>
          <w:p w14:paraId="363DBAC2" w14:textId="77777777" w:rsidR="005D0532" w:rsidRPr="009D0469" w:rsidRDefault="00F82F38" w:rsidP="002B1DD0">
            <w:pPr>
              <w:pStyle w:val="Normal6a"/>
            </w:pPr>
            <w:r w:rsidRPr="009D0469">
              <w:rPr>
                <w:b/>
                <w:i/>
              </w:rPr>
              <w:t>a)</w:t>
            </w:r>
            <w:r w:rsidRPr="009D0469">
              <w:rPr>
                <w:b/>
                <w:i/>
              </w:rPr>
              <w:tab/>
              <w:t>metodę ustalenia kwoty;</w:t>
            </w:r>
          </w:p>
        </w:tc>
      </w:tr>
      <w:tr w:rsidR="004C2BC3" w:rsidRPr="009D0469" w14:paraId="30C8159E" w14:textId="77777777" w:rsidTr="002B1DD0">
        <w:trPr>
          <w:jc w:val="center"/>
        </w:trPr>
        <w:tc>
          <w:tcPr>
            <w:tcW w:w="4876" w:type="dxa"/>
            <w:tcBorders>
              <w:top w:val="nil"/>
              <w:left w:val="nil"/>
              <w:bottom w:val="nil"/>
              <w:right w:val="nil"/>
            </w:tcBorders>
          </w:tcPr>
          <w:p w14:paraId="1F13D2E5" w14:textId="77777777" w:rsidR="005D0532" w:rsidRPr="009D0469" w:rsidRDefault="005D0532" w:rsidP="002B1DD0">
            <w:pPr>
              <w:pStyle w:val="Normal6a"/>
            </w:pPr>
          </w:p>
        </w:tc>
        <w:tc>
          <w:tcPr>
            <w:tcW w:w="4876" w:type="dxa"/>
            <w:tcBorders>
              <w:top w:val="nil"/>
              <w:left w:val="nil"/>
              <w:bottom w:val="nil"/>
              <w:right w:val="nil"/>
            </w:tcBorders>
          </w:tcPr>
          <w:p w14:paraId="568E6BBD" w14:textId="77777777" w:rsidR="005D0532" w:rsidRPr="009D0469" w:rsidRDefault="00F82F38" w:rsidP="002B1DD0">
            <w:pPr>
              <w:pStyle w:val="Normal6a"/>
            </w:pPr>
            <w:r w:rsidRPr="009D0469">
              <w:rPr>
                <w:b/>
                <w:i/>
              </w:rPr>
              <w:t>b)</w:t>
            </w:r>
            <w:r w:rsidRPr="009D0469">
              <w:rPr>
                <w:b/>
                <w:i/>
              </w:rPr>
              <w:tab/>
              <w:t>obiektywnie weryfikowalne cele pośrednie, cele końcowe lub warunki płatności;</w:t>
            </w:r>
          </w:p>
        </w:tc>
      </w:tr>
      <w:tr w:rsidR="004C2BC3" w:rsidRPr="009D0469" w14:paraId="4ACFC079" w14:textId="77777777" w:rsidTr="002B1DD0">
        <w:trPr>
          <w:jc w:val="center"/>
        </w:trPr>
        <w:tc>
          <w:tcPr>
            <w:tcW w:w="4876" w:type="dxa"/>
            <w:tcBorders>
              <w:top w:val="nil"/>
              <w:left w:val="nil"/>
              <w:bottom w:val="nil"/>
              <w:right w:val="nil"/>
            </w:tcBorders>
          </w:tcPr>
          <w:p w14:paraId="06F20DB7" w14:textId="77777777" w:rsidR="005D0532" w:rsidRPr="009D0469" w:rsidRDefault="005D0532" w:rsidP="002B1DD0">
            <w:pPr>
              <w:pStyle w:val="Normal6a"/>
            </w:pPr>
          </w:p>
        </w:tc>
        <w:tc>
          <w:tcPr>
            <w:tcW w:w="4876" w:type="dxa"/>
            <w:tcBorders>
              <w:top w:val="nil"/>
              <w:left w:val="nil"/>
              <w:bottom w:val="nil"/>
              <w:right w:val="nil"/>
            </w:tcBorders>
          </w:tcPr>
          <w:p w14:paraId="0F04EB9E" w14:textId="77777777" w:rsidR="005D0532" w:rsidRPr="009D0469" w:rsidRDefault="00F82F38" w:rsidP="002B1DD0">
            <w:pPr>
              <w:pStyle w:val="Normal6a"/>
            </w:pPr>
            <w:r w:rsidRPr="009D0469">
              <w:rPr>
                <w:b/>
                <w:i/>
              </w:rPr>
              <w:t>c)</w:t>
            </w:r>
            <w:r w:rsidRPr="009D0469">
              <w:rPr>
                <w:b/>
                <w:i/>
              </w:rPr>
              <w:tab/>
              <w:t>procedurę weryfikacji ich realizacji, w tym – w stosownych przypadkach – niezależną weryfikację;</w:t>
            </w:r>
          </w:p>
        </w:tc>
      </w:tr>
      <w:tr w:rsidR="004C2BC3" w:rsidRPr="009D0469" w14:paraId="5A257C99" w14:textId="77777777" w:rsidTr="002B1DD0">
        <w:trPr>
          <w:jc w:val="center"/>
        </w:trPr>
        <w:tc>
          <w:tcPr>
            <w:tcW w:w="4876" w:type="dxa"/>
            <w:tcBorders>
              <w:top w:val="nil"/>
              <w:left w:val="nil"/>
              <w:bottom w:val="nil"/>
              <w:right w:val="nil"/>
            </w:tcBorders>
          </w:tcPr>
          <w:p w14:paraId="1F17C504" w14:textId="77777777" w:rsidR="005D0532" w:rsidRPr="009D0469" w:rsidRDefault="005D0532" w:rsidP="002B1DD0">
            <w:pPr>
              <w:pStyle w:val="Normal6a"/>
            </w:pPr>
          </w:p>
        </w:tc>
        <w:tc>
          <w:tcPr>
            <w:tcW w:w="4876" w:type="dxa"/>
            <w:tcBorders>
              <w:top w:val="nil"/>
              <w:left w:val="nil"/>
              <w:bottom w:val="nil"/>
              <w:right w:val="nil"/>
            </w:tcBorders>
          </w:tcPr>
          <w:p w14:paraId="6DEDE2DF" w14:textId="77777777" w:rsidR="005D0532" w:rsidRPr="009D0469" w:rsidRDefault="00F82F38" w:rsidP="002B1DD0">
            <w:pPr>
              <w:pStyle w:val="Normal6a"/>
            </w:pPr>
            <w:r w:rsidRPr="009D0469">
              <w:rPr>
                <w:b/>
                <w:i/>
              </w:rPr>
              <w:t>d)</w:t>
            </w:r>
            <w:r w:rsidRPr="009D0469">
              <w:rPr>
                <w:b/>
                <w:i/>
              </w:rPr>
              <w:tab/>
              <w:t>konsekwencje częściowej realizacji, w tym proporcjonalne zmniejszenie dotacji i odzyskanie środków; oraz</w:t>
            </w:r>
          </w:p>
        </w:tc>
      </w:tr>
      <w:tr w:rsidR="004C2BC3" w:rsidRPr="009D0469" w14:paraId="4E08C681" w14:textId="77777777" w:rsidTr="002B1DD0">
        <w:trPr>
          <w:jc w:val="center"/>
        </w:trPr>
        <w:tc>
          <w:tcPr>
            <w:tcW w:w="4876" w:type="dxa"/>
            <w:tcBorders>
              <w:top w:val="nil"/>
              <w:left w:val="nil"/>
              <w:bottom w:val="nil"/>
              <w:right w:val="nil"/>
            </w:tcBorders>
          </w:tcPr>
          <w:p w14:paraId="6B29CF86" w14:textId="77777777" w:rsidR="005D0532" w:rsidRPr="009D0469" w:rsidRDefault="005D0532" w:rsidP="002B1DD0">
            <w:pPr>
              <w:pStyle w:val="Normal6a"/>
            </w:pPr>
          </w:p>
        </w:tc>
        <w:tc>
          <w:tcPr>
            <w:tcW w:w="4876" w:type="dxa"/>
            <w:tcBorders>
              <w:top w:val="nil"/>
              <w:left w:val="nil"/>
              <w:bottom w:val="nil"/>
              <w:right w:val="nil"/>
            </w:tcBorders>
          </w:tcPr>
          <w:p w14:paraId="3E0B2EA2" w14:textId="77777777" w:rsidR="005D0532" w:rsidRPr="009D0469" w:rsidRDefault="00F82F38" w:rsidP="002B1DD0">
            <w:pPr>
              <w:pStyle w:val="Normal6a"/>
            </w:pPr>
            <w:r w:rsidRPr="009D0469">
              <w:rPr>
                <w:b/>
                <w:i/>
              </w:rPr>
              <w:t>e)</w:t>
            </w:r>
            <w:r w:rsidRPr="009D0469">
              <w:rPr>
                <w:b/>
                <w:i/>
              </w:rPr>
              <w:tab/>
              <w:t>ocenę cofnięcia działań lub niespełnienia warunków wstępnych po zakończeniu działania.</w:t>
            </w:r>
          </w:p>
        </w:tc>
      </w:tr>
      <w:tr w:rsidR="004C2BC3" w:rsidRPr="009D0469" w14:paraId="3B930943" w14:textId="77777777" w:rsidTr="002B1DD0">
        <w:trPr>
          <w:jc w:val="center"/>
        </w:trPr>
        <w:tc>
          <w:tcPr>
            <w:tcW w:w="4876" w:type="dxa"/>
            <w:tcBorders>
              <w:top w:val="nil"/>
              <w:left w:val="nil"/>
              <w:bottom w:val="nil"/>
              <w:right w:val="nil"/>
            </w:tcBorders>
          </w:tcPr>
          <w:p w14:paraId="41B431E8" w14:textId="77777777" w:rsidR="005D0532" w:rsidRPr="009D0469" w:rsidRDefault="005D0532" w:rsidP="002B1DD0">
            <w:pPr>
              <w:pStyle w:val="Normal6a"/>
            </w:pPr>
          </w:p>
        </w:tc>
        <w:tc>
          <w:tcPr>
            <w:tcW w:w="4876" w:type="dxa"/>
            <w:tcBorders>
              <w:top w:val="nil"/>
              <w:left w:val="nil"/>
              <w:bottom w:val="nil"/>
              <w:right w:val="nil"/>
            </w:tcBorders>
          </w:tcPr>
          <w:p w14:paraId="38EB7277" w14:textId="77777777" w:rsidR="005D0532" w:rsidRPr="009D0469" w:rsidRDefault="00F82F38" w:rsidP="002B1DD0">
            <w:pPr>
              <w:pStyle w:val="Normal6a"/>
            </w:pPr>
            <w:r w:rsidRPr="009D0469">
              <w:rPr>
                <w:b/>
                <w:i/>
              </w:rPr>
              <w:t xml:space="preserve">W przypadku </w:t>
            </w:r>
            <w:r w:rsidRPr="009D0469">
              <w:rPr>
                <w:b/>
                <w:i/>
              </w:rPr>
              <w:t xml:space="preserve">dotacji udzielanych poprzez uproszczone metody rozliczania kosztów w programie prac lub dokumentacji dotyczącej przyznania dotacji określa się metodę ustalania zmniejszeń i </w:t>
            </w:r>
            <w:proofErr w:type="spellStart"/>
            <w:r w:rsidRPr="009D0469">
              <w:rPr>
                <w:b/>
                <w:i/>
              </w:rPr>
              <w:t>zawieszeń</w:t>
            </w:r>
            <w:proofErr w:type="spellEnd"/>
            <w:r w:rsidRPr="009D0469">
              <w:rPr>
                <w:b/>
                <w:i/>
              </w:rPr>
              <w:t xml:space="preserve"> oraz odzyskiwania środków w przypadku nieprzestrzegania warunków płatności, w tym zasady proporcjonalności, a także sposób postępowania w przypadku częściowego osiągnięcia założonych celów. Metodę tę stosuje się bez uszczerbku dla rozporządzenia (UE, </w:t>
            </w:r>
            <w:proofErr w:type="spellStart"/>
            <w:r w:rsidRPr="009D0469">
              <w:rPr>
                <w:b/>
                <w:i/>
              </w:rPr>
              <w:t>Euratom</w:t>
            </w:r>
            <w:proofErr w:type="spellEnd"/>
            <w:r w:rsidRPr="009D0469">
              <w:rPr>
                <w:b/>
                <w:i/>
              </w:rPr>
              <w:t>) 2024/2509.</w:t>
            </w:r>
          </w:p>
        </w:tc>
      </w:tr>
    </w:tbl>
    <w:p w14:paraId="12D71480" w14:textId="77777777" w:rsidR="005D0532" w:rsidRPr="009D0469" w:rsidRDefault="00F82F38" w:rsidP="005D0532">
      <w:r w:rsidRPr="009D0469">
        <w:rPr>
          <w:rStyle w:val="HideTWBExt"/>
        </w:rPr>
        <w:t>&lt;/Amend&gt;</w:t>
      </w:r>
      <w:bookmarkEnd w:id="51"/>
    </w:p>
    <w:p w14:paraId="603A3F13" w14:textId="77777777" w:rsidR="005D0532" w:rsidRPr="009D0469" w:rsidRDefault="00F82F38" w:rsidP="005D0532">
      <w:pPr>
        <w:pStyle w:val="AMNumberTabs0"/>
      </w:pPr>
      <w:bookmarkStart w:id="52" w:name="AM1Compr37"/>
      <w:r w:rsidRPr="009D0469">
        <w:rPr>
          <w:rStyle w:val="HideTWBExt"/>
        </w:rPr>
        <w:t>&lt;Amend&gt;</w:t>
      </w:r>
      <w:r w:rsidRPr="009D0469">
        <w:t>Poprawka</w:t>
      </w:r>
      <w:r w:rsidRPr="009D0469">
        <w:tab/>
      </w:r>
      <w:r w:rsidRPr="009D0469">
        <w:tab/>
      </w:r>
      <w:r w:rsidRPr="009D0469">
        <w:rPr>
          <w:rStyle w:val="HideTWBExt"/>
        </w:rPr>
        <w:t>&lt;NumAm&gt;</w:t>
      </w:r>
      <w:r w:rsidRPr="009D0469">
        <w:t>62</w:t>
      </w:r>
      <w:r w:rsidRPr="009D0469">
        <w:rPr>
          <w:rStyle w:val="HideTWBExt"/>
        </w:rPr>
        <w:t>&lt;/NumAm&gt;</w:t>
      </w:r>
    </w:p>
    <w:p w14:paraId="3592AE2B"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57308189" w14:textId="77777777" w:rsidR="005D0532" w:rsidRPr="009D0469" w:rsidRDefault="00F82F38" w:rsidP="007F1538">
      <w:pPr>
        <w:pStyle w:val="NormalBold"/>
      </w:pPr>
      <w:r w:rsidRPr="009D0469">
        <w:rPr>
          <w:rStyle w:val="HideTWBExt"/>
        </w:rPr>
        <w:t>&lt;Article&gt;</w:t>
      </w:r>
      <w:r w:rsidRPr="009D0469">
        <w:t>Artykuł 10 – ustęp 5</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DCEBA69" w14:textId="77777777" w:rsidTr="002B1DD0">
        <w:trPr>
          <w:trHeight w:hRule="exact" w:val="240"/>
          <w:jc w:val="center"/>
        </w:trPr>
        <w:tc>
          <w:tcPr>
            <w:tcW w:w="9752" w:type="dxa"/>
            <w:gridSpan w:val="2"/>
            <w:tcBorders>
              <w:top w:val="nil"/>
              <w:left w:val="nil"/>
              <w:bottom w:val="nil"/>
              <w:right w:val="nil"/>
            </w:tcBorders>
          </w:tcPr>
          <w:p w14:paraId="7AE63D68" w14:textId="77777777" w:rsidR="005D0532" w:rsidRPr="009D0469" w:rsidRDefault="005D0532" w:rsidP="002B1DD0"/>
        </w:tc>
      </w:tr>
      <w:tr w:rsidR="004C2BC3" w:rsidRPr="009D0469" w14:paraId="4D806DCE" w14:textId="77777777" w:rsidTr="002B1DD0">
        <w:trPr>
          <w:trHeight w:val="240"/>
          <w:jc w:val="center"/>
        </w:trPr>
        <w:tc>
          <w:tcPr>
            <w:tcW w:w="4876" w:type="dxa"/>
            <w:tcBorders>
              <w:top w:val="nil"/>
              <w:left w:val="nil"/>
              <w:bottom w:val="nil"/>
              <w:right w:val="nil"/>
            </w:tcBorders>
          </w:tcPr>
          <w:p w14:paraId="2ED24342"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536B1138" w14:textId="77777777" w:rsidR="005D0532" w:rsidRPr="009D0469" w:rsidRDefault="00F82F38" w:rsidP="002B1DD0">
            <w:pPr>
              <w:pStyle w:val="AmColumnHeading"/>
            </w:pPr>
            <w:r w:rsidRPr="009D0469">
              <w:t>Poprawka</w:t>
            </w:r>
          </w:p>
        </w:tc>
      </w:tr>
      <w:tr w:rsidR="004C2BC3" w:rsidRPr="009D0469" w14:paraId="2C98029E" w14:textId="77777777" w:rsidTr="002B1DD0">
        <w:trPr>
          <w:jc w:val="center"/>
        </w:trPr>
        <w:tc>
          <w:tcPr>
            <w:tcW w:w="4876" w:type="dxa"/>
            <w:tcBorders>
              <w:top w:val="nil"/>
              <w:left w:val="nil"/>
              <w:bottom w:val="nil"/>
              <w:right w:val="nil"/>
            </w:tcBorders>
          </w:tcPr>
          <w:p w14:paraId="53015738" w14:textId="77777777" w:rsidR="005D0532" w:rsidRPr="009D0469" w:rsidRDefault="00F82F38" w:rsidP="002B1DD0">
            <w:pPr>
              <w:pStyle w:val="Normal6a"/>
            </w:pPr>
            <w:r w:rsidRPr="009D0469">
              <w:t>5.</w:t>
            </w:r>
            <w:r w:rsidRPr="009D0469">
              <w:tab/>
            </w:r>
            <w:r w:rsidRPr="009D0469">
              <w:t xml:space="preserve">Do celów art. 153 ust. 3 rozporządzenia (UE, </w:t>
            </w:r>
            <w:proofErr w:type="spellStart"/>
            <w:r w:rsidRPr="009D0469">
              <w:t>Euratom</w:t>
            </w:r>
            <w:proofErr w:type="spellEnd"/>
            <w:r w:rsidRPr="009D0469">
              <w:t xml:space="preserve">) 2024/2509 komisja oceniająca </w:t>
            </w:r>
            <w:r w:rsidRPr="009D0469">
              <w:rPr>
                <w:b/>
                <w:i/>
              </w:rPr>
              <w:t>może</w:t>
            </w:r>
            <w:r w:rsidRPr="009D0469">
              <w:t xml:space="preserve"> częściowo lub całkowicie </w:t>
            </w:r>
            <w:r w:rsidRPr="009D0469">
              <w:rPr>
                <w:b/>
                <w:i/>
              </w:rPr>
              <w:t>składać się</w:t>
            </w:r>
            <w:r w:rsidRPr="009D0469">
              <w:t xml:space="preserve"> z niezależnych ekspertów zewnętrznych.</w:t>
            </w:r>
          </w:p>
        </w:tc>
        <w:tc>
          <w:tcPr>
            <w:tcW w:w="4876" w:type="dxa"/>
            <w:tcBorders>
              <w:top w:val="nil"/>
              <w:left w:val="nil"/>
              <w:bottom w:val="nil"/>
              <w:right w:val="nil"/>
            </w:tcBorders>
          </w:tcPr>
          <w:p w14:paraId="757BE1F2" w14:textId="77777777" w:rsidR="005D0532" w:rsidRPr="009D0469" w:rsidRDefault="00F82F38" w:rsidP="002B1DD0">
            <w:pPr>
              <w:pStyle w:val="Normal6a"/>
            </w:pPr>
            <w:r w:rsidRPr="009D0469">
              <w:t>5.</w:t>
            </w:r>
            <w:r w:rsidRPr="009D0469">
              <w:tab/>
              <w:t xml:space="preserve">Do celów art. 153 ust. 3 rozporządzenia (UE, </w:t>
            </w:r>
            <w:proofErr w:type="spellStart"/>
            <w:r w:rsidRPr="009D0469">
              <w:t>Euratom</w:t>
            </w:r>
            <w:proofErr w:type="spellEnd"/>
            <w:r w:rsidRPr="009D0469">
              <w:t xml:space="preserve">) 2024/2509 komisja oceniająca </w:t>
            </w:r>
            <w:r w:rsidRPr="009D0469">
              <w:rPr>
                <w:b/>
                <w:i/>
              </w:rPr>
              <w:t>składa się</w:t>
            </w:r>
            <w:r w:rsidRPr="009D0469">
              <w:t xml:space="preserve"> częściowo lub całkowicie </w:t>
            </w:r>
            <w:r w:rsidRPr="009D0469">
              <w:rPr>
                <w:b/>
                <w:i/>
              </w:rPr>
              <w:t>z niezależnych ekspertów zewnętrznych.</w:t>
            </w:r>
            <w:r w:rsidRPr="009D0469">
              <w:t xml:space="preserve"> </w:t>
            </w:r>
            <w:r w:rsidRPr="009D0469">
              <w:rPr>
                <w:b/>
                <w:i/>
              </w:rPr>
              <w:t xml:space="preserve">W przypadku korzystania z usług ekspertów zewnętrznych organ przyznający dotację przeprowadza odpowiednie kontrole przed rozpoczęciem procedury wyboru oraz zapewnia udokumentowane zarządzanie konfliktami interesów i brak konfliktów interesów, przejrzystość wyboru ekspertów oraz odpowiedni poziom niezależności i wiedzy fachowej współmierny do wartości </w:t>
            </w:r>
            <w:r w:rsidRPr="009D0469">
              <w:rPr>
                <w:b/>
                <w:i/>
              </w:rPr>
              <w:t xml:space="preserve">akademickiej, profilu ryzyka i skali działania. W stosownych przypadkach w skład komisji oceniających wchodzą niezależni eksperci zewnętrzni. Jeżeli z należycie uzasadnionych powodów związanych z pilnym charakterem sprawy, bezpieczeństwem lub poufnością niezależni eksperci zewnętrzni nie mogą uczestniczyć, delegowany urzędnik zatwierdzający dokumentuje powody i zabezpieczenia kompensacyjne zastosowane w celu zapewnienia przejrzystości, równego traktowania i braku konfliktu interesów. Z pełnym poszanowaniem </w:t>
            </w:r>
            <w:r w:rsidRPr="009D0469">
              <w:rPr>
                <w:b/>
                <w:i/>
              </w:rPr>
              <w:t>unijnych przepisów o ochronie danych imiona i nazwiska niezależnych ekspertów zewnętrznych udostępnia się organowi udzielającemu absolutorium na wniosek tego organu.</w:t>
            </w:r>
          </w:p>
        </w:tc>
      </w:tr>
    </w:tbl>
    <w:p w14:paraId="5EA92B0F" w14:textId="77777777" w:rsidR="005D0532" w:rsidRPr="009D0469" w:rsidRDefault="00F82F38" w:rsidP="005D0532">
      <w:r w:rsidRPr="009D0469">
        <w:rPr>
          <w:rStyle w:val="HideTWBExt"/>
        </w:rPr>
        <w:t>&lt;/Amend&gt;</w:t>
      </w:r>
      <w:bookmarkEnd w:id="52"/>
    </w:p>
    <w:p w14:paraId="1AE5B91D" w14:textId="77777777" w:rsidR="005D0532" w:rsidRPr="009D0469" w:rsidRDefault="00F82F38" w:rsidP="005D0532">
      <w:pPr>
        <w:pStyle w:val="AMNumberTabs0"/>
      </w:pPr>
      <w:bookmarkStart w:id="53" w:name="AM1Compr38"/>
      <w:r w:rsidRPr="009D0469">
        <w:rPr>
          <w:rStyle w:val="HideTWBExt"/>
        </w:rPr>
        <w:t>&lt;Amend&gt;</w:t>
      </w:r>
      <w:r w:rsidRPr="009D0469">
        <w:t>Poprawka</w:t>
      </w:r>
      <w:r w:rsidRPr="009D0469">
        <w:tab/>
      </w:r>
      <w:r w:rsidRPr="009D0469">
        <w:tab/>
      </w:r>
      <w:r w:rsidRPr="009D0469">
        <w:rPr>
          <w:rStyle w:val="HideTWBExt"/>
        </w:rPr>
        <w:t>&lt;NumAm&gt;</w:t>
      </w:r>
      <w:r w:rsidRPr="009D0469">
        <w:t>63</w:t>
      </w:r>
      <w:r w:rsidRPr="009D0469">
        <w:rPr>
          <w:rStyle w:val="HideTWBExt"/>
        </w:rPr>
        <w:t>&lt;/NumAm&gt;</w:t>
      </w:r>
    </w:p>
    <w:p w14:paraId="79FB5F21"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3B7D6DC6" w14:textId="77777777" w:rsidR="005D0532" w:rsidRPr="009D0469" w:rsidRDefault="00F82F38" w:rsidP="007F1538">
      <w:pPr>
        <w:pStyle w:val="NormalBold"/>
      </w:pPr>
      <w:r w:rsidRPr="009D0469">
        <w:rPr>
          <w:rStyle w:val="HideTWBExt"/>
        </w:rPr>
        <w:t>&lt;Article&gt;</w:t>
      </w:r>
      <w:r w:rsidRPr="009D0469">
        <w:t>Artykuł 10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A2ECA2B" w14:textId="77777777" w:rsidTr="002B1DD0">
        <w:trPr>
          <w:trHeight w:hRule="exact" w:val="240"/>
          <w:jc w:val="center"/>
        </w:trPr>
        <w:tc>
          <w:tcPr>
            <w:tcW w:w="9752" w:type="dxa"/>
            <w:gridSpan w:val="2"/>
            <w:tcBorders>
              <w:top w:val="nil"/>
              <w:left w:val="nil"/>
              <w:bottom w:val="nil"/>
              <w:right w:val="nil"/>
            </w:tcBorders>
          </w:tcPr>
          <w:p w14:paraId="55E91746" w14:textId="77777777" w:rsidR="005D0532" w:rsidRPr="009D0469" w:rsidRDefault="005D0532" w:rsidP="002B1DD0"/>
        </w:tc>
      </w:tr>
      <w:tr w:rsidR="004C2BC3" w:rsidRPr="009D0469" w14:paraId="2B538FA2" w14:textId="77777777" w:rsidTr="002B1DD0">
        <w:trPr>
          <w:trHeight w:val="240"/>
          <w:jc w:val="center"/>
        </w:trPr>
        <w:tc>
          <w:tcPr>
            <w:tcW w:w="4876" w:type="dxa"/>
            <w:tcBorders>
              <w:top w:val="nil"/>
              <w:left w:val="nil"/>
              <w:bottom w:val="nil"/>
              <w:right w:val="nil"/>
            </w:tcBorders>
          </w:tcPr>
          <w:p w14:paraId="200EC97C"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254692B" w14:textId="77777777" w:rsidR="005D0532" w:rsidRPr="009D0469" w:rsidRDefault="00F82F38" w:rsidP="002B1DD0">
            <w:pPr>
              <w:pStyle w:val="AmColumnHeading"/>
            </w:pPr>
            <w:r w:rsidRPr="009D0469">
              <w:t>Poprawka</w:t>
            </w:r>
          </w:p>
        </w:tc>
      </w:tr>
      <w:tr w:rsidR="004C2BC3" w:rsidRPr="009D0469" w14:paraId="62355C25" w14:textId="77777777" w:rsidTr="002B1DD0">
        <w:trPr>
          <w:jc w:val="center"/>
        </w:trPr>
        <w:tc>
          <w:tcPr>
            <w:tcW w:w="4876" w:type="dxa"/>
            <w:tcBorders>
              <w:top w:val="nil"/>
              <w:left w:val="nil"/>
              <w:bottom w:val="nil"/>
              <w:right w:val="nil"/>
            </w:tcBorders>
          </w:tcPr>
          <w:p w14:paraId="3FB9FAD1" w14:textId="77777777" w:rsidR="005D0532" w:rsidRPr="009D0469" w:rsidRDefault="005D0532" w:rsidP="002B1DD0">
            <w:pPr>
              <w:pStyle w:val="Normal6a"/>
            </w:pPr>
          </w:p>
        </w:tc>
        <w:tc>
          <w:tcPr>
            <w:tcW w:w="4876" w:type="dxa"/>
            <w:tcBorders>
              <w:top w:val="nil"/>
              <w:left w:val="nil"/>
              <w:bottom w:val="nil"/>
              <w:right w:val="nil"/>
            </w:tcBorders>
          </w:tcPr>
          <w:p w14:paraId="5CD7E9E8" w14:textId="77777777" w:rsidR="005D0532" w:rsidRPr="009D0469" w:rsidRDefault="00F82F38" w:rsidP="002B1DD0">
            <w:pPr>
              <w:pStyle w:val="Normal6a"/>
              <w:jc w:val="center"/>
            </w:pPr>
            <w:r w:rsidRPr="009D0469">
              <w:rPr>
                <w:b/>
                <w:i/>
              </w:rPr>
              <w:t>Artykuł 10a</w:t>
            </w:r>
            <w:r w:rsidRPr="009D0469">
              <w:tab/>
            </w:r>
          </w:p>
        </w:tc>
      </w:tr>
      <w:tr w:rsidR="004C2BC3" w:rsidRPr="009D0469" w14:paraId="71C566ED" w14:textId="77777777" w:rsidTr="002B1DD0">
        <w:trPr>
          <w:jc w:val="center"/>
        </w:trPr>
        <w:tc>
          <w:tcPr>
            <w:tcW w:w="4876" w:type="dxa"/>
            <w:tcBorders>
              <w:top w:val="nil"/>
              <w:left w:val="nil"/>
              <w:bottom w:val="nil"/>
              <w:right w:val="nil"/>
            </w:tcBorders>
          </w:tcPr>
          <w:p w14:paraId="341CE2BD" w14:textId="77777777" w:rsidR="005D0532" w:rsidRPr="009D0469" w:rsidRDefault="005D0532" w:rsidP="002B1DD0">
            <w:pPr>
              <w:pStyle w:val="Normal6a"/>
            </w:pPr>
          </w:p>
        </w:tc>
        <w:tc>
          <w:tcPr>
            <w:tcW w:w="4876" w:type="dxa"/>
            <w:tcBorders>
              <w:top w:val="nil"/>
              <w:left w:val="nil"/>
              <w:bottom w:val="nil"/>
              <w:right w:val="nil"/>
            </w:tcBorders>
          </w:tcPr>
          <w:p w14:paraId="53334AB2" w14:textId="77777777" w:rsidR="005D0532" w:rsidRPr="009D0469" w:rsidRDefault="00F82F38" w:rsidP="002B1DD0">
            <w:pPr>
              <w:pStyle w:val="Normal6a"/>
              <w:jc w:val="center"/>
            </w:pPr>
            <w:r w:rsidRPr="009D0469">
              <w:rPr>
                <w:b/>
                <w:i/>
              </w:rPr>
              <w:t>Przejrzystość beneficjentów i odbiorców końcowych</w:t>
            </w:r>
          </w:p>
        </w:tc>
      </w:tr>
      <w:tr w:rsidR="004C2BC3" w:rsidRPr="009D0469" w14:paraId="31C059BC" w14:textId="77777777" w:rsidTr="002B1DD0">
        <w:trPr>
          <w:jc w:val="center"/>
        </w:trPr>
        <w:tc>
          <w:tcPr>
            <w:tcW w:w="4876" w:type="dxa"/>
            <w:tcBorders>
              <w:top w:val="nil"/>
              <w:left w:val="nil"/>
              <w:bottom w:val="nil"/>
              <w:right w:val="nil"/>
            </w:tcBorders>
          </w:tcPr>
          <w:p w14:paraId="3D0A9140" w14:textId="77777777" w:rsidR="005D0532" w:rsidRPr="009D0469" w:rsidRDefault="005D0532" w:rsidP="002B1DD0">
            <w:pPr>
              <w:pStyle w:val="Normal6a"/>
            </w:pPr>
          </w:p>
        </w:tc>
        <w:tc>
          <w:tcPr>
            <w:tcW w:w="4876" w:type="dxa"/>
            <w:tcBorders>
              <w:top w:val="nil"/>
              <w:left w:val="nil"/>
              <w:bottom w:val="nil"/>
              <w:right w:val="nil"/>
            </w:tcBorders>
          </w:tcPr>
          <w:p w14:paraId="59732787" w14:textId="77777777" w:rsidR="005D0532" w:rsidRPr="009D0469" w:rsidRDefault="00F82F38" w:rsidP="002B1DD0">
            <w:pPr>
              <w:pStyle w:val="Normal6a"/>
            </w:pPr>
            <w:r w:rsidRPr="009D0469">
              <w:rPr>
                <w:b/>
                <w:i/>
              </w:rPr>
              <w:t>1.</w:t>
            </w:r>
            <w:r w:rsidRPr="009D0469">
              <w:rPr>
                <w:b/>
                <w:i/>
              </w:rPr>
              <w:tab/>
              <w:t xml:space="preserve">Wszystkie formy wykonania budżetu muszą umożliwiać pełną identyfikowalność funduszy Unii. Komisja zapewnia przejrzystość unijnego wsparcia udzielanego na podstawie </w:t>
            </w:r>
            <w:r w:rsidRPr="009D0469">
              <w:rPr>
                <w:b/>
                <w:i/>
              </w:rPr>
              <w:t xml:space="preserve">niniejszego rozporządzenia zgodnie z rozporządzeniem (UE, </w:t>
            </w:r>
            <w:proofErr w:type="spellStart"/>
            <w:r w:rsidRPr="009D0469">
              <w:rPr>
                <w:b/>
                <w:i/>
              </w:rPr>
              <w:t>Euratom</w:t>
            </w:r>
            <w:proofErr w:type="spellEnd"/>
            <w:r w:rsidRPr="009D0469">
              <w:rPr>
                <w:b/>
                <w:i/>
              </w:rPr>
              <w:t>) 2024/2509 oraz publikuje, w formacie nadającym się do odczytu maszynowego i umożliwiającym wyszukiwanie, informacje na temat wszystkich partnerów konsorcjalnych i ostatecznych odbiorców finansowania unijnego, w tym beneficjentów, wykonawców, podwykonawców i odbiorców oraz, w stosownych przypadkach, beneficjentów rzeczywistych, przy poszanowaniu unijnych przepisów o ochronie danych.</w:t>
            </w:r>
          </w:p>
        </w:tc>
      </w:tr>
      <w:tr w:rsidR="004C2BC3" w:rsidRPr="009D0469" w14:paraId="31F520F8" w14:textId="77777777" w:rsidTr="002B1DD0">
        <w:trPr>
          <w:jc w:val="center"/>
        </w:trPr>
        <w:tc>
          <w:tcPr>
            <w:tcW w:w="4876" w:type="dxa"/>
            <w:tcBorders>
              <w:top w:val="nil"/>
              <w:left w:val="nil"/>
              <w:bottom w:val="nil"/>
              <w:right w:val="nil"/>
            </w:tcBorders>
          </w:tcPr>
          <w:p w14:paraId="3B3F4628" w14:textId="77777777" w:rsidR="005D0532" w:rsidRPr="009D0469" w:rsidRDefault="005D0532" w:rsidP="002B1DD0">
            <w:pPr>
              <w:pStyle w:val="Normal6a"/>
            </w:pPr>
          </w:p>
        </w:tc>
        <w:tc>
          <w:tcPr>
            <w:tcW w:w="4876" w:type="dxa"/>
            <w:tcBorders>
              <w:top w:val="nil"/>
              <w:left w:val="nil"/>
              <w:bottom w:val="nil"/>
              <w:right w:val="nil"/>
            </w:tcBorders>
          </w:tcPr>
          <w:p w14:paraId="0573439A" w14:textId="77777777" w:rsidR="005D0532" w:rsidRPr="009D0469" w:rsidRDefault="00F82F38" w:rsidP="002B1DD0">
            <w:pPr>
              <w:pStyle w:val="Normal6a"/>
            </w:pPr>
            <w:r w:rsidRPr="009D0469">
              <w:rPr>
                <w:b/>
                <w:i/>
              </w:rPr>
              <w:t>2.</w:t>
            </w:r>
            <w:r w:rsidRPr="009D0469">
              <w:rPr>
                <w:b/>
                <w:i/>
              </w:rPr>
              <w:tab/>
              <w:t>Publikowane informacje obejmują co najmniej nazwę, lokalizację (państwo), tytuł działania, odpowiednią część, o której mowa w art. 4 niniejszego rozporządzenia, formę wsparcia oraz kwotę przyznaną i wypłaconą. Wszelkie ograniczenia publikacji informacji, o których mowa w niniejszym artykule, muszą być konieczne i proporcjonalne oraz muszą być udokumentowane. W przypadku ograniczenia publikacji Komisja publikuje niepoufne streszczenie.</w:t>
            </w:r>
          </w:p>
        </w:tc>
      </w:tr>
      <w:tr w:rsidR="004C2BC3" w:rsidRPr="009D0469" w14:paraId="62E1DA9A" w14:textId="77777777" w:rsidTr="002B1DD0">
        <w:trPr>
          <w:jc w:val="center"/>
        </w:trPr>
        <w:tc>
          <w:tcPr>
            <w:tcW w:w="4876" w:type="dxa"/>
            <w:tcBorders>
              <w:top w:val="nil"/>
              <w:left w:val="nil"/>
              <w:bottom w:val="nil"/>
              <w:right w:val="nil"/>
            </w:tcBorders>
          </w:tcPr>
          <w:p w14:paraId="23FEA283" w14:textId="77777777" w:rsidR="005D0532" w:rsidRPr="009D0469" w:rsidRDefault="005D0532" w:rsidP="002B1DD0">
            <w:pPr>
              <w:pStyle w:val="Normal6a"/>
            </w:pPr>
          </w:p>
        </w:tc>
        <w:tc>
          <w:tcPr>
            <w:tcW w:w="4876" w:type="dxa"/>
            <w:tcBorders>
              <w:top w:val="nil"/>
              <w:left w:val="nil"/>
              <w:bottom w:val="nil"/>
              <w:right w:val="nil"/>
            </w:tcBorders>
          </w:tcPr>
          <w:p w14:paraId="7AAD3BF3" w14:textId="77777777" w:rsidR="005D0532" w:rsidRPr="009D0469" w:rsidRDefault="00F82F38" w:rsidP="002B1DD0">
            <w:pPr>
              <w:pStyle w:val="Normal6a"/>
            </w:pPr>
            <w:r w:rsidRPr="009D0469">
              <w:rPr>
                <w:b/>
                <w:i/>
              </w:rPr>
              <w:t>3.</w:t>
            </w:r>
            <w:r w:rsidRPr="009D0469">
              <w:rPr>
                <w:b/>
                <w:i/>
              </w:rPr>
              <w:tab/>
              <w:t xml:space="preserve">Wybór formy wykonania nie ma wpływu na obowiązujące przepisy dotyczące wykluczenia, konfliktu interesów, unikania podwójnego finansowania ani na prawa do przeprowadzania audytów i dochodzeń określone w rozporządzeniu (UE, </w:t>
            </w:r>
            <w:proofErr w:type="spellStart"/>
            <w:r w:rsidRPr="009D0469">
              <w:rPr>
                <w:b/>
                <w:i/>
              </w:rPr>
              <w:t>Euratom</w:t>
            </w:r>
            <w:proofErr w:type="spellEnd"/>
            <w:r w:rsidRPr="009D0469">
              <w:rPr>
                <w:b/>
                <w:i/>
              </w:rPr>
              <w:t>) 2024/2509, a wszyscy beneficjenci, w tym wykonawcy, podwykonawcy i odbiorcy, muszą szanować prawo Europejskiego Trybunału Obrachunkowego do przeprowadzania audytów.</w:t>
            </w:r>
          </w:p>
        </w:tc>
      </w:tr>
    </w:tbl>
    <w:p w14:paraId="0D8C3392" w14:textId="77777777" w:rsidR="005D0532" w:rsidRPr="009D0469" w:rsidRDefault="00F82F38" w:rsidP="005D0532">
      <w:r w:rsidRPr="009D0469">
        <w:rPr>
          <w:rStyle w:val="HideTWBExt"/>
        </w:rPr>
        <w:t>&lt;/Amend&gt;</w:t>
      </w:r>
      <w:bookmarkEnd w:id="53"/>
    </w:p>
    <w:p w14:paraId="56A3118C" w14:textId="77777777" w:rsidR="005D0532" w:rsidRPr="009D0469" w:rsidRDefault="00F82F38" w:rsidP="005D0532">
      <w:pPr>
        <w:pStyle w:val="AMNumberTabs0"/>
      </w:pPr>
      <w:bookmarkStart w:id="54" w:name="AM1Compr39"/>
      <w:r w:rsidRPr="009D0469">
        <w:rPr>
          <w:rStyle w:val="HideTWBExt"/>
        </w:rPr>
        <w:t>&lt;Amend&gt;</w:t>
      </w:r>
      <w:r w:rsidRPr="009D0469">
        <w:t>Poprawka</w:t>
      </w:r>
      <w:r w:rsidRPr="009D0469">
        <w:tab/>
      </w:r>
      <w:r w:rsidRPr="009D0469">
        <w:tab/>
      </w:r>
      <w:r w:rsidRPr="009D0469">
        <w:rPr>
          <w:rStyle w:val="HideTWBExt"/>
        </w:rPr>
        <w:t>&lt;NumAm&gt;</w:t>
      </w:r>
      <w:r w:rsidRPr="009D0469">
        <w:t>64</w:t>
      </w:r>
      <w:r w:rsidRPr="009D0469">
        <w:rPr>
          <w:rStyle w:val="HideTWBExt"/>
        </w:rPr>
        <w:t>&lt;/NumAm&gt;</w:t>
      </w:r>
    </w:p>
    <w:p w14:paraId="48E519D3"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181C980F" w14:textId="77777777" w:rsidR="005D0532" w:rsidRPr="009D0469" w:rsidRDefault="00F82F38" w:rsidP="007F1538">
      <w:pPr>
        <w:pStyle w:val="NormalBold"/>
      </w:pPr>
      <w:r w:rsidRPr="009D0469">
        <w:rPr>
          <w:rStyle w:val="HideTWBExt"/>
        </w:rPr>
        <w:t>&lt;Article&gt;</w:t>
      </w:r>
      <w:r w:rsidRPr="009D0469">
        <w:t>Artykuł 11 – ustęp 2 – litera b</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1C7FFD64" w14:textId="77777777" w:rsidTr="002B1DD0">
        <w:trPr>
          <w:trHeight w:hRule="exact" w:val="240"/>
          <w:jc w:val="center"/>
        </w:trPr>
        <w:tc>
          <w:tcPr>
            <w:tcW w:w="9752" w:type="dxa"/>
            <w:gridSpan w:val="2"/>
            <w:tcBorders>
              <w:top w:val="nil"/>
              <w:left w:val="nil"/>
              <w:bottom w:val="nil"/>
              <w:right w:val="nil"/>
            </w:tcBorders>
          </w:tcPr>
          <w:p w14:paraId="1C023A36" w14:textId="77777777" w:rsidR="005D0532" w:rsidRPr="009D0469" w:rsidRDefault="005D0532" w:rsidP="002B1DD0"/>
        </w:tc>
      </w:tr>
      <w:tr w:rsidR="004C2BC3" w:rsidRPr="009D0469" w14:paraId="31AA5476" w14:textId="77777777" w:rsidTr="002B1DD0">
        <w:trPr>
          <w:trHeight w:val="240"/>
          <w:jc w:val="center"/>
        </w:trPr>
        <w:tc>
          <w:tcPr>
            <w:tcW w:w="4876" w:type="dxa"/>
            <w:tcBorders>
              <w:top w:val="nil"/>
              <w:left w:val="nil"/>
              <w:bottom w:val="nil"/>
              <w:right w:val="nil"/>
            </w:tcBorders>
          </w:tcPr>
          <w:p w14:paraId="75289BA6"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31E82398" w14:textId="77777777" w:rsidR="005D0532" w:rsidRPr="009D0469" w:rsidRDefault="00F82F38" w:rsidP="002B1DD0">
            <w:pPr>
              <w:pStyle w:val="AmColumnHeading"/>
            </w:pPr>
            <w:r w:rsidRPr="009D0469">
              <w:t>Poprawka</w:t>
            </w:r>
          </w:p>
        </w:tc>
      </w:tr>
      <w:tr w:rsidR="004C2BC3" w:rsidRPr="009D0469" w14:paraId="0D5AA23D" w14:textId="77777777" w:rsidTr="002B1DD0">
        <w:trPr>
          <w:jc w:val="center"/>
        </w:trPr>
        <w:tc>
          <w:tcPr>
            <w:tcW w:w="4876" w:type="dxa"/>
            <w:tcBorders>
              <w:top w:val="nil"/>
              <w:left w:val="nil"/>
              <w:bottom w:val="nil"/>
              <w:right w:val="nil"/>
            </w:tcBorders>
          </w:tcPr>
          <w:p w14:paraId="6E770F54" w14:textId="77777777" w:rsidR="005D0532" w:rsidRPr="009D0469" w:rsidRDefault="00F82F38" w:rsidP="002B1DD0">
            <w:pPr>
              <w:pStyle w:val="Normal6a"/>
            </w:pPr>
            <w:r w:rsidRPr="009D0469">
              <w:t>b)</w:t>
            </w:r>
            <w:r w:rsidRPr="009D0469">
              <w:tab/>
              <w:t xml:space="preserve">wymogi w zakresie </w:t>
            </w:r>
            <w:r w:rsidRPr="009D0469">
              <w:t>sprawozdawczości;</w:t>
            </w:r>
          </w:p>
        </w:tc>
        <w:tc>
          <w:tcPr>
            <w:tcW w:w="4876" w:type="dxa"/>
            <w:tcBorders>
              <w:top w:val="nil"/>
              <w:left w:val="nil"/>
              <w:bottom w:val="nil"/>
              <w:right w:val="nil"/>
            </w:tcBorders>
          </w:tcPr>
          <w:p w14:paraId="6893E8E6" w14:textId="77777777" w:rsidR="005D0532" w:rsidRPr="009D0469" w:rsidRDefault="00F82F38" w:rsidP="002B1DD0">
            <w:pPr>
              <w:pStyle w:val="Normal6a"/>
            </w:pPr>
            <w:r w:rsidRPr="009D0469">
              <w:t>b)</w:t>
            </w:r>
            <w:r w:rsidRPr="009D0469">
              <w:tab/>
              <w:t xml:space="preserve">wymogi w zakresie sprawozdawczości </w:t>
            </w:r>
            <w:r w:rsidRPr="009D0469">
              <w:rPr>
                <w:b/>
                <w:i/>
              </w:rPr>
              <w:t>i wymogi w zakresie przejrzystości na potrzeby rozliczalności</w:t>
            </w:r>
            <w:r w:rsidRPr="009D0469">
              <w:t>;</w:t>
            </w:r>
          </w:p>
        </w:tc>
      </w:tr>
    </w:tbl>
    <w:p w14:paraId="690EBA1A" w14:textId="77777777" w:rsidR="005D0532" w:rsidRPr="009D0469" w:rsidRDefault="00F82F38" w:rsidP="005D0532">
      <w:r w:rsidRPr="009D0469">
        <w:rPr>
          <w:rStyle w:val="HideTWBExt"/>
        </w:rPr>
        <w:t>&lt;/Amend&gt;</w:t>
      </w:r>
      <w:bookmarkEnd w:id="54"/>
    </w:p>
    <w:p w14:paraId="75065D45" w14:textId="77777777" w:rsidR="005D0532" w:rsidRPr="009D0469" w:rsidRDefault="00F82F38" w:rsidP="005D0532">
      <w:pPr>
        <w:pStyle w:val="AMNumberTabs0"/>
      </w:pPr>
      <w:bookmarkStart w:id="55" w:name="AM1Compr40"/>
      <w:r w:rsidRPr="009D0469">
        <w:rPr>
          <w:rStyle w:val="HideTWBExt"/>
        </w:rPr>
        <w:t>&lt;Amend&gt;</w:t>
      </w:r>
      <w:r w:rsidRPr="009D0469">
        <w:t>Poprawka</w:t>
      </w:r>
      <w:r w:rsidRPr="009D0469">
        <w:tab/>
      </w:r>
      <w:r w:rsidRPr="009D0469">
        <w:tab/>
      </w:r>
      <w:r w:rsidRPr="009D0469">
        <w:rPr>
          <w:rStyle w:val="HideTWBExt"/>
        </w:rPr>
        <w:t>&lt;NumAm&gt;</w:t>
      </w:r>
      <w:r w:rsidRPr="009D0469">
        <w:t>65</w:t>
      </w:r>
      <w:r w:rsidRPr="009D0469">
        <w:rPr>
          <w:rStyle w:val="HideTWBExt"/>
        </w:rPr>
        <w:t>&lt;/NumAm&gt;</w:t>
      </w:r>
    </w:p>
    <w:p w14:paraId="10351A81"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604672D8" w14:textId="77777777" w:rsidR="005D0532" w:rsidRPr="009D0469" w:rsidRDefault="00F82F38" w:rsidP="007F1538">
      <w:pPr>
        <w:pStyle w:val="NormalBold"/>
      </w:pPr>
      <w:r w:rsidRPr="009D0469">
        <w:rPr>
          <w:rStyle w:val="HideTWBExt"/>
        </w:rPr>
        <w:t>&lt;Article&gt;</w:t>
      </w:r>
      <w:r w:rsidRPr="009D0469">
        <w:t xml:space="preserve">Artykuł 11 – ustęp 2 – </w:t>
      </w:r>
      <w:r w:rsidRPr="009D0469">
        <w:t>litera d a (nowa)</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BE4791D" w14:textId="77777777" w:rsidTr="002B1DD0">
        <w:trPr>
          <w:trHeight w:hRule="exact" w:val="240"/>
          <w:jc w:val="center"/>
        </w:trPr>
        <w:tc>
          <w:tcPr>
            <w:tcW w:w="9752" w:type="dxa"/>
            <w:gridSpan w:val="2"/>
            <w:tcBorders>
              <w:top w:val="nil"/>
              <w:left w:val="nil"/>
              <w:bottom w:val="nil"/>
              <w:right w:val="nil"/>
            </w:tcBorders>
          </w:tcPr>
          <w:p w14:paraId="09B0BA37" w14:textId="77777777" w:rsidR="005D0532" w:rsidRPr="009D0469" w:rsidRDefault="005D0532" w:rsidP="002B1DD0"/>
        </w:tc>
      </w:tr>
      <w:tr w:rsidR="004C2BC3" w:rsidRPr="009D0469" w14:paraId="36A2F8E8" w14:textId="77777777" w:rsidTr="002B1DD0">
        <w:trPr>
          <w:trHeight w:val="240"/>
          <w:jc w:val="center"/>
        </w:trPr>
        <w:tc>
          <w:tcPr>
            <w:tcW w:w="4876" w:type="dxa"/>
            <w:tcBorders>
              <w:top w:val="nil"/>
              <w:left w:val="nil"/>
              <w:bottom w:val="nil"/>
              <w:right w:val="nil"/>
            </w:tcBorders>
          </w:tcPr>
          <w:p w14:paraId="67074305"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1CA30FD4" w14:textId="77777777" w:rsidR="005D0532" w:rsidRPr="009D0469" w:rsidRDefault="00F82F38" w:rsidP="002B1DD0">
            <w:pPr>
              <w:pStyle w:val="AmColumnHeading"/>
            </w:pPr>
            <w:r w:rsidRPr="009D0469">
              <w:t>Poprawka</w:t>
            </w:r>
          </w:p>
        </w:tc>
      </w:tr>
      <w:tr w:rsidR="004C2BC3" w:rsidRPr="009D0469" w14:paraId="7E8C595A" w14:textId="77777777" w:rsidTr="002B1DD0">
        <w:trPr>
          <w:jc w:val="center"/>
        </w:trPr>
        <w:tc>
          <w:tcPr>
            <w:tcW w:w="4876" w:type="dxa"/>
            <w:tcBorders>
              <w:top w:val="nil"/>
              <w:left w:val="nil"/>
              <w:bottom w:val="nil"/>
              <w:right w:val="nil"/>
            </w:tcBorders>
          </w:tcPr>
          <w:p w14:paraId="25339B4C" w14:textId="77777777" w:rsidR="005D0532" w:rsidRPr="009D0469" w:rsidRDefault="005D0532" w:rsidP="002B1DD0">
            <w:pPr>
              <w:pStyle w:val="Normal6a"/>
            </w:pPr>
          </w:p>
        </w:tc>
        <w:tc>
          <w:tcPr>
            <w:tcW w:w="4876" w:type="dxa"/>
            <w:tcBorders>
              <w:top w:val="nil"/>
              <w:left w:val="nil"/>
              <w:bottom w:val="nil"/>
              <w:right w:val="nil"/>
            </w:tcBorders>
          </w:tcPr>
          <w:p w14:paraId="47D9833B" w14:textId="77777777" w:rsidR="005D0532" w:rsidRPr="009D0469" w:rsidRDefault="00F82F38" w:rsidP="002B1DD0">
            <w:pPr>
              <w:pStyle w:val="Normal6a"/>
            </w:pPr>
            <w:r w:rsidRPr="009D0469">
              <w:rPr>
                <w:b/>
                <w:i/>
              </w:rPr>
              <w:t>da)</w:t>
            </w:r>
            <w:r w:rsidRPr="009D0469">
              <w:tab/>
            </w:r>
            <w:r w:rsidRPr="009D0469">
              <w:rPr>
                <w:b/>
                <w:i/>
              </w:rPr>
              <w:t>odpowiednie kompetencje, obowiązki i zadania operacyjne Komisji i innych zainteresowanych stron do celów należytego zarządzania finansami;</w:t>
            </w:r>
          </w:p>
        </w:tc>
      </w:tr>
    </w:tbl>
    <w:p w14:paraId="694CD99D" w14:textId="77777777" w:rsidR="005D0532" w:rsidRPr="009D0469" w:rsidRDefault="00F82F38" w:rsidP="005D0532">
      <w:r w:rsidRPr="009D0469">
        <w:rPr>
          <w:rStyle w:val="HideTWBExt"/>
        </w:rPr>
        <w:t>&lt;/Amend&gt;</w:t>
      </w:r>
      <w:bookmarkEnd w:id="55"/>
    </w:p>
    <w:p w14:paraId="4445490E" w14:textId="77777777" w:rsidR="005D0532" w:rsidRPr="009D0469" w:rsidRDefault="00F82F38" w:rsidP="005D0532">
      <w:pPr>
        <w:pStyle w:val="AMNumberTabs0"/>
      </w:pPr>
      <w:bookmarkStart w:id="56" w:name="AM1Compr41"/>
      <w:r w:rsidRPr="009D0469">
        <w:rPr>
          <w:rStyle w:val="HideTWBExt"/>
        </w:rPr>
        <w:t>&lt;Amend&gt;</w:t>
      </w:r>
      <w:r w:rsidRPr="009D0469">
        <w:t>Poprawka</w:t>
      </w:r>
      <w:r w:rsidRPr="009D0469">
        <w:tab/>
      </w:r>
      <w:r w:rsidRPr="009D0469">
        <w:tab/>
      </w:r>
      <w:r w:rsidRPr="009D0469">
        <w:rPr>
          <w:rStyle w:val="HideTWBExt"/>
        </w:rPr>
        <w:t>&lt;NumAm&gt;</w:t>
      </w:r>
      <w:r w:rsidRPr="009D0469">
        <w:t>66</w:t>
      </w:r>
      <w:r w:rsidRPr="009D0469">
        <w:rPr>
          <w:rStyle w:val="HideTWBExt"/>
        </w:rPr>
        <w:t>&lt;/NumAm&gt;</w:t>
      </w:r>
    </w:p>
    <w:p w14:paraId="311082F1"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617C1DC2" w14:textId="77777777" w:rsidR="005D0532" w:rsidRPr="009D0469" w:rsidRDefault="00F82F38" w:rsidP="007F1538">
      <w:pPr>
        <w:pStyle w:val="NormalBold"/>
      </w:pPr>
      <w:r w:rsidRPr="009D0469">
        <w:rPr>
          <w:rStyle w:val="HideTWBExt"/>
        </w:rPr>
        <w:t>&lt;Article&gt;</w:t>
      </w:r>
      <w:r w:rsidRPr="009D0469">
        <w:t>Artykuł 11 – ustęp 2 – litera d b (nowa)</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0259C90A" w14:textId="77777777" w:rsidTr="002B1DD0">
        <w:trPr>
          <w:trHeight w:hRule="exact" w:val="240"/>
          <w:jc w:val="center"/>
        </w:trPr>
        <w:tc>
          <w:tcPr>
            <w:tcW w:w="9752" w:type="dxa"/>
            <w:gridSpan w:val="2"/>
            <w:tcBorders>
              <w:top w:val="nil"/>
              <w:left w:val="nil"/>
              <w:bottom w:val="nil"/>
              <w:right w:val="nil"/>
            </w:tcBorders>
          </w:tcPr>
          <w:p w14:paraId="718E7CE1" w14:textId="77777777" w:rsidR="005D0532" w:rsidRPr="009D0469" w:rsidRDefault="005D0532" w:rsidP="002B1DD0"/>
        </w:tc>
      </w:tr>
      <w:tr w:rsidR="004C2BC3" w:rsidRPr="009D0469" w14:paraId="1D3125FE" w14:textId="77777777" w:rsidTr="002B1DD0">
        <w:trPr>
          <w:trHeight w:val="240"/>
          <w:jc w:val="center"/>
        </w:trPr>
        <w:tc>
          <w:tcPr>
            <w:tcW w:w="4876" w:type="dxa"/>
            <w:tcBorders>
              <w:top w:val="nil"/>
              <w:left w:val="nil"/>
              <w:bottom w:val="nil"/>
              <w:right w:val="nil"/>
            </w:tcBorders>
          </w:tcPr>
          <w:p w14:paraId="49823D81"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247E5289" w14:textId="77777777" w:rsidR="005D0532" w:rsidRPr="009D0469" w:rsidRDefault="00F82F38" w:rsidP="002B1DD0">
            <w:pPr>
              <w:pStyle w:val="AmColumnHeading"/>
            </w:pPr>
            <w:r w:rsidRPr="009D0469">
              <w:t>Poprawka</w:t>
            </w:r>
          </w:p>
        </w:tc>
      </w:tr>
      <w:tr w:rsidR="004C2BC3" w:rsidRPr="009D0469" w14:paraId="1C6D7671" w14:textId="77777777" w:rsidTr="002B1DD0">
        <w:trPr>
          <w:jc w:val="center"/>
        </w:trPr>
        <w:tc>
          <w:tcPr>
            <w:tcW w:w="4876" w:type="dxa"/>
            <w:tcBorders>
              <w:top w:val="nil"/>
              <w:left w:val="nil"/>
              <w:bottom w:val="nil"/>
              <w:right w:val="nil"/>
            </w:tcBorders>
          </w:tcPr>
          <w:p w14:paraId="018B3B0C" w14:textId="77777777" w:rsidR="005D0532" w:rsidRPr="009D0469" w:rsidRDefault="005D0532" w:rsidP="002B1DD0">
            <w:pPr>
              <w:pStyle w:val="Normal6a"/>
            </w:pPr>
          </w:p>
        </w:tc>
        <w:tc>
          <w:tcPr>
            <w:tcW w:w="4876" w:type="dxa"/>
            <w:tcBorders>
              <w:top w:val="nil"/>
              <w:left w:val="nil"/>
              <w:bottom w:val="nil"/>
              <w:right w:val="nil"/>
            </w:tcBorders>
          </w:tcPr>
          <w:p w14:paraId="5564F08F" w14:textId="77777777" w:rsidR="005D0532" w:rsidRPr="009D0469" w:rsidRDefault="00F82F38" w:rsidP="002B1DD0">
            <w:pPr>
              <w:pStyle w:val="Normal6a"/>
            </w:pPr>
            <w:proofErr w:type="spellStart"/>
            <w:r w:rsidRPr="009D0469">
              <w:rPr>
                <w:b/>
                <w:i/>
              </w:rPr>
              <w:t>db</w:t>
            </w:r>
            <w:proofErr w:type="spellEnd"/>
            <w:r w:rsidRPr="009D0469">
              <w:rPr>
                <w:b/>
                <w:i/>
              </w:rPr>
              <w:t>)</w:t>
            </w:r>
            <w:r w:rsidRPr="009D0469">
              <w:tab/>
            </w:r>
            <w:r w:rsidRPr="009D0469">
              <w:rPr>
                <w:b/>
                <w:i/>
              </w:rPr>
              <w:t xml:space="preserve">ustalenia zapewniające odpowiedni poziom przejrzystości, </w:t>
            </w:r>
            <w:r w:rsidRPr="009D0469">
              <w:rPr>
                <w:b/>
                <w:i/>
              </w:rPr>
              <w:t>możliwości kontroli i rozliczalności w realizacji i monitorowaniu programu;</w:t>
            </w:r>
          </w:p>
        </w:tc>
      </w:tr>
    </w:tbl>
    <w:p w14:paraId="2E659FD9" w14:textId="77777777" w:rsidR="005D0532" w:rsidRPr="009D0469" w:rsidRDefault="00F82F38" w:rsidP="005D0532">
      <w:r w:rsidRPr="009D0469">
        <w:rPr>
          <w:rStyle w:val="HideTWBExt"/>
        </w:rPr>
        <w:t>&lt;/Amend&gt;</w:t>
      </w:r>
      <w:bookmarkEnd w:id="56"/>
    </w:p>
    <w:p w14:paraId="0BB216A9" w14:textId="77777777" w:rsidR="005D0532" w:rsidRPr="009D0469" w:rsidRDefault="00F82F38" w:rsidP="005D0532">
      <w:pPr>
        <w:pStyle w:val="AMNumberTabs0"/>
      </w:pPr>
      <w:bookmarkStart w:id="57" w:name="AM1Compr42"/>
      <w:r w:rsidRPr="009D0469">
        <w:rPr>
          <w:rStyle w:val="HideTWBExt"/>
        </w:rPr>
        <w:t>&lt;Amend&gt;</w:t>
      </w:r>
      <w:r w:rsidRPr="009D0469">
        <w:t>Poprawka</w:t>
      </w:r>
      <w:r w:rsidRPr="009D0469">
        <w:tab/>
      </w:r>
      <w:r w:rsidRPr="009D0469">
        <w:tab/>
      </w:r>
      <w:r w:rsidRPr="009D0469">
        <w:rPr>
          <w:rStyle w:val="HideTWBExt"/>
        </w:rPr>
        <w:t>&lt;NumAm&gt;</w:t>
      </w:r>
      <w:r w:rsidRPr="009D0469">
        <w:t>67</w:t>
      </w:r>
      <w:r w:rsidRPr="009D0469">
        <w:rPr>
          <w:rStyle w:val="HideTWBExt"/>
        </w:rPr>
        <w:t>&lt;/NumAm&gt;</w:t>
      </w:r>
    </w:p>
    <w:p w14:paraId="4A1C082B"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30722AFF" w14:textId="77777777" w:rsidR="005D0532" w:rsidRPr="009D0469" w:rsidRDefault="00F82F38" w:rsidP="007F1538">
      <w:pPr>
        <w:pStyle w:val="NormalBold"/>
      </w:pPr>
      <w:r w:rsidRPr="009D0469">
        <w:rPr>
          <w:rStyle w:val="HideTWBExt"/>
        </w:rPr>
        <w:t>&lt;Article&gt;</w:t>
      </w:r>
      <w:r w:rsidRPr="009D0469">
        <w:t>Artykuł 11 – ustęp 2 – litera d c (nowa)</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357254E1" w14:textId="77777777" w:rsidTr="002B1DD0">
        <w:trPr>
          <w:trHeight w:hRule="exact" w:val="240"/>
          <w:jc w:val="center"/>
        </w:trPr>
        <w:tc>
          <w:tcPr>
            <w:tcW w:w="9752" w:type="dxa"/>
            <w:gridSpan w:val="2"/>
            <w:tcBorders>
              <w:top w:val="nil"/>
              <w:left w:val="nil"/>
              <w:bottom w:val="nil"/>
              <w:right w:val="nil"/>
            </w:tcBorders>
          </w:tcPr>
          <w:p w14:paraId="26E83628" w14:textId="77777777" w:rsidR="005D0532" w:rsidRPr="009D0469" w:rsidRDefault="005D0532" w:rsidP="002B1DD0"/>
        </w:tc>
      </w:tr>
      <w:tr w:rsidR="004C2BC3" w:rsidRPr="009D0469" w14:paraId="0FF0B8F9" w14:textId="77777777" w:rsidTr="002B1DD0">
        <w:trPr>
          <w:trHeight w:val="240"/>
          <w:jc w:val="center"/>
        </w:trPr>
        <w:tc>
          <w:tcPr>
            <w:tcW w:w="4876" w:type="dxa"/>
            <w:tcBorders>
              <w:top w:val="nil"/>
              <w:left w:val="nil"/>
              <w:bottom w:val="nil"/>
              <w:right w:val="nil"/>
            </w:tcBorders>
          </w:tcPr>
          <w:p w14:paraId="7E2F05FD" w14:textId="77777777" w:rsidR="005D0532" w:rsidRPr="009D0469" w:rsidRDefault="00F82F38" w:rsidP="002B1DD0">
            <w:pPr>
              <w:pStyle w:val="AmColumnHeading"/>
            </w:pPr>
            <w:r w:rsidRPr="009D0469">
              <w:t xml:space="preserve">Tekst </w:t>
            </w:r>
            <w:r w:rsidRPr="009D0469">
              <w:t>proponowany przez Komisję</w:t>
            </w:r>
          </w:p>
        </w:tc>
        <w:tc>
          <w:tcPr>
            <w:tcW w:w="4876" w:type="dxa"/>
            <w:tcBorders>
              <w:top w:val="nil"/>
              <w:left w:val="nil"/>
              <w:bottom w:val="nil"/>
              <w:right w:val="nil"/>
            </w:tcBorders>
          </w:tcPr>
          <w:p w14:paraId="6D05BB56" w14:textId="77777777" w:rsidR="005D0532" w:rsidRPr="009D0469" w:rsidRDefault="00F82F38" w:rsidP="002B1DD0">
            <w:pPr>
              <w:pStyle w:val="AmColumnHeading"/>
            </w:pPr>
            <w:r w:rsidRPr="009D0469">
              <w:t>Poprawka</w:t>
            </w:r>
          </w:p>
        </w:tc>
      </w:tr>
      <w:tr w:rsidR="004C2BC3" w:rsidRPr="009D0469" w14:paraId="232C4CC7" w14:textId="77777777" w:rsidTr="002B1DD0">
        <w:trPr>
          <w:jc w:val="center"/>
        </w:trPr>
        <w:tc>
          <w:tcPr>
            <w:tcW w:w="4876" w:type="dxa"/>
            <w:tcBorders>
              <w:top w:val="nil"/>
              <w:left w:val="nil"/>
              <w:bottom w:val="nil"/>
              <w:right w:val="nil"/>
            </w:tcBorders>
          </w:tcPr>
          <w:p w14:paraId="20F4DD22" w14:textId="77777777" w:rsidR="005D0532" w:rsidRPr="009D0469" w:rsidRDefault="005D0532" w:rsidP="002B1DD0">
            <w:pPr>
              <w:pStyle w:val="Normal6a"/>
            </w:pPr>
          </w:p>
        </w:tc>
        <w:tc>
          <w:tcPr>
            <w:tcW w:w="4876" w:type="dxa"/>
            <w:tcBorders>
              <w:top w:val="nil"/>
              <w:left w:val="nil"/>
              <w:bottom w:val="nil"/>
              <w:right w:val="nil"/>
            </w:tcBorders>
          </w:tcPr>
          <w:p w14:paraId="6CD42F6D" w14:textId="77777777" w:rsidR="005D0532" w:rsidRPr="009D0469" w:rsidRDefault="00F82F38" w:rsidP="002B1DD0">
            <w:pPr>
              <w:pStyle w:val="Normal6a"/>
            </w:pPr>
            <w:r w:rsidRPr="009D0469">
              <w:rPr>
                <w:b/>
                <w:i/>
              </w:rPr>
              <w:t>dc)</w:t>
            </w:r>
            <w:r w:rsidRPr="009D0469">
              <w:tab/>
            </w:r>
            <w:r w:rsidRPr="009D0469">
              <w:rPr>
                <w:b/>
                <w:i/>
              </w:rPr>
              <w:t>szczegółowe przepisy regulujące wkłady finansowe, w tym warunki, na jakich można dostosować ich poziom i formę, pod warunkiem, że ogólny udział finansowy pozostaje zrównoważony, proporcjonalny i zgodny z zasadami należytego zarządzania finansami.</w:t>
            </w:r>
          </w:p>
        </w:tc>
      </w:tr>
    </w:tbl>
    <w:p w14:paraId="758A4296" w14:textId="77777777" w:rsidR="005D0532" w:rsidRPr="009D0469" w:rsidRDefault="00F82F38" w:rsidP="005D0532">
      <w:r w:rsidRPr="009D0469">
        <w:rPr>
          <w:rStyle w:val="HideTWBExt"/>
        </w:rPr>
        <w:t>&lt;/Amend&gt;</w:t>
      </w:r>
      <w:bookmarkEnd w:id="57"/>
    </w:p>
    <w:p w14:paraId="54295B98" w14:textId="77777777" w:rsidR="005D0532" w:rsidRPr="009D0469" w:rsidRDefault="00F82F38" w:rsidP="005D0532">
      <w:pPr>
        <w:pStyle w:val="AMNumberTabs0"/>
      </w:pPr>
      <w:bookmarkStart w:id="58" w:name="AM1Compr43"/>
      <w:r w:rsidRPr="009D0469">
        <w:rPr>
          <w:rStyle w:val="HideTWBExt"/>
        </w:rPr>
        <w:t>&lt;Amend&gt;</w:t>
      </w:r>
      <w:r w:rsidRPr="009D0469">
        <w:t>Poprawka</w:t>
      </w:r>
      <w:r w:rsidRPr="009D0469">
        <w:tab/>
      </w:r>
      <w:r w:rsidRPr="009D0469">
        <w:tab/>
      </w:r>
      <w:r w:rsidRPr="009D0469">
        <w:rPr>
          <w:rStyle w:val="HideTWBExt"/>
        </w:rPr>
        <w:t>&lt;NumAm&gt;</w:t>
      </w:r>
      <w:r w:rsidRPr="009D0469">
        <w:t>68</w:t>
      </w:r>
      <w:r w:rsidRPr="009D0469">
        <w:rPr>
          <w:rStyle w:val="HideTWBExt"/>
        </w:rPr>
        <w:t>&lt;/NumAm&gt;</w:t>
      </w:r>
    </w:p>
    <w:p w14:paraId="51ABADA9"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42320542" w14:textId="77777777" w:rsidR="005D0532" w:rsidRPr="009D0469" w:rsidRDefault="00F82F38" w:rsidP="007F1538">
      <w:pPr>
        <w:pStyle w:val="NormalBold"/>
      </w:pPr>
      <w:r w:rsidRPr="009D0469">
        <w:rPr>
          <w:rStyle w:val="HideTWBExt"/>
        </w:rPr>
        <w:t>&lt;Article&gt;</w:t>
      </w:r>
      <w:r w:rsidRPr="009D0469">
        <w:t>Artykuł 11 – ustęp 5 – litera f a (nowa)</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6E65D67" w14:textId="77777777" w:rsidTr="002B1DD0">
        <w:trPr>
          <w:trHeight w:hRule="exact" w:val="240"/>
          <w:jc w:val="center"/>
        </w:trPr>
        <w:tc>
          <w:tcPr>
            <w:tcW w:w="9752" w:type="dxa"/>
            <w:gridSpan w:val="2"/>
            <w:tcBorders>
              <w:top w:val="nil"/>
              <w:left w:val="nil"/>
              <w:bottom w:val="nil"/>
              <w:right w:val="nil"/>
            </w:tcBorders>
          </w:tcPr>
          <w:p w14:paraId="14009F27" w14:textId="77777777" w:rsidR="005D0532" w:rsidRPr="009D0469" w:rsidRDefault="005D0532" w:rsidP="002B1DD0"/>
        </w:tc>
      </w:tr>
      <w:tr w:rsidR="004C2BC3" w:rsidRPr="009D0469" w14:paraId="2DD944B7" w14:textId="77777777" w:rsidTr="002B1DD0">
        <w:trPr>
          <w:trHeight w:val="240"/>
          <w:jc w:val="center"/>
        </w:trPr>
        <w:tc>
          <w:tcPr>
            <w:tcW w:w="4876" w:type="dxa"/>
            <w:tcBorders>
              <w:top w:val="nil"/>
              <w:left w:val="nil"/>
              <w:bottom w:val="nil"/>
              <w:right w:val="nil"/>
            </w:tcBorders>
          </w:tcPr>
          <w:p w14:paraId="7E9A2822"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B0299F5" w14:textId="77777777" w:rsidR="005D0532" w:rsidRPr="009D0469" w:rsidRDefault="00F82F38" w:rsidP="002B1DD0">
            <w:pPr>
              <w:pStyle w:val="AmColumnHeading"/>
            </w:pPr>
            <w:r w:rsidRPr="009D0469">
              <w:t>Poprawka</w:t>
            </w:r>
          </w:p>
        </w:tc>
      </w:tr>
      <w:tr w:rsidR="004C2BC3" w:rsidRPr="009D0469" w14:paraId="6F1B3640" w14:textId="77777777" w:rsidTr="002B1DD0">
        <w:trPr>
          <w:jc w:val="center"/>
        </w:trPr>
        <w:tc>
          <w:tcPr>
            <w:tcW w:w="4876" w:type="dxa"/>
            <w:tcBorders>
              <w:top w:val="nil"/>
              <w:left w:val="nil"/>
              <w:bottom w:val="nil"/>
              <w:right w:val="nil"/>
            </w:tcBorders>
          </w:tcPr>
          <w:p w14:paraId="032DEBF0" w14:textId="77777777" w:rsidR="005D0532" w:rsidRPr="009D0469" w:rsidRDefault="005D0532" w:rsidP="002B1DD0">
            <w:pPr>
              <w:pStyle w:val="Normal6a"/>
            </w:pPr>
          </w:p>
        </w:tc>
        <w:tc>
          <w:tcPr>
            <w:tcW w:w="4876" w:type="dxa"/>
            <w:tcBorders>
              <w:top w:val="nil"/>
              <w:left w:val="nil"/>
              <w:bottom w:val="nil"/>
              <w:right w:val="nil"/>
            </w:tcBorders>
          </w:tcPr>
          <w:p w14:paraId="13C1064B" w14:textId="77777777" w:rsidR="005D0532" w:rsidRPr="009D0469" w:rsidRDefault="00F82F38" w:rsidP="002B1DD0">
            <w:pPr>
              <w:pStyle w:val="Normal6a"/>
            </w:pPr>
            <w:r w:rsidRPr="009D0469">
              <w:rPr>
                <w:b/>
                <w:i/>
              </w:rPr>
              <w:t>fa)</w:t>
            </w:r>
            <w:r w:rsidRPr="009D0469">
              <w:tab/>
            </w:r>
            <w:r w:rsidRPr="009D0469">
              <w:rPr>
                <w:b/>
                <w:i/>
              </w:rPr>
              <w:t>podlegają obowiązkowym niezależnym ocenom dokonywanym najpóźniej w czwartym roku funkcjonowania, mającym na celu sprawdzenie, czy osiągnęły one swoje cele w zakresie oddziaływania i czy przyniosły wymierne rezultaty; w przypadku gdy w ocenie wykazano, że partnerstwo konsekwentnie nie osiąga celów w zakresie oddziaływania, Komisja proponuje jego zakończenie lub gruntowną restrukturyzację i przegrupowuje odpowiednie środki finansowe do skuteczniejszych instrumentów; wyniki takich ocen przekazuje się Parlament</w:t>
            </w:r>
            <w:r w:rsidRPr="009D0469">
              <w:rPr>
                <w:b/>
                <w:i/>
              </w:rPr>
              <w:t>owi Europejskiemu i Radzie oraz podaje do wiadomości publicznej.</w:t>
            </w:r>
          </w:p>
        </w:tc>
      </w:tr>
    </w:tbl>
    <w:p w14:paraId="01FD1F47" w14:textId="77777777" w:rsidR="005D0532" w:rsidRPr="009D0469" w:rsidRDefault="00F82F38" w:rsidP="005D0532">
      <w:r w:rsidRPr="009D0469">
        <w:rPr>
          <w:rStyle w:val="HideTWBExt"/>
        </w:rPr>
        <w:t>&lt;/Amend&gt;</w:t>
      </w:r>
      <w:bookmarkEnd w:id="58"/>
    </w:p>
    <w:p w14:paraId="66A59B2A" w14:textId="77777777" w:rsidR="005D0532" w:rsidRPr="009D0469" w:rsidRDefault="00F82F38" w:rsidP="005D0532">
      <w:pPr>
        <w:pStyle w:val="AMNumberTabs0"/>
      </w:pPr>
      <w:bookmarkStart w:id="59" w:name="AM2Compr4"/>
      <w:r w:rsidRPr="009D0469">
        <w:rPr>
          <w:rStyle w:val="HideTWBExt"/>
        </w:rPr>
        <w:t>&lt;Amend&gt;</w:t>
      </w:r>
      <w:r w:rsidRPr="009D0469">
        <w:t>Poprawka</w:t>
      </w:r>
      <w:r w:rsidRPr="009D0469">
        <w:tab/>
      </w:r>
      <w:r w:rsidRPr="009D0469">
        <w:tab/>
      </w:r>
      <w:r w:rsidRPr="009D0469">
        <w:rPr>
          <w:rStyle w:val="HideTWBExt"/>
        </w:rPr>
        <w:t>&lt;NumAm&gt;</w:t>
      </w:r>
      <w:r w:rsidRPr="009D0469">
        <w:t>69</w:t>
      </w:r>
      <w:r w:rsidRPr="009D0469">
        <w:rPr>
          <w:rStyle w:val="HideTWBExt"/>
        </w:rPr>
        <w:t>&lt;/NumAm&gt;</w:t>
      </w:r>
    </w:p>
    <w:p w14:paraId="7A3E992F"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4E87ABBD" w14:textId="77777777" w:rsidR="005D0532" w:rsidRPr="009D0469" w:rsidRDefault="00F82F38" w:rsidP="007F1538">
      <w:pPr>
        <w:pStyle w:val="NormalBold"/>
      </w:pPr>
      <w:r w:rsidRPr="009D0469">
        <w:rPr>
          <w:rStyle w:val="HideTWBExt"/>
        </w:rPr>
        <w:t>&lt;Article&gt;</w:t>
      </w:r>
      <w:r w:rsidRPr="009D0469">
        <w:t>Artykuł 12 – ustęp 2</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FB418E3" w14:textId="77777777" w:rsidTr="002B1DD0">
        <w:trPr>
          <w:trHeight w:hRule="exact" w:val="240"/>
          <w:jc w:val="center"/>
        </w:trPr>
        <w:tc>
          <w:tcPr>
            <w:tcW w:w="9752" w:type="dxa"/>
            <w:gridSpan w:val="2"/>
            <w:tcBorders>
              <w:top w:val="nil"/>
              <w:left w:val="nil"/>
              <w:bottom w:val="nil"/>
              <w:right w:val="nil"/>
            </w:tcBorders>
          </w:tcPr>
          <w:p w14:paraId="45D461AE" w14:textId="77777777" w:rsidR="005D0532" w:rsidRPr="009D0469" w:rsidRDefault="005D0532" w:rsidP="002B1DD0"/>
        </w:tc>
      </w:tr>
      <w:tr w:rsidR="004C2BC3" w:rsidRPr="009D0469" w14:paraId="6702574A" w14:textId="77777777" w:rsidTr="002B1DD0">
        <w:trPr>
          <w:trHeight w:val="240"/>
          <w:jc w:val="center"/>
        </w:trPr>
        <w:tc>
          <w:tcPr>
            <w:tcW w:w="4876" w:type="dxa"/>
            <w:tcBorders>
              <w:top w:val="nil"/>
              <w:left w:val="nil"/>
              <w:bottom w:val="nil"/>
              <w:right w:val="nil"/>
            </w:tcBorders>
          </w:tcPr>
          <w:p w14:paraId="3B2BC403"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190B7132" w14:textId="77777777" w:rsidR="005D0532" w:rsidRPr="009D0469" w:rsidRDefault="00F82F38" w:rsidP="002B1DD0">
            <w:pPr>
              <w:pStyle w:val="AmColumnHeading"/>
            </w:pPr>
            <w:r w:rsidRPr="009D0469">
              <w:t>Poprawka</w:t>
            </w:r>
          </w:p>
        </w:tc>
      </w:tr>
      <w:tr w:rsidR="004C2BC3" w:rsidRPr="009D0469" w14:paraId="2867A784" w14:textId="77777777" w:rsidTr="002B1DD0">
        <w:trPr>
          <w:jc w:val="center"/>
        </w:trPr>
        <w:tc>
          <w:tcPr>
            <w:tcW w:w="4876" w:type="dxa"/>
            <w:tcBorders>
              <w:top w:val="nil"/>
              <w:left w:val="nil"/>
              <w:bottom w:val="nil"/>
              <w:right w:val="nil"/>
            </w:tcBorders>
          </w:tcPr>
          <w:p w14:paraId="5FDBA0B3" w14:textId="77777777" w:rsidR="005D0532" w:rsidRPr="009D0469" w:rsidRDefault="00F82F38" w:rsidP="002B1DD0">
            <w:pPr>
              <w:pStyle w:val="Normal6a"/>
            </w:pPr>
            <w:r w:rsidRPr="009D0469">
              <w:t>2.</w:t>
            </w:r>
            <w:r w:rsidRPr="009D0469">
              <w:tab/>
            </w:r>
            <w:r w:rsidRPr="009D0469">
              <w:t xml:space="preserve">ERBN </w:t>
            </w:r>
            <w:r w:rsidRPr="009D0469">
              <w:rPr>
                <w:b/>
                <w:i/>
              </w:rPr>
              <w:t>przyciąga</w:t>
            </w:r>
            <w:r w:rsidRPr="009D0469">
              <w:t xml:space="preserve"> najbardziej utalentowanych naukowców z całego świata i </w:t>
            </w:r>
            <w:r w:rsidRPr="009D0469">
              <w:rPr>
                <w:b/>
                <w:i/>
              </w:rPr>
              <w:t>umacnia pozycję</w:t>
            </w:r>
            <w:r w:rsidRPr="009D0469">
              <w:t xml:space="preserve"> Unii jako wiodącego na świecie ośrodka badań naukowych i innowacji.</w:t>
            </w:r>
          </w:p>
        </w:tc>
        <w:tc>
          <w:tcPr>
            <w:tcW w:w="4876" w:type="dxa"/>
            <w:tcBorders>
              <w:top w:val="nil"/>
              <w:left w:val="nil"/>
              <w:bottom w:val="nil"/>
              <w:right w:val="nil"/>
            </w:tcBorders>
          </w:tcPr>
          <w:p w14:paraId="07B0E5AC" w14:textId="77777777" w:rsidR="005D0532" w:rsidRPr="009D0469" w:rsidRDefault="00F82F38" w:rsidP="002B1DD0">
            <w:pPr>
              <w:pStyle w:val="Normal6a"/>
            </w:pPr>
            <w:r w:rsidRPr="009D0469">
              <w:t>2.</w:t>
            </w:r>
            <w:r w:rsidRPr="009D0469">
              <w:tab/>
              <w:t xml:space="preserve">ERBN </w:t>
            </w:r>
            <w:r w:rsidRPr="009D0469">
              <w:rPr>
                <w:b/>
                <w:i/>
              </w:rPr>
              <w:t>dąży do przyciągania</w:t>
            </w:r>
            <w:r w:rsidRPr="009D0469">
              <w:t xml:space="preserve"> najbardziej utalentowanych naukowców z całego świata i </w:t>
            </w:r>
            <w:r w:rsidRPr="009D0469">
              <w:rPr>
                <w:b/>
                <w:i/>
              </w:rPr>
              <w:t>przyczynia się do umocnienia pozycji</w:t>
            </w:r>
            <w:r w:rsidRPr="009D0469">
              <w:t xml:space="preserve"> Unii jako wiodącego na świecie ośrodka badań naukowych i innowacji.</w:t>
            </w:r>
          </w:p>
        </w:tc>
      </w:tr>
    </w:tbl>
    <w:p w14:paraId="2B9236FD" w14:textId="77777777" w:rsidR="005D0532" w:rsidRPr="009D0469" w:rsidRDefault="00F82F38" w:rsidP="005D0532">
      <w:r w:rsidRPr="009D0469">
        <w:rPr>
          <w:rStyle w:val="HideTWBExt"/>
        </w:rPr>
        <w:t>&lt;/Amend&gt;</w:t>
      </w:r>
      <w:bookmarkEnd w:id="59"/>
    </w:p>
    <w:p w14:paraId="23545F0E" w14:textId="77777777" w:rsidR="005D0532" w:rsidRPr="009D0469" w:rsidRDefault="00F82F38" w:rsidP="005D0532">
      <w:pPr>
        <w:pStyle w:val="AMNumberTabs0"/>
      </w:pPr>
      <w:bookmarkStart w:id="60" w:name="AM2Compr5"/>
      <w:r w:rsidRPr="009D0469">
        <w:rPr>
          <w:rStyle w:val="HideTWBExt"/>
        </w:rPr>
        <w:t>&lt;Amend&gt;</w:t>
      </w:r>
      <w:r w:rsidRPr="009D0469">
        <w:t>Poprawka</w:t>
      </w:r>
      <w:r w:rsidRPr="009D0469">
        <w:tab/>
      </w:r>
      <w:r w:rsidRPr="009D0469">
        <w:tab/>
      </w:r>
      <w:r w:rsidRPr="009D0469">
        <w:rPr>
          <w:rStyle w:val="HideTWBExt"/>
        </w:rPr>
        <w:t>&lt;NumAm&gt;</w:t>
      </w:r>
      <w:r w:rsidRPr="009D0469">
        <w:t>70</w:t>
      </w:r>
      <w:r w:rsidRPr="009D0469">
        <w:rPr>
          <w:rStyle w:val="HideTWBExt"/>
        </w:rPr>
        <w:t>&lt;/NumAm&gt;</w:t>
      </w:r>
    </w:p>
    <w:p w14:paraId="76CF5913"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0B992890" w14:textId="77777777" w:rsidR="005D0532" w:rsidRPr="009D0469" w:rsidRDefault="00F82F38" w:rsidP="007F1538">
      <w:pPr>
        <w:pStyle w:val="NormalBold"/>
      </w:pPr>
      <w:r w:rsidRPr="009D0469">
        <w:rPr>
          <w:rStyle w:val="HideTWBExt"/>
        </w:rPr>
        <w:t>&lt;Article&gt;</w:t>
      </w:r>
      <w:r w:rsidRPr="009D0469">
        <w:t>Artykuł 12 – ustęp 2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14F0F30A" w14:textId="77777777" w:rsidTr="002B1DD0">
        <w:trPr>
          <w:trHeight w:hRule="exact" w:val="240"/>
          <w:jc w:val="center"/>
        </w:trPr>
        <w:tc>
          <w:tcPr>
            <w:tcW w:w="9752" w:type="dxa"/>
            <w:gridSpan w:val="2"/>
            <w:tcBorders>
              <w:top w:val="nil"/>
              <w:left w:val="nil"/>
              <w:bottom w:val="nil"/>
              <w:right w:val="nil"/>
            </w:tcBorders>
          </w:tcPr>
          <w:p w14:paraId="0DB5DD21" w14:textId="77777777" w:rsidR="005D0532" w:rsidRPr="009D0469" w:rsidRDefault="005D0532" w:rsidP="002B1DD0"/>
        </w:tc>
      </w:tr>
      <w:tr w:rsidR="004C2BC3" w:rsidRPr="009D0469" w14:paraId="6272F871" w14:textId="77777777" w:rsidTr="002B1DD0">
        <w:trPr>
          <w:trHeight w:val="240"/>
          <w:jc w:val="center"/>
        </w:trPr>
        <w:tc>
          <w:tcPr>
            <w:tcW w:w="4876" w:type="dxa"/>
            <w:tcBorders>
              <w:top w:val="nil"/>
              <w:left w:val="nil"/>
              <w:bottom w:val="nil"/>
              <w:right w:val="nil"/>
            </w:tcBorders>
          </w:tcPr>
          <w:p w14:paraId="7AA87503" w14:textId="77777777" w:rsidR="005D0532" w:rsidRPr="009D0469" w:rsidRDefault="00F82F38" w:rsidP="002B1DD0">
            <w:pPr>
              <w:pStyle w:val="AmColumnHeading"/>
            </w:pPr>
            <w:r w:rsidRPr="009D0469">
              <w:t xml:space="preserve">Tekst </w:t>
            </w:r>
            <w:r w:rsidRPr="009D0469">
              <w:t>proponowany przez Komisję</w:t>
            </w:r>
          </w:p>
        </w:tc>
        <w:tc>
          <w:tcPr>
            <w:tcW w:w="4876" w:type="dxa"/>
            <w:tcBorders>
              <w:top w:val="nil"/>
              <w:left w:val="nil"/>
              <w:bottom w:val="nil"/>
              <w:right w:val="nil"/>
            </w:tcBorders>
          </w:tcPr>
          <w:p w14:paraId="2B9DDEA4" w14:textId="77777777" w:rsidR="005D0532" w:rsidRPr="009D0469" w:rsidRDefault="00F82F38" w:rsidP="002B1DD0">
            <w:pPr>
              <w:pStyle w:val="AmColumnHeading"/>
            </w:pPr>
            <w:r w:rsidRPr="009D0469">
              <w:t>Poprawka</w:t>
            </w:r>
          </w:p>
        </w:tc>
      </w:tr>
      <w:tr w:rsidR="004C2BC3" w:rsidRPr="009D0469" w14:paraId="0B786BC6" w14:textId="77777777" w:rsidTr="002B1DD0">
        <w:trPr>
          <w:jc w:val="center"/>
        </w:trPr>
        <w:tc>
          <w:tcPr>
            <w:tcW w:w="4876" w:type="dxa"/>
            <w:tcBorders>
              <w:top w:val="nil"/>
              <w:left w:val="nil"/>
              <w:bottom w:val="nil"/>
              <w:right w:val="nil"/>
            </w:tcBorders>
          </w:tcPr>
          <w:p w14:paraId="6FB1F019" w14:textId="77777777" w:rsidR="005D0532" w:rsidRPr="009D0469" w:rsidRDefault="005D0532" w:rsidP="002B1DD0">
            <w:pPr>
              <w:pStyle w:val="Normal6a"/>
            </w:pPr>
          </w:p>
        </w:tc>
        <w:tc>
          <w:tcPr>
            <w:tcW w:w="4876" w:type="dxa"/>
            <w:tcBorders>
              <w:top w:val="nil"/>
              <w:left w:val="nil"/>
              <w:bottom w:val="nil"/>
              <w:right w:val="nil"/>
            </w:tcBorders>
          </w:tcPr>
          <w:p w14:paraId="1854E240" w14:textId="77777777" w:rsidR="005D0532" w:rsidRPr="009D0469" w:rsidRDefault="00F82F38" w:rsidP="002B1DD0">
            <w:pPr>
              <w:pStyle w:val="Normal6a"/>
            </w:pPr>
            <w:r w:rsidRPr="009D0469">
              <w:rPr>
                <w:b/>
                <w:i/>
              </w:rPr>
              <w:t>2a.</w:t>
            </w:r>
            <w:r w:rsidRPr="009D0469">
              <w:tab/>
            </w:r>
            <w:r w:rsidRPr="009D0469">
              <w:rPr>
                <w:b/>
                <w:i/>
              </w:rPr>
              <w:t>ERBN wykonuje swoje obowiązki w sposób wolny od wpływów politycznych przy wyborze i finansowaniu działań. Decyzje o przyznaniu poszczególnych dotacji podejmuje się wyłącznie na podstawie kryterium doskonałości naukowej, stwierdzonej w wyniku niezależnej wzajemnej oceny, aby zapewnić wiarygodność publiczną.</w:t>
            </w:r>
          </w:p>
        </w:tc>
      </w:tr>
    </w:tbl>
    <w:p w14:paraId="25CB3916" w14:textId="77777777" w:rsidR="005D0532" w:rsidRPr="009D0469" w:rsidRDefault="00F82F38" w:rsidP="005D0532">
      <w:r w:rsidRPr="009D0469">
        <w:rPr>
          <w:rStyle w:val="HideTWBExt"/>
        </w:rPr>
        <w:t>&lt;/Amend&gt;</w:t>
      </w:r>
      <w:bookmarkEnd w:id="60"/>
    </w:p>
    <w:p w14:paraId="0059D6A4" w14:textId="77777777" w:rsidR="005D0532" w:rsidRPr="009D0469" w:rsidRDefault="00F82F38" w:rsidP="005D0532">
      <w:pPr>
        <w:pStyle w:val="AMNumberTabs0"/>
      </w:pPr>
      <w:bookmarkStart w:id="61" w:name="AM3Compr3"/>
      <w:r w:rsidRPr="009D0469">
        <w:rPr>
          <w:rStyle w:val="HideTWBExt"/>
        </w:rPr>
        <w:t>&lt;Amend&gt;</w:t>
      </w:r>
      <w:r w:rsidRPr="009D0469">
        <w:t>Poprawka</w:t>
      </w:r>
      <w:r w:rsidRPr="009D0469">
        <w:tab/>
      </w:r>
      <w:r w:rsidRPr="009D0469">
        <w:tab/>
      </w:r>
      <w:r w:rsidRPr="009D0469">
        <w:rPr>
          <w:rStyle w:val="HideTWBExt"/>
        </w:rPr>
        <w:t>&lt;NumAm&gt;</w:t>
      </w:r>
      <w:r w:rsidRPr="009D0469">
        <w:t>71</w:t>
      </w:r>
      <w:r w:rsidRPr="009D0469">
        <w:rPr>
          <w:rStyle w:val="HideTWBExt"/>
        </w:rPr>
        <w:t>&lt;/NumAm&gt;</w:t>
      </w:r>
    </w:p>
    <w:p w14:paraId="118BF64C"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4174753D" w14:textId="77777777" w:rsidR="005D0532" w:rsidRPr="009D0469" w:rsidRDefault="00F82F38" w:rsidP="007F1538">
      <w:pPr>
        <w:pStyle w:val="NormalBold"/>
      </w:pPr>
      <w:r w:rsidRPr="009D0469">
        <w:rPr>
          <w:rStyle w:val="HideTWBExt"/>
        </w:rPr>
        <w:t>&lt;Article&gt;</w:t>
      </w:r>
      <w:r w:rsidRPr="009D0469">
        <w:t>Artykuł 16 – ustęp 1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CD3BC26" w14:textId="77777777" w:rsidTr="002B1DD0">
        <w:trPr>
          <w:trHeight w:hRule="exact" w:val="240"/>
          <w:jc w:val="center"/>
        </w:trPr>
        <w:tc>
          <w:tcPr>
            <w:tcW w:w="9752" w:type="dxa"/>
            <w:gridSpan w:val="2"/>
            <w:tcBorders>
              <w:top w:val="nil"/>
              <w:left w:val="nil"/>
              <w:bottom w:val="nil"/>
              <w:right w:val="nil"/>
            </w:tcBorders>
          </w:tcPr>
          <w:p w14:paraId="2BC26CC6" w14:textId="77777777" w:rsidR="005D0532" w:rsidRPr="009D0469" w:rsidRDefault="005D0532" w:rsidP="002B1DD0"/>
        </w:tc>
      </w:tr>
      <w:tr w:rsidR="004C2BC3" w:rsidRPr="009D0469" w14:paraId="0FB56D3E" w14:textId="77777777" w:rsidTr="002B1DD0">
        <w:trPr>
          <w:trHeight w:val="240"/>
          <w:jc w:val="center"/>
        </w:trPr>
        <w:tc>
          <w:tcPr>
            <w:tcW w:w="4876" w:type="dxa"/>
            <w:tcBorders>
              <w:top w:val="nil"/>
              <w:left w:val="nil"/>
              <w:bottom w:val="nil"/>
              <w:right w:val="nil"/>
            </w:tcBorders>
          </w:tcPr>
          <w:p w14:paraId="41E5DDF0" w14:textId="77777777" w:rsidR="005D0532" w:rsidRPr="009D0469" w:rsidRDefault="00F82F38" w:rsidP="002B1DD0">
            <w:pPr>
              <w:pStyle w:val="AmColumnHeading"/>
            </w:pPr>
            <w:r w:rsidRPr="009D0469">
              <w:t xml:space="preserve">Tekst </w:t>
            </w:r>
            <w:r w:rsidRPr="009D0469">
              <w:t>proponowany przez Komisję</w:t>
            </w:r>
          </w:p>
        </w:tc>
        <w:tc>
          <w:tcPr>
            <w:tcW w:w="4876" w:type="dxa"/>
            <w:tcBorders>
              <w:top w:val="nil"/>
              <w:left w:val="nil"/>
              <w:bottom w:val="nil"/>
              <w:right w:val="nil"/>
            </w:tcBorders>
          </w:tcPr>
          <w:p w14:paraId="2A801BC0" w14:textId="77777777" w:rsidR="005D0532" w:rsidRPr="009D0469" w:rsidRDefault="00F82F38" w:rsidP="002B1DD0">
            <w:pPr>
              <w:pStyle w:val="AmColumnHeading"/>
            </w:pPr>
            <w:r w:rsidRPr="009D0469">
              <w:t>Poprawka</w:t>
            </w:r>
          </w:p>
        </w:tc>
      </w:tr>
      <w:tr w:rsidR="004C2BC3" w:rsidRPr="009D0469" w14:paraId="6235B8E6" w14:textId="77777777" w:rsidTr="002B1DD0">
        <w:trPr>
          <w:jc w:val="center"/>
        </w:trPr>
        <w:tc>
          <w:tcPr>
            <w:tcW w:w="4876" w:type="dxa"/>
            <w:tcBorders>
              <w:top w:val="nil"/>
              <w:left w:val="nil"/>
              <w:bottom w:val="nil"/>
              <w:right w:val="nil"/>
            </w:tcBorders>
          </w:tcPr>
          <w:p w14:paraId="3E2CAADB" w14:textId="77777777" w:rsidR="005D0532" w:rsidRPr="009D0469" w:rsidRDefault="005D0532" w:rsidP="002B1DD0">
            <w:pPr>
              <w:pStyle w:val="Normal6a"/>
            </w:pPr>
          </w:p>
        </w:tc>
        <w:tc>
          <w:tcPr>
            <w:tcW w:w="4876" w:type="dxa"/>
            <w:tcBorders>
              <w:top w:val="nil"/>
              <w:left w:val="nil"/>
              <w:bottom w:val="nil"/>
              <w:right w:val="nil"/>
            </w:tcBorders>
          </w:tcPr>
          <w:p w14:paraId="52A36A66" w14:textId="77777777" w:rsidR="005D0532" w:rsidRPr="009D0469" w:rsidRDefault="00F82F38" w:rsidP="002B1DD0">
            <w:pPr>
              <w:pStyle w:val="Normal6a"/>
            </w:pPr>
            <w:r w:rsidRPr="009D0469">
              <w:rPr>
                <w:b/>
                <w:i/>
              </w:rPr>
              <w:t>1a.</w:t>
            </w:r>
            <w:r w:rsidRPr="009D0469">
              <w:tab/>
            </w:r>
            <w:r w:rsidRPr="009D0469">
              <w:rPr>
                <w:b/>
                <w:i/>
              </w:rPr>
              <w:t>W przypadku działań wspieranych w ramach finansowania mieszanego lub wyłącznie inwestycyjnych środków w ramach instrumentu „Akcelerator” EIC podstawę pomiaru wykonania programu powinno przede wszystkim stanowić jego oddziaływanie – stopień wdrożenia na rynku, wzrost przychodów oraz zwrot z inwestycji wynikające z innowacji wspieranych przez EIC. Komisja co roku składa Parlamentowi Europejskiemu sprawozdanie zawierające informacje na temat:</w:t>
            </w:r>
          </w:p>
        </w:tc>
      </w:tr>
      <w:tr w:rsidR="004C2BC3" w:rsidRPr="009D0469" w14:paraId="3F630236" w14:textId="77777777" w:rsidTr="002B1DD0">
        <w:trPr>
          <w:jc w:val="center"/>
        </w:trPr>
        <w:tc>
          <w:tcPr>
            <w:tcW w:w="4876" w:type="dxa"/>
            <w:tcBorders>
              <w:top w:val="nil"/>
              <w:left w:val="nil"/>
              <w:bottom w:val="nil"/>
              <w:right w:val="nil"/>
            </w:tcBorders>
          </w:tcPr>
          <w:p w14:paraId="42033455" w14:textId="77777777" w:rsidR="005D0532" w:rsidRPr="009D0469" w:rsidRDefault="005D0532" w:rsidP="002B1DD0">
            <w:pPr>
              <w:pStyle w:val="Normal6a"/>
            </w:pPr>
          </w:p>
        </w:tc>
        <w:tc>
          <w:tcPr>
            <w:tcW w:w="4876" w:type="dxa"/>
            <w:tcBorders>
              <w:top w:val="nil"/>
              <w:left w:val="nil"/>
              <w:bottom w:val="nil"/>
              <w:right w:val="nil"/>
            </w:tcBorders>
          </w:tcPr>
          <w:p w14:paraId="0FFB867C" w14:textId="77777777" w:rsidR="005D0532" w:rsidRPr="009D0469" w:rsidRDefault="00F82F38" w:rsidP="002B1DD0">
            <w:pPr>
              <w:pStyle w:val="Normal6a"/>
            </w:pPr>
            <w:r w:rsidRPr="009D0469">
              <w:rPr>
                <w:b/>
                <w:i/>
              </w:rPr>
              <w:t>a)</w:t>
            </w:r>
            <w:r w:rsidRPr="009D0469">
              <w:rPr>
                <w:b/>
                <w:i/>
              </w:rPr>
              <w:tab/>
              <w:t>liczby wspieranych przedsiębiorstw, które osiągnęły rentowność lub stały przychód;</w:t>
            </w:r>
          </w:p>
        </w:tc>
      </w:tr>
      <w:tr w:rsidR="004C2BC3" w:rsidRPr="009D0469" w14:paraId="5EA79BD9" w14:textId="77777777" w:rsidTr="002B1DD0">
        <w:trPr>
          <w:jc w:val="center"/>
        </w:trPr>
        <w:tc>
          <w:tcPr>
            <w:tcW w:w="4876" w:type="dxa"/>
            <w:tcBorders>
              <w:top w:val="nil"/>
              <w:left w:val="nil"/>
              <w:bottom w:val="nil"/>
              <w:right w:val="nil"/>
            </w:tcBorders>
          </w:tcPr>
          <w:p w14:paraId="5458B02D" w14:textId="77777777" w:rsidR="005D0532" w:rsidRPr="009D0469" w:rsidRDefault="005D0532" w:rsidP="002B1DD0">
            <w:pPr>
              <w:pStyle w:val="Normal6a"/>
            </w:pPr>
          </w:p>
        </w:tc>
        <w:tc>
          <w:tcPr>
            <w:tcW w:w="4876" w:type="dxa"/>
            <w:tcBorders>
              <w:top w:val="nil"/>
              <w:left w:val="nil"/>
              <w:bottom w:val="nil"/>
              <w:right w:val="nil"/>
            </w:tcBorders>
          </w:tcPr>
          <w:p w14:paraId="696B9107" w14:textId="77777777" w:rsidR="005D0532" w:rsidRPr="009D0469" w:rsidRDefault="00F82F38" w:rsidP="002B1DD0">
            <w:pPr>
              <w:pStyle w:val="Normal6a"/>
            </w:pPr>
            <w:r w:rsidRPr="009D0469">
              <w:rPr>
                <w:b/>
                <w:i/>
              </w:rPr>
              <w:t>b)</w:t>
            </w:r>
            <w:r w:rsidRPr="009D0469">
              <w:rPr>
                <w:b/>
                <w:i/>
              </w:rPr>
              <w:tab/>
              <w:t xml:space="preserve">efekt mnożnikowy mierzony jako całkowita wartość uruchomionych </w:t>
            </w:r>
            <w:proofErr w:type="spellStart"/>
            <w:r w:rsidRPr="009D0469">
              <w:rPr>
                <w:b/>
                <w:i/>
              </w:rPr>
              <w:t>współinwestycji</w:t>
            </w:r>
            <w:proofErr w:type="spellEnd"/>
            <w:r w:rsidRPr="009D0469">
              <w:rPr>
                <w:b/>
                <w:i/>
              </w:rPr>
              <w:t xml:space="preserve"> na jedno euro kapitału własnego Unii;</w:t>
            </w:r>
          </w:p>
        </w:tc>
      </w:tr>
      <w:tr w:rsidR="004C2BC3" w:rsidRPr="009D0469" w14:paraId="210D136E" w14:textId="77777777" w:rsidTr="002B1DD0">
        <w:trPr>
          <w:jc w:val="center"/>
        </w:trPr>
        <w:tc>
          <w:tcPr>
            <w:tcW w:w="4876" w:type="dxa"/>
            <w:tcBorders>
              <w:top w:val="nil"/>
              <w:left w:val="nil"/>
              <w:bottom w:val="nil"/>
              <w:right w:val="nil"/>
            </w:tcBorders>
          </w:tcPr>
          <w:p w14:paraId="5F12B9A8" w14:textId="77777777" w:rsidR="005D0532" w:rsidRPr="009D0469" w:rsidRDefault="005D0532" w:rsidP="002B1DD0">
            <w:pPr>
              <w:pStyle w:val="Normal6a"/>
            </w:pPr>
          </w:p>
        </w:tc>
        <w:tc>
          <w:tcPr>
            <w:tcW w:w="4876" w:type="dxa"/>
            <w:tcBorders>
              <w:top w:val="nil"/>
              <w:left w:val="nil"/>
              <w:bottom w:val="nil"/>
              <w:right w:val="nil"/>
            </w:tcBorders>
          </w:tcPr>
          <w:p w14:paraId="6C695C76" w14:textId="77777777" w:rsidR="005D0532" w:rsidRPr="009D0469" w:rsidRDefault="00F82F38" w:rsidP="002B1DD0">
            <w:pPr>
              <w:pStyle w:val="Normal6a"/>
            </w:pPr>
            <w:r w:rsidRPr="009D0469">
              <w:rPr>
                <w:b/>
                <w:i/>
              </w:rPr>
              <w:t>c)</w:t>
            </w:r>
            <w:r w:rsidRPr="009D0469">
              <w:rPr>
                <w:b/>
                <w:i/>
              </w:rPr>
              <w:tab/>
              <w:t xml:space="preserve">ocenę ex post tego, czy inwestycje kapitałowe EIC </w:t>
            </w:r>
            <w:r w:rsidRPr="009D0469">
              <w:rPr>
                <w:b/>
                <w:i/>
              </w:rPr>
              <w:t>uzupełniały czy wypierały kapitał prywatny, który w przeciwnym razie byłby dostępny na porównywalnych warunkach.</w:t>
            </w:r>
          </w:p>
        </w:tc>
      </w:tr>
      <w:tr w:rsidR="004C2BC3" w:rsidRPr="009D0469" w14:paraId="7E494828" w14:textId="77777777" w:rsidTr="002B1DD0">
        <w:trPr>
          <w:jc w:val="center"/>
        </w:trPr>
        <w:tc>
          <w:tcPr>
            <w:tcW w:w="4876" w:type="dxa"/>
            <w:tcBorders>
              <w:top w:val="nil"/>
              <w:left w:val="nil"/>
              <w:bottom w:val="nil"/>
              <w:right w:val="nil"/>
            </w:tcBorders>
          </w:tcPr>
          <w:p w14:paraId="0DAF207B" w14:textId="77777777" w:rsidR="005D0532" w:rsidRPr="009D0469" w:rsidRDefault="005D0532" w:rsidP="002B1DD0">
            <w:pPr>
              <w:pStyle w:val="Normal6a"/>
            </w:pPr>
          </w:p>
        </w:tc>
        <w:tc>
          <w:tcPr>
            <w:tcW w:w="4876" w:type="dxa"/>
            <w:tcBorders>
              <w:top w:val="nil"/>
              <w:left w:val="nil"/>
              <w:bottom w:val="nil"/>
              <w:right w:val="nil"/>
            </w:tcBorders>
          </w:tcPr>
          <w:p w14:paraId="127DC708" w14:textId="77777777" w:rsidR="005D0532" w:rsidRPr="009D0469" w:rsidRDefault="00F82F38" w:rsidP="002B1DD0">
            <w:pPr>
              <w:pStyle w:val="Normal6a"/>
            </w:pPr>
            <w:r w:rsidRPr="009D0469">
              <w:rPr>
                <w:b/>
                <w:i/>
              </w:rPr>
              <w:t>Informacje te publikuje się w formie umożliwiającej odczyt maszynowy.</w:t>
            </w:r>
          </w:p>
        </w:tc>
      </w:tr>
    </w:tbl>
    <w:p w14:paraId="5C6226F5" w14:textId="77777777" w:rsidR="005D0532" w:rsidRPr="009D0469" w:rsidRDefault="00F82F38" w:rsidP="005D0532">
      <w:r w:rsidRPr="009D0469">
        <w:rPr>
          <w:rStyle w:val="HideTWBExt"/>
        </w:rPr>
        <w:t>&lt;/Amend&gt;</w:t>
      </w:r>
      <w:bookmarkEnd w:id="61"/>
    </w:p>
    <w:p w14:paraId="3C7D6BBB" w14:textId="77777777" w:rsidR="005D0532" w:rsidRPr="009D0469" w:rsidRDefault="00F82F38" w:rsidP="005D0532">
      <w:pPr>
        <w:pStyle w:val="AMNumberTabs0"/>
      </w:pPr>
      <w:bookmarkStart w:id="62" w:name="AM3Compr4"/>
      <w:r w:rsidRPr="009D0469">
        <w:rPr>
          <w:rStyle w:val="HideTWBExt"/>
        </w:rPr>
        <w:t>&lt;Amend&gt;</w:t>
      </w:r>
      <w:r w:rsidRPr="009D0469">
        <w:t>Poprawka</w:t>
      </w:r>
      <w:r w:rsidRPr="009D0469">
        <w:tab/>
      </w:r>
      <w:r w:rsidRPr="009D0469">
        <w:tab/>
      </w:r>
      <w:r w:rsidRPr="009D0469">
        <w:rPr>
          <w:rStyle w:val="HideTWBExt"/>
        </w:rPr>
        <w:t>&lt;NumAm&gt;</w:t>
      </w:r>
      <w:r w:rsidRPr="009D0469">
        <w:t>72</w:t>
      </w:r>
      <w:r w:rsidRPr="009D0469">
        <w:rPr>
          <w:rStyle w:val="HideTWBExt"/>
        </w:rPr>
        <w:t>&lt;/NumAm&gt;</w:t>
      </w:r>
    </w:p>
    <w:p w14:paraId="329ABFE6"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75C0A1A9" w14:textId="77777777" w:rsidR="005D0532" w:rsidRPr="009D0469" w:rsidRDefault="00F82F38" w:rsidP="007F1538">
      <w:pPr>
        <w:pStyle w:val="NormalBold"/>
      </w:pPr>
      <w:r w:rsidRPr="009D0469">
        <w:rPr>
          <w:rStyle w:val="HideTWBExt"/>
        </w:rPr>
        <w:t>&lt;Article&gt;</w:t>
      </w:r>
      <w:r w:rsidRPr="009D0469">
        <w:t>Artykuł 17 – ustęp 1</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EE85882" w14:textId="77777777" w:rsidTr="002B1DD0">
        <w:trPr>
          <w:trHeight w:hRule="exact" w:val="240"/>
          <w:jc w:val="center"/>
        </w:trPr>
        <w:tc>
          <w:tcPr>
            <w:tcW w:w="9752" w:type="dxa"/>
            <w:gridSpan w:val="2"/>
            <w:tcBorders>
              <w:top w:val="nil"/>
              <w:left w:val="nil"/>
              <w:bottom w:val="nil"/>
              <w:right w:val="nil"/>
            </w:tcBorders>
          </w:tcPr>
          <w:p w14:paraId="7A06B8B1" w14:textId="77777777" w:rsidR="005D0532" w:rsidRPr="009D0469" w:rsidRDefault="005D0532" w:rsidP="002B1DD0"/>
        </w:tc>
      </w:tr>
      <w:tr w:rsidR="004C2BC3" w:rsidRPr="009D0469" w14:paraId="614F15A8" w14:textId="77777777" w:rsidTr="002B1DD0">
        <w:trPr>
          <w:trHeight w:val="240"/>
          <w:jc w:val="center"/>
        </w:trPr>
        <w:tc>
          <w:tcPr>
            <w:tcW w:w="4876" w:type="dxa"/>
            <w:tcBorders>
              <w:top w:val="nil"/>
              <w:left w:val="nil"/>
              <w:bottom w:val="nil"/>
              <w:right w:val="nil"/>
            </w:tcBorders>
          </w:tcPr>
          <w:p w14:paraId="629856F4"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094CC5DB" w14:textId="77777777" w:rsidR="005D0532" w:rsidRPr="009D0469" w:rsidRDefault="00F82F38" w:rsidP="002B1DD0">
            <w:pPr>
              <w:pStyle w:val="AmColumnHeading"/>
            </w:pPr>
            <w:r w:rsidRPr="009D0469">
              <w:t>Poprawka</w:t>
            </w:r>
          </w:p>
        </w:tc>
      </w:tr>
      <w:tr w:rsidR="004C2BC3" w:rsidRPr="009D0469" w14:paraId="0ADD20C4" w14:textId="77777777" w:rsidTr="002B1DD0">
        <w:trPr>
          <w:jc w:val="center"/>
        </w:trPr>
        <w:tc>
          <w:tcPr>
            <w:tcW w:w="4876" w:type="dxa"/>
            <w:tcBorders>
              <w:top w:val="nil"/>
              <w:left w:val="nil"/>
              <w:bottom w:val="nil"/>
              <w:right w:val="nil"/>
            </w:tcBorders>
          </w:tcPr>
          <w:p w14:paraId="31FEC997" w14:textId="77777777" w:rsidR="005D0532" w:rsidRPr="009D0469" w:rsidRDefault="00F82F38" w:rsidP="002B1DD0">
            <w:pPr>
              <w:pStyle w:val="Normal6a"/>
            </w:pPr>
            <w:r w:rsidRPr="009D0469">
              <w:t>1.</w:t>
            </w:r>
            <w:r w:rsidRPr="009D0469">
              <w:tab/>
              <w:t xml:space="preserve">Program wspiera organizacje w tworzeniu konkurencyjnych, solidnych i połączonych ekosystemów innowacji i warunków ramowych. W tym celu </w:t>
            </w:r>
            <w:r w:rsidRPr="009D0469">
              <w:t>należy dążyć do synergii z programami unijnymi, krajowymi i regionalnymi.</w:t>
            </w:r>
          </w:p>
        </w:tc>
        <w:tc>
          <w:tcPr>
            <w:tcW w:w="4876" w:type="dxa"/>
            <w:tcBorders>
              <w:top w:val="nil"/>
              <w:left w:val="nil"/>
              <w:bottom w:val="nil"/>
              <w:right w:val="nil"/>
            </w:tcBorders>
          </w:tcPr>
          <w:p w14:paraId="16886D7D" w14:textId="77777777" w:rsidR="005D0532" w:rsidRPr="009D0469" w:rsidRDefault="00F82F38" w:rsidP="002B1DD0">
            <w:pPr>
              <w:pStyle w:val="Normal6a"/>
            </w:pPr>
            <w:r w:rsidRPr="009D0469">
              <w:t>1.</w:t>
            </w:r>
            <w:r w:rsidRPr="009D0469">
              <w:tab/>
              <w:t xml:space="preserve">Program wspiera organizacje w tworzeniu konkurencyjnych, solidnych i połączonych ekosystemów innowacji i warunków ramowych. </w:t>
            </w:r>
            <w:r w:rsidRPr="009D0469">
              <w:rPr>
                <w:b/>
                <w:i/>
              </w:rPr>
              <w:t>W tym względzie wsparcie dla ekosystemów innowacji opiera się na jasno określonych celach, zdolności zarządzania, zobowiązaniach do współfinansowania oraz planach zrównoważonego rozwoju wykraczających poza okres finansowania unijnego.</w:t>
            </w:r>
            <w:r w:rsidRPr="009D0469">
              <w:t xml:space="preserve"> </w:t>
            </w:r>
            <w:r w:rsidRPr="009D0469">
              <w:rPr>
                <w:b/>
                <w:i/>
              </w:rPr>
              <w:t>W tym</w:t>
            </w:r>
            <w:r w:rsidRPr="009D0469">
              <w:t xml:space="preserve"> celu należy dążyć do synergii z programami unijnymi, krajowymi i regionalnymi.</w:t>
            </w:r>
          </w:p>
        </w:tc>
      </w:tr>
    </w:tbl>
    <w:p w14:paraId="603EB633" w14:textId="77777777" w:rsidR="005D0532" w:rsidRPr="009D0469" w:rsidRDefault="00F82F38" w:rsidP="005D0532">
      <w:r w:rsidRPr="009D0469">
        <w:rPr>
          <w:rStyle w:val="HideTWBExt"/>
        </w:rPr>
        <w:t>&lt;/Amend&gt;</w:t>
      </w:r>
      <w:bookmarkEnd w:id="62"/>
    </w:p>
    <w:p w14:paraId="60E0A8CE" w14:textId="77777777" w:rsidR="005D0532" w:rsidRPr="009D0469" w:rsidRDefault="00F82F38" w:rsidP="005D0532">
      <w:pPr>
        <w:pStyle w:val="AMNumberTabs0"/>
      </w:pPr>
      <w:bookmarkStart w:id="63" w:name="AM3Compr5"/>
      <w:r w:rsidRPr="009D0469">
        <w:rPr>
          <w:rStyle w:val="HideTWBExt"/>
        </w:rPr>
        <w:t>&lt;Amend&gt;</w:t>
      </w:r>
      <w:r w:rsidRPr="009D0469">
        <w:t>Poprawka</w:t>
      </w:r>
      <w:r w:rsidRPr="009D0469">
        <w:tab/>
      </w:r>
      <w:r w:rsidRPr="009D0469">
        <w:tab/>
      </w:r>
      <w:r w:rsidRPr="009D0469">
        <w:rPr>
          <w:rStyle w:val="HideTWBExt"/>
        </w:rPr>
        <w:t>&lt;NumAm&gt;</w:t>
      </w:r>
      <w:r w:rsidRPr="009D0469">
        <w:t>73</w:t>
      </w:r>
      <w:r w:rsidRPr="009D0469">
        <w:rPr>
          <w:rStyle w:val="HideTWBExt"/>
        </w:rPr>
        <w:t>&lt;/NumAm&gt;</w:t>
      </w:r>
    </w:p>
    <w:p w14:paraId="25B8BE5B"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3B6B6287" w14:textId="77777777" w:rsidR="005D0532" w:rsidRPr="009D0469" w:rsidRDefault="00F82F38" w:rsidP="007F1538">
      <w:pPr>
        <w:pStyle w:val="NormalBold"/>
      </w:pPr>
      <w:r w:rsidRPr="009D0469">
        <w:rPr>
          <w:rStyle w:val="HideTWBExt"/>
        </w:rPr>
        <w:t>&lt;Article&gt;</w:t>
      </w:r>
      <w:r w:rsidRPr="009D0469">
        <w:t>Artykuł 17 – ustęp 2</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DA970B1" w14:textId="77777777" w:rsidTr="002B1DD0">
        <w:trPr>
          <w:trHeight w:hRule="exact" w:val="240"/>
          <w:jc w:val="center"/>
        </w:trPr>
        <w:tc>
          <w:tcPr>
            <w:tcW w:w="9752" w:type="dxa"/>
            <w:gridSpan w:val="2"/>
            <w:tcBorders>
              <w:top w:val="nil"/>
              <w:left w:val="nil"/>
              <w:bottom w:val="nil"/>
              <w:right w:val="nil"/>
            </w:tcBorders>
          </w:tcPr>
          <w:p w14:paraId="21AFBB19" w14:textId="77777777" w:rsidR="005D0532" w:rsidRPr="009D0469" w:rsidRDefault="005D0532" w:rsidP="002B1DD0"/>
        </w:tc>
      </w:tr>
      <w:tr w:rsidR="004C2BC3" w:rsidRPr="009D0469" w14:paraId="05C8245B" w14:textId="77777777" w:rsidTr="002B1DD0">
        <w:trPr>
          <w:trHeight w:val="240"/>
          <w:jc w:val="center"/>
        </w:trPr>
        <w:tc>
          <w:tcPr>
            <w:tcW w:w="4876" w:type="dxa"/>
            <w:tcBorders>
              <w:top w:val="nil"/>
              <w:left w:val="nil"/>
              <w:bottom w:val="nil"/>
              <w:right w:val="nil"/>
            </w:tcBorders>
          </w:tcPr>
          <w:p w14:paraId="18552280"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15194711" w14:textId="77777777" w:rsidR="005D0532" w:rsidRPr="009D0469" w:rsidRDefault="00F82F38" w:rsidP="002B1DD0">
            <w:pPr>
              <w:pStyle w:val="AmColumnHeading"/>
            </w:pPr>
            <w:r w:rsidRPr="009D0469">
              <w:t>Poprawka</w:t>
            </w:r>
          </w:p>
        </w:tc>
      </w:tr>
      <w:tr w:rsidR="004C2BC3" w:rsidRPr="009D0469" w14:paraId="424C5E69" w14:textId="77777777" w:rsidTr="002B1DD0">
        <w:trPr>
          <w:jc w:val="center"/>
        </w:trPr>
        <w:tc>
          <w:tcPr>
            <w:tcW w:w="4876" w:type="dxa"/>
            <w:tcBorders>
              <w:top w:val="nil"/>
              <w:left w:val="nil"/>
              <w:bottom w:val="nil"/>
              <w:right w:val="nil"/>
            </w:tcBorders>
          </w:tcPr>
          <w:p w14:paraId="6A276DFB" w14:textId="77777777" w:rsidR="005D0532" w:rsidRPr="009D0469" w:rsidRDefault="00F82F38" w:rsidP="002B1DD0">
            <w:pPr>
              <w:pStyle w:val="Normal6a"/>
            </w:pPr>
            <w:r w:rsidRPr="009D0469">
              <w:t>2.</w:t>
            </w:r>
            <w:r w:rsidRPr="009D0469">
              <w:tab/>
              <w:t xml:space="preserve">Program wspiera działania mające na celu wspieranie </w:t>
            </w:r>
            <w:r w:rsidRPr="009D0469">
              <w:t>integracji trójkąta wiedzy – szkolnictwa wyższego, badań naukowych i innowacji oraz przedsiębiorstw – w całej Unii.</w:t>
            </w:r>
          </w:p>
        </w:tc>
        <w:tc>
          <w:tcPr>
            <w:tcW w:w="4876" w:type="dxa"/>
            <w:tcBorders>
              <w:top w:val="nil"/>
              <w:left w:val="nil"/>
              <w:bottom w:val="nil"/>
              <w:right w:val="nil"/>
            </w:tcBorders>
          </w:tcPr>
          <w:p w14:paraId="05B3157F" w14:textId="77777777" w:rsidR="005D0532" w:rsidRPr="009D0469" w:rsidRDefault="00F82F38" w:rsidP="002B1DD0">
            <w:pPr>
              <w:pStyle w:val="Normal6a"/>
            </w:pPr>
            <w:r w:rsidRPr="009D0469">
              <w:t>2.</w:t>
            </w:r>
            <w:r w:rsidRPr="009D0469">
              <w:tab/>
              <w:t xml:space="preserve">Program wspiera działania mające na celu wspieranie integracji trójkąta wiedzy – szkolnictwa wyższego, badań naukowych i innowacji oraz przedsiębiorstw – w całej Unii. </w:t>
            </w:r>
            <w:r w:rsidRPr="009D0469">
              <w:rPr>
                <w:b/>
                <w:i/>
              </w:rPr>
              <w:t>Obejmuje to, w stosownych przypadkach, mechanizmy finansowania kaskadowego oraz inne dostosowane do potrzeb formaty wsparcia umożliwiające przedsiębiorstwom typu start-</w:t>
            </w:r>
            <w:proofErr w:type="spellStart"/>
            <w:r w:rsidRPr="009D0469">
              <w:rPr>
                <w:b/>
                <w:i/>
              </w:rPr>
              <w:t>up</w:t>
            </w:r>
            <w:proofErr w:type="spellEnd"/>
            <w:r w:rsidRPr="009D0469">
              <w:rPr>
                <w:b/>
                <w:i/>
              </w:rPr>
              <w:t xml:space="preserve"> we wczesnej fazie rozwoju, prowadzonym przez studentów lub powiązanym z uczelniami dostęp do wsparcia zalążkowego oraz powiązanie z szerszymi europejskimi sieciami innowacj</w:t>
            </w:r>
            <w:r w:rsidRPr="009D0469">
              <w:rPr>
                <w:b/>
                <w:i/>
              </w:rPr>
              <w:t>i, w szczególności w państwach objętych inicjatywą rozszerzania uczestnictwa i państwach będących w okresie transformacji.</w:t>
            </w:r>
          </w:p>
        </w:tc>
      </w:tr>
    </w:tbl>
    <w:p w14:paraId="06CEC19B" w14:textId="77777777" w:rsidR="005D0532" w:rsidRPr="009D0469" w:rsidRDefault="00F82F38" w:rsidP="005D0532">
      <w:r w:rsidRPr="009D0469">
        <w:rPr>
          <w:rStyle w:val="HideTWBExt"/>
        </w:rPr>
        <w:t>&lt;/Amend&gt;</w:t>
      </w:r>
      <w:bookmarkEnd w:id="63"/>
    </w:p>
    <w:p w14:paraId="44E61A85" w14:textId="77777777" w:rsidR="005D0532" w:rsidRPr="009D0469" w:rsidRDefault="00F82F38" w:rsidP="005D0532">
      <w:pPr>
        <w:pStyle w:val="AMNumberTabs0"/>
      </w:pPr>
      <w:bookmarkStart w:id="64" w:name="AM4Compr6"/>
      <w:r w:rsidRPr="009D0469">
        <w:rPr>
          <w:rStyle w:val="HideTWBExt"/>
        </w:rPr>
        <w:t>&lt;Amend&gt;</w:t>
      </w:r>
      <w:r w:rsidRPr="009D0469">
        <w:t>Poprawka</w:t>
      </w:r>
      <w:r w:rsidRPr="009D0469">
        <w:tab/>
      </w:r>
      <w:r w:rsidRPr="009D0469">
        <w:tab/>
      </w:r>
      <w:r w:rsidRPr="009D0469">
        <w:rPr>
          <w:rStyle w:val="HideTWBExt"/>
        </w:rPr>
        <w:t>&lt;NumAm&gt;</w:t>
      </w:r>
      <w:r w:rsidRPr="009D0469">
        <w:t>74</w:t>
      </w:r>
      <w:r w:rsidRPr="009D0469">
        <w:rPr>
          <w:rStyle w:val="HideTWBExt"/>
        </w:rPr>
        <w:t>&lt;/NumAm&gt;</w:t>
      </w:r>
    </w:p>
    <w:p w14:paraId="4A943788"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332346BB" w14:textId="77777777" w:rsidR="005D0532" w:rsidRPr="009D0469" w:rsidRDefault="00F82F38" w:rsidP="007F1538">
      <w:pPr>
        <w:pStyle w:val="NormalBold"/>
      </w:pPr>
      <w:r w:rsidRPr="009D0469">
        <w:rPr>
          <w:rStyle w:val="HideTWBExt"/>
        </w:rPr>
        <w:t>&lt;Article&gt;</w:t>
      </w:r>
      <w:r w:rsidRPr="009D0469">
        <w:t>Artykuł 18 – ustęp 3</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40AA748" w14:textId="77777777" w:rsidTr="002B1DD0">
        <w:trPr>
          <w:trHeight w:hRule="exact" w:val="240"/>
          <w:jc w:val="center"/>
        </w:trPr>
        <w:tc>
          <w:tcPr>
            <w:tcW w:w="9752" w:type="dxa"/>
            <w:gridSpan w:val="2"/>
            <w:tcBorders>
              <w:top w:val="nil"/>
              <w:left w:val="nil"/>
              <w:bottom w:val="nil"/>
              <w:right w:val="nil"/>
            </w:tcBorders>
          </w:tcPr>
          <w:p w14:paraId="6B5D441B" w14:textId="77777777" w:rsidR="005D0532" w:rsidRPr="009D0469" w:rsidRDefault="005D0532" w:rsidP="002B1DD0"/>
        </w:tc>
      </w:tr>
      <w:tr w:rsidR="004C2BC3" w:rsidRPr="009D0469" w14:paraId="14C83A83" w14:textId="77777777" w:rsidTr="002B1DD0">
        <w:trPr>
          <w:trHeight w:val="240"/>
          <w:jc w:val="center"/>
        </w:trPr>
        <w:tc>
          <w:tcPr>
            <w:tcW w:w="4876" w:type="dxa"/>
            <w:tcBorders>
              <w:top w:val="nil"/>
              <w:left w:val="nil"/>
              <w:bottom w:val="nil"/>
              <w:right w:val="nil"/>
            </w:tcBorders>
          </w:tcPr>
          <w:p w14:paraId="57C06F83"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0C82E642" w14:textId="77777777" w:rsidR="005D0532" w:rsidRPr="009D0469" w:rsidRDefault="00F82F38" w:rsidP="002B1DD0">
            <w:pPr>
              <w:pStyle w:val="AmColumnHeading"/>
            </w:pPr>
            <w:r w:rsidRPr="009D0469">
              <w:t>Poprawka</w:t>
            </w:r>
          </w:p>
        </w:tc>
      </w:tr>
      <w:tr w:rsidR="004C2BC3" w:rsidRPr="009D0469" w14:paraId="08B89FD9" w14:textId="77777777" w:rsidTr="002B1DD0">
        <w:trPr>
          <w:jc w:val="center"/>
        </w:trPr>
        <w:tc>
          <w:tcPr>
            <w:tcW w:w="4876" w:type="dxa"/>
            <w:tcBorders>
              <w:top w:val="nil"/>
              <w:left w:val="nil"/>
              <w:bottom w:val="nil"/>
              <w:right w:val="nil"/>
            </w:tcBorders>
          </w:tcPr>
          <w:p w14:paraId="60796078" w14:textId="77777777" w:rsidR="005D0532" w:rsidRPr="009D0469" w:rsidRDefault="00F82F38" w:rsidP="002B1DD0">
            <w:pPr>
              <w:pStyle w:val="Normal6a"/>
            </w:pPr>
            <w:r w:rsidRPr="009D0469">
              <w:t>3.</w:t>
            </w:r>
            <w:r w:rsidRPr="009D0469">
              <w:tab/>
              <w:t xml:space="preserve">Narzędzie wspierania polityki zapewnia państwom członkowskim i państwom </w:t>
            </w:r>
            <w:r w:rsidRPr="009D0469">
              <w:t>stowarzyszonym praktyczne wsparcie ze strony ekspertów w opracowywaniu, wdrażaniu i ocenie reform, które poprawiają jakość ich inwestycji, polityk i systemów w zakresie badań naukowych i innowacji. Przyczynia się ono do budowania silniejszych i skuteczniejszych krajowych systemów badań naukowych i innowacji oraz solidniejszej europejskiej przestrzeni badawczej.</w:t>
            </w:r>
          </w:p>
        </w:tc>
        <w:tc>
          <w:tcPr>
            <w:tcW w:w="4876" w:type="dxa"/>
            <w:tcBorders>
              <w:top w:val="nil"/>
              <w:left w:val="nil"/>
              <w:bottom w:val="nil"/>
              <w:right w:val="nil"/>
            </w:tcBorders>
          </w:tcPr>
          <w:p w14:paraId="2B76D43B" w14:textId="77777777" w:rsidR="005D0532" w:rsidRPr="009D0469" w:rsidRDefault="00F82F38" w:rsidP="002B1DD0">
            <w:pPr>
              <w:pStyle w:val="Normal6a"/>
            </w:pPr>
            <w:r w:rsidRPr="009D0469">
              <w:t>3.</w:t>
            </w:r>
            <w:r w:rsidRPr="009D0469">
              <w:tab/>
              <w:t xml:space="preserve">Narzędzie wspierania polityki zapewnia państwom członkowskim i państwom stowarzyszonym praktyczne wsparcie ze strony ekspertów w opracowywaniu, wdrażaniu i ocenie reform, które poprawiają jakość ich inwestycji, polityk i systemów w zakresie badań naukowych i innowacji. Przyczynia się ono do budowania silniejszych i skuteczniejszych krajowych systemów badań naukowych i innowacji oraz solidniejszej europejskiej przestrzeni badawczej. </w:t>
            </w:r>
            <w:r w:rsidRPr="009D0469">
              <w:rPr>
                <w:b/>
                <w:i/>
              </w:rPr>
              <w:t>Wsparcie to może również obejmować wytyczne i pomoc ekspercką dla organów k</w:t>
            </w:r>
            <w:r w:rsidRPr="009D0469">
              <w:rPr>
                <w:b/>
                <w:i/>
              </w:rPr>
              <w:t>rajowych i regionalnych, w szczególności w państwach objętych inicjatywą rozszerzania uczestnictwa oraz państwach będących w okresie transformacji, w celu opracowania programów wsparcia innowacji, które będą lepiej dopasowane do potrzeb przedsiębiorstw typu start-</w:t>
            </w:r>
            <w:proofErr w:type="spellStart"/>
            <w:r w:rsidRPr="009D0469">
              <w:rPr>
                <w:b/>
                <w:i/>
              </w:rPr>
              <w:t>up</w:t>
            </w:r>
            <w:proofErr w:type="spellEnd"/>
            <w:r w:rsidRPr="009D0469">
              <w:rPr>
                <w:b/>
                <w:i/>
              </w:rPr>
              <w:t xml:space="preserve"> cechujących się wysokim ryzykiem i prowadzących działalność w obszarze badań naukowych, oraz w celu wzmocnienia ścieżki od uzyskiwania rezultatów badań po wprowadzenie ich na rynek, w uzupełnieniu do programu.</w:t>
            </w:r>
          </w:p>
        </w:tc>
      </w:tr>
    </w:tbl>
    <w:p w14:paraId="2DD8F517" w14:textId="77777777" w:rsidR="005D0532" w:rsidRPr="009D0469" w:rsidRDefault="00F82F38" w:rsidP="005D0532">
      <w:r w:rsidRPr="009D0469">
        <w:rPr>
          <w:rStyle w:val="HideTWBExt"/>
        </w:rPr>
        <w:t>&lt;/Amend&gt;</w:t>
      </w:r>
      <w:bookmarkEnd w:id="64"/>
    </w:p>
    <w:p w14:paraId="773F421A" w14:textId="77777777" w:rsidR="005D0532" w:rsidRPr="009D0469" w:rsidRDefault="00F82F38" w:rsidP="005D0532">
      <w:pPr>
        <w:pStyle w:val="AMNumberTabs0"/>
      </w:pPr>
      <w:bookmarkStart w:id="65" w:name="AM4Compr7"/>
      <w:r w:rsidRPr="009D0469">
        <w:rPr>
          <w:rStyle w:val="HideTWBExt"/>
        </w:rPr>
        <w:t>&lt;Amend&gt;</w:t>
      </w:r>
      <w:r w:rsidRPr="009D0469">
        <w:t>Poprawka</w:t>
      </w:r>
      <w:r w:rsidRPr="009D0469">
        <w:tab/>
      </w:r>
      <w:r w:rsidRPr="009D0469">
        <w:tab/>
      </w:r>
      <w:r w:rsidRPr="009D0469">
        <w:rPr>
          <w:rStyle w:val="HideTWBExt"/>
        </w:rPr>
        <w:t>&lt;NumAm&gt;</w:t>
      </w:r>
      <w:r w:rsidRPr="009D0469">
        <w:t>75</w:t>
      </w:r>
      <w:r w:rsidRPr="009D0469">
        <w:rPr>
          <w:rStyle w:val="HideTWBExt"/>
        </w:rPr>
        <w:t>&lt;/NumAm&gt;</w:t>
      </w:r>
    </w:p>
    <w:p w14:paraId="50D7DBFA"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041EDB78" w14:textId="77777777" w:rsidR="005D0532" w:rsidRPr="009D0469" w:rsidRDefault="00F82F38" w:rsidP="007F1538">
      <w:pPr>
        <w:pStyle w:val="NormalBold"/>
      </w:pPr>
      <w:r w:rsidRPr="009D0469">
        <w:rPr>
          <w:rStyle w:val="HideTWBExt"/>
        </w:rPr>
        <w:t>&lt;Article&gt;</w:t>
      </w:r>
      <w:r w:rsidRPr="009D0469">
        <w:t>Artykuł 19 – ustęp 5 – litera b a (nowa)</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69E1C3B0" w14:textId="77777777" w:rsidTr="002B1DD0">
        <w:trPr>
          <w:trHeight w:hRule="exact" w:val="240"/>
          <w:jc w:val="center"/>
        </w:trPr>
        <w:tc>
          <w:tcPr>
            <w:tcW w:w="9752" w:type="dxa"/>
            <w:gridSpan w:val="2"/>
            <w:tcBorders>
              <w:top w:val="nil"/>
              <w:left w:val="nil"/>
              <w:bottom w:val="nil"/>
              <w:right w:val="nil"/>
            </w:tcBorders>
          </w:tcPr>
          <w:p w14:paraId="2ED62F4F" w14:textId="77777777" w:rsidR="005D0532" w:rsidRPr="009D0469" w:rsidRDefault="005D0532" w:rsidP="002B1DD0"/>
        </w:tc>
      </w:tr>
      <w:tr w:rsidR="004C2BC3" w:rsidRPr="009D0469" w14:paraId="71B07DB3" w14:textId="77777777" w:rsidTr="002B1DD0">
        <w:trPr>
          <w:trHeight w:val="240"/>
          <w:jc w:val="center"/>
        </w:trPr>
        <w:tc>
          <w:tcPr>
            <w:tcW w:w="4876" w:type="dxa"/>
            <w:tcBorders>
              <w:top w:val="nil"/>
              <w:left w:val="nil"/>
              <w:bottom w:val="nil"/>
              <w:right w:val="nil"/>
            </w:tcBorders>
          </w:tcPr>
          <w:p w14:paraId="151D168D" w14:textId="77777777" w:rsidR="005D0532" w:rsidRPr="009D0469" w:rsidRDefault="00F82F38" w:rsidP="002B1DD0">
            <w:pPr>
              <w:pStyle w:val="AmColumnHeading"/>
            </w:pPr>
            <w:r w:rsidRPr="009D0469">
              <w:t xml:space="preserve">Tekst </w:t>
            </w:r>
            <w:r w:rsidRPr="009D0469">
              <w:t>proponowany przez Komisję</w:t>
            </w:r>
          </w:p>
        </w:tc>
        <w:tc>
          <w:tcPr>
            <w:tcW w:w="4876" w:type="dxa"/>
            <w:tcBorders>
              <w:top w:val="nil"/>
              <w:left w:val="nil"/>
              <w:bottom w:val="nil"/>
              <w:right w:val="nil"/>
            </w:tcBorders>
          </w:tcPr>
          <w:p w14:paraId="17F6CA02" w14:textId="77777777" w:rsidR="005D0532" w:rsidRPr="009D0469" w:rsidRDefault="00F82F38" w:rsidP="002B1DD0">
            <w:pPr>
              <w:pStyle w:val="AmColumnHeading"/>
            </w:pPr>
            <w:r w:rsidRPr="009D0469">
              <w:t>Poprawka</w:t>
            </w:r>
          </w:p>
        </w:tc>
      </w:tr>
      <w:tr w:rsidR="004C2BC3" w:rsidRPr="009D0469" w14:paraId="769DA0E6" w14:textId="77777777" w:rsidTr="002B1DD0">
        <w:trPr>
          <w:jc w:val="center"/>
        </w:trPr>
        <w:tc>
          <w:tcPr>
            <w:tcW w:w="4876" w:type="dxa"/>
            <w:tcBorders>
              <w:top w:val="nil"/>
              <w:left w:val="nil"/>
              <w:bottom w:val="nil"/>
              <w:right w:val="nil"/>
            </w:tcBorders>
          </w:tcPr>
          <w:p w14:paraId="1AD3271A" w14:textId="77777777" w:rsidR="005D0532" w:rsidRPr="009D0469" w:rsidRDefault="005D0532" w:rsidP="002B1DD0">
            <w:pPr>
              <w:pStyle w:val="Normal6a"/>
            </w:pPr>
          </w:p>
        </w:tc>
        <w:tc>
          <w:tcPr>
            <w:tcW w:w="4876" w:type="dxa"/>
            <w:tcBorders>
              <w:top w:val="nil"/>
              <w:left w:val="nil"/>
              <w:bottom w:val="nil"/>
              <w:right w:val="nil"/>
            </w:tcBorders>
          </w:tcPr>
          <w:p w14:paraId="318FD9A7" w14:textId="77777777" w:rsidR="005D0532" w:rsidRPr="009D0469" w:rsidRDefault="00F82F38" w:rsidP="002B1DD0">
            <w:pPr>
              <w:pStyle w:val="Normal6a"/>
            </w:pPr>
            <w:r w:rsidRPr="009D0469">
              <w:rPr>
                <w:b/>
                <w:i/>
              </w:rPr>
              <w:t>ba)</w:t>
            </w:r>
            <w:r w:rsidRPr="009D0469">
              <w:tab/>
            </w:r>
            <w:r w:rsidRPr="009D0469">
              <w:rPr>
                <w:b/>
                <w:i/>
              </w:rPr>
              <w:t>środki wzmacniające regionalne ekosystemy innowacji w celu budowy trwałego potencjału innowacyjnych MŚP i przedsiębiorstw typu start-</w:t>
            </w:r>
            <w:proofErr w:type="spellStart"/>
            <w:r w:rsidRPr="009D0469">
              <w:rPr>
                <w:b/>
                <w:i/>
              </w:rPr>
              <w:t>up</w:t>
            </w:r>
            <w:proofErr w:type="spellEnd"/>
            <w:r w:rsidRPr="009D0469">
              <w:rPr>
                <w:b/>
                <w:i/>
              </w:rPr>
              <w:t>, w tym przedsiębiorstw typu „</w:t>
            </w:r>
            <w:proofErr w:type="spellStart"/>
            <w:r w:rsidRPr="009D0469">
              <w:rPr>
                <w:b/>
                <w:i/>
              </w:rPr>
              <w:t>deep</w:t>
            </w:r>
            <w:proofErr w:type="spellEnd"/>
            <w:r w:rsidRPr="009D0469">
              <w:rPr>
                <w:b/>
                <w:i/>
              </w:rPr>
              <w:t xml:space="preserve"> </w:t>
            </w:r>
            <w:proofErr w:type="spellStart"/>
            <w:r w:rsidRPr="009D0469">
              <w:rPr>
                <w:b/>
                <w:i/>
              </w:rPr>
              <w:t>tech</w:t>
            </w:r>
            <w:proofErr w:type="spellEnd"/>
            <w:r w:rsidRPr="009D0469">
              <w:rPr>
                <w:b/>
                <w:i/>
              </w:rPr>
              <w:t>”, umożliwiające im skuteczny udział w opartych na współpracy projektach w zakresie badań naukowych i innowacji oraz wspierające zwiększanie skali innowacji w całej Unii.</w:t>
            </w:r>
          </w:p>
        </w:tc>
      </w:tr>
    </w:tbl>
    <w:p w14:paraId="18329177" w14:textId="77777777" w:rsidR="005D0532" w:rsidRPr="009D0469" w:rsidRDefault="00F82F38" w:rsidP="005D0532">
      <w:r w:rsidRPr="009D0469">
        <w:rPr>
          <w:rStyle w:val="HideTWBExt"/>
        </w:rPr>
        <w:t>&lt;/Amend&gt;</w:t>
      </w:r>
      <w:bookmarkEnd w:id="65"/>
    </w:p>
    <w:p w14:paraId="67034A16" w14:textId="77777777" w:rsidR="005D0532" w:rsidRPr="009D0469" w:rsidRDefault="00F82F38" w:rsidP="005D0532">
      <w:pPr>
        <w:pStyle w:val="AMNumberTabs0"/>
      </w:pPr>
      <w:bookmarkStart w:id="66" w:name="AM5Compr10"/>
      <w:r w:rsidRPr="009D0469">
        <w:rPr>
          <w:rStyle w:val="HideTWBExt"/>
        </w:rPr>
        <w:t>&lt;Amend&gt;</w:t>
      </w:r>
      <w:r w:rsidRPr="009D0469">
        <w:t>Poprawka</w:t>
      </w:r>
      <w:r w:rsidRPr="009D0469">
        <w:tab/>
      </w:r>
      <w:r w:rsidRPr="009D0469">
        <w:tab/>
      </w:r>
      <w:r w:rsidRPr="009D0469">
        <w:rPr>
          <w:rStyle w:val="HideTWBExt"/>
        </w:rPr>
        <w:t>&lt;NumAm&gt;</w:t>
      </w:r>
      <w:r w:rsidRPr="009D0469">
        <w:t>76</w:t>
      </w:r>
      <w:r w:rsidRPr="009D0469">
        <w:rPr>
          <w:rStyle w:val="HideTWBExt"/>
        </w:rPr>
        <w:t>&lt;/NumAm&gt;</w:t>
      </w:r>
    </w:p>
    <w:p w14:paraId="043E0F41"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5BDBDB3F" w14:textId="77777777" w:rsidR="005D0532" w:rsidRPr="009D0469" w:rsidRDefault="00F82F38" w:rsidP="007F1538">
      <w:pPr>
        <w:pStyle w:val="NormalBold"/>
      </w:pPr>
      <w:r w:rsidRPr="009D0469">
        <w:rPr>
          <w:rStyle w:val="HideTWBExt"/>
        </w:rPr>
        <w:t>&lt;Article&gt;</w:t>
      </w:r>
      <w:r w:rsidRPr="009D0469">
        <w:t xml:space="preserve">Artykuł 21 – </w:t>
      </w:r>
      <w:r w:rsidRPr="009D0469">
        <w:t>ustęp 11</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1893CED6" w14:textId="77777777" w:rsidTr="002B1DD0">
        <w:trPr>
          <w:trHeight w:hRule="exact" w:val="240"/>
          <w:jc w:val="center"/>
        </w:trPr>
        <w:tc>
          <w:tcPr>
            <w:tcW w:w="9752" w:type="dxa"/>
            <w:gridSpan w:val="2"/>
            <w:tcBorders>
              <w:top w:val="nil"/>
              <w:left w:val="nil"/>
              <w:bottom w:val="nil"/>
              <w:right w:val="nil"/>
            </w:tcBorders>
          </w:tcPr>
          <w:p w14:paraId="1C76E74A" w14:textId="77777777" w:rsidR="005D0532" w:rsidRPr="009D0469" w:rsidRDefault="005D0532" w:rsidP="002B1DD0"/>
        </w:tc>
      </w:tr>
      <w:tr w:rsidR="004C2BC3" w:rsidRPr="009D0469" w14:paraId="62EE2B69" w14:textId="77777777" w:rsidTr="002B1DD0">
        <w:trPr>
          <w:trHeight w:val="240"/>
          <w:jc w:val="center"/>
        </w:trPr>
        <w:tc>
          <w:tcPr>
            <w:tcW w:w="4876" w:type="dxa"/>
            <w:tcBorders>
              <w:top w:val="nil"/>
              <w:left w:val="nil"/>
              <w:bottom w:val="nil"/>
              <w:right w:val="nil"/>
            </w:tcBorders>
          </w:tcPr>
          <w:p w14:paraId="7972B01F"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3FDB80EF" w14:textId="77777777" w:rsidR="005D0532" w:rsidRPr="009D0469" w:rsidRDefault="00F82F38" w:rsidP="002B1DD0">
            <w:pPr>
              <w:pStyle w:val="AmColumnHeading"/>
            </w:pPr>
            <w:r w:rsidRPr="009D0469">
              <w:t>Poprawka</w:t>
            </w:r>
          </w:p>
        </w:tc>
      </w:tr>
      <w:tr w:rsidR="004C2BC3" w:rsidRPr="009D0469" w14:paraId="194202F3" w14:textId="77777777" w:rsidTr="002B1DD0">
        <w:trPr>
          <w:jc w:val="center"/>
        </w:trPr>
        <w:tc>
          <w:tcPr>
            <w:tcW w:w="4876" w:type="dxa"/>
            <w:tcBorders>
              <w:top w:val="nil"/>
              <w:left w:val="nil"/>
              <w:bottom w:val="nil"/>
              <w:right w:val="nil"/>
            </w:tcBorders>
          </w:tcPr>
          <w:p w14:paraId="66044C22" w14:textId="77777777" w:rsidR="005D0532" w:rsidRPr="009D0469" w:rsidRDefault="00F82F38" w:rsidP="002B1DD0">
            <w:pPr>
              <w:pStyle w:val="Normal6a"/>
            </w:pPr>
            <w:r w:rsidRPr="009D0469">
              <w:t>11.</w:t>
            </w:r>
            <w:r w:rsidRPr="009D0469">
              <w:tab/>
              <w:t xml:space="preserve">Oprócz przesłanek określonych w art. 132 rozporządzenia (UE, </w:t>
            </w:r>
            <w:proofErr w:type="spellStart"/>
            <w:r w:rsidRPr="009D0469">
              <w:t>Euratom</w:t>
            </w:r>
            <w:proofErr w:type="spellEnd"/>
            <w:r w:rsidRPr="009D0469">
              <w:t xml:space="preserve">) 2024/2509 procedury wyboru i wynikające z nich zobowiązania prawne umożliwiają zakończenie finansowania, jeżeli </w:t>
            </w:r>
            <w:r w:rsidRPr="009D0469">
              <w:t>jest mało prawdopodobne, aby cele działania zostały osiągnięte w ogóle lub w ustalonych terminach, lub jeżeli działanie straciło znaczenie polityczne.</w:t>
            </w:r>
          </w:p>
        </w:tc>
        <w:tc>
          <w:tcPr>
            <w:tcW w:w="4876" w:type="dxa"/>
            <w:tcBorders>
              <w:top w:val="nil"/>
              <w:left w:val="nil"/>
              <w:bottom w:val="nil"/>
              <w:right w:val="nil"/>
            </w:tcBorders>
          </w:tcPr>
          <w:p w14:paraId="4DE9B142" w14:textId="77777777" w:rsidR="005D0532" w:rsidRPr="009D0469" w:rsidRDefault="00F82F38" w:rsidP="002B1DD0">
            <w:pPr>
              <w:pStyle w:val="Normal6a"/>
            </w:pPr>
            <w:r w:rsidRPr="009D0469">
              <w:t>11.</w:t>
            </w:r>
            <w:r w:rsidRPr="009D0469">
              <w:tab/>
              <w:t xml:space="preserve">Oprócz przesłanek określonych w art. 132 rozporządzenia (UE, </w:t>
            </w:r>
            <w:proofErr w:type="spellStart"/>
            <w:r w:rsidRPr="009D0469">
              <w:t>Euratom</w:t>
            </w:r>
            <w:proofErr w:type="spellEnd"/>
            <w:r w:rsidRPr="009D0469">
              <w:t xml:space="preserve">) 2024/2509 procedury wyboru i wynikające z nich zobowiązania prawne umożliwiają zakończenie finansowania, jeżeli jest mało prawdopodobne, aby cele działania zostały osiągnięte w ogóle lub w ustalonych terminach, lub jeżeli działanie straciło znaczenie polityczne. </w:t>
            </w:r>
            <w:r w:rsidRPr="009D0469">
              <w:rPr>
                <w:b/>
                <w:i/>
              </w:rPr>
              <w:t>W zobowiązaniu prawnym określa się procedurę zakończenia finansowania, w tym prawo beneficjenta do bycia wysłuchanym, dowody, na których należy się oprzeć, oraz konsekwencje fina</w:t>
            </w:r>
            <w:r w:rsidRPr="009D0469">
              <w:rPr>
                <w:b/>
                <w:i/>
              </w:rPr>
              <w:t>nsowe, w tym metodę ustalania wszelkich zmniejszeń, odzyskanych kwot lub płatności końcowych.</w:t>
            </w:r>
          </w:p>
        </w:tc>
      </w:tr>
    </w:tbl>
    <w:p w14:paraId="1477F32E" w14:textId="77777777" w:rsidR="005D0532" w:rsidRPr="009D0469" w:rsidRDefault="00F82F38" w:rsidP="005D0532">
      <w:r w:rsidRPr="009D0469">
        <w:rPr>
          <w:rStyle w:val="HideTWBExt"/>
        </w:rPr>
        <w:t>&lt;/Amend&gt;</w:t>
      </w:r>
      <w:bookmarkEnd w:id="66"/>
    </w:p>
    <w:p w14:paraId="58B8E973" w14:textId="77777777" w:rsidR="005D0532" w:rsidRPr="009D0469" w:rsidRDefault="00F82F38" w:rsidP="005D0532">
      <w:pPr>
        <w:pStyle w:val="AMNumberTabs0"/>
      </w:pPr>
      <w:bookmarkStart w:id="67" w:name="AM5Compr11"/>
      <w:r w:rsidRPr="009D0469">
        <w:rPr>
          <w:rStyle w:val="HideTWBExt"/>
        </w:rPr>
        <w:t>&lt;Amend&gt;</w:t>
      </w:r>
      <w:r w:rsidRPr="009D0469">
        <w:t>Poprawka</w:t>
      </w:r>
      <w:r w:rsidRPr="009D0469">
        <w:tab/>
      </w:r>
      <w:r w:rsidRPr="009D0469">
        <w:tab/>
      </w:r>
      <w:r w:rsidRPr="009D0469">
        <w:rPr>
          <w:rStyle w:val="HideTWBExt"/>
        </w:rPr>
        <w:t>&lt;NumAm&gt;</w:t>
      </w:r>
      <w:r w:rsidRPr="009D0469">
        <w:t>77</w:t>
      </w:r>
      <w:r w:rsidRPr="009D0469">
        <w:rPr>
          <w:rStyle w:val="HideTWBExt"/>
        </w:rPr>
        <w:t>&lt;/NumAm&gt;</w:t>
      </w:r>
    </w:p>
    <w:p w14:paraId="48E0D464"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7440E494" w14:textId="77777777" w:rsidR="005D0532" w:rsidRPr="009D0469" w:rsidRDefault="00F82F38" w:rsidP="007F1538">
      <w:pPr>
        <w:pStyle w:val="NormalBold"/>
      </w:pPr>
      <w:r w:rsidRPr="009D0469">
        <w:rPr>
          <w:rStyle w:val="HideTWBExt"/>
        </w:rPr>
        <w:t>&lt;Article&gt;</w:t>
      </w:r>
      <w:r w:rsidRPr="009D0469">
        <w:t>Artykuł 21 – ustęp 12</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B221682" w14:textId="77777777" w:rsidTr="002B1DD0">
        <w:trPr>
          <w:trHeight w:hRule="exact" w:val="240"/>
          <w:jc w:val="center"/>
        </w:trPr>
        <w:tc>
          <w:tcPr>
            <w:tcW w:w="9752" w:type="dxa"/>
            <w:gridSpan w:val="2"/>
            <w:tcBorders>
              <w:top w:val="nil"/>
              <w:left w:val="nil"/>
              <w:bottom w:val="nil"/>
              <w:right w:val="nil"/>
            </w:tcBorders>
          </w:tcPr>
          <w:p w14:paraId="788E0350" w14:textId="77777777" w:rsidR="005D0532" w:rsidRPr="009D0469" w:rsidRDefault="005D0532" w:rsidP="002B1DD0"/>
        </w:tc>
      </w:tr>
      <w:tr w:rsidR="004C2BC3" w:rsidRPr="009D0469" w14:paraId="12F370C7" w14:textId="77777777" w:rsidTr="002B1DD0">
        <w:trPr>
          <w:trHeight w:val="240"/>
          <w:jc w:val="center"/>
        </w:trPr>
        <w:tc>
          <w:tcPr>
            <w:tcW w:w="4876" w:type="dxa"/>
            <w:tcBorders>
              <w:top w:val="nil"/>
              <w:left w:val="nil"/>
              <w:bottom w:val="nil"/>
              <w:right w:val="nil"/>
            </w:tcBorders>
          </w:tcPr>
          <w:p w14:paraId="65C68291"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0B8BF2EF" w14:textId="77777777" w:rsidR="005D0532" w:rsidRPr="009D0469" w:rsidRDefault="00F82F38" w:rsidP="002B1DD0">
            <w:pPr>
              <w:pStyle w:val="AmColumnHeading"/>
            </w:pPr>
            <w:r w:rsidRPr="009D0469">
              <w:t>Poprawka</w:t>
            </w:r>
          </w:p>
        </w:tc>
      </w:tr>
      <w:tr w:rsidR="004C2BC3" w:rsidRPr="009D0469" w14:paraId="5567E1CB" w14:textId="77777777" w:rsidTr="002B1DD0">
        <w:trPr>
          <w:jc w:val="center"/>
        </w:trPr>
        <w:tc>
          <w:tcPr>
            <w:tcW w:w="4876" w:type="dxa"/>
            <w:tcBorders>
              <w:top w:val="nil"/>
              <w:left w:val="nil"/>
              <w:bottom w:val="nil"/>
              <w:right w:val="nil"/>
            </w:tcBorders>
          </w:tcPr>
          <w:p w14:paraId="203A2D61" w14:textId="77777777" w:rsidR="005D0532" w:rsidRPr="009D0469" w:rsidRDefault="00F82F38" w:rsidP="002B1DD0">
            <w:pPr>
              <w:pStyle w:val="Normal6a"/>
            </w:pPr>
            <w:r w:rsidRPr="009D0469">
              <w:t>12.</w:t>
            </w:r>
            <w:r w:rsidRPr="009D0469">
              <w:tab/>
              <w:t xml:space="preserve">W programie prac lub dokumentach związanych z procedurą wyboru można </w:t>
            </w:r>
            <w:r w:rsidRPr="009D0469">
              <w:t>określić kryteria kwalifikowalności ustanowione w niniejszym rozporządzeniu lub określić dodatkowe kryteria kwalifikowalności w odniesieniu do konkretnych działań, w tym w celu uwzględnienia szczególnych wymogów polityki.</w:t>
            </w:r>
          </w:p>
        </w:tc>
        <w:tc>
          <w:tcPr>
            <w:tcW w:w="4876" w:type="dxa"/>
            <w:tcBorders>
              <w:top w:val="nil"/>
              <w:left w:val="nil"/>
              <w:bottom w:val="nil"/>
              <w:right w:val="nil"/>
            </w:tcBorders>
          </w:tcPr>
          <w:p w14:paraId="72EBA6B8" w14:textId="77777777" w:rsidR="005D0532" w:rsidRPr="009D0469" w:rsidRDefault="00F82F38" w:rsidP="002B1DD0">
            <w:pPr>
              <w:pStyle w:val="Normal6a"/>
            </w:pPr>
            <w:r w:rsidRPr="009D0469">
              <w:t>12.</w:t>
            </w:r>
            <w:r w:rsidRPr="009D0469">
              <w:tab/>
              <w:t xml:space="preserve">W programie prac lub dokumentach związanych z procedurą wyboru można określić kryteria kwalifikowalności ustanowione w niniejszym rozporządzeniu lub określić dodatkowe kryteria kwalifikowalności w odniesieniu do konkretnych działań, w tym w celu uwzględnienia szczególnych wymogów polityki. </w:t>
            </w:r>
            <w:r w:rsidRPr="009D0469">
              <w:rPr>
                <w:b/>
                <w:i/>
              </w:rPr>
              <w:t>Aby zwiększyć dostępność badań naukowych i innowacji oraz zapewnić skuteczny udział w nich na wszystkich terytoriach Unii, w procedurze wyboru bierze się pod uwagę możliwość włączenia podejść modułowych oraz mniejszych l</w:t>
            </w:r>
            <w:r w:rsidRPr="009D0469">
              <w:rPr>
                <w:b/>
                <w:i/>
              </w:rPr>
              <w:t>ub bardziej elastycznych konsorcjów.</w:t>
            </w:r>
          </w:p>
        </w:tc>
      </w:tr>
    </w:tbl>
    <w:p w14:paraId="0D4E19D1" w14:textId="77777777" w:rsidR="005D0532" w:rsidRPr="009D0469" w:rsidRDefault="00F82F38" w:rsidP="005D0532">
      <w:r w:rsidRPr="009D0469">
        <w:rPr>
          <w:rStyle w:val="HideTWBExt"/>
        </w:rPr>
        <w:t>&lt;/Amend&gt;</w:t>
      </w:r>
      <w:bookmarkEnd w:id="67"/>
    </w:p>
    <w:p w14:paraId="08411E14" w14:textId="77777777" w:rsidR="005D0532" w:rsidRPr="009D0469" w:rsidRDefault="00F82F38" w:rsidP="005D0532">
      <w:pPr>
        <w:pStyle w:val="AMNumberTabs0"/>
      </w:pPr>
      <w:bookmarkStart w:id="68" w:name="AM6Compr14"/>
      <w:r w:rsidRPr="009D0469">
        <w:rPr>
          <w:rStyle w:val="HideTWBExt"/>
        </w:rPr>
        <w:t>&lt;Amend&gt;</w:t>
      </w:r>
      <w:r w:rsidRPr="009D0469">
        <w:t>Poprawka</w:t>
      </w:r>
      <w:r w:rsidRPr="009D0469">
        <w:tab/>
      </w:r>
      <w:r w:rsidRPr="009D0469">
        <w:tab/>
      </w:r>
      <w:r w:rsidRPr="009D0469">
        <w:rPr>
          <w:rStyle w:val="HideTWBExt"/>
        </w:rPr>
        <w:t>&lt;NumAm&gt;</w:t>
      </w:r>
      <w:r w:rsidRPr="009D0469">
        <w:t>78</w:t>
      </w:r>
      <w:r w:rsidRPr="009D0469">
        <w:rPr>
          <w:rStyle w:val="HideTWBExt"/>
        </w:rPr>
        <w:t>&lt;/NumAm&gt;</w:t>
      </w:r>
    </w:p>
    <w:p w14:paraId="452B8CC1"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32C39763" w14:textId="77777777" w:rsidR="005D0532" w:rsidRPr="009D0469" w:rsidRDefault="00F82F38" w:rsidP="007F1538">
      <w:pPr>
        <w:pStyle w:val="NormalBold"/>
      </w:pPr>
      <w:r w:rsidRPr="009D0469">
        <w:rPr>
          <w:rStyle w:val="HideTWBExt"/>
        </w:rPr>
        <w:t>&lt;Article&gt;</w:t>
      </w:r>
      <w:r w:rsidRPr="009D0469">
        <w:t>Artykuł 26 – ustęp 3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C4386DD" w14:textId="77777777" w:rsidTr="002B1DD0">
        <w:trPr>
          <w:trHeight w:hRule="exact" w:val="240"/>
          <w:jc w:val="center"/>
        </w:trPr>
        <w:tc>
          <w:tcPr>
            <w:tcW w:w="9752" w:type="dxa"/>
            <w:gridSpan w:val="2"/>
            <w:tcBorders>
              <w:top w:val="nil"/>
              <w:left w:val="nil"/>
              <w:bottom w:val="nil"/>
              <w:right w:val="nil"/>
            </w:tcBorders>
          </w:tcPr>
          <w:p w14:paraId="1493918D" w14:textId="77777777" w:rsidR="005D0532" w:rsidRPr="009D0469" w:rsidRDefault="005D0532" w:rsidP="002B1DD0"/>
        </w:tc>
      </w:tr>
      <w:tr w:rsidR="004C2BC3" w:rsidRPr="009D0469" w14:paraId="2EF019F6" w14:textId="77777777" w:rsidTr="002B1DD0">
        <w:trPr>
          <w:trHeight w:val="240"/>
          <w:jc w:val="center"/>
        </w:trPr>
        <w:tc>
          <w:tcPr>
            <w:tcW w:w="4876" w:type="dxa"/>
            <w:tcBorders>
              <w:top w:val="nil"/>
              <w:left w:val="nil"/>
              <w:bottom w:val="nil"/>
              <w:right w:val="nil"/>
            </w:tcBorders>
          </w:tcPr>
          <w:p w14:paraId="4599D8C7"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3A1E13F3" w14:textId="77777777" w:rsidR="005D0532" w:rsidRPr="009D0469" w:rsidRDefault="00F82F38" w:rsidP="002B1DD0">
            <w:pPr>
              <w:pStyle w:val="AmColumnHeading"/>
            </w:pPr>
            <w:r w:rsidRPr="009D0469">
              <w:t>Poprawka</w:t>
            </w:r>
          </w:p>
        </w:tc>
      </w:tr>
      <w:tr w:rsidR="004C2BC3" w:rsidRPr="009D0469" w14:paraId="6103C4C0" w14:textId="77777777" w:rsidTr="002B1DD0">
        <w:trPr>
          <w:jc w:val="center"/>
        </w:trPr>
        <w:tc>
          <w:tcPr>
            <w:tcW w:w="4876" w:type="dxa"/>
            <w:tcBorders>
              <w:top w:val="nil"/>
              <w:left w:val="nil"/>
              <w:bottom w:val="nil"/>
              <w:right w:val="nil"/>
            </w:tcBorders>
          </w:tcPr>
          <w:p w14:paraId="4C20AD2F" w14:textId="77777777" w:rsidR="005D0532" w:rsidRPr="009D0469" w:rsidRDefault="005D0532" w:rsidP="002B1DD0">
            <w:pPr>
              <w:pStyle w:val="Normal6a"/>
            </w:pPr>
          </w:p>
        </w:tc>
        <w:tc>
          <w:tcPr>
            <w:tcW w:w="4876" w:type="dxa"/>
            <w:tcBorders>
              <w:top w:val="nil"/>
              <w:left w:val="nil"/>
              <w:bottom w:val="nil"/>
              <w:right w:val="nil"/>
            </w:tcBorders>
          </w:tcPr>
          <w:p w14:paraId="1CA0D478" w14:textId="77777777" w:rsidR="005D0532" w:rsidRPr="009D0469" w:rsidRDefault="00F82F38" w:rsidP="002B1DD0">
            <w:pPr>
              <w:pStyle w:val="Normal6a"/>
            </w:pPr>
            <w:r w:rsidRPr="009D0469">
              <w:rPr>
                <w:b/>
                <w:i/>
              </w:rPr>
              <w:t>3a.</w:t>
            </w:r>
            <w:r w:rsidRPr="009D0469">
              <w:tab/>
            </w:r>
            <w:r w:rsidRPr="009D0469">
              <w:rPr>
                <w:b/>
                <w:i/>
              </w:rPr>
              <w:t xml:space="preserve">Określa się terminy proceduralne dla </w:t>
            </w:r>
            <w:r w:rsidRPr="009D0469">
              <w:rPr>
                <w:b/>
                <w:i/>
              </w:rPr>
              <w:t xml:space="preserve">kluczowych etapów przyznawania dotacji, w tym oceny wniosków oraz przygotowania i podpisania umowy o udzielenie dotacji, aby zapewnić terminowy dostęp do finansowania. Należy stosować jasne i dostępne zasady, aby ułatwić udział MŚP i przedsiębiorstw typu </w:t>
            </w:r>
            <w:proofErr w:type="spellStart"/>
            <w:r w:rsidRPr="009D0469">
              <w:rPr>
                <w:b/>
                <w:i/>
              </w:rPr>
              <w:t>spin</w:t>
            </w:r>
            <w:proofErr w:type="spellEnd"/>
            <w:r w:rsidRPr="009D0469">
              <w:rPr>
                <w:b/>
                <w:i/>
              </w:rPr>
              <w:t>-off oraz poszerzyć bazę beneficjentów.</w:t>
            </w:r>
          </w:p>
        </w:tc>
      </w:tr>
    </w:tbl>
    <w:p w14:paraId="689FECB0" w14:textId="77777777" w:rsidR="005D0532" w:rsidRPr="009D0469" w:rsidRDefault="00F82F38" w:rsidP="005D0532">
      <w:r w:rsidRPr="009D0469">
        <w:rPr>
          <w:rStyle w:val="HideTWBExt"/>
        </w:rPr>
        <w:t>&lt;/Amend&gt;</w:t>
      </w:r>
      <w:bookmarkEnd w:id="68"/>
    </w:p>
    <w:p w14:paraId="5A480E34" w14:textId="77777777" w:rsidR="005D0532" w:rsidRPr="009D0469" w:rsidRDefault="00F82F38" w:rsidP="005D0532">
      <w:pPr>
        <w:pStyle w:val="AMNumberTabs0"/>
      </w:pPr>
      <w:bookmarkStart w:id="69" w:name="AM6Compr15"/>
      <w:r w:rsidRPr="009D0469">
        <w:rPr>
          <w:rStyle w:val="HideTWBExt"/>
        </w:rPr>
        <w:t>&lt;Amend&gt;</w:t>
      </w:r>
      <w:r w:rsidRPr="009D0469">
        <w:t>Poprawka</w:t>
      </w:r>
      <w:r w:rsidRPr="009D0469">
        <w:tab/>
      </w:r>
      <w:r w:rsidRPr="009D0469">
        <w:tab/>
      </w:r>
      <w:r w:rsidRPr="009D0469">
        <w:rPr>
          <w:rStyle w:val="HideTWBExt"/>
        </w:rPr>
        <w:t>&lt;NumAm&gt;</w:t>
      </w:r>
      <w:r w:rsidRPr="009D0469">
        <w:t>79</w:t>
      </w:r>
      <w:r w:rsidRPr="009D0469">
        <w:rPr>
          <w:rStyle w:val="HideTWBExt"/>
        </w:rPr>
        <w:t>&lt;/NumAm&gt;</w:t>
      </w:r>
    </w:p>
    <w:p w14:paraId="1955BACF"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08EC497B" w14:textId="77777777" w:rsidR="005D0532" w:rsidRPr="009D0469" w:rsidRDefault="00F82F38" w:rsidP="007F1538">
      <w:pPr>
        <w:pStyle w:val="NormalBold"/>
      </w:pPr>
      <w:r w:rsidRPr="009D0469">
        <w:rPr>
          <w:rStyle w:val="HideTWBExt"/>
        </w:rPr>
        <w:t>&lt;Article&gt;</w:t>
      </w:r>
      <w:r w:rsidRPr="009D0469">
        <w:t>Artykuł 28 – ustęp 2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E294974" w14:textId="77777777" w:rsidTr="002B1DD0">
        <w:trPr>
          <w:trHeight w:hRule="exact" w:val="240"/>
          <w:jc w:val="center"/>
        </w:trPr>
        <w:tc>
          <w:tcPr>
            <w:tcW w:w="9752" w:type="dxa"/>
            <w:gridSpan w:val="2"/>
            <w:tcBorders>
              <w:top w:val="nil"/>
              <w:left w:val="nil"/>
              <w:bottom w:val="nil"/>
              <w:right w:val="nil"/>
            </w:tcBorders>
          </w:tcPr>
          <w:p w14:paraId="6BCBA296" w14:textId="77777777" w:rsidR="005D0532" w:rsidRPr="009D0469" w:rsidRDefault="005D0532" w:rsidP="002B1DD0"/>
        </w:tc>
      </w:tr>
      <w:tr w:rsidR="004C2BC3" w:rsidRPr="009D0469" w14:paraId="3D6F3E6C" w14:textId="77777777" w:rsidTr="002B1DD0">
        <w:trPr>
          <w:trHeight w:val="240"/>
          <w:jc w:val="center"/>
        </w:trPr>
        <w:tc>
          <w:tcPr>
            <w:tcW w:w="4876" w:type="dxa"/>
            <w:tcBorders>
              <w:top w:val="nil"/>
              <w:left w:val="nil"/>
              <w:bottom w:val="nil"/>
              <w:right w:val="nil"/>
            </w:tcBorders>
          </w:tcPr>
          <w:p w14:paraId="10F3D5D0"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755E4AFA" w14:textId="77777777" w:rsidR="005D0532" w:rsidRPr="009D0469" w:rsidRDefault="00F82F38" w:rsidP="002B1DD0">
            <w:pPr>
              <w:pStyle w:val="AmColumnHeading"/>
            </w:pPr>
            <w:r w:rsidRPr="009D0469">
              <w:t>Poprawka</w:t>
            </w:r>
          </w:p>
        </w:tc>
      </w:tr>
      <w:tr w:rsidR="004C2BC3" w:rsidRPr="009D0469" w14:paraId="1C0570E3" w14:textId="77777777" w:rsidTr="002B1DD0">
        <w:trPr>
          <w:jc w:val="center"/>
        </w:trPr>
        <w:tc>
          <w:tcPr>
            <w:tcW w:w="4876" w:type="dxa"/>
            <w:tcBorders>
              <w:top w:val="nil"/>
              <w:left w:val="nil"/>
              <w:bottom w:val="nil"/>
              <w:right w:val="nil"/>
            </w:tcBorders>
          </w:tcPr>
          <w:p w14:paraId="6FBA9AC2" w14:textId="77777777" w:rsidR="005D0532" w:rsidRPr="009D0469" w:rsidRDefault="005D0532" w:rsidP="002B1DD0">
            <w:pPr>
              <w:pStyle w:val="Normal6a"/>
            </w:pPr>
          </w:p>
        </w:tc>
        <w:tc>
          <w:tcPr>
            <w:tcW w:w="4876" w:type="dxa"/>
            <w:tcBorders>
              <w:top w:val="nil"/>
              <w:left w:val="nil"/>
              <w:bottom w:val="nil"/>
              <w:right w:val="nil"/>
            </w:tcBorders>
          </w:tcPr>
          <w:p w14:paraId="64D00966" w14:textId="77777777" w:rsidR="005D0532" w:rsidRPr="009D0469" w:rsidRDefault="00F82F38" w:rsidP="002B1DD0">
            <w:pPr>
              <w:pStyle w:val="Normal6a"/>
            </w:pPr>
            <w:r w:rsidRPr="009D0469">
              <w:rPr>
                <w:b/>
                <w:i/>
              </w:rPr>
              <w:t>2a.</w:t>
            </w:r>
            <w:r w:rsidRPr="009D0469">
              <w:tab/>
            </w:r>
            <w:r w:rsidRPr="009D0469">
              <w:rPr>
                <w:b/>
                <w:i/>
              </w:rPr>
              <w:t xml:space="preserve">Do </w:t>
            </w:r>
            <w:r w:rsidRPr="009D0469">
              <w:rPr>
                <w:b/>
                <w:i/>
              </w:rPr>
              <w:t>obliczania kosztów pośrednich stosuje się standardowe wzory zawierające jasne wytyczne dotyczące kwalifikowalnych kategorii kosztów bezpośrednich (np. personel, sprzęt, podróże). Należy zapewnić szkolenia i odpowiedzi na często zadawane pytania w celu wyjaśnienia najczęstszych problemów (np. podwójne liczenie kosztów pośrednich).</w:t>
            </w:r>
          </w:p>
        </w:tc>
      </w:tr>
    </w:tbl>
    <w:p w14:paraId="17C87E59" w14:textId="77777777" w:rsidR="005D0532" w:rsidRPr="009D0469" w:rsidRDefault="00F82F38" w:rsidP="005D0532">
      <w:r w:rsidRPr="009D0469">
        <w:rPr>
          <w:rStyle w:val="HideTWBExt"/>
        </w:rPr>
        <w:t>&lt;/Amend&gt;</w:t>
      </w:r>
      <w:bookmarkEnd w:id="69"/>
    </w:p>
    <w:p w14:paraId="01A3D38F" w14:textId="77777777" w:rsidR="005D0532" w:rsidRPr="009D0469" w:rsidRDefault="00F82F38" w:rsidP="005D0532">
      <w:pPr>
        <w:pStyle w:val="AMNumberTabs0"/>
      </w:pPr>
      <w:bookmarkStart w:id="70" w:name="AM6Compr7"/>
      <w:r w:rsidRPr="009D0469">
        <w:rPr>
          <w:rStyle w:val="HideTWBExt"/>
        </w:rPr>
        <w:t>&lt;Amend&gt;</w:t>
      </w:r>
      <w:r w:rsidRPr="009D0469">
        <w:t>Poprawka</w:t>
      </w:r>
      <w:r w:rsidRPr="009D0469">
        <w:tab/>
      </w:r>
      <w:r w:rsidRPr="009D0469">
        <w:tab/>
      </w:r>
      <w:r w:rsidRPr="009D0469">
        <w:rPr>
          <w:rStyle w:val="HideTWBExt"/>
        </w:rPr>
        <w:t>&lt;NumAm&gt;</w:t>
      </w:r>
      <w:r w:rsidRPr="009D0469">
        <w:t>80</w:t>
      </w:r>
      <w:r w:rsidRPr="009D0469">
        <w:rPr>
          <w:rStyle w:val="HideTWBExt"/>
        </w:rPr>
        <w:t>&lt;/NumAm&gt;</w:t>
      </w:r>
    </w:p>
    <w:p w14:paraId="04F7C369"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301037F0" w14:textId="77777777" w:rsidR="005D0532" w:rsidRPr="009D0469" w:rsidRDefault="00F82F38" w:rsidP="007F1538">
      <w:pPr>
        <w:pStyle w:val="NormalBold"/>
      </w:pPr>
      <w:r w:rsidRPr="009D0469">
        <w:rPr>
          <w:rStyle w:val="HideTWBExt"/>
        </w:rPr>
        <w:t>&lt;Article&gt;</w:t>
      </w:r>
      <w:r w:rsidRPr="009D0469">
        <w:t>Artykuł 32 – ustęp 1 – litera c</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6305E49" w14:textId="77777777" w:rsidTr="002B1DD0">
        <w:trPr>
          <w:trHeight w:hRule="exact" w:val="240"/>
          <w:jc w:val="center"/>
        </w:trPr>
        <w:tc>
          <w:tcPr>
            <w:tcW w:w="9752" w:type="dxa"/>
            <w:gridSpan w:val="2"/>
            <w:tcBorders>
              <w:top w:val="nil"/>
              <w:left w:val="nil"/>
              <w:bottom w:val="nil"/>
              <w:right w:val="nil"/>
            </w:tcBorders>
          </w:tcPr>
          <w:p w14:paraId="793EB846" w14:textId="77777777" w:rsidR="005D0532" w:rsidRPr="009D0469" w:rsidRDefault="005D0532" w:rsidP="002B1DD0"/>
        </w:tc>
      </w:tr>
      <w:tr w:rsidR="004C2BC3" w:rsidRPr="009D0469" w14:paraId="76E625E3" w14:textId="77777777" w:rsidTr="002B1DD0">
        <w:trPr>
          <w:trHeight w:val="240"/>
          <w:jc w:val="center"/>
        </w:trPr>
        <w:tc>
          <w:tcPr>
            <w:tcW w:w="4876" w:type="dxa"/>
            <w:tcBorders>
              <w:top w:val="nil"/>
              <w:left w:val="nil"/>
              <w:bottom w:val="nil"/>
              <w:right w:val="nil"/>
            </w:tcBorders>
          </w:tcPr>
          <w:p w14:paraId="389DFAB3" w14:textId="77777777" w:rsidR="005D0532" w:rsidRPr="009D0469" w:rsidRDefault="00F82F38" w:rsidP="002B1DD0">
            <w:pPr>
              <w:pStyle w:val="AmColumnHeading"/>
            </w:pPr>
            <w:r w:rsidRPr="009D0469">
              <w:t xml:space="preserve">Tekst proponowany przez </w:t>
            </w:r>
            <w:r w:rsidRPr="009D0469">
              <w:t>Komisję</w:t>
            </w:r>
          </w:p>
        </w:tc>
        <w:tc>
          <w:tcPr>
            <w:tcW w:w="4876" w:type="dxa"/>
            <w:tcBorders>
              <w:top w:val="nil"/>
              <w:left w:val="nil"/>
              <w:bottom w:val="nil"/>
              <w:right w:val="nil"/>
            </w:tcBorders>
          </w:tcPr>
          <w:p w14:paraId="1FA77953" w14:textId="77777777" w:rsidR="005D0532" w:rsidRPr="009D0469" w:rsidRDefault="00F82F38" w:rsidP="002B1DD0">
            <w:pPr>
              <w:pStyle w:val="AmColumnHeading"/>
            </w:pPr>
            <w:r w:rsidRPr="009D0469">
              <w:t>Poprawka</w:t>
            </w:r>
          </w:p>
        </w:tc>
      </w:tr>
      <w:tr w:rsidR="004C2BC3" w:rsidRPr="009D0469" w14:paraId="0C62D295" w14:textId="77777777" w:rsidTr="002B1DD0">
        <w:trPr>
          <w:jc w:val="center"/>
        </w:trPr>
        <w:tc>
          <w:tcPr>
            <w:tcW w:w="4876" w:type="dxa"/>
            <w:tcBorders>
              <w:top w:val="nil"/>
              <w:left w:val="nil"/>
              <w:bottom w:val="nil"/>
              <w:right w:val="nil"/>
            </w:tcBorders>
          </w:tcPr>
          <w:p w14:paraId="76487344" w14:textId="77777777" w:rsidR="005D0532" w:rsidRPr="009D0469" w:rsidRDefault="00F82F38" w:rsidP="002B1DD0">
            <w:pPr>
              <w:pStyle w:val="Normal6a"/>
            </w:pPr>
            <w:r w:rsidRPr="009D0469">
              <w:t>c)</w:t>
            </w:r>
            <w:r w:rsidRPr="009D0469">
              <w:tab/>
              <w:t xml:space="preserve">dokładają wszelkich starań w celu waloryzacji swoich rezultatów, bezpośrednio lub pośrednio, w tym poprzez przeniesienie własności lub udzielenie licencji; jeżeli rezultaty nie zostaną poddane waloryzacji w danym okresie, </w:t>
            </w:r>
            <w:r w:rsidRPr="009D0469">
              <w:t>Komisja może określić instrumenty i narzędzia, takie jak te służące realizacji strategii waloryzacji określonej w rozdziale III rozporządzenia (UE) XXX [Europejski Fundusz Konkurencyjności], które zainteresowani beneficjenci wykorzystują w celu ułatwienia waloryzacji tych rezultatów;</w:t>
            </w:r>
          </w:p>
        </w:tc>
        <w:tc>
          <w:tcPr>
            <w:tcW w:w="4876" w:type="dxa"/>
            <w:tcBorders>
              <w:top w:val="nil"/>
              <w:left w:val="nil"/>
              <w:bottom w:val="nil"/>
              <w:right w:val="nil"/>
            </w:tcBorders>
          </w:tcPr>
          <w:p w14:paraId="547AF701" w14:textId="77777777" w:rsidR="005D0532" w:rsidRPr="009D0469" w:rsidRDefault="00F82F38" w:rsidP="002B1DD0">
            <w:pPr>
              <w:pStyle w:val="Normal6a"/>
            </w:pPr>
            <w:r w:rsidRPr="009D0469">
              <w:t>c)</w:t>
            </w:r>
            <w:r w:rsidRPr="009D0469">
              <w:tab/>
              <w:t>dokładają wszelkich starań w celu waloryzacji swoich rezultatów, bezpośrednio lub pośrednio, w tym poprzez przeniesienie własności lub udzielenie licencji; jeżeli rezultaty nie zostaną poddane waloryzacji w danym okresie, Komisja może określić instrumenty i narzędzia, takie jak te służące realizacji strategii waloryzacji określonej w rozdziale III rozporządzenia (UE) XXX [Europejski Fundusz Konkurencyjności], które zainteresowani beneficjenci wykorzystują w celu ułatwienia waloryzacji tych rezultatów</w:t>
            </w:r>
            <w:r w:rsidRPr="009D0469">
              <w:rPr>
                <w:b/>
                <w:i/>
              </w:rPr>
              <w:t>, w ty</w:t>
            </w:r>
            <w:r w:rsidRPr="009D0469">
              <w:rPr>
                <w:b/>
                <w:i/>
              </w:rPr>
              <w:t xml:space="preserve">m instrumenty wspierające wdrażanie na szczeblu regionalnym i lokalnym oraz zaangażowanie ekosystemów innowacji poza wiodącymi ośrodkami, a także, w stosownych przypadkach, wsparcie dla struktur transferu technologii na poziomie uniwersyteckim oraz zachęty do patentowania, licencjonowania i tworzenia przedsiębiorstw typu </w:t>
            </w:r>
            <w:proofErr w:type="spellStart"/>
            <w:r w:rsidRPr="009D0469">
              <w:rPr>
                <w:b/>
                <w:i/>
              </w:rPr>
              <w:t>spin</w:t>
            </w:r>
            <w:proofErr w:type="spellEnd"/>
            <w:r w:rsidRPr="009D0469">
              <w:rPr>
                <w:b/>
                <w:i/>
              </w:rPr>
              <w:t>-off</w:t>
            </w:r>
            <w:r w:rsidRPr="009D0469">
              <w:t>;</w:t>
            </w:r>
          </w:p>
        </w:tc>
      </w:tr>
    </w:tbl>
    <w:p w14:paraId="46356336" w14:textId="77777777" w:rsidR="005D0532" w:rsidRPr="009D0469" w:rsidRDefault="00F82F38" w:rsidP="005D0532">
      <w:r w:rsidRPr="009D0469">
        <w:rPr>
          <w:rStyle w:val="HideTWBExt"/>
        </w:rPr>
        <w:t>&lt;/Amend&gt;</w:t>
      </w:r>
      <w:bookmarkEnd w:id="70"/>
    </w:p>
    <w:p w14:paraId="092BFA98" w14:textId="77777777" w:rsidR="005D0532" w:rsidRPr="009D0469" w:rsidRDefault="00F82F38" w:rsidP="005D0532">
      <w:pPr>
        <w:pStyle w:val="AMNumberTabs0"/>
      </w:pPr>
      <w:bookmarkStart w:id="71" w:name="AM6Compr8"/>
      <w:r w:rsidRPr="009D0469">
        <w:rPr>
          <w:rStyle w:val="HideTWBExt"/>
        </w:rPr>
        <w:t>&lt;Amend&gt;</w:t>
      </w:r>
      <w:r w:rsidRPr="009D0469">
        <w:t>Poprawka</w:t>
      </w:r>
      <w:r w:rsidRPr="009D0469">
        <w:tab/>
      </w:r>
      <w:r w:rsidRPr="009D0469">
        <w:tab/>
      </w:r>
      <w:r w:rsidRPr="009D0469">
        <w:rPr>
          <w:rStyle w:val="HideTWBExt"/>
        </w:rPr>
        <w:t>&lt;NumAm&gt;</w:t>
      </w:r>
      <w:r w:rsidRPr="009D0469">
        <w:t>81</w:t>
      </w:r>
      <w:r w:rsidRPr="009D0469">
        <w:rPr>
          <w:rStyle w:val="HideTWBExt"/>
        </w:rPr>
        <w:t>&lt;/NumAm&gt;</w:t>
      </w:r>
    </w:p>
    <w:p w14:paraId="773942E0"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6AC78B46" w14:textId="77777777" w:rsidR="005D0532" w:rsidRPr="009D0469" w:rsidRDefault="00F82F38" w:rsidP="007F1538">
      <w:pPr>
        <w:pStyle w:val="NormalBold"/>
      </w:pPr>
      <w:r w:rsidRPr="009D0469">
        <w:rPr>
          <w:rStyle w:val="HideTWBExt"/>
        </w:rPr>
        <w:t>&lt;Article&gt;</w:t>
      </w:r>
      <w:r w:rsidRPr="009D0469">
        <w:t>Artykuł 32 – ustęp 1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4CE2A076" w14:textId="77777777" w:rsidTr="002B1DD0">
        <w:trPr>
          <w:trHeight w:hRule="exact" w:val="240"/>
          <w:jc w:val="center"/>
        </w:trPr>
        <w:tc>
          <w:tcPr>
            <w:tcW w:w="9752" w:type="dxa"/>
            <w:gridSpan w:val="2"/>
            <w:tcBorders>
              <w:top w:val="nil"/>
              <w:left w:val="nil"/>
              <w:bottom w:val="nil"/>
              <w:right w:val="nil"/>
            </w:tcBorders>
          </w:tcPr>
          <w:p w14:paraId="0436FF09" w14:textId="77777777" w:rsidR="005D0532" w:rsidRPr="009D0469" w:rsidRDefault="005D0532" w:rsidP="002B1DD0"/>
        </w:tc>
      </w:tr>
      <w:tr w:rsidR="004C2BC3" w:rsidRPr="009D0469" w14:paraId="1D84F8F8" w14:textId="77777777" w:rsidTr="002B1DD0">
        <w:trPr>
          <w:trHeight w:val="240"/>
          <w:jc w:val="center"/>
        </w:trPr>
        <w:tc>
          <w:tcPr>
            <w:tcW w:w="4876" w:type="dxa"/>
            <w:tcBorders>
              <w:top w:val="nil"/>
              <w:left w:val="nil"/>
              <w:bottom w:val="nil"/>
              <w:right w:val="nil"/>
            </w:tcBorders>
          </w:tcPr>
          <w:p w14:paraId="2D329E71"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09F52B26" w14:textId="77777777" w:rsidR="005D0532" w:rsidRPr="009D0469" w:rsidRDefault="00F82F38" w:rsidP="002B1DD0">
            <w:pPr>
              <w:pStyle w:val="AmColumnHeading"/>
            </w:pPr>
            <w:r w:rsidRPr="009D0469">
              <w:t>Poprawka</w:t>
            </w:r>
          </w:p>
        </w:tc>
      </w:tr>
      <w:tr w:rsidR="004C2BC3" w:rsidRPr="009D0469" w14:paraId="4A734263" w14:textId="77777777" w:rsidTr="002B1DD0">
        <w:trPr>
          <w:jc w:val="center"/>
        </w:trPr>
        <w:tc>
          <w:tcPr>
            <w:tcW w:w="4876" w:type="dxa"/>
            <w:tcBorders>
              <w:top w:val="nil"/>
              <w:left w:val="nil"/>
              <w:bottom w:val="nil"/>
              <w:right w:val="nil"/>
            </w:tcBorders>
          </w:tcPr>
          <w:p w14:paraId="1150035C" w14:textId="77777777" w:rsidR="005D0532" w:rsidRPr="009D0469" w:rsidRDefault="005D0532" w:rsidP="002B1DD0">
            <w:pPr>
              <w:pStyle w:val="Normal6a"/>
            </w:pPr>
          </w:p>
        </w:tc>
        <w:tc>
          <w:tcPr>
            <w:tcW w:w="4876" w:type="dxa"/>
            <w:tcBorders>
              <w:top w:val="nil"/>
              <w:left w:val="nil"/>
              <w:bottom w:val="nil"/>
              <w:right w:val="nil"/>
            </w:tcBorders>
          </w:tcPr>
          <w:p w14:paraId="459D9BEA" w14:textId="77777777" w:rsidR="005D0532" w:rsidRPr="009D0469" w:rsidRDefault="00F82F38" w:rsidP="002B1DD0">
            <w:pPr>
              <w:pStyle w:val="Normal6a"/>
            </w:pPr>
            <w:r w:rsidRPr="009D0469">
              <w:rPr>
                <w:b/>
                <w:i/>
              </w:rPr>
              <w:t>1a.</w:t>
            </w:r>
            <w:r w:rsidRPr="009D0469">
              <w:tab/>
            </w:r>
            <w:r w:rsidRPr="009D0469">
              <w:rPr>
                <w:b/>
                <w:i/>
              </w:rPr>
              <w:t xml:space="preserve">Komisja monitoruje skuteczną waloryzację rezultatów i ocenia gospodarczy i społeczny zwrot z inwestycji Unii, a w razie potrzeby wprowadza środki naprawcze, aby zwiększyć wpływ badań </w:t>
            </w:r>
            <w:r w:rsidRPr="009D0469">
              <w:rPr>
                <w:b/>
                <w:i/>
              </w:rPr>
              <w:t>finansowanych ze środków publicznych i zapobiec niepełnemu wykorzystaniu tych środków.</w:t>
            </w:r>
          </w:p>
        </w:tc>
      </w:tr>
    </w:tbl>
    <w:p w14:paraId="42C6BCC3" w14:textId="77777777" w:rsidR="005D0532" w:rsidRPr="009D0469" w:rsidRDefault="00F82F38" w:rsidP="005D0532">
      <w:r w:rsidRPr="009D0469">
        <w:rPr>
          <w:rStyle w:val="HideTWBExt"/>
        </w:rPr>
        <w:t>&lt;/Amend&gt;</w:t>
      </w:r>
      <w:bookmarkEnd w:id="71"/>
    </w:p>
    <w:p w14:paraId="5D4454C9" w14:textId="77777777" w:rsidR="005D0532" w:rsidRPr="009D0469" w:rsidRDefault="00F82F38" w:rsidP="005D0532">
      <w:pPr>
        <w:pStyle w:val="AMNumberTabs0"/>
      </w:pPr>
      <w:bookmarkStart w:id="72" w:name="AM6Compr9"/>
      <w:r w:rsidRPr="009D0469">
        <w:rPr>
          <w:rStyle w:val="HideTWBExt"/>
        </w:rPr>
        <w:t>&lt;Amend&gt;</w:t>
      </w:r>
      <w:r w:rsidRPr="009D0469">
        <w:t>Poprawka</w:t>
      </w:r>
      <w:r w:rsidRPr="009D0469">
        <w:tab/>
      </w:r>
      <w:r w:rsidRPr="009D0469">
        <w:tab/>
      </w:r>
      <w:r w:rsidRPr="009D0469">
        <w:rPr>
          <w:rStyle w:val="HideTWBExt"/>
        </w:rPr>
        <w:t>&lt;NumAm&gt;</w:t>
      </w:r>
      <w:r w:rsidRPr="009D0469">
        <w:t>82</w:t>
      </w:r>
      <w:r w:rsidRPr="009D0469">
        <w:rPr>
          <w:rStyle w:val="HideTWBExt"/>
        </w:rPr>
        <w:t>&lt;/NumAm&gt;</w:t>
      </w:r>
    </w:p>
    <w:p w14:paraId="21759BF5"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37ECBFED" w14:textId="77777777" w:rsidR="005D0532" w:rsidRPr="009D0469" w:rsidRDefault="00F82F38" w:rsidP="007F1538">
      <w:pPr>
        <w:pStyle w:val="NormalBold"/>
      </w:pPr>
      <w:r w:rsidRPr="009D0469">
        <w:rPr>
          <w:rStyle w:val="HideTWBExt"/>
        </w:rPr>
        <w:t>&lt;Article&gt;</w:t>
      </w:r>
      <w:r w:rsidRPr="009D0469">
        <w:t>Artykuł 33 – ustęp 5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590E900B" w14:textId="77777777" w:rsidTr="002B1DD0">
        <w:trPr>
          <w:trHeight w:hRule="exact" w:val="240"/>
          <w:jc w:val="center"/>
        </w:trPr>
        <w:tc>
          <w:tcPr>
            <w:tcW w:w="9752" w:type="dxa"/>
            <w:gridSpan w:val="2"/>
            <w:tcBorders>
              <w:top w:val="nil"/>
              <w:left w:val="nil"/>
              <w:bottom w:val="nil"/>
              <w:right w:val="nil"/>
            </w:tcBorders>
          </w:tcPr>
          <w:p w14:paraId="108BAA3D" w14:textId="77777777" w:rsidR="005D0532" w:rsidRPr="009D0469" w:rsidRDefault="005D0532" w:rsidP="002B1DD0"/>
        </w:tc>
      </w:tr>
      <w:tr w:rsidR="004C2BC3" w:rsidRPr="009D0469" w14:paraId="1AAE79D5" w14:textId="77777777" w:rsidTr="002B1DD0">
        <w:trPr>
          <w:trHeight w:val="240"/>
          <w:jc w:val="center"/>
        </w:trPr>
        <w:tc>
          <w:tcPr>
            <w:tcW w:w="4876" w:type="dxa"/>
            <w:tcBorders>
              <w:top w:val="nil"/>
              <w:left w:val="nil"/>
              <w:bottom w:val="nil"/>
              <w:right w:val="nil"/>
            </w:tcBorders>
          </w:tcPr>
          <w:p w14:paraId="1EB8E471" w14:textId="77777777" w:rsidR="005D0532" w:rsidRPr="009D0469" w:rsidRDefault="00F82F38" w:rsidP="002B1DD0">
            <w:pPr>
              <w:pStyle w:val="AmColumnHeading"/>
            </w:pPr>
            <w:r w:rsidRPr="009D0469">
              <w:t xml:space="preserve">Tekst </w:t>
            </w:r>
            <w:r w:rsidRPr="009D0469">
              <w:t>proponowany przez Komisję</w:t>
            </w:r>
          </w:p>
        </w:tc>
        <w:tc>
          <w:tcPr>
            <w:tcW w:w="4876" w:type="dxa"/>
            <w:tcBorders>
              <w:top w:val="nil"/>
              <w:left w:val="nil"/>
              <w:bottom w:val="nil"/>
              <w:right w:val="nil"/>
            </w:tcBorders>
          </w:tcPr>
          <w:p w14:paraId="362092DA" w14:textId="77777777" w:rsidR="005D0532" w:rsidRPr="009D0469" w:rsidRDefault="00F82F38" w:rsidP="002B1DD0">
            <w:pPr>
              <w:pStyle w:val="AmColumnHeading"/>
            </w:pPr>
            <w:r w:rsidRPr="009D0469">
              <w:t>Poprawka</w:t>
            </w:r>
          </w:p>
        </w:tc>
      </w:tr>
      <w:tr w:rsidR="004C2BC3" w:rsidRPr="009D0469" w14:paraId="66636564" w14:textId="77777777" w:rsidTr="002B1DD0">
        <w:trPr>
          <w:jc w:val="center"/>
        </w:trPr>
        <w:tc>
          <w:tcPr>
            <w:tcW w:w="4876" w:type="dxa"/>
            <w:tcBorders>
              <w:top w:val="nil"/>
              <w:left w:val="nil"/>
              <w:bottom w:val="nil"/>
              <w:right w:val="nil"/>
            </w:tcBorders>
          </w:tcPr>
          <w:p w14:paraId="3284A28B" w14:textId="77777777" w:rsidR="005D0532" w:rsidRPr="009D0469" w:rsidRDefault="005D0532" w:rsidP="002B1DD0">
            <w:pPr>
              <w:pStyle w:val="Normal6a"/>
            </w:pPr>
          </w:p>
        </w:tc>
        <w:tc>
          <w:tcPr>
            <w:tcW w:w="4876" w:type="dxa"/>
            <w:tcBorders>
              <w:top w:val="nil"/>
              <w:left w:val="nil"/>
              <w:bottom w:val="nil"/>
              <w:right w:val="nil"/>
            </w:tcBorders>
          </w:tcPr>
          <w:p w14:paraId="255C70E2" w14:textId="77777777" w:rsidR="005D0532" w:rsidRPr="009D0469" w:rsidRDefault="00F82F38" w:rsidP="002B1DD0">
            <w:pPr>
              <w:pStyle w:val="Normal6a"/>
            </w:pPr>
            <w:r w:rsidRPr="009D0469">
              <w:rPr>
                <w:b/>
                <w:i/>
              </w:rPr>
              <w:t>5a.</w:t>
            </w:r>
            <w:r w:rsidRPr="009D0469">
              <w:tab/>
            </w:r>
            <w:r w:rsidRPr="009D0469">
              <w:rPr>
                <w:b/>
                <w:i/>
              </w:rPr>
              <w:t xml:space="preserve">Komisja opracowuje i podaje do wiadomości publicznej wytyczne dotyczące wdrażania </w:t>
            </w:r>
            <w:proofErr w:type="spellStart"/>
            <w:r w:rsidRPr="009D0469">
              <w:rPr>
                <w:b/>
                <w:i/>
              </w:rPr>
              <w:t>przedkomercyjnych</w:t>
            </w:r>
            <w:proofErr w:type="spellEnd"/>
            <w:r w:rsidRPr="009D0469">
              <w:rPr>
                <w:b/>
                <w:i/>
              </w:rPr>
              <w:t xml:space="preserve"> zamówień publicznych w ramach programu. Wytyczne te dotyczą w szczególności zapobiegania konfliktom interesów, zarządzania prawami własności intelektualnej, własności rezultatów i dostępu do nich, efektywnego wykorzystania zamówionych towarów, usług lub robót budowlanych oraz ograniczania ryzyka związanego z innowacyjnymi lub pierwszymi tego rodzaju rozwiązaniami. Wytyczne zapewniają zgodność z zasadami prze</w:t>
            </w:r>
            <w:r w:rsidRPr="009D0469">
              <w:rPr>
                <w:b/>
                <w:i/>
              </w:rPr>
              <w:t>jrzystości, równego traktowania i należytego zarządzania finansami oraz obejmują praktyczne środki i narzędzia wspierające nowych i mniej doświadczonych wnioskodawców, ze szczególnym uwzględnieniem MŚP i przedsiębiorstw typu start-up.</w:t>
            </w:r>
          </w:p>
        </w:tc>
      </w:tr>
    </w:tbl>
    <w:p w14:paraId="0E359EA0" w14:textId="77777777" w:rsidR="005D0532" w:rsidRPr="009D0469" w:rsidRDefault="00F82F38" w:rsidP="005D0532">
      <w:r w:rsidRPr="009D0469">
        <w:rPr>
          <w:rStyle w:val="HideTWBExt"/>
        </w:rPr>
        <w:t>&lt;/Amend&gt;</w:t>
      </w:r>
      <w:bookmarkEnd w:id="72"/>
    </w:p>
    <w:p w14:paraId="3A1305D1" w14:textId="77777777" w:rsidR="005D0532" w:rsidRPr="009D0469" w:rsidRDefault="00F82F38" w:rsidP="005D0532">
      <w:pPr>
        <w:pStyle w:val="AMNumberTabs0"/>
      </w:pPr>
      <w:bookmarkStart w:id="73" w:name="AM6Compr10"/>
      <w:r w:rsidRPr="009D0469">
        <w:rPr>
          <w:rStyle w:val="HideTWBExt"/>
        </w:rPr>
        <w:t>&lt;Amend&gt;</w:t>
      </w:r>
      <w:r w:rsidRPr="009D0469">
        <w:t>Poprawka</w:t>
      </w:r>
      <w:r w:rsidRPr="009D0469">
        <w:tab/>
      </w:r>
      <w:r w:rsidRPr="009D0469">
        <w:tab/>
      </w:r>
      <w:r w:rsidRPr="009D0469">
        <w:rPr>
          <w:rStyle w:val="HideTWBExt"/>
        </w:rPr>
        <w:t>&lt;NumAm&gt;</w:t>
      </w:r>
      <w:r w:rsidRPr="009D0469">
        <w:t>83</w:t>
      </w:r>
      <w:r w:rsidRPr="009D0469">
        <w:rPr>
          <w:rStyle w:val="HideTWBExt"/>
        </w:rPr>
        <w:t>&lt;/NumAm&gt;</w:t>
      </w:r>
    </w:p>
    <w:p w14:paraId="06D2E46B"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639186E7" w14:textId="77777777" w:rsidR="005D0532" w:rsidRPr="009D0469" w:rsidRDefault="00F82F38" w:rsidP="007F1538">
      <w:pPr>
        <w:pStyle w:val="NormalBold"/>
      </w:pPr>
      <w:r w:rsidRPr="009D0469">
        <w:rPr>
          <w:rStyle w:val="HideTWBExt"/>
        </w:rPr>
        <w:t>&lt;Article&gt;</w:t>
      </w:r>
      <w:r w:rsidRPr="009D0469">
        <w:t>Artykuł 33 a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236F7988" w14:textId="77777777" w:rsidTr="002B1DD0">
        <w:trPr>
          <w:trHeight w:hRule="exact" w:val="240"/>
          <w:jc w:val="center"/>
        </w:trPr>
        <w:tc>
          <w:tcPr>
            <w:tcW w:w="9752" w:type="dxa"/>
            <w:gridSpan w:val="2"/>
            <w:tcBorders>
              <w:top w:val="nil"/>
              <w:left w:val="nil"/>
              <w:bottom w:val="nil"/>
              <w:right w:val="nil"/>
            </w:tcBorders>
          </w:tcPr>
          <w:p w14:paraId="60F1484C" w14:textId="77777777" w:rsidR="005D0532" w:rsidRPr="009D0469" w:rsidRDefault="005D0532" w:rsidP="002B1DD0"/>
        </w:tc>
      </w:tr>
      <w:tr w:rsidR="004C2BC3" w:rsidRPr="009D0469" w14:paraId="04490531" w14:textId="77777777" w:rsidTr="002B1DD0">
        <w:trPr>
          <w:trHeight w:val="240"/>
          <w:jc w:val="center"/>
        </w:trPr>
        <w:tc>
          <w:tcPr>
            <w:tcW w:w="4876" w:type="dxa"/>
            <w:tcBorders>
              <w:top w:val="nil"/>
              <w:left w:val="nil"/>
              <w:bottom w:val="nil"/>
              <w:right w:val="nil"/>
            </w:tcBorders>
          </w:tcPr>
          <w:p w14:paraId="06961BCB"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47B4F5DD" w14:textId="77777777" w:rsidR="005D0532" w:rsidRPr="009D0469" w:rsidRDefault="00F82F38" w:rsidP="002B1DD0">
            <w:pPr>
              <w:pStyle w:val="AmColumnHeading"/>
            </w:pPr>
            <w:r w:rsidRPr="009D0469">
              <w:t>Poprawka</w:t>
            </w:r>
          </w:p>
        </w:tc>
      </w:tr>
      <w:tr w:rsidR="004C2BC3" w:rsidRPr="009D0469" w14:paraId="569989DF" w14:textId="77777777" w:rsidTr="002B1DD0">
        <w:trPr>
          <w:jc w:val="center"/>
        </w:trPr>
        <w:tc>
          <w:tcPr>
            <w:tcW w:w="4876" w:type="dxa"/>
            <w:tcBorders>
              <w:top w:val="nil"/>
              <w:left w:val="nil"/>
              <w:bottom w:val="nil"/>
              <w:right w:val="nil"/>
            </w:tcBorders>
          </w:tcPr>
          <w:p w14:paraId="0058DD7B" w14:textId="77777777" w:rsidR="005D0532" w:rsidRPr="009D0469" w:rsidRDefault="005D0532" w:rsidP="002B1DD0">
            <w:pPr>
              <w:pStyle w:val="Normal6a"/>
            </w:pPr>
          </w:p>
        </w:tc>
        <w:tc>
          <w:tcPr>
            <w:tcW w:w="4876" w:type="dxa"/>
            <w:tcBorders>
              <w:top w:val="nil"/>
              <w:left w:val="nil"/>
              <w:bottom w:val="nil"/>
              <w:right w:val="nil"/>
            </w:tcBorders>
          </w:tcPr>
          <w:p w14:paraId="6C355F65" w14:textId="77777777" w:rsidR="005D0532" w:rsidRPr="009D0469" w:rsidRDefault="00F82F38" w:rsidP="002B1DD0">
            <w:pPr>
              <w:pStyle w:val="Normal6a"/>
              <w:jc w:val="center"/>
            </w:pPr>
            <w:r w:rsidRPr="009D0469">
              <w:rPr>
                <w:b/>
                <w:i/>
              </w:rPr>
              <w:t>Artykuł 33a</w:t>
            </w:r>
            <w:r w:rsidRPr="009D0469">
              <w:tab/>
            </w:r>
          </w:p>
        </w:tc>
      </w:tr>
      <w:tr w:rsidR="004C2BC3" w:rsidRPr="009D0469" w14:paraId="5A200A23" w14:textId="77777777" w:rsidTr="002B1DD0">
        <w:trPr>
          <w:jc w:val="center"/>
        </w:trPr>
        <w:tc>
          <w:tcPr>
            <w:tcW w:w="4876" w:type="dxa"/>
            <w:tcBorders>
              <w:top w:val="nil"/>
              <w:left w:val="nil"/>
              <w:bottom w:val="nil"/>
              <w:right w:val="nil"/>
            </w:tcBorders>
          </w:tcPr>
          <w:p w14:paraId="5B4B12B1" w14:textId="77777777" w:rsidR="005D0532" w:rsidRPr="009D0469" w:rsidRDefault="005D0532" w:rsidP="002B1DD0">
            <w:pPr>
              <w:pStyle w:val="Normal6a"/>
            </w:pPr>
          </w:p>
        </w:tc>
        <w:tc>
          <w:tcPr>
            <w:tcW w:w="4876" w:type="dxa"/>
            <w:tcBorders>
              <w:top w:val="nil"/>
              <w:left w:val="nil"/>
              <w:bottom w:val="nil"/>
              <w:right w:val="nil"/>
            </w:tcBorders>
          </w:tcPr>
          <w:p w14:paraId="6A18F29B" w14:textId="77777777" w:rsidR="005D0532" w:rsidRPr="009D0469" w:rsidRDefault="00F82F38" w:rsidP="002B1DD0">
            <w:pPr>
              <w:pStyle w:val="Normal6a"/>
              <w:jc w:val="center"/>
            </w:pPr>
            <w:r w:rsidRPr="009D0469">
              <w:rPr>
                <w:b/>
                <w:i/>
              </w:rPr>
              <w:t xml:space="preserve">Ochrona interesów </w:t>
            </w:r>
            <w:r w:rsidRPr="009D0469">
              <w:rPr>
                <w:b/>
                <w:i/>
              </w:rPr>
              <w:t>finansowych Unii</w:t>
            </w:r>
          </w:p>
        </w:tc>
      </w:tr>
      <w:tr w:rsidR="004C2BC3" w:rsidRPr="009D0469" w14:paraId="685F02C8" w14:textId="77777777" w:rsidTr="002B1DD0">
        <w:trPr>
          <w:jc w:val="center"/>
        </w:trPr>
        <w:tc>
          <w:tcPr>
            <w:tcW w:w="4876" w:type="dxa"/>
            <w:tcBorders>
              <w:top w:val="nil"/>
              <w:left w:val="nil"/>
              <w:bottom w:val="nil"/>
              <w:right w:val="nil"/>
            </w:tcBorders>
          </w:tcPr>
          <w:p w14:paraId="1A31B4C9" w14:textId="77777777" w:rsidR="005D0532" w:rsidRPr="009D0469" w:rsidRDefault="005D0532" w:rsidP="002B1DD0">
            <w:pPr>
              <w:pStyle w:val="Normal6a"/>
            </w:pPr>
          </w:p>
        </w:tc>
        <w:tc>
          <w:tcPr>
            <w:tcW w:w="4876" w:type="dxa"/>
            <w:tcBorders>
              <w:top w:val="nil"/>
              <w:left w:val="nil"/>
              <w:bottom w:val="nil"/>
              <w:right w:val="nil"/>
            </w:tcBorders>
          </w:tcPr>
          <w:p w14:paraId="7FF15536" w14:textId="77777777" w:rsidR="005D0532" w:rsidRPr="009D0469" w:rsidRDefault="00F82F38" w:rsidP="002B1DD0">
            <w:pPr>
              <w:pStyle w:val="Normal6a"/>
            </w:pPr>
            <w:r w:rsidRPr="009D0469">
              <w:rPr>
                <w:b/>
                <w:i/>
              </w:rPr>
              <w:t>1.</w:t>
            </w:r>
            <w:r w:rsidRPr="009D0469">
              <w:rPr>
                <w:b/>
                <w:i/>
              </w:rPr>
              <w:tab/>
              <w:t xml:space="preserve">Komisja podejmuje odpowiednie środki zapewniające – podczas realizacji działań finansowanych na podstawie niniejszego rozporządzenia – ochronę interesów finansowych Unii przez zapobieganie nadużyciom finansowym, korupcji i wszelkim innym nielegalnym działaniom, przez skuteczne kontrole </w:t>
            </w:r>
            <w:proofErr w:type="gramStart"/>
            <w:r w:rsidRPr="009D0469">
              <w:rPr>
                <w:b/>
                <w:i/>
              </w:rPr>
              <w:t>oraz,</w:t>
            </w:r>
            <w:proofErr w:type="gramEnd"/>
            <w:r w:rsidRPr="009D0469">
              <w:rPr>
                <w:b/>
                <w:i/>
              </w:rPr>
              <w:t xml:space="preserve"> w razie wykrycia nieprawidłowości, przez odzyskiwanie kwot nienależnie wypłaconych, a także, w stosownych przypadkach, przez skuteczne, proporcjonalne i odstraszające kary administracyjne i finansowe.</w:t>
            </w:r>
          </w:p>
        </w:tc>
      </w:tr>
      <w:tr w:rsidR="004C2BC3" w:rsidRPr="009D0469" w14:paraId="3627D2AC" w14:textId="77777777" w:rsidTr="002B1DD0">
        <w:trPr>
          <w:jc w:val="center"/>
        </w:trPr>
        <w:tc>
          <w:tcPr>
            <w:tcW w:w="4876" w:type="dxa"/>
            <w:tcBorders>
              <w:top w:val="nil"/>
              <w:left w:val="nil"/>
              <w:bottom w:val="nil"/>
              <w:right w:val="nil"/>
            </w:tcBorders>
          </w:tcPr>
          <w:p w14:paraId="1FFAB0C3" w14:textId="77777777" w:rsidR="005D0532" w:rsidRPr="009D0469" w:rsidRDefault="005D0532" w:rsidP="002B1DD0">
            <w:pPr>
              <w:pStyle w:val="Normal6a"/>
            </w:pPr>
          </w:p>
        </w:tc>
        <w:tc>
          <w:tcPr>
            <w:tcW w:w="4876" w:type="dxa"/>
            <w:tcBorders>
              <w:top w:val="nil"/>
              <w:left w:val="nil"/>
              <w:bottom w:val="nil"/>
              <w:right w:val="nil"/>
            </w:tcBorders>
          </w:tcPr>
          <w:p w14:paraId="6F5BF736" w14:textId="77777777" w:rsidR="005D0532" w:rsidRPr="009D0469" w:rsidRDefault="00F82F38" w:rsidP="002B1DD0">
            <w:pPr>
              <w:pStyle w:val="Normal6a"/>
            </w:pPr>
            <w:r w:rsidRPr="009D0469">
              <w:rPr>
                <w:b/>
                <w:i/>
              </w:rPr>
              <w:t>2.</w:t>
            </w:r>
            <w:r w:rsidRPr="009D0469">
              <w:rPr>
                <w:b/>
                <w:i/>
              </w:rPr>
              <w:tab/>
              <w:t>Systemy kontroli i audytu są proporcjonalne, uproszczone i oparte na analizie ryzyka, a także cechują się większym wykorzystaniem narzędzi cyfrowych i środków zapobiegawczych. Wnioskodawcom i beneficjentom zapewnia się obowiązkowe szkolenie, w tym szkolenie online, aby zagwarantować, że właściwie rozumieją obowiązujące przepisy i najlepsze praktyki, w szczególności dotyczące kosztów personelu.</w:t>
            </w:r>
          </w:p>
        </w:tc>
      </w:tr>
      <w:tr w:rsidR="004C2BC3" w:rsidRPr="009D0469" w14:paraId="046C3331" w14:textId="77777777" w:rsidTr="002B1DD0">
        <w:trPr>
          <w:jc w:val="center"/>
        </w:trPr>
        <w:tc>
          <w:tcPr>
            <w:tcW w:w="4876" w:type="dxa"/>
            <w:tcBorders>
              <w:top w:val="nil"/>
              <w:left w:val="nil"/>
              <w:bottom w:val="nil"/>
              <w:right w:val="nil"/>
            </w:tcBorders>
          </w:tcPr>
          <w:p w14:paraId="30C9D44C" w14:textId="77777777" w:rsidR="005D0532" w:rsidRPr="009D0469" w:rsidRDefault="005D0532" w:rsidP="002B1DD0">
            <w:pPr>
              <w:pStyle w:val="Normal6a"/>
            </w:pPr>
          </w:p>
        </w:tc>
        <w:tc>
          <w:tcPr>
            <w:tcW w:w="4876" w:type="dxa"/>
            <w:tcBorders>
              <w:top w:val="nil"/>
              <w:left w:val="nil"/>
              <w:bottom w:val="nil"/>
              <w:right w:val="nil"/>
            </w:tcBorders>
          </w:tcPr>
          <w:p w14:paraId="49E229D9" w14:textId="77777777" w:rsidR="005D0532" w:rsidRPr="009D0469" w:rsidRDefault="00F82F38" w:rsidP="002B1DD0">
            <w:pPr>
              <w:pStyle w:val="Normal6a"/>
            </w:pPr>
            <w:r w:rsidRPr="009D0469">
              <w:rPr>
                <w:b/>
                <w:i/>
              </w:rPr>
              <w:t>3.</w:t>
            </w:r>
            <w:r w:rsidRPr="009D0469">
              <w:rPr>
                <w:b/>
                <w:i/>
              </w:rPr>
              <w:tab/>
              <w:t>Europejski Urząd ds. Zwalczania Nadużyć Finansowych (OLAF) może prowadzić dochodzenia dotyczące wszystkich rodzajów finansowania w ramach niniejszego rozporządzenia, w tym kontrole na miejscu i inspekcje, w zakresie przyznanych uprawnień, z naciskiem na poważne przestępstwa, systemowe nadużycia finansowe i korupcję na szkodę interesów finansowych Unii.</w:t>
            </w:r>
          </w:p>
        </w:tc>
      </w:tr>
      <w:tr w:rsidR="004C2BC3" w:rsidRPr="009D0469" w14:paraId="0258015B" w14:textId="77777777" w:rsidTr="002B1DD0">
        <w:trPr>
          <w:jc w:val="center"/>
        </w:trPr>
        <w:tc>
          <w:tcPr>
            <w:tcW w:w="4876" w:type="dxa"/>
            <w:tcBorders>
              <w:top w:val="nil"/>
              <w:left w:val="nil"/>
              <w:bottom w:val="nil"/>
              <w:right w:val="nil"/>
            </w:tcBorders>
          </w:tcPr>
          <w:p w14:paraId="45F48B9C" w14:textId="77777777" w:rsidR="005D0532" w:rsidRPr="009D0469" w:rsidRDefault="005D0532" w:rsidP="002B1DD0">
            <w:pPr>
              <w:pStyle w:val="Normal6a"/>
            </w:pPr>
          </w:p>
        </w:tc>
        <w:tc>
          <w:tcPr>
            <w:tcW w:w="4876" w:type="dxa"/>
            <w:tcBorders>
              <w:top w:val="nil"/>
              <w:left w:val="nil"/>
              <w:bottom w:val="nil"/>
              <w:right w:val="nil"/>
            </w:tcBorders>
          </w:tcPr>
          <w:p w14:paraId="519CAAF9" w14:textId="77777777" w:rsidR="005D0532" w:rsidRPr="009D0469" w:rsidRDefault="00F82F38" w:rsidP="002B1DD0">
            <w:pPr>
              <w:pStyle w:val="Normal6a"/>
            </w:pPr>
            <w:r w:rsidRPr="009D0469">
              <w:rPr>
                <w:b/>
                <w:i/>
              </w:rPr>
              <w:t>4.</w:t>
            </w:r>
            <w:r w:rsidRPr="009D0469">
              <w:rPr>
                <w:b/>
                <w:i/>
              </w:rPr>
              <w:tab/>
              <w:t>Każda osoba lub każdy podmiot, które otrzymują środki finansowe Unii, są zobowiązane w pełni współpracować w celu ochrony interesów finansowych Unii, przyznać Komisji, OLAF-owi, Europejskiemu Trybunałowi Obrachunkowemu oraz, w stosownych przypadkach, EPPO niezbędne prawa i dostęp, a także zapewnić, aby wszelkie osoby trzecie uczestniczące w wykonywaniu środków finansowych Unii przyznały tym organom równoważne prawa, bez uszczerbku dla obowiązujących przepisów dotyczących danych osobowych, w tym zasad propo</w:t>
            </w:r>
            <w:r w:rsidRPr="009D0469">
              <w:rPr>
                <w:b/>
                <w:i/>
              </w:rPr>
              <w:t>rcjonalności i konieczności.</w:t>
            </w:r>
          </w:p>
        </w:tc>
      </w:tr>
      <w:tr w:rsidR="004C2BC3" w:rsidRPr="009D0469" w14:paraId="03E8590F" w14:textId="77777777" w:rsidTr="002B1DD0">
        <w:trPr>
          <w:jc w:val="center"/>
        </w:trPr>
        <w:tc>
          <w:tcPr>
            <w:tcW w:w="4876" w:type="dxa"/>
            <w:tcBorders>
              <w:top w:val="nil"/>
              <w:left w:val="nil"/>
              <w:bottom w:val="nil"/>
              <w:right w:val="nil"/>
            </w:tcBorders>
          </w:tcPr>
          <w:p w14:paraId="0538ACF2" w14:textId="77777777" w:rsidR="005D0532" w:rsidRPr="009D0469" w:rsidRDefault="005D0532" w:rsidP="002B1DD0">
            <w:pPr>
              <w:pStyle w:val="Normal6a"/>
            </w:pPr>
          </w:p>
        </w:tc>
        <w:tc>
          <w:tcPr>
            <w:tcW w:w="4876" w:type="dxa"/>
            <w:tcBorders>
              <w:top w:val="nil"/>
              <w:left w:val="nil"/>
              <w:bottom w:val="nil"/>
              <w:right w:val="nil"/>
            </w:tcBorders>
          </w:tcPr>
          <w:p w14:paraId="6A4F6BD2" w14:textId="77777777" w:rsidR="005D0532" w:rsidRPr="009D0469" w:rsidRDefault="00F82F38" w:rsidP="002B1DD0">
            <w:pPr>
              <w:pStyle w:val="Normal6a"/>
            </w:pPr>
            <w:r w:rsidRPr="009D0469">
              <w:rPr>
                <w:b/>
                <w:i/>
              </w:rPr>
              <w:t>5.</w:t>
            </w:r>
            <w:r w:rsidRPr="009D0469">
              <w:rPr>
                <w:b/>
                <w:i/>
              </w:rPr>
              <w:tab/>
              <w:t xml:space="preserve">W </w:t>
            </w:r>
            <w:proofErr w:type="gramStart"/>
            <w:r w:rsidRPr="009D0469">
              <w:rPr>
                <w:b/>
                <w:i/>
              </w:rPr>
              <w:t>przypadku</w:t>
            </w:r>
            <w:proofErr w:type="gramEnd"/>
            <w:r w:rsidRPr="009D0469">
              <w:rPr>
                <w:b/>
                <w:i/>
              </w:rPr>
              <w:t xml:space="preserve"> gdy środkami finansowymi zarządzają organy, o których mowa w art. 62 ust. 1 lit. c) rozporządzenia (UE, </w:t>
            </w:r>
            <w:proofErr w:type="spellStart"/>
            <w:r w:rsidRPr="009D0469">
              <w:rPr>
                <w:b/>
                <w:i/>
              </w:rPr>
              <w:t>Euratom</w:t>
            </w:r>
            <w:proofErr w:type="spellEnd"/>
            <w:r w:rsidRPr="009D0469">
              <w:rPr>
                <w:b/>
                <w:i/>
              </w:rPr>
              <w:t xml:space="preserve">) 2024/2509, Komisja zapewnia, poprzez zawarcie odpowiednich postanowień w umowach z tymi </w:t>
            </w:r>
            <w:r w:rsidRPr="009D0469">
              <w:rPr>
                <w:b/>
                <w:i/>
              </w:rPr>
              <w:t>organami, pełne poszanowanie wyżej wymienionych praw OLAF-u, Europejskiego Trybunału Obrachunkowego i Prokuratury Europejskiej, a także stosowanie ujednoliconego podejścia w ramach ich odpowiednich mandatów.</w:t>
            </w:r>
          </w:p>
        </w:tc>
      </w:tr>
    </w:tbl>
    <w:p w14:paraId="03AD4FB9" w14:textId="77777777" w:rsidR="005D0532" w:rsidRPr="009D0469" w:rsidRDefault="00F82F38" w:rsidP="005D0532">
      <w:r w:rsidRPr="009D0469">
        <w:rPr>
          <w:rStyle w:val="HideTWBExt"/>
        </w:rPr>
        <w:t>&lt;/Amend&gt;</w:t>
      </w:r>
      <w:bookmarkEnd w:id="73"/>
    </w:p>
    <w:p w14:paraId="2AD81352" w14:textId="77777777" w:rsidR="005D0532" w:rsidRPr="009D0469" w:rsidRDefault="00F82F38" w:rsidP="005D0532">
      <w:pPr>
        <w:pStyle w:val="AMNumberTabs0"/>
      </w:pPr>
      <w:bookmarkStart w:id="74" w:name="AM6Compr11"/>
      <w:r w:rsidRPr="009D0469">
        <w:rPr>
          <w:rStyle w:val="HideTWBExt"/>
        </w:rPr>
        <w:t>&lt;Amend&gt;</w:t>
      </w:r>
      <w:r w:rsidRPr="009D0469">
        <w:t>Poprawka</w:t>
      </w:r>
      <w:r w:rsidRPr="009D0469">
        <w:tab/>
      </w:r>
      <w:r w:rsidRPr="009D0469">
        <w:tab/>
      </w:r>
      <w:r w:rsidRPr="009D0469">
        <w:rPr>
          <w:rStyle w:val="HideTWBExt"/>
        </w:rPr>
        <w:t>&lt;NumAm&gt;</w:t>
      </w:r>
      <w:r w:rsidRPr="009D0469">
        <w:t>84</w:t>
      </w:r>
      <w:r w:rsidRPr="009D0469">
        <w:rPr>
          <w:rStyle w:val="HideTWBExt"/>
        </w:rPr>
        <w:t>&lt;/NumAm&gt;</w:t>
      </w:r>
    </w:p>
    <w:p w14:paraId="3E6A0396"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04186052" w14:textId="77777777" w:rsidR="005D0532" w:rsidRPr="009D0469" w:rsidRDefault="00F82F38" w:rsidP="007F1538">
      <w:pPr>
        <w:pStyle w:val="NormalBold"/>
      </w:pPr>
      <w:r w:rsidRPr="009D0469">
        <w:rPr>
          <w:rStyle w:val="HideTWBExt"/>
        </w:rPr>
        <w:t>&lt;Article&gt;</w:t>
      </w:r>
      <w:r w:rsidRPr="009D0469">
        <w:t>Artykuł 33 b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7F3AC5AE" w14:textId="77777777" w:rsidTr="002B1DD0">
        <w:trPr>
          <w:trHeight w:hRule="exact" w:val="240"/>
          <w:jc w:val="center"/>
        </w:trPr>
        <w:tc>
          <w:tcPr>
            <w:tcW w:w="9752" w:type="dxa"/>
            <w:gridSpan w:val="2"/>
            <w:tcBorders>
              <w:top w:val="nil"/>
              <w:left w:val="nil"/>
              <w:bottom w:val="nil"/>
              <w:right w:val="nil"/>
            </w:tcBorders>
          </w:tcPr>
          <w:p w14:paraId="3633E090" w14:textId="77777777" w:rsidR="005D0532" w:rsidRPr="009D0469" w:rsidRDefault="005D0532" w:rsidP="002B1DD0"/>
        </w:tc>
      </w:tr>
      <w:tr w:rsidR="004C2BC3" w:rsidRPr="009D0469" w14:paraId="0CDA3353" w14:textId="77777777" w:rsidTr="002B1DD0">
        <w:trPr>
          <w:trHeight w:val="240"/>
          <w:jc w:val="center"/>
        </w:trPr>
        <w:tc>
          <w:tcPr>
            <w:tcW w:w="4876" w:type="dxa"/>
            <w:tcBorders>
              <w:top w:val="nil"/>
              <w:left w:val="nil"/>
              <w:bottom w:val="nil"/>
              <w:right w:val="nil"/>
            </w:tcBorders>
          </w:tcPr>
          <w:p w14:paraId="0CBEAE75"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0A3776EE" w14:textId="77777777" w:rsidR="005D0532" w:rsidRPr="009D0469" w:rsidRDefault="00F82F38" w:rsidP="002B1DD0">
            <w:pPr>
              <w:pStyle w:val="AmColumnHeading"/>
            </w:pPr>
            <w:r w:rsidRPr="009D0469">
              <w:t>Poprawka</w:t>
            </w:r>
          </w:p>
        </w:tc>
      </w:tr>
      <w:tr w:rsidR="004C2BC3" w:rsidRPr="009D0469" w14:paraId="40CBDFF8" w14:textId="77777777" w:rsidTr="002B1DD0">
        <w:trPr>
          <w:jc w:val="center"/>
        </w:trPr>
        <w:tc>
          <w:tcPr>
            <w:tcW w:w="4876" w:type="dxa"/>
            <w:tcBorders>
              <w:top w:val="nil"/>
              <w:left w:val="nil"/>
              <w:bottom w:val="nil"/>
              <w:right w:val="nil"/>
            </w:tcBorders>
          </w:tcPr>
          <w:p w14:paraId="29EFA6BC" w14:textId="77777777" w:rsidR="005D0532" w:rsidRPr="009D0469" w:rsidRDefault="005D0532" w:rsidP="002B1DD0">
            <w:pPr>
              <w:pStyle w:val="Normal6a"/>
            </w:pPr>
          </w:p>
        </w:tc>
        <w:tc>
          <w:tcPr>
            <w:tcW w:w="4876" w:type="dxa"/>
            <w:tcBorders>
              <w:top w:val="nil"/>
              <w:left w:val="nil"/>
              <w:bottom w:val="nil"/>
              <w:right w:val="nil"/>
            </w:tcBorders>
          </w:tcPr>
          <w:p w14:paraId="69DC3AE2" w14:textId="77777777" w:rsidR="005D0532" w:rsidRPr="009D0469" w:rsidRDefault="00F82F38" w:rsidP="002B1DD0">
            <w:pPr>
              <w:pStyle w:val="Normal6a"/>
              <w:jc w:val="center"/>
            </w:pPr>
            <w:r w:rsidRPr="009D0469">
              <w:rPr>
                <w:b/>
                <w:i/>
              </w:rPr>
              <w:t>Artykuł 33b</w:t>
            </w:r>
            <w:r w:rsidRPr="009D0469">
              <w:tab/>
            </w:r>
          </w:p>
        </w:tc>
      </w:tr>
      <w:tr w:rsidR="004C2BC3" w:rsidRPr="009D0469" w14:paraId="573390EB" w14:textId="77777777" w:rsidTr="002B1DD0">
        <w:trPr>
          <w:jc w:val="center"/>
        </w:trPr>
        <w:tc>
          <w:tcPr>
            <w:tcW w:w="4876" w:type="dxa"/>
            <w:tcBorders>
              <w:top w:val="nil"/>
              <w:left w:val="nil"/>
              <w:bottom w:val="nil"/>
              <w:right w:val="nil"/>
            </w:tcBorders>
          </w:tcPr>
          <w:p w14:paraId="685C0E33" w14:textId="77777777" w:rsidR="005D0532" w:rsidRPr="009D0469" w:rsidRDefault="005D0532" w:rsidP="002B1DD0">
            <w:pPr>
              <w:pStyle w:val="Normal6a"/>
            </w:pPr>
          </w:p>
        </w:tc>
        <w:tc>
          <w:tcPr>
            <w:tcW w:w="4876" w:type="dxa"/>
            <w:tcBorders>
              <w:top w:val="nil"/>
              <w:left w:val="nil"/>
              <w:bottom w:val="nil"/>
              <w:right w:val="nil"/>
            </w:tcBorders>
          </w:tcPr>
          <w:p w14:paraId="2E99A3F4" w14:textId="77777777" w:rsidR="005D0532" w:rsidRPr="009D0469" w:rsidRDefault="00F82F38" w:rsidP="002B1DD0">
            <w:pPr>
              <w:pStyle w:val="Normal6a"/>
              <w:jc w:val="center"/>
            </w:pPr>
            <w:r w:rsidRPr="009D0469">
              <w:rPr>
                <w:b/>
                <w:i/>
              </w:rPr>
              <w:t>Sprawozdanie Komisji dla Parlamentu Europejskiego</w:t>
            </w:r>
          </w:p>
        </w:tc>
      </w:tr>
      <w:tr w:rsidR="004C2BC3" w:rsidRPr="009D0469" w14:paraId="63D73E30" w14:textId="77777777" w:rsidTr="002B1DD0">
        <w:trPr>
          <w:jc w:val="center"/>
        </w:trPr>
        <w:tc>
          <w:tcPr>
            <w:tcW w:w="4876" w:type="dxa"/>
            <w:tcBorders>
              <w:top w:val="nil"/>
              <w:left w:val="nil"/>
              <w:bottom w:val="nil"/>
              <w:right w:val="nil"/>
            </w:tcBorders>
          </w:tcPr>
          <w:p w14:paraId="704B79EF" w14:textId="77777777" w:rsidR="005D0532" w:rsidRPr="009D0469" w:rsidRDefault="005D0532" w:rsidP="002B1DD0">
            <w:pPr>
              <w:pStyle w:val="Normal6a"/>
            </w:pPr>
          </w:p>
        </w:tc>
        <w:tc>
          <w:tcPr>
            <w:tcW w:w="4876" w:type="dxa"/>
            <w:tcBorders>
              <w:top w:val="nil"/>
              <w:left w:val="nil"/>
              <w:bottom w:val="nil"/>
              <w:right w:val="nil"/>
            </w:tcBorders>
          </w:tcPr>
          <w:p w14:paraId="1A91BB9D" w14:textId="77777777" w:rsidR="005D0532" w:rsidRPr="009D0469" w:rsidRDefault="00F82F38" w:rsidP="002B1DD0">
            <w:pPr>
              <w:pStyle w:val="Normal6a"/>
            </w:pPr>
            <w:r w:rsidRPr="009D0469">
              <w:rPr>
                <w:b/>
                <w:i/>
              </w:rPr>
              <w:t>1.</w:t>
            </w:r>
            <w:r w:rsidRPr="009D0469">
              <w:rPr>
                <w:b/>
                <w:i/>
              </w:rPr>
              <w:tab/>
              <w:t xml:space="preserve">Komisja co roku składa Parlamentowi </w:t>
            </w:r>
            <w:r w:rsidRPr="009D0469">
              <w:rPr>
                <w:b/>
                <w:i/>
              </w:rPr>
              <w:t xml:space="preserve">Europejskiemu sprawozdanie na temat stosowania odstępstw i wyjątków od rozporządzenia (UE, </w:t>
            </w:r>
            <w:proofErr w:type="spellStart"/>
            <w:r w:rsidRPr="009D0469">
              <w:rPr>
                <w:b/>
                <w:i/>
              </w:rPr>
              <w:t>Euratom</w:t>
            </w:r>
            <w:proofErr w:type="spellEnd"/>
            <w:r w:rsidRPr="009D0469">
              <w:rPr>
                <w:b/>
                <w:i/>
              </w:rPr>
              <w:t>) 2024/2509 w ramach realizacji programu oraz na temat geograficznego rozmieszczenia środków finansowych.</w:t>
            </w:r>
          </w:p>
        </w:tc>
      </w:tr>
      <w:tr w:rsidR="004C2BC3" w:rsidRPr="009D0469" w14:paraId="4B0EDB1F" w14:textId="77777777" w:rsidTr="002B1DD0">
        <w:trPr>
          <w:jc w:val="center"/>
        </w:trPr>
        <w:tc>
          <w:tcPr>
            <w:tcW w:w="4876" w:type="dxa"/>
            <w:tcBorders>
              <w:top w:val="nil"/>
              <w:left w:val="nil"/>
              <w:bottom w:val="nil"/>
              <w:right w:val="nil"/>
            </w:tcBorders>
          </w:tcPr>
          <w:p w14:paraId="5379B491" w14:textId="77777777" w:rsidR="005D0532" w:rsidRPr="009D0469" w:rsidRDefault="005D0532" w:rsidP="002B1DD0">
            <w:pPr>
              <w:pStyle w:val="Normal6a"/>
            </w:pPr>
          </w:p>
        </w:tc>
        <w:tc>
          <w:tcPr>
            <w:tcW w:w="4876" w:type="dxa"/>
            <w:tcBorders>
              <w:top w:val="nil"/>
              <w:left w:val="nil"/>
              <w:bottom w:val="nil"/>
              <w:right w:val="nil"/>
            </w:tcBorders>
          </w:tcPr>
          <w:p w14:paraId="7F11058C" w14:textId="77777777" w:rsidR="005D0532" w:rsidRPr="009D0469" w:rsidRDefault="00F82F38" w:rsidP="002B1DD0">
            <w:pPr>
              <w:pStyle w:val="Normal6a"/>
            </w:pPr>
            <w:r w:rsidRPr="009D0469">
              <w:rPr>
                <w:b/>
                <w:i/>
              </w:rPr>
              <w:t>2.</w:t>
            </w:r>
            <w:r w:rsidRPr="009D0469">
              <w:rPr>
                <w:b/>
                <w:i/>
              </w:rPr>
              <w:tab/>
              <w:t>Sprawozdanie zawiera w szczególności informacje na temat wykorzystania:</w:t>
            </w:r>
          </w:p>
        </w:tc>
      </w:tr>
      <w:tr w:rsidR="004C2BC3" w:rsidRPr="009D0469" w14:paraId="64FEB0AB" w14:textId="77777777" w:rsidTr="002B1DD0">
        <w:trPr>
          <w:jc w:val="center"/>
        </w:trPr>
        <w:tc>
          <w:tcPr>
            <w:tcW w:w="4876" w:type="dxa"/>
            <w:tcBorders>
              <w:top w:val="nil"/>
              <w:left w:val="nil"/>
              <w:bottom w:val="nil"/>
              <w:right w:val="nil"/>
            </w:tcBorders>
          </w:tcPr>
          <w:p w14:paraId="13F9197E" w14:textId="77777777" w:rsidR="005D0532" w:rsidRPr="009D0469" w:rsidRDefault="005D0532" w:rsidP="002B1DD0">
            <w:pPr>
              <w:pStyle w:val="Normal6a"/>
            </w:pPr>
          </w:p>
        </w:tc>
        <w:tc>
          <w:tcPr>
            <w:tcW w:w="4876" w:type="dxa"/>
            <w:tcBorders>
              <w:top w:val="nil"/>
              <w:left w:val="nil"/>
              <w:bottom w:val="nil"/>
              <w:right w:val="nil"/>
            </w:tcBorders>
          </w:tcPr>
          <w:p w14:paraId="5653B975" w14:textId="77777777" w:rsidR="005D0532" w:rsidRPr="009D0469" w:rsidRDefault="00F82F38" w:rsidP="002B1DD0">
            <w:pPr>
              <w:pStyle w:val="Normal6a"/>
            </w:pPr>
            <w:r w:rsidRPr="009D0469">
              <w:rPr>
                <w:b/>
                <w:i/>
              </w:rPr>
              <w:t>a)</w:t>
            </w:r>
            <w:r w:rsidRPr="009D0469">
              <w:rPr>
                <w:b/>
                <w:i/>
              </w:rPr>
              <w:tab/>
              <w:t>procedury bezpośredniego udzielenia zamówienia i procedury negocjacyjnej bez uprzedniej publikacji ogłoszenia o zamówieniu publicznym;</w:t>
            </w:r>
          </w:p>
        </w:tc>
      </w:tr>
      <w:tr w:rsidR="004C2BC3" w:rsidRPr="009D0469" w14:paraId="6DACD4DA" w14:textId="77777777" w:rsidTr="002B1DD0">
        <w:trPr>
          <w:jc w:val="center"/>
        </w:trPr>
        <w:tc>
          <w:tcPr>
            <w:tcW w:w="4876" w:type="dxa"/>
            <w:tcBorders>
              <w:top w:val="nil"/>
              <w:left w:val="nil"/>
              <w:bottom w:val="nil"/>
              <w:right w:val="nil"/>
            </w:tcBorders>
          </w:tcPr>
          <w:p w14:paraId="19CC70EE" w14:textId="77777777" w:rsidR="005D0532" w:rsidRPr="009D0469" w:rsidRDefault="005D0532" w:rsidP="002B1DD0">
            <w:pPr>
              <w:pStyle w:val="Normal6a"/>
            </w:pPr>
          </w:p>
        </w:tc>
        <w:tc>
          <w:tcPr>
            <w:tcW w:w="4876" w:type="dxa"/>
            <w:tcBorders>
              <w:top w:val="nil"/>
              <w:left w:val="nil"/>
              <w:bottom w:val="nil"/>
              <w:right w:val="nil"/>
            </w:tcBorders>
          </w:tcPr>
          <w:p w14:paraId="53152803" w14:textId="77777777" w:rsidR="005D0532" w:rsidRPr="009D0469" w:rsidRDefault="00F82F38" w:rsidP="002B1DD0">
            <w:pPr>
              <w:pStyle w:val="Normal6a"/>
            </w:pPr>
            <w:r w:rsidRPr="009D0469">
              <w:rPr>
                <w:b/>
                <w:i/>
              </w:rPr>
              <w:t>b)</w:t>
            </w:r>
            <w:r w:rsidRPr="009D0469">
              <w:rPr>
                <w:b/>
                <w:i/>
              </w:rPr>
              <w:tab/>
              <w:t>dotacji bezpośrednich i innych odstępstw od konkurencyjnych procedur udzielania zamówień;</w:t>
            </w:r>
          </w:p>
        </w:tc>
      </w:tr>
      <w:tr w:rsidR="004C2BC3" w:rsidRPr="009D0469" w14:paraId="25C7E3EB" w14:textId="77777777" w:rsidTr="002B1DD0">
        <w:trPr>
          <w:jc w:val="center"/>
        </w:trPr>
        <w:tc>
          <w:tcPr>
            <w:tcW w:w="4876" w:type="dxa"/>
            <w:tcBorders>
              <w:top w:val="nil"/>
              <w:left w:val="nil"/>
              <w:bottom w:val="nil"/>
              <w:right w:val="nil"/>
            </w:tcBorders>
          </w:tcPr>
          <w:p w14:paraId="1A6EA044" w14:textId="77777777" w:rsidR="005D0532" w:rsidRPr="009D0469" w:rsidRDefault="005D0532" w:rsidP="002B1DD0">
            <w:pPr>
              <w:pStyle w:val="Normal6a"/>
            </w:pPr>
          </w:p>
        </w:tc>
        <w:tc>
          <w:tcPr>
            <w:tcW w:w="4876" w:type="dxa"/>
            <w:tcBorders>
              <w:top w:val="nil"/>
              <w:left w:val="nil"/>
              <w:bottom w:val="nil"/>
              <w:right w:val="nil"/>
            </w:tcBorders>
          </w:tcPr>
          <w:p w14:paraId="210707ED" w14:textId="77777777" w:rsidR="005D0532" w:rsidRPr="009D0469" w:rsidRDefault="00F82F38" w:rsidP="002B1DD0">
            <w:pPr>
              <w:pStyle w:val="Normal6a"/>
            </w:pPr>
            <w:r w:rsidRPr="009D0469">
              <w:rPr>
                <w:b/>
                <w:i/>
              </w:rPr>
              <w:t>c)</w:t>
            </w:r>
            <w:r w:rsidRPr="009D0469">
              <w:rPr>
                <w:b/>
                <w:i/>
              </w:rPr>
              <w:tab/>
              <w:t>przyspieszonych lub uproszczonych procedur udzielania zamówień i wdrażania;</w:t>
            </w:r>
          </w:p>
        </w:tc>
      </w:tr>
      <w:tr w:rsidR="004C2BC3" w:rsidRPr="009D0469" w14:paraId="21E74AB5" w14:textId="77777777" w:rsidTr="002B1DD0">
        <w:trPr>
          <w:jc w:val="center"/>
        </w:trPr>
        <w:tc>
          <w:tcPr>
            <w:tcW w:w="4876" w:type="dxa"/>
            <w:tcBorders>
              <w:top w:val="nil"/>
              <w:left w:val="nil"/>
              <w:bottom w:val="nil"/>
              <w:right w:val="nil"/>
            </w:tcBorders>
          </w:tcPr>
          <w:p w14:paraId="007F7987" w14:textId="77777777" w:rsidR="005D0532" w:rsidRPr="009D0469" w:rsidRDefault="005D0532" w:rsidP="002B1DD0">
            <w:pPr>
              <w:pStyle w:val="Normal6a"/>
            </w:pPr>
          </w:p>
        </w:tc>
        <w:tc>
          <w:tcPr>
            <w:tcW w:w="4876" w:type="dxa"/>
            <w:tcBorders>
              <w:top w:val="nil"/>
              <w:left w:val="nil"/>
              <w:bottom w:val="nil"/>
              <w:right w:val="nil"/>
            </w:tcBorders>
          </w:tcPr>
          <w:p w14:paraId="3565EAA3" w14:textId="77777777" w:rsidR="005D0532" w:rsidRPr="009D0469" w:rsidRDefault="00F82F38" w:rsidP="002B1DD0">
            <w:pPr>
              <w:pStyle w:val="Normal6a"/>
            </w:pPr>
            <w:r w:rsidRPr="009D0469">
              <w:rPr>
                <w:b/>
                <w:i/>
              </w:rPr>
              <w:t>d)</w:t>
            </w:r>
            <w:r w:rsidRPr="009D0469">
              <w:rPr>
                <w:b/>
                <w:i/>
              </w:rPr>
              <w:tab/>
              <w:t xml:space="preserve">wszelkich innych wyjątkowych środków odbiegających od standardowych zasad rozporządzenia finansowego mających zastosowanie do zamówień, dotacji, </w:t>
            </w:r>
            <w:r w:rsidRPr="009D0469">
              <w:rPr>
                <w:b/>
                <w:i/>
              </w:rPr>
              <w:t>instrumentów finansowych lub gwarancji budżetowych.</w:t>
            </w:r>
          </w:p>
        </w:tc>
      </w:tr>
      <w:tr w:rsidR="004C2BC3" w:rsidRPr="009D0469" w14:paraId="3FF2C69B" w14:textId="77777777" w:rsidTr="002B1DD0">
        <w:trPr>
          <w:jc w:val="center"/>
        </w:trPr>
        <w:tc>
          <w:tcPr>
            <w:tcW w:w="4876" w:type="dxa"/>
            <w:tcBorders>
              <w:top w:val="nil"/>
              <w:left w:val="nil"/>
              <w:bottom w:val="nil"/>
              <w:right w:val="nil"/>
            </w:tcBorders>
          </w:tcPr>
          <w:p w14:paraId="4129B860" w14:textId="77777777" w:rsidR="005D0532" w:rsidRPr="009D0469" w:rsidRDefault="005D0532" w:rsidP="002B1DD0">
            <w:pPr>
              <w:pStyle w:val="Normal6a"/>
            </w:pPr>
          </w:p>
        </w:tc>
        <w:tc>
          <w:tcPr>
            <w:tcW w:w="4876" w:type="dxa"/>
            <w:tcBorders>
              <w:top w:val="nil"/>
              <w:left w:val="nil"/>
              <w:bottom w:val="nil"/>
              <w:right w:val="nil"/>
            </w:tcBorders>
          </w:tcPr>
          <w:p w14:paraId="789324AC" w14:textId="77777777" w:rsidR="005D0532" w:rsidRPr="009D0469" w:rsidRDefault="00F82F38" w:rsidP="002B1DD0">
            <w:pPr>
              <w:pStyle w:val="Normal6a"/>
            </w:pPr>
            <w:r w:rsidRPr="009D0469">
              <w:rPr>
                <w:b/>
                <w:i/>
              </w:rPr>
              <w:t>3.</w:t>
            </w:r>
            <w:r w:rsidRPr="009D0469">
              <w:rPr>
                <w:b/>
                <w:i/>
              </w:rPr>
              <w:tab/>
              <w:t>W odniesieniu do każdej kategorii odstępstwa lub wyjątku sprawozdanie zawiera:</w:t>
            </w:r>
          </w:p>
        </w:tc>
      </w:tr>
      <w:tr w:rsidR="004C2BC3" w:rsidRPr="009D0469" w14:paraId="4A377496" w14:textId="77777777" w:rsidTr="002B1DD0">
        <w:trPr>
          <w:jc w:val="center"/>
        </w:trPr>
        <w:tc>
          <w:tcPr>
            <w:tcW w:w="4876" w:type="dxa"/>
            <w:tcBorders>
              <w:top w:val="nil"/>
              <w:left w:val="nil"/>
              <w:bottom w:val="nil"/>
              <w:right w:val="nil"/>
            </w:tcBorders>
          </w:tcPr>
          <w:p w14:paraId="5FBA0658" w14:textId="77777777" w:rsidR="005D0532" w:rsidRPr="009D0469" w:rsidRDefault="005D0532" w:rsidP="002B1DD0">
            <w:pPr>
              <w:pStyle w:val="Normal6a"/>
            </w:pPr>
          </w:p>
        </w:tc>
        <w:tc>
          <w:tcPr>
            <w:tcW w:w="4876" w:type="dxa"/>
            <w:tcBorders>
              <w:top w:val="nil"/>
              <w:left w:val="nil"/>
              <w:bottom w:val="nil"/>
              <w:right w:val="nil"/>
            </w:tcBorders>
          </w:tcPr>
          <w:p w14:paraId="7E92363B" w14:textId="77777777" w:rsidR="005D0532" w:rsidRPr="009D0469" w:rsidRDefault="00F82F38" w:rsidP="002B1DD0">
            <w:pPr>
              <w:pStyle w:val="Normal6a"/>
            </w:pPr>
            <w:r w:rsidRPr="009D0469">
              <w:rPr>
                <w:b/>
                <w:i/>
              </w:rPr>
              <w:t>a)</w:t>
            </w:r>
            <w:r w:rsidRPr="009D0469">
              <w:rPr>
                <w:b/>
                <w:i/>
              </w:rPr>
              <w:tab/>
              <w:t>podstawę prawną, na którą się powołano;</w:t>
            </w:r>
          </w:p>
        </w:tc>
      </w:tr>
      <w:tr w:rsidR="004C2BC3" w:rsidRPr="009D0469" w14:paraId="769CE6D5" w14:textId="77777777" w:rsidTr="002B1DD0">
        <w:trPr>
          <w:jc w:val="center"/>
        </w:trPr>
        <w:tc>
          <w:tcPr>
            <w:tcW w:w="4876" w:type="dxa"/>
            <w:tcBorders>
              <w:top w:val="nil"/>
              <w:left w:val="nil"/>
              <w:bottom w:val="nil"/>
              <w:right w:val="nil"/>
            </w:tcBorders>
          </w:tcPr>
          <w:p w14:paraId="4C8081C6" w14:textId="77777777" w:rsidR="005D0532" w:rsidRPr="009D0469" w:rsidRDefault="005D0532" w:rsidP="002B1DD0">
            <w:pPr>
              <w:pStyle w:val="Normal6a"/>
            </w:pPr>
          </w:p>
        </w:tc>
        <w:tc>
          <w:tcPr>
            <w:tcW w:w="4876" w:type="dxa"/>
            <w:tcBorders>
              <w:top w:val="nil"/>
              <w:left w:val="nil"/>
              <w:bottom w:val="nil"/>
              <w:right w:val="nil"/>
            </w:tcBorders>
          </w:tcPr>
          <w:p w14:paraId="78FF5641" w14:textId="77777777" w:rsidR="005D0532" w:rsidRPr="009D0469" w:rsidRDefault="00F82F38" w:rsidP="002B1DD0">
            <w:pPr>
              <w:pStyle w:val="Normal6a"/>
            </w:pPr>
            <w:r w:rsidRPr="009D0469">
              <w:rPr>
                <w:b/>
                <w:i/>
              </w:rPr>
              <w:t>b)</w:t>
            </w:r>
            <w:r w:rsidRPr="009D0469">
              <w:rPr>
                <w:b/>
                <w:i/>
              </w:rPr>
              <w:tab/>
              <w:t>uzasadnienie zastosowania, w tym opis okoliczności i zamierzonych celów;</w:t>
            </w:r>
          </w:p>
        </w:tc>
      </w:tr>
      <w:tr w:rsidR="004C2BC3" w:rsidRPr="009D0469" w14:paraId="780DFFBE" w14:textId="77777777" w:rsidTr="002B1DD0">
        <w:trPr>
          <w:jc w:val="center"/>
        </w:trPr>
        <w:tc>
          <w:tcPr>
            <w:tcW w:w="4876" w:type="dxa"/>
            <w:tcBorders>
              <w:top w:val="nil"/>
              <w:left w:val="nil"/>
              <w:bottom w:val="nil"/>
              <w:right w:val="nil"/>
            </w:tcBorders>
          </w:tcPr>
          <w:p w14:paraId="7C5076E1" w14:textId="77777777" w:rsidR="005D0532" w:rsidRPr="009D0469" w:rsidRDefault="005D0532" w:rsidP="002B1DD0">
            <w:pPr>
              <w:pStyle w:val="Normal6a"/>
            </w:pPr>
          </w:p>
        </w:tc>
        <w:tc>
          <w:tcPr>
            <w:tcW w:w="4876" w:type="dxa"/>
            <w:tcBorders>
              <w:top w:val="nil"/>
              <w:left w:val="nil"/>
              <w:bottom w:val="nil"/>
              <w:right w:val="nil"/>
            </w:tcBorders>
          </w:tcPr>
          <w:p w14:paraId="35ED9F88" w14:textId="77777777" w:rsidR="005D0532" w:rsidRPr="009D0469" w:rsidRDefault="00F82F38" w:rsidP="002B1DD0">
            <w:pPr>
              <w:pStyle w:val="Normal6a"/>
            </w:pPr>
            <w:r w:rsidRPr="009D0469">
              <w:rPr>
                <w:b/>
                <w:i/>
              </w:rPr>
              <w:t>c)</w:t>
            </w:r>
            <w:r w:rsidRPr="009D0469">
              <w:rPr>
                <w:b/>
                <w:i/>
              </w:rPr>
              <w:tab/>
              <w:t>liczbę odnośnych spraw i odpowiadające im kwoty;</w:t>
            </w:r>
          </w:p>
        </w:tc>
      </w:tr>
      <w:tr w:rsidR="004C2BC3" w:rsidRPr="009D0469" w14:paraId="60FD6EA0" w14:textId="77777777" w:rsidTr="002B1DD0">
        <w:trPr>
          <w:jc w:val="center"/>
        </w:trPr>
        <w:tc>
          <w:tcPr>
            <w:tcW w:w="4876" w:type="dxa"/>
            <w:tcBorders>
              <w:top w:val="nil"/>
              <w:left w:val="nil"/>
              <w:bottom w:val="nil"/>
              <w:right w:val="nil"/>
            </w:tcBorders>
          </w:tcPr>
          <w:p w14:paraId="4C1905F9" w14:textId="77777777" w:rsidR="005D0532" w:rsidRPr="009D0469" w:rsidRDefault="005D0532" w:rsidP="002B1DD0">
            <w:pPr>
              <w:pStyle w:val="Normal6a"/>
            </w:pPr>
          </w:p>
        </w:tc>
        <w:tc>
          <w:tcPr>
            <w:tcW w:w="4876" w:type="dxa"/>
            <w:tcBorders>
              <w:top w:val="nil"/>
              <w:left w:val="nil"/>
              <w:bottom w:val="nil"/>
              <w:right w:val="nil"/>
            </w:tcBorders>
          </w:tcPr>
          <w:p w14:paraId="7706F54C" w14:textId="77777777" w:rsidR="005D0532" w:rsidRPr="009D0469" w:rsidRDefault="00F82F38" w:rsidP="002B1DD0">
            <w:pPr>
              <w:pStyle w:val="Normal6a"/>
            </w:pPr>
            <w:r w:rsidRPr="009D0469">
              <w:rPr>
                <w:b/>
                <w:i/>
              </w:rPr>
              <w:t>d)</w:t>
            </w:r>
            <w:r w:rsidRPr="009D0469">
              <w:rPr>
                <w:b/>
                <w:i/>
              </w:rPr>
              <w:tab/>
              <w:t>informacje na temat beneficjentów lub wykonawców, zgodnie z obowiązującymi przepisami dotyczącymi przejrzystości i ochrony danych;</w:t>
            </w:r>
          </w:p>
        </w:tc>
      </w:tr>
      <w:tr w:rsidR="004C2BC3" w:rsidRPr="009D0469" w14:paraId="15EC9229" w14:textId="77777777" w:rsidTr="002B1DD0">
        <w:trPr>
          <w:jc w:val="center"/>
        </w:trPr>
        <w:tc>
          <w:tcPr>
            <w:tcW w:w="4876" w:type="dxa"/>
            <w:tcBorders>
              <w:top w:val="nil"/>
              <w:left w:val="nil"/>
              <w:bottom w:val="nil"/>
              <w:right w:val="nil"/>
            </w:tcBorders>
          </w:tcPr>
          <w:p w14:paraId="7589E071" w14:textId="77777777" w:rsidR="005D0532" w:rsidRPr="009D0469" w:rsidRDefault="005D0532" w:rsidP="002B1DD0">
            <w:pPr>
              <w:pStyle w:val="Normal6a"/>
            </w:pPr>
          </w:p>
        </w:tc>
        <w:tc>
          <w:tcPr>
            <w:tcW w:w="4876" w:type="dxa"/>
            <w:tcBorders>
              <w:top w:val="nil"/>
              <w:left w:val="nil"/>
              <w:bottom w:val="nil"/>
              <w:right w:val="nil"/>
            </w:tcBorders>
          </w:tcPr>
          <w:p w14:paraId="4574339B" w14:textId="77777777" w:rsidR="005D0532" w:rsidRPr="009D0469" w:rsidRDefault="00F82F38" w:rsidP="002B1DD0">
            <w:pPr>
              <w:pStyle w:val="Normal6a"/>
            </w:pPr>
            <w:r w:rsidRPr="009D0469">
              <w:rPr>
                <w:b/>
                <w:i/>
              </w:rPr>
              <w:t>e)</w:t>
            </w:r>
            <w:r w:rsidRPr="009D0469">
              <w:rPr>
                <w:b/>
                <w:i/>
              </w:rPr>
              <w:tab/>
              <w:t xml:space="preserve">ocenę wpływu takich odstępstw na </w:t>
            </w:r>
            <w:r w:rsidRPr="009D0469">
              <w:rPr>
                <w:b/>
                <w:i/>
              </w:rPr>
              <w:t>przejrzystość i stosunek wartości do ceny.</w:t>
            </w:r>
          </w:p>
        </w:tc>
      </w:tr>
      <w:tr w:rsidR="004C2BC3" w:rsidRPr="009D0469" w14:paraId="398E5B03" w14:textId="77777777" w:rsidTr="002B1DD0">
        <w:trPr>
          <w:jc w:val="center"/>
        </w:trPr>
        <w:tc>
          <w:tcPr>
            <w:tcW w:w="4876" w:type="dxa"/>
            <w:tcBorders>
              <w:top w:val="nil"/>
              <w:left w:val="nil"/>
              <w:bottom w:val="nil"/>
              <w:right w:val="nil"/>
            </w:tcBorders>
          </w:tcPr>
          <w:p w14:paraId="2FAFE1FF" w14:textId="77777777" w:rsidR="005D0532" w:rsidRPr="009D0469" w:rsidRDefault="005D0532" w:rsidP="002B1DD0">
            <w:pPr>
              <w:pStyle w:val="Normal6a"/>
            </w:pPr>
          </w:p>
        </w:tc>
        <w:tc>
          <w:tcPr>
            <w:tcW w:w="4876" w:type="dxa"/>
            <w:tcBorders>
              <w:top w:val="nil"/>
              <w:left w:val="nil"/>
              <w:bottom w:val="nil"/>
              <w:right w:val="nil"/>
            </w:tcBorders>
          </w:tcPr>
          <w:p w14:paraId="097DC8D5" w14:textId="77777777" w:rsidR="005D0532" w:rsidRPr="009D0469" w:rsidRDefault="00F82F38" w:rsidP="002B1DD0">
            <w:pPr>
              <w:pStyle w:val="Normal6a"/>
            </w:pPr>
            <w:r w:rsidRPr="009D0469">
              <w:rPr>
                <w:b/>
                <w:i/>
              </w:rPr>
              <w:t>4.</w:t>
            </w:r>
            <w:r w:rsidRPr="009D0469">
              <w:rPr>
                <w:b/>
                <w:i/>
              </w:rPr>
              <w:tab/>
              <w:t xml:space="preserve">Jeżeli chodzi o geograficzne rozmieszczenie środków finansowych, sprawozdanie zawiera informacje na temat wsparcia przyznanego dla każdej z czterech części programu w podziale na państwa członkowskie, państwa stowarzyszone </w:t>
            </w:r>
            <w:proofErr w:type="gramStart"/>
            <w:r w:rsidRPr="009D0469">
              <w:rPr>
                <w:b/>
                <w:i/>
              </w:rPr>
              <w:t>oraz,</w:t>
            </w:r>
            <w:proofErr w:type="gramEnd"/>
            <w:r w:rsidRPr="009D0469">
              <w:rPr>
                <w:b/>
                <w:i/>
              </w:rPr>
              <w:t xml:space="preserve"> w stosownych przypadkach, państwa trzecie, w tym na temat rodzaju wykorzystanego instrumentu finansowania.</w:t>
            </w:r>
          </w:p>
        </w:tc>
      </w:tr>
      <w:tr w:rsidR="004C2BC3" w:rsidRPr="009D0469" w14:paraId="3F00FC6C" w14:textId="77777777" w:rsidTr="002B1DD0">
        <w:trPr>
          <w:jc w:val="center"/>
        </w:trPr>
        <w:tc>
          <w:tcPr>
            <w:tcW w:w="4876" w:type="dxa"/>
            <w:tcBorders>
              <w:top w:val="nil"/>
              <w:left w:val="nil"/>
              <w:bottom w:val="nil"/>
              <w:right w:val="nil"/>
            </w:tcBorders>
          </w:tcPr>
          <w:p w14:paraId="25464E72" w14:textId="77777777" w:rsidR="005D0532" w:rsidRPr="009D0469" w:rsidRDefault="005D0532" w:rsidP="002B1DD0">
            <w:pPr>
              <w:pStyle w:val="Normal6a"/>
            </w:pPr>
          </w:p>
        </w:tc>
        <w:tc>
          <w:tcPr>
            <w:tcW w:w="4876" w:type="dxa"/>
            <w:tcBorders>
              <w:top w:val="nil"/>
              <w:left w:val="nil"/>
              <w:bottom w:val="nil"/>
              <w:right w:val="nil"/>
            </w:tcBorders>
          </w:tcPr>
          <w:p w14:paraId="153C226A" w14:textId="77777777" w:rsidR="005D0532" w:rsidRPr="009D0469" w:rsidRDefault="00F82F38" w:rsidP="002B1DD0">
            <w:pPr>
              <w:pStyle w:val="Normal6a"/>
            </w:pPr>
            <w:r w:rsidRPr="009D0469">
              <w:rPr>
                <w:b/>
                <w:i/>
              </w:rPr>
              <w:t>5.</w:t>
            </w:r>
            <w:r w:rsidRPr="009D0469">
              <w:rPr>
                <w:b/>
                <w:i/>
              </w:rPr>
              <w:tab/>
              <w:t>Komisja przekazuje to sprawozdanie Parlamentowi Europejskiemu do 31 lipca roku następującego po zakończeniu roku budżetowego, aby umożliwić Parlamentowi Europejskiemu wykonywanie jego obowiązków w zakresie kontroli budżetowej i absolutorium wynikających z traktatów.</w:t>
            </w:r>
          </w:p>
        </w:tc>
      </w:tr>
    </w:tbl>
    <w:p w14:paraId="23E092C1" w14:textId="77777777" w:rsidR="005D0532" w:rsidRPr="009D0469" w:rsidRDefault="00F82F38" w:rsidP="005D0532">
      <w:r w:rsidRPr="009D0469">
        <w:rPr>
          <w:rStyle w:val="HideTWBExt"/>
        </w:rPr>
        <w:t>&lt;/Amend&gt;</w:t>
      </w:r>
      <w:bookmarkEnd w:id="74"/>
    </w:p>
    <w:p w14:paraId="796AAF95" w14:textId="77777777" w:rsidR="005D0532" w:rsidRPr="009D0469" w:rsidRDefault="00F82F38" w:rsidP="005D0532">
      <w:pPr>
        <w:pStyle w:val="AMNumberTabs0"/>
      </w:pPr>
      <w:bookmarkStart w:id="75" w:name="AM6Compr12"/>
      <w:r w:rsidRPr="009D0469">
        <w:rPr>
          <w:rStyle w:val="HideTWBExt"/>
        </w:rPr>
        <w:t>&lt;Amend&gt;</w:t>
      </w:r>
      <w:r w:rsidRPr="009D0469">
        <w:t>Poprawka</w:t>
      </w:r>
      <w:r w:rsidRPr="009D0469">
        <w:tab/>
      </w:r>
      <w:r w:rsidRPr="009D0469">
        <w:tab/>
      </w:r>
      <w:r w:rsidRPr="009D0469">
        <w:rPr>
          <w:rStyle w:val="HideTWBExt"/>
        </w:rPr>
        <w:t>&lt;NumAm&gt;</w:t>
      </w:r>
      <w:r w:rsidRPr="009D0469">
        <w:t>85</w:t>
      </w:r>
      <w:r w:rsidRPr="009D0469">
        <w:rPr>
          <w:rStyle w:val="HideTWBExt"/>
        </w:rPr>
        <w:t>&lt;/NumAm&gt;</w:t>
      </w:r>
    </w:p>
    <w:p w14:paraId="0CDECD2F"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5A7246D6" w14:textId="77777777" w:rsidR="005D0532" w:rsidRPr="009D0469" w:rsidRDefault="00F82F38" w:rsidP="007F1538">
      <w:pPr>
        <w:pStyle w:val="NormalBold"/>
      </w:pPr>
      <w:r w:rsidRPr="009D0469">
        <w:rPr>
          <w:rStyle w:val="HideTWBExt"/>
        </w:rPr>
        <w:t>&lt;Article&gt;</w:t>
      </w:r>
      <w:r w:rsidRPr="009D0469">
        <w:t>Artykuł 33 c (nowy)</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3FD4A547" w14:textId="77777777" w:rsidTr="002B1DD0">
        <w:trPr>
          <w:trHeight w:hRule="exact" w:val="240"/>
          <w:jc w:val="center"/>
        </w:trPr>
        <w:tc>
          <w:tcPr>
            <w:tcW w:w="9752" w:type="dxa"/>
            <w:gridSpan w:val="2"/>
            <w:tcBorders>
              <w:top w:val="nil"/>
              <w:left w:val="nil"/>
              <w:bottom w:val="nil"/>
              <w:right w:val="nil"/>
            </w:tcBorders>
          </w:tcPr>
          <w:p w14:paraId="6D145382" w14:textId="77777777" w:rsidR="005D0532" w:rsidRPr="009D0469" w:rsidRDefault="005D0532" w:rsidP="002B1DD0"/>
        </w:tc>
      </w:tr>
      <w:tr w:rsidR="004C2BC3" w:rsidRPr="009D0469" w14:paraId="287EA959" w14:textId="77777777" w:rsidTr="002B1DD0">
        <w:trPr>
          <w:trHeight w:val="240"/>
          <w:jc w:val="center"/>
        </w:trPr>
        <w:tc>
          <w:tcPr>
            <w:tcW w:w="4876" w:type="dxa"/>
            <w:tcBorders>
              <w:top w:val="nil"/>
              <w:left w:val="nil"/>
              <w:bottom w:val="nil"/>
              <w:right w:val="nil"/>
            </w:tcBorders>
          </w:tcPr>
          <w:p w14:paraId="5BD562CB"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243BE2F5" w14:textId="77777777" w:rsidR="005D0532" w:rsidRPr="009D0469" w:rsidRDefault="00F82F38" w:rsidP="002B1DD0">
            <w:pPr>
              <w:pStyle w:val="AmColumnHeading"/>
            </w:pPr>
            <w:r w:rsidRPr="009D0469">
              <w:t>Poprawka</w:t>
            </w:r>
          </w:p>
        </w:tc>
      </w:tr>
      <w:tr w:rsidR="004C2BC3" w:rsidRPr="009D0469" w14:paraId="44310DC3" w14:textId="77777777" w:rsidTr="002B1DD0">
        <w:trPr>
          <w:jc w:val="center"/>
        </w:trPr>
        <w:tc>
          <w:tcPr>
            <w:tcW w:w="4876" w:type="dxa"/>
            <w:tcBorders>
              <w:top w:val="nil"/>
              <w:left w:val="nil"/>
              <w:bottom w:val="nil"/>
              <w:right w:val="nil"/>
            </w:tcBorders>
          </w:tcPr>
          <w:p w14:paraId="1E3374BB" w14:textId="77777777" w:rsidR="005D0532" w:rsidRPr="009D0469" w:rsidRDefault="005D0532" w:rsidP="002B1DD0">
            <w:pPr>
              <w:pStyle w:val="Normal6a"/>
            </w:pPr>
          </w:p>
        </w:tc>
        <w:tc>
          <w:tcPr>
            <w:tcW w:w="4876" w:type="dxa"/>
            <w:tcBorders>
              <w:top w:val="nil"/>
              <w:left w:val="nil"/>
              <w:bottom w:val="nil"/>
              <w:right w:val="nil"/>
            </w:tcBorders>
          </w:tcPr>
          <w:p w14:paraId="3711E2A8" w14:textId="77777777" w:rsidR="005D0532" w:rsidRPr="009D0469" w:rsidRDefault="00F82F38" w:rsidP="002B1DD0">
            <w:pPr>
              <w:pStyle w:val="Normal6a"/>
              <w:jc w:val="center"/>
            </w:pPr>
            <w:r w:rsidRPr="009D0469">
              <w:rPr>
                <w:b/>
                <w:i/>
              </w:rPr>
              <w:t>Artykuł 33c</w:t>
            </w:r>
            <w:r w:rsidRPr="009D0469">
              <w:tab/>
            </w:r>
          </w:p>
        </w:tc>
      </w:tr>
      <w:tr w:rsidR="004C2BC3" w:rsidRPr="009D0469" w14:paraId="4F9A3440" w14:textId="77777777" w:rsidTr="002B1DD0">
        <w:trPr>
          <w:jc w:val="center"/>
        </w:trPr>
        <w:tc>
          <w:tcPr>
            <w:tcW w:w="4876" w:type="dxa"/>
            <w:tcBorders>
              <w:top w:val="nil"/>
              <w:left w:val="nil"/>
              <w:bottom w:val="nil"/>
              <w:right w:val="nil"/>
            </w:tcBorders>
          </w:tcPr>
          <w:p w14:paraId="28E9DDAA" w14:textId="77777777" w:rsidR="005D0532" w:rsidRPr="009D0469" w:rsidRDefault="005D0532" w:rsidP="002B1DD0">
            <w:pPr>
              <w:pStyle w:val="Normal6a"/>
            </w:pPr>
          </w:p>
        </w:tc>
        <w:tc>
          <w:tcPr>
            <w:tcW w:w="4876" w:type="dxa"/>
            <w:tcBorders>
              <w:top w:val="nil"/>
              <w:left w:val="nil"/>
              <w:bottom w:val="nil"/>
              <w:right w:val="nil"/>
            </w:tcBorders>
          </w:tcPr>
          <w:p w14:paraId="2EE984D9" w14:textId="77777777" w:rsidR="005D0532" w:rsidRPr="009D0469" w:rsidRDefault="00F82F38" w:rsidP="002B1DD0">
            <w:pPr>
              <w:pStyle w:val="Normal6a"/>
              <w:jc w:val="center"/>
            </w:pPr>
            <w:r w:rsidRPr="009D0469">
              <w:rPr>
                <w:b/>
                <w:i/>
              </w:rPr>
              <w:t>Przejrzystość, uczciwość i należyta staranność</w:t>
            </w:r>
          </w:p>
        </w:tc>
      </w:tr>
      <w:tr w:rsidR="004C2BC3" w:rsidRPr="009D0469" w14:paraId="6D8406A2" w14:textId="77777777" w:rsidTr="002B1DD0">
        <w:trPr>
          <w:jc w:val="center"/>
        </w:trPr>
        <w:tc>
          <w:tcPr>
            <w:tcW w:w="4876" w:type="dxa"/>
            <w:tcBorders>
              <w:top w:val="nil"/>
              <w:left w:val="nil"/>
              <w:bottom w:val="nil"/>
              <w:right w:val="nil"/>
            </w:tcBorders>
          </w:tcPr>
          <w:p w14:paraId="69D356A9" w14:textId="77777777" w:rsidR="005D0532" w:rsidRPr="009D0469" w:rsidRDefault="005D0532" w:rsidP="002B1DD0">
            <w:pPr>
              <w:pStyle w:val="Normal6a"/>
            </w:pPr>
          </w:p>
        </w:tc>
        <w:tc>
          <w:tcPr>
            <w:tcW w:w="4876" w:type="dxa"/>
            <w:tcBorders>
              <w:top w:val="nil"/>
              <w:left w:val="nil"/>
              <w:bottom w:val="nil"/>
              <w:right w:val="nil"/>
            </w:tcBorders>
          </w:tcPr>
          <w:p w14:paraId="6BB0824F" w14:textId="77777777" w:rsidR="005D0532" w:rsidRPr="009D0469" w:rsidRDefault="00F82F38" w:rsidP="002B1DD0">
            <w:pPr>
              <w:pStyle w:val="Normal6a"/>
            </w:pPr>
            <w:r w:rsidRPr="009D0469">
              <w:rPr>
                <w:b/>
                <w:i/>
              </w:rPr>
              <w:t>1.</w:t>
            </w:r>
            <w:r w:rsidRPr="009D0469">
              <w:rPr>
                <w:b/>
                <w:i/>
              </w:rPr>
              <w:tab/>
              <w:t xml:space="preserve">Komisja zapewnia, aby wsparcia na podstawie niniejszego rozporządzenia nie przyznawano na rzecz osób lub </w:t>
            </w:r>
            <w:r w:rsidRPr="009D0469">
              <w:rPr>
                <w:b/>
                <w:i/>
              </w:rPr>
              <w:t>podmiotów objętych unijnymi środkami ograniczającymi przyjętymi na podstawie art. 215 TFUE, ani na rzecz innej osoby lub podmiotu, jeżeli przyznanie wsparcia unijnego byłoby zakazane na mocy obowiązującego prawa Unii.</w:t>
            </w:r>
          </w:p>
        </w:tc>
      </w:tr>
      <w:tr w:rsidR="004C2BC3" w:rsidRPr="009D0469" w14:paraId="0213D010" w14:textId="77777777" w:rsidTr="002B1DD0">
        <w:trPr>
          <w:jc w:val="center"/>
        </w:trPr>
        <w:tc>
          <w:tcPr>
            <w:tcW w:w="4876" w:type="dxa"/>
            <w:tcBorders>
              <w:top w:val="nil"/>
              <w:left w:val="nil"/>
              <w:bottom w:val="nil"/>
              <w:right w:val="nil"/>
            </w:tcBorders>
          </w:tcPr>
          <w:p w14:paraId="7CFF7174" w14:textId="77777777" w:rsidR="005D0532" w:rsidRPr="009D0469" w:rsidRDefault="005D0532" w:rsidP="002B1DD0">
            <w:pPr>
              <w:pStyle w:val="Normal6a"/>
            </w:pPr>
          </w:p>
        </w:tc>
        <w:tc>
          <w:tcPr>
            <w:tcW w:w="4876" w:type="dxa"/>
            <w:tcBorders>
              <w:top w:val="nil"/>
              <w:left w:val="nil"/>
              <w:bottom w:val="nil"/>
              <w:right w:val="nil"/>
            </w:tcBorders>
          </w:tcPr>
          <w:p w14:paraId="6EB0720A" w14:textId="77777777" w:rsidR="005D0532" w:rsidRPr="009D0469" w:rsidRDefault="00F82F38" w:rsidP="002B1DD0">
            <w:pPr>
              <w:pStyle w:val="Normal6a"/>
            </w:pPr>
            <w:r w:rsidRPr="009D0469">
              <w:rPr>
                <w:b/>
                <w:i/>
              </w:rPr>
              <w:t>2.</w:t>
            </w:r>
            <w:r w:rsidRPr="009D0469">
              <w:rPr>
                <w:b/>
                <w:i/>
              </w:rPr>
              <w:tab/>
              <w:t>Wnioskodawcy, beneficjenci, wykonawcy, podwykonawcy, partnerzy wykonawczy, pośrednicy finansowi i odbiorcy końcowi przekazują, na żądanie i zgodnie z obowiązującym prawem, informacje na temat beneficjentów rzeczywistych i struktury kontroli, w tym zmian zachodzących w trakcie realizacji działań, aby chronić interesy finansowe Unii.</w:t>
            </w:r>
          </w:p>
        </w:tc>
      </w:tr>
      <w:tr w:rsidR="004C2BC3" w:rsidRPr="009D0469" w14:paraId="325CB7EC" w14:textId="77777777" w:rsidTr="002B1DD0">
        <w:trPr>
          <w:jc w:val="center"/>
        </w:trPr>
        <w:tc>
          <w:tcPr>
            <w:tcW w:w="4876" w:type="dxa"/>
            <w:tcBorders>
              <w:top w:val="nil"/>
              <w:left w:val="nil"/>
              <w:bottom w:val="nil"/>
              <w:right w:val="nil"/>
            </w:tcBorders>
          </w:tcPr>
          <w:p w14:paraId="4D21B4FA" w14:textId="77777777" w:rsidR="005D0532" w:rsidRPr="009D0469" w:rsidRDefault="005D0532" w:rsidP="002B1DD0">
            <w:pPr>
              <w:pStyle w:val="Normal6a"/>
            </w:pPr>
          </w:p>
        </w:tc>
        <w:tc>
          <w:tcPr>
            <w:tcW w:w="4876" w:type="dxa"/>
            <w:tcBorders>
              <w:top w:val="nil"/>
              <w:left w:val="nil"/>
              <w:bottom w:val="nil"/>
              <w:right w:val="nil"/>
            </w:tcBorders>
          </w:tcPr>
          <w:p w14:paraId="2128B962" w14:textId="77777777" w:rsidR="005D0532" w:rsidRPr="009D0469" w:rsidRDefault="00F82F38" w:rsidP="002B1DD0">
            <w:pPr>
              <w:pStyle w:val="Normal6a"/>
            </w:pPr>
            <w:r w:rsidRPr="009D0469">
              <w:rPr>
                <w:b/>
                <w:i/>
              </w:rPr>
              <w:t>3.</w:t>
            </w:r>
            <w:r w:rsidRPr="009D0469">
              <w:rPr>
                <w:b/>
                <w:i/>
              </w:rPr>
              <w:tab/>
              <w:t>Partnerzy wykonawczy i pośrednicy finansowi stosują proporcjonalne zasady należytej staranności w zakresie przeciwdziałania praniu pieniędzy i finansowaniu terroryzmu zgodnie z obowiązującym prawem unijnym i krajowym oraz uwzględniają w swoich procedurach kontrole dotyczące unijnego wsparcia zarządzanego przez nich na podstawie niniejszego rozporządzenia.</w:t>
            </w:r>
          </w:p>
        </w:tc>
      </w:tr>
      <w:tr w:rsidR="004C2BC3" w:rsidRPr="009D0469" w14:paraId="6AF8FA2A" w14:textId="77777777" w:rsidTr="002B1DD0">
        <w:trPr>
          <w:jc w:val="center"/>
        </w:trPr>
        <w:tc>
          <w:tcPr>
            <w:tcW w:w="4876" w:type="dxa"/>
            <w:tcBorders>
              <w:top w:val="nil"/>
              <w:left w:val="nil"/>
              <w:bottom w:val="nil"/>
              <w:right w:val="nil"/>
            </w:tcBorders>
          </w:tcPr>
          <w:p w14:paraId="2A08B1FA" w14:textId="77777777" w:rsidR="005D0532" w:rsidRPr="009D0469" w:rsidRDefault="005D0532" w:rsidP="002B1DD0">
            <w:pPr>
              <w:pStyle w:val="Normal6a"/>
            </w:pPr>
          </w:p>
        </w:tc>
        <w:tc>
          <w:tcPr>
            <w:tcW w:w="4876" w:type="dxa"/>
            <w:tcBorders>
              <w:top w:val="nil"/>
              <w:left w:val="nil"/>
              <w:bottom w:val="nil"/>
              <w:right w:val="nil"/>
            </w:tcBorders>
          </w:tcPr>
          <w:p w14:paraId="2AA0841C" w14:textId="77777777" w:rsidR="005D0532" w:rsidRPr="009D0469" w:rsidRDefault="00F82F38" w:rsidP="002B1DD0">
            <w:pPr>
              <w:pStyle w:val="Normal6a"/>
            </w:pPr>
            <w:r w:rsidRPr="009D0469">
              <w:rPr>
                <w:b/>
                <w:i/>
              </w:rPr>
              <w:t>4.</w:t>
            </w:r>
            <w:r w:rsidRPr="009D0469">
              <w:rPr>
                <w:b/>
                <w:i/>
              </w:rPr>
              <w:tab/>
              <w:t xml:space="preserve">Komisja zapewnia, aby zobowiązania prawne i umowy przewidywały zakończenie finansowania, zawieszenie finansowania, zmniejszenie i odzyskanie środków w przypadku naruszenia ust. 1–3, bez uszczerbku dla rozporządzenia (UE, </w:t>
            </w:r>
            <w:proofErr w:type="spellStart"/>
            <w:r w:rsidRPr="009D0469">
              <w:rPr>
                <w:b/>
                <w:i/>
              </w:rPr>
              <w:t>Euratom</w:t>
            </w:r>
            <w:proofErr w:type="spellEnd"/>
            <w:r w:rsidRPr="009D0469">
              <w:rPr>
                <w:b/>
                <w:i/>
              </w:rPr>
              <w:t>) 2024/2509.</w:t>
            </w:r>
          </w:p>
        </w:tc>
      </w:tr>
      <w:tr w:rsidR="004C2BC3" w:rsidRPr="009D0469" w14:paraId="1A4523EC" w14:textId="77777777" w:rsidTr="002B1DD0">
        <w:trPr>
          <w:jc w:val="center"/>
        </w:trPr>
        <w:tc>
          <w:tcPr>
            <w:tcW w:w="4876" w:type="dxa"/>
            <w:tcBorders>
              <w:top w:val="nil"/>
              <w:left w:val="nil"/>
              <w:bottom w:val="nil"/>
              <w:right w:val="nil"/>
            </w:tcBorders>
          </w:tcPr>
          <w:p w14:paraId="6CA20ED9" w14:textId="77777777" w:rsidR="005D0532" w:rsidRPr="009D0469" w:rsidRDefault="005D0532" w:rsidP="002B1DD0">
            <w:pPr>
              <w:pStyle w:val="Normal6a"/>
            </w:pPr>
          </w:p>
        </w:tc>
        <w:tc>
          <w:tcPr>
            <w:tcW w:w="4876" w:type="dxa"/>
            <w:tcBorders>
              <w:top w:val="nil"/>
              <w:left w:val="nil"/>
              <w:bottom w:val="nil"/>
              <w:right w:val="nil"/>
            </w:tcBorders>
          </w:tcPr>
          <w:p w14:paraId="202082C3" w14:textId="77777777" w:rsidR="005D0532" w:rsidRPr="009D0469" w:rsidRDefault="00F82F38" w:rsidP="002B1DD0">
            <w:pPr>
              <w:pStyle w:val="Normal6a"/>
            </w:pPr>
            <w:r w:rsidRPr="009D0469">
              <w:rPr>
                <w:b/>
                <w:i/>
              </w:rPr>
              <w:t>5.</w:t>
            </w:r>
            <w:r w:rsidRPr="009D0469">
              <w:rPr>
                <w:b/>
                <w:i/>
              </w:rPr>
              <w:tab/>
              <w:t xml:space="preserve">Podmioty prawne otrzymujące wsparcie Europejskiej Rady ds. Innowacji, w tym dotacje, finansowanie </w:t>
            </w:r>
            <w:r w:rsidRPr="009D0469">
              <w:rPr>
                <w:b/>
                <w:i/>
              </w:rPr>
              <w:t xml:space="preserve">mieszane lub wsparcie kapitałowe, zapewniają publikację rocznych sprawozdań na poziomie wspieranego działania na temat wykorzystania finansowania unijnego, postępów i wyników, bez uszczerbku dla mających zastosowanie przepisów prawnych dotyczących tajemnicy handlowej. Takie sprawozdania muszą być publicznie dostępne </w:t>
            </w:r>
            <w:proofErr w:type="gramStart"/>
            <w:r w:rsidRPr="009D0469">
              <w:rPr>
                <w:b/>
                <w:i/>
              </w:rPr>
              <w:t>i,</w:t>
            </w:r>
            <w:proofErr w:type="gramEnd"/>
            <w:r w:rsidRPr="009D0469">
              <w:rPr>
                <w:b/>
                <w:i/>
              </w:rPr>
              <w:t xml:space="preserve"> w stosownych przypadkach, podlegać niezależnym audytom w celu weryfikacji ich prawidłowości.</w:t>
            </w:r>
          </w:p>
        </w:tc>
      </w:tr>
      <w:tr w:rsidR="004C2BC3" w:rsidRPr="009D0469" w14:paraId="56AF3CB1" w14:textId="77777777" w:rsidTr="002B1DD0">
        <w:trPr>
          <w:jc w:val="center"/>
        </w:trPr>
        <w:tc>
          <w:tcPr>
            <w:tcW w:w="4876" w:type="dxa"/>
            <w:tcBorders>
              <w:top w:val="nil"/>
              <w:left w:val="nil"/>
              <w:bottom w:val="nil"/>
              <w:right w:val="nil"/>
            </w:tcBorders>
          </w:tcPr>
          <w:p w14:paraId="697FC73C" w14:textId="77777777" w:rsidR="005D0532" w:rsidRPr="009D0469" w:rsidRDefault="005D0532" w:rsidP="002B1DD0">
            <w:pPr>
              <w:pStyle w:val="Normal6a"/>
            </w:pPr>
          </w:p>
        </w:tc>
        <w:tc>
          <w:tcPr>
            <w:tcW w:w="4876" w:type="dxa"/>
            <w:tcBorders>
              <w:top w:val="nil"/>
              <w:left w:val="nil"/>
              <w:bottom w:val="nil"/>
              <w:right w:val="nil"/>
            </w:tcBorders>
          </w:tcPr>
          <w:p w14:paraId="660B32F8" w14:textId="77777777" w:rsidR="005D0532" w:rsidRPr="009D0469" w:rsidRDefault="00F82F38" w:rsidP="002B1DD0">
            <w:pPr>
              <w:pStyle w:val="Normal6a"/>
            </w:pPr>
            <w:r w:rsidRPr="009D0469">
              <w:rPr>
                <w:b/>
                <w:i/>
              </w:rPr>
              <w:t>6.</w:t>
            </w:r>
            <w:r w:rsidRPr="009D0469">
              <w:rPr>
                <w:b/>
                <w:i/>
              </w:rPr>
              <w:tab/>
              <w:t xml:space="preserve">W przypadku działań bezpośrednich realizowanych przez Wspólne Centrum Badawcze Komisja powinna zapewnić odpowiednią przejrzystość w zakresie zapobiegania konfliktom interesów i zarządzania nimi, zgodnie z art. 61 rozporządzenia (UE, </w:t>
            </w:r>
            <w:proofErr w:type="spellStart"/>
            <w:r w:rsidRPr="009D0469">
              <w:rPr>
                <w:b/>
                <w:i/>
              </w:rPr>
              <w:t>Euratom</w:t>
            </w:r>
            <w:proofErr w:type="spellEnd"/>
            <w:r w:rsidRPr="009D0469">
              <w:rPr>
                <w:b/>
                <w:i/>
              </w:rPr>
              <w:t>) 2024/2509 i mającymi zastosowanie zasadami etycznymi.</w:t>
            </w:r>
          </w:p>
        </w:tc>
      </w:tr>
      <w:tr w:rsidR="004C2BC3" w:rsidRPr="009D0469" w14:paraId="7D329136" w14:textId="77777777" w:rsidTr="002B1DD0">
        <w:trPr>
          <w:jc w:val="center"/>
        </w:trPr>
        <w:tc>
          <w:tcPr>
            <w:tcW w:w="4876" w:type="dxa"/>
            <w:tcBorders>
              <w:top w:val="nil"/>
              <w:left w:val="nil"/>
              <w:bottom w:val="nil"/>
              <w:right w:val="nil"/>
            </w:tcBorders>
          </w:tcPr>
          <w:p w14:paraId="1BB84205" w14:textId="77777777" w:rsidR="005D0532" w:rsidRPr="009D0469" w:rsidRDefault="005D0532" w:rsidP="002B1DD0">
            <w:pPr>
              <w:pStyle w:val="Normal6a"/>
            </w:pPr>
          </w:p>
        </w:tc>
        <w:tc>
          <w:tcPr>
            <w:tcW w:w="4876" w:type="dxa"/>
            <w:tcBorders>
              <w:top w:val="nil"/>
              <w:left w:val="nil"/>
              <w:bottom w:val="nil"/>
              <w:right w:val="nil"/>
            </w:tcBorders>
          </w:tcPr>
          <w:p w14:paraId="06C98CFE" w14:textId="77777777" w:rsidR="005D0532" w:rsidRPr="009D0469" w:rsidRDefault="00F82F38" w:rsidP="002B1DD0">
            <w:pPr>
              <w:pStyle w:val="Normal6a"/>
            </w:pPr>
            <w:r w:rsidRPr="009D0469">
              <w:rPr>
                <w:b/>
                <w:i/>
              </w:rPr>
              <w:t>7.</w:t>
            </w:r>
            <w:r w:rsidRPr="009D0469">
              <w:rPr>
                <w:b/>
                <w:i/>
              </w:rPr>
              <w:tab/>
              <w:t>W tym celu Wspólne Centrum Badawcze powinno co roku podawać do wiadomości publicznej zagregowane informacje na temat polityk, procedur i środków wprowadzonych w celu identyfikowania potencjalnych konfliktów interesów, zapobiegania im i ich łagodzenia, w tym w kontekście współpracy z podmiotami prywatnymi, bez uszczerbku dla obowiązujących przepisów dotyczących poufności.</w:t>
            </w:r>
          </w:p>
        </w:tc>
      </w:tr>
      <w:tr w:rsidR="004C2BC3" w:rsidRPr="009D0469" w14:paraId="00639305" w14:textId="77777777" w:rsidTr="002B1DD0">
        <w:trPr>
          <w:jc w:val="center"/>
        </w:trPr>
        <w:tc>
          <w:tcPr>
            <w:tcW w:w="4876" w:type="dxa"/>
            <w:tcBorders>
              <w:top w:val="nil"/>
              <w:left w:val="nil"/>
              <w:bottom w:val="nil"/>
              <w:right w:val="nil"/>
            </w:tcBorders>
          </w:tcPr>
          <w:p w14:paraId="17F9B384" w14:textId="77777777" w:rsidR="005D0532" w:rsidRPr="009D0469" w:rsidRDefault="005D0532" w:rsidP="002B1DD0">
            <w:pPr>
              <w:pStyle w:val="Normal6a"/>
            </w:pPr>
          </w:p>
        </w:tc>
        <w:tc>
          <w:tcPr>
            <w:tcW w:w="4876" w:type="dxa"/>
            <w:tcBorders>
              <w:top w:val="nil"/>
              <w:left w:val="nil"/>
              <w:bottom w:val="nil"/>
              <w:right w:val="nil"/>
            </w:tcBorders>
          </w:tcPr>
          <w:p w14:paraId="61687BD5" w14:textId="77777777" w:rsidR="005D0532" w:rsidRPr="009D0469" w:rsidRDefault="00F82F38" w:rsidP="002B1DD0">
            <w:pPr>
              <w:pStyle w:val="Normal6a"/>
            </w:pPr>
            <w:r w:rsidRPr="009D0469">
              <w:rPr>
                <w:b/>
                <w:i/>
              </w:rPr>
              <w:t>8.</w:t>
            </w:r>
            <w:r w:rsidRPr="009D0469">
              <w:rPr>
                <w:b/>
                <w:i/>
              </w:rPr>
              <w:tab/>
              <w:t>Naukowcy, eksperci i inne osoby biorące udział w ocenach lub działaniach doradczych podlegają wymogom dotyczącym składania oświadczeń o braku konfliktu interesów i łagodzenia konfliktów interesów zgodnie z obowiązującym prawem Unii.</w:t>
            </w:r>
          </w:p>
        </w:tc>
      </w:tr>
    </w:tbl>
    <w:p w14:paraId="070BC4DE" w14:textId="77777777" w:rsidR="005D0532" w:rsidRPr="009D0469" w:rsidRDefault="00F82F38" w:rsidP="005D0532">
      <w:r w:rsidRPr="009D0469">
        <w:rPr>
          <w:rStyle w:val="HideTWBExt"/>
        </w:rPr>
        <w:t>&lt;/Amend&gt;</w:t>
      </w:r>
      <w:bookmarkEnd w:id="75"/>
    </w:p>
    <w:p w14:paraId="698C25E8" w14:textId="77777777" w:rsidR="005D0532" w:rsidRPr="009D0469" w:rsidRDefault="00F82F38" w:rsidP="005D0532">
      <w:pPr>
        <w:pStyle w:val="AMNumberTabs0"/>
      </w:pPr>
      <w:bookmarkStart w:id="76" w:name="AM6Compr13"/>
      <w:r w:rsidRPr="009D0469">
        <w:rPr>
          <w:rStyle w:val="HideTWBExt"/>
        </w:rPr>
        <w:t>&lt;Amend&gt;</w:t>
      </w:r>
      <w:r w:rsidRPr="009D0469">
        <w:t>Poprawka</w:t>
      </w:r>
      <w:r w:rsidRPr="009D0469">
        <w:tab/>
      </w:r>
      <w:r w:rsidRPr="009D0469">
        <w:tab/>
      </w:r>
      <w:r w:rsidRPr="009D0469">
        <w:rPr>
          <w:rStyle w:val="HideTWBExt"/>
        </w:rPr>
        <w:t>&lt;NumAm&gt;</w:t>
      </w:r>
      <w:r w:rsidRPr="009D0469">
        <w:t>86</w:t>
      </w:r>
      <w:r w:rsidRPr="009D0469">
        <w:rPr>
          <w:rStyle w:val="HideTWBExt"/>
        </w:rPr>
        <w:t>&lt;/NumAm&gt;</w:t>
      </w:r>
    </w:p>
    <w:p w14:paraId="40971268" w14:textId="77777777" w:rsidR="005D0532" w:rsidRPr="009D0469" w:rsidRDefault="00F82F38" w:rsidP="005D0532">
      <w:pPr>
        <w:pStyle w:val="NormalBold12b"/>
      </w:pPr>
      <w:r w:rsidRPr="009D0469">
        <w:rPr>
          <w:rStyle w:val="HideTWBExt"/>
        </w:rPr>
        <w:t>&lt;DocAmend&gt;</w:t>
      </w:r>
      <w:r w:rsidRPr="009D0469">
        <w:t>Wniosek dotyczący rozporządzenia</w:t>
      </w:r>
      <w:r w:rsidRPr="009D0469">
        <w:rPr>
          <w:rStyle w:val="HideTWBExt"/>
        </w:rPr>
        <w:t>&lt;/DocAmend&gt;</w:t>
      </w:r>
    </w:p>
    <w:p w14:paraId="7EAA083A" w14:textId="77777777" w:rsidR="005D0532" w:rsidRPr="009D0469" w:rsidRDefault="00F82F38" w:rsidP="007F1538">
      <w:pPr>
        <w:pStyle w:val="NormalBold"/>
      </w:pPr>
      <w:r w:rsidRPr="009D0469">
        <w:rPr>
          <w:rStyle w:val="HideTWBExt"/>
        </w:rPr>
        <w:t>&lt;Article&gt;</w:t>
      </w:r>
      <w:r w:rsidRPr="009D0469">
        <w:t>Artykuł 34 – ustęp 9</w:t>
      </w:r>
      <w:r w:rsidRPr="009D04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2BC3" w:rsidRPr="009D0469" w14:paraId="1ED79678" w14:textId="77777777" w:rsidTr="002B1DD0">
        <w:trPr>
          <w:trHeight w:hRule="exact" w:val="240"/>
          <w:jc w:val="center"/>
        </w:trPr>
        <w:tc>
          <w:tcPr>
            <w:tcW w:w="9752" w:type="dxa"/>
            <w:gridSpan w:val="2"/>
            <w:tcBorders>
              <w:top w:val="nil"/>
              <w:left w:val="nil"/>
              <w:bottom w:val="nil"/>
              <w:right w:val="nil"/>
            </w:tcBorders>
          </w:tcPr>
          <w:p w14:paraId="5C0AA137" w14:textId="77777777" w:rsidR="005D0532" w:rsidRPr="009D0469" w:rsidRDefault="005D0532" w:rsidP="002B1DD0"/>
        </w:tc>
      </w:tr>
      <w:tr w:rsidR="004C2BC3" w:rsidRPr="009D0469" w14:paraId="264C182A" w14:textId="77777777" w:rsidTr="002B1DD0">
        <w:trPr>
          <w:trHeight w:val="240"/>
          <w:jc w:val="center"/>
        </w:trPr>
        <w:tc>
          <w:tcPr>
            <w:tcW w:w="4876" w:type="dxa"/>
            <w:tcBorders>
              <w:top w:val="nil"/>
              <w:left w:val="nil"/>
              <w:bottom w:val="nil"/>
              <w:right w:val="nil"/>
            </w:tcBorders>
          </w:tcPr>
          <w:p w14:paraId="4FB44B1D" w14:textId="77777777" w:rsidR="005D0532" w:rsidRPr="009D0469" w:rsidRDefault="00F82F38" w:rsidP="002B1DD0">
            <w:pPr>
              <w:pStyle w:val="AmColumnHeading"/>
            </w:pPr>
            <w:r w:rsidRPr="009D0469">
              <w:t>Tekst proponowany przez Komisję</w:t>
            </w:r>
          </w:p>
        </w:tc>
        <w:tc>
          <w:tcPr>
            <w:tcW w:w="4876" w:type="dxa"/>
            <w:tcBorders>
              <w:top w:val="nil"/>
              <w:left w:val="nil"/>
              <w:bottom w:val="nil"/>
              <w:right w:val="nil"/>
            </w:tcBorders>
          </w:tcPr>
          <w:p w14:paraId="52B2895A" w14:textId="77777777" w:rsidR="005D0532" w:rsidRPr="009D0469" w:rsidRDefault="00F82F38" w:rsidP="002B1DD0">
            <w:pPr>
              <w:pStyle w:val="AmColumnHeading"/>
            </w:pPr>
            <w:r w:rsidRPr="009D0469">
              <w:t>Poprawka</w:t>
            </w:r>
          </w:p>
        </w:tc>
      </w:tr>
      <w:tr w:rsidR="004C2BC3" w:rsidRPr="009D0469" w14:paraId="14ADB428" w14:textId="77777777" w:rsidTr="002B1DD0">
        <w:trPr>
          <w:jc w:val="center"/>
        </w:trPr>
        <w:tc>
          <w:tcPr>
            <w:tcW w:w="4876" w:type="dxa"/>
            <w:tcBorders>
              <w:top w:val="nil"/>
              <w:left w:val="nil"/>
              <w:bottom w:val="nil"/>
              <w:right w:val="nil"/>
            </w:tcBorders>
          </w:tcPr>
          <w:p w14:paraId="5047CE43" w14:textId="77777777" w:rsidR="005D0532" w:rsidRPr="009D0469" w:rsidRDefault="00F82F38" w:rsidP="002B1DD0">
            <w:pPr>
              <w:pStyle w:val="Normal6a"/>
            </w:pPr>
            <w:r w:rsidRPr="009D0469">
              <w:t>9.</w:t>
            </w:r>
            <w:r w:rsidRPr="009D0469">
              <w:tab/>
              <w:t xml:space="preserve">Działania w </w:t>
            </w:r>
            <w:r w:rsidRPr="009D0469">
              <w:t xml:space="preserve">zakresie finansowania mieszanego zawiesza się, zmienia </w:t>
            </w:r>
            <w:proofErr w:type="gramStart"/>
            <w:r w:rsidRPr="009D0469">
              <w:t>lub,</w:t>
            </w:r>
            <w:proofErr w:type="gramEnd"/>
            <w:r w:rsidRPr="009D0469">
              <w:t xml:space="preserve"> w należycie uzasadnionych przypadkach, kończy, jeżeli nie osiągnięto mierzalnych celów pośrednich lub jeżeli beneficjent odmówi wsparcia inwestycyjnego bez należycie uzasadnionego powodu.</w:t>
            </w:r>
          </w:p>
        </w:tc>
        <w:tc>
          <w:tcPr>
            <w:tcW w:w="4876" w:type="dxa"/>
            <w:tcBorders>
              <w:top w:val="nil"/>
              <w:left w:val="nil"/>
              <w:bottom w:val="nil"/>
              <w:right w:val="nil"/>
            </w:tcBorders>
          </w:tcPr>
          <w:p w14:paraId="6DC0B35C" w14:textId="77777777" w:rsidR="005D0532" w:rsidRPr="009D0469" w:rsidRDefault="00F82F38" w:rsidP="002B1DD0">
            <w:pPr>
              <w:pStyle w:val="Normal6a"/>
            </w:pPr>
            <w:r w:rsidRPr="009D0469">
              <w:t>9.</w:t>
            </w:r>
            <w:r w:rsidRPr="009D0469">
              <w:tab/>
            </w:r>
            <w:r w:rsidRPr="009D0469">
              <w:t xml:space="preserve">Działania w zakresie finansowania mieszanego zawiesza się, zmienia </w:t>
            </w:r>
            <w:proofErr w:type="gramStart"/>
            <w:r w:rsidRPr="009D0469">
              <w:t>lub,</w:t>
            </w:r>
            <w:proofErr w:type="gramEnd"/>
            <w:r w:rsidRPr="009D0469">
              <w:t xml:space="preserve"> w należycie uzasadnionych przypadkach, kończy, jeżeli nie osiągnięto mierzalnych celów pośrednich</w:t>
            </w:r>
            <w:r w:rsidRPr="009D0469">
              <w:rPr>
                <w:b/>
                <w:i/>
              </w:rPr>
              <w:t>, jeżeli beneficjent nie przestrzega norm etycznych określonych w wytycznych politycznych UE</w:t>
            </w:r>
            <w:r w:rsidRPr="009D0469">
              <w:t xml:space="preserve"> lub jeżeli beneficjent odmówi wsparcia inwestycyjnego bez należycie uzasadnionego powodu.</w:t>
            </w:r>
          </w:p>
        </w:tc>
      </w:tr>
    </w:tbl>
    <w:p w14:paraId="66E50D03" w14:textId="77777777" w:rsidR="005D0532" w:rsidRPr="009D0469" w:rsidRDefault="00F82F38" w:rsidP="005D0532">
      <w:r w:rsidRPr="009D0469">
        <w:rPr>
          <w:rStyle w:val="HideTWBExt"/>
        </w:rPr>
        <w:t>&lt;/Amend&gt;</w:t>
      </w:r>
      <w:bookmarkEnd w:id="76"/>
    </w:p>
    <w:p w14:paraId="7C312BEA" w14:textId="77777777" w:rsidR="005D0532" w:rsidRPr="009D0469" w:rsidRDefault="00F82F38" w:rsidP="005D0532">
      <w:r w:rsidRPr="009D0469">
        <w:rPr>
          <w:rStyle w:val="HideTWBExt"/>
        </w:rPr>
        <w:t>&lt;/RepeatBlock-Amend&gt;</w:t>
      </w:r>
    </w:p>
    <w:p w14:paraId="056EAB92" w14:textId="77777777" w:rsidR="005D0532" w:rsidRPr="009D0469" w:rsidRDefault="005D0532" w:rsidP="005D0532"/>
    <w:p w14:paraId="01B8A163" w14:textId="77777777" w:rsidR="005D0532" w:rsidRPr="009D0469" w:rsidRDefault="005D0532" w:rsidP="005D0532">
      <w:pPr>
        <w:widowControl/>
        <w:sectPr w:rsidR="005D0532" w:rsidRPr="009D0469" w:rsidSect="009D0469">
          <w:headerReference w:type="even" r:id="rId8"/>
          <w:headerReference w:type="default" r:id="rId9"/>
          <w:footerReference w:type="even" r:id="rId10"/>
          <w:footerReference w:type="default" r:id="rId11"/>
          <w:headerReference w:type="first" r:id="rId12"/>
          <w:footerReference w:type="first" r:id="rId13"/>
          <w:pgSz w:w="11894" w:h="15840"/>
          <w:pgMar w:top="1700" w:right="1417" w:bottom="1417" w:left="1417" w:header="720" w:footer="720" w:gutter="0"/>
          <w:cols w:space="720"/>
          <w:noEndnote/>
          <w:titlePg/>
          <w:docGrid w:linePitch="326"/>
        </w:sectPr>
      </w:pPr>
    </w:p>
    <w:p w14:paraId="2313FFED" w14:textId="77777777" w:rsidR="005D0532" w:rsidRPr="009D0469" w:rsidRDefault="00F82F38" w:rsidP="005D0532">
      <w:pPr>
        <w:pStyle w:val="PageHeadingNotTOC"/>
      </w:pPr>
      <w:bookmarkStart w:id="77" w:name="FootprintPageAD"/>
      <w:r w:rsidRPr="009D0469">
        <w:t>ZAŁĄCZNIK: WYKAZ PODMIOTÓW, OD KTÓRYCH SPRAWOZDAWCA OTRZYMAŁ INFORMACJE</w:t>
      </w:r>
    </w:p>
    <w:p w14:paraId="514DD9FA" w14:textId="77777777" w:rsidR="005D0532" w:rsidRPr="009D0469" w:rsidRDefault="00F82F38" w:rsidP="005D0532">
      <w:pPr>
        <w:pStyle w:val="Normal24a"/>
      </w:pPr>
      <w:r w:rsidRPr="009D0469">
        <w:t xml:space="preserve">Zgodnie z art. 8 załącznika I do Regulaminu sprawozdawca komisji </w:t>
      </w:r>
      <w:r w:rsidRPr="009D0469">
        <w:t>opiniodawczej oświadcza, że ujął w swojej opinii informacje dotyczące kwestii związanych z tematem, które otrzymał podczas sporządzania opinii, do czasu przyjęcia jej w komisji, od następujących przedstawicieli grup interesu objętych zakresem porozumienia międzyinstytucjonalnego w sprawie obowiązkowego rejestru służącego przejrzystości</w:t>
      </w:r>
      <w:r w:rsidRPr="009D0469">
        <w:rPr>
          <w:rStyle w:val="FootnoteReference"/>
        </w:rPr>
        <w:footnoteReference w:id="1"/>
      </w:r>
      <w:r w:rsidRPr="009D0469">
        <w:t xml:space="preserve"> lub od następujących przedstawicieli organów publicznych państw trzecich, w tym ich misji dyplomatycznych i ambasad: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4C2BC3" w:rsidRPr="009D0469" w14:paraId="2A3FDA77" w14:textId="77777777" w:rsidTr="002B1DD0">
        <w:tc>
          <w:tcPr>
            <w:tcW w:w="9286" w:type="dxa"/>
            <w:shd w:val="clear" w:color="auto" w:fill="auto"/>
          </w:tcPr>
          <w:p w14:paraId="32B0231D" w14:textId="77777777" w:rsidR="005D0532" w:rsidRPr="009D0469" w:rsidRDefault="00F82F38" w:rsidP="002B1DD0">
            <w:pPr>
              <w:pStyle w:val="NormalBoldCenter"/>
            </w:pPr>
            <w:r w:rsidRPr="009D0469">
              <w:t>1. Przedstawiciele grup interesu objęci zakresem porozumienia międzyinstytucjonalnego w sprawie obowiązkowego rejestru służącego przejrzystości</w:t>
            </w:r>
          </w:p>
        </w:tc>
      </w:tr>
      <w:tr w:rsidR="004C2BC3" w:rsidRPr="009D0469" w14:paraId="77325901" w14:textId="77777777" w:rsidTr="002B1DD0">
        <w:tc>
          <w:tcPr>
            <w:tcW w:w="9286" w:type="dxa"/>
            <w:shd w:val="clear" w:color="auto" w:fill="auto"/>
          </w:tcPr>
          <w:p w14:paraId="6EACD348" w14:textId="77777777" w:rsidR="005D0532" w:rsidRPr="009D0469" w:rsidRDefault="00F82F38" w:rsidP="002B1DD0">
            <w:pPr>
              <w:pStyle w:val="NormalSingle"/>
            </w:pPr>
            <w:r w:rsidRPr="009D0469">
              <w:t xml:space="preserve">Le </w:t>
            </w:r>
            <w:proofErr w:type="spellStart"/>
            <w:r w:rsidRPr="009D0469">
              <w:t>Conseil</w:t>
            </w:r>
            <w:proofErr w:type="spellEnd"/>
            <w:r w:rsidRPr="009D0469">
              <w:t xml:space="preserve"> des </w:t>
            </w:r>
            <w:proofErr w:type="spellStart"/>
            <w:r w:rsidRPr="009D0469">
              <w:t>rectrices</w:t>
            </w:r>
            <w:proofErr w:type="spellEnd"/>
            <w:r w:rsidRPr="009D0469">
              <w:t xml:space="preserve"> et des </w:t>
            </w:r>
            <w:proofErr w:type="spellStart"/>
            <w:r w:rsidRPr="009D0469">
              <w:t>recteurs</w:t>
            </w:r>
            <w:proofErr w:type="spellEnd"/>
            <w:r w:rsidRPr="009D0469">
              <w:t xml:space="preserve"> </w:t>
            </w:r>
            <w:proofErr w:type="spellStart"/>
            <w:r w:rsidRPr="009D0469">
              <w:t>francophones</w:t>
            </w:r>
            <w:proofErr w:type="spellEnd"/>
            <w:r w:rsidRPr="009D0469">
              <w:t xml:space="preserve"> (212751635794-10)</w:t>
            </w:r>
          </w:p>
        </w:tc>
      </w:tr>
      <w:tr w:rsidR="004C2BC3" w:rsidRPr="009D0469" w14:paraId="0A65CB76" w14:textId="77777777" w:rsidTr="002B1DD0">
        <w:tc>
          <w:tcPr>
            <w:tcW w:w="9286" w:type="dxa"/>
            <w:shd w:val="clear" w:color="auto" w:fill="auto"/>
          </w:tcPr>
          <w:p w14:paraId="618D7246" w14:textId="77777777" w:rsidR="005D0532" w:rsidRPr="009D0469" w:rsidRDefault="00F82F38" w:rsidP="002B1DD0">
            <w:pPr>
              <w:pStyle w:val="NormalBoldCenter"/>
            </w:pPr>
            <w:r w:rsidRPr="009D0469">
              <w:t xml:space="preserve">2. Przedstawiciele organów publicznych państw trzecich, w tym ich misji </w:t>
            </w:r>
            <w:r w:rsidRPr="009D0469">
              <w:t>dyplomatycznych i ambasad</w:t>
            </w:r>
          </w:p>
        </w:tc>
      </w:tr>
      <w:tr w:rsidR="004C2BC3" w:rsidRPr="009D0469" w14:paraId="404C7E2E" w14:textId="77777777" w:rsidTr="002B1DD0">
        <w:tc>
          <w:tcPr>
            <w:tcW w:w="9286" w:type="dxa"/>
            <w:shd w:val="clear" w:color="auto" w:fill="auto"/>
          </w:tcPr>
          <w:p w14:paraId="7E3B3425" w14:textId="77777777" w:rsidR="005D0532" w:rsidRPr="009D0469" w:rsidRDefault="00F82F38" w:rsidP="002B1DD0">
            <w:pPr>
              <w:pStyle w:val="NormalSingle"/>
            </w:pPr>
            <w:proofErr w:type="spellStart"/>
            <w:r w:rsidRPr="009D0469">
              <w:t>None</w:t>
            </w:r>
            <w:proofErr w:type="spellEnd"/>
          </w:p>
        </w:tc>
      </w:tr>
    </w:tbl>
    <w:p w14:paraId="51918599" w14:textId="61E23F93" w:rsidR="005D0532" w:rsidRPr="009D0469" w:rsidRDefault="00F82F38" w:rsidP="005D0532">
      <w:pPr>
        <w:pStyle w:val="Footprint12b"/>
      </w:pPr>
      <w:r w:rsidRPr="009D0469">
        <w:t>Powyższy wykaz został sporządzony na wyłączną odpowiedzialność sprawozdawc</w:t>
      </w:r>
      <w:r>
        <w:t>y</w:t>
      </w:r>
      <w:r w:rsidRPr="009D0469">
        <w:t xml:space="preserve"> komisji opiniodawczej.</w:t>
      </w:r>
    </w:p>
    <w:p w14:paraId="56BF2515" w14:textId="022D3240" w:rsidR="005D0532" w:rsidRPr="009D0469" w:rsidRDefault="00F82F38" w:rsidP="005D0532">
      <w:pPr>
        <w:pStyle w:val="Footprint12b"/>
      </w:pPr>
      <w:r w:rsidRPr="009D0469">
        <w:t>Gdy osoby fizyczne są wymienione w wykazie z imienia i nazwiska, zidentyfikowane poprzez swoją funkcję lub wymienione z imienia i nazwiska wraz z podaniem ich funkcji, sprawozdawca komisji opiniodawczej oświadcza, że przedstawił tym osobom fizycznym Oświadczenie o ochronie prywatności w Parlamencie Europejskim nr 484 (</w:t>
      </w:r>
      <w:hyperlink r:id="rId14" w:history="1">
        <w:r w:rsidR="005D0532" w:rsidRPr="009D0469">
          <w:rPr>
            <w:rStyle w:val="Hyperlink"/>
          </w:rPr>
          <w:t>https://www.europarl.europa.eu/data-protect/index.do</w:t>
        </w:r>
      </w:hyperlink>
      <w:r w:rsidRPr="009D0469">
        <w:t>), w którym określono warunki mające zastosowanie do przetwarzania danych osobowych tych osób oraz prawa związane z takim przetwarzaniem.</w:t>
      </w:r>
    </w:p>
    <w:bookmarkEnd w:id="77"/>
    <w:p w14:paraId="7DFE830C" w14:textId="77777777" w:rsidR="005D0532" w:rsidRPr="009D0469" w:rsidRDefault="005D0532" w:rsidP="007F1538"/>
    <w:p w14:paraId="27F65D32" w14:textId="77777777" w:rsidR="005D0532" w:rsidRPr="009D0469" w:rsidRDefault="005D0532" w:rsidP="007F1538">
      <w:pPr>
        <w:sectPr w:rsidR="005D0532" w:rsidRPr="009D0469" w:rsidSect="005D0532">
          <w:pgSz w:w="11894" w:h="15840"/>
          <w:pgMar w:top="1700" w:right="1417" w:bottom="1417" w:left="1417" w:header="720" w:footer="720" w:gutter="0"/>
          <w:cols w:space="720"/>
          <w:noEndnote/>
          <w:docGrid w:linePitch="326"/>
        </w:sectPr>
      </w:pPr>
    </w:p>
    <w:p w14:paraId="31620821" w14:textId="77777777" w:rsidR="007F1538" w:rsidRPr="009D0469" w:rsidRDefault="00F82F38" w:rsidP="007F1538">
      <w:pPr>
        <w:pStyle w:val="PageHeadingNotTOC"/>
      </w:pPr>
      <w:bookmarkStart w:id="78" w:name="ProcPageAD"/>
      <w:r w:rsidRPr="009D0469">
        <w:t>PROCEDURA 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C2BC3" w:rsidRPr="009D0469" w14:paraId="6FBBA54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8DE9FF9" w14:textId="77777777" w:rsidR="007F1538" w:rsidRPr="009D0469" w:rsidRDefault="00F82F38">
            <w:pPr>
              <w:autoSpaceDE w:val="0"/>
              <w:autoSpaceDN w:val="0"/>
              <w:adjustRightInd w:val="0"/>
              <w:rPr>
                <w:b/>
                <w:bCs/>
                <w:color w:val="000000"/>
                <w:sz w:val="20"/>
                <w:szCs w:val="20"/>
              </w:rPr>
            </w:pPr>
            <w:proofErr w:type="spellStart"/>
            <w:r w:rsidRPr="009D0469">
              <w:rPr>
                <w:b/>
                <w:color w:val="000000"/>
                <w:sz w:val="20"/>
              </w:rPr>
              <w:t>Title</w:t>
            </w:r>
            <w:proofErr w:type="spellEnd"/>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FABDFF6" w14:textId="77777777" w:rsidR="007F1538" w:rsidRPr="009D0469" w:rsidRDefault="00F82F38">
            <w:pPr>
              <w:autoSpaceDE w:val="0"/>
              <w:autoSpaceDN w:val="0"/>
              <w:adjustRightInd w:val="0"/>
              <w:rPr>
                <w:color w:val="000000"/>
                <w:sz w:val="20"/>
                <w:szCs w:val="20"/>
              </w:rPr>
            </w:pPr>
            <w:r w:rsidRPr="009D0469">
              <w:rPr>
                <w:color w:val="000000"/>
                <w:sz w:val="20"/>
              </w:rPr>
              <w:t xml:space="preserve">Ustanowienie programu ramowego w zakresie badań naukowych i </w:t>
            </w:r>
            <w:r w:rsidRPr="009D0469">
              <w:rPr>
                <w:color w:val="000000"/>
                <w:sz w:val="20"/>
              </w:rPr>
              <w:t>innowacji „Horyzont Europa” na lata 2028–2034 oraz zasad uczestnictwa i upowszechniania obowiązujących w tym programie oraz uchylenie rozporządzenia (UE) 2021/695</w:t>
            </w:r>
          </w:p>
        </w:tc>
      </w:tr>
      <w:tr w:rsidR="004C2BC3" w:rsidRPr="009D0469" w14:paraId="0BD7BDF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CC15903" w14:textId="77777777" w:rsidR="007F1538" w:rsidRPr="009D0469" w:rsidRDefault="00F82F38">
            <w:pPr>
              <w:autoSpaceDE w:val="0"/>
              <w:autoSpaceDN w:val="0"/>
              <w:adjustRightInd w:val="0"/>
              <w:rPr>
                <w:b/>
                <w:bCs/>
                <w:color w:val="000000"/>
                <w:sz w:val="20"/>
                <w:szCs w:val="20"/>
              </w:rPr>
            </w:pPr>
            <w:r w:rsidRPr="009D0469">
              <w:rPr>
                <w:b/>
                <w:color w:val="000000"/>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0807A10" w14:textId="77777777" w:rsidR="007F1538" w:rsidRPr="009D0469" w:rsidRDefault="00F82F38">
            <w:pPr>
              <w:autoSpaceDE w:val="0"/>
              <w:autoSpaceDN w:val="0"/>
              <w:adjustRightInd w:val="0"/>
              <w:rPr>
                <w:color w:val="000000"/>
                <w:sz w:val="20"/>
                <w:szCs w:val="20"/>
              </w:rPr>
            </w:pPr>
            <w:proofErr w:type="gramStart"/>
            <w:r w:rsidRPr="009D0469">
              <w:rPr>
                <w:color w:val="000000"/>
                <w:sz w:val="20"/>
              </w:rPr>
              <w:t>COM(</w:t>
            </w:r>
            <w:proofErr w:type="gramEnd"/>
            <w:r w:rsidRPr="009D0469">
              <w:rPr>
                <w:color w:val="000000"/>
                <w:sz w:val="20"/>
              </w:rPr>
              <w:t>2025)0543 – C10-0164/2025 – 2025/0543(COD)</w:t>
            </w:r>
          </w:p>
        </w:tc>
      </w:tr>
      <w:tr w:rsidR="004C2BC3" w:rsidRPr="009D0469" w14:paraId="04F3A8B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E9E590E" w14:textId="77777777" w:rsidR="007F1538" w:rsidRPr="009D0469" w:rsidRDefault="00F82F38">
            <w:pPr>
              <w:autoSpaceDE w:val="0"/>
              <w:autoSpaceDN w:val="0"/>
              <w:adjustRightInd w:val="0"/>
              <w:rPr>
                <w:b/>
                <w:bCs/>
                <w:color w:val="000000"/>
                <w:sz w:val="20"/>
                <w:szCs w:val="20"/>
              </w:rPr>
            </w:pPr>
            <w:r w:rsidRPr="009D0469">
              <w:rPr>
                <w:b/>
                <w:color w:val="000000"/>
                <w:sz w:val="20"/>
              </w:rPr>
              <w:t xml:space="preserve">Komisja przedmiotowo </w:t>
            </w:r>
            <w:r w:rsidRPr="009D0469">
              <w:rPr>
                <w:b/>
                <w:color w:val="000000"/>
                <w:sz w:val="20"/>
              </w:rPr>
              <w:t>właściwa</w:t>
            </w:r>
          </w:p>
          <w:p w14:paraId="4BCB691E" w14:textId="77777777" w:rsidR="007F1538" w:rsidRPr="009D0469" w:rsidRDefault="00F82F38">
            <w:pPr>
              <w:autoSpaceDE w:val="0"/>
              <w:autoSpaceDN w:val="0"/>
              <w:adjustRightInd w:val="0"/>
              <w:rPr>
                <w:color w:val="000000"/>
                <w:sz w:val="20"/>
                <w:szCs w:val="20"/>
              </w:rPr>
            </w:pPr>
            <w:r w:rsidRPr="009D0469">
              <w:rPr>
                <w:color w:val="000000"/>
                <w:sz w:val="20"/>
              </w:rPr>
              <w:t>       Data ogłoszenia na posiedzeniu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58C87A1" w14:textId="77777777" w:rsidR="007F1538" w:rsidRPr="009D0469" w:rsidRDefault="00F82F38">
            <w:pPr>
              <w:autoSpaceDE w:val="0"/>
              <w:autoSpaceDN w:val="0"/>
              <w:adjustRightInd w:val="0"/>
              <w:rPr>
                <w:color w:val="000000"/>
                <w:sz w:val="20"/>
                <w:szCs w:val="20"/>
              </w:rPr>
            </w:pPr>
            <w:r w:rsidRPr="009D0469">
              <w:rPr>
                <w:color w:val="000000"/>
                <w:sz w:val="20"/>
              </w:rPr>
              <w:t>ITRE</w:t>
            </w:r>
          </w:p>
          <w:p w14:paraId="0B3BFC44" w14:textId="77777777" w:rsidR="007F1538" w:rsidRPr="009D0469" w:rsidRDefault="00F82F38">
            <w:pPr>
              <w:autoSpaceDE w:val="0"/>
              <w:autoSpaceDN w:val="0"/>
              <w:adjustRightInd w:val="0"/>
              <w:rPr>
                <w:color w:val="000000"/>
                <w:sz w:val="20"/>
                <w:szCs w:val="20"/>
              </w:rPr>
            </w:pPr>
            <w:r w:rsidRPr="009D0469">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74968D7" w14:textId="77777777" w:rsidR="007F1538" w:rsidRPr="009D0469" w:rsidRDefault="007F15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647B30E" w14:textId="77777777" w:rsidR="007F1538" w:rsidRPr="009D0469" w:rsidRDefault="007F15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7AD0DB5" w14:textId="77777777" w:rsidR="007F1538" w:rsidRPr="009D0469" w:rsidRDefault="007F1538">
            <w:pPr>
              <w:autoSpaceDE w:val="0"/>
              <w:autoSpaceDN w:val="0"/>
              <w:adjustRightInd w:val="0"/>
              <w:rPr>
                <w:rFonts w:ascii="sans-serif" w:hAnsi="sans-serif" w:cs="sans-serif"/>
                <w:color w:val="000000"/>
              </w:rPr>
            </w:pPr>
          </w:p>
        </w:tc>
      </w:tr>
      <w:tr w:rsidR="004C2BC3" w:rsidRPr="009D0469" w14:paraId="10B56C2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9BD3F7" w14:textId="77777777" w:rsidR="007F1538" w:rsidRPr="009D0469" w:rsidRDefault="00F82F38">
            <w:pPr>
              <w:autoSpaceDE w:val="0"/>
              <w:autoSpaceDN w:val="0"/>
              <w:adjustRightInd w:val="0"/>
              <w:rPr>
                <w:b/>
                <w:bCs/>
                <w:color w:val="000000"/>
                <w:sz w:val="20"/>
                <w:szCs w:val="20"/>
              </w:rPr>
            </w:pPr>
            <w:r w:rsidRPr="009D0469">
              <w:rPr>
                <w:b/>
                <w:color w:val="000000"/>
                <w:sz w:val="20"/>
              </w:rPr>
              <w:t>Opinia wydana przez</w:t>
            </w:r>
          </w:p>
          <w:p w14:paraId="7F1F64A6" w14:textId="77777777" w:rsidR="007F1538" w:rsidRPr="009D0469" w:rsidRDefault="00F82F38">
            <w:pPr>
              <w:autoSpaceDE w:val="0"/>
              <w:autoSpaceDN w:val="0"/>
              <w:adjustRightInd w:val="0"/>
              <w:rPr>
                <w:color w:val="000000"/>
                <w:sz w:val="20"/>
                <w:szCs w:val="20"/>
              </w:rPr>
            </w:pPr>
            <w:r w:rsidRPr="009D0469">
              <w:rPr>
                <w:color w:val="000000"/>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2651DCD" w14:textId="77777777" w:rsidR="007F1538" w:rsidRPr="009D0469" w:rsidRDefault="00F82F38">
            <w:pPr>
              <w:autoSpaceDE w:val="0"/>
              <w:autoSpaceDN w:val="0"/>
              <w:adjustRightInd w:val="0"/>
              <w:rPr>
                <w:color w:val="000000"/>
                <w:sz w:val="20"/>
                <w:szCs w:val="20"/>
              </w:rPr>
            </w:pPr>
            <w:r w:rsidRPr="009D0469">
              <w:rPr>
                <w:color w:val="000000"/>
                <w:sz w:val="20"/>
              </w:rPr>
              <w:t>CONT</w:t>
            </w:r>
          </w:p>
          <w:p w14:paraId="2C353816" w14:textId="77777777" w:rsidR="007F1538" w:rsidRPr="009D0469" w:rsidRDefault="00F82F38">
            <w:pPr>
              <w:autoSpaceDE w:val="0"/>
              <w:autoSpaceDN w:val="0"/>
              <w:adjustRightInd w:val="0"/>
              <w:rPr>
                <w:color w:val="000000"/>
                <w:sz w:val="20"/>
                <w:szCs w:val="20"/>
              </w:rPr>
            </w:pPr>
            <w:r w:rsidRPr="009D0469">
              <w:rPr>
                <w:color w:val="000000"/>
                <w:sz w:val="20"/>
              </w:rPr>
              <w:t>23.10.2025</w:t>
            </w:r>
          </w:p>
        </w:tc>
      </w:tr>
      <w:tr w:rsidR="004C2BC3" w:rsidRPr="009D0469" w14:paraId="7B4A314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B02C493" w14:textId="77777777" w:rsidR="007F1538" w:rsidRPr="009D0469" w:rsidRDefault="00F82F38">
            <w:pPr>
              <w:autoSpaceDE w:val="0"/>
              <w:autoSpaceDN w:val="0"/>
              <w:adjustRightInd w:val="0"/>
              <w:rPr>
                <w:b/>
                <w:bCs/>
                <w:color w:val="000000"/>
                <w:sz w:val="20"/>
                <w:szCs w:val="20"/>
              </w:rPr>
            </w:pPr>
            <w:r w:rsidRPr="009D0469">
              <w:rPr>
                <w:b/>
                <w:color w:val="000000"/>
                <w:sz w:val="20"/>
              </w:rPr>
              <w:t>Sprawozdawca komisji opiniodawczej</w:t>
            </w:r>
          </w:p>
          <w:p w14:paraId="543BFBEA" w14:textId="77777777" w:rsidR="007F1538" w:rsidRPr="009D0469" w:rsidRDefault="00F82F38">
            <w:pPr>
              <w:autoSpaceDE w:val="0"/>
              <w:autoSpaceDN w:val="0"/>
              <w:adjustRightInd w:val="0"/>
              <w:rPr>
                <w:color w:val="000000"/>
                <w:sz w:val="20"/>
                <w:szCs w:val="20"/>
              </w:rPr>
            </w:pPr>
            <w:r w:rsidRPr="009D0469">
              <w:rPr>
                <w:color w:val="000000"/>
                <w:sz w:val="20"/>
              </w:rPr>
              <w:t>       Data powołania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C3C28E9" w14:textId="77777777" w:rsidR="007F1538" w:rsidRPr="009D0469" w:rsidRDefault="00F82F38">
            <w:pPr>
              <w:autoSpaceDE w:val="0"/>
              <w:autoSpaceDN w:val="0"/>
              <w:adjustRightInd w:val="0"/>
              <w:rPr>
                <w:color w:val="000000"/>
                <w:sz w:val="20"/>
                <w:szCs w:val="20"/>
              </w:rPr>
            </w:pPr>
            <w:r w:rsidRPr="009D0469">
              <w:rPr>
                <w:color w:val="000000"/>
                <w:sz w:val="20"/>
              </w:rPr>
              <w:t>Olivier Chastel</w:t>
            </w:r>
          </w:p>
          <w:p w14:paraId="4AFA3182" w14:textId="77777777" w:rsidR="007F1538" w:rsidRPr="009D0469" w:rsidRDefault="00F82F38">
            <w:pPr>
              <w:autoSpaceDE w:val="0"/>
              <w:autoSpaceDN w:val="0"/>
              <w:adjustRightInd w:val="0"/>
              <w:rPr>
                <w:color w:val="000000"/>
                <w:sz w:val="20"/>
                <w:szCs w:val="20"/>
              </w:rPr>
            </w:pPr>
            <w:proofErr w:type="gramStart"/>
            <w:r w:rsidRPr="009D0469">
              <w:rPr>
                <w:color w:val="000000"/>
                <w:sz w:val="20"/>
              </w:rPr>
              <w:t>15.1.2026</w:t>
            </w:r>
            <w:proofErr w:type="gramEnd"/>
          </w:p>
        </w:tc>
      </w:tr>
      <w:tr w:rsidR="004C2BC3" w:rsidRPr="009D0469" w14:paraId="50A862A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513D98" w14:textId="77777777" w:rsidR="007F1538" w:rsidRPr="009D0469" w:rsidRDefault="00F82F38">
            <w:pPr>
              <w:autoSpaceDE w:val="0"/>
              <w:autoSpaceDN w:val="0"/>
              <w:adjustRightInd w:val="0"/>
              <w:rPr>
                <w:b/>
                <w:bCs/>
                <w:color w:val="000000"/>
                <w:sz w:val="20"/>
                <w:szCs w:val="20"/>
              </w:rPr>
            </w:pPr>
            <w:r w:rsidRPr="009D0469">
              <w:rPr>
                <w:b/>
                <w:color w:val="000000"/>
                <w:sz w:val="20"/>
              </w:rPr>
              <w:t>Rozpatrzenie w komisji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FB4D11B" w14:textId="77777777" w:rsidR="007F1538" w:rsidRPr="009D0469" w:rsidRDefault="00F82F38">
            <w:pPr>
              <w:autoSpaceDE w:val="0"/>
              <w:autoSpaceDN w:val="0"/>
              <w:adjustRightInd w:val="0"/>
              <w:rPr>
                <w:color w:val="000000"/>
                <w:sz w:val="20"/>
                <w:szCs w:val="20"/>
              </w:rPr>
            </w:pPr>
            <w:proofErr w:type="gramStart"/>
            <w:r w:rsidRPr="009D0469">
              <w:rPr>
                <w:color w:val="000000"/>
                <w:sz w:val="20"/>
              </w:rPr>
              <w:t>2.3.2026</w:t>
            </w:r>
            <w:proofErr w:type="gramEnd"/>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6C6A6F7" w14:textId="77777777" w:rsidR="007F1538" w:rsidRPr="009D0469" w:rsidRDefault="007F15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E002760" w14:textId="77777777" w:rsidR="007F1538" w:rsidRPr="009D0469" w:rsidRDefault="007F15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6F358F4" w14:textId="77777777" w:rsidR="007F1538" w:rsidRPr="009D0469" w:rsidRDefault="007F1538">
            <w:pPr>
              <w:autoSpaceDE w:val="0"/>
              <w:autoSpaceDN w:val="0"/>
              <w:adjustRightInd w:val="0"/>
              <w:rPr>
                <w:rFonts w:ascii="sans-serif" w:hAnsi="sans-serif" w:cs="sans-serif"/>
                <w:color w:val="000000"/>
              </w:rPr>
            </w:pPr>
          </w:p>
        </w:tc>
      </w:tr>
      <w:tr w:rsidR="004C2BC3" w:rsidRPr="009D0469" w14:paraId="005BF67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6DC9A18" w14:textId="77777777" w:rsidR="007F1538" w:rsidRPr="009D0469" w:rsidRDefault="00F82F38">
            <w:pPr>
              <w:autoSpaceDE w:val="0"/>
              <w:autoSpaceDN w:val="0"/>
              <w:adjustRightInd w:val="0"/>
              <w:rPr>
                <w:b/>
                <w:bCs/>
                <w:color w:val="000000"/>
                <w:sz w:val="20"/>
                <w:szCs w:val="20"/>
              </w:rPr>
            </w:pPr>
            <w:r w:rsidRPr="009D0469">
              <w:rPr>
                <w:b/>
                <w:color w:val="000000"/>
                <w:sz w:val="20"/>
              </w:rPr>
              <w:t>Data przyjęcia</w:t>
            </w:r>
          </w:p>
        </w:tc>
        <w:tc>
          <w:tcPr>
            <w:tcW w:w="1530" w:type="dxa"/>
            <w:tcBorders>
              <w:top w:val="nil"/>
              <w:left w:val="nil"/>
              <w:bottom w:val="single" w:sz="8" w:space="0" w:color="000000"/>
              <w:right w:val="nil"/>
            </w:tcBorders>
            <w:tcMar>
              <w:top w:w="79" w:type="dxa"/>
              <w:left w:w="79" w:type="dxa"/>
              <w:bottom w:w="79" w:type="dxa"/>
              <w:right w:w="79" w:type="dxa"/>
            </w:tcMar>
          </w:tcPr>
          <w:p w14:paraId="3810823B" w14:textId="77777777" w:rsidR="007F1538" w:rsidRPr="009D0469" w:rsidRDefault="00F82F38">
            <w:pPr>
              <w:autoSpaceDE w:val="0"/>
              <w:autoSpaceDN w:val="0"/>
              <w:adjustRightInd w:val="0"/>
              <w:rPr>
                <w:color w:val="000000"/>
                <w:sz w:val="20"/>
                <w:szCs w:val="20"/>
              </w:rPr>
            </w:pPr>
            <w:proofErr w:type="gramStart"/>
            <w:r w:rsidRPr="009D0469">
              <w:rPr>
                <w:color w:val="000000"/>
                <w:sz w:val="20"/>
              </w:rPr>
              <w:t>24.3.2026</w:t>
            </w:r>
            <w:proofErr w:type="gramEnd"/>
          </w:p>
        </w:tc>
        <w:tc>
          <w:tcPr>
            <w:tcW w:w="1474" w:type="dxa"/>
            <w:tcBorders>
              <w:top w:val="nil"/>
              <w:left w:val="nil"/>
              <w:bottom w:val="single" w:sz="8" w:space="0" w:color="000000"/>
              <w:right w:val="nil"/>
            </w:tcBorders>
            <w:tcMar>
              <w:top w:w="79" w:type="dxa"/>
              <w:left w:w="79" w:type="dxa"/>
              <w:bottom w:w="79" w:type="dxa"/>
              <w:right w:w="79" w:type="dxa"/>
            </w:tcMar>
          </w:tcPr>
          <w:p w14:paraId="6C60E068" w14:textId="77777777" w:rsidR="007F1538" w:rsidRPr="009D0469" w:rsidRDefault="007F15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5B8DE0DA" w14:textId="77777777" w:rsidR="007F1538" w:rsidRPr="009D0469" w:rsidRDefault="007F15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CF7FAC3" w14:textId="77777777" w:rsidR="007F1538" w:rsidRPr="009D0469" w:rsidRDefault="007F1538">
            <w:pPr>
              <w:autoSpaceDE w:val="0"/>
              <w:autoSpaceDN w:val="0"/>
              <w:adjustRightInd w:val="0"/>
              <w:rPr>
                <w:rFonts w:ascii="sans-serif" w:hAnsi="sans-serif" w:cs="sans-serif"/>
                <w:color w:val="000000"/>
              </w:rPr>
            </w:pPr>
          </w:p>
        </w:tc>
      </w:tr>
      <w:tr w:rsidR="004C2BC3" w:rsidRPr="009D0469" w14:paraId="1DF951F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309FA3B" w14:textId="77777777" w:rsidR="007F1538" w:rsidRPr="009D0469" w:rsidRDefault="00F82F38">
            <w:pPr>
              <w:autoSpaceDE w:val="0"/>
              <w:autoSpaceDN w:val="0"/>
              <w:adjustRightInd w:val="0"/>
              <w:rPr>
                <w:b/>
                <w:bCs/>
                <w:color w:val="000000"/>
                <w:sz w:val="20"/>
                <w:szCs w:val="20"/>
              </w:rPr>
            </w:pPr>
            <w:r w:rsidRPr="009D0469">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0D19795" w14:textId="77777777" w:rsidR="007F1538" w:rsidRPr="009D0469" w:rsidRDefault="00F82F38">
            <w:pPr>
              <w:autoSpaceDE w:val="0"/>
              <w:autoSpaceDN w:val="0"/>
              <w:adjustRightInd w:val="0"/>
              <w:rPr>
                <w:color w:val="000000"/>
                <w:sz w:val="20"/>
                <w:szCs w:val="20"/>
              </w:rPr>
            </w:pPr>
            <w:r w:rsidRPr="009D0469">
              <w:rPr>
                <w:color w:val="000000"/>
                <w:sz w:val="20"/>
              </w:rPr>
              <w:t>+:</w:t>
            </w:r>
          </w:p>
          <w:p w14:paraId="53B0F171" w14:textId="77777777" w:rsidR="007F1538" w:rsidRPr="009D0469" w:rsidRDefault="00F82F38">
            <w:pPr>
              <w:autoSpaceDE w:val="0"/>
              <w:autoSpaceDN w:val="0"/>
              <w:adjustRightInd w:val="0"/>
              <w:rPr>
                <w:color w:val="000000"/>
                <w:sz w:val="20"/>
                <w:szCs w:val="20"/>
              </w:rPr>
            </w:pPr>
            <w:r w:rsidRPr="009D0469">
              <w:rPr>
                <w:color w:val="000000"/>
                <w:sz w:val="20"/>
              </w:rPr>
              <w:t>–:</w:t>
            </w:r>
          </w:p>
          <w:p w14:paraId="462B4C60" w14:textId="77777777" w:rsidR="007F1538" w:rsidRPr="009D0469" w:rsidRDefault="00F82F38">
            <w:pPr>
              <w:autoSpaceDE w:val="0"/>
              <w:autoSpaceDN w:val="0"/>
              <w:adjustRightInd w:val="0"/>
              <w:rPr>
                <w:color w:val="000000"/>
                <w:sz w:val="20"/>
                <w:szCs w:val="20"/>
              </w:rPr>
            </w:pPr>
            <w:r w:rsidRPr="009D046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61DCDEE" w14:textId="77777777" w:rsidR="007F1538" w:rsidRPr="009D0469" w:rsidRDefault="00F82F38">
            <w:pPr>
              <w:autoSpaceDE w:val="0"/>
              <w:autoSpaceDN w:val="0"/>
              <w:adjustRightInd w:val="0"/>
              <w:rPr>
                <w:color w:val="000000"/>
                <w:sz w:val="20"/>
                <w:szCs w:val="20"/>
              </w:rPr>
            </w:pPr>
            <w:r w:rsidRPr="009D0469">
              <w:rPr>
                <w:color w:val="000000"/>
                <w:sz w:val="20"/>
              </w:rPr>
              <w:t>22</w:t>
            </w:r>
          </w:p>
          <w:p w14:paraId="4071C8C7" w14:textId="77777777" w:rsidR="007F1538" w:rsidRPr="009D0469" w:rsidRDefault="00F82F38">
            <w:pPr>
              <w:autoSpaceDE w:val="0"/>
              <w:autoSpaceDN w:val="0"/>
              <w:adjustRightInd w:val="0"/>
              <w:rPr>
                <w:color w:val="000000"/>
                <w:sz w:val="20"/>
                <w:szCs w:val="20"/>
              </w:rPr>
            </w:pPr>
            <w:r w:rsidRPr="009D0469">
              <w:rPr>
                <w:color w:val="000000"/>
                <w:sz w:val="20"/>
              </w:rPr>
              <w:t>0</w:t>
            </w:r>
          </w:p>
          <w:p w14:paraId="68303F4D" w14:textId="77777777" w:rsidR="007F1538" w:rsidRPr="009D0469" w:rsidRDefault="00F82F38">
            <w:pPr>
              <w:autoSpaceDE w:val="0"/>
              <w:autoSpaceDN w:val="0"/>
              <w:adjustRightInd w:val="0"/>
              <w:rPr>
                <w:color w:val="000000"/>
                <w:sz w:val="20"/>
                <w:szCs w:val="20"/>
              </w:rPr>
            </w:pPr>
            <w:r w:rsidRPr="009D0469">
              <w:rPr>
                <w:color w:val="000000"/>
                <w:sz w:val="20"/>
              </w:rPr>
              <w:t>7</w:t>
            </w:r>
          </w:p>
        </w:tc>
      </w:tr>
    </w:tbl>
    <w:p w14:paraId="00CAB7F8" w14:textId="77777777" w:rsidR="007F1538" w:rsidRPr="009D0469" w:rsidRDefault="007F1538"/>
    <w:bookmarkEnd w:id="78"/>
    <w:p w14:paraId="7C0057E4" w14:textId="77777777" w:rsidR="005D0532" w:rsidRPr="009D0469" w:rsidRDefault="005D0532" w:rsidP="007F1538">
      <w:pPr>
        <w:sectPr w:rsidR="005D0532" w:rsidRPr="009D0469" w:rsidSect="005D0532">
          <w:pgSz w:w="11894" w:h="15840"/>
          <w:pgMar w:top="1700" w:right="1417" w:bottom="1417" w:left="1417" w:header="720" w:footer="720" w:gutter="0"/>
          <w:cols w:space="720"/>
          <w:noEndnote/>
          <w:docGrid w:linePitch="326"/>
        </w:sectPr>
      </w:pPr>
    </w:p>
    <w:p w14:paraId="3438CBE1" w14:textId="2F6235D9" w:rsidR="005D0532" w:rsidRPr="009D0469" w:rsidRDefault="00F82F38" w:rsidP="005D0532">
      <w:pPr>
        <w:pStyle w:val="PageHeadingNotTOC"/>
      </w:pPr>
      <w:bookmarkStart w:id="79" w:name="RollCallPageAD"/>
      <w:r w:rsidRPr="009D0469">
        <w:t>GŁOSOWANIE KOŃCOWE W FORMIE GŁOSOWANIA IMIENNEGO</w:t>
      </w:r>
      <w:r w:rsidR="006F7CF7">
        <w:br/>
      </w:r>
      <w:r w:rsidRPr="009D0469">
        <w:t>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2BC3" w:rsidRPr="009D0469" w14:paraId="1479E6A1" w14:textId="77777777" w:rsidTr="002B1DD0">
        <w:trPr>
          <w:cantSplit/>
        </w:trPr>
        <w:tc>
          <w:tcPr>
            <w:tcW w:w="1701" w:type="dxa"/>
            <w:shd w:val="pct10" w:color="000000" w:fill="FFFFFF"/>
            <w:vAlign w:val="center"/>
          </w:tcPr>
          <w:p w14:paraId="01F2341C" w14:textId="77777777" w:rsidR="005D0532" w:rsidRPr="009D0469" w:rsidRDefault="00F82F38" w:rsidP="002B1DD0">
            <w:pPr>
              <w:pStyle w:val="RollCallVotes"/>
            </w:pPr>
            <w:r w:rsidRPr="009D0469">
              <w:t>22</w:t>
            </w:r>
          </w:p>
        </w:tc>
        <w:tc>
          <w:tcPr>
            <w:tcW w:w="7371" w:type="dxa"/>
            <w:shd w:val="pct10" w:color="000000" w:fill="FFFFFF"/>
          </w:tcPr>
          <w:p w14:paraId="43C5C095" w14:textId="77777777" w:rsidR="005D0532" w:rsidRPr="009D0469" w:rsidRDefault="00F82F38" w:rsidP="002B1DD0">
            <w:pPr>
              <w:pStyle w:val="RollCallSymbols14pt"/>
            </w:pPr>
            <w:r w:rsidRPr="009D0469">
              <w:t>+</w:t>
            </w:r>
          </w:p>
        </w:tc>
      </w:tr>
      <w:tr w:rsidR="004C2BC3" w:rsidRPr="009D0469" w14:paraId="3D1AEA02" w14:textId="77777777" w:rsidTr="002B1DD0">
        <w:trPr>
          <w:cantSplit/>
        </w:trPr>
        <w:tc>
          <w:tcPr>
            <w:tcW w:w="1701" w:type="dxa"/>
            <w:shd w:val="clear" w:color="auto" w:fill="FFFFFF"/>
          </w:tcPr>
          <w:p w14:paraId="23917872" w14:textId="77777777" w:rsidR="005D0532" w:rsidRPr="009D0469" w:rsidRDefault="00F82F38" w:rsidP="002B1DD0">
            <w:pPr>
              <w:pStyle w:val="RollCallTable"/>
            </w:pPr>
            <w:r w:rsidRPr="009D0469">
              <w:t>ECR</w:t>
            </w:r>
          </w:p>
        </w:tc>
        <w:tc>
          <w:tcPr>
            <w:tcW w:w="7371" w:type="dxa"/>
            <w:shd w:val="clear" w:color="auto" w:fill="FFFFFF"/>
          </w:tcPr>
          <w:p w14:paraId="1EC66B9B" w14:textId="77777777" w:rsidR="005D0532" w:rsidRPr="009D0469" w:rsidRDefault="00F82F38" w:rsidP="002B1DD0">
            <w:pPr>
              <w:pStyle w:val="RollCallTable"/>
            </w:pPr>
            <w:r w:rsidRPr="009D0469">
              <w:t>Bert-Jan Ruissen, Şerban Dimitrie Sturdza</w:t>
            </w:r>
          </w:p>
        </w:tc>
      </w:tr>
      <w:tr w:rsidR="004C2BC3" w:rsidRPr="009D0469" w14:paraId="339D729B" w14:textId="77777777" w:rsidTr="002B1DD0">
        <w:trPr>
          <w:cantSplit/>
        </w:trPr>
        <w:tc>
          <w:tcPr>
            <w:tcW w:w="1701" w:type="dxa"/>
            <w:shd w:val="clear" w:color="auto" w:fill="FFFFFF"/>
          </w:tcPr>
          <w:p w14:paraId="4C901A41" w14:textId="77777777" w:rsidR="005D0532" w:rsidRPr="009D0469" w:rsidRDefault="00F82F38" w:rsidP="002B1DD0">
            <w:pPr>
              <w:pStyle w:val="RollCallTable"/>
            </w:pPr>
            <w:r w:rsidRPr="009D0469">
              <w:t>PPE</w:t>
            </w:r>
          </w:p>
        </w:tc>
        <w:tc>
          <w:tcPr>
            <w:tcW w:w="7371" w:type="dxa"/>
            <w:shd w:val="clear" w:color="auto" w:fill="FFFFFF"/>
          </w:tcPr>
          <w:p w14:paraId="4F4C0D0C" w14:textId="77777777" w:rsidR="005D0532" w:rsidRPr="009D0469" w:rsidRDefault="00F82F38" w:rsidP="002B1DD0">
            <w:pPr>
              <w:pStyle w:val="RollCallTable"/>
            </w:pPr>
            <w:r w:rsidRPr="009D0469">
              <w:t xml:space="preserve">Georgios Aftias, François-Xavier Bellamy, Caterina Chinnici, Niclas Herbst, Monika Hohlmeier, Andreas Schwab, Marion </w:t>
            </w:r>
            <w:r w:rsidRPr="009D0469">
              <w:t>Walsmann, Tomáš Zdechovský</w:t>
            </w:r>
          </w:p>
        </w:tc>
      </w:tr>
      <w:tr w:rsidR="004C2BC3" w:rsidRPr="009D0469" w14:paraId="7BDE141C" w14:textId="77777777" w:rsidTr="002B1DD0">
        <w:trPr>
          <w:cantSplit/>
        </w:trPr>
        <w:tc>
          <w:tcPr>
            <w:tcW w:w="1701" w:type="dxa"/>
            <w:shd w:val="clear" w:color="auto" w:fill="FFFFFF"/>
          </w:tcPr>
          <w:p w14:paraId="3A4277B4" w14:textId="77777777" w:rsidR="005D0532" w:rsidRPr="009D0469" w:rsidRDefault="00F82F38" w:rsidP="002B1DD0">
            <w:pPr>
              <w:pStyle w:val="RollCallTable"/>
            </w:pPr>
            <w:proofErr w:type="spellStart"/>
            <w:r w:rsidRPr="009D0469">
              <w:t>PfE</w:t>
            </w:r>
            <w:proofErr w:type="spellEnd"/>
          </w:p>
        </w:tc>
        <w:tc>
          <w:tcPr>
            <w:tcW w:w="7371" w:type="dxa"/>
            <w:shd w:val="clear" w:color="auto" w:fill="FFFFFF"/>
          </w:tcPr>
          <w:p w14:paraId="22F7149A" w14:textId="77777777" w:rsidR="005D0532" w:rsidRPr="009D0469" w:rsidRDefault="00F82F38" w:rsidP="002B1DD0">
            <w:pPr>
              <w:pStyle w:val="RollCallTable"/>
            </w:pPr>
            <w:r w:rsidRPr="009D0469">
              <w:t>Ondřej Knotek</w:t>
            </w:r>
          </w:p>
        </w:tc>
      </w:tr>
      <w:tr w:rsidR="004C2BC3" w:rsidRPr="009D0469" w14:paraId="330DEBF9" w14:textId="77777777" w:rsidTr="002B1DD0">
        <w:trPr>
          <w:cantSplit/>
        </w:trPr>
        <w:tc>
          <w:tcPr>
            <w:tcW w:w="1701" w:type="dxa"/>
            <w:shd w:val="clear" w:color="auto" w:fill="FFFFFF"/>
          </w:tcPr>
          <w:p w14:paraId="11B670E8" w14:textId="77777777" w:rsidR="005D0532" w:rsidRPr="009D0469" w:rsidRDefault="00F82F38" w:rsidP="002B1DD0">
            <w:pPr>
              <w:pStyle w:val="RollCallTable"/>
            </w:pPr>
            <w:proofErr w:type="spellStart"/>
            <w:r w:rsidRPr="009D0469">
              <w:t>Renew</w:t>
            </w:r>
            <w:proofErr w:type="spellEnd"/>
          </w:p>
        </w:tc>
        <w:tc>
          <w:tcPr>
            <w:tcW w:w="7371" w:type="dxa"/>
            <w:shd w:val="clear" w:color="auto" w:fill="FFFFFF"/>
          </w:tcPr>
          <w:p w14:paraId="1F163C24" w14:textId="77777777" w:rsidR="005D0532" w:rsidRPr="009D0469" w:rsidRDefault="00F82F38" w:rsidP="002B1DD0">
            <w:pPr>
              <w:pStyle w:val="RollCallTable"/>
            </w:pPr>
            <w:r w:rsidRPr="009D0469">
              <w:t>Gilles Boyer, Olivier Chastel, Vlad Vasile-Voiculescu</w:t>
            </w:r>
          </w:p>
        </w:tc>
      </w:tr>
      <w:tr w:rsidR="004C2BC3" w:rsidRPr="009D0469" w14:paraId="7F8EA672" w14:textId="77777777" w:rsidTr="002B1DD0">
        <w:trPr>
          <w:cantSplit/>
        </w:trPr>
        <w:tc>
          <w:tcPr>
            <w:tcW w:w="1701" w:type="dxa"/>
            <w:shd w:val="clear" w:color="auto" w:fill="FFFFFF"/>
          </w:tcPr>
          <w:p w14:paraId="38228075" w14:textId="77777777" w:rsidR="005D0532" w:rsidRPr="009D0469" w:rsidRDefault="00F82F38" w:rsidP="002B1DD0">
            <w:pPr>
              <w:pStyle w:val="RollCallTable"/>
            </w:pPr>
            <w:r w:rsidRPr="009D0469">
              <w:t>S&amp;D</w:t>
            </w:r>
          </w:p>
        </w:tc>
        <w:tc>
          <w:tcPr>
            <w:tcW w:w="7371" w:type="dxa"/>
            <w:shd w:val="clear" w:color="auto" w:fill="FFFFFF"/>
          </w:tcPr>
          <w:p w14:paraId="1EA6C98B" w14:textId="77777777" w:rsidR="005D0532" w:rsidRPr="009D0469" w:rsidRDefault="00F82F38" w:rsidP="002B1DD0">
            <w:pPr>
              <w:pStyle w:val="RollCallTable"/>
            </w:pPr>
            <w:r w:rsidRPr="009D0469">
              <w:t>Vytenis Povilas Andriukaitis, Andi Cristea, Maria Guzenina, Giuseppe Lupo, Marit Maij, Thomas Pellerin-Carlin</w:t>
            </w:r>
          </w:p>
        </w:tc>
      </w:tr>
      <w:tr w:rsidR="004C2BC3" w:rsidRPr="009D0469" w14:paraId="70B3C925" w14:textId="77777777" w:rsidTr="002B1DD0">
        <w:trPr>
          <w:cantSplit/>
        </w:trPr>
        <w:tc>
          <w:tcPr>
            <w:tcW w:w="1701" w:type="dxa"/>
            <w:shd w:val="clear" w:color="auto" w:fill="FFFFFF"/>
          </w:tcPr>
          <w:p w14:paraId="1E945229" w14:textId="77777777" w:rsidR="005D0532" w:rsidRPr="009D0469" w:rsidRDefault="00F82F38" w:rsidP="002B1DD0">
            <w:pPr>
              <w:pStyle w:val="RollCallTable"/>
            </w:pPr>
            <w:proofErr w:type="spellStart"/>
            <w:r w:rsidRPr="009D0469">
              <w:t>Verts</w:t>
            </w:r>
            <w:proofErr w:type="spellEnd"/>
            <w:r w:rsidRPr="009D0469">
              <w:t>/ALE</w:t>
            </w:r>
          </w:p>
        </w:tc>
        <w:tc>
          <w:tcPr>
            <w:tcW w:w="7371" w:type="dxa"/>
            <w:shd w:val="clear" w:color="auto" w:fill="FFFFFF"/>
          </w:tcPr>
          <w:p w14:paraId="3B20B45B" w14:textId="77777777" w:rsidR="005D0532" w:rsidRPr="009D0469" w:rsidRDefault="00F82F38" w:rsidP="002B1DD0">
            <w:pPr>
              <w:pStyle w:val="RollCallTable"/>
            </w:pPr>
            <w:r w:rsidRPr="009D0469">
              <w:t xml:space="preserve">Daniel Freund, Erik </w:t>
            </w:r>
            <w:r w:rsidRPr="009D0469">
              <w:t>Marquardt</w:t>
            </w:r>
          </w:p>
        </w:tc>
      </w:tr>
    </w:tbl>
    <w:p w14:paraId="3C387239" w14:textId="77777777" w:rsidR="005D0532" w:rsidRPr="009D0469" w:rsidRDefault="005D0532" w:rsidP="005D053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2BC3" w:rsidRPr="009D0469" w14:paraId="5B872E64" w14:textId="77777777" w:rsidTr="002B1DD0">
        <w:trPr>
          <w:cantSplit/>
        </w:trPr>
        <w:tc>
          <w:tcPr>
            <w:tcW w:w="1701" w:type="dxa"/>
            <w:shd w:val="pct10" w:color="000000" w:fill="FFFFFF"/>
            <w:vAlign w:val="center"/>
          </w:tcPr>
          <w:p w14:paraId="5C82D031" w14:textId="77777777" w:rsidR="005D0532" w:rsidRPr="009D0469" w:rsidRDefault="00F82F38" w:rsidP="002B1DD0">
            <w:pPr>
              <w:pStyle w:val="RollCallVotes"/>
            </w:pPr>
            <w:r w:rsidRPr="009D0469">
              <w:t>0</w:t>
            </w:r>
          </w:p>
        </w:tc>
        <w:tc>
          <w:tcPr>
            <w:tcW w:w="7371" w:type="dxa"/>
            <w:shd w:val="pct10" w:color="000000" w:fill="FFFFFF"/>
          </w:tcPr>
          <w:p w14:paraId="2179DFB0" w14:textId="77777777" w:rsidR="005D0532" w:rsidRPr="009D0469" w:rsidRDefault="00F82F38" w:rsidP="002B1DD0">
            <w:pPr>
              <w:pStyle w:val="RollCallSymbols14pt"/>
            </w:pPr>
            <w:r w:rsidRPr="009D0469">
              <w:t>-</w:t>
            </w:r>
          </w:p>
        </w:tc>
      </w:tr>
      <w:tr w:rsidR="004C2BC3" w:rsidRPr="009D0469" w14:paraId="3A15BCA2" w14:textId="77777777" w:rsidTr="002B1DD0">
        <w:trPr>
          <w:cantSplit/>
        </w:trPr>
        <w:tc>
          <w:tcPr>
            <w:tcW w:w="1701" w:type="dxa"/>
            <w:shd w:val="clear" w:color="auto" w:fill="FFFFFF"/>
          </w:tcPr>
          <w:p w14:paraId="6C0B88CB" w14:textId="77777777" w:rsidR="005D0532" w:rsidRPr="009D0469" w:rsidRDefault="005D0532" w:rsidP="002B1DD0">
            <w:pPr>
              <w:pStyle w:val="RollCallTable"/>
            </w:pPr>
          </w:p>
        </w:tc>
        <w:tc>
          <w:tcPr>
            <w:tcW w:w="7371" w:type="dxa"/>
            <w:shd w:val="clear" w:color="auto" w:fill="FFFFFF"/>
          </w:tcPr>
          <w:p w14:paraId="118BC51E" w14:textId="77777777" w:rsidR="005D0532" w:rsidRPr="009D0469" w:rsidRDefault="005D0532" w:rsidP="002B1DD0">
            <w:pPr>
              <w:pStyle w:val="RollCallTable"/>
            </w:pPr>
          </w:p>
        </w:tc>
      </w:tr>
    </w:tbl>
    <w:p w14:paraId="6EF2572F" w14:textId="77777777" w:rsidR="005D0532" w:rsidRPr="009D0469" w:rsidRDefault="005D0532" w:rsidP="005D053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2BC3" w:rsidRPr="009D0469" w14:paraId="152B98BD" w14:textId="77777777" w:rsidTr="002B1DD0">
        <w:trPr>
          <w:cantSplit/>
        </w:trPr>
        <w:tc>
          <w:tcPr>
            <w:tcW w:w="1701" w:type="dxa"/>
            <w:shd w:val="pct10" w:color="000000" w:fill="FFFFFF"/>
            <w:vAlign w:val="center"/>
          </w:tcPr>
          <w:p w14:paraId="62079916" w14:textId="77777777" w:rsidR="005D0532" w:rsidRPr="009D0469" w:rsidRDefault="00F82F38" w:rsidP="002B1DD0">
            <w:pPr>
              <w:pStyle w:val="RollCallVotes"/>
            </w:pPr>
            <w:r w:rsidRPr="009D0469">
              <w:t>7</w:t>
            </w:r>
          </w:p>
        </w:tc>
        <w:tc>
          <w:tcPr>
            <w:tcW w:w="7371" w:type="dxa"/>
            <w:shd w:val="pct10" w:color="000000" w:fill="FFFFFF"/>
          </w:tcPr>
          <w:p w14:paraId="5888DA4D" w14:textId="77777777" w:rsidR="005D0532" w:rsidRPr="009D0469" w:rsidRDefault="00F82F38" w:rsidP="002B1DD0">
            <w:pPr>
              <w:pStyle w:val="RollCallSymbols14pt"/>
            </w:pPr>
            <w:r w:rsidRPr="009D0469">
              <w:t>0</w:t>
            </w:r>
          </w:p>
        </w:tc>
      </w:tr>
      <w:tr w:rsidR="004C2BC3" w:rsidRPr="009D0469" w14:paraId="0821E093" w14:textId="77777777" w:rsidTr="002B1DD0">
        <w:trPr>
          <w:cantSplit/>
        </w:trPr>
        <w:tc>
          <w:tcPr>
            <w:tcW w:w="1701" w:type="dxa"/>
            <w:shd w:val="clear" w:color="auto" w:fill="FFFFFF"/>
          </w:tcPr>
          <w:p w14:paraId="448F3931" w14:textId="77777777" w:rsidR="005D0532" w:rsidRPr="009D0469" w:rsidRDefault="00F82F38" w:rsidP="002B1DD0">
            <w:pPr>
              <w:pStyle w:val="RollCallTable"/>
            </w:pPr>
            <w:r w:rsidRPr="009D0469">
              <w:t>ECR</w:t>
            </w:r>
          </w:p>
        </w:tc>
        <w:tc>
          <w:tcPr>
            <w:tcW w:w="7371" w:type="dxa"/>
            <w:shd w:val="clear" w:color="auto" w:fill="FFFFFF"/>
          </w:tcPr>
          <w:p w14:paraId="4591DEEC" w14:textId="77777777" w:rsidR="005D0532" w:rsidRPr="009D0469" w:rsidRDefault="00F82F38" w:rsidP="002B1DD0">
            <w:pPr>
              <w:pStyle w:val="RollCallTable"/>
            </w:pPr>
            <w:r w:rsidRPr="009D0469">
              <w:t>Dick Erixon</w:t>
            </w:r>
          </w:p>
        </w:tc>
      </w:tr>
      <w:tr w:rsidR="004C2BC3" w:rsidRPr="009D0469" w14:paraId="7C06EF94" w14:textId="77777777" w:rsidTr="002B1DD0">
        <w:trPr>
          <w:cantSplit/>
        </w:trPr>
        <w:tc>
          <w:tcPr>
            <w:tcW w:w="1701" w:type="dxa"/>
            <w:shd w:val="clear" w:color="auto" w:fill="FFFFFF"/>
          </w:tcPr>
          <w:p w14:paraId="16B11CE7" w14:textId="77777777" w:rsidR="005D0532" w:rsidRPr="009D0469" w:rsidRDefault="00F82F38" w:rsidP="002B1DD0">
            <w:pPr>
              <w:pStyle w:val="RollCallTable"/>
            </w:pPr>
            <w:r w:rsidRPr="009D0469">
              <w:t>ESN</w:t>
            </w:r>
          </w:p>
        </w:tc>
        <w:tc>
          <w:tcPr>
            <w:tcW w:w="7371" w:type="dxa"/>
            <w:shd w:val="clear" w:color="auto" w:fill="FFFFFF"/>
          </w:tcPr>
          <w:p w14:paraId="23AE97EC" w14:textId="77777777" w:rsidR="005D0532" w:rsidRPr="009D0469" w:rsidRDefault="00F82F38" w:rsidP="002B1DD0">
            <w:pPr>
              <w:pStyle w:val="RollCallTable"/>
            </w:pPr>
            <w:r w:rsidRPr="009D0469">
              <w:t>Arno Bausemer</w:t>
            </w:r>
          </w:p>
        </w:tc>
      </w:tr>
      <w:tr w:rsidR="004C2BC3" w:rsidRPr="009D0469" w14:paraId="77C901A6" w14:textId="77777777" w:rsidTr="002B1DD0">
        <w:trPr>
          <w:cantSplit/>
        </w:trPr>
        <w:tc>
          <w:tcPr>
            <w:tcW w:w="1701" w:type="dxa"/>
            <w:shd w:val="clear" w:color="auto" w:fill="FFFFFF"/>
          </w:tcPr>
          <w:p w14:paraId="3121FF78" w14:textId="77777777" w:rsidR="005D0532" w:rsidRPr="009D0469" w:rsidRDefault="00F82F38" w:rsidP="002B1DD0">
            <w:pPr>
              <w:pStyle w:val="RollCallTable"/>
            </w:pPr>
            <w:proofErr w:type="spellStart"/>
            <w:r w:rsidRPr="009D0469">
              <w:t>PfE</w:t>
            </w:r>
            <w:proofErr w:type="spellEnd"/>
          </w:p>
        </w:tc>
        <w:tc>
          <w:tcPr>
            <w:tcW w:w="7371" w:type="dxa"/>
            <w:shd w:val="clear" w:color="auto" w:fill="FFFFFF"/>
          </w:tcPr>
          <w:p w14:paraId="00527E6E" w14:textId="77777777" w:rsidR="005D0532" w:rsidRPr="009D0469" w:rsidRDefault="00F82F38" w:rsidP="002B1DD0">
            <w:pPr>
              <w:pStyle w:val="RollCallTable"/>
            </w:pPr>
            <w:r w:rsidRPr="009D0469">
              <w:t>Tamás Deutsch, Virginie Joron, Pierre Pimpie</w:t>
            </w:r>
          </w:p>
        </w:tc>
      </w:tr>
      <w:tr w:rsidR="004C2BC3" w:rsidRPr="009D0469" w14:paraId="53EB5EF4" w14:textId="77777777" w:rsidTr="002B1DD0">
        <w:trPr>
          <w:cantSplit/>
        </w:trPr>
        <w:tc>
          <w:tcPr>
            <w:tcW w:w="1701" w:type="dxa"/>
            <w:shd w:val="clear" w:color="auto" w:fill="FFFFFF"/>
          </w:tcPr>
          <w:p w14:paraId="75512647" w14:textId="77777777" w:rsidR="005D0532" w:rsidRPr="009D0469" w:rsidRDefault="00F82F38" w:rsidP="002B1DD0">
            <w:pPr>
              <w:pStyle w:val="RollCallTable"/>
            </w:pPr>
            <w:r w:rsidRPr="009D0469">
              <w:t xml:space="preserve">The </w:t>
            </w:r>
            <w:proofErr w:type="spellStart"/>
            <w:r w:rsidRPr="009D0469">
              <w:t>Left</w:t>
            </w:r>
            <w:proofErr w:type="spellEnd"/>
          </w:p>
        </w:tc>
        <w:tc>
          <w:tcPr>
            <w:tcW w:w="7371" w:type="dxa"/>
            <w:shd w:val="clear" w:color="auto" w:fill="FFFFFF"/>
          </w:tcPr>
          <w:p w14:paraId="45366C73" w14:textId="77777777" w:rsidR="005D0532" w:rsidRPr="009D0469" w:rsidRDefault="00F82F38" w:rsidP="002B1DD0">
            <w:pPr>
              <w:pStyle w:val="RollCallTable"/>
            </w:pPr>
            <w:r w:rsidRPr="009D0469">
              <w:t>Rudi Kennes, Pasquale Tridico</w:t>
            </w:r>
          </w:p>
        </w:tc>
      </w:tr>
    </w:tbl>
    <w:p w14:paraId="07A6950E" w14:textId="77777777" w:rsidR="005D0532" w:rsidRPr="009D0469" w:rsidRDefault="005D0532" w:rsidP="005D0532">
      <w:pPr>
        <w:pStyle w:val="Normal12a"/>
      </w:pPr>
    </w:p>
    <w:p w14:paraId="1CB0E878" w14:textId="77777777" w:rsidR="005D0532" w:rsidRPr="009D0469" w:rsidRDefault="00F82F38" w:rsidP="005D0532">
      <w:r w:rsidRPr="009D0469">
        <w:t>Objaśnienie używanych znaków:</w:t>
      </w:r>
    </w:p>
    <w:p w14:paraId="49D307C7" w14:textId="77777777" w:rsidR="005D0532" w:rsidRPr="009D0469" w:rsidRDefault="00F82F38" w:rsidP="005D0532">
      <w:pPr>
        <w:pStyle w:val="RollCallTabs"/>
      </w:pPr>
      <w:r w:rsidRPr="009D0469">
        <w:t>+</w:t>
      </w:r>
      <w:r w:rsidRPr="009D0469">
        <w:tab/>
        <w:t>:</w:t>
      </w:r>
      <w:r w:rsidRPr="009D0469">
        <w:tab/>
        <w:t>za</w:t>
      </w:r>
    </w:p>
    <w:p w14:paraId="3FDE425F" w14:textId="77777777" w:rsidR="005D0532" w:rsidRPr="009D0469" w:rsidRDefault="00F82F38" w:rsidP="005D0532">
      <w:pPr>
        <w:pStyle w:val="RollCallTabs"/>
      </w:pPr>
      <w:r w:rsidRPr="009D0469">
        <w:t>-</w:t>
      </w:r>
      <w:r w:rsidRPr="009D0469">
        <w:tab/>
        <w:t>:</w:t>
      </w:r>
      <w:r w:rsidRPr="009D0469">
        <w:tab/>
        <w:t>przeciw</w:t>
      </w:r>
    </w:p>
    <w:p w14:paraId="4CA511A0" w14:textId="77777777" w:rsidR="005D0532" w:rsidRPr="009D0469" w:rsidRDefault="00F82F38" w:rsidP="005D0532">
      <w:pPr>
        <w:pStyle w:val="RollCallTabs"/>
      </w:pPr>
      <w:r w:rsidRPr="009D0469">
        <w:t>0</w:t>
      </w:r>
      <w:r w:rsidRPr="009D0469">
        <w:tab/>
        <w:t>:</w:t>
      </w:r>
      <w:r w:rsidRPr="009D0469">
        <w:tab/>
        <w:t>wstrzymało się</w:t>
      </w:r>
    </w:p>
    <w:bookmarkEnd w:id="79"/>
    <w:p w14:paraId="73A1FC2A" w14:textId="77777777" w:rsidR="005D0532" w:rsidRPr="009D0469" w:rsidRDefault="005D0532" w:rsidP="005D0532"/>
    <w:p w14:paraId="2853DDAE" w14:textId="77777777" w:rsidR="001C58FD" w:rsidRPr="009D0469" w:rsidRDefault="001C58FD" w:rsidP="005D0532"/>
    <w:sectPr w:rsidR="001C58FD" w:rsidRPr="009D0469" w:rsidSect="001C58FD">
      <w:headerReference w:type="even" r:id="rId15"/>
      <w:headerReference w:type="default" r:id="rId16"/>
      <w:headerReference w:type="first" r:id="rId17"/>
      <w:footerReference w:type="first" r:id="rId18"/>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4B0B4" w14:textId="77777777" w:rsidR="00F82F38" w:rsidRPr="009D0469" w:rsidRDefault="00F82F38">
      <w:r w:rsidRPr="009D0469">
        <w:separator/>
      </w:r>
    </w:p>
  </w:endnote>
  <w:endnote w:type="continuationSeparator" w:id="0">
    <w:p w14:paraId="41F920B2" w14:textId="77777777" w:rsidR="00F82F38" w:rsidRPr="009D0469" w:rsidRDefault="00F82F38">
      <w:r w:rsidRPr="009D04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A3710" w14:textId="77777777" w:rsidR="009D0469" w:rsidRPr="009D0469" w:rsidRDefault="009D0469" w:rsidP="009D0469">
    <w:pPr>
      <w:pStyle w:val="EPFooter"/>
    </w:pPr>
    <w:r w:rsidRPr="009D0469">
      <w:t>PE</w:t>
    </w:r>
    <w:r w:rsidRPr="009D0469">
      <w:rPr>
        <w:rStyle w:val="HideTWBExt"/>
      </w:rPr>
      <w:t>&lt;NoPE&gt;</w:t>
    </w:r>
    <w:r w:rsidRPr="009D0469">
      <w:t>784.221</w:t>
    </w:r>
    <w:r w:rsidRPr="009D0469">
      <w:rPr>
        <w:rStyle w:val="HideTWBExt"/>
      </w:rPr>
      <w:t>&lt;/NoPE&gt;&lt;Version&gt;</w:t>
    </w:r>
    <w:r w:rsidRPr="009D0469">
      <w:t>v02-00</w:t>
    </w:r>
    <w:r w:rsidRPr="009D0469">
      <w:rPr>
        <w:rStyle w:val="HideTWBExt"/>
      </w:rPr>
      <w:t>&lt;/Version&gt;</w:t>
    </w:r>
    <w:r w:rsidRPr="009D0469">
      <w:tab/>
    </w:r>
    <w:r w:rsidRPr="009D0469">
      <w:fldChar w:fldCharType="begin"/>
    </w:r>
    <w:r w:rsidRPr="009D0469">
      <w:instrText xml:space="preserve"> PAGE  \* MERGEFORMAT </w:instrText>
    </w:r>
    <w:r w:rsidRPr="009D0469">
      <w:fldChar w:fldCharType="separate"/>
    </w:r>
    <w:r w:rsidRPr="009D0469">
      <w:rPr>
        <w:noProof/>
      </w:rPr>
      <w:t>4</w:t>
    </w:r>
    <w:r w:rsidRPr="009D0469">
      <w:fldChar w:fldCharType="end"/>
    </w:r>
    <w:r w:rsidRPr="009D0469">
      <w:t>/</w:t>
    </w:r>
    <w:fldSimple w:instr=" NUMPAGES  \* MERGEFORMAT ">
      <w:r w:rsidRPr="009D0469">
        <w:rPr>
          <w:noProof/>
        </w:rPr>
        <w:t>68</w:t>
      </w:r>
    </w:fldSimple>
    <w:r w:rsidRPr="009D0469">
      <w:tab/>
    </w:r>
    <w:r w:rsidRPr="009D0469">
      <w:rPr>
        <w:rStyle w:val="HideTWBExt"/>
      </w:rPr>
      <w:t>&lt;PathFdR&gt;</w:t>
    </w:r>
    <w:r w:rsidRPr="009D0469">
      <w:t>AD\1340349PL.docx</w:t>
    </w:r>
    <w:r w:rsidRPr="009D0469">
      <w:rPr>
        <w:rStyle w:val="HideTWBExt"/>
      </w:rPr>
      <w:t>&lt;/PathFdR&gt;</w:t>
    </w:r>
  </w:p>
  <w:p w14:paraId="454DD992" w14:textId="76429BF8" w:rsidR="005D0532" w:rsidRPr="009D0469" w:rsidRDefault="009D0469" w:rsidP="009D0469">
    <w:pPr>
      <w:pStyle w:val="EPFooter2"/>
    </w:pPr>
    <w:r w:rsidRPr="009D0469">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B0CE8" w14:textId="77777777" w:rsidR="009D0469" w:rsidRPr="009D0469" w:rsidRDefault="009D0469" w:rsidP="009D0469">
    <w:pPr>
      <w:pStyle w:val="EPFooter"/>
    </w:pPr>
    <w:r w:rsidRPr="009D0469">
      <w:rPr>
        <w:rStyle w:val="HideTWBExt"/>
      </w:rPr>
      <w:t>&lt;PathFdR&gt;</w:t>
    </w:r>
    <w:r w:rsidRPr="009D0469">
      <w:t>AD\1340349PL.docx</w:t>
    </w:r>
    <w:r w:rsidRPr="009D0469">
      <w:rPr>
        <w:rStyle w:val="HideTWBExt"/>
      </w:rPr>
      <w:t>&lt;/PathFdR&gt;</w:t>
    </w:r>
    <w:r w:rsidRPr="009D0469">
      <w:tab/>
    </w:r>
    <w:r w:rsidRPr="009D0469">
      <w:fldChar w:fldCharType="begin"/>
    </w:r>
    <w:r w:rsidRPr="009D0469">
      <w:instrText xml:space="preserve"> PAGE  \* MERGEFORMAT </w:instrText>
    </w:r>
    <w:r w:rsidRPr="009D0469">
      <w:fldChar w:fldCharType="separate"/>
    </w:r>
    <w:r w:rsidRPr="009D0469">
      <w:rPr>
        <w:noProof/>
      </w:rPr>
      <w:t>3</w:t>
    </w:r>
    <w:r w:rsidRPr="009D0469">
      <w:fldChar w:fldCharType="end"/>
    </w:r>
    <w:r w:rsidRPr="009D0469">
      <w:t>/</w:t>
    </w:r>
    <w:fldSimple w:instr=" NUMPAGES  \* MERGEFORMAT ">
      <w:r w:rsidRPr="009D0469">
        <w:rPr>
          <w:noProof/>
        </w:rPr>
        <w:t>68</w:t>
      </w:r>
    </w:fldSimple>
    <w:r w:rsidRPr="009D0469">
      <w:tab/>
      <w:t>PE</w:t>
    </w:r>
    <w:r w:rsidRPr="009D0469">
      <w:rPr>
        <w:rStyle w:val="HideTWBExt"/>
      </w:rPr>
      <w:t>&lt;NoPE&gt;</w:t>
    </w:r>
    <w:r w:rsidRPr="009D0469">
      <w:t>784.221</w:t>
    </w:r>
    <w:r w:rsidRPr="009D0469">
      <w:rPr>
        <w:rStyle w:val="HideTWBExt"/>
      </w:rPr>
      <w:t>&lt;/NoPE&gt;&lt;Version&gt;</w:t>
    </w:r>
    <w:r w:rsidRPr="009D0469">
      <w:t>v02-00</w:t>
    </w:r>
    <w:r w:rsidRPr="009D0469">
      <w:rPr>
        <w:rStyle w:val="HideTWBExt"/>
      </w:rPr>
      <w:t>&lt;/Version&gt;</w:t>
    </w:r>
  </w:p>
  <w:p w14:paraId="495DB2FD" w14:textId="133B0D40" w:rsidR="005D0532" w:rsidRPr="009D0469" w:rsidRDefault="009D0469" w:rsidP="009D0469">
    <w:pPr>
      <w:pStyle w:val="EPFooter2"/>
    </w:pPr>
    <w:r w:rsidRPr="009D0469">
      <w:tab/>
    </w:r>
    <w:r w:rsidRPr="009D0469">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95026" w14:textId="77777777" w:rsidR="009D0469" w:rsidRPr="009D0469" w:rsidRDefault="009D0469" w:rsidP="009D0469">
    <w:pPr>
      <w:pStyle w:val="EPFooter"/>
    </w:pPr>
    <w:r w:rsidRPr="009D0469">
      <w:rPr>
        <w:rStyle w:val="HideTWBExt"/>
      </w:rPr>
      <w:t>&lt;PathFdR&gt;</w:t>
    </w:r>
    <w:r w:rsidRPr="009D0469">
      <w:t>AD\1340349PL.docx</w:t>
    </w:r>
    <w:r w:rsidRPr="009D0469">
      <w:rPr>
        <w:rStyle w:val="HideTWBExt"/>
      </w:rPr>
      <w:t>&lt;/PathFdR&gt;</w:t>
    </w:r>
    <w:r w:rsidRPr="009D0469">
      <w:tab/>
    </w:r>
    <w:r w:rsidRPr="009D0469">
      <w:tab/>
      <w:t>PE</w:t>
    </w:r>
    <w:r w:rsidRPr="009D0469">
      <w:rPr>
        <w:rStyle w:val="HideTWBExt"/>
      </w:rPr>
      <w:t>&lt;NoPE&gt;</w:t>
    </w:r>
    <w:r w:rsidRPr="009D0469">
      <w:t>784.221</w:t>
    </w:r>
    <w:r w:rsidRPr="009D0469">
      <w:rPr>
        <w:rStyle w:val="HideTWBExt"/>
      </w:rPr>
      <w:t>&lt;/NoPE&gt;&lt;Version&gt;</w:t>
    </w:r>
    <w:r w:rsidRPr="009D0469">
      <w:t>v02-00</w:t>
    </w:r>
    <w:r w:rsidRPr="009D0469">
      <w:rPr>
        <w:rStyle w:val="HideTWBExt"/>
      </w:rPr>
      <w:t>&lt;/Version&gt;</w:t>
    </w:r>
  </w:p>
  <w:p w14:paraId="7250CA7A" w14:textId="1E317B88" w:rsidR="005D0532" w:rsidRPr="009D0469" w:rsidRDefault="009D0469" w:rsidP="009D0469">
    <w:pPr>
      <w:pStyle w:val="EPFooter2"/>
    </w:pPr>
    <w:r w:rsidRPr="009D0469">
      <w:t>PL</w:t>
    </w:r>
    <w:r w:rsidRPr="009D0469">
      <w:tab/>
    </w:r>
    <w:r w:rsidRPr="009D0469">
      <w:rPr>
        <w:b w:val="0"/>
        <w:i/>
        <w:color w:val="C0C0C0"/>
        <w:sz w:val="22"/>
      </w:rPr>
      <w:t>Zjednoczona w różnorodności</w:t>
    </w:r>
    <w:r w:rsidRPr="009D0469">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81FB1" w14:textId="77777777" w:rsidR="004C2C9E" w:rsidRPr="009D0469" w:rsidRDefault="00F82F38" w:rsidP="004C2C9E">
    <w:pPr>
      <w:pStyle w:val="EPFooter"/>
    </w:pPr>
    <w:r w:rsidRPr="009D0469">
      <w:rPr>
        <w:rStyle w:val="HideTWBExt"/>
      </w:rPr>
      <w:t>&lt;PathFdR&gt;</w:t>
    </w:r>
    <w:r w:rsidRPr="009D0469">
      <w:t>AD\1340349EN.docx</w:t>
    </w:r>
    <w:r w:rsidRPr="009D0469">
      <w:rPr>
        <w:rStyle w:val="HideTWBExt"/>
      </w:rPr>
      <w:t>&lt;/PathFdR&gt;</w:t>
    </w:r>
    <w:r w:rsidRPr="009D0469">
      <w:tab/>
    </w:r>
    <w:r w:rsidRPr="009D0469">
      <w:tab/>
      <w:t>PE</w:t>
    </w:r>
    <w:r w:rsidRPr="009D0469">
      <w:rPr>
        <w:rStyle w:val="HideTWBExt"/>
      </w:rPr>
      <w:t>&lt;NoPE&gt;</w:t>
    </w:r>
    <w:r w:rsidRPr="009D0469">
      <w:t>784.221</w:t>
    </w:r>
    <w:r w:rsidRPr="009D0469">
      <w:rPr>
        <w:rStyle w:val="HideTWBExt"/>
      </w:rPr>
      <w:t>&lt;/NoPE&gt;&lt;Version&gt;</w:t>
    </w:r>
    <w:r w:rsidRPr="009D0469">
      <w:t>v02-00</w:t>
    </w:r>
    <w:r w:rsidRPr="009D0469">
      <w:rPr>
        <w:rStyle w:val="HideTWBExt"/>
      </w:rPr>
      <w:t>&lt;/Version&gt;</w:t>
    </w:r>
  </w:p>
  <w:p w14:paraId="01B4B98C" w14:textId="77777777" w:rsidR="007F187F" w:rsidRPr="009D0469" w:rsidRDefault="00F82F38" w:rsidP="004C2C9E">
    <w:pPr>
      <w:pStyle w:val="EPFooter2"/>
    </w:pPr>
    <w:r w:rsidRPr="009D0469">
      <w:t>EN</w:t>
    </w:r>
    <w:r w:rsidRPr="009D0469">
      <w:tab/>
    </w:r>
    <w:r w:rsidRPr="009D0469">
      <w:rPr>
        <w:b w:val="0"/>
        <w:i/>
        <w:color w:val="C0C0C0"/>
        <w:sz w:val="22"/>
      </w:rPr>
      <w:t xml:space="preserve">United in </w:t>
    </w:r>
    <w:proofErr w:type="spellStart"/>
    <w:r w:rsidRPr="009D0469">
      <w:rPr>
        <w:b w:val="0"/>
        <w:i/>
        <w:color w:val="C0C0C0"/>
        <w:sz w:val="22"/>
      </w:rPr>
      <w:t>diversity</w:t>
    </w:r>
    <w:proofErr w:type="spellEnd"/>
    <w:r w:rsidRPr="009D0469">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62411" w14:textId="77777777" w:rsidR="0088209E" w:rsidRPr="009D0469" w:rsidRDefault="00F82F38">
      <w:r w:rsidRPr="009D0469">
        <w:separator/>
      </w:r>
    </w:p>
  </w:footnote>
  <w:footnote w:type="continuationSeparator" w:id="0">
    <w:p w14:paraId="2BE7C567" w14:textId="77777777" w:rsidR="0088209E" w:rsidRPr="009D0469" w:rsidRDefault="00F82F38">
      <w:r w:rsidRPr="009D0469">
        <w:continuationSeparator/>
      </w:r>
    </w:p>
  </w:footnote>
  <w:footnote w:id="1">
    <w:p w14:paraId="5B8322B4" w14:textId="7A0A9BDB" w:rsidR="005D0532" w:rsidRPr="009D0469" w:rsidRDefault="00F82F38" w:rsidP="005D0532">
      <w:pPr>
        <w:pStyle w:val="FootnoteText"/>
      </w:pPr>
      <w:r w:rsidRPr="009D0469">
        <w:rPr>
          <w:rStyle w:val="FootnoteReference"/>
        </w:rPr>
        <w:footnoteRef/>
      </w:r>
      <w:r w:rsidRPr="009D0469">
        <w:t xml:space="preserve"> Porozumienie międzyinstytucjonalne z </w:t>
      </w:r>
      <w:r w:rsidRPr="009D0469">
        <w:t>20 maja 2021 r. pomiędzy Parlamentem Europejskim, Radą Unii Europejskiej i Komisją Europejską w sprawie obowiązkowego rejestru służącego przejrzystości (Dz.U. L 207 z</w:t>
      </w:r>
      <w:r>
        <w:t> </w:t>
      </w:r>
      <w:proofErr w:type="gramStart"/>
      <w:r w:rsidRPr="009D0469">
        <w:t>11.6.2021</w:t>
      </w:r>
      <w:proofErr w:type="gramEnd"/>
      <w:r w:rsidRPr="009D0469">
        <w:t xml:space="preserve">, s. 1, ELI: </w:t>
      </w:r>
      <w:hyperlink r:id="rId1" w:history="1">
        <w:r w:rsidR="005D0532" w:rsidRPr="009D0469">
          <w:rPr>
            <w:rStyle w:val="Hyperlink"/>
          </w:rPr>
          <w:t>http://data.europa.eu/eli/agree_interinstit/2021/611/oj</w:t>
        </w:r>
      </w:hyperlink>
      <w:r w:rsidRPr="009D046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2223" w14:textId="77777777" w:rsidR="006F7CF7" w:rsidRDefault="006F7C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1CF17" w14:textId="77777777" w:rsidR="006F7CF7" w:rsidRDefault="006F7C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642E" w14:textId="77777777" w:rsidR="006F7CF7" w:rsidRDefault="006F7C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AC28C" w14:textId="77777777" w:rsidR="004C2C9E" w:rsidRPr="004C2C9E" w:rsidRDefault="004C2C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A815E" w14:textId="77777777" w:rsidR="004C2C9E" w:rsidRPr="004C2C9E" w:rsidRDefault="004C2C9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F078" w14:textId="77777777" w:rsidR="004C2C9E" w:rsidRPr="004C2C9E" w:rsidRDefault="004C2C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MNU" w:val=" 2"/>
    <w:docVar w:name="AMPLURMNU" w:val=" 1"/>
    <w:docVar w:name="AUTHORMFMNU" w:val=" 1"/>
    <w:docVar w:name="CJMNU" w:val="1"/>
    <w:docVar w:name="CODEMNU" w:val=" 1"/>
    <w:docVar w:name="COM2KEY" w:val="ITRE"/>
    <w:docVar w:name="COMKEY" w:val="CONT"/>
    <w:docVar w:name="Consolidate" w:val="True"/>
    <w:docVar w:name="CONTRIBUTIONMNU" w:val=" 1"/>
    <w:docVar w:name="CopyToNetwork" w:val="-1"/>
    <w:docVar w:name="CVA" w:val="2"/>
    <w:docVar w:name="DDATE" w:val="13/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767925 HideTWBInt;}}{\*\rsidtbl \rsid24658\rsid223860\rsid735077\rsid1718133\rsid2892074\rsid3565327_x000d__x000a_\rsid4666813\rsid5767925\rsid6641733\rsid7823322\rsid9264482\rsid9636012\rsid9835371\rsid10377208\rsid11215221\rsid11549030\rsid12154954\rsid14382809\rsid14424199\rsid15204470\rsid15285974\rsid15950462\rsid16324206\rsid16662270}{\mmathPr\mmathFont34_x000d__x000a_\mbrkBin0\mbrkBinSub0\msmallFrac0\mdispDef1\mlMargin0\mrMargin0\mdefJc1\mwrapIndent1440\mintLim0\mnaryLim1}{\info{\author MADARIAGA Miren}{\operator MADARIAGA Miren}{\creatim\yr2026\mo2\dy12\hr16\min44}{\revtim\yr2026\mo2\dy12\hr16\min44}{\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925\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9264482 \chftnsep _x000d__x000a_\par }}{\*\ftnsepc \ltrpar \pard\plain \ltrpar\ql \li0\ri0\widctlpar\wrapdefault\aspalpha\aspnum\faauto\adjustright\rin0\lin0\itap0 \rtlch\fcs1 \af0\afs20\alang1025 \ltrch\fcs0 \fs24\lang2057\langfe2057\cgrid\langnp2057\langfenp2057 {\rtlch\fcs1 \af0 _x000d__x000a_\ltrch\fcs0 \insrsid9264482 \chftnsepc _x000d__x000a_\par }}{\*\aftnsep \ltrpar \pard\plain \ltrpar\ql \li0\ri0\widctlpar\wrapdefault\aspalpha\aspnum\faauto\adjustright\rin0\lin0\itap0 \rtlch\fcs1 \af0\afs20\alang1025 \ltrch\fcs0 \fs24\lang2057\langfe2057\cgrid\langnp2057\langfenp2057 {\rtlch\fcs1 \af0 _x000d__x000a_\ltrch\fcs0 \insrsid9264482 \chftnsep _x000d__x000a_\par }}{\*\aftnsepc \ltrpar \pard\plain \ltrpar\ql \li0\ri0\widctlpar\wrapdefault\aspalpha\aspnum\faauto\adjustright\rin0\lin0\itap0 \rtlch\fcs1 \af0\afs20\alang1025 \ltrch\fcs0 \fs24\lang2057\langfe2057\cgrid\langnp2057\langfenp2057 {\rtlch\fcs1 \af0 _x000d__x000a_\ltrch\fcs0 \insrsid92644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767925\charrsid1727991 {\*\bkmkstart ReplaceBookmark}#}{\rtlch\fcs1 \af1 \ltrch\fcs0 _x000d__x000a_\cs17\v\f1\fs20\cf15\insrsid5767925\charrsid1727991 &gt;&gt;&gt;CVAR@@AmendA}{\rtlch\fcs1 \af0 \ltrch\fcs0 \insrsid5767925\charrsid172799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a_x000d__x000a_a8833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3971 HideTWBExt;}{_x000d__x000a_\s18\ql \li0\ri0\sa120\nowidctlpar\wrapdefault\aspalpha\aspnum\faauto\adjustright\rin0\lin0\itap0 \rtlch\fcs1 \af0\afs20\alang1025 \ltrch\fcs0 \fs24\lang2057\langfe2057\cgrid\langnp2057\langfenp2057 \sbasedon0 \snext18 \spriority0 \styrsid10493971 _x000d__x000a_Normal6a;}{\s19\ql \li0\ri0\nowidctlpar\wrapdefault\aspalpha\aspnum\faauto\adjustright\rin0\lin0\itap0 \rtlch\fcs1 \af0\afs20\alang1025 \ltrch\fcs0 \b\fs24\lang2057\langfe2057\cgrid\langnp2057\langfenp2057 \sbasedon0 \snext19 \spriority0 \styrsid10493971 _x000d__x000a_NormalBold;}{\*\cs20 \additive \v\f1\fs20\cf15 \spriority0 \styrsid10493971 HideTWBInt;}{\s21\qr \li0\ri0\sb240\sa240\nowidctlpar\wrapdefault\aspalpha\aspnum\faauto\adjustright\rin0\lin0\itap0 \rtlch\fcs1 \af0\afs20\alang1025 \ltrch\fcs0 _x000d__x000a_\fs24\lang2057\langfe2057\cgrid\langnp2057\langfenp2057 \sbasedon0 \snext21 \spriority0 \styrsid10493971 AmOrLang;}{\s22\qc \li0\ri0\sa240\nowidctlpar\wrapdefault\aspalpha\aspnum\faauto\adjustright\rin0\lin0\itap0 \rtlch\fcs1 \af0\afs20\alang1025 _x000d__x000a_\ltrch\fcs0 \i\fs24\lang2057\langfe2057\cgrid\langnp2057\langfenp2057 \sbasedon0 \snext22 \spriority0 \styrsid1049397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493971 AmNumberTabs;}{\s24\ql \li0\ri0\sb240\nowidctlpar\wrapdefault\aspalpha\aspnum\faauto\adjustright\rin0\lin0\itap0 \rtlch\fcs1 _x000d__x000a_\af0\afs20\alang1025 \ltrch\fcs0 \b\fs24\lang2057\langfe2057\cgrid\langnp2057\langfenp2057 \sbasedon0 \snext24 \spriority0 \styrsid10493971 NormalBold12b;}}{\*\rsidtbl \rsid24658\rsid223860\rsid284817\rsid735077\rsid1718133\rsid2892074\rsid3565327_x000d__x000a_\rsid4666813\rsid6641733\rsid7823322\rsid9636012\rsid9835371\rsid10377208\rsid10493971\rsid11215221\rsid11549030\rsid12154954\rsid14382809\rsid14424199\rsid15204470\rsid15285974\rsid15950462\rsid16324206\rsid16662270}{\mmathPr\mmathFont34\mbrkBin0_x000d__x000a_\mbrkBinSub0\msmallFrac0\mdispDef1\mlMargin0\mrMargin0\mdefJc1\mwrapIndent1440\mintLim0\mnaryLim1}{\info{\author MADARIAGA Miren}{\operator MADARIAGA Miren}{\creatim\yr2026\mo2\dy12\hr16\min41}{\revtim\yr2026\mo2\dy12\hr16\min41}{\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3971\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284817 \chftnsep _x000d__x000a_\par }}{\*\ftnsepc \ltrpar \pard\plain \ltrpar\ql \li0\ri0\widctlpar\wrapdefault\aspalpha\aspnum\faauto\adjustright\rin0\lin0\itap0 \rtlch\fcs1 \af0\afs20\alang1025 \ltrch\fcs0 \fs24\lang2057\langfe2057\cgrid\langnp2057\langfenp2057 {\rtlch\fcs1 \af0 _x000d__x000a_\ltrch\fcs0 \insrsid284817 \chftnsepc _x000d__x000a_\par }}{\*\aftnsep \ltrpar \pard\plain \ltrpar\ql \li0\ri0\widctlpar\wrapdefault\aspalpha\aspnum\faauto\adjustright\rin0\lin0\itap0 \rtlch\fcs1 \af0\afs20\alang1025 \ltrch\fcs0 \fs24\lang2057\langfe2057\cgrid\langnp2057\langfenp2057 {\rtlch\fcs1 \af0 _x000d__x000a_\ltrch\fcs0 \insrsid284817 \chftnsep _x000d__x000a_\par }}{\*\aftnsepc \ltrpar \pard\plain \ltrpar\ql \li0\ri0\widctlpar\wrapdefault\aspalpha\aspnum\faauto\adjustright\rin0\lin0\itap0 \rtlch\fcs1 \af0\afs20\alang1025 \ltrch\fcs0 \fs24\lang2057\langfe2057\cgrid\langnp2057\langfenp2057 {\rtlch\fcs1 \af0 _x000d__x000a_\ltrch\fcs0 \insrsid2848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493971\charrsid1727991 {\*\bkmkstart restartA}_x000d__x000a_\hich\af1\dbch\af31501\loch\f1 &lt;AmendA&gt;}{\rtlch\fcs1 \af0 \ltrch\fcs0 \insrsid10493971\charrsid1727991 Amendment\tab \tab }{\rtlch\fcs1 \af0 \ltrch\fcs0 _x000d__x000a_\cs17\b0\v\fs20\cf9\lang1024\langfe1024\loch\af1\hich\af1\dbch\af31501\noproof\insrsid10493971\charrsid1727991 \hich\af1\dbch\af31501\loch\f1 &lt;NumAmA&gt;}{\rtlch\fcs1 \af0 \ltrch\fcs0 \insrsid10493971\charrsid1727991 #}{\rtlch\fcs1 \af1 \ltrch\fcs0 _x000d__x000a_\cs20\v\f1\fs20\cf15\insrsid10493971\charrsid1727991 ENMIENDA@NRAM@}{\rtlch\fcs1 \af0 \ltrch\fcs0 \insrsid10493971\charrsid1727991 #}{\rtlch\fcs1 \af0 \ltrch\fcs0 _x000d__x000a_\cs17\b0\v\fs20\cf9\lang1024\langfe1024\loch\af1\hich\af1\dbch\af31501\noproof\insrsid10493971\charrsid1727991 \hich\af1\dbch\af31501\loch\f1 &lt;/NumAmA&gt;}{\rtlch\fcs1 \af0 \ltrch\fcs0 \insrsid10493971\charrsid1727991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493971\charrsid1727991 \hich\af1\dbch\af31501\loch\f1 &lt;DocAmend&gt;}{\rtlch\fcs1 \af0 \ltrch\fcs0 \insrsid10493971\charrsid1727991 _x000d__x000a_Draft legislative resolution}{\rtlch\fcs1 \af0 \ltrch\fcs0 \cs17\b0\v\fs20\cf9\lang1024\langfe1024\loch\af1\hich\af1\dbch\af31501\noproof\insrsid10493971\charrsid1727991 \hich\af1\dbch\af31501\loch\f1 &lt;/DocAmend&gt;}{\rtlch\fcs1 \af0 \ltrch\fcs0 _x000d__x000a_\insrsid10493971\charrsid1727991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0493971\charrsid1727991 \hich\af1\dbch\af31501\loch\f1 &lt;Article&gt;}{\rtlch\fcs1 \af0 \ltrch\fcs0 \cf10\insrsid10493971\charrsid1727991 \u9668\'3f}{_x000d__x000a_\rtlch\fcs1 \af0 \ltrch\fcs0 \insrsid10493971\charrsid1727991 #}{\rtlch\fcs1 \af1 \ltrch\fcs0 \cs20\v\f1\fs20\cf15\insrsid10493971\charrsid1727991 TVTRESPART@RESPART@}{\rtlch\fcs1 \af0 \ltrch\fcs0 \insrsid10493971\charrsid1727991 #}{\rtlch\fcs1 \af0 _x000d__x000a_\ltrch\fcs0 \cf10\insrsid10493971\charrsid1727991 \u9658\'3f}{\rtlch\fcs1 \af0 \ltrch\fcs0 \cs17\b0\v\fs20\cf9\lang1024\langfe1024\loch\af1\hich\af1\dbch\af31501\noproof\insrsid10493971\charrsid1727991 \hich\af1\dbch\af31501\loch\f1 &lt;/Article&gt;}{_x000d__x000a_\rtlch\fcs1 \af0 \ltrch\fcs0 \insrsid10493971\charrsid1727991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493971\charrsid1727991 \cell }\pard\plain \ltrpar\ql \li0\ri0\widctlpar\intbl\wrapdefault\aspalpha\aspnum\faauto\adjustright\rin0\lin0 \rtlch\fcs1 _x000d__x000a_\af0\afs20\alang1025 \ltrch\fcs0 \fs24\lang2057\langfe2057\cgrid\langnp2057\langfenp2057 {\rtlch\fcs1 \af0 \ltrch\fcs0 \insrsid10493971\charrsid1727991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0493971\charrsid1727991 Draft legislative resolution\cell Amendment\cell }\pard\plain \ltrpar\ql \li0\ri0\widctlpar\intbl\wrapdefault\aspalpha\aspnum\faauto\adjustright\rin0\lin0 \rtlch\fcs1 \af0\afs20\alang1025 _x000d__x000a_\ltrch\fcs0 \fs24\lang2057\langfe2057\cgrid\langnp2057\langfenp2057 {\rtlch\fcs1 \af0 \ltrch\fcs0 \insrsid10493971\charrsid1727991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493971\charrsid1727991 ##\cell ##}{\rtlch\fcs1 \af0\afs24 \ltrch\fcs0 \insrsid10493971\charrsid1727991 \cell }\pard\plain \ltrpar\ql \li0\ri0\widctlpar\intbl\wrapdefault\aspalpha\aspnum\faauto\adjustright\rin0\lin0 \rtlch\fcs1 _x000d__x000a_\af0\afs20\alang1025 \ltrch\fcs0 \fs24\lang2057\langfe2057\cgrid\langnp2057\langfenp2057 {\rtlch\fcs1 \af0 \ltrch\fcs0 \insrsid10493971\charrsid1727991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0493971\charrsid1727991 Or. }{\rtlch\fcs1 \af0 \ltrch\fcs0 \cs17\v\fs20\cf9\lang1024\langfe1024\loch\af1\hich\af1\dbch\af31501\noproof\insrsid10493971\charrsid1727991 \hich\af1\dbch\af31501\loch\f1 &lt;Original&gt;}{\rtlch\fcs1 \af0 \ltrch\fcs0 _x000d__x000a_\insrsid10493971\charrsid1727991 #}{\rtlch\fcs1 \af1 \ltrch\fcs0 \cs20\v\f1\fs20\cf15\insrsid10493971\charrsid1727991 MNU[OPTORLANG][ORLANGMORE]@CHOICE@AMPLURMNU}{\rtlch\fcs1 \af0 \ltrch\fcs0 \insrsid10493971\charrsid1727991 #}{\rtlch\fcs1 \af0 _x000d__x000a_\ltrch\fcs0 \cs17\v\fs20\cf9\lang1024\langfe1024\loch\af1\hich\af1\dbch\af31501\noproof\insrsid10493971\charrsid1727991 \hich\af1\dbch\af31501\loch\f1 &lt;/Original&gt;}{\rtlch\fcs1 \af0 \ltrch\fcs0 \insrsid10493971\charrsid172799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3971\charrsid172799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5_x000d__x000a_fd0f3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128354\rsid5786096\rsid6124031\rsid6641733\rsid7823322_x000d__x000a_\rsid9636012\rsid10377208\rsid11215221\rsid11549030\rsid12154954\rsid14382809\rsid14424199\rsid15204470\rsid15285974\rsid15950462\rsid16324206\rsid16662270}{\mmathPr\mmathFont34\mbrkBin0\mbrkBinSub0\msmallFrac0\mdispDef1\mlMargin0\mrMargin0\mdefJc1_x000d__x000a_\mwrapIndent1440\mintLim0\mnaryLim1}{\info{\author MADARIAGA Miren}{\operator MADARIAGA Miren}{\creatim\yr2026\mo3\dy30\hr15\min33}{\revtim\yr2026\mo3\dy30\hr15\min33}{\version1}{\edmins0}{\nofpages1}{\nofwords0}{\nofchars1}{\nofcharsws1}{\vern12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28354\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6124031 \chftnsep _x000d__x000a_\par }}{\*\ftnsepc \ltrpar \pard\plain \ltrpar\ql \li0\ri0\widctlpar\wrapdefault\aspalpha\aspnum\faauto\adjustright\rin0\lin0\itap0 \rtlch\fcs1 \af0\afs20\alang1025 \ltrch\fcs0 \fs24\lang2057\langfe2057\cgrid\langnp2057\langfenp2057 {\rtlch\fcs1 \af0 _x000d__x000a_\ltrch\fcs0 \insrsid6124031 \chftnsepc _x000d__x000a_\par }}{\*\aftnsep \ltrpar \pard\plain \ltrpar\ql \li0\ri0\widctlpar\wrapdefault\aspalpha\aspnum\faauto\adjustright\rin0\lin0\itap0 \rtlch\fcs1 \af0\afs20\alang1025 \ltrch\fcs0 \fs24\lang2057\langfe2057\cgrid\langnp2057\langfenp2057 {\rtlch\fcs1 \af0 _x000d__x000a_\ltrch\fcs0 \insrsid6124031 \chftnsep _x000d__x000a_\par }}{\*\aftnsepc \ltrpar \pard\plain \ltrpar\ql \li0\ri0\widctlpar\wrapdefault\aspalpha\aspnum\faauto\adjustright\rin0\lin0\itap0 \rtlch\fcs1 \af0\afs20\alang1025 \ltrch\fcs0 \fs24\lang2057\langfe2057\cgrid\langnp2057\langfenp2057 {\rtlch\fcs1 \af0 _x000d__x000a_\ltrch\fcs0 \insrsid61240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5128354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1_x000d__x000a_42d749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25080 HideTWBExt;}{_x000d__x000a_\s18\ql \li0\ri0\sa120\nowidctlpar\wrapdefault\aspalpha\aspnum\faauto\adjustright\rin0\lin0\itap0 \rtlch\fcs1 \af0\afs20\alang1025 \ltrch\fcs0 \fs24\lang2057\langfe2057\cgrid\langnp2057\langfenp2057 \sbasedon0 \snext18 \spriority0 \styrsid8525080 _x000d__x000a_Normal6a;}{\s19\ql \li0\ri0\nowidctlpar\wrapdefault\aspalpha\aspnum\faauto\adjustright\rin0\lin0\itap0 \rtlch\fcs1 \af0\afs20\alang1025 \ltrch\fcs0 \b\fs24\lang2057\langfe2057\cgrid\langnp2057\langfenp2057 \sbasedon0 \snext19 \spriority0 \styrsid8525080 _x000d__x000a_NormalBold;}{\s20\ql \li0\ri0\sa240\nowidctlpar\wrapdefault\aspalpha\aspnum\faauto\adjustright\rin0\lin0\itap0 \rtlch\fcs1 \af0\afs20\alang1025 \ltrch\fcs0 \i\fs24\lang2057\langfe2057\cgrid\langnp2057\langfenp2057 _x000d__x000a_\sbasedon0 \snext20 \spriority0 \styrsid8525080 AmJustText;}{\s21\qc \li0\ri0\sb240\sa240\nowidctlpar\wrapdefault\aspalpha\aspnum\faauto\adjustright\rin0\lin0\itap0 \rtlch\fcs1 \af0\afs20\alang1025 \ltrch\fcs0 _x000d__x000a_\i\fs24\lang2057\langfe2057\cgrid\langnp2057\langfenp2057 \sbasedon0 \snext21 \spriority0 \styrsid8525080 AmCrossRef;}{\*\cs22 \additive \v\f1\fs20\cf15 \spriority0 \styrsid8525080 HideTWBInt;}{_x000d__x000a_\s23\qc \li0\ri0\sb240\sa240\keepn\nowidctlpar\wrapdefault\aspalpha\aspnum\faauto\adjustright\rin0\lin0\itap0 \rtlch\fcs1 \af0\afs20\alang1025 \ltrch\fcs0 \i\fs24\lang2057\langfe2057\cgrid\langnp2057\langfenp2057 _x000d__x000a_\sbasedon0 \snext20 \spriority0 \styrsid8525080 AmJustTitle;}{\s24\qr \li0\ri0\sb240\sa240\nowidctlpar\wrapdefault\aspalpha\aspnum\faauto\adjustright\rin0\lin0\itap0 \rtlch\fcs1 \af0\afs20\alang1025 \ltrch\fcs0 _x000d__x000a_\fs24\lang2057\langfe2057\cgrid\langnp2057\langfenp2057 \sbasedon0 \snext24 \spriority0 \styrsid8525080 AmOrLang;}{\s25\qc \li0\ri0\sa240\nowidctlpar\wrapdefault\aspalpha\aspnum\faauto\adjustright\rin0\lin0\itap0 \rtlch\fcs1 \af0\afs20\alang1025 _x000d__x000a_\ltrch\fcs0 \i\fs24\lang2057\langfe2057\cgrid\langnp2057\langfenp2057 \sbasedon0 \snext25 \spriority0 \styrsid85250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525080 AmNumberTabs;}{\s27\ql \li0\ri0\sb240\nowidctlpar\wrapdefault\aspalpha\aspnum\faauto\adjustright\rin0\lin0\itap0 \rtlch\fcs1 _x000d__x000a_\af0\afs20\alang1025 \ltrch\fcs0 \b\fs24\lang2057\langfe2057\cgrid\langnp2057\langfenp2057 \sbasedon0 \snext27 \spriority0 \styrsid8525080 NormalBold12b;}}{\*\rsidtbl \rsid24658\rsid223860\rsid735077\rsid1718133\rsid2892074\rsid3565327\rsid4013900_x000d__x000a_\rsid4666813\rsid6641733\rsid7823322\rsid8525080\rsid9636012\rsid9835371\rsid10377208\rsid11215221\rsid11549030\rsid12154954\rsid14382809\rsid14424199\rsid15204470\rsid15285974\rsid15950462\rsid16324206\rsid16662270}{\mmathPr\mmathFont34\mbrkBin0_x000d__x000a_\mbrkBinSub0\msmallFrac0\mdispDef1\mlMargin0\mrMargin0\mdefJc1\mwrapIndent1440\mintLim0\mnaryLim1}{\info{\author MADARIAGA Miren}{\operator MADARIAGA Miren}{\creatim\yr2026\mo2\dy12\hr16\min41}{\revtim\yr2026\mo2\dy12\hr16\min41}{\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25080\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4013900 \chftnsep _x000d__x000a_\par }}{\*\ftnsepc \ltrpar \pard\plain \ltrpar\ql \li0\ri0\widctlpar\wrapdefault\aspalpha\aspnum\faauto\adjustright\rin0\lin0\itap0 \rtlch\fcs1 \af0\afs20\alang1025 \ltrch\fcs0 \fs24\lang2057\langfe2057\cgrid\langnp2057\langfenp2057 {\rtlch\fcs1 \af0 _x000d__x000a_\ltrch\fcs0 \insrsid4013900 \chftnsepc _x000d__x000a_\par }}{\*\aftnsep \ltrpar \pard\plain \ltrpar\ql \li0\ri0\widctlpar\wrapdefault\aspalpha\aspnum\faauto\adjustright\rin0\lin0\itap0 \rtlch\fcs1 \af0\afs20\alang1025 \ltrch\fcs0 \fs24\lang2057\langfe2057\cgrid\langnp2057\langfenp2057 {\rtlch\fcs1 \af0 _x000d__x000a_\ltrch\fcs0 \insrsid4013900 \chftnsep _x000d__x000a_\par }}{\*\aftnsepc \ltrpar \pard\plain \ltrpar\ql \li0\ri0\widctlpar\wrapdefault\aspalpha\aspnum\faauto\adjustright\rin0\lin0\itap0 \rtlch\fcs1 \af0\afs20\alang1025 \ltrch\fcs0 \fs24\lang2057\langfe2057\cgrid\langnp2057\langfenp2057 {\rtlch\fcs1 \af0 _x000d__x000a_\ltrch\fcs0 \insrsid40139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8525080\charrsid1727991 {\*\bkmkstart restartB}_x000d__x000a_\hich\af1\dbch\af31501\loch\f1 &lt;AmendB&gt;}{\rtlch\fcs1 \af0 \ltrch\fcs0 \insrsid8525080\charrsid1727991 Amendment\tab \tab }{\rtlch\fcs1 \af0 \ltrch\fcs0 _x000d__x000a_\cs17\b0\v\fs20\cf9\lang1024\langfe1024\loch\af1\hich\af1\dbch\af31501\noproof\insrsid8525080\charrsid1727991 \hich\af1\dbch\af31501\loch\f1 &lt;NumAmB&gt;}{\rtlch\fcs1 \af0 \ltrch\fcs0 \insrsid8525080\charrsid1727991 #}{\rtlch\fcs1 \af1 \ltrch\fcs0 _x000d__x000a_\cs22\v\f1\fs20\cf15\insrsid8525080\charrsid1727991 ENMIENDA@NRAM@}{\rtlch\fcs1 \af0 \ltrch\fcs0 \insrsid8525080\charrsid1727991 #}{\rtlch\fcs1 \af0 \ltrch\fcs0 _x000d__x000a_\cs17\b0\v\fs20\cf9\lang1024\langfe1024\loch\af1\hich\af1\dbch\af31501\noproof\insrsid8525080\charrsid1727991 \hich\af1\dbch\af31501\loch\f1 &lt;/NumAmB&gt;}{\rtlch\fcs1 \af0 \ltrch\fcs0 \insrsid8525080\charrsid172799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8525080\charrsid1727991 \hich\af1\dbch\af31501\loch\f1 &lt;DocAmend&gt;}{\rtlch\fcs1 \af0 \ltrch\fcs0 \insrsid8525080\charrsid1727991 #}{_x000d__x000a_\rtlch\fcs1 \af1 \ltrch\fcs0 \cs22\v\f1\fs20\cf15\insrsid8525080\charrsid1727991 MNU[OPTPROPOSALCOD][OPTPROPOSALCNS][OPTPROPOSALNLE][OPTPROPOSALINL]@CHOICE@CODEMNU}{\rtlch\fcs1 \af0 \ltrch\fcs0 \insrsid8525080\charrsid1727991 ##}{\rtlch\fcs1 \af1 _x000d__x000a_\ltrch\fcs0 \cs22\v\f1\fs20\cf15\insrsid8525080\charrsid1727991 MNU[AMACTYES][NOTAPP]@CHOICE@AMACTMNU}{\rtlch\fcs1 \af0 \ltrch\fcs0 \insrsid8525080\charrsid1727991 #}{\rtlch\fcs1 \af0 \ltrch\fcs0 _x000d__x000a_\cs17\b0\v\fs20\cf9\lang1024\langfe1024\loch\af1\hich\af1\dbch\af31501\noproof\insrsid8525080\charrsid1727991 \hich\af1\dbch\af31501\loch\f1 &lt;/DocAmend&gt;}{\rtlch\fcs1 \af0 \ltrch\fcs0 \insrsid8525080\charrsid172799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8525080\charrsid1727991 \hich\af1\dbch\af31501\loch\f1 &lt;Article&gt;}{\rtlch\fcs1 \af0 \ltrch\fcs0 \insrsid8525080\charrsid1727991 #}{\rtlch\fcs1 \af1 _x000d__x000a_\ltrch\fcs0 \cs22\v\f1\fs20\cf15\insrsid8525080\charrsid1727991 MNU[AMACTPARTYES][AMACTPARTNO]@CHOICE@AMACTMNU}{\rtlch\fcs1 \af0 \ltrch\fcs0 \insrsid8525080\charrsid1727991 #}{\rtlch\fcs1 \af0 \ltrch\fcs0 _x000d__x000a_\cs17\b0\v\fs20\cf9\lang1024\langfe1024\loch\af1\hich\af1\dbch\af31501\noproof\insrsid8525080\charrsid1727991 \hich\af1\dbch\af31501\loch\f1 &lt;/Article&gt;}{\rtlch\fcs1 \af0 \ltrch\fcs0 \insrsid8525080\charrsid172799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8525080\charrsid1727991 \hich\af1\dbch\af31501\loch\f1 &lt;DocAmend2&gt;&lt;OptDel&gt;}{\rtlch\fcs1 \af0 \ltrch\fcs0 \insrsid8525080\charrsid1727991 #}{\rtlch\fcs1 \af1 _x000d__x000a_\ltrch\fcs0 \cs22\v\f1\fs20\cf15\insrsid8525080\charrsid1727991 MNU[OPTNRACTYES][NOTAPP]@CHOICE@AMACTMNU}{\rtlch\fcs1 \af0 \ltrch\fcs0 \insrsid8525080\charrsid1727991 #}{\rtlch\fcs1 \af0 \ltrch\fcs0 _x000d__x000a_\cs17\v\fs20\cf9\lang1024\langfe1024\loch\af1\hich\af1\dbch\af31501\noproof\insrsid8525080\charrsid1727991 \hich\af1\dbch\af31501\loch\f1 &lt;/OptDel&gt;&lt;/DocAmend2&gt;}{\rtlch\fcs1 \af0 \ltrch\fcs0 \insrsid8525080\charrsid1727991 _x000d__x000a_\par }\pard \ltrpar\ql \li0\ri0\widctlpar\wrapdefault\aspalpha\aspnum\faauto\adjustright\rin0\lin0\itap0\pararsid14374628 {\rtlch\fcs1 \af0 \ltrch\fcs0 \cs17\v\fs20\cf9\lang1024\langfe1024\loch\af1\hich\af1\dbch\af31501\noproof\insrsid8525080\charrsid1727991 _x000d__x000a_\hich\af1\dbch\af31501\loch\f1 &lt;Article2&gt;&lt;OptDel&gt;}{\rtlch\fcs1 \af0 \ltrch\fcs0 \insrsid8525080\charrsid1727991 #}{\rtlch\fcs1 \af1 \ltrch\fcs0 \cs22\v\f1\fs20\cf15\insrsid8525080\charrsid1727991 MNU[OPTACTPARTYES][NOTAPP]@CHOICE@AMACTMNU}{\rtlch\fcs1 _x000d__x000a_\af0 \ltrch\fcs0 \insrsid8525080\charrsid1727991 #}{\rtlch\fcs1 \af0 \ltrch\fcs0 \cs17\v\fs20\cf9\lang1024\langfe1024\loch\af1\hich\af1\dbch\af31501\noproof\insrsid8525080\charrsid1727991 \hich\af1\dbch\af31501\loch\f1 &lt;/OptDel&gt;&lt;/Article2&gt;}{\rtlch\fcs1 _x000d__x000a_\af0 \ltrch\fcs0 \insrsid8525080\charrsid172799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525080\charrsid1727991 \cell }\pard\plain \ltrpar\ql \li0\ri0\widctlpar\intbl\wrapdefault\aspalpha\aspnum\faauto\adjustright\rin0\lin0 \rtlch\fcs1 _x000d__x000a_\af0\afs20\alang1025 \ltrch\fcs0 \fs24\lang2057\langfe2057\cgrid\langnp2057\langfenp2057 {\rtlch\fcs1 \af0 \ltrch\fcs0 \insrsid8525080\charrsid172799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8525080\charrsid1727991 #}{\rtlch\fcs1 \af1 \ltrch\fcs0 \cs22\v\f1\fs20\cf15\insrsid8525080\charrsid1727991 MNU[OPTLEFTAMACT][LEFTPROP]@CHOICE@AMACTMNU}{_x000d__x000a_\rtlch\fcs1 \af0 \ltrch\fcs0 \insrsid8525080\charrsid1727991 #\cell Amendment\cell }\pard\plain \ltrpar\ql \li0\ri0\widctlpar\intbl\wrapdefault\aspalpha\aspnum\faauto\adjustright\rin0\lin0 \rtlch\fcs1 \af0\afs20\alang1025 \ltrch\fcs0 _x000d__x000a_\fs24\lang2057\langfe2057\cgrid\langnp2057\langfenp2057 {\rtlch\fcs1 \af0 \ltrch\fcs0 \insrsid8525080\charrsid172799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525080\charrsid1727991 ##\cell ##}{\rtlch\fcs1 \af0\afs24 \ltrch\fcs0 \insrsid8525080\charrsid1727991 \cell }\pard\plain \ltrpar\ql \li0\ri0\widctlpar\intbl\wrapdefault\aspalpha\aspnum\faauto\adjustright\rin0\lin0 \rtlch\fcs1 _x000d__x000a_\af0\afs20\alang1025 \ltrch\fcs0 \fs24\lang2057\langfe2057\cgrid\langnp2057\langfenp2057 {\rtlch\fcs1 \af0 \ltrch\fcs0 \insrsid8525080\charrsid172799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8525080\charrsid1727991 Or. }{\rtlch\fcs1 \af0 \ltrch\fcs0 \cs17\v\fs20\cf9\lang1024\langfe1024\loch\af1\hich\af1\dbch\af31501\noproof\insrsid8525080\charrsid1727991 \hich\af1\dbch\af31501\loch\f1 &lt;Original&gt;}{\rtlch\fcs1 \af0 \ltrch\fcs0 _x000d__x000a_\insrsid8525080\charrsid1727991 #}{\rtlch\fcs1 \af1 \ltrch\fcs0 \cs22\v\f1\fs20\cf15\insrsid8525080\charrsid1727991 MNU[OPTORLANG][ORLANGMORE]@CHOICE@AMPLURMNU}{\rtlch\fcs1 \af0 \ltrch\fcs0 \insrsid8525080\charrsid1727991 #}{\rtlch\fcs1 \af0 \ltrch\fcs0 _x000d__x000a_\cs17\v\fs20\cf9\lang1024\langfe1024\loch\af1\hich\af1\dbch\af31501\noproof\insrsid8525080\charrsid1727991 \hich\af1\dbch\af31501\loch\f1 &lt;/Original&gt;}{\rtlch\fcs1 \af0 \ltrch\fcs0 \insrsid8525080\charrsid172799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8525080\charrsid1727991 \hich\af1\dbch\af31501\loch\f1 &lt;OptDel&gt;}{\rtlch\fcs1 \af0 \ltrch\fcs0 \insrsid8525080\charrsid1727991 #}{_x000d__x000a_\rtlch\fcs1 \af1 \ltrch\fcs0 \cs22\v\f1\fs20\cf15\insrsid8525080\charrsid1727991 MNU[CROSSREFNO][CROSSREFYES]@CHOICE@}{\rtlch\fcs1 \af0 \ltrch\fcs0 \insrsid8525080\charrsid1727991 #}{\rtlch\fcs1 \af0 \ltrch\fcs0 _x000d__x000a_\cs17\i0\v\fs20\cf9\lang1024\langfe1024\loch\af1\hich\af1\dbch\af31501\noproof\insrsid8525080\charrsid1727991 \hich\af1\dbch\af31501\loch\f1 &lt;/OptDel&gt;}{\rtlch\fcs1 \af0 \ltrch\fcs0 \insrsid8525080\charrsid172799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8525080\charrsid1727991 \hich\af1\dbch\af31501\loch\f1 &lt;TitreJust&gt;}{\rtlch\fcs1 \af0 \ltrch\fcs0 \insrsid8525080\charrsid1727991 _x000d__x000a_Justification}{\rtlch\fcs1 \af0 \ltrch\fcs0 \cs17\i0\v\fs20\cf9\lang1024\langfe1024\loch\af1\hich\af1\dbch\af31501\noproof\insrsid8525080\charrsid1727991 \hich\af1\dbch\af31501\loch\f1 &lt;/TitreJust&gt;}{\rtlch\fcs1 \af0 \ltrch\fcs0 _x000d__x000a_\insrsid8525080\charrsid172799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8525080\charrsid1727991 \hich\af1\dbch\af31501\loch\f1 &lt;OptDelPrev&gt;}{\rtlch\fcs1 \af0 \ltrch\fcs0 \insrsid8525080\charrsid1727991 #}{\rtlch\fcs1 \af1 _x000d__x000a_\ltrch\fcs0 \cs22\v\f1\fs20\cf15\insrsid8525080\charrsid1727991 MNU[TEXTJUSTYES][TEXTJUSTNO]@CHOICE@}{\rtlch\fcs1 \af0 \ltrch\fcs0 \insrsid8525080\charrsid1727991 #}{\rtlch\fcs1 \af0 \ltrch\fcs0 _x000d__x000a_\cs17\i0\v\fs20\cf9\lang1024\langfe1024\loch\af1\hich\af1\dbch\af31501\noproof\insrsid8525080\charrsid1727991 \hich\af1\dbch\af31501\loch\f1 &lt;/OptDelPrev&gt;}{\rtlch\fcs1 \af0 \ltrch\fcs0 \insrsid8525080\charrsid172799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525080\charrsid172799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90_x000d__x000a_ca103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19892 HideTWBExt;}{_x000d__x000a_\s18\ql \li0\ri0\sa120\nowidctlpar\wrapdefault\aspalpha\aspnum\faauto\adjustright\rin0\lin0\itap0 \rtlch\fcs1 \af0\afs20\alang1025 \ltrch\fcs0 \fs24\lang2057\langfe2057\cgrid\langnp2057\langfenp2057 \sbasedon0 \snext18 \spriority0 \styrsid2119892 _x000d__x000a_Normal6a;}{\s19\ql \li0\ri0\nowidctlpar\wrapdefault\aspalpha\aspnum\faauto\adjustright\rin0\lin0\itap0 \rtlch\fcs1 \af0\afs20\alang1025 \ltrch\fcs0 \b\fs24\lang2057\langfe2057\cgrid\langnp2057\langfenp2057 \sbasedon0 \snext19 \spriority0 \styrsid2119892 _x000d__x000a_NormalBold;}{\s20\ql \li0\ri0\sa240\nowidctlpar\wrapdefault\aspalpha\aspnum\faauto\adjustright\rin0\lin0\itap0 \rtlch\fcs1 \af0\afs20\alang1025 \ltrch\fcs0 \i\fs24\lang2057\langfe2057\cgrid\langnp2057\langfenp2057 _x000d__x000a_\sbasedon0 \snext20 \spriority0 \styrsid2119892 AmJustText;}{\s21\qc \li0\ri0\sb240\sa240\nowidctlpar\wrapdefault\aspalpha\aspnum\faauto\adjustright\rin0\lin0\itap0 \rtlch\fcs1 \af0\afs20\alang1025 \ltrch\fcs0 _x000d__x000a_\i\fs24\lang2057\langfe2057\cgrid\langnp2057\langfenp2057 \sbasedon0 \snext21 \spriority0 \styrsid2119892 AmCrossRef;}{\*\cs22 \additive \v\f1\fs20\cf15 \spriority0 \styrsid2119892 HideTWBInt;}{_x000d__x000a_\s23\qc \li0\ri0\sb240\sa240\keepn\nowidctlpar\wrapdefault\aspalpha\aspnum\faauto\adjustright\rin0\lin0\itap0 \rtlch\fcs1 \af0\afs20\alang1025 \ltrch\fcs0 \i\fs24\lang2057\langfe2057\cgrid\langnp2057\langfenp2057 _x000d__x000a_\sbasedon0 \snext20 \spriority0 \styrsid2119892 AmJustTitle;}{\s24\qr \li0\ri0\sb240\sa240\nowidctlpar\wrapdefault\aspalpha\aspnum\faauto\adjustright\rin0\lin0\itap0 \rtlch\fcs1 \af0\afs20\alang1025 \ltrch\fcs0 _x000d__x000a_\fs24\lang2057\langfe2057\cgrid\langnp2057\langfenp2057 \sbasedon0 \snext24 \spriority0 \styrsid2119892 AmOrLang;}{\s25\qc \li0\ri0\sa240\nowidctlpar\wrapdefault\aspalpha\aspnum\faauto\adjustright\rin0\lin0\itap0 \rtlch\fcs1 \af0\afs20\alang1025 _x000d__x000a_\ltrch\fcs0 \i\fs24\lang2057\langfe2057\cgrid\langnp2057\langfenp2057 \sbasedon0 \snext25 \spriority0 \styrsid211989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19892 AmNumberTabs;}{\s27\ql \li0\ri0\sb240\nowidctlpar\wrapdefault\aspalpha\aspnum\faauto\adjustright\rin0\lin0\itap0 \rtlch\fcs1 _x000d__x000a_\af0\afs20\alang1025 \ltrch\fcs0 \b\fs24\lang2057\langfe2057\cgrid\langnp2057\langfenp2057 \sbasedon0 \snext27 \spriority0 \styrsid2119892 NormalBold12b;}}{\*\rsidtbl \rsid24658\rsid223860\rsid735077\rsid1718133\rsid2119892\rsid2892074\rsid3565327_x000d__x000a_\rsid4666813\rsid6641733\rsid7823322\rsid9636012\rsid9835371\rsid10377208\rsid10895953\rsid11215221\rsid11549030\rsid12154954\rsid14382809\rsid14424199\rsid15204470\rsid15285974\rsid15950462\rsid16324206\rsid16662270}{\mmathPr\mmathFont34\mbrkBin0_x000d__x000a_\mbrkBinSub0\msmallFrac0\mdispDef1\mlMargin0\mrMargin0\mdefJc1\mwrapIndent1440\mintLim0\mnaryLim1}{\info{\author MADARIAGA Miren}{\operator MADARIAGA Miren}{\creatim\yr2026\mo2\dy12\hr16\min44}{\revtim\yr2026\mo2\dy12\hr16\min44}{\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19892\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10895953 \chftnsep _x000d__x000a_\par }}{\*\ftnsepc \ltrpar \pard\plain \ltrpar\ql \li0\ri0\widctlpar\wrapdefault\aspalpha\aspnum\faauto\adjustright\rin0\lin0\itap0 \rtlch\fcs1 \af0\afs20\alang1025 \ltrch\fcs0 \fs24\lang2057\langfe2057\cgrid\langnp2057\langfenp2057 {\rtlch\fcs1 \af0 _x000d__x000a_\ltrch\fcs0 \insrsid10895953 \chftnsepc _x000d__x000a_\par }}{\*\aftnsep \ltrpar \pard\plain \ltrpar\ql \li0\ri0\widctlpar\wrapdefault\aspalpha\aspnum\faauto\adjustright\rin0\lin0\itap0 \rtlch\fcs1 \af0\afs20\alang1025 \ltrch\fcs0 \fs24\lang2057\langfe2057\cgrid\langnp2057\langfenp2057 {\rtlch\fcs1 \af0 _x000d__x000a_\ltrch\fcs0 \insrsid10895953 \chftnsep _x000d__x000a_\par }}{\*\aftnsepc \ltrpar \pard\plain \ltrpar\ql \li0\ri0\widctlpar\wrapdefault\aspalpha\aspnum\faauto\adjustright\rin0\lin0\itap0 \rtlch\fcs1 \af0\afs20\alang1025 \ltrch\fcs0 \fs24\lang2057\langfe2057\cgrid\langnp2057\langfenp2057 {\rtlch\fcs1 \af0 _x000d__x000a_\ltrch\fcs0 \insrsid108959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119892\charrsid1727991 {\*\bkmkstart restart}_x000d__x000a_\hich\af1\dbch\af31501\loch\f1 &lt;}{\rtlch\fcs1 \af0 \ltrch\fcs0 \cs17\b0\v\fs20\cf9\lang1024\langfe1024\loch\af1\hich\af1\dbch\af31501\noproof\insrsid2119892 \hich\af1\dbch\af31501\loch\f1 Amend}{\rtlch\fcs1 \af0 \ltrch\fcs0 _x000d__x000a_\cs17\b0\v\fs20\cf9\lang1024\langfe1024\loch\af1\hich\af1\dbch\af31501\noproof\insrsid2119892\charrsid1727991 \hich\af1\dbch\af31501\loch\f1 &gt;}{\rtlch\fcs1 \af0 \ltrch\fcs0 \insrsid2119892\charrsid1727991 Amendment\tab \tab }{\rtlch\fcs1 \af0 \ltrch\fcs0 _x000d__x000a_\cs17\b0\v\fs20\cf9\lang1024\langfe1024\loch\af1\hich\af1\dbch\af31501\noproof\insrsid2119892\charrsid1727991 \hich\af1\dbch\af31501\loch\f1 &lt;}{\rtlch\fcs1 \af0 \ltrch\fcs0 _x000d__x000a_\cs17\b0\v\fs20\cf9\lang1024\langfe1024\loch\af1\hich\af1\dbch\af31501\noproof\insrsid2119892 \hich\af1\dbch\af31501\loch\f1 NumAm&gt;}{\rtlch\fcs1 \af0 \ltrch\fcs0 \insrsid2119892\charrsid1727991 #}{\rtlch\fcs1 \af1 \ltrch\fcs0 _x000d__x000a_\cs22\v\f1\fs20\cf15\insrsid2119892\charrsid1727991 ENMIENDA@NRAM@}{\rtlch\fcs1 \af0 \ltrch\fcs0 \insrsid2119892\charrsid1727991 #}{\rtlch\fcs1 \af0 \ltrch\fcs0 _x000d__x000a_\cs17\b0\v\fs20\cf9\lang1024\langfe1024\loch\af1\hich\af1\dbch\af31501\noproof\insrsid2119892\charrsid1727991 \hich\af1\dbch\af31501\loch\f1 &lt;/}{\rtlch\fcs1 \af0 \ltrch\fcs0 _x000d__x000a_\cs17\b0\v\fs20\cf9\lang1024\langfe1024\loch\af1\hich\af1\dbch\af31501\noproof\insrsid2119892 \hich\af1\dbch\af31501\loch\f1 NumAm&gt;}{\rtlch\fcs1 \af0 \ltrch\fcs0 \insrsid2119892\charrsid172799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119892\charrsid1727991 \hich\af1\dbch\af31501\loch\f1 &lt;DocAmend&gt;}{\rtlch\fcs1 \af0 \ltrch\fcs0 \insrsid2119892\charrsid1727991 #}{_x000d__x000a_\rtlch\fcs1 \af1 \ltrch\fcs0 \cs22\v\f1\fs20\cf15\insrsid2119892\charrsid1727991 MNU[OPTPROPOSALCOD][OPTPROPOSALCNS][OPTPROPOSALNLE][OPTPROPOSALINL]@CHOICE@CODEMNU}{\rtlch\fcs1 \af0 \ltrch\fcs0 \insrsid2119892\charrsid1727991 ##}{\rtlch\fcs1 \af1 _x000d__x000a_\ltrch\fcs0 \cs22\v\f1\fs20\cf15\insrsid2119892\charrsid1727991 MNU[AMACTYES][NOTAPP]@CHOICE@AMACTMNU}{\rtlch\fcs1 \af0 \ltrch\fcs0 \insrsid2119892\charrsid1727991 #}{\rtlch\fcs1 \af0 \ltrch\fcs0 _x000d__x000a_\cs17\b0\v\fs20\cf9\lang1024\langfe1024\loch\af1\hich\af1\dbch\af31501\noproof\insrsid2119892\charrsid1727991 \hich\af1\dbch\af31501\loch\f1 &lt;/DocAmend&gt;}{\rtlch\fcs1 \af0 \ltrch\fcs0 \insrsid2119892\charrsid172799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119892\charrsid1727991 \hich\af1\dbch\af31501\loch\f1 &lt;Article&gt;}{\rtlch\fcs1 \af0 \ltrch\fcs0 \insrsid2119892\charrsid1727991 #}{\rtlch\fcs1 \af1 _x000d__x000a_\ltrch\fcs0 \cs22\v\f1\fs20\cf15\insrsid2119892\charrsid1727991 MNU[AMACTPARTYES][AMACTPARTNO]@CHOICE@AMACTMNU}{\rtlch\fcs1 \af0 \ltrch\fcs0 \insrsid2119892\charrsid1727991 #}{\rtlch\fcs1 \af0 \ltrch\fcs0 _x000d__x000a_\cs17\b0\v\fs20\cf9\lang1024\langfe1024\loch\af1\hich\af1\dbch\af31501\noproof\insrsid2119892\charrsid1727991 \hich\af1\dbch\af31501\loch\f1 &lt;/Article&gt;}{\rtlch\fcs1 \af0 \ltrch\fcs0 \insrsid2119892\charrsid172799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119892\charrsid1727991 \hich\af1\dbch\af31501\loch\f1 &lt;DocAmend2&gt;&lt;OptDel&gt;}{\rtlch\fcs1 \af0 \ltrch\fcs0 \insrsid2119892\charrsid1727991 #}{\rtlch\fcs1 \af1 _x000d__x000a_\ltrch\fcs0 \cs22\v\f1\fs20\cf15\insrsid2119892\charrsid1727991 MNU[OPTNRACTYES][NOTAPP]@CHOICE@AMACTMNU}{\rtlch\fcs1 \af0 \ltrch\fcs0 \insrsid2119892\charrsid1727991 #}{\rtlch\fcs1 \af0 \ltrch\fcs0 _x000d__x000a_\cs17\v\fs20\cf9\lang1024\langfe1024\loch\af1\hich\af1\dbch\af31501\noproof\insrsid2119892\charrsid1727991 \hich\af1\dbch\af31501\loch\f1 &lt;/OptDel&gt;&lt;/DocAmend2&gt;}{\rtlch\fcs1 \af0 \ltrch\fcs0 \insrsid2119892\charrsid1727991 _x000d__x000a_\par }\pard \ltrpar\ql \li0\ri0\widctlpar\wrapdefault\aspalpha\aspnum\faauto\adjustright\rin0\lin0\itap0\pararsid14374628 {\rtlch\fcs1 \af0 \ltrch\fcs0 \cs17\v\fs20\cf9\lang1024\langfe1024\loch\af1\hich\af1\dbch\af31501\noproof\insrsid2119892\charrsid1727991 _x000d__x000a_\hich\af1\dbch\af31501\loch\f1 &lt;Article2&gt;&lt;OptDel&gt;}{\rtlch\fcs1 \af0 \ltrch\fcs0 \insrsid2119892\charrsid1727991 #}{\rtlch\fcs1 \af1 \ltrch\fcs0 \cs22\v\f1\fs20\cf15\insrsid2119892\charrsid1727991 MNU[OPTACTPARTYES][NOTAPP]@CHOICE@AMACTMNU}{\rtlch\fcs1 _x000d__x000a_\af0 \ltrch\fcs0 \insrsid2119892\charrsid1727991 #}{\rtlch\fcs1 \af0 \ltrch\fcs0 \cs17\v\fs20\cf9\lang1024\langfe1024\loch\af1\hich\af1\dbch\af31501\noproof\insrsid2119892\charrsid1727991 \hich\af1\dbch\af31501\loch\f1 &lt;/OptDel&gt;&lt;/Article2&gt;}{\rtlch\fcs1 _x000d__x000a_\af0 \ltrch\fcs0 \insrsid2119892\charrsid172799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119892\charrsid1727991 \cell }\pard\plain \ltrpar\ql \li0\ri0\widctlpar\intbl\wrapdefault\aspalpha\aspnum\faauto\adjustright\rin0\lin0 \rtlch\fcs1 _x000d__x000a_\af0\afs20\alang1025 \ltrch\fcs0 \fs24\lang2057\langfe2057\cgrid\langnp2057\langfenp2057 {\rtlch\fcs1 \af0 \ltrch\fcs0 \insrsid2119892\charrsid172799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119892\charrsid1727991 #}{\rtlch\fcs1 \af1 \ltrch\fcs0 \cs22\v\f1\fs20\cf15\insrsid2119892\charrsid1727991 MNU[OPTLEFTAMACT][LEFTPROP]@CHOICE@AMACTMNU}{_x000d__x000a_\rtlch\fcs1 \af0 \ltrch\fcs0 \insrsid2119892\charrsid1727991 #\cell Amendment\cell }\pard\plain \ltrpar\ql \li0\ri0\widctlpar\intbl\wrapdefault\aspalpha\aspnum\faauto\adjustright\rin0\lin0 \rtlch\fcs1 \af0\afs20\alang1025 \ltrch\fcs0 _x000d__x000a_\fs24\lang2057\langfe2057\cgrid\langnp2057\langfenp2057 {\rtlch\fcs1 \af0 \ltrch\fcs0 \insrsid2119892\charrsid172799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119892\charrsid1727991 ##\cell ##}{\rtlch\fcs1 \af0\afs24 \ltrch\fcs0 \insrsid2119892\charrsid1727991 \cell }\pard\plain \ltrpar\ql \li0\ri0\widctlpar\intbl\wrapdefault\aspalpha\aspnum\faauto\adjustright\rin0\lin0 \rtlch\fcs1 _x000d__x000a_\af0\afs20\alang1025 \ltrch\fcs0 \fs24\lang2057\langfe2057\cgrid\langnp2057\langfenp2057 {\rtlch\fcs1 \af0 \ltrch\fcs0 \insrsid2119892\charrsid172799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119892\charrsid1727991 Or. }{\rtlch\fcs1 \af0 \ltrch\fcs0 \cs17\v\fs20\cf9\lang1024\langfe1024\loch\af1\hich\af1\dbch\af31501\noproof\insrsid2119892\charrsid1727991 \hich\af1\dbch\af31501\loch\f1 &lt;Original&gt;}{\rtlch\fcs1 \af0 \ltrch\fcs0 _x000d__x000a_\insrsid2119892\charrsid1727991 #}{\rtlch\fcs1 \af1 \ltrch\fcs0 \cs22\v\f1\fs20\cf15\insrsid2119892\charrsid1727991 MNU[OPTORLANG][ORLANGMORE]@CHOICE@AMPLURMNU}{\rtlch\fcs1 \af0 \ltrch\fcs0 \insrsid2119892\charrsid1727991 #}{\rtlch\fcs1 \af0 \ltrch\fcs0 _x000d__x000a_\cs17\v\fs20\cf9\lang1024\langfe1024\loch\af1\hich\af1\dbch\af31501\noproof\insrsid2119892\charrsid1727991 \hich\af1\dbch\af31501\loch\f1 &lt;/Original&gt;}{\rtlch\fcs1 \af0 \ltrch\fcs0 \insrsid2119892\charrsid172799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119892\charrsid1727991 \hich\af1\dbch\af31501\loch\f1 &lt;OptDel&gt;}{\rtlch\fcs1 \af0 \ltrch\fcs0 \insrsid2119892\charrsid1727991 #}{_x000d__x000a_\rtlch\fcs1 \af1 \ltrch\fcs0 \cs22\v\f1\fs20\cf15\insrsid2119892\charrsid1727991 MNU[CROSSREFNO][CROSSREFYES]@CHOICE@}{\rtlch\fcs1 \af0 \ltrch\fcs0 \insrsid2119892\charrsid1727991 #}{\rtlch\fcs1 \af0 \ltrch\fcs0 _x000d__x000a_\cs17\i0\v\fs20\cf9\lang1024\langfe1024\loch\af1\hich\af1\dbch\af31501\noproof\insrsid2119892\charrsid1727991 \hich\af1\dbch\af31501\loch\f1 &lt;/OptDel&gt;}{\rtlch\fcs1 \af0 \ltrch\fcs0 \insrsid2119892\charrsid172799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119892\charrsid1727991 \hich\af1\dbch\af31501\loch\f1 &lt;TitreJust&gt;}{\rtlch\fcs1 \af0 \ltrch\fcs0 \insrsid2119892\charrsid1727991 _x000d__x000a_Justification}{\rtlch\fcs1 \af0 \ltrch\fcs0 \cs17\i0\v\fs20\cf9\lang1024\langfe1024\loch\af1\hich\af1\dbch\af31501\noproof\insrsid2119892\charrsid1727991 \hich\af1\dbch\af31501\loch\f1 &lt;/TitreJust&gt;}{\rtlch\fcs1 \af0 \ltrch\fcs0 _x000d__x000a_\insrsid2119892\charrsid172799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119892\charrsid1727991 \hich\af1\dbch\af31501\loch\f1 &lt;OptDelPrev&gt;}{\rtlch\fcs1 \af0 \ltrch\fcs0 \insrsid2119892\charrsid1727991 #}{\rtlch\fcs1 \af1 _x000d__x000a_\ltrch\fcs0 \cs22\v\f1\fs20\cf15\insrsid2119892\charrsid1727991 MNU[TEXTJUSTYES][TEXTJUSTNO]@CHOICE@}{\rtlch\fcs1 \af0 \ltrch\fcs0 \insrsid2119892\charrsid1727991 #}{\rtlch\fcs1 \af0 \ltrch\fcs0 _x000d__x000a_\cs17\i0\v\fs20\cf9\lang1024\langfe1024\loch\af1\hich\af1\dbch\af31501\noproof\insrsid2119892\charrsid1727991 \hich\af1\dbch\af31501\loch\f1 &lt;/OptDelPrev&gt;}{\rtlch\fcs1 \af0 \ltrch\fcs0 \insrsid2119892\charrsid172799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119892\charrsid1727991 \hich\af1\dbch\af31501\loch\f1 &lt;/}{\rtlch\fcs1 \af0 \ltrch\fcs0 _x000d__x000a_\cs17\v\fs20\cf9\lang1024\langfe1024\loch\af1\hich\af1\dbch\af31501\noproof\insrsid2119892 \hich\af1\dbch\af31501\loch\f1 Amend}{\rtlch\fcs1 \af0 \ltrch\fcs0 _x000d__x000a_\cs17\v\fs20\cf9\lang1024\langfe1024\loch\af1\hich\af1\dbch\af31501\noproof\insrsid2119892\charrsid172799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95_x000d__x000a_38843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70227 HideTWBExt;}{_x000d__x000a_\s18\ql \li0\ri0\sa120\nowidctlpar\wrapdefault\aspalpha\aspnum\faauto\adjustright\rin0\lin0\itap0 \rtlch\fcs1 \af0\afs20\alang1025 \ltrch\fcs0 \fs24\lang2057\langfe2057\cgrid\langnp2057\langfenp2057 \sbasedon0 \snext18 \spriority0 \styrsid2370227 _x000d__x000a_Normal6a;}{\s19\ql \li0\ri0\nowidctlpar\wrapdefault\aspalpha\aspnum\faauto\adjustright\rin0\lin0\itap0 \rtlch\fcs1 \af0\afs20\alang1025 \ltrch\fcs0 \b\fs24\lang2057\langfe2057\cgrid\langnp2057\langfenp2057 \sbasedon0 \snext19 \spriority0 \styrsid2370227 _x000d__x000a_NormalBold;}{\s20\qc \li0\ri0\sa240\nowidctlpar\wrapdefault\aspalpha\aspnum\faauto\adjustright\rin0\lin0\itap0 \rtlch\fcs1 \af0\afs20\alang1025 \ltrch\fcs0 \i\fs24\lang2057\langfe2057\cgrid\langnp2057\langfenp2057 _x000d__x000a_\sbasedon0 \snext20 \spriority0 \styrsid237022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370227 AmNumberTabs;}{\s22\ql \li0\ri0\sb240\nowidctlpar\wrapdefault\aspalpha\aspnum\faauto\adjustright\rin0\lin0\itap0 \rtlch\fcs1 _x000d__x000a_\af0\afs20\alang1025 \ltrch\fcs0 \b\fs24\lang2057\langfe2057\cgrid\langnp2057\langfenp2057 \sbasedon0 \snext22 \spriority0 \styrsid2370227 NormalBold12b;}}{\*\rsidtbl \rsid24658\rsid223860\rsid735077\rsid1718133\rsid2370227\rsid2892074\rsid3565327_x000d__x000a_\rsid4474815\rsid4666813\rsid5786096\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MADARIAGA Miren}{\operator MADARIAGA Miren}{\creatim\yr2026\mo3\dy30\hr15\min33}{\revtim\yr2026\mo3\dy30\hr15\min33}{\version1}{\edmins0}_x000d__x000a_{\nofpages1}{\nofwords24}{\nofchars139}{\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70227\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4474815 \chftnsep _x000d__x000a_\par }}{\*\ftnsepc \ltrpar \pard\plain \ltrpar\ql \li0\ri0\widctlpar\wrapdefault\aspalpha\aspnum\faauto\adjustright\rin0\lin0\itap0 \rtlch\fcs1 \af0\afs20\alang1025 \ltrch\fcs0 \fs24\lang2057\langfe2057\cgrid\langnp2057\langfenp2057 {\rtlch\fcs1 \af0 _x000d__x000a_\ltrch\fcs0 \insrsid4474815 \chftnsepc _x000d__x000a_\par }}{\*\aftnsep \ltrpar \pard\plain \ltrpar\ql \li0\ri0\widctlpar\wrapdefault\aspalpha\aspnum\faauto\adjustright\rin0\lin0\itap0 \rtlch\fcs1 \af0\afs20\alang1025 \ltrch\fcs0 \fs24\lang2057\langfe2057\cgrid\langnp2057\langfenp2057 {\rtlch\fcs1 \af0 _x000d__x000a_\ltrch\fcs0 \insrsid4474815 \chftnsep _x000d__x000a_\par }}{\*\aftnsepc \ltrpar \pard\plain \ltrpar\ql \li0\ri0\widctlpar\wrapdefault\aspalpha\aspnum\faauto\adjustright\rin0\lin0\itap0 \rtlch\fcs1 \af0\afs20\alang1025 \ltrch\fcs0 \fs24\lang2057\langfe2057\cgrid\langnp2057\langfenp2057 {\rtlch\fcs1 \af0 _x000d__x000a_\ltrch\fcs0 \insrsid44748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370227\charrsid15879488 {\*\bkmkstart restartA}_x000d__x000a_\hich\af1\dbch\af31501\loch\f1 &lt;AmendA&gt;}{\rtlch\fcs1 \af0 \ltrch\fcs0 \insrsid2370227\charrsid15879488 [ZAMENDMENT]\tab \tab }{\rtlch\fcs1 \af0 \ltrch\fcs0 _x000d__x000a_\cs17\b0\v\fs20\cf9\lang1024\langfe1024\loch\af1\hich\af1\dbch\af31501\noproof\insrsid2370227\charrsid15879488 \hich\af1\dbch\af31501\loch\f1 &lt;NumAmA&gt;}{\rtlch\fcs1 \af0 \ltrch\fcs0 \insrsid2370227\charrsid15879488 [ZNRAM]}{\rtlch\fcs1 \af0 \ltrch\fcs0 _x000d__x000a_\cs17\b0\v\fs20\cf9\lang1024\langfe1024\loch\af1\hich\af1\dbch\af31501\noproof\insrsid2370227\charrsid15879488 \hich\af1\dbch\af31501\loch\f1 &lt;/NumAmA&gt;}{\rtlch\fcs1 \af0 \ltrch\fcs0 \insrsid237022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370227\charrsid11356624 \hich\af1\dbch\af31501\loch\f1 &lt;DocAmend&gt;}{\rtlch\fcs1 \af0 \ltrch\fcs0 _x000d__x000a_\lang1036\langfe2057\langnp1036\insrsid2370227\charrsid11356624 [ZRESOLUTION]}{\rtlch\fcs1 \af0 \ltrch\fcs0 \cs17\b0\v\fs20\cf9\lang1024\langfe1024\loch\af1\hich\af1\dbch\af31501\noproof\langnp1036\insrsid2370227\charrsid11356624 _x000d__x000a_\hich\af1\dbch\af31501\loch\f1 &lt;/DocAmend&gt;}{\rtlch\fcs1 \af0 \ltrch\fcs0 \lang1036\langfe2057\langnp1036\insrsid237022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370227\charrsid11356624 \hich\af1\dbch\af31501\loch\f1 &lt;Article&gt;}{\rtlch\fcs1 \af0 \ltrch\fcs0 _x000d__x000a_\lang1036\langfe2057\langnp1036\insrsid2370227\charrsid11356624 [ZRESPART]}{\rtlch\fcs1 \af0 \ltrch\fcs0 \cs17\b0\v\fs20\cf9\lang1024\langfe1024\loch\af1\hich\af1\dbch\af31501\noproof\langnp1036\insrsid2370227\charrsid11356624 _x000d__x000a_\hich\af1\dbch\af31501\loch\f1 &lt;/Article&gt;}{\rtlch\fcs1 \af0 \ltrch\fcs0 \lang1036\langfe2057\langnp1036\insrsid237022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370227\charrsid11356624 \cell }\pard \ltrpar_x000d__x000a_\ql \li0\ri0\widctlpar\intbl\wrapdefault\aspalpha\aspnum\faauto\adjustright\rin0\lin0 {\rtlch\fcs1 \af0 \ltrch\fcs0 \insrsid237022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370227\charrsid15879488 [ZLEFTA]\cell [ZRIGHT]\cell }\pard\plain \ltrpar\ql \li0\ri0\widctlpar\intbl\wrapdefault\aspalpha\aspnum\faauto\adjustright\rin0\lin0 \rtlch\fcs1 \af0\afs20\alang1025 \ltrch\fcs0 _x000d__x000a_\fs24\lang2057\langfe2057\cgrid\langnp2057\langfenp2057 {\rtlch\fcs1 \af0 \ltrch\fcs0 \insrsid237022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370227\charrsid15879488 [ZTEXTL]\cell [ZTEXTR]}{\rtlch\fcs1 \af0\afs24 \ltrch\fcs0 \insrsid2370227\charrsid15879488 \cell }\pard\plain \ltrpar\ql \li0\ri0\widctlpar\intbl\wrapdefault\aspalpha\aspnum\faauto\adjustright\rin0\lin0 \rtlch\fcs1 _x000d__x000a_\af0\afs20\alang1025 \ltrch\fcs0 \fs24\lang2057\langfe2057\cgrid\langnp2057\langfenp2057 {\rtlch\fcs1 \af0 \ltrch\fcs0 \insrsid237022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370227\charrsid15879488 _x000d__x000a_\hich\af1\dbch\af31501\loch\f1 &lt;/AmendA&gt;}{\rtlch\fcs1 \af0 \ltrch\fcs0 \insrsid237022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0_x000d__x000a_b1da49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58809 HideTWBExt;}{_x000d__x000a_\s18\ql \li0\ri0\sa120\nowidctlpar\wrapdefault\aspalpha\aspnum\faauto\adjustright\rin0\lin0\itap0 \rtlch\fcs1 \af0\afs20\alang1025 \ltrch\fcs0 \fs24\lang2057\langfe2057\cgrid\langnp2057\langfenp2057 \sbasedon0 \snext18 \spriority0 \styrsid9058809 _x000d__x000a_Normal6a;}{\s19\ql \li0\ri0\nowidctlpar\wrapdefault\aspalpha\aspnum\faauto\adjustright\rin0\lin0\itap0 \rtlch\fcs1 \af0\afs20\alang1025 \ltrch\fcs0 \b\fs24\lang2057\langfe2057\cgrid\langnp2057\langfenp2057 \sbasedon0 \snext19 \spriority0 \styrsid9058809 _x000d__x000a_NormalBold;}{\s20\ql \li0\ri0\sa240\nowidctlpar\wrapdefault\aspalpha\aspnum\faauto\adjustright\rin0\lin0\itap0 \rtlch\fcs1 \af0\afs20\alang1025 \ltrch\fcs0 \i\fs24\lang2057\langfe2057\cgrid\langnp2057\langfenp2057 _x000d__x000a_\sbasedon0 \snext20 \spriority0 \styrsid9058809 AmJustText;}{\s21\qc \li0\ri0\sb240\sa240\nowidctlpar\wrapdefault\aspalpha\aspnum\faauto\adjustright\rin0\lin0\itap0 \rtlch\fcs1 \af0\afs20\alang1025 \ltrch\fcs0 _x000d__x000a_\i\fs24\lang2057\langfe2057\cgrid\langnp2057\langfenp2057 \sbasedon0 \snext21 \spriority0 \styrsid9058809 AmCrossRef;}{\s22\qc \li0\ri0\sb240\sa240\keepn\nowidctlpar\wrapdefault\aspalpha\aspnum\faauto\adjustright\rin0\lin0\itap0 \rtlch\fcs1 _x000d__x000a_\af0\afs20\alang1025 \ltrch\fcs0 \i\fs24\lang2057\langfe2057\cgrid\langnp2057\langfenp2057 \sbasedon0 \snext20 \spriority0 \styrsid9058809 AmJustTitle;}{\s23\qc \li0\ri0\sa240\nowidctlpar\wrapdefault\aspalpha\aspnum\faauto\adjustright\rin0\lin0\itap0 _x000d__x000a_\rtlch\fcs1 \af0\afs20\alang1025 \ltrch\fcs0 \i\fs24\lang2057\langfe2057\cgrid\langnp2057\langfenp2057 \sbasedon0 \snext23 \spriority0 \styrsid905880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9058809 AmNumberTabs;}{\s25\ql \li0\ri0\sb240\nowidctlpar\wrapdefault\aspalpha\aspnum\faauto\adjustright\rin0\lin0\itap0 \rtlch\fcs1 _x000d__x000a_\af0\afs20\alang1025 \ltrch\fcs0 \b\fs24\lang2057\langfe2057\cgrid\langnp2057\langfenp2057 \sbasedon0 \snext25 \spriority0 \styrsid9058809 NormalBold12b;}}{\*\rsidtbl \rsid24658\rsid223860\rsid735077\rsid1718133\rsid2892074\rsid3565327\rsid4666813_x000d__x000a_\rsid5786096\rsid6641733\rsid7823322\rsid9058809\rsid9636012\rsid10377208\rsid11215221\rsid11549030\rsid12154954\rsid12657738\rsid14382809\rsid14424199\rsid15204470\rsid15285974\rsid15950462\rsid16324206\rsid16662270}{\mmathPr\mmathFont34\mbrkBin0_x000d__x000a_\mbrkBinSub0\msmallFrac0\mdispDef1\mlMargin0\mrMargin0\mdefJc1\mwrapIndent1440\mintLim0\mnaryLim1}{\info{\author MADARIAGA Miren}{\operator MADARIAGA Miren}{\creatim\yr2026\mo3\dy30\hr15\min33}{\revtim\yr2026\mo3\dy30\hr15\min33}{\version1}{\edmins0}_x000d__x000a_{\nofpages1}{\nofwords55}{\nofchars317}{\nofcharsws37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8809\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12657738 \chftnsep _x000d__x000a_\par }}{\*\ftnsepc \ltrpar \pard\plain \ltrpar\ql \li0\ri0\widctlpar\wrapdefault\aspalpha\aspnum\faauto\adjustright\rin0\lin0\itap0 \rtlch\fcs1 \af0\afs20\alang1025 \ltrch\fcs0 \fs24\lang2057\langfe2057\cgrid\langnp2057\langfenp2057 {\rtlch\fcs1 \af0 _x000d__x000a_\ltrch\fcs0 \insrsid12657738 \chftnsepc _x000d__x000a_\par }}{\*\aftnsep \ltrpar \pard\plain \ltrpar\ql \li0\ri0\widctlpar\wrapdefault\aspalpha\aspnum\faauto\adjustright\rin0\lin0\itap0 \rtlch\fcs1 \af0\afs20\alang1025 \ltrch\fcs0 \fs24\lang2057\langfe2057\cgrid\langnp2057\langfenp2057 {\rtlch\fcs1 \af0 _x000d__x000a_\ltrch\fcs0 \insrsid12657738 \chftnsep _x000d__x000a_\par }}{\*\aftnsepc \ltrpar \pard\plain \ltrpar\ql \li0\ri0\widctlpar\wrapdefault\aspalpha\aspnum\faauto\adjustright\rin0\lin0\itap0 \rtlch\fcs1 \af0\afs20\alang1025 \ltrch\fcs0 \fs24\lang2057\langfe2057\cgrid\langnp2057\langfenp2057 {\rtlch\fcs1 \af0 _x000d__x000a_\ltrch\fcs0 \insrsid126577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9058809\charrsid15879488 {\*\bkmkstart restartB}_x000d__x000a_\hich\af1\dbch\af31501\loch\f1 &lt;AmendB&gt;}{\rtlch\fcs1 \af0 \ltrch\fcs0 \insrsid9058809\charrsid15879488 [ZAMENDMENT]\tab \tab }{\rtlch\fcs1 \af0 \ltrch\fcs0 _x000d__x000a_\cs17\b0\v\fs20\cf9\lang1024\langfe1024\loch\af1\hich\af1\dbch\af31501\noproof\insrsid9058809\charrsid15879488 \hich\af1\dbch\af31501\loch\f1 &lt;NumAmB&gt;}{\rtlch\fcs1 \af0 \ltrch\fcs0 \insrsid9058809\charrsid15879488 [ZNRAM]}{\rtlch\fcs1 \af0 \ltrch\fcs0 _x000d__x000a_\cs17\b0\v\fs20\cf9\lang1024\langfe1024\loch\af1\hich\af1\dbch\af31501\noproof\insrsid9058809\charrsid15879488 \hich\af1\dbch\af31501\loch\f1 &lt;/NumAmB&gt;}{\rtlch\fcs1 \af0 \ltrch\fcs0 \insrsid9058809\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9058809\charrsid15879488 \hich\af1\dbch\af31501\loch\f1 &lt;DocAmend&gt;}{\rtlch\fcs1 \af0 \ltrch\fcs0 \insrsid9058809\charrsid15879488 _x000d__x000a_[ZPROPOSAL][ZAMACT]}{\rtlch\fcs1 \af0 \ltrch\fcs0 \cs17\b0\v\fs20\cf9\lang1024\langfe1024\loch\af1\hich\af1\dbch\af31501\noproof\insrsid9058809\charrsid15879488 \hich\af1\dbch\af31501\loch\f1 &lt;/DocAmend&gt;}{\rtlch\fcs1 \af0 \ltrch\fcs0 _x000d__x000a_\insrsid9058809\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9058809\charrsid15879488 \hich\af1\dbch\af31501\loch\f1 &lt;Article&gt;}{\rtlch\fcs1 \af0 \ltrch\fcs0 \insrsid9058809\charrsid15879488 [ZAMPART]}{\rtlch\fcs1 _x000d__x000a_\af0 \ltrch\fcs0 \cs17\b0\v\fs20\cf9\lang1024\langfe1024\loch\af1\hich\af1\dbch\af31501\noproof\insrsid9058809\charrsid15879488 \hich\af1\dbch\af31501\loch\f1 &lt;/Article&gt;}{\rtlch\fcs1 \af0 \ltrch\fcs0 \insrsid9058809\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9058809\charrsid15879488 \hich\af1\dbch\af31501\loch\f1 &lt;DocAmend2&gt;&lt;OptDel&gt;}{\rtlch\fcs1 \af0 \ltrch\fcs0 \insrsid9058809\charrsid15879488 [ZNRACT]}{_x000d__x000a_\rtlch\fcs1 \af0 \ltrch\fcs0 \cs17\v\fs20\cf9\lang1024\langfe1024\loch\af1\hich\af1\dbch\af31501\noproof\insrsid9058809\charrsid15879488 \hich\af1\dbch\af31501\loch\f1 &lt;/OptDel&gt;&lt;/DocAmend2&gt;}{\rtlch\fcs1 \af0 \ltrch\fcs0 \insrsid9058809\charrsid15879488 _x000d__x000a__x000d__x000a_\par }\pard \ltrpar\ql \li0\ri0\widctlpar\wrapdefault\aspalpha\aspnum\faauto\adjustright\rin0\lin0\itap0\pararsid15956237 {\rtlch\fcs1 \af0 \ltrch\fcs0 _x000d__x000a_\cs17\v\fs20\cf9\lang1024\langfe1024\loch\af1\hich\af1\dbch\af31501\noproof\langnp1036\insrsid9058809\charrsid11356624 \hich\af1\dbch\af31501\loch\f1 &lt;Article2&gt;&lt;OptDel&gt;}{\rtlch\fcs1 \af0 \ltrch\fcs0 _x000d__x000a_\lang1036\langfe2057\langnp1036\insrsid9058809\charrsid11356624 [ZACTPART]}{\rtlch\fcs1 \af0 \ltrch\fcs0 \cs17\v\fs20\cf9\lang1024\langfe1024\loch\af1\hich\af1\dbch\af31501\noproof\langnp1036\insrsid9058809\charrsid11356624 \hich\af1\dbch\af31501\loch\f1 _x000d__x000a_&lt;/OptDel&gt;&lt;/Article2&gt;}{\rtlch\fcs1 \af0 \ltrch\fcs0 \lang1036\langfe2057\langnp1036\insrsid9058809\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9058809\charrsid11356624 \cell }\pard \ltrpar\ql \li0\ri0\widctlpar\intbl\wrapdefault\aspalpha\aspnum\faauto\adjustright\rin0\lin0 {\rtlch\fcs1 \af0 \ltrch\fcs0 \insrsid9058809\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9058809\charrsid15879488 [ZLEFTB]\cell [ZRIGHT]\cell }\pard\plain \ltrpar\ql \li0\ri0\widctlpar\intbl\wrapdefault\aspalpha\aspnum\faauto\adjustright\rin0\lin0 _x000d__x000a_\rtlch\fcs1 \af0\afs20\alang1025 \ltrch\fcs0 \fs24\lang2057\langfe2057\cgrid\langnp2057\langfenp2057 {\rtlch\fcs1 \af0 \ltrch\fcs0 \insrsid9058809\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058809\charrsid15879488 [ZTEXTL]\cell [ZTEXTR]}{\rtlch\fcs1 \af0\afs24 \ltrch\fcs0 \insrsid9058809\charrsid15879488 \cell }\pard\plain \ltrpar\ql \li0\ri0\widctlpar\intbl\wrapdefault\aspalpha\aspnum\faauto\adjustright\rin0\lin0 \rtlch\fcs1 _x000d__x000a_\af0\afs20\alang1025 \ltrch\fcs0 \fs24\lang2057\langfe2057\cgrid\langnp2057\langfenp2057 {\rtlch\fcs1 \af0 \ltrch\fcs0 \insrsid9058809\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9058809\charrsid15879488 \hich\af1\dbch\af31501\loch\f1 &lt;OptDel&gt;}{\rtlch\fcs1 \af0 \ltrch\fcs0 \insrsid9058809\charrsid15879488 [ZCROSSREF]}{\rtlch\fcs1 \af0 _x000d__x000a_\ltrch\fcs0 \cs17\i0\v\fs20\cf9\lang1024\langfe1024\loch\af1\hich\af1\dbch\af31501\noproof\insrsid9058809\charrsid15879488 \hich\af1\dbch\af31501\loch\f1 &lt;/OptDel&gt;}{\rtlch\fcs1 \af0 \ltrch\fcs0 \insrsid9058809\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9058809\charrsid15879488 \hich\af1\dbch\af31501\loch\f1 &lt;TitreJust&gt;}{\rtlch\fcs1 \af0 \ltrch\fcs0 \insrsid9058809\charrsid15879488 _x000d__x000a_[ZJUSTIFICATION]}{\rtlch\fcs1 \af0 \ltrch\fcs0 \cs17\i0\v\fs20\cf9\lang1024\langfe1024\loch\af1\hich\af1\dbch\af31501\noproof\insrsid9058809\charrsid15879488 \hich\af1\dbch\af31501\loch\f1 &lt;/TitreJust&gt;}{\rtlch\fcs1 \af0 \ltrch\fcs0 _x000d__x000a_\insrsid9058809\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9058809\charrsid15879488 \hich\af1\dbch\af31501\loch\f1 &lt;OptDelPrev&gt;}{\rtlch\fcs1 \af0 \ltrch\fcs0 \insrsid9058809\charrsid15879488 [ZTEXTJUST]}{_x000d__x000a_\rtlch\fcs1 \af0 \ltrch\fcs0 \cs17\i0\v\fs20\cf9\lang1024\langfe1024\loch\af1\hich\af1\dbch\af31501\noproof\insrsid9058809\charrsid15879488 \hich\af1\dbch\af31501\loch\f1 &lt;/OptDelPrev&gt;}{\rtlch\fcs1 \af0 \ltrch\fcs0 \insrsid9058809\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9058809\charrsid15879488 \hich\af1\dbch\af31501\loch\f1 &lt;/AmendB&gt;}{\rtlch\fcs1 \af0 \ltrch\fcs0 \insrsid905880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a_x000d__x000a_65dc49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42469 HideTWBExt;}{_x000d__x000a_\s18\ql \li0\ri0\sa120\nowidctlpar\wrapdefault\aspalpha\aspnum\faauto\adjustright\rin0\lin0\itap0 \rtlch\fcs1 \af0\afs20\alang1025 \ltrch\fcs0 \fs24\lang2057\langfe2057\cgrid\langnp2057\langfenp2057 \sbasedon0 \snext18 \spriority0 \styrsid14642469 _x000d__x000a_Normal6a;}{\s19\ql \li0\ri0\nowidctlpar\wrapdefault\aspalpha\aspnum\faauto\adjustright\rin0\lin0\itap0 \rtlch\fcs1 \af0\afs20\alang1025 \ltrch\fcs0 \b\fs24\lang2057\langfe2057\cgrid\langnp2057\langfenp2057 \sbasedon0 \snext19 \spriority0 \styrsid14642469 _x000d__x000a_NormalBold;}{\s20\ql \li0\ri0\sa240\nowidctlpar\wrapdefault\aspalpha\aspnum\faauto\adjustright\rin0\lin0\itap0 \rtlch\fcs1 \af0\afs20\alang1025 \ltrch\fcs0 \i\fs24\lang2057\langfe2057\cgrid\langnp2057\langfenp2057 _x000d__x000a_\sbasedon0 \snext20 \spriority0 \styrsid14642469 AmJustText;}{\s21\qc \li0\ri0\sb240\sa240\nowidctlpar\wrapdefault\aspalpha\aspnum\faauto\adjustright\rin0\lin0\itap0 \rtlch\fcs1 \af0\afs20\alang1025 \ltrch\fcs0 _x000d__x000a_\i\fs24\lang2057\langfe2057\cgrid\langnp2057\langfenp2057 \sbasedon0 \snext21 \spriority0 \styrsid14642469 AmCrossRef;}{\s22\qc \li0\ri0\sb240\sa240\keepn\nowidctlpar\wrapdefault\aspalpha\aspnum\faauto\adjustright\rin0\lin0\itap0 \rtlch\fcs1 _x000d__x000a_\af0\afs20\alang1025 \ltrch\fcs0 \i\fs24\lang2057\langfe2057\cgrid\langnp2057\langfenp2057 \sbasedon0 \snext20 \spriority0 \styrsid14642469 AmJustTitle;}{\s23\qc \li0\ri0\sa240\nowidctlpar\wrapdefault\aspalpha\aspnum\faauto\adjustright\rin0\lin0\itap0 _x000d__x000a_\rtlch\fcs1 \af0\afs20\alang1025 \ltrch\fcs0 \i\fs24\lang2057\langfe2057\cgrid\langnp2057\langfenp2057 \sbasedon0 \snext23 \spriority0 \styrsid1464246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642469 AmNumberTabs;}{\s25\ql \li0\ri0\sb240\nowidctlpar\wrapdefault\aspalpha\aspnum\faauto\adjustright\rin0\lin0\itap0 \rtlch\fcs1 _x000d__x000a_\af0\afs20\alang1025 \ltrch\fcs0 \b\fs24\lang2057\langfe2057\cgrid\langnp2057\langfenp2057 \sbasedon0 \snext25 \spriority0 \styrsid14642469 NormalBold12b;}}{\*\rsidtbl \rsid24658\rsid223860\rsid735077\rsid1718133\rsid2892074\rsid3565327\rsid4666813_x000d__x000a_\rsid4684560\rsid5786096\rsid6641733\rsid7823322\rsid9636012\rsid10377208\rsid11215221\rsid11549030\rsid12154954\rsid14382809\rsid14424199\rsid14642469\rsid15204470\rsid15285974\rsid15950462\rsid16324206\rsid16662270}{\mmathPr\mmathFont34\mbrkBin0_x000d__x000a_\mbrkBinSub0\msmallFrac0\mdispDef1\mlMargin0\mrMargin0\mdefJc1\mwrapIndent1440\mintLim0\mnaryLim1}{\info{\author MADARIAGA Miren}{\operator MADARIAGA Miren}{\creatim\yr2026\mo3\dy30\hr15\min33}{\revtim\yr2026\mo3\dy30\hr15\min33}{\version1}{\edmins0}_x000d__x000a_{\nofpages1}{\nofwords55}{\nofchars317}{\nofcharsws37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42469\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4684560 \chftnsep _x000d__x000a_\par }}{\*\ftnsepc \ltrpar \pard\plain \ltrpar\ql \li0\ri0\widctlpar\wrapdefault\aspalpha\aspnum\faauto\adjustright\rin0\lin0\itap0 \rtlch\fcs1 \af0\afs20\alang1025 \ltrch\fcs0 \fs24\lang2057\langfe2057\cgrid\langnp2057\langfenp2057 {\rtlch\fcs1 \af0 _x000d__x000a_\ltrch\fcs0 \insrsid4684560 \chftnsepc _x000d__x000a_\par }}{\*\aftnsep \ltrpar \pard\plain \ltrpar\ql \li0\ri0\widctlpar\wrapdefault\aspalpha\aspnum\faauto\adjustright\rin0\lin0\itap0 \rtlch\fcs1 \af0\afs20\alang1025 \ltrch\fcs0 \fs24\lang2057\langfe2057\cgrid\langnp2057\langfenp2057 {\rtlch\fcs1 \af0 _x000d__x000a_\ltrch\fcs0 \insrsid4684560 \chftnsep _x000d__x000a_\par }}{\*\aftnsepc \ltrpar \pard\plain \ltrpar\ql \li0\ri0\widctlpar\wrapdefault\aspalpha\aspnum\faauto\adjustright\rin0\lin0\itap0 \rtlch\fcs1 \af0\afs20\alang1025 \ltrch\fcs0 \fs24\lang2057\langfe2057\cgrid\langnp2057\langfenp2057 {\rtlch\fcs1 \af0 _x000d__x000a_\ltrch\fcs0 \insrsid46845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4642469\charrsid15879488 {\*\bkmkstart restartB_x000d__x000a_}\hich\af1\dbch\af31501\loch\f1 &lt;AmendB&gt;}{\rtlch\fcs1 \af0 \ltrch\fcs0 \insrsid14642469\charrsid15879488 [ZAMENDMENT]\tab \tab }{\rtlch\fcs1 \af0 \ltrch\fcs0 _x000d__x000a_\cs17\b0\v\fs20\cf9\lang1024\langfe1024\loch\af1\hich\af1\dbch\af31501\noproof\insrsid14642469\charrsid15879488 \hich\af1\dbch\af31501\loch\f1 &lt;NumAmB&gt;}{\rtlch\fcs1 \af0 \ltrch\fcs0 \insrsid14642469\charrsid15879488 [ZNRAM]}{\rtlch\fcs1 \af0 \ltrch\fcs0 _x000d__x000a_\cs17\b0\v\fs20\cf9\lang1024\langfe1024\loch\af1\hich\af1\dbch\af31501\noproof\insrsid14642469\charrsid15879488 \hich\af1\dbch\af31501\loch\f1 &lt;/NumAmB&gt;}{\rtlch\fcs1 \af0 \ltrch\fcs0 \insrsid14642469\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4642469\charrsid15879488 \hich\af1\dbch\af31501\loch\f1 &lt;DocAmend&gt;}{\rtlch\fcs1 \af0 \ltrch\fcs0 \insrsid14642469\charrsid15879488 _x000d__x000a_[ZPROPOSAL][ZAMACT]}{\rtlch\fcs1 \af0 \ltrch\fcs0 \cs17\b0\v\fs20\cf9\lang1024\langfe1024\loch\af1\hich\af1\dbch\af31501\noproof\insrsid14642469\charrsid15879488 \hich\af1\dbch\af31501\loch\f1 &lt;/DocAmend&gt;}{\rtlch\fcs1 \af0 \ltrch\fcs0 _x000d__x000a_\insrsid14642469\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4642469\charrsid15879488 \hich\af1\dbch\af31501\loch\f1 &lt;Article&gt;}{\rtlch\fcs1 \af0 \ltrch\fcs0 \insrsid14642469\charrsid15879488 [ZAMPART]}{_x000d__x000a_\rtlch\fcs1 \af0 \ltrch\fcs0 \cs17\b0\v\fs20\cf9\lang1024\langfe1024\loch\af1\hich\af1\dbch\af31501\noproof\insrsid14642469\charrsid15879488 \hich\af1\dbch\af31501\loch\f1 &lt;/Article&gt;}{\rtlch\fcs1 \af0 \ltrch\fcs0 \insrsid14642469\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4642469\charrsid15879488 \hich\af1\dbch\af31501\loch\f1 &lt;DocAmend2&gt;&lt;OptDel&gt;}{\rtlch\fcs1 \af0 \ltrch\fcs0 \insrsid14642469\charrsid15879488 [ZNRACT]}{_x000d__x000a_\rtlch\fcs1 \af0 \ltrch\fcs0 \cs17\v\fs20\cf9\lang1024\langfe1024\loch\af1\hich\af1\dbch\af31501\noproof\insrsid14642469\charrsid15879488 \hich\af1\dbch\af31501\loch\f1 &lt;/OptDel&gt;&lt;/DocAmend2&gt;}{\rtlch\fcs1 \af0 \ltrch\fcs0 \insrsid14642469\charrsid15879488 _x000d__x000a__x000d__x000a_\par }\pard \ltrpar\ql \li0\ri0\widctlpar\wrapdefault\aspalpha\aspnum\faauto\adjustright\rin0\lin0\itap0\pararsid15956237 {\rtlch\fcs1 \af0 \ltrch\fcs0 _x000d__x000a_\cs17\v\fs20\cf9\lang1024\langfe1024\loch\af1\hich\af1\dbch\af31501\noproof\langnp1036\insrsid14642469\charrsid11356624 \hich\af1\dbch\af31501\loch\f1 &lt;Article2&gt;&lt;OptDel&gt;}{\rtlch\fcs1 \af0 \ltrch\fcs0 _x000d__x000a_\lang1036\langfe2057\langnp1036\insrsid14642469\charrsid11356624 [ZACTPART]}{\rtlch\fcs1 \af0 \ltrch\fcs0 \cs17\v\fs20\cf9\lang1024\langfe1024\loch\af1\hich\af1\dbch\af31501\noproof\langnp1036\insrsid14642469\charrsid11356624 _x000d__x000a_\hich\af1\dbch\af31501\loch\f1 &lt;/OptDel&gt;&lt;/Article2&gt;}{\rtlch\fcs1 \af0 \ltrch\fcs0 \lang1036\langfe2057\langnp1036\insrsid14642469\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4642469\charrsid11356624 \cell }\pard \ltrpar\ql \li0\ri0\widctlpar\intbl\wrapdefault\aspalpha\aspnum\faauto\adjustright\rin0\lin0 {\rtlch\fcs1 \af0 \ltrch\fcs0 \insrsid14642469\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4642469\charrsid15879488 [ZLEFTB]\cell [ZRIGHT]\cell }\pard\plain \ltrpar_x000d__x000a_\ql \li0\ri0\widctlpar\intbl\wrapdefault\aspalpha\aspnum\faauto\adjustright\rin0\lin0 \rtlch\fcs1 \af0\afs20\alang1025 \ltrch\fcs0 \fs24\lang2057\langfe2057\cgrid\langnp2057\langfenp2057 {\rtlch\fcs1 \af0 \ltrch\fcs0 \insrsid14642469\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642469\charrsid15879488 [ZTEXTL]\cell [ZTEXTR]}{\rtlch\fcs1 \af0\afs24 \ltrch\fcs0 \insrsid14642469\charrsid15879488 \cell }\pard\plain \ltrpar\ql \li0\ri0\widctlpar\intbl\wrapdefault\aspalpha\aspnum\faauto\adjustright\rin0\lin0 \rtlch\fcs1 _x000d__x000a_\af0\afs20\alang1025 \ltrch\fcs0 \fs24\lang2057\langfe2057\cgrid\langnp2057\langfenp2057 {\rtlch\fcs1 \af0 \ltrch\fcs0 \insrsid14642469\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4642469\charrsid15879488 \hich\af1\dbch\af31501\loch\f1 &lt;OptDel&gt;}{\rtlch\fcs1 \af0 \ltrch\fcs0 \insrsid14642469\charrsid15879488 [ZCROSSREF]}{\rtlch\fcs1 \af0 _x000d__x000a_\ltrch\fcs0 \cs17\i0\v\fs20\cf9\lang1024\langfe1024\loch\af1\hich\af1\dbch\af31501\noproof\insrsid14642469\charrsid15879488 \hich\af1\dbch\af31501\loch\f1 &lt;/OptDel&gt;}{\rtlch\fcs1 \af0 \ltrch\fcs0 \insrsid14642469\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4642469\charrsid15879488 \hich\af1\dbch\af31501\loch\f1 &lt;TitreJust&gt;}{\rtlch\fcs1 \af0 \ltrch\fcs0 \insrsid14642469\charrsid15879488 _x000d__x000a_[ZJUSTIFICATION]}{\rtlch\fcs1 \af0 \ltrch\fcs0 \cs17\i0\v\fs20\cf9\lang1024\langfe1024\loch\af1\hich\af1\dbch\af31501\noproof\insrsid14642469\charrsid15879488 \hich\af1\dbch\af31501\loch\f1 &lt;/TitreJust&gt;}{\rtlch\fcs1 \af0 \ltrch\fcs0 _x000d__x000a_\insrsid14642469\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4642469\charrsid15879488 \hich\af1\dbch\af31501\loch\f1 &lt;OptDelPrev&gt;}{\rtlch\fcs1 \af0 \ltrch\fcs0 \insrsid14642469\charrsid15879488 [ZTEXTJUST]}{_x000d__x000a_\rtlch\fcs1 \af0 \ltrch\fcs0 \cs17\i0\v\fs20\cf9\lang1024\langfe1024\loch\af1\hich\af1\dbch\af31501\noproof\insrsid14642469\charrsid15879488 \hich\af1\dbch\af31501\loch\f1 &lt;/OptDelPrev&gt;}{\rtlch\fcs1 \af0 \ltrch\fcs0 \insrsid14642469\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4642469\charrsid15879488 \hich\af1\dbch\af31501\loch\f1 &lt;/AmendB&gt;}{\rtlch\fcs1 \af0 \ltrch\fcs0 \insrsid1464246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3_x000d__x000a_f9d849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0"/>
    <w:docVar w:name="TITLECODMNU" w:val=" 1"/>
    <w:docVar w:name="TVTAMPART" w:val="xx"/>
    <w:docVar w:name="TXTAUTHOR" w:val="Olivier Chastel"/>
    <w:docVar w:name="TXTLANGUE" w:val="PL"/>
    <w:docVar w:name="TXTLANGUEMIN" w:val="pl"/>
    <w:docVar w:name="TXTNRC" w:val="0164/2025"/>
    <w:docVar w:name="TXTNRCOM" w:val="(2025)0543"/>
    <w:docVar w:name="TXTNRFIRSTAM" w:val="1"/>
    <w:docVar w:name="TXTNRLASTAM" w:val="86"/>
    <w:docVar w:name="TXTNRPE" w:val="784.221"/>
    <w:docVar w:name="TXTNRPROC" w:val="2025/0543"/>
    <w:docVar w:name="TXTPEorAP" w:val="PE"/>
    <w:docVar w:name="TXTROUTE" w:val="AD\1340349PL.docx"/>
    <w:docVar w:name="TXTVERSION" w:val="02-00"/>
  </w:docVars>
  <w:rsids>
    <w:rsidRoot w:val="0088209E"/>
    <w:rsid w:val="0001242D"/>
    <w:rsid w:val="00026559"/>
    <w:rsid w:val="0002693E"/>
    <w:rsid w:val="00027FA8"/>
    <w:rsid w:val="0004474F"/>
    <w:rsid w:val="00055410"/>
    <w:rsid w:val="00082EC4"/>
    <w:rsid w:val="00083AB5"/>
    <w:rsid w:val="000855FE"/>
    <w:rsid w:val="000D44A6"/>
    <w:rsid w:val="000E2121"/>
    <w:rsid w:val="00112A71"/>
    <w:rsid w:val="00122C05"/>
    <w:rsid w:val="00131A96"/>
    <w:rsid w:val="00134974"/>
    <w:rsid w:val="001368B1"/>
    <w:rsid w:val="00141CD7"/>
    <w:rsid w:val="00144DD2"/>
    <w:rsid w:val="001616BD"/>
    <w:rsid w:val="001820A9"/>
    <w:rsid w:val="001A0556"/>
    <w:rsid w:val="001B0A1E"/>
    <w:rsid w:val="001B6338"/>
    <w:rsid w:val="001C0886"/>
    <w:rsid w:val="001C390D"/>
    <w:rsid w:val="001C4410"/>
    <w:rsid w:val="001C58FD"/>
    <w:rsid w:val="001D5154"/>
    <w:rsid w:val="001E3AC4"/>
    <w:rsid w:val="001E60D7"/>
    <w:rsid w:val="001E7C98"/>
    <w:rsid w:val="0020058D"/>
    <w:rsid w:val="0020077A"/>
    <w:rsid w:val="00202848"/>
    <w:rsid w:val="00210390"/>
    <w:rsid w:val="0021604E"/>
    <w:rsid w:val="0023131B"/>
    <w:rsid w:val="0027256F"/>
    <w:rsid w:val="00275498"/>
    <w:rsid w:val="00285518"/>
    <w:rsid w:val="002A67EE"/>
    <w:rsid w:val="002B1DD0"/>
    <w:rsid w:val="002C3635"/>
    <w:rsid w:val="00304EA8"/>
    <w:rsid w:val="00335BED"/>
    <w:rsid w:val="00341A99"/>
    <w:rsid w:val="00357C1D"/>
    <w:rsid w:val="00360FAA"/>
    <w:rsid w:val="00365080"/>
    <w:rsid w:val="0038294E"/>
    <w:rsid w:val="003A2F84"/>
    <w:rsid w:val="003A3230"/>
    <w:rsid w:val="003B61DF"/>
    <w:rsid w:val="003C52D5"/>
    <w:rsid w:val="003C7390"/>
    <w:rsid w:val="003E1280"/>
    <w:rsid w:val="003F128E"/>
    <w:rsid w:val="003F1399"/>
    <w:rsid w:val="0040055C"/>
    <w:rsid w:val="004532E4"/>
    <w:rsid w:val="00487596"/>
    <w:rsid w:val="004B3A53"/>
    <w:rsid w:val="004C1DB2"/>
    <w:rsid w:val="004C2A0D"/>
    <w:rsid w:val="004C2BC3"/>
    <w:rsid w:val="004C2C9E"/>
    <w:rsid w:val="004E4977"/>
    <w:rsid w:val="004F1D2F"/>
    <w:rsid w:val="004F7991"/>
    <w:rsid w:val="00502B76"/>
    <w:rsid w:val="00512DD8"/>
    <w:rsid w:val="00513F6F"/>
    <w:rsid w:val="00522B51"/>
    <w:rsid w:val="00524707"/>
    <w:rsid w:val="005539B7"/>
    <w:rsid w:val="00554B7F"/>
    <w:rsid w:val="00571233"/>
    <w:rsid w:val="00574DA6"/>
    <w:rsid w:val="005849F0"/>
    <w:rsid w:val="005D0532"/>
    <w:rsid w:val="00605F4C"/>
    <w:rsid w:val="00613134"/>
    <w:rsid w:val="00614BAB"/>
    <w:rsid w:val="00617914"/>
    <w:rsid w:val="00621894"/>
    <w:rsid w:val="00626D52"/>
    <w:rsid w:val="00643949"/>
    <w:rsid w:val="00643DA8"/>
    <w:rsid w:val="00657D5C"/>
    <w:rsid w:val="00673D87"/>
    <w:rsid w:val="00683DD1"/>
    <w:rsid w:val="00691B1C"/>
    <w:rsid w:val="006A0F0A"/>
    <w:rsid w:val="006A48AA"/>
    <w:rsid w:val="006B1267"/>
    <w:rsid w:val="006D292E"/>
    <w:rsid w:val="006F7CF7"/>
    <w:rsid w:val="00712462"/>
    <w:rsid w:val="00716BAA"/>
    <w:rsid w:val="00742C0C"/>
    <w:rsid w:val="0078548A"/>
    <w:rsid w:val="007B66B6"/>
    <w:rsid w:val="007B7CE3"/>
    <w:rsid w:val="007D6079"/>
    <w:rsid w:val="007E59A0"/>
    <w:rsid w:val="007F1538"/>
    <w:rsid w:val="007F187F"/>
    <w:rsid w:val="00817D13"/>
    <w:rsid w:val="00820C7D"/>
    <w:rsid w:val="00833D11"/>
    <w:rsid w:val="00836FD3"/>
    <w:rsid w:val="008375A8"/>
    <w:rsid w:val="008522A0"/>
    <w:rsid w:val="00855119"/>
    <w:rsid w:val="008704D2"/>
    <w:rsid w:val="00870B6D"/>
    <w:rsid w:val="00872A52"/>
    <w:rsid w:val="00876A73"/>
    <w:rsid w:val="0088209E"/>
    <w:rsid w:val="0089388A"/>
    <w:rsid w:val="008C7E94"/>
    <w:rsid w:val="008F1C14"/>
    <w:rsid w:val="008F3DB0"/>
    <w:rsid w:val="00904864"/>
    <w:rsid w:val="009052FE"/>
    <w:rsid w:val="009215FC"/>
    <w:rsid w:val="00924555"/>
    <w:rsid w:val="00926560"/>
    <w:rsid w:val="009341E9"/>
    <w:rsid w:val="009368B3"/>
    <w:rsid w:val="009479BF"/>
    <w:rsid w:val="00962F07"/>
    <w:rsid w:val="00982B83"/>
    <w:rsid w:val="009857B4"/>
    <w:rsid w:val="009D0469"/>
    <w:rsid w:val="009D4A19"/>
    <w:rsid w:val="009E7319"/>
    <w:rsid w:val="00A0740B"/>
    <w:rsid w:val="00A67C49"/>
    <w:rsid w:val="00A71228"/>
    <w:rsid w:val="00A74E25"/>
    <w:rsid w:val="00AC2A60"/>
    <w:rsid w:val="00AD49D0"/>
    <w:rsid w:val="00AD5407"/>
    <w:rsid w:val="00B00EE6"/>
    <w:rsid w:val="00B4055D"/>
    <w:rsid w:val="00B476DC"/>
    <w:rsid w:val="00B549C3"/>
    <w:rsid w:val="00B556CD"/>
    <w:rsid w:val="00B62D4B"/>
    <w:rsid w:val="00B65151"/>
    <w:rsid w:val="00B666AD"/>
    <w:rsid w:val="00B67DC3"/>
    <w:rsid w:val="00B76025"/>
    <w:rsid w:val="00B77931"/>
    <w:rsid w:val="00B904FA"/>
    <w:rsid w:val="00BA3E40"/>
    <w:rsid w:val="00BD1F76"/>
    <w:rsid w:val="00BE20CF"/>
    <w:rsid w:val="00C22327"/>
    <w:rsid w:val="00C335C6"/>
    <w:rsid w:val="00C4219C"/>
    <w:rsid w:val="00C52A28"/>
    <w:rsid w:val="00C709B7"/>
    <w:rsid w:val="00C75E98"/>
    <w:rsid w:val="00C81C5B"/>
    <w:rsid w:val="00C83B35"/>
    <w:rsid w:val="00D21CF5"/>
    <w:rsid w:val="00D25CF2"/>
    <w:rsid w:val="00D56CE0"/>
    <w:rsid w:val="00D6254D"/>
    <w:rsid w:val="00D67D0A"/>
    <w:rsid w:val="00D74FD1"/>
    <w:rsid w:val="00D943A5"/>
    <w:rsid w:val="00D9581F"/>
    <w:rsid w:val="00DA45C3"/>
    <w:rsid w:val="00DB56E4"/>
    <w:rsid w:val="00E27F01"/>
    <w:rsid w:val="00E32F8A"/>
    <w:rsid w:val="00E338E3"/>
    <w:rsid w:val="00E51DF7"/>
    <w:rsid w:val="00E77FF5"/>
    <w:rsid w:val="00E94D64"/>
    <w:rsid w:val="00EA3802"/>
    <w:rsid w:val="00EA6F05"/>
    <w:rsid w:val="00EC2B8A"/>
    <w:rsid w:val="00EC359E"/>
    <w:rsid w:val="00ED63EE"/>
    <w:rsid w:val="00EE30DF"/>
    <w:rsid w:val="00EF1432"/>
    <w:rsid w:val="00EF33D5"/>
    <w:rsid w:val="00F02CA1"/>
    <w:rsid w:val="00F07B63"/>
    <w:rsid w:val="00F15744"/>
    <w:rsid w:val="00F24D40"/>
    <w:rsid w:val="00F82F38"/>
    <w:rsid w:val="00FD009A"/>
    <w:rsid w:val="00FD130E"/>
    <w:rsid w:val="00FE5B6F"/>
    <w:rsid w:val="00FF4F7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16745"/>
  <w15:chartTrackingRefBased/>
  <w15:docId w15:val="{ED7C47E8-F077-45C0-AC18-A3F4F7811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60D7"/>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F02CA1"/>
    <w:pPr>
      <w:widowControl/>
      <w:spacing w:before="100" w:beforeAutospacing="1" w:after="100" w:afterAutospacing="1"/>
    </w:pPr>
  </w:style>
  <w:style w:type="paragraph" w:styleId="Footer">
    <w:name w:val="footer"/>
    <w:link w:val="FooterChar"/>
    <w:unhideWhenUsed/>
    <w:rsid w:val="00F02CA1"/>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F02CA1"/>
    <w:rPr>
      <w:sz w:val="22"/>
    </w:rPr>
  </w:style>
  <w:style w:type="character" w:customStyle="1" w:styleId="Normal12Char">
    <w:name w:val="Normal12 Char"/>
    <w:basedOn w:val="DefaultParagraphFont"/>
    <w:link w:val="Normal12"/>
    <w:locked/>
    <w:rsid w:val="00F02CA1"/>
    <w:rPr>
      <w:noProof/>
      <w:sz w:val="24"/>
    </w:rPr>
  </w:style>
  <w:style w:type="paragraph" w:customStyle="1" w:styleId="Normal12">
    <w:name w:val="Normal12"/>
    <w:basedOn w:val="Normal"/>
    <w:link w:val="Normal12Char"/>
    <w:rsid w:val="00F02CA1"/>
    <w:pPr>
      <w:spacing w:after="240"/>
    </w:pPr>
    <w:rPr>
      <w:noProof/>
      <w:szCs w:val="20"/>
    </w:rPr>
  </w:style>
  <w:style w:type="paragraph" w:customStyle="1" w:styleId="CommitteeAM">
    <w:name w:val="CommitteeAM"/>
    <w:basedOn w:val="Normal"/>
    <w:rsid w:val="00F02CA1"/>
    <w:pPr>
      <w:spacing w:before="240" w:after="600"/>
      <w:jc w:val="center"/>
    </w:pPr>
    <w:rPr>
      <w:i/>
      <w:szCs w:val="20"/>
    </w:rPr>
  </w:style>
  <w:style w:type="paragraph" w:customStyle="1" w:styleId="ZDateAM">
    <w:name w:val="ZDateAM"/>
    <w:basedOn w:val="Normal"/>
    <w:rsid w:val="00F02CA1"/>
    <w:pPr>
      <w:tabs>
        <w:tab w:val="right" w:pos="9356"/>
      </w:tabs>
      <w:spacing w:after="480"/>
    </w:pPr>
    <w:rPr>
      <w:noProof/>
      <w:szCs w:val="20"/>
    </w:rPr>
  </w:style>
  <w:style w:type="paragraph" w:customStyle="1" w:styleId="ProjRap">
    <w:name w:val="ProjRap"/>
    <w:basedOn w:val="Normal"/>
    <w:rsid w:val="00F02CA1"/>
    <w:pPr>
      <w:tabs>
        <w:tab w:val="right" w:pos="9356"/>
      </w:tabs>
    </w:pPr>
    <w:rPr>
      <w:b/>
      <w:noProof/>
      <w:szCs w:val="20"/>
    </w:rPr>
  </w:style>
  <w:style w:type="paragraph" w:customStyle="1" w:styleId="PELeft">
    <w:name w:val="PELeft"/>
    <w:basedOn w:val="Normal"/>
    <w:rsid w:val="00F02CA1"/>
    <w:pPr>
      <w:spacing w:before="40" w:after="40"/>
    </w:pPr>
    <w:rPr>
      <w:rFonts w:ascii="Arial" w:hAnsi="Arial" w:cs="Arial"/>
      <w:sz w:val="22"/>
      <w:szCs w:val="22"/>
    </w:rPr>
  </w:style>
  <w:style w:type="paragraph" w:customStyle="1" w:styleId="PERight">
    <w:name w:val="PERight"/>
    <w:basedOn w:val="Normal"/>
    <w:next w:val="Normal"/>
    <w:rsid w:val="00F02CA1"/>
    <w:pPr>
      <w:jc w:val="right"/>
    </w:pPr>
    <w:rPr>
      <w:rFonts w:ascii="Arial" w:hAnsi="Arial" w:cs="Arial"/>
      <w:sz w:val="22"/>
      <w:szCs w:val="22"/>
    </w:rPr>
  </w:style>
  <w:style w:type="character" w:customStyle="1" w:styleId="Normal6Char">
    <w:name w:val="Normal6 Char"/>
    <w:basedOn w:val="DefaultParagraphFont"/>
    <w:link w:val="Normal6"/>
    <w:locked/>
    <w:rsid w:val="00F02CA1"/>
    <w:rPr>
      <w:sz w:val="24"/>
      <w:lang w:val="pl-PL"/>
    </w:rPr>
  </w:style>
  <w:style w:type="paragraph" w:customStyle="1" w:styleId="Normal6">
    <w:name w:val="Normal6"/>
    <w:basedOn w:val="Normal"/>
    <w:link w:val="Normal6Char"/>
    <w:rsid w:val="00F02CA1"/>
    <w:pPr>
      <w:spacing w:after="120"/>
    </w:pPr>
    <w:rPr>
      <w:szCs w:val="20"/>
    </w:rPr>
  </w:style>
  <w:style w:type="character" w:customStyle="1" w:styleId="NormalBoldChar">
    <w:name w:val="NormalBold Char"/>
    <w:basedOn w:val="DefaultParagraphFont"/>
    <w:link w:val="NormalBold"/>
    <w:locked/>
    <w:rsid w:val="00F02CA1"/>
    <w:rPr>
      <w:b/>
      <w:sz w:val="24"/>
    </w:rPr>
  </w:style>
  <w:style w:type="paragraph" w:customStyle="1" w:styleId="Normal12Italic">
    <w:name w:val="Normal12Italic"/>
    <w:basedOn w:val="Normal12"/>
    <w:rsid w:val="00F02CA1"/>
    <w:rPr>
      <w:i/>
    </w:rPr>
  </w:style>
  <w:style w:type="paragraph" w:customStyle="1" w:styleId="JustificationTitle">
    <w:name w:val="JustificationTitle"/>
    <w:basedOn w:val="Normal"/>
    <w:next w:val="Normal12"/>
    <w:rsid w:val="00F02CA1"/>
    <w:pPr>
      <w:keepNext/>
      <w:spacing w:before="240" w:after="240"/>
      <w:jc w:val="center"/>
    </w:pPr>
    <w:rPr>
      <w:i/>
      <w:noProof/>
      <w:szCs w:val="20"/>
    </w:rPr>
  </w:style>
  <w:style w:type="paragraph" w:customStyle="1" w:styleId="Olang">
    <w:name w:val="Olang"/>
    <w:basedOn w:val="Normal"/>
    <w:rsid w:val="00F02CA1"/>
    <w:pPr>
      <w:spacing w:before="240" w:after="240"/>
      <w:jc w:val="right"/>
    </w:pPr>
    <w:rPr>
      <w:noProof/>
    </w:rPr>
  </w:style>
  <w:style w:type="paragraph" w:customStyle="1" w:styleId="ColumnHeading">
    <w:name w:val="ColumnHeading"/>
    <w:basedOn w:val="Normal"/>
    <w:rsid w:val="00F02CA1"/>
    <w:pPr>
      <w:spacing w:after="240"/>
      <w:jc w:val="center"/>
    </w:pPr>
    <w:rPr>
      <w:i/>
      <w:szCs w:val="20"/>
    </w:rPr>
  </w:style>
  <w:style w:type="paragraph" w:customStyle="1" w:styleId="AMNumberTabs0">
    <w:name w:val="AMNumberTabs"/>
    <w:basedOn w:val="Normal"/>
    <w:rsid w:val="00F02C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F02CA1"/>
    <w:pPr>
      <w:spacing w:before="240"/>
      <w:jc w:val="center"/>
    </w:pPr>
    <w:rPr>
      <w:i/>
      <w:szCs w:val="20"/>
    </w:rPr>
  </w:style>
  <w:style w:type="paragraph" w:customStyle="1" w:styleId="Footer2">
    <w:name w:val="Footer2"/>
    <w:basedOn w:val="Normal12"/>
    <w:rsid w:val="00F02CA1"/>
    <w:pPr>
      <w:tabs>
        <w:tab w:val="center" w:pos="4535"/>
        <w:tab w:val="right" w:pos="9923"/>
      </w:tabs>
      <w:spacing w:line="480" w:lineRule="auto"/>
      <w:ind w:left="-851"/>
    </w:pPr>
    <w:rPr>
      <w:rFonts w:ascii="Arial" w:cs="Arial"/>
      <w:b/>
      <w:sz w:val="48"/>
    </w:rPr>
  </w:style>
  <w:style w:type="character" w:customStyle="1" w:styleId="Footer2Middle">
    <w:name w:val="Footer2Middle"/>
    <w:rsid w:val="00F02CA1"/>
    <w:rPr>
      <w:rFonts w:ascii="Arial" w:hAnsi="Arial" w:cs="Arial" w:hint="default"/>
      <w:b w:val="0"/>
      <w:bCs w:val="0"/>
      <w:i/>
      <w:iCs w:val="0"/>
      <w:color w:val="C0C0C0"/>
      <w:sz w:val="22"/>
    </w:rPr>
  </w:style>
  <w:style w:type="paragraph" w:customStyle="1" w:styleId="EntPE">
    <w:name w:val="EntPE"/>
    <w:basedOn w:val="Normal12"/>
    <w:rsid w:val="00F02CA1"/>
    <w:pPr>
      <w:jc w:val="center"/>
    </w:pPr>
    <w:rPr>
      <w:noProof w:val="0"/>
      <w:sz w:val="56"/>
    </w:rPr>
  </w:style>
  <w:style w:type="paragraph" w:styleId="Revision">
    <w:name w:val="Revision"/>
    <w:hidden/>
    <w:uiPriority w:val="99"/>
    <w:semiHidden/>
    <w:rsid w:val="00B76025"/>
    <w:rPr>
      <w:sz w:val="24"/>
      <w:szCs w:val="24"/>
    </w:rPr>
  </w:style>
  <w:style w:type="paragraph" w:customStyle="1" w:styleId="Normal24a">
    <w:name w:val="Normal24a"/>
    <w:basedOn w:val="Normal"/>
    <w:rsid w:val="001368B1"/>
    <w:pPr>
      <w:spacing w:after="480"/>
    </w:pPr>
  </w:style>
  <w:style w:type="paragraph" w:customStyle="1" w:styleId="NormalBoldCenter">
    <w:name w:val="NormalBoldCenter"/>
    <w:basedOn w:val="Normal"/>
    <w:rsid w:val="001368B1"/>
    <w:pPr>
      <w:jc w:val="center"/>
    </w:pPr>
    <w:rPr>
      <w:b/>
    </w:rPr>
  </w:style>
  <w:style w:type="paragraph" w:customStyle="1" w:styleId="Footprint12b">
    <w:name w:val="Footprint12b"/>
    <w:basedOn w:val="Normal"/>
    <w:rsid w:val="001368B1"/>
    <w:pPr>
      <w:spacing w:before="240"/>
    </w:pPr>
  </w:style>
  <w:style w:type="paragraph" w:customStyle="1" w:styleId="NormalSingle">
    <w:name w:val="NormalSingle"/>
    <w:basedOn w:val="Normal"/>
    <w:qFormat/>
    <w:rsid w:val="001368B1"/>
  </w:style>
  <w:style w:type="paragraph" w:styleId="FootnoteText">
    <w:name w:val="footnote text"/>
    <w:basedOn w:val="Normal"/>
    <w:link w:val="FootnoteTextChar"/>
    <w:rsid w:val="001368B1"/>
    <w:rPr>
      <w:sz w:val="20"/>
      <w:szCs w:val="20"/>
    </w:rPr>
  </w:style>
  <w:style w:type="character" w:customStyle="1" w:styleId="FootnoteTextChar">
    <w:name w:val="Footnote Text Char"/>
    <w:basedOn w:val="DefaultParagraphFont"/>
    <w:link w:val="FootnoteText"/>
    <w:rsid w:val="001368B1"/>
  </w:style>
  <w:style w:type="character" w:styleId="FootnoteReference">
    <w:name w:val="footnote reference"/>
    <w:basedOn w:val="DefaultParagraphFont"/>
    <w:rsid w:val="001368B1"/>
    <w:rPr>
      <w:vertAlign w:val="superscript"/>
    </w:rPr>
  </w:style>
  <w:style w:type="character" w:styleId="Hyperlink">
    <w:name w:val="Hyperlink"/>
    <w:basedOn w:val="DefaultParagraphFont"/>
    <w:rsid w:val="001368B1"/>
    <w:rPr>
      <w:color w:val="0563C1" w:themeColor="hyperlink"/>
      <w:u w:val="single"/>
    </w:rPr>
  </w:style>
  <w:style w:type="character" w:styleId="UnresolvedMention">
    <w:name w:val="Unresolved Mention"/>
    <w:basedOn w:val="DefaultParagraphFont"/>
    <w:uiPriority w:val="99"/>
    <w:semiHidden/>
    <w:unhideWhenUsed/>
    <w:rsid w:val="001368B1"/>
    <w:rPr>
      <w:color w:val="605E5C"/>
      <w:shd w:val="clear" w:color="auto" w:fill="E1DFDD"/>
    </w:rPr>
  </w:style>
  <w:style w:type="paragraph" w:customStyle="1" w:styleId="RollCallSymbols14pt">
    <w:name w:val="RollCallSymbols14pt"/>
    <w:basedOn w:val="Normal"/>
    <w:rsid w:val="001C58F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C58FD"/>
    <w:pPr>
      <w:tabs>
        <w:tab w:val="center" w:pos="284"/>
        <w:tab w:val="left" w:pos="426"/>
      </w:tabs>
    </w:pPr>
    <w:rPr>
      <w:snapToGrid w:val="0"/>
      <w:szCs w:val="20"/>
      <w:lang w:eastAsia="en-US"/>
    </w:rPr>
  </w:style>
  <w:style w:type="paragraph" w:customStyle="1" w:styleId="RollCallVotes">
    <w:name w:val="RollCallVotes"/>
    <w:basedOn w:val="Normal"/>
    <w:rsid w:val="001C58FD"/>
    <w:pPr>
      <w:spacing w:before="120" w:after="120"/>
      <w:jc w:val="center"/>
    </w:pPr>
    <w:rPr>
      <w:b/>
      <w:bCs/>
      <w:snapToGrid w:val="0"/>
      <w:sz w:val="16"/>
      <w:szCs w:val="20"/>
      <w:lang w:eastAsia="en-US"/>
    </w:rPr>
  </w:style>
  <w:style w:type="paragraph" w:customStyle="1" w:styleId="RollCallTable">
    <w:name w:val="RollCallTable"/>
    <w:basedOn w:val="Normal"/>
    <w:rsid w:val="001C58FD"/>
    <w:pPr>
      <w:spacing w:before="120" w:after="120"/>
    </w:pPr>
    <w:rPr>
      <w:snapToGrid w:val="0"/>
      <w:sz w:val="16"/>
      <w:szCs w:val="20"/>
      <w:lang w:eastAsia="en-US"/>
    </w:rPr>
  </w:style>
  <w:style w:type="paragraph" w:customStyle="1" w:styleId="NormalBold12b12a">
    <w:name w:val="NormalBold12b12a"/>
    <w:basedOn w:val="Normal"/>
    <w:next w:val="NormalBold"/>
    <w:rsid w:val="00275498"/>
    <w:pPr>
      <w:widowControl/>
      <w:spacing w:before="240" w:after="240"/>
    </w:pPr>
    <w:rPr>
      <w:b/>
      <w:lang w:eastAsia="en-US"/>
    </w:rPr>
  </w:style>
  <w:style w:type="character" w:styleId="CommentReference">
    <w:name w:val="annotation reference"/>
    <w:basedOn w:val="DefaultParagraphFont"/>
    <w:rsid w:val="00275498"/>
    <w:rPr>
      <w:sz w:val="16"/>
      <w:szCs w:val="16"/>
    </w:rPr>
  </w:style>
  <w:style w:type="paragraph" w:styleId="CommentText">
    <w:name w:val="annotation text"/>
    <w:basedOn w:val="Normal"/>
    <w:link w:val="CommentTextChar"/>
    <w:rsid w:val="00275498"/>
    <w:rPr>
      <w:sz w:val="20"/>
      <w:szCs w:val="20"/>
    </w:rPr>
  </w:style>
  <w:style w:type="character" w:customStyle="1" w:styleId="CommentTextChar">
    <w:name w:val="Comment Text Char"/>
    <w:basedOn w:val="DefaultParagraphFont"/>
    <w:link w:val="CommentText"/>
    <w:rsid w:val="00275498"/>
  </w:style>
  <w:style w:type="paragraph" w:styleId="CommentSubject">
    <w:name w:val="annotation subject"/>
    <w:basedOn w:val="CommentText"/>
    <w:next w:val="CommentText"/>
    <w:link w:val="CommentSubjectChar"/>
    <w:semiHidden/>
    <w:unhideWhenUsed/>
    <w:rsid w:val="00275498"/>
    <w:rPr>
      <w:b/>
      <w:bCs/>
    </w:rPr>
  </w:style>
  <w:style w:type="character" w:customStyle="1" w:styleId="CommentSubjectChar">
    <w:name w:val="Comment Subject Char"/>
    <w:basedOn w:val="CommentTextChar"/>
    <w:link w:val="CommentSubject"/>
    <w:semiHidden/>
    <w:rsid w:val="002754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68</Pages>
  <Words>13986</Words>
  <Characters>96508</Characters>
  <Application>Microsoft Office Word</Application>
  <DocSecurity>0</DocSecurity>
  <Lines>3711</Lines>
  <Paragraphs>856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2026-04-19T15:50:00Z</dcterms:created>
  <dcterms:modified xsi:type="dcterms:W3CDTF">2026-04-19T15:50:00Z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1340349</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AD\1340349PL.docx</vt:lpwstr>
  </property>
  <property fmtid="{D5CDD505-2E9C-101B-9397-08002B2CF9AE}" pid="10" name="LastEdited with">
    <vt:lpwstr>10.2.1 Build [20260301]</vt:lpwstr>
  </property>
  <property fmtid="{D5CDD505-2E9C-101B-9397-08002B2CF9AE}" pid="11" name="PE number">
    <vt:lpwstr>784.221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- 2026/03/31 13:04</vt:lpwstr>
  </property>
  <property fmtid="{D5CDD505-2E9C-101B-9397-08002B2CF9AE}" pid="15" name="Bookout">
    <vt:lpwstr>OK - 2026/04/19 17:48</vt:lpwstr>
  </property>
</Properties>
</file>