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tbl>
      <w:tblPr>
        <w:tblW w:w="9072" w:type="dxa"/>
        <w:tblCellMar>
          <w:left w:w="0" w:type="dxa"/>
          <w:right w:w="0" w:type="dxa"/>
        </w:tblCellMar>
        <w:tblLook w:val="01E0"/>
      </w:tblPr>
      <w:tblGrid>
        <w:gridCol w:w="6804"/>
        <w:gridCol w:w="2268"/>
      </w:tblGrid>
      <w:tr w14:paraId="010FCEA5" w14:textId="77777777" w:rsidTr="00C85D0F">
        <w:tblPrEx>
          <w:tblW w:w="9072" w:type="dxa"/>
          <w:tblCellMar>
            <w:left w:w="0" w:type="dxa"/>
            <w:right w:w="0" w:type="dxa"/>
          </w:tblCellMar>
          <w:tblLook w:val="01E0"/>
        </w:tblPrEx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A3E40" w:rsidRPr="006D4AA7" w:rsidP="00C85D0F" w14:paraId="28DAAFDA" w14:textId="77777777">
            <w:pPr>
              <w:pStyle w:val="EPName"/>
            </w:pPr>
            <w:r>
              <w:t>Parlament Ewropew</w:t>
            </w:r>
          </w:p>
          <w:p w:rsidR="00BA3E40" w:rsidRPr="006D4AA7" w:rsidP="00C85D0F" w14:paraId="68991004" w14:textId="77777777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:rsidR="00BA3E40" w:rsidRPr="006D4AA7" w:rsidP="00C85D0F" w14:paraId="530850C7" w14:textId="77777777">
            <w:pPr>
              <w:pStyle w:val="EPLogo"/>
            </w:pPr>
            <w:r w:rsidRPr="006D4AA7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6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4D40" w:rsidRPr="006D4AA7" w:rsidP="00F24D40" w14:paraId="56773614" w14:textId="77777777">
      <w:pPr>
        <w:pStyle w:val="LineTop"/>
      </w:pPr>
    </w:p>
    <w:p w:rsidR="00F24D40" w:rsidRPr="006D4AA7" w:rsidP="00F24D40" w14:paraId="36628891" w14:textId="77777777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{CULT}</w:t>
      </w:r>
      <w:r>
        <w:rPr>
          <w:color w:val="auto"/>
        </w:rPr>
        <w:t>Kumitat għall-Kultura u l-Edukazzjoni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F24D40" w:rsidRPr="006D4AA7" w:rsidP="00F24D40" w14:paraId="7D1DE5CF" w14:textId="77777777">
      <w:pPr>
        <w:pStyle w:val="LineBottom"/>
      </w:pPr>
    </w:p>
    <w:p w:rsidR="00DB56E4" w:rsidRPr="006D4AA7" w:rsidP="00DB56E4" w14:paraId="7F062CCF" w14:textId="15B517DB">
      <w:pPr>
        <w:pStyle w:val="CoverReference"/>
      </w:pPr>
      <w:r>
        <w:rPr>
          <w:rStyle w:val="HideTWBExt"/>
          <w:b w:val="0"/>
        </w:rPr>
        <w:t>&lt;RefProc&gt;</w:t>
      </w:r>
      <w:r>
        <w:rPr>
          <w:color w:val="auto"/>
        </w:rPr>
        <w:t>2025/0359</w:t>
      </w:r>
      <w:r>
        <w:rPr>
          <w:rStyle w:val="HideTWBExt"/>
          <w:b w:val="0"/>
        </w:rPr>
        <w:t>&lt;/RefProc&gt;&lt;RefTypeProc&gt;</w:t>
      </w:r>
      <w:r>
        <w:rPr>
          <w:color w:val="auto"/>
        </w:rPr>
        <w:t>(COD)</w:t>
      </w:r>
      <w:r>
        <w:rPr>
          <w:rStyle w:val="HideTWBExt"/>
          <w:b w:val="0"/>
        </w:rPr>
        <w:t>&lt;/RefTypeProc&gt;</w:t>
      </w:r>
    </w:p>
    <w:p w:rsidR="00DB56E4" w:rsidRPr="006D4AA7" w:rsidP="00DB56E4" w14:paraId="2AF1EFB8" w14:textId="1EC4033E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{06/03/2026}</w:t>
      </w:r>
      <w:r>
        <w:rPr>
          <w:color w:val="auto"/>
        </w:rPr>
        <w:t>6.3.2026</w:t>
      </w:r>
      <w:r>
        <w:rPr>
          <w:rStyle w:val="HideTWBExt"/>
        </w:rPr>
        <w:t>&lt;/Date&gt;</w:t>
      </w:r>
    </w:p>
    <w:p w:rsidR="00DB56E4" w:rsidRPr="006D4AA7" w:rsidP="00DB56E4" w14:paraId="1E863CB0" w14:textId="55E6189A">
      <w:pPr>
        <w:pStyle w:val="CoverDocType24a"/>
      </w:pPr>
      <w:r>
        <w:rPr>
          <w:rStyle w:val="HideTWBExt"/>
          <w:b w:val="0"/>
        </w:rPr>
        <w:t>&lt;TitreType&gt;</w:t>
      </w:r>
      <w:r>
        <w:rPr>
          <w:color w:val="auto"/>
        </w:rPr>
        <w:t>OPINJONI</w:t>
      </w:r>
      <w:r>
        <w:rPr>
          <w:rStyle w:val="HideTWBExt"/>
          <w:b w:val="0"/>
        </w:rPr>
        <w:t>&lt;/TitreType&gt;</w:t>
      </w:r>
    </w:p>
    <w:p w:rsidR="00DB56E4" w:rsidRPr="006D4AA7" w:rsidP="00DB56E4" w14:paraId="1ED2F36C" w14:textId="77777777">
      <w:pPr>
        <w:pStyle w:val="CoverNormal24a"/>
      </w:pPr>
      <w:r>
        <w:rPr>
          <w:rStyle w:val="HideTWBExt"/>
        </w:rPr>
        <w:t>&lt;CommissionResp&gt;</w:t>
      </w:r>
      <w:r>
        <w:t>tal-Kumitat għall-Kultura u l-Edukazzjoni</w:t>
      </w:r>
      <w:r>
        <w:rPr>
          <w:rStyle w:val="HideTWBExt"/>
        </w:rPr>
        <w:t>&lt;/CommissionResp&gt;</w:t>
      </w:r>
    </w:p>
    <w:p w:rsidR="00DB56E4" w:rsidRPr="006D4AA7" w:rsidP="00DB56E4" w14:paraId="1DD134A7" w14:textId="77777777">
      <w:pPr>
        <w:pStyle w:val="CoverNormal24a"/>
      </w:pPr>
      <w:r>
        <w:rPr>
          <w:rStyle w:val="HideTWBExt"/>
        </w:rPr>
        <w:t>&lt;CommissionInt&gt;</w:t>
      </w:r>
      <w:r>
        <w:t>għall-Kumitat għas-Suq Intern u l-Ħarsien tal-Konsumatur u l-Kumitat għal-Libertajiet Ċivili, il-Ġustizzja u l-Intern</w:t>
      </w:r>
      <w:r>
        <w:rPr>
          <w:rStyle w:val="HideTWBExt"/>
        </w:rPr>
        <w:t>&lt;/CommissionInt&gt;</w:t>
      </w:r>
    </w:p>
    <w:p w:rsidR="00DB56E4" w:rsidRPr="006D4AA7" w:rsidP="00DB56E4" w14:paraId="7DDDA9E7" w14:textId="77777777">
      <w:pPr>
        <w:pStyle w:val="CoverNormal"/>
      </w:pPr>
      <w:r>
        <w:rPr>
          <w:rStyle w:val="HideTWBExt"/>
        </w:rPr>
        <w:t>&lt;Titre&gt;</w:t>
      </w:r>
      <w:r>
        <w:rPr>
          <w:color w:val="auto"/>
        </w:rPr>
        <w:t>dwar il-proposta għal regolament tal-Parlament Ewropew u tal-Kunsill li jemenda r-Regolamenti (UE) 2024/1689 u (UE) 2018/1139 fir-rigward tas-simplifikazzjoni tal-implimentazzjoni ta’ regoli armonizzati dwar l-intelliġenza artifiċjali (Omnibus Diġitali dwar l-IA)</w:t>
      </w:r>
      <w:r>
        <w:rPr>
          <w:rStyle w:val="HideTWBExt"/>
        </w:rPr>
        <w:t>&lt;/Titre&gt;</w:t>
      </w:r>
    </w:p>
    <w:p w:rsidR="00DB56E4" w:rsidRPr="006D4AA7" w:rsidP="00DB56E4" w14:paraId="3BCC0ECF" w14:textId="77777777">
      <w:pPr>
        <w:pStyle w:val="CoverNormal24a"/>
      </w:pPr>
      <w:r>
        <w:rPr>
          <w:rStyle w:val="HideTWBExt"/>
        </w:rPr>
        <w:t>&lt;DocRef&gt;</w:t>
      </w:r>
      <w:r>
        <w:rPr>
          <w:color w:val="auto"/>
        </w:rPr>
        <w:t>(COM(2025)0836 – C10</w:t>
      </w:r>
      <w:r>
        <w:rPr>
          <w:color w:val="auto"/>
        </w:rPr>
        <w:noBreakHyphen/>
      </w:r>
      <w:r>
        <w:rPr>
          <w:color w:val="auto"/>
        </w:rPr>
        <w:t>0304/2025 – 2025/0359(COD))</w:t>
      </w:r>
      <w:r>
        <w:rPr>
          <w:rStyle w:val="HideTWBExt"/>
        </w:rPr>
        <w:t>&lt;/DocRef&gt;</w:t>
      </w:r>
    </w:p>
    <w:p w:rsidR="00DB56E4" w:rsidRPr="006D4AA7" w:rsidP="00DB56E4" w14:paraId="1E60F9D6" w14:textId="77777777">
      <w:pPr>
        <w:pStyle w:val="CoverNormal24a"/>
      </w:pPr>
      <w:r>
        <w:t>Rapporteur għal opinjoni:</w:t>
      </w:r>
      <w:r>
        <w:t xml:space="preserve"> </w:t>
      </w:r>
      <w:r>
        <w:rPr>
          <w:rStyle w:val="HideTWBExt"/>
        </w:rPr>
        <w:t>&lt;Depute&gt;</w:t>
      </w:r>
      <w:r>
        <w:t>Emma Rafowicz</w:t>
      </w:r>
      <w:r>
        <w:rPr>
          <w:rStyle w:val="HideTWBExt"/>
        </w:rPr>
        <w:t>&lt;/Depute&gt;</w:t>
      </w:r>
    </w:p>
    <w:p w:rsidR="00487596" w:rsidRPr="006D4AA7" w:rsidP="00487596" w14:paraId="095D4A08" w14:textId="77777777">
      <w:pPr>
        <w:pStyle w:val="CoverNormal"/>
      </w:pPr>
    </w:p>
    <w:p w:rsidR="00DB56E4" w:rsidRPr="006D4AA7" w:rsidP="0004474F" w14:paraId="5AEDCCBA" w14:textId="77777777">
      <w:pPr>
        <w:tabs>
          <w:tab w:val="center" w:pos="4677"/>
        </w:tabs>
      </w:pPr>
      <w:r>
        <w:br w:type="page"/>
      </w:r>
      <w:r>
        <w:t>PA_Legam</w:t>
      </w:r>
    </w:p>
    <w:p w:rsidR="006D4AA7" w:rsidRPr="006D4AA7" w:rsidP="006D4AA7" w14:paraId="14701556" w14:textId="77777777">
      <w:pPr>
        <w:pStyle w:val="AmHeadingPA"/>
      </w:pPr>
      <w:r>
        <w:br w:type="page"/>
      </w:r>
      <w:r>
        <w:t>EMENDI</w:t>
      </w:r>
    </w:p>
    <w:p w:rsidR="006D4AA7" w:rsidRPr="006D4AA7" w:rsidP="006D4AA7" w14:paraId="2AEF458B" w14:textId="77777777">
      <w:pPr>
        <w:pStyle w:val="Normal12a"/>
      </w:pPr>
      <w:bookmarkStart w:id="0" w:name="IntroA"/>
      <w:r>
        <w:t>Il-Kumitat għall-Kultura u l-Edukazzjoni jippreżenta lill-Kumitat għas-Suq Intern u l-Ħarsien tal-Konsumatur u lill-Kumitat għal-Libertajiet Ċivili, il-Ġustizzja u l-Intern, bħala l-Kumitati responsabbli, dan li ġej:</w:t>
      </w:r>
      <w:bookmarkEnd w:id="0"/>
    </w:p>
    <w:p w:rsidR="006D4AA7" w:rsidRPr="006D4AA7" w:rsidP="006D4AA7" w14:paraId="384BB7A8" w14:textId="77777777">
      <w:r>
        <w:rPr>
          <w:rStyle w:val="HideTWBExt"/>
        </w:rPr>
        <w:t>&lt;RepeatBlock-Amend&gt;</w:t>
      </w:r>
    </w:p>
    <w:p w:rsidR="006D4AA7" w:rsidRPr="006D4AA7" w:rsidP="006D4AA7" w14:paraId="4BD1752B" w14:textId="77777777">
      <w:pPr>
        <w:pStyle w:val="AMNumberTabs0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1</w:t>
      </w:r>
      <w:r>
        <w:rPr>
          <w:rStyle w:val="HideTWBExt"/>
          <w:b w:val="0"/>
        </w:rPr>
        <w:t>&lt;/NumAm&gt;</w:t>
      </w:r>
    </w:p>
    <w:p w:rsidR="006D4AA7" w:rsidRPr="006D4AA7" w:rsidP="006D4AA7" w14:paraId="3D88DF91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46F59B90" w14:textId="77777777">
      <w:pPr>
        <w:pStyle w:val="NormalBold"/>
      </w:pPr>
      <w:r>
        <w:rPr>
          <w:rStyle w:val="HideTWBExt"/>
          <w:b w:val="0"/>
        </w:rPr>
        <w:t>&lt;Article&gt;</w:t>
      </w:r>
      <w:r>
        <w:rPr>
          <w:color w:val="auto"/>
        </w:rPr>
        <w:t>Premessa 2a (ġdida)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3FDB4D9C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575DADA4" w14:textId="77777777">
            <w:pPr>
              <w:keepNext/>
            </w:pPr>
          </w:p>
        </w:tc>
      </w:tr>
      <w:tr w14:paraId="2F484728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5B3D3C20" w14:textId="77777777">
            <w:pPr>
              <w:pStyle w:val="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57388B63" w14:textId="77777777">
            <w:pPr>
              <w:pStyle w:val="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12D2E787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02DE9C7B" w14:textId="77777777">
            <w:pPr>
              <w:pStyle w:val="Normal6"/>
            </w:pPr>
          </w:p>
        </w:tc>
        <w:tc>
          <w:tcPr>
            <w:tcW w:w="4876" w:type="dxa"/>
          </w:tcPr>
          <w:p w:rsidR="006D4AA7" w:rsidRPr="006D4AA7" w:rsidP="00A40210" w14:paraId="3125D115" w14:textId="77777777">
            <w:pPr>
              <w:pStyle w:val="Normal6"/>
              <w:rPr>
                <w:szCs w:val="24"/>
              </w:rPr>
            </w:pPr>
            <w:r>
              <w:rPr>
                <w:b/>
                <w:i/>
                <w:color w:val="auto"/>
              </w:rPr>
              <w:t>(2a)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L-implimentazzjoni effettiva tar-Regolament (UE) 2024/1689 tirrikjedi li l-aġġustamenti introdotti biex jiffaċilitaw l-applikazzjoni tiegħu fil-prattika ma jnaqqsux iċ-ċarezza u l-aċċessibbiltà tal-qafas regolatorju għal dawk meħtieġa li japplikawh.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B’mod partikolari, meta r-Regolament jiġi applikat fl-oqsma tal-edukazzjoni, il-kultura u l-media, fehim ċar tal-obbligi u s-salvagwardji relatati mal-użu tas-sistemi tal-IA jibqa’ essenzjali biex tiġi żgurata l-applikazzjoni effettiva u konsistenti tiegħu, b’attenzjoni partikolari mogħtija lid-detenturi tad-drittijiet mis-setturi kulturali u kreattivi.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Għalhekk, jenħtieġ li l-miżuri introdotti biex jappoġġaw il-konformità f’waqtha u proporzjonata ma’ dan ir-Regolament ikomplu jappoġġaw iċ-ċarezza u l-aċċessibbiltà tar-rekwiżiti tiegħu, u b’hekk jikkontribwixxu għall-użu infurmat tas-sistemi tal-IA u l-fiduċja fl-implimentazzjoni tagħhom.</w:t>
            </w:r>
          </w:p>
        </w:tc>
      </w:tr>
    </w:tbl>
    <w:p w:rsidR="006D4AA7" w:rsidRPr="006D4AA7" w:rsidP="006D4AA7" w14:paraId="4008E8CE" w14:textId="77777777">
      <w:r>
        <w:rPr>
          <w:rStyle w:val="HideTWBExt"/>
        </w:rPr>
        <w:t>&lt;/Amend&gt;</w:t>
      </w:r>
    </w:p>
    <w:p w:rsidR="006D4AA7" w:rsidRPr="006D4AA7" w:rsidP="006D4AA7" w14:paraId="30D7FA9B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</w:t>
      </w:r>
      <w:r>
        <w:rPr>
          <w:rStyle w:val="HideTWBExt"/>
        </w:rPr>
        <w:t>&lt;/NumAm&gt;</w:t>
      </w:r>
    </w:p>
    <w:p w:rsidR="006D4AA7" w:rsidRPr="006D4AA7" w:rsidP="006D4AA7" w14:paraId="68B5E8FE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25B84C90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742E520B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A5E068E" w14:textId="77777777"/>
        </w:tc>
      </w:tr>
      <w:tr w14:paraId="4F6AC7B2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00E75BF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5C7DCB4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1EF976AB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E7BDD7E" w14:textId="77777777">
            <w:pPr>
              <w:pStyle w:val="Normal6a"/>
            </w:pPr>
            <w:r>
              <w:rPr>
                <w:color w:val="auto"/>
              </w:rPr>
              <w:t>(3)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Minħabba f’hekk, hemm bżonn isiru emendi mmirati fir-Regolament (UE) 2024/1689 biex jiġu indirizzati ċerti sfidi tal-implimentazzjoni, biex ir-regoli rilevanti jiġu applikati b’mod effettiv.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0ECFED9" w14:textId="77777777">
            <w:pPr>
              <w:pStyle w:val="Normal6a"/>
            </w:pPr>
            <w:r>
              <w:rPr>
                <w:color w:val="auto"/>
              </w:rPr>
              <w:t>(3)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Minħabba f’hekk, hemm bżonn isiru emendi mmirati fir-Regolament (UE) 2024/1689 biex jiġu indirizzati ċerti sfidi tal-implimentazzjoni, biex ir-regoli rilevanti jiġu applikati b’mod effettiv.</w:t>
            </w:r>
            <w:r>
              <w:rPr>
                <w:b/>
                <w:i/>
                <w:color w:val="auto"/>
              </w:rPr>
              <w:t> </w:t>
            </w:r>
            <w:r>
              <w:rPr>
                <w:b/>
                <w:i/>
                <w:color w:val="auto"/>
              </w:rPr>
              <w:t>Peress li s-sistemi tal-IA qed jintużaw dejjem aktar fl-edukazzjoni u fis-setturi kulturali u kreattivi, l-implimentazzjoni tagħhom tista’ tqajjem kunsiderazzjonijiet speċifiċi marbuta mal-proċessi tal-apprendiment, l-espressjoni kulturali u l-pluraliżmu tal-media.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Għalhekk, meta jiġi applikat dan ir-Regolament, jenħtieġ li tingħata attenzjoni partikolari lil dawn is-setturi sabiex jiġi appoġġat l-użu infurmat tal-IA u tinżamm il-fiduċja fl-implimentazzjoni tagħha.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Fil-qasam tal-edukazzjoni, dan jirrikjedi speċifikament salvagwardji biex jiġi żgurat li l-implimentazzjoni tas-sistemi tal-IA tippreserva l-awtonomija pedagoġika, tiggarantixxi standards għoljin ta’ privatezza tad-data għall-istudenti, u tipprevjeni d-dipendenza fuq ekosistemi proprjetarji (intrappolament tal-klijentela).</w:t>
            </w:r>
          </w:p>
        </w:tc>
      </w:tr>
    </w:tbl>
    <w:p w:rsidR="006D4AA7" w:rsidRPr="006D4AA7" w:rsidP="006D4AA7" w14:paraId="634A3B90" w14:textId="77777777">
      <w:r>
        <w:rPr>
          <w:rStyle w:val="HideTWBExt"/>
        </w:rPr>
        <w:t>&lt;/Amend&gt;</w:t>
      </w:r>
    </w:p>
    <w:p w:rsidR="006D4AA7" w:rsidRPr="006D4AA7" w:rsidP="006D4AA7" w14:paraId="31DBE68E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3</w:t>
      </w:r>
      <w:r>
        <w:rPr>
          <w:rStyle w:val="HideTWBExt"/>
        </w:rPr>
        <w:t>&lt;/NumAm&gt;</w:t>
      </w:r>
    </w:p>
    <w:p w:rsidR="006D4AA7" w:rsidRPr="006D4AA7" w:rsidP="006D4AA7" w14:paraId="5C28B2A5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205A54B6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2CAE4973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4708BC1" w14:textId="77777777"/>
        </w:tc>
      </w:tr>
      <w:tr w14:paraId="66720088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5448E8E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21DA5E5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3C7F0D57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E8B400B" w14:textId="77777777">
            <w:pPr>
              <w:pStyle w:val="Normal6a"/>
            </w:pPr>
            <w:r>
              <w:rPr>
                <w:b/>
                <w:i/>
                <w:color w:val="auto"/>
              </w:rPr>
              <w:t>(5)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L-Artikolu 4 tar-Regolament (UE) 2024/1689 bħalissa jimponi obbligu fuq il-fornituri u fuq l-implimentaturi kollha tas-sistemi tal-IA biex jiżguraw il-litteriżmu fl-IA tal-persunal tagħhom.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L-iżvilupp tal-litteriżmu fl-IA, li jibda mill-edukazzjoni u mit-taħriġ u jkompli bit-tagħlim tul il-ħajja, hu kruċjali biex il-fornituri, l-implimentaturi u persuni affettwati oħra jitgħallmu l-kunċetti meħtieġa biex jieħdu deċiżjonijiet infurmati dwar il-varar tas-sistemi tal-IA.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Iżda mill-esperjenza kollettiva tal-partijiet ikkonċernati jidher li soluzzjoni li tpoġġi lil kulħadd f’keffa waħda mhix adattata għat-tipi kollha ta’ fornituri u implimentaturi fejn tidħol il-promozzjoni tal-litteriżmu fl-IA, u b’hekk tali obbligu orizzontali jsir ineffettiv biex jintlaħaq l-objettiv ta’ din id-dispożizzjoni.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Barra minn hekk, id-data tindika li l-impożizzjoni ta’ tali obbligu toħloq piż regolatorju addizzjonali, b’mod partikolari fuq l-intrapriżi iżgħar, filwaqt li l-litteriżmu fl-IA jenħtieġ li jkun prijorità strateġika, irrispettivament mill-obbligi regolatorji u mis-sanzjonijiet potenzjali.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Fid-dawl ta’ dan, jenħtieġ li jiġi emendat l-Artikolu 4 tar-Regolament (UE) 2024/1689 biex ikun jeżiġi li l-Istati Membri u l-Kummissjoni, mingħajr preġudizzju għall-kompetenzi rispettivi tagħhom, b’mod individwali, kollettiv u id f’id mal-partijiet ikkonċernati rilevanti jħeġġu lill-fornituri u lill-implimentaturi jipprovdu livell suffiċjenti ta’ litteriżmu fl-IA lill-persunal tagħhom u lil persuni oħra li jaħdmu fit-tħaddim u l-użu tas-sistemi tal-IA f’isimhom, inkluż billi jagħtuhom opportunitajiet ta’ taħriġ u jippermettu l-iskambju ta’ prattiki tajbin u inizjattivi oħra mhux legalment vinkolanti.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Il-Bord Ewropew għall-Intelliġenza Artifiċjali (“Bord”) se jiżgura l-iskambju rikorrenti bejn il-Kummissjoni u l-Istati Membri dwar is-suġġett, filwaqt li l-Alleanza għall-Applikazzjoni tal-IA se tippermetti diskussjoni mal-komunità usa’.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Din l-emenda hija mingħajr preġudizzju għall-miżuri usa’ li jieħdu l-Kummissjoni u l-Istati Membri biex jippromwovu l-litteriżmu fl-IA u l-kompetenzi tal-IA fost il-popolazzjoni usa’, inkluż l-istudenti u ċ-ċittadini b’etajiet differenti, u b’mod partikolari bis-saħħa tas-sistemi edukattivi u tat-taħriġ.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F24A947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</w:tbl>
    <w:p w:rsidR="006D4AA7" w:rsidRPr="006D4AA7" w:rsidP="006D4AA7" w14:paraId="712FA8E1" w14:textId="77777777">
      <w:r>
        <w:rPr>
          <w:rStyle w:val="HideTWBExt"/>
        </w:rPr>
        <w:t>&lt;/Amend&gt;</w:t>
      </w:r>
    </w:p>
    <w:p w:rsidR="006D4AA7" w:rsidRPr="006D4AA7" w:rsidP="006D4AA7" w14:paraId="4C6EBD9E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4</w:t>
      </w:r>
      <w:r>
        <w:rPr>
          <w:rStyle w:val="HideTWBExt"/>
        </w:rPr>
        <w:t>&lt;/NumAm&gt;</w:t>
      </w:r>
    </w:p>
    <w:p w:rsidR="006D4AA7" w:rsidRPr="006D4AA7" w:rsidP="006D4AA7" w14:paraId="4F6D363B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2BC65B7D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5a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571EE503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3B08D05" w14:textId="77777777"/>
        </w:tc>
      </w:tr>
      <w:tr w14:paraId="46DB5A8F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7448904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B4951FD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43686A62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82DFF55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7A9427C" w14:textId="77777777">
            <w:pPr>
              <w:pStyle w:val="Normal6a"/>
            </w:pPr>
            <w:r>
              <w:rPr>
                <w:b/>
                <w:i/>
                <w:color w:val="auto"/>
              </w:rPr>
              <w:t>(5a)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Il-promozzjoni tal-litteriżmu fl-IA għandha rwol importanti fl-appoġġ tal-fehim taċ-ċittadini fl-IA u l-impatt tagħha fuq is-soċjetà, inkluża s-sensibilizzazzjoni dwar l-opportunitajiet u r-riskji assoċjati mal-IA, b’mod partikolari l-kapaċità li jiġu identifikati u miġġielda l-preġudizzji algoritmiċi, id-diskriminazzjoni, u l-amplifikazzjoni tad-diżinformazzjoni, u b’hekk tikkontribwixxi għall-governanza demokratika u s-sorveljanza pubblika tagħha.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Fil-prattika, tali fehim jitrawwem permezz ta’ programmi ta’ edukazzjoni, taħriġ, taħriġ f’ħiliet u taħriġ mill-ġdid ta’ ħiliet, kif ukoll permezz ta’ inizjattivi kulturali, tal-litteriżmu medjatiku u ta’ sensibilizzazzjoni pubblika.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Dawn l-inizjattivi usa’ jikkomplementaw il-miżuri organizzattivi tal-litteriżmu fl-IA meħuda mill-fornituri u mill-implimentaturi tas-sistemi tal-IA għall-persunal tagħhom u għal persuni oħra li jaġixxu f’isimhom.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Għalhekk, jenħtieġ li l-Istati Membri jiġu mħeġġa, fil-kuntest tal-promozzjoni tal-litteriżmu fl-IA, li jinvolvu lill-fornituri tal-edukazzjoni, lill-istituzzjonijiet kulturali, lill-organizzazzjonijiet tal-media u lill-atturi tas-soċjetà ċivili, sabiex jiġi żgurat li l-inizjattivi tal-litteriżmu fl-IA jkunu aċċessibbli, inklużivi u adattati għal udjenzi u gruppi ta’ età differenti.</w:t>
            </w:r>
          </w:p>
        </w:tc>
      </w:tr>
    </w:tbl>
    <w:p w:rsidR="006D4AA7" w:rsidRPr="006D4AA7" w:rsidP="006D4AA7" w14:paraId="17C61B8E" w14:textId="77777777">
      <w:r>
        <w:rPr>
          <w:rStyle w:val="HideTWBExt"/>
        </w:rPr>
        <w:t>&lt;/Amend&gt;</w:t>
      </w:r>
    </w:p>
    <w:p w:rsidR="006D4AA7" w:rsidRPr="006D4AA7" w:rsidP="006D4AA7" w14:paraId="261BC3EB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5</w:t>
      </w:r>
      <w:r>
        <w:rPr>
          <w:rStyle w:val="HideTWBExt"/>
        </w:rPr>
        <w:t>&lt;/NumAm&gt;</w:t>
      </w:r>
    </w:p>
    <w:p w:rsidR="006D4AA7" w:rsidRPr="006D4AA7" w:rsidP="006D4AA7" w14:paraId="1237E418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05361868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5b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15CBB981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752FD4A" w14:textId="77777777"/>
        </w:tc>
      </w:tr>
      <w:tr w14:paraId="1A8D4D07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398577D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6613724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39E3D8E5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9D0BD11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7F1FF82" w14:textId="77777777">
            <w:pPr>
              <w:pStyle w:val="Normal6a"/>
            </w:pPr>
            <w:r>
              <w:rPr>
                <w:b/>
                <w:i/>
                <w:color w:val="auto"/>
              </w:rPr>
              <w:t>(5b)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Il-litteriżmu fl-IA, flimkien mal-litteriżmu medjatiku u diġitali, huwa partikolarment importanti għat-tfal u ż-żgħażagħ, li spiss ikunu esposti għal sistemi tal-IA minn età bikrija mingħajr għarfien suffiċjenti ta’ preġudizzji, ineżattezzi, jew outputs qarrieqa, u tal-effetti li tali sistemi jista’ jkollhom fuq il-fiduċja fl-informazzjoni, il-privatezza, u t-tfassil ta’ opinjonijiet u mġiba.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Il-miżuri għall-promozzjoni ta’ dan il-litteriżmu jenħtieġ li jappoġġaw il-ħsieb kritiku, l-awtonomija diġitali, u t-teħid ta’ deċiżjonijiet infurmati, u jenħtieġ li jitfasslu għal etajiet u kuntesti ta’ tagħlim differenti.</w:t>
            </w:r>
          </w:p>
        </w:tc>
      </w:tr>
    </w:tbl>
    <w:p w:rsidR="006D4AA7" w:rsidRPr="006D4AA7" w:rsidP="006D4AA7" w14:paraId="7504ABA5" w14:textId="77777777">
      <w:r>
        <w:rPr>
          <w:rStyle w:val="HideTWBExt"/>
        </w:rPr>
        <w:t>&lt;/Amend&gt;</w:t>
      </w:r>
    </w:p>
    <w:p w:rsidR="006D4AA7" w:rsidRPr="006D4AA7" w:rsidP="006D4AA7" w14:paraId="4F39CCB4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6</w:t>
      </w:r>
      <w:r>
        <w:rPr>
          <w:rStyle w:val="HideTWBExt"/>
        </w:rPr>
        <w:t>&lt;/NumAm&gt;</w:t>
      </w:r>
    </w:p>
    <w:p w:rsidR="006D4AA7" w:rsidRPr="006D4AA7" w:rsidP="006D4AA7" w14:paraId="776F07A7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798591F1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5c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7B0D21ED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43CC98F" w14:textId="77777777"/>
        </w:tc>
      </w:tr>
      <w:tr w14:paraId="056E174F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1DB7D07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C58602B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6659FE5C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B80E253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A7785EF" w14:textId="77777777">
            <w:pPr>
              <w:pStyle w:val="Normal6a"/>
            </w:pPr>
            <w:r>
              <w:rPr>
                <w:b/>
                <w:i/>
                <w:color w:val="auto"/>
              </w:rPr>
              <w:t>(5c)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L-intelliġenza artifiċjali qed issir dejjem aktar preżenti fl-ambjenti diġitali użati mit-tfal u miż-żgħażagħ, inkluż fl-edukazzjoni, fil-media soċjali, fil-logħob online, u fil-pjattaformi kulturali u kreattivi.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Għalhekk, jenħtieġ li r-Regolament (UE) 2024/1689 jiġi applikat b’mod li jirrifletti kif it-tfal u ż-żgħażagħ jinteraġixxu mas-sistemi tal-IA u l-ħtieġa speċifika tagħhom għal protezzjoni u informazzjoni xierqa għall-età.</w:t>
            </w:r>
          </w:p>
        </w:tc>
      </w:tr>
    </w:tbl>
    <w:p w:rsidR="006D4AA7" w:rsidRPr="006D4AA7" w:rsidP="006D4AA7" w14:paraId="257FF5C7" w14:textId="77777777">
      <w:pPr>
        <w:rPr>
          <w:rStyle w:val="HideTWBExt"/>
        </w:rPr>
      </w:pPr>
      <w:r>
        <w:rPr>
          <w:rStyle w:val="HideTWBExt"/>
        </w:rPr>
        <w:t>&lt;/Amend&gt;</w:t>
      </w:r>
    </w:p>
    <w:p w:rsidR="006D4AA7" w:rsidRPr="006D4AA7" w:rsidP="006D4AA7" w14:paraId="39048B6A" w14:textId="77777777">
      <w:pPr>
        <w:rPr>
          <w:rStyle w:val="HideTWBExt"/>
        </w:rPr>
      </w:pPr>
    </w:p>
    <w:p w:rsidR="006D4AA7" w:rsidRPr="006D4AA7" w:rsidP="006D4AA7" w14:paraId="7E653D37" w14:textId="77777777">
      <w:pPr>
        <w:pStyle w:val="AmNumberTabs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7</w:t>
      </w:r>
      <w:r>
        <w:rPr>
          <w:rStyle w:val="HideTWBExt"/>
          <w:b w:val="0"/>
        </w:rPr>
        <w:t>&lt;/NumAm&gt;</w:t>
      </w:r>
    </w:p>
    <w:p w:rsidR="006D4AA7" w:rsidRPr="006D4AA7" w:rsidP="006D4AA7" w14:paraId="0CEA73C6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19683219" w14:textId="77777777">
      <w:pPr>
        <w:pStyle w:val="NormalBold"/>
        <w:keepNext/>
      </w:pPr>
      <w:r>
        <w:rPr>
          <w:rStyle w:val="HideTWBExt"/>
          <w:b w:val="0"/>
        </w:rPr>
        <w:t>&lt;Article&gt;</w:t>
      </w:r>
      <w:r>
        <w:rPr>
          <w:color w:val="auto"/>
        </w:rPr>
        <w:t xml:space="preserve"> </w:t>
      </w:r>
      <w:r>
        <w:rPr>
          <w:color w:val="auto"/>
        </w:rPr>
        <w:t>Premessa 6a (ġdida)</w:t>
      </w:r>
      <w:r>
        <w:rPr>
          <w:rStyle w:val="HideTWBExt"/>
          <w:b w:val="0"/>
        </w:rPr>
        <w:t>&lt;/Article&gt;</w:t>
      </w:r>
    </w:p>
    <w:p w:rsidR="006D4AA7" w:rsidRPr="006D4AA7" w:rsidP="006D4AA7" w14:paraId="4D56A147" w14:textId="77777777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3D701B43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0F76037A" w14:textId="77777777">
            <w:pPr>
              <w:keepNext/>
            </w:pPr>
          </w:p>
        </w:tc>
      </w:tr>
      <w:tr w14:paraId="1AE06080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10D2BF2C" w14:textId="77777777">
            <w:pPr>
              <w:pStyle w:val="Am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7FFCA8B0" w14:textId="77777777">
            <w:pPr>
              <w:pStyle w:val="Am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5175D983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2CE2CC05" w14:textId="77777777">
            <w:pPr>
              <w:pStyle w:val="Normal6a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6D4AA7" w:rsidRPr="006D4AA7" w:rsidP="00A40210" w14:paraId="13B9942A" w14:textId="77777777">
            <w:pPr>
              <w:pStyle w:val="Normal6a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i/>
                <w:color w:val="auto"/>
              </w:rPr>
              <w:t>(6a)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Sistemi tal-IA li jbiddlu, jimmanipulaw jew jipproduċu b’mod artifiċjali immaġnijiet jew videos li juru persuni fiżiċi involuti f’attivitajiet sesswalment espliċiti, li juru l-partijiet intimi ta’ ġisimhom, jew li jneżżgħu persuna mingħajr il-kunsens, jikkawżaw ħsara lill-vittmi u jiksru d-drittijiet fundamentali għad-dinjità u l-privatezza.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L-iżviluppi reċenti wrew l-inkompatibbiltà ta’ ċerti prattiki tal-IA mal-qafas tad-drittijiet fundamentali tal-Unjoni.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In-nudifikazzjoni tan-nisa, il-manipulazzjoni ta’ immaġnijiet intimi u l-ġenerazzjoni ta’ materjal ta’ abbuż sesswali tat-tfal jikkostitwixxu ksur ċar tad-drittijiet fundamentali u tad-dritt tal-Unjoni.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Madankollu, għad hemm inċertezza legali sinifikanti dwar jekk l-applikazzjonijiet tan-nudità li jaħdmu bl-IA jaqgħux fil-kamp ta’ applikazzjoni tal-prattiki tal-IA pprojbiti mill-Artikolu 5 tar-Regolament (UE) 2024/1689.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L-Artikolu 112 ta’ dak ir-Regolament jobbliga lill-Kummissjoni tivvaluta, fuq bażi annwali, il-ħtieġa li jiġu emendati l-lista ta’ prattiki pprojbiti stabbilita fl-Artikolu 5 u l-lista stabbilita fl-Anness III, u tippreżenta s-sejbiet ta’ dik il-valutazzjoni lill-Parlament Ewropew u lill-Kunsill.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Il-Kummissjoni naqset milli tirrispetta l-iskadenza għall-perjodu ta’ valutazzjoni preċedenti.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Għal din ir-raġuni, jidher adegwat li jiġi speċifikat li l-prattiki pprojbiti skont l-Artikolu 5 jinkludu l-introduzzjoni fis-suq, it-tqegħid fis-servizz jew l-użu ta’ sistema tal-IA li tista’ tiġġenera jew timmanipula awdjo, immaġnijiet u videos sesswalizzati ta’ individwi, u b’hekk tiffaċilita l-kondiviżjoni mhux kunsenswali ta’ materjal intimu jew manipulat kif definit fid-Direttiva (UE) 2024/1385.</w:t>
            </w:r>
          </w:p>
        </w:tc>
      </w:tr>
    </w:tbl>
    <w:p w:rsidR="006D4AA7" w:rsidRPr="006D4AA7" w:rsidP="006D4AA7" w14:paraId="312650A8" w14:textId="77777777">
      <w:r>
        <w:rPr>
          <w:rStyle w:val="HideTWBExt"/>
        </w:rPr>
        <w:t>&lt;/Amend&gt;</w:t>
      </w:r>
    </w:p>
    <w:p w:rsidR="006D4AA7" w:rsidRPr="006D4AA7" w:rsidP="006D4AA7" w14:paraId="25F0FD3F" w14:textId="77777777"/>
    <w:p w:rsidR="006D4AA7" w:rsidRPr="006D4AA7" w:rsidP="006D4AA7" w14:paraId="293026EA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8</w:t>
      </w:r>
      <w:r>
        <w:rPr>
          <w:rStyle w:val="HideTWBExt"/>
        </w:rPr>
        <w:t>&lt;/NumAm&gt;</w:t>
      </w:r>
    </w:p>
    <w:p w:rsidR="006D4AA7" w:rsidRPr="006D4AA7" w:rsidP="006D4AA7" w14:paraId="3751AE5C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539AC09C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7C4E8373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2DBFB8F" w14:textId="77777777"/>
        </w:tc>
      </w:tr>
      <w:tr w14:paraId="1E652FC3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B15BF32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C54DB13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0992C3A7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AE606BC" w14:textId="77777777">
            <w:pPr>
              <w:pStyle w:val="Normal6a"/>
            </w:pPr>
            <w:r>
              <w:rPr>
                <w:b/>
                <w:i/>
                <w:color w:val="auto"/>
              </w:rPr>
              <w:t>(9)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Biex tiġi ssimplifikata l-konformità u jitnaqqsu l-kostijiet assoċjati, il-fornituri tas-sistemi tal-IA jenħtieġ li ma jintalbux jirreġistraw is-sistemi tal-IA msemmija fl-Artikolu 6(3) tar-Regolament (UE) 2024/1689 fil-bażi tad-data tal-UE skont l-Artikolu 49(2) ta’ dak ir-Regolament.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Peress li sistemi bħal dawn mhumiex meqjusa b’riskju għoli f’ċerti kundizzjonijiet meta ma joħolqux riskju sinifikanti ta’ ħsara għas-saħħa, għas-sikurezza jew għad-drittijiet fundamentali tal-persuni, l-impożizzjoni ta’ rekwiżiti tar-reġistrazzjoni tikkostitwixxi piż regolatorju sproporzjonat.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Iżda fornitur li jidhirlu li sistema tal-IA tkun taqa’ taħt l-Artikolu 6(3) jibqa’ obbligat jiddokumenta l-valutazzjoni tiegħu qabel ma dik is-sistema tiġi introdotta fis-suq jew titqiegħed fis-servizz.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Din il-valutazzjoni tista’ tintalab mill-awtoritajiet nazzjonali kompetenti.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59D2B4B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</w:tbl>
    <w:p w:rsidR="006D4AA7" w:rsidRPr="006D4AA7" w:rsidP="006D4AA7" w14:paraId="5E688441" w14:textId="77777777">
      <w:r>
        <w:rPr>
          <w:rStyle w:val="HideTWBExt"/>
        </w:rPr>
        <w:t>&lt;/Amend&gt;</w:t>
      </w:r>
    </w:p>
    <w:p w:rsidR="006D4AA7" w:rsidRPr="006D4AA7" w:rsidP="006D4AA7" w14:paraId="6AA6A05B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9</w:t>
      </w:r>
      <w:r>
        <w:rPr>
          <w:rStyle w:val="HideTWBExt"/>
        </w:rPr>
        <w:t>&lt;/NumAm&gt;</w:t>
      </w:r>
    </w:p>
    <w:p w:rsidR="006D4AA7" w:rsidRPr="006D4AA7" w:rsidP="006D4AA7" w14:paraId="1562AEBC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05D61673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11a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76328C59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127FD71" w14:textId="77777777"/>
        </w:tc>
      </w:tr>
      <w:tr w14:paraId="1C756B6D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C3F2A4C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E465D47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0316D41C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FA6E72C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0FF7421" w14:textId="77777777">
            <w:pPr>
              <w:pStyle w:val="Normal6a"/>
            </w:pPr>
            <w:r>
              <w:rPr>
                <w:b/>
                <w:i/>
                <w:color w:val="auto"/>
              </w:rPr>
              <w:t>(11a)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L-estensjoni tal-opportunitajiet għall-ittestjar f’kundizzjonijiet tad-dinja reali tista’ tappoġġa l-innovazzjoni, iżda jenħtieġ li ma tirriżultax fi gruppi vulnerabbli li jsiru popolazzjonijiet tal-ittestjar prestabbiliti.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Meta l-ittestjar f’kundizzjonijiet tad-dinja reali jinvolvi sistemi tal-IA maħsuba għall-użu fl-edukazzjoni u t-taħriġ vokazzjonali, jew jitwettaq f’ambjenti fejn il-minorenni x’aktarx li jiġu affettwati, jenħtieġ li l-pjan ta’ ttestjar fid-dinja reali jistabbilixxi salvagwardji li jkunu speċifiċi għal dak l-ambjent, inklużi informazzjoni ċara għall-persuni affettwati u l-involviment sinifikattiv tal-implimentaturi bħal skejjel u organizzazzjonijiet oħra ta’ interess pubbliku responsabbli għal dawk l-ambjenti.</w:t>
            </w:r>
          </w:p>
        </w:tc>
      </w:tr>
    </w:tbl>
    <w:p w:rsidR="006D4AA7" w:rsidRPr="006D4AA7" w:rsidP="006D4AA7" w14:paraId="1DD3D98A" w14:textId="77777777">
      <w:r>
        <w:rPr>
          <w:rStyle w:val="HideTWBExt"/>
        </w:rPr>
        <w:t>&lt;/Amend&gt;</w:t>
      </w:r>
    </w:p>
    <w:p w:rsidR="006D4AA7" w:rsidRPr="006D4AA7" w:rsidP="006D4AA7" w14:paraId="634D52C8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10</w:t>
      </w:r>
      <w:r>
        <w:rPr>
          <w:rStyle w:val="HideTWBExt"/>
        </w:rPr>
        <w:t>&lt;/NumAm&gt;</w:t>
      </w:r>
    </w:p>
    <w:p w:rsidR="006D4AA7" w:rsidRPr="006D4AA7" w:rsidP="006D4AA7" w14:paraId="286DB6B9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1407988C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Premessa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3597290D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273F553" w14:textId="77777777"/>
        </w:tc>
      </w:tr>
      <w:tr w14:paraId="797AAF01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30E9E89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2E4AAD6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1818F7E0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298B358" w14:textId="77777777">
            <w:pPr>
              <w:pStyle w:val="Normal6a"/>
            </w:pPr>
            <w:r>
              <w:rPr>
                <w:b/>
                <w:i/>
                <w:color w:val="auto"/>
              </w:rPr>
              <w:t>(20)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Biex il-fornituri tas-sistemi tal-IA ġenerattiva soġġetti għall-obbligi tal-immarkar stabbiliti fl-Artikolu 50(2) tar-Regolament (UE) 2024/1689 jingħataw biżżejjed żmien biex ikunu jistgħu jadattaw il-prattiki tagħhom fi żmien raġonevoli mingħajr ma jinħoloq tfixkil fis-suq, jixraq jiġi introdott perjodu tranżitorju ta’ 6 xhur għall-fornituri li diġà jkunu introduċew is-sistemi tagħhom fis-suq qabel it-2 ta’ Awwissu 2026.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7252C14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</w:tbl>
    <w:p w:rsidR="006D4AA7" w:rsidRPr="006D4AA7" w:rsidP="006D4AA7" w14:paraId="10EA027A" w14:textId="77777777">
      <w:pPr>
        <w:rPr>
          <w:rStyle w:val="HideTWBExt"/>
        </w:rPr>
      </w:pPr>
      <w:r>
        <w:rPr>
          <w:rStyle w:val="HideTWBExt"/>
        </w:rPr>
        <w:t>&lt;/Amend&gt;</w:t>
      </w:r>
    </w:p>
    <w:p w:rsidR="006D4AA7" w:rsidRPr="006D4AA7" w:rsidP="006D4AA7" w14:paraId="7C6DBB56" w14:textId="77777777">
      <w:pPr>
        <w:rPr>
          <w:rStyle w:val="HideTWBExt"/>
        </w:rPr>
      </w:pPr>
    </w:p>
    <w:p w:rsidR="006D4AA7" w:rsidRPr="006D4AA7" w:rsidP="006D4AA7" w14:paraId="18B8DB37" w14:textId="77777777">
      <w:pPr>
        <w:rPr>
          <w:rStyle w:val="HideTWBExt"/>
        </w:rPr>
      </w:pPr>
    </w:p>
    <w:p w:rsidR="006D4AA7" w:rsidRPr="006D4AA7" w:rsidP="006D4AA7" w14:paraId="06BE81F5" w14:textId="77777777">
      <w:pPr>
        <w:pStyle w:val="AMNumberTabs0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11</w:t>
      </w:r>
      <w:r>
        <w:rPr>
          <w:rStyle w:val="HideTWBExt"/>
          <w:b w:val="0"/>
        </w:rPr>
        <w:t>&lt;/NumAm&gt;</w:t>
      </w:r>
    </w:p>
    <w:p w:rsidR="006D4AA7" w:rsidRPr="006D4AA7" w:rsidP="006D4AA7" w14:paraId="558C5797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04090F8E" w14:textId="77777777">
      <w:pPr>
        <w:pStyle w:val="NormalBold"/>
      </w:pPr>
      <w:r>
        <w:rPr>
          <w:rStyle w:val="HideTWBExt"/>
          <w:b w:val="0"/>
        </w:rPr>
        <w:t>&lt;Article&gt;</w:t>
      </w:r>
      <w:r>
        <w:rPr>
          <w:color w:val="auto"/>
        </w:rPr>
        <w:t>Premessa 21</w:t>
      </w:r>
      <w:r>
        <w:rPr>
          <w:rStyle w:val="HideTWBExt"/>
          <w:b w:val="0"/>
        </w:rPr>
        <w:t>&lt;/Article&gt;</w:t>
      </w:r>
    </w:p>
    <w:p w:rsidR="006D4AA7" w:rsidRPr="006D4AA7" w:rsidP="006D4AA7" w14:paraId="6AA669F0" w14:textId="77777777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2E920774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0D3B149A" w14:textId="77777777">
            <w:pPr>
              <w:keepNext/>
            </w:pPr>
          </w:p>
        </w:tc>
      </w:tr>
      <w:tr w14:paraId="232B39F7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3334A6C3" w14:textId="77777777">
            <w:pPr>
              <w:pStyle w:val="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05EE5478" w14:textId="77777777">
            <w:pPr>
              <w:pStyle w:val="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652E1D9B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4C5B7F50" w14:textId="77777777">
            <w:pPr>
              <w:pStyle w:val="Normal6"/>
            </w:pPr>
            <w:r>
              <w:rPr>
                <w:b/>
                <w:i/>
                <w:color w:val="auto"/>
              </w:rPr>
              <w:t>(21)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Biex jingħata żmien biżżejjed lill-fornituri tas-sistemi tal-IA b’riskju għoli u biex jiġu ċċarati r-regoli applikabbli għas-sistemi tal-IA li jkunu diġà ġew introdotti fis-suq jew tqiegħdu fis-servizz qabel ma jibdew japplikaw id-dispożizzjonijiet rilevanti tar-Regolament (UE) 2024/1689, jixraq tiġi ċċarata l-applikazzjoni tal-perjodu ta’ grazzja previst fl-Artikolu 111(2) ta’ dak ir-Regolament.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Il-perjodu ta’ grazzja, għall-finijiet tal-Artikolu 111(2), jenħtieġ li japplika għal tip u mudell ta’ sistemi tal-IA li jkunu diġà ġew introdotti fis-suq.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Dan ifisser li jekk imqar unità individwali waħda tas-sistema tal-IA b’riskju għoli tkun ġiet introdotta fis-suq jew tqiegħdet fis-servizz legalment qabel id-data speċifikata fl-Artikolu 111(2), unitajiet individwali oħra tal-istess tip u mudell ta’ sistema tal-IA b’riskju għoli jkunu soġġetti għall-perjodu ta’ grazzja previst fl-Artikolu 111(2) u għalhekk jistgħu jkomplu jiġu introdotti fis-suq, jitqiegħdu għad-dispożizzjoni jew jitqiegħdu fis-servizz fis-suq tal-Unjoni mingħajr obbligu jew rekwiżit addizzjonali jew mingħajr il-bżonn ta’ ċertifikazzjoni addizzjonali, sakemm id-disinn ta’ dik is-sistema tal-IA b’riskju għoli jibqa’ l-istess.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Għall-finijiet tal-applikazzjoni tal-perjodu ta’ grazzja previst fl-Artikolu 111(2), il-fattur deċiżiv hu d-data meta l-ewwel unità ta’ dak it-tip u l-mudell ta’ sistema tal-IA b’riskju għoli ġiet introdotta fis-suq jew tqiegħdet fis-servizz fis-suq tal-Unjoni għall-ewwel darba.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Jenħtieġ li kwalunkwe bidla sinifikanti fid-disinn ta’ dik is-sistema tal-IA wara d-data speċifikata fl-Artikolu 111(2) tiskatta l-obbligu tal-fornitur li jikkonforma għalkollox mad-dispożizzjonijiet rilevanti kollha ta’ dan ir-Regolament applikabbli għas-sistemi tal-IA b’riskju għoli, inkluż ir-rekwiżiti tal-valutazzjoni tal-konformità.</w:t>
            </w:r>
          </w:p>
        </w:tc>
        <w:tc>
          <w:tcPr>
            <w:tcW w:w="4876" w:type="dxa"/>
          </w:tcPr>
          <w:p w:rsidR="006D4AA7" w:rsidRPr="006D4AA7" w:rsidP="00A40210" w14:paraId="6D2FFDF2" w14:textId="77777777">
            <w:pPr>
              <w:pStyle w:val="Normal6"/>
              <w:rPr>
                <w:szCs w:val="24"/>
              </w:rPr>
            </w:pPr>
            <w:r>
              <w:rPr>
                <w:b/>
                <w:i/>
                <w:color w:val="auto"/>
              </w:rPr>
              <w:t>imħassar</w:t>
            </w:r>
          </w:p>
        </w:tc>
      </w:tr>
    </w:tbl>
    <w:p w:rsidR="006D4AA7" w:rsidRPr="006D4AA7" w:rsidP="006D4AA7" w14:paraId="3532A457" w14:textId="77777777">
      <w:r>
        <w:rPr>
          <w:rStyle w:val="HideTWBExt"/>
        </w:rPr>
        <w:t>&lt;/Amend&gt;</w:t>
      </w:r>
    </w:p>
    <w:p w:rsidR="006D4AA7" w:rsidRPr="006D4AA7" w:rsidP="006D4AA7" w14:paraId="72D7800F" w14:textId="77777777">
      <w:pPr>
        <w:rPr>
          <w:b/>
          <w:bCs/>
        </w:rPr>
      </w:pPr>
    </w:p>
    <w:p w:rsidR="006D4AA7" w:rsidRPr="006D4AA7" w:rsidP="006D4AA7" w14:paraId="5058B336" w14:textId="77777777">
      <w:pPr>
        <w:rPr>
          <w:rStyle w:val="HideTWBExt"/>
        </w:rPr>
      </w:pPr>
    </w:p>
    <w:p w:rsidR="006D4AA7" w:rsidRPr="006D4AA7" w:rsidP="006D4AA7" w14:paraId="75E010E1" w14:textId="77777777">
      <w:pPr>
        <w:rPr>
          <w:rStyle w:val="HideTWBExt"/>
        </w:rPr>
      </w:pPr>
    </w:p>
    <w:p w:rsidR="006D4AA7" w:rsidRPr="006D4AA7" w:rsidP="006D4AA7" w14:paraId="2FF48804" w14:textId="77777777">
      <w:pPr>
        <w:pStyle w:val="AMNumberTabs0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12</w:t>
      </w:r>
      <w:r>
        <w:rPr>
          <w:rStyle w:val="HideTWBExt"/>
          <w:b w:val="0"/>
        </w:rPr>
        <w:t>&lt;/NumAm&gt;</w:t>
      </w:r>
    </w:p>
    <w:p w:rsidR="006D4AA7" w:rsidRPr="006D4AA7" w:rsidP="006D4AA7" w14:paraId="5312DA18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15459FFD" w14:textId="77777777">
      <w:pPr>
        <w:pStyle w:val="NormalBold"/>
      </w:pPr>
      <w:r>
        <w:rPr>
          <w:rStyle w:val="HideTWBExt"/>
          <w:b w:val="0"/>
        </w:rPr>
        <w:t>&lt;Article&gt;</w:t>
      </w:r>
      <w:r>
        <w:rPr>
          <w:color w:val="auto"/>
        </w:rPr>
        <w:t>Premessa 22</w:t>
      </w:r>
      <w:r>
        <w:rPr>
          <w:rStyle w:val="HideTWBExt"/>
          <w:b w:val="0"/>
        </w:rPr>
        <w:t>&lt;/Article&gt;</w:t>
      </w:r>
    </w:p>
    <w:p w:rsidR="006D4AA7" w:rsidRPr="006D4AA7" w:rsidP="006D4AA7" w14:paraId="2B177B83" w14:textId="77777777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35C70E06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3EEA18D2" w14:textId="77777777">
            <w:pPr>
              <w:keepNext/>
            </w:pPr>
          </w:p>
        </w:tc>
      </w:tr>
      <w:tr w14:paraId="73AD80C9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3071DEF0" w14:textId="77777777">
            <w:pPr>
              <w:pStyle w:val="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1B82601A" w14:textId="77777777">
            <w:pPr>
              <w:pStyle w:val="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33DCBD5F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623299D3" w14:textId="77777777">
            <w:pPr>
              <w:pStyle w:val="Normal6"/>
            </w:pPr>
            <w:r>
              <w:rPr>
                <w:b/>
                <w:i/>
                <w:color w:val="auto"/>
              </w:rPr>
              <w:t>(22)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L-Artikolu 113 tar-Regolament (UE) 2024/1689 jistabbilixxi d-dati tad-dħul fis-seħħ u tal-applikazzjoni ta’ dak ir-Regolament, b’mod partikolari li d-data tal-applikazzjoni ġenerali hija t-2 ta’ Awwissu 2026.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Għall-obbligi relatati mas-sistemi tal-IA b’riskju għoli stabbiliti fit-Taqsimiet 1, 2 u 3 tal-Kapitolu III tar-Regolament (UE) 2024/1689, id-dewmien fid-disponibbiltà tal-istandards, tal-ispeċifikazzjonijiet komuni, u ta’ gwida alternattiva, u d-dewmien fl-istabbiliment tal-awtoritajiet nazzjonali kompetenti jwasslu għal sfidi li jipperikolaw il-bidu effettiv tal-applikazzjoni ta’ dak l-obbligu u jirriskjaw li jżidu ferm il-kostijiet tal-implimentazzjoni b’mod li ma jkunx jiġġustifika ż-żamma tad-data tal-applikazzjoni inizjali tagħhom, jiġifieri t-2 ta’ Awwissu 2026.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L-esperjenza tgħallem li jixraq jiġi stabbilit mekkaniżmu li jorbot il-bidu tal-applikazzjoni mad-disponibbiltà ta’ miżuri b’appoġġ għall-konformità mal-Kapitolu III, li jista’ jinkludi standards armonizzati, speċifikazzjonijiet komuni, u linji gwida tal-Kummissjoni.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Dan jenħtieġ li l-Kummissjoni tikkonfermah b’deċiżjoni, li warajha jenħtieġ li japplikaw l-obbligi tar-regoli għas-sistemi tal-IA b’riskju għoli wara 6 xhur fir-rigward tas-sistemi tal-IA klassifikati b’riskju għoli skont l-Artikolu 6(2) u l-Anness III, u wara 12-il xahar fir-rigward tas-sistemi tal-IA klassifikati b’riskju għoli skont l-Artikolu 6(1) u l-Anness I tar-Regolament (UE) 2024/1689.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Iżda din il-flessibbiltà jenħtieġ li tiġi estiża biss sat-2 ta’ Diċembru 2027 fir-rigward tas-sistemi tal-IA klassifikati b’riskju għoli skont l-Artikolu 6(2) u l-Anness III u sat-2 ta’ Awwissu 2028 fir-rigward tas-sistemi tal-IA kklassifikati bħala b’riskju għoli skont l-Artikolu 6(1) u l-Anness I ta’ dak ir-Regolament, sa liema dati dawk ir-regoli jenħtieġ li jibdew japplikaw fi kwalunkwe każ.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Id-distinzjoni bejn il-bidu tal-applikazzjoni tar-regoli fir-rigward tas-sistemi tal-IA klassifikati b’riskju għoli skont l-Artikolu 6(2) u l-Anness III u l-Artikolu 6(1) u l-Anness I ta’ dak ir-Regolament hi konsistenti mad-differenza bejn id-dati inizjali tal-applikazzjoni previsti fir-Regolament (UE) 2024/1689 u hi maħsuba biex tipprovdi ż-żmien meħtieġ għal adattament u implimentazzjoni tal-obbligi korrispondenti.</w:t>
            </w:r>
          </w:p>
        </w:tc>
        <w:tc>
          <w:tcPr>
            <w:tcW w:w="4876" w:type="dxa"/>
          </w:tcPr>
          <w:p w:rsidR="006D4AA7" w:rsidRPr="006D4AA7" w:rsidP="00A40210" w14:paraId="4A4428C4" w14:textId="77777777">
            <w:pPr>
              <w:pStyle w:val="Normal6"/>
              <w:rPr>
                <w:szCs w:val="24"/>
              </w:rPr>
            </w:pPr>
            <w:r>
              <w:rPr>
                <w:b/>
                <w:i/>
                <w:color w:val="auto"/>
              </w:rPr>
              <w:t>imħassar</w:t>
            </w:r>
          </w:p>
        </w:tc>
      </w:tr>
    </w:tbl>
    <w:p w:rsidR="006D4AA7" w:rsidRPr="006D4AA7" w:rsidP="006D4AA7" w14:paraId="3659BB01" w14:textId="77777777">
      <w:r>
        <w:rPr>
          <w:rStyle w:val="HideTWBExt"/>
        </w:rPr>
        <w:t>&lt;/Amend&gt;</w:t>
      </w:r>
    </w:p>
    <w:p w:rsidR="006D4AA7" w:rsidRPr="006D4AA7" w:rsidP="006D4AA7" w14:paraId="2B67F8DF" w14:textId="77777777">
      <w:pPr>
        <w:rPr>
          <w:b/>
          <w:bCs/>
        </w:rPr>
      </w:pPr>
    </w:p>
    <w:p w:rsidR="006D4AA7" w:rsidRPr="006D4AA7" w:rsidP="006D4AA7" w14:paraId="4EC33EE1" w14:textId="77777777">
      <w:pPr>
        <w:pStyle w:val="AMNumberTabs0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13</w:t>
      </w:r>
      <w:r>
        <w:rPr>
          <w:rStyle w:val="HideTWBExt"/>
          <w:b w:val="0"/>
        </w:rPr>
        <w:t>&lt;/NumAm&gt;</w:t>
      </w:r>
    </w:p>
    <w:p w:rsidR="006D4AA7" w:rsidRPr="006D4AA7" w:rsidP="006D4AA7" w14:paraId="33501C99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2365F1C6" w14:textId="77777777">
      <w:pPr>
        <w:pStyle w:val="NormalBold"/>
      </w:pPr>
      <w:r>
        <w:rPr>
          <w:rStyle w:val="HideTWBExt"/>
          <w:b w:val="0"/>
        </w:rPr>
        <w:t>&lt;Article&gt;</w:t>
      </w:r>
      <w:r>
        <w:rPr>
          <w:color w:val="auto"/>
        </w:rPr>
        <w:t>Premessa 23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251E4F14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18F90AC1" w14:textId="77777777">
            <w:pPr>
              <w:keepNext/>
            </w:pPr>
          </w:p>
        </w:tc>
      </w:tr>
      <w:tr w14:paraId="281FE00D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16CC7840" w14:textId="77777777">
            <w:pPr>
              <w:pStyle w:val="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3D2DFBC1" w14:textId="77777777">
            <w:pPr>
              <w:pStyle w:val="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531C3BCB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69E30A64" w14:textId="77777777">
            <w:pPr>
              <w:pStyle w:val="Normal6"/>
            </w:pPr>
            <w:r>
              <w:rPr>
                <w:color w:val="auto"/>
              </w:rPr>
              <w:t>(23)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Fid-dawl tal-objettiv li jonqsu l-isfidi tal-implimentazzjoni għaċ-ċittadini, in-negozji u l-amministrazzjonijiet pubbliċi, il-kundizzjonijiet armonizzati għall-implimentazzjoni ta’ ċerti regoli jeħtieġ jiġu adottati biss meta strettament meħtieġ.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Għal dak il-għan, jixraq jitneħħew ċerti awtorizzazzjonijiet mogħtija lill-Kummissjoni biex tadotta tali kundizzjonijiet armonizzati b’atti ta’ implimentazzjoni fil-każijiet meta ma jiġux issodisfati dawk il-kundizzjonijiet. Għalhekk, jenħtieġ li jiġi emendat ir-Regolament (UE) 2024/1689 biex jitneħħew is-setgħat mogħtija lill-Kummissjoni fl-Artikolu 50(7), fl-Artikolu 56(6), u fl-Artikolu 72(3) tiegħu li tadotta atti ta’ implimentazzjoni.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It-tneħħija tas-setgħat mogħtija għall-adozzjoni ta’ mudell armonizzat għal pjan </w:t>
            </w:r>
            <w:r>
              <w:rPr>
                <w:b/>
                <w:i/>
                <w:color w:val="auto"/>
              </w:rPr>
              <w:t>ta’ l-monitoraġġ</w:t>
            </w:r>
            <w:r>
              <w:rPr>
                <w:color w:val="auto"/>
              </w:rPr>
              <w:t xml:space="preserve"> ta’ wara t-tqegħid fis-suq fl-Artikolu 72(3) tar-Regolament (UE) 2024/1689 għandha l-benefiċċju ukoll li toffri aktar flessibbiltà lill-fornituri tas-sistemi tal-IA b’riskju għoli biex jistabbilixxu sistema tal-monitoraġġ ta’ wara t-tqegħid fis-suq li tkun imfassla apposta għall-organizzazzjoni tagħhom.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Fl-istess ħin, filwaqt li jingħaraf il-bżonn li tiġi offruta ċarezza dwar kif il-fornituri tas-sistemi tal-IA b’riskju għoli jeħtieġ jikkonformaw, </w:t>
            </w:r>
            <w:r>
              <w:rPr>
                <w:b/>
                <w:i/>
                <w:color w:val="auto"/>
              </w:rPr>
              <w:t>l-Kummissjoni</w:t>
            </w:r>
            <w:r>
              <w:rPr>
                <w:color w:val="auto"/>
              </w:rPr>
              <w:t xml:space="preserve"> jenħtieġ li tkun meħtieġa tippubblika gwida.</w:t>
            </w:r>
          </w:p>
        </w:tc>
        <w:tc>
          <w:tcPr>
            <w:tcW w:w="4876" w:type="dxa"/>
          </w:tcPr>
          <w:p w:rsidR="006D4AA7" w:rsidRPr="006D4AA7" w:rsidP="00A40210" w14:paraId="46129CF5" w14:textId="77777777">
            <w:pPr>
              <w:pStyle w:val="Normal6"/>
              <w:rPr>
                <w:szCs w:val="24"/>
              </w:rPr>
            </w:pPr>
            <w:r>
              <w:rPr>
                <w:color w:val="auto"/>
              </w:rPr>
              <w:t>(23)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 xml:space="preserve">Fid-dawl tal-objettiv li jonqsu l-isfidi tal-implimentazzjoni għaċ-ċittadini, in-negozji u l-amministrazzjonijiet pubbliċi, il-kundizzjonijiet armonizzati għall-implimentazzjoni ta’ ċerti regoli jeħtieġ </w:t>
            </w:r>
            <w:r>
              <w:rPr>
                <w:b/>
                <w:bCs/>
                <w:i/>
                <w:iCs/>
                <w:color w:val="auto"/>
              </w:rPr>
              <w:t>li</w:t>
            </w:r>
            <w:r>
              <w:rPr>
                <w:color w:val="auto"/>
              </w:rPr>
              <w:t xml:space="preserve"> jiġu adottati biss meta strettament meħtieġ.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Għal dak il-għan, jixraq jitneħħew ċerti awtorizzazzjonijiet mogħtija lill-Kummissjoni biex tadotta tali kundizzjonijiet armonizzati b’atti ta’ implimentazzjoni fil-każijiet meta ma jiġux issodisfati dawk il-kundizzjonijiet. Għalhekk, jenħtieġ li jiġi emendat ir-Regolament (UE) 2024/1689 biex jitneħħew is-setgħat mogħtija lill-Kummissjoni fl-Artikolu 50(7), fl-Artikolu 56(6), u fl-Artikolu 72(3) tiegħu li tadotta atti ta’ implimentazzjoni.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It-tneħħija tas-setgħat mogħtija għall-adozzjoni ta’ mudell armonizzat għal pjan </w:t>
            </w:r>
            <w:r>
              <w:rPr>
                <w:b/>
                <w:i/>
                <w:color w:val="auto"/>
              </w:rPr>
              <w:t>tal-monitoraġġ</w:t>
            </w:r>
            <w:r>
              <w:rPr>
                <w:color w:val="auto"/>
              </w:rPr>
              <w:t xml:space="preserve"> ta’ wara t-tqegħid fis-suq fl-Artikolu 72(3) tar-Regolament (UE) 2024/1689 għandha l-benefiċċju ukoll li toffri aktar flessibbiltà lill-fornituri tas-sistemi tal-IA b’riskju għoli biex jistabbilixxu sistema tal-monitoraġġ ta’ wara t-tqegħid fis-suq li tkun imfassla apposta għall-organizzazzjoni tagħhom.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Fl-istess ħin, filwaqt li jingħaraf il-bżonn li tiġi offruta ċarezza dwar kif il-fornituri tas-sistemi tal-IA b’riskju għoli jeħtieġ </w:t>
            </w:r>
            <w:r>
              <w:rPr>
                <w:b/>
                <w:bCs/>
                <w:i/>
                <w:iCs/>
                <w:color w:val="auto"/>
              </w:rPr>
              <w:t>li</w:t>
            </w:r>
            <w:r>
              <w:rPr>
                <w:color w:val="auto"/>
              </w:rPr>
              <w:t xml:space="preserve"> jikkonformaw, </w:t>
            </w:r>
            <w:r>
              <w:rPr>
                <w:b/>
                <w:i/>
                <w:color w:val="auto"/>
              </w:rPr>
              <w:t>il-Kummissjoni</w:t>
            </w:r>
            <w:r>
              <w:rPr>
                <w:color w:val="auto"/>
              </w:rPr>
              <w:t xml:space="preserve"> jenħtieġ li tkun meħtieġa tippubblika gwida.</w:t>
            </w:r>
            <w:r>
              <w:rPr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F’dak il-kuntest, il-kodiċijiet ta’ prattika mħeġġa mill-Uffiċċju għall-IA skont l-Artikolu 50(7) jenħtieġ li, meta rilevanti, jipprovdu gwida dwar kif l-informazzjoni xierqa għall-utenti u s-sensibilizzazzjoni xierqa tal-utenti jistgħu jiġu żgurati b’mod proporzjonat, inkluż f’sitwazzjonijiet fejn is-sistemi tal-IA jippreżentaw riskji aktar baxxi, b’mod partikolari fl-edukazzjoni u t-taħriġ, fis-servizzi tal-media u tal-informazzjoni, fl-attivitajiet kulturali u kreattivi, jew fil-forniment ta’ servizzi pubbliċi.</w:t>
            </w:r>
          </w:p>
        </w:tc>
      </w:tr>
    </w:tbl>
    <w:p w:rsidR="006D4AA7" w:rsidRPr="006D4AA7" w:rsidP="006D4AA7" w14:paraId="7D2EBDF3" w14:textId="77777777">
      <w:r>
        <w:rPr>
          <w:rStyle w:val="HideTWBExt"/>
        </w:rPr>
        <w:t>&lt;/Amend&gt;</w:t>
      </w:r>
    </w:p>
    <w:p w:rsidR="006D4AA7" w:rsidRPr="006D4AA7" w:rsidP="006D4AA7" w14:paraId="053A0001" w14:textId="77777777">
      <w:pPr>
        <w:pStyle w:val="AMNumberTabs0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14</w:t>
      </w:r>
      <w:r>
        <w:rPr>
          <w:rStyle w:val="HideTWBExt"/>
          <w:b w:val="0"/>
        </w:rPr>
        <w:t>&lt;/NumAm&gt;</w:t>
      </w:r>
    </w:p>
    <w:p w:rsidR="006D4AA7" w:rsidRPr="006D4AA7" w:rsidP="006D4AA7" w14:paraId="1D1EC90F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4113FBBF" w14:textId="77777777">
      <w:pPr>
        <w:pStyle w:val="NormalBold"/>
      </w:pPr>
      <w:r>
        <w:rPr>
          <w:rStyle w:val="HideTWBExt"/>
          <w:b w:val="0"/>
        </w:rPr>
        <w:t>&lt;Article&gt;</w:t>
      </w:r>
      <w:r>
        <w:rPr>
          <w:color w:val="auto"/>
        </w:rPr>
        <w:t>Artikolu 1 – paragrafu 1 – punt 4</w:t>
      </w:r>
      <w:r>
        <w:rPr>
          <w:rStyle w:val="HideTWBExt"/>
          <w:b w:val="0"/>
        </w:rPr>
        <w:t>&lt;/Article&gt;</w:t>
      </w:r>
    </w:p>
    <w:p w:rsidR="006D4AA7" w:rsidRPr="006D4AA7" w:rsidP="006D4AA7" w14:paraId="36ADAA2D" w14:textId="77777777">
      <w:pPr>
        <w:keepNext/>
      </w:pPr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3F664761" w14:textId="77777777">
      <w:r>
        <w:rPr>
          <w:rStyle w:val="HideTWBExt"/>
        </w:rPr>
        <w:t>&lt;Article2&gt;</w:t>
      </w:r>
      <w:r>
        <w:rPr>
          <w:color w:val="auto"/>
        </w:rPr>
        <w:t>Artikolu 4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488CFA01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51CD3592" w14:textId="77777777">
            <w:pPr>
              <w:keepNext/>
            </w:pPr>
          </w:p>
        </w:tc>
      </w:tr>
      <w:tr w14:paraId="39B519ED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635FDBA4" w14:textId="77777777">
            <w:pPr>
              <w:pStyle w:val="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6F7A1644" w14:textId="77777777">
            <w:pPr>
              <w:pStyle w:val="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5F631765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73B0703D" w14:textId="77777777">
            <w:pPr>
              <w:pStyle w:val="Normal6"/>
            </w:pPr>
            <w:r>
              <w:rPr>
                <w:b/>
                <w:i/>
                <w:color w:val="auto"/>
              </w:rPr>
              <w:t>(4)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l-Artikolu (4) huwa sostitwit b’dan li ġej:</w:t>
            </w:r>
          </w:p>
        </w:tc>
        <w:tc>
          <w:tcPr>
            <w:tcW w:w="4876" w:type="dxa"/>
          </w:tcPr>
          <w:p w:rsidR="006D4AA7" w:rsidRPr="006D4AA7" w:rsidP="00A40210" w14:paraId="52CEB784" w14:textId="77777777">
            <w:pPr>
              <w:pStyle w:val="Normal6"/>
              <w:rPr>
                <w:szCs w:val="24"/>
              </w:rPr>
            </w:pPr>
            <w:r>
              <w:rPr>
                <w:b/>
                <w:i/>
                <w:color w:val="auto"/>
              </w:rPr>
              <w:t>imħassar</w:t>
            </w:r>
          </w:p>
        </w:tc>
      </w:tr>
      <w:tr w14:paraId="7375D50A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778572BA" w14:textId="77777777">
            <w:pPr>
              <w:pStyle w:val="Normal6"/>
              <w:jc w:val="center"/>
            </w:pPr>
            <w:r>
              <w:rPr>
                <w:b/>
                <w:i/>
                <w:color w:val="auto"/>
              </w:rPr>
              <w:t>“Artikolu 4</w:t>
            </w:r>
          </w:p>
        </w:tc>
        <w:tc>
          <w:tcPr>
            <w:tcW w:w="4876" w:type="dxa"/>
          </w:tcPr>
          <w:p w:rsidR="006D4AA7" w:rsidRPr="006D4AA7" w:rsidP="00A40210" w14:paraId="558F3F22" w14:textId="77777777">
            <w:pPr>
              <w:pStyle w:val="Normal6"/>
              <w:rPr>
                <w:szCs w:val="24"/>
              </w:rPr>
            </w:pPr>
          </w:p>
        </w:tc>
      </w:tr>
      <w:tr w14:paraId="22D30D27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0A7ACABC" w14:textId="77777777">
            <w:pPr>
              <w:pStyle w:val="Normal6"/>
              <w:jc w:val="center"/>
            </w:pPr>
            <w:r>
              <w:rPr>
                <w:b/>
                <w:i/>
                <w:color w:val="auto"/>
              </w:rPr>
              <w:t>Litteriżmu fl-IA</w:t>
            </w:r>
          </w:p>
        </w:tc>
        <w:tc>
          <w:tcPr>
            <w:tcW w:w="4876" w:type="dxa"/>
          </w:tcPr>
          <w:p w:rsidR="006D4AA7" w:rsidRPr="006D4AA7" w:rsidP="00A40210" w14:paraId="23C04991" w14:textId="77777777">
            <w:pPr>
              <w:pStyle w:val="Normal6"/>
              <w:rPr>
                <w:szCs w:val="24"/>
              </w:rPr>
            </w:pPr>
          </w:p>
        </w:tc>
      </w:tr>
      <w:tr w14:paraId="07D829BA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15AC63F7" w14:textId="77777777">
            <w:pPr>
              <w:pStyle w:val="Normal6"/>
            </w:pPr>
            <w:r>
              <w:rPr>
                <w:b/>
                <w:i/>
                <w:color w:val="auto"/>
              </w:rPr>
              <w:t>Il-Kummissjoni u l-Istati Membri għandhom jinkoraġġixxu lill-fornituri u lill-implimentaturi tas-sistemi tal-IA biex jieħdu miżuri biex jiżguraw livell suffiċjenti ta’ litteriżmu fl-IA tal-persunal tagħhom u ta’ persuni oħra relatati mat-tħaddim u l-użu ta’ sistemi tal-IA f’isimhom, filwaqt li jitqiesu l-għarfien, l-esperjenza, il-livell edukattiv u t-taħriġ tekniku tagħhom u l-kuntest li fih ikunu se jintużaw is-sistemi tal-IA, u b’kunsiderazzjoni għall-persuni jew għall-gruppi ta’ persuni li s-sistemi tal-IA jkunu se jintużaw fuqhom.”;</w:t>
            </w:r>
          </w:p>
        </w:tc>
        <w:tc>
          <w:tcPr>
            <w:tcW w:w="4876" w:type="dxa"/>
          </w:tcPr>
          <w:p w:rsidR="006D4AA7" w:rsidRPr="006D4AA7" w:rsidP="00A40210" w14:paraId="1183C98F" w14:textId="77777777">
            <w:pPr>
              <w:pStyle w:val="Normal6"/>
              <w:rPr>
                <w:szCs w:val="24"/>
              </w:rPr>
            </w:pPr>
          </w:p>
        </w:tc>
      </w:tr>
    </w:tbl>
    <w:p w:rsidR="006D4AA7" w:rsidRPr="006D4AA7" w:rsidP="006D4AA7" w14:paraId="0AC56F95" w14:textId="77777777">
      <w:r>
        <w:rPr>
          <w:rStyle w:val="HideTWBExt"/>
        </w:rPr>
        <w:t>&lt;/Amend&gt;</w:t>
      </w:r>
    </w:p>
    <w:p w:rsidR="006D4AA7" w:rsidRPr="006D4AA7" w:rsidP="006D4AA7" w14:paraId="535664A5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15</w:t>
      </w:r>
      <w:r>
        <w:rPr>
          <w:rStyle w:val="HideTWBExt"/>
        </w:rPr>
        <w:t>&lt;/NumAm&gt;</w:t>
      </w:r>
    </w:p>
    <w:p w:rsidR="006D4AA7" w:rsidRPr="006D4AA7" w:rsidP="006D4AA7" w14:paraId="345FECA7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5F068CEC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5</w:t>
      </w:r>
      <w:r>
        <w:rPr>
          <w:rStyle w:val="HideTWBExt"/>
        </w:rPr>
        <w:t>&lt;/Article&gt;</w:t>
      </w:r>
    </w:p>
    <w:p w:rsidR="006D4AA7" w:rsidRPr="006D4AA7" w:rsidP="006D4AA7" w14:paraId="195913CD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09595FB1" w14:textId="77777777">
      <w:r>
        <w:rPr>
          <w:rStyle w:val="HideTWBExt"/>
        </w:rPr>
        <w:t>&lt;Article2&gt;</w:t>
      </w:r>
      <w:r>
        <w:rPr>
          <w:color w:val="auto"/>
        </w:rPr>
        <w:t>Artikolu 4a – paragrafu 1 – punt fa (ġdid)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7C436614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4B8AFF7" w14:textId="77777777"/>
        </w:tc>
      </w:tr>
      <w:tr w14:paraId="461061CE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0AFF4D1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94FD0F7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2BA23F9E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D850003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25E6DAB" w14:textId="77777777">
            <w:pPr>
              <w:pStyle w:val="Normal6a"/>
            </w:pPr>
            <w:r>
              <w:rPr>
                <w:b/>
                <w:i/>
                <w:color w:val="auto"/>
              </w:rPr>
              <w:t>(fa)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għall-iskop uniku li jiġu identifikati u mmitigati l-preġudizzji algoritmiċi li jistgħu jaffettwaw il-pluraliżmu tal-media u d-diversità tal-informazzjoni, il-fornituri tas-sistemi tal-IA b’riskju kbir użati fl-ekosistema tal-media jistgħu, f’ċirkostanzi eċċezzjonali u strettament limitati, jipproċessaw kategoriji speċjali ta’ data personali, dment li:</w:t>
            </w:r>
          </w:p>
        </w:tc>
      </w:tr>
      <w:tr w14:paraId="13DAED26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A6F6C0A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F9074BA" w14:textId="77777777">
            <w:pPr>
              <w:pStyle w:val="Normal6a"/>
            </w:pPr>
            <w:r>
              <w:rPr>
                <w:b/>
                <w:i/>
                <w:color w:val="auto"/>
              </w:rPr>
              <w:t>(i)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tali pproċessar huwa strettament meħtieġ u ma jistax jinkiseb b’mod effettiv permezz tal-użu ta’ data anonimizzata, aggregata jew sintetika;</w:t>
            </w:r>
          </w:p>
        </w:tc>
      </w:tr>
      <w:tr w14:paraId="42D8CB1F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0C87BBB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63FA63A" w14:textId="77777777">
            <w:pPr>
              <w:pStyle w:val="Normal6a"/>
            </w:pPr>
            <w:r>
              <w:rPr>
                <w:b/>
                <w:i/>
                <w:color w:val="auto"/>
              </w:rPr>
              <w:t>(ii)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l-ipproċessar ikun limitat fil-kamp ta’ applikazzjoni, fid-durata u fl-aċċess, u ma jwassalx għall-identifikazzjoni, għat-tfassil ta’ profili jew għall-kategorizzazzjoni ta’ utenti individwali;</w:t>
            </w:r>
          </w:p>
        </w:tc>
      </w:tr>
      <w:tr w14:paraId="6310DAD7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1F54C1E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A75C4F0" w14:textId="77777777">
            <w:pPr>
              <w:pStyle w:val="Normal6a"/>
            </w:pPr>
            <w:r>
              <w:rPr>
                <w:b/>
                <w:i/>
                <w:color w:val="auto"/>
              </w:rPr>
              <w:t>(iii)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ma ssir l-ebda inferenza rigward l-opinjonijiet politiċi, it-twemmin reliġjuż jew karatteristiċi protetti oħra ta’ persuni fiżiċi;</w:t>
            </w:r>
          </w:p>
        </w:tc>
      </w:tr>
      <w:tr w14:paraId="49606A94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8A85807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D45C9EE" w14:textId="77777777">
            <w:pPr>
              <w:pStyle w:val="Normal6a"/>
            </w:pPr>
            <w:r>
              <w:rPr>
                <w:b/>
                <w:i/>
                <w:color w:val="auto"/>
              </w:rPr>
              <w:t>(iv)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jiġu implimentati miżuri tekniċi u organizzattivi xierqa f’konformità mal-liġi tal-Unjoni dwar il-protezzjoni tad-data biex jiġu żgurati l-kunfidenzjalità, is-sigurtà u r-responsabbiltà;</w:t>
            </w:r>
          </w:p>
        </w:tc>
      </w:tr>
      <w:tr w14:paraId="2E929EF9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2E595AC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CAB9C2A" w14:textId="77777777">
            <w:pPr>
              <w:pStyle w:val="Normal6a"/>
            </w:pPr>
            <w:r>
              <w:rPr>
                <w:b/>
                <w:i/>
                <w:color w:val="auto"/>
              </w:rPr>
              <w:t>(v)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id-data personali titħassar mingħajr dewmien żejjed ladarba l-preġudizzju jkun ġie identifikat u mmitigat;</w:t>
            </w:r>
          </w:p>
        </w:tc>
      </w:tr>
      <w:tr w14:paraId="57944170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9E97446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C1E75A7" w14:textId="77777777">
            <w:pPr>
              <w:pStyle w:val="Normal6a"/>
            </w:pPr>
            <w:r>
              <w:rPr>
                <w:b/>
                <w:i/>
                <w:color w:val="auto"/>
              </w:rPr>
              <w:t>(vi)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l-utenti jiġu infurmati b’mod ċar u aċċessibbli li d-data personali tagħhom tista’ tiġi pproċessata, f’ċirkostanzi eċċezzjonali, għall-iskop uniku li jiġu identifikati u mmitigati l-preġudizzji algoritmiċi, u jiġu pprovduti b’informazzjoni dwar il-kamp ta’ applikazzjoni, is-salvagwardji, u d-drittijiet applikabbli għal tali pproċessar.</w:t>
            </w:r>
          </w:p>
        </w:tc>
      </w:tr>
    </w:tbl>
    <w:p w:rsidR="006D4AA7" w:rsidRPr="006D4AA7" w:rsidP="006D4AA7" w14:paraId="6D9F413F" w14:textId="77777777">
      <w:r>
        <w:rPr>
          <w:rStyle w:val="HideTWBExt"/>
        </w:rPr>
        <w:t>&lt;/Amend&gt;</w:t>
      </w:r>
    </w:p>
    <w:p w:rsidR="006D4AA7" w:rsidRPr="006D4AA7" w:rsidP="006D4AA7" w14:paraId="11970CBE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16</w:t>
      </w:r>
      <w:r>
        <w:rPr>
          <w:rStyle w:val="HideTWBExt"/>
        </w:rPr>
        <w:t>&lt;/NumAm&gt;</w:t>
      </w:r>
    </w:p>
    <w:p w:rsidR="006D4AA7" w:rsidRPr="006D4AA7" w:rsidP="006D4AA7" w14:paraId="6AD09C6E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600E05C5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5</w:t>
      </w:r>
      <w:r>
        <w:rPr>
          <w:rStyle w:val="HideTWBExt"/>
        </w:rPr>
        <w:t>&lt;/Article&gt;</w:t>
      </w:r>
    </w:p>
    <w:p w:rsidR="006D4AA7" w:rsidRPr="006D4AA7" w:rsidP="006D4AA7" w14:paraId="1500404B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45AF3C09" w14:textId="77777777">
      <w:r>
        <w:rPr>
          <w:rStyle w:val="HideTWBExt"/>
        </w:rPr>
        <w:t>&lt;Article2&gt;</w:t>
      </w:r>
      <w:r>
        <w:rPr>
          <w:color w:val="auto"/>
        </w:rPr>
        <w:t>Artikolu 4a – paragrafu 2a (ġdid)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65E9D89E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E9F0759" w14:textId="77777777"/>
        </w:tc>
      </w:tr>
      <w:tr w14:paraId="53636325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72805D4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5748D74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48710C3E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6DF71A3" w14:textId="7777777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51742F8" w14:textId="77777777">
            <w:pPr>
              <w:pStyle w:val="Normal6a"/>
            </w:pPr>
            <w:r>
              <w:rPr>
                <w:b/>
                <w:i/>
                <w:color w:val="auto"/>
              </w:rPr>
              <w:t>2a.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Id-data personali tat-tfal hija espliċitament ipprojbita milli tinġabar, tiġi pproċessata jew użata b’xi mod ieħor.</w:t>
            </w:r>
          </w:p>
        </w:tc>
      </w:tr>
    </w:tbl>
    <w:p w:rsidR="006D4AA7" w:rsidRPr="006D4AA7" w:rsidP="006D4AA7" w14:paraId="33EF92CC" w14:textId="77777777">
      <w:pPr>
        <w:rPr>
          <w:rStyle w:val="HideTWBExt"/>
        </w:rPr>
      </w:pPr>
      <w:r>
        <w:rPr>
          <w:rStyle w:val="HideTWBExt"/>
        </w:rPr>
        <w:t>&lt;/Amend&gt;</w:t>
      </w:r>
    </w:p>
    <w:p w:rsidR="006D4AA7" w:rsidRPr="006D4AA7" w:rsidP="006D4AA7" w14:paraId="08DF61A6" w14:textId="77777777">
      <w:pPr>
        <w:pStyle w:val="AmNumberTabs"/>
        <w:keepNext/>
      </w:pPr>
      <w:bookmarkStart w:id="1" w:name="restart"/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17</w:t>
      </w:r>
      <w:r>
        <w:rPr>
          <w:rStyle w:val="HideTWBExt"/>
          <w:b w:val="0"/>
        </w:rPr>
        <w:t>&lt;/NumAm&gt;</w:t>
      </w:r>
    </w:p>
    <w:p w:rsidR="006D4AA7" w:rsidRPr="006D4AA7" w:rsidP="006D4AA7" w14:paraId="7CB1BFFE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4A1F774C" w14:textId="77777777">
      <w:pPr>
        <w:pStyle w:val="NormalBold"/>
        <w:keepNext/>
      </w:pPr>
      <w:r>
        <w:rPr>
          <w:rStyle w:val="HideTWBExt"/>
          <w:b w:val="0"/>
        </w:rPr>
        <w:t>&lt;Article&gt;</w:t>
      </w:r>
      <w:r>
        <w:rPr>
          <w:color w:val="auto"/>
        </w:rPr>
        <w:t>Artikolu 1 – paragrafu 1 – punt 5a (ġdid)</w:t>
      </w:r>
      <w:r>
        <w:rPr>
          <w:color w:val="auto"/>
        </w:rPr>
        <w:t xml:space="preserve"> </w:t>
      </w:r>
      <w:r>
        <w:rPr>
          <w:rStyle w:val="HideTWBExt"/>
          <w:b w:val="0"/>
        </w:rPr>
        <w:t>&lt;/Article&gt;</w:t>
      </w:r>
    </w:p>
    <w:p w:rsidR="006D4AA7" w:rsidRPr="006D4AA7" w:rsidP="006D4AA7" w14:paraId="34307A8C" w14:textId="77777777">
      <w:pPr>
        <w:keepNext/>
        <w:rPr>
          <w:rFonts w:eastAsiaTheme="majorEastAsia"/>
        </w:rPr>
      </w:pPr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42DA21D4" w14:textId="77777777">
      <w:r>
        <w:rPr>
          <w:rStyle w:val="HideTWBExt"/>
        </w:rPr>
        <w:t>&lt;Article2&gt;</w:t>
      </w:r>
      <w:r>
        <w:rPr>
          <w:color w:val="auto"/>
        </w:rPr>
        <w:t>Artikolu 5 – paragrafu 1 – punt ha (ġdid)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405B3386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45509B1B" w14:textId="77777777">
            <w:pPr>
              <w:keepNext/>
            </w:pPr>
          </w:p>
        </w:tc>
      </w:tr>
      <w:tr w14:paraId="54703FCD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05D477EC" w14:textId="77777777">
            <w:pPr>
              <w:pStyle w:val="Am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43093CDA" w14:textId="77777777">
            <w:pPr>
              <w:pStyle w:val="Am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7B88CA36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714C75AF" w14:textId="77777777">
            <w:pPr>
              <w:pStyle w:val="Normal6a"/>
            </w:pPr>
          </w:p>
        </w:tc>
        <w:tc>
          <w:tcPr>
            <w:tcW w:w="4876" w:type="dxa"/>
          </w:tcPr>
          <w:p w:rsidR="006D4AA7" w:rsidRPr="006D4AA7" w:rsidP="00A40210" w14:paraId="1D4BAF17" w14:textId="77777777">
            <w:pPr>
              <w:pStyle w:val="Normal6a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i/>
                <w:color w:val="auto"/>
              </w:rPr>
              <w:t>(5a)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Fl-Artikolu 5(1), jiżdied il-punt li ġej:</w:t>
            </w:r>
          </w:p>
        </w:tc>
      </w:tr>
      <w:tr w14:paraId="60FCAE8B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49C2770C" w14:textId="77777777">
            <w:pPr>
              <w:pStyle w:val="Normal6a"/>
            </w:pPr>
          </w:p>
        </w:tc>
        <w:tc>
          <w:tcPr>
            <w:tcW w:w="4876" w:type="dxa"/>
          </w:tcPr>
          <w:p w:rsidR="006D4AA7" w:rsidRPr="006D4AA7" w:rsidP="00A40210" w14:paraId="445DE3E5" w14:textId="77777777">
            <w:pPr>
              <w:pStyle w:val="Normal6a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i/>
                <w:color w:val="auto"/>
              </w:rPr>
              <w:t>“(ha)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l-introduzzjoni fis-suq, it-tqegħid fis-servizz jew l-użu ta’ sistema tal-IA li tista’ tibdel, timmanipula jew tiġġenera immaġnijiet jew videos sabiex tirrapreżenta attivitajiet sesswalment espliċiti jew il-partijiet intimi ta’ persuna fiżika, jew li tneżża’ lil dik il-persuna, u li tista’ tiffaċilita l-kondiviżjoni mhux kunsenswali ta’ materjal intimu jew manipulat kif definit fid-Direttiva (UE) 2024/1385</w:t>
            </w:r>
            <w:r>
              <w:rPr>
                <w:b/>
                <w:i/>
                <w:color w:val="auto"/>
                <w:vertAlign w:val="superscript"/>
              </w:rPr>
              <w:t>1a</w:t>
            </w:r>
            <w:r>
              <w:rPr>
                <w:b/>
                <w:i/>
                <w:color w:val="auto"/>
              </w:rPr>
              <w:t>.</w:t>
            </w:r>
          </w:p>
        </w:tc>
      </w:tr>
      <w:tr w14:paraId="2D12F79F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58C0E8FB" w14:textId="77777777">
            <w:pPr>
              <w:pStyle w:val="Normal6a"/>
            </w:pPr>
          </w:p>
        </w:tc>
        <w:tc>
          <w:tcPr>
            <w:tcW w:w="4876" w:type="dxa"/>
          </w:tcPr>
          <w:p w:rsidR="006D4AA7" w:rsidRPr="006D4AA7" w:rsidP="00A40210" w14:paraId="7BB6C0E4" w14:textId="77777777">
            <w:pPr>
              <w:pStyle w:val="Normal6a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i/>
                <w:color w:val="auto"/>
              </w:rPr>
              <w:t>_________________</w:t>
            </w:r>
          </w:p>
        </w:tc>
      </w:tr>
      <w:tr w14:paraId="2F1D1EB7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4BB24DED" w14:textId="77777777">
            <w:pPr>
              <w:pStyle w:val="Normal6a"/>
            </w:pPr>
          </w:p>
        </w:tc>
        <w:tc>
          <w:tcPr>
            <w:tcW w:w="4876" w:type="dxa"/>
          </w:tcPr>
          <w:p w:rsidR="006D4AA7" w:rsidRPr="006D4AA7" w:rsidP="00A40210" w14:paraId="12645BA9" w14:textId="77777777">
            <w:pPr>
              <w:pStyle w:val="Normal6a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i/>
                <w:color w:val="auto"/>
                <w:vertAlign w:val="superscript"/>
              </w:rPr>
              <w:t>1a</w:t>
            </w:r>
            <w:r>
              <w:rPr>
                <w:b/>
                <w:i/>
                <w:color w:val="auto"/>
              </w:rPr>
              <w:t xml:space="preserve"> Id-Direttiva (UE) 2024/1385 tal-Parlament Ewropew u tal-Kunsill tal-14 ta’ Mejju 2024 dwar il-ġlieda kontra l-vjolenza kontra n-nisa u l-vjolenza domestika (ĠU L, 2024/1385, 24.5.2024, ELI: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http://data.europa.eu/eli/dir/2024/1385/oj).”</w:t>
            </w:r>
          </w:p>
        </w:tc>
      </w:tr>
    </w:tbl>
    <w:p w:rsidR="006D4AA7" w:rsidRPr="006D4AA7" w:rsidP="006D4AA7" w14:paraId="0B300E6D" w14:textId="77777777">
      <w:r>
        <w:rPr>
          <w:rStyle w:val="HideTWBExt"/>
        </w:rPr>
        <w:t>&lt;/Amend&gt;</w:t>
      </w:r>
      <w:bookmarkEnd w:id="1"/>
    </w:p>
    <w:p w:rsidR="006D4AA7" w:rsidRPr="006D4AA7" w:rsidP="006D4AA7" w14:paraId="4DA62B10" w14:textId="77777777">
      <w:pPr>
        <w:rPr>
          <w:rStyle w:val="HideTWBExt"/>
        </w:rPr>
      </w:pPr>
    </w:p>
    <w:p w:rsidR="006D4AA7" w:rsidRPr="006D4AA7" w:rsidP="006D4AA7" w14:paraId="7ACED8E1" w14:textId="77777777">
      <w:pPr>
        <w:rPr>
          <w:rStyle w:val="HideTWBExt"/>
        </w:rPr>
      </w:pPr>
    </w:p>
    <w:p w:rsidR="006D4AA7" w:rsidRPr="006D4AA7" w:rsidP="006D4AA7" w14:paraId="6C63284C" w14:textId="77777777"/>
    <w:p w:rsidR="006D4AA7" w:rsidRPr="006D4AA7" w:rsidP="006D4AA7" w14:paraId="330DCF7D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18</w:t>
      </w:r>
      <w:r>
        <w:rPr>
          <w:rStyle w:val="HideTWBExt"/>
        </w:rPr>
        <w:t>&lt;/NumAm&gt;</w:t>
      </w:r>
    </w:p>
    <w:p w:rsidR="006D4AA7" w:rsidRPr="006D4AA7" w:rsidP="006D4AA7" w14:paraId="33DDCD32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5F15C862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6</w:t>
      </w:r>
      <w:r>
        <w:rPr>
          <w:rStyle w:val="HideTWBExt"/>
        </w:rPr>
        <w:t>&lt;/Article&gt;</w:t>
      </w:r>
    </w:p>
    <w:p w:rsidR="006D4AA7" w:rsidRPr="006D4AA7" w:rsidP="006D4AA7" w14:paraId="61B553E8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0460D23D" w14:textId="77777777">
      <w:r>
        <w:rPr>
          <w:rStyle w:val="HideTWBExt"/>
        </w:rPr>
        <w:t>&lt;Article2&gt;</w:t>
      </w:r>
      <w:r>
        <w:rPr>
          <w:color w:val="auto"/>
        </w:rPr>
        <w:t>Artikolu 6 – paragrafu 4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469A9814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16E114E" w14:textId="77777777"/>
        </w:tc>
      </w:tr>
      <w:tr w14:paraId="53AEF355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3C920B1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5F7EF95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4580FB9E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9B9D34D" w14:textId="77777777">
            <w:pPr>
              <w:pStyle w:val="Normal6a"/>
            </w:pPr>
            <w:r>
              <w:rPr>
                <w:b/>
                <w:i/>
                <w:color w:val="auto"/>
              </w:rPr>
              <w:t>(6)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fl-Artikolu 6(4), il-paragrafu 4 huwa sostitwit b’dan li ġej: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8EC1F7D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  <w:tr w14:paraId="2C17548F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041A3E2" w14:textId="77777777">
            <w:pPr>
              <w:pStyle w:val="Normal6a"/>
            </w:pPr>
            <w:r>
              <w:rPr>
                <w:b/>
                <w:i/>
                <w:color w:val="auto"/>
              </w:rPr>
              <w:t>“4.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Fornitur li jkun jidhirlu li sistema tal-IA msemmija fl-Anness III mhix b’riskju għoli għandu jiddokumenta l-valutazzjoni tiegħu qabel ma dik is-sistema tiġi introdotta fis-suq jew titqiegħed fis-servizz.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Meta jintalab mill-awtoritajiet nazzjonali kompetenti, il-fornitur għandu jipprovdi d-dokumentazzjoni tal-valutazzjoni.”;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138D384" w14:textId="77777777">
            <w:pPr>
              <w:pStyle w:val="Normal6a"/>
            </w:pPr>
          </w:p>
        </w:tc>
      </w:tr>
    </w:tbl>
    <w:p w:rsidR="006D4AA7" w:rsidRPr="006D4AA7" w:rsidP="006D4AA7" w14:paraId="1613BF81" w14:textId="77777777">
      <w:r>
        <w:rPr>
          <w:rStyle w:val="HideTWBExt"/>
        </w:rPr>
        <w:t>&lt;/Amend&gt;</w:t>
      </w:r>
    </w:p>
    <w:p w:rsidR="006D4AA7" w:rsidRPr="006D4AA7" w:rsidP="006D4AA7" w14:paraId="0EA66B44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19</w:t>
      </w:r>
      <w:r>
        <w:rPr>
          <w:rStyle w:val="HideTWBExt"/>
        </w:rPr>
        <w:t>&lt;/NumAm&gt;</w:t>
      </w:r>
    </w:p>
    <w:p w:rsidR="006D4AA7" w:rsidRPr="006D4AA7" w:rsidP="006D4AA7" w14:paraId="216DDA69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0E60A54C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14</w:t>
      </w:r>
      <w:r>
        <w:rPr>
          <w:rStyle w:val="HideTWBExt"/>
        </w:rPr>
        <w:t>&lt;/Article&gt;</w:t>
      </w:r>
    </w:p>
    <w:p w:rsidR="006D4AA7" w:rsidRPr="006D4AA7" w:rsidP="006D4AA7" w14:paraId="2CB1FC19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43211A5B" w14:textId="77777777">
      <w:r>
        <w:rPr>
          <w:rStyle w:val="HideTWBExt"/>
        </w:rPr>
        <w:t>&lt;Article2&gt;</w:t>
      </w:r>
      <w:r>
        <w:rPr>
          <w:color w:val="auto"/>
        </w:rPr>
        <w:t>Artikolu 49 – paragrafu 2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6E687396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7FCF5A4" w14:textId="77777777"/>
        </w:tc>
      </w:tr>
      <w:tr w14:paraId="7E40798C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827279F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127C86A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228F4298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A83F769" w14:textId="77777777">
            <w:pPr>
              <w:pStyle w:val="Normal6a"/>
            </w:pPr>
            <w:r>
              <w:rPr>
                <w:b/>
                <w:i/>
                <w:color w:val="auto"/>
              </w:rPr>
              <w:t>(14)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fl-Artikolu 49, jitħassar il-paragrafu 2;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3B71AE4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</w:tbl>
    <w:p w:rsidR="006D4AA7" w:rsidRPr="006D4AA7" w:rsidP="006D4AA7" w14:paraId="6CFA89AC" w14:textId="77777777">
      <w:r>
        <w:rPr>
          <w:rStyle w:val="HideTWBExt"/>
        </w:rPr>
        <w:t>&lt;/Amend&gt;</w:t>
      </w:r>
    </w:p>
    <w:p w:rsidR="006D4AA7" w:rsidRPr="006D4AA7" w:rsidP="006D4AA7" w14:paraId="62807E1F" w14:textId="77777777">
      <w:pPr>
        <w:pStyle w:val="AMNumberTabs0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20</w:t>
      </w:r>
      <w:r>
        <w:rPr>
          <w:rStyle w:val="HideTWBExt"/>
          <w:b w:val="0"/>
        </w:rPr>
        <w:t>&lt;/NumAm&gt;</w:t>
      </w:r>
    </w:p>
    <w:p w:rsidR="006D4AA7" w:rsidRPr="006D4AA7" w:rsidP="006D4AA7" w14:paraId="7673682A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44700B98" w14:textId="77777777">
      <w:pPr>
        <w:pStyle w:val="NormalBold"/>
      </w:pPr>
      <w:r>
        <w:rPr>
          <w:rStyle w:val="HideTWBExt"/>
          <w:b w:val="0"/>
        </w:rPr>
        <w:t>&lt;Article&gt;</w:t>
      </w:r>
      <w:r>
        <w:rPr>
          <w:color w:val="auto"/>
        </w:rPr>
        <w:t>Artikolu 1 – paragrafu 1 – punt 15</w:t>
      </w:r>
      <w:r>
        <w:rPr>
          <w:rStyle w:val="HideTWBExt"/>
          <w:b w:val="0"/>
        </w:rPr>
        <w:t>&lt;/Article&gt;</w:t>
      </w:r>
    </w:p>
    <w:p w:rsidR="006D4AA7" w:rsidRPr="006D4AA7" w:rsidP="006D4AA7" w14:paraId="19799545" w14:textId="77777777">
      <w:pPr>
        <w:keepNext/>
      </w:pPr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686043BE" w14:textId="77777777">
      <w:r>
        <w:rPr>
          <w:rStyle w:val="HideTWBExt"/>
        </w:rPr>
        <w:t>&lt;Article2&gt;</w:t>
      </w:r>
      <w:r>
        <w:rPr>
          <w:color w:val="auto"/>
        </w:rPr>
        <w:t>Artikolu 50 – paragrafu 7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2008F6B2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5013BB65" w14:textId="77777777">
            <w:pPr>
              <w:keepNext/>
            </w:pPr>
          </w:p>
        </w:tc>
      </w:tr>
      <w:tr w14:paraId="5ADEC378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12ECDED0" w14:textId="77777777">
            <w:pPr>
              <w:pStyle w:val="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242C845E" w14:textId="77777777">
            <w:pPr>
              <w:pStyle w:val="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6CCC5F8A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2EFDAAB6" w14:textId="77777777">
            <w:pPr>
              <w:pStyle w:val="Normal6"/>
            </w:pPr>
            <w:r>
              <w:rPr>
                <w:color w:val="auto"/>
              </w:rPr>
              <w:t>7.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L-Uffiċċju għall-IA għandu jħeġġeġ u jiffaċilita t-tfassil ta’ kodiċijiet ta’ prattika fil-livell tal-Unjoni biex jiffaċilita l-implimentazzjoni effettiva tal-obbligi rigward is-sejbien, l-immarkar u t-tikkettar tal-kontenut iġġenerat jew manipulat b’mod artifiċjali.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Il-Kummissjoni tista’ </w:t>
            </w:r>
            <w:r>
              <w:rPr>
                <w:b/>
                <w:i/>
                <w:color w:val="auto"/>
              </w:rPr>
              <w:t>tivvaluta jekk l-osservanza ta’</w:t>
            </w:r>
            <w:r>
              <w:rPr>
                <w:color w:val="auto"/>
              </w:rPr>
              <w:t xml:space="preserve"> dawk il-kodiċijiet ta’ prattika </w:t>
            </w:r>
            <w:r>
              <w:rPr>
                <w:b/>
                <w:i/>
                <w:color w:val="auto"/>
              </w:rPr>
              <w:t>hix adegwata biex tiżgura l-konformità mal-obbligu stabbilit fil-paragrafu 2,</w:t>
            </w:r>
            <w:r>
              <w:rPr>
                <w:color w:val="auto"/>
              </w:rPr>
              <w:t xml:space="preserve"> f’konformità mal-proċedura stabbilita fl-Artikolu 56(6)</w:t>
            </w:r>
            <w:r>
              <w:rPr>
                <w:b/>
                <w:i/>
                <w:color w:val="auto"/>
              </w:rPr>
              <w:t>, l-ewwel subparagrafu</w:t>
            </w:r>
            <w:r>
              <w:rPr>
                <w:color w:val="auto"/>
              </w:rPr>
              <w:t>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Jekk ikun jidhrilha li l-kodiċi ma jkunx adegwat, il-Kummissjoni tista’ tadotta att ta’ implimentazzjoni li jispeċifika regoli komuni għall-implimentazzjoni ta’ dawk l-obbligi f’konformità mal-proċedura ta’ eżami stipulata fl-Artikolu 98(2).</w:t>
            </w:r>
          </w:p>
        </w:tc>
        <w:tc>
          <w:tcPr>
            <w:tcW w:w="4876" w:type="dxa"/>
          </w:tcPr>
          <w:p w:rsidR="006D4AA7" w:rsidRPr="006D4AA7" w:rsidP="00A40210" w14:paraId="548AD2F8" w14:textId="77777777">
            <w:pPr>
              <w:pStyle w:val="Normal6"/>
              <w:rPr>
                <w:szCs w:val="24"/>
              </w:rPr>
            </w:pPr>
            <w:r>
              <w:rPr>
                <w:color w:val="auto"/>
              </w:rPr>
              <w:t>7.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L-Uffiċċju għall-IA għandu jħeġġeġ u jiffaċilita t-tfassil ta’ kodiċijiet ta’ prattika fil-livell tal-Unjoni biex jiffaċilita l-implimentazzjoni effettiva tal-obbligi rigward is-sejbien, l-immarkar u t-tikkettar tal-kontenut iġġenerat jew manipulat b’mod artifiċjali.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Il-Kummissjoni tista’ </w:t>
            </w:r>
            <w:r>
              <w:rPr>
                <w:b/>
                <w:i/>
                <w:color w:val="auto"/>
              </w:rPr>
              <w:t>tadotta atti ta’ implimentazzjoni biex tapprova</w:t>
            </w:r>
            <w:r>
              <w:rPr>
                <w:color w:val="auto"/>
              </w:rPr>
              <w:t xml:space="preserve"> dawk il-kodiċijiet ta’ prattika f’konformità mal-proċedura stabbilita fl-Artikolu 56(6).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Jekk ikun jidhrilha li l-kodiċi ma jkunx adegwat, il-Kummissjoni tista’ tadotta att ta’ implimentazzjoni li jispeċifika regoli komuni għall-implimentazzjoni ta’ dawk l-obbligi f’konformità mal-proċedura ta’ eżami stipulata fl-Artikolu 98(2).</w:t>
            </w:r>
            <w:r>
              <w:rPr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Dawk il-kodiċijiet ta’ prattika għandhom, meta rilevanti, jindirizzaw kif l-informazzjoni xierqa għall-utenti u s-sensibilizzazzjoni xierqa tal-utenti jistgħu jiġu żgurati b’mod proporzjonat, inkluż f’każijiet fejn is-sistemi tal-IA jitqiesu li jippreżentaw riskji aktar baxxi, b’mod partikolari meta użati fl-edukazzjoni u t-taħriġ, fis-servizzi tal-media u tal-informazzjoni, fl-attivitajiet kulturali u kreattivi, jew fil-forniment ta’ servizzi pubbliċi.</w:t>
            </w:r>
          </w:p>
        </w:tc>
      </w:tr>
    </w:tbl>
    <w:p w:rsidR="006D4AA7" w:rsidRPr="006D4AA7" w:rsidP="006D4AA7" w14:paraId="777A1D1A" w14:textId="77777777">
      <w:r>
        <w:rPr>
          <w:rStyle w:val="HideTWBExt"/>
        </w:rPr>
        <w:t>&lt;/Amend&gt;</w:t>
      </w:r>
    </w:p>
    <w:p w:rsidR="006D4AA7" w:rsidRPr="006D4AA7" w:rsidP="006D4AA7" w14:paraId="22BB64E9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21</w:t>
      </w:r>
      <w:r>
        <w:rPr>
          <w:rStyle w:val="HideTWBExt"/>
        </w:rPr>
        <w:t>&lt;/NumAm&gt;</w:t>
      </w:r>
    </w:p>
    <w:p w:rsidR="006D4AA7" w:rsidRPr="006D4AA7" w:rsidP="006D4AA7" w14:paraId="0A1AF8DE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47CA154B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16</w:t>
      </w:r>
      <w:r>
        <w:rPr>
          <w:rStyle w:val="HideTWBExt"/>
        </w:rPr>
        <w:t>&lt;/Article&gt;</w:t>
      </w:r>
    </w:p>
    <w:p w:rsidR="006D4AA7" w:rsidRPr="006D4AA7" w:rsidP="006D4AA7" w14:paraId="2E9FC460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423D6074" w14:textId="77777777">
      <w:r>
        <w:rPr>
          <w:rStyle w:val="HideTWBExt"/>
        </w:rPr>
        <w:t>&lt;Article2&gt;</w:t>
      </w:r>
      <w:r>
        <w:rPr>
          <w:color w:val="auto"/>
        </w:rPr>
        <w:t>Artikolu 56 – paragrafu 6 – subparagrafu 1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66226548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7AA2A37" w14:textId="77777777"/>
        </w:tc>
      </w:tr>
      <w:tr w14:paraId="03B6FBBB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0946B2C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8E06607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1FA94563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DE3D89A" w14:textId="77777777">
            <w:pPr>
              <w:pStyle w:val="Normal6a"/>
            </w:pPr>
            <w:r>
              <w:rPr>
                <w:color w:val="auto"/>
              </w:rPr>
              <w:t>6.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Il-Kummissjoni</w:t>
            </w:r>
            <w:r>
              <w:rPr>
                <w:color w:val="auto"/>
              </w:rPr>
              <w:t xml:space="preserve"> u l-Bord għandhom jimmonitorjaw u jevalwaw regolarment il-kisba tal-objettivi tal-kodiċijiet ta’ prattika mill-parteċipanti u l-kontribut tagħhom għall-applikazzjoni korretta ta’ dan ir-Regolament.</w:t>
            </w:r>
            <w:r>
              <w:rPr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Il-Kummissjoni</w:t>
            </w:r>
            <w:r>
              <w:rPr>
                <w:color w:val="auto"/>
              </w:rPr>
              <w:t xml:space="preserve">, filwaqt li </w:t>
            </w:r>
            <w:r>
              <w:rPr>
                <w:b/>
                <w:i/>
                <w:color w:val="auto"/>
              </w:rPr>
              <w:t>tqis</w:t>
            </w:r>
            <w:r>
              <w:rPr>
                <w:color w:val="auto"/>
              </w:rPr>
              <w:t xml:space="preserve"> bl-akbar attenzjoni l-opinjoni tal-Bord, </w:t>
            </w:r>
            <w:r>
              <w:rPr>
                <w:b/>
                <w:i/>
                <w:color w:val="auto"/>
              </w:rPr>
              <w:t>għandha tivvaluta</w:t>
            </w:r>
            <w:r>
              <w:rPr>
                <w:color w:val="auto"/>
              </w:rPr>
              <w:t xml:space="preserve"> jekk il-kodiċijiet ta’ prattika jkoprux l-obbligi previsti fl-Artikoli 53 u 55, u </w:t>
            </w:r>
            <w:r>
              <w:rPr>
                <w:b/>
                <w:i/>
                <w:color w:val="auto"/>
              </w:rPr>
              <w:t>għandha timmonitorja</w:t>
            </w:r>
            <w:r>
              <w:rPr>
                <w:color w:val="auto"/>
              </w:rPr>
              <w:t xml:space="preserve"> u </w:t>
            </w:r>
            <w:r>
              <w:rPr>
                <w:b/>
                <w:i/>
                <w:color w:val="auto"/>
              </w:rPr>
              <w:t>tevalwa</w:t>
            </w:r>
            <w:r>
              <w:rPr>
                <w:color w:val="auto"/>
              </w:rPr>
              <w:t xml:space="preserve"> regolarment il-kisba tal-objettivi tagħhom.</w:t>
            </w:r>
            <w:r>
              <w:rPr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Il-Kummissjoni għandha tippubblika l-valutazzjoni tagħha</w:t>
            </w:r>
            <w:r>
              <w:rPr>
                <w:color w:val="auto"/>
              </w:rPr>
              <w:t xml:space="preserve"> tal-adegwatezza tal-kodiċijiet ta’ prattika.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8F9511B" w14:textId="77777777">
            <w:pPr>
              <w:pStyle w:val="Normal6a"/>
            </w:pPr>
            <w:r>
              <w:rPr>
                <w:color w:val="auto"/>
              </w:rPr>
              <w:t>6.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L-Uffiċċju għall-IA</w:t>
            </w:r>
            <w:r>
              <w:rPr>
                <w:color w:val="auto"/>
              </w:rPr>
              <w:t xml:space="preserve"> u l-Bord għandhom jimmonitorjaw u jevalwaw regolarment il-kisba tal-objettivi tal-kodiċijiet ta’ prattika mill-parteċipanti u l-kontribut tagħhom għall-applikazzjoni korretta ta’ dan ir-Regolament.</w:t>
            </w:r>
            <w:r>
              <w:rPr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L-Uffiċċju għall-IA u l-Bord</w:t>
            </w:r>
            <w:r>
              <w:rPr>
                <w:color w:val="auto"/>
              </w:rPr>
              <w:t xml:space="preserve">, filwaqt li </w:t>
            </w:r>
            <w:r>
              <w:rPr>
                <w:b/>
                <w:i/>
                <w:color w:val="auto"/>
              </w:rPr>
              <w:t>jqisu</w:t>
            </w:r>
            <w:r>
              <w:rPr>
                <w:color w:val="auto"/>
              </w:rPr>
              <w:t xml:space="preserve"> bl-akbar attenzjoni l-opinjoni tal-Bord, </w:t>
            </w:r>
            <w:r>
              <w:rPr>
                <w:b/>
                <w:i/>
                <w:color w:val="auto"/>
              </w:rPr>
              <w:t>għandhom jivvalutaw</w:t>
            </w:r>
            <w:r>
              <w:rPr>
                <w:color w:val="auto"/>
              </w:rPr>
              <w:t xml:space="preserve"> jekk il-kodiċijiet ta’ prattika jkoprux l-obbligi previsti fl-Artikoli 53 u 55, u </w:t>
            </w:r>
            <w:r>
              <w:rPr>
                <w:b/>
                <w:i/>
                <w:color w:val="auto"/>
              </w:rPr>
              <w:t>għandhom jimmonitorjaw</w:t>
            </w:r>
            <w:r>
              <w:rPr>
                <w:color w:val="auto"/>
              </w:rPr>
              <w:t xml:space="preserve"> u </w:t>
            </w:r>
            <w:r>
              <w:rPr>
                <w:b/>
                <w:i/>
                <w:color w:val="auto"/>
              </w:rPr>
              <w:t>jevalwaw</w:t>
            </w:r>
            <w:r>
              <w:rPr>
                <w:color w:val="auto"/>
              </w:rPr>
              <w:t xml:space="preserve"> regolarment il-kisba tal-objettivi tagħhom.</w:t>
            </w:r>
            <w:r>
              <w:rPr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Għandhom jippubblikaw il-valutazzjoni tagħhom</w:t>
            </w:r>
            <w:r>
              <w:rPr>
                <w:color w:val="auto"/>
              </w:rPr>
              <w:t xml:space="preserve"> tal-adegwatezza tal-kodiċijiet ta’ prattika.</w:t>
            </w:r>
          </w:p>
        </w:tc>
      </w:tr>
    </w:tbl>
    <w:p w:rsidR="006D4AA7" w:rsidRPr="006D4AA7" w:rsidP="006D4AA7" w14:paraId="3BD7B2DE" w14:textId="77777777">
      <w:pPr>
        <w:pStyle w:val="AmJustTitle"/>
      </w:pPr>
      <w:r>
        <w:rPr>
          <w:rStyle w:val="HideTWBExt"/>
        </w:rPr>
        <w:t>&lt;TitreJust&gt;</w:t>
      </w:r>
      <w:r>
        <w:rPr>
          <w:color w:val="auto"/>
        </w:rPr>
        <w:t>Ġustifikazzjoni</w:t>
      </w:r>
      <w:r>
        <w:rPr>
          <w:rStyle w:val="HideTWBExt"/>
        </w:rPr>
        <w:t>&lt;/TitreJust&gt;</w:t>
      </w:r>
    </w:p>
    <w:p w:rsidR="006D4AA7" w:rsidRPr="006D4AA7" w:rsidP="006D4AA7" w14:paraId="5CF5C890" w14:textId="77777777">
      <w:pPr>
        <w:pStyle w:val="AmJustText"/>
      </w:pPr>
      <w:r>
        <w:t>Din l-emenda tfittex li tiżgura li l-monitoraġġ, l-evalwazzjoni u d-divulgazzjoni tal-adegwatezza tal-kodiċijiet ta’ prattika jkunu konsistenti bis-sħiħ mal-arranġamenti ta’ governanza stabbiliti f’dan ir-Regolament.</w:t>
      </w:r>
      <w:r>
        <w:t xml:space="preserve"> </w:t>
      </w:r>
      <w:r>
        <w:t>L-inkarigar ta’ dawn ir-responsabbiltajiet lill-Uffiċċju għall-IA u lill-Bord ipoġġi s-sorveljanza f’idejn il-korpi li għandhom mandat speċifiku għas-superviżjoni teknika.</w:t>
      </w:r>
      <w:r>
        <w:t xml:space="preserve"> </w:t>
      </w:r>
      <w:r>
        <w:t>Barra minn hekk, l-assenjazzjoni mill-ġdid ta’ dan ir-rwol lill-Bord hija meħtieġa biex jinżamm bilanċ istituzzjonali xieraq.</w:t>
      </w:r>
    </w:p>
    <w:p w:rsidR="006D4AA7" w:rsidRPr="006D4AA7" w:rsidP="006D4AA7" w14:paraId="5C1C14F4" w14:textId="77777777">
      <w:r>
        <w:rPr>
          <w:rStyle w:val="HideTWBExt"/>
        </w:rPr>
        <w:t>&lt;/Amend&gt;</w:t>
      </w:r>
    </w:p>
    <w:p w:rsidR="006D4AA7" w:rsidRPr="006D4AA7" w:rsidP="006D4AA7" w14:paraId="3C5CA9E9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22</w:t>
      </w:r>
      <w:r>
        <w:rPr>
          <w:rStyle w:val="HideTWBExt"/>
        </w:rPr>
        <w:t>&lt;/NumAm&gt;</w:t>
      </w:r>
    </w:p>
    <w:p w:rsidR="006D4AA7" w:rsidRPr="006D4AA7" w:rsidP="006D4AA7" w14:paraId="49EF1E3E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75681F1D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23</w:t>
      </w:r>
      <w:r>
        <w:rPr>
          <w:rStyle w:val="HideTWBExt"/>
        </w:rPr>
        <w:t>&lt;/Article&gt;</w:t>
      </w:r>
    </w:p>
    <w:p w:rsidR="006D4AA7" w:rsidRPr="006D4AA7" w:rsidP="006D4AA7" w14:paraId="367E9FA2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32BEECAF" w14:textId="77777777">
      <w:r>
        <w:rPr>
          <w:rStyle w:val="HideTWBExt"/>
        </w:rPr>
        <w:t>&lt;Article2&gt;</w:t>
      </w:r>
      <w:r>
        <w:rPr>
          <w:color w:val="auto"/>
        </w:rPr>
        <w:t>Artikolu 70 – paragrafu 8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22DFA2BA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18ABF74" w14:textId="77777777"/>
        </w:tc>
      </w:tr>
      <w:tr w14:paraId="2A8818B8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8728E63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DCD5D7B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6E9656AE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22906F0" w14:textId="77777777">
            <w:pPr>
              <w:pStyle w:val="Normal6a"/>
            </w:pPr>
            <w:r>
              <w:rPr>
                <w:color w:val="auto"/>
              </w:rPr>
              <w:t>8.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L-awtoritajiet nazzjonali kompetenti jistgħu jipprovdu gwida u pariri dwar l-implimentazzjoni ta’ dan ir-Regolament, b’mod partikolari lill-SMCs u lill-SMEs, inkluż in-negozji ġodda, filwaqt li jqisu l-gwida u l-pariri tal-Bord u tal-Kummissjoni, kif ikun xieraq.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Kull meta l-awtoritajiet nazzjonali kompetenti jkun beħsiebhom jipprovdu gwida u pariri b’rabta ma’ sistema tal-IA f’oqsma koperti minn liġijiet oħra tal-Unjoni, l-awtoritajiet nazzjonali kompetenti skont dik il-liġi tal-Unjoni għandhom jiġu kkonsultati, kif xieraq.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AFBF297" w14:textId="77777777">
            <w:pPr>
              <w:pStyle w:val="Normal6a"/>
            </w:pPr>
            <w:r>
              <w:rPr>
                <w:color w:val="auto"/>
              </w:rPr>
              <w:t>8.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 xml:space="preserve">L-awtoritajiet nazzjonali kompetenti jistgħu jipprovdu gwida u pariri dwar l-implimentazzjoni ta’ dan ir-Regolament, b’mod partikolari lill-SMCs u lill-SMEs, inkluż in-negozji ġodda, </w:t>
            </w:r>
            <w:r>
              <w:rPr>
                <w:b/>
                <w:i/>
                <w:color w:val="auto"/>
              </w:rPr>
              <w:t>u, meta rilevanti, lill-implimentaturi tas-settur pubbliku, inklużi l-awtoritajiet pubbliċi lokali u l-istituzzjonijiet tal-edukazzjoni, tat-taħriġ u kulturali ffinanzjati pubblikament,</w:t>
            </w:r>
            <w:r>
              <w:rPr>
                <w:color w:val="auto"/>
              </w:rPr>
              <w:t xml:space="preserve"> filwaqt li jqisu l-gwida u l-pariri tal-Bord u tal-Kummissjoni, kif ikun xieraq.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Kull meta l-awtoritajiet nazzjonali kompetenti jkun beħsiebhom jipprovdu gwida u pariri b’rabta ma’ sistema tal-IA f’oqsma koperti minn liġijiet oħra tal-Unjoni</w:t>
            </w:r>
            <w:r>
              <w:rPr>
                <w:b/>
                <w:i/>
                <w:color w:val="auto"/>
              </w:rPr>
              <w:t>, inklużi l-protezzjoni tad-data, il-protezzjoni tal-konsumatur u s-servizzi tal-media awdjoviżiva</w:t>
            </w:r>
            <w:r>
              <w:rPr>
                <w:color w:val="auto"/>
              </w:rPr>
              <w:t>, l-awtoritajiet nazzjonali kompetenti skont dik il-liġi tal-Unjoni għandhom jiġu kkonsultati, kif xieraq.</w:t>
            </w:r>
          </w:p>
        </w:tc>
      </w:tr>
    </w:tbl>
    <w:p w:rsidR="006D4AA7" w:rsidRPr="006D4AA7" w:rsidP="006D4AA7" w14:paraId="18884A86" w14:textId="77777777">
      <w:r>
        <w:rPr>
          <w:rStyle w:val="HideTWBExt"/>
        </w:rPr>
        <w:t>&lt;/Amend&gt;</w:t>
      </w:r>
    </w:p>
    <w:p w:rsidR="006D4AA7" w:rsidRPr="006D4AA7" w:rsidP="006D4AA7" w14:paraId="3F9FAD27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23</w:t>
      </w:r>
      <w:r>
        <w:rPr>
          <w:rStyle w:val="HideTWBExt"/>
        </w:rPr>
        <w:t>&lt;/NumAm&gt;</w:t>
      </w:r>
    </w:p>
    <w:p w:rsidR="006D4AA7" w:rsidRPr="006D4AA7" w:rsidP="006D4AA7" w14:paraId="6BC28D07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21A939E9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24</w:t>
      </w:r>
      <w:r>
        <w:rPr>
          <w:rStyle w:val="HideTWBExt"/>
        </w:rPr>
        <w:t>&lt;/Article&gt;</w:t>
      </w:r>
    </w:p>
    <w:p w:rsidR="006D4AA7" w:rsidRPr="006D4AA7" w:rsidP="006D4AA7" w14:paraId="741F5690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7148D7FB" w14:textId="77777777">
      <w:r>
        <w:rPr>
          <w:rStyle w:val="HideTWBExt"/>
        </w:rPr>
        <w:t>&lt;Article2&gt;</w:t>
      </w:r>
      <w:r>
        <w:rPr>
          <w:color w:val="auto"/>
        </w:rPr>
        <w:t>Artikolu 72 – paragrafu 3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21FD7C9C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292BA30" w14:textId="77777777"/>
        </w:tc>
      </w:tr>
      <w:tr w14:paraId="7A8D2D94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4A236DB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E1F1C4B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37EFB0B5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51A79C9" w14:textId="77777777">
            <w:pPr>
              <w:pStyle w:val="Normal6a"/>
            </w:pPr>
            <w:r>
              <w:rPr>
                <w:color w:val="auto"/>
              </w:rPr>
              <w:t>3.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Is-sistema tal-monitoraġġ ta’ wara t-tqegħid fis-suq għandha tkun ibbażata fuq pjan tal-monitoraġġ ta’ wara t-tqegħid fis-suq.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Il-pjan tal-monitoraġġ ta’ wara t-tqegħid fis-suq għandu jkun parti mid-dokumentazzjoni teknika msemmija fl-Anness IV.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Il-Kummissjoni għandha tadotta gwida dwar il-pjan tal-monitoraġġ ta’ wara t-tqegħid fis-suq.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3BEC09A" w14:textId="77777777">
            <w:pPr>
              <w:pStyle w:val="Normal6a"/>
            </w:pPr>
            <w:r>
              <w:rPr>
                <w:color w:val="auto"/>
              </w:rPr>
              <w:t>3.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Is-sistema tal-monitoraġġ ta’ wara t-tqegħid fis-suq għandha tkun ibbażata fuq pjan tal-monitoraġġ ta’ wara t-tqegħid fis-suq.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Il-pjan tal-monitoraġġ ta’ wara t-tqegħid fis-suq għandu jkun parti mid-dokumentazzjoni teknika msemmija fl-Anness IV.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Il-Kummissjoni għandha tadotta gwida dwar il-pjan tal-monitoraġġ ta’ wara t-tqegħid fis-suq</w:t>
            </w:r>
            <w:r>
              <w:rPr>
                <w:b/>
                <w:i/>
                <w:color w:val="auto"/>
              </w:rPr>
              <w:t>, inklużi eżempji prattiċi għal sistemi tal-IA b’riskju għoli varati fl-edukazzjoni u fit-taħriġ vokazzjonali u f’servizzi pubbliċi oħra, u dwar indikaturi ta’ monitoraġġ li jistgħu jindikaw impatti negattivi fuq id-drittijiet fundamentali, inklużi eżiti diskriminatorji</w:t>
            </w:r>
            <w:r>
              <w:rPr>
                <w:color w:val="auto"/>
              </w:rPr>
              <w:t>.</w:t>
            </w:r>
            <w:r>
              <w:rPr>
                <w:color w:val="auto"/>
              </w:rPr>
              <w:t xml:space="preserve"> </w:t>
            </w:r>
          </w:p>
        </w:tc>
      </w:tr>
    </w:tbl>
    <w:p w:rsidR="006D4AA7" w:rsidRPr="006D4AA7" w:rsidP="006D4AA7" w14:paraId="015AE4A7" w14:textId="77777777">
      <w:r>
        <w:rPr>
          <w:rStyle w:val="HideTWBExt"/>
        </w:rPr>
        <w:t>&lt;/Amend&gt;</w:t>
      </w:r>
    </w:p>
    <w:p w:rsidR="006D4AA7" w:rsidRPr="006D4AA7" w:rsidP="006D4AA7" w14:paraId="1702866E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24</w:t>
      </w:r>
      <w:r>
        <w:rPr>
          <w:rStyle w:val="HideTWBExt"/>
        </w:rPr>
        <w:t>&lt;/NumAm&gt;</w:t>
      </w:r>
    </w:p>
    <w:p w:rsidR="006D4AA7" w:rsidRPr="006D4AA7" w:rsidP="006D4AA7" w14:paraId="56EBE06F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320DE9B0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27</w:t>
      </w:r>
      <w:r>
        <w:rPr>
          <w:rStyle w:val="HideTWBExt"/>
        </w:rPr>
        <w:t>&lt;/Article&gt;</w:t>
      </w:r>
    </w:p>
    <w:p w:rsidR="006D4AA7" w:rsidRPr="006D4AA7" w:rsidP="006D4AA7" w14:paraId="5ACAE18C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343BA52E" w14:textId="77777777">
      <w:r>
        <w:rPr>
          <w:rStyle w:val="HideTWBExt"/>
        </w:rPr>
        <w:t>&lt;Article2&gt;</w:t>
      </w:r>
      <w:r>
        <w:rPr>
          <w:color w:val="auto"/>
        </w:rPr>
        <w:t>Artikolu 95 – paragrafu 4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063BA4FE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F3CB012" w14:textId="77777777"/>
        </w:tc>
      </w:tr>
      <w:tr w14:paraId="684DA948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93560E4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FD2E2A5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656B1457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6642B17" w14:textId="77777777">
            <w:pPr>
              <w:pStyle w:val="Normal6a"/>
            </w:pPr>
            <w:r>
              <w:rPr>
                <w:color w:val="auto"/>
              </w:rPr>
              <w:t>4.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>L-Uffiċċju għall-IA u l-Istati Membri għandhom iqisu l-interessi u l-ħtiġijiet speċifiċi tal-SMCs u tal-SMEs, inkluż in-negozji ġodda, meta jħeġġu u jiffaċilitaw it-tfassil ta’ kodiċijiet tal-kondotta.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BD5D577" w14:textId="77777777">
            <w:pPr>
              <w:pStyle w:val="Normal6a"/>
            </w:pPr>
            <w:r>
              <w:rPr>
                <w:color w:val="auto"/>
              </w:rPr>
              <w:t>4.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 xml:space="preserve">L-Uffiċċju għall-IA u l-Istati Membri għandhom iqisu l-interessi u l-ħtiġijiet speċifiċi tal-SMCs u tal-SMEs, inkluż in-negozji ġodda, </w:t>
            </w:r>
            <w:r>
              <w:rPr>
                <w:b/>
                <w:i/>
                <w:color w:val="auto"/>
              </w:rPr>
              <w:t>kif ukoll il-ħtiġijiet operazzjonali tal-awtoritajiet pubbliċi lokali u tal-organizzazzjonijiet ta’ interess pubbliku, inklużi l-istituzzjonijiet tal-edukazzjoni, tat-taħriġ u kulturali, meta jkunu mistennija jużaw jew jibbenefikaw minn tali kodiċijiet,</w:t>
            </w:r>
            <w:r>
              <w:rPr>
                <w:color w:val="auto"/>
              </w:rPr>
              <w:t xml:space="preserve"> meta jħeġġu u jiffaċilitaw it-tfassil ta’ kodiċijiet tal-kondotta.</w:t>
            </w:r>
          </w:p>
        </w:tc>
      </w:tr>
    </w:tbl>
    <w:p w:rsidR="006D4AA7" w:rsidRPr="006D4AA7" w:rsidP="006D4AA7" w14:paraId="57F82CD7" w14:textId="77777777">
      <w:r>
        <w:rPr>
          <w:rStyle w:val="HideTWBExt"/>
        </w:rPr>
        <w:t>&lt;/Amend&gt;</w:t>
      </w:r>
    </w:p>
    <w:p w:rsidR="006D4AA7" w:rsidRPr="006D4AA7" w:rsidP="006D4AA7" w14:paraId="66DD08C6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25</w:t>
      </w:r>
      <w:r>
        <w:rPr>
          <w:rStyle w:val="HideTWBExt"/>
        </w:rPr>
        <w:t>&lt;/NumAm&gt;</w:t>
      </w:r>
    </w:p>
    <w:p w:rsidR="006D4AA7" w:rsidRPr="006D4AA7" w:rsidP="006D4AA7" w14:paraId="48A67782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35439F6D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28</w:t>
      </w:r>
      <w:r>
        <w:rPr>
          <w:rStyle w:val="HideTWBExt"/>
        </w:rPr>
        <w:t>&lt;/Article&gt;</w:t>
      </w:r>
    </w:p>
    <w:p w:rsidR="006D4AA7" w:rsidRPr="006D4AA7" w:rsidP="006D4AA7" w14:paraId="7E47F355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294F02CF" w14:textId="77777777">
      <w:r>
        <w:rPr>
          <w:rStyle w:val="HideTWBExt"/>
        </w:rPr>
        <w:t>&lt;Article2&gt;</w:t>
      </w:r>
      <w:r>
        <w:rPr>
          <w:color w:val="auto"/>
        </w:rPr>
        <w:t>Artikolu 96 – paragrafu 1 – subparagrafu 2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3CE5F9F6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72B8DA6" w14:textId="77777777"/>
        </w:tc>
      </w:tr>
      <w:tr w14:paraId="7C3F65C5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DB33858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F8569FA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0274E4A9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730417C" w14:textId="77777777">
            <w:pPr>
              <w:pStyle w:val="Normal6a"/>
            </w:pPr>
            <w:r>
              <w:rPr>
                <w:color w:val="auto"/>
              </w:rPr>
              <w:t>Meta toħroġ tali linji gwida, il-Kummissjoni għandha tagħti attenzjoni partikolari lill-ħtiġijiet tal-SMCs u tal-SMEs, inkluż in-negozji ġodda, tal-awtoritajiet pubbliċi lokali u tas-setturi li aktarx jiġu affettwati minn dan ir-Regolament.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14D02E6" w14:textId="77777777">
            <w:pPr>
              <w:pStyle w:val="Normal6a"/>
            </w:pPr>
            <w:r>
              <w:rPr>
                <w:color w:val="auto"/>
              </w:rPr>
              <w:t>Meta toħroġ tali linji gwida, il-Kummissjoni għandha tagħti attenzjoni partikolari lill-ħtiġijiet tal-SMCs u tal-SMEs, inkluż in-negozji ġodda, tal-awtoritajiet pubbliċi lokali u tas-setturi li aktarx jiġu affettwati minn dan ir-Regolament</w:t>
            </w:r>
            <w:r>
              <w:rPr>
                <w:b/>
                <w:i/>
                <w:color w:val="auto"/>
              </w:rPr>
              <w:t>, inklużi l-edukazzjoni u t-taħriġ vokazzjonali, l-attivitajiet kulturali u kreattivi, u s-servizzi tal-media u tal-informazzjoni</w:t>
            </w:r>
            <w:r>
              <w:rPr>
                <w:color w:val="auto"/>
              </w:rPr>
              <w:t>.</w:t>
            </w:r>
          </w:p>
        </w:tc>
      </w:tr>
    </w:tbl>
    <w:p w:rsidR="006D4AA7" w:rsidRPr="006D4AA7" w:rsidP="006D4AA7" w14:paraId="5974D63A" w14:textId="77777777">
      <w:r>
        <w:rPr>
          <w:rStyle w:val="HideTWBExt"/>
        </w:rPr>
        <w:t>&lt;/Amend&gt;</w:t>
      </w:r>
    </w:p>
    <w:p w:rsidR="006D4AA7" w:rsidRPr="006D4AA7" w:rsidP="006D4AA7" w14:paraId="724B4233" w14:textId="77777777">
      <w:pPr>
        <w:rPr>
          <w:rStyle w:val="HideTWBExt"/>
        </w:rPr>
      </w:pPr>
    </w:p>
    <w:p w:rsidR="006D4AA7" w:rsidRPr="006D4AA7" w:rsidP="006D4AA7" w14:paraId="4C3788ED" w14:textId="77777777">
      <w:pPr>
        <w:pStyle w:val="AmNumberTabs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26</w:t>
      </w:r>
      <w:r>
        <w:rPr>
          <w:rStyle w:val="HideTWBExt"/>
          <w:b w:val="0"/>
        </w:rPr>
        <w:t>&lt;/NumAm&gt;</w:t>
      </w:r>
    </w:p>
    <w:p w:rsidR="006D4AA7" w:rsidRPr="006D4AA7" w:rsidP="006D4AA7" w14:paraId="098CC33E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782ADE83" w14:textId="77777777">
      <w:pPr>
        <w:pStyle w:val="NormalBold"/>
        <w:keepNext/>
      </w:pPr>
      <w:r>
        <w:rPr>
          <w:rStyle w:val="HideTWBExt"/>
          <w:b w:val="0"/>
        </w:rPr>
        <w:t>&lt;Article&gt;</w:t>
      </w:r>
      <w:r>
        <w:rPr>
          <w:color w:val="auto"/>
        </w:rPr>
        <w:t xml:space="preserve"> </w:t>
      </w:r>
      <w:r>
        <w:rPr>
          <w:color w:val="auto"/>
        </w:rPr>
        <w:t>Artikolu 1 – paragrafu 1 – punt 30 – punt a</w:t>
      </w:r>
      <w:r>
        <w:rPr>
          <w:rStyle w:val="HideTWBExt"/>
          <w:b w:val="0"/>
        </w:rPr>
        <w:t>&lt;/Article&gt;</w:t>
      </w:r>
    </w:p>
    <w:p w:rsidR="006D4AA7" w:rsidRPr="006D4AA7" w:rsidP="006D4AA7" w14:paraId="1FA74240" w14:textId="77777777">
      <w:pPr>
        <w:keepNext/>
        <w:rPr>
          <w:rFonts w:ascii="Arial" w:hAnsi="Arial" w:eastAsiaTheme="majorEastAsia" w:cs="Arial"/>
          <w:noProof/>
          <w:color w:val="000080"/>
          <w:sz w:val="20"/>
        </w:rPr>
      </w:pPr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6EA5520F" w14:textId="77777777">
      <w:r>
        <w:rPr>
          <w:rStyle w:val="HideTWBExt"/>
        </w:rPr>
        <w:t>&lt;Article2&gt;</w:t>
      </w:r>
      <w:r>
        <w:rPr>
          <w:color w:val="auto"/>
        </w:rPr>
        <w:t>Artikolu 111 – paragrafu 2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4F107573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574A0E39" w14:textId="77777777">
            <w:pPr>
              <w:keepNext/>
            </w:pPr>
          </w:p>
        </w:tc>
      </w:tr>
      <w:tr w14:paraId="725BB28B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4576A753" w14:textId="77777777">
            <w:pPr>
              <w:pStyle w:val="Am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73FE003A" w14:textId="77777777">
            <w:pPr>
              <w:pStyle w:val="Am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28193C6C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42DD79E7" w14:textId="77777777">
            <w:pPr>
              <w:pStyle w:val="Normal6a"/>
            </w:pPr>
            <w:r>
              <w:rPr>
                <w:color w:val="auto"/>
              </w:rPr>
              <w:t>2.</w:t>
            </w:r>
            <w:r>
              <w:rPr>
                <w:color w:val="auto"/>
              </w:rPr>
              <w:tab/>
            </w:r>
            <w:r>
              <w:rPr>
                <w:color w:val="auto"/>
              </w:rPr>
              <w:t xml:space="preserve">Mingħajr preġudizzju għall-applikazzjoni tal-Artikolu 5 kif imsemmi fl-Artikolu 113(3), it-tielet paragrafu, il-punt (a), dan ir-Regolament għandu japplika </w:t>
            </w:r>
            <w:r>
              <w:rPr>
                <w:b/>
                <w:i/>
                <w:color w:val="auto"/>
              </w:rPr>
              <w:t>għall-operaturi</w:t>
            </w:r>
            <w:r>
              <w:rPr>
                <w:color w:val="auto"/>
              </w:rPr>
              <w:t xml:space="preserve"> tas-sistemi tal-IA b’riskju għoli li ma jkunux is-sistemi imsemmija fil-paragrafu 1 ta’ dan l-Artikolu, li ġew introdotti fis-suq jew li tqiegħdu fis-servizz qabel id-data tal-applikazzjoni tal-Kapitolu III u l-obbligi korrispondenti msemmija fl-Artikolu 113, biss jekk minn dik id-data dawk is-sistemi jkunu soġġetti għal bidliet sinifikanti fid-disinni tagħhom.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Fi kwalunkwe każ, il-fornituri u l-implimentaturi tas-sistemi tal-IA b’riskju għoli maħsuba biex jintużaw mill-awtoritajiet pubbliċi għandhom jieħdu l-passi neċessarji biex sat-2 ta’ Awwissu 2030 ikunu kkonformaw mar-rekwiżiti u l-obbligi stabbiliti f’dan ir-Regolament.</w:t>
            </w:r>
          </w:p>
          <w:p w:rsidR="006D4AA7" w:rsidRPr="006D4AA7" w:rsidP="00A40210" w14:paraId="459A730D" w14:textId="77777777">
            <w:pPr>
              <w:pStyle w:val="Normal6a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6D4AA7" w:rsidRPr="006D4AA7" w:rsidP="00A40210" w14:paraId="513C9549" w14:textId="77777777">
            <w:pPr>
              <w:pStyle w:val="Normal6a"/>
              <w:rPr>
                <w:szCs w:val="24"/>
              </w:rPr>
            </w:pPr>
            <w:r>
              <w:rPr>
                <w:color w:val="auto"/>
              </w:rPr>
              <w:t>2.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Mingħajr preġudizzju għall-applikazzjoni tal-Artikolu 5 kif imsemmi fl-Artikolu 113(3), it-tielet paragrafu, il-punt (a), dan ir-Regolament għandu japplika </w:t>
            </w:r>
            <w:r>
              <w:rPr>
                <w:b/>
                <w:i/>
                <w:color w:val="auto"/>
              </w:rPr>
              <w:t>għall-implimentaturi u għall-fornituri</w:t>
            </w:r>
            <w:r>
              <w:rPr>
                <w:color w:val="auto"/>
              </w:rPr>
              <w:t xml:space="preserve"> tas-sistemi tal-IA b’riskju għoli li ma jkunux is-sistemi imsemmija fil-paragrafu 1 ta’ dan l-Artikolu, li ġew introdotti fis-suq jew li tqiegħdu fis-servizz qabel id-data tal-applikazzjoni tal-Kapitolu III u l-obbligi korrispondenti msemmija fl-Artikolu 113, biss jekk minn dik id-data dawk is-sistemi jkunu soġġetti għal bidliet sinifikanti fid-disinni tagħhom.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Fi kwalunkwe każ, il-fornituri u l-implimentaturi tas-sistemi tal-IA b’riskju għoli maħsuba biex jintużaw mill-awtoritajiet pubbliċi għandhom jieħdu l-passi neċessarji biex sat-2 ta’ Awwissu 2030 ikunu kkonformaw mar-rekwiżiti u l-obbligi stabbiliti f’dan ir-Regolament.</w:t>
            </w:r>
          </w:p>
          <w:p w:rsidR="006D4AA7" w:rsidRPr="006D4AA7" w:rsidP="00A40210" w14:paraId="1C37EA03" w14:textId="77777777">
            <w:pPr>
              <w:pStyle w:val="Normal6a"/>
              <w:rPr>
                <w:b/>
                <w:bCs/>
                <w:i/>
                <w:iCs/>
                <w:szCs w:val="24"/>
              </w:rPr>
            </w:pPr>
          </w:p>
        </w:tc>
      </w:tr>
    </w:tbl>
    <w:p w:rsidR="006D4AA7" w:rsidRPr="006D4AA7" w:rsidP="006D4AA7" w14:paraId="6B2FD213" w14:textId="77777777">
      <w:r>
        <w:rPr>
          <w:rStyle w:val="HideTWBExt"/>
        </w:rPr>
        <w:t>&lt;/Amend&gt;</w:t>
      </w:r>
    </w:p>
    <w:p w:rsidR="006D4AA7" w:rsidRPr="006D4AA7" w:rsidP="006D4AA7" w14:paraId="249B10C0" w14:textId="77777777">
      <w:pPr>
        <w:pStyle w:val="AmNumberTabs"/>
        <w:keepNext/>
      </w:pPr>
      <w:r>
        <w:rPr>
          <w:rStyle w:val="HideTWBExt"/>
          <w:b w:val="0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  <w:b w:val="0"/>
        </w:rPr>
        <w:t>&lt;NumAm&gt;</w:t>
      </w:r>
      <w:r>
        <w:rPr>
          <w:color w:val="auto"/>
        </w:rPr>
        <w:t>27</w:t>
      </w:r>
      <w:r>
        <w:rPr>
          <w:rStyle w:val="HideTWBExt"/>
          <w:b w:val="0"/>
        </w:rPr>
        <w:t>&lt;/NumAm&gt;</w:t>
      </w:r>
    </w:p>
    <w:p w:rsidR="006D4AA7" w:rsidRPr="006D4AA7" w:rsidP="006D4AA7" w14:paraId="6BDE5450" w14:textId="77777777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  <w:b w:val="0"/>
        </w:rPr>
        <w:t>&lt;/DocAmend&gt;</w:t>
      </w:r>
    </w:p>
    <w:p w:rsidR="006D4AA7" w:rsidRPr="006D4AA7" w:rsidP="006D4AA7" w14:paraId="4B55749A" w14:textId="77777777">
      <w:pPr>
        <w:pStyle w:val="NormalBold"/>
        <w:keepNext/>
      </w:pPr>
      <w:r>
        <w:rPr>
          <w:rStyle w:val="HideTWBExt"/>
          <w:b w:val="0"/>
        </w:rPr>
        <w:t>&lt;Article&gt;</w:t>
      </w:r>
      <w:r>
        <w:rPr>
          <w:color w:val="auto"/>
        </w:rPr>
        <w:t xml:space="preserve"> </w:t>
      </w:r>
      <w:r>
        <w:rPr>
          <w:color w:val="auto"/>
        </w:rPr>
        <w:t>Artikolu 1 – paragrafu 1 – punt 30 – punt b</w:t>
      </w:r>
      <w:r>
        <w:rPr>
          <w:rStyle w:val="HideTWBExt"/>
          <w:b w:val="0"/>
        </w:rPr>
        <w:t>&lt;/Article&gt;</w:t>
      </w:r>
    </w:p>
    <w:p w:rsidR="006D4AA7" w:rsidRPr="006D4AA7" w:rsidP="006D4AA7" w14:paraId="28671562" w14:textId="77777777">
      <w:pPr>
        <w:keepNext/>
        <w:rPr>
          <w:rFonts w:ascii="Arial" w:hAnsi="Arial" w:eastAsiaTheme="majorEastAsia" w:cs="Arial"/>
          <w:noProof/>
          <w:color w:val="000080"/>
          <w:sz w:val="20"/>
        </w:rPr>
      </w:pPr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15AC177D" w14:textId="77777777">
      <w:r>
        <w:rPr>
          <w:rStyle w:val="HideTWBExt"/>
        </w:rPr>
        <w:t>&lt;Article2&gt;</w:t>
      </w:r>
      <w:r>
        <w:rPr>
          <w:color w:val="auto"/>
        </w:rPr>
        <w:t>Artikolu 111 – paragrafu 4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/>
      </w:tblPr>
      <w:tblGrid>
        <w:gridCol w:w="4876"/>
        <w:gridCol w:w="4876"/>
      </w:tblGrid>
      <w:tr w14:paraId="590FA642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9752" w:type="dxa"/>
            <w:gridSpan w:val="2"/>
          </w:tcPr>
          <w:p w:rsidR="006D4AA7" w:rsidRPr="006D4AA7" w:rsidP="00A40210" w14:paraId="060DC372" w14:textId="77777777">
            <w:pPr>
              <w:keepNext/>
            </w:pPr>
          </w:p>
        </w:tc>
      </w:tr>
      <w:tr w14:paraId="59A81C4A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486A1482" w14:textId="77777777">
            <w:pPr>
              <w:pStyle w:val="AmColumnHeading"/>
              <w:keepNext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</w:tcPr>
          <w:p w:rsidR="006D4AA7" w:rsidRPr="006D4AA7" w:rsidP="00A40210" w14:paraId="28A19399" w14:textId="77777777">
            <w:pPr>
              <w:pStyle w:val="AmColumnHeading"/>
              <w:keepNext/>
            </w:pPr>
            <w:r>
              <w:rPr>
                <w:color w:val="auto"/>
              </w:rPr>
              <w:t>Emenda</w:t>
            </w:r>
          </w:p>
        </w:tc>
      </w:tr>
      <w:tr w14:paraId="2F9AB2A4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21521635" w14:textId="77777777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  <w:color w:val="auto"/>
              </w:rPr>
              <w:t>(b)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jiżdied il-paragrafu 4 li ġej:</w:t>
            </w:r>
          </w:p>
        </w:tc>
        <w:tc>
          <w:tcPr>
            <w:tcW w:w="4876" w:type="dxa"/>
          </w:tcPr>
          <w:p w:rsidR="006D4AA7" w:rsidRPr="006D4AA7" w:rsidP="00A40210" w14:paraId="652AA221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  <w:tr w14:paraId="6775AB69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000"/>
        </w:tblPrEx>
        <w:trPr>
          <w:jc w:val="center"/>
        </w:trPr>
        <w:tc>
          <w:tcPr>
            <w:tcW w:w="4876" w:type="dxa"/>
          </w:tcPr>
          <w:p w:rsidR="006D4AA7" w:rsidRPr="006D4AA7" w:rsidP="00A40210" w14:paraId="5CC41192" w14:textId="77777777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  <w:color w:val="auto"/>
              </w:rPr>
              <w:t>“4.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Il-fornituri tas-sistemi tal-IA, inkluż tas-sistemi tal-IA bi skop ġenerali, li jiġġeneraw kontenut sintetiku ta’ awdjo, immaġnijiet, video jew test, u li jkunu ġew introdotti fis-suq qabel it-2 ta’ Awwissu 2026 għandhom jieħdu l-passi neċessarji biex jikkonformaw mal-Artikolu 50(2) sat-2 ta’ Frar 2027.</w:t>
            </w:r>
          </w:p>
        </w:tc>
        <w:tc>
          <w:tcPr>
            <w:tcW w:w="4876" w:type="dxa"/>
          </w:tcPr>
          <w:p w:rsidR="006D4AA7" w:rsidRPr="006D4AA7" w:rsidP="00A40210" w14:paraId="68E2FFA1" w14:textId="77777777">
            <w:pPr>
              <w:pStyle w:val="Normal6a"/>
              <w:rPr>
                <w:b/>
                <w:bCs/>
                <w:i/>
                <w:iCs/>
                <w:szCs w:val="24"/>
              </w:rPr>
            </w:pPr>
          </w:p>
        </w:tc>
      </w:tr>
    </w:tbl>
    <w:p w:rsidR="006D4AA7" w:rsidRPr="006D4AA7" w:rsidP="006D4AA7" w14:paraId="283DD8E0" w14:textId="77777777">
      <w:r>
        <w:rPr>
          <w:rStyle w:val="HideTWBExt"/>
        </w:rPr>
        <w:t>&lt;/Amend&gt;</w:t>
      </w:r>
    </w:p>
    <w:p w:rsidR="006D4AA7" w:rsidRPr="006D4AA7" w:rsidP="006D4AA7" w14:paraId="67B5DB45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28</w:t>
      </w:r>
      <w:r>
        <w:rPr>
          <w:rStyle w:val="HideTWBExt"/>
        </w:rPr>
        <w:t>&lt;/NumAm&gt;</w:t>
      </w:r>
    </w:p>
    <w:p w:rsidR="006D4AA7" w:rsidRPr="006D4AA7" w:rsidP="006D4AA7" w14:paraId="46A9D45C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7C44B5A5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31</w:t>
      </w:r>
      <w:r>
        <w:rPr>
          <w:rStyle w:val="HideTWBExt"/>
        </w:rPr>
        <w:t>&lt;/Article&gt;</w:t>
      </w:r>
    </w:p>
    <w:p w:rsidR="006D4AA7" w:rsidRPr="006D4AA7" w:rsidP="006D4AA7" w14:paraId="72F96E2E" w14:textId="77777777">
      <w:r>
        <w:rPr>
          <w:rStyle w:val="HideTWBExt"/>
        </w:rPr>
        <w:t>&lt;DocAmend2&gt;</w:t>
      </w:r>
      <w:r>
        <w:rPr>
          <w:color w:val="auto"/>
        </w:rPr>
        <w:t>Regolament (UE) 2024/1689</w:t>
      </w:r>
      <w:r>
        <w:rPr>
          <w:rStyle w:val="HideTWBExt"/>
        </w:rPr>
        <w:t>&lt;/DocAmend2&gt;</w:t>
      </w:r>
    </w:p>
    <w:p w:rsidR="006D4AA7" w:rsidRPr="006D4AA7" w:rsidP="006D4AA7" w14:paraId="6604C2A2" w14:textId="77777777">
      <w:r>
        <w:rPr>
          <w:rStyle w:val="HideTWBExt"/>
        </w:rPr>
        <w:t>&lt;Article2&gt;</w:t>
      </w:r>
      <w:r>
        <w:rPr>
          <w:color w:val="auto"/>
        </w:rPr>
        <w:t>Artikolu 113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5ABE0BE5" w14:textId="77777777" w:rsidTr="00A40210">
        <w:tblPrEx>
          <w:tblW w:w="975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FABBEA8" w14:textId="77777777"/>
        </w:tc>
      </w:tr>
      <w:tr w14:paraId="7ADEA151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7DB3A5D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05AEA63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16AA77C2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9DF99F6" w14:textId="77777777">
            <w:pPr>
              <w:pStyle w:val="Normal6a"/>
            </w:pPr>
            <w:r>
              <w:rPr>
                <w:b/>
                <w:i/>
                <w:color w:val="auto"/>
              </w:rPr>
              <w:t>(31)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l-Artikolu 113 huwa emendat kif ġej: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2223DD2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  <w:tr w14:paraId="6B7C521E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4C1187B" w14:textId="77777777">
            <w:pPr>
              <w:pStyle w:val="Normal6a"/>
            </w:pPr>
            <w:r>
              <w:rPr>
                <w:b/>
                <w:i/>
                <w:color w:val="auto"/>
              </w:rPr>
              <w:t>(a)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fit-tielet paragrafu, jiżdied il-punt (d):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ED4F9B5" w14:textId="77777777">
            <w:pPr>
              <w:pStyle w:val="Normal6a"/>
            </w:pPr>
          </w:p>
        </w:tc>
      </w:tr>
      <w:tr w14:paraId="0808D743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B674009" w14:textId="77777777">
            <w:pPr>
              <w:pStyle w:val="Normal6a"/>
            </w:pPr>
            <w:r>
              <w:rPr>
                <w:b/>
                <w:i/>
                <w:color w:val="auto"/>
              </w:rPr>
              <w:t>“(d)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Il-Kapitolu III, it-Taqsimiet 1, 2, u 3, għandhom japplikaw wara l-adozzjoni ta’ deċiżjoni tal-Kummissjoni li tikkonferma li jkunu disponibbli miżuri adegwati b’appoġġ għall-konformità mal-Kapitolu III, mid-dati li ġejjin: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3106BEA" w14:textId="77777777">
            <w:pPr>
              <w:pStyle w:val="Normal6a"/>
            </w:pPr>
          </w:p>
        </w:tc>
      </w:tr>
      <w:tr w14:paraId="3441C922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636E45A" w14:textId="77777777">
            <w:pPr>
              <w:pStyle w:val="Normal6a"/>
            </w:pPr>
            <w:r>
              <w:rPr>
                <w:b/>
                <w:i/>
                <w:color w:val="auto"/>
              </w:rPr>
              <w:t>(i)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6 xhur wara l-adozzjoni ta’ dik id-deċiżjoni fir-rigward tas-sistemi tal-IA klassifikati b’riskju għoli skont l-Artikolu 6(2) u l-Anness III, u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12E347AF" w14:textId="77777777">
            <w:pPr>
              <w:pStyle w:val="Normal6a"/>
            </w:pPr>
          </w:p>
        </w:tc>
      </w:tr>
      <w:tr w14:paraId="71EE6A15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5ACDFEE8" w14:textId="77777777">
            <w:pPr>
              <w:pStyle w:val="Normal6a"/>
            </w:pPr>
            <w:r>
              <w:rPr>
                <w:b/>
                <w:i/>
                <w:color w:val="auto"/>
              </w:rPr>
              <w:t>(ii)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12-il xahar wara l-adozzjoni tad-deċiżjoni fir-rigward tas-sistemi tal-IA klassifikati b’riskju għoli skont l-Artikolu 6(1) u l-Anness 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BB8F727" w14:textId="77777777">
            <w:pPr>
              <w:pStyle w:val="Normal6a"/>
            </w:pPr>
          </w:p>
        </w:tc>
      </w:tr>
      <w:tr w14:paraId="4507949A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2689C71" w14:textId="77777777">
            <w:pPr>
              <w:pStyle w:val="Normal6a"/>
            </w:pPr>
            <w:r>
              <w:rPr>
                <w:b/>
                <w:i/>
                <w:color w:val="auto"/>
              </w:rPr>
              <w:t>Fin-nuqqas tal-adozzjoni tad-deċiżjoni skont it-tifsira tas-subparagrafu 1, jew meta d-dati ta’ hawn taħt ikunu qabel dawk li jiġru wara l-adozzjoni ta’ dik id-deċiżjoni, il-Kapitolu III, it-Taqsimiet 1, 2, u 3, għandu japplika: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62467BC8" w14:textId="77777777">
            <w:pPr>
              <w:pStyle w:val="Normal6a"/>
            </w:pPr>
          </w:p>
        </w:tc>
      </w:tr>
      <w:tr w14:paraId="052EDECA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EDCB5D4" w14:textId="77777777">
            <w:pPr>
              <w:pStyle w:val="Normal6a"/>
            </w:pPr>
            <w:r>
              <w:rPr>
                <w:b/>
                <w:i/>
                <w:color w:val="auto"/>
              </w:rPr>
              <w:t>(i)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fit-2 ta’ Diċembru 2027 fir-rigward tas-sistemi tal-IA klassifikati b’riskju għoli skont l-Artikolu 6(2) u l-Anness III, u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43876B6" w14:textId="77777777">
            <w:pPr>
              <w:pStyle w:val="Normal6a"/>
            </w:pPr>
          </w:p>
        </w:tc>
      </w:tr>
      <w:tr w14:paraId="176C451D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225A779" w14:textId="77777777">
            <w:pPr>
              <w:pStyle w:val="Normal6a"/>
            </w:pPr>
            <w:r>
              <w:rPr>
                <w:b/>
                <w:i/>
                <w:color w:val="auto"/>
              </w:rPr>
              <w:t>(ii)</w:t>
            </w:r>
            <w:r>
              <w:rPr>
                <w:b/>
                <w:i/>
                <w:color w:val="auto"/>
              </w:rPr>
              <w:t xml:space="preserve"> </w:t>
            </w:r>
            <w:r>
              <w:rPr>
                <w:b/>
                <w:i/>
                <w:color w:val="auto"/>
              </w:rPr>
              <w:t>fit-2 ta’ Awwissu 2028 fir-rigward tas-sistemi tal-IA klassifikati b’riskju għoli skont l-Artikolu 6(1) u l-Anness I.”;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996C0B9" w14:textId="77777777">
            <w:pPr>
              <w:pStyle w:val="Normal6a"/>
            </w:pPr>
          </w:p>
        </w:tc>
      </w:tr>
      <w:tr w14:paraId="099DF520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FA41D16" w14:textId="77777777">
            <w:pPr>
              <w:pStyle w:val="Normal6a"/>
              <w:rPr>
                <w:b/>
                <w:i/>
              </w:rPr>
            </w:pPr>
            <w:r>
              <w:rPr>
                <w:b/>
                <w:i/>
                <w:color w:val="auto"/>
              </w:rPr>
              <w:t>(b)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fit-tielet paragrafu, jiżdied il-punt (e):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5FCADA2" w14:textId="77777777">
            <w:pPr>
              <w:pStyle w:val="Normal6a"/>
            </w:pPr>
          </w:p>
        </w:tc>
      </w:tr>
      <w:tr w14:paraId="410947B0" w14:textId="77777777" w:rsidTr="00A40210">
        <w:tblPrEx>
          <w:tblW w:w="9752" w:type="dxa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BD174DD" w14:textId="77777777">
            <w:pPr>
              <w:pStyle w:val="Normal6a"/>
            </w:pPr>
            <w:r>
              <w:rPr>
                <w:b/>
                <w:i/>
                <w:color w:val="auto"/>
              </w:rPr>
              <w:t>“(e)</w:t>
            </w:r>
            <w:r>
              <w:rPr>
                <w:b/>
                <w:i/>
                <w:color w:val="auto"/>
              </w:rPr>
              <w:tab/>
            </w:r>
            <w:r>
              <w:rPr>
                <w:b/>
                <w:i/>
                <w:color w:val="auto"/>
              </w:rPr>
              <w:t>L-Artikoli 102 u 110 għandhom japplikaw minn [id-data meta jibda japplika dan ir-Regolament].”;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7D7D0A83" w14:textId="77777777">
            <w:pPr>
              <w:pStyle w:val="Normal6a"/>
            </w:pPr>
          </w:p>
        </w:tc>
      </w:tr>
    </w:tbl>
    <w:p w:rsidR="006D4AA7" w:rsidRPr="006D4AA7" w:rsidP="006D4AA7" w14:paraId="1C100DC5" w14:textId="77777777">
      <w:r>
        <w:rPr>
          <w:rStyle w:val="HideTWBExt"/>
        </w:rPr>
        <w:t>&lt;/Amend&gt;</w:t>
      </w:r>
    </w:p>
    <w:p w:rsidR="006D4AA7" w:rsidRPr="006D4AA7" w:rsidP="006D4AA7" w14:paraId="2EED0872" w14:textId="77777777">
      <w:pPr>
        <w:pStyle w:val="AmNumberTabs"/>
      </w:pPr>
      <w:r>
        <w:rPr>
          <w:rStyle w:val="HideTWBExt"/>
        </w:rPr>
        <w:t>&lt;Amend&gt;</w:t>
      </w:r>
      <w:r>
        <w:rPr>
          <w:color w:val="auto"/>
        </w:rPr>
        <w:t>Emenda</w:t>
      </w:r>
      <w:r>
        <w:rPr>
          <w:color w:val="auto"/>
        </w:rPr>
        <w:tab/>
      </w:r>
      <w:r>
        <w:rPr>
          <w:color w:val="auto"/>
        </w:rPr>
        <w:tab/>
      </w:r>
      <w:r>
        <w:rPr>
          <w:rStyle w:val="HideTWBExt"/>
        </w:rPr>
        <w:t>&lt;NumAm&gt;</w:t>
      </w:r>
      <w:r>
        <w:rPr>
          <w:color w:val="auto"/>
        </w:rPr>
        <w:t>29</w:t>
      </w:r>
      <w:r>
        <w:rPr>
          <w:rStyle w:val="HideTWBExt"/>
        </w:rPr>
        <w:t>&lt;/NumAm&gt;</w:t>
      </w:r>
    </w:p>
    <w:p w:rsidR="006D4AA7" w:rsidRPr="006D4AA7" w:rsidP="006D4AA7" w14:paraId="5669DB00" w14:textId="77777777">
      <w:pPr>
        <w:pStyle w:val="NormalBold12b"/>
      </w:pPr>
      <w:r>
        <w:rPr>
          <w:rStyle w:val="HideTWBExt"/>
        </w:rPr>
        <w:t>&lt;DocAmend&gt;</w:t>
      </w:r>
      <w:r>
        <w:rPr>
          <w:color w:val="auto"/>
        </w:rPr>
        <w:t>Proposta għal regolament</w:t>
      </w:r>
      <w:r>
        <w:rPr>
          <w:rStyle w:val="HideTWBExt"/>
        </w:rPr>
        <w:t>&lt;/DocAmend&gt;</w:t>
      </w:r>
    </w:p>
    <w:p w:rsidR="006D4AA7" w:rsidRPr="006D4AA7" w:rsidP="006D4AA7" w14:paraId="360363D2" w14:textId="77777777">
      <w:pPr>
        <w:pStyle w:val="NormalBold"/>
      </w:pPr>
      <w:r>
        <w:rPr>
          <w:rStyle w:val="HideTWBExt"/>
        </w:rPr>
        <w:t>&lt;Article&gt;</w:t>
      </w:r>
      <w:r>
        <w:rPr>
          <w:color w:val="auto"/>
        </w:rPr>
        <w:t>Artikolu 1 – paragrafu 1 – punt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/>
      </w:tblPr>
      <w:tblGrid>
        <w:gridCol w:w="4876"/>
        <w:gridCol w:w="4876"/>
      </w:tblGrid>
      <w:tr w14:paraId="51E3E202" w14:textId="77777777" w:rsidTr="00A40210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3B193A71" w14:textId="77777777"/>
        </w:tc>
      </w:tr>
      <w:tr w14:paraId="45E06551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2E624237" w14:textId="77777777">
            <w:pPr>
              <w:pStyle w:val="AmColumnHeading"/>
            </w:pPr>
            <w:r>
              <w:rPr>
                <w:color w:val="auto"/>
              </w:rP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A930982" w14:textId="77777777">
            <w:pPr>
              <w:pStyle w:val="AmColumnHeading"/>
            </w:pPr>
            <w:r>
              <w:rPr>
                <w:color w:val="auto"/>
              </w:rPr>
              <w:t>Emenda</w:t>
            </w:r>
          </w:p>
        </w:tc>
      </w:tr>
      <w:tr w14:paraId="6213F72F" w14:textId="77777777" w:rsidTr="00A40210"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  <w:tblLook w:val="04A0"/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4C9BAAE5" w14:textId="77777777">
            <w:pPr>
              <w:pStyle w:val="Normal6a"/>
            </w:pPr>
            <w:r>
              <w:rPr>
                <w:b/>
                <w:i/>
                <w:color w:val="auto"/>
              </w:rPr>
              <w:t>(32)</w:t>
            </w:r>
            <w:r>
              <w:rPr>
                <w:color w:val="auto"/>
              </w:rPr>
              <w:tab/>
            </w:r>
            <w:r>
              <w:rPr>
                <w:b/>
                <w:i/>
                <w:color w:val="auto"/>
              </w:rPr>
              <w:t>fl-Anness VIII, titħassar it-Taqsima 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AA7" w:rsidRPr="006D4AA7" w:rsidP="00A40210" w14:paraId="0AF7DE33" w14:textId="77777777">
            <w:pPr>
              <w:pStyle w:val="Normal6a"/>
            </w:pPr>
            <w:r>
              <w:rPr>
                <w:b/>
                <w:i/>
                <w:color w:val="auto"/>
              </w:rPr>
              <w:t>imħassar</w:t>
            </w:r>
          </w:p>
        </w:tc>
      </w:tr>
    </w:tbl>
    <w:p w:rsidR="006D4AA7" w:rsidRPr="006D4AA7" w:rsidP="006D4AA7" w14:paraId="32FEA9CE" w14:textId="77777777">
      <w:r>
        <w:rPr>
          <w:rStyle w:val="HideTWBExt"/>
        </w:rPr>
        <w:t>&lt;/Amend&gt;</w:t>
      </w:r>
    </w:p>
    <w:p w:rsidR="006D4AA7" w:rsidRPr="006D4AA7" w:rsidP="006D4AA7" w14:paraId="6EC5149B" w14:textId="77777777">
      <w:pPr>
        <w:rPr>
          <w:rStyle w:val="HideTWBExt"/>
          <w:szCs w:val="20"/>
        </w:rPr>
      </w:pPr>
    </w:p>
    <w:p w:rsidR="006D4AA7" w:rsidRPr="006D4AA7" w:rsidP="006D4AA7" w14:paraId="19B4772C" w14:textId="77777777">
      <w:r>
        <w:rPr>
          <w:rStyle w:val="HideTWBExt"/>
        </w:rPr>
        <w:t>&lt;/RepeatBlock-Amend&gt;</w:t>
      </w:r>
    </w:p>
    <w:p w:rsidR="006D4AA7" w:rsidRPr="006D4AA7" w:rsidP="006D4AA7" w14:paraId="3B4C8603" w14:textId="77777777"/>
    <w:p w:rsidR="006D4AA7" w:rsidRPr="006D4AA7" w:rsidP="006D4AA7" w14:paraId="01BDEF52" w14:textId="77777777"/>
    <w:p w:rsidR="006D4AA7" w:rsidRPr="006D4AA7" w:rsidP="006D4AA7" w14:paraId="6E92C22D" w14:textId="77777777">
      <w:pPr>
        <w:sectPr w:rsidSect="006D4AA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6D4AA7" w:rsidRPr="006D4AA7" w:rsidP="006D4AA7" w14:paraId="1E61B689" w14:textId="77777777">
      <w:pPr>
        <w:pStyle w:val="PageHeadingNotTOC"/>
      </w:pPr>
      <w:bookmarkStart w:id="2" w:name="FootprintPageAD"/>
      <w:r>
        <w:t>ANNESS:</w:t>
      </w:r>
      <w:r>
        <w:t xml:space="preserve"> </w:t>
      </w:r>
      <w:r>
        <w:t>DIKJARAZZJONI TAL-KONTRIBUT</w:t>
      </w:r>
    </w:p>
    <w:p w:rsidR="006D4AA7" w:rsidRPr="006D4AA7" w:rsidP="006D4AA7" w14:paraId="25A46BC1" w14:textId="77777777">
      <w:pPr>
        <w:pStyle w:val="Normal24a"/>
      </w:pPr>
      <w:r>
        <w:rPr>
          <w:rStyle w:val="HideTWBExt"/>
          <w:lang w:val="mt-MT"/>
        </w:rPr>
        <w:t>&lt;FootprintIntro&gt;</w:t>
      </w:r>
      <w:r>
        <w:t>Ir-rapporteur għal opinjoni tiddikjara, taħt ir-responsabbiltà esklużiva tagħha, li fl-opinjoni tagħha ma inkludietx kontribut mingħand rappreżentanti ta’ gruppi ta’ interess li jaqgħu fil-kamp ta’ applikazzjoni tal-Ftehim Interistituzzjonali dwar Reġistru Obbligatorju ta’ Trasparenza</w:t>
      </w:r>
      <w:r>
        <w:rPr>
          <w:rStyle w:val="FootnoteReference"/>
          <w:lang w:val="mt-MT"/>
        </w:rPr>
        <w:footnoteReference w:id="2"/>
      </w:r>
      <w:r>
        <w:t>, jew mingħand rappreżentanti ta’ awtoritajiet pubbliċi ta’ pajjiżi terzi, inklużi l-missjonijiet diplomatiċi u l-ambaxxati tagħhom, li għandhom jiġu elenkati f’dan l-Anness f’konformità mal-Artikolu 8 tal-Anness I tar-Regoli ta’ Proċedura.</w:t>
      </w:r>
      <w:r>
        <w:rPr>
          <w:rStyle w:val="HideTWBExt"/>
          <w:lang w:val="mt-MT"/>
        </w:rPr>
        <w:t>&lt;/FootprintIntro&gt;</w:t>
      </w:r>
    </w:p>
    <w:bookmarkEnd w:id="2"/>
    <w:p w:rsidR="00DB56E4" w:rsidRPr="006D4AA7" w:rsidP="00EE5002" w14:paraId="51DD9841" w14:textId="77777777"/>
    <w:p w:rsidR="00EE5002" w:rsidRPr="006D4AA7" w:rsidP="00EE5002" w14:paraId="432C7D66" w14:textId="77777777">
      <w:pPr>
        <w:sectPr w:rsidSect="006D4AA7">
          <w:headerReference w:type="even" r:id="rId13"/>
          <w:headerReference w:type="default" r:id="rId14"/>
          <w:headerReference w:type="first" r:id="rId15"/>
          <w:footerReference w:type="first" r:id="rId16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:rsidR="00EE5002" w:rsidRPr="006D4AA7" w:rsidP="00EE5002" w14:paraId="78C4F53E" w14:textId="3856DAE4">
      <w:pPr>
        <w:pStyle w:val="PageHeadingNotTOC"/>
      </w:pPr>
      <w:bookmarkStart w:id="3" w:name="ProcPageAD"/>
      <w:r>
        <w:t>PROĊEDURA TAL-KUMITAT LI JINTALAB JAGĦTI OPINJONI</w:t>
      </w:r>
    </w:p>
    <w:tbl>
      <w:tblPr>
        <w:tblW w:w="0" w:type="auto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685"/>
        <w:gridCol w:w="1530"/>
        <w:gridCol w:w="1474"/>
        <w:gridCol w:w="1474"/>
        <w:gridCol w:w="1474"/>
      </w:tblGrid>
      <w:tr w14:paraId="28700099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3701486E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Titolu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47447602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Emenda tar-Regolamenti (UE) 2024/1689 u (UE) 2018/1139 fir-rigward tas-simplifikazzjoni tal-implimentazzjoni ta’ regoli armonizzati dwar l-intelliġenza artifiċjali (Omnibus Diġitali dwar l-IA)</w:t>
            </w:r>
          </w:p>
        </w:tc>
      </w:tr>
      <w:tr w14:paraId="04A4FFB1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6BD3A733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Referenzi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31C24384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COM(2025)0836 – C10-0304/2025 – 2025/0359(COD)</w:t>
            </w:r>
          </w:p>
        </w:tc>
      </w:tr>
      <w:tr w14:paraId="33A41D4C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48F1C985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Kumitati responsabbli</w:t>
            </w:r>
          </w:p>
          <w:p w:rsidR="00EE5002" w:rsidRPr="006D4AA7" w14:paraId="7ECCD133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      </w:t>
            </w:r>
            <w:r>
              <w:rPr>
                <w:color w:val="000000"/>
                <w:sz w:val="20"/>
              </w:rPr>
              <w:t>Data tat-tħabbir fis-seduta plenarja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12828239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IMCO</w:t>
            </w:r>
          </w:p>
          <w:p w:rsidR="00EE5002" w:rsidRPr="006D4AA7" w14:paraId="33CA7F61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19.1.2026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7A856854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LIBE</w:t>
            </w:r>
          </w:p>
          <w:p w:rsidR="00EE5002" w:rsidRPr="006D4AA7" w14:paraId="6B005247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19.1.2026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06616010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60AEF970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14:paraId="391100C8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3A04BDC2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Opinjoni(jiet) mogħtija minn</w:t>
            </w:r>
          </w:p>
          <w:p w:rsidR="00EE5002" w:rsidRPr="006D4AA7" w14:paraId="62F08A73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      </w:t>
            </w:r>
            <w:r>
              <w:rPr>
                <w:color w:val="000000"/>
                <w:sz w:val="20"/>
              </w:rPr>
              <w:t>Data tat-tħabbir fis-seduta plenarja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40FC48DA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CULT</w:t>
            </w:r>
          </w:p>
          <w:p w:rsidR="00EE5002" w:rsidRPr="006D4AA7" w14:paraId="29839C54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19.1.2026</w:t>
            </w:r>
          </w:p>
        </w:tc>
      </w:tr>
      <w:tr w14:paraId="10DFDBAF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5C57D052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Rapporteur għal opinjoni</w:t>
            </w:r>
          </w:p>
          <w:p w:rsidR="00EE5002" w:rsidRPr="006D4AA7" w14:paraId="2FDFC78F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      </w:t>
            </w:r>
            <w:r>
              <w:rPr>
                <w:color w:val="000000"/>
                <w:sz w:val="20"/>
              </w:rPr>
              <w:t>Data tal-ħatra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36F796C3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Emma Rafowicz</w:t>
            </w:r>
          </w:p>
          <w:p w:rsidR="00EE5002" w:rsidRPr="006D4AA7" w14:paraId="535F7A33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20.1.2026</w:t>
            </w:r>
          </w:p>
        </w:tc>
      </w:tr>
      <w:tr w14:paraId="6D0E18BF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76FB844A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Artikolu 58 – Proċedura b’kumitati konġunti</w:t>
            </w:r>
          </w:p>
          <w:p w:rsidR="00EE5002" w:rsidRPr="006D4AA7" w14:paraId="2A0F022C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      </w:t>
            </w:r>
            <w:r>
              <w:rPr>
                <w:color w:val="000000"/>
                <w:sz w:val="20"/>
              </w:rPr>
              <w:t>Data tat-tħabbir fis-seduta plenarja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1CD30C0E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      </w:t>
            </w:r>
          </w:p>
          <w:p w:rsidR="00EE5002" w:rsidRPr="006D4AA7" w14:paraId="67824628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      </w:t>
            </w:r>
          </w:p>
          <w:p w:rsidR="00EE5002" w:rsidRPr="006D4AA7" w14:paraId="0BCA5AE7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19.1.2026</w:t>
            </w:r>
          </w:p>
        </w:tc>
      </w:tr>
      <w:tr w14:paraId="01273081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50D84681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Eżami fil-kumitat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1415AB17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9.2.2026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1E515E3C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3298E536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2E9E120C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14:paraId="333E1CDE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577C65AE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Data tal-adozzjoni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5A55B37B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5.3.2026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24D350E0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59D25706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75615D1D" w14:textId="77777777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14:paraId="299FFB17" w14:textId="77777777">
        <w:tblPrEx>
          <w:tblW w:w="0" w:type="auto"/>
          <w:tblInd w:w="-1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70E649E3" w14:textId="7777777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t>Riżultat tal-votazzjoni finali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4DAD701E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+:</w:t>
            </w:r>
          </w:p>
          <w:p w:rsidR="00EE5002" w:rsidRPr="006D4AA7" w14:paraId="11B3030C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–:</w:t>
            </w:r>
          </w:p>
          <w:p w:rsidR="00EE5002" w:rsidRPr="006D4AA7" w14:paraId="1B88962A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E5002" w:rsidRPr="006D4AA7" w14:paraId="61F58294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18</w:t>
            </w:r>
          </w:p>
          <w:p w:rsidR="00EE5002" w:rsidRPr="006D4AA7" w14:paraId="229F3FE2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0</w:t>
            </w:r>
          </w:p>
          <w:p w:rsidR="00EE5002" w:rsidRPr="006D4AA7" w14:paraId="52628BF4" w14:textId="777777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</w:tbl>
    <w:p w:rsidR="00EE5002" w:rsidRPr="006D4AA7" w:rsidP="006D4AA7" w14:paraId="797066F6" w14:textId="77777777"/>
    <w:bookmarkEnd w:id="3"/>
    <w:p w:rsidR="006D4AA7" w:rsidRPr="006D4AA7" w:rsidP="00EE5002" w14:paraId="70D4FFBF" w14:textId="77777777">
      <w:pPr>
        <w:sectPr w:rsidSect="006D4AA7">
          <w:pgSz w:w="11894" w:h="15840"/>
          <w:pgMar w:top="1700" w:right="1417" w:bottom="1417" w:left="1417" w:header="720" w:footer="720" w:gutter="0"/>
          <w:cols w:space="720"/>
          <w:noEndnote/>
          <w:docGrid w:linePitch="326"/>
        </w:sectPr>
      </w:pPr>
    </w:p>
    <w:p w:rsidR="006D4AA7" w:rsidRPr="006D4AA7" w:rsidP="00C36610" w14:paraId="72C3CA71" w14:textId="07C4B8EF">
      <w:pPr>
        <w:pStyle w:val="PageHeadingNotTOC"/>
      </w:pPr>
      <w:bookmarkStart w:id="4" w:name="RollCallPageAD"/>
      <w:r>
        <w:t>VOTAZZJONI FINALI B’SEJĦA TAL-ISMIJIET MILL-KUMITAT LI JINTALAB JAGĦTI OPINJONI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/>
      </w:tblPr>
      <w:tblGrid>
        <w:gridCol w:w="1701"/>
        <w:gridCol w:w="7371"/>
      </w:tblGrid>
      <w:tr w14:paraId="64ABD4D4" w14:textId="77777777" w:rsidTr="00A40210">
        <w:tblPrEx>
          <w:tblW w:w="0" w:type="auto"/>
          <w:tblInd w:w="145" w:type="dxa"/>
          <w:tblBorders>
            <w:top w:val="doub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6D4AA7" w:rsidRPr="006D4AA7" w:rsidP="00A40210" w14:paraId="6BEC348B" w14:textId="77777777">
            <w:pPr>
              <w:pStyle w:val="RollCallVotes"/>
            </w:pPr>
            <w:r>
              <w:t>18</w:t>
            </w:r>
          </w:p>
        </w:tc>
        <w:tc>
          <w:tcPr>
            <w:tcW w:w="7371" w:type="dxa"/>
            <w:shd w:val="pct10" w:color="000000" w:fill="FFFFFF"/>
          </w:tcPr>
          <w:p w:rsidR="006D4AA7" w:rsidRPr="006D4AA7" w:rsidP="00A40210" w14:paraId="5FA8AAC3" w14:textId="77777777">
            <w:pPr>
              <w:pStyle w:val="RollCallSymbols14pt"/>
            </w:pPr>
            <w:r>
              <w:t>+</w:t>
            </w:r>
          </w:p>
        </w:tc>
      </w:tr>
      <w:tr w14:paraId="05B2F368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2F10A8A0" w14:textId="77777777">
            <w:pPr>
              <w:pStyle w:val="RollCallTable"/>
            </w:pPr>
            <w:r>
              <w:t>NI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2D21D346" w14:textId="77777777">
            <w:pPr>
              <w:pStyle w:val="RollCallTable"/>
            </w:pPr>
            <w:r>
              <w:t>Nikolaos Anadiotis</w:t>
            </w:r>
          </w:p>
        </w:tc>
      </w:tr>
      <w:tr w14:paraId="39F7AD8C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3D30A17E" w14:textId="77777777">
            <w:pPr>
              <w:pStyle w:val="RollCallTable"/>
            </w:pPr>
            <w:r>
              <w:t>PPE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0DB027E8" w14:textId="77777777">
            <w:pPr>
              <w:pStyle w:val="RollCallTable"/>
            </w:pPr>
            <w:r>
              <w:t>Maravillas Abadía Jover, Niels Geuking, Eleonora Meleti, Matej Tonin, Bogdan Andrzej Zdrojewski, Milan Zver</w:t>
            </w:r>
          </w:p>
        </w:tc>
      </w:tr>
      <w:tr w14:paraId="07FE16AB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6DC9AB86" w14:textId="77777777">
            <w:pPr>
              <w:pStyle w:val="RollCallTable"/>
            </w:pPr>
            <w:r>
              <w:t>Renew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6CC62172" w14:textId="77777777">
            <w:pPr>
              <w:pStyle w:val="RollCallTable"/>
            </w:pPr>
            <w:r>
              <w:t>Laurence Farreng, Hristo Petrov, Brigitte van den Berg</w:t>
            </w:r>
          </w:p>
        </w:tc>
      </w:tr>
      <w:tr w14:paraId="5D485D86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39B8422A" w14:textId="77777777">
            <w:pPr>
              <w:pStyle w:val="RollCallTable"/>
            </w:pPr>
            <w:r>
              <w:t>S&amp;D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6CCF06E5" w14:textId="77777777">
            <w:pPr>
              <w:pStyle w:val="RollCallTable"/>
            </w:pPr>
            <w:r>
              <w:t>Maria Guzenina, Nikos Papandreou, Emma Rafowicz, Birgit Sippel, Krzysztof Śmiszek</w:t>
            </w:r>
          </w:p>
        </w:tc>
      </w:tr>
      <w:tr w14:paraId="23E66ED1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3C38D1E5" w14:textId="77777777">
            <w:pPr>
              <w:pStyle w:val="RollCallTable"/>
            </w:pPr>
            <w:r>
              <w:t>The Left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6AD90D77" w14:textId="77777777">
            <w:pPr>
              <w:pStyle w:val="RollCallTable"/>
            </w:pPr>
            <w:r>
              <w:t>Carolina Morace</w:t>
            </w:r>
          </w:p>
        </w:tc>
      </w:tr>
      <w:tr w14:paraId="40EBF017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5A3600A5" w14:textId="77777777">
            <w:pPr>
              <w:pStyle w:val="RollCallTable"/>
            </w:pPr>
            <w:r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64C3A709" w14:textId="77777777">
            <w:pPr>
              <w:pStyle w:val="RollCallTable"/>
            </w:pPr>
            <w:r>
              <w:t>Diana Riba i Giner, Nela Riehl</w:t>
            </w:r>
          </w:p>
        </w:tc>
      </w:tr>
    </w:tbl>
    <w:p w:rsidR="006D4AA7" w:rsidRPr="006D4AA7" w:rsidP="006D4AA7" w14:paraId="36668ACE" w14:textId="77777777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/>
      </w:tblPr>
      <w:tblGrid>
        <w:gridCol w:w="1701"/>
        <w:gridCol w:w="7371"/>
      </w:tblGrid>
      <w:tr w14:paraId="2F8BD01E" w14:textId="77777777" w:rsidTr="00A40210">
        <w:tblPrEx>
          <w:tblW w:w="0" w:type="auto"/>
          <w:tblInd w:w="145" w:type="dxa"/>
          <w:tblBorders>
            <w:top w:val="doub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6D4AA7" w:rsidRPr="006D4AA7" w:rsidP="00A40210" w14:paraId="16E7E29F" w14:textId="77777777">
            <w:pPr>
              <w:pStyle w:val="RollCallVotes"/>
            </w:pPr>
            <w:r>
              <w:t>0</w:t>
            </w:r>
          </w:p>
        </w:tc>
        <w:tc>
          <w:tcPr>
            <w:tcW w:w="7371" w:type="dxa"/>
            <w:shd w:val="pct10" w:color="000000" w:fill="FFFFFF"/>
          </w:tcPr>
          <w:p w:rsidR="006D4AA7" w:rsidRPr="006D4AA7" w:rsidP="00A40210" w14:paraId="58EDA2CF" w14:textId="77777777">
            <w:pPr>
              <w:pStyle w:val="RollCallSymbols14pt"/>
            </w:pPr>
            <w:r>
              <w:t>-</w:t>
            </w:r>
          </w:p>
        </w:tc>
      </w:tr>
      <w:tr w14:paraId="5F86273F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21BBDE79" w14:textId="77777777">
            <w:pPr>
              <w:pStyle w:val="RollCallTable"/>
              <w:rPr>
                <w:lang w:val="mt-MT"/>
              </w:rPr>
            </w:pP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3F529E0D" w14:textId="77777777">
            <w:pPr>
              <w:pStyle w:val="RollCallTable"/>
              <w:rPr>
                <w:lang w:val="mt-MT"/>
              </w:rPr>
            </w:pPr>
          </w:p>
        </w:tc>
      </w:tr>
    </w:tbl>
    <w:p w:rsidR="006D4AA7" w:rsidRPr="006D4AA7" w:rsidP="006D4AA7" w14:paraId="389C8383" w14:textId="77777777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/>
      </w:tblPr>
      <w:tblGrid>
        <w:gridCol w:w="1701"/>
        <w:gridCol w:w="7371"/>
      </w:tblGrid>
      <w:tr w14:paraId="4C5C7D8B" w14:textId="77777777" w:rsidTr="00A40210">
        <w:tblPrEx>
          <w:tblW w:w="0" w:type="auto"/>
          <w:tblInd w:w="145" w:type="dxa"/>
          <w:tblBorders>
            <w:top w:val="doub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6D4AA7" w:rsidRPr="006D4AA7" w:rsidP="00A40210" w14:paraId="676E1A72" w14:textId="77777777">
            <w:pPr>
              <w:pStyle w:val="RollCallVotes"/>
            </w:pPr>
            <w:r>
              <w:t>3</w:t>
            </w:r>
          </w:p>
        </w:tc>
        <w:tc>
          <w:tcPr>
            <w:tcW w:w="7371" w:type="dxa"/>
            <w:shd w:val="pct10" w:color="000000" w:fill="FFFFFF"/>
          </w:tcPr>
          <w:p w:rsidR="006D4AA7" w:rsidRPr="006D4AA7" w:rsidP="00A40210" w14:paraId="05F969CC" w14:textId="77777777">
            <w:pPr>
              <w:pStyle w:val="RollCallSymbols14pt"/>
            </w:pPr>
            <w:r>
              <w:t>0</w:t>
            </w:r>
          </w:p>
        </w:tc>
      </w:tr>
      <w:tr w14:paraId="2B4DC3D5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13490D73" w14:textId="77777777">
            <w:pPr>
              <w:pStyle w:val="RollCallTable"/>
            </w:pPr>
            <w:r>
              <w:t>ECR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7495A0FB" w14:textId="77777777">
            <w:pPr>
              <w:pStyle w:val="RollCallTable"/>
            </w:pPr>
            <w:r>
              <w:t>Ivaylo Valchev</w:t>
            </w:r>
          </w:p>
        </w:tc>
      </w:tr>
      <w:tr w14:paraId="3129A1DD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615E8596" w14:textId="77777777">
            <w:pPr>
              <w:pStyle w:val="RollCallTable"/>
            </w:pPr>
            <w:r>
              <w:t>ESN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0237C913" w14:textId="77777777">
            <w:pPr>
              <w:pStyle w:val="RollCallTable"/>
            </w:pPr>
            <w:r>
              <w:t>Irmhild Boßdorf</w:t>
            </w:r>
          </w:p>
        </w:tc>
      </w:tr>
      <w:tr w14:paraId="7D8B3F66" w14:textId="77777777" w:rsidTr="00A40210">
        <w:tblPrEx>
          <w:tblW w:w="0" w:type="auto"/>
          <w:tblInd w:w="145" w:type="dxa"/>
          <w:tblLayout w:type="fixed"/>
          <w:tblCellMar>
            <w:left w:w="145" w:type="dxa"/>
            <w:right w:w="145" w:type="dxa"/>
          </w:tblCellMar>
          <w:tblLook w:val="0000"/>
        </w:tblPrEx>
        <w:trPr>
          <w:cantSplit/>
        </w:trPr>
        <w:tc>
          <w:tcPr>
            <w:tcW w:w="1701" w:type="dxa"/>
            <w:shd w:val="clear" w:color="auto" w:fill="FFFFFF"/>
          </w:tcPr>
          <w:p w:rsidR="006D4AA7" w:rsidRPr="006D4AA7" w:rsidP="00A40210" w14:paraId="25336B76" w14:textId="77777777">
            <w:pPr>
              <w:pStyle w:val="RollCallTable"/>
            </w:pPr>
            <w:r>
              <w:t>PfE</w:t>
            </w:r>
          </w:p>
        </w:tc>
        <w:tc>
          <w:tcPr>
            <w:tcW w:w="7371" w:type="dxa"/>
            <w:shd w:val="clear" w:color="auto" w:fill="FFFFFF"/>
          </w:tcPr>
          <w:p w:rsidR="006D4AA7" w:rsidRPr="006D4AA7" w:rsidP="00A40210" w14:paraId="40AE65FC" w14:textId="77777777">
            <w:pPr>
              <w:pStyle w:val="RollCallTable"/>
            </w:pPr>
            <w:r>
              <w:t>Catherine Griset</w:t>
            </w:r>
          </w:p>
        </w:tc>
      </w:tr>
    </w:tbl>
    <w:p w:rsidR="006D4AA7" w:rsidRPr="006D4AA7" w:rsidP="00147FBF" w14:paraId="55AD6BDB" w14:textId="77777777">
      <w:pPr>
        <w:pStyle w:val="Normal12a"/>
      </w:pPr>
    </w:p>
    <w:p w:rsidR="006D4AA7" w:rsidRPr="006D4AA7" w:rsidP="00B735E3" w14:paraId="790F8A52" w14:textId="6C105341">
      <w:r>
        <w:t>Tifsira tas-simboli użati:</w:t>
      </w:r>
    </w:p>
    <w:p w:rsidR="006D4AA7" w:rsidRPr="006D4AA7" w:rsidP="003858C5" w14:paraId="643A5CDB" w14:textId="23A68DEB">
      <w:pPr>
        <w:pStyle w:val="RollCallTabs"/>
      </w:pPr>
      <w:r>
        <w:t>+</w:t>
      </w:r>
      <w:r>
        <w:tab/>
      </w:r>
      <w:r>
        <w:t>:</w:t>
      </w:r>
      <w:r>
        <w:tab/>
      </w:r>
      <w:r>
        <w:t>favur</w:t>
      </w:r>
    </w:p>
    <w:p w:rsidR="006D4AA7" w:rsidRPr="006D4AA7" w:rsidP="003858C5" w14:paraId="2E091B25" w14:textId="42E682B2">
      <w:pPr>
        <w:pStyle w:val="RollCallTabs"/>
      </w:pPr>
      <w:r>
        <w:t>-</w:t>
      </w:r>
      <w:r>
        <w:tab/>
      </w:r>
      <w:r>
        <w:t>:</w:t>
      </w:r>
      <w:r>
        <w:tab/>
      </w:r>
      <w:r>
        <w:t>kontra</w:t>
      </w:r>
    </w:p>
    <w:p w:rsidR="006D4AA7" w:rsidRPr="006D4AA7" w:rsidP="003858C5" w14:paraId="2E632F43" w14:textId="0BD129F5">
      <w:pPr>
        <w:pStyle w:val="RollCallTabs"/>
      </w:pPr>
      <w:r>
        <w:t>0</w:t>
      </w:r>
      <w:r>
        <w:tab/>
      </w:r>
      <w:r>
        <w:t>:</w:t>
      </w:r>
      <w:r>
        <w:tab/>
      </w:r>
      <w:r>
        <w:t>astensjoni</w:t>
      </w:r>
    </w:p>
    <w:p w:rsidR="006D4AA7" w:rsidRPr="006D4AA7" w:rsidP="00207509" w14:paraId="2E18E87F" w14:textId="77777777"/>
    <w:bookmarkEnd w:id="4"/>
    <w:p w:rsidR="00EE5002" w:rsidRPr="006D4AA7" w:rsidP="00EE5002" w14:paraId="78040C7A" w14:textId="7D581CD4"/>
    <w:sectPr w:rsidSect="006D4AA7">
      <w:pgSz w:w="11894" w:h="15840"/>
      <w:pgMar w:top="1700" w:right="1417" w:bottom="1417" w:left="1417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4AA7" w:rsidRPr="006D4AA7" w:rsidP="006D4AA7" w14:paraId="3F3C5ABE" w14:textId="77777777">
    <w:pPr>
      <w:pStyle w:val="EPFooter"/>
    </w:pPr>
    <w:r w:rsidRPr="006D4AA7">
      <w:t>PE</w:t>
    </w:r>
    <w:r w:rsidRPr="006D4AA7">
      <w:rPr>
        <w:rStyle w:val="HideTWBExt"/>
      </w:rPr>
      <w:t>&lt;NoPE&gt;</w:t>
    </w:r>
    <w:r w:rsidRPr="006D4AA7">
      <w:t>784.261</w:t>
    </w:r>
    <w:r w:rsidRPr="006D4AA7">
      <w:rPr>
        <w:rStyle w:val="HideTWBExt"/>
      </w:rPr>
      <w:t>&lt;/NoPE&gt;&lt;Version&gt;</w:t>
    </w:r>
    <w:r w:rsidRPr="006D4AA7">
      <w:t>v02-00</w:t>
    </w:r>
    <w:r w:rsidRPr="006D4AA7">
      <w:rPr>
        <w:rStyle w:val="HideTWBExt"/>
      </w:rPr>
      <w:t>&lt;/Version&gt;</w:t>
    </w:r>
    <w:r w:rsidRPr="006D4AA7">
      <w:tab/>
    </w:r>
    <w:r w:rsidRPr="006D4AA7">
      <w:fldChar w:fldCharType="begin"/>
    </w:r>
    <w:r w:rsidRPr="006D4AA7">
      <w:instrText xml:space="preserve"> PAGE  \* MERGEFORMAT </w:instrText>
    </w:r>
    <w:r w:rsidRPr="006D4AA7">
      <w:fldChar w:fldCharType="separate"/>
    </w:r>
    <w:r w:rsidRPr="006D4AA7">
      <w:rPr>
        <w:noProof/>
      </w:rPr>
      <w:t>24</w:t>
    </w:r>
    <w:r w:rsidRPr="006D4AA7">
      <w:fldChar w:fldCharType="end"/>
    </w:r>
    <w:r w:rsidRPr="006D4AA7">
      <w:t>/</w:t>
    </w:r>
    <w:r>
      <w:fldChar w:fldCharType="begin"/>
    </w:r>
    <w:r>
      <w:instrText xml:space="preserve"> NUMPAGES  \* MERGEFORMAT </w:instrText>
    </w:r>
    <w:r>
      <w:fldChar w:fldCharType="separate"/>
    </w:r>
    <w:r w:rsidRPr="006D4AA7">
      <w:rPr>
        <w:noProof/>
      </w:rPr>
      <w:t>25</w:t>
    </w:r>
    <w:r w:rsidRPr="006D4AA7">
      <w:rPr>
        <w:noProof/>
      </w:rPr>
      <w:fldChar w:fldCharType="end"/>
    </w:r>
    <w:r w:rsidRPr="006D4AA7">
      <w:tab/>
    </w:r>
    <w:r w:rsidRPr="006D4AA7">
      <w:rPr>
        <w:rStyle w:val="HideTWBExt"/>
      </w:rPr>
      <w:t>&lt;PathFdR&gt;</w:t>
    </w:r>
    <w:r w:rsidRPr="006D4AA7">
      <w:t>AD\1337574MT.docx</w:t>
    </w:r>
    <w:r w:rsidRPr="006D4AA7">
      <w:rPr>
        <w:rStyle w:val="HideTWBExt"/>
      </w:rPr>
      <w:t>&lt;/PathFdR&gt;</w:t>
    </w:r>
  </w:p>
  <w:p w:rsidR="006D4AA7" w:rsidRPr="006D4AA7" w:rsidP="006D4AA7" w14:paraId="1AD448D2" w14:textId="6E1DACB1">
    <w:pPr>
      <w:pStyle w:val="EPFooter2"/>
    </w:pPr>
    <w:r w:rsidRPr="006D4AA7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4AA7" w:rsidRPr="006D4AA7" w:rsidP="006D4AA7" w14:paraId="622F2B3A" w14:textId="77777777">
    <w:pPr>
      <w:pStyle w:val="EPFooter"/>
    </w:pPr>
    <w:r w:rsidRPr="006D4AA7">
      <w:rPr>
        <w:rStyle w:val="HideTWBExt"/>
      </w:rPr>
      <w:t>&lt;PathFdR&gt;</w:t>
    </w:r>
    <w:r w:rsidRPr="006D4AA7">
      <w:t>AD\1337574MT.docx</w:t>
    </w:r>
    <w:r w:rsidRPr="006D4AA7">
      <w:rPr>
        <w:rStyle w:val="HideTWBExt"/>
      </w:rPr>
      <w:t>&lt;/PathFdR&gt;</w:t>
    </w:r>
    <w:r w:rsidRPr="006D4AA7">
      <w:tab/>
    </w:r>
    <w:r w:rsidRPr="006D4AA7">
      <w:fldChar w:fldCharType="begin"/>
    </w:r>
    <w:r w:rsidRPr="006D4AA7">
      <w:instrText xml:space="preserve"> PAGE  \* MERGEFORMAT </w:instrText>
    </w:r>
    <w:r w:rsidRPr="006D4AA7">
      <w:fldChar w:fldCharType="separate"/>
    </w:r>
    <w:r w:rsidRPr="006D4AA7">
      <w:rPr>
        <w:noProof/>
      </w:rPr>
      <w:t>25</w:t>
    </w:r>
    <w:r w:rsidRPr="006D4AA7">
      <w:fldChar w:fldCharType="end"/>
    </w:r>
    <w:r w:rsidRPr="006D4AA7">
      <w:t>/</w:t>
    </w:r>
    <w:r>
      <w:fldChar w:fldCharType="begin"/>
    </w:r>
    <w:r>
      <w:instrText xml:space="preserve"> NUMPAGES  \* MERGEFORMAT </w:instrText>
    </w:r>
    <w:r>
      <w:fldChar w:fldCharType="separate"/>
    </w:r>
    <w:r w:rsidRPr="006D4AA7">
      <w:rPr>
        <w:noProof/>
      </w:rPr>
      <w:t>26</w:t>
    </w:r>
    <w:r w:rsidRPr="006D4AA7">
      <w:rPr>
        <w:noProof/>
      </w:rPr>
      <w:fldChar w:fldCharType="end"/>
    </w:r>
    <w:r w:rsidRPr="006D4AA7">
      <w:tab/>
      <w:t>PE</w:t>
    </w:r>
    <w:r w:rsidRPr="006D4AA7">
      <w:rPr>
        <w:rStyle w:val="HideTWBExt"/>
      </w:rPr>
      <w:t>&lt;NoPE&gt;</w:t>
    </w:r>
    <w:r w:rsidRPr="006D4AA7">
      <w:t>784.261</w:t>
    </w:r>
    <w:r w:rsidRPr="006D4AA7">
      <w:rPr>
        <w:rStyle w:val="HideTWBExt"/>
      </w:rPr>
      <w:t>&lt;/NoPE&gt;&lt;Version&gt;</w:t>
    </w:r>
    <w:r w:rsidRPr="006D4AA7">
      <w:t>v02-00</w:t>
    </w:r>
    <w:r w:rsidRPr="006D4AA7">
      <w:rPr>
        <w:rStyle w:val="HideTWBExt"/>
      </w:rPr>
      <w:t>&lt;/Version&gt;</w:t>
    </w:r>
  </w:p>
  <w:p w:rsidR="006D4AA7" w:rsidRPr="006D4AA7" w:rsidP="006D4AA7" w14:paraId="4FCFB8ED" w14:textId="7AEA9CAA">
    <w:pPr>
      <w:pStyle w:val="EPFooter2"/>
    </w:pPr>
    <w:r w:rsidRPr="006D4AA7">
      <w:tab/>
    </w:r>
    <w:r w:rsidRPr="006D4AA7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4AA7" w:rsidRPr="006D4AA7" w:rsidP="006D4AA7" w14:paraId="2F0EFF2D" w14:textId="77777777">
    <w:pPr>
      <w:pStyle w:val="EPFooter"/>
    </w:pPr>
    <w:r w:rsidRPr="006D4AA7">
      <w:rPr>
        <w:rStyle w:val="HideTWBExt"/>
      </w:rPr>
      <w:t>&lt;PathFdR&gt;</w:t>
    </w:r>
    <w:r w:rsidRPr="006D4AA7">
      <w:t>AD\1337574MT.docx</w:t>
    </w:r>
    <w:r w:rsidRPr="006D4AA7">
      <w:rPr>
        <w:rStyle w:val="HideTWBExt"/>
      </w:rPr>
      <w:t>&lt;/PathFdR&gt;</w:t>
    </w:r>
    <w:r w:rsidRPr="006D4AA7">
      <w:tab/>
    </w:r>
    <w:r w:rsidRPr="006D4AA7">
      <w:tab/>
      <w:t>PE</w:t>
    </w:r>
    <w:r w:rsidRPr="006D4AA7">
      <w:rPr>
        <w:rStyle w:val="HideTWBExt"/>
      </w:rPr>
      <w:t>&lt;NoPE&gt;</w:t>
    </w:r>
    <w:r w:rsidRPr="006D4AA7">
      <w:t>784.261</w:t>
    </w:r>
    <w:r w:rsidRPr="006D4AA7">
      <w:rPr>
        <w:rStyle w:val="HideTWBExt"/>
      </w:rPr>
      <w:t>&lt;/NoPE&gt;&lt;Version&gt;</w:t>
    </w:r>
    <w:r w:rsidRPr="006D4AA7">
      <w:t>v02-00</w:t>
    </w:r>
    <w:r w:rsidRPr="006D4AA7">
      <w:rPr>
        <w:rStyle w:val="HideTWBExt"/>
      </w:rPr>
      <w:t>&lt;/Version&gt;</w:t>
    </w:r>
  </w:p>
  <w:p w:rsidR="006D4AA7" w:rsidRPr="006D4AA7" w:rsidP="006D4AA7" w14:paraId="1609D868" w14:textId="44741532">
    <w:pPr>
      <w:pStyle w:val="EPFooter2"/>
    </w:pPr>
    <w:r w:rsidRPr="006D4AA7">
      <w:t>MT</w:t>
    </w:r>
    <w:r w:rsidRPr="006D4AA7">
      <w:tab/>
    </w:r>
    <w:r w:rsidRPr="006D4AA7">
      <w:rPr>
        <w:b w:val="0"/>
        <w:i/>
        <w:color w:val="C0C0C0"/>
        <w:sz w:val="22"/>
      </w:rPr>
      <w:t>Magħquda fid-diversità</w:t>
    </w:r>
    <w:r w:rsidRPr="006D4AA7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5002" w:rsidRPr="006D4AA7" w:rsidP="00EE5002" w14:paraId="0B3AF8B3" w14:textId="77777777">
    <w:pPr>
      <w:pStyle w:val="EPFooter"/>
    </w:pPr>
    <w:r w:rsidRPr="006D4AA7">
      <w:rPr>
        <w:rStyle w:val="HideTWBExt"/>
      </w:rPr>
      <w:t>&lt;PathFdR&gt;</w:t>
    </w:r>
    <w:r w:rsidRPr="006D4AA7">
      <w:t>AD\1337574MT.docx</w:t>
    </w:r>
    <w:r w:rsidRPr="006D4AA7">
      <w:rPr>
        <w:rStyle w:val="HideTWBExt"/>
      </w:rPr>
      <w:t>&lt;/PathFdR&gt;</w:t>
    </w:r>
    <w:r w:rsidRPr="006D4AA7">
      <w:tab/>
    </w:r>
    <w:r w:rsidRPr="006D4AA7">
      <w:tab/>
      <w:t>PE</w:t>
    </w:r>
    <w:r w:rsidRPr="006D4AA7">
      <w:rPr>
        <w:rStyle w:val="HideTWBExt"/>
      </w:rPr>
      <w:t>&lt;NoPE&gt;</w:t>
    </w:r>
    <w:r w:rsidRPr="006D4AA7">
      <w:t>784.261</w:t>
    </w:r>
    <w:r w:rsidRPr="006D4AA7">
      <w:rPr>
        <w:rStyle w:val="HideTWBExt"/>
      </w:rPr>
      <w:t>&lt;/NoPE&gt;&lt;Version&gt;</w:t>
    </w:r>
    <w:r w:rsidRPr="006D4AA7">
      <w:t>v02-00</w:t>
    </w:r>
    <w:r w:rsidRPr="006D4AA7">
      <w:rPr>
        <w:rStyle w:val="HideTWBExt"/>
      </w:rPr>
      <w:t>&lt;/Version&gt;</w:t>
    </w:r>
  </w:p>
  <w:p w:rsidR="007F187F" w:rsidRPr="006D4AA7" w:rsidP="00EE5002" w14:paraId="436C8425" w14:textId="3BDF2770">
    <w:pPr>
      <w:pStyle w:val="EPFooter2"/>
    </w:pPr>
    <w:r w:rsidRPr="006D4AA7">
      <w:t>MT</w:t>
    </w:r>
    <w:r w:rsidRPr="006D4AA7">
      <w:tab/>
    </w:r>
    <w:r w:rsidRPr="006D4AA7">
      <w:rPr>
        <w:b w:val="0"/>
        <w:i/>
        <w:color w:val="C0C0C0"/>
        <w:sz w:val="22"/>
      </w:rPr>
      <w:t>Magħquda fid-diversità</w:t>
    </w:r>
    <w:r w:rsidRPr="006D4AA7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C343CD" w:rsidRPr="006D4AA7" w14:paraId="1A26F517" w14:textId="77777777">
      <w:r w:rsidRPr="006D4AA7">
        <w:separator/>
      </w:r>
    </w:p>
  </w:footnote>
  <w:footnote w:type="continuationSeparator" w:id="1">
    <w:p w:rsidR="00C343CD" w:rsidRPr="006D4AA7" w14:paraId="6E21B27A" w14:textId="77777777">
      <w:r w:rsidRPr="006D4AA7">
        <w:continuationSeparator/>
      </w:r>
    </w:p>
  </w:footnote>
  <w:footnote w:id="2">
    <w:p w:rsidR="006D4AA7" w:rsidRPr="006D4AA7" w:rsidP="006D4AA7" w14:paraId="2FC6979E" w14:textId="42E13271">
      <w:pPr>
        <w:pStyle w:val="FootnoteText"/>
      </w:pPr>
      <w:r>
        <w:rPr>
          <w:rStyle w:val="FootnoteReference"/>
          <w:lang w:val="mt-MT"/>
        </w:rPr>
        <w:footnoteRef/>
      </w:r>
      <w:r>
        <w:t xml:space="preserve"> Il-Ftehim Interistituzzjonali tal-20 ta’ Mejju 2021 bejn il-Parlament Ewropew, il-Kunsill tal-Unjoni Ewropea u l-Kummissjoni Ewropea dwar Reġistru Obbligatorju ta’ Trasparenza (ĠU L 207, 11.6.2021, p. 1, ELI:</w:t>
      </w:r>
      <w:r>
        <w:t xml:space="preserve"> </w:t>
      </w:r>
      <w:hyperlink r:id="rId1" w:history="1">
        <w:r>
          <w:rPr>
            <w:rStyle w:val="Hyperlink"/>
            <w:sz w:val="24"/>
          </w:rPr>
          <w:t>http://data.europa.eu/eli/agree_interinstit/2021/611/oj</w:t>
        </w:r>
      </w:hyperlink>
      <w: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218CE" w14:paraId="47539FF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218CE" w14:paraId="54BF3064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218CE" w14:paraId="1680B14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43CD" w14:paraId="4CCEBA1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43CD" w14:paraId="0FA4CD6F" w14:textId="7777777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43CD" w14:paraId="3637FFC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numRestart w:val="eachSect"/>
    <w:footnote w:id="0"/>
    <w:footnote w:id="1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93"/>
    <w:rsid w:val="00026559"/>
    <w:rsid w:val="00027FA8"/>
    <w:rsid w:val="0004474F"/>
    <w:rsid w:val="00082EC4"/>
    <w:rsid w:val="000D44A6"/>
    <w:rsid w:val="00122C05"/>
    <w:rsid w:val="00134974"/>
    <w:rsid w:val="00141CD7"/>
    <w:rsid w:val="00147FBF"/>
    <w:rsid w:val="001616BD"/>
    <w:rsid w:val="001820A9"/>
    <w:rsid w:val="001A0556"/>
    <w:rsid w:val="001B0A1E"/>
    <w:rsid w:val="001C0886"/>
    <w:rsid w:val="001D5154"/>
    <w:rsid w:val="001E3AC4"/>
    <w:rsid w:val="0020077A"/>
    <w:rsid w:val="00207509"/>
    <w:rsid w:val="0023131B"/>
    <w:rsid w:val="00254793"/>
    <w:rsid w:val="002A67EE"/>
    <w:rsid w:val="00304EA8"/>
    <w:rsid w:val="00341A99"/>
    <w:rsid w:val="00360FAA"/>
    <w:rsid w:val="00374A70"/>
    <w:rsid w:val="0038294E"/>
    <w:rsid w:val="003858C5"/>
    <w:rsid w:val="00397000"/>
    <w:rsid w:val="003A2F84"/>
    <w:rsid w:val="003C7390"/>
    <w:rsid w:val="003E1280"/>
    <w:rsid w:val="003F128E"/>
    <w:rsid w:val="003F28DC"/>
    <w:rsid w:val="0040055C"/>
    <w:rsid w:val="00487596"/>
    <w:rsid w:val="004B3A53"/>
    <w:rsid w:val="004C2731"/>
    <w:rsid w:val="004C2A0D"/>
    <w:rsid w:val="004F1D2F"/>
    <w:rsid w:val="00502B76"/>
    <w:rsid w:val="00513F6F"/>
    <w:rsid w:val="00517178"/>
    <w:rsid w:val="00522B51"/>
    <w:rsid w:val="00524707"/>
    <w:rsid w:val="00540A29"/>
    <w:rsid w:val="005539B7"/>
    <w:rsid w:val="00571233"/>
    <w:rsid w:val="00587B3F"/>
    <w:rsid w:val="00613134"/>
    <w:rsid w:val="00626D52"/>
    <w:rsid w:val="00643DA8"/>
    <w:rsid w:val="00657D5C"/>
    <w:rsid w:val="00666802"/>
    <w:rsid w:val="00683DD1"/>
    <w:rsid w:val="006865DA"/>
    <w:rsid w:val="00686C40"/>
    <w:rsid w:val="00691B1C"/>
    <w:rsid w:val="006A0313"/>
    <w:rsid w:val="006A0F0A"/>
    <w:rsid w:val="006A48AA"/>
    <w:rsid w:val="006B1267"/>
    <w:rsid w:val="006C6957"/>
    <w:rsid w:val="006D292E"/>
    <w:rsid w:val="006D4AA7"/>
    <w:rsid w:val="00712462"/>
    <w:rsid w:val="00716BAA"/>
    <w:rsid w:val="0078548A"/>
    <w:rsid w:val="007B7CE3"/>
    <w:rsid w:val="007F187F"/>
    <w:rsid w:val="00817D13"/>
    <w:rsid w:val="00820C7D"/>
    <w:rsid w:val="00833D11"/>
    <w:rsid w:val="00836FD3"/>
    <w:rsid w:val="008375A8"/>
    <w:rsid w:val="00872A52"/>
    <w:rsid w:val="00876A73"/>
    <w:rsid w:val="0089388A"/>
    <w:rsid w:val="008B2C34"/>
    <w:rsid w:val="008F29A6"/>
    <w:rsid w:val="008F3DB0"/>
    <w:rsid w:val="00904864"/>
    <w:rsid w:val="009052FE"/>
    <w:rsid w:val="009215FC"/>
    <w:rsid w:val="009218CE"/>
    <w:rsid w:val="00924555"/>
    <w:rsid w:val="009368B3"/>
    <w:rsid w:val="0098172B"/>
    <w:rsid w:val="00982B83"/>
    <w:rsid w:val="009857B4"/>
    <w:rsid w:val="009D4C0B"/>
    <w:rsid w:val="009E7319"/>
    <w:rsid w:val="009F103C"/>
    <w:rsid w:val="00A40210"/>
    <w:rsid w:val="00A71228"/>
    <w:rsid w:val="00A74E25"/>
    <w:rsid w:val="00AC2A60"/>
    <w:rsid w:val="00AC2B33"/>
    <w:rsid w:val="00AC5D79"/>
    <w:rsid w:val="00AD49D0"/>
    <w:rsid w:val="00B00EE6"/>
    <w:rsid w:val="00B23EE1"/>
    <w:rsid w:val="00B476DC"/>
    <w:rsid w:val="00B556CD"/>
    <w:rsid w:val="00B62D4B"/>
    <w:rsid w:val="00B735E3"/>
    <w:rsid w:val="00B904FA"/>
    <w:rsid w:val="00BA3E40"/>
    <w:rsid w:val="00BD1F76"/>
    <w:rsid w:val="00BE20CF"/>
    <w:rsid w:val="00C22327"/>
    <w:rsid w:val="00C335C6"/>
    <w:rsid w:val="00C343CD"/>
    <w:rsid w:val="00C36610"/>
    <w:rsid w:val="00C4219C"/>
    <w:rsid w:val="00C52A28"/>
    <w:rsid w:val="00C566B4"/>
    <w:rsid w:val="00C709B7"/>
    <w:rsid w:val="00C75E98"/>
    <w:rsid w:val="00C81C5B"/>
    <w:rsid w:val="00C83B35"/>
    <w:rsid w:val="00C85D0F"/>
    <w:rsid w:val="00D25CF2"/>
    <w:rsid w:val="00D56CE0"/>
    <w:rsid w:val="00D6254D"/>
    <w:rsid w:val="00D67D0A"/>
    <w:rsid w:val="00D74FD1"/>
    <w:rsid w:val="00D943A5"/>
    <w:rsid w:val="00D9581F"/>
    <w:rsid w:val="00DB4386"/>
    <w:rsid w:val="00DB56E4"/>
    <w:rsid w:val="00E27F01"/>
    <w:rsid w:val="00E77FF5"/>
    <w:rsid w:val="00E85FF9"/>
    <w:rsid w:val="00E94D64"/>
    <w:rsid w:val="00EA3802"/>
    <w:rsid w:val="00EE5002"/>
    <w:rsid w:val="00EF1432"/>
    <w:rsid w:val="00EF33D5"/>
    <w:rsid w:val="00F15744"/>
    <w:rsid w:val="00F24D40"/>
    <w:rsid w:val="00F41E3C"/>
    <w:rsid w:val="00FE5B6F"/>
    <w:rsid w:val="00FF5E4D"/>
  </w:rsids>
  <w:docVars>
    <w:docVar w:name="AMPLURMNU" w:val=" 1"/>
    <w:docVar w:name="CJMNU" w:val="2"/>
    <w:docVar w:name="CODEMNU" w:val=" 1"/>
    <w:docVar w:name="COM2KEY" w:val="CJ40"/>
    <w:docVar w:name="COMKEY" w:val="CULT"/>
    <w:docVar w:name="CopyToNetwork" w:val="-1"/>
    <w:docVar w:name="CVA" w:val="3"/>
    <w:docVar w:name="DDATE" w:val="04/02/2026"/>
    <w:docVar w:name="DOCCODMNU" w:val=" 1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3460525 HideTWBExt;}}{\*\rsidtbl \rsid24658\rsid358857\rsid735077\rsid787282\rsid2892074\rsid3015627\rsid3622648\rsid4666813\rsid5708216\rsid6641733\rsid7553164\rsid8465581\rsid8681905&#13;_x000a_\rsid8724649\rsid9636012\rsid9862312\rsid11215221\rsid11370291\rsid11434737\rsid11607138\rsid11824949\rsid12154954\rsid13460525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4\hr11\min4}{\revtim\yr2019\mo7\dy4\hr11\min4}{\version1}{\edmins0}{\nofpages1}&#13;_x000a_{\nofwords5}{\nofchars34}{\*\company European Parliament}{\nofcharsws38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3460525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3015627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3015627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3015627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3015627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3460525 \rtlch\fcs1 \af0\afs20\alang1025 \ltrch\fcs0 \fs24\lang2057\langfe2057\cgrid\langnp2057\langfenp2057 {\rtlch\fcs1 \af0 \ltrch\fcs0 &#13;_x000a_\cs15\v\f1\fs20\cf9\insrsid13460525\charrsid15879488 {\*\bkmkstart EndA}&lt;&lt;&lt;}{\rtlch\fcs1 \af0 \ltrch\fcs0 \insrsid13460525\charrsid15879488 #@&gt;ZOTHAMA&lt;@#}{\rtlch\fcs1 \af0 \ltrch\fcs0 \cs15\v\f1\fs20\cf9\insrsid13460525\charrsid15879488 &#13;_x000a_&lt;/RepeatBlock-AmendA&gt;}{\rtlch\fcs1 \af0 \ltrch\fcs0 \insrsid13460525\charrsid15879488 &#13;_x000a_\par }\pard \ltrpar\ql \li0\ri0\widctlpar\wrapdefault\aspalpha\aspnum\faauto\adjustright\rin0\lin0\itap0\pararsid16324206 {\rtlch\fcs1 \af0 \ltrch\fcs0 \insrsid24658\charrsid16324206 {\*\bkmkend End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9094&#13;_x000a_77774732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4837363 HideTWBExt;}}{\*\rsidtbl \rsid24658\rsid358857\rsid735077\rsid787282\rsid2892074\rsid3622648\rsid4666813\rsid5708216\rsid6641733\rsid7553164\rsid8465581\rsid8681905\rsid8724649&#13;_x000a_\rsid9636012\rsid9862312\rsid11215221\rsid11370291\rsid11434737\rsid11607138\rsid11824949\rsid12154954\rsid13334283\rsid14424199\rsid14837363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4\hr11\min4}{\revtim\yr2019\mo7\dy4\hr11\min4}{\version1}{\edmins0}{\nofpages1}&#13;_x000a_{\nofwords5}{\nofchars33}{\*\company European Parliament}{\nofcharsws37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4837363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333428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333428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333428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333428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14837363\charrsid15879488 {\*\bkmkstart EndB}&lt;&lt;&lt;}{\rtlch\fcs1 \af0 \ltrch\fcs0 \insrsid14837363\charrsid15879488 #@&gt;ZOTHAMB&lt;@#}{\rtlch\fcs1 \af0 \ltrch\fcs0 \cs15\v\f1\fs20\cf9\insrsid14837363\charrsid15879488 &#13;_x000a_&lt;/RepeatBlock-AmendB&gt;}{\rtlch\fcs1 \af0 \ltrch\fcs0 \insrsid24658\charrsid16324206 {\*\bkmkend End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60de&#13;_x000a_e9774732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iNoAmend" w:val="3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0757877 HideTWBExt;}{\s16\ql \li0\ri0\sa240\nowidctlpar\wrapdefault\aspalpha\aspnum\faauto\adjustright\rin0\lin0\itap0 \rtlch\fcs1 \af0\afs20\alang1025 \ltrch\fcs0 &#13;_x000a_\fs24\lang2057\langfe2057\cgrid\langnp2057\langfenp2057 \sbasedon0 \snext16 \spriority0 \styrsid10757877 Normal12a;}}{\*\rsidtbl \rsid24658\rsid358857\rsid735077\rsid787282\rsid2892074\rsid3372043\rsid3622648\rsid4666813\rsid5708216\rsid6641733&#13;_x000a_\rsid7553164\rsid8465581\rsid8681905\rsid8724649\rsid9636012\rsid9862312\rsid10757877\rsid11215221\rsid11370291\rsid11434737\rsid11607138\rsid11824949\rsid12154954\rsid14424199\rsid15204470\rsid15285974\rsid15535219\rsid15950462\rsid16324206\rsid16662270}&#13;_x000a_{\mmathPr\mmathFont34\mbrkBin0\mbrkBinSub0\msmallFrac0\mdispDef1\mlMargin0\mrMargin0\mdefJc1\mwrapIndent1440\mintLim0\mnaryLim1}{\info{\author FELIX Karina}{\operator FELIX Karina}{\creatim\yr2019\mo7\dy4\hr11\min4}{\revtim\yr2019\mo7\dy4\hr11\min4}&#13;_x000a_{\version1}{\edmins0}{\nofpages1}{\nofwords3}{\nofchars19}{\*\company European Parliament}{\nofcharsws21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0757877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337204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337204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337204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337204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16\ql \li0\ri0\sa240\nowidctlpar\wrapdefault\aspalpha\aspnum\faauto\adjustright\rin0\lin0\itap0\pararsid10757877 \rtlch\fcs1 \af0\afs20\alang1025 \ltrch\fcs0 \fs24\lang2057\langfe2057\cgrid\langnp2057\langfenp2057 {\rtlch\fcs1 \af0 \ltrch\fcs0 &#13;_x000a_\insrsid10757877 {\*\bkmkstart IntroA}&#13;_x000a_\par }\pard\plain \ltrpar\ql \li0\ri0\widctlpar\wrapdefault\aspalpha\aspnum\faauto\adjustright\rin0\lin0\itap0\pararsid10757877 \rtlch\fcs1 \af0\afs20\alang1025 \ltrch\fcs0 \fs24\lang2057\langfe2057\cgrid\langnp2057\langfenp2057 {\rtlch\fcs1 \af0 \ltrch\fcs0 &#13;_x000a_\cs15\v\f1\fs20\cf9\insrsid10757877\charrsid15879488 &lt;RepeatBlock-AmendA&gt;}{\rtlch\fcs1 \af0 \ltrch\fcs0 \insrsid24658\charrsid16324206 {\*\bkmkend Intro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c084&#13;_x000a_a8764732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5332188 HideTWBExt;}}{\*\rsidtbl \rsid24658\rsid358857\rsid735077\rsid787282\rsid2892074\rsid3622648\rsid4666813\rsid5332188\rsid5708216\rsid6641733\rsid7553164\rsid8258893\rsid8465581&#13;_x000a_\rsid8681905\rsid8724649\rsid9636012\rsid9862312\rsid11215221\rsid11370291\rsid11434737\rsid11607138\rsid11824949\rsid12154954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4\hr11\min4}{\revtim\yr2019\mo7\dy4\hr11\min4}{\version1}{\edmins0}{\nofpages1}&#13;_x000a_{\nofwords3}{\nofchars18}{\*\company European Parliament}{\nofcharsws20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5332188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825889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825889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825889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825889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5332188\charrsid15879488 {\*\bkmkstart IntroB}&lt;RepeatBlock-AmendB&gt;}{\rtlch\fcs1 \af0 \ltrch\fcs0 \insrsid24658\charrsid16324206 {\*\bkmkend Intro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a031&#13;_x000a_11774732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LastEditedSection" w:val=" 4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49\fbidi \froman\fcharset238\fprq2 Times New Roman CE;}{\f50\fbidi \froman\fcharset204\fprq2 Times New Roman Cyr;}&#13;_x000a_{\f52\fbidi \froman\fcharset161\fprq2 Times New Roman Greek;}{\f53\fbidi \froman\fcharset162\fprq2 Times New Roman Tur;}{\f54\fbidi \froman\fcharset177\fprq2 Times New Roman (Hebrew);}{\f55\fbidi \froman\fcharset178\fprq2 Times New Roman (Arabic);}&#13;_x000a_{\f56\fbidi \froman\fcharset186\fprq2 Times New Roman Baltic;}{\f57\fbidi \froman\fcharset163\fprq2 Times New Roman (Vietnamese);}{\f59\fbidi \fswiss\fcharset238\fprq2 Arial CE;}{\f60\fbidi \fswiss\fcharset204\fprq2 Arial Cyr;}&#13;_x000a_{\f62\fbidi \fswiss\fcharset161\fprq2 Arial Greek;}{\f63\fbidi \fswiss\fcharset162\fprq2 Arial Tur;}{\f64\fbidi \fswiss\fcharset177\fprq2 Arial (Hebrew);}{\f65\fbidi \fswiss\fcharset178\fprq2 Arial (Arabic);}&#13;_x000a_{\f66\fbidi \fswiss\fcharset186\fprq2 Arial Baltic;}{\f67\fbidi \fswiss\fcharset163\fprq2 Arial (Vietnamese);}{\f389\fbidi \froman\fcharset238\fprq2 Cambria Math CE;}{\f390\fbidi \froman\fcharset204\fprq2 Cambria Math Cyr;}&#13;_x000a_{\f392\fbidi \froman\fcharset161\fprq2 Cambria Math Greek;}{\f393\fbidi \froman\fcharset162\fprq2 Cambria Math Tur;}{\f396\fbidi \froman\fcharset186\fprq2 Cambria Math Baltic;}{\f397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40\fbidi \fswiss\fcharset0\fprq2 DokChampa{\*\falt Leelawadee UI};}{\flominor\f31548\fbidi \froman\fcharset238\fprq2 Times New Roman CE;}{\flominor\f31549\fbidi \froman\fcharset204\fprq2 Times New Roman Cyr;}&#13;_x000a_{\flominor\f31551\fbidi \froman\fcharset161\fprq2 Times New Roman Greek;}{\flominor\f31552\fbidi \froman\fcharset162\fprq2 Times New Roman Tur;}{\flominor\f31553\fbidi \froman\fcharset177\fprq2 Times New Roman (Hebrew);}&#13;_x000a_{\flominor\f31554\fbidi \froman\fcharset178\fprq2 Times New Roman (Arabic);}{\flominor\f31555\fbidi \froman\fcharset186\fprq2 Times New Roman Baltic;}{\flominor\f31556\fbidi \froman\fcharset163\fprq2 Times New Roman (Vietnamese);}&#13;_x000a_{\fdbminor\f31558\fbidi \froman\fcharset238\fprq2 Times New Roman CE;}{\fdbminor\f31559\fbidi \froman\fcharset204\fprq2 Times New Roman Cyr;}{\fdbminor\f31561\fbidi \froman\fcharset161\fprq2 Times New Roman Greek;}&#13;_x000a_{\fdbminor\f31562\fbidi \froman\fcharset162\fprq2 Times New Roman Tur;}{\fdbminor\f31563\fbidi \froman\fcharset177\fprq2 Times New Roman (Hebrew);}{\fdbminor\f31564\fbidi \froman\fcharset178\fprq2 Times New Roman (Arabic);}&#13;_x000a_{\fdbminor\f31565\fbidi \froman\fcharset186\fprq2 Times New Roman Baltic;}{\fdbminor\f31566\fbidi \froman\fcharset163\fprq2 Times New Roman (Vietnamese);}{\fhiminor\f31568\fbidi \fswiss\fcharset238\fprq2 Calibri CE;}&#13;_x000a_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80\fbidi \fswiss\fcharset0\fprq2 DokChampa{\*\falt Leelawadee UI};}}{\colortbl;\red0\green0\blue0;\red0\green0\blue255;\red0\green255\blue255;\red0\green255\blue0;&#13;_x000a_\red255\green0\blue255;\red255\green0\blue0;\red255\green255\blue0;\red255\green255\blue255;\red0\green0\blue128;\red0\green128\blue128;\red0\green128\blue0;\red128\green0\blue128;\red128\green0\blue0;\red128\green128\blue0;\red128\green128\blue128;&#13;_x000a_\red192\green192\blue192;\red0\green0\blue0;\red0\green0\blue0;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{\*\cs17 \additive \v\f1\fs20\cf15 \spriority0 \styrsid525781 HideTWBInt;}}{\*\rsidtbl \rsid24658\rsid223860\rsid525781\rsid657103\rsid735077\rsid1718133&#13;_x000a_\rsid2892074\rsid3565327\rsid4666813\rsid6641733\rsid7823322\rsid9636012\rsid10377208\rsid11215221\rsid11283251\rsid11549030\rsid12154954\rsid14382809\rsid14424199\rsid15204470\rsid15285974\rsid15950462\rsid16324206\rsid16662270}{\mmathPr\mmathFont34&#13;_x000a_\mbrkBin0\mbrkBinSub0\msmallFrac0\mdispDef1\mlMargin0\mrMargin0\mdefJc1\mwrapIndent1440\mintLim0\mnaryLim1}{\info{\author GUGLIELMI Maddalena}{\operator GUGLIELMI Maddalena}{\creatim\yr2026\mo2\dy4\hr9\min39}{\revtim\yr2026\mo2\dy4\hr9\min39}{\version1}&#13;_x000a_{\edmins0}{\nofpages1}{\nofwords2}{\nofchars16}{\nofcharsws17}{\vern103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0\pgbrdrhead\pgbrdrfoot\splytwnine\ftnlytwnine\htmautsp\nolnhtadjtbl\useltbaln\alntblind\lytcalctblwd\lyttblrtgr\lnbrkrule\nobrkwrptbl\snaptogridincell\allowfieldendsel\wrppunct&#13;_x000a_\asianbrkrule\nojkernpunct\rsidroot525781\newtblstyruls\nogrowautofit\usenormstyforlist\noindnmbrts\felnbrelev\nocxsptable\indrlsweleven\noafcnsttbl\afelev\utinl\hwelev\spltpgpar\notcvasp\notbrkcnstfrctbl\notvatxbx\krnprsnet\cachedcolbal \nouicompat \fet0&#13;_x000a_{\*\wgrffmtfilter 013f}\nofeaturethrottle1\ilfomacatclnup0{\*\template C:\\Users\\MGUGLI~1\\AppData\\Local\\Temp\\Blank1.dotx}{\*\ftnsep \ltrpar \pard\plain \ltrpar\ql \li0\ri0\widctlpar\wrapdefault\aspalpha\aspnum\faauto\adjustright\rin0\lin0\itap0 &#13;_x000a_\rtlch\fcs1 \af0\afs20\alang1025 \ltrch\fcs0 \fs24\lang2057\langfe2057\cgrid\langnp2057\langfenp2057 {\rtlch\fcs1 \af0 \ltrch\fcs0 \insrsid657103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65710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65710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657103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ql \li0\ri0\widctlpar\wrapdefault\aspalpha\aspnum\faauto\adjustright\rin0\lin0\itap0\pararsid16324206 &#13;_x000a_\rtlch\fcs1 \af0\afs20\alang1025 \ltrch\fcs0 \fs24\lang2057\langfe2057\cgrid\langnp2057\langfenp2057 {\rtlch\fcs1 \af0 \ltrch\fcs0 \insrsid525781\charrsid2443155 {\*\bkmkstart ReplaceBookmark}#}{\rtlch\fcs1 \af1 \ltrch\fcs0 &#13;_x000a_\cs17\v\f1\fs20\cf15\insrsid525781\charrsid2443155 &gt;&gt;&gt;CVAR@@AmendA}{\rtlch\fcs1 \af0 \ltrch\fcs0 \insrsid525781\charrsid2443155 #}{\rtlch\fcs1 \af0 \ltrch\fcs0 \insrsid24658\charrsid16324206 {\*\bkmkend ReplaceBookmark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f0f8&#13;_x000a_d9c1b195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49\fbidi \froman\fcharset238\fprq2 Times New Roman CE;}{\f50\fbidi \froman\fcharset204\fprq2 Times New Roman Cyr;}&#13;_x000a_{\f52\fbidi \froman\fcharset161\fprq2 Times New Roman Greek;}{\f53\fbidi \froman\fcharset162\fprq2 Times New Roman Tur;}{\f54\fbidi \froman\fcharset177\fprq2 Times New Roman (Hebrew);}{\f55\fbidi \froman\fcharset178\fprq2 Times New Roman (Arabic);}&#13;_x000a_{\f56\fbidi \froman\fcharset186\fprq2 Times New Roman Baltic;}{\f57\fbidi \froman\fcharset163\fprq2 Times New Roman (Vietnamese);}{\f59\fbidi \fswiss\fcharset238\fprq2 Arial CE;}{\f60\fbidi \fswiss\fcharset204\fprq2 Arial Cyr;}&#13;_x000a_{\f62\fbidi \fswiss\fcharset161\fprq2 Arial Greek;}{\f63\fbidi \fswiss\fcharset162\fprq2 Arial Tur;}{\f64\fbidi \fswiss\fcharset177\fprq2 Arial (Hebrew);}{\f65\fbidi \fswiss\fcharset178\fprq2 Arial (Arabic);}&#13;_x000a_{\f66\fbidi \fswiss\fcharset186\fprq2 Arial Baltic;}{\f67\fbidi \fswiss\fcharset163\fprq2 Arial (Vietnamese);}{\f389\fbidi \froman\fcharset238\fprq2 Cambria Math CE;}{\f390\fbidi \froman\fcharset204\fprq2 Cambria Math Cyr;}&#13;_x000a_{\f392\fbidi \froman\fcharset161\fprq2 Cambria Math Greek;}{\f393\fbidi \froman\fcharset162\fprq2 Cambria Math Tur;}{\f396\fbidi \froman\fcharset186\fprq2 Cambria Math Baltic;}{\f397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40\fbidi \fswiss\fcharset0\fprq2 DokChampa{\*\falt Leelawadee UI};}{\flominor\f31548\fbidi \froman\fcharset238\fprq2 Times New Roman CE;}{\flominor\f31549\fbidi \froman\fcharset204\fprq2 Times New Roman Cyr;}&#13;_x000a_{\flominor\f31551\fbidi \froman\fcharset161\fprq2 Times New Roman Greek;}{\flominor\f31552\fbidi \froman\fcharset162\fprq2 Times New Roman Tur;}{\flominor\f31553\fbidi \froman\fcharset177\fprq2 Times New Roman (Hebrew);}&#13;_x000a_{\flominor\f31554\fbidi \froman\fcharset178\fprq2 Times New Roman (Arabic);}{\flominor\f31555\fbidi \froman\fcharset186\fprq2 Times New Roman Baltic;}{\flominor\f31556\fbidi \froman\fcharset163\fprq2 Times New Roman (Vietnamese);}&#13;_x000a_{\fdbminor\f31558\fbidi \froman\fcharset238\fprq2 Times New Roman CE;}{\fdbminor\f31559\fbidi \froman\fcharset204\fprq2 Times New Roman Cyr;}{\fdbminor\f31561\fbidi \froman\fcharset161\fprq2 Times New Roman Greek;}&#13;_x000a_{\fdbminor\f31562\fbidi \froman\fcharset162\fprq2 Times New Roman Tur;}{\fdbminor\f31563\fbidi \froman\fcharset177\fprq2 Times New Roman (Hebrew);}{\fdbminor\f31564\fbidi \froman\fcharset178\fprq2 Times New Roman (Arabic);}&#13;_x000a_{\fdbminor\f31565\fbidi \froman\fcharset186\fprq2 Times New Roman Baltic;}{\fdbminor\f31566\fbidi \froman\fcharset163\fprq2 Times New Roman (Vietnamese);}{\fhiminor\f31568\fbidi \fswiss\fcharset238\fprq2 Calibri CE;}&#13;_x000a_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80\fbidi \fswiss\fcharset0\fprq2 DokChampa{\*\falt Leelawadee UI};}}{\colortbl;\red0\green0\blue0;\red0\green0\blue255;\red0\green255\blue255;\red0\green255\blue0;&#13;_x000a_\red255\green0\blue255;\red255\green0\blue0;\red255\green255\blue0;\red255\green255\blue255;\red0\green0\blue128;\red0\green128\blue128;\red0\green128\blue0;\red128\green0\blue128;\red128\green0\blue0;\red128\green128\blue0;\red128\green128\blue128;&#13;_x000a_\red192\green192\blue192;\red0\green0\blue0;\red0\green0\blue0;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{\*\cs17 \additive \v\f1\fs20\cf9\lang1024\langfe1024\noproof \spriority0 \styrsid10963112 HideTWBExt;}{&#13;_x000a_\s18\ql \li0\ri0\sa120\nowidctlpar\wrapdefault\aspalpha\aspnum\faauto\adjustright\rin0\lin0\itap0 \rtlch\fcs1 \af0\afs20\alang1025 \ltrch\fcs0 \fs24\lang2057\langfe2057\cgrid\langnp2057\langfenp2057 \sbasedon0 \snext18 \spriority0 \styrsid10963112 &#13;_x000a_Normal6a;}{\s19\ql \li0\ri0\nowidctlpar\wrapdefault\aspalpha\aspnum\faauto\adjustright\rin0\lin0\itap0 \rtlch\fcs1 \af0\afs20\alang1025 \ltrch\fcs0 \b\fs24\lang2057\langfe2057\cgrid\langnp2057\langfenp2057 \sbasedon0 \snext19 \spriority0 \styrsid10963112 &#13;_x000a_NormalBold;}{\*\cs20 \additive \v\f1\fs20\cf15 \spriority0 \styrsid10963112 HideTWBInt;}{\s21\qr \li0\ri0\sb240\sa240\nowidctlpar\wrapdefault\aspalpha\aspnum\faauto\adjustright\rin0\lin0\itap0 \rtlch\fcs1 \af0\afs20\alang1025 \ltrch\fcs0 &#13;_x000a_\fs24\lang2057\langfe2057\cgrid\langnp2057\langfenp2057 \sbasedon0 \snext21 \spriority0 \styrsid10963112 AmOrLang;}{\s22\qc \li0\ri0\sa240\nowidctlpar\wrapdefault\aspalpha\aspnum\faauto\adjustright\rin0\lin0\itap0 \rtlch\fcs1 \af0\afs20\alang1025 &#13;_x000a_\ltrch\fcs0 \i\fs24\lang2057\langfe2057\cgrid\langnp2057\langfenp2057 \sbasedon0 \snext22 \spriority0 \styrsid10963112 AmColumnHeading;}{\s23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3 \spriority0 \styrsid10963112 AmNumberTabs;}{\s24\ql \li0\ri0\sb240\nowidctlpar\wrapdefault\aspalpha\aspnum\faauto\adjustright\rin0\lin0\itap0 \rtlch\fcs1 &#13;_x000a_\af0\afs20\alang1025 \ltrch\fcs0 \b\fs24\lang2057\langfe2057\cgrid\langnp2057\langfenp2057 \sbasedon0 \snext24 \spriority0 \styrsid10963112 NormalBold12b;}}{\*\rsidtbl \rsid24658\rsid223860\rsid735077\rsid1718133\rsid2892074\rsid2951377\rsid3565327&#13;_x000a_\rsid4666813\rsid6641733\rsid7823322\rsid9636012\rsid10377208\rsid10963112\rsid11215221\rsid11283251\rsid11549030\rsid12154954\rsid14382809\rsid14424199\rsid15204470\rsid15285974\rsid15950462\rsid16324206\rsid16662270}{\mmathPr\mmathFont34\mbrkBin0&#13;_x000a_\mbrkBinSub0\msmallFrac0\mdispDef1\mlMargin0\mrMargin0\mdefJc1\mwrapIndent1440\mintLim0\mnaryLim1}{\info{\author GUGLIELMI Maddalena}{\operator GUGLIELMI Maddalena}{\creatim\yr2026\mo2\dy4\hr9\min29}{\revtim\yr2026\mo2\dy4\hr9\min29}{\version1}{\edmins0}&#13;_x000a_{\nofpages1}{\nofwords41}{\nofchars235}{\nofcharsws275}{\vern103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0\pgbrdrhead\pgbrdrfoot\splytwnine\ftnlytwnine\htmautsp\nolnhtadjtbl\useltbaln\alntblind\lytcalctblwd\lyttblrtgr\lnbrkrule\nobrkwrptbl\snaptogridincell\allowfieldendsel\wrppunct&#13;_x000a_\asianbrkrule\nojkernpunct\rsidroot10963112\newtblstyruls\nogrowautofit\usenormstyforlist\noindnmbrts\felnbrelev\nocxsptable\indrlsweleven\noafcnsttbl\afelev\utinl\hwelev\spltpgpar\notcvasp\notbrkcnstfrctbl\notvatxbx\krnprsnet\cachedcolbal &#13;_x000a_\nouicompat \fet0{\*\wgrffmtfilter 013f}\nofeaturethrottle1\ilfomacatclnup0{\*\template C:\\Users\\MGUGLI~1\\AppData\\Local\\Temp\\Blank1.dotx}{\*\ftnsep \ltrpar \pard\plain \ltrpar&#13;_x000a_\ql \li0\ri0\widctlpar\wrapdefault\aspalpha\aspnum\faauto\adjustright\rin0\lin0\itap0 \rtlch\fcs1 \af0\afs20\alang1025 \ltrch\fcs0 \fs24\lang2057\langfe2057\cgrid\langnp2057\langfenp2057 {\rtlch\fcs1 \af0 \ltrch\fcs0 \insrsid2951377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2951377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2951377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2951377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s23\ql \li0\ri0\sb240\keepn\nowidctlpar&#13;_x000a_\tx879\tx936\tx1021\tx1077\tx1134\tx1191\tx1247\tx1304\tx1361\tx1418\tx1474\tx1531\tx1588\tx1644\tx1701\tx1758\tx1814\tx1871\tx2070\tx2126\tx3374\tx3430\wrapdefault\aspalpha\aspnum\faauto\adjustright\rin0\lin0\itap0\pararsid14374628 \rtlch\fcs1 &#13;_x000a_\af0\afs20\alang1025 \ltrch\fcs0 \b\fs24\lang2057\langfe2057\cgrid\langnp2057\langfenp2057 {\rtlch\fcs1 \af0 \ltrch\fcs0 \cs17\b0\v\fs20\cf9\lang1024\langfe1024\loch\af1\hich\af1\dbch\af31501\noproof\insrsid10963112\charrsid2443155 {\*\bkmkstart restartA}&#13;_x000a_\hich\af1\dbch\af31501\loch\f1 &lt;AmendA&gt;}{\rtlch\fcs1 \af0 \ltrch\fcs0 \insrsid10963112\charrsid2443155 Amendment\tab \tab }{\rtlch\fcs1 \af0 \ltrch\fcs0 &#13;_x000a_\cs17\b0\v\fs20\cf9\lang1024\langfe1024\loch\af1\hich\af1\dbch\af31501\noproof\insrsid10963112\charrsid2443155 \hich\af1\dbch\af31501\loch\f1 &lt;NumAmA&gt;}{\rtlch\fcs1 \af0 \ltrch\fcs0 \insrsid10963112\charrsid2443155 #}{\rtlch\fcs1 \af1 \ltrch\fcs0 &#13;_x000a_\cs20\v\f1\fs20\cf15\insrsid10963112\charrsid2443155 ENMIENDA@NRAM@}{\rtlch\fcs1 \af0 \ltrch\fcs0 \insrsid10963112\charrsid2443155 #}{\rtlch\fcs1 \af0 \ltrch\fcs0 &#13;_x000a_\cs17\b0\v\fs20\cf9\lang1024\langfe1024\loch\af1\hich\af1\dbch\af31501\noproof\insrsid10963112\charrsid2443155 \hich\af1\dbch\af31501\loch\f1 &lt;/NumAmA&gt;}{\rtlch\fcs1 \af0 \ltrch\fcs0 \insrsid10963112\charrsid2443155 &#13;_x000a_\par }\pard\plain \ltrpar\s24\ql \li0\ri0\sb240\keepn\nowidctlpar\wrapdefault\aspalpha\aspnum\faauto\adjustright\rin0\lin0\itap0\pararsid14374628 \rtlch\fcs1 \af0\afs20\alang1025 \ltrch\fcs0 \b\fs24\lang2057\langfe2057\cgrid\langnp2057\langfenp2057 {&#13;_x000a_\rtlch\fcs1 \af0 \ltrch\fcs0 \cs17\b0\v\fs20\cf9\lang1024\langfe1024\loch\af1\hich\af1\dbch\af31501\noproof\insrsid10963112\charrsid2443155 \hich\af1\dbch\af31501\loch\f1 &lt;DocAmend&gt;}{\rtlch\fcs1 \af0 \ltrch\fcs0 \insrsid10963112\charrsid2443155 &#13;_x000a_Draft legislative resolution}{\rtlch\fcs1 \af0 \ltrch\fcs0 \cs17\b0\v\fs20\cf9\lang1024\langfe1024\loch\af1\hich\af1\dbch\af31501\noproof\insrsid10963112\charrsid2443155 \hich\af1\dbch\af31501\loch\f1 &lt;/DocAmend&gt;}{\rtlch\fcs1 \af0 \ltrch\fcs0 &#13;_x000a_\insrsid10963112\charrsid2443155 &#13;_x000a_\par }\pard\plain \ltrpar\s19\ql \li0\ri0\nowidctlpar\wrapdefault\aspalpha\aspnum\faauto\adjustright\rin0\lin0\itap0\pararsid14374628 \rtlch\fcs1 \af0\afs20\alang1025 \ltrch\fcs0 \b\fs24\lang2057\langfe2057\cgrid\langnp2057\langfenp2057 {\rtlch\fcs1 \af0 &#13;_x000a_\ltrch\fcs0 \cs17\b0\v\fs20\cf9\lang1024\langfe1024\loch\af1\hich\af1\dbch\af31501\noproof\insrsid10963112\charrsid2443155 \hich\af1\dbch\af31501\loch\f1 &lt;Article&gt;}{\rtlch\fcs1 \af0 \ltrch\fcs0 \cf10\insrsid10963112\charrsid2443155 \u9668\'3f}{&#13;_x000a_\rtlch\fcs1 \af0 \ltrch\fcs0 \insrsid10963112\charrsid2443155 #}{\rtlch\fcs1 \af1 \ltrch\fcs0 \cs20\v\f1\fs20\cf15\insrsid10963112\charrsid2443155 TVTRESPART@RESPART@}{\rtlch\fcs1 \af0 \ltrch\fcs0 \insrsid10963112\charrsid2443155 #}{\rtlch\fcs1 \af0 &#13;_x000a_\ltrch\fcs0 \cf10\insrsid10963112\charrsid2443155 \u9658\'3f}{\rtlch\fcs1 \af0 \ltrch\fcs0 \cs17\b0\v\fs20\cf9\lang1024\langfe1024\loch\af1\hich\af1\dbch\af31501\noproof\insrsid10963112\charrsid2443155 \hich\af1\dbch\af31501\loch\f1 &lt;/Article&gt;}{&#13;_x000a_\rtlch\fcs1 \af0 \ltrch\fcs0 \insrsid10963112\charrsid2443155 &#13;_x000a_\par \ltrrow}\trowd \ltrrow\ts11\trqc\trgaph340\trleft0\trftsWidth1\trftsWidthB3\trpaddl340\trpaddr340\trpaddfl3\trpaddft3\trpaddfb3\trpaddfr3\tblrsid14374628\tblind0\tblindtype3 \clvertalt\clbrdrt\brdrtbl \clbrdrl\brdrtbl \clbrdrb\brdrtbl \clbrdrr\brdrtbl &#13;_x000a_\cltxlrtb\clftsWidth3\clwWidth9752\clshdrawnil \cellx9752\pard\plain \ltrpar\ql \li0\ri0\keepn\widctlpar\intbl\wrapdefault\aspalpha\aspnum\faauto\adjustright\rin0\lin0\pararsid14374628 \rtlch\fcs1 \af0\afs20\alang1025 \ltrch\fcs0 &#13;_x000a_\fs24\lang2057\langfe2057\cgrid\langnp2057\langfenp2057 {\rtlch\fcs1 \af0 \ltrch\fcs0 \insrsid10963112\charrsid2443155 \cell }\pard\plain \ltrpar\ql \li0\ri0\widctlpar\intbl\wrapdefault\aspalpha\aspnum\faauto\adjustright\rin0\lin0 \rtlch\fcs1 &#13;_x000a_\af0\afs20\alang1025 \ltrch\fcs0 \fs24\lang2057\langfe2057\cgrid\langnp2057\langfenp2057 {\rtlch\fcs1 \af0 \ltrch\fcs0 \insrsid10963112\charrsid2443155 \trowd \ltrrow&#13;_x000a_\ts11\trqc\trgaph340\trleft0\trftsWidth1\trftsWidthB3\trpaddl340\trpaddr340\trpaddfl3\trpaddft3\trpaddfb3\trpaddfr3\tblrsid14374628\tblind0\tblindtype3 \clvertalt\clbrdrt\brdrtbl \clbrdrl\brdrtbl \clbrdrb\brdrtbl \clbrdrr\brdrtbl &#13;_x000a_\cltxlrtb\clftsWidth3\clwWidth9752\clshdrawnil \cellx9752\row \ltrrow}\trowd \ltrrow\ts11\trqc\trgaph340\trleft0\trftsWidth1\trftsWidthB3\trpaddl340\trpaddr340\trpaddfl3\trpaddft3\trpaddfb3\trpaddfr3\tblrsid14374628\tblind0\tblindtype3 \clvertalt\clbrdrt&#13;_x000a_\brdrtbl \clbrdrl\brdrtbl \clbrdrb\brdrtbl \clbrdrr\brdrtbl \cltxlrtb\clftsWidth3\clwWidth4876\clshdrawnil \cellx4876\clvertalt\clbrdrt\brdrtbl \clbrdrl\brdrtbl \clbrdrb\brdrtbl \clbrdrr\brdrtbl \cltxlrtb\clftsWidth3\clwWidth4876\clshdrawnil \cellx9752&#13;_x000a_\pard\plain \ltrpar\s22\qc \li0\ri0\sa240\keepn\nowidctlpar\intbl\wrapdefault\aspalpha\aspnum\faauto\adjustright\rin0\lin0\pararsid14374628 \rtlch\fcs1 \af0\afs20\alang1025 \ltrch\fcs0 \i\fs24\lang2057\langfe2057\cgrid\langnp2057\langfenp2057 {&#13;_x000a_\rtlch\fcs1 \af0 \ltrch\fcs0 \insrsid10963112\charrsid2443155 Draft legislative resolution\cell Amendment\cell }\pard\plain \ltrpar\ql \li0\ri0\widctlpar\intbl\wrapdefault\aspalpha\aspnum\faauto\adjustright\rin0\lin0 \rtlch\fcs1 \af0\afs20\alang1025 &#13;_x000a_\ltrch\fcs0 \fs24\lang2057\langfe2057\cgrid\langnp2057\langfenp2057 {\rtlch\fcs1 \af0 \ltrch\fcs0 \insrsid10963112\charrsid2443155 \trowd \ltrrow&#13;_x000a_\ts11\trqc\trgaph340\trleft0\trftsWidth1\trftsWidthB3\trpaddl340\trpaddr340\trpaddfl3\trpaddft3\trpaddfb3\trpaddfr3\tblrsid14374628\tblind0\tblindtype3 \clvertalt\clbrdrt\brdrtbl \clbrdrl\brdrtbl \clbrdrb\brdrtbl \clbrdrr\brdrtbl &#13;_x000a_\cltxlrtb\clftsWidth3\clwWidth4876\clshdrawnil \cellx4876\clvertalt\clbrdrt\brdrtbl \clbrdrl\brdrtbl \clbrdrb\brdrtbl \clbrdrr\brdrtbl \cltxlrtb\clftsWidth3\clwWidth4876\clshdrawnil \cellx9752\row \ltrrow}\pard\plain \ltrpar&#13;_x000a_\s18\ql \li0\ri0\sa120\nowidctlpar\intbl\wrapdefault\aspalpha\aspnum\faauto\adjustright\rin0\lin0\pararsid14374628 \rtlch\fcs1 \af0\afs20\alang1025 \ltrch\fcs0 \fs24\lang2057\langfe2057\cgrid\langnp2057\langfenp2057 {\rtlch\fcs1 \af0 \ltrch\fcs0 &#13;_x000a_\insrsid10963112\charrsid2443155 ##\cell ##}{\rtlch\fcs1 \af0\afs24 \ltrch\fcs0 \insrsid10963112\charrsid2443155 \cell }\pard\plain \ltrpar\ql \li0\ri0\widctlpar\intbl\wrapdefault\aspalpha\aspnum\faauto\adjustright\rin0\lin0 \rtlch\fcs1 &#13;_x000a_\af0\afs20\alang1025 \ltrch\fcs0 \fs24\lang2057\langfe2057\cgrid\langnp2057\langfenp2057 {\rtlch\fcs1 \af0 \ltrch\fcs0 \insrsid10963112\charrsid2443155 \trowd \lastrow \ltrrow&#13;_x000a_\ts11\trqc\trgaph340\trleft0\trftsWidth1\trftsWidthB3\trpaddl340\trpaddr340\trpaddfl3\trpaddft3\trpaddfb3\trpaddfr3\tblrsid14374628\tblind0\tblindtype3 \clvertalt\clbrdrt\brdrtbl \clbrdrl\brdrtbl \clbrdrb\brdrtbl \clbrdrr\brdrtbl &#13;_x000a_\cltxlrtb\clftsWidth3\clwWidth4876\clshdrawnil \cellx4876\clvertalt\clbrdrt\brdrtbl \clbrdrl\brdrtbl \clbrdrb\brdrtbl \clbrdrr\brdrtbl \cltxlrtb\clftsWidth3\clwWidth4876\clshdrawnil \cellx9752\row }\pard\plain \ltrpar&#13;_x000a_\s21\qr \li0\ri0\sb240\sa240\nowidctlpar\wrapdefault\aspalpha\aspnum\faauto\adjustright\rin0\lin0\itap0\pararsid14374628 \rtlch\fcs1 \af0\afs20\alang1025 \ltrch\fcs0 \fs24\lang2057\langfe2057\cgrid\langnp2057\langfenp2057 {\rtlch\fcs1 \af0 \ltrch\fcs0 &#13;_x000a_\insrsid10963112\charrsid2443155 Or. }{\rtlch\fcs1 \af0 \ltrch\fcs0 \cs17\v\fs20\cf9\lang1024\langfe1024\loch\af1\hich\af1\dbch\af31501\noproof\insrsid10963112\charrsid2443155 \hich\af1\dbch\af31501\loch\f1 &lt;Original&gt;}{\rtlch\fcs1 \af0 \ltrch\fcs0 &#13;_x000a_\insrsid10963112\charrsid2443155 #}{\rtlch\fcs1 \af1 \ltrch\fcs0 \cs20\v\f1\fs20\cf15\insrsid10963112\charrsid2443155 MNU[OPTORLANG][ORLANGMORE]@CHOICE@AMPLURMNU}{\rtlch\fcs1 \af0 \ltrch\fcs0 \insrsid10963112\charrsid2443155 #}{\rtlch\fcs1 \af0 &#13;_x000a_\ltrch\fcs0 \cs17\v\fs20\cf9\lang1024\langfe1024\loch\af1\hich\af1\dbch\af31501\noproof\insrsid10963112\charrsid2443155 \hich\af1\dbch\af31501\loch\f1 &lt;/Original&gt;}{\rtlch\fcs1 \af0 \ltrch\fcs0 \insrsid10963112\charrsid2443155 &#13;_x000a_\par }\pard\plain \ltrpar\ql \li0\ri0\widctlpar\wrapdefault\aspalpha\aspnum\faauto\adjustright\rin0\lin0\itap0\pararsid16324206 \rtlch\fcs1 \af0\afs20\alang1025 \ltrch\fcs0 \fs24\lang2057\langfe2057\cgrid\langnp2057\langfenp2057 {\rtlch\fcs1 \af0 \ltrch\fcs0 &#13;_x000a_\cs17\v\fs20\cf9\lang1024\langfe1024\loch\af1\hich\af1\dbch\af31501\noproof\insrsid10963112\charrsid2443155 \hich\af1\dbch\af31501\loch\f1 &lt;/AmendA&gt;}{\rtlch\fcs1 \af0 \ltrch\fcs0 \insrsid24658\charrsid16324206 {\*\bkmkend restart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202b&#13;_x000a_4c67b095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peatBlock-AmendBEN" w:val="{\rtf1\adeflang1025\ansi\ansicpg1252\uc1\adeff0\deff0\stshfdbch0\stshfloch0\stshfhich0\stshfbi0\deflang2057\deflangfe2057\themelang2057\themelangfe0\themelangcs1108{\fonttbl{\f0\fbidi \froman\fcharset0\fprq2{\*\panose 02020603050405020304}Times New Roman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1347\fbidi \froman\fcharset238\fprq2 Times New Roman CE;}{\f1348\fbidi \froman\fcharset204\fprq2 Times New Roman Cyr;}&#13;_x000a_{\f1350\fbidi \froman\fcharset161\fprq2 Times New Roman Greek;}{\f1351\fbidi \froman\fcharset162\fprq2 Times New Roman Tur;}{\f1352\fbidi \froman\fcharset177\fprq2 Times New Roman (Hebrew);}&#13;_x000a_{\f1353\fbidi \froman\fcharset178\fprq2 Times New Roman (Arabic);}{\f1354\fbidi \froman\fcharset186\fprq2 Times New Roman Baltic;}{\f1355\fbidi \froman\fcharset163\fprq2 Times New Roman (Vietnamese);}&#13;_x000a_{\f1687\fbidi \froman\fcharset238\fprq2 Cambria Math CE;}{\f1688\fbidi \froman\fcharset204\fprq2 Cambria Math Cyr;}{\f1690\fbidi \froman\fcharset161\fprq2 Cambria Math Greek;}{\f1691\fbidi \froman\fcharset162\fprq2 Cambria Math Tur;}&#13;_x000a_{\f1694\fbidi \froman\fcharset186\fprq2 Cambria Math Baltic;}{\f1695\fbidi \froman\fcharset163\fprq2 Cambria Math (Vietnamese);}{\flomajor\f31508\fbidi \froman\fcharset238\fprq2 Times New Roman CE;}&#13;_x000a_{\flomajor\f31509\fbidi \froman\fcharset204\fprq2 Times New Roman Cyr;}{\flomajor\f31511\fbidi \froman\fcharset161\fprq2 Times New Roman Greek;}{\flomajor\f31512\fbidi \froman\fcharset162\fprq2 Times New Roman Tur;}&#13;_x000a_{\flomajor\f31513\fbidi \froman\fcharset177\fprq2 Times New Roman (Hebrew);}{\flomajor\f31514\fbidi \froman\fcharset178\fprq2 Times New Roman (Arabic);}{\flomajor\f31515\fbidi \froman\fcharset186\fprq2 Times New Roman Baltic;}&#13;_x000a_{\flomajor\f31516\fbidi \froman\fcharset163\fprq2 Times New Roman (Vietnamese);}{\fdbmajor\f31518\fbidi \froman\fcharset238\fprq2 Times New Roman CE;}{\fdbmajor\f31519\fbidi \froman\fcharset204\fprq2 Times New Roman Cyr;}&#13;_x000a_{\fdbmajor\f31521\fbidi \froman\fcharset161\fprq2 Times New Roman Greek;}{\fdbmajor\f31522\fbidi \froman\fcharset162\fprq2 Times New Roman Tur;}{\fdbmajor\f31523\fbidi \froman\fcharset177\fprq2 Times New Roman (Hebrew);}&#13;_x000a_{\fdbmajor\f31524\fbidi \froman\fcharset178\fprq2 Times New Roman (Arabic);}{\fdbmajor\f31525\fbidi \froman\fcharset186\fprq2 Times New Roman Baltic;}{\fdbmajor\f31526\fbidi \froman\fcharset163\fprq2 Times New Roman (Vietnamese);}&#13;_x000a_{\fhimajor\f31528\fbidi \fswiss\fcharset238\fprq2 Calibri Light CE;}{\fhimajor\f31529\fbidi \fswiss\fcharset204\fprq2 Calibri Light Cyr;}{\fhimajor\f31531\fbidi \fswiss\fcharset161\fprq2 Calibri Light Greek;}&#13;_x000a_{\fhimajor\f31532\fbidi \fswiss\fcharset162\fprq2 Calibri Light Tur;}{\fhimajor\f31533\fbidi \fswiss\fcharset177\fprq2 Calibri Light (Hebrew);}{\fhimajor\f31534\fbidi \fswiss\fcharset178\fprq2 Calibri Light (Arabic);}&#13;_x000a_{\fhimajor\f31535\fbidi \fswiss\fcharset186\fprq2 Calibri Light Baltic;}{\fhimajor\f31536\fbidi \fswiss\fcharset163\fprq2 Calibri Light (Vietnamese);}{\fbimajor\f31540\fbidi \fswiss\fcharset0\fprq2 DokChampa{\*\falt Leelawadee UI};}&#13;_x000a_{\flominor\f31548\fbidi \froman\fcharset238\fprq2 Times New Roman CE;}{\flominor\f31549\fbidi \froman\fcharset204\fprq2 Times New Roman Cyr;}{\flominor\f31551\fbidi \froman\fcharset161\fprq2 Times New Roman Greek;}&#13;_x000a_{\flominor\f31552\fbidi \froman\fcharset162\fprq2 Times New Roman Tur;}{\flominor\f31553\fbidi \froman\fcharset177\fprq2 Times New Roman (Hebrew);}{\flominor\f31554\fbidi \froman\fcharset178\fprq2 Times New Roman (Arabic);}&#13;_x000a_{\flominor\f31555\fbidi \froman\fcharset186\fprq2 Times New Roman Baltic;}{\flominor\f31556\fbidi \froman\fcharset163\fprq2 Times New Roman (Vietnamese);}{\fdbminor\f31558\fbidi \froman\fcharset238\fprq2 Times New Roman CE;}&#13;_x000a_{\fdbminor\f31559\fbidi \froman\fcharset204\fprq2 Times New Roman Cyr;}{\fdbminor\f31561\fbidi \froman\fcharset161\fprq2 Times New Roman Greek;}{\fdbminor\f31562\fbidi \froman\fcharset162\fprq2 Times New Roman Tur;}&#13;_x000a_{\fdbminor\f31563\fbidi \froman\fcharset177\fprq2 Times New Roman (Hebrew);}{\fdbminor\f31564\fbidi \froman\fcharset178\fprq2 Times New Roman (Arabic);}{\fdbminor\f31565\fbidi \froman\fcharset186\fprq2 Times New Roman Baltic;}&#13;_x000a_{\fdbminor\f31566\fbidi \froman\fcharset163\fprq2 Times New Roman (Vietnamese);}{\fhiminor\f31568\fbidi \fswiss\fcharset238\fprq2 Calibri CE;}{\fhiminor\f31569\fbidi \fswiss\fcharset204\fprq2 Calibri Cyr;}&#13;_x000a_{\fhiminor\f31571\fbidi \fswiss\fcharset161\fprq2 Calibri Greek;}{\fhiminor\f31572\fbidi \fswiss\fcharset162\fprq2 Calibri Tur;}{\fhiminor\f31573\fbidi \fswiss\fcharset177\fprq2 Calibri (Hebrew);}&#13;_x000a_{\fhiminor\f31574\fbidi \fswiss\fcharset178\fprq2 Calibri (Arabic);}{\fhiminor\f31575\fbidi \fswiss\fcharset186\fprq2 Calibri Baltic;}{\fhiminor\f31576\fbidi \fswiss\fcharset163\fprq2 Calibri (Vietnamese);}&#13;_x000a_{\fbiminor\f31580\fbidi \fswiss\fcharset0\fprq2 DokChampa{\*\falt Leelawadee UI};}}{\colortbl;\red0\green0\blue0;\red0\green0\blue255;\red0\green255\blue255;\red0\green255\blue0;\red255\green0\blue255;\red255\green0\blue0;\red255\green255\blue0;&#13;_x000a_\red255\green255\blue255;\red0\green0\blue128;\red0\green128\blue128;\red0\green128\blue0;\red128\green0\blue128;\red128\green0\blue0;\red128\green128\blue0;\red128\green128\blue128;\red192\green192\blue192;\red0\green0\blue0;\red0\green0\blue0;&#13;_x000a_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}{\*\rsidtbl \rsid24658\rsid223860\rsid735077\rsid1718133\rsid2892074\rsid3565327\rsid4003071\rsid4666813\rsid5840128\rsid6641733\rsid7823322\rsid9636012&#13;_x000a_\rsid10377208\rsid11215221\rsid11549030\rsid12154954\rsid14369670\rsid14382809\rsid14424199\rsid15204470\rsid15285974\rsid15950462\rsid16324206\rsid16662270}{\mmathPr\mmathFont34\mbrkBin0\mbrkBinSub0\msmallFrac0\mdispDef1\mlMargin0\mrMargin0\mdefJc1&#13;_x000a_\mwrapIndent1440\mintLim0\mnaryLim1}{\info{\author GRIMA Cherise-Marie}{\operator GRIMA Cherise-Marie}{\creatim\yr2026\mo3\dy11\hr8\min56}{\revtim\yr2026\mo3\dy11\hr8\min56}{\version1}{\edmins0}{\nofpages1}{\nofwords0}{\nofchars1}{\nofcharsws1}{\vern103}}&#13;_x000a_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2\pgbrdrhead\pgbrdrfoot\splytwnine\ftnlytwnine\htmautsp\nolnhtadjtbl\useltbaln\alntblind\lytcalctblwd\lyttblrtgr\lnbrkrule\nobrkwrptbl\snaptogridincell\allowfieldendsel\wrppunct&#13;_x000a_\asianbrkrule\nojkernpunct\rsidroot5840128\newtblstyruls\nogrowautofit\usenormstyforlist\noindnmbrts\felnbrelev\nocxsptable\indrlsweleven\noafcnsttbl\afelev\utinl\hwelev\spltpgpar\notcvasp\notbrkcnstfrctbl\notvatxbx\krnprsnet\cachedcolbal &#13;_x000a_\nouicompat \fet0{\*\wgrffmtfilter 013f}\nofeaturethrottle1\ilfomacatclnup0{\*\template C:\\Users\\cgrima\\AppData\\Local\\Temp\\Blank1.dotx}{\*\ftnsep \ltrpar \pard\plain \ltrpar&#13;_x000a_\ql \li0\ri0\widctlpar\wrapdefault\aspalpha\aspnum\faauto\adjustright\rin0\lin0\itap0 \rtlch\fcs1 \af0\afs20\alang1025 \ltrch\fcs0 \fs24\lang2057\langfe2057\cgrid\langnp2057\langfenp2057 {\rtlch\fcs1 \af0 \ltrch\fcs0 \insrsid4003071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4003071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4003071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4003071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ql \li0\ri0\widctlpar\wrapdefault\aspalpha\aspnum\faauto\adjustright\rin0\lin0\itap0 \rtlch\fcs1 &#13;_x000a_\af0\afs20\alang1025 \ltrch\fcs0 \fs24\lang2057\langfe2057\cgrid\langnp2057\langfenp2057 {\rtlch\fcs1 \af0 \ltrch\fcs0 \insrsid5840128 {\*\bkmkstart _GoBack}&#13;_x000a_\par }\pard \ltrpar\ql \li0\ri0\widctlpar\wrapdefault\aspalpha\aspnum\faauto\adjustright\rin0\lin0\itap0\pararsid16324206 {\rtlch\fcs1 \af0 \ltrch\fcs0 \insrsid24658\charrsid16324206 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40f4&#13;_x000a_29812cb1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49\fbidi \froman\fcharset238\fprq2 Times New Roman CE;}{\f50\fbidi \froman\fcharset204\fprq2 Times New Roman Cyr;}&#13;_x000a_{\f52\fbidi \froman\fcharset161\fprq2 Times New Roman Greek;}{\f53\fbidi \froman\fcharset162\fprq2 Times New Roman Tur;}{\f54\fbidi \froman\fcharset177\fprq2 Times New Roman (Hebrew);}{\f55\fbidi \froman\fcharset178\fprq2 Times New Roman (Arabic);}&#13;_x000a_{\f56\fbidi \froman\fcharset186\fprq2 Times New Roman Baltic;}{\f57\fbidi \froman\fcharset163\fprq2 Times New Roman (Vietnamese);}{\f59\fbidi \fswiss\fcharset238\fprq2 Arial CE;}{\f60\fbidi \fswiss\fcharset204\fprq2 Arial Cyr;}&#13;_x000a_{\f62\fbidi \fswiss\fcharset161\fprq2 Arial Greek;}{\f63\fbidi \fswiss\fcharset162\fprq2 Arial Tur;}{\f64\fbidi \fswiss\fcharset177\fprq2 Arial (Hebrew);}{\f65\fbidi \fswiss\fcharset178\fprq2 Arial (Arabic);}&#13;_x000a_{\f66\fbidi \fswiss\fcharset186\fprq2 Arial Baltic;}{\f67\fbidi \fswiss\fcharset163\fprq2 Arial (Vietnamese);}{\f389\fbidi \froman\fcharset238\fprq2 Cambria Math CE;}{\f390\fbidi \froman\fcharset204\fprq2 Cambria Math Cyr;}&#13;_x000a_{\f392\fbidi \froman\fcharset161\fprq2 Cambria Math Greek;}{\f393\fbidi \froman\fcharset162\fprq2 Cambria Math Tur;}{\f396\fbidi \froman\fcharset186\fprq2 Cambria Math Baltic;}{\f397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40\fbidi \fswiss\fcharset0\fprq2 DokChampa{\*\falt Leelawadee UI};}{\flominor\f31548\fbidi \froman\fcharset238\fprq2 Times New Roman CE;}{\flominor\f31549\fbidi \froman\fcharset204\fprq2 Times New Roman Cyr;}&#13;_x000a_{\flominor\f31551\fbidi \froman\fcharset161\fprq2 Times New Roman Greek;}{\flominor\f31552\fbidi \froman\fcharset162\fprq2 Times New Roman Tur;}{\flominor\f31553\fbidi \froman\fcharset177\fprq2 Times New Roman (Hebrew);}&#13;_x000a_{\flominor\f31554\fbidi \froman\fcharset178\fprq2 Times New Roman (Arabic);}{\flominor\f31555\fbidi \froman\fcharset186\fprq2 Times New Roman Baltic;}{\flominor\f31556\fbidi \froman\fcharset163\fprq2 Times New Roman (Vietnamese);}&#13;_x000a_{\fdbminor\f31558\fbidi \froman\fcharset238\fprq2 Times New Roman CE;}{\fdbminor\f31559\fbidi \froman\fcharset204\fprq2 Times New Roman Cyr;}{\fdbminor\f31561\fbidi \froman\fcharset161\fprq2 Times New Roman Greek;}&#13;_x000a_{\fdbminor\f31562\fbidi \froman\fcharset162\fprq2 Times New Roman Tur;}{\fdbminor\f31563\fbidi \froman\fcharset177\fprq2 Times New Roman (Hebrew);}{\fdbminor\f31564\fbidi \froman\fcharset178\fprq2 Times New Roman (Arabic);}&#13;_x000a_{\fdbminor\f31565\fbidi \froman\fcharset186\fprq2 Times New Roman Baltic;}{\fdbminor\f31566\fbidi \froman\fcharset163\fprq2 Times New Roman (Vietnamese);}{\fhiminor\f31568\fbidi \fswiss\fcharset238\fprq2 Calibri CE;}&#13;_x000a_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80\fbidi \fswiss\fcharset0\fprq2 DokChampa{\*\falt Leelawadee UI};}}{\colortbl;\red0\green0\blue0;\red0\green0\blue255;\red0\green255\blue255;\red0\green255\blue0;&#13;_x000a_\red255\green0\blue255;\red255\green0\blue0;\red255\green255\blue0;\red255\green255\blue255;\red0\green0\blue128;\red0\green128\blue128;\red0\green128\blue0;\red128\green0\blue128;\red128\green0\blue0;\red128\green128\blue0;\red128\green128\blue128;&#13;_x000a_\red192\green192\blue192;\red0\green0\blue0;\red0\green0\blue0;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{\*\cs17 \additive \v\f1\fs20\cf9\lang1024\langfe1024\noproof \spriority0 \styrsid2495472 HideTWBExt;}{&#13;_x000a_\s18\ql \li0\ri0\sa120\nowidctlpar\wrapdefault\aspalpha\aspnum\faauto\adjustright\rin0\lin0\itap0 \rtlch\fcs1 \af0\afs20\alang1025 \ltrch\fcs0 \fs24\lang2057\langfe2057\cgrid\langnp2057\langfenp2057 \sbasedon0 \snext18 \spriority0 \styrsid2495472 &#13;_x000a_Normal6a;}{\s19\ql \li0\ri0\nowidctlpar\wrapdefault\aspalpha\aspnum\faauto\adjustright\rin0\lin0\itap0 \rtlch\fcs1 \af0\afs20\alang1025 \ltrch\fcs0 \b\fs24\lang2057\langfe2057\cgrid\langnp2057\langfenp2057 \sbasedon0 \snext19 \spriority0 \styrsid2495472 &#13;_x000a_NormalBold;}{\s20\ql \li0\ri0\sa240\nowidctlpar\wrapdefault\aspalpha\aspnum\faauto\adjustright\rin0\lin0\itap0 \rtlch\fcs1 \af0\afs20\alang1025 \ltrch\fcs0 \i\fs24\lang2057\langfe2057\cgrid\langnp2057\langfenp2057 &#13;_x000a_\sbasedon0 \snext20 \spriority0 \styrsid2495472 AmJustText;}{\s21\qc \li0\ri0\sb240\sa240\nowidctlpar\wrapdefault\aspalpha\aspnum\faauto\adjustright\rin0\lin0\itap0 \rtlch\fcs1 \af0\afs20\alang1025 \ltrch\fcs0 &#13;_x000a_\i\fs24\lang2057\langfe2057\cgrid\langnp2057\langfenp2057 \sbasedon0 \snext21 \spriority0 \styrsid2495472 AmCrossRef;}{\*\cs22 \additive \v\f1\fs20\cf15 \spriority0 \styrsid2495472 HideTWBInt;}{&#13;_x000a_\s23\qc \li0\ri0\sb240\sa240\keepn\nowidctlpar\wrapdefault\aspalpha\aspnum\faauto\adjustright\rin0\lin0\itap0 \rtlch\fcs1 \af0\afs20\alang1025 \ltrch\fcs0 \i\fs24\lang2057\langfe2057\cgrid\langnp2057\langfenp2057 &#13;_x000a_\sbasedon0 \snext20 \spriority0 \styrsid2495472 AmJustTitle;}{\s24\qr \li0\ri0\sb240\sa240\nowidctlpar\wrapdefault\aspalpha\aspnum\faauto\adjustright\rin0\lin0\itap0 \rtlch\fcs1 \af0\afs20\alang1025 \ltrch\fcs0 &#13;_x000a_\fs24\lang2057\langfe2057\cgrid\langnp2057\langfenp2057 \sbasedon0 \snext24 \spriority0 \styrsid2495472 AmOrLang;}{\s25\qc \li0\ri0\sa240\nowidctlpar\wrapdefault\aspalpha\aspnum\faauto\adjustright\rin0\lin0\itap0 \rtlch\fcs1 \af0\afs20\alang1025 &#13;_x000a_\ltrch\fcs0 \i\fs24\lang2057\langfe2057\cgrid\langnp2057\langfenp2057 \sbasedon0 \snext25 \spriority0 \styrsid2495472 AmColumnHeading;}{\s26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6 \spriority0 \styrsid2495472 AmNumberTabs;}{\s27\ql \li0\ri0\sb240\nowidctlpar\wrapdefault\aspalpha\aspnum\faauto\adjustright\rin0\lin0\itap0 \rtlch\fcs1 &#13;_x000a_\af0\afs20\alang1025 \ltrch\fcs0 \b\fs24\lang2057\langfe2057\cgrid\langnp2057\langfenp2057 \sbasedon0 \snext27 \spriority0 \styrsid2495472 NormalBold12b;}}{\*\rsidtbl \rsid24658\rsid223860\rsid735077\rsid1718133\rsid2495472\rsid2892074\rsid3565327&#13;_x000a_\rsid3872101\rsid4666813\rsid6641733\rsid7823322\rsid9636012\rsid10377208\rsid11215221\rsid11283251\rsid11549030\rsid12154954\rsid14382809\rsid14424199\rsid15204470\rsid15285974\rsid15950462\rsid16324206\rsid16662270}{\mmathPr\mmathFont34\mbrkBin0&#13;_x000a_\mbrkBinSub0\msmallFrac0\mdispDef1\mlMargin0\mrMargin0\mdefJc1\mwrapIndent1440\mintLim0\mnaryLim1}{\info{\author GUGLIELMI Maddalena}{\operator GUGLIELMI Maddalena}{\creatim\yr2026\mo2\dy4\hr9\min29}{\revtim\yr2026\mo2\dy4\hr9\min29}{\version1}{\edmins0}&#13;_x000a_{\nofpages1}{\nofwords109}{\nofchars627}{\nofcharsws735}{\vern103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0\pgbrdrhead\pgbrdrfoot\splytwnine\ftnlytwnine\htmautsp\nolnhtadjtbl\useltbaln\alntblind\lytcalctblwd\lyttblrtgr\lnbrkrule\nobrkwrptbl\snaptogridincell\allowfieldendsel\wrppunct&#13;_x000a_\asianbrkrule\nojkernpunct\rsidroot2495472\newtblstyruls\nogrowautofit\usenormstyforlist\noindnmbrts\felnbrelev\nocxsptable\indrlsweleven\noafcnsttbl\afelev\utinl\hwelev\spltpgpar\notcvasp\notbrkcnstfrctbl\notvatxbx\krnprsnet\cachedcolbal &#13;_x000a_\nouicompat \fet0{\*\wgrffmtfilter 013f}\nofeaturethrottle1\ilfomacatclnup0{\*\template C:\\Users\\MGUGLI~1\\AppData\\Local\\Temp\\Blank1.dotx}{\*\ftnsep \ltrpar \pard\plain \ltrpar&#13;_x000a_\ql \li0\ri0\widctlpar\wrapdefault\aspalpha\aspnum\faauto\adjustright\rin0\lin0\itap0 \rtlch\fcs1 \af0\afs20\alang1025 \ltrch\fcs0 \fs24\lang2057\langfe2057\cgrid\langnp2057\langfenp2057 {\rtlch\fcs1 \af0 \ltrch\fcs0 \insrsid3872101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3872101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3872101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3872101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s26\ql \li0\ri0\sb240\keepn\nowidctlpar&#13;_x000a_\tx879\tx936\tx1021\tx1077\tx1134\tx1191\tx1247\tx1304\tx1361\tx1418\tx1474\tx1531\tx1588\tx1644\tx1701\tx1758\tx1814\tx1871\tx2070\tx2126\tx3374\tx3430\wrapdefault\aspalpha\aspnum\faauto\adjustright\rin0\lin0\itap0\pararsid14374628 \rtlch\fcs1 &#13;_x000a_\af0\afs20\alang1025 \ltrch\fcs0 \b\fs24\lang2057\langfe2057\cgrid\langnp2057\langfenp2057 {\rtlch\fcs1 \af0 \ltrch\fcs0 \cs17\b0\v\fs20\cf9\lang1024\langfe1024\loch\af1\hich\af1\dbch\af31501\noproof\insrsid2495472\charrsid2443155 {\*\bkmkstart restartB}&#13;_x000a_\hich\af1\dbch\af31501\loch\f1 &lt;AmendB&gt;}{\rtlch\fcs1 \af0 \ltrch\fcs0 \insrsid2495472\charrsid2443155 Amendment\tab \tab }{\rtlch\fcs1 \af0 \ltrch\fcs0 &#13;_x000a_\cs17\b0\v\fs20\cf9\lang1024\langfe1024\loch\af1\hich\af1\dbch\af31501\noproof\insrsid2495472\charrsid2443155 \hich\af1\dbch\af31501\loch\f1 &lt;NumAmB&gt;}{\rtlch\fcs1 \af0 \ltrch\fcs0 \insrsid2495472\charrsid2443155 #}{\rtlch\fcs1 \af1 \ltrch\fcs0 &#13;_x000a_\cs22\v\f1\fs20\cf15\insrsid2495472\charrsid2443155 ENMIENDA@NRAM@}{\rtlch\fcs1 \af0 \ltrch\fcs0 \insrsid2495472\charrsid2443155 #}{\rtlch\fcs1 \af0 \ltrch\fcs0 &#13;_x000a_\cs17\b0\v\fs20\cf9\lang1024\langfe1024\loch\af1\hich\af1\dbch\af31501\noproof\insrsid2495472\charrsid2443155 \hich\af1\dbch\af31501\loch\f1 &lt;/NumAmB&gt;}{\rtlch\fcs1 \af0 \ltrch\fcs0 \insrsid2495472\charrsid2443155 &#13;_x000a_\par }\pard\plain \ltrpar\s27\ql \li0\ri0\sb240\keepn\nowidctlpar\wrapdefault\aspalpha\aspnum\faauto\adjustright\rin0\lin0\itap0\pararsid14374628 \rtlch\fcs1 \af0\afs20\alang1025 \ltrch\fcs0 \b\fs24\lang2057\langfe2057\cgrid\langnp2057\langfenp2057 {&#13;_x000a_\rtlch\fcs1 \af0 \ltrch\fcs0 \cs17\b0\v\fs20\cf9\lang1024\langfe1024\loch\af1\hich\af1\dbch\af31501\noproof\insrsid2495472\charrsid2443155 \hich\af1\dbch\af31501\loch\f1 &lt;DocAmend&gt;}{\rtlch\fcs1 \af0 \ltrch\fcs0 \insrsid2495472\charrsid2443155 #}{&#13;_x000a_\rtlch\fcs1 \af1 \ltrch\fcs0 \cs22\v\f1\fs20\cf15\insrsid2495472\charrsid2443155 MNU[OPTPROPOSALCOD][OPTPROPOSALCNS][OPTPROPOSALNLE][OPTPROPOSALINL]@CHOICE@CODEMNU}{\rtlch\fcs1 \af0 \ltrch\fcs0 \insrsid2495472\charrsid2443155 ##}{\rtlch\fcs1 \af1 &#13;_x000a_\ltrch\fcs0 \cs22\v\f1\fs20\cf15\insrsid2495472\charrsid2443155 MNU[AMACTYES][NOTAPP]@CHOICE@AMACTMNU}{\rtlch\fcs1 \af0 \ltrch\fcs0 \insrsid2495472\charrsid2443155 #}{\rtlch\fcs1 \af0 \ltrch\fcs0 &#13;_x000a_\cs17\b0\v\fs20\cf9\lang1024\langfe1024\loch\af1\hich\af1\dbch\af31501\noproof\insrsid2495472\charrsid2443155 \hich\af1\dbch\af31501\loch\f1 &lt;/DocAmend&gt;}{\rtlch\fcs1 \af0 \ltrch\fcs0 \insrsid2495472\charrsid2443155 &#13;_x000a_\par }\pard\plain \ltrpar\s19\ql \li0\ri0\keepn\nowidctlpar\wrapdefault\aspalpha\aspnum\faauto\adjustright\rin0\lin0\itap0\pararsid14374628 \rtlch\fcs1 \af0\afs20\alang1025 \ltrch\fcs0 \b\fs24\lang2057\langfe2057\cgrid\langnp2057\langfenp2057 {\rtlch\fcs1 &#13;_x000a_\af0 \ltrch\fcs0 \cs17\b0\v\fs20\cf9\lang1024\langfe1024\loch\af1\hich\af1\dbch\af31501\noproof\insrsid2495472\charrsid2443155 \hich\af1\dbch\af31501\loch\f1 &lt;Article&gt;}{\rtlch\fcs1 \af0 \ltrch\fcs0 \insrsid2495472\charrsid2443155 #}{\rtlch\fcs1 \af1 &#13;_x000a_\ltrch\fcs0 \cs22\v\f1\fs20\cf15\insrsid2495472\charrsid2443155 MNU[AMACTPARTYES][AMACTPARTNO]@CHOICE@AMACTMNU}{\rtlch\fcs1 \af0 \ltrch\fcs0 \insrsid2495472\charrsid2443155 #}{\rtlch\fcs1 \af0 \ltrch\fcs0 &#13;_x000a_\cs17\b0\v\fs20\cf9\lang1024\langfe1024\loch\af1\hich\af1\dbch\af31501\noproof\insrsid2495472\charrsid2443155 \hich\af1\dbch\af31501\loch\f1 &lt;/Article&gt;}{\rtlch\fcs1 \af0 \ltrch\fcs0 \insrsid2495472\charrsid2443155 &#13;_x000a_\par }\pard\plain \ltrpar\ql \li0\ri0\keepn\widctlpar\wrapdefault\aspalpha\aspnum\faauto\adjustright\rin0\lin0\itap0\pararsid14374628 \rtlch\fcs1 \af0\afs20\alang1025 \ltrch\fcs0 \fs24\lang2057\langfe2057\cgrid\langnp2057\langfenp2057 {\rtlch\fcs1 \af0 &#13;_x000a_\ltrch\fcs0 \cs17\v\fs20\cf9\lang1024\langfe1024\loch\af1\hich\af1\dbch\af31501\noproof\insrsid2495472\charrsid2443155 \hich\af1\dbch\af31501\loch\f1 &lt;DocAmend2&gt;&lt;OptDel&gt;}{\rtlch\fcs1 \af0 \ltrch\fcs0 \insrsid2495472\charrsid2443155 #}{\rtlch\fcs1 \af1 &#13;_x000a_\ltrch\fcs0 \cs22\v\f1\fs20\cf15\insrsid2495472\charrsid2443155 MNU[OPTNRACTYES][NOTAPP]@CHOICE@AMACTMNU}{\rtlch\fcs1 \af0 \ltrch\fcs0 \insrsid2495472\charrsid2443155 #}{\rtlch\fcs1 \af0 \ltrch\fcs0 &#13;_x000a_\cs17\v\fs20\cf9\lang1024\langfe1024\loch\af1\hich\af1\dbch\af31501\noproof\insrsid2495472\charrsid2443155 \hich\af1\dbch\af31501\loch\f1 &lt;/OptDel&gt;&lt;/DocAmend2&gt;}{\rtlch\fcs1 \af0 \ltrch\fcs0 \insrsid2495472\charrsid2443155 &#13;_x000a_\par }\pard \ltrpar\ql \li0\ri0\widctlpar\wrapdefault\aspalpha\aspnum\faauto\adjustright\rin0\lin0\itap0\pararsid14374628 {\rtlch\fcs1 \af0 \ltrch\fcs0 \cs17\v\fs20\cf9\lang1024\langfe1024\loch\af1\hich\af1\dbch\af31501\noproof\insrsid2495472\charrsid2443155 &#13;_x000a_\hich\af1\dbch\af31501\loch\f1 &lt;Article2&gt;&lt;OptDel&gt;}{\rtlch\fcs1 \af0 \ltrch\fcs0 \insrsid2495472\charrsid2443155 #}{\rtlch\fcs1 \af1 \ltrch\fcs0 \cs22\v\f1\fs20\cf15\insrsid2495472\charrsid2443155 MNU[OPTACTPARTYES][NOTAPP]@CHOICE@AMACTMNU}{\rtlch\fcs1 &#13;_x000a_\af0 \ltrch\fcs0 \insrsid2495472\charrsid2443155 #}{\rtlch\fcs1 \af0 \ltrch\fcs0 \cs17\v\fs20\cf9\lang1024\langfe1024\loch\af1\hich\af1\dbch\af31501\noproof\insrsid2495472\charrsid2443155 \hich\af1\dbch\af31501\loch\f1 &lt;/OptDel&gt;&lt;/Article2&gt;}{\rtlch\fcs1 &#13;_x000a_\af0 \ltrch\fcs0 \insrsid2495472\charrsid2443155 &#13;_x000a_\par \ltrrow}\trowd \ltrrow\ts11\trqc\trgaph340\trleft0\trftsWidth3\trwWidth9752\trftsWidthB3\trpaddl340\trpaddr340\trpaddfl3\trpaddft3\trpaddfb3\trpaddfr3\tblrsid14374628\tblind0\tblindtype3 \clvertalt\clbrdrt\brdrtbl \clbrdrl\brdrtbl \clbrdrb\brdrtbl &#13;_x000a_\clbrdrr\brdrtbl \cltxlrtb\clftsWidth3\clwWidth9752\clshdrawnil \cellx9752\pard\plain \ltrpar\ql \li0\ri0\keepn\widctlpar\intbl\wrapdefault\aspalpha\aspnum\faauto\adjustright\rin0\lin0\pararsid14374628 \rtlch\fcs1 \af0\afs20\alang1025 \ltrch\fcs0 &#13;_x000a_\fs24\lang2057\langfe2057\cgrid\langnp2057\langfenp2057 {\rtlch\fcs1 \af0 \ltrch\fcs0 \insrsid2495472\charrsid2443155 \cell }\pard\plain \ltrpar\ql \li0\ri0\widctlpar\intbl\wrapdefault\aspalpha\aspnum\faauto\adjustright\rin0\lin0 \rtlch\fcs1 &#13;_x000a_\af0\afs20\alang1025 \ltrch\fcs0 \fs24\lang2057\langfe2057\cgrid\langnp2057\langfenp2057 {\rtlch\fcs1 \af0 \ltrch\fcs0 \insrsid2495472\charrsid2443155 \trowd \ltrrow&#13;_x000a_\ts11\trqc\trgaph340\trleft0\trftsWidth3\trwWidth9752\trftsWidthB3\trpaddl340\trpaddr340\trpaddfl3\trpaddft3\trpaddfb3\trpaddfr3\tblrsid14374628\tblind0\tblindtype3 \clvertalt\clbrdrt\brdrtbl \clbrdrl\brdrtbl \clbrdrb\brdrtbl \clbrdrr\brdrtbl &#13;_x000a_\cltxlrtb\clftsWidth3\clwWidth9752\clshdrawnil \cellx9752\row \ltrrow}\trowd \ltrrow\ts11\trqc\trgaph340\trleft0\trftsWidth3\trwWidth9752\trftsWidthB3\trpaddl340\trpaddr340\trpaddfl3\trpaddft3\trpaddfb3\trpaddfr3\tblrsid14374628\tblind0\tblindtype3 &#13;_x000a_\clvertalt\clbrdrt\brdrtbl \clbrdrl\brdrtbl \clbrdrb\brdrtbl \clbrdrr\brdrtbl \cltxlrtb\clftsWidth3\clwWidth4876\clshdrawnil \cellx4876\clvertalt\clbrdrt\brdrtbl \clbrdrl\brdrtbl \clbrdrb\brdrtbl \clbrdrr\brdrtbl &#13;_x000a_\cltxlrtb\clftsWidth3\clwWidth4876\clshdrawnil \cellx9752\pard\plain \ltrpar\s25\qc \li0\ri0\sa240\keepn\nowidctlpar\intbl\wrapdefault\aspalpha\aspnum\faauto\adjustright\rin0\lin0\pararsid14374628 \rtlch\fcs1 \af0\afs20\alang1025 \ltrch\fcs0 &#13;_x000a_\i\fs24\lang2057\langfe2057\cgrid\langnp2057\langfenp2057 {\rtlch\fcs1 \af0 \ltrch\fcs0 \insrsid2495472\charrsid2443155 #}{\rtlch\fcs1 \af1 \ltrch\fcs0 \cs22\v\f1\fs20\cf15\insrsid2495472\charrsid2443155 MNU[OPTLEFTAMACT][LEFTPROP]@CHOICE@AMACTMNU}{&#13;_x000a_\rtlch\fcs1 \af0 \ltrch\fcs0 \insrsid2495472\charrsid2443155 #\cell Amendment\cell }\pard\plain \ltrpar\ql \li0\ri0\widctlpar\intbl\wrapdefault\aspalpha\aspnum\faauto\adjustright\rin0\lin0 \rtlch\fcs1 \af0\afs20\alang1025 \ltrch\fcs0 &#13;_x000a_\fs24\lang2057\langfe2057\cgrid\langnp2057\langfenp2057 {\rtlch\fcs1 \af0 \ltrch\fcs0 \insrsid2495472\charrsid2443155 \trowd \ltrrow&#13;_x000a_\ts11\trqc\trgaph340\trleft0\trftsWidth3\trwWidth9752\trftsWidthB3\trpaddl340\trpaddr340\trpaddfl3\trpaddft3\trpaddfb3\trpaddfr3\tblrsid14374628\tblind0\tblindtype3 \clvertalt\clbrdrt\brdrtbl \clbrdrl\brdrtbl \clbrdrb\brdrtbl \clbrdrr\brdrtbl &#13;_x000a_\cltxlrtb\clftsWidth3\clwWidth4876\clshdrawnil \cellx4876\clvertalt\clbrdrt\brdrtbl \clbrdrl\brdrtbl \clbrdrb\brdrtbl \clbrdrr\brdrtbl \cltxlrtb\clftsWidth3\clwWidth4876\clshdrawnil \cellx9752\row \ltrrow}\pard\plain \ltrpar&#13;_x000a_\s18\ql \li0\ri0\sa120\nowidctlpar\intbl\wrapdefault\aspalpha\aspnum\faauto\adjustright\rin0\lin0\pararsid14374628 \rtlch\fcs1 \af0\afs20\alang1025 \ltrch\fcs0 \fs24\lang2057\langfe2057\cgrid\langnp2057\langfenp2057 {\rtlch\fcs1 \af0 \ltrch\fcs0 &#13;_x000a_\insrsid2495472\charrsid2443155 ##\cell ##}{\rtlch\fcs1 \af0\afs24 \ltrch\fcs0 \insrsid2495472\charrsid2443155 \cell }\pard\plain \ltrpar\ql \li0\ri0\widctlpar\intbl\wrapdefault\aspalpha\aspnum\faauto\adjustright\rin0\lin0 \rtlch\fcs1 &#13;_x000a_\af0\afs20\alang1025 \ltrch\fcs0 \fs24\lang2057\langfe2057\cgrid\langnp2057\langfenp2057 {\rtlch\fcs1 \af0 \ltrch\fcs0 \insrsid2495472\charrsid2443155 \trowd \lastrow \ltrrow&#13;_x000a_\ts11\trqc\trgaph340\trleft0\trftsWidth3\trwWidth9752\trftsWidthB3\trpaddl340\trpaddr340\trpaddfl3\trpaddft3\trpaddfb3\trpaddfr3\tblrsid14374628\tblind0\tblindtype3 \clvertalt\clbrdrt\brdrtbl \clbrdrl\brdrtbl \clbrdrb\brdrtbl \clbrdrr\brdrtbl &#13;_x000a_\cltxlrtb\clftsWidth3\clwWidth4876\clshdrawnil \cellx4876\clvertalt\clbrdrt\brdrtbl \clbrdrl\brdrtbl \clbrdrb\brdrtbl \clbrdrr\brdrtbl \cltxlrtb\clftsWidth3\clwWidth4876\clshdrawnil \cellx9752\row }\pard\plain \ltrpar&#13;_x000a_\s24\qr \li0\ri0\sb240\sa240\nowidctlpar\wrapdefault\aspalpha\aspnum\faauto\adjustright\rin0\lin0\itap0\pararsid14374628 \rtlch\fcs1 \af0\afs20\alang1025 \ltrch\fcs0 \fs24\lang2057\langfe2057\cgrid\langnp2057\langfenp2057 {\rtlch\fcs1 \af0 \ltrch\fcs0 &#13;_x000a_\insrsid2495472\charrsid2443155 Or. }{\rtlch\fcs1 \af0 \ltrch\fcs0 \cs17\v\fs20\cf9\lang1024\langfe1024\loch\af1\hich\af1\dbch\af31501\noproof\insrsid2495472\charrsid2443155 \hich\af1\dbch\af31501\loch\f1 &lt;Original&gt;}{\rtlch\fcs1 \af0 \ltrch\fcs0 &#13;_x000a_\insrsid2495472\charrsid2443155 #}{\rtlch\fcs1 \af1 \ltrch\fcs0 \cs22\v\f1\fs20\cf15\insrsid2495472\charrsid2443155 MNU[OPTORLANG][ORLANGMORE]@CHOICE@AMPLURMNU}{\rtlch\fcs1 \af0 \ltrch\fcs0 \insrsid2495472\charrsid2443155 #}{\rtlch\fcs1 \af0 \ltrch\fcs0 &#13;_x000a_\cs17\v\fs20\cf9\lang1024\langfe1024\loch\af1\hich\af1\dbch\af31501\noproof\insrsid2495472\charrsid2443155 \hich\af1\dbch\af31501\loch\f1 &lt;/Original&gt;}{\rtlch\fcs1 \af0 \ltrch\fcs0 \insrsid2495472\charrsid2443155 &#13;_x000a_\par }\pard\plain \ltrpar\s21\qc \li0\ri0\sb240\sa240\nowidctlpar\wrapdefault\aspalpha\aspnum\faauto\adjustright\rin0\lin0\itap0\pararsid14374628 \rtlch\fcs1 \af0\afs20\alang1025 \ltrch\fcs0 \i\fs24\lang2057\langfe2057\cgrid\langnp2057\langfenp2057 {&#13;_x000a_\rtlch\fcs1 \af0 \ltrch\fcs0 \cs17\i0\v\fs20\cf9\lang1024\langfe1024\loch\af1\hich\af1\dbch\af31501\noproof\insrsid2495472\charrsid2443155 \hich\af1\dbch\af31501\loch\f1 &lt;OptDel&gt;}{\rtlch\fcs1 \af0 \ltrch\fcs0 \insrsid2495472\charrsid2443155 #}{&#13;_x000a_\rtlch\fcs1 \af1 \ltrch\fcs0 \cs22\v\f1\fs20\cf15\insrsid2495472\charrsid2443155 MNU[CROSSREFNO][CROSSREFYES]@CHOICE@}{\rtlch\fcs1 \af0 \ltrch\fcs0 \insrsid2495472\charrsid2443155 #}{\rtlch\fcs1 \af0 \ltrch\fcs0 &#13;_x000a_\cs17\i0\v\fs20\cf9\lang1024\langfe1024\loch\af1\hich\af1\dbch\af31501\noproof\insrsid2495472\charrsid2443155 \hich\af1\dbch\af31501\loch\f1 &lt;/OptDel&gt;}{\rtlch\fcs1 \af0 \ltrch\fcs0 \insrsid2495472\charrsid2443155 &#13;_x000a_\par }\pard\plain \ltrpar\s23\qc \li0\ri0\sb240\sa240\keepn\nowidctlpar\wrapdefault\aspalpha\aspnum\faauto\adjustright\rin0\lin0\itap0\pararsid14374628 \rtlch\fcs1 \af0\afs20\alang1025 \ltrch\fcs0 \i\fs24\lang2057\langfe2057\cgrid\langnp2057\langfenp2057 {&#13;_x000a_\rtlch\fcs1 \af0 \ltrch\fcs0 \cs17\i0\v\fs20\cf9\lang1024\langfe1024\loch\af1\hich\af1\dbch\af31501\noproof\insrsid2495472\charrsid2443155 \hich\af1\dbch\af31501\loch\f1 &lt;TitreJust&gt;}{\rtlch\fcs1 \af0 \ltrch\fcs0 \insrsid2495472\charrsid2443155 &#13;_x000a_Justification}{\rtlch\fcs1 \af0 \ltrch\fcs0 \cs17\i0\v\fs20\cf9\lang1024\langfe1024\loch\af1\hich\af1\dbch\af31501\noproof\insrsid2495472\charrsid2443155 \hich\af1\dbch\af31501\loch\f1 &lt;/TitreJust&gt;}{\rtlch\fcs1 \af0 \ltrch\fcs0 &#13;_x000a_\insrsid2495472\charrsid2443155 &#13;_x000a_\par }\pard\plain \ltrpar\s20\ql \li0\ri0\sa240\nowidctlpar\wrapdefault\aspalpha\aspnum\faauto\adjustright\rin0\lin0\itap0\pararsid14374628 \rtlch\fcs1 \af0\afs20\alang1025 \ltrch\fcs0 \i\fs24\lang2057\langfe2057\cgrid\langnp2057\langfenp2057 {\rtlch\fcs1 &#13;_x000a_\af0 \ltrch\fcs0 \cs17\i0\v\fs20\cf9\lang1024\langfe1024\loch\af1\hich\af1\dbch\af31501\noproof\insrsid2495472\charrsid2443155 \hich\af1\dbch\af31501\loch\f1 &lt;OptDelPrev&gt;}{\rtlch\fcs1 \af0 \ltrch\fcs0 \insrsid2495472\charrsid2443155 #}{\rtlch\fcs1 \af1 &#13;_x000a_\ltrch\fcs0 \cs22\v\f1\fs20\cf15\insrsid2495472\charrsid2443155 MNU[TEXTJUSTYES][TEXTJUSTNO]@CHOICE@}{\rtlch\fcs1 \af0 \ltrch\fcs0 \insrsid2495472\charrsid2443155 #}{\rtlch\fcs1 \af0 \ltrch\fcs0 &#13;_x000a_\cs17\i0\v\fs20\cf9\lang1024\langfe1024\loch\af1\hich\af1\dbch\af31501\noproof\insrsid2495472\charrsid2443155 \hich\af1\dbch\af31501\loch\f1 &lt;/OptDelPrev&gt;}{\rtlch\fcs1 \af0 \ltrch\fcs0 \insrsid2495472\charrsid2443155 &#13;_x000a_\par }\pard\plain \ltrpar\ql \li0\ri0\widctlpar\wrapdefault\aspalpha\aspnum\faauto\adjustright\rin0\lin0\itap0\pararsid16324206 \rtlch\fcs1 \af0\afs20\alang1025 \ltrch\fcs0 \fs24\lang2057\langfe2057\cgrid\langnp2057\langfenp2057 {\rtlch\fcs1 \af0 \ltrch\fcs0 &#13;_x000a_\cs17\v\fs20\cf9\lang1024\langfe1024\loch\af1\hich\af1\dbch\af31501\noproof\insrsid2495472\charrsid2443155 \hich\af1\dbch\af31501\loch\f1 &lt;/AmendB&gt;}{\rtlch\fcs1 \af0 \ltrch\fcs0 \insrsid24658\charrsid16324206 {\*\bkmkend restart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9065&#13;_x000a_d867b095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49\fbidi \froman\fcharset238\fprq2 Times New Roman CE;}{\f50\fbidi \froman\fcharset204\fprq2 Times New Roman Cyr;}&#13;_x000a_{\f52\fbidi \froman\fcharset161\fprq2 Times New Roman Greek;}{\f53\fbidi \froman\fcharset162\fprq2 Times New Roman Tur;}{\f54\fbidi \froman\fcharset177\fprq2 Times New Roman (Hebrew);}{\f55\fbidi \froman\fcharset178\fprq2 Times New Roman (Arabic);}&#13;_x000a_{\f56\fbidi \froman\fcharset186\fprq2 Times New Roman Baltic;}{\f57\fbidi \froman\fcharset163\fprq2 Times New Roman (Vietnamese);}{\f59\fbidi \fswiss\fcharset238\fprq2 Arial CE;}{\f60\fbidi \fswiss\fcharset204\fprq2 Arial Cyr;}&#13;_x000a_{\f62\fbidi \fswiss\fcharset161\fprq2 Arial Greek;}{\f63\fbidi \fswiss\fcharset162\fprq2 Arial Tur;}{\f64\fbidi \fswiss\fcharset177\fprq2 Arial (Hebrew);}{\f65\fbidi \fswiss\fcharset178\fprq2 Arial (Arabic);}&#13;_x000a_{\f66\fbidi \fswiss\fcharset186\fprq2 Arial Baltic;}{\f67\fbidi \fswiss\fcharset163\fprq2 Arial (Vietnamese);}{\f389\fbidi \froman\fcharset238\fprq2 Cambria Math CE;}{\f390\fbidi \froman\fcharset204\fprq2 Cambria Math Cyr;}&#13;_x000a_{\f392\fbidi \froman\fcharset161\fprq2 Cambria Math Greek;}{\f393\fbidi \froman\fcharset162\fprq2 Cambria Math Tur;}{\f396\fbidi \froman\fcharset186\fprq2 Cambria Math Baltic;}{\f397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40\fbidi \fswiss\fcharset0\fprq2 DokChampa{\*\falt Leelawadee UI};}{\flominor\f31548\fbidi \froman\fcharset238\fprq2 Times New Roman CE;}{\flominor\f31549\fbidi \froman\fcharset204\fprq2 Times New Roman Cyr;}&#13;_x000a_{\flominor\f31551\fbidi \froman\fcharset161\fprq2 Times New Roman Greek;}{\flominor\f31552\fbidi \froman\fcharset162\fprq2 Times New Roman Tur;}{\flominor\f31553\fbidi \froman\fcharset177\fprq2 Times New Roman (Hebrew);}&#13;_x000a_{\flominor\f31554\fbidi \froman\fcharset178\fprq2 Times New Roman (Arabic);}{\flominor\f31555\fbidi \froman\fcharset186\fprq2 Times New Roman Baltic;}{\flominor\f31556\fbidi \froman\fcharset163\fprq2 Times New Roman (Vietnamese);}&#13;_x000a_{\fdbminor\f31558\fbidi \froman\fcharset238\fprq2 Times New Roman CE;}{\fdbminor\f31559\fbidi \froman\fcharset204\fprq2 Times New Roman Cyr;}{\fdbminor\f31561\fbidi \froman\fcharset161\fprq2 Times New Roman Greek;}&#13;_x000a_{\fdbminor\f31562\fbidi \froman\fcharset162\fprq2 Times New Roman Tur;}{\fdbminor\f31563\fbidi \froman\fcharset177\fprq2 Times New Roman (Hebrew);}{\fdbminor\f31564\fbidi \froman\fcharset178\fprq2 Times New Roman (Arabic);}&#13;_x000a_{\fdbminor\f31565\fbidi \froman\fcharset186\fprq2 Times New Roman Baltic;}{\fdbminor\f31566\fbidi \froman\fcharset163\fprq2 Times New Roman (Vietnamese);}{\fhiminor\f31568\fbidi \fswiss\fcharset238\fprq2 Calibri CE;}&#13;_x000a_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80\fbidi \fswiss\fcharset0\fprq2 DokChampa{\*\falt Leelawadee UI};}}{\colortbl;\red0\green0\blue0;\red0\green0\blue255;\red0\green255\blue255;\red0\green255\blue0;&#13;_x000a_\red255\green0\blue255;\red255\green0\blue0;\red255\green255\blue0;\red255\green255\blue255;\red0\green0\blue128;\red0\green128\blue128;\red0\green128\blue0;\red128\green0\blue128;\red128\green0\blue0;\red128\green128\blue0;\red128\green128\blue128;&#13;_x000a_\red192\green192\blue192;\red0\green0\blue0;\red0\green0\blue0;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{\*\cs17 \additive \v\f1\fs20\cf9\lang1024\langfe1024\noproof \spriority0 \styrsid10373797 HideTWBExt;}{&#13;_x000a_\s18\ql \li0\ri0\sa120\nowidctlpar\wrapdefault\aspalpha\aspnum\faauto\adjustright\rin0\lin0\itap0 \rtlch\fcs1 \af0\afs20\alang1025 \ltrch\fcs0 \fs24\lang2057\langfe2057\cgrid\langnp2057\langfenp2057 \sbasedon0 \snext18 \spriority0 \styrsid10373797 &#13;_x000a_Normal6a;}{\s19\ql \li0\ri0\nowidctlpar\wrapdefault\aspalpha\aspnum\faauto\adjustright\rin0\lin0\itap0 \rtlch\fcs1 \af0\afs20\alang1025 \ltrch\fcs0 \b\fs24\lang2057\langfe2057\cgrid\langnp2057\langfenp2057 \sbasedon0 \snext19 \spriority0 \styrsid10373797 &#13;_x000a_NormalBold;}{\s20\ql \li0\ri0\sa240\nowidctlpar\wrapdefault\aspalpha\aspnum\faauto\adjustright\rin0\lin0\itap0 \rtlch\fcs1 \af0\afs20\alang1025 \ltrch\fcs0 \i\fs24\lang2057\langfe2057\cgrid\langnp2057\langfenp2057 &#13;_x000a_\sbasedon0 \snext20 \spriority0 \styrsid10373797 AmJustText;}{\s21\qc \li0\ri0\sb240\sa240\nowidctlpar\wrapdefault\aspalpha\aspnum\faauto\adjustright\rin0\lin0\itap0 \rtlch\fcs1 \af0\afs20\alang1025 \ltrch\fcs0 &#13;_x000a_\i\fs24\lang2057\langfe2057\cgrid\langnp2057\langfenp2057 \sbasedon0 \snext21 \spriority0 \styrsid10373797 AmCrossRef;}{\*\cs22 \additive \v\f1\fs20\cf15 \spriority0 \styrsid10373797 HideTWBInt;}{&#13;_x000a_\s23\qc \li0\ri0\sb240\sa240\keepn\nowidctlpar\wrapdefault\aspalpha\aspnum\faauto\adjustright\rin0\lin0\itap0 \rtlch\fcs1 \af0\afs20\alang1025 \ltrch\fcs0 \i\fs24\lang2057\langfe2057\cgrid\langnp2057\langfenp2057 &#13;_x000a_\sbasedon0 \snext20 \spriority0 \styrsid10373797 AmJustTitle;}{\s24\qr \li0\ri0\sb240\sa240\nowidctlpar\wrapdefault\aspalpha\aspnum\faauto\adjustright\rin0\lin0\itap0 \rtlch\fcs1 \af0\afs20\alang1025 \ltrch\fcs0 &#13;_x000a_\fs24\lang2057\langfe2057\cgrid\langnp2057\langfenp2057 \sbasedon0 \snext24 \spriority0 \styrsid10373797 AmOrLang;}{\s25\qc \li0\ri0\sa240\nowidctlpar\wrapdefault\aspalpha\aspnum\faauto\adjustright\rin0\lin0\itap0 \rtlch\fcs1 \af0\afs20\alang1025 &#13;_x000a_\ltrch\fcs0 \i\fs24\lang2057\langfe2057\cgrid\langnp2057\langfenp2057 \sbasedon0 \snext25 \spriority0 \styrsid10373797 AmColumnHeading;}{\s26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6 \spriority0 \styrsid10373797 AmNumberTabs;}{\s27\ql \li0\ri0\sb240\nowidctlpar\wrapdefault\aspalpha\aspnum\faauto\adjustright\rin0\lin0\itap0 \rtlch\fcs1 &#13;_x000a_\af0\afs20\alang1025 \ltrch\fcs0 \b\fs24\lang2057\langfe2057\cgrid\langnp2057\langfenp2057 \sbasedon0 \snext27 \spriority0 \styrsid10373797 NormalBold12b;}}{\*\rsidtbl \rsid24658\rsid223860\rsid735077\rsid1718133\rsid2892074\rsid3565327\rsid4666813&#13;_x000a_\rsid6435747\rsid6641733\rsid7823322\rsid9636012\rsid10373797\rsid10377208\rsid11215221\rsid11283251\rsid11549030\rsid12154954\rsid14382809\rsid14424199\rsid15204470\rsid15285974\rsid15950462\rsid16324206\rsid16662270}{\mmathPr\mmathFont34\mbrkBin0&#13;_x000a_\mbrkBinSub0\msmallFrac0\mdispDef1\mlMargin0\mrMargin0\mdefJc1\mwrapIndent1440\mintLim0\mnaryLim1}{\info{\author GUGLIELMI Maddalena}{\operator GUGLIELMI Maddalena}{\creatim\yr2026\mo2\dy4\hr9\min39}{\revtim\yr2026\mo2\dy4\hr9\min39}{\version1}{\edmins0}&#13;_x000a_{\nofpages1}{\nofwords109}{\nofchars623}{\nofcharsws731}{\vern103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0\pgbrdrhead\pgbrdrfoot\splytwnine\ftnlytwnine\htmautsp\nolnhtadjtbl\useltbaln\alntblind\lytcalctblwd\lyttblrtgr\lnbrkrule\nobrkwrptbl\snaptogridincell\allowfieldendsel\wrppunct&#13;_x000a_\asianbrkrule\nojkernpunct\rsidroot10373797\newtblstyruls\nogrowautofit\usenormstyforlist\noindnmbrts\felnbrelev\nocxsptable\indrlsweleven\noafcnsttbl\afelev\utinl\hwelev\spltpgpar\notcvasp\notbrkcnstfrctbl\notvatxbx\krnprsnet\cachedcolbal &#13;_x000a_\nouicompat \fet0{\*\wgrffmtfilter 013f}\nofeaturethrottle1\ilfomacatclnup0{\*\template C:\\Users\\MGUGLI~1\\AppData\\Local\\Temp\\Blank1.dotx}{\*\ftnsep \ltrpar \pard\plain \ltrpar&#13;_x000a_\ql \li0\ri0\widctlpar\wrapdefault\aspalpha\aspnum\faauto\adjustright\rin0\lin0\itap0 \rtlch\fcs1 \af0\afs20\alang1025 \ltrch\fcs0 \fs24\lang2057\langfe2057\cgrid\langnp2057\langfenp2057 {\rtlch\fcs1 \af0 \ltrch\fcs0 \insrsid6435747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6435747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6435747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6435747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s26\ql \li0\ri0\sb240\keepn\nowidctlpar&#13;_x000a_\tx879\tx936\tx1021\tx1077\tx1134\tx1191\tx1247\tx1304\tx1361\tx1418\tx1474\tx1531\tx1588\tx1644\tx1701\tx1758\tx1814\tx1871\tx2070\tx2126\tx3374\tx3430\wrapdefault\aspalpha\aspnum\faauto\adjustright\rin0\lin0\itap0\pararsid14374628 \rtlch\fcs1 &#13;_x000a_\af0\afs20\alang1025 \ltrch\fcs0 \b\fs24\lang2057\langfe2057\cgrid\langnp2057\langfenp2057 {\rtlch\fcs1 \af0 \ltrch\fcs0 \cs17\b0\v\fs20\cf9\lang1024\langfe1024\loch\af1\hich\af1\dbch\af31501\noproof\insrsid10373797\charrsid2443155 {\*\bkmkstart restart}&#13;_x000a_\hich\af1\dbch\af31501\loch\f1 &lt;}{\rtlch\fcs1 \af0 \ltrch\fcs0 \cs17\b0\v\fs20\cf9\lang1024\langfe1024\loch\af1\hich\af1\dbch\af31501\noproof\insrsid10373797 \hich\af1\dbch\af31501\loch\f1 Amend}{\rtlch\fcs1 \af0 \ltrch\fcs0 &#13;_x000a_\cs17\b0\v\fs20\cf9\lang1024\langfe1024\loch\af1\hich\af1\dbch\af31501\noproof\insrsid10373797\charrsid2443155 \hich\af1\dbch\af31501\loch\f1 &gt;}{\rtlch\fcs1 \af0 \ltrch\fcs0 \insrsid10373797\charrsid2443155 Amendment\tab \tab }{\rtlch\fcs1 \af0 &#13;_x000a_\ltrch\fcs0 \cs17\b0\v\fs20\cf9\lang1024\langfe1024\loch\af1\hich\af1\dbch\af31501\noproof\insrsid10373797\charrsid2443155 \hich\af1\dbch\af31501\loch\f1 &lt;}{\rtlch\fcs1 \af0 \ltrch\fcs0 &#13;_x000a_\cs17\b0\v\fs20\cf9\lang1024\langfe1024\loch\af1\hich\af1\dbch\af31501\noproof\insrsid10373797 \hich\af1\dbch\af31501\loch\f1 NumAm&gt;}{\rtlch\fcs1 \af0 \ltrch\fcs0 \insrsid10373797\charrsid2443155 #}{\rtlch\fcs1 \af1 \ltrch\fcs0 &#13;_x000a_\cs22\v\f1\fs20\cf15\insrsid10373797\charrsid2443155 ENMIENDA@NRAM@}{\rtlch\fcs1 \af0 \ltrch\fcs0 \insrsid10373797\charrsid2443155 #}{\rtlch\fcs1 \af0 \ltrch\fcs0 &#13;_x000a_\cs17\b0\v\fs20\cf9\lang1024\langfe1024\loch\af1\hich\af1\dbch\af31501\noproof\insrsid10373797\charrsid2443155 \hich\af1\dbch\af31501\loch\f1 &lt;/}{\rtlch\fcs1 \af0 \ltrch\fcs0 &#13;_x000a_\cs17\b0\v\fs20\cf9\lang1024\langfe1024\loch\af1\hich\af1\dbch\af31501\noproof\insrsid10373797 \hich\af1\dbch\af31501\loch\f1 NumAm&gt;}{\rtlch\fcs1 \af0 \ltrch\fcs0 \insrsid10373797\charrsid2443155 &#13;_x000a_\par }\pard\plain \ltrpar\s27\ql \li0\ri0\sb240\keepn\nowidctlpar\wrapdefault\aspalpha\aspnum\faauto\adjustright\rin0\lin0\itap0\pararsid14374628 \rtlch\fcs1 \af0\afs20\alang1025 \ltrch\fcs0 \b\fs24\lang2057\langfe2057\cgrid\langnp2057\langfenp2057 {&#13;_x000a_\rtlch\fcs1 \af0 \ltrch\fcs0 \cs17\b0\v\fs20\cf9\lang1024\langfe1024\loch\af1\hich\af1\dbch\af31501\noproof\insrsid10373797\charrsid2443155 \hich\af1\dbch\af31501\loch\f1 &lt;DocAmend&gt;}{\rtlch\fcs1 \af0 \ltrch\fcs0 \insrsid10373797\charrsid2443155 #}{&#13;_x000a_\rtlch\fcs1 \af1 \ltrch\fcs0 \cs22\v\f1\fs20\cf15\insrsid10373797\charrsid2443155 MNU[OPTPROPOSALCOD][OPTPROPOSALCNS][OPTPROPOSALNLE][OPTPROPOSALINL]@CHOICE@CODEMNU}{\rtlch\fcs1 \af0 \ltrch\fcs0 \insrsid10373797\charrsid2443155 ##}{\rtlch\fcs1 \af1 &#13;_x000a_\ltrch\fcs0 \cs22\v\f1\fs20\cf15\insrsid10373797\charrsid2443155 MNU[AMACTYES][NOTAPP]@CHOICE@AMACTMNU}{\rtlch\fcs1 \af0 \ltrch\fcs0 \insrsid10373797\charrsid2443155 #}{\rtlch\fcs1 \af0 \ltrch\fcs0 &#13;_x000a_\cs17\b0\v\fs20\cf9\lang1024\langfe1024\loch\af1\hich\af1\dbch\af31501\noproof\insrsid10373797\charrsid2443155 \hich\af1\dbch\af31501\loch\f1 &lt;/DocAmend&gt;}{\rtlch\fcs1 \af0 \ltrch\fcs0 \insrsid10373797\charrsid2443155 &#13;_x000a_\par }\pard\plain \ltrpar\s19\ql \li0\ri0\keepn\nowidctlpar\wrapdefault\aspalpha\aspnum\faauto\adjustright\rin0\lin0\itap0\pararsid14374628 \rtlch\fcs1 \af0\afs20\alang1025 \ltrch\fcs0 \b\fs24\lang2057\langfe2057\cgrid\langnp2057\langfenp2057 {\rtlch\fcs1 &#13;_x000a_\af0 \ltrch\fcs0 \cs17\b0\v\fs20\cf9\lang1024\langfe1024\loch\af1\hich\af1\dbch\af31501\noproof\insrsid10373797\charrsid2443155 \hich\af1\dbch\af31501\loch\f1 &lt;Article&gt;}{\rtlch\fcs1 \af0 \ltrch\fcs0 \insrsid10373797\charrsid2443155 #}{\rtlch\fcs1 \af1 &#13;_x000a_\ltrch\fcs0 \cs22\v\f1\fs20\cf15\insrsid10373797\charrsid2443155 MNU[AMACTPARTYES][AMACTPARTNO]@CHOICE@AMACTMNU}{\rtlch\fcs1 \af0 \ltrch\fcs0 \insrsid10373797\charrsid2443155 #}{\rtlch\fcs1 \af0 \ltrch\fcs0 &#13;_x000a_\cs17\b0\v\fs20\cf9\lang1024\langfe1024\loch\af1\hich\af1\dbch\af31501\noproof\insrsid10373797\charrsid2443155 \hich\af1\dbch\af31501\loch\f1 &lt;/Article&gt;}{\rtlch\fcs1 \af0 \ltrch\fcs0 \insrsid10373797\charrsid2443155 &#13;_x000a_\par }\pard\plain \ltrpar\ql \li0\ri0\keepn\widctlpar\wrapdefault\aspalpha\aspnum\faauto\adjustright\rin0\lin0\itap0\pararsid14374628 \rtlch\fcs1 \af0\afs20\alang1025 \ltrch\fcs0 \fs24\lang2057\langfe2057\cgrid\langnp2057\langfenp2057 {\rtlch\fcs1 \af0 &#13;_x000a_\ltrch\fcs0 \cs17\v\fs20\cf9\lang1024\langfe1024\loch\af1\hich\af1\dbch\af31501\noproof\insrsid10373797\charrsid2443155 \hich\af1\dbch\af31501\loch\f1 &lt;DocAmend2&gt;&lt;OptDel&gt;}{\rtlch\fcs1 \af0 \ltrch\fcs0 \insrsid10373797\charrsid2443155 #}{\rtlch\fcs1 \af1 &#13;_x000a_\ltrch\fcs0 \cs22\v\f1\fs20\cf15\insrsid10373797\charrsid2443155 MNU[OPTNRACTYES][NOTAPP]@CHOICE@AMACTMNU}{\rtlch\fcs1 \af0 \ltrch\fcs0 \insrsid10373797\charrsid2443155 #}{\rtlch\fcs1 \af0 \ltrch\fcs0 &#13;_x000a_\cs17\v\fs20\cf9\lang1024\langfe1024\loch\af1\hich\af1\dbch\af31501\noproof\insrsid10373797\charrsid2443155 \hich\af1\dbch\af31501\loch\f1 &lt;/OptDel&gt;&lt;/DocAmend2&gt;}{\rtlch\fcs1 \af0 \ltrch\fcs0 \insrsid10373797\charrsid2443155 &#13;_x000a_\par }\pard \ltrpar\ql \li0\ri0\widctlpar\wrapdefault\aspalpha\aspnum\faauto\adjustright\rin0\lin0\itap0\pararsid14374628 {\rtlch\fcs1 \af0 \ltrch\fcs0 \cs17\v\fs20\cf9\lang1024\langfe1024\loch\af1\hich\af1\dbch\af31501\noproof\insrsid10373797\charrsid2443155 &#13;_x000a_\hich\af1\dbch\af31501\loch\f1 &lt;Article2&gt;&lt;OptDel&gt;}{\rtlch\fcs1 \af0 \ltrch\fcs0 \insrsid10373797\charrsid2443155 #}{\rtlch\fcs1 \af1 \ltrch\fcs0 \cs22\v\f1\fs20\cf15\insrsid10373797\charrsid2443155 MNU[OPTACTPARTYES][NOTAPP]@CHOICE@AMACTMNU}{\rtlch\fcs1 &#13;_x000a_\af0 \ltrch\fcs0 \insrsid10373797\charrsid2443155 #}{\rtlch\fcs1 \af0 \ltrch\fcs0 \cs17\v\fs20\cf9\lang1024\langfe1024\loch\af1\hich\af1\dbch\af31501\noproof\insrsid10373797\charrsid2443155 \hich\af1\dbch\af31501\loch\f1 &lt;/OptDel&gt;&lt;/Article2&gt;}{\rtlch\fcs1 &#13;_x000a_\af0 \ltrch\fcs0 \insrsid10373797\charrsid2443155 &#13;_x000a_\par \ltrrow}\trowd \ltrrow\ts11\trqc\trgaph340\trleft0\trftsWidth3\trwWidth9752\trftsWidthB3\trpaddl340\trpaddr340\trpaddfl3\trpaddft3\trpaddfb3\trpaddfr3\tblrsid14374628\tblind0\tblindtype3 \clvertalt\clbrdrt\brdrtbl \clbrdrl\brdrtbl \clbrdrb\brdrtbl &#13;_x000a_\clbrdrr\brdrtbl \cltxlrtb\clftsWidth3\clwWidth9752\clshdrawnil \cellx9752\pard\plain \ltrpar\ql \li0\ri0\keepn\widctlpar\intbl\wrapdefault\aspalpha\aspnum\faauto\adjustright\rin0\lin0\pararsid14374628 \rtlch\fcs1 \af0\afs20\alang1025 \ltrch\fcs0 &#13;_x000a_\fs24\lang2057\langfe2057\cgrid\langnp2057\langfenp2057 {\rtlch\fcs1 \af0 \ltrch\fcs0 \insrsid10373797\charrsid2443155 \cell }\pard\plain \ltrpar\ql \li0\ri0\widctlpar\intbl\wrapdefault\aspalpha\aspnum\faauto\adjustright\rin0\lin0 \rtlch\fcs1 &#13;_x000a_\af0\afs20\alang1025 \ltrch\fcs0 \fs24\lang2057\langfe2057\cgrid\langnp2057\langfenp2057 {\rtlch\fcs1 \af0 \ltrch\fcs0 \insrsid10373797\charrsid2443155 \trowd \ltrrow&#13;_x000a_\ts11\trqc\trgaph340\trleft0\trftsWidth3\trwWidth9752\trftsWidthB3\trpaddl340\trpaddr340\trpaddfl3\trpaddft3\trpaddfb3\trpaddfr3\tblrsid14374628\tblind0\tblindtype3 \clvertalt\clbrdrt\brdrtbl \clbrdrl\brdrtbl \clbrdrb\brdrtbl \clbrdrr\brdrtbl &#13;_x000a_\cltxlrtb\clftsWidth3\clwWidth9752\clshdrawnil \cellx9752\row \ltrrow}\trowd \ltrrow\ts11\trqc\trgaph340\trleft0\trftsWidth3\trwWidth9752\trftsWidthB3\trpaddl340\trpaddr340\trpaddfl3\trpaddft3\trpaddfb3\trpaddfr3\tblrsid14374628\tblind0\tblindtype3 &#13;_x000a_\clvertalt\clbrdrt\brdrtbl \clbrdrl\brdrtbl \clbrdrb\brdrtbl \clbrdrr\brdrtbl \cltxlrtb\clftsWidth3\clwWidth4876\clshdrawnil \cellx4876\clvertalt\clbrdrt\brdrtbl \clbrdrl\brdrtbl \clbrdrb\brdrtbl \clbrdrr\brdrtbl &#13;_x000a_\cltxlrtb\clftsWidth3\clwWidth4876\clshdrawnil \cellx9752\pard\plain \ltrpar\s25\qc \li0\ri0\sa240\keepn\nowidctlpar\intbl\wrapdefault\aspalpha\aspnum\faauto\adjustright\rin0\lin0\pararsid14374628 \rtlch\fcs1 \af0\afs20\alang1025 \ltrch\fcs0 &#13;_x000a_\i\fs24\lang2057\langfe2057\cgrid\langnp2057\langfenp2057 {\rtlch\fcs1 \af0 \ltrch\fcs0 \insrsid10373797\charrsid2443155 #}{\rtlch\fcs1 \af1 \ltrch\fcs0 \cs22\v\f1\fs20\cf15\insrsid10373797\charrsid2443155 MNU[OPTLEFTAMACT][LEFTPROP]@CHOICE@AMACTMNU}{&#13;_x000a_\rtlch\fcs1 \af0 \ltrch\fcs0 \insrsid10373797\charrsid2443155 #\cell Amendment\cell }\pard\plain \ltrpar\ql \li0\ri0\widctlpar\intbl\wrapdefault\aspalpha\aspnum\faauto\adjustright\rin0\lin0 \rtlch\fcs1 \af0\afs20\alang1025 \ltrch\fcs0 &#13;_x000a_\fs24\lang2057\langfe2057\cgrid\langnp2057\langfenp2057 {\rtlch\fcs1 \af0 \ltrch\fcs0 \insrsid10373797\charrsid2443155 \trowd \ltrrow&#13;_x000a_\ts11\trqc\trgaph340\trleft0\trftsWidth3\trwWidth9752\trftsWidthB3\trpaddl340\trpaddr340\trpaddfl3\trpaddft3\trpaddfb3\trpaddfr3\tblrsid14374628\tblind0\tblindtype3 \clvertalt\clbrdrt\brdrtbl \clbrdrl\brdrtbl \clbrdrb\brdrtbl \clbrdrr\brdrtbl &#13;_x000a_\cltxlrtb\clftsWidth3\clwWidth4876\clshdrawnil \cellx4876\clvertalt\clbrdrt\brdrtbl \clbrdrl\brdrtbl \clbrdrb\brdrtbl \clbrdrr\brdrtbl \cltxlrtb\clftsWidth3\clwWidth4876\clshdrawnil \cellx9752\row \ltrrow}\pard\plain \ltrpar&#13;_x000a_\s18\ql \li0\ri0\sa120\nowidctlpar\intbl\wrapdefault\aspalpha\aspnum\faauto\adjustright\rin0\lin0\pararsid14374628 \rtlch\fcs1 \af0\afs20\alang1025 \ltrch\fcs0 \fs24\lang2057\langfe2057\cgrid\langnp2057\langfenp2057 {\rtlch\fcs1 \af0 \ltrch\fcs0 &#13;_x000a_\insrsid10373797\charrsid2443155 ##\cell ##}{\rtlch\fcs1 \af0\afs24 \ltrch\fcs0 \insrsid10373797\charrsid2443155 \cell }\pard\plain \ltrpar\ql \li0\ri0\widctlpar\intbl\wrapdefault\aspalpha\aspnum\faauto\adjustright\rin0\lin0 \rtlch\fcs1 &#13;_x000a_\af0\afs20\alang1025 \ltrch\fcs0 \fs24\lang2057\langfe2057\cgrid\langnp2057\langfenp2057 {\rtlch\fcs1 \af0 \ltrch\fcs0 \insrsid10373797\charrsid2443155 \trowd \lastrow \ltrrow&#13;_x000a_\ts11\trqc\trgaph340\trleft0\trftsWidth3\trwWidth9752\trftsWidthB3\trpaddl340\trpaddr340\trpaddfl3\trpaddft3\trpaddfb3\trpaddfr3\tblrsid14374628\tblind0\tblindtype3 \clvertalt\clbrdrt\brdrtbl \clbrdrl\brdrtbl \clbrdrb\brdrtbl \clbrdrr\brdrtbl &#13;_x000a_\cltxlrtb\clftsWidth3\clwWidth4876\clshdrawnil \cellx4876\clvertalt\clbrdrt\brdrtbl \clbrdrl\brdrtbl \clbrdrb\brdrtbl \clbrdrr\brdrtbl \cltxlrtb\clftsWidth3\clwWidth4876\clshdrawnil \cellx9752\row }\pard\plain \ltrpar&#13;_x000a_\s24\qr \li0\ri0\sb240\sa240\nowidctlpar\wrapdefault\aspalpha\aspnum\faauto\adjustright\rin0\lin0\itap0\pararsid14374628 \rtlch\fcs1 \af0\afs20\alang1025 \ltrch\fcs0 \fs24\lang2057\langfe2057\cgrid\langnp2057\langfenp2057 {\rtlch\fcs1 \af0 \ltrch\fcs0 &#13;_x000a_\insrsid10373797\charrsid2443155 Or. }{\rtlch\fcs1 \af0 \ltrch\fcs0 \cs17\v\fs20\cf9\lang1024\langfe1024\loch\af1\hich\af1\dbch\af31501\noproof\insrsid10373797\charrsid2443155 \hich\af1\dbch\af31501\loch\f1 &lt;Original&gt;}{\rtlch\fcs1 \af0 \ltrch\fcs0 &#13;_x000a_\insrsid10373797\charrsid2443155 #}{\rtlch\fcs1 \af1 \ltrch\fcs0 \cs22\v\f1\fs20\cf15\insrsid10373797\charrsid2443155 MNU[OPTORLANG][ORLANGMORE]@CHOICE@AMPLURMNU}{\rtlch\fcs1 \af0 \ltrch\fcs0 \insrsid10373797\charrsid2443155 #}{\rtlch\fcs1 \af0 &#13;_x000a_\ltrch\fcs0 \cs17\v\fs20\cf9\lang1024\langfe1024\loch\af1\hich\af1\dbch\af31501\noproof\insrsid10373797\charrsid2443155 \hich\af1\dbch\af31501\loch\f1 &lt;/Original&gt;}{\rtlch\fcs1 \af0 \ltrch\fcs0 \insrsid10373797\charrsid2443155 &#13;_x000a_\par }\pard\plain \ltrpar\s21\qc \li0\ri0\sb240\sa240\nowidctlpar\wrapdefault\aspalpha\aspnum\faauto\adjustright\rin0\lin0\itap0\pararsid14374628 \rtlch\fcs1 \af0\afs20\alang1025 \ltrch\fcs0 \i\fs24\lang2057\langfe2057\cgrid\langnp2057\langfenp2057 {&#13;_x000a_\rtlch\fcs1 \af0 \ltrch\fcs0 \cs17\i0\v\fs20\cf9\lang1024\langfe1024\loch\af1\hich\af1\dbch\af31501\noproof\insrsid10373797\charrsid2443155 \hich\af1\dbch\af31501\loch\f1 &lt;OptDel&gt;}{\rtlch\fcs1 \af0 \ltrch\fcs0 \insrsid10373797\charrsid2443155 #}{&#13;_x000a_\rtlch\fcs1 \af1 \ltrch\fcs0 \cs22\v\f1\fs20\cf15\insrsid10373797\charrsid2443155 MNU[CROSSREFNO][CROSSREFYES]@CHOICE@}{\rtlch\fcs1 \af0 \ltrch\fcs0 \insrsid10373797\charrsid2443155 #}{\rtlch\fcs1 \af0 \ltrch\fcs0 &#13;_x000a_\cs17\i0\v\fs20\cf9\lang1024\langfe1024\loch\af1\hich\af1\dbch\af31501\noproof\insrsid10373797\charrsid2443155 \hich\af1\dbch\af31501\loch\f1 &lt;/OptDel&gt;}{\rtlch\fcs1 \af0 \ltrch\fcs0 \insrsid10373797\charrsid2443155 &#13;_x000a_\par }\pard\plain \ltrpar\s23\qc \li0\ri0\sb240\sa240\keepn\nowidctlpar\wrapdefault\aspalpha\aspnum\faauto\adjustright\rin0\lin0\itap0\pararsid14374628 \rtlch\fcs1 \af0\afs20\alang1025 \ltrch\fcs0 \i\fs24\lang2057\langfe2057\cgrid\langnp2057\langfenp2057 {&#13;_x000a_\rtlch\fcs1 \af0 \ltrch\fcs0 \cs17\i0\v\fs20\cf9\lang1024\langfe1024\loch\af1\hich\af1\dbch\af31501\noproof\insrsid10373797\charrsid2443155 \hich\af1\dbch\af31501\loch\f1 &lt;TitreJust&gt;}{\rtlch\fcs1 \af0 \ltrch\fcs0 \insrsid10373797\charrsid2443155 &#13;_x000a_Justification}{\rtlch\fcs1 \af0 \ltrch\fcs0 \cs17\i0\v\fs20\cf9\lang1024\langfe1024\loch\af1\hich\af1\dbch\af31501\noproof\insrsid10373797\charrsid2443155 \hich\af1\dbch\af31501\loch\f1 &lt;/TitreJust&gt;}{\rtlch\fcs1 \af0 \ltrch\fcs0 &#13;_x000a_\insrsid10373797\charrsid2443155 &#13;_x000a_\par }\pard\plain \ltrpar\s20\ql \li0\ri0\sa240\nowidctlpar\wrapdefault\aspalpha\aspnum\faauto\adjustright\rin0\lin0\itap0\pararsid14374628 \rtlch\fcs1 \af0\afs20\alang1025 \ltrch\fcs0 \i\fs24\lang2057\langfe2057\cgrid\langnp2057\langfenp2057 {\rtlch\fcs1 &#13;_x000a_\af0 \ltrch\fcs0 \cs17\i0\v\fs20\cf9\lang1024\langfe1024\loch\af1\hich\af1\dbch\af31501\noproof\insrsid10373797\charrsid2443155 \hich\af1\dbch\af31501\loch\f1 &lt;OptDelPrev&gt;}{\rtlch\fcs1 \af0 \ltrch\fcs0 \insrsid10373797\charrsid2443155 #}{\rtlch\fcs1 \af1 &#13;_x000a_\ltrch\fcs0 \cs22\v\f1\fs20\cf15\insrsid10373797\charrsid2443155 MNU[TEXTJUSTYES][TEXTJUSTNO]@CHOICE@}{\rtlch\fcs1 \af0 \ltrch\fcs0 \insrsid10373797\charrsid2443155 #}{\rtlch\fcs1 \af0 \ltrch\fcs0 &#13;_x000a_\cs17\i0\v\fs20\cf9\lang1024\langfe1024\loch\af1\hich\af1\dbch\af31501\noproof\insrsid10373797\charrsid2443155 \hich\af1\dbch\af31501\loch\f1 &lt;/OptDelPrev&gt;}{\rtlch\fcs1 \af0 \ltrch\fcs0 \insrsid10373797\charrsid2443155 &#13;_x000a_\par }\pard\plain \ltrpar\ql \li0\ri0\widctlpar\wrapdefault\aspalpha\aspnum\faauto\adjustright\rin0\lin0\itap0\pararsid16324206 \rtlch\fcs1 \af0\afs20\alang1025 \ltrch\fcs0 \fs24\lang2057\langfe2057\cgrid\langnp2057\langfenp2057 {\rtlch\fcs1 \af0 \ltrch\fcs0 &#13;_x000a_\cs17\v\fs20\cf9\lang1024\langfe1024\loch\af1\hich\af1\dbch\af31501\noproof\insrsid10373797\charrsid2443155 \hich\af1\dbch\af31501\loch\f1 &lt;/}{\rtlch\fcs1 \af0 \ltrch\fcs0 &#13;_x000a_\cs17\v\fs20\cf9\lang1024\langfe1024\loch\af1\hich\af1\dbch\af31501\noproof\insrsid10373797 \hich\af1\dbch\af31501\loch\f1 Amend}{\rtlch\fcs1 \af0 \ltrch\fcs0 &#13;_x000a_\cs17\v\fs20\cf9\lang1024\langfe1024\loch\af1\hich\af1\dbch\af31501\noproof\insrsid10373797\charrsid2443155 \hich\af1\dbch\af31501\loch\f1 &gt;}{\rtlch\fcs1 \af0 \ltrch\fcs0 \insrsid24658\charrsid16324206 {\*\bkmkend restart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4082&#13;_x000a_37c2b195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1347\fbidi \froman\fcharset238\fprq2 Times New Roman CE;}{\f1348\fbidi \froman\fcharset204\fprq2 Times New Roman Cyr;}&#13;_x000a_{\f1350\fbidi \froman\fcharset161\fprq2 Times New Roman Greek;}{\f1351\fbidi \froman\fcharset162\fprq2 Times New Roman Tur;}{\f1352\fbidi \froman\fcharset177\fprq2 Times New Roman (Hebrew);}&#13;_x000a_{\f1353\fbidi \froman\fcharset178\fprq2 Times New Roman (Arabic);}{\f1354\fbidi \froman\fcharset186\fprq2 Times New Roman Baltic;}{\f1355\fbidi \froman\fcharset163\fprq2 Times New Roman (Vietnamese);}{\f1357\fbidi \fswiss\fcharset238\fprq2 Arial CE;}&#13;_x000a_{\f1358\fbidi \fswiss\fcharset204\fprq2 Arial Cyr;}{\f1360\fbidi \fswiss\fcharset161\fprq2 Arial Greek;}{\f1361\fbidi \fswiss\fcharset162\fprq2 Arial Tur;}{\f1362\fbidi \fswiss\fcharset177\fprq2 Arial (Hebrew);}&#13;_x000a_{\f1363\fbidi \fswiss\fcharset178\fprq2 Arial (Arabic);}{\f1364\fbidi \fswiss\fcharset186\fprq2 Arial Baltic;}{\f1365\fbidi \fswiss\fcharset163\fprq2 Arial (Vietnamese);}{\f1687\fbidi \froman\fcharset238\fprq2 Cambria Math CE;}&#13;_x000a_{\f1688\fbidi \froman\fcharset204\fprq2 Cambria Math Cyr;}{\f1690\fbidi \froman\fcharset161\fprq2 Cambria Math Greek;}{\f1691\fbidi \froman\fcharset162\fprq2 Cambria Math Tur;}{\f1694\fbidi \froman\fcharset186\fprq2 Cambria Math Baltic;}&#13;_x000a_{\f1695\fbidi \froman\fcharset163\fprq2 Cambria Math (Vietnamese);}{\flomajor\f31508\fbidi \froman\fcharset238\fprq2 Times New Roman CE;}{\flomajor\f31509\fbidi \froman\fcharset204\fprq2 Times New Roman Cyr;}&#13;_x000a_{\flomajor\f31511\fbidi \froman\fcharset161\fprq2 Times New Roman Greek;}{\flomajor\f31512\fbidi \froman\fcharset162\fprq2 Times New Roman Tur;}{\flomajor\f31513\fbidi \froman\fcharset177\fprq2 Times New Roman (Hebrew);}&#13;_x000a_{\flomajor\f31514\fbidi \froman\fcharset178\fprq2 Times New Roman (Arabic);}{\flomajor\f31515\fbidi \froman\fcharset186\fprq2 Times New Roman Baltic;}{\flomajor\f31516\fbidi \froman\fcharset163\fprq2 Times New Roman (Vietnamese);}&#13;_x000a_{\fdbmajor\f31518\fbidi \froman\fcharset238\fprq2 Times New Roman CE;}{\fdbmajor\f31519\fbidi \froman\fcharset204\fprq2 Times New Roman Cyr;}{\fdbmajor\f31521\fbidi \froman\fcharset161\fprq2 Times New Roman Greek;}&#13;_x000a_{\fdbmajor\f31522\fbidi \froman\fcharset162\fprq2 Times New Roman Tur;}{\fdbmajor\f31523\fbidi \froman\fcharset177\fprq2 Times New Roman (Hebrew);}{\fdbmajor\f31524\fbidi \froman\fcharset178\fprq2 Times New Roman (Arabic);}&#13;_x000a_{\fdbmajor\f31525\fbidi \froman\fcharset186\fprq2 Times New Roman Baltic;}{\fdbmajor\f31526\fbidi \froman\fcharset163\fprq2 Times New Roman (Vietnamese);}{\fhimajor\f31528\fbidi \fswiss\fcharset238\fprq2 Calibri Light CE;}&#13;_x000a_{\fhimajor\f31529\fbidi \fswiss\fcharset204\fprq2 Calibri Light Cyr;}{\fhimajor\f31531\fbidi \fswiss\fcharset161\fprq2 Calibri Light Greek;}{\fhimajor\f31532\fbidi \fswiss\fcharset162\fprq2 Calibri Light Tur;}&#13;_x000a_{\fhimajor\f31533\fbidi \fswiss\fcharset177\fprq2 Calibri Light (Hebrew);}{\fhimajor\f31534\fbidi \fswiss\fcharset178\fprq2 Calibri Light (Arabic);}{\fhimajor\f31535\fbidi \fswiss\fcharset186\fprq2 Calibri Light Baltic;}&#13;_x000a_{\fhimajor\f31536\fbidi \fswiss\fcharset163\fprq2 Calibri Light (Vietnamese);}{\fbimajor\f31540\fbidi \fswiss\fcharset0\fprq2 DokChampa{\*\falt Leelawadee UI}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80\fbidi \fswiss\fcharset0\fprq2 DokChampa{\*\falt Leelawadee UI};}}{\colortbl;\red0\green0\blue0;\red0\green0\blue255;\red0\green255\blue255;\red0\green255\blue0;&#13;_x000a_\red255\green0\blue255;\red255\green0\blue0;\red255\green255\blue0;\red255\green255\blue255;\red0\green0\blue128;\red0\green128\blue128;\red0\green128\blue0;\red128\green0\blue128;\red128\green0\blue0;\red128\green128\blue0;\red128\green128\blue128;&#13;_x000a_\red192\green192\blue192;\red0\green0\blue0;\red0\green0\blue0;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{\*\cs17 \additive \v\f1\fs20\cf9\lang1024\langfe1024\noproof \spriority0 \styrsid14572953 HideTWBExt;}{&#13;_x000a_\s18\ql \li0\ri0\sa120\nowidctlpar\wrapdefault\aspalpha\aspnum\faauto\adjustright\rin0\lin0\itap0 \rtlch\fcs1 \af0\afs20\alang1025 \ltrch\fcs0 \fs24\lang2057\langfe2057\cgrid\langnp2057\langfenp2057 \sbasedon0 \snext18 \spriority0 \styrsid14572953 &#13;_x000a_Normal6a;}{\s19\ql \li0\ri0\nowidctlpar\wrapdefault\aspalpha\aspnum\faauto\adjustright\rin0\lin0\itap0 \rtlch\fcs1 \af0\afs20\alang1025 \ltrch\fcs0 \b\fs24\lang2057\langfe2057\cgrid\langnp2057\langfenp2057 \sbasedon0 \snext19 \spriority0 \styrsid14572953 &#13;_x000a_NormalBold;}{\s20\qc \li0\ri0\sa240\nowidctlpar\wrapdefault\aspalpha\aspnum\faauto\adjustright\rin0\lin0\itap0 \rtlch\fcs1 \af0\afs20\alang1025 \ltrch\fcs0 \i\fs24\lang2057\langfe2057\cgrid\langnp2057\langfenp2057 &#13;_x000a_\sbasedon0 \snext20 \spriority0 \styrsid14572953 AmColumnHeading;}{\s21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1 \spriority0 \styrsid14572953 AmNumberTabs;}{\s22\ql \li0\ri0\sb240\nowidctlpar\wrapdefault\aspalpha\aspnum\faauto\adjustright\rin0\lin0\itap0 \rtlch\fcs1 &#13;_x000a_\af0\afs20\alang1025 \ltrch\fcs0 \b\fs24\lang2057\langfe2057\cgrid\langnp2057\langfenp2057 \sbasedon0 \snext22 \spriority0 \styrsid14572953 NormalBold12b;}}{\*\rsidtbl \rsid24658\rsid223860\rsid735077\rsid989782\rsid1718133\rsid2892074\rsid3565327&#13;_x000a_\rsid4666813\rsid6641733\rsid7823322\rsid9636012\rsid10377208\rsid11215221\rsid11549030\rsid12154954\rsid14369670\rsid14382809\rsid14424199\rsid14572953\rsid15204470\rsid15285974\rsid15950462\rsid16324206\rsid16662270}{\mmathPr\mmathFont34\mbrkBin0&#13;_x000a_\mbrkBinSub0\msmallFrac0\mdispDef1\mlMargin0\mrMargin0\mdefJc1\mwrapIndent1440\mintLim0\mnaryLim1}{\info{\author GRIMA Cherise-Marie}{\operator GRIMA Cherise-Marie}{\creatim\yr2026\mo3\dy11\hr8\min56}{\revtim\yr2026\mo3\dy11\hr8\min56}{\version1}&#13;_x000a_{\edmins0}{\nofpages1}{\nofwords24}{\nofchars139}{\nofcharsws162}{\vern103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2\pgbrdrhead\pgbrdrfoot\splytwnine\ftnlytwnine\htmautsp\nolnhtadjtbl\useltbaln\alntblind\lytcalctblwd\lyttblrtgr\lnbrkrule\nobrkwrptbl\snaptogridincell\allowfieldendsel\wrppunct&#13;_x000a_\asianbrkrule\nojkernpunct\rsidroot14572953\newtblstyruls\nogrowautofit\usenormstyforlist\noindnmbrts\felnbrelev\nocxsptable\indrlsweleven\noafcnsttbl\afelev\utinl\hwelev\spltpgpar\notcvasp\notbrkcnstfrctbl\notvatxbx\krnprsnet\cachedcolbal &#13;_x000a_\nouicompat \fet0{\*\wgrffmtfilter 013f}\nofeaturethrottle1\ilfomacatclnup0{\*\template C:\\Users\\cgrima\\AppData\\Local\\Temp\\Blank1.dotx}{\*\ftnsep \ltrpar \pard\plain \ltrpar&#13;_x000a_\ql \li0\ri0\widctlpar\wrapdefault\aspalpha\aspnum\faauto\adjustright\rin0\lin0\itap0 \rtlch\fcs1 \af0\afs20\alang1025 \ltrch\fcs0 \fs24\lang2057\langfe2057\cgrid\langnp2057\langfenp2057 {\rtlch\fcs1 \af0 \ltrch\fcs0 \insrsid989782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989782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989782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989782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s21\ql \li0\ri0\sb240\keepn\nowidctlpar&#13;_x000a_\tx879\tx936\tx1021\tx1077\tx1134\tx1191\tx1247\tx1304\tx1361\tx1418\tx1474\tx1531\tx1588\tx1644\tx1701\tx1758\tx1814\tx1871\tx2070\tx2126\tx3374\tx3430\wrapdefault\aspalpha\aspnum\faauto\adjustright\rin0\lin0\itap0\pararsid15225733 \rtlch\fcs1 &#13;_x000a_\af0\afs20\alang1025 \ltrch\fcs0 \b\fs24\lang2057\langfe2057\cgrid\langnp2057\langfenp2057 {\rtlch\fcs1 \af0 \ltrch\fcs0 \cs17\b0\v\fs20\cf9\lang1024\langfe1024\loch\af1\hich\af1\dbch\af31501\noproof\insrsid14572953\charrsid15879488 {\*\bkmkstart restartA&#13;_x000a_}\hich\af1\dbch\af31501\loch\f1 &lt;AmendA&gt;}{\rtlch\fcs1 \af0 \ltrch\fcs0 \insrsid14572953\charrsid15879488 [ZAMENDMENT]\tab \tab }{\rtlch\fcs1 \af0 \ltrch\fcs0 &#13;_x000a_\cs17\b0\v\fs20\cf9\lang1024\langfe1024\loch\af1\hich\af1\dbch\af31501\noproof\insrsid14572953\charrsid15879488 \hich\af1\dbch\af31501\loch\f1 &lt;NumAmA&gt;}{\rtlch\fcs1 \af0 \ltrch\fcs0 \insrsid14572953\charrsid15879488 [ZNRAM]}{\rtlch\fcs1 \af0 \ltrch\fcs0 &#13;_x000a_\cs17\b0\v\fs20\cf9\lang1024\langfe1024\loch\af1\hich\af1\dbch\af31501\noproof\insrsid14572953\charrsid15879488 \hich\af1\dbch\af31501\loch\f1 &lt;/NumAmA&gt;}{\rtlch\fcs1 \af0 \ltrch\fcs0 \insrsid14572953\charrsid15879488 &#13;_x000a_\par }\pard\plain \ltrpar\s22\ql \li0\ri0\sb240\keepn\nowidctlpar\wrapdefault\aspalpha\aspnum\faauto\adjustright\rin0\lin0\itap0\pararsid15225733 \rtlch\fcs1 \af0\afs20\alang1025 \ltrch\fcs0 \b\fs24\lang2057\langfe2057\cgrid\langnp2057\langfenp2057 {&#13;_x000a_\rtlch\fcs1 \af0 \ltrch\fcs0 \cs17\b0\v\fs20\cf9\lang1024\langfe1024\loch\af1\hich\af1\dbch\af31501\noproof\langnp1036\insrsid14572953\charrsid11356624 \hich\af1\dbch\af31501\loch\f1 &lt;DocAmend&gt;}{\rtlch\fcs1 \af0 \ltrch\fcs0 &#13;_x000a_\lang1036\langfe2057\langnp1036\insrsid14572953\charrsid11356624 [ZRESOLUTION]}{\rtlch\fcs1 \af0 \ltrch\fcs0 \cs17\b0\v\fs20\cf9\lang1024\langfe1024\loch\af1\hich\af1\dbch\af31501\noproof\langnp1036\insrsid14572953\charrsid11356624 &#13;_x000a_\hich\af1\dbch\af31501\loch\f1 &lt;/DocAmend&gt;}{\rtlch\fcs1 \af0 \ltrch\fcs0 \lang1036\langfe2057\langnp1036\insrsid14572953\charrsid11356624 &#13;_x000a_\par }\pard\plain \ltrpar\s19\ql \li0\ri0\nowidctlpar\wrapdefault\aspalpha\aspnum\faauto\adjustright\rin0\lin0\itap0\pararsid15225733 \rtlch\fcs1 \af0\afs20\alang1025 \ltrch\fcs0 \b\fs24\lang2057\langfe2057\cgrid\langnp2057\langfenp2057 {\rtlch\fcs1 \af0 &#13;_x000a_\ltrch\fcs0 \cs17\b0\v\fs20\cf9\lang1024\langfe1024\loch\af1\hich\af1\dbch\af31501\noproof\langnp1036\insrsid14572953\charrsid11356624 \hich\af1\dbch\af31501\loch\f1 &lt;Article&gt;}{\rtlch\fcs1 \af0 \ltrch\fcs0 &#13;_x000a_\lang1036\langfe2057\langnp1036\insrsid14572953\charrsid11356624 [ZRESPART]}{\rtlch\fcs1 \af0 \ltrch\fcs0 \cs17\b0\v\fs20\cf9\lang1024\langfe1024\loch\af1\hich\af1\dbch\af31501\noproof\langnp1036\insrsid14572953\charrsid11356624 &#13;_x000a_\hich\af1\dbch\af31501\loch\f1 &lt;/Article&gt;}{\rtlch\fcs1 \af0 \ltrch\fcs0 \lang1036\langfe2057\langnp1036\insrsid14572953\charrsid11356624 &#13;_x000a_\par \ltrrow}\trowd \ltrrow\ts11\trqc\trgaph340\trleft-340\trftsWidth1\trftsWidthB3\trpaddl340\trpaddr340\trpaddfl3\trpaddft3\trpaddfb3\trpaddfr3\tblrsid14374628\tblind0\tblindtype3 \clvertalt\clbrdrt\brdrtbl \clbrdrl\brdrtbl \clbrdrb\brdrtbl \clbrdrr\brdrtbl &#13;_x000a_\cltxlrtb\clftsWidth3\clwWidth9752\clshdrawnil \cellx9412\pard\plain \ltrpar\ql \li0\ri0\keepn\widctlpar\intbl\wrapdefault\aspalpha\aspnum\faauto\adjustright\rin0\lin0\pararsid14374628 \rtlch\fcs1 \af0\afs20\alang1025 \ltrch\fcs0 &#13;_x000a_\fs24\lang2057\langfe2057\cgrid\langnp2057\langfenp2057 {\rtlch\fcs1 \af0 \ltrch\fcs0 \lang1036\langfe2057\langnp1036\insrsid14572953\charrsid11356624 \cell }\pard \ltrpar&#13;_x000a_\ql \li0\ri0\widctlpar\intbl\wrapdefault\aspalpha\aspnum\faauto\adjustright\rin0\lin0 {\rtlch\fcs1 \af0 \ltrch\fcs0 \insrsid14572953\charrsid11356624 \trowd \ltrrow&#13;_x000a_\ts11\trqc\trgaph340\trleft-340\trftsWidth1\trftsWidthB3\trpaddl340\trpaddr340\trpaddfl3\trpaddft3\trpaddfb3\trpaddfr3\tblrsid14374628\tblind0\tblindtype3 \clvertalt\clbrdrt\brdrtbl \clbrdrl\brdrtbl \clbrdrb\brdrtbl \clbrdrr\brdrtbl &#13;_x000a_\cltxlrtb\clftsWidth3\clwWidth9752\clshdrawnil \cellx9412\row \ltrrow}\trowd \ltrrow\ts11\trqc\trgaph340\trleft-340\trftsWidth1\trftsWidthB3\trpaddl340\trpaddr340\trpaddfl3\trpaddft3\trpaddfb3\trpaddfr3\tblrsid14374628\tblind0\tblindtype3 \clvertalt&#13;_x000a_\clbrdrt\brdrtbl \clbrdrl\brdrtbl \clbrdrb\brdrtbl \clbrdrr\brdrtbl \cltxlrtb\clftsWidth3\clwWidth4876\clshdrawnil \cellx4536\clvertalt\clbrdrt\brdrtbl \clbrdrl\brdrtbl \clbrdrb\brdrtbl \clbrdrr\brdrtbl \cltxlrtb\clftsWidth3\clwWidth4876\clshdrawnil &#13;_x000a_\cellx9412\pard\plain \ltrpar\s20\qc \li0\ri0\sa240\keepn\nowidctlpar\intbl\wrapdefault\aspalpha\aspnum\faauto\adjustright\rin0\lin0\pararsid14374628 \rtlch\fcs1 \af0\afs20\alang1025 \ltrch\fcs0 \i\fs24\lang2057\langfe2057\cgrid\langnp2057\langfenp2057 {&#13;_x000a_\rtlch\fcs1 \af0 \ltrch\fcs0 \insrsid14572953\charrsid15879488 [ZLEFTA]\cell [ZRIGHT]\cell }\pard\plain \ltrpar\ql \li0\ri0\widctlpar\intbl\wrapdefault\aspalpha\aspnum\faauto\adjustright\rin0\lin0 \rtlch\fcs1 \af0\afs20\alang1025 \ltrch\fcs0 &#13;_x000a_\fs24\lang2057\langfe2057\cgrid\langnp2057\langfenp2057 {\rtlch\fcs1 \af0 \ltrch\fcs0 \insrsid14572953\charrsid15879488 \trowd \ltrrow&#13;_x000a_\ts11\trqc\trgaph340\trleft-340\trftsWidth1\trftsWidthB3\trpaddl340\trpaddr340\trpaddfl3\trpaddft3\trpaddfb3\trpaddfr3\tblrsid14374628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8\ql \li0\ri0\sa120\nowidctlpar\intbl\wrapdefault\aspalpha\aspnum\faauto\adjustright\rin0\lin0\pararsid14374628 \rtlch\fcs1 \af0\afs20\alang1025 \ltrch\fcs0 \fs24\lang2057\langfe2057\cgrid\langnp2057\langfenp2057 {\rtlch\fcs1 \af0 \ltrch\fcs0 &#13;_x000a_\insrsid14572953\charrsid15879488 [ZTEXTL]\cell [ZTEXTR]}{\rtlch\fcs1 \af0\afs24 \ltrch\fcs0 \insrsid14572953\charrsid15879488 \cell }\pard\plain \ltrpar\ql \li0\ri0\widctlpar\intbl\wrapdefault\aspalpha\aspnum\faauto\adjustright\rin0\lin0 \rtlch\fcs1 &#13;_x000a_\af0\afs20\alang1025 \ltrch\fcs0 \fs24\lang2057\langfe2057\cgrid\langnp2057\langfenp2057 {\rtlch\fcs1 \af0 \ltrch\fcs0 \insrsid14572953\charrsid15879488 \trowd \lastrow \ltrrow&#13;_x000a_\ts11\trqc\trgaph340\trleft-340\trftsWidth1\trftsWidthB3\trpaddl340\trpaddr340\trpaddfl3\trpaddft3\trpaddfb3\trpaddfr3\tblrsid14374628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 \ltrpar&#13;_x000a_\ql \li0\ri0\widctlpar\wrapdefault\aspalpha\aspnum\faauto\adjustright\rin0\lin0\itap0\pararsid15225733 {\rtlch\fcs1 \af0 \ltrch\fcs0 \cs17\v\fs20\cf9\lang1024\langfe1024\loch\af1\hich\af1\dbch\af31501\noproof\insrsid14572953\charrsid15879488 &#13;_x000a_\hich\af1\dbch\af31501\loch\f1 &lt;/AmendA&gt;}{\rtlch\fcs1 \af0 \ltrch\fcs0 \insrsid14572953\charrsid16324206 {\*\bkmkend restartA}&#13;_x000a_\par }\pard \ltrpar\ql \li0\ri0\widctlpar\wrapdefault\aspalpha\aspnum\faauto\adjustright\rin0\lin0\itap0\pararsid16324206 {\rtlch\fcs1 \af0 \ltrch\fcs0 \insrsid24658\charrsid16324206 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0070&#13;_x000a_0d852cb1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1347\fbidi \froman\fcharset238\fprq2 Times New Roman CE;}{\f1348\fbidi \froman\fcharset204\fprq2 Times New Roman Cyr;}&#13;_x000a_{\f1350\fbidi \froman\fcharset161\fprq2 Times New Roman Greek;}{\f1351\fbidi \froman\fcharset162\fprq2 Times New Roman Tur;}{\f1352\fbidi \froman\fcharset177\fprq2 Times New Roman (Hebrew);}&#13;_x000a_{\f1353\fbidi \froman\fcharset178\fprq2 Times New Roman (Arabic);}{\f1354\fbidi \froman\fcharset186\fprq2 Times New Roman Baltic;}{\f1355\fbidi \froman\fcharset163\fprq2 Times New Roman (Vietnamese);}{\f1357\fbidi \fswiss\fcharset238\fprq2 Arial CE;}&#13;_x000a_{\f1358\fbidi \fswiss\fcharset204\fprq2 Arial Cyr;}{\f1360\fbidi \fswiss\fcharset161\fprq2 Arial Greek;}{\f1361\fbidi \fswiss\fcharset162\fprq2 Arial Tur;}{\f1362\fbidi \fswiss\fcharset177\fprq2 Arial (Hebrew);}&#13;_x000a_{\f1363\fbidi \fswiss\fcharset178\fprq2 Arial (Arabic);}{\f1364\fbidi \fswiss\fcharset186\fprq2 Arial Baltic;}{\f1365\fbidi \fswiss\fcharset163\fprq2 Arial (Vietnamese);}{\f1687\fbidi \froman\fcharset238\fprq2 Cambria Math CE;}&#13;_x000a_{\f1688\fbidi \froman\fcharset204\fprq2 Cambria Math Cyr;}{\f1690\fbidi \froman\fcharset161\fprq2 Cambria Math Greek;}{\f1691\fbidi \froman\fcharset162\fprq2 Cambria Math Tur;}{\f1694\fbidi \froman\fcharset186\fprq2 Cambria Math Baltic;}&#13;_x000a_{\f1695\fbidi \froman\fcharset163\fprq2 Cambria Math (Vietnamese);}{\flomajor\f31508\fbidi \froman\fcharset238\fprq2 Times New Roman CE;}{\flomajor\f31509\fbidi \froman\fcharset204\fprq2 Times New Roman Cyr;}&#13;_x000a_{\flomajor\f31511\fbidi \froman\fcharset161\fprq2 Times New Roman Greek;}{\flomajor\f31512\fbidi \froman\fcharset162\fprq2 Times New Roman Tur;}{\flomajor\f31513\fbidi \froman\fcharset177\fprq2 Times New Roman (Hebrew);}&#13;_x000a_{\flomajor\f31514\fbidi \froman\fcharset178\fprq2 Times New Roman (Arabic);}{\flomajor\f31515\fbidi \froman\fcharset186\fprq2 Times New Roman Baltic;}{\flomajor\f31516\fbidi \froman\fcharset163\fprq2 Times New Roman (Vietnamese);}&#13;_x000a_{\fdbmajor\f31518\fbidi \froman\fcharset238\fprq2 Times New Roman CE;}{\fdbmajor\f31519\fbidi \froman\fcharset204\fprq2 Times New Roman Cyr;}{\fdbmajor\f31521\fbidi \froman\fcharset161\fprq2 Times New Roman Greek;}&#13;_x000a_{\fdbmajor\f31522\fbidi \froman\fcharset162\fprq2 Times New Roman Tur;}{\fdbmajor\f31523\fbidi \froman\fcharset177\fprq2 Times New Roman (Hebrew);}{\fdbmajor\f31524\fbidi \froman\fcharset178\fprq2 Times New Roman (Arabic);}&#13;_x000a_{\fdbmajor\f31525\fbidi \froman\fcharset186\fprq2 Times New Roman Baltic;}{\fdbmajor\f31526\fbidi \froman\fcharset163\fprq2 Times New Roman (Vietnamese);}{\fhimajor\f31528\fbidi \fswiss\fcharset238\fprq2 Calibri Light CE;}&#13;_x000a_{\fhimajor\f31529\fbidi \fswiss\fcharset204\fprq2 Calibri Light Cyr;}{\fhimajor\f31531\fbidi \fswiss\fcharset161\fprq2 Calibri Light Greek;}{\fhimajor\f31532\fbidi \fswiss\fcharset162\fprq2 Calibri Light Tur;}&#13;_x000a_{\fhimajor\f31533\fbidi \fswiss\fcharset177\fprq2 Calibri Light (Hebrew);}{\fhimajor\f31534\fbidi \fswiss\fcharset178\fprq2 Calibri Light (Arabic);}{\fhimajor\f31535\fbidi \fswiss\fcharset186\fprq2 Calibri Light Baltic;}&#13;_x000a_{\fhimajor\f31536\fbidi \fswiss\fcharset163\fprq2 Calibri Light (Vietnamese);}{\fbimajor\f31540\fbidi \fswiss\fcharset0\fprq2 DokChampa{\*\falt Leelawadee UI}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80\fbidi \fswiss\fcharset0\fprq2 DokChampa{\*\falt Leelawadee UI};}}{\colortbl;\red0\green0\blue0;\red0\green0\blue255;\red0\green255\blue255;\red0\green255\blue0;&#13;_x000a_\red255\green0\blue255;\red255\green0\blue0;\red255\green255\blue0;\red255\green255\blue255;\red0\green0\blue128;\red0\green128\blue128;\red0\green128\blue0;\red128\green0\blue128;\red128\green0\blue0;\red128\green128\blue0;\red128\green128\blue128;&#13;_x000a_\red192\green192\blue192;\red0\green0\blue0;\red0\green0\blue0;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{\*\cs17 \additive \v\f1\fs20\cf9\lang1024\langfe1024\noproof \spriority0 \styrsid14957567 HideTWBExt;}{&#13;_x000a_\s18\ql \li0\ri0\sa120\nowidctlpar\wrapdefault\aspalpha\aspnum\faauto\adjustright\rin0\lin0\itap0 \rtlch\fcs1 \af0\afs20\alang1025 \ltrch\fcs0 \fs24\lang2057\langfe2057\cgrid\langnp2057\langfenp2057 \sbasedon0 \snext18 \spriority0 \styrsid14957567 &#13;_x000a_Normal6a;}{\s19\ql \li0\ri0\nowidctlpar\wrapdefault\aspalpha\aspnum\faauto\adjustright\rin0\lin0\itap0 \rtlch\fcs1 \af0\afs20\alang1025 \ltrch\fcs0 \b\fs24\lang2057\langfe2057\cgrid\langnp2057\langfenp2057 \sbasedon0 \snext19 \spriority0 \styrsid14957567 &#13;_x000a_NormalBold;}{\s20\ql \li0\ri0\sa240\nowidctlpar\wrapdefault\aspalpha\aspnum\faauto\adjustright\rin0\lin0\itap0 \rtlch\fcs1 \af0\afs20\alang1025 \ltrch\fcs0 \i\fs24\lang2057\langfe2057\cgrid\langnp2057\langfenp2057 &#13;_x000a_\sbasedon0 \snext20 \spriority0 \styrsid14957567 AmJustText;}{\s21\qc \li0\ri0\sb240\sa240\nowidctlpar\wrapdefault\aspalpha\aspnum\faauto\adjustright\rin0\lin0\itap0 \rtlch\fcs1 \af0\afs20\alang1025 \ltrch\fcs0 &#13;_x000a_\i\fs24\lang2057\langfe2057\cgrid\langnp2057\langfenp2057 \sbasedon0 \snext21 \spriority0 \styrsid14957567 AmCrossRef;}{\s22\qc \li0\ri0\sb240\sa240\keepn\nowidctlpar\wrapdefault\aspalpha\aspnum\faauto\adjustright\rin0\lin0\itap0 \rtlch\fcs1 &#13;_x000a_\af0\afs20\alang1025 \ltrch\fcs0 \i\fs24\lang2057\langfe2057\cgrid\langnp2057\langfenp2057 \sbasedon0 \snext20 \spriority0 \styrsid14957567 AmJustTitle;}{\s23\qc \li0\ri0\sa240\nowidctlpar\wrapdefault\aspalpha\aspnum\faauto\adjustright\rin0\lin0\itap0 &#13;_x000a_\rtlch\fcs1 \af0\afs20\alang1025 \ltrch\fcs0 \i\fs24\lang2057\langfe2057\cgrid\langnp2057\langfenp2057 \sbasedon0 \snext23 \spriority0 \styrsid14957567 AmColumnHeading;}{\s24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4 \spriority0 \styrsid14957567 AmNumberTabs;}{\s25\ql \li0\ri0\sb240\nowidctlpar\wrapdefault\aspalpha\aspnum\faauto\adjustright\rin0\lin0\itap0 \rtlch\fcs1 &#13;_x000a_\af0\afs20\alang1025 \ltrch\fcs0 \b\fs24\lang2057\langfe2057\cgrid\langnp2057\langfenp2057 \sbasedon0 \snext25 \spriority0 \styrsid14957567 NormalBold12b;}}{\*\rsidtbl \rsid24658\rsid223860\rsid735077\rsid1718133\rsid2892074\rsid3565327\rsid4666813&#13;_x000a_\rsid6641733\rsid7823322\rsid9267798\rsid9636012\rsid10377208\rsid11215221\rsid11549030\rsid12154954\rsid14369670\rsid14382809\rsid14424199\rsid14957567\rsid15204470\rsid15285974\rsid15950462\rsid16324206\rsid16662270}{\mmathPr\mmathFont34\mbrkBin0&#13;_x000a_\mbrkBinSub0\msmallFrac0\mdispDef1\mlMargin0\mrMargin0\mdefJc1\mwrapIndent1440\mintLim0\mnaryLim1}{\info{\author GRIMA Cherise-Marie}{\operator GRIMA Cherise-Marie}{\creatim\yr2026\mo3\dy11\hr8\min56}{\revtim\yr2026\mo3\dy11\hr8\min56}{\version1}&#13;_x000a_{\edmins0}{\nofpages1}{\nofwords55}{\nofchars317}{\nofcharsws371}{\vern103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2\pgbrdrhead\pgbrdrfoot\splytwnine\ftnlytwnine\htmautsp\nolnhtadjtbl\useltbaln\alntblind\lytcalctblwd\lyttblrtgr\lnbrkrule\nobrkwrptbl\snaptogridincell\allowfieldendsel\wrppunct&#13;_x000a_\asianbrkrule\nojkernpunct\rsidroot14957567\newtblstyruls\nogrowautofit\usenormstyforlist\noindnmbrts\felnbrelev\nocxsptable\indrlsweleven\noafcnsttbl\afelev\utinl\hwelev\spltpgpar\notcvasp\notbrkcnstfrctbl\notvatxbx\krnprsnet\cachedcolbal &#13;_x000a_\nouicompat \fet0{\*\wgrffmtfilter 013f}\nofeaturethrottle1\ilfomacatclnup0{\*\template C:\\Users\\cgrima\\AppData\\Local\\Temp\\Blank1.dotx}{\*\ftnsep \ltrpar \pard\plain \ltrpar&#13;_x000a_\ql \li0\ri0\widctlpar\wrapdefault\aspalpha\aspnum\faauto\adjustright\rin0\lin0\itap0 \rtlch\fcs1 \af0\afs20\alang1025 \ltrch\fcs0 \fs24\lang2057\langfe2057\cgrid\langnp2057\langfenp2057 {\rtlch\fcs1 \af0 \ltrch\fcs0 \insrsid9267798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9267798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9267798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9267798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s24\ql \li0\ri0\sb240\keepn\nowidctlpar&#13;_x000a_\tx879\tx936\tx1021\tx1077\tx1134\tx1191\tx1247\tx1304\tx1361\tx1418\tx1474\tx1531\tx1588\tx1644\tx1701\tx1758\tx1814\tx1871\tx2070\tx2126\tx3374\tx3430\wrapdefault\aspalpha\aspnum\faauto\adjustright\rin0\lin0\itap0\pararsid15956237 \rtlch\fcs1 &#13;_x000a_\af0\afs20\alang1025 \ltrch\fcs0 \b\fs24\lang2057\langfe2057\cgrid\langnp2057\langfenp2057 {\rtlch\fcs1 \af0 \ltrch\fcs0 \cs17\b0\v\fs20\cf9\lang1024\langfe1024\loch\af1\hich\af1\dbch\af31501\noproof\insrsid14957567\charrsid15879488 {\*\bkmkstart restartB&#13;_x000a_}\hich\af1\dbch\af31501\loch\f1 &lt;AmendB&gt;}{\rtlch\fcs1 \af0 \ltrch\fcs0 \insrsid14957567\charrsid15879488 [ZAMENDMENT]\tab \tab }{\rtlch\fcs1 \af0 \ltrch\fcs0 &#13;_x000a_\cs17\b0\v\fs20\cf9\lang1024\langfe1024\loch\af1\hich\af1\dbch\af31501\noproof\insrsid14957567\charrsid15879488 \hich\af1\dbch\af31501\loch\f1 &lt;NumAmB&gt;}{\rtlch\fcs1 \af0 \ltrch\fcs0 \insrsid14957567\charrsid15879488 [ZNRAM]}{\rtlch\fcs1 \af0 \ltrch\fcs0 &#13;_x000a_\cs17\b0\v\fs20\cf9\lang1024\langfe1024\loch\af1\hich\af1\dbch\af31501\noproof\insrsid14957567\charrsid15879488 \hich\af1\dbch\af31501\loch\f1 &lt;/NumAmB&gt;}{\rtlch\fcs1 \af0 \ltrch\fcs0 \insrsid14957567\charrsid15879488 &#13;_x000a_\par }\pard\plain \ltrpar\s25\ql \li0\ri0\sb240\keepn\nowidctlpar\wrapdefault\aspalpha\aspnum\faauto\adjustright\rin0\lin0\itap0\pararsid15956237 \rtlch\fcs1 \af0\afs20\alang1025 \ltrch\fcs0 \b\fs24\lang2057\langfe2057\cgrid\langnp2057\langfenp2057 {&#13;_x000a_\rtlch\fcs1 \af0 \ltrch\fcs0 \cs17\b0\v\fs20\cf9\lang1024\langfe1024\loch\af1\hich\af1\dbch\af31501\noproof\insrsid14957567\charrsid15879488 \hich\af1\dbch\af31501\loch\f1 &lt;DocAmend&gt;}{\rtlch\fcs1 \af0 \ltrch\fcs0 \insrsid14957567\charrsid15879488 &#13;_x000a_[ZPROPOSAL][ZAMACT]}{\rtlch\fcs1 \af0 \ltrch\fcs0 \cs17\b0\v\fs20\cf9\lang1024\langfe1024\loch\af1\hich\af1\dbch\af31501\noproof\insrsid14957567\charrsid15879488 \hich\af1\dbch\af31501\loch\f1 &lt;/DocAmend&gt;}{\rtlch\fcs1 \af0 \ltrch\fcs0 &#13;_x000a_\insrsid14957567\charrsid15879488 &#13;_x000a_\par }\pard\plain \ltrpar\s19\ql \li0\ri0\keepn\nowidctlpar\wrapdefault\aspalpha\aspnum\faauto\adjustright\rin0\lin0\itap0\pararsid15956237 \rtlch\fcs1 \af0\afs20\alang1025 \ltrch\fcs0 \b\fs24\lang2057\langfe2057\cgrid\langnp2057\langfenp2057 {\rtlch\fcs1 &#13;_x000a_\af0 \ltrch\fcs0 \cs17\b0\v\fs20\cf9\lang1024\langfe1024\loch\af1\hich\af1\dbch\af31501\noproof\insrsid14957567\charrsid15879488 \hich\af1\dbch\af31501\loch\f1 &lt;Article&gt;}{\rtlch\fcs1 \af0 \ltrch\fcs0 \insrsid14957567\charrsid15879488 [ZAMPART]}{&#13;_x000a_\rtlch\fcs1 \af0 \ltrch\fcs0 \cs17\b0\v\fs20\cf9\lang1024\langfe1024\loch\af1\hich\af1\dbch\af31501\noproof\insrsid14957567\charrsid15879488 \hich\af1\dbch\af31501\loch\f1 &lt;/Article&gt;}{\rtlch\fcs1 \af0 \ltrch\fcs0 \insrsid14957567\charrsid15879488 &#13;_x000a_\par }\pard\plain \ltrpar\ql \li0\ri0\keepn\widctlpar\wrapdefault\aspalpha\aspnum\faauto\adjustright\rin0\lin0\itap0\pararsid15956237 \rtlch\fcs1 \af0\afs20\alang1025 \ltrch\fcs0 \fs24\lang2057\langfe2057\cgrid\langnp2057\langfenp2057 {\rtlch\fcs1 \af0 &#13;_x000a_\ltrch\fcs0 \cs17\v\fs20\cf9\lang1024\langfe1024\loch\af1\hich\af1\dbch\af31501\noproof\insrsid14957567\charrsid15879488 \hich\af1\dbch\af31501\loch\f1 &lt;DocAmend2&gt;&lt;OptDel&gt;}{\rtlch\fcs1 \af0 \ltrch\fcs0 \insrsid14957567\charrsid15879488 [ZNRACT]}{&#13;_x000a_\rtlch\fcs1 \af0 \ltrch\fcs0 \cs17\v\fs20\cf9\lang1024\langfe1024\loch\af1\hich\af1\dbch\af31501\noproof\insrsid14957567\charrsid15879488 \hich\af1\dbch\af31501\loch\f1 &lt;/OptDel&gt;&lt;/DocAmend2&gt;}{\rtlch\fcs1 \af0 \ltrch\fcs0 \insrsid14957567\charrsid15879488 &#13;_x000a_&#13;_x000a_\par }\pard \ltrpar\ql \li0\ri0\widctlpar\wrapdefault\aspalpha\aspnum\faauto\adjustright\rin0\lin0\itap0\pararsid15956237 {\rtlch\fcs1 \af0 \ltrch\fcs0 &#13;_x000a_\cs17\v\fs20\cf9\lang1024\langfe1024\loch\af1\hich\af1\dbch\af31501\noproof\langnp1036\insrsid14957567\charrsid11356624 \hich\af1\dbch\af31501\loch\f1 &lt;Article2&gt;&lt;OptDel&gt;}{\rtlch\fcs1 \af0 \ltrch\fcs0 &#13;_x000a_\lang1036\langfe2057\langnp1036\insrsid14957567\charrsid11356624 [ZACTPART]}{\rtlch\fcs1 \af0 \ltrch\fcs0 \cs17\v\fs20\cf9\lang1024\langfe1024\loch\af1\hich\af1\dbch\af31501\noproof\langnp1036\insrsid14957567\charrsid11356624 &#13;_x000a_\hich\af1\dbch\af31501\loch\f1 &lt;/OptDel&gt;&lt;/Article2&gt;}{\rtlch\fcs1 \af0 \ltrch\fcs0 \lang1036\langfe2057\langnp1036\insrsid14957567\charrsid11356624 &#13;_x000a_\par \ltrrow}\trowd \ltrrow\ts11\trqc\trgaph340\trleft-340\trftsWidth3\trwWidth9752\trftsWidthB3\trpaddl340\trpaddr340\trpaddfl3\trpaddft3\trpaddfb3\trpaddfr3\tblrsid14374628\tblind0\tblindtype3 \clvertalt\clbrdrt\brdrtbl \clbrdrl\brdrtbl \clbrdrb\brdrtbl &#13;_x000a_\clbrdrr\brdrtbl \cltxlrtb\clftsWidth3\clwWidth9752\clshdrawnil \cellx9412\pard \ltrpar\ql \li0\ri0\keepn\widctlpar\intbl\wrapdefault\aspalpha\aspnum\faauto\adjustright\rin0\lin0\pararsid14374628 {\rtlch\fcs1 \af0 \ltrch\fcs0 &#13;_x000a_\lang1036\langfe2057\langnp1036\insrsid14957567\charrsid11356624 \cell }\pard \ltrpar\ql \li0\ri0\widctlpar\intbl\wrapdefault\aspalpha\aspnum\faauto\adjustright\rin0\lin0 {\rtlch\fcs1 \af0 \ltrch\fcs0 \insrsid14957567\charrsid11356624 \trowd \ltrrow&#13;_x000a_\ts11\trqc\trgaph340\trleft-340\trftsWidth3\trwWidth9752\trftsWidthB3\trpaddl340\trpaddr340\trpaddfl3\trpaddft3\trpaddfb3\trpaddfr3\tblrsid14374628\tblind0\tblindtype3 \clvertalt\clbrdrt\brdrtbl \clbrdrl\brdrtbl \clbrdrb\brdrtbl \clbrdrr\brdrtbl &#13;_x000a_\cltxlrtb\clftsWidth3\clwWidth9752\clshdrawnil \cellx9412\row \ltrrow}\trowd \ltrrow\ts11\trqc\trgaph340\trleft-340\trftsWidth3\trwWidth9752\trftsWidthB3\trpaddl340\trpaddr340\trpaddfl3\trpaddft3\trpaddfb3\trpaddfr3\tblrsid14374628\tblind0\tblindtype3 &#13;_x000a_\clvertalt\clbrdrt\brdrtbl \clbrdrl\brdrtbl \clbrdrb\brdrtbl \clbrdrr\brdrtbl \cltxlrtb\clftsWidth3\clwWidth4876\clshdrawnil \cellx4536\clvertalt\clbrdrt\brdrtbl \clbrdrl\brdrtbl \clbrdrb\brdrtbl \clbrdrr\brdrtbl &#13;_x000a_\cltxlrtb\clftsWidth3\clwWidth4876\clshdrawnil \cellx9412\pard\plain \ltrpar\s23\qc \li0\ri0\sa240\keepn\nowidctlpar\intbl\wrapdefault\aspalpha\aspnum\faauto\adjustright\rin0\lin0\pararsid14374628 \rtlch\fcs1 \af0\afs20\alang1025 \ltrch\fcs0 &#13;_x000a_\i\fs24\lang2057\langfe2057\cgrid\langnp2057\langfenp2057 {\rtlch\fcs1 \af0 \ltrch\fcs0 \insrsid14957567\charrsid15879488 [ZLEFTB]\cell [ZRIGHT]\cell }\pard\plain \ltrpar&#13;_x000a_\ql \li0\ri0\widctlpar\intbl\wrapdefault\aspalpha\aspnum\faauto\adjustright\rin0\lin0 \rtlch\fcs1 \af0\afs20\alang1025 \ltrch\fcs0 \fs24\lang2057\langfe2057\cgrid\langnp2057\langfenp2057 {\rtlch\fcs1 \af0 \ltrch\fcs0 \insrsid14957567\charrsid15879488 &#13;_x000a_\trowd \ltrrow\ts11\trqc\trgaph340\trleft-340\trftsWidth3\trwWidth9752\trftsWidthB3\trpaddl340\trpaddr340\trpaddfl3\trpaddft3\trpaddfb3\trpaddfr3\tblrsid14374628\tblind0\tblindtype3 \clvertalt\clbrdrt\brdrtbl \clbrdrl\brdrtbl \clbrdrb\brdrtbl \clbrdrr&#13;_x000a_\brdrtbl \cltxlrtb\clftsWidth3\clwWidth4876\clshdrawnil \cellx4536\clvertalt\clbrdrt\brdrtbl \clbrdrl\brdrtbl \clbrdrb\brdrtbl \clbrdrr\brdrtbl \cltxlrtb\clftsWidth3\clwWidth4876\clshdrawnil \cellx9412\row \ltrrow}\pard\plain \ltrpar&#13;_x000a_\s18\ql \li0\ri0\sa120\nowidctlpar\intbl\wrapdefault\aspalpha\aspnum\faauto\adjustright\rin0\lin0\pararsid14374628 \rtlch\fcs1 \af0\afs20\alang1025 \ltrch\fcs0 \fs24\lang2057\langfe2057\cgrid\langnp2057\langfenp2057 {\rtlch\fcs1 \af0 \ltrch\fcs0 &#13;_x000a_\insrsid14957567\charrsid15879488 [ZTEXTL]\cell [ZTEXTR]}{\rtlch\fcs1 \af0\afs24 \ltrch\fcs0 \insrsid14957567\charrsid15879488 \cell }\pard\plain \ltrpar\ql \li0\ri0\widctlpar\intbl\wrapdefault\aspalpha\aspnum\faauto\adjustright\rin0\lin0 \rtlch\fcs1 &#13;_x000a_\af0\afs20\alang1025 \ltrch\fcs0 \fs24\lang2057\langfe2057\cgrid\langnp2057\langfenp2057 {\rtlch\fcs1 \af0 \ltrch\fcs0 \insrsid14957567\charrsid15879488 \trowd \lastrow \ltrrow&#13;_x000a_\ts11\trqc\trgaph340\trleft-340\trftsWidth3\trwWidth9752\trftsWidthB3\trpaddl340\trpaddr340\trpaddfl3\trpaddft3\trpaddfb3\trpaddfr3\tblrsid14374628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21\qc \li0\ri0\sb240\sa240\nowidctlpar\wrapdefault\aspalpha\aspnum\faauto\adjustright\rin0\lin0\itap0\pararsid15956237 \rtlch\fcs1 \af0\afs20\alang1025 \ltrch\fcs0 \i\fs24\lang2057\langfe2057\cgrid\langnp2057\langfenp2057 {\rtlch\fcs1 \af0 \ltrch\fcs0 &#13;_x000a_\cs17\i0\v\fs20\cf9\lang1024\langfe1024\loch\af1\hich\af1\dbch\af31501\noproof\insrsid14957567\charrsid15879488 \hich\af1\dbch\af31501\loch\f1 &lt;OptDel&gt;}{\rtlch\fcs1 \af0 \ltrch\fcs0 \insrsid14957567\charrsid15879488 [ZCROSSREF]}{\rtlch\fcs1 \af0 &#13;_x000a_\ltrch\fcs0 \cs17\i0\v\fs20\cf9\lang1024\langfe1024\loch\af1\hich\af1\dbch\af31501\noproof\insrsid14957567\charrsid15879488 \hich\af1\dbch\af31501\loch\f1 &lt;/OptDel&gt;}{\rtlch\fcs1 \af0 \ltrch\fcs0 \insrsid14957567\charrsid15879488 &#13;_x000a_\par }\pard\plain \ltrpar\s22\qc \li0\ri0\sb240\sa240\keepn\nowidctlpar\wrapdefault\aspalpha\aspnum\faauto\adjustright\rin0\lin0\itap0\pararsid15956237 \rtlch\fcs1 \af0\afs20\alang1025 \ltrch\fcs0 \i\fs24\lang2057\langfe2057\cgrid\langnp2057\langfenp2057 {&#13;_x000a_\rtlch\fcs1 \af0 \ltrch\fcs0 \cs17\i0\v\fs20\cf9\lang1024\langfe1024\loch\af1\hich\af1\dbch\af31501\noproof\insrsid14957567\charrsid15879488 \hich\af1\dbch\af31501\loch\f1 &lt;TitreJust&gt;}{\rtlch\fcs1 \af0 \ltrch\fcs0 \insrsid14957567\charrsid15879488 &#13;_x000a_[ZJUSTIFICATION]}{\rtlch\fcs1 \af0 \ltrch\fcs0 \cs17\i0\v\fs20\cf9\lang1024\langfe1024\loch\af1\hich\af1\dbch\af31501\noproof\insrsid14957567\charrsid15879488 \hich\af1\dbch\af31501\loch\f1 &lt;/TitreJust&gt;}{\rtlch\fcs1 \af0 \ltrch\fcs0 &#13;_x000a_\insrsid14957567\charrsid15879488 &#13;_x000a_\par }\pard\plain \ltrpar\s20\ql \li0\ri0\sa240\nowidctlpar\wrapdefault\aspalpha\aspnum\faauto\adjustright\rin0\lin0\itap0\pararsid15956237 \rtlch\fcs1 \af0\afs20\alang1025 \ltrch\fcs0 \i\fs24\lang2057\langfe2057\cgrid\langnp2057\langfenp2057 {\rtlch\fcs1 &#13;_x000a_\af0 \ltrch\fcs0 \cs17\i0\v\fs20\cf9\lang1024\langfe1024\loch\af1\hich\af1\dbch\af31501\noproof\insrsid14957567\charrsid15879488 \hich\af1\dbch\af31501\loch\f1 &lt;OptDelPrev&gt;}{\rtlch\fcs1 \af0 \ltrch\fcs0 \insrsid14957567\charrsid15879488 [ZTEXTJUST]}{&#13;_x000a_\rtlch\fcs1 \af0 \ltrch\fcs0 \cs17\i0\v\fs20\cf9\lang1024\langfe1024\loch\af1\hich\af1\dbch\af31501\noproof\insrsid14957567\charrsid15879488 \hich\af1\dbch\af31501\loch\f1 &lt;/OptDelPrev&gt;}{\rtlch\fcs1 \af0 \ltrch\fcs0 \insrsid14957567\charrsid15879488 &#13;_x000a_&#13;_x000a_\par }\pard\plain \ltrpar\ql \li0\ri0\widctlpar\wrapdefault\aspalpha\aspnum\faauto\adjustright\rin0\lin0\itap0\pararsid15956237 \rtlch\fcs1 \af0\afs20\alang1025 \ltrch\fcs0 \fs24\lang2057\langfe2057\cgrid\langnp2057\langfenp2057 {\rtlch\fcs1 \af0 \ltrch\fcs0 &#13;_x000a_\cs17\v\fs20\cf9\lang1024\langfe1024\loch\af1\hich\af1\dbch\af31501\noproof\insrsid14957567\charrsid15879488 \hich\af1\dbch\af31501\loch\f1 &lt;/AmendB&gt;}{\rtlch\fcs1 \af0 \ltrch\fcs0 \insrsid14957567\charrsid16324206 {\*\bkmkend restartB}&#13;_x000a_\par }\pard \ltrpar\ql \li0\ri0\widctlpar\wrapdefault\aspalpha\aspnum\faauto\adjustright\rin0\lin0\itap0\pararsid16324206 {\rtlch\fcs1 \af0 \ltrch\fcs0 \insrsid24658\charrsid16324206 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201b&#13;_x000a_b4862cb1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swiss\fcharset222\fprq2 DokChampa{\*\falt Leelawadee UI}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swiss\fcharset222\fprq2 DokChampa{\*\falt Leelawadee UI};}{\f1347\fbidi \froman\fcharset238\fprq2 Times New Roman CE;}{\f1348\fbidi \froman\fcharset204\fprq2 Times New Roman Cyr;}&#13;_x000a_{\f1350\fbidi \froman\fcharset161\fprq2 Times New Roman Greek;}{\f1351\fbidi \froman\fcharset162\fprq2 Times New Roman Tur;}{\f1352\fbidi \froman\fcharset177\fprq2 Times New Roman (Hebrew);}&#13;_x000a_{\f1353\fbidi \froman\fcharset178\fprq2 Times New Roman (Arabic);}{\f1354\fbidi \froman\fcharset186\fprq2 Times New Roman Baltic;}{\f1355\fbidi \froman\fcharset163\fprq2 Times New Roman (Vietnamese);}{\f1357\fbidi \fswiss\fcharset238\fprq2 Arial CE;}&#13;_x000a_{\f1358\fbidi \fswiss\fcharset204\fprq2 Arial Cyr;}{\f1360\fbidi \fswiss\fcharset161\fprq2 Arial Greek;}{\f1361\fbidi \fswiss\fcharset162\fprq2 Arial Tur;}{\f1362\fbidi \fswiss\fcharset177\fprq2 Arial (Hebrew);}&#13;_x000a_{\f1363\fbidi \fswiss\fcharset178\fprq2 Arial (Arabic);}{\f1364\fbidi \fswiss\fcharset186\fprq2 Arial Baltic;}{\f1365\fbidi \fswiss\fcharset163\fprq2 Arial (Vietnamese);}{\f1687\fbidi \froman\fcharset238\fprq2 Cambria Math CE;}&#13;_x000a_{\f1688\fbidi \froman\fcharset204\fprq2 Cambria Math Cyr;}{\f1690\fbidi \froman\fcharset161\fprq2 Cambria Math Greek;}{\f1691\fbidi \froman\fcharset162\fprq2 Cambria Math Tur;}{\f1694\fbidi \froman\fcharset186\fprq2 Cambria Math Baltic;}&#13;_x000a_{\f1695\fbidi \froman\fcharset163\fprq2 Cambria Math (Vietnamese);}{\flomajor\f31508\fbidi \froman\fcharset238\fprq2 Times New Roman CE;}{\flomajor\f31509\fbidi \froman\fcharset204\fprq2 Times New Roman Cyr;}&#13;_x000a_{\flomajor\f31511\fbidi \froman\fcharset161\fprq2 Times New Roman Greek;}{\flomajor\f31512\fbidi \froman\fcharset162\fprq2 Times New Roman Tur;}{\flomajor\f31513\fbidi \froman\fcharset177\fprq2 Times New Roman (Hebrew);}&#13;_x000a_{\flomajor\f31514\fbidi \froman\fcharset178\fprq2 Times New Roman (Arabic);}{\flomajor\f31515\fbidi \froman\fcharset186\fprq2 Times New Roman Baltic;}{\flomajor\f31516\fbidi \froman\fcharset163\fprq2 Times New Roman (Vietnamese);}&#13;_x000a_{\fdbmajor\f31518\fbidi \froman\fcharset238\fprq2 Times New Roman CE;}{\fdbmajor\f31519\fbidi \froman\fcharset204\fprq2 Times New Roman Cyr;}{\fdbmajor\f31521\fbidi \froman\fcharset161\fprq2 Times New Roman Greek;}&#13;_x000a_{\fdbmajor\f31522\fbidi \froman\fcharset162\fprq2 Times New Roman Tur;}{\fdbmajor\f31523\fbidi \froman\fcharset177\fprq2 Times New Roman (Hebrew);}{\fdbmajor\f31524\fbidi \froman\fcharset178\fprq2 Times New Roman (Arabic);}&#13;_x000a_{\fdbmajor\f31525\fbidi \froman\fcharset186\fprq2 Times New Roman Baltic;}{\fdbmajor\f31526\fbidi \froman\fcharset163\fprq2 Times New Roman (Vietnamese);}{\fhimajor\f31528\fbidi \fswiss\fcharset238\fprq2 Calibri Light CE;}&#13;_x000a_{\fhimajor\f31529\fbidi \fswiss\fcharset204\fprq2 Calibri Light Cyr;}{\fhimajor\f31531\fbidi \fswiss\fcharset161\fprq2 Calibri Light Greek;}{\fhimajor\f31532\fbidi \fswiss\fcharset162\fprq2 Calibri Light Tur;}&#13;_x000a_{\fhimajor\f31533\fbidi \fswiss\fcharset177\fprq2 Calibri Light (Hebrew);}{\fhimajor\f31534\fbidi \fswiss\fcharset178\fprq2 Calibri Light (Arabic);}{\fhimajor\f31535\fbidi \fswiss\fcharset186\fprq2 Calibri Light Baltic;}&#13;_x000a_{\fhimajor\f31536\fbidi \fswiss\fcharset163\fprq2 Calibri Light (Vietnamese);}{\fbimajor\f31540\fbidi \fswiss\fcharset0\fprq2 DokChampa{\*\falt Leelawadee UI}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80\fbidi \fswiss\fcharset0\fprq2 DokChampa{\*\falt Leelawadee UI};}}{\colortbl;\red0\green0\blue0;\red0\green0\blue255;\red0\green255\blue255;\red0\green255\blue0;&#13;_x000a_\red255\green0\blue255;\red255\green0\blue0;\red255\green255\blue0;\red255\green255\blue255;\red0\green0\blue128;\red0\green128\blue128;\red0\green128\blue0;\red128\green0\blue128;\red128\green0\blue0;\red128\green128\blue0;\red128\green128\blue128;&#13;_x000a_\red192\green192\blue192;\red0\green0\blue0;\red0\green0\blue0;\caccentone\ctint255\cshade191\red46\green116\blue181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\styrsid7823322 Normal;}{&#13;_x000a_\s1\ql \li0\ri0\sb240\keep\keepn\widctlpar\wrapdefault\aspalpha\aspnum\faauto\outlinelevel0\adjustright\rin0\lin0\itap0 \rtlch\fcs1 \af31503\afs32\alang1025 \ltrch\fcs0 &#13;_x000a_\fs32\cf19\lang2057\langfe2057\loch\f31502\hich\af31502\dbch\af31501\cgrid\langnp2057\langfenp2057 \sbasedon0 \snext0 \slink15 \ssemihidden \sqformat \spriority0 \styrsid223860 heading 1;}{\*\cs10 \additive \ssemihidden \sunhideused \spriority1 &#13;_x000a_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unhideused Normal Table;}{\*\cs15 \additive &#13;_x000a_\rtlch\fcs1 \af31503\afs32 \ltrch\fcs0 \fs32\cf19\loch\f31502\hich\af31502\dbch\af31501 \sbasedon10 \slink1 \ssemihidden \spriority0 \styrsid11549030 Heading 1 Char;}{&#13;_x000a_\s16\ql \li0\ri0\sa240\widctlpar\wrapdefault\aspalpha\aspnum\faauto\adjustright\rin0\lin0\itap0 \rtlch\fcs1 \af0\afs20\alang1025 \ltrch\fcs0 \fs24\lang2057\langfe2057\cgrid\langnp2057\langfenp2057 &#13;_x000a_\sbasedon0 \snext0 \ssemihidden \sunhideused \sqformat \spriority39 \styrsid223860 TOC Heading;}{\*\cs17 \additive \v\f1\fs20\cf9\lang1024\langfe1024\noproof \spriority0 \styrsid16527529 HideTWBExt;}{&#13;_x000a_\s18\ql \li0\ri0\sa120\nowidctlpar\wrapdefault\aspalpha\aspnum\faauto\adjustright\rin0\lin0\itap0 \rtlch\fcs1 \af0\afs20\alang1025 \ltrch\fcs0 \fs24\lang2057\langfe2057\cgrid\langnp2057\langfenp2057 \sbasedon0 \snext18 \spriority0 \styrsid16527529 &#13;_x000a_Normal6a;}{\s19\ql \li0\ri0\nowidctlpar\wrapdefault\aspalpha\aspnum\faauto\adjustright\rin0\lin0\itap0 \rtlch\fcs1 \af0\afs20\alang1025 \ltrch\fcs0 \b\fs24\lang2057\langfe2057\cgrid\langnp2057\langfenp2057 \sbasedon0 \snext19 \spriority0 \styrsid16527529 &#13;_x000a_NormalBold;}{\s20\ql \li0\ri0\sa240\nowidctlpar\wrapdefault\aspalpha\aspnum\faauto\adjustright\rin0\lin0\itap0 \rtlch\fcs1 \af0\afs20\alang1025 \ltrch\fcs0 \i\fs24\lang2057\langfe2057\cgrid\langnp2057\langfenp2057 &#13;_x000a_\sbasedon0 \snext20 \spriority0 \styrsid16527529 AmJustText;}{\s21\qc \li0\ri0\sb240\sa240\nowidctlpar\wrapdefault\aspalpha\aspnum\faauto\adjustright\rin0\lin0\itap0 \rtlch\fcs1 \af0\afs20\alang1025 \ltrch\fcs0 &#13;_x000a_\i\fs24\lang2057\langfe2057\cgrid\langnp2057\langfenp2057 \sbasedon0 \snext21 \spriority0 \styrsid16527529 AmCrossRef;}{\s22\qc \li0\ri0\sb240\sa240\keepn\nowidctlpar\wrapdefault\aspalpha\aspnum\faauto\adjustright\rin0\lin0\itap0 \rtlch\fcs1 &#13;_x000a_\af0\afs20\alang1025 \ltrch\fcs0 \i\fs24\lang2057\langfe2057\cgrid\langnp2057\langfenp2057 \sbasedon0 \snext20 \spriority0 \styrsid16527529 AmJustTitle;}{\s23\qc \li0\ri0\sa240\nowidctlpar\wrapdefault\aspalpha\aspnum\faauto\adjustright\rin0\lin0\itap0 &#13;_x000a_\rtlch\fcs1 \af0\afs20\alang1025 \ltrch\fcs0 \i\fs24\lang2057\langfe2057\cgrid\langnp2057\langfenp2057 \sbasedon0 \snext23 \spriority0 \styrsid16527529 AmColumnHeading;}{\s24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4 \spriority0 \styrsid16527529 AmNumberTabs;}{\s25\ql \li0\ri0\sb240\nowidctlpar\wrapdefault\aspalpha\aspnum\faauto\adjustright\rin0\lin0\itap0 \rtlch\fcs1 &#13;_x000a_\af0\afs20\alang1025 \ltrch\fcs0 \b\fs24\lang2057\langfe2057\cgrid\langnp2057\langfenp2057 \sbasedon0 \snext25 \spriority0 \styrsid16527529 NormalBold12b;}}{\*\rsidtbl \rsid24658\rsid223860\rsid735077\rsid1718133\rsid2892074\rsid3565327\rsid4666813&#13;_x000a_\rsid6641733\rsid7823322\rsid9636012\rsid10377208\rsid11215221\rsid11549030\rsid12154954\rsid14369670\rsid14382809\rsid14424199\rsid15023197\rsid15204470\rsid15285974\rsid15950462\rsid16324206\rsid16527529\rsid16662270}{\mmathPr\mmathFont34\mbrkBin0&#13;_x000a_\mbrkBinSub0\msmallFrac0\mdispDef1\mlMargin0\mrMargin0\mdefJc1\mwrapIndent1440\mintLim0\mnaryLim1}{\info{\author GRIMA Cherise-Marie}{\operator GRIMA Cherise-Marie}{\creatim\yr2026\mo3\dy11\hr8\min56}{\revtim\yr2026\mo3\dy11\hr8\min56}{\version1}&#13;_x000a_{\edmins0}{\nofpages1}{\nofwords55}{\nofchars317}{\nofcharsws371}{\vern103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4\viewscale102\pgbrdrhead\pgbrdrfoot\splytwnine\ftnlytwnine\htmautsp\nolnhtadjtbl\useltbaln\alntblind\lytcalctblwd\lyttblrtgr\lnbrkrule\nobrkwrptbl\snaptogridincell\allowfieldendsel\wrppunct&#13;_x000a_\asianbrkrule\nojkernpunct\rsidroot16527529\newtblstyruls\nogrowautofit\usenormstyforlist\noindnmbrts\felnbrelev\nocxsptable\indrlsweleven\noafcnsttbl\afelev\utinl\hwelev\spltpgpar\notcvasp\notbrkcnstfrctbl\notvatxbx\krnprsnet\cachedcolbal &#13;_x000a_\nouicompat \fet0{\*\wgrffmtfilter 013f}\nofeaturethrottle1\ilfomacatclnup0{\*\template C:\\Users\\cgrima\\AppData\\Local\\Temp\\Blank1.dotx}{\*\ftnsep \ltrpar \pard\plain \ltrpar&#13;_x000a_\ql \li0\ri0\widctlpar\wrapdefault\aspalpha\aspnum\faauto\adjustright\rin0\lin0\itap0 \rtlch\fcs1 \af0\afs20\alang1025 \ltrch\fcs0 \fs24\lang2057\langfe2057\cgrid\langnp2057\langfenp2057 {\rtlch\fcs1 \af0 \ltrch\fcs0 \insrsid15023197 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5023197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5023197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5023197 \chftnsepc &#13;_x000a_\par }}\ltrpar \sectd \ltrsect\psz9\linex0\headery1134\footery567\endnhere\titlepg\sectlinegrid326\sectdefaultcl\sectrsid10377208\sftnbj\sftnrestart {\headerl \ltrpar \pard\plain \ltrpar&#13;_x000a_\ql \li0\ri0\widctlpar\wrapdefault\aspalpha\aspnum\faauto\adjustright\rin0\lin0\itap0 \rtlch\fcs1 \af0\afs20\alang1025 \ltrch\fcs0 \fs24\lang2057\langfe2057\cgrid\langnp2057\langfenp2057 {\rtlch\fcs1 \af0 \ltrch\fcs0 \insrsid1718133 &#13;_x000a_\par }}{\head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l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r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head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footerf \ltrpar \pard\plain \ltrpar\ql \li0\ri0\widctlpar\wrapdefault\aspalpha\aspnum\faauto\adjustright\rin0\lin0\itap0 \rtlch\fcs1 \af0\afs20\alang1025 \ltrch\fcs0 \fs24\lang2057\langfe2057\cgrid\langnp2057\langfenp2057 {\rtlch\fcs1 \af0 &#13;_x000a_\ltrch\fcs0 \insrsid1718133 &#13;_x000a_\par }}{\*\pnseclvl1\pnucrm\pnstart1\pnindent720\pnhang {\pntxta .}}{\*\pnseclvl2\pnucltr\pnstart1\pnindent720\pnhang {\pntxta .}}{\*\pnseclvl3\pndec\pnstart1\pnindent720\pnhang {\pntxta .}}{\*\pnseclvl4\pnlcltr\pnstart1\pnindent720\pnhang {\pntxta )}}&#13;_x000a_{\*\pnseclvl5\pndec\pnstart1\pnindent720\pnhang {\pntxtb (}{\pntxta )}}{\*\pnseclvl6\pnlcltr\pnstart1\pnindent720\pnhang {\pntxtb (}{\pntxta )}}{\*\pnseclvl7\pnlcrm\pnstart1\pnindent720\pnhang {\pntxtb (}{\pntxta )}}{\*\pnseclvl8&#13;_x000a_\pnlcltr\pnstart1\pnindent720\pnhang {\pntxtb (}{\pntxta )}}{\*\pnseclvl9\pnlcrm\pnstart1\pnindent720\pnhang {\pntxtb (}{\pntxta )}}\pard\plain \ltrpar\s24\ql \li0\ri0\sb240\keepn\nowidctlpar&#13;_x000a_\tx879\tx936\tx1021\tx1077\tx1134\tx1191\tx1247\tx1304\tx1361\tx1418\tx1474\tx1531\tx1588\tx1644\tx1701\tx1758\tx1814\tx1871\tx2070\tx2126\tx3374\tx3430\wrapdefault\aspalpha\aspnum\faauto\adjustright\rin0\lin0\itap0\pararsid15956237 \rtlch\fcs1 &#13;_x000a_\af0\afs20\alang1025 \ltrch\fcs0 \b\fs24\lang2057\langfe2057\cgrid\langnp2057\langfenp2057 {\rtlch\fcs1 \af0 \ltrch\fcs0 \cs17\b0\v\fs20\cf9\lang1024\langfe1024\loch\af1\hich\af1\dbch\af31501\noproof\insrsid16527529\charrsid15879488 {\*\bkmkstart restartB&#13;_x000a_}\hich\af1\dbch\af31501\loch\f1 &lt;AmendB&gt;}{\rtlch\fcs1 \af0 \ltrch\fcs0 \insrsid16527529\charrsid15879488 [ZAMENDMENT]\tab \tab }{\rtlch\fcs1 \af0 \ltrch\fcs0 &#13;_x000a_\cs17\b0\v\fs20\cf9\lang1024\langfe1024\loch\af1\hich\af1\dbch\af31501\noproof\insrsid16527529\charrsid15879488 \hich\af1\dbch\af31501\loch\f1 &lt;NumAmB&gt;}{\rtlch\fcs1 \af0 \ltrch\fcs0 \insrsid16527529\charrsid15879488 [ZNRAM]}{\rtlch\fcs1 \af0 \ltrch\fcs0 &#13;_x000a_\cs17\b0\v\fs20\cf9\lang1024\langfe1024\loch\af1\hich\af1\dbch\af31501\noproof\insrsid16527529\charrsid15879488 \hich\af1\dbch\af31501\loch\f1 &lt;/NumAmB&gt;}{\rtlch\fcs1 \af0 \ltrch\fcs0 \insrsid16527529\charrsid15879488 &#13;_x000a_\par }\pard\plain \ltrpar\s25\ql \li0\ri0\sb240\keepn\nowidctlpar\wrapdefault\aspalpha\aspnum\faauto\adjustright\rin0\lin0\itap0\pararsid15956237 \rtlch\fcs1 \af0\afs20\alang1025 \ltrch\fcs0 \b\fs24\lang2057\langfe2057\cgrid\langnp2057\langfenp2057 {&#13;_x000a_\rtlch\fcs1 \af0 \ltrch\fcs0 \cs17\b0\v\fs20\cf9\lang1024\langfe1024\loch\af1\hich\af1\dbch\af31501\noproof\insrsid16527529\charrsid15879488 \hich\af1\dbch\af31501\loch\f1 &lt;DocAmend&gt;}{\rtlch\fcs1 \af0 \ltrch\fcs0 \insrsid16527529\charrsid15879488 &#13;_x000a_[ZPROPOSAL][ZAMACT]}{\rtlch\fcs1 \af0 \ltrch\fcs0 \cs17\b0\v\fs20\cf9\lang1024\langfe1024\loch\af1\hich\af1\dbch\af31501\noproof\insrsid16527529\charrsid15879488 \hich\af1\dbch\af31501\loch\f1 &lt;/DocAmend&gt;}{\rtlch\fcs1 \af0 \ltrch\fcs0 &#13;_x000a_\insrsid16527529\charrsid15879488 &#13;_x000a_\par }\pard\plain \ltrpar\s19\ql \li0\ri0\keepn\nowidctlpar\wrapdefault\aspalpha\aspnum\faauto\adjustright\rin0\lin0\itap0\pararsid15956237 \rtlch\fcs1 \af0\afs20\alang1025 \ltrch\fcs0 \b\fs24\lang2057\langfe2057\cgrid\langnp2057\langfenp2057 {\rtlch\fcs1 &#13;_x000a_\af0 \ltrch\fcs0 \cs17\b0\v\fs20\cf9\lang1024\langfe1024\loch\af1\hich\af1\dbch\af31501\noproof\insrsid16527529\charrsid15879488 \hich\af1\dbch\af31501\loch\f1 &lt;Article&gt;}{\rtlch\fcs1 \af0 \ltrch\fcs0 \insrsid16527529\charrsid15879488 [ZAMPART]}{&#13;_x000a_\rtlch\fcs1 \af0 \ltrch\fcs0 \cs17\b0\v\fs20\cf9\lang1024\langfe1024\loch\af1\hich\af1\dbch\af31501\noproof\insrsid16527529\charrsid15879488 \hich\af1\dbch\af31501\loch\f1 &lt;/Article&gt;}{\rtlch\fcs1 \af0 \ltrch\fcs0 \insrsid16527529\charrsid15879488 &#13;_x000a_\par }\pard\plain \ltrpar\ql \li0\ri0\keepn\widctlpar\wrapdefault\aspalpha\aspnum\faauto\adjustright\rin0\lin0\itap0\pararsid15956237 \rtlch\fcs1 \af0\afs20\alang1025 \ltrch\fcs0 \fs24\lang2057\langfe2057\cgrid\langnp2057\langfenp2057 {\rtlch\fcs1 \af0 &#13;_x000a_\ltrch\fcs0 \cs17\v\fs20\cf9\lang1024\langfe1024\loch\af1\hich\af1\dbch\af31501\noproof\insrsid16527529\charrsid15879488 \hich\af1\dbch\af31501\loch\f1 &lt;DocAmend2&gt;&lt;OptDel&gt;}{\rtlch\fcs1 \af0 \ltrch\fcs0 \insrsid16527529\charrsid15879488 [ZNRACT]}{&#13;_x000a_\rtlch\fcs1 \af0 \ltrch\fcs0 \cs17\v\fs20\cf9\lang1024\langfe1024\loch\af1\hich\af1\dbch\af31501\noproof\insrsid16527529\charrsid15879488 \hich\af1\dbch\af31501\loch\f1 &lt;/OptDel&gt;&lt;/DocAmend2&gt;}{\rtlch\fcs1 \af0 \ltrch\fcs0 \insrsid16527529\charrsid15879488 &#13;_x000a_&#13;_x000a_\par }\pard \ltrpar\ql \li0\ri0\widctlpar\wrapdefault\aspalpha\aspnum\faauto\adjustright\rin0\lin0\itap0\pararsid15956237 {\rtlch\fcs1 \af0 \ltrch\fcs0 &#13;_x000a_\cs17\v\fs20\cf9\lang1024\langfe1024\loch\af1\hich\af1\dbch\af31501\noproof\langnp1036\insrsid16527529\charrsid11356624 \hich\af1\dbch\af31501\loch\f1 &lt;Article2&gt;&lt;OptDel&gt;}{\rtlch\fcs1 \af0 \ltrch\fcs0 &#13;_x000a_\lang1036\langfe2057\langnp1036\insrsid16527529\charrsid11356624 [ZACTPART]}{\rtlch\fcs1 \af0 \ltrch\fcs0 \cs17\v\fs20\cf9\lang1024\langfe1024\loch\af1\hich\af1\dbch\af31501\noproof\langnp1036\insrsid16527529\charrsid11356624 &#13;_x000a_\hich\af1\dbch\af31501\loch\f1 &lt;/OptDel&gt;&lt;/Article2&gt;}{\rtlch\fcs1 \af0 \ltrch\fcs0 \lang1036\langfe2057\langnp1036\insrsid16527529\charrsid11356624 &#13;_x000a_\par \ltrrow}\trowd \ltrrow\ts11\trqc\trgaph340\trleft-340\trftsWidth3\trwWidth9752\trftsWidthB3\trpaddl340\trpaddr340\trpaddfl3\trpaddft3\trpaddfb3\trpaddfr3\tblrsid14374628\tblind0\tblindtype3 \clvertalt\clbrdrt\brdrtbl \clbrdrl\brdrtbl \clbrdrb\brdrtbl &#13;_x000a_\clbrdrr\brdrtbl \cltxlrtb\clftsWidth3\clwWidth9752\clshdrawnil \cellx9412\pard \ltrpar\ql \li0\ri0\keepn\widctlpar\intbl\wrapdefault\aspalpha\aspnum\faauto\adjustright\rin0\lin0\pararsid14374628 {\rtlch\fcs1 \af0 \ltrch\fcs0 &#13;_x000a_\lang1036\langfe2057\langnp1036\insrsid16527529\charrsid11356624 \cell }\pard \ltrpar\ql \li0\ri0\widctlpar\intbl\wrapdefault\aspalpha\aspnum\faauto\adjustright\rin0\lin0 {\rtlch\fcs1 \af0 \ltrch\fcs0 \insrsid16527529\charrsid11356624 \trowd \ltrrow&#13;_x000a_\ts11\trqc\trgaph340\trleft-340\trftsWidth3\trwWidth9752\trftsWidthB3\trpaddl340\trpaddr340\trpaddfl3\trpaddft3\trpaddfb3\trpaddfr3\tblrsid14374628\tblind0\tblindtype3 \clvertalt\clbrdrt\brdrtbl \clbrdrl\brdrtbl \clbrdrb\brdrtbl \clbrdrr\brdrtbl &#13;_x000a_\cltxlrtb\clftsWidth3\clwWidth9752\clshdrawnil \cellx9412\row \ltrrow}\trowd \ltrrow\ts11\trqc\trgaph340\trleft-340\trftsWidth3\trwWidth9752\trftsWidthB3\trpaddl340\trpaddr340\trpaddfl3\trpaddft3\trpaddfb3\trpaddfr3\tblrsid14374628\tblind0\tblindtype3 &#13;_x000a_\clvertalt\clbrdrt\brdrtbl \clbrdrl\brdrtbl \clbrdrb\brdrtbl \clbrdrr\brdrtbl \cltxlrtb\clftsWidth3\clwWidth4876\clshdrawnil \cellx4536\clvertalt\clbrdrt\brdrtbl \clbrdrl\brdrtbl \clbrdrb\brdrtbl \clbrdrr\brdrtbl &#13;_x000a_\cltxlrtb\clftsWidth3\clwWidth4876\clshdrawnil \cellx9412\pard\plain \ltrpar\s23\qc \li0\ri0\sa240\keepn\nowidctlpar\intbl\wrapdefault\aspalpha\aspnum\faauto\adjustright\rin0\lin0\pararsid14374628 \rtlch\fcs1 \af0\afs20\alang1025 \ltrch\fcs0 &#13;_x000a_\i\fs24\lang2057\langfe2057\cgrid\langnp2057\langfenp2057 {\rtlch\fcs1 \af0 \ltrch\fcs0 \insrsid16527529\charrsid15879488 [ZLEFTB]\cell [ZRIGHT]\cell }\pard\plain \ltrpar&#13;_x000a_\ql \li0\ri0\widctlpar\intbl\wrapdefault\aspalpha\aspnum\faauto\adjustright\rin0\lin0 \rtlch\fcs1 \af0\afs20\alang1025 \ltrch\fcs0 \fs24\lang2057\langfe2057\cgrid\langnp2057\langfenp2057 {\rtlch\fcs1 \af0 \ltrch\fcs0 \insrsid16527529\charrsid15879488 &#13;_x000a_\trowd \ltrrow\ts11\trqc\trgaph340\trleft-340\trftsWidth3\trwWidth9752\trftsWidthB3\trpaddl340\trpaddr340\trpaddfl3\trpaddft3\trpaddfb3\trpaddfr3\tblrsid14374628\tblind0\tblindtype3 \clvertalt\clbrdrt\brdrtbl \clbrdrl\brdrtbl \clbrdrb\brdrtbl \clbrdrr&#13;_x000a_\brdrtbl \cltxlrtb\clftsWidth3\clwWidth4876\clshdrawnil \cellx4536\clvertalt\clbrdrt\brdrtbl \clbrdrl\brdrtbl \clbrdrb\brdrtbl \clbrdrr\brdrtbl \cltxlrtb\clftsWidth3\clwWidth4876\clshdrawnil \cellx9412\row \ltrrow}\pard\plain \ltrpar&#13;_x000a_\s18\ql \li0\ri0\sa120\nowidctlpar\intbl\wrapdefault\aspalpha\aspnum\faauto\adjustright\rin0\lin0\pararsid14374628 \rtlch\fcs1 \af0\afs20\alang1025 \ltrch\fcs0 \fs24\lang2057\langfe2057\cgrid\langnp2057\langfenp2057 {\rtlch\fcs1 \af0 \ltrch\fcs0 &#13;_x000a_\insrsid16527529\charrsid15879488 [ZTEXTL]\cell [ZTEXTR]}{\rtlch\fcs1 \af0\afs24 \ltrch\fcs0 \insrsid16527529\charrsid15879488 \cell }\pard\plain \ltrpar\ql \li0\ri0\widctlpar\intbl\wrapdefault\aspalpha\aspnum\faauto\adjustright\rin0\lin0 \rtlch\fcs1 &#13;_x000a_\af0\afs20\alang1025 \ltrch\fcs0 \fs24\lang2057\langfe2057\cgrid\langnp2057\langfenp2057 {\rtlch\fcs1 \af0 \ltrch\fcs0 \insrsid16527529\charrsid15879488 \trowd \lastrow \ltrrow&#13;_x000a_\ts11\trqc\trgaph340\trleft-340\trftsWidth3\trwWidth9752\trftsWidthB3\trpaddl340\trpaddr340\trpaddfl3\trpaddft3\trpaddfb3\trpaddfr3\tblrsid14374628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21\qc \li0\ri0\sb240\sa240\nowidctlpar\wrapdefault\aspalpha\aspnum\faauto\adjustright\rin0\lin0\itap0\pararsid15956237 \rtlch\fcs1 \af0\afs20\alang1025 \ltrch\fcs0 \i\fs24\lang2057\langfe2057\cgrid\langnp2057\langfenp2057 {\rtlch\fcs1 \af0 \ltrch\fcs0 &#13;_x000a_\cs17\i0\v\fs20\cf9\lang1024\langfe1024\loch\af1\hich\af1\dbch\af31501\noproof\insrsid16527529\charrsid15879488 \hich\af1\dbch\af31501\loch\f1 &lt;OptDel&gt;}{\rtlch\fcs1 \af0 \ltrch\fcs0 \insrsid16527529\charrsid15879488 [ZCROSSREF]}{\rtlch\fcs1 \af0 &#13;_x000a_\ltrch\fcs0 \cs17\i0\v\fs20\cf9\lang1024\langfe1024\loch\af1\hich\af1\dbch\af31501\noproof\insrsid16527529\charrsid15879488 \hich\af1\dbch\af31501\loch\f1 &lt;/OptDel&gt;}{\rtlch\fcs1 \af0 \ltrch\fcs0 \insrsid16527529\charrsid15879488 &#13;_x000a_\par }\pard\plain \ltrpar\s22\qc \li0\ri0\sb240\sa240\keepn\nowidctlpar\wrapdefault\aspalpha\aspnum\faauto\adjustright\rin0\lin0\itap0\pararsid15956237 \rtlch\fcs1 \af0\afs20\alang1025 \ltrch\fcs0 \i\fs24\lang2057\langfe2057\cgrid\langnp2057\langfenp2057 {&#13;_x000a_\rtlch\fcs1 \af0 \ltrch\fcs0 \cs17\i0\v\fs20\cf9\lang1024\langfe1024\loch\af1\hich\af1\dbch\af31501\noproof\insrsid16527529\charrsid15879488 \hich\af1\dbch\af31501\loch\f1 &lt;TitreJust&gt;}{\rtlch\fcs1 \af0 \ltrch\fcs0 \insrsid16527529\charrsid15879488 &#13;_x000a_[ZJUSTIFICATION]}{\rtlch\fcs1 \af0 \ltrch\fcs0 \cs17\i0\v\fs20\cf9\lang1024\langfe1024\loch\af1\hich\af1\dbch\af31501\noproof\insrsid16527529\charrsid15879488 \hich\af1\dbch\af31501\loch\f1 &lt;/TitreJust&gt;}{\rtlch\fcs1 \af0 \ltrch\fcs0 &#13;_x000a_\insrsid16527529\charrsid15879488 &#13;_x000a_\par }\pard\plain \ltrpar\s20\ql \li0\ri0\sa240\nowidctlpar\wrapdefault\aspalpha\aspnum\faauto\adjustright\rin0\lin0\itap0\pararsid15956237 \rtlch\fcs1 \af0\afs20\alang1025 \ltrch\fcs0 \i\fs24\lang2057\langfe2057\cgrid\langnp2057\langfenp2057 {\rtlch\fcs1 &#13;_x000a_\af0 \ltrch\fcs0 \cs17\i0\v\fs20\cf9\lang1024\langfe1024\loch\af1\hich\af1\dbch\af31501\noproof\insrsid16527529\charrsid15879488 \hich\af1\dbch\af31501\loch\f1 &lt;OptDelPrev&gt;}{\rtlch\fcs1 \af0 \ltrch\fcs0 \insrsid16527529\charrsid15879488 [ZTEXTJUST]}{&#13;_x000a_\rtlch\fcs1 \af0 \ltrch\fcs0 \cs17\i0\v\fs20\cf9\lang1024\langfe1024\loch\af1\hich\af1\dbch\af31501\noproof\insrsid16527529\charrsid15879488 \hich\af1\dbch\af31501\loch\f1 &lt;/OptDelPrev&gt;}{\rtlch\fcs1 \af0 \ltrch\fcs0 \insrsid16527529\charrsid15879488 &#13;_x000a_&#13;_x000a_\par }\pard\plain \ltrpar\ql \li0\ri0\widctlpar\wrapdefault\aspalpha\aspnum\faauto\adjustright\rin0\lin0\itap0\pararsid15956237 \rtlch\fcs1 \af0\afs20\alang1025 \ltrch\fcs0 \fs24\lang2057\langfe2057\cgrid\langnp2057\langfenp2057 {\rtlch\fcs1 \af0 \ltrch\fcs0 &#13;_x000a_\cs17\v\fs20\cf9\lang1024\langfe1024\loch\af1\hich\af1\dbch\af31501\noproof\insrsid16527529\charrsid15879488 \hich\af1\dbch\af31501\loch\f1 &lt;/AmendB&gt;}{\rtlch\fcs1 \af0 \ltrch\fcs0 \insrsid16527529\charrsid16324206 {\*\bkmkend restartB}&#13;_x000a_\par }\pard \ltrpar\ql \li0\ri0\widctlpar\wrapdefault\aspalpha\aspnum\faauto\adjustright\rin0\lin0\itap0\pararsid16324206 {\rtlch\fcs1 \af0 \ltrch\fcs0 \insrsid24658\charrsid16324206 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6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unhideused1 \lsdlocked0 Normal Table;\lsdsemihidden1 \lsdunhideused1 \lsdlocked0 Table Simple 1;&#13;_x000a_\lsdsemihidden1 \lsdunhideused1 \lsdlocked0 Table Simple 2;\lsdsemihidden1 \lsdunhideused1 \lsdlocked0 Table Simple 3;\lsdsemihidden1 \lsdunhideused1 \lsdlocked0 Table Classic 1;\lsdsemihidden1 \lsdunhideused1 \lsdlocked0 Table Classic 2;&#13;_x000a_\lsdsemihidden1 \lsdunhideused1 \lsdlocked0 Table Classic 3;\lsdsemihidden1 \lsdunhideused1 \lsdlocked0 Table Classic 4;\lsdsemihidden1 \lsdunhideused1 \lsdlocked0 Table Colorful 1;\lsdsemihidden1 \lsdunhideused1 \lsdlocked0 Table Colorful 2;&#13;_x000a_\lsdsemihidden1 \lsdunhideused1 \lsdlocked0 Table Colorful 3;\lsdsemihidden1 \lsdunhideused1 \lsdlocked0 Table Columns 1;\lsdsemihidden1 \lsdunhideused1 \lsdlocked0 Table Columns 2;\lsdsemihidden1 \lsdunhideused1 \lsdlocked0 Table Columns 3;&#13;_x000a_\lsdsemihidden1 \lsdunhideused1 \lsdlocked0 Table Columns 4;\lsdsemihidden1 \lsdunhideused1 \lsdlocked0 Table Columns 5;\lsdsemihidden1 \lsdunhideused1 \lsdlocked0 Table Grid 1;\lsdsemihidden1 \lsdunhideused1 \lsdlocked0 Table Grid 2;&#13;_x000a_\lsdsemihidden1 \lsdunhideused1 \lsdlocked0 Table Grid 3;\lsdsemihidden1 \lsdunhideused1 \lsdlocked0 Table Grid 4;\lsdsemihidden1 \lsdunhideused1 \lsdlocked0 Table Grid 5;\lsdsemihidden1 \lsdunhideused1 \lsdlocked0 Table Grid 6;&#13;_x000a_\lsdsemihidden1 \lsdunhideused1 \lsdlocked0 Table Grid 7;\lsdsemihidden1 \lsdunhideused1 \lsdlocked0 Table Grid 8;\lsdsemihidden1 \lsdunhideused1 \lsdlocked0 Table List 1;\lsdsemihidden1 \lsdunhideused1 \lsdlocked0 Table List 2;&#13;_x000a_\lsdsemihidden1 \lsdunhideused1 \lsdlocked0 Table List 3;\lsdsemihidden1 \lsdunhideused1 \lsdlocked0 Table List 4;\lsdsemihidden1 \lsdunhideused1 \lsdlocked0 Table List 5;\lsdsemihidden1 \lsdunhideused1 \lsdlocked0 Table List 6;&#13;_x000a_\lsdsemihidden1 \lsdunhideused1 \lsdlocked0 Table List 7;\lsdsemihidden1 \lsdunhideused1 \lsdlocked0 Table List 8;\lsdsemihidden1 \lsdunhideused1 \lsdlocked0 Table 3D effects 1;\lsdsemihidden1 \lsdunhideused1 \lsdlocked0 Table 3D effects 2;&#13;_x000a_\lsdsemihidden1 \lsdunhideused1 \lsdlocked0 Table 3D effects 3;\lsdsemihidden1 \lsdunhideused1 \lsdlocked0 Table Contemporary;\lsdsemihidden1 \lsdunhideused1 \lsdlocked0 Table Elegant;\lsdsemihidden1 \lsdunhideused1 \lsdlocked0 Table Professional;&#13;_x000a_\lsdsemihidden1 \lsdunhideused1 \lsdlocked0 Table Subtle 1;\lsdsemihidden1 \lsdunhideused1 \lsdlocked0 Table Subtle 2;\lsdsemihidden1 \lsdunhideused1 \lsdlocked0 Table Web 1;\lsdsemihidden1 \lsdunhideused1 \lsdlocked0 Table Web 2;&#13;_x000a_\lsdsemihidden1 \lsdunhideused1 \lsdlocked0 Table Web 3;\lsdsemihidden1 \lsdunhideused1 \lsdlocked0 Table Theme;\lsdsemihidden1 \lsdpriority99 \lsdlocked0 Placeholder Text;\lsdqformat1 \lsdpriority1 \lsdlocked0 No Spacing;&#13;_x000a_\lsdpriority60 \lsdlocked0 Light Shading;\lsdpriority61 \lsdlocked0 Light List;\lsdpriority62 \lsdlocked0 Light Grid;\lsdpriority63 \lsdlocked0 Medium Shading 1;\lsdpriority64 \lsdlocked0 Medium Shading 2;\lsdpriority65 \lsdlocked0 Medium List 1;&#13;_x000a_\lsdpriority66 \lsdlocked0 Medium List 2;\lsdpriority67 \lsdlocked0 Medium Grid 1;\lsdpriority68 \lsdlocked0 Medium Grid 2;\lsdpriority69 \lsdlocked0 Medium Grid 3;\lsdpriority70 \lsdlocked0 Dark List;\lsdpriority71 \lsdlocked0 Colorful Shading;&#13;_x000a_\lsdpriority72 \lsdlocked0 Colorful List;\lsdpriority73 \lsdlocked0 Colorful Grid;\lsdpriority60 \lsdlocked0 Light Shading Accent 1;\lsdpriority61 \lsdlocked0 Light List Accent 1;\lsdpriority62 \lsdlocked0 Light Grid Accent 1;&#13;_x000a_\lsdpriority63 \lsdlocked0 Medium Shading 1 Accent 1;\lsdpriority64 \lsdlocked0 Medium Shading 2 Accent 1;\lsdpriority65 \lsdlocked0 Medium List 1 Accent 1;\lsdsemihidden1 \lsdpriority99 \lsdlocked0 Revision;&#13;_x000a_\lsdqformat1 \lsdpriority34 \lsdlocked0 List Paragraph;\lsdqformat1 \lsdpriority29 \lsdlocked0 Quote;\lsdqformat1 \lsdpriority30 \lsdlocked0 Intense Quote;\lsdpriority66 \lsdlocked0 Medium List 2 Accent 1;\lsdpriority67 \lsdlocked0 Medium Grid 1 Accent 1;&#13;_x000a_\lsdpriority68 \lsdlocked0 Medium Grid 2 Accent 1;\lsdpriority69 \lsdlocked0 Medium Grid 3 Accent 1;\lsdpriority70 \lsdlocked0 Dark List Accent 1;\lsdpriority71 \lsdlocked0 Colorful Shading Accent 1;\lsdpriority72 \lsdlocked0 Colorful List Accent 1;&#13;_x000a_\lsdpriority73 \lsdlocked0 Colorful Grid Accent 1;\lsdpriority60 \lsdlocked0 Light Shading Accent 2;\lsdpriority61 \lsdlocked0 Light List Accent 2;\lsdpriority62 \lsdlocked0 Light Grid Accent 2;\lsdpriority63 \lsdlocked0 Medium Shading 1 Accent 2;&#13;_x000a_\lsdpriority64 \lsdlocked0 Medium Shading 2 Accent 2;\lsdpriority65 \lsdlocked0 Medium List 1 Accent 2;\lsdpriority66 \lsdlocked0 Medium List 2 Accent 2;\lsdpriority67 \lsdlocked0 Medium Grid 1 Accent 2;\lsdpriority68 \lsdlocked0 Medium Grid 2 Accent 2;&#13;_x000a_\lsdpriority69 \lsdlocked0 Medium Grid 3 Accent 2;\lsdpriority70 \lsdlocked0 Dark List Accent 2;\lsdpriority71 \lsdlocked0 Colorful Shading Accent 2;\lsdpriority72 \lsdlocked0 Colorful List Accent 2;\lsdpriority73 \lsdlocked0 Colorful Grid Accent 2;&#13;_x000a_\lsdpriority60 \lsdlocked0 Light Shading Accent 3;\lsdpriority61 \lsdlocked0 Light List Accent 3;\lsdpriority62 \lsdlocked0 Light Grid Accent 3;\lsdpriority63 \lsdlocked0 Medium Shading 1 Accent 3;\lsdpriority64 \lsdlocked0 Medium Shading 2 Accent 3;&#13;_x000a_\lsdpriority65 \lsdlocked0 Medium List 1 Accent 3;\lsdpriority66 \lsdlocked0 Medium List 2 Accent 3;\lsdpriority67 \lsdlocked0 Medium Grid 1 Accent 3;\lsdpriority68 \lsdlocked0 Medium Grid 2 Accent 3;\lsdpriority69 \lsdlocked0 Medium Grid 3 Accent 3;&#13;_x000a_\lsdpriority70 \lsdlocked0 Dark List Accent 3;\lsdpriority71 \lsdlocked0 Colorful Shading Accent 3;\lsdpriority72 \lsdlocked0 Colorful List Accent 3;\lsdpriority73 \lsdlocked0 Colorful Grid Accent 3;\lsdpriority60 \lsdlocked0 Light Shading Accent 4;&#13;_x000a_\lsdpriority61 \lsdlocked0 Light List Accent 4;\lsdpriority62 \lsdlocked0 Light Grid Accent 4;\lsdpriority63 \lsdlocked0 Medium Shading 1 Accent 4;\lsdpriority64 \lsdlocked0 Medium Shading 2 Accent 4;\lsdpriority65 \lsdlocked0 Medium List 1 Accent 4;&#13;_x000a_\lsdpriority66 \lsdlocked0 Medium List 2 Accent 4;\lsdpriority67 \lsdlocked0 Medium Grid 1 Accent 4;\lsdpriority68 \lsdlocked0 Medium Grid 2 Accent 4;\lsdpriority69 \lsdlocked0 Medium Grid 3 Accent 4;\lsdpriority70 \lsdlocked0 Dark List Accent 4;&#13;_x000a_\lsdpriority71 \lsdlocked0 Colorful Shading Accent 4;\lsdpriority72 \lsdlocked0 Colorful List Accent 4;\lsdpriority73 \lsdlocked0 Colorful Grid Accent 4;\lsdpriority60 \lsdlocked0 Light Shading Accent 5;\lsdpriority61 \lsdlocked0 Light List Accent 5;&#13;_x000a_\lsdpriority62 \lsdlocked0 Light Grid Accent 5;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\lsdsemihidden1 \lsdunhideused1 \lsdpriority99 \lsdlocked0 Mention;&#13;_x000a_\lsdsemihidden1 \lsdunhideused1 \lsdpriority99 \lsdlocked0 Smart Hyperlink;\lsdsemihidden1 \lsdunhideused1 \lsdpriority99 \lsdlocked0 Hashtag;\lsdsemihidden1 \lsdunhideused1 \lsdpriority99 \lsdlocked0 Unresolved Mention;&#13;_x000a_\lsdsemihidden1 \lsdunhideused1 \lsdpriority99 \lsdlocked0 Smart Link;}}{\*\datastore 010500000200000018000000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e041&#13;_x000a_ea822cb1dc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strDocTypeID" w:val="PA_Legam"/>
    <w:docVar w:name="strSubDir" w:val="1337"/>
    <w:docVar w:name="TITLECODMNU" w:val=" 1"/>
    <w:docVar w:name="TXTAUTHOR" w:val="Emma Rafowicz"/>
    <w:docVar w:name="TXTLANGUE" w:val="MT"/>
    <w:docVar w:name="TXTLANGUEMIN" w:val="mt"/>
    <w:docVar w:name="TXTNRC" w:val="0304/2025"/>
    <w:docVar w:name="TXTNRFIRSTAM" w:val="1"/>
    <w:docVar w:name="TXTNRLASTAM" w:val="3"/>
    <w:docVar w:name="TXTNRPE" w:val="784.261"/>
    <w:docVar w:name="TXTNRPROC" w:val="2025/1689"/>
    <w:docVar w:name="TXTPEorAP" w:val="PE"/>
    <w:docVar w:name="TXTROUTE" w:val="AD\1337574MT.docx"/>
    <w:docVar w:name="TXTVERSION" w:val="02-00"/>
  </w:docVars>
  <m:mathPr>
    <m:mathFont m:val="Cambria Math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26376BF"/>
  <w15:chartTrackingRefBased/>
  <w15:docId w15:val="{25F3DC97-7C08-4BF1-88F3-8DA9C29D9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semiHidden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C335C6"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semiHidden/>
    <w:qFormat/>
    <w:rsid w:val="00A712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B56E4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B56E4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B56E4"/>
    <w:pPr>
      <w:spacing w:after="240"/>
    </w:pPr>
    <w:rPr>
      <w:szCs w:val="20"/>
    </w:rPr>
  </w:style>
  <w:style w:type="paragraph" w:customStyle="1" w:styleId="Normal6a">
    <w:name w:val="Normal6a"/>
    <w:basedOn w:val="Normal"/>
    <w:rsid w:val="00DB56E4"/>
    <w:pPr>
      <w:spacing w:after="120"/>
    </w:pPr>
    <w:rPr>
      <w:szCs w:val="20"/>
    </w:rPr>
  </w:style>
  <w:style w:type="paragraph" w:customStyle="1" w:styleId="PageHeadingNotTOC">
    <w:name w:val="PageHeadingNotTOC"/>
    <w:basedOn w:val="Normal"/>
    <w:rsid w:val="00DB56E4"/>
    <w:pPr>
      <w:keepNext/>
      <w:spacing w:after="480"/>
      <w:jc w:val="center"/>
    </w:pPr>
    <w:rPr>
      <w:rFonts w:ascii="Arial" w:hAnsi="Arial" w:cs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rPr>
      <w:b/>
      <w:szCs w:val="20"/>
    </w:rPr>
  </w:style>
  <w:style w:type="paragraph" w:customStyle="1" w:styleId="AmJustText">
    <w:name w:val="AmJustText"/>
    <w:basedOn w:val="Normal"/>
    <w:rsid w:val="00304EA8"/>
    <w:pPr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B56E4"/>
    <w:pPr>
      <w:spacing w:after="480"/>
      <w:ind w:left="1417"/>
    </w:pPr>
    <w:rPr>
      <w:szCs w:val="20"/>
    </w:rPr>
  </w:style>
  <w:style w:type="paragraph" w:customStyle="1" w:styleId="CoverNormal">
    <w:name w:val="CoverNormal"/>
    <w:basedOn w:val="Normal"/>
    <w:rsid w:val="00DB56E4"/>
    <w:pPr>
      <w:ind w:left="1418"/>
    </w:pPr>
    <w:rPr>
      <w:szCs w:val="20"/>
    </w:rPr>
  </w:style>
  <w:style w:type="paragraph" w:customStyle="1" w:styleId="AmCrossRef">
    <w:name w:val="AmCrossRef"/>
    <w:basedOn w:val="Normal"/>
    <w:rsid w:val="00DB56E4"/>
    <w:pPr>
      <w:spacing w:before="240" w:after="240"/>
      <w:jc w:val="center"/>
    </w:pPr>
    <w:rPr>
      <w:i/>
      <w:szCs w:val="20"/>
    </w:rPr>
  </w:style>
  <w:style w:type="character" w:customStyle="1" w:styleId="HideTWBInt">
    <w:name w:val="HideTWBInt"/>
    <w:rsid w:val="006A48AA"/>
    <w:rPr>
      <w:rFonts w:ascii="Arial" w:hAnsi="Arial" w:cs="Arial"/>
      <w:vanish/>
      <w:color w:val="808080"/>
      <w:sz w:val="20"/>
    </w:rPr>
  </w:style>
  <w:style w:type="paragraph" w:customStyle="1" w:styleId="AmJustTitle">
    <w:name w:val="AmJustTitle"/>
    <w:basedOn w:val="Normal"/>
    <w:next w:val="AmJustText"/>
    <w:rsid w:val="00304EA8"/>
    <w:pPr>
      <w:keepNext/>
      <w:spacing w:before="240" w:after="240"/>
      <w:jc w:val="center"/>
    </w:pPr>
    <w:rPr>
      <w:i/>
      <w:szCs w:val="20"/>
    </w:rPr>
  </w:style>
  <w:style w:type="paragraph" w:customStyle="1" w:styleId="CoverReference">
    <w:name w:val="CoverReference"/>
    <w:basedOn w:val="Normal"/>
    <w:rsid w:val="00AC2A60"/>
    <w:pPr>
      <w:spacing w:before="1080"/>
      <w:jc w:val="right"/>
    </w:pPr>
    <w:rPr>
      <w:rFonts w:ascii="Arial" w:hAnsi="Arial" w:cs="Arial"/>
      <w:b/>
      <w:szCs w:val="20"/>
    </w:rPr>
  </w:style>
  <w:style w:type="paragraph" w:customStyle="1" w:styleId="CoverDocType24a">
    <w:name w:val="CoverDocType24a"/>
    <w:basedOn w:val="Normal"/>
    <w:rsid w:val="00DB56E4"/>
    <w:pPr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CoverDate">
    <w:name w:val="CoverDate"/>
    <w:basedOn w:val="Normal"/>
    <w:rsid w:val="00DB56E4"/>
    <w:pPr>
      <w:spacing w:before="240" w:after="1200"/>
    </w:pPr>
    <w:rPr>
      <w:szCs w:val="20"/>
    </w:rPr>
  </w:style>
  <w:style w:type="paragraph" w:customStyle="1" w:styleId="AmHeadingPA">
    <w:name w:val="AmHeadingPA"/>
    <w:basedOn w:val="Normal"/>
    <w:next w:val="Normal"/>
    <w:rsid w:val="00716BAA"/>
    <w:pPr>
      <w:spacing w:before="480" w:after="24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AmOrLang">
    <w:name w:val="AmOrLang"/>
    <w:basedOn w:val="Normal"/>
    <w:rsid w:val="00DB56E4"/>
    <w:pPr>
      <w:spacing w:before="240" w:after="240"/>
      <w:jc w:val="right"/>
    </w:pPr>
    <w:rPr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AmColumnHeading">
    <w:name w:val="AmColumnHeading"/>
    <w:basedOn w:val="Normal"/>
    <w:rsid w:val="00DB56E4"/>
    <w:pPr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rsid w:val="00DB56E4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rsid w:val="00DB56E4"/>
    <w:pPr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6131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6131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81C5B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styleId="Header">
    <w:name w:val="header"/>
    <w:basedOn w:val="Normal"/>
    <w:link w:val="HeaderChar"/>
    <w:semiHidden/>
    <w:rsid w:val="00C4219C"/>
    <w:pPr>
      <w:tabs>
        <w:tab w:val="center" w:pos="4513"/>
        <w:tab w:val="right" w:pos="9026"/>
      </w:tabs>
    </w:pPr>
    <w:rPr>
      <w:szCs w:val="20"/>
    </w:rPr>
  </w:style>
  <w:style w:type="paragraph" w:customStyle="1" w:styleId="EPTerm">
    <w:name w:val="EPTerm"/>
    <w:basedOn w:val="Normal"/>
    <w:next w:val="Normal"/>
    <w:rsid w:val="00522B51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jc w:val="right"/>
    </w:pPr>
    <w:rPr>
      <w:szCs w:val="20"/>
    </w:rPr>
  </w:style>
  <w:style w:type="paragraph" w:customStyle="1" w:styleId="EPFooter">
    <w:name w:val="EPFooter"/>
    <w:basedOn w:val="Normal"/>
    <w:rsid w:val="009368B3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ing1Char">
    <w:name w:val="Heading 1 Char"/>
    <w:basedOn w:val="DefaultParagraphFont"/>
    <w:link w:val="Heading1"/>
    <w:semiHidden/>
    <w:rsid w:val="00A712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A71228"/>
    <w:pPr>
      <w:spacing w:after="240"/>
    </w:pPr>
  </w:style>
  <w:style w:type="character" w:customStyle="1" w:styleId="HeaderChar">
    <w:name w:val="Header Char"/>
    <w:basedOn w:val="DefaultParagraphFont"/>
    <w:link w:val="Header"/>
    <w:semiHidden/>
    <w:rsid w:val="00626D52"/>
    <w:rPr>
      <w:sz w:val="24"/>
    </w:rPr>
  </w:style>
  <w:style w:type="paragraph" w:customStyle="1" w:styleId="Normal6">
    <w:name w:val="Normal6"/>
    <w:basedOn w:val="Normal"/>
    <w:link w:val="Normal6Char"/>
    <w:rsid w:val="00397000"/>
    <w:pPr>
      <w:spacing w:after="120"/>
    </w:pPr>
    <w:rPr>
      <w:szCs w:val="20"/>
    </w:rPr>
  </w:style>
  <w:style w:type="character" w:customStyle="1" w:styleId="NormalBoldChar">
    <w:name w:val="NormalBold Char"/>
    <w:link w:val="NormalBold"/>
    <w:rsid w:val="00397000"/>
    <w:rPr>
      <w:b/>
      <w:sz w:val="24"/>
    </w:rPr>
  </w:style>
  <w:style w:type="character" w:customStyle="1" w:styleId="Normal6Char">
    <w:name w:val="Normal6 Char"/>
    <w:link w:val="Normal6"/>
    <w:rsid w:val="00397000"/>
    <w:rPr>
      <w:sz w:val="24"/>
      <w:lang w:val="mt-MT"/>
    </w:rPr>
  </w:style>
  <w:style w:type="paragraph" w:customStyle="1" w:styleId="ColumnHeading">
    <w:name w:val="ColumnHeading"/>
    <w:basedOn w:val="Normal"/>
    <w:rsid w:val="00397000"/>
    <w:pPr>
      <w:spacing w:after="240"/>
      <w:jc w:val="center"/>
    </w:pPr>
    <w:rPr>
      <w:i/>
      <w:szCs w:val="20"/>
    </w:rPr>
  </w:style>
  <w:style w:type="paragraph" w:customStyle="1" w:styleId="AMNumberTabs0">
    <w:name w:val="AMNumberTabs"/>
    <w:basedOn w:val="Normal"/>
    <w:rsid w:val="00397000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Olang">
    <w:name w:val="Olang"/>
    <w:rsid w:val="00397000"/>
    <w:pPr>
      <w:jc w:val="right"/>
    </w:pPr>
  </w:style>
  <w:style w:type="paragraph" w:styleId="Footer">
    <w:name w:val="footer"/>
    <w:basedOn w:val="Normal"/>
    <w:link w:val="FooterChar"/>
    <w:rsid w:val="008F29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F29A6"/>
    <w:rPr>
      <w:sz w:val="24"/>
      <w:szCs w:val="24"/>
    </w:rPr>
  </w:style>
  <w:style w:type="paragraph" w:styleId="Revision">
    <w:name w:val="Revision"/>
    <w:hidden/>
    <w:uiPriority w:val="99"/>
    <w:semiHidden/>
    <w:rsid w:val="006865DA"/>
    <w:rPr>
      <w:sz w:val="24"/>
      <w:szCs w:val="24"/>
    </w:rPr>
  </w:style>
  <w:style w:type="character" w:styleId="CommentReference">
    <w:name w:val="annotation reference"/>
    <w:basedOn w:val="DefaultParagraphFont"/>
    <w:rsid w:val="003F28DC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28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F28D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F28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F28DC"/>
    <w:rPr>
      <w:b/>
      <w:bCs/>
    </w:rPr>
  </w:style>
  <w:style w:type="paragraph" w:styleId="FootnoteText">
    <w:name w:val="footnote text"/>
    <w:basedOn w:val="Normal"/>
    <w:link w:val="FootnoteTextChar"/>
    <w:rsid w:val="006D4AA7"/>
    <w:rPr>
      <w:sz w:val="20"/>
      <w:szCs w:val="20"/>
      <w:lang w:val="mt-MT"/>
    </w:rPr>
  </w:style>
  <w:style w:type="character" w:customStyle="1" w:styleId="FootnoteTextChar">
    <w:name w:val="Footnote Text Char"/>
    <w:basedOn w:val="DefaultParagraphFont"/>
    <w:link w:val="FootnoteText"/>
    <w:rsid w:val="006D4AA7"/>
    <w:rPr>
      <w:lang w:val="mt-MT"/>
    </w:rPr>
  </w:style>
  <w:style w:type="character" w:styleId="FootnoteReference">
    <w:name w:val="footnote reference"/>
    <w:basedOn w:val="DefaultParagraphFont"/>
    <w:rsid w:val="006D4AA7"/>
    <w:rPr>
      <w:vertAlign w:val="superscript"/>
    </w:rPr>
  </w:style>
  <w:style w:type="character" w:styleId="Hyperlink">
    <w:name w:val="Hyperlink"/>
    <w:basedOn w:val="DefaultParagraphFont"/>
    <w:rsid w:val="006D4AA7"/>
    <w:rPr>
      <w:color w:val="0563C1" w:themeColor="hyperlink"/>
      <w:u w:val="single"/>
    </w:rPr>
  </w:style>
  <w:style w:type="paragraph" w:customStyle="1" w:styleId="Normal24a">
    <w:name w:val="Normal24a"/>
    <w:basedOn w:val="Normal"/>
    <w:rsid w:val="006D4AA7"/>
    <w:pPr>
      <w:spacing w:after="480"/>
    </w:pPr>
    <w:rPr>
      <w:lang w:val="mt-MT"/>
    </w:rPr>
  </w:style>
  <w:style w:type="paragraph" w:customStyle="1" w:styleId="RollCallSymbols14pt">
    <w:name w:val="RollCallSymbols14pt"/>
    <w:basedOn w:val="Normal"/>
    <w:rsid w:val="006D4AA7"/>
    <w:pPr>
      <w:spacing w:before="120" w:after="120"/>
      <w:jc w:val="center"/>
    </w:pPr>
    <w:rPr>
      <w:rFonts w:ascii="Arial" w:hAnsi="Arial"/>
      <w:b/>
      <w:bCs/>
      <w:snapToGrid w:val="0"/>
      <w:sz w:val="28"/>
      <w:szCs w:val="20"/>
      <w:lang w:val="mt-MT" w:eastAsia="en-US"/>
    </w:rPr>
  </w:style>
  <w:style w:type="paragraph" w:customStyle="1" w:styleId="RollCallTabs">
    <w:name w:val="RollCallTabs"/>
    <w:basedOn w:val="Normal"/>
    <w:qFormat/>
    <w:rsid w:val="006D4AA7"/>
    <w:pPr>
      <w:tabs>
        <w:tab w:val="center" w:pos="284"/>
        <w:tab w:val="left" w:pos="426"/>
      </w:tabs>
    </w:pPr>
    <w:rPr>
      <w:snapToGrid w:val="0"/>
      <w:szCs w:val="20"/>
      <w:lang w:val="mt-MT" w:eastAsia="en-US"/>
    </w:rPr>
  </w:style>
  <w:style w:type="paragraph" w:customStyle="1" w:styleId="RollCallVotes">
    <w:name w:val="RollCallVotes"/>
    <w:basedOn w:val="Normal"/>
    <w:rsid w:val="006D4AA7"/>
    <w:pPr>
      <w:spacing w:before="120" w:after="120"/>
      <w:jc w:val="center"/>
    </w:pPr>
    <w:rPr>
      <w:b/>
      <w:bCs/>
      <w:snapToGrid w:val="0"/>
      <w:sz w:val="16"/>
      <w:szCs w:val="20"/>
      <w:lang w:val="mt-MT" w:eastAsia="en-US"/>
    </w:rPr>
  </w:style>
  <w:style w:type="paragraph" w:customStyle="1" w:styleId="RollCallTable">
    <w:name w:val="RollCallTable"/>
    <w:basedOn w:val="Normal"/>
    <w:rsid w:val="006D4AA7"/>
    <w:pPr>
      <w:spacing w:before="120" w:after="120"/>
    </w:pPr>
    <w:rPr>
      <w:snapToGrid w:val="0"/>
      <w:sz w:val="16"/>
      <w:szCs w:val="20"/>
      <w:lang w:val="mt-M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2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header" Target="header4.xml" /><Relationship Id="rId14" Type="http://schemas.openxmlformats.org/officeDocument/2006/relationships/header" Target="header5.xml" /><Relationship Id="rId15" Type="http://schemas.openxmlformats.org/officeDocument/2006/relationships/header" Target="header6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image" Target="media/image1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://data.europa.eu/eli/agree_interinstit/2021/611/oj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7853-F241-44B6-B6D1-0595225E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5808</Words>
  <Characters>32530</Characters>
  <Application>Microsoft Office Word</Application>
  <DocSecurity>0</DocSecurity>
  <Lines>1301</Lines>
  <Paragraphs>421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/>
  <LinksUpToDate>false</LinksUpToDate>
  <CharactersWithSpaces>37917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creator>European Parliament</dc:creator>
  <cp:lastModifiedBy>European Parliament</cp:lastModifiedBy>
  <cp:revision>2</cp:revision>
  <dcterms:created xsi:type="dcterms:W3CDTF">2026-03-11T07:58:00Z</dcterms:created>
  <dcterms:modified xsi:type="dcterms:W3CDTF">2026-03-11T07:58:00Z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1337574</vt:lpwstr>
  </property>
  <property fmtid="{D5CDD505-2E9C-101B-9397-08002B2CF9AE}" pid="4" name="&lt;Model&gt;">
    <vt:lpwstr>PA_Legam</vt:lpwstr>
  </property>
  <property fmtid="{D5CDD505-2E9C-101B-9397-08002B2CF9AE}" pid="5" name="&lt;ModelCod&gt;">
    <vt:lpwstr>\\eiciBRUpr1\pdocep$\DocEP\DOCS\General\PA\PA_Leg\PA_Legam.dotx(19/12/2022 06:51:18)</vt:lpwstr>
  </property>
  <property fmtid="{D5CDD505-2E9C-101B-9397-08002B2CF9AE}" pid="6" name="&lt;ModelTra&gt;">
    <vt:lpwstr>\\eiciBRUpr1\pdocep$\DocEP\TRANSFIL\EN\PA_Legam.EN(30/08/2024 12:03:01)</vt:lpwstr>
  </property>
  <property fmtid="{D5CDD505-2E9C-101B-9397-08002B2CF9AE}" pid="7" name="&lt;Type&gt;">
    <vt:lpwstr>AD</vt:lpwstr>
  </property>
  <property fmtid="{D5CDD505-2E9C-101B-9397-08002B2CF9AE}" pid="8" name="Bookout">
    <vt:lpwstr>OK(HDG) - 2026/03/11 08:58</vt:lpwstr>
  </property>
  <property fmtid="{D5CDD505-2E9C-101B-9397-08002B2CF9AE}" pid="9" name="Created with">
    <vt:lpwstr>10.2.1 Build [20260110]</vt:lpwstr>
  </property>
  <property fmtid="{D5CDD505-2E9C-101B-9397-08002B2CF9AE}" pid="10" name="FooterPath">
    <vt:lpwstr>AD\1337574MT.docx</vt:lpwstr>
  </property>
  <property fmtid="{D5CDD505-2E9C-101B-9397-08002B2CF9AE}" pid="11" name="LastEdited with">
    <vt:lpwstr>10.2.1 Build [20260301]</vt:lpwstr>
  </property>
  <property fmtid="{D5CDD505-2E9C-101B-9397-08002B2CF9AE}" pid="12" name="PE number">
    <vt:lpwstr>784.261</vt:lpwstr>
  </property>
  <property fmtid="{D5CDD505-2E9C-101B-9397-08002B2CF9AE}" pid="13" name="SDLStudio">
    <vt:lpwstr>YES</vt:lpwstr>
  </property>
  <property fmtid="{D5CDD505-2E9C-101B-9397-08002B2CF9AE}" pid="14" name="SendToEpades">
    <vt:lpwstr>OK - 2026/02/04 15:04</vt:lpwstr>
  </property>
</Properties>
</file>