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26706" w:rsidRPr="00CE7B28" w14:paraId="17B14171" w14:textId="77777777" w:rsidTr="00C85D0F">
        <w:trPr>
          <w:trHeight w:hRule="exact" w:val="1418"/>
        </w:trPr>
        <w:tc>
          <w:tcPr>
            <w:tcW w:w="6804" w:type="dxa"/>
            <w:shd w:val="clear" w:color="auto" w:fill="auto"/>
            <w:vAlign w:val="center"/>
          </w:tcPr>
          <w:p w14:paraId="2A57A04F" w14:textId="77777777" w:rsidR="00BA3E40" w:rsidRPr="00CE7B28" w:rsidRDefault="00CE7B28" w:rsidP="00C85D0F">
            <w:pPr>
              <w:pStyle w:val="EPName"/>
            </w:pPr>
            <w:r w:rsidRPr="00CE7B28">
              <w:t>Evropski parlament</w:t>
            </w:r>
          </w:p>
          <w:p w14:paraId="7EADC838" w14:textId="77777777" w:rsidR="00BA3E40" w:rsidRPr="00CE7B28" w:rsidRDefault="00CE7B28" w:rsidP="00C85D0F">
            <w:pPr>
              <w:pStyle w:val="EPTerm"/>
            </w:pPr>
            <w:r w:rsidRPr="00CE7B28">
              <w:t>2024-2029</w:t>
            </w:r>
          </w:p>
        </w:tc>
        <w:tc>
          <w:tcPr>
            <w:tcW w:w="2268" w:type="dxa"/>
            <w:shd w:val="clear" w:color="auto" w:fill="auto"/>
          </w:tcPr>
          <w:p w14:paraId="6BE6FE28" w14:textId="77777777" w:rsidR="00BA3E40" w:rsidRPr="00CE7B28" w:rsidRDefault="00CE7B28" w:rsidP="00C85D0F">
            <w:pPr>
              <w:pStyle w:val="EPLogo"/>
            </w:pPr>
            <w:r w:rsidRPr="00CE7B28">
              <w:rPr>
                <w:noProof/>
              </w:rPr>
              <w:drawing>
                <wp:inline distT="0" distB="0" distL="0" distR="0" wp14:anchorId="3991E7B5" wp14:editId="2D72D5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62837BD" w14:textId="77777777" w:rsidR="00F24D40" w:rsidRPr="00CE7B28" w:rsidRDefault="00F24D40" w:rsidP="00F24D40">
      <w:pPr>
        <w:pStyle w:val="LineTop"/>
      </w:pPr>
    </w:p>
    <w:p w14:paraId="4FEEFD2A" w14:textId="77777777" w:rsidR="00F24D40" w:rsidRPr="00CE7B28" w:rsidRDefault="00CE7B28" w:rsidP="00F24D40">
      <w:pPr>
        <w:pStyle w:val="EPBody"/>
      </w:pPr>
      <w:r w:rsidRPr="00AA78C5">
        <w:rPr>
          <w:rStyle w:val="HideTWBExt"/>
          <w:i w:val="0"/>
          <w:szCs w:val="24"/>
        </w:rPr>
        <w:t>&lt;Commission&gt;</w:t>
      </w:r>
      <w:r w:rsidRPr="00AA78C5">
        <w:rPr>
          <w:rStyle w:val="HideTWBInt"/>
          <w:i w:val="0"/>
          <w:szCs w:val="24"/>
        </w:rPr>
        <w:t>{CULT}</w:t>
      </w:r>
      <w:r w:rsidRPr="00CE7B28">
        <w:t>Odbor za kulturo in izobraževanje</w:t>
      </w:r>
      <w:r w:rsidRPr="00AA78C5">
        <w:rPr>
          <w:rStyle w:val="HideTWBExt"/>
          <w:i w:val="0"/>
          <w:szCs w:val="24"/>
        </w:rPr>
        <w:t>&lt;/Commission&gt;</w:t>
      </w:r>
    </w:p>
    <w:p w14:paraId="1E73143E" w14:textId="77777777" w:rsidR="00F24D40" w:rsidRPr="00CE7B28" w:rsidRDefault="00F24D40" w:rsidP="00F24D40">
      <w:pPr>
        <w:pStyle w:val="LineBottom"/>
      </w:pPr>
    </w:p>
    <w:p w14:paraId="3FDC5C26" w14:textId="77777777" w:rsidR="001D14A5" w:rsidRPr="00CE7B28" w:rsidRDefault="00CE7B28" w:rsidP="001D14A5">
      <w:pPr>
        <w:pStyle w:val="CoverReference"/>
      </w:pPr>
      <w:r w:rsidRPr="00AA78C5">
        <w:rPr>
          <w:rStyle w:val="HideTWBExt"/>
          <w:b w:val="0"/>
          <w:szCs w:val="24"/>
        </w:rPr>
        <w:t>&lt;RefProc&gt;</w:t>
      </w:r>
      <w:r w:rsidRPr="00CE7B28">
        <w:t>2025/0359</w:t>
      </w:r>
      <w:r w:rsidRPr="00AA78C5">
        <w:rPr>
          <w:rStyle w:val="HideTWBExt"/>
          <w:b w:val="0"/>
          <w:szCs w:val="24"/>
        </w:rPr>
        <w:t>&lt;/RefProc&gt;&lt;RefTypeProc&gt;</w:t>
      </w:r>
      <w:r w:rsidRPr="00CE7B28">
        <w:t>(COD)</w:t>
      </w:r>
      <w:r w:rsidRPr="00AA78C5">
        <w:rPr>
          <w:rStyle w:val="HideTWBExt"/>
          <w:b w:val="0"/>
          <w:szCs w:val="24"/>
        </w:rPr>
        <w:t>&lt;/RefTypeProc&gt;</w:t>
      </w:r>
    </w:p>
    <w:p w14:paraId="03C7FE8B" w14:textId="77777777" w:rsidR="001D14A5" w:rsidRPr="00CE7B28" w:rsidRDefault="00CE7B28" w:rsidP="001D14A5">
      <w:pPr>
        <w:pStyle w:val="CoverDate"/>
      </w:pPr>
      <w:r w:rsidRPr="00AA78C5">
        <w:rPr>
          <w:rStyle w:val="HideTWBExt"/>
        </w:rPr>
        <w:t>&lt;Date&gt;</w:t>
      </w:r>
      <w:r w:rsidRPr="00CE7B28">
        <w:t>6.3.2026</w:t>
      </w:r>
      <w:r w:rsidRPr="00AA78C5">
        <w:rPr>
          <w:rStyle w:val="HideTWBExt"/>
        </w:rPr>
        <w:t>&lt;/Date&gt;</w:t>
      </w:r>
    </w:p>
    <w:p w14:paraId="2A7CBAB8" w14:textId="77777777" w:rsidR="001D14A5" w:rsidRPr="00CE7B28" w:rsidRDefault="00CE7B28" w:rsidP="001D14A5">
      <w:pPr>
        <w:pStyle w:val="CoverDocType24a"/>
      </w:pPr>
      <w:r w:rsidRPr="00AA78C5">
        <w:rPr>
          <w:rStyle w:val="HideTWBExt"/>
          <w:b w:val="0"/>
          <w:szCs w:val="24"/>
        </w:rPr>
        <w:t>&lt;TitreType&gt;</w:t>
      </w:r>
      <w:r w:rsidRPr="00CE7B28">
        <w:t>MNENJE</w:t>
      </w:r>
      <w:r w:rsidRPr="00AA78C5">
        <w:rPr>
          <w:rStyle w:val="HideTWBExt"/>
          <w:b w:val="0"/>
          <w:szCs w:val="24"/>
        </w:rPr>
        <w:t>&lt;/TitreType&gt;</w:t>
      </w:r>
    </w:p>
    <w:p w14:paraId="0E13DC5E" w14:textId="77777777" w:rsidR="001D14A5" w:rsidRPr="00CE7B28" w:rsidRDefault="00CE7B28" w:rsidP="001D14A5">
      <w:pPr>
        <w:pStyle w:val="CoverNormal24a"/>
      </w:pPr>
      <w:r w:rsidRPr="00AA78C5">
        <w:rPr>
          <w:rStyle w:val="HideTWBExt"/>
        </w:rPr>
        <w:t>&lt;CommissionResp&gt;</w:t>
      </w:r>
      <w:r w:rsidRPr="00CE7B28">
        <w:t>Odbora za kulturo in izobraževanje</w:t>
      </w:r>
      <w:r w:rsidRPr="00AA78C5">
        <w:rPr>
          <w:rStyle w:val="HideTWBExt"/>
        </w:rPr>
        <w:t>&lt;/CommissionResp&gt;</w:t>
      </w:r>
    </w:p>
    <w:p w14:paraId="2AF9CC7B" w14:textId="77777777" w:rsidR="001D14A5" w:rsidRPr="00CE7B28" w:rsidRDefault="00CE7B28" w:rsidP="001D14A5">
      <w:pPr>
        <w:pStyle w:val="CoverNormal24a"/>
      </w:pPr>
      <w:r w:rsidRPr="00AA78C5">
        <w:rPr>
          <w:rStyle w:val="HideTWBExt"/>
        </w:rPr>
        <w:t>&lt;CommissionInt&gt;</w:t>
      </w:r>
      <w:r w:rsidRPr="00CE7B28">
        <w:t>za Odbor za notranji trg in varstvo potrošnikov in Odbor za državljanske svoboščine, pravosodje in notranje zadeve</w:t>
      </w:r>
      <w:r w:rsidRPr="00AA78C5">
        <w:rPr>
          <w:rStyle w:val="HideTWBExt"/>
        </w:rPr>
        <w:t>&lt;/CommissionInt&gt;</w:t>
      </w:r>
    </w:p>
    <w:p w14:paraId="4C26455A" w14:textId="77777777" w:rsidR="001D14A5" w:rsidRPr="00CE7B28" w:rsidRDefault="00CE7B28" w:rsidP="001D14A5">
      <w:pPr>
        <w:pStyle w:val="CoverNormal"/>
      </w:pPr>
      <w:r w:rsidRPr="00AA78C5">
        <w:rPr>
          <w:rStyle w:val="HideTWBExt"/>
        </w:rPr>
        <w:t>&lt;Titre&gt;</w:t>
      </w:r>
      <w:r w:rsidRPr="00CE7B28">
        <w:t>o predlogu uredbe Evropskega parlamenta in Sveta o spremembi uredb (EU) 2024/1689 in (EU) 2018/1139 glede poenostavitve izvajanja harmoniziranih pravil o umetni inteligenci (zbirni sveženj za digitalno področje v zvezi z UI)</w:t>
      </w:r>
      <w:r w:rsidRPr="00AA78C5">
        <w:rPr>
          <w:rStyle w:val="HideTWBExt"/>
        </w:rPr>
        <w:t>&lt;/Titre&gt;</w:t>
      </w:r>
    </w:p>
    <w:p w14:paraId="733F7026" w14:textId="77777777" w:rsidR="001D14A5" w:rsidRPr="00CE7B28" w:rsidRDefault="00CE7B28" w:rsidP="001D14A5">
      <w:pPr>
        <w:pStyle w:val="CoverNormal24a"/>
      </w:pPr>
      <w:r w:rsidRPr="00AA78C5">
        <w:rPr>
          <w:rStyle w:val="HideTWBExt"/>
        </w:rPr>
        <w:t>&lt;DocRef&gt;</w:t>
      </w:r>
      <w:r w:rsidRPr="00CE7B28">
        <w:t>(COM(2025)0836 – C10</w:t>
      </w:r>
      <w:r w:rsidRPr="00CE7B28">
        <w:noBreakHyphen/>
        <w:t>0304/2025 – 2025/0359(COD))</w:t>
      </w:r>
      <w:r w:rsidRPr="00AA78C5">
        <w:rPr>
          <w:rStyle w:val="HideTWBExt"/>
        </w:rPr>
        <w:t>&lt;/DocRef&gt;</w:t>
      </w:r>
    </w:p>
    <w:p w14:paraId="63BE5591" w14:textId="77777777" w:rsidR="001D14A5" w:rsidRPr="00CE7B28" w:rsidRDefault="00CE7B28" w:rsidP="001D14A5">
      <w:pPr>
        <w:pStyle w:val="CoverNormal24a"/>
      </w:pPr>
      <w:r w:rsidRPr="00CE7B28">
        <w:t xml:space="preserve">Pripravljavka mnenja: </w:t>
      </w:r>
      <w:r w:rsidRPr="00AA78C5">
        <w:rPr>
          <w:rStyle w:val="HideTWBExt"/>
        </w:rPr>
        <w:t>&lt;Depute&gt;</w:t>
      </w:r>
      <w:r w:rsidRPr="00CE7B28">
        <w:t>Emma Rafowicz</w:t>
      </w:r>
      <w:r w:rsidRPr="00AA78C5">
        <w:rPr>
          <w:rStyle w:val="HideTWBExt"/>
        </w:rPr>
        <w:t>&lt;/Depute&gt;</w:t>
      </w:r>
    </w:p>
    <w:p w14:paraId="17E58DF2" w14:textId="77777777" w:rsidR="001D14A5" w:rsidRPr="00AA78C5" w:rsidRDefault="001D14A5" w:rsidP="00EB25A8">
      <w:pPr>
        <w:pStyle w:val="CoverNormal24a"/>
        <w:ind w:left="0"/>
        <w:rPr>
          <w:rStyle w:val="HideTWBExt"/>
        </w:rPr>
      </w:pPr>
    </w:p>
    <w:p w14:paraId="5C833077" w14:textId="77777777" w:rsidR="001D14A5" w:rsidRPr="00CE7B28" w:rsidRDefault="001D14A5" w:rsidP="001D14A5">
      <w:pPr>
        <w:pStyle w:val="CoverNormal"/>
      </w:pPr>
    </w:p>
    <w:p w14:paraId="2FE71DDF" w14:textId="77777777" w:rsidR="001D14A5" w:rsidRPr="00CE7B28" w:rsidRDefault="00CE7B28" w:rsidP="001D14A5">
      <w:pPr>
        <w:tabs>
          <w:tab w:val="center" w:pos="4677"/>
        </w:tabs>
      </w:pPr>
      <w:r w:rsidRPr="00CE7B28">
        <w:br w:type="page"/>
      </w:r>
      <w:r w:rsidRPr="00CE7B28">
        <w:lastRenderedPageBreak/>
        <w:t>PA_Legam</w:t>
      </w:r>
    </w:p>
    <w:p w14:paraId="5071C948" w14:textId="77777777" w:rsidR="001D14A5" w:rsidRPr="00CE7B28" w:rsidRDefault="00CE7B28" w:rsidP="00EB25A8">
      <w:pPr>
        <w:pStyle w:val="PageHeadingNotTOC"/>
      </w:pPr>
      <w:r w:rsidRPr="00CE7B28">
        <w:br w:type="page"/>
      </w:r>
    </w:p>
    <w:p w14:paraId="38439DC2" w14:textId="77777777" w:rsidR="001D14A5" w:rsidRPr="00CE7B28" w:rsidRDefault="00CE7B28" w:rsidP="001D14A5">
      <w:pPr>
        <w:pStyle w:val="AmHeadingPA"/>
      </w:pPr>
      <w:r w:rsidRPr="00CE7B28">
        <w:t>PREDLOGI SPREMEMB</w:t>
      </w:r>
    </w:p>
    <w:p w14:paraId="1507E3B6" w14:textId="77777777" w:rsidR="001D14A5" w:rsidRPr="00CE7B28" w:rsidRDefault="00CE7B28" w:rsidP="001D14A5">
      <w:pPr>
        <w:pStyle w:val="Normal12a"/>
      </w:pPr>
      <w:bookmarkStart w:id="0" w:name="IntroA"/>
      <w:r w:rsidRPr="00CE7B28">
        <w:t>Odbor za kulturo in izobraževanje predlaga Odboru za notranji trg in varstvo potrošnikov in Odboru za državljanske svoboščine, pravosodje in notranje zadeve kot pristojnima odboroma naslednje:</w:t>
      </w:r>
      <w:bookmarkEnd w:id="0"/>
    </w:p>
    <w:p w14:paraId="6AB7747D" w14:textId="77777777" w:rsidR="001D14A5" w:rsidRPr="00CE7B28" w:rsidRDefault="00CE7B28" w:rsidP="001D14A5">
      <w:r w:rsidRPr="00AA78C5">
        <w:rPr>
          <w:rStyle w:val="HideTWBExt"/>
        </w:rPr>
        <w:t>&lt;RepeatBlock-Amend&gt;</w:t>
      </w:r>
    </w:p>
    <w:p w14:paraId="1AFCC22B" w14:textId="77777777" w:rsidR="001D14A5" w:rsidRPr="00CE7B28" w:rsidRDefault="00CE7B28" w:rsidP="001D14A5">
      <w:pPr>
        <w:pStyle w:val="AMNumberTabs0"/>
        <w:keepNext/>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1</w:t>
      </w:r>
      <w:r w:rsidRPr="00AA78C5">
        <w:rPr>
          <w:rStyle w:val="HideTWBExt"/>
          <w:b w:val="0"/>
          <w:szCs w:val="24"/>
        </w:rPr>
        <w:t>&lt;/NumAm&gt;</w:t>
      </w:r>
    </w:p>
    <w:p w14:paraId="6DB1AE88" w14:textId="77777777" w:rsidR="001D14A5" w:rsidRPr="00CE7B28" w:rsidRDefault="00CE7B28" w:rsidP="001D14A5">
      <w:pPr>
        <w:pStyle w:val="NormalBold12b"/>
        <w:keepNext/>
      </w:pPr>
      <w:r w:rsidRPr="00AA78C5">
        <w:rPr>
          <w:rStyle w:val="HideTWBExt"/>
          <w:b w:val="0"/>
          <w:szCs w:val="24"/>
        </w:rPr>
        <w:t>&lt;DocAmend&gt;</w:t>
      </w:r>
      <w:r w:rsidRPr="00CE7B28">
        <w:t>Predlog uredbe</w:t>
      </w:r>
      <w:r w:rsidRPr="00AA78C5">
        <w:rPr>
          <w:rStyle w:val="HideTWBExt"/>
          <w:b w:val="0"/>
          <w:szCs w:val="24"/>
        </w:rPr>
        <w:t>&lt;/DocAmend&gt;</w:t>
      </w:r>
    </w:p>
    <w:p w14:paraId="5481791D" w14:textId="77777777" w:rsidR="001D14A5" w:rsidRPr="00CE7B28" w:rsidRDefault="00CE7B28" w:rsidP="001D14A5">
      <w:pPr>
        <w:pStyle w:val="NormalBold"/>
      </w:pPr>
      <w:r w:rsidRPr="00AA78C5">
        <w:rPr>
          <w:rStyle w:val="HideTWBExt"/>
          <w:b w:val="0"/>
          <w:szCs w:val="24"/>
        </w:rPr>
        <w:t>&lt;Article&gt;</w:t>
      </w:r>
      <w:r w:rsidRPr="00CE7B28">
        <w:t>Uvodna izjava 2 a (novo)</w:t>
      </w:r>
      <w:r w:rsidRPr="00AA78C5">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26706" w:rsidRPr="00CE7B28" w14:paraId="33F468DC" w14:textId="77777777" w:rsidTr="00FA4058">
        <w:trPr>
          <w:jc w:val="center"/>
        </w:trPr>
        <w:tc>
          <w:tcPr>
            <w:tcW w:w="9752" w:type="dxa"/>
            <w:gridSpan w:val="2"/>
          </w:tcPr>
          <w:p w14:paraId="061021FC" w14:textId="77777777" w:rsidR="001D14A5" w:rsidRPr="00CE7B28" w:rsidRDefault="001D14A5" w:rsidP="00FA4058">
            <w:pPr>
              <w:keepNext/>
            </w:pPr>
          </w:p>
        </w:tc>
      </w:tr>
      <w:tr w:rsidR="00326706" w:rsidRPr="00CE7B28" w14:paraId="521F8181" w14:textId="77777777" w:rsidTr="00FA4058">
        <w:trPr>
          <w:jc w:val="center"/>
        </w:trPr>
        <w:tc>
          <w:tcPr>
            <w:tcW w:w="4876" w:type="dxa"/>
          </w:tcPr>
          <w:p w14:paraId="42678F1F" w14:textId="77777777" w:rsidR="001D14A5" w:rsidRPr="00CE7B28" w:rsidRDefault="00CE7B28" w:rsidP="00FA4058">
            <w:pPr>
              <w:pStyle w:val="ColumnHeading"/>
              <w:keepNext/>
            </w:pPr>
            <w:r w:rsidRPr="00CE7B28">
              <w:t>Besedilo, ki ga predlaga Komisija</w:t>
            </w:r>
          </w:p>
        </w:tc>
        <w:tc>
          <w:tcPr>
            <w:tcW w:w="4876" w:type="dxa"/>
          </w:tcPr>
          <w:p w14:paraId="19EA71E1" w14:textId="77777777" w:rsidR="001D14A5" w:rsidRPr="00CE7B28" w:rsidRDefault="00CE7B28" w:rsidP="00FA4058">
            <w:pPr>
              <w:pStyle w:val="ColumnHeading"/>
              <w:keepNext/>
            </w:pPr>
            <w:r w:rsidRPr="00CE7B28">
              <w:t>Predlog spremembe</w:t>
            </w:r>
          </w:p>
        </w:tc>
      </w:tr>
      <w:tr w:rsidR="00326706" w:rsidRPr="00CE7B28" w14:paraId="490165D1" w14:textId="77777777" w:rsidTr="00FA4058">
        <w:trPr>
          <w:jc w:val="center"/>
        </w:trPr>
        <w:tc>
          <w:tcPr>
            <w:tcW w:w="4876" w:type="dxa"/>
          </w:tcPr>
          <w:p w14:paraId="1DB8179E" w14:textId="77777777" w:rsidR="001D14A5" w:rsidRPr="00CE7B28" w:rsidRDefault="001D14A5" w:rsidP="00FA4058">
            <w:pPr>
              <w:pStyle w:val="Normal6"/>
            </w:pPr>
          </w:p>
        </w:tc>
        <w:tc>
          <w:tcPr>
            <w:tcW w:w="4876" w:type="dxa"/>
          </w:tcPr>
          <w:p w14:paraId="3A6ED580" w14:textId="77777777" w:rsidR="001D14A5" w:rsidRPr="00CE7B28" w:rsidRDefault="00CE7B28" w:rsidP="00FA4058">
            <w:pPr>
              <w:pStyle w:val="Normal6"/>
              <w:rPr>
                <w:szCs w:val="24"/>
              </w:rPr>
            </w:pPr>
            <w:r w:rsidRPr="00CE7B28">
              <w:rPr>
                <w:b/>
                <w:i/>
              </w:rPr>
              <w:t>(2a)</w:t>
            </w:r>
            <w:r w:rsidRPr="00CE7B28">
              <w:rPr>
                <w:b/>
                <w:i/>
              </w:rPr>
              <w:tab/>
              <w:t>Učinkovito izvajanje Uredbe (EU) 2024/1689 zahteva, da prilagoditve, uvedene za olajšanje njene uporabe v praksi, ne zmanjšajo jasnosti in dostopnosti regulativnega okvira za tiste, ki ga morajo uporabljati. Zlasti kadar se uredba uporablja na področjih izobraževanja, kulture in medijev, je jasno razumevanje obveznosti in zaščitnih ukrepov v zvezi z uporabo sistemov UI še vedno bistveno, da bi zagotovili njeno učinkovito in dosledno uporabo, pri čemer se posebna pozornost nameni imetnikom pravic iz kulturnih in ustvarjalnih sektorjev. Ukrepi, uvedeni v podporo pravočasni in sorazmerni skladnosti s to uredbo, bi zato morali še naprej podpirati jasnost in dostopnost njenih zahtev, s čimer bi prispevali k informirani uporabi sistemov UI in zaupanju v njihovo uvajanje.</w:t>
            </w:r>
          </w:p>
        </w:tc>
      </w:tr>
    </w:tbl>
    <w:p w14:paraId="55ABE65B" w14:textId="77777777" w:rsidR="001D14A5" w:rsidRPr="00CE7B28" w:rsidRDefault="00CE7B28" w:rsidP="001D14A5">
      <w:r w:rsidRPr="00AA78C5">
        <w:rPr>
          <w:rStyle w:val="HideTWBExt"/>
        </w:rPr>
        <w:t>&lt;/Amend&gt;</w:t>
      </w:r>
    </w:p>
    <w:p w14:paraId="3EB10C52"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2</w:t>
      </w:r>
      <w:r w:rsidRPr="00AA78C5">
        <w:rPr>
          <w:rStyle w:val="HideTWBExt"/>
          <w:b w:val="0"/>
          <w:szCs w:val="24"/>
        </w:rPr>
        <w:t>&lt;/NumAm&gt;</w:t>
      </w:r>
    </w:p>
    <w:p w14:paraId="293288C5"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12B5C563" w14:textId="77777777" w:rsidR="001D14A5" w:rsidRPr="00CE7B28" w:rsidRDefault="00CE7B28" w:rsidP="001D14A5">
      <w:pPr>
        <w:pStyle w:val="NormalBold"/>
      </w:pPr>
      <w:r w:rsidRPr="00AA78C5">
        <w:rPr>
          <w:rStyle w:val="HideTWBExt"/>
          <w:b w:val="0"/>
          <w:szCs w:val="24"/>
        </w:rPr>
        <w:t>&lt;Article&gt;</w:t>
      </w:r>
      <w:r w:rsidRPr="00CE7B28">
        <w:t>Uvodna izjava 3</w:t>
      </w:r>
      <w:r w:rsidRPr="00AA78C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67F0BA7B" w14:textId="77777777" w:rsidTr="00FA4058">
        <w:trPr>
          <w:trHeight w:hRule="exact" w:val="240"/>
          <w:jc w:val="center"/>
        </w:trPr>
        <w:tc>
          <w:tcPr>
            <w:tcW w:w="9752" w:type="dxa"/>
            <w:gridSpan w:val="2"/>
            <w:tcBorders>
              <w:top w:val="nil"/>
              <w:left w:val="nil"/>
              <w:bottom w:val="nil"/>
              <w:right w:val="nil"/>
            </w:tcBorders>
          </w:tcPr>
          <w:p w14:paraId="626215F1" w14:textId="77777777" w:rsidR="001D14A5" w:rsidRPr="00CE7B28" w:rsidRDefault="001D14A5" w:rsidP="00FA4058"/>
        </w:tc>
      </w:tr>
      <w:tr w:rsidR="00326706" w:rsidRPr="00CE7B28" w14:paraId="7BFCE1CF" w14:textId="77777777" w:rsidTr="00FA4058">
        <w:trPr>
          <w:trHeight w:val="240"/>
          <w:jc w:val="center"/>
        </w:trPr>
        <w:tc>
          <w:tcPr>
            <w:tcW w:w="4876" w:type="dxa"/>
            <w:tcBorders>
              <w:top w:val="nil"/>
              <w:left w:val="nil"/>
              <w:bottom w:val="nil"/>
              <w:right w:val="nil"/>
            </w:tcBorders>
          </w:tcPr>
          <w:p w14:paraId="192EEB29"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38003BA4" w14:textId="77777777" w:rsidR="001D14A5" w:rsidRPr="00CE7B28" w:rsidRDefault="00CE7B28" w:rsidP="00FA4058">
            <w:pPr>
              <w:pStyle w:val="AmColumnHeading"/>
            </w:pPr>
            <w:r w:rsidRPr="00CE7B28">
              <w:t>Predlog spremembe</w:t>
            </w:r>
          </w:p>
        </w:tc>
      </w:tr>
      <w:tr w:rsidR="00326706" w:rsidRPr="00CE7B28" w14:paraId="6BFE7007" w14:textId="77777777" w:rsidTr="00FA4058">
        <w:trPr>
          <w:jc w:val="center"/>
        </w:trPr>
        <w:tc>
          <w:tcPr>
            <w:tcW w:w="4876" w:type="dxa"/>
            <w:tcBorders>
              <w:top w:val="nil"/>
              <w:left w:val="nil"/>
              <w:bottom w:val="nil"/>
              <w:right w:val="nil"/>
            </w:tcBorders>
          </w:tcPr>
          <w:p w14:paraId="2F6FBD3C" w14:textId="77777777" w:rsidR="001D14A5" w:rsidRPr="00CE7B28" w:rsidRDefault="00CE7B28" w:rsidP="00FA4058">
            <w:pPr>
              <w:pStyle w:val="Normal6a"/>
            </w:pPr>
            <w:r w:rsidRPr="00CE7B28">
              <w:t>(3)</w:t>
            </w:r>
            <w:r w:rsidRPr="00CE7B28">
              <w:tab/>
              <w:t>Zato so za reševanje nekaterih izzivov pri izvajanju potrebne ciljno usmerjene spremembe Uredbe (EU) 2024/1689, da se zagotovi učinkovita uporaba zadevnih pravil.</w:t>
            </w:r>
          </w:p>
        </w:tc>
        <w:tc>
          <w:tcPr>
            <w:tcW w:w="4876" w:type="dxa"/>
            <w:tcBorders>
              <w:top w:val="nil"/>
              <w:left w:val="nil"/>
              <w:bottom w:val="nil"/>
              <w:right w:val="nil"/>
            </w:tcBorders>
          </w:tcPr>
          <w:p w14:paraId="6CBB6429" w14:textId="77777777" w:rsidR="001D14A5" w:rsidRPr="00CE7B28" w:rsidRDefault="00CE7B28" w:rsidP="00FA4058">
            <w:pPr>
              <w:pStyle w:val="Normal6a"/>
            </w:pPr>
            <w:r w:rsidRPr="00CE7B28">
              <w:t>(3)</w:t>
            </w:r>
            <w:r w:rsidRPr="00CE7B28">
              <w:tab/>
              <w:t>Zato so za reševanje nekaterih izzivov pri izvajanju potrebne ciljno usmerjene spremembe Uredbe (EU) 2024/1689, da se zagotovi učinkovita uporaba zadevnih pravil.</w:t>
            </w:r>
            <w:r w:rsidRPr="00CE7B28">
              <w:rPr>
                <w:b/>
                <w:i/>
              </w:rPr>
              <w:t> Ker se sistemi UI vse pogosteje uporabljajo v izobraževanju ter v kulturnih in ustvarjalnih sektorjih, bi lahko njihovo uvajanje sprožilo posebne pomisleke, povezane z učnimi procesi, kulturnim izražanjem in pluralnostjo medijev. Pri uporabi te uredbe bi bilo zato treba posebno pozornost nameniti tem sektorjem, da bi podprli ozaveščeno uporabo UI in ohranili zaupanje v njeno uvajanje. Zlasti na področju izobraževanja so za to potrebni zaščitni ukrepi, s katerimi bi zagotovili, da se pri uvajanju sistemov UI ohrani pedagoška avtonomija, zagotovijo visoki standardi zasebnosti podatkov za učeče se in prepreči odvisnost od lastniških ekosistemov (vezanost na ponudnika).</w:t>
            </w:r>
          </w:p>
        </w:tc>
      </w:tr>
    </w:tbl>
    <w:p w14:paraId="1B1CB58E" w14:textId="77777777" w:rsidR="001D14A5" w:rsidRPr="00CE7B28" w:rsidRDefault="00CE7B28" w:rsidP="001D14A5">
      <w:r w:rsidRPr="00AA78C5">
        <w:rPr>
          <w:rStyle w:val="HideTWBExt"/>
        </w:rPr>
        <w:t>&lt;/Amend&gt;</w:t>
      </w:r>
    </w:p>
    <w:p w14:paraId="376DC98D"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3</w:t>
      </w:r>
      <w:r w:rsidRPr="00AA78C5">
        <w:rPr>
          <w:rStyle w:val="HideTWBExt"/>
          <w:b w:val="0"/>
          <w:szCs w:val="24"/>
        </w:rPr>
        <w:t>&lt;/NumAm&gt;</w:t>
      </w:r>
    </w:p>
    <w:p w14:paraId="09D9EC36"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084779C2" w14:textId="77777777" w:rsidR="001D14A5" w:rsidRPr="00CE7B28" w:rsidRDefault="00CE7B28" w:rsidP="001D14A5">
      <w:pPr>
        <w:pStyle w:val="NormalBold"/>
      </w:pPr>
      <w:r w:rsidRPr="00AA78C5">
        <w:rPr>
          <w:rStyle w:val="HideTWBExt"/>
          <w:b w:val="0"/>
          <w:szCs w:val="24"/>
        </w:rPr>
        <w:t>&lt;Article&gt;</w:t>
      </w:r>
      <w:r w:rsidRPr="00CE7B28">
        <w:t>Uvodna izjava 5</w:t>
      </w:r>
      <w:r w:rsidRPr="00AA78C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3AACB62E" w14:textId="77777777" w:rsidTr="00FA4058">
        <w:trPr>
          <w:trHeight w:hRule="exact" w:val="240"/>
          <w:jc w:val="center"/>
        </w:trPr>
        <w:tc>
          <w:tcPr>
            <w:tcW w:w="9752" w:type="dxa"/>
            <w:gridSpan w:val="2"/>
            <w:tcBorders>
              <w:top w:val="nil"/>
              <w:left w:val="nil"/>
              <w:bottom w:val="nil"/>
              <w:right w:val="nil"/>
            </w:tcBorders>
          </w:tcPr>
          <w:p w14:paraId="3916CC69" w14:textId="77777777" w:rsidR="001D14A5" w:rsidRPr="00CE7B28" w:rsidRDefault="001D14A5" w:rsidP="00FA4058"/>
        </w:tc>
      </w:tr>
      <w:tr w:rsidR="00326706" w:rsidRPr="00CE7B28" w14:paraId="21FF20E1" w14:textId="77777777" w:rsidTr="00FA4058">
        <w:trPr>
          <w:trHeight w:val="240"/>
          <w:jc w:val="center"/>
        </w:trPr>
        <w:tc>
          <w:tcPr>
            <w:tcW w:w="4876" w:type="dxa"/>
            <w:tcBorders>
              <w:top w:val="nil"/>
              <w:left w:val="nil"/>
              <w:bottom w:val="nil"/>
              <w:right w:val="nil"/>
            </w:tcBorders>
          </w:tcPr>
          <w:p w14:paraId="0ED5DAFB"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3D3E819C" w14:textId="77777777" w:rsidR="001D14A5" w:rsidRPr="00CE7B28" w:rsidRDefault="00CE7B28" w:rsidP="00FA4058">
            <w:pPr>
              <w:pStyle w:val="AmColumnHeading"/>
            </w:pPr>
            <w:r w:rsidRPr="00CE7B28">
              <w:t>Predlog spremembe</w:t>
            </w:r>
          </w:p>
        </w:tc>
      </w:tr>
      <w:tr w:rsidR="00326706" w:rsidRPr="00CE7B28" w14:paraId="6BC33281" w14:textId="77777777" w:rsidTr="00FA4058">
        <w:trPr>
          <w:jc w:val="center"/>
        </w:trPr>
        <w:tc>
          <w:tcPr>
            <w:tcW w:w="4876" w:type="dxa"/>
            <w:tcBorders>
              <w:top w:val="nil"/>
              <w:left w:val="nil"/>
              <w:bottom w:val="nil"/>
              <w:right w:val="nil"/>
            </w:tcBorders>
          </w:tcPr>
          <w:p w14:paraId="539D1E18" w14:textId="77777777" w:rsidR="001D14A5" w:rsidRPr="00CE7B28" w:rsidRDefault="00CE7B28" w:rsidP="00FA4058">
            <w:pPr>
              <w:pStyle w:val="Normal6a"/>
            </w:pPr>
            <w:r w:rsidRPr="00CE7B28">
              <w:rPr>
                <w:b/>
                <w:i/>
              </w:rPr>
              <w:t>(5)</w:t>
            </w:r>
            <w:r w:rsidRPr="00CE7B28">
              <w:tab/>
            </w:r>
            <w:r w:rsidRPr="00CE7B28">
              <w:rPr>
                <w:b/>
                <w:i/>
              </w:rPr>
              <w:t>S členom 4 Uredbe (EU) 2024/1689 je trenutno vsem ponudnikom in uvajalcem sistemov UI naložena obveznost, da zagotovijo pismenost svojega osebja na področju UI. Razvoj pismenosti na področju UI, ki se začne z izobraževanjem in usposabljanjem ter se nadaljuje kot vseživljenjsko učenje, je ključen za to, da se ponudniki, uvajalci in druge zadevne osebe opremijo s potrebnimi znanji za sprejemanje informiranih odločitev glede uvajanja sistemov UI. Vendar izkušnje deležnikov kažejo, da enotna rešitev ni primerna za vse vrste ponudnikov in uvajalcev v zvezi s spodbujanjem pismenosti na področju UI, zato takšna horizontalna obveznost ni učinkovita pri doseganju cilja te določbe. Poleg tega podatki kažejo, da se z uvedbo takšne obveznosti ustvarja dodatno breme zagotavljanja skladnosti, zlasti za manjša podjetja, medtem ko bi morala biti pismenost na področju UI strateška prednostna naloga, ne glede na regulativne obveznosti in morebitne sankcije. Glede na navedeno bi bilo treba člen 4 Uredbe (EU) 2024/1689 spremeniti tako, da se od držav članic in Komisije, brez poseganja v njihove pristojnosti, zahteva, da posamično, kolektivno in v sodelovanju z ustreznimi deležniki spodbujajo ponudnike in uvajalce, da zagotovijo zadostno raven pismenosti na področju UI za svoje osebje in druge osebe, ki se v njihovem imenu ukvarjajo z upravljanjem in uporabo sistemov UI, vključno z nudenjem možnosti za usposabljanje, zagotavljanjem informacijskih virov ter omogočanjem izmenjave dobrih praks in drugih pravno nezavezujočih pobud. Evropski odbor za umetno inteligenco (v nadaljnjem besedilu: Odbor) bo zagotovil redno izmenjavo informacij med Komisijo in državami članicami o tej temi, medtem ko bo zavezništvo za uporabo UI omogočilo razpravo s širšo skupnostjo. Ta sprememba ne posega v širše ukrepe, ki jih Komisija in države članice sprejemajo za spodbujanje pismenosti in kompetenc na področju UI za širše prebivalstvo, vključno z učenci, študenti in državljani različnih starosti, zlasti prek sistemov izobraževanja in usposabljanja.</w:t>
            </w:r>
          </w:p>
        </w:tc>
        <w:tc>
          <w:tcPr>
            <w:tcW w:w="4876" w:type="dxa"/>
            <w:tcBorders>
              <w:top w:val="nil"/>
              <w:left w:val="nil"/>
              <w:bottom w:val="nil"/>
              <w:right w:val="nil"/>
            </w:tcBorders>
          </w:tcPr>
          <w:p w14:paraId="4D986E10" w14:textId="77777777" w:rsidR="001D14A5" w:rsidRPr="00CE7B28" w:rsidRDefault="00CE7B28" w:rsidP="00FA4058">
            <w:pPr>
              <w:pStyle w:val="Normal6a"/>
            </w:pPr>
            <w:r w:rsidRPr="00CE7B28">
              <w:rPr>
                <w:b/>
                <w:i/>
              </w:rPr>
              <w:t>črtano</w:t>
            </w:r>
          </w:p>
        </w:tc>
      </w:tr>
    </w:tbl>
    <w:p w14:paraId="3A755EC6" w14:textId="77777777" w:rsidR="001D14A5" w:rsidRPr="00CE7B28" w:rsidRDefault="00CE7B28" w:rsidP="001D14A5">
      <w:r w:rsidRPr="00AA78C5">
        <w:rPr>
          <w:rStyle w:val="HideTWBExt"/>
        </w:rPr>
        <w:t>&lt;/Amend&gt;</w:t>
      </w:r>
    </w:p>
    <w:p w14:paraId="43C19896"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4</w:t>
      </w:r>
      <w:r w:rsidRPr="00AA78C5">
        <w:rPr>
          <w:rStyle w:val="HideTWBExt"/>
          <w:b w:val="0"/>
          <w:szCs w:val="24"/>
        </w:rPr>
        <w:t>&lt;/NumAm&gt;</w:t>
      </w:r>
    </w:p>
    <w:p w14:paraId="75079758"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3F45F78A" w14:textId="77777777" w:rsidR="001D14A5" w:rsidRPr="00CE7B28" w:rsidRDefault="00CE7B28" w:rsidP="001D14A5">
      <w:pPr>
        <w:pStyle w:val="NormalBold"/>
      </w:pPr>
      <w:r w:rsidRPr="00AA78C5">
        <w:rPr>
          <w:rStyle w:val="HideTWBExt"/>
          <w:b w:val="0"/>
          <w:szCs w:val="24"/>
        </w:rPr>
        <w:t>&lt;Article&gt;</w:t>
      </w:r>
      <w:r w:rsidRPr="00CE7B28">
        <w:t>Uvodna izjava 5 a (novo)</w:t>
      </w:r>
      <w:r w:rsidRPr="00AA78C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0FD94EF1" w14:textId="77777777" w:rsidTr="00FA4058">
        <w:trPr>
          <w:trHeight w:hRule="exact" w:val="240"/>
          <w:jc w:val="center"/>
        </w:trPr>
        <w:tc>
          <w:tcPr>
            <w:tcW w:w="9752" w:type="dxa"/>
            <w:gridSpan w:val="2"/>
            <w:tcBorders>
              <w:top w:val="nil"/>
              <w:left w:val="nil"/>
              <w:bottom w:val="nil"/>
              <w:right w:val="nil"/>
            </w:tcBorders>
          </w:tcPr>
          <w:p w14:paraId="7A364A9C" w14:textId="77777777" w:rsidR="001D14A5" w:rsidRPr="00CE7B28" w:rsidRDefault="001D14A5" w:rsidP="00FA4058"/>
        </w:tc>
      </w:tr>
      <w:tr w:rsidR="00326706" w:rsidRPr="00CE7B28" w14:paraId="1348FAA0" w14:textId="77777777" w:rsidTr="00FA4058">
        <w:trPr>
          <w:trHeight w:val="240"/>
          <w:jc w:val="center"/>
        </w:trPr>
        <w:tc>
          <w:tcPr>
            <w:tcW w:w="4876" w:type="dxa"/>
            <w:tcBorders>
              <w:top w:val="nil"/>
              <w:left w:val="nil"/>
              <w:bottom w:val="nil"/>
              <w:right w:val="nil"/>
            </w:tcBorders>
          </w:tcPr>
          <w:p w14:paraId="1EB6283A"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4D320725" w14:textId="77777777" w:rsidR="001D14A5" w:rsidRPr="00CE7B28" w:rsidRDefault="00CE7B28" w:rsidP="00FA4058">
            <w:pPr>
              <w:pStyle w:val="AmColumnHeading"/>
            </w:pPr>
            <w:r w:rsidRPr="00CE7B28">
              <w:t>Predlog spremembe</w:t>
            </w:r>
          </w:p>
        </w:tc>
      </w:tr>
      <w:tr w:rsidR="00326706" w:rsidRPr="00CE7B28" w14:paraId="64CD6910" w14:textId="77777777" w:rsidTr="00FA4058">
        <w:trPr>
          <w:jc w:val="center"/>
        </w:trPr>
        <w:tc>
          <w:tcPr>
            <w:tcW w:w="4876" w:type="dxa"/>
            <w:tcBorders>
              <w:top w:val="nil"/>
              <w:left w:val="nil"/>
              <w:bottom w:val="nil"/>
              <w:right w:val="nil"/>
            </w:tcBorders>
          </w:tcPr>
          <w:p w14:paraId="71C379FA" w14:textId="77777777" w:rsidR="001D14A5" w:rsidRPr="00CE7B28" w:rsidRDefault="001D14A5" w:rsidP="00FA4058">
            <w:pPr>
              <w:pStyle w:val="Normal6a"/>
            </w:pPr>
          </w:p>
        </w:tc>
        <w:tc>
          <w:tcPr>
            <w:tcW w:w="4876" w:type="dxa"/>
            <w:tcBorders>
              <w:top w:val="nil"/>
              <w:left w:val="nil"/>
              <w:bottom w:val="nil"/>
              <w:right w:val="nil"/>
            </w:tcBorders>
          </w:tcPr>
          <w:p w14:paraId="732B7250" w14:textId="77777777" w:rsidR="001D14A5" w:rsidRPr="00CE7B28" w:rsidRDefault="00CE7B28" w:rsidP="00FA4058">
            <w:pPr>
              <w:pStyle w:val="Normal6a"/>
            </w:pPr>
            <w:r w:rsidRPr="00CE7B28">
              <w:rPr>
                <w:b/>
                <w:i/>
              </w:rPr>
              <w:t>(5a)</w:t>
            </w:r>
            <w:r w:rsidRPr="00CE7B28">
              <w:tab/>
            </w:r>
            <w:r w:rsidRPr="00CE7B28">
              <w:rPr>
                <w:b/>
                <w:i/>
              </w:rPr>
              <w:t>Spodbujanje pismenosti na področju umetne inteligence ima pomembno vlogo pri podpiranju razumevanja umetne inteligence in njenega vpliva na družbo med državljani, vključno z ozaveščanjem o priložnostih in tveganjih, povezanih z umetno inteligenco, zlasti o sposobnosti prepoznavanja algoritemske pristranskosti, diskriminacije in širjenja dezinformacij ter boja proti njim, kar prispeva k njenemu demokratičnemu upravljanju in javnemu nadzoru. V praksi se tako razumevanje spodbuja s programi izobraževanja, usposabljanja, izpopolnjevanja in preusposabljanja ter s pobudami na področjih kulture, medijske pismenosti in ozaveščanja javnosti. Te širše pobude dopolnjujejo organizacijske ukrepe za pismenost na področju UI, ki jih ponudniki in uvajalci sistemov UI sprejmejo za svoje osebje in druge osebe, ki delujejo v njihovem imenu. Države članice bi morali zato spodbujati, naj v prizadevanja za spodbujanje pismenosti na področju UI vključijo ponudnike izobraževanja, kulturne ustanove, medijske organizacije in akterje civilne družbe, da bi bile pobude za pismenost na področju UI dostopne, vključujoče in prilagojene različnemu občinstvu in starostnim skupinam.</w:t>
            </w:r>
          </w:p>
        </w:tc>
      </w:tr>
    </w:tbl>
    <w:p w14:paraId="37446A59" w14:textId="77777777" w:rsidR="001D14A5" w:rsidRPr="00CE7B28" w:rsidRDefault="00CE7B28" w:rsidP="001D14A5">
      <w:r w:rsidRPr="00AA78C5">
        <w:rPr>
          <w:rStyle w:val="HideTWBExt"/>
        </w:rPr>
        <w:t>&lt;/Amend&gt;</w:t>
      </w:r>
    </w:p>
    <w:p w14:paraId="56B0A283"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5</w:t>
      </w:r>
      <w:r w:rsidRPr="00AA78C5">
        <w:rPr>
          <w:rStyle w:val="HideTWBExt"/>
          <w:b w:val="0"/>
          <w:szCs w:val="24"/>
        </w:rPr>
        <w:t>&lt;/NumAm&gt;</w:t>
      </w:r>
    </w:p>
    <w:p w14:paraId="51574EAF"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1D727A46" w14:textId="77777777" w:rsidR="001D14A5" w:rsidRPr="00CE7B28" w:rsidRDefault="00CE7B28" w:rsidP="001D14A5">
      <w:pPr>
        <w:pStyle w:val="NormalBold"/>
      </w:pPr>
      <w:r w:rsidRPr="00AA78C5">
        <w:rPr>
          <w:rStyle w:val="HideTWBExt"/>
          <w:b w:val="0"/>
          <w:szCs w:val="24"/>
        </w:rPr>
        <w:t>&lt;Article&gt;</w:t>
      </w:r>
      <w:r w:rsidRPr="00CE7B28">
        <w:t>Uvodna izjava 5 b (novo)</w:t>
      </w:r>
      <w:r w:rsidRPr="00AA78C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1075A481" w14:textId="77777777" w:rsidTr="00FA4058">
        <w:trPr>
          <w:trHeight w:hRule="exact" w:val="240"/>
          <w:jc w:val="center"/>
        </w:trPr>
        <w:tc>
          <w:tcPr>
            <w:tcW w:w="9752" w:type="dxa"/>
            <w:gridSpan w:val="2"/>
            <w:tcBorders>
              <w:top w:val="nil"/>
              <w:left w:val="nil"/>
              <w:bottom w:val="nil"/>
              <w:right w:val="nil"/>
            </w:tcBorders>
          </w:tcPr>
          <w:p w14:paraId="4BC99C15" w14:textId="77777777" w:rsidR="001D14A5" w:rsidRPr="00CE7B28" w:rsidRDefault="001D14A5" w:rsidP="00FA4058"/>
        </w:tc>
      </w:tr>
      <w:tr w:rsidR="00326706" w:rsidRPr="00CE7B28" w14:paraId="579E3216" w14:textId="77777777" w:rsidTr="00FA4058">
        <w:trPr>
          <w:trHeight w:val="240"/>
          <w:jc w:val="center"/>
        </w:trPr>
        <w:tc>
          <w:tcPr>
            <w:tcW w:w="4876" w:type="dxa"/>
            <w:tcBorders>
              <w:top w:val="nil"/>
              <w:left w:val="nil"/>
              <w:bottom w:val="nil"/>
              <w:right w:val="nil"/>
            </w:tcBorders>
          </w:tcPr>
          <w:p w14:paraId="0C34984C"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58C34E42" w14:textId="77777777" w:rsidR="001D14A5" w:rsidRPr="00CE7B28" w:rsidRDefault="00CE7B28" w:rsidP="00FA4058">
            <w:pPr>
              <w:pStyle w:val="AmColumnHeading"/>
            </w:pPr>
            <w:r w:rsidRPr="00CE7B28">
              <w:t>Predlog spremembe</w:t>
            </w:r>
          </w:p>
        </w:tc>
      </w:tr>
      <w:tr w:rsidR="00326706" w:rsidRPr="00CE7B28" w14:paraId="617078AC" w14:textId="77777777" w:rsidTr="00FA4058">
        <w:trPr>
          <w:jc w:val="center"/>
        </w:trPr>
        <w:tc>
          <w:tcPr>
            <w:tcW w:w="4876" w:type="dxa"/>
            <w:tcBorders>
              <w:top w:val="nil"/>
              <w:left w:val="nil"/>
              <w:bottom w:val="nil"/>
              <w:right w:val="nil"/>
            </w:tcBorders>
          </w:tcPr>
          <w:p w14:paraId="6AF45659" w14:textId="77777777" w:rsidR="001D14A5" w:rsidRPr="00CE7B28" w:rsidRDefault="001D14A5" w:rsidP="00FA4058">
            <w:pPr>
              <w:pStyle w:val="Normal6a"/>
            </w:pPr>
          </w:p>
        </w:tc>
        <w:tc>
          <w:tcPr>
            <w:tcW w:w="4876" w:type="dxa"/>
            <w:tcBorders>
              <w:top w:val="nil"/>
              <w:left w:val="nil"/>
              <w:bottom w:val="nil"/>
              <w:right w:val="nil"/>
            </w:tcBorders>
          </w:tcPr>
          <w:p w14:paraId="3AA184CD" w14:textId="77777777" w:rsidR="001D14A5" w:rsidRPr="00CE7B28" w:rsidRDefault="00CE7B28" w:rsidP="00FA4058">
            <w:pPr>
              <w:pStyle w:val="Normal6a"/>
            </w:pPr>
            <w:r w:rsidRPr="00CE7B28">
              <w:rPr>
                <w:b/>
                <w:i/>
              </w:rPr>
              <w:t>(5b)</w:t>
            </w:r>
            <w:r w:rsidRPr="00CE7B28">
              <w:tab/>
            </w:r>
            <w:r w:rsidRPr="00CE7B28">
              <w:rPr>
                <w:b/>
                <w:i/>
              </w:rPr>
              <w:t>Pismenost na področju umetne inteligence je skupaj z medijsko in digitalno pismenostjo zlasti pomembna za otroke in mlade, ki so sistemom UI pogosto izpostavljeni že od zgodnjega otroštva, ne da bi se dovolj zavedali pristranskosti, netočnosti ali zavajajočih rezultatov ter učinkov, ki jih lahko imajo taki sistemi na zaupanje v informacije, zasebnost ter oblikovanje mnenj in vedenja. Ukrepi za spodbujanje teh pismenosti bi morali podpirati kritično razmišljanje, digitalno avtonomijo in informirano odločanje ter bi morali biti prilagojeni različnim starostnim obdobjem in učnim okoliščinam.</w:t>
            </w:r>
          </w:p>
        </w:tc>
      </w:tr>
    </w:tbl>
    <w:p w14:paraId="32D25446" w14:textId="77777777" w:rsidR="001D14A5" w:rsidRPr="00CE7B28" w:rsidRDefault="00CE7B28" w:rsidP="001D14A5">
      <w:r w:rsidRPr="00AA78C5">
        <w:rPr>
          <w:rStyle w:val="HideTWBExt"/>
        </w:rPr>
        <w:t>&lt;/Amend&gt;</w:t>
      </w:r>
    </w:p>
    <w:p w14:paraId="49F7C996"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6</w:t>
      </w:r>
      <w:r w:rsidRPr="00AA78C5">
        <w:rPr>
          <w:rStyle w:val="HideTWBExt"/>
          <w:b w:val="0"/>
          <w:szCs w:val="24"/>
        </w:rPr>
        <w:t>&lt;/NumAm&gt;</w:t>
      </w:r>
    </w:p>
    <w:p w14:paraId="41FD5642"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2EE308DB" w14:textId="77777777" w:rsidR="001D14A5" w:rsidRPr="00CE7B28" w:rsidRDefault="00CE7B28" w:rsidP="001D14A5">
      <w:pPr>
        <w:pStyle w:val="NormalBold"/>
      </w:pPr>
      <w:r w:rsidRPr="00AA78C5">
        <w:rPr>
          <w:rStyle w:val="HideTWBExt"/>
          <w:b w:val="0"/>
          <w:szCs w:val="24"/>
        </w:rPr>
        <w:t>&lt;Article&gt;</w:t>
      </w:r>
      <w:r w:rsidRPr="00CE7B28">
        <w:t>Uvodna izjava 5 c (novo)</w:t>
      </w:r>
      <w:r w:rsidRPr="00AA78C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23C089F3" w14:textId="77777777" w:rsidTr="00FA4058">
        <w:trPr>
          <w:trHeight w:hRule="exact" w:val="240"/>
          <w:jc w:val="center"/>
        </w:trPr>
        <w:tc>
          <w:tcPr>
            <w:tcW w:w="9752" w:type="dxa"/>
            <w:gridSpan w:val="2"/>
            <w:tcBorders>
              <w:top w:val="nil"/>
              <w:left w:val="nil"/>
              <w:bottom w:val="nil"/>
              <w:right w:val="nil"/>
            </w:tcBorders>
          </w:tcPr>
          <w:p w14:paraId="56D77C18" w14:textId="77777777" w:rsidR="001D14A5" w:rsidRPr="00CE7B28" w:rsidRDefault="001D14A5" w:rsidP="00FA4058"/>
        </w:tc>
      </w:tr>
      <w:tr w:rsidR="00326706" w:rsidRPr="00CE7B28" w14:paraId="64FC0B36" w14:textId="77777777" w:rsidTr="00FA4058">
        <w:trPr>
          <w:trHeight w:val="240"/>
          <w:jc w:val="center"/>
        </w:trPr>
        <w:tc>
          <w:tcPr>
            <w:tcW w:w="4876" w:type="dxa"/>
            <w:tcBorders>
              <w:top w:val="nil"/>
              <w:left w:val="nil"/>
              <w:bottom w:val="nil"/>
              <w:right w:val="nil"/>
            </w:tcBorders>
          </w:tcPr>
          <w:p w14:paraId="2C78F1F7"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36E75D88" w14:textId="77777777" w:rsidR="001D14A5" w:rsidRPr="00CE7B28" w:rsidRDefault="00CE7B28" w:rsidP="00FA4058">
            <w:pPr>
              <w:pStyle w:val="AmColumnHeading"/>
            </w:pPr>
            <w:r w:rsidRPr="00CE7B28">
              <w:t>Predlog spremembe</w:t>
            </w:r>
          </w:p>
        </w:tc>
      </w:tr>
      <w:tr w:rsidR="00326706" w:rsidRPr="00CE7B28" w14:paraId="5910ABB0" w14:textId="77777777" w:rsidTr="00FA4058">
        <w:trPr>
          <w:jc w:val="center"/>
        </w:trPr>
        <w:tc>
          <w:tcPr>
            <w:tcW w:w="4876" w:type="dxa"/>
            <w:tcBorders>
              <w:top w:val="nil"/>
              <w:left w:val="nil"/>
              <w:bottom w:val="nil"/>
              <w:right w:val="nil"/>
            </w:tcBorders>
          </w:tcPr>
          <w:p w14:paraId="34470A88" w14:textId="77777777" w:rsidR="001D14A5" w:rsidRPr="00CE7B28" w:rsidRDefault="001D14A5" w:rsidP="00FA4058">
            <w:pPr>
              <w:pStyle w:val="Normal6a"/>
            </w:pPr>
          </w:p>
        </w:tc>
        <w:tc>
          <w:tcPr>
            <w:tcW w:w="4876" w:type="dxa"/>
            <w:tcBorders>
              <w:top w:val="nil"/>
              <w:left w:val="nil"/>
              <w:bottom w:val="nil"/>
              <w:right w:val="nil"/>
            </w:tcBorders>
          </w:tcPr>
          <w:p w14:paraId="246BDD2C" w14:textId="77777777" w:rsidR="001D14A5" w:rsidRPr="00CE7B28" w:rsidRDefault="00CE7B28" w:rsidP="00FA4058">
            <w:pPr>
              <w:pStyle w:val="Normal6a"/>
            </w:pPr>
            <w:r w:rsidRPr="00CE7B28">
              <w:rPr>
                <w:b/>
                <w:i/>
              </w:rPr>
              <w:t>(5c)</w:t>
            </w:r>
            <w:r w:rsidRPr="00CE7B28">
              <w:tab/>
            </w:r>
            <w:r w:rsidRPr="00CE7B28">
              <w:rPr>
                <w:b/>
                <w:i/>
              </w:rPr>
              <w:t>Umetna inteligenca je vse bolj prisotna v digitalnih okoljih, ki jih uporabljajo otroci in mladi, tudi v izobraževanju, družbenih medijih, spletnih igrah ter kulturnih in ustvarjalnih platformah. Uredbo (EU) 2024/1689 bi bilo zato treba uporabljati na način, ki odraža interakcijo otrok in mladih s sistemi UI ter njihovo posebno potrebo po zaščiti in starosti primernih informacijah.</w:t>
            </w:r>
          </w:p>
        </w:tc>
      </w:tr>
    </w:tbl>
    <w:p w14:paraId="6F975C72" w14:textId="77777777" w:rsidR="001D14A5" w:rsidRPr="00AA78C5" w:rsidRDefault="00CE7B28" w:rsidP="001D14A5">
      <w:pPr>
        <w:rPr>
          <w:rStyle w:val="HideTWBExt"/>
        </w:rPr>
      </w:pPr>
      <w:r w:rsidRPr="00AA78C5">
        <w:rPr>
          <w:rStyle w:val="HideTWBExt"/>
        </w:rPr>
        <w:t>&lt;/Amend&gt;</w:t>
      </w:r>
    </w:p>
    <w:p w14:paraId="1CC275A1" w14:textId="77777777" w:rsidR="001D14A5" w:rsidRPr="00AA78C5" w:rsidRDefault="001D14A5" w:rsidP="001D14A5">
      <w:pPr>
        <w:rPr>
          <w:rStyle w:val="HideTWBExt"/>
        </w:rPr>
      </w:pPr>
    </w:p>
    <w:p w14:paraId="6B2770D6" w14:textId="77777777" w:rsidR="001D14A5" w:rsidRPr="00CE7B28" w:rsidRDefault="00CE7B28" w:rsidP="001D14A5">
      <w:pPr>
        <w:pStyle w:val="AmNumberTabs"/>
        <w:keepNext/>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7</w:t>
      </w:r>
      <w:r w:rsidRPr="00AA78C5">
        <w:rPr>
          <w:rStyle w:val="HideTWBExt"/>
          <w:b w:val="0"/>
          <w:szCs w:val="24"/>
        </w:rPr>
        <w:t>&lt;/NumAm&gt;</w:t>
      </w:r>
    </w:p>
    <w:p w14:paraId="6320A94B" w14:textId="77777777" w:rsidR="001D14A5" w:rsidRPr="00CE7B28" w:rsidRDefault="00CE7B28" w:rsidP="001D14A5">
      <w:pPr>
        <w:pStyle w:val="NormalBold12b"/>
        <w:keepNext/>
      </w:pPr>
      <w:r w:rsidRPr="00AA78C5">
        <w:rPr>
          <w:rStyle w:val="HideTWBExt"/>
          <w:b w:val="0"/>
          <w:szCs w:val="24"/>
        </w:rPr>
        <w:t>&lt;DocAmend&gt;</w:t>
      </w:r>
      <w:r w:rsidRPr="00CE7B28">
        <w:t>Predlog uredbe</w:t>
      </w:r>
      <w:r w:rsidRPr="00AA78C5">
        <w:rPr>
          <w:rStyle w:val="HideTWBExt"/>
          <w:b w:val="0"/>
          <w:szCs w:val="24"/>
        </w:rPr>
        <w:t>&lt;/DocAmend&gt;</w:t>
      </w:r>
    </w:p>
    <w:p w14:paraId="770B7D48" w14:textId="77777777" w:rsidR="001D14A5" w:rsidRPr="00CE7B28" w:rsidRDefault="00CE7B28" w:rsidP="001D14A5">
      <w:pPr>
        <w:pStyle w:val="NormalBold"/>
        <w:keepNext/>
      </w:pPr>
      <w:r w:rsidRPr="00AA78C5">
        <w:rPr>
          <w:rStyle w:val="HideTWBExt"/>
          <w:b w:val="0"/>
          <w:szCs w:val="24"/>
        </w:rPr>
        <w:t>&lt;Article&gt;</w:t>
      </w:r>
      <w:r w:rsidRPr="00CE7B28">
        <w:t xml:space="preserve"> Uvodna izjava 6 a (novo)</w:t>
      </w:r>
      <w:r w:rsidRPr="00AA78C5">
        <w:rPr>
          <w:rStyle w:val="HideTWBExt"/>
          <w:b w:val="0"/>
          <w:szCs w:val="24"/>
        </w:rPr>
        <w:t>&lt;/Article&gt;</w:t>
      </w:r>
    </w:p>
    <w:p w14:paraId="0ED22799" w14:textId="77777777" w:rsidR="001D14A5" w:rsidRPr="00CE7B28" w:rsidRDefault="001D14A5" w:rsidP="001D14A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26706" w:rsidRPr="00CE7B28" w14:paraId="25449B04" w14:textId="77777777" w:rsidTr="00FA4058">
        <w:trPr>
          <w:jc w:val="center"/>
        </w:trPr>
        <w:tc>
          <w:tcPr>
            <w:tcW w:w="9752" w:type="dxa"/>
            <w:gridSpan w:val="2"/>
          </w:tcPr>
          <w:p w14:paraId="2F45D68D" w14:textId="77777777" w:rsidR="001D14A5" w:rsidRPr="00CE7B28" w:rsidRDefault="001D14A5" w:rsidP="00FA4058">
            <w:pPr>
              <w:keepNext/>
            </w:pPr>
          </w:p>
        </w:tc>
      </w:tr>
      <w:tr w:rsidR="00326706" w:rsidRPr="00CE7B28" w14:paraId="5EBFB79A" w14:textId="77777777" w:rsidTr="00FA4058">
        <w:trPr>
          <w:jc w:val="center"/>
        </w:trPr>
        <w:tc>
          <w:tcPr>
            <w:tcW w:w="4876" w:type="dxa"/>
          </w:tcPr>
          <w:p w14:paraId="53FBC058" w14:textId="77777777" w:rsidR="001D14A5" w:rsidRPr="00CE7B28" w:rsidRDefault="00CE7B28" w:rsidP="00FA4058">
            <w:pPr>
              <w:pStyle w:val="AmColumnHeading"/>
              <w:keepNext/>
            </w:pPr>
            <w:r w:rsidRPr="00CE7B28">
              <w:t>Besedilo, ki ga predlaga Komisija</w:t>
            </w:r>
          </w:p>
        </w:tc>
        <w:tc>
          <w:tcPr>
            <w:tcW w:w="4876" w:type="dxa"/>
          </w:tcPr>
          <w:p w14:paraId="7C0ECC47" w14:textId="77777777" w:rsidR="001D14A5" w:rsidRPr="00CE7B28" w:rsidRDefault="00CE7B28" w:rsidP="00FA4058">
            <w:pPr>
              <w:pStyle w:val="AmColumnHeading"/>
              <w:keepNext/>
            </w:pPr>
            <w:r w:rsidRPr="00CE7B28">
              <w:t>Predlog spremembe</w:t>
            </w:r>
          </w:p>
        </w:tc>
      </w:tr>
      <w:tr w:rsidR="00326706" w:rsidRPr="00CE7B28" w14:paraId="2DFB86EA" w14:textId="77777777" w:rsidTr="00FA4058">
        <w:trPr>
          <w:jc w:val="center"/>
        </w:trPr>
        <w:tc>
          <w:tcPr>
            <w:tcW w:w="4876" w:type="dxa"/>
          </w:tcPr>
          <w:p w14:paraId="7BF379DD" w14:textId="77777777" w:rsidR="001D14A5" w:rsidRPr="00CE7B28" w:rsidRDefault="001D14A5" w:rsidP="00FA4058">
            <w:pPr>
              <w:pStyle w:val="Normal6a"/>
              <w:rPr>
                <w:b/>
                <w:bCs/>
                <w:i/>
                <w:iCs/>
              </w:rPr>
            </w:pPr>
          </w:p>
        </w:tc>
        <w:tc>
          <w:tcPr>
            <w:tcW w:w="4876" w:type="dxa"/>
          </w:tcPr>
          <w:p w14:paraId="46971B34" w14:textId="77777777" w:rsidR="001D14A5" w:rsidRPr="00CE7B28" w:rsidRDefault="00CE7B28" w:rsidP="00FA4058">
            <w:pPr>
              <w:pStyle w:val="Normal6a"/>
              <w:rPr>
                <w:b/>
                <w:bCs/>
                <w:i/>
                <w:iCs/>
                <w:szCs w:val="24"/>
              </w:rPr>
            </w:pPr>
            <w:r w:rsidRPr="00CE7B28">
              <w:rPr>
                <w:b/>
                <w:i/>
              </w:rPr>
              <w:t>(6a)</w:t>
            </w:r>
            <w:r w:rsidRPr="00CE7B28">
              <w:rPr>
                <w:b/>
                <w:i/>
              </w:rPr>
              <w:tab/>
              <w:t>Sistemi umetne inteligence, ki spreminjajo, prirejajo ali umetno ustvarjajo slike ali videoposnetke, ki prikazujejo fizične osebe, ki sodelujejo pri spolnih dejanjih, njihove intimne dele teles ali njihova slečena telesa brez dovoljenja, povzročajo škodo žrtvam ter kršijo temeljni pravici do dostojanstva in zasebnosti. Nedavni razvoj dogodkov je pokazal nezdružljivost nekaterih praks umetne inteligence z okvirom Unije za temeljne pravice. „Slačenje“ žensk, manipulacija intimnih podob in ustvarjanje posnetkov spolne zlorabe otrok so očitne kršitve temeljnih pravic in prava Unije. Vendar še vedno obstaja precejšnja pravna negotovost glede tega, ali aplikacije za goloto, ki temeljijo na umetni inteligenci, spadajo na področje uporabe praks umetne inteligence, prepovedanih s členom 5 Uredbe (EU) 2024/1689. V skladu s členom 112 navedene uredbe mora Komisija vsako leto oceniti potrebo po spremembah seznama prepovedanih praks iz člena 5 in seznama iz Priloge III ter ugotovitve navedene ocene predložiti Evropskemu parlamentu in Svetu. Komisija ni upoštevala roka za prejšnje ocenjevalno obdobje. Zato se zdi primerno določiti, da prepovedane prakse iz člena 5 vključujejo dajanje na trg, dajanje v uporabo ali uporabo sistema UI, ki lahko ustvari ali prireja seksualizirane zvočne posnetke, slike in videoposnetke posameznikov, s čimer se olajša deljenje intimnih ali prirejenih vsebin brez privolitve žrtve, kot je opredeljeno v Direktivi (EU) 2024/1385.</w:t>
            </w:r>
          </w:p>
        </w:tc>
      </w:tr>
    </w:tbl>
    <w:p w14:paraId="25737D80" w14:textId="77777777" w:rsidR="001D14A5" w:rsidRPr="00CE7B28" w:rsidRDefault="00CE7B28" w:rsidP="001D14A5">
      <w:r w:rsidRPr="00AA78C5">
        <w:rPr>
          <w:rStyle w:val="HideTWBExt"/>
        </w:rPr>
        <w:t>&lt;/Amend&gt;</w:t>
      </w:r>
    </w:p>
    <w:p w14:paraId="5AA25DB5" w14:textId="77777777" w:rsidR="001D14A5" w:rsidRPr="00CE7B28" w:rsidRDefault="001D14A5" w:rsidP="001D14A5"/>
    <w:p w14:paraId="21F1CA2A"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8</w:t>
      </w:r>
      <w:r w:rsidRPr="00AA78C5">
        <w:rPr>
          <w:rStyle w:val="HideTWBExt"/>
          <w:b w:val="0"/>
          <w:szCs w:val="24"/>
        </w:rPr>
        <w:t>&lt;/NumAm&gt;</w:t>
      </w:r>
    </w:p>
    <w:p w14:paraId="53E565D4"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2280552D" w14:textId="77777777" w:rsidR="001D14A5" w:rsidRPr="00CE7B28" w:rsidRDefault="00CE7B28" w:rsidP="001D14A5">
      <w:pPr>
        <w:pStyle w:val="NormalBold"/>
      </w:pPr>
      <w:r w:rsidRPr="00AA78C5">
        <w:rPr>
          <w:rStyle w:val="HideTWBExt"/>
          <w:b w:val="0"/>
          <w:szCs w:val="24"/>
        </w:rPr>
        <w:t>&lt;Article&gt;</w:t>
      </w:r>
      <w:r w:rsidRPr="00CE7B28">
        <w:t>Uvodna izjava 9</w:t>
      </w:r>
      <w:r w:rsidRPr="00AA78C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18744D10" w14:textId="77777777" w:rsidTr="00FA4058">
        <w:trPr>
          <w:trHeight w:hRule="exact" w:val="240"/>
          <w:jc w:val="center"/>
        </w:trPr>
        <w:tc>
          <w:tcPr>
            <w:tcW w:w="9752" w:type="dxa"/>
            <w:gridSpan w:val="2"/>
            <w:tcBorders>
              <w:top w:val="nil"/>
              <w:left w:val="nil"/>
              <w:bottom w:val="nil"/>
              <w:right w:val="nil"/>
            </w:tcBorders>
          </w:tcPr>
          <w:p w14:paraId="30506D0D" w14:textId="77777777" w:rsidR="001D14A5" w:rsidRPr="00CE7B28" w:rsidRDefault="001D14A5" w:rsidP="00FA4058"/>
        </w:tc>
      </w:tr>
      <w:tr w:rsidR="00326706" w:rsidRPr="00CE7B28" w14:paraId="7F01451B" w14:textId="77777777" w:rsidTr="00FA4058">
        <w:trPr>
          <w:trHeight w:val="240"/>
          <w:jc w:val="center"/>
        </w:trPr>
        <w:tc>
          <w:tcPr>
            <w:tcW w:w="4876" w:type="dxa"/>
            <w:tcBorders>
              <w:top w:val="nil"/>
              <w:left w:val="nil"/>
              <w:bottom w:val="nil"/>
              <w:right w:val="nil"/>
            </w:tcBorders>
          </w:tcPr>
          <w:p w14:paraId="40BD2146"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32B258B1" w14:textId="77777777" w:rsidR="001D14A5" w:rsidRPr="00CE7B28" w:rsidRDefault="00CE7B28" w:rsidP="00FA4058">
            <w:pPr>
              <w:pStyle w:val="AmColumnHeading"/>
            </w:pPr>
            <w:r w:rsidRPr="00CE7B28">
              <w:t>Predlog spremembe</w:t>
            </w:r>
          </w:p>
        </w:tc>
      </w:tr>
      <w:tr w:rsidR="00326706" w:rsidRPr="00CE7B28" w14:paraId="6E0480DF" w14:textId="77777777" w:rsidTr="00FA4058">
        <w:trPr>
          <w:jc w:val="center"/>
        </w:trPr>
        <w:tc>
          <w:tcPr>
            <w:tcW w:w="4876" w:type="dxa"/>
            <w:tcBorders>
              <w:top w:val="nil"/>
              <w:left w:val="nil"/>
              <w:bottom w:val="nil"/>
              <w:right w:val="nil"/>
            </w:tcBorders>
          </w:tcPr>
          <w:p w14:paraId="6EC50F99" w14:textId="77777777" w:rsidR="001D14A5" w:rsidRPr="00CE7B28" w:rsidRDefault="00CE7B28" w:rsidP="00FA4058">
            <w:pPr>
              <w:pStyle w:val="Normal6a"/>
            </w:pPr>
            <w:r w:rsidRPr="00CE7B28">
              <w:rPr>
                <w:b/>
                <w:i/>
              </w:rPr>
              <w:t>(9)</w:t>
            </w:r>
            <w:r w:rsidRPr="00CE7B28">
              <w:tab/>
            </w:r>
            <w:r w:rsidRPr="00CE7B28">
              <w:rPr>
                <w:b/>
                <w:i/>
              </w:rPr>
              <w:t>Za racionalizacijo skladnosti in zmanjšanje s tem povezanih stroškov se od ponudnikov sistemov UI ne bi smelo zahtevati, da sisteme UI iz člena 6(3) Uredbe (EU) 2024/1689 registrirajo v podatkovni zbirki EU na podlagi člena 49(2) navedene uredbe. Glede na to, da se taki sistemi pod določenimi pogoji, in sicer kadar ne predstavljajo znatnega tveganja škode za zdravje, varnost ali temeljne pravice oseb, ne štejejo za visokotvegane, bi uvedba zahtev glede registracije pomenila nesorazmerno breme zagotavljanja skladnosti. Kljub temu mora ponudnik, ki meni, da sistem UI spada na področje uporabe člena 6(3), svojo oceno še vedno dokumentirati, preden se ta sistem da na trg ali v uporabo. To oceno lahko zahtevajo pristojni nacionalni organi.</w:t>
            </w:r>
          </w:p>
        </w:tc>
        <w:tc>
          <w:tcPr>
            <w:tcW w:w="4876" w:type="dxa"/>
            <w:tcBorders>
              <w:top w:val="nil"/>
              <w:left w:val="nil"/>
              <w:bottom w:val="nil"/>
              <w:right w:val="nil"/>
            </w:tcBorders>
          </w:tcPr>
          <w:p w14:paraId="18F444EA" w14:textId="77777777" w:rsidR="001D14A5" w:rsidRPr="00CE7B28" w:rsidRDefault="00CE7B28" w:rsidP="00FA4058">
            <w:pPr>
              <w:pStyle w:val="Normal6a"/>
            </w:pPr>
            <w:r w:rsidRPr="00CE7B28">
              <w:rPr>
                <w:b/>
                <w:i/>
              </w:rPr>
              <w:t>črtano</w:t>
            </w:r>
          </w:p>
        </w:tc>
      </w:tr>
    </w:tbl>
    <w:p w14:paraId="3DD0F03C" w14:textId="77777777" w:rsidR="001D14A5" w:rsidRPr="00CE7B28" w:rsidRDefault="00CE7B28" w:rsidP="001D14A5">
      <w:r w:rsidRPr="00AA78C5">
        <w:rPr>
          <w:rStyle w:val="HideTWBExt"/>
        </w:rPr>
        <w:t>&lt;/Amend&gt;</w:t>
      </w:r>
    </w:p>
    <w:p w14:paraId="139D0624"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9</w:t>
      </w:r>
      <w:r w:rsidRPr="00AA78C5">
        <w:rPr>
          <w:rStyle w:val="HideTWBExt"/>
          <w:b w:val="0"/>
          <w:szCs w:val="24"/>
        </w:rPr>
        <w:t>&lt;/NumAm&gt;</w:t>
      </w:r>
    </w:p>
    <w:p w14:paraId="0A014C7A"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6EDF9D0A" w14:textId="77777777" w:rsidR="001D14A5" w:rsidRPr="00CE7B28" w:rsidRDefault="00CE7B28" w:rsidP="001D14A5">
      <w:pPr>
        <w:pStyle w:val="NormalBold"/>
      </w:pPr>
      <w:r w:rsidRPr="00AA78C5">
        <w:rPr>
          <w:rStyle w:val="HideTWBExt"/>
          <w:b w:val="0"/>
          <w:szCs w:val="24"/>
        </w:rPr>
        <w:t>&lt;Article&gt;</w:t>
      </w:r>
      <w:r w:rsidRPr="00CE7B28">
        <w:t>Uvodna izjava 11 a (novo)</w:t>
      </w:r>
      <w:r w:rsidRPr="00AA78C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5AE94C64" w14:textId="77777777" w:rsidTr="00FA4058">
        <w:trPr>
          <w:trHeight w:hRule="exact" w:val="240"/>
          <w:jc w:val="center"/>
        </w:trPr>
        <w:tc>
          <w:tcPr>
            <w:tcW w:w="9752" w:type="dxa"/>
            <w:gridSpan w:val="2"/>
            <w:tcBorders>
              <w:top w:val="nil"/>
              <w:left w:val="nil"/>
              <w:bottom w:val="nil"/>
              <w:right w:val="nil"/>
            </w:tcBorders>
          </w:tcPr>
          <w:p w14:paraId="139875BB" w14:textId="77777777" w:rsidR="001D14A5" w:rsidRPr="00CE7B28" w:rsidRDefault="001D14A5" w:rsidP="00FA4058"/>
        </w:tc>
      </w:tr>
      <w:tr w:rsidR="00326706" w:rsidRPr="00CE7B28" w14:paraId="7A739850" w14:textId="77777777" w:rsidTr="00FA4058">
        <w:trPr>
          <w:trHeight w:val="240"/>
          <w:jc w:val="center"/>
        </w:trPr>
        <w:tc>
          <w:tcPr>
            <w:tcW w:w="4876" w:type="dxa"/>
            <w:tcBorders>
              <w:top w:val="nil"/>
              <w:left w:val="nil"/>
              <w:bottom w:val="nil"/>
              <w:right w:val="nil"/>
            </w:tcBorders>
          </w:tcPr>
          <w:p w14:paraId="432480C7"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6A6D3412" w14:textId="77777777" w:rsidR="001D14A5" w:rsidRPr="00CE7B28" w:rsidRDefault="00CE7B28" w:rsidP="00FA4058">
            <w:pPr>
              <w:pStyle w:val="AmColumnHeading"/>
            </w:pPr>
            <w:r w:rsidRPr="00CE7B28">
              <w:t>Predlog spremembe</w:t>
            </w:r>
          </w:p>
        </w:tc>
      </w:tr>
      <w:tr w:rsidR="00326706" w:rsidRPr="00CE7B28" w14:paraId="74131170" w14:textId="77777777" w:rsidTr="00FA4058">
        <w:trPr>
          <w:jc w:val="center"/>
        </w:trPr>
        <w:tc>
          <w:tcPr>
            <w:tcW w:w="4876" w:type="dxa"/>
            <w:tcBorders>
              <w:top w:val="nil"/>
              <w:left w:val="nil"/>
              <w:bottom w:val="nil"/>
              <w:right w:val="nil"/>
            </w:tcBorders>
          </w:tcPr>
          <w:p w14:paraId="3FA725FB" w14:textId="77777777" w:rsidR="001D14A5" w:rsidRPr="00CE7B28" w:rsidRDefault="001D14A5" w:rsidP="00FA4058">
            <w:pPr>
              <w:pStyle w:val="Normal6a"/>
            </w:pPr>
          </w:p>
        </w:tc>
        <w:tc>
          <w:tcPr>
            <w:tcW w:w="4876" w:type="dxa"/>
            <w:tcBorders>
              <w:top w:val="nil"/>
              <w:left w:val="nil"/>
              <w:bottom w:val="nil"/>
              <w:right w:val="nil"/>
            </w:tcBorders>
          </w:tcPr>
          <w:p w14:paraId="0A68DDD6" w14:textId="77777777" w:rsidR="001D14A5" w:rsidRPr="00CE7B28" w:rsidRDefault="00CE7B28" w:rsidP="00FA4058">
            <w:pPr>
              <w:pStyle w:val="Normal6a"/>
            </w:pPr>
            <w:r w:rsidRPr="00CE7B28">
              <w:rPr>
                <w:b/>
                <w:i/>
              </w:rPr>
              <w:t>(11a)</w:t>
            </w:r>
            <w:r w:rsidRPr="00CE7B28">
              <w:tab/>
            </w:r>
            <w:r w:rsidRPr="00CE7B28">
              <w:rPr>
                <w:b/>
                <w:i/>
              </w:rPr>
              <w:t>Razširitev priložnosti za testiranje v realnih razmerah lahko podpre inovacije, vendar to ne bi smelo povzročiti, da ranljive skupine postanejo privzete testne populacije. Kadar testiranje v realnih razmerah vključuje sisteme UI, namenjene uporabi v izobraževanju in poklicnem usposabljanju, ali se izvaja v okoljih, v katerih bodo verjetno prizadeti mladoletniki, bi bilo treba v načrtu testiranja v realnih razmerah določiti zaščitne ukrepe, specifične za to okolje, vključno z jasnimi informacijami za prizadete osebe in smiselnim vključevanjem uvajalcev, kot so šole in druge organizacije javnega interesa, odgovorne za ta okolja.</w:t>
            </w:r>
          </w:p>
        </w:tc>
      </w:tr>
    </w:tbl>
    <w:p w14:paraId="1A90E675" w14:textId="77777777" w:rsidR="001D14A5" w:rsidRPr="00CE7B28" w:rsidRDefault="00CE7B28" w:rsidP="001D14A5">
      <w:r w:rsidRPr="00AA78C5">
        <w:rPr>
          <w:rStyle w:val="HideTWBExt"/>
        </w:rPr>
        <w:t>&lt;/Amend&gt;</w:t>
      </w:r>
    </w:p>
    <w:p w14:paraId="43E5D837"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10</w:t>
      </w:r>
      <w:r w:rsidRPr="00AA78C5">
        <w:rPr>
          <w:rStyle w:val="HideTWBExt"/>
          <w:b w:val="0"/>
          <w:szCs w:val="24"/>
        </w:rPr>
        <w:t>&lt;/NumAm&gt;</w:t>
      </w:r>
    </w:p>
    <w:p w14:paraId="63A49B48"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3CE6092D" w14:textId="77777777" w:rsidR="001D14A5" w:rsidRPr="00CE7B28" w:rsidRDefault="00CE7B28" w:rsidP="001D14A5">
      <w:pPr>
        <w:pStyle w:val="NormalBold"/>
      </w:pPr>
      <w:r w:rsidRPr="00AA78C5">
        <w:rPr>
          <w:rStyle w:val="HideTWBExt"/>
          <w:b w:val="0"/>
          <w:szCs w:val="24"/>
        </w:rPr>
        <w:t>&lt;Article&gt;</w:t>
      </w:r>
      <w:r w:rsidRPr="00CE7B28">
        <w:t>Uvodna izjava 20</w:t>
      </w:r>
      <w:r w:rsidRPr="00AA78C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337209BA" w14:textId="77777777" w:rsidTr="00FA4058">
        <w:trPr>
          <w:trHeight w:hRule="exact" w:val="240"/>
          <w:jc w:val="center"/>
        </w:trPr>
        <w:tc>
          <w:tcPr>
            <w:tcW w:w="9752" w:type="dxa"/>
            <w:gridSpan w:val="2"/>
            <w:tcBorders>
              <w:top w:val="nil"/>
              <w:left w:val="nil"/>
              <w:bottom w:val="nil"/>
              <w:right w:val="nil"/>
            </w:tcBorders>
          </w:tcPr>
          <w:p w14:paraId="5FFACC07" w14:textId="77777777" w:rsidR="001D14A5" w:rsidRPr="00CE7B28" w:rsidRDefault="001D14A5" w:rsidP="00FA4058"/>
        </w:tc>
      </w:tr>
      <w:tr w:rsidR="00326706" w:rsidRPr="00CE7B28" w14:paraId="3B408B63" w14:textId="77777777" w:rsidTr="00FA4058">
        <w:trPr>
          <w:trHeight w:val="240"/>
          <w:jc w:val="center"/>
        </w:trPr>
        <w:tc>
          <w:tcPr>
            <w:tcW w:w="4876" w:type="dxa"/>
            <w:tcBorders>
              <w:top w:val="nil"/>
              <w:left w:val="nil"/>
              <w:bottom w:val="nil"/>
              <w:right w:val="nil"/>
            </w:tcBorders>
          </w:tcPr>
          <w:p w14:paraId="38EBEE9A"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4E2D4F1B" w14:textId="77777777" w:rsidR="001D14A5" w:rsidRPr="00CE7B28" w:rsidRDefault="00CE7B28" w:rsidP="00FA4058">
            <w:pPr>
              <w:pStyle w:val="AmColumnHeading"/>
            </w:pPr>
            <w:r w:rsidRPr="00CE7B28">
              <w:t>Predlog spremembe</w:t>
            </w:r>
          </w:p>
        </w:tc>
      </w:tr>
      <w:tr w:rsidR="00326706" w:rsidRPr="00CE7B28" w14:paraId="46C072F4" w14:textId="77777777" w:rsidTr="00FA4058">
        <w:trPr>
          <w:jc w:val="center"/>
        </w:trPr>
        <w:tc>
          <w:tcPr>
            <w:tcW w:w="4876" w:type="dxa"/>
            <w:tcBorders>
              <w:top w:val="nil"/>
              <w:left w:val="nil"/>
              <w:bottom w:val="nil"/>
              <w:right w:val="nil"/>
            </w:tcBorders>
          </w:tcPr>
          <w:p w14:paraId="363020DE" w14:textId="77777777" w:rsidR="001D14A5" w:rsidRPr="00CE7B28" w:rsidRDefault="00CE7B28" w:rsidP="00FA4058">
            <w:pPr>
              <w:pStyle w:val="Normal6a"/>
            </w:pPr>
            <w:r w:rsidRPr="00CE7B28">
              <w:rPr>
                <w:b/>
                <w:i/>
              </w:rPr>
              <w:t>(20)</w:t>
            </w:r>
            <w:r w:rsidRPr="00CE7B28">
              <w:tab/>
            </w:r>
            <w:r w:rsidRPr="00CE7B28">
              <w:rPr>
                <w:b/>
                <w:i/>
              </w:rPr>
              <w:t>Da bi imeli ponudniki sistemov generativne UI, za katere veljajo obveznosti označevanja iz člena 50(2) Uredbe (EU) 2024/1689, dovolj časa, da v razumnem roku prilagodijo svoje prakse, ne da bi pri tem povzročili motnje na trgu, je primerno uvesti šestmesečno prehodno obdobje za ponudnike, ki so svoje sisteme dali na trg že pred 2. avgustom 2026.</w:t>
            </w:r>
          </w:p>
        </w:tc>
        <w:tc>
          <w:tcPr>
            <w:tcW w:w="4876" w:type="dxa"/>
            <w:tcBorders>
              <w:top w:val="nil"/>
              <w:left w:val="nil"/>
              <w:bottom w:val="nil"/>
              <w:right w:val="nil"/>
            </w:tcBorders>
          </w:tcPr>
          <w:p w14:paraId="6F69BE8F" w14:textId="77777777" w:rsidR="001D14A5" w:rsidRPr="00CE7B28" w:rsidRDefault="00CE7B28" w:rsidP="00FA4058">
            <w:pPr>
              <w:pStyle w:val="Normal6a"/>
            </w:pPr>
            <w:r w:rsidRPr="00CE7B28">
              <w:rPr>
                <w:b/>
                <w:i/>
              </w:rPr>
              <w:t>črtano</w:t>
            </w:r>
          </w:p>
        </w:tc>
      </w:tr>
    </w:tbl>
    <w:p w14:paraId="6006CFFB" w14:textId="77777777" w:rsidR="001D14A5" w:rsidRPr="00AA78C5" w:rsidRDefault="00CE7B28" w:rsidP="001D14A5">
      <w:pPr>
        <w:rPr>
          <w:rStyle w:val="HideTWBExt"/>
        </w:rPr>
      </w:pPr>
      <w:r w:rsidRPr="00AA78C5">
        <w:rPr>
          <w:rStyle w:val="HideTWBExt"/>
        </w:rPr>
        <w:t>&lt;/Amend&gt;</w:t>
      </w:r>
    </w:p>
    <w:p w14:paraId="0065CC1F" w14:textId="77777777" w:rsidR="001D14A5" w:rsidRPr="00AA78C5" w:rsidRDefault="001D14A5" w:rsidP="001D14A5">
      <w:pPr>
        <w:rPr>
          <w:rStyle w:val="HideTWBExt"/>
        </w:rPr>
      </w:pPr>
    </w:p>
    <w:p w14:paraId="5C545F02" w14:textId="77777777" w:rsidR="001D14A5" w:rsidRPr="00AA78C5" w:rsidRDefault="001D14A5" w:rsidP="001D14A5">
      <w:pPr>
        <w:rPr>
          <w:rStyle w:val="HideTWBExt"/>
        </w:rPr>
      </w:pPr>
    </w:p>
    <w:p w14:paraId="2BCDADD7" w14:textId="77777777" w:rsidR="001D14A5" w:rsidRPr="00CE7B28" w:rsidRDefault="00CE7B28" w:rsidP="001D14A5">
      <w:pPr>
        <w:pStyle w:val="AMNumberTabs0"/>
        <w:keepNext/>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11</w:t>
      </w:r>
      <w:r w:rsidRPr="00AA78C5">
        <w:rPr>
          <w:rStyle w:val="HideTWBExt"/>
          <w:b w:val="0"/>
          <w:szCs w:val="24"/>
        </w:rPr>
        <w:t>&lt;/NumAm&gt;</w:t>
      </w:r>
    </w:p>
    <w:p w14:paraId="0C92D85E" w14:textId="77777777" w:rsidR="001D14A5" w:rsidRPr="00CE7B28" w:rsidRDefault="00CE7B28" w:rsidP="001D14A5">
      <w:pPr>
        <w:pStyle w:val="NormalBold12b"/>
        <w:keepNext/>
      </w:pPr>
      <w:r w:rsidRPr="00AA78C5">
        <w:rPr>
          <w:rStyle w:val="HideTWBExt"/>
          <w:b w:val="0"/>
          <w:szCs w:val="24"/>
        </w:rPr>
        <w:t>&lt;DocAmend&gt;</w:t>
      </w:r>
      <w:r w:rsidRPr="00CE7B28">
        <w:t>Predlog uredbe</w:t>
      </w:r>
      <w:r w:rsidRPr="00AA78C5">
        <w:rPr>
          <w:rStyle w:val="HideTWBExt"/>
          <w:b w:val="0"/>
          <w:szCs w:val="24"/>
        </w:rPr>
        <w:t>&lt;/DocAmend&gt;</w:t>
      </w:r>
    </w:p>
    <w:p w14:paraId="788337A8" w14:textId="77777777" w:rsidR="001D14A5" w:rsidRPr="00CE7B28" w:rsidRDefault="00CE7B28" w:rsidP="001D14A5">
      <w:pPr>
        <w:pStyle w:val="NormalBold"/>
      </w:pPr>
      <w:r w:rsidRPr="00AA78C5">
        <w:rPr>
          <w:rStyle w:val="HideTWBExt"/>
          <w:b w:val="0"/>
          <w:szCs w:val="24"/>
        </w:rPr>
        <w:t>&lt;Article&gt;</w:t>
      </w:r>
      <w:r w:rsidRPr="00CE7B28">
        <w:t>Uvodna izjava 21</w:t>
      </w:r>
      <w:r w:rsidRPr="00AA78C5">
        <w:rPr>
          <w:rStyle w:val="HideTWBExt"/>
          <w:b w:val="0"/>
          <w:szCs w:val="24"/>
        </w:rPr>
        <w:t>&lt;/Article&gt;</w:t>
      </w:r>
    </w:p>
    <w:p w14:paraId="5CFB19FF" w14:textId="77777777" w:rsidR="001D14A5" w:rsidRPr="00CE7B28" w:rsidRDefault="001D14A5" w:rsidP="001D14A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26706" w:rsidRPr="00CE7B28" w14:paraId="1C3FB8A1" w14:textId="77777777" w:rsidTr="00FA4058">
        <w:trPr>
          <w:jc w:val="center"/>
        </w:trPr>
        <w:tc>
          <w:tcPr>
            <w:tcW w:w="9752" w:type="dxa"/>
            <w:gridSpan w:val="2"/>
          </w:tcPr>
          <w:p w14:paraId="2821301E" w14:textId="77777777" w:rsidR="001D14A5" w:rsidRPr="00CE7B28" w:rsidRDefault="001D14A5" w:rsidP="00FA4058">
            <w:pPr>
              <w:keepNext/>
            </w:pPr>
          </w:p>
        </w:tc>
      </w:tr>
      <w:tr w:rsidR="00326706" w:rsidRPr="00CE7B28" w14:paraId="42EF73B2" w14:textId="77777777" w:rsidTr="00FA4058">
        <w:trPr>
          <w:jc w:val="center"/>
        </w:trPr>
        <w:tc>
          <w:tcPr>
            <w:tcW w:w="4876" w:type="dxa"/>
          </w:tcPr>
          <w:p w14:paraId="539AC823" w14:textId="77777777" w:rsidR="001D14A5" w:rsidRPr="00CE7B28" w:rsidRDefault="00CE7B28" w:rsidP="00FA4058">
            <w:pPr>
              <w:pStyle w:val="ColumnHeading"/>
              <w:keepNext/>
            </w:pPr>
            <w:r w:rsidRPr="00CE7B28">
              <w:t>Besedilo, ki ga predlaga Komisija</w:t>
            </w:r>
          </w:p>
        </w:tc>
        <w:tc>
          <w:tcPr>
            <w:tcW w:w="4876" w:type="dxa"/>
          </w:tcPr>
          <w:p w14:paraId="73FCC3C6" w14:textId="77777777" w:rsidR="001D14A5" w:rsidRPr="00CE7B28" w:rsidRDefault="00CE7B28" w:rsidP="00FA4058">
            <w:pPr>
              <w:pStyle w:val="ColumnHeading"/>
              <w:keepNext/>
            </w:pPr>
            <w:r w:rsidRPr="00CE7B28">
              <w:t>Predlog spremembe</w:t>
            </w:r>
          </w:p>
        </w:tc>
      </w:tr>
      <w:tr w:rsidR="00326706" w:rsidRPr="00CE7B28" w14:paraId="37313B63" w14:textId="77777777" w:rsidTr="00FA4058">
        <w:trPr>
          <w:jc w:val="center"/>
        </w:trPr>
        <w:tc>
          <w:tcPr>
            <w:tcW w:w="4876" w:type="dxa"/>
          </w:tcPr>
          <w:p w14:paraId="77365BBD" w14:textId="77777777" w:rsidR="001D14A5" w:rsidRPr="00CE7B28" w:rsidRDefault="00CE7B28" w:rsidP="00FA4058">
            <w:pPr>
              <w:pStyle w:val="Normal6"/>
            </w:pPr>
            <w:r w:rsidRPr="00CE7B28">
              <w:rPr>
                <w:b/>
                <w:i/>
              </w:rPr>
              <w:t>(21)</w:t>
            </w:r>
            <w:r w:rsidRPr="00CE7B28">
              <w:rPr>
                <w:b/>
                <w:i/>
              </w:rPr>
              <w:tab/>
              <w:t>Da se ponudnikom visokotveganih sistemov UI zagotovi dovolj časa in pojasnijo pravila, ki veljajo za sisteme UI, dane na trg ali v uporabo pred začetkom uporabe ustreznih določb Uredbe (EU) 2024/1689, je primerno pojasniti uporabo obdobja odloga iz člena 111(2) navedene uredbe. Za namene člena 111(2) bi bilo treba obdobje odloga uporabljati za vrsto in model sistemov UI, ki so že dani na trg. To pomeni, da če je bila vsaj ena posamezna enota visokotveganega sistema UI zakonito dana na trg ali v uporabo pred datumom iz člena 111(2), za druge posamezne enote iste vrste in modela visokotveganega sistema UI velja obdobje odloga iz člena 111(2) in se zato lahko še naprej dajejo na trg, na voljo ali v uporabo na trgu Unije brez dodatnih obveznosti, zahtev ali potrebe po dodatnem certificiranju, dokler zasnova takega visokotveganega sistema UI ostane nespremenjena. Za namene uporabe obdobja odloga iz člena 111(2) je odločilni dejavnik datum, ko je bila prva enota take vrste in modela visokotveganega sistema UI prvič dana na trg ali v uporabo na trgu Unije. Ponudnik bi moral ob vsaki pomembni spremembi zasnove takega sistema UI po datumu iz člena 111(2) v celoti izpolnjevati vse ustrezne določbe te uredbe, ki se uporabljajo za visokotvegane sisteme UI, vključno z zahtevami glede ugotavljanja skladnosti.</w:t>
            </w:r>
          </w:p>
        </w:tc>
        <w:tc>
          <w:tcPr>
            <w:tcW w:w="4876" w:type="dxa"/>
          </w:tcPr>
          <w:p w14:paraId="7B6A46F6" w14:textId="77777777" w:rsidR="001D14A5" w:rsidRPr="00CE7B28" w:rsidRDefault="00CE7B28" w:rsidP="00FA4058">
            <w:pPr>
              <w:pStyle w:val="Normal6"/>
              <w:rPr>
                <w:szCs w:val="24"/>
              </w:rPr>
            </w:pPr>
            <w:r w:rsidRPr="00CE7B28">
              <w:rPr>
                <w:b/>
                <w:i/>
              </w:rPr>
              <w:t>črtano</w:t>
            </w:r>
          </w:p>
        </w:tc>
      </w:tr>
    </w:tbl>
    <w:p w14:paraId="76C00DB8" w14:textId="77777777" w:rsidR="001D14A5" w:rsidRPr="00CE7B28" w:rsidRDefault="00CE7B28" w:rsidP="001D14A5">
      <w:r w:rsidRPr="00AA78C5">
        <w:rPr>
          <w:rStyle w:val="HideTWBExt"/>
        </w:rPr>
        <w:t>&lt;/Amend&gt;</w:t>
      </w:r>
    </w:p>
    <w:p w14:paraId="40DB33FF" w14:textId="77777777" w:rsidR="001D14A5" w:rsidRPr="00CE7B28" w:rsidRDefault="001D14A5" w:rsidP="001D14A5">
      <w:pPr>
        <w:rPr>
          <w:b/>
          <w:bCs/>
        </w:rPr>
      </w:pPr>
    </w:p>
    <w:p w14:paraId="346683B2" w14:textId="77777777" w:rsidR="001D14A5" w:rsidRPr="00AA78C5" w:rsidRDefault="001D14A5" w:rsidP="001D14A5">
      <w:pPr>
        <w:rPr>
          <w:rStyle w:val="HideTWBExt"/>
        </w:rPr>
      </w:pPr>
    </w:p>
    <w:p w14:paraId="5BD71722" w14:textId="77777777" w:rsidR="001D14A5" w:rsidRPr="00AA78C5" w:rsidRDefault="001D14A5" w:rsidP="001D14A5">
      <w:pPr>
        <w:rPr>
          <w:rStyle w:val="HideTWBExt"/>
        </w:rPr>
      </w:pPr>
    </w:p>
    <w:p w14:paraId="659F5A87" w14:textId="77777777" w:rsidR="001D14A5" w:rsidRPr="00CE7B28" w:rsidRDefault="00CE7B28" w:rsidP="001D14A5">
      <w:pPr>
        <w:pStyle w:val="AMNumberTabs0"/>
        <w:keepNext/>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12</w:t>
      </w:r>
      <w:r w:rsidRPr="00AA78C5">
        <w:rPr>
          <w:rStyle w:val="HideTWBExt"/>
          <w:b w:val="0"/>
          <w:szCs w:val="24"/>
        </w:rPr>
        <w:t>&lt;/NumAm&gt;</w:t>
      </w:r>
    </w:p>
    <w:p w14:paraId="2D60CB74" w14:textId="77777777" w:rsidR="001D14A5" w:rsidRPr="00CE7B28" w:rsidRDefault="00CE7B28" w:rsidP="001D14A5">
      <w:pPr>
        <w:pStyle w:val="NormalBold12b"/>
        <w:keepNext/>
      </w:pPr>
      <w:r w:rsidRPr="00AA78C5">
        <w:rPr>
          <w:rStyle w:val="HideTWBExt"/>
          <w:b w:val="0"/>
          <w:szCs w:val="24"/>
        </w:rPr>
        <w:t>&lt;DocAmend&gt;</w:t>
      </w:r>
      <w:r w:rsidRPr="00CE7B28">
        <w:t>Predlog uredbe</w:t>
      </w:r>
      <w:r w:rsidRPr="00AA78C5">
        <w:rPr>
          <w:rStyle w:val="HideTWBExt"/>
          <w:b w:val="0"/>
          <w:szCs w:val="24"/>
        </w:rPr>
        <w:t>&lt;/DocAmend&gt;</w:t>
      </w:r>
    </w:p>
    <w:p w14:paraId="7569F5E2" w14:textId="77777777" w:rsidR="001D14A5" w:rsidRPr="00CE7B28" w:rsidRDefault="00CE7B28" w:rsidP="001D14A5">
      <w:pPr>
        <w:pStyle w:val="NormalBold"/>
      </w:pPr>
      <w:r w:rsidRPr="00AA78C5">
        <w:rPr>
          <w:rStyle w:val="HideTWBExt"/>
          <w:b w:val="0"/>
          <w:szCs w:val="24"/>
        </w:rPr>
        <w:t>&lt;Article&gt;</w:t>
      </w:r>
      <w:r w:rsidRPr="00CE7B28">
        <w:t>Uvodna izjava 22</w:t>
      </w:r>
      <w:r w:rsidRPr="00AA78C5">
        <w:rPr>
          <w:rStyle w:val="HideTWBExt"/>
          <w:b w:val="0"/>
          <w:szCs w:val="24"/>
        </w:rPr>
        <w:t>&lt;/Article&gt;</w:t>
      </w:r>
    </w:p>
    <w:p w14:paraId="7D0AC9A5" w14:textId="77777777" w:rsidR="001D14A5" w:rsidRPr="00CE7B28" w:rsidRDefault="001D14A5" w:rsidP="001D14A5"/>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26706" w:rsidRPr="00CE7B28" w14:paraId="2DF4AC88" w14:textId="77777777" w:rsidTr="00FA4058">
        <w:trPr>
          <w:jc w:val="center"/>
        </w:trPr>
        <w:tc>
          <w:tcPr>
            <w:tcW w:w="9752" w:type="dxa"/>
            <w:gridSpan w:val="2"/>
          </w:tcPr>
          <w:p w14:paraId="21E6CA89" w14:textId="77777777" w:rsidR="001D14A5" w:rsidRPr="00CE7B28" w:rsidRDefault="001D14A5" w:rsidP="00FA4058">
            <w:pPr>
              <w:keepNext/>
            </w:pPr>
          </w:p>
        </w:tc>
      </w:tr>
      <w:tr w:rsidR="00326706" w:rsidRPr="00CE7B28" w14:paraId="068A6F33" w14:textId="77777777" w:rsidTr="00FA4058">
        <w:trPr>
          <w:jc w:val="center"/>
        </w:trPr>
        <w:tc>
          <w:tcPr>
            <w:tcW w:w="4876" w:type="dxa"/>
          </w:tcPr>
          <w:p w14:paraId="1E8BB12E" w14:textId="77777777" w:rsidR="001D14A5" w:rsidRPr="00CE7B28" w:rsidRDefault="00CE7B28" w:rsidP="00FA4058">
            <w:pPr>
              <w:pStyle w:val="ColumnHeading"/>
              <w:keepNext/>
            </w:pPr>
            <w:r w:rsidRPr="00CE7B28">
              <w:t>Besedilo, ki ga predlaga Komisija</w:t>
            </w:r>
          </w:p>
        </w:tc>
        <w:tc>
          <w:tcPr>
            <w:tcW w:w="4876" w:type="dxa"/>
          </w:tcPr>
          <w:p w14:paraId="7018E808" w14:textId="77777777" w:rsidR="001D14A5" w:rsidRPr="00CE7B28" w:rsidRDefault="00CE7B28" w:rsidP="00FA4058">
            <w:pPr>
              <w:pStyle w:val="ColumnHeading"/>
              <w:keepNext/>
            </w:pPr>
            <w:r w:rsidRPr="00CE7B28">
              <w:t>Predlog spremembe</w:t>
            </w:r>
          </w:p>
        </w:tc>
      </w:tr>
      <w:tr w:rsidR="00326706" w:rsidRPr="00CE7B28" w14:paraId="62BDB2E8" w14:textId="77777777" w:rsidTr="00FA4058">
        <w:trPr>
          <w:jc w:val="center"/>
        </w:trPr>
        <w:tc>
          <w:tcPr>
            <w:tcW w:w="4876" w:type="dxa"/>
          </w:tcPr>
          <w:p w14:paraId="07D8A769" w14:textId="77777777" w:rsidR="001D14A5" w:rsidRPr="00CE7B28" w:rsidRDefault="00CE7B28" w:rsidP="00FA4058">
            <w:pPr>
              <w:pStyle w:val="Normal6"/>
            </w:pPr>
            <w:r w:rsidRPr="00CE7B28">
              <w:rPr>
                <w:b/>
                <w:i/>
              </w:rPr>
              <w:t>(22)</w:t>
            </w:r>
            <w:r w:rsidRPr="00CE7B28">
              <w:rPr>
                <w:b/>
                <w:i/>
              </w:rPr>
              <w:tab/>
              <w:t>Člen 113 Uredbe (EU) 2024/1689 določa datume začetka veljavnosti in uporabe navedene uredbe, zlasti, da je splošni datum začetka uporabe 2. avgust 2026. Kar zadeva obveznosti v zvezi z visokotveganimi sistemi UI, določene v oddelkih 1, 2 in 3 poglavja III Uredbe (EU) 2024/1689, zamude pri zagotavljanju standardov, skupnih specifikacij in alternativnih smernic ter zamude pri določitvi pristojnih nacionalnih organov povzročajo izzive, ki ogrožajo učinkovit začetek uporabe navedenih obveznosti in pomenijo tveganje znatnega povečanja stroškov izvajanja, tako da ne upravičujejo ohranitve prvotnega datuma začetka uporabe, to je 2. avgust 2026. Ob upoštevanju izkušenj je primerno vzpostaviti mehanizem, na podlagi katerega bi bil začetek uporabe povezan z razpoložljivostjo ukrepov za podporo skladnosti s poglavjem III, ki lahko vključujejo harmonizirane standarde, skupne specifikacije in smernice Komisije. Komisija bi morala to potrditi s sklepom, po sprejetju katerega bi se morale obveznosti glede pravil za visokotvegane sisteme UI za sisteme UI, razvrščene v visokotvegane sisteme na podlagi člena 6(2) in Priloge III k Uredbi (EU) 2024/1689, začeti uporabljati po šestih mesecih, za sisteme UI, razvrščene kot visokotvegane sisteme na podlagi člena 6(1) in Priloge I k navedeni uredbi, pa po dvanajstih mesecih. Vendar bi bilo treba to prožnost za sisteme UI, razvrščene kot visokotvegane sisteme na podlagi člena 6(2) in Priloge III k Uredbi (EU) 2024/1689, odobriti le do 2. decembra 2027, za sisteme UI, razvrščene v visokotvegane sisteme na podlagi člena 6(1) in Priloge I k navedeni uredbi, pa do 2. avgusta 2028, pri čemer bi se morala navedena pravila v vsakem primeru začeti uporabljati do teh datumov. Razlika med datumoma začetka uporabe pravil za sisteme UI, razvrščene kot visokotvegane sisteme na podlagi člena 6(2) in Priloge III ter člena 6(1) in Priloge I k navedeni uredbi, je skladna z razliko med prvotnima datumoma začetka uporabe, predvidenima v Uredbi (EU) 2024/1689, njen cilj pa je zagotoviti potreben čas za prilagoditev in izvajanje ustreznih obveznosti.</w:t>
            </w:r>
          </w:p>
        </w:tc>
        <w:tc>
          <w:tcPr>
            <w:tcW w:w="4876" w:type="dxa"/>
          </w:tcPr>
          <w:p w14:paraId="1D9B1D3F" w14:textId="77777777" w:rsidR="001D14A5" w:rsidRPr="00CE7B28" w:rsidRDefault="00CE7B28" w:rsidP="00FA4058">
            <w:pPr>
              <w:pStyle w:val="Normal6"/>
              <w:rPr>
                <w:szCs w:val="24"/>
              </w:rPr>
            </w:pPr>
            <w:r w:rsidRPr="00CE7B28">
              <w:rPr>
                <w:b/>
                <w:i/>
              </w:rPr>
              <w:t>črtano</w:t>
            </w:r>
          </w:p>
        </w:tc>
      </w:tr>
    </w:tbl>
    <w:p w14:paraId="228550E4" w14:textId="77777777" w:rsidR="001D14A5" w:rsidRPr="00CE7B28" w:rsidRDefault="00CE7B28" w:rsidP="001D14A5">
      <w:r w:rsidRPr="00AA78C5">
        <w:rPr>
          <w:rStyle w:val="HideTWBExt"/>
        </w:rPr>
        <w:t>&lt;/Amend&gt;</w:t>
      </w:r>
    </w:p>
    <w:p w14:paraId="6F7CEFCD" w14:textId="77777777" w:rsidR="001D14A5" w:rsidRPr="00CE7B28" w:rsidRDefault="001D14A5" w:rsidP="001D14A5">
      <w:pPr>
        <w:rPr>
          <w:b/>
          <w:bCs/>
        </w:rPr>
      </w:pPr>
    </w:p>
    <w:p w14:paraId="2708756C" w14:textId="77777777" w:rsidR="001D14A5" w:rsidRPr="00CE7B28" w:rsidRDefault="00CE7B28" w:rsidP="001D14A5">
      <w:pPr>
        <w:pStyle w:val="AMNumberTabs0"/>
        <w:keepNext/>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13</w:t>
      </w:r>
      <w:r w:rsidRPr="00AA78C5">
        <w:rPr>
          <w:rStyle w:val="HideTWBExt"/>
          <w:b w:val="0"/>
          <w:szCs w:val="24"/>
        </w:rPr>
        <w:t>&lt;/NumAm&gt;</w:t>
      </w:r>
    </w:p>
    <w:p w14:paraId="0A8D8415" w14:textId="77777777" w:rsidR="001D14A5" w:rsidRPr="00CE7B28" w:rsidRDefault="00CE7B28" w:rsidP="001D14A5">
      <w:pPr>
        <w:pStyle w:val="NormalBold12b"/>
        <w:keepNext/>
      </w:pPr>
      <w:r w:rsidRPr="00AA78C5">
        <w:rPr>
          <w:rStyle w:val="HideTWBExt"/>
          <w:b w:val="0"/>
          <w:szCs w:val="24"/>
        </w:rPr>
        <w:t>&lt;DocAmend&gt;</w:t>
      </w:r>
      <w:r w:rsidRPr="00CE7B28">
        <w:t>Predlog uredbe</w:t>
      </w:r>
      <w:r w:rsidRPr="00AA78C5">
        <w:rPr>
          <w:rStyle w:val="HideTWBExt"/>
          <w:b w:val="0"/>
          <w:szCs w:val="24"/>
        </w:rPr>
        <w:t>&lt;/DocAmend&gt;</w:t>
      </w:r>
    </w:p>
    <w:p w14:paraId="7210D6EB" w14:textId="77777777" w:rsidR="001D14A5" w:rsidRPr="00CE7B28" w:rsidRDefault="00CE7B28" w:rsidP="001D14A5">
      <w:pPr>
        <w:pStyle w:val="NormalBold"/>
      </w:pPr>
      <w:r w:rsidRPr="00AA78C5">
        <w:rPr>
          <w:rStyle w:val="HideTWBExt"/>
          <w:b w:val="0"/>
          <w:szCs w:val="24"/>
        </w:rPr>
        <w:t>&lt;Article&gt;</w:t>
      </w:r>
      <w:r w:rsidRPr="00CE7B28">
        <w:t>Uvodna izjava 23</w:t>
      </w:r>
      <w:r w:rsidRPr="00AA78C5">
        <w:rPr>
          <w:rStyle w:val="HideTWBExt"/>
          <w:b w:val="0"/>
          <w:szCs w:val="24"/>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26706" w:rsidRPr="00CE7B28" w14:paraId="489FB5D3" w14:textId="77777777" w:rsidTr="00FA4058">
        <w:trPr>
          <w:jc w:val="center"/>
        </w:trPr>
        <w:tc>
          <w:tcPr>
            <w:tcW w:w="9752" w:type="dxa"/>
            <w:gridSpan w:val="2"/>
          </w:tcPr>
          <w:p w14:paraId="0B11E58B" w14:textId="77777777" w:rsidR="001D14A5" w:rsidRPr="00CE7B28" w:rsidRDefault="001D14A5" w:rsidP="00FA4058">
            <w:pPr>
              <w:keepNext/>
            </w:pPr>
          </w:p>
        </w:tc>
      </w:tr>
      <w:tr w:rsidR="00326706" w:rsidRPr="00CE7B28" w14:paraId="208437F3" w14:textId="77777777" w:rsidTr="00FA4058">
        <w:trPr>
          <w:jc w:val="center"/>
        </w:trPr>
        <w:tc>
          <w:tcPr>
            <w:tcW w:w="4876" w:type="dxa"/>
          </w:tcPr>
          <w:p w14:paraId="320F3F90" w14:textId="77777777" w:rsidR="001D14A5" w:rsidRPr="00CE7B28" w:rsidRDefault="00CE7B28" w:rsidP="00FA4058">
            <w:pPr>
              <w:pStyle w:val="ColumnHeading"/>
              <w:keepNext/>
            </w:pPr>
            <w:r w:rsidRPr="00CE7B28">
              <w:t>Besedilo, ki ga predlaga Komisija</w:t>
            </w:r>
          </w:p>
        </w:tc>
        <w:tc>
          <w:tcPr>
            <w:tcW w:w="4876" w:type="dxa"/>
          </w:tcPr>
          <w:p w14:paraId="0E063DF9" w14:textId="77777777" w:rsidR="001D14A5" w:rsidRPr="00CE7B28" w:rsidRDefault="00CE7B28" w:rsidP="00FA4058">
            <w:pPr>
              <w:pStyle w:val="ColumnHeading"/>
              <w:keepNext/>
            </w:pPr>
            <w:r w:rsidRPr="00CE7B28">
              <w:t>Predlog spremembe</w:t>
            </w:r>
          </w:p>
        </w:tc>
      </w:tr>
      <w:tr w:rsidR="00326706" w:rsidRPr="00CE7B28" w14:paraId="5DABE213" w14:textId="77777777" w:rsidTr="00FA4058">
        <w:trPr>
          <w:jc w:val="center"/>
        </w:trPr>
        <w:tc>
          <w:tcPr>
            <w:tcW w:w="4876" w:type="dxa"/>
          </w:tcPr>
          <w:p w14:paraId="0B632B7D" w14:textId="77777777" w:rsidR="001D14A5" w:rsidRPr="00CE7B28" w:rsidRDefault="00CE7B28" w:rsidP="00FA4058">
            <w:pPr>
              <w:pStyle w:val="Normal6"/>
            </w:pPr>
            <w:r w:rsidRPr="00CE7B28">
              <w:t>(23)</w:t>
            </w:r>
            <w:r w:rsidRPr="00CE7B28">
              <w:tab/>
              <w:t>Ker je cilj zmanjšati izzive pri izvajanju za državljane, podjetja in javne uprave, je bistveno, da se harmonizirani pogoji za izvajanje določenih pravil sprejmejo le, če je to nujno potrebno. V ta namen je primerno odpraviti nekatera pooblastila, podeljena Komisiji za sprejetje takih harmoniziranih pogojev z izvedbenimi akti v primerih, ko navedeni pogoji niso izpolnjeni. Uredbo (EU) 2024/1689 bi bilo zato treba spremeniti, da se črtajo pooblastila za sprejemanje izvedbenih aktov, podeljena Komisiji v členu 50(7), členu 56(6) in členu 72(3) navedene uredbe. Črtanje pooblastila za sprejetje harmonizirane predloge za načrt spremljanja po dajanju na trg iz člena 72(3) Uredbe (EU) 2024/1689 ima dodatno korist, saj bo ponudnikom visokotveganih sistemov UI omogočilo večjo prilagodljivost pri vzpostavitvi sistema za spremljanje po dajanju na trg, ki bo prilagojen njihovi organizaciji. Hkrati bi bilo treba ob priznavanju potrebe po zagotovitvi jasnosti glede tega, kako morajo ponudniki visokotveganih sistemov UI izpolnjevati zahteve, od Komisije zahtevati, da objavi smernice.</w:t>
            </w:r>
          </w:p>
        </w:tc>
        <w:tc>
          <w:tcPr>
            <w:tcW w:w="4876" w:type="dxa"/>
          </w:tcPr>
          <w:p w14:paraId="76881573" w14:textId="77777777" w:rsidR="001D14A5" w:rsidRPr="00CE7B28" w:rsidRDefault="00CE7B28" w:rsidP="00FA4058">
            <w:pPr>
              <w:pStyle w:val="Normal6"/>
              <w:rPr>
                <w:szCs w:val="24"/>
              </w:rPr>
            </w:pPr>
            <w:r w:rsidRPr="00CE7B28">
              <w:t>(23)</w:t>
            </w:r>
            <w:r w:rsidRPr="00CE7B28">
              <w:tab/>
              <w:t xml:space="preserve">Ker je cilj zmanjšati izzive pri izvajanju za državljane, podjetja in javne uprave, je bistveno, da se harmonizirani pogoji za izvajanje določenih pravil sprejmejo le, če je to nujno potrebno. V ta namen je primerno odpraviti nekatera pooblastila, podeljena Komisiji za sprejetje takih harmoniziranih pogojev z izvedbenimi akti v primerih, ko navedeni pogoji niso izpolnjeni. Uredbo (EU) 2024/1689 bi bilo zato treba spremeniti, da se črtajo pooblastila za sprejemanje izvedbenih aktov, podeljena Komisiji v členu 50(7), členu 56(6) in členu 72(3) navedene uredbe. Črtanje pooblastila za sprejetje harmonizirane predloge za načrt spremljanja po dajanju na trg iz člena 72(3) Uredbe (EU) 2024/1689 ima dodatno korist, saj bo ponudnikom visokotveganih sistemov UI omogočilo večjo prilagodljivost pri vzpostavitvi sistema za spremljanje po dajanju na trg, ki bo prilagojen njihovi organizaciji. Hkrati bi bilo treba ob priznavanju potrebe po zagotovitvi jasnosti glede tega, kako morajo ponudniki visokotveganih sistemov UI izpolnjevati zahteve, od Komisije zahtevati, da objavi smernice. </w:t>
            </w:r>
            <w:r w:rsidRPr="00CE7B28">
              <w:rPr>
                <w:b/>
                <w:i/>
              </w:rPr>
              <w:t>V zvezi s tem bi morali kodeksi ravnanja, ki jih spodbuja Urad za UI na podlagi člena 50(7), po potrebi zagotavljati smernice o tem, kako uporabnikom sorazmerno zagotoviti ustrezne informacije in njihovo ozaveščenost, tudi v primerih, ko sistemi UI predstavljajo manjše tveganje, zlasti na področjih izobraževanja in usposabljanja, medijskih in informacijskih storitev, kulturnih in ustvarjalnih dejavnosti ali zagotavljanja javnih storitev.</w:t>
            </w:r>
          </w:p>
        </w:tc>
      </w:tr>
    </w:tbl>
    <w:p w14:paraId="260CD223" w14:textId="77777777" w:rsidR="001D14A5" w:rsidRPr="00CE7B28" w:rsidRDefault="00CE7B28" w:rsidP="001D14A5">
      <w:r w:rsidRPr="00AA78C5">
        <w:rPr>
          <w:rStyle w:val="HideTWBExt"/>
        </w:rPr>
        <w:t>&lt;/Amend&gt;</w:t>
      </w:r>
    </w:p>
    <w:p w14:paraId="54E65D62" w14:textId="77777777" w:rsidR="001D14A5" w:rsidRPr="00CE7B28" w:rsidRDefault="00CE7B28" w:rsidP="001D14A5">
      <w:pPr>
        <w:pStyle w:val="AMNumberTabs0"/>
        <w:keepNext/>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14</w:t>
      </w:r>
      <w:r w:rsidRPr="00AA78C5">
        <w:rPr>
          <w:rStyle w:val="HideTWBExt"/>
          <w:b w:val="0"/>
          <w:szCs w:val="24"/>
        </w:rPr>
        <w:t>&lt;/NumAm&gt;</w:t>
      </w:r>
    </w:p>
    <w:p w14:paraId="24995C2F" w14:textId="77777777" w:rsidR="001D14A5" w:rsidRPr="00CE7B28" w:rsidRDefault="00CE7B28" w:rsidP="001D14A5">
      <w:pPr>
        <w:pStyle w:val="NormalBold12b"/>
        <w:keepNext/>
      </w:pPr>
      <w:r w:rsidRPr="00AA78C5">
        <w:rPr>
          <w:rStyle w:val="HideTWBExt"/>
          <w:b w:val="0"/>
          <w:szCs w:val="24"/>
        </w:rPr>
        <w:t>&lt;DocAmend&gt;</w:t>
      </w:r>
      <w:r w:rsidRPr="00CE7B28">
        <w:t>Predlog uredbe</w:t>
      </w:r>
      <w:r w:rsidRPr="00AA78C5">
        <w:rPr>
          <w:rStyle w:val="HideTWBExt"/>
          <w:b w:val="0"/>
          <w:szCs w:val="24"/>
        </w:rPr>
        <w:t>&lt;/DocAmend&gt;</w:t>
      </w:r>
    </w:p>
    <w:p w14:paraId="2A7239E9" w14:textId="77777777" w:rsidR="001D14A5" w:rsidRPr="00CE7B28" w:rsidRDefault="00CE7B28" w:rsidP="001D14A5">
      <w:pPr>
        <w:pStyle w:val="NormalBold"/>
      </w:pPr>
      <w:r w:rsidRPr="00AA78C5">
        <w:rPr>
          <w:rStyle w:val="HideTWBExt"/>
          <w:b w:val="0"/>
          <w:szCs w:val="24"/>
        </w:rPr>
        <w:t>&lt;Article&gt;</w:t>
      </w:r>
      <w:r w:rsidRPr="00CE7B28">
        <w:t>Člen 1 – odstavek 1 – točka 4</w:t>
      </w:r>
      <w:r w:rsidRPr="00AA78C5">
        <w:rPr>
          <w:rStyle w:val="HideTWBExt"/>
          <w:b w:val="0"/>
          <w:szCs w:val="24"/>
        </w:rPr>
        <w:t>&lt;/Article&gt;</w:t>
      </w:r>
    </w:p>
    <w:p w14:paraId="7B247A61" w14:textId="77777777" w:rsidR="001D14A5" w:rsidRPr="00CE7B28" w:rsidRDefault="00CE7B28" w:rsidP="001D14A5">
      <w:pPr>
        <w:keepNext/>
      </w:pPr>
      <w:r w:rsidRPr="00AA78C5">
        <w:rPr>
          <w:rStyle w:val="HideTWBExt"/>
        </w:rPr>
        <w:t>&lt;DocAmend2&gt;</w:t>
      </w:r>
      <w:r w:rsidRPr="00CE7B28">
        <w:t>Uredba (EU) 2024/1689</w:t>
      </w:r>
      <w:r w:rsidRPr="00AA78C5">
        <w:rPr>
          <w:rStyle w:val="HideTWBExt"/>
        </w:rPr>
        <w:t>&lt;/DocAmend2&gt;</w:t>
      </w:r>
    </w:p>
    <w:p w14:paraId="4177DA2B" w14:textId="77777777" w:rsidR="001D14A5" w:rsidRPr="00CE7B28" w:rsidRDefault="00CE7B28" w:rsidP="001D14A5">
      <w:r w:rsidRPr="00AA78C5">
        <w:rPr>
          <w:rStyle w:val="HideTWBExt"/>
        </w:rPr>
        <w:t>&lt;Article2&gt;</w:t>
      </w:r>
      <w:r w:rsidRPr="00CE7B28">
        <w:t>Člen 4</w:t>
      </w:r>
      <w:r w:rsidRPr="00AA78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26706" w:rsidRPr="00CE7B28" w14:paraId="5599FD32" w14:textId="77777777" w:rsidTr="00FA4058">
        <w:trPr>
          <w:jc w:val="center"/>
        </w:trPr>
        <w:tc>
          <w:tcPr>
            <w:tcW w:w="9752" w:type="dxa"/>
            <w:gridSpan w:val="2"/>
          </w:tcPr>
          <w:p w14:paraId="2DF97213" w14:textId="77777777" w:rsidR="001D14A5" w:rsidRPr="00CE7B28" w:rsidRDefault="001D14A5" w:rsidP="00FA4058">
            <w:pPr>
              <w:keepNext/>
            </w:pPr>
          </w:p>
        </w:tc>
      </w:tr>
      <w:tr w:rsidR="00326706" w:rsidRPr="00CE7B28" w14:paraId="14BE55F3" w14:textId="77777777" w:rsidTr="00FA4058">
        <w:trPr>
          <w:jc w:val="center"/>
        </w:trPr>
        <w:tc>
          <w:tcPr>
            <w:tcW w:w="4876" w:type="dxa"/>
          </w:tcPr>
          <w:p w14:paraId="0F934D25" w14:textId="77777777" w:rsidR="001D14A5" w:rsidRPr="00CE7B28" w:rsidRDefault="00CE7B28" w:rsidP="00FA4058">
            <w:pPr>
              <w:pStyle w:val="ColumnHeading"/>
              <w:keepNext/>
            </w:pPr>
            <w:r w:rsidRPr="00CE7B28">
              <w:t>Besedilo, ki ga predlaga Komisija</w:t>
            </w:r>
          </w:p>
        </w:tc>
        <w:tc>
          <w:tcPr>
            <w:tcW w:w="4876" w:type="dxa"/>
          </w:tcPr>
          <w:p w14:paraId="21034016" w14:textId="77777777" w:rsidR="001D14A5" w:rsidRPr="00CE7B28" w:rsidRDefault="00CE7B28" w:rsidP="00FA4058">
            <w:pPr>
              <w:pStyle w:val="ColumnHeading"/>
              <w:keepNext/>
            </w:pPr>
            <w:r w:rsidRPr="00CE7B28">
              <w:t>Predlog spremembe</w:t>
            </w:r>
          </w:p>
        </w:tc>
      </w:tr>
      <w:tr w:rsidR="00326706" w:rsidRPr="00CE7B28" w14:paraId="2CD035C6" w14:textId="77777777" w:rsidTr="00FA4058">
        <w:trPr>
          <w:jc w:val="center"/>
        </w:trPr>
        <w:tc>
          <w:tcPr>
            <w:tcW w:w="4876" w:type="dxa"/>
          </w:tcPr>
          <w:p w14:paraId="64F40977" w14:textId="77777777" w:rsidR="001D14A5" w:rsidRPr="00CE7B28" w:rsidRDefault="00CE7B28" w:rsidP="00FA4058">
            <w:pPr>
              <w:pStyle w:val="Normal6"/>
            </w:pPr>
            <w:r w:rsidRPr="00CE7B28">
              <w:rPr>
                <w:b/>
                <w:i/>
              </w:rPr>
              <w:t>(4)</w:t>
            </w:r>
            <w:r w:rsidRPr="00CE7B28">
              <w:rPr>
                <w:b/>
                <w:i/>
              </w:rPr>
              <w:tab/>
              <w:t>Člen 4 se nadomesti z naslednjim:</w:t>
            </w:r>
          </w:p>
        </w:tc>
        <w:tc>
          <w:tcPr>
            <w:tcW w:w="4876" w:type="dxa"/>
          </w:tcPr>
          <w:p w14:paraId="011C114C" w14:textId="77777777" w:rsidR="001D14A5" w:rsidRPr="00CE7B28" w:rsidRDefault="00CE7B28" w:rsidP="00FA4058">
            <w:pPr>
              <w:pStyle w:val="Normal6"/>
              <w:rPr>
                <w:szCs w:val="24"/>
              </w:rPr>
            </w:pPr>
            <w:r w:rsidRPr="00CE7B28">
              <w:rPr>
                <w:b/>
                <w:i/>
              </w:rPr>
              <w:t>črtano</w:t>
            </w:r>
          </w:p>
        </w:tc>
      </w:tr>
      <w:tr w:rsidR="00326706" w:rsidRPr="00CE7B28" w14:paraId="1D5B256A" w14:textId="77777777" w:rsidTr="00FA4058">
        <w:trPr>
          <w:jc w:val="center"/>
        </w:trPr>
        <w:tc>
          <w:tcPr>
            <w:tcW w:w="4876" w:type="dxa"/>
          </w:tcPr>
          <w:p w14:paraId="4AABCA5E" w14:textId="77777777" w:rsidR="001D14A5" w:rsidRPr="00CE7B28" w:rsidRDefault="00CE7B28" w:rsidP="00EB25A8">
            <w:pPr>
              <w:pStyle w:val="Normal6"/>
              <w:jc w:val="center"/>
            </w:pPr>
            <w:r w:rsidRPr="00CE7B28">
              <w:rPr>
                <w:b/>
                <w:i/>
              </w:rPr>
              <w:t>„Člen 4</w:t>
            </w:r>
          </w:p>
        </w:tc>
        <w:tc>
          <w:tcPr>
            <w:tcW w:w="4876" w:type="dxa"/>
          </w:tcPr>
          <w:p w14:paraId="3B7F4A88" w14:textId="77777777" w:rsidR="001D14A5" w:rsidRPr="00CE7B28" w:rsidRDefault="001D14A5" w:rsidP="00FA4058">
            <w:pPr>
              <w:pStyle w:val="Normal6"/>
              <w:rPr>
                <w:szCs w:val="24"/>
              </w:rPr>
            </w:pPr>
          </w:p>
        </w:tc>
      </w:tr>
      <w:tr w:rsidR="00326706" w:rsidRPr="00CE7B28" w14:paraId="0E392BEF" w14:textId="77777777" w:rsidTr="00FA4058">
        <w:trPr>
          <w:jc w:val="center"/>
        </w:trPr>
        <w:tc>
          <w:tcPr>
            <w:tcW w:w="4876" w:type="dxa"/>
          </w:tcPr>
          <w:p w14:paraId="4CB71D76" w14:textId="77777777" w:rsidR="001D14A5" w:rsidRPr="00CE7B28" w:rsidRDefault="00CE7B28" w:rsidP="00EB25A8">
            <w:pPr>
              <w:pStyle w:val="Normal6"/>
              <w:jc w:val="center"/>
            </w:pPr>
            <w:r w:rsidRPr="00CE7B28">
              <w:rPr>
                <w:b/>
                <w:i/>
              </w:rPr>
              <w:t>Pismenost na področju UI</w:t>
            </w:r>
          </w:p>
        </w:tc>
        <w:tc>
          <w:tcPr>
            <w:tcW w:w="4876" w:type="dxa"/>
          </w:tcPr>
          <w:p w14:paraId="27F21C6C" w14:textId="77777777" w:rsidR="001D14A5" w:rsidRPr="00CE7B28" w:rsidRDefault="001D14A5" w:rsidP="00FA4058">
            <w:pPr>
              <w:pStyle w:val="Normal6"/>
              <w:rPr>
                <w:szCs w:val="24"/>
              </w:rPr>
            </w:pPr>
          </w:p>
        </w:tc>
      </w:tr>
      <w:tr w:rsidR="00326706" w:rsidRPr="00CE7B28" w14:paraId="5F0CE43B" w14:textId="77777777" w:rsidTr="00FA4058">
        <w:trPr>
          <w:jc w:val="center"/>
        </w:trPr>
        <w:tc>
          <w:tcPr>
            <w:tcW w:w="4876" w:type="dxa"/>
          </w:tcPr>
          <w:p w14:paraId="42573B5A" w14:textId="77777777" w:rsidR="001D14A5" w:rsidRPr="00CE7B28" w:rsidRDefault="00CE7B28" w:rsidP="00FA4058">
            <w:pPr>
              <w:pStyle w:val="Normal6"/>
            </w:pPr>
            <w:r w:rsidRPr="00CE7B28">
              <w:rPr>
                <w:b/>
                <w:i/>
              </w:rPr>
              <w:t>Komisija in države članice spodbujajo ponudnike in uvajalce sistemov UI, da sprejmejo ukrepe, s katerimi v najboljši možni meri zagotovijo zadostno raven pismenosti svojega osebja in tudi drugih oseb, ki se v njihovem imenu ukvarjajo z delovanjem in uporabo sistemov UI, na področju UI, upoštevajoč njihovo tehnično znanje, izkušnje, raven izobrazbe in usposobljenost ter okolje, v katerem se bodo uporabljali sistemi UI, pa tudi osebe ali skupine oseb, v zvezi s katerimi se bodo uporabljali ti sistemi.“</w:t>
            </w:r>
          </w:p>
        </w:tc>
        <w:tc>
          <w:tcPr>
            <w:tcW w:w="4876" w:type="dxa"/>
          </w:tcPr>
          <w:p w14:paraId="278CC922" w14:textId="77777777" w:rsidR="001D14A5" w:rsidRPr="00CE7B28" w:rsidRDefault="001D14A5" w:rsidP="00FA4058">
            <w:pPr>
              <w:pStyle w:val="Normal6"/>
              <w:rPr>
                <w:szCs w:val="24"/>
              </w:rPr>
            </w:pPr>
          </w:p>
        </w:tc>
      </w:tr>
    </w:tbl>
    <w:p w14:paraId="0C9CA532" w14:textId="77777777" w:rsidR="001D14A5" w:rsidRPr="00CE7B28" w:rsidRDefault="00CE7B28" w:rsidP="001D14A5">
      <w:r w:rsidRPr="00AA78C5">
        <w:rPr>
          <w:rStyle w:val="HideTWBExt"/>
        </w:rPr>
        <w:t>&lt;/Amend&gt;</w:t>
      </w:r>
    </w:p>
    <w:p w14:paraId="707A2902"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15</w:t>
      </w:r>
      <w:r w:rsidRPr="00AA78C5">
        <w:rPr>
          <w:rStyle w:val="HideTWBExt"/>
          <w:b w:val="0"/>
          <w:szCs w:val="24"/>
        </w:rPr>
        <w:t>&lt;/NumAm&gt;</w:t>
      </w:r>
    </w:p>
    <w:p w14:paraId="19841443"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7B09FC6B" w14:textId="77777777" w:rsidR="001D14A5" w:rsidRPr="00CE7B28" w:rsidRDefault="00CE7B28" w:rsidP="001D14A5">
      <w:pPr>
        <w:pStyle w:val="NormalBold"/>
      </w:pPr>
      <w:r w:rsidRPr="00AA78C5">
        <w:rPr>
          <w:rStyle w:val="HideTWBExt"/>
          <w:b w:val="0"/>
          <w:szCs w:val="24"/>
        </w:rPr>
        <w:t>&lt;Article&gt;</w:t>
      </w:r>
      <w:r w:rsidRPr="00CE7B28">
        <w:t>Člen 1 – odstavek 1 – točka 5</w:t>
      </w:r>
      <w:r w:rsidRPr="00AA78C5">
        <w:rPr>
          <w:rStyle w:val="HideTWBExt"/>
          <w:b w:val="0"/>
          <w:szCs w:val="24"/>
        </w:rPr>
        <w:t>&lt;/Article&gt;</w:t>
      </w:r>
    </w:p>
    <w:p w14:paraId="492589E9" w14:textId="77777777" w:rsidR="001D14A5" w:rsidRPr="00CE7B28" w:rsidRDefault="00CE7B28" w:rsidP="001D14A5">
      <w:r w:rsidRPr="00AA78C5">
        <w:rPr>
          <w:rStyle w:val="HideTWBExt"/>
        </w:rPr>
        <w:t>&lt;DocAmend2&gt;</w:t>
      </w:r>
      <w:r w:rsidRPr="00CE7B28">
        <w:t>Uredba (EU) 2024/1689</w:t>
      </w:r>
      <w:r w:rsidRPr="00AA78C5">
        <w:rPr>
          <w:rStyle w:val="HideTWBExt"/>
        </w:rPr>
        <w:t>&lt;/DocAmend2&gt;</w:t>
      </w:r>
    </w:p>
    <w:p w14:paraId="40287EFE" w14:textId="77777777" w:rsidR="001D14A5" w:rsidRPr="00CE7B28" w:rsidRDefault="00CE7B28" w:rsidP="001D14A5">
      <w:r w:rsidRPr="00AA78C5">
        <w:rPr>
          <w:rStyle w:val="HideTWBExt"/>
        </w:rPr>
        <w:t>&lt;Article2&gt;</w:t>
      </w:r>
      <w:r w:rsidRPr="00CE7B28">
        <w:t>Člen 4 a – odstavek 1 – točka f a (novo)</w:t>
      </w:r>
      <w:r w:rsidRPr="00AA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542B228A" w14:textId="77777777" w:rsidTr="00FA4058">
        <w:trPr>
          <w:trHeight w:hRule="exact" w:val="240"/>
          <w:jc w:val="center"/>
        </w:trPr>
        <w:tc>
          <w:tcPr>
            <w:tcW w:w="9752" w:type="dxa"/>
            <w:gridSpan w:val="2"/>
            <w:tcBorders>
              <w:top w:val="nil"/>
              <w:left w:val="nil"/>
              <w:bottom w:val="nil"/>
              <w:right w:val="nil"/>
            </w:tcBorders>
          </w:tcPr>
          <w:p w14:paraId="6C9CBDD2" w14:textId="77777777" w:rsidR="001D14A5" w:rsidRPr="00CE7B28" w:rsidRDefault="001D14A5" w:rsidP="00FA4058"/>
        </w:tc>
      </w:tr>
      <w:tr w:rsidR="00326706" w:rsidRPr="00CE7B28" w14:paraId="4C7C1FCA" w14:textId="77777777" w:rsidTr="00FA4058">
        <w:trPr>
          <w:trHeight w:val="240"/>
          <w:jc w:val="center"/>
        </w:trPr>
        <w:tc>
          <w:tcPr>
            <w:tcW w:w="4876" w:type="dxa"/>
            <w:tcBorders>
              <w:top w:val="nil"/>
              <w:left w:val="nil"/>
              <w:bottom w:val="nil"/>
              <w:right w:val="nil"/>
            </w:tcBorders>
          </w:tcPr>
          <w:p w14:paraId="15D8EEB6"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3E4A8925" w14:textId="77777777" w:rsidR="001D14A5" w:rsidRPr="00CE7B28" w:rsidRDefault="00CE7B28" w:rsidP="00FA4058">
            <w:pPr>
              <w:pStyle w:val="AmColumnHeading"/>
            </w:pPr>
            <w:r w:rsidRPr="00CE7B28">
              <w:t>Predlog spremembe</w:t>
            </w:r>
          </w:p>
        </w:tc>
      </w:tr>
      <w:tr w:rsidR="00326706" w:rsidRPr="00CE7B28" w14:paraId="413E729F" w14:textId="77777777" w:rsidTr="00FA4058">
        <w:trPr>
          <w:jc w:val="center"/>
        </w:trPr>
        <w:tc>
          <w:tcPr>
            <w:tcW w:w="4876" w:type="dxa"/>
            <w:tcBorders>
              <w:top w:val="nil"/>
              <w:left w:val="nil"/>
              <w:bottom w:val="nil"/>
              <w:right w:val="nil"/>
            </w:tcBorders>
          </w:tcPr>
          <w:p w14:paraId="50DC6FEF" w14:textId="77777777" w:rsidR="001D14A5" w:rsidRPr="00CE7B28" w:rsidRDefault="001D14A5" w:rsidP="00FA4058">
            <w:pPr>
              <w:pStyle w:val="Normal6a"/>
            </w:pPr>
          </w:p>
        </w:tc>
        <w:tc>
          <w:tcPr>
            <w:tcW w:w="4876" w:type="dxa"/>
            <w:tcBorders>
              <w:top w:val="nil"/>
              <w:left w:val="nil"/>
              <w:bottom w:val="nil"/>
              <w:right w:val="nil"/>
            </w:tcBorders>
          </w:tcPr>
          <w:p w14:paraId="33BEFEB7" w14:textId="77777777" w:rsidR="001D14A5" w:rsidRPr="00CE7B28" w:rsidRDefault="00CE7B28" w:rsidP="00FA4058">
            <w:pPr>
              <w:pStyle w:val="Normal6a"/>
            </w:pPr>
            <w:r w:rsidRPr="00CE7B28">
              <w:rPr>
                <w:b/>
                <w:i/>
              </w:rPr>
              <w:t>(fa)</w:t>
            </w:r>
            <w:r w:rsidRPr="00CE7B28">
              <w:tab/>
            </w:r>
            <w:r w:rsidRPr="00CE7B28">
              <w:rPr>
                <w:b/>
                <w:i/>
              </w:rPr>
              <w:t>ponudniki visokotveganih sistemov UI, ki se uporabljajo v medijskem ekosistemu, lahko izključno za namene odkrivanja in zmanjševanja algoritemske pristranskosti, ki lahko vpliva na pluralnost medijev in raznolikost informacij, v izjemnih in strogo omejenih okoliščinah obdelujejo posebne kategorije osebnih podatkov pod pogojem, da:</w:t>
            </w:r>
          </w:p>
        </w:tc>
      </w:tr>
      <w:tr w:rsidR="00326706" w:rsidRPr="00CE7B28" w14:paraId="0E5C93A8" w14:textId="77777777" w:rsidTr="00FA4058">
        <w:trPr>
          <w:jc w:val="center"/>
        </w:trPr>
        <w:tc>
          <w:tcPr>
            <w:tcW w:w="4876" w:type="dxa"/>
            <w:tcBorders>
              <w:top w:val="nil"/>
              <w:left w:val="nil"/>
              <w:bottom w:val="nil"/>
              <w:right w:val="nil"/>
            </w:tcBorders>
          </w:tcPr>
          <w:p w14:paraId="13C003D3" w14:textId="77777777" w:rsidR="001D14A5" w:rsidRPr="00CE7B28" w:rsidRDefault="001D14A5" w:rsidP="00FA4058">
            <w:pPr>
              <w:pStyle w:val="Normal6a"/>
            </w:pPr>
          </w:p>
        </w:tc>
        <w:tc>
          <w:tcPr>
            <w:tcW w:w="4876" w:type="dxa"/>
            <w:tcBorders>
              <w:top w:val="nil"/>
              <w:left w:val="nil"/>
              <w:bottom w:val="nil"/>
              <w:right w:val="nil"/>
            </w:tcBorders>
          </w:tcPr>
          <w:p w14:paraId="485F62C2" w14:textId="77777777" w:rsidR="001D14A5" w:rsidRPr="00CE7B28" w:rsidRDefault="00CE7B28" w:rsidP="00FA4058">
            <w:pPr>
              <w:pStyle w:val="Normal6a"/>
            </w:pPr>
            <w:r w:rsidRPr="00CE7B28">
              <w:rPr>
                <w:b/>
                <w:i/>
              </w:rPr>
              <w:t>(i) je njihova obdelava nujna in je ni mogoče učinkovito doseči z uporabo anonimiziranih, zbirnih ali sintetičnih podatkov;</w:t>
            </w:r>
          </w:p>
        </w:tc>
      </w:tr>
      <w:tr w:rsidR="00326706" w:rsidRPr="00CE7B28" w14:paraId="32BDE747" w14:textId="77777777" w:rsidTr="00FA4058">
        <w:trPr>
          <w:jc w:val="center"/>
        </w:trPr>
        <w:tc>
          <w:tcPr>
            <w:tcW w:w="4876" w:type="dxa"/>
            <w:tcBorders>
              <w:top w:val="nil"/>
              <w:left w:val="nil"/>
              <w:bottom w:val="nil"/>
              <w:right w:val="nil"/>
            </w:tcBorders>
          </w:tcPr>
          <w:p w14:paraId="10994C15" w14:textId="77777777" w:rsidR="001D14A5" w:rsidRPr="00CE7B28" w:rsidRDefault="001D14A5" w:rsidP="00FA4058">
            <w:pPr>
              <w:pStyle w:val="Normal6a"/>
            </w:pPr>
          </w:p>
        </w:tc>
        <w:tc>
          <w:tcPr>
            <w:tcW w:w="4876" w:type="dxa"/>
            <w:tcBorders>
              <w:top w:val="nil"/>
              <w:left w:val="nil"/>
              <w:bottom w:val="nil"/>
              <w:right w:val="nil"/>
            </w:tcBorders>
          </w:tcPr>
          <w:p w14:paraId="64087002" w14:textId="77777777" w:rsidR="001D14A5" w:rsidRPr="00CE7B28" w:rsidRDefault="00CE7B28" w:rsidP="00FA4058">
            <w:pPr>
              <w:pStyle w:val="Normal6a"/>
            </w:pPr>
            <w:r w:rsidRPr="00CE7B28">
              <w:rPr>
                <w:b/>
                <w:i/>
              </w:rPr>
              <w:t>(ii) je obdelava omejena po obsegu, trajanju in dostopu ter ne vodi do identifikacije, oblikovanja profilov ali kategorizacije posameznih uporabnikov;</w:t>
            </w:r>
          </w:p>
        </w:tc>
      </w:tr>
      <w:tr w:rsidR="00326706" w:rsidRPr="00CE7B28" w14:paraId="288091A7" w14:textId="77777777" w:rsidTr="00FA4058">
        <w:trPr>
          <w:jc w:val="center"/>
        </w:trPr>
        <w:tc>
          <w:tcPr>
            <w:tcW w:w="4876" w:type="dxa"/>
            <w:tcBorders>
              <w:top w:val="nil"/>
              <w:left w:val="nil"/>
              <w:bottom w:val="nil"/>
              <w:right w:val="nil"/>
            </w:tcBorders>
          </w:tcPr>
          <w:p w14:paraId="3A5E4D82" w14:textId="77777777" w:rsidR="001D14A5" w:rsidRPr="00CE7B28" w:rsidRDefault="001D14A5" w:rsidP="00FA4058">
            <w:pPr>
              <w:pStyle w:val="Normal6a"/>
            </w:pPr>
          </w:p>
        </w:tc>
        <w:tc>
          <w:tcPr>
            <w:tcW w:w="4876" w:type="dxa"/>
            <w:tcBorders>
              <w:top w:val="nil"/>
              <w:left w:val="nil"/>
              <w:bottom w:val="nil"/>
              <w:right w:val="nil"/>
            </w:tcBorders>
          </w:tcPr>
          <w:p w14:paraId="4ED04F57" w14:textId="77777777" w:rsidR="001D14A5" w:rsidRPr="00CE7B28" w:rsidRDefault="00CE7B28" w:rsidP="00FA4058">
            <w:pPr>
              <w:pStyle w:val="Normal6a"/>
            </w:pPr>
            <w:r w:rsidRPr="00CE7B28">
              <w:rPr>
                <w:b/>
                <w:i/>
              </w:rPr>
              <w:t>(iii) iz tega ne izhaja sklepanje o političnem prepričanju, verskem prepričanju ali drugih zaščitenih značilnostih fizičnih oseb;</w:t>
            </w:r>
          </w:p>
        </w:tc>
      </w:tr>
      <w:tr w:rsidR="00326706" w:rsidRPr="00CE7B28" w14:paraId="1B1B2EDA" w14:textId="77777777" w:rsidTr="00FA4058">
        <w:trPr>
          <w:jc w:val="center"/>
        </w:trPr>
        <w:tc>
          <w:tcPr>
            <w:tcW w:w="4876" w:type="dxa"/>
            <w:tcBorders>
              <w:top w:val="nil"/>
              <w:left w:val="nil"/>
              <w:bottom w:val="nil"/>
              <w:right w:val="nil"/>
            </w:tcBorders>
          </w:tcPr>
          <w:p w14:paraId="67606D5C" w14:textId="77777777" w:rsidR="001D14A5" w:rsidRPr="00CE7B28" w:rsidRDefault="001D14A5" w:rsidP="00FA4058">
            <w:pPr>
              <w:pStyle w:val="Normal6a"/>
            </w:pPr>
          </w:p>
        </w:tc>
        <w:tc>
          <w:tcPr>
            <w:tcW w:w="4876" w:type="dxa"/>
            <w:tcBorders>
              <w:top w:val="nil"/>
              <w:left w:val="nil"/>
              <w:bottom w:val="nil"/>
              <w:right w:val="nil"/>
            </w:tcBorders>
          </w:tcPr>
          <w:p w14:paraId="79505D60" w14:textId="77777777" w:rsidR="001D14A5" w:rsidRPr="00CE7B28" w:rsidRDefault="00CE7B28" w:rsidP="00FA4058">
            <w:pPr>
              <w:pStyle w:val="Normal6a"/>
            </w:pPr>
            <w:r w:rsidRPr="00CE7B28">
              <w:rPr>
                <w:b/>
                <w:i/>
              </w:rPr>
              <w:t>(iv) se izvajajo ustrezni tehnični in organizacijski ukrepi v skladu s pravom Unije o varstvu podatkov, da se zagotovijo zaupnost, varnost in odgovornost;</w:t>
            </w:r>
          </w:p>
        </w:tc>
      </w:tr>
      <w:tr w:rsidR="00326706" w:rsidRPr="00CE7B28" w14:paraId="56A84FA4" w14:textId="77777777" w:rsidTr="00FA4058">
        <w:trPr>
          <w:jc w:val="center"/>
        </w:trPr>
        <w:tc>
          <w:tcPr>
            <w:tcW w:w="4876" w:type="dxa"/>
            <w:tcBorders>
              <w:top w:val="nil"/>
              <w:left w:val="nil"/>
              <w:bottom w:val="nil"/>
              <w:right w:val="nil"/>
            </w:tcBorders>
          </w:tcPr>
          <w:p w14:paraId="7CE12826" w14:textId="77777777" w:rsidR="001D14A5" w:rsidRPr="00CE7B28" w:rsidRDefault="001D14A5" w:rsidP="00FA4058">
            <w:pPr>
              <w:pStyle w:val="Normal6a"/>
            </w:pPr>
          </w:p>
        </w:tc>
        <w:tc>
          <w:tcPr>
            <w:tcW w:w="4876" w:type="dxa"/>
            <w:tcBorders>
              <w:top w:val="nil"/>
              <w:left w:val="nil"/>
              <w:bottom w:val="nil"/>
              <w:right w:val="nil"/>
            </w:tcBorders>
          </w:tcPr>
          <w:p w14:paraId="64CE3A88" w14:textId="77777777" w:rsidR="001D14A5" w:rsidRPr="00CE7B28" w:rsidRDefault="00CE7B28" w:rsidP="00FA4058">
            <w:pPr>
              <w:pStyle w:val="Normal6a"/>
            </w:pPr>
            <w:r w:rsidRPr="00CE7B28">
              <w:rPr>
                <w:b/>
                <w:i/>
              </w:rPr>
              <w:t>(v) se po odkritju in zmanjšanju pristranskosti osebni podatki brez nepotrebnega odlašanja izbrišejo;</w:t>
            </w:r>
          </w:p>
        </w:tc>
      </w:tr>
      <w:tr w:rsidR="00326706" w:rsidRPr="00CE7B28" w14:paraId="0C46FC53" w14:textId="77777777" w:rsidTr="00FA4058">
        <w:trPr>
          <w:jc w:val="center"/>
        </w:trPr>
        <w:tc>
          <w:tcPr>
            <w:tcW w:w="4876" w:type="dxa"/>
            <w:tcBorders>
              <w:top w:val="nil"/>
              <w:left w:val="nil"/>
              <w:bottom w:val="nil"/>
              <w:right w:val="nil"/>
            </w:tcBorders>
          </w:tcPr>
          <w:p w14:paraId="1204376C" w14:textId="77777777" w:rsidR="001D14A5" w:rsidRPr="00CE7B28" w:rsidRDefault="001D14A5" w:rsidP="00FA4058">
            <w:pPr>
              <w:pStyle w:val="Normal6a"/>
            </w:pPr>
          </w:p>
        </w:tc>
        <w:tc>
          <w:tcPr>
            <w:tcW w:w="4876" w:type="dxa"/>
            <w:tcBorders>
              <w:top w:val="nil"/>
              <w:left w:val="nil"/>
              <w:bottom w:val="nil"/>
              <w:right w:val="nil"/>
            </w:tcBorders>
          </w:tcPr>
          <w:p w14:paraId="46CEF2D7" w14:textId="77777777" w:rsidR="001D14A5" w:rsidRPr="00CE7B28" w:rsidRDefault="00CE7B28" w:rsidP="00FA4058">
            <w:pPr>
              <w:pStyle w:val="Normal6a"/>
            </w:pPr>
            <w:r w:rsidRPr="00CE7B28">
              <w:rPr>
                <w:b/>
                <w:i/>
              </w:rPr>
              <w:t>(vi) so uporabniki na jasen in dostopen način obveščeni, da se lahko njihovi osebni podatki v izjemnih okoliščinah obdelujejo izključno za namene odkrivanja in zmanjševanja algoritemske pristranskosti, ter so jim zagotovljene informacije o obsegu, zaščitnih ukrepih in pravicah, ki se uporabljajo za tako obdelavo.</w:t>
            </w:r>
          </w:p>
        </w:tc>
      </w:tr>
    </w:tbl>
    <w:p w14:paraId="1A4AA3F1" w14:textId="77777777" w:rsidR="001D14A5" w:rsidRPr="00CE7B28" w:rsidRDefault="00CE7B28" w:rsidP="001D14A5">
      <w:r w:rsidRPr="00AA78C5">
        <w:rPr>
          <w:rStyle w:val="HideTWBExt"/>
        </w:rPr>
        <w:t>&lt;/Amend&gt;</w:t>
      </w:r>
    </w:p>
    <w:p w14:paraId="3C801956"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16</w:t>
      </w:r>
      <w:r w:rsidRPr="00AA78C5">
        <w:rPr>
          <w:rStyle w:val="HideTWBExt"/>
          <w:b w:val="0"/>
          <w:szCs w:val="24"/>
        </w:rPr>
        <w:t>&lt;/NumAm&gt;</w:t>
      </w:r>
    </w:p>
    <w:p w14:paraId="1958C858"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7E0A921C" w14:textId="77777777" w:rsidR="001D14A5" w:rsidRPr="00CE7B28" w:rsidRDefault="00CE7B28" w:rsidP="001D14A5">
      <w:pPr>
        <w:pStyle w:val="NormalBold"/>
      </w:pPr>
      <w:r w:rsidRPr="00AA78C5">
        <w:rPr>
          <w:rStyle w:val="HideTWBExt"/>
          <w:b w:val="0"/>
          <w:szCs w:val="24"/>
        </w:rPr>
        <w:t>&lt;Article&gt;</w:t>
      </w:r>
      <w:r w:rsidRPr="00CE7B28">
        <w:t>Člen 1 – odstavek 1 – točka 5</w:t>
      </w:r>
      <w:r w:rsidRPr="00AA78C5">
        <w:rPr>
          <w:rStyle w:val="HideTWBExt"/>
          <w:b w:val="0"/>
          <w:szCs w:val="24"/>
        </w:rPr>
        <w:t>&lt;/Article&gt;</w:t>
      </w:r>
    </w:p>
    <w:p w14:paraId="76943A93" w14:textId="77777777" w:rsidR="001D14A5" w:rsidRPr="00CE7B28" w:rsidRDefault="00CE7B28" w:rsidP="001D14A5">
      <w:r w:rsidRPr="00AA78C5">
        <w:rPr>
          <w:rStyle w:val="HideTWBExt"/>
        </w:rPr>
        <w:t>&lt;DocAmend2&gt;</w:t>
      </w:r>
      <w:r w:rsidRPr="00CE7B28">
        <w:t>Uredba (EU) 2024/1689</w:t>
      </w:r>
      <w:r w:rsidRPr="00AA78C5">
        <w:rPr>
          <w:rStyle w:val="HideTWBExt"/>
        </w:rPr>
        <w:t>&lt;/DocAmend2&gt;</w:t>
      </w:r>
    </w:p>
    <w:p w14:paraId="2F9803BA" w14:textId="77777777" w:rsidR="001D14A5" w:rsidRPr="00CE7B28" w:rsidRDefault="00CE7B28" w:rsidP="001D14A5">
      <w:r w:rsidRPr="00AA78C5">
        <w:rPr>
          <w:rStyle w:val="HideTWBExt"/>
        </w:rPr>
        <w:t>&lt;Article2&gt;</w:t>
      </w:r>
      <w:r w:rsidRPr="00CE7B28">
        <w:t>Člen 4a – odstavek 2 a (novo)</w:t>
      </w:r>
      <w:r w:rsidRPr="00AA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587F2E5E" w14:textId="77777777" w:rsidTr="00FA4058">
        <w:trPr>
          <w:trHeight w:hRule="exact" w:val="240"/>
          <w:jc w:val="center"/>
        </w:trPr>
        <w:tc>
          <w:tcPr>
            <w:tcW w:w="9752" w:type="dxa"/>
            <w:gridSpan w:val="2"/>
            <w:tcBorders>
              <w:top w:val="nil"/>
              <w:left w:val="nil"/>
              <w:bottom w:val="nil"/>
              <w:right w:val="nil"/>
            </w:tcBorders>
          </w:tcPr>
          <w:p w14:paraId="75D3C6D1" w14:textId="77777777" w:rsidR="001D14A5" w:rsidRPr="00CE7B28" w:rsidRDefault="001D14A5" w:rsidP="00FA4058"/>
        </w:tc>
      </w:tr>
      <w:tr w:rsidR="00326706" w:rsidRPr="00CE7B28" w14:paraId="30DCD7F9" w14:textId="77777777" w:rsidTr="00FA4058">
        <w:trPr>
          <w:trHeight w:val="240"/>
          <w:jc w:val="center"/>
        </w:trPr>
        <w:tc>
          <w:tcPr>
            <w:tcW w:w="4876" w:type="dxa"/>
            <w:tcBorders>
              <w:top w:val="nil"/>
              <w:left w:val="nil"/>
              <w:bottom w:val="nil"/>
              <w:right w:val="nil"/>
            </w:tcBorders>
          </w:tcPr>
          <w:p w14:paraId="2222C276"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2A8AFB71" w14:textId="77777777" w:rsidR="001D14A5" w:rsidRPr="00CE7B28" w:rsidRDefault="00CE7B28" w:rsidP="00FA4058">
            <w:pPr>
              <w:pStyle w:val="AmColumnHeading"/>
            </w:pPr>
            <w:r w:rsidRPr="00CE7B28">
              <w:t>Predlog spremembe</w:t>
            </w:r>
          </w:p>
        </w:tc>
      </w:tr>
      <w:tr w:rsidR="00326706" w:rsidRPr="00CE7B28" w14:paraId="7016BCAC" w14:textId="77777777" w:rsidTr="00FA4058">
        <w:trPr>
          <w:jc w:val="center"/>
        </w:trPr>
        <w:tc>
          <w:tcPr>
            <w:tcW w:w="4876" w:type="dxa"/>
            <w:tcBorders>
              <w:top w:val="nil"/>
              <w:left w:val="nil"/>
              <w:bottom w:val="nil"/>
              <w:right w:val="nil"/>
            </w:tcBorders>
          </w:tcPr>
          <w:p w14:paraId="23562E98" w14:textId="77777777" w:rsidR="001D14A5" w:rsidRPr="00CE7B28" w:rsidRDefault="001D14A5" w:rsidP="00FA4058">
            <w:pPr>
              <w:pStyle w:val="Normal6a"/>
            </w:pPr>
          </w:p>
        </w:tc>
        <w:tc>
          <w:tcPr>
            <w:tcW w:w="4876" w:type="dxa"/>
            <w:tcBorders>
              <w:top w:val="nil"/>
              <w:left w:val="nil"/>
              <w:bottom w:val="nil"/>
              <w:right w:val="nil"/>
            </w:tcBorders>
          </w:tcPr>
          <w:p w14:paraId="3C464D78" w14:textId="77777777" w:rsidR="001D14A5" w:rsidRPr="00CE7B28" w:rsidRDefault="00CE7B28" w:rsidP="00FA4058">
            <w:pPr>
              <w:pStyle w:val="Normal6a"/>
            </w:pPr>
            <w:r w:rsidRPr="00CE7B28">
              <w:rPr>
                <w:b/>
                <w:i/>
              </w:rPr>
              <w:t>2a.</w:t>
            </w:r>
            <w:r w:rsidRPr="00CE7B28">
              <w:tab/>
            </w:r>
            <w:r w:rsidRPr="00CE7B28">
              <w:rPr>
                <w:b/>
                <w:i/>
              </w:rPr>
              <w:t>Zbirati, obdelovati ali kako drugače uporabljati osebne podatke otrok je izrecno prepovedano.</w:t>
            </w:r>
          </w:p>
        </w:tc>
      </w:tr>
    </w:tbl>
    <w:p w14:paraId="335108A6" w14:textId="77777777" w:rsidR="001D14A5" w:rsidRPr="00AA78C5" w:rsidRDefault="00CE7B28" w:rsidP="001D14A5">
      <w:pPr>
        <w:rPr>
          <w:rStyle w:val="HideTWBExt"/>
        </w:rPr>
      </w:pPr>
      <w:r w:rsidRPr="00AA78C5">
        <w:rPr>
          <w:rStyle w:val="HideTWBExt"/>
        </w:rPr>
        <w:t>&lt;/Amend&gt;</w:t>
      </w:r>
    </w:p>
    <w:p w14:paraId="46C58D04" w14:textId="77777777" w:rsidR="001D14A5" w:rsidRPr="00CE7B28" w:rsidRDefault="00CE7B28" w:rsidP="001D14A5">
      <w:pPr>
        <w:pStyle w:val="AmNumberTabs"/>
        <w:keepNext/>
      </w:pPr>
      <w:bookmarkStart w:id="1" w:name="restart"/>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17</w:t>
      </w:r>
      <w:r w:rsidRPr="00AA78C5">
        <w:rPr>
          <w:rStyle w:val="HideTWBExt"/>
          <w:b w:val="0"/>
          <w:szCs w:val="24"/>
        </w:rPr>
        <w:t>&lt;/NumAm&gt;</w:t>
      </w:r>
    </w:p>
    <w:p w14:paraId="23BF9B96" w14:textId="77777777" w:rsidR="001D14A5" w:rsidRPr="00CE7B28" w:rsidRDefault="00CE7B28" w:rsidP="001D14A5">
      <w:pPr>
        <w:pStyle w:val="NormalBold12b"/>
        <w:keepNext/>
      </w:pPr>
      <w:r w:rsidRPr="00AA78C5">
        <w:rPr>
          <w:rStyle w:val="HideTWBExt"/>
          <w:b w:val="0"/>
          <w:szCs w:val="24"/>
        </w:rPr>
        <w:t>&lt;DocAmend&gt;</w:t>
      </w:r>
      <w:r w:rsidRPr="00CE7B28">
        <w:t>Predlog uredbe</w:t>
      </w:r>
      <w:r w:rsidRPr="00AA78C5">
        <w:rPr>
          <w:rStyle w:val="HideTWBExt"/>
          <w:b w:val="0"/>
          <w:szCs w:val="24"/>
        </w:rPr>
        <w:t>&lt;/DocAmend&gt;</w:t>
      </w:r>
    </w:p>
    <w:p w14:paraId="08C087C3" w14:textId="77777777" w:rsidR="001D14A5" w:rsidRPr="00CE7B28" w:rsidRDefault="00CE7B28" w:rsidP="001D14A5">
      <w:pPr>
        <w:pStyle w:val="NormalBold"/>
        <w:keepNext/>
      </w:pPr>
      <w:r w:rsidRPr="00AA78C5">
        <w:rPr>
          <w:rStyle w:val="HideTWBExt"/>
          <w:b w:val="0"/>
          <w:szCs w:val="24"/>
        </w:rPr>
        <w:t>&lt;Article&gt;</w:t>
      </w:r>
      <w:r w:rsidRPr="00CE7B28">
        <w:t xml:space="preserve">Člen 1 – odstavek 1 – točka 5 a (novo) </w:t>
      </w:r>
      <w:r w:rsidRPr="00AA78C5">
        <w:rPr>
          <w:rStyle w:val="HideTWBExt"/>
          <w:b w:val="0"/>
          <w:szCs w:val="24"/>
        </w:rPr>
        <w:t>&lt;/Article&gt;</w:t>
      </w:r>
    </w:p>
    <w:p w14:paraId="5D24F524" w14:textId="77777777" w:rsidR="001D14A5" w:rsidRPr="00CE7B28" w:rsidRDefault="00CE7B28" w:rsidP="001D14A5">
      <w:pPr>
        <w:keepNext/>
        <w:rPr>
          <w:rFonts w:eastAsiaTheme="majorEastAsia"/>
        </w:rPr>
      </w:pPr>
      <w:r w:rsidRPr="00AA78C5">
        <w:rPr>
          <w:rStyle w:val="HideTWBExt"/>
        </w:rPr>
        <w:t>&lt;DocAmend2&gt;</w:t>
      </w:r>
      <w:r w:rsidRPr="00CE7B28">
        <w:t>Uredba (EU) 2024/1689</w:t>
      </w:r>
      <w:r w:rsidRPr="00AA78C5">
        <w:rPr>
          <w:rStyle w:val="HideTWBExt"/>
        </w:rPr>
        <w:t>&lt;/DocAmend2&gt;</w:t>
      </w:r>
    </w:p>
    <w:p w14:paraId="6DDD53D8" w14:textId="77777777" w:rsidR="001D14A5" w:rsidRPr="00CE7B28" w:rsidRDefault="00CE7B28" w:rsidP="001D14A5">
      <w:r w:rsidRPr="00AA78C5">
        <w:rPr>
          <w:rStyle w:val="HideTWBExt"/>
        </w:rPr>
        <w:t>&lt;Article2&gt;</w:t>
      </w:r>
      <w:r w:rsidRPr="00CE7B28">
        <w:t>Člen 5 – odstavek 1 – točka h a (novo)</w:t>
      </w:r>
      <w:r w:rsidRPr="00AA78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26706" w:rsidRPr="00CE7B28" w14:paraId="4D3B424D" w14:textId="77777777" w:rsidTr="00FA4058">
        <w:trPr>
          <w:jc w:val="center"/>
        </w:trPr>
        <w:tc>
          <w:tcPr>
            <w:tcW w:w="9752" w:type="dxa"/>
            <w:gridSpan w:val="2"/>
          </w:tcPr>
          <w:p w14:paraId="5EE689A4" w14:textId="77777777" w:rsidR="001D14A5" w:rsidRPr="00CE7B28" w:rsidRDefault="001D14A5" w:rsidP="00FA4058">
            <w:pPr>
              <w:keepNext/>
            </w:pPr>
          </w:p>
        </w:tc>
      </w:tr>
      <w:tr w:rsidR="00326706" w:rsidRPr="00CE7B28" w14:paraId="651C3AC0" w14:textId="77777777" w:rsidTr="00FA4058">
        <w:trPr>
          <w:jc w:val="center"/>
        </w:trPr>
        <w:tc>
          <w:tcPr>
            <w:tcW w:w="4876" w:type="dxa"/>
          </w:tcPr>
          <w:p w14:paraId="756B691F" w14:textId="77777777" w:rsidR="001D14A5" w:rsidRPr="00CE7B28" w:rsidRDefault="00CE7B28" w:rsidP="00FA4058">
            <w:pPr>
              <w:pStyle w:val="AmColumnHeading"/>
              <w:keepNext/>
            </w:pPr>
            <w:r w:rsidRPr="00CE7B28">
              <w:t>Besedilo, ki ga predlaga Komisija</w:t>
            </w:r>
          </w:p>
        </w:tc>
        <w:tc>
          <w:tcPr>
            <w:tcW w:w="4876" w:type="dxa"/>
          </w:tcPr>
          <w:p w14:paraId="34ACD2B5" w14:textId="77777777" w:rsidR="001D14A5" w:rsidRPr="00CE7B28" w:rsidRDefault="00CE7B28" w:rsidP="00FA4058">
            <w:pPr>
              <w:pStyle w:val="AmColumnHeading"/>
              <w:keepNext/>
            </w:pPr>
            <w:r w:rsidRPr="00CE7B28">
              <w:t>Predlog spremembe</w:t>
            </w:r>
          </w:p>
        </w:tc>
      </w:tr>
      <w:tr w:rsidR="00326706" w:rsidRPr="00CE7B28" w14:paraId="35A455A5" w14:textId="77777777" w:rsidTr="00FA4058">
        <w:trPr>
          <w:jc w:val="center"/>
        </w:trPr>
        <w:tc>
          <w:tcPr>
            <w:tcW w:w="4876" w:type="dxa"/>
          </w:tcPr>
          <w:p w14:paraId="0706BF28" w14:textId="77777777" w:rsidR="001D14A5" w:rsidRPr="00CE7B28" w:rsidRDefault="001D14A5" w:rsidP="00FA4058">
            <w:pPr>
              <w:pStyle w:val="Normal6a"/>
            </w:pPr>
          </w:p>
        </w:tc>
        <w:tc>
          <w:tcPr>
            <w:tcW w:w="4876" w:type="dxa"/>
          </w:tcPr>
          <w:p w14:paraId="28E0081F" w14:textId="77777777" w:rsidR="001D14A5" w:rsidRPr="00CE7B28" w:rsidRDefault="00CE7B28" w:rsidP="00FA4058">
            <w:pPr>
              <w:pStyle w:val="Normal6a"/>
              <w:rPr>
                <w:b/>
                <w:bCs/>
                <w:i/>
                <w:iCs/>
                <w:szCs w:val="24"/>
              </w:rPr>
            </w:pPr>
            <w:r w:rsidRPr="00CE7B28">
              <w:rPr>
                <w:b/>
                <w:i/>
              </w:rPr>
              <w:t>(5a)</w:t>
            </w:r>
            <w:r w:rsidRPr="00CE7B28">
              <w:rPr>
                <w:b/>
                <w:i/>
              </w:rPr>
              <w:tab/>
              <w:t>v členu 5(1) se doda naslednja točka:</w:t>
            </w:r>
          </w:p>
        </w:tc>
      </w:tr>
      <w:tr w:rsidR="00326706" w:rsidRPr="00CE7B28" w14:paraId="04E88FDE" w14:textId="77777777" w:rsidTr="00FA4058">
        <w:trPr>
          <w:jc w:val="center"/>
        </w:trPr>
        <w:tc>
          <w:tcPr>
            <w:tcW w:w="4876" w:type="dxa"/>
          </w:tcPr>
          <w:p w14:paraId="7C76603F" w14:textId="77777777" w:rsidR="001D14A5" w:rsidRPr="00CE7B28" w:rsidRDefault="001D14A5" w:rsidP="00FA4058">
            <w:pPr>
              <w:pStyle w:val="Normal6a"/>
            </w:pPr>
          </w:p>
        </w:tc>
        <w:tc>
          <w:tcPr>
            <w:tcW w:w="4876" w:type="dxa"/>
          </w:tcPr>
          <w:p w14:paraId="645751C3" w14:textId="77777777" w:rsidR="001D14A5" w:rsidRPr="00CE7B28" w:rsidRDefault="00CE7B28" w:rsidP="00FA4058">
            <w:pPr>
              <w:pStyle w:val="Normal6a"/>
              <w:rPr>
                <w:b/>
                <w:bCs/>
                <w:i/>
                <w:iCs/>
                <w:szCs w:val="24"/>
              </w:rPr>
            </w:pPr>
            <w:r w:rsidRPr="00CE7B28">
              <w:rPr>
                <w:b/>
                <w:i/>
              </w:rPr>
              <w:t>„(ha)</w:t>
            </w:r>
            <w:r w:rsidRPr="00CE7B28">
              <w:rPr>
                <w:b/>
                <w:i/>
              </w:rPr>
              <w:tab/>
              <w:t>dajanje na trg, dajanje v uporabo ali uporaba sistema UI, ki lahko spremeni, manipulira ali ustvari slike ali videoposnetke z namenom prikazovanja spolno eksplicitnih dejavnosti ali intimnih delov fizične osebe ali ki to osebo sleče brez njene privolitve in lahko olajša deljenje intimnih ali prirejenih vsebin brez privolitve žrtve, kot je opredeljeno v Direktivi (EU) 2024/1385</w:t>
            </w:r>
            <w:r w:rsidRPr="00CE7B28">
              <w:rPr>
                <w:b/>
                <w:i/>
                <w:vertAlign w:val="superscript"/>
              </w:rPr>
              <w:t>1a</w:t>
            </w:r>
            <w:r w:rsidRPr="00CE7B28">
              <w:rPr>
                <w:b/>
                <w:i/>
              </w:rPr>
              <w:t>.</w:t>
            </w:r>
          </w:p>
        </w:tc>
      </w:tr>
      <w:tr w:rsidR="00326706" w:rsidRPr="00CE7B28" w14:paraId="3F4555CC" w14:textId="77777777" w:rsidTr="00FA4058">
        <w:trPr>
          <w:jc w:val="center"/>
        </w:trPr>
        <w:tc>
          <w:tcPr>
            <w:tcW w:w="4876" w:type="dxa"/>
          </w:tcPr>
          <w:p w14:paraId="68E3EBF2" w14:textId="77777777" w:rsidR="001D14A5" w:rsidRPr="00CE7B28" w:rsidRDefault="001D14A5" w:rsidP="00FA4058">
            <w:pPr>
              <w:pStyle w:val="Normal6a"/>
            </w:pPr>
          </w:p>
        </w:tc>
        <w:tc>
          <w:tcPr>
            <w:tcW w:w="4876" w:type="dxa"/>
          </w:tcPr>
          <w:p w14:paraId="0ADF9AE1" w14:textId="77777777" w:rsidR="001D14A5" w:rsidRPr="00CE7B28" w:rsidRDefault="00CE7B28" w:rsidP="00FA4058">
            <w:pPr>
              <w:pStyle w:val="Normal6a"/>
              <w:rPr>
                <w:b/>
                <w:bCs/>
                <w:i/>
                <w:iCs/>
                <w:szCs w:val="24"/>
              </w:rPr>
            </w:pPr>
            <w:r w:rsidRPr="00CE7B28">
              <w:rPr>
                <w:b/>
                <w:i/>
              </w:rPr>
              <w:t>_________________</w:t>
            </w:r>
          </w:p>
        </w:tc>
      </w:tr>
      <w:tr w:rsidR="00326706" w:rsidRPr="00CE7B28" w14:paraId="652D0199" w14:textId="77777777" w:rsidTr="00FA4058">
        <w:trPr>
          <w:jc w:val="center"/>
        </w:trPr>
        <w:tc>
          <w:tcPr>
            <w:tcW w:w="4876" w:type="dxa"/>
          </w:tcPr>
          <w:p w14:paraId="61F94574" w14:textId="77777777" w:rsidR="001D14A5" w:rsidRPr="00CE7B28" w:rsidRDefault="001D14A5" w:rsidP="00FA4058">
            <w:pPr>
              <w:pStyle w:val="Normal6a"/>
            </w:pPr>
          </w:p>
        </w:tc>
        <w:tc>
          <w:tcPr>
            <w:tcW w:w="4876" w:type="dxa"/>
          </w:tcPr>
          <w:p w14:paraId="32EA64E2" w14:textId="77777777" w:rsidR="001D14A5" w:rsidRPr="00CE7B28" w:rsidRDefault="00CE7B28" w:rsidP="00FA4058">
            <w:pPr>
              <w:pStyle w:val="Normal6a"/>
              <w:rPr>
                <w:b/>
                <w:bCs/>
                <w:i/>
                <w:iCs/>
                <w:szCs w:val="24"/>
              </w:rPr>
            </w:pPr>
            <w:r w:rsidRPr="00CE7B28">
              <w:rPr>
                <w:b/>
                <w:i/>
                <w:vertAlign w:val="superscript"/>
              </w:rPr>
              <w:t>1a</w:t>
            </w:r>
            <w:r w:rsidRPr="00CE7B28">
              <w:rPr>
                <w:b/>
                <w:i/>
              </w:rPr>
              <w:t xml:space="preserve"> Direktiva (EU) 2024/1385 Evropskega parlamenta in Sveta z dne 14. maja 2024 o boju proti nasilju nad ženskami in nasilju v družini (UL L, 2024/1385, 24.5.2024, ELI: http://data.europa.eu/eli/dir/2024/1385/oj).“</w:t>
            </w:r>
          </w:p>
        </w:tc>
      </w:tr>
    </w:tbl>
    <w:p w14:paraId="0AA34013" w14:textId="77777777" w:rsidR="001D14A5" w:rsidRPr="00CE7B28" w:rsidRDefault="00CE7B28" w:rsidP="001D14A5">
      <w:r w:rsidRPr="00AA78C5">
        <w:rPr>
          <w:rStyle w:val="HideTWBExt"/>
        </w:rPr>
        <w:t>&lt;/Amend&gt;</w:t>
      </w:r>
      <w:bookmarkEnd w:id="1"/>
    </w:p>
    <w:p w14:paraId="33DDC530" w14:textId="77777777" w:rsidR="001D14A5" w:rsidRPr="00AA78C5" w:rsidRDefault="001D14A5" w:rsidP="001D14A5">
      <w:pPr>
        <w:rPr>
          <w:rStyle w:val="HideTWBExt"/>
        </w:rPr>
      </w:pPr>
    </w:p>
    <w:p w14:paraId="5DE28353" w14:textId="77777777" w:rsidR="001D14A5" w:rsidRPr="00AA78C5" w:rsidRDefault="001D14A5" w:rsidP="001D14A5">
      <w:pPr>
        <w:rPr>
          <w:rStyle w:val="HideTWBExt"/>
        </w:rPr>
      </w:pPr>
    </w:p>
    <w:p w14:paraId="55D4EC88" w14:textId="77777777" w:rsidR="001D14A5" w:rsidRPr="00CE7B28" w:rsidRDefault="001D14A5" w:rsidP="001D14A5"/>
    <w:p w14:paraId="6482EE07"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18</w:t>
      </w:r>
      <w:r w:rsidRPr="00AA78C5">
        <w:rPr>
          <w:rStyle w:val="HideTWBExt"/>
          <w:b w:val="0"/>
          <w:szCs w:val="24"/>
        </w:rPr>
        <w:t>&lt;/NumAm&gt;</w:t>
      </w:r>
    </w:p>
    <w:p w14:paraId="0DF26D78"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285E4FCA" w14:textId="77777777" w:rsidR="001D14A5" w:rsidRPr="00CE7B28" w:rsidRDefault="00CE7B28" w:rsidP="001D14A5">
      <w:pPr>
        <w:pStyle w:val="NormalBold"/>
      </w:pPr>
      <w:r w:rsidRPr="00AA78C5">
        <w:rPr>
          <w:rStyle w:val="HideTWBExt"/>
          <w:b w:val="0"/>
          <w:szCs w:val="24"/>
        </w:rPr>
        <w:t>&lt;Article&gt;</w:t>
      </w:r>
      <w:r w:rsidRPr="00CE7B28">
        <w:t>Člen 1 – odstavek 1 – točka 6</w:t>
      </w:r>
      <w:r w:rsidRPr="00AA78C5">
        <w:rPr>
          <w:rStyle w:val="HideTWBExt"/>
          <w:b w:val="0"/>
          <w:szCs w:val="24"/>
        </w:rPr>
        <w:t>&lt;/Article&gt;</w:t>
      </w:r>
    </w:p>
    <w:p w14:paraId="4527BEE4" w14:textId="77777777" w:rsidR="001D14A5" w:rsidRPr="00CE7B28" w:rsidRDefault="00CE7B28" w:rsidP="001D14A5">
      <w:r w:rsidRPr="00AA78C5">
        <w:rPr>
          <w:rStyle w:val="HideTWBExt"/>
        </w:rPr>
        <w:t>&lt;DocAmend2&gt;</w:t>
      </w:r>
      <w:r w:rsidRPr="00CE7B28">
        <w:t>Uredba (EU) 2024/1689</w:t>
      </w:r>
      <w:r w:rsidRPr="00AA78C5">
        <w:rPr>
          <w:rStyle w:val="HideTWBExt"/>
        </w:rPr>
        <w:t>&lt;/DocAmend2&gt;</w:t>
      </w:r>
    </w:p>
    <w:p w14:paraId="20D307BF" w14:textId="77777777" w:rsidR="001D14A5" w:rsidRPr="00CE7B28" w:rsidRDefault="00CE7B28" w:rsidP="001D14A5">
      <w:r w:rsidRPr="00AA78C5">
        <w:rPr>
          <w:rStyle w:val="HideTWBExt"/>
        </w:rPr>
        <w:t>&lt;Article2&gt;</w:t>
      </w:r>
      <w:r w:rsidRPr="00CE7B28">
        <w:t>Člen 6 – odstavek 4</w:t>
      </w:r>
      <w:r w:rsidRPr="00AA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6A430A66" w14:textId="77777777" w:rsidTr="00FA4058">
        <w:trPr>
          <w:trHeight w:hRule="exact" w:val="240"/>
          <w:jc w:val="center"/>
        </w:trPr>
        <w:tc>
          <w:tcPr>
            <w:tcW w:w="9752" w:type="dxa"/>
            <w:gridSpan w:val="2"/>
            <w:tcBorders>
              <w:top w:val="nil"/>
              <w:left w:val="nil"/>
              <w:bottom w:val="nil"/>
              <w:right w:val="nil"/>
            </w:tcBorders>
          </w:tcPr>
          <w:p w14:paraId="5ADCF8D6" w14:textId="77777777" w:rsidR="001D14A5" w:rsidRPr="00CE7B28" w:rsidRDefault="001D14A5" w:rsidP="00FA4058"/>
        </w:tc>
      </w:tr>
      <w:tr w:rsidR="00326706" w:rsidRPr="00CE7B28" w14:paraId="603837F6" w14:textId="77777777" w:rsidTr="00FA4058">
        <w:trPr>
          <w:trHeight w:val="240"/>
          <w:jc w:val="center"/>
        </w:trPr>
        <w:tc>
          <w:tcPr>
            <w:tcW w:w="4876" w:type="dxa"/>
            <w:tcBorders>
              <w:top w:val="nil"/>
              <w:left w:val="nil"/>
              <w:bottom w:val="nil"/>
              <w:right w:val="nil"/>
            </w:tcBorders>
          </w:tcPr>
          <w:p w14:paraId="28F2D109"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064A01EB" w14:textId="77777777" w:rsidR="001D14A5" w:rsidRPr="00CE7B28" w:rsidRDefault="00CE7B28" w:rsidP="00FA4058">
            <w:pPr>
              <w:pStyle w:val="AmColumnHeading"/>
            </w:pPr>
            <w:r w:rsidRPr="00CE7B28">
              <w:t>Predlog spremembe</w:t>
            </w:r>
          </w:p>
        </w:tc>
      </w:tr>
      <w:tr w:rsidR="00326706" w:rsidRPr="00CE7B28" w14:paraId="5810BFDA" w14:textId="77777777" w:rsidTr="00FA4058">
        <w:trPr>
          <w:jc w:val="center"/>
        </w:trPr>
        <w:tc>
          <w:tcPr>
            <w:tcW w:w="4876" w:type="dxa"/>
            <w:tcBorders>
              <w:top w:val="nil"/>
              <w:left w:val="nil"/>
              <w:bottom w:val="nil"/>
              <w:right w:val="nil"/>
            </w:tcBorders>
          </w:tcPr>
          <w:p w14:paraId="67C7BCEB" w14:textId="77777777" w:rsidR="001D14A5" w:rsidRPr="00CE7B28" w:rsidRDefault="00CE7B28" w:rsidP="00FA4058">
            <w:pPr>
              <w:pStyle w:val="Normal6a"/>
            </w:pPr>
            <w:r w:rsidRPr="00CE7B28">
              <w:rPr>
                <w:b/>
                <w:i/>
              </w:rPr>
              <w:t>(6)</w:t>
            </w:r>
            <w:r w:rsidRPr="00CE7B28">
              <w:tab/>
            </w:r>
            <w:r w:rsidRPr="00CE7B28">
              <w:rPr>
                <w:b/>
                <w:i/>
              </w:rPr>
              <w:t>v členu 6(4) se odstavek 4 nadomesti z naslednjim:</w:t>
            </w:r>
          </w:p>
        </w:tc>
        <w:tc>
          <w:tcPr>
            <w:tcW w:w="4876" w:type="dxa"/>
            <w:tcBorders>
              <w:top w:val="nil"/>
              <w:left w:val="nil"/>
              <w:bottom w:val="nil"/>
              <w:right w:val="nil"/>
            </w:tcBorders>
          </w:tcPr>
          <w:p w14:paraId="74A77A6E" w14:textId="77777777" w:rsidR="001D14A5" w:rsidRPr="00CE7B28" w:rsidRDefault="00CE7B28" w:rsidP="00FA4058">
            <w:pPr>
              <w:pStyle w:val="Normal6a"/>
            </w:pPr>
            <w:r w:rsidRPr="00CE7B28">
              <w:rPr>
                <w:b/>
                <w:i/>
              </w:rPr>
              <w:t>črtano</w:t>
            </w:r>
          </w:p>
        </w:tc>
      </w:tr>
      <w:tr w:rsidR="00326706" w:rsidRPr="00CE7B28" w14:paraId="1E403BB2" w14:textId="77777777" w:rsidTr="00FA4058">
        <w:trPr>
          <w:jc w:val="center"/>
        </w:trPr>
        <w:tc>
          <w:tcPr>
            <w:tcW w:w="4876" w:type="dxa"/>
            <w:tcBorders>
              <w:top w:val="nil"/>
              <w:left w:val="nil"/>
              <w:bottom w:val="nil"/>
              <w:right w:val="nil"/>
            </w:tcBorders>
          </w:tcPr>
          <w:p w14:paraId="159CEBA2" w14:textId="77777777" w:rsidR="001D14A5" w:rsidRPr="00CE7B28" w:rsidRDefault="00CE7B28" w:rsidP="00FA4058">
            <w:pPr>
              <w:pStyle w:val="Normal6a"/>
            </w:pPr>
            <w:r w:rsidRPr="00CE7B28">
              <w:rPr>
                <w:b/>
                <w:i/>
              </w:rPr>
              <w:t>„4. Ponudnik, ki meni, da sistem UI iz Priloge III ne pomeni visokega tveganja, dokumentira svojo oceno, preden se ta sistem da na trg ali v uporabo. Ponudnik na zahtevo pristojnih nacionalnih organov predloži dokumentacijo o oceni.“;</w:t>
            </w:r>
          </w:p>
        </w:tc>
        <w:tc>
          <w:tcPr>
            <w:tcW w:w="4876" w:type="dxa"/>
            <w:tcBorders>
              <w:top w:val="nil"/>
              <w:left w:val="nil"/>
              <w:bottom w:val="nil"/>
              <w:right w:val="nil"/>
            </w:tcBorders>
          </w:tcPr>
          <w:p w14:paraId="40086CBC" w14:textId="77777777" w:rsidR="001D14A5" w:rsidRPr="00CE7B28" w:rsidRDefault="001D14A5" w:rsidP="00FA4058">
            <w:pPr>
              <w:pStyle w:val="Normal6a"/>
            </w:pPr>
          </w:p>
        </w:tc>
      </w:tr>
    </w:tbl>
    <w:p w14:paraId="213ED583" w14:textId="77777777" w:rsidR="001D14A5" w:rsidRPr="00CE7B28" w:rsidRDefault="00CE7B28" w:rsidP="001D14A5">
      <w:r w:rsidRPr="00AA78C5">
        <w:rPr>
          <w:rStyle w:val="HideTWBExt"/>
        </w:rPr>
        <w:t>&lt;/Amend&gt;</w:t>
      </w:r>
    </w:p>
    <w:p w14:paraId="0291BEC3"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19</w:t>
      </w:r>
      <w:r w:rsidRPr="00AA78C5">
        <w:rPr>
          <w:rStyle w:val="HideTWBExt"/>
          <w:b w:val="0"/>
          <w:szCs w:val="24"/>
        </w:rPr>
        <w:t>&lt;/NumAm&gt;</w:t>
      </w:r>
    </w:p>
    <w:p w14:paraId="2C4FECD9"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113E088B" w14:textId="77777777" w:rsidR="001D14A5" w:rsidRPr="00CE7B28" w:rsidRDefault="00CE7B28" w:rsidP="001D14A5">
      <w:pPr>
        <w:pStyle w:val="NormalBold"/>
      </w:pPr>
      <w:r w:rsidRPr="00AA78C5">
        <w:rPr>
          <w:rStyle w:val="HideTWBExt"/>
          <w:b w:val="0"/>
          <w:szCs w:val="24"/>
        </w:rPr>
        <w:t>&lt;Article&gt;</w:t>
      </w:r>
      <w:r w:rsidRPr="00CE7B28">
        <w:t>Člen 1 – odstavek 1 – točka 14</w:t>
      </w:r>
      <w:r w:rsidRPr="00AA78C5">
        <w:rPr>
          <w:rStyle w:val="HideTWBExt"/>
          <w:b w:val="0"/>
          <w:szCs w:val="24"/>
        </w:rPr>
        <w:t>&lt;/Article&gt;</w:t>
      </w:r>
    </w:p>
    <w:p w14:paraId="13DA8076" w14:textId="77777777" w:rsidR="001D14A5" w:rsidRPr="00CE7B28" w:rsidRDefault="00CE7B28" w:rsidP="001D14A5">
      <w:r w:rsidRPr="00AA78C5">
        <w:rPr>
          <w:rStyle w:val="HideTWBExt"/>
        </w:rPr>
        <w:t>&lt;DocAmend2&gt;</w:t>
      </w:r>
      <w:r w:rsidRPr="00CE7B28">
        <w:t>Uredba (EU) 2024/1689</w:t>
      </w:r>
      <w:r w:rsidRPr="00AA78C5">
        <w:rPr>
          <w:rStyle w:val="HideTWBExt"/>
        </w:rPr>
        <w:t>&lt;/DocAmend2&gt;</w:t>
      </w:r>
    </w:p>
    <w:p w14:paraId="407ED8AD" w14:textId="77777777" w:rsidR="001D14A5" w:rsidRPr="00CE7B28" w:rsidRDefault="00CE7B28" w:rsidP="001D14A5">
      <w:r w:rsidRPr="00AA78C5">
        <w:rPr>
          <w:rStyle w:val="HideTWBExt"/>
        </w:rPr>
        <w:t>&lt;Article2&gt;</w:t>
      </w:r>
      <w:r w:rsidRPr="00CE7B28">
        <w:t>Člen 49 – odstavek 2</w:t>
      </w:r>
      <w:r w:rsidRPr="00AA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2CBBE013" w14:textId="77777777" w:rsidTr="00FA4058">
        <w:trPr>
          <w:trHeight w:hRule="exact" w:val="240"/>
          <w:jc w:val="center"/>
        </w:trPr>
        <w:tc>
          <w:tcPr>
            <w:tcW w:w="9752" w:type="dxa"/>
            <w:gridSpan w:val="2"/>
            <w:tcBorders>
              <w:top w:val="nil"/>
              <w:left w:val="nil"/>
              <w:bottom w:val="nil"/>
              <w:right w:val="nil"/>
            </w:tcBorders>
          </w:tcPr>
          <w:p w14:paraId="5D4B4C52" w14:textId="77777777" w:rsidR="001D14A5" w:rsidRPr="00CE7B28" w:rsidRDefault="001D14A5" w:rsidP="00FA4058"/>
        </w:tc>
      </w:tr>
      <w:tr w:rsidR="00326706" w:rsidRPr="00CE7B28" w14:paraId="7554698A" w14:textId="77777777" w:rsidTr="00FA4058">
        <w:trPr>
          <w:trHeight w:val="240"/>
          <w:jc w:val="center"/>
        </w:trPr>
        <w:tc>
          <w:tcPr>
            <w:tcW w:w="4876" w:type="dxa"/>
            <w:tcBorders>
              <w:top w:val="nil"/>
              <w:left w:val="nil"/>
              <w:bottom w:val="nil"/>
              <w:right w:val="nil"/>
            </w:tcBorders>
          </w:tcPr>
          <w:p w14:paraId="3E8FFD2A"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34EFF9F1" w14:textId="77777777" w:rsidR="001D14A5" w:rsidRPr="00CE7B28" w:rsidRDefault="00CE7B28" w:rsidP="00FA4058">
            <w:pPr>
              <w:pStyle w:val="AmColumnHeading"/>
            </w:pPr>
            <w:r w:rsidRPr="00CE7B28">
              <w:t>Predlog spremembe</w:t>
            </w:r>
          </w:p>
        </w:tc>
      </w:tr>
      <w:tr w:rsidR="00326706" w:rsidRPr="00CE7B28" w14:paraId="1E9991DA" w14:textId="77777777" w:rsidTr="00FA4058">
        <w:trPr>
          <w:jc w:val="center"/>
        </w:trPr>
        <w:tc>
          <w:tcPr>
            <w:tcW w:w="4876" w:type="dxa"/>
            <w:tcBorders>
              <w:top w:val="nil"/>
              <w:left w:val="nil"/>
              <w:bottom w:val="nil"/>
              <w:right w:val="nil"/>
            </w:tcBorders>
          </w:tcPr>
          <w:p w14:paraId="4261CEEA" w14:textId="77777777" w:rsidR="001D14A5" w:rsidRPr="00CE7B28" w:rsidRDefault="00CE7B28" w:rsidP="00FA4058">
            <w:pPr>
              <w:pStyle w:val="Normal6a"/>
            </w:pPr>
            <w:r w:rsidRPr="00CE7B28">
              <w:rPr>
                <w:b/>
                <w:i/>
              </w:rPr>
              <w:t>(14)</w:t>
            </w:r>
            <w:r w:rsidRPr="00CE7B28">
              <w:tab/>
            </w:r>
            <w:r w:rsidRPr="00CE7B28">
              <w:rPr>
                <w:b/>
                <w:i/>
              </w:rPr>
              <w:t>v členu 49 se črta odstavek 2;</w:t>
            </w:r>
          </w:p>
        </w:tc>
        <w:tc>
          <w:tcPr>
            <w:tcW w:w="4876" w:type="dxa"/>
            <w:tcBorders>
              <w:top w:val="nil"/>
              <w:left w:val="nil"/>
              <w:bottom w:val="nil"/>
              <w:right w:val="nil"/>
            </w:tcBorders>
          </w:tcPr>
          <w:p w14:paraId="3D4BC38B" w14:textId="77777777" w:rsidR="001D14A5" w:rsidRPr="00CE7B28" w:rsidRDefault="00CE7B28" w:rsidP="00FA4058">
            <w:pPr>
              <w:pStyle w:val="Normal6a"/>
            </w:pPr>
            <w:r w:rsidRPr="00CE7B28">
              <w:rPr>
                <w:b/>
                <w:i/>
              </w:rPr>
              <w:t>črtano</w:t>
            </w:r>
          </w:p>
        </w:tc>
      </w:tr>
    </w:tbl>
    <w:p w14:paraId="047D1052" w14:textId="77777777" w:rsidR="001D14A5" w:rsidRPr="00CE7B28" w:rsidRDefault="00CE7B28" w:rsidP="001D14A5">
      <w:r w:rsidRPr="00AA78C5">
        <w:rPr>
          <w:rStyle w:val="HideTWBExt"/>
        </w:rPr>
        <w:t>&lt;/Amend&gt;</w:t>
      </w:r>
    </w:p>
    <w:p w14:paraId="4CE7CF23" w14:textId="77777777" w:rsidR="001D14A5" w:rsidRPr="00CE7B28" w:rsidRDefault="00CE7B28" w:rsidP="001D14A5">
      <w:pPr>
        <w:pStyle w:val="AMNumberTabs0"/>
        <w:keepNext/>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20</w:t>
      </w:r>
      <w:r w:rsidRPr="00AA78C5">
        <w:rPr>
          <w:rStyle w:val="HideTWBExt"/>
          <w:b w:val="0"/>
          <w:szCs w:val="24"/>
        </w:rPr>
        <w:t>&lt;/NumAm&gt;</w:t>
      </w:r>
    </w:p>
    <w:p w14:paraId="74025824" w14:textId="77777777" w:rsidR="001D14A5" w:rsidRPr="00CE7B28" w:rsidRDefault="00CE7B28" w:rsidP="001D14A5">
      <w:pPr>
        <w:pStyle w:val="NormalBold12b"/>
        <w:keepNext/>
      </w:pPr>
      <w:r w:rsidRPr="00AA78C5">
        <w:rPr>
          <w:rStyle w:val="HideTWBExt"/>
          <w:b w:val="0"/>
          <w:szCs w:val="24"/>
        </w:rPr>
        <w:t>&lt;DocAmend&gt;</w:t>
      </w:r>
      <w:r w:rsidRPr="00CE7B28">
        <w:t>Predlog uredbe</w:t>
      </w:r>
      <w:r w:rsidRPr="00AA78C5">
        <w:rPr>
          <w:rStyle w:val="HideTWBExt"/>
          <w:b w:val="0"/>
          <w:szCs w:val="24"/>
        </w:rPr>
        <w:t>&lt;/DocAmend&gt;</w:t>
      </w:r>
    </w:p>
    <w:p w14:paraId="18FC4289" w14:textId="77777777" w:rsidR="001D14A5" w:rsidRPr="00CE7B28" w:rsidRDefault="00CE7B28" w:rsidP="001D14A5">
      <w:pPr>
        <w:pStyle w:val="NormalBold"/>
      </w:pPr>
      <w:r w:rsidRPr="00AA78C5">
        <w:rPr>
          <w:rStyle w:val="HideTWBExt"/>
          <w:b w:val="0"/>
          <w:szCs w:val="24"/>
        </w:rPr>
        <w:t>&lt;Article&gt;</w:t>
      </w:r>
      <w:r w:rsidRPr="00CE7B28">
        <w:t>Člen 1 – odstavek 1 – točka 15</w:t>
      </w:r>
      <w:r w:rsidRPr="00AA78C5">
        <w:rPr>
          <w:rStyle w:val="HideTWBExt"/>
          <w:b w:val="0"/>
          <w:szCs w:val="24"/>
        </w:rPr>
        <w:t>&lt;/Article&gt;</w:t>
      </w:r>
    </w:p>
    <w:p w14:paraId="20913326" w14:textId="77777777" w:rsidR="001D14A5" w:rsidRPr="00CE7B28" w:rsidRDefault="00CE7B28" w:rsidP="001D14A5">
      <w:pPr>
        <w:keepNext/>
      </w:pPr>
      <w:r w:rsidRPr="00AA78C5">
        <w:rPr>
          <w:rStyle w:val="HideTWBExt"/>
        </w:rPr>
        <w:t>&lt;DocAmend2&gt;</w:t>
      </w:r>
      <w:r w:rsidRPr="00CE7B28">
        <w:t>Uredba (EU) 2024/1689</w:t>
      </w:r>
      <w:r w:rsidRPr="00AA78C5">
        <w:rPr>
          <w:rStyle w:val="HideTWBExt"/>
        </w:rPr>
        <w:t>&lt;/DocAmend2&gt;</w:t>
      </w:r>
    </w:p>
    <w:p w14:paraId="7D64072D" w14:textId="77777777" w:rsidR="001D14A5" w:rsidRPr="00CE7B28" w:rsidRDefault="00CE7B28" w:rsidP="001D14A5">
      <w:r w:rsidRPr="00AA78C5">
        <w:rPr>
          <w:rStyle w:val="HideTWBExt"/>
        </w:rPr>
        <w:t>&lt;Article2&gt;</w:t>
      </w:r>
      <w:r w:rsidRPr="00CE7B28">
        <w:t>Člen 50 – odstavek 7</w:t>
      </w:r>
      <w:r w:rsidRPr="00AA78C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26706" w:rsidRPr="00CE7B28" w14:paraId="6530B83A" w14:textId="77777777" w:rsidTr="00FA4058">
        <w:trPr>
          <w:jc w:val="center"/>
        </w:trPr>
        <w:tc>
          <w:tcPr>
            <w:tcW w:w="9752" w:type="dxa"/>
            <w:gridSpan w:val="2"/>
          </w:tcPr>
          <w:p w14:paraId="01744967" w14:textId="77777777" w:rsidR="001D14A5" w:rsidRPr="00CE7B28" w:rsidRDefault="001D14A5" w:rsidP="00FA4058">
            <w:pPr>
              <w:keepNext/>
            </w:pPr>
          </w:p>
        </w:tc>
      </w:tr>
      <w:tr w:rsidR="00326706" w:rsidRPr="00CE7B28" w14:paraId="41BE837D" w14:textId="77777777" w:rsidTr="00FA4058">
        <w:trPr>
          <w:jc w:val="center"/>
        </w:trPr>
        <w:tc>
          <w:tcPr>
            <w:tcW w:w="4876" w:type="dxa"/>
          </w:tcPr>
          <w:p w14:paraId="191871AD" w14:textId="77777777" w:rsidR="001D14A5" w:rsidRPr="00CE7B28" w:rsidRDefault="00CE7B28" w:rsidP="00FA4058">
            <w:pPr>
              <w:pStyle w:val="ColumnHeading"/>
              <w:keepNext/>
            </w:pPr>
            <w:r w:rsidRPr="00CE7B28">
              <w:t>Besedilo, ki ga predlaga Komisija</w:t>
            </w:r>
          </w:p>
        </w:tc>
        <w:tc>
          <w:tcPr>
            <w:tcW w:w="4876" w:type="dxa"/>
          </w:tcPr>
          <w:p w14:paraId="59CDA84D" w14:textId="77777777" w:rsidR="001D14A5" w:rsidRPr="00CE7B28" w:rsidRDefault="00CE7B28" w:rsidP="00FA4058">
            <w:pPr>
              <w:pStyle w:val="ColumnHeading"/>
              <w:keepNext/>
            </w:pPr>
            <w:r w:rsidRPr="00CE7B28">
              <w:t>Predlog spremembe</w:t>
            </w:r>
          </w:p>
        </w:tc>
      </w:tr>
      <w:tr w:rsidR="00326706" w:rsidRPr="00CE7B28" w14:paraId="11C2D6BD" w14:textId="77777777" w:rsidTr="00FA4058">
        <w:trPr>
          <w:jc w:val="center"/>
        </w:trPr>
        <w:tc>
          <w:tcPr>
            <w:tcW w:w="4876" w:type="dxa"/>
          </w:tcPr>
          <w:p w14:paraId="44C7335E" w14:textId="77777777" w:rsidR="001D14A5" w:rsidRPr="00CE7B28" w:rsidRDefault="00CE7B28" w:rsidP="00FA4058">
            <w:pPr>
              <w:pStyle w:val="Normal6"/>
            </w:pPr>
            <w:r w:rsidRPr="00CE7B28">
              <w:t>7.</w:t>
            </w:r>
            <w:r w:rsidRPr="00CE7B28">
              <w:tab/>
              <w:t xml:space="preserve">Urad za UI spodbuja in olajšuje pripravo kodeksov </w:t>
            </w:r>
            <w:r w:rsidRPr="00CE7B28">
              <w:rPr>
                <w:b/>
                <w:i/>
              </w:rPr>
              <w:t>prakse</w:t>
            </w:r>
            <w:r w:rsidRPr="00CE7B28">
              <w:t xml:space="preserve"> na ravni Unije, da se omogoči učinkovito izvajanje obveznosti glede odkrivanja, tehničnega in vidnega označevanja umetno ustvarjenih ali prirejenih vsebin. Komisija lahko </w:t>
            </w:r>
            <w:r w:rsidRPr="00CE7B28">
              <w:rPr>
                <w:b/>
                <w:i/>
              </w:rPr>
              <w:t>v skladu s postopkom iz člena 56(6), prvi pododstavek, oceni, ali je pristop k tem kodeksom</w:t>
            </w:r>
            <w:r w:rsidRPr="00CE7B28">
              <w:t xml:space="preserve"> ravnanja </w:t>
            </w:r>
            <w:r w:rsidRPr="00CE7B28">
              <w:rPr>
                <w:b/>
                <w:i/>
              </w:rPr>
              <w:t>ustrezen za zagotovitev izpolnjevanja obveznosti</w:t>
            </w:r>
            <w:r w:rsidRPr="00CE7B28">
              <w:t xml:space="preserve"> iz </w:t>
            </w:r>
            <w:r w:rsidRPr="00CE7B28">
              <w:rPr>
                <w:b/>
                <w:i/>
              </w:rPr>
              <w:t>odstavka 2</w:t>
            </w:r>
            <w:r w:rsidRPr="00CE7B28">
              <w:t>. Če meni, da kodeks ni ustrezen, lahko Komisija sprejme izvedbeni akt, s katerim določi skupna pravila za izvajanje navedenih obveznosti v skladu s postopkom pregleda iz člena 98(2).</w:t>
            </w:r>
          </w:p>
        </w:tc>
        <w:tc>
          <w:tcPr>
            <w:tcW w:w="4876" w:type="dxa"/>
          </w:tcPr>
          <w:p w14:paraId="290A78A3" w14:textId="77777777" w:rsidR="001D14A5" w:rsidRPr="00CE7B28" w:rsidRDefault="00CE7B28" w:rsidP="00FA4058">
            <w:pPr>
              <w:pStyle w:val="Normal6"/>
              <w:rPr>
                <w:szCs w:val="24"/>
              </w:rPr>
            </w:pPr>
            <w:r w:rsidRPr="00CE7B28">
              <w:t>7.</w:t>
            </w:r>
            <w:r w:rsidRPr="00CE7B28">
              <w:tab/>
              <w:t xml:space="preserve">Urad za UI spodbuja in olajšuje pripravo kodeksov </w:t>
            </w:r>
            <w:r w:rsidRPr="00CE7B28">
              <w:rPr>
                <w:b/>
                <w:i/>
              </w:rPr>
              <w:t>ravnanja</w:t>
            </w:r>
            <w:r w:rsidRPr="00CE7B28">
              <w:t xml:space="preserve"> na ravni Unije, da se omogoči učinkovito izvajanje obveznosti glede odkrivanja, tehničnega in vidnega označevanja umetno ustvarjenih ali prirejenih vsebin. Komisija lahko </w:t>
            </w:r>
            <w:r w:rsidRPr="00CE7B28">
              <w:rPr>
                <w:b/>
                <w:i/>
              </w:rPr>
              <w:t>sprejme izvedbene akte za odobritev teh kodeksov</w:t>
            </w:r>
            <w:r w:rsidRPr="00CE7B28">
              <w:t xml:space="preserve"> ravnanja </w:t>
            </w:r>
            <w:r w:rsidRPr="00CE7B28">
              <w:rPr>
                <w:b/>
                <w:i/>
              </w:rPr>
              <w:t>v skladu s postopkom</w:t>
            </w:r>
            <w:r w:rsidRPr="00CE7B28">
              <w:t xml:space="preserve"> iz </w:t>
            </w:r>
            <w:r w:rsidRPr="00CE7B28">
              <w:rPr>
                <w:b/>
                <w:i/>
              </w:rPr>
              <w:t>člena 56(6)</w:t>
            </w:r>
            <w:r w:rsidRPr="00CE7B28">
              <w:t xml:space="preserve">. Če meni, da kodeks ni ustrezen, lahko Komisija sprejme izvedbeni akt, s katerim določi skupna pravila za izvajanje navedenih obveznosti v skladu s postopkom pregleda iz člena 98(2). </w:t>
            </w:r>
            <w:r w:rsidRPr="00CE7B28">
              <w:rPr>
                <w:b/>
                <w:i/>
              </w:rPr>
              <w:t>V teh kodeksih ravnanja se po potrebi obravnava, kako je mogoče sorazmerno zagotoviti ustrezno informiranje in ozaveščenost uporabnikov, tudi v primerih, ko se šteje, da sistemi UI predstavljajo manjše tveganje, zlasti kadar se uporabljajo v izobraževanju in usposabljanju, v medijskih in informacijskih storitvah, kulturnih in ustvarjalnih dejavnostih ali pri zagotavljanju javnih storitev.</w:t>
            </w:r>
          </w:p>
        </w:tc>
      </w:tr>
    </w:tbl>
    <w:p w14:paraId="7AB4DC1C" w14:textId="77777777" w:rsidR="001D14A5" w:rsidRPr="00CE7B28" w:rsidRDefault="00CE7B28" w:rsidP="001D14A5">
      <w:r w:rsidRPr="00AA78C5">
        <w:rPr>
          <w:rStyle w:val="HideTWBExt"/>
        </w:rPr>
        <w:t>&lt;/Amend&gt;</w:t>
      </w:r>
    </w:p>
    <w:p w14:paraId="076D1B02"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21</w:t>
      </w:r>
      <w:r w:rsidRPr="00AA78C5">
        <w:rPr>
          <w:rStyle w:val="HideTWBExt"/>
          <w:b w:val="0"/>
          <w:szCs w:val="24"/>
        </w:rPr>
        <w:t>&lt;/NumAm&gt;</w:t>
      </w:r>
    </w:p>
    <w:p w14:paraId="7FB1C083"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613368E9" w14:textId="77777777" w:rsidR="001D14A5" w:rsidRPr="00CE7B28" w:rsidRDefault="00CE7B28" w:rsidP="001D14A5">
      <w:pPr>
        <w:pStyle w:val="NormalBold"/>
      </w:pPr>
      <w:r w:rsidRPr="00AA78C5">
        <w:rPr>
          <w:rStyle w:val="HideTWBExt"/>
          <w:b w:val="0"/>
          <w:szCs w:val="24"/>
        </w:rPr>
        <w:t>&lt;Article&gt;</w:t>
      </w:r>
      <w:r w:rsidRPr="00CE7B28">
        <w:t>Člen 1 – odstavek 1 – točka 16</w:t>
      </w:r>
      <w:r w:rsidRPr="00AA78C5">
        <w:rPr>
          <w:rStyle w:val="HideTWBExt"/>
          <w:b w:val="0"/>
          <w:szCs w:val="24"/>
        </w:rPr>
        <w:t>&lt;/Article&gt;</w:t>
      </w:r>
    </w:p>
    <w:p w14:paraId="0C4C8E49" w14:textId="77777777" w:rsidR="001D14A5" w:rsidRPr="00CE7B28" w:rsidRDefault="00CE7B28" w:rsidP="001D14A5">
      <w:r w:rsidRPr="00AA78C5">
        <w:rPr>
          <w:rStyle w:val="HideTWBExt"/>
        </w:rPr>
        <w:t>&lt;DocAmend2&gt;</w:t>
      </w:r>
      <w:r w:rsidRPr="00CE7B28">
        <w:t>Uredba (EU) 2024/1689</w:t>
      </w:r>
      <w:r w:rsidRPr="00AA78C5">
        <w:rPr>
          <w:rStyle w:val="HideTWBExt"/>
        </w:rPr>
        <w:t>&lt;/DocAmend2&gt;</w:t>
      </w:r>
    </w:p>
    <w:p w14:paraId="6FFB3F9D" w14:textId="77777777" w:rsidR="001D14A5" w:rsidRPr="00CE7B28" w:rsidRDefault="00CE7B28" w:rsidP="001D14A5">
      <w:r w:rsidRPr="00AA78C5">
        <w:rPr>
          <w:rStyle w:val="HideTWBExt"/>
        </w:rPr>
        <w:t>&lt;Article2&gt;</w:t>
      </w:r>
      <w:r w:rsidRPr="00CE7B28">
        <w:t>Člen 56 – odstavek 6 – pododstavek 1</w:t>
      </w:r>
      <w:r w:rsidRPr="00AA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4AC85EF7" w14:textId="77777777" w:rsidTr="00FA4058">
        <w:trPr>
          <w:trHeight w:hRule="exact" w:val="240"/>
          <w:jc w:val="center"/>
        </w:trPr>
        <w:tc>
          <w:tcPr>
            <w:tcW w:w="9752" w:type="dxa"/>
            <w:gridSpan w:val="2"/>
            <w:tcBorders>
              <w:top w:val="nil"/>
              <w:left w:val="nil"/>
              <w:bottom w:val="nil"/>
              <w:right w:val="nil"/>
            </w:tcBorders>
          </w:tcPr>
          <w:p w14:paraId="14C4539D" w14:textId="77777777" w:rsidR="001D14A5" w:rsidRPr="00CE7B28" w:rsidRDefault="001D14A5" w:rsidP="00FA4058"/>
        </w:tc>
      </w:tr>
      <w:tr w:rsidR="00326706" w:rsidRPr="00CE7B28" w14:paraId="6B1BD443" w14:textId="77777777" w:rsidTr="00FA4058">
        <w:trPr>
          <w:trHeight w:val="240"/>
          <w:jc w:val="center"/>
        </w:trPr>
        <w:tc>
          <w:tcPr>
            <w:tcW w:w="4876" w:type="dxa"/>
            <w:tcBorders>
              <w:top w:val="nil"/>
              <w:left w:val="nil"/>
              <w:bottom w:val="nil"/>
              <w:right w:val="nil"/>
            </w:tcBorders>
          </w:tcPr>
          <w:p w14:paraId="03EFF4AA"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2789C373" w14:textId="77777777" w:rsidR="001D14A5" w:rsidRPr="00CE7B28" w:rsidRDefault="00CE7B28" w:rsidP="00FA4058">
            <w:pPr>
              <w:pStyle w:val="AmColumnHeading"/>
            </w:pPr>
            <w:r w:rsidRPr="00CE7B28">
              <w:t>Predlog spremembe</w:t>
            </w:r>
          </w:p>
        </w:tc>
      </w:tr>
      <w:tr w:rsidR="00326706" w:rsidRPr="00CE7B28" w14:paraId="7CEF58A7" w14:textId="77777777" w:rsidTr="00FA4058">
        <w:trPr>
          <w:jc w:val="center"/>
        </w:trPr>
        <w:tc>
          <w:tcPr>
            <w:tcW w:w="4876" w:type="dxa"/>
            <w:tcBorders>
              <w:top w:val="nil"/>
              <w:left w:val="nil"/>
              <w:bottom w:val="nil"/>
              <w:right w:val="nil"/>
            </w:tcBorders>
          </w:tcPr>
          <w:p w14:paraId="25AB051A" w14:textId="77777777" w:rsidR="001D14A5" w:rsidRPr="00CE7B28" w:rsidRDefault="00CE7B28" w:rsidP="00FA4058">
            <w:pPr>
              <w:pStyle w:val="Normal6a"/>
            </w:pPr>
            <w:r w:rsidRPr="00CE7B28">
              <w:t>6.</w:t>
            </w:r>
            <w:r w:rsidRPr="00CE7B28">
              <w:tab/>
            </w:r>
            <w:r w:rsidRPr="00CE7B28">
              <w:rPr>
                <w:b/>
                <w:i/>
              </w:rPr>
              <w:t>Komisija</w:t>
            </w:r>
            <w:r w:rsidRPr="00CE7B28">
              <w:t xml:space="preserve"> in Odbor redno spremljata in ocenjujeta, kako sodelujoči dosegajo cilje kodeksov </w:t>
            </w:r>
            <w:r w:rsidRPr="00CE7B28">
              <w:rPr>
                <w:b/>
                <w:i/>
              </w:rPr>
              <w:t>prakse</w:t>
            </w:r>
            <w:r w:rsidRPr="00CE7B28">
              <w:t xml:space="preserve"> in kako prispevajo k pravilni uporabi te uredbe. </w:t>
            </w:r>
            <w:r w:rsidRPr="00CE7B28">
              <w:rPr>
                <w:b/>
                <w:i/>
              </w:rPr>
              <w:t>Komisija</w:t>
            </w:r>
            <w:r w:rsidRPr="00CE7B28">
              <w:t xml:space="preserve"> ob kar največjem upoštevanju mnenja Odbora </w:t>
            </w:r>
            <w:r w:rsidRPr="00CE7B28">
              <w:rPr>
                <w:b/>
                <w:i/>
              </w:rPr>
              <w:t>oceni</w:t>
            </w:r>
            <w:r w:rsidRPr="00CE7B28">
              <w:t xml:space="preserve">, ali kodeksi </w:t>
            </w:r>
            <w:r w:rsidRPr="00CE7B28">
              <w:rPr>
                <w:b/>
                <w:i/>
              </w:rPr>
              <w:t>prakse</w:t>
            </w:r>
            <w:r w:rsidRPr="00CE7B28">
              <w:t xml:space="preserve"> zajemajo obveznosti iz členov 53 in 55, ter redno </w:t>
            </w:r>
            <w:r w:rsidRPr="00CE7B28">
              <w:rPr>
                <w:b/>
                <w:i/>
              </w:rPr>
              <w:t>spremlja</w:t>
            </w:r>
            <w:r w:rsidRPr="00CE7B28">
              <w:t xml:space="preserve"> in </w:t>
            </w:r>
            <w:r w:rsidRPr="00CE7B28">
              <w:rPr>
                <w:b/>
                <w:i/>
              </w:rPr>
              <w:t>ocenjuje</w:t>
            </w:r>
            <w:r w:rsidRPr="00CE7B28">
              <w:t xml:space="preserve"> doseganje ciljev v zvezi s tem. </w:t>
            </w:r>
            <w:r w:rsidRPr="00CE7B28">
              <w:rPr>
                <w:b/>
                <w:i/>
              </w:rPr>
              <w:t>Komisija objavi</w:t>
            </w:r>
            <w:r w:rsidRPr="00CE7B28">
              <w:t xml:space="preserve"> svojo oceno ustreznosti kodeksov </w:t>
            </w:r>
            <w:r w:rsidRPr="00CE7B28">
              <w:rPr>
                <w:b/>
                <w:i/>
              </w:rPr>
              <w:t>prakse</w:t>
            </w:r>
            <w:r w:rsidRPr="00CE7B28">
              <w:t>.</w:t>
            </w:r>
          </w:p>
        </w:tc>
        <w:tc>
          <w:tcPr>
            <w:tcW w:w="4876" w:type="dxa"/>
            <w:tcBorders>
              <w:top w:val="nil"/>
              <w:left w:val="nil"/>
              <w:bottom w:val="nil"/>
              <w:right w:val="nil"/>
            </w:tcBorders>
          </w:tcPr>
          <w:p w14:paraId="2CEF8C8A" w14:textId="77777777" w:rsidR="001D14A5" w:rsidRPr="00CE7B28" w:rsidRDefault="00CE7B28" w:rsidP="00FA4058">
            <w:pPr>
              <w:pStyle w:val="Normal6a"/>
            </w:pPr>
            <w:r w:rsidRPr="00CE7B28">
              <w:t>6.</w:t>
            </w:r>
            <w:r w:rsidRPr="00CE7B28">
              <w:tab/>
            </w:r>
            <w:r w:rsidRPr="00CE7B28">
              <w:rPr>
                <w:b/>
                <w:i/>
              </w:rPr>
              <w:t>Urad za UI</w:t>
            </w:r>
            <w:r w:rsidRPr="00CE7B28">
              <w:t xml:space="preserve"> in Odbor redno spremljata in ocenjujeta, kako sodelujoči dosegajo cilje kodeksov </w:t>
            </w:r>
            <w:r w:rsidRPr="00CE7B28">
              <w:rPr>
                <w:b/>
                <w:i/>
              </w:rPr>
              <w:t>ravnanja</w:t>
            </w:r>
            <w:r w:rsidRPr="00CE7B28">
              <w:t xml:space="preserve"> in kako prispevajo k pravilni uporabi te uredbe. </w:t>
            </w:r>
            <w:r w:rsidRPr="00CE7B28">
              <w:rPr>
                <w:b/>
                <w:i/>
              </w:rPr>
              <w:t>Urad UI in Odbor</w:t>
            </w:r>
            <w:r w:rsidRPr="00CE7B28">
              <w:t xml:space="preserve"> ob kar največjem upoštevanju mnenja Odbora </w:t>
            </w:r>
            <w:r w:rsidRPr="00CE7B28">
              <w:rPr>
                <w:b/>
                <w:i/>
              </w:rPr>
              <w:t>ocenita</w:t>
            </w:r>
            <w:r w:rsidRPr="00CE7B28">
              <w:t xml:space="preserve">, ali kodeksi </w:t>
            </w:r>
            <w:r w:rsidRPr="00CE7B28">
              <w:rPr>
                <w:b/>
                <w:i/>
              </w:rPr>
              <w:t>ravnanja</w:t>
            </w:r>
            <w:r w:rsidRPr="00CE7B28">
              <w:t xml:space="preserve"> zajemajo obveznosti iz členov 53 in 55, ter redno </w:t>
            </w:r>
            <w:r w:rsidRPr="00CE7B28">
              <w:rPr>
                <w:b/>
                <w:i/>
              </w:rPr>
              <w:t>spremljata</w:t>
            </w:r>
            <w:r w:rsidRPr="00CE7B28">
              <w:t xml:space="preserve"> in </w:t>
            </w:r>
            <w:r w:rsidRPr="00CE7B28">
              <w:rPr>
                <w:b/>
                <w:i/>
              </w:rPr>
              <w:t>ocenjujeta</w:t>
            </w:r>
            <w:r w:rsidRPr="00CE7B28">
              <w:t xml:space="preserve"> doseganje ciljev v zvezi s tem. Svojo oceno ustreznosti kodeksov </w:t>
            </w:r>
            <w:r w:rsidRPr="00CE7B28">
              <w:rPr>
                <w:b/>
                <w:i/>
              </w:rPr>
              <w:t>ravnanja objavita</w:t>
            </w:r>
            <w:r w:rsidRPr="00CE7B28">
              <w:t>.</w:t>
            </w:r>
          </w:p>
        </w:tc>
      </w:tr>
    </w:tbl>
    <w:p w14:paraId="05290CA9" w14:textId="77777777" w:rsidR="001D14A5" w:rsidRPr="00CE7B28" w:rsidRDefault="00CE7B28" w:rsidP="001D14A5">
      <w:pPr>
        <w:pStyle w:val="AmJustTitle"/>
      </w:pPr>
      <w:r w:rsidRPr="00AA78C5">
        <w:rPr>
          <w:rStyle w:val="HideTWBExt"/>
          <w:i w:val="0"/>
          <w:szCs w:val="24"/>
        </w:rPr>
        <w:t>&lt;TitreJust&gt;</w:t>
      </w:r>
      <w:r w:rsidRPr="00CE7B28">
        <w:t>Obrazložitev</w:t>
      </w:r>
      <w:r w:rsidRPr="00AA78C5">
        <w:rPr>
          <w:rStyle w:val="HideTWBExt"/>
          <w:i w:val="0"/>
          <w:szCs w:val="24"/>
        </w:rPr>
        <w:t>&lt;/TitreJust&gt;</w:t>
      </w:r>
    </w:p>
    <w:p w14:paraId="12D76AF7" w14:textId="77777777" w:rsidR="001D14A5" w:rsidRPr="00CE7B28" w:rsidRDefault="00CE7B28" w:rsidP="001D14A5">
      <w:pPr>
        <w:pStyle w:val="AmJustText"/>
      </w:pPr>
      <w:r w:rsidRPr="00CE7B28">
        <w:t>Namen tega predloga spremembe je zagotoviti, da bodo spremljanje, ocenjevanje in objava ustreznosti kodeksov ravnanja povsem skladni z ureditvami upravljanja iz te uredbe. S prenosom teh nalog na Urad za UI in Odbor bosta nadzor izvajala organa, ki sta posebej pooblaščena za tehnični nadzor. Poleg tega je treba to nalogo vrniti Odboru, da se ohrani ustrezno institucionalno ravnovesje.</w:t>
      </w:r>
    </w:p>
    <w:p w14:paraId="6D2F48B7" w14:textId="77777777" w:rsidR="001D14A5" w:rsidRPr="00CE7B28" w:rsidRDefault="00CE7B28" w:rsidP="001D14A5">
      <w:r w:rsidRPr="00AA78C5">
        <w:rPr>
          <w:rStyle w:val="HideTWBExt"/>
        </w:rPr>
        <w:t>&lt;/Amend&gt;</w:t>
      </w:r>
    </w:p>
    <w:p w14:paraId="4A057D28"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22</w:t>
      </w:r>
      <w:r w:rsidRPr="00AA78C5">
        <w:rPr>
          <w:rStyle w:val="HideTWBExt"/>
          <w:b w:val="0"/>
          <w:szCs w:val="24"/>
        </w:rPr>
        <w:t>&lt;/NumAm&gt;</w:t>
      </w:r>
    </w:p>
    <w:p w14:paraId="4F9F37EE"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2A317B7B" w14:textId="77777777" w:rsidR="001D14A5" w:rsidRPr="00CE7B28" w:rsidRDefault="00CE7B28" w:rsidP="001D14A5">
      <w:pPr>
        <w:pStyle w:val="NormalBold"/>
      </w:pPr>
      <w:r w:rsidRPr="00AA78C5">
        <w:rPr>
          <w:rStyle w:val="HideTWBExt"/>
          <w:b w:val="0"/>
          <w:szCs w:val="24"/>
        </w:rPr>
        <w:t>&lt;Article&gt;</w:t>
      </w:r>
      <w:r w:rsidRPr="00CE7B28">
        <w:t>Člen 1 – odstavek 1 – točka 23</w:t>
      </w:r>
      <w:r w:rsidRPr="00AA78C5">
        <w:rPr>
          <w:rStyle w:val="HideTWBExt"/>
          <w:b w:val="0"/>
          <w:szCs w:val="24"/>
        </w:rPr>
        <w:t>&lt;/Article&gt;</w:t>
      </w:r>
    </w:p>
    <w:p w14:paraId="475AE53D" w14:textId="77777777" w:rsidR="001D14A5" w:rsidRPr="00CE7B28" w:rsidRDefault="00CE7B28" w:rsidP="001D14A5">
      <w:r w:rsidRPr="00AA78C5">
        <w:rPr>
          <w:rStyle w:val="HideTWBExt"/>
        </w:rPr>
        <w:t>&lt;DocAmend2&gt;</w:t>
      </w:r>
      <w:r w:rsidRPr="00CE7B28">
        <w:t>Uredba (EU) 2024/1689</w:t>
      </w:r>
      <w:r w:rsidRPr="00AA78C5">
        <w:rPr>
          <w:rStyle w:val="HideTWBExt"/>
        </w:rPr>
        <w:t>&lt;/DocAmend2&gt;</w:t>
      </w:r>
    </w:p>
    <w:p w14:paraId="051940E9" w14:textId="77777777" w:rsidR="001D14A5" w:rsidRPr="00CE7B28" w:rsidRDefault="00CE7B28" w:rsidP="001D14A5">
      <w:r w:rsidRPr="00AA78C5">
        <w:rPr>
          <w:rStyle w:val="HideTWBExt"/>
        </w:rPr>
        <w:t>&lt;Article2&gt;</w:t>
      </w:r>
      <w:r w:rsidRPr="00CE7B28">
        <w:t>Člen 70 – odstavek 8</w:t>
      </w:r>
      <w:r w:rsidRPr="00AA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730A4FBD" w14:textId="77777777" w:rsidTr="00FA4058">
        <w:trPr>
          <w:trHeight w:hRule="exact" w:val="240"/>
          <w:jc w:val="center"/>
        </w:trPr>
        <w:tc>
          <w:tcPr>
            <w:tcW w:w="9752" w:type="dxa"/>
            <w:gridSpan w:val="2"/>
            <w:tcBorders>
              <w:top w:val="nil"/>
              <w:left w:val="nil"/>
              <w:bottom w:val="nil"/>
              <w:right w:val="nil"/>
            </w:tcBorders>
          </w:tcPr>
          <w:p w14:paraId="34DBE5C4" w14:textId="77777777" w:rsidR="001D14A5" w:rsidRPr="00CE7B28" w:rsidRDefault="001D14A5" w:rsidP="00FA4058"/>
        </w:tc>
      </w:tr>
      <w:tr w:rsidR="00326706" w:rsidRPr="00CE7B28" w14:paraId="1DABCE98" w14:textId="77777777" w:rsidTr="00FA4058">
        <w:trPr>
          <w:trHeight w:val="240"/>
          <w:jc w:val="center"/>
        </w:trPr>
        <w:tc>
          <w:tcPr>
            <w:tcW w:w="4876" w:type="dxa"/>
            <w:tcBorders>
              <w:top w:val="nil"/>
              <w:left w:val="nil"/>
              <w:bottom w:val="nil"/>
              <w:right w:val="nil"/>
            </w:tcBorders>
          </w:tcPr>
          <w:p w14:paraId="6DA2070F"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7BF5BEF6" w14:textId="77777777" w:rsidR="001D14A5" w:rsidRPr="00CE7B28" w:rsidRDefault="00CE7B28" w:rsidP="00FA4058">
            <w:pPr>
              <w:pStyle w:val="AmColumnHeading"/>
            </w:pPr>
            <w:r w:rsidRPr="00CE7B28">
              <w:t>Predlog spremembe</w:t>
            </w:r>
          </w:p>
        </w:tc>
      </w:tr>
      <w:tr w:rsidR="00326706" w:rsidRPr="00CE7B28" w14:paraId="70776E91" w14:textId="77777777" w:rsidTr="00FA4058">
        <w:trPr>
          <w:jc w:val="center"/>
        </w:trPr>
        <w:tc>
          <w:tcPr>
            <w:tcW w:w="4876" w:type="dxa"/>
            <w:tcBorders>
              <w:top w:val="nil"/>
              <w:left w:val="nil"/>
              <w:bottom w:val="nil"/>
              <w:right w:val="nil"/>
            </w:tcBorders>
          </w:tcPr>
          <w:p w14:paraId="63214DFF" w14:textId="77777777" w:rsidR="001D14A5" w:rsidRPr="00CE7B28" w:rsidRDefault="00CE7B28" w:rsidP="00FA4058">
            <w:pPr>
              <w:pStyle w:val="Normal6a"/>
            </w:pPr>
            <w:r w:rsidRPr="00CE7B28">
              <w:t>8.</w:t>
            </w:r>
            <w:r w:rsidRPr="00CE7B28">
              <w:tab/>
              <w:t>Pristojni nacionalni organi lahko zagotovijo smernice in nasvete o izvajanju te uredbe, zlasti za mala podjetja s srednje veliko tržno kapitalizacijo in MSP, vključno z zagonskimi podjetji, pri čemer po potrebi upoštevajo smernice in nasvete Odbora in Komisije. Kadar nameravajo pristojni nacionalni organi zagotoviti smernice in nasvete v zvezi s sistemom UI na področjih, ki jih zajema drugo pravo Unije, se, če je to primerno, posvetujejo s pristojnimi nacionalnimi organi, ki delujejo na podlagi navedenega prava Unije.</w:t>
            </w:r>
          </w:p>
        </w:tc>
        <w:tc>
          <w:tcPr>
            <w:tcW w:w="4876" w:type="dxa"/>
            <w:tcBorders>
              <w:top w:val="nil"/>
              <w:left w:val="nil"/>
              <w:bottom w:val="nil"/>
              <w:right w:val="nil"/>
            </w:tcBorders>
          </w:tcPr>
          <w:p w14:paraId="0FBA12FF" w14:textId="77777777" w:rsidR="001D14A5" w:rsidRPr="00CE7B28" w:rsidRDefault="00CE7B28" w:rsidP="00FA4058">
            <w:pPr>
              <w:pStyle w:val="Normal6a"/>
            </w:pPr>
            <w:r w:rsidRPr="00CE7B28">
              <w:t>8.</w:t>
            </w:r>
            <w:r w:rsidRPr="00CE7B28">
              <w:tab/>
              <w:t xml:space="preserve">Pristojni nacionalni organi lahko zagotovijo smernice in nasvete o izvajanju te uredbe, zlasti za mala podjetja s srednje veliko tržno kapitalizacijo in MSP, vključno z zagonskimi podjetji, </w:t>
            </w:r>
            <w:r w:rsidRPr="00CE7B28">
              <w:rPr>
                <w:b/>
                <w:i/>
              </w:rPr>
              <w:t>ter po potrebi za uvajalce v javnem sektorju, vključno z lokalnimi javnimi organi ter javno financiranimi izobraževalnimi ustanovami, ustanovami za usposabljanje in kulturnimi ustanovami,</w:t>
            </w:r>
            <w:r w:rsidRPr="00CE7B28">
              <w:t xml:space="preserve"> pri čemer po potrebi upoštevajo smernice in nasvete Odbora in Komisije. Kadar nameravajo pristojni nacionalni organi zagotoviti smernice in nasvete v zvezi s sistemom UI na področjih, ki jih zajema drugo pravo Unije, </w:t>
            </w:r>
            <w:r w:rsidRPr="00CE7B28">
              <w:rPr>
                <w:b/>
                <w:i/>
              </w:rPr>
              <w:t>vključno z varstvom podatkov, varstvom potrošnikov in avdiovizualnimi medijskimi storitvami,</w:t>
            </w:r>
            <w:r w:rsidRPr="00CE7B28">
              <w:t xml:space="preserve"> se, če je to primerno, posvetujejo s pristojnimi nacionalnimi organi, ki delujejo na podlagi navedenega prava Unije.</w:t>
            </w:r>
          </w:p>
        </w:tc>
      </w:tr>
    </w:tbl>
    <w:p w14:paraId="30D997C7" w14:textId="77777777" w:rsidR="001D14A5" w:rsidRPr="00CE7B28" w:rsidRDefault="00CE7B28" w:rsidP="001D14A5">
      <w:r w:rsidRPr="00AA78C5">
        <w:rPr>
          <w:rStyle w:val="HideTWBExt"/>
        </w:rPr>
        <w:t>&lt;/Amend&gt;</w:t>
      </w:r>
    </w:p>
    <w:p w14:paraId="26A084BC"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23</w:t>
      </w:r>
      <w:r w:rsidRPr="00AA78C5">
        <w:rPr>
          <w:rStyle w:val="HideTWBExt"/>
          <w:b w:val="0"/>
          <w:szCs w:val="24"/>
        </w:rPr>
        <w:t>&lt;/NumAm&gt;</w:t>
      </w:r>
    </w:p>
    <w:p w14:paraId="7710F929"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61338411" w14:textId="77777777" w:rsidR="001D14A5" w:rsidRPr="00CE7B28" w:rsidRDefault="00CE7B28" w:rsidP="001D14A5">
      <w:pPr>
        <w:pStyle w:val="NormalBold"/>
      </w:pPr>
      <w:r w:rsidRPr="00AA78C5">
        <w:rPr>
          <w:rStyle w:val="HideTWBExt"/>
          <w:b w:val="0"/>
          <w:szCs w:val="24"/>
        </w:rPr>
        <w:t>&lt;Article&gt;</w:t>
      </w:r>
      <w:r w:rsidRPr="00CE7B28">
        <w:t>Člen 1 – odstavek 1 – točka 24</w:t>
      </w:r>
      <w:r w:rsidRPr="00AA78C5">
        <w:rPr>
          <w:rStyle w:val="HideTWBExt"/>
          <w:b w:val="0"/>
          <w:szCs w:val="24"/>
        </w:rPr>
        <w:t>&lt;/Article&gt;</w:t>
      </w:r>
    </w:p>
    <w:p w14:paraId="105E68DB" w14:textId="77777777" w:rsidR="001D14A5" w:rsidRPr="00CE7B28" w:rsidRDefault="00CE7B28" w:rsidP="001D14A5">
      <w:r w:rsidRPr="00AA78C5">
        <w:rPr>
          <w:rStyle w:val="HideTWBExt"/>
        </w:rPr>
        <w:t>&lt;DocAmend2&gt;</w:t>
      </w:r>
      <w:r w:rsidRPr="00CE7B28">
        <w:t>Uredba (EU) 2024/1689</w:t>
      </w:r>
      <w:r w:rsidRPr="00AA78C5">
        <w:rPr>
          <w:rStyle w:val="HideTWBExt"/>
        </w:rPr>
        <w:t>&lt;/DocAmend2&gt;</w:t>
      </w:r>
    </w:p>
    <w:p w14:paraId="10E94386" w14:textId="77777777" w:rsidR="001D14A5" w:rsidRPr="00CE7B28" w:rsidRDefault="00CE7B28" w:rsidP="001D14A5">
      <w:r w:rsidRPr="00AA78C5">
        <w:rPr>
          <w:rStyle w:val="HideTWBExt"/>
        </w:rPr>
        <w:t>&lt;Article2&gt;</w:t>
      </w:r>
      <w:r w:rsidRPr="00CE7B28">
        <w:t>Člen 72 – odstavek 3</w:t>
      </w:r>
      <w:r w:rsidRPr="00AA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4CAA25D3" w14:textId="77777777" w:rsidTr="00FA4058">
        <w:trPr>
          <w:trHeight w:hRule="exact" w:val="240"/>
          <w:jc w:val="center"/>
        </w:trPr>
        <w:tc>
          <w:tcPr>
            <w:tcW w:w="9752" w:type="dxa"/>
            <w:gridSpan w:val="2"/>
            <w:tcBorders>
              <w:top w:val="nil"/>
              <w:left w:val="nil"/>
              <w:bottom w:val="nil"/>
              <w:right w:val="nil"/>
            </w:tcBorders>
          </w:tcPr>
          <w:p w14:paraId="5FD0145D" w14:textId="77777777" w:rsidR="001D14A5" w:rsidRPr="00CE7B28" w:rsidRDefault="001D14A5" w:rsidP="00FA4058"/>
        </w:tc>
      </w:tr>
      <w:tr w:rsidR="00326706" w:rsidRPr="00CE7B28" w14:paraId="144DB139" w14:textId="77777777" w:rsidTr="00FA4058">
        <w:trPr>
          <w:trHeight w:val="240"/>
          <w:jc w:val="center"/>
        </w:trPr>
        <w:tc>
          <w:tcPr>
            <w:tcW w:w="4876" w:type="dxa"/>
            <w:tcBorders>
              <w:top w:val="nil"/>
              <w:left w:val="nil"/>
              <w:bottom w:val="nil"/>
              <w:right w:val="nil"/>
            </w:tcBorders>
          </w:tcPr>
          <w:p w14:paraId="3679FB07"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009FFA30" w14:textId="77777777" w:rsidR="001D14A5" w:rsidRPr="00CE7B28" w:rsidRDefault="00CE7B28" w:rsidP="00FA4058">
            <w:pPr>
              <w:pStyle w:val="AmColumnHeading"/>
            </w:pPr>
            <w:r w:rsidRPr="00CE7B28">
              <w:t>Predlog spremembe</w:t>
            </w:r>
          </w:p>
        </w:tc>
      </w:tr>
      <w:tr w:rsidR="00326706" w:rsidRPr="00CE7B28" w14:paraId="34880AE9" w14:textId="77777777" w:rsidTr="00FA4058">
        <w:trPr>
          <w:jc w:val="center"/>
        </w:trPr>
        <w:tc>
          <w:tcPr>
            <w:tcW w:w="4876" w:type="dxa"/>
            <w:tcBorders>
              <w:top w:val="nil"/>
              <w:left w:val="nil"/>
              <w:bottom w:val="nil"/>
              <w:right w:val="nil"/>
            </w:tcBorders>
          </w:tcPr>
          <w:p w14:paraId="03948A83" w14:textId="77777777" w:rsidR="001D14A5" w:rsidRPr="00CE7B28" w:rsidRDefault="00CE7B28" w:rsidP="00FA4058">
            <w:pPr>
              <w:pStyle w:val="Normal6a"/>
            </w:pPr>
            <w:r w:rsidRPr="00CE7B28">
              <w:t>3.</w:t>
            </w:r>
            <w:r w:rsidRPr="00CE7B28">
              <w:tab/>
              <w:t>Sistem spremljanja po dajanju na trg temelji na načrtu spremljanja po dajanju na trg. Načrt spremljanja po dajanju na trg je del tehnične dokumentacije iz Priloge IV. Komisija sprejme smernice o načrtu spremljanja po dajanju na trg</w:t>
            </w:r>
            <w:r w:rsidRPr="00CE7B28">
              <w:rPr>
                <w:b/>
                <w:i/>
              </w:rPr>
              <w:t>.</w:t>
            </w:r>
          </w:p>
        </w:tc>
        <w:tc>
          <w:tcPr>
            <w:tcW w:w="4876" w:type="dxa"/>
            <w:tcBorders>
              <w:top w:val="nil"/>
              <w:left w:val="nil"/>
              <w:bottom w:val="nil"/>
              <w:right w:val="nil"/>
            </w:tcBorders>
          </w:tcPr>
          <w:p w14:paraId="74928869" w14:textId="77777777" w:rsidR="001D14A5" w:rsidRPr="00CE7B28" w:rsidRDefault="00CE7B28" w:rsidP="00FA4058">
            <w:pPr>
              <w:pStyle w:val="Normal6a"/>
            </w:pPr>
            <w:r w:rsidRPr="00CE7B28">
              <w:t>3.</w:t>
            </w:r>
            <w:r w:rsidRPr="00CE7B28">
              <w:tab/>
              <w:t>Sistem spremljanja po dajanju na trg temelji na načrtu spremljanja po dajanju na trg. Načrt spremljanja po dajanju na trg je del tehnične dokumentacije iz Priloge IV. Komisija sprejme smernice o načrtu spremljanja po dajanju na trg</w:t>
            </w:r>
            <w:r w:rsidRPr="00CE7B28">
              <w:rPr>
                <w:b/>
                <w:i/>
              </w:rPr>
              <w:t>, vključno s praktičnimi primeri visokotveganih sistemov UI, uvedenih v izobraževanju in poklicnem usposabljanju ter drugih javnih storitvah, ter o kazalnikih spremljanja, ki lahko kažejo škodljive učinke na temeljne pravice, vključno z diskriminatornimi rezultati</w:t>
            </w:r>
            <w:r w:rsidRPr="00CE7B28">
              <w:t xml:space="preserve"> </w:t>
            </w:r>
          </w:p>
        </w:tc>
      </w:tr>
    </w:tbl>
    <w:p w14:paraId="621757F2" w14:textId="77777777" w:rsidR="001D14A5" w:rsidRPr="00CE7B28" w:rsidRDefault="00CE7B28" w:rsidP="001D14A5">
      <w:r w:rsidRPr="00AA78C5">
        <w:rPr>
          <w:rStyle w:val="HideTWBExt"/>
        </w:rPr>
        <w:t>&lt;/Amend&gt;</w:t>
      </w:r>
    </w:p>
    <w:p w14:paraId="3495CDCF"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24</w:t>
      </w:r>
      <w:r w:rsidRPr="00AA78C5">
        <w:rPr>
          <w:rStyle w:val="HideTWBExt"/>
          <w:b w:val="0"/>
          <w:szCs w:val="24"/>
        </w:rPr>
        <w:t>&lt;/NumAm&gt;</w:t>
      </w:r>
    </w:p>
    <w:p w14:paraId="72055171"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511254AF" w14:textId="77777777" w:rsidR="001D14A5" w:rsidRPr="00CE7B28" w:rsidRDefault="00CE7B28" w:rsidP="001D14A5">
      <w:pPr>
        <w:pStyle w:val="NormalBold"/>
      </w:pPr>
      <w:r w:rsidRPr="00AA78C5">
        <w:rPr>
          <w:rStyle w:val="HideTWBExt"/>
          <w:b w:val="0"/>
          <w:szCs w:val="24"/>
        </w:rPr>
        <w:t>&lt;Article&gt;</w:t>
      </w:r>
      <w:r w:rsidRPr="00CE7B28">
        <w:t>Člen 1 – odstavek 1 – točka 27</w:t>
      </w:r>
      <w:r w:rsidRPr="00AA78C5">
        <w:rPr>
          <w:rStyle w:val="HideTWBExt"/>
          <w:b w:val="0"/>
          <w:szCs w:val="24"/>
        </w:rPr>
        <w:t>&lt;/Article&gt;</w:t>
      </w:r>
    </w:p>
    <w:p w14:paraId="4747A87F" w14:textId="77777777" w:rsidR="001D14A5" w:rsidRPr="00CE7B28" w:rsidRDefault="00CE7B28" w:rsidP="001D14A5">
      <w:r w:rsidRPr="00AA78C5">
        <w:rPr>
          <w:rStyle w:val="HideTWBExt"/>
        </w:rPr>
        <w:t>&lt;DocAmend2&gt;</w:t>
      </w:r>
      <w:r w:rsidRPr="00CE7B28">
        <w:t>Uredba (EU) 2024/1689</w:t>
      </w:r>
      <w:r w:rsidRPr="00AA78C5">
        <w:rPr>
          <w:rStyle w:val="HideTWBExt"/>
        </w:rPr>
        <w:t>&lt;/DocAmend2&gt;</w:t>
      </w:r>
    </w:p>
    <w:p w14:paraId="2317F1B2" w14:textId="77777777" w:rsidR="001D14A5" w:rsidRPr="00CE7B28" w:rsidRDefault="00CE7B28" w:rsidP="001D14A5">
      <w:r w:rsidRPr="00AA78C5">
        <w:rPr>
          <w:rStyle w:val="HideTWBExt"/>
        </w:rPr>
        <w:t>&lt;Article2&gt;</w:t>
      </w:r>
      <w:r w:rsidRPr="00CE7B28">
        <w:t>Člen 95 – odstavek 4</w:t>
      </w:r>
      <w:r w:rsidRPr="00AA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5D336EE6" w14:textId="77777777" w:rsidTr="00FA4058">
        <w:trPr>
          <w:trHeight w:hRule="exact" w:val="240"/>
          <w:jc w:val="center"/>
        </w:trPr>
        <w:tc>
          <w:tcPr>
            <w:tcW w:w="9752" w:type="dxa"/>
            <w:gridSpan w:val="2"/>
            <w:tcBorders>
              <w:top w:val="nil"/>
              <w:left w:val="nil"/>
              <w:bottom w:val="nil"/>
              <w:right w:val="nil"/>
            </w:tcBorders>
          </w:tcPr>
          <w:p w14:paraId="68A0002B" w14:textId="77777777" w:rsidR="001D14A5" w:rsidRPr="00CE7B28" w:rsidRDefault="001D14A5" w:rsidP="00FA4058"/>
        </w:tc>
      </w:tr>
      <w:tr w:rsidR="00326706" w:rsidRPr="00CE7B28" w14:paraId="0D6414D1" w14:textId="77777777" w:rsidTr="00FA4058">
        <w:trPr>
          <w:trHeight w:val="240"/>
          <w:jc w:val="center"/>
        </w:trPr>
        <w:tc>
          <w:tcPr>
            <w:tcW w:w="4876" w:type="dxa"/>
            <w:tcBorders>
              <w:top w:val="nil"/>
              <w:left w:val="nil"/>
              <w:bottom w:val="nil"/>
              <w:right w:val="nil"/>
            </w:tcBorders>
          </w:tcPr>
          <w:p w14:paraId="1932625F"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3CF490CE" w14:textId="77777777" w:rsidR="001D14A5" w:rsidRPr="00CE7B28" w:rsidRDefault="00CE7B28" w:rsidP="00FA4058">
            <w:pPr>
              <w:pStyle w:val="AmColumnHeading"/>
            </w:pPr>
            <w:r w:rsidRPr="00CE7B28">
              <w:t>Predlog spremembe</w:t>
            </w:r>
          </w:p>
        </w:tc>
      </w:tr>
      <w:tr w:rsidR="00326706" w:rsidRPr="00CE7B28" w14:paraId="18CA4FD4" w14:textId="77777777" w:rsidTr="00FA4058">
        <w:trPr>
          <w:jc w:val="center"/>
        </w:trPr>
        <w:tc>
          <w:tcPr>
            <w:tcW w:w="4876" w:type="dxa"/>
            <w:tcBorders>
              <w:top w:val="nil"/>
              <w:left w:val="nil"/>
              <w:bottom w:val="nil"/>
              <w:right w:val="nil"/>
            </w:tcBorders>
          </w:tcPr>
          <w:p w14:paraId="537F5191" w14:textId="77777777" w:rsidR="001D14A5" w:rsidRPr="00CE7B28" w:rsidRDefault="00CE7B28" w:rsidP="00FA4058">
            <w:pPr>
              <w:pStyle w:val="Normal6a"/>
            </w:pPr>
            <w:r w:rsidRPr="00CE7B28">
              <w:t>4.</w:t>
            </w:r>
            <w:r w:rsidRPr="00CE7B28">
              <w:tab/>
              <w:t>Urad za UI in države članice pri spodbujanju in olajševanju priprave kodeksov ravnanja upoštevajo posebne interese in potrebe malih podjetij s srednje veliko tržno kapitalizacijo in MSP, vključno z zagonskimi podjetji.</w:t>
            </w:r>
          </w:p>
        </w:tc>
        <w:tc>
          <w:tcPr>
            <w:tcW w:w="4876" w:type="dxa"/>
            <w:tcBorders>
              <w:top w:val="nil"/>
              <w:left w:val="nil"/>
              <w:bottom w:val="nil"/>
              <w:right w:val="nil"/>
            </w:tcBorders>
          </w:tcPr>
          <w:p w14:paraId="566917FE" w14:textId="77777777" w:rsidR="001D14A5" w:rsidRPr="00CE7B28" w:rsidRDefault="00CE7B28" w:rsidP="00FA4058">
            <w:pPr>
              <w:pStyle w:val="Normal6a"/>
            </w:pPr>
            <w:r w:rsidRPr="00CE7B28">
              <w:t>4.</w:t>
            </w:r>
            <w:r w:rsidRPr="00CE7B28">
              <w:tab/>
              <w:t>Urad za UI in države članice pri spodbujanju in olajševanju priprave kodeksov ravnanja upoštevajo posebne interese in potrebe malih podjetij s srednje veliko tržno kapitalizacijo in MSP, vključno z zagonskimi podjetji</w:t>
            </w:r>
            <w:r w:rsidRPr="00CE7B28">
              <w:rPr>
                <w:b/>
                <w:i/>
              </w:rPr>
              <w:t>, pa tudi operativne potrebe lokalnih javnih organov in organizacij v javnem interesu, vključno z izobraževalnimi ustanovami, ustanovami za usposabljanje in kulturnimi ustanovami, kadar se pričakuje, da bodo te kodekse uporabljali ali od njih imeli koristi</w:t>
            </w:r>
            <w:r w:rsidRPr="00CE7B28">
              <w:t>.</w:t>
            </w:r>
          </w:p>
        </w:tc>
      </w:tr>
    </w:tbl>
    <w:p w14:paraId="246548B7" w14:textId="77777777" w:rsidR="001D14A5" w:rsidRPr="00CE7B28" w:rsidRDefault="00CE7B28" w:rsidP="001D14A5">
      <w:r w:rsidRPr="00AA78C5">
        <w:rPr>
          <w:rStyle w:val="HideTWBExt"/>
        </w:rPr>
        <w:t>&lt;/Amend&gt;</w:t>
      </w:r>
    </w:p>
    <w:p w14:paraId="5CA36002"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25</w:t>
      </w:r>
      <w:r w:rsidRPr="00AA78C5">
        <w:rPr>
          <w:rStyle w:val="HideTWBExt"/>
          <w:b w:val="0"/>
          <w:szCs w:val="24"/>
        </w:rPr>
        <w:t>&lt;/NumAm&gt;</w:t>
      </w:r>
    </w:p>
    <w:p w14:paraId="02A70A2B"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5D3DB423" w14:textId="77777777" w:rsidR="001D14A5" w:rsidRPr="00CE7B28" w:rsidRDefault="00CE7B28" w:rsidP="001D14A5">
      <w:pPr>
        <w:pStyle w:val="NormalBold"/>
      </w:pPr>
      <w:r w:rsidRPr="00AA78C5">
        <w:rPr>
          <w:rStyle w:val="HideTWBExt"/>
          <w:b w:val="0"/>
          <w:szCs w:val="24"/>
        </w:rPr>
        <w:t>&lt;Article&gt;</w:t>
      </w:r>
      <w:r w:rsidRPr="00CE7B28">
        <w:t>Člen 1 – odstavek 1 – točka 28</w:t>
      </w:r>
      <w:r w:rsidRPr="00AA78C5">
        <w:rPr>
          <w:rStyle w:val="HideTWBExt"/>
          <w:b w:val="0"/>
          <w:szCs w:val="24"/>
        </w:rPr>
        <w:t>&lt;/Article&gt;</w:t>
      </w:r>
    </w:p>
    <w:p w14:paraId="23349C7A" w14:textId="77777777" w:rsidR="001D14A5" w:rsidRPr="00CE7B28" w:rsidRDefault="00CE7B28" w:rsidP="001D14A5">
      <w:r w:rsidRPr="00AA78C5">
        <w:rPr>
          <w:rStyle w:val="HideTWBExt"/>
        </w:rPr>
        <w:t>&lt;DocAmend2&gt;</w:t>
      </w:r>
      <w:r w:rsidRPr="00CE7B28">
        <w:t>Uredba (EU) 2024/1689</w:t>
      </w:r>
      <w:r w:rsidRPr="00AA78C5">
        <w:rPr>
          <w:rStyle w:val="HideTWBExt"/>
        </w:rPr>
        <w:t>&lt;/DocAmend2&gt;</w:t>
      </w:r>
    </w:p>
    <w:p w14:paraId="3463C52B" w14:textId="77777777" w:rsidR="001D14A5" w:rsidRPr="00CE7B28" w:rsidRDefault="00CE7B28" w:rsidP="001D14A5">
      <w:r w:rsidRPr="00AA78C5">
        <w:rPr>
          <w:rStyle w:val="HideTWBExt"/>
        </w:rPr>
        <w:t>&lt;Article2&gt;</w:t>
      </w:r>
      <w:r w:rsidRPr="00CE7B28">
        <w:t>Člen 96 – odstavek 1 – pododstavek 2</w:t>
      </w:r>
      <w:r w:rsidRPr="00AA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13FB0D30" w14:textId="77777777" w:rsidTr="00FA4058">
        <w:trPr>
          <w:trHeight w:hRule="exact" w:val="240"/>
          <w:jc w:val="center"/>
        </w:trPr>
        <w:tc>
          <w:tcPr>
            <w:tcW w:w="9752" w:type="dxa"/>
            <w:gridSpan w:val="2"/>
            <w:tcBorders>
              <w:top w:val="nil"/>
              <w:left w:val="nil"/>
              <w:bottom w:val="nil"/>
              <w:right w:val="nil"/>
            </w:tcBorders>
          </w:tcPr>
          <w:p w14:paraId="728FDC15" w14:textId="77777777" w:rsidR="001D14A5" w:rsidRPr="00CE7B28" w:rsidRDefault="001D14A5" w:rsidP="00FA4058"/>
        </w:tc>
      </w:tr>
      <w:tr w:rsidR="00326706" w:rsidRPr="00CE7B28" w14:paraId="305CFA15" w14:textId="77777777" w:rsidTr="00FA4058">
        <w:trPr>
          <w:trHeight w:val="240"/>
          <w:jc w:val="center"/>
        </w:trPr>
        <w:tc>
          <w:tcPr>
            <w:tcW w:w="4876" w:type="dxa"/>
            <w:tcBorders>
              <w:top w:val="nil"/>
              <w:left w:val="nil"/>
              <w:bottom w:val="nil"/>
              <w:right w:val="nil"/>
            </w:tcBorders>
          </w:tcPr>
          <w:p w14:paraId="2135B225"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240008C4" w14:textId="77777777" w:rsidR="001D14A5" w:rsidRPr="00CE7B28" w:rsidRDefault="00CE7B28" w:rsidP="00FA4058">
            <w:pPr>
              <w:pStyle w:val="AmColumnHeading"/>
            </w:pPr>
            <w:r w:rsidRPr="00CE7B28">
              <w:t>Predlog spremembe</w:t>
            </w:r>
          </w:p>
        </w:tc>
      </w:tr>
      <w:tr w:rsidR="00326706" w:rsidRPr="00CE7B28" w14:paraId="16DD8F74" w14:textId="77777777" w:rsidTr="00FA4058">
        <w:trPr>
          <w:jc w:val="center"/>
        </w:trPr>
        <w:tc>
          <w:tcPr>
            <w:tcW w:w="4876" w:type="dxa"/>
            <w:tcBorders>
              <w:top w:val="nil"/>
              <w:left w:val="nil"/>
              <w:bottom w:val="nil"/>
              <w:right w:val="nil"/>
            </w:tcBorders>
          </w:tcPr>
          <w:p w14:paraId="79F2B7EA" w14:textId="77777777" w:rsidR="001D14A5" w:rsidRPr="00CE7B28" w:rsidRDefault="00CE7B28" w:rsidP="00FA4058">
            <w:pPr>
              <w:pStyle w:val="Normal6a"/>
            </w:pPr>
            <w:r w:rsidRPr="00CE7B28">
              <w:t>Komisija pri izdaji takih smernic posebno pozornost nameni potrebam malih podjetij s srednje veliko tržno kapitalizacijo in MSP, vključno z zagonskimi podjetji, ter lokalnih javnih organov in sektorjev, na katere bo ta uredba najverjetneje vplivala</w:t>
            </w:r>
            <w:r w:rsidRPr="00CE7B28">
              <w:rPr>
                <w:b/>
                <w:i/>
              </w:rPr>
              <w:t>.</w:t>
            </w:r>
          </w:p>
        </w:tc>
        <w:tc>
          <w:tcPr>
            <w:tcW w:w="4876" w:type="dxa"/>
            <w:tcBorders>
              <w:top w:val="nil"/>
              <w:left w:val="nil"/>
              <w:bottom w:val="nil"/>
              <w:right w:val="nil"/>
            </w:tcBorders>
          </w:tcPr>
          <w:p w14:paraId="6F86865D" w14:textId="77777777" w:rsidR="001D14A5" w:rsidRPr="00CE7B28" w:rsidRDefault="00CE7B28" w:rsidP="00FA4058">
            <w:pPr>
              <w:pStyle w:val="Normal6a"/>
            </w:pPr>
            <w:r w:rsidRPr="00CE7B28">
              <w:t>Komisija pri izdaji takih smernic posebno pozornost nameni potrebam malih podjetij s srednje veliko tržno kapitalizacijo in MSP, vključno z zagonskimi podjetji, ter lokalnih javnih organov in sektorjev, na katere bo ta uredba najverjetneje vplivala</w:t>
            </w:r>
            <w:r w:rsidRPr="00CE7B28">
              <w:rPr>
                <w:b/>
                <w:i/>
              </w:rPr>
              <w:t>, vključno z izobraževanjem in poklicnim usposabljanjem, kulturnimi in ustvarjalnimi dejavnostmi ter medijskimi in informacijskimi storitvami.</w:t>
            </w:r>
          </w:p>
        </w:tc>
      </w:tr>
    </w:tbl>
    <w:p w14:paraId="4CD51DBF" w14:textId="77777777" w:rsidR="001D14A5" w:rsidRPr="00CE7B28" w:rsidRDefault="00CE7B28" w:rsidP="001D14A5">
      <w:r w:rsidRPr="00AA78C5">
        <w:rPr>
          <w:rStyle w:val="HideTWBExt"/>
        </w:rPr>
        <w:t>&lt;/Amend&gt;</w:t>
      </w:r>
    </w:p>
    <w:p w14:paraId="26E3029A" w14:textId="77777777" w:rsidR="001D14A5" w:rsidRPr="00AA78C5" w:rsidRDefault="001D14A5" w:rsidP="001D14A5">
      <w:pPr>
        <w:rPr>
          <w:rStyle w:val="HideTWBExt"/>
        </w:rPr>
      </w:pPr>
    </w:p>
    <w:p w14:paraId="6DE79C18" w14:textId="77777777" w:rsidR="001D14A5" w:rsidRPr="00CE7B28" w:rsidRDefault="00CE7B28" w:rsidP="001D14A5">
      <w:pPr>
        <w:pStyle w:val="AmNumberTabs"/>
        <w:keepNext/>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26</w:t>
      </w:r>
      <w:r w:rsidRPr="00AA78C5">
        <w:rPr>
          <w:rStyle w:val="HideTWBExt"/>
          <w:b w:val="0"/>
          <w:szCs w:val="24"/>
        </w:rPr>
        <w:t>&lt;/NumAm&gt;</w:t>
      </w:r>
    </w:p>
    <w:p w14:paraId="695C2FDD" w14:textId="77777777" w:rsidR="001D14A5" w:rsidRPr="00CE7B28" w:rsidRDefault="00CE7B28" w:rsidP="001D14A5">
      <w:pPr>
        <w:pStyle w:val="NormalBold12b"/>
        <w:keepNext/>
      </w:pPr>
      <w:r w:rsidRPr="00AA78C5">
        <w:rPr>
          <w:rStyle w:val="HideTWBExt"/>
          <w:b w:val="0"/>
          <w:szCs w:val="24"/>
        </w:rPr>
        <w:t>&lt;DocAmend&gt;</w:t>
      </w:r>
      <w:r w:rsidRPr="00CE7B28">
        <w:t>Predlog uredbe</w:t>
      </w:r>
      <w:r w:rsidRPr="00AA78C5">
        <w:rPr>
          <w:rStyle w:val="HideTWBExt"/>
          <w:b w:val="0"/>
          <w:szCs w:val="24"/>
        </w:rPr>
        <w:t>&lt;/DocAmend&gt;</w:t>
      </w:r>
    </w:p>
    <w:p w14:paraId="10A527E6" w14:textId="08CE72CD" w:rsidR="001D14A5" w:rsidRPr="00CE7B28" w:rsidRDefault="00CE7B28" w:rsidP="001D14A5">
      <w:pPr>
        <w:pStyle w:val="NormalBold"/>
        <w:keepNext/>
      </w:pPr>
      <w:r w:rsidRPr="00AA78C5">
        <w:rPr>
          <w:rStyle w:val="HideTWBExt"/>
          <w:b w:val="0"/>
          <w:szCs w:val="24"/>
        </w:rPr>
        <w:t>&lt;Article&gt;</w:t>
      </w:r>
      <w:r w:rsidRPr="00CE7B28">
        <w:t>Člen 1 – odstavek 1 – točka 30 – točka a</w:t>
      </w:r>
      <w:r w:rsidRPr="00AA78C5">
        <w:rPr>
          <w:rStyle w:val="HideTWBExt"/>
          <w:b w:val="0"/>
          <w:szCs w:val="24"/>
        </w:rPr>
        <w:t>&lt;/Article&gt;</w:t>
      </w:r>
    </w:p>
    <w:p w14:paraId="2AF86AA3" w14:textId="77777777" w:rsidR="001D14A5" w:rsidRPr="00CE7B28" w:rsidRDefault="00CE7B28" w:rsidP="001D14A5">
      <w:pPr>
        <w:keepNext/>
        <w:rPr>
          <w:rFonts w:ascii="Arial" w:eastAsiaTheme="majorEastAsia" w:hAnsi="Arial" w:cs="Arial"/>
          <w:noProof/>
          <w:color w:val="000080"/>
          <w:sz w:val="20"/>
        </w:rPr>
      </w:pPr>
      <w:r w:rsidRPr="00AA78C5">
        <w:rPr>
          <w:rStyle w:val="HideTWBExt"/>
        </w:rPr>
        <w:t>&lt;DocAmend2&gt;</w:t>
      </w:r>
      <w:r w:rsidRPr="00CE7B28">
        <w:t>Uredba (EU) 2024/1689</w:t>
      </w:r>
      <w:r w:rsidRPr="00AA78C5">
        <w:rPr>
          <w:rStyle w:val="HideTWBExt"/>
        </w:rPr>
        <w:t>&lt;/DocAmend2&gt;</w:t>
      </w:r>
    </w:p>
    <w:p w14:paraId="171FBF04" w14:textId="77777777" w:rsidR="001D14A5" w:rsidRPr="00CE7B28" w:rsidRDefault="00CE7B28" w:rsidP="001D14A5">
      <w:r w:rsidRPr="00AA78C5">
        <w:rPr>
          <w:rStyle w:val="HideTWBExt"/>
        </w:rPr>
        <w:t>&lt;Article2&gt;</w:t>
      </w:r>
      <w:r w:rsidRPr="00CE7B28">
        <w:t>Člen 111 – odstavek 2</w:t>
      </w:r>
      <w:r w:rsidRPr="00AA78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26706" w:rsidRPr="00CE7B28" w14:paraId="03CF5185" w14:textId="77777777" w:rsidTr="00FA4058">
        <w:trPr>
          <w:jc w:val="center"/>
        </w:trPr>
        <w:tc>
          <w:tcPr>
            <w:tcW w:w="9752" w:type="dxa"/>
            <w:gridSpan w:val="2"/>
          </w:tcPr>
          <w:p w14:paraId="37EFC117" w14:textId="77777777" w:rsidR="001D14A5" w:rsidRPr="00CE7B28" w:rsidRDefault="001D14A5" w:rsidP="00FA4058">
            <w:pPr>
              <w:keepNext/>
            </w:pPr>
          </w:p>
        </w:tc>
      </w:tr>
      <w:tr w:rsidR="00326706" w:rsidRPr="00CE7B28" w14:paraId="6D6C5980" w14:textId="77777777" w:rsidTr="00FA4058">
        <w:trPr>
          <w:jc w:val="center"/>
        </w:trPr>
        <w:tc>
          <w:tcPr>
            <w:tcW w:w="4876" w:type="dxa"/>
          </w:tcPr>
          <w:p w14:paraId="43771DB4" w14:textId="77777777" w:rsidR="001D14A5" w:rsidRPr="00CE7B28" w:rsidRDefault="00CE7B28" w:rsidP="00FA4058">
            <w:pPr>
              <w:pStyle w:val="AmColumnHeading"/>
              <w:keepNext/>
            </w:pPr>
            <w:r w:rsidRPr="00CE7B28">
              <w:t>Besedilo, ki ga predlaga Komisija</w:t>
            </w:r>
          </w:p>
        </w:tc>
        <w:tc>
          <w:tcPr>
            <w:tcW w:w="4876" w:type="dxa"/>
          </w:tcPr>
          <w:p w14:paraId="4BBB59AF" w14:textId="77777777" w:rsidR="001D14A5" w:rsidRPr="00CE7B28" w:rsidRDefault="00CE7B28" w:rsidP="00FA4058">
            <w:pPr>
              <w:pStyle w:val="AmColumnHeading"/>
              <w:keepNext/>
            </w:pPr>
            <w:r w:rsidRPr="00CE7B28">
              <w:t>Predlog spremembe</w:t>
            </w:r>
          </w:p>
        </w:tc>
      </w:tr>
      <w:tr w:rsidR="00326706" w:rsidRPr="00CE7B28" w14:paraId="53872ED9" w14:textId="77777777" w:rsidTr="00FA4058">
        <w:trPr>
          <w:jc w:val="center"/>
        </w:trPr>
        <w:tc>
          <w:tcPr>
            <w:tcW w:w="4876" w:type="dxa"/>
          </w:tcPr>
          <w:p w14:paraId="70B275EA" w14:textId="77777777" w:rsidR="001D14A5" w:rsidRPr="00CE7B28" w:rsidRDefault="00CE7B28" w:rsidP="00FA4058">
            <w:pPr>
              <w:pStyle w:val="Normal6a"/>
            </w:pPr>
            <w:r w:rsidRPr="00CE7B28">
              <w:t>2.</w:t>
            </w:r>
            <w:r w:rsidRPr="00CE7B28">
              <w:tab/>
              <w:t xml:space="preserve">Brez poseganja v uporabo člena 5, kakor je predvidena v členu 113(3), tretji odstavek, točka (a), se ta uredba uporablja za </w:t>
            </w:r>
            <w:r w:rsidRPr="00CE7B28">
              <w:rPr>
                <w:b/>
                <w:i/>
              </w:rPr>
              <w:t>operaterje</w:t>
            </w:r>
            <w:r w:rsidRPr="00CE7B28">
              <w:t xml:space="preserve"> visokotveganih sistemov UI, razen sistemov iz odstavka 1 tega člena, ki so bili dani na trg ali v uporabo pred datumom začetka uporabe poglavja III in ustreznih obveznosti iz člena 113, le, če se je pri navedenih sistemih od navedenega datuma bistveno spremenila njihova zasnova. V vsakem primeru ponudniki in uvajalci visokotveganih sistemov UI, ki naj bi jih uporabljali javni organi, sprejmejo potrebne ukrepe za izpolnitev zahtev in obveznosti iz te uredbe do 2. avgusta 2030.</w:t>
            </w:r>
          </w:p>
          <w:p w14:paraId="096279F0" w14:textId="77777777" w:rsidR="001D14A5" w:rsidRPr="00CE7B28" w:rsidRDefault="001D14A5" w:rsidP="00FA4058">
            <w:pPr>
              <w:pStyle w:val="Normal6a"/>
              <w:rPr>
                <w:b/>
                <w:bCs/>
                <w:i/>
                <w:iCs/>
              </w:rPr>
            </w:pPr>
          </w:p>
        </w:tc>
        <w:tc>
          <w:tcPr>
            <w:tcW w:w="4876" w:type="dxa"/>
          </w:tcPr>
          <w:p w14:paraId="21EC9D45" w14:textId="77777777" w:rsidR="001D14A5" w:rsidRPr="00CE7B28" w:rsidRDefault="00CE7B28" w:rsidP="00FA4058">
            <w:pPr>
              <w:pStyle w:val="Normal6a"/>
              <w:rPr>
                <w:szCs w:val="24"/>
              </w:rPr>
            </w:pPr>
            <w:r w:rsidRPr="00CE7B28">
              <w:t xml:space="preserve">2. Brez poseganja v uporabo člena 5, kakor je predvidena v členu 113(3), tretji odstavek, točka (a), se ta uredba uporablja za </w:t>
            </w:r>
            <w:r w:rsidRPr="00CE7B28">
              <w:rPr>
                <w:b/>
                <w:i/>
              </w:rPr>
              <w:t>uvajalce in ponudnike</w:t>
            </w:r>
            <w:r w:rsidRPr="00CE7B28">
              <w:t xml:space="preserve"> visokotveganih sistemov UI, razen sistemov iz odstavka 1 tega člena, ki so bili dani na trg ali v uporabo pred datumom začetka uporabe poglavja III in ustreznih obveznosti iz člena 113, le, če se je pri navedenih sistemih od navedenega datuma bistveno spremenila njihova zasnova. V vsakem primeru ponudniki in uvajalci visokotveganih sistemov UI, ki naj bi jih uporabljali javni organi, sprejmejo potrebne ukrepe za izpolnitev zahtev in obveznosti iz te uredbe do 2. avgusta 2030.</w:t>
            </w:r>
          </w:p>
          <w:p w14:paraId="0D5A1292" w14:textId="77777777" w:rsidR="001D14A5" w:rsidRPr="00CE7B28" w:rsidRDefault="001D14A5" w:rsidP="00FA4058">
            <w:pPr>
              <w:pStyle w:val="Normal6a"/>
              <w:rPr>
                <w:b/>
                <w:bCs/>
                <w:i/>
                <w:iCs/>
                <w:szCs w:val="24"/>
              </w:rPr>
            </w:pPr>
          </w:p>
        </w:tc>
      </w:tr>
    </w:tbl>
    <w:p w14:paraId="041D2370" w14:textId="77777777" w:rsidR="001D14A5" w:rsidRPr="00CE7B28" w:rsidRDefault="00CE7B28" w:rsidP="001D14A5">
      <w:r w:rsidRPr="00AA78C5">
        <w:rPr>
          <w:rStyle w:val="HideTWBExt"/>
        </w:rPr>
        <w:t>&lt;/Amend&gt;</w:t>
      </w:r>
    </w:p>
    <w:p w14:paraId="6CE522AD" w14:textId="77777777" w:rsidR="001D14A5" w:rsidRPr="00CE7B28" w:rsidRDefault="00CE7B28" w:rsidP="001D14A5">
      <w:pPr>
        <w:pStyle w:val="AmNumberTabs"/>
        <w:keepNext/>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27</w:t>
      </w:r>
      <w:r w:rsidRPr="00AA78C5">
        <w:rPr>
          <w:rStyle w:val="HideTWBExt"/>
          <w:b w:val="0"/>
          <w:szCs w:val="24"/>
        </w:rPr>
        <w:t>&lt;/NumAm&gt;</w:t>
      </w:r>
    </w:p>
    <w:p w14:paraId="2D704062" w14:textId="77777777" w:rsidR="001D14A5" w:rsidRPr="00CE7B28" w:rsidRDefault="00CE7B28" w:rsidP="001D14A5">
      <w:pPr>
        <w:pStyle w:val="NormalBold12b"/>
        <w:keepNext/>
      </w:pPr>
      <w:r w:rsidRPr="00AA78C5">
        <w:rPr>
          <w:rStyle w:val="HideTWBExt"/>
          <w:b w:val="0"/>
          <w:szCs w:val="24"/>
        </w:rPr>
        <w:t>&lt;DocAmend&gt;</w:t>
      </w:r>
      <w:r w:rsidRPr="00CE7B28">
        <w:t>Predlog uredbe</w:t>
      </w:r>
      <w:r w:rsidRPr="00AA78C5">
        <w:rPr>
          <w:rStyle w:val="HideTWBExt"/>
          <w:b w:val="0"/>
          <w:szCs w:val="24"/>
        </w:rPr>
        <w:t>&lt;/DocAmend&gt;</w:t>
      </w:r>
    </w:p>
    <w:p w14:paraId="4662BB0E" w14:textId="7316D426" w:rsidR="001D14A5" w:rsidRPr="00CE7B28" w:rsidRDefault="00CE7B28" w:rsidP="001D14A5">
      <w:pPr>
        <w:pStyle w:val="NormalBold"/>
        <w:keepNext/>
      </w:pPr>
      <w:r w:rsidRPr="00AA78C5">
        <w:rPr>
          <w:rStyle w:val="HideTWBExt"/>
          <w:b w:val="0"/>
          <w:szCs w:val="24"/>
        </w:rPr>
        <w:t>&lt;Article&gt;</w:t>
      </w:r>
      <w:r w:rsidRPr="00CE7B28">
        <w:t>Člen 1 – odstavek 1 – točka 30 – točka b</w:t>
      </w:r>
      <w:r w:rsidRPr="00AA78C5">
        <w:rPr>
          <w:rStyle w:val="HideTWBExt"/>
          <w:b w:val="0"/>
          <w:szCs w:val="24"/>
        </w:rPr>
        <w:t>&lt;/Article&gt;</w:t>
      </w:r>
    </w:p>
    <w:p w14:paraId="54AEDE8D" w14:textId="77777777" w:rsidR="001D14A5" w:rsidRPr="00CE7B28" w:rsidRDefault="00CE7B28" w:rsidP="001D14A5">
      <w:pPr>
        <w:keepNext/>
        <w:rPr>
          <w:rFonts w:ascii="Arial" w:eastAsiaTheme="majorEastAsia" w:hAnsi="Arial" w:cs="Arial"/>
          <w:noProof/>
          <w:color w:val="000080"/>
          <w:sz w:val="20"/>
        </w:rPr>
      </w:pPr>
      <w:r w:rsidRPr="00AA78C5">
        <w:rPr>
          <w:rStyle w:val="HideTWBExt"/>
        </w:rPr>
        <w:t>&lt;DocAmend2&gt;</w:t>
      </w:r>
      <w:r w:rsidRPr="00CE7B28">
        <w:t>Uredba (EU) 2024/1689</w:t>
      </w:r>
      <w:r w:rsidRPr="00AA78C5">
        <w:rPr>
          <w:rStyle w:val="HideTWBExt"/>
        </w:rPr>
        <w:t>&lt;/DocAmend2&gt;</w:t>
      </w:r>
    </w:p>
    <w:p w14:paraId="539CB897" w14:textId="77777777" w:rsidR="001D14A5" w:rsidRPr="00CE7B28" w:rsidRDefault="00CE7B28" w:rsidP="001D14A5">
      <w:r w:rsidRPr="00AA78C5">
        <w:rPr>
          <w:rStyle w:val="HideTWBExt"/>
        </w:rPr>
        <w:t>&lt;Article2&gt;</w:t>
      </w:r>
      <w:r w:rsidRPr="00CE7B28">
        <w:t>Člen 111 – odstavek 4</w:t>
      </w:r>
      <w:r w:rsidRPr="00AA78C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26706" w:rsidRPr="00CE7B28" w14:paraId="5C05B41A" w14:textId="77777777" w:rsidTr="00FA4058">
        <w:trPr>
          <w:jc w:val="center"/>
        </w:trPr>
        <w:tc>
          <w:tcPr>
            <w:tcW w:w="9752" w:type="dxa"/>
            <w:gridSpan w:val="2"/>
          </w:tcPr>
          <w:p w14:paraId="3E624BE0" w14:textId="77777777" w:rsidR="001D14A5" w:rsidRPr="00CE7B28" w:rsidRDefault="001D14A5" w:rsidP="00FA4058">
            <w:pPr>
              <w:keepNext/>
            </w:pPr>
          </w:p>
        </w:tc>
      </w:tr>
      <w:tr w:rsidR="00326706" w:rsidRPr="00CE7B28" w14:paraId="21F2E171" w14:textId="77777777" w:rsidTr="00FA4058">
        <w:trPr>
          <w:jc w:val="center"/>
        </w:trPr>
        <w:tc>
          <w:tcPr>
            <w:tcW w:w="4876" w:type="dxa"/>
          </w:tcPr>
          <w:p w14:paraId="61DB4094" w14:textId="77777777" w:rsidR="001D14A5" w:rsidRPr="00CE7B28" w:rsidRDefault="00CE7B28" w:rsidP="00FA4058">
            <w:pPr>
              <w:pStyle w:val="AmColumnHeading"/>
              <w:keepNext/>
            </w:pPr>
            <w:r w:rsidRPr="00CE7B28">
              <w:t>Besedilo, ki ga predlaga Komisija</w:t>
            </w:r>
          </w:p>
        </w:tc>
        <w:tc>
          <w:tcPr>
            <w:tcW w:w="4876" w:type="dxa"/>
          </w:tcPr>
          <w:p w14:paraId="334966A0" w14:textId="77777777" w:rsidR="001D14A5" w:rsidRPr="00CE7B28" w:rsidRDefault="00CE7B28" w:rsidP="00FA4058">
            <w:pPr>
              <w:pStyle w:val="AmColumnHeading"/>
              <w:keepNext/>
            </w:pPr>
            <w:r w:rsidRPr="00CE7B28">
              <w:t>Predlog spremembe</w:t>
            </w:r>
          </w:p>
        </w:tc>
      </w:tr>
      <w:tr w:rsidR="00326706" w:rsidRPr="00CE7B28" w14:paraId="7BF36C27" w14:textId="77777777" w:rsidTr="00FA4058">
        <w:trPr>
          <w:jc w:val="center"/>
        </w:trPr>
        <w:tc>
          <w:tcPr>
            <w:tcW w:w="4876" w:type="dxa"/>
          </w:tcPr>
          <w:p w14:paraId="7DBF734E" w14:textId="77777777" w:rsidR="001D14A5" w:rsidRPr="00CE7B28" w:rsidRDefault="00CE7B28" w:rsidP="00FA4058">
            <w:pPr>
              <w:pStyle w:val="Normal6a"/>
              <w:rPr>
                <w:b/>
                <w:bCs/>
                <w:i/>
                <w:iCs/>
              </w:rPr>
            </w:pPr>
            <w:r w:rsidRPr="00CE7B28">
              <w:rPr>
                <w:b/>
                <w:i/>
              </w:rPr>
              <w:t>(b)</w:t>
            </w:r>
            <w:r w:rsidRPr="00CE7B28">
              <w:rPr>
                <w:b/>
                <w:i/>
              </w:rPr>
              <w:tab/>
              <w:t>doda se odstavek 4:</w:t>
            </w:r>
          </w:p>
        </w:tc>
        <w:tc>
          <w:tcPr>
            <w:tcW w:w="4876" w:type="dxa"/>
          </w:tcPr>
          <w:p w14:paraId="34B76D93" w14:textId="77777777" w:rsidR="001D14A5" w:rsidRPr="00CE7B28" w:rsidRDefault="00CE7B28" w:rsidP="00FA4058">
            <w:pPr>
              <w:pStyle w:val="Normal6a"/>
            </w:pPr>
            <w:r w:rsidRPr="00CE7B28">
              <w:rPr>
                <w:b/>
                <w:i/>
              </w:rPr>
              <w:t>črtano</w:t>
            </w:r>
          </w:p>
        </w:tc>
      </w:tr>
      <w:tr w:rsidR="00326706" w:rsidRPr="00CE7B28" w14:paraId="3683E86F" w14:textId="77777777" w:rsidTr="00FA4058">
        <w:trPr>
          <w:jc w:val="center"/>
        </w:trPr>
        <w:tc>
          <w:tcPr>
            <w:tcW w:w="4876" w:type="dxa"/>
          </w:tcPr>
          <w:p w14:paraId="44890682" w14:textId="77777777" w:rsidR="001D14A5" w:rsidRPr="00CE7B28" w:rsidRDefault="00CE7B28" w:rsidP="00FA4058">
            <w:pPr>
              <w:pStyle w:val="Normal6a"/>
              <w:rPr>
                <w:b/>
                <w:bCs/>
                <w:i/>
                <w:iCs/>
              </w:rPr>
            </w:pPr>
            <w:r w:rsidRPr="00CE7B28">
              <w:rPr>
                <w:b/>
                <w:i/>
              </w:rPr>
              <w:t>„4. Ponudniki sistemov UI, vključno s sistemi UI za splošne namene, ki ustvarjajo sintetično zvočno, slikovno, video ali besedilno vsebino, ki so bili dani na trg pred 2. avgustom 2026, sprejmejo potrebne ukrepe za uskladitev s členom 50(2) do 2. februarja 2027.</w:t>
            </w:r>
          </w:p>
        </w:tc>
        <w:tc>
          <w:tcPr>
            <w:tcW w:w="4876" w:type="dxa"/>
          </w:tcPr>
          <w:p w14:paraId="57CB8A42" w14:textId="77777777" w:rsidR="001D14A5" w:rsidRPr="00CE7B28" w:rsidRDefault="001D14A5" w:rsidP="00FA4058">
            <w:pPr>
              <w:pStyle w:val="Normal6a"/>
              <w:rPr>
                <w:b/>
                <w:bCs/>
                <w:i/>
                <w:iCs/>
                <w:szCs w:val="24"/>
              </w:rPr>
            </w:pPr>
          </w:p>
        </w:tc>
      </w:tr>
    </w:tbl>
    <w:p w14:paraId="7D78B7B9" w14:textId="77777777" w:rsidR="001D14A5" w:rsidRPr="00CE7B28" w:rsidRDefault="00CE7B28" w:rsidP="001D14A5">
      <w:r w:rsidRPr="00AA78C5">
        <w:rPr>
          <w:rStyle w:val="HideTWBExt"/>
        </w:rPr>
        <w:t>&lt;/Amend&gt;</w:t>
      </w:r>
    </w:p>
    <w:p w14:paraId="1B2D2666"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28</w:t>
      </w:r>
      <w:r w:rsidRPr="00AA78C5">
        <w:rPr>
          <w:rStyle w:val="HideTWBExt"/>
          <w:b w:val="0"/>
          <w:szCs w:val="24"/>
        </w:rPr>
        <w:t>&lt;/NumAm&gt;</w:t>
      </w:r>
    </w:p>
    <w:p w14:paraId="2E26EA00"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25EBDEC3" w14:textId="77777777" w:rsidR="001D14A5" w:rsidRPr="00CE7B28" w:rsidRDefault="00CE7B28" w:rsidP="001D14A5">
      <w:pPr>
        <w:pStyle w:val="NormalBold"/>
      </w:pPr>
      <w:r w:rsidRPr="00AA78C5">
        <w:rPr>
          <w:rStyle w:val="HideTWBExt"/>
          <w:b w:val="0"/>
          <w:szCs w:val="24"/>
        </w:rPr>
        <w:t>&lt;Article&gt;</w:t>
      </w:r>
      <w:r w:rsidRPr="00CE7B28">
        <w:t>Člen 1 – odstavek 1 – točka 31</w:t>
      </w:r>
      <w:r w:rsidRPr="00AA78C5">
        <w:rPr>
          <w:rStyle w:val="HideTWBExt"/>
          <w:b w:val="0"/>
          <w:szCs w:val="24"/>
        </w:rPr>
        <w:t>&lt;/Article&gt;</w:t>
      </w:r>
    </w:p>
    <w:p w14:paraId="64CDB3BB" w14:textId="77777777" w:rsidR="001D14A5" w:rsidRPr="00CE7B28" w:rsidRDefault="00CE7B28" w:rsidP="001D14A5">
      <w:r w:rsidRPr="00AA78C5">
        <w:rPr>
          <w:rStyle w:val="HideTWBExt"/>
        </w:rPr>
        <w:t>&lt;DocAmend2&gt;</w:t>
      </w:r>
      <w:r w:rsidRPr="00CE7B28">
        <w:t>Uredba (EU) 2024/1689</w:t>
      </w:r>
      <w:r w:rsidRPr="00AA78C5">
        <w:rPr>
          <w:rStyle w:val="HideTWBExt"/>
        </w:rPr>
        <w:t>&lt;/DocAmend2&gt;</w:t>
      </w:r>
    </w:p>
    <w:p w14:paraId="4275056B" w14:textId="77777777" w:rsidR="001D14A5" w:rsidRPr="00CE7B28" w:rsidRDefault="00CE7B28" w:rsidP="001D14A5">
      <w:r w:rsidRPr="00AA78C5">
        <w:rPr>
          <w:rStyle w:val="HideTWBExt"/>
        </w:rPr>
        <w:t>&lt;Article2&gt;</w:t>
      </w:r>
      <w:r w:rsidRPr="00CE7B28">
        <w:t>Člen 113</w:t>
      </w:r>
      <w:r w:rsidRPr="00AA78C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0C37199F" w14:textId="77777777" w:rsidTr="00EB25A8">
        <w:trPr>
          <w:trHeight w:hRule="exact" w:val="240"/>
          <w:jc w:val="center"/>
        </w:trPr>
        <w:tc>
          <w:tcPr>
            <w:tcW w:w="9752" w:type="dxa"/>
            <w:gridSpan w:val="2"/>
            <w:tcBorders>
              <w:top w:val="nil"/>
              <w:left w:val="nil"/>
              <w:bottom w:val="nil"/>
              <w:right w:val="nil"/>
            </w:tcBorders>
          </w:tcPr>
          <w:p w14:paraId="1E5DB6B6" w14:textId="77777777" w:rsidR="001D14A5" w:rsidRPr="00CE7B28" w:rsidRDefault="001D14A5" w:rsidP="00FA4058"/>
        </w:tc>
      </w:tr>
      <w:tr w:rsidR="00326706" w:rsidRPr="00CE7B28" w14:paraId="0903E70C" w14:textId="77777777" w:rsidTr="00EB25A8">
        <w:trPr>
          <w:trHeight w:val="240"/>
          <w:jc w:val="center"/>
        </w:trPr>
        <w:tc>
          <w:tcPr>
            <w:tcW w:w="4876" w:type="dxa"/>
            <w:tcBorders>
              <w:top w:val="nil"/>
              <w:left w:val="nil"/>
              <w:bottom w:val="nil"/>
              <w:right w:val="nil"/>
            </w:tcBorders>
          </w:tcPr>
          <w:p w14:paraId="38DE9066"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4D567644" w14:textId="77777777" w:rsidR="001D14A5" w:rsidRPr="00CE7B28" w:rsidRDefault="00CE7B28" w:rsidP="00FA4058">
            <w:pPr>
              <w:pStyle w:val="AmColumnHeading"/>
            </w:pPr>
            <w:r w:rsidRPr="00CE7B28">
              <w:t>Predlog spremembe</w:t>
            </w:r>
          </w:p>
        </w:tc>
      </w:tr>
      <w:tr w:rsidR="00326706" w:rsidRPr="00CE7B28" w14:paraId="7D881A55" w14:textId="77777777" w:rsidTr="00EB25A8">
        <w:trPr>
          <w:jc w:val="center"/>
        </w:trPr>
        <w:tc>
          <w:tcPr>
            <w:tcW w:w="4876" w:type="dxa"/>
            <w:tcBorders>
              <w:top w:val="nil"/>
              <w:left w:val="nil"/>
              <w:bottom w:val="nil"/>
              <w:right w:val="nil"/>
            </w:tcBorders>
          </w:tcPr>
          <w:p w14:paraId="75C370C0" w14:textId="77777777" w:rsidR="001D14A5" w:rsidRPr="00CE7B28" w:rsidRDefault="00CE7B28" w:rsidP="00FA4058">
            <w:pPr>
              <w:pStyle w:val="Normal6a"/>
            </w:pPr>
            <w:r w:rsidRPr="00CE7B28">
              <w:rPr>
                <w:b/>
                <w:i/>
              </w:rPr>
              <w:t>(31)</w:t>
            </w:r>
            <w:r w:rsidRPr="00CE7B28">
              <w:tab/>
            </w:r>
            <w:r w:rsidRPr="00CE7B28">
              <w:rPr>
                <w:b/>
                <w:i/>
              </w:rPr>
              <w:t>člen 113 se spremeni:</w:t>
            </w:r>
          </w:p>
        </w:tc>
        <w:tc>
          <w:tcPr>
            <w:tcW w:w="4876" w:type="dxa"/>
            <w:tcBorders>
              <w:top w:val="nil"/>
              <w:left w:val="nil"/>
              <w:bottom w:val="nil"/>
              <w:right w:val="nil"/>
            </w:tcBorders>
          </w:tcPr>
          <w:p w14:paraId="65C97B32" w14:textId="77777777" w:rsidR="001D14A5" w:rsidRPr="00CE7B28" w:rsidRDefault="00CE7B28" w:rsidP="00FA4058">
            <w:pPr>
              <w:pStyle w:val="Normal6a"/>
            </w:pPr>
            <w:r w:rsidRPr="00CE7B28">
              <w:rPr>
                <w:b/>
                <w:i/>
              </w:rPr>
              <w:t>črtano</w:t>
            </w:r>
          </w:p>
        </w:tc>
      </w:tr>
      <w:tr w:rsidR="00326706" w:rsidRPr="00CE7B28" w14:paraId="3409FAEF" w14:textId="77777777" w:rsidTr="00EB25A8">
        <w:trPr>
          <w:jc w:val="center"/>
        </w:trPr>
        <w:tc>
          <w:tcPr>
            <w:tcW w:w="4876" w:type="dxa"/>
            <w:tcBorders>
              <w:top w:val="nil"/>
              <w:left w:val="nil"/>
              <w:bottom w:val="nil"/>
              <w:right w:val="nil"/>
            </w:tcBorders>
          </w:tcPr>
          <w:p w14:paraId="696721AB" w14:textId="77777777" w:rsidR="001D14A5" w:rsidRPr="00CE7B28" w:rsidRDefault="00CE7B28" w:rsidP="00FA4058">
            <w:pPr>
              <w:pStyle w:val="Normal6a"/>
            </w:pPr>
            <w:r w:rsidRPr="00CE7B28">
              <w:rPr>
                <w:b/>
                <w:i/>
              </w:rPr>
              <w:t>(a) v tretjem odstavku se doda točka (d):</w:t>
            </w:r>
          </w:p>
        </w:tc>
        <w:tc>
          <w:tcPr>
            <w:tcW w:w="4876" w:type="dxa"/>
            <w:tcBorders>
              <w:top w:val="nil"/>
              <w:left w:val="nil"/>
              <w:bottom w:val="nil"/>
              <w:right w:val="nil"/>
            </w:tcBorders>
          </w:tcPr>
          <w:p w14:paraId="34838173" w14:textId="77777777" w:rsidR="001D14A5" w:rsidRPr="00CE7B28" w:rsidRDefault="001D14A5" w:rsidP="00FA4058">
            <w:pPr>
              <w:pStyle w:val="Normal6a"/>
            </w:pPr>
          </w:p>
        </w:tc>
      </w:tr>
      <w:tr w:rsidR="00326706" w:rsidRPr="00CE7B28" w14:paraId="6E3B2F31" w14:textId="77777777" w:rsidTr="00EB25A8">
        <w:trPr>
          <w:jc w:val="center"/>
        </w:trPr>
        <w:tc>
          <w:tcPr>
            <w:tcW w:w="4876" w:type="dxa"/>
            <w:tcBorders>
              <w:top w:val="nil"/>
              <w:left w:val="nil"/>
              <w:bottom w:val="nil"/>
              <w:right w:val="nil"/>
            </w:tcBorders>
          </w:tcPr>
          <w:p w14:paraId="7DEC7AB6" w14:textId="77777777" w:rsidR="001D14A5" w:rsidRPr="00CE7B28" w:rsidRDefault="00CE7B28" w:rsidP="00FA4058">
            <w:pPr>
              <w:pStyle w:val="Normal6a"/>
            </w:pPr>
            <w:r w:rsidRPr="00CE7B28">
              <w:rPr>
                <w:b/>
                <w:i/>
              </w:rPr>
              <w:t>„(d)</w:t>
            </w:r>
            <w:r w:rsidRPr="00CE7B28">
              <w:rPr>
                <w:b/>
                <w:i/>
              </w:rPr>
              <w:tab/>
              <w:t>oddelki 1, 2 in 3 poglavja III se uporabljajo po sprejetju sklepa Komisije, ki potrjuje, da so na voljo ustrezni ukrepi v podporo skladnosti s poglavjem III, in sicer od naslednjih datumov:</w:t>
            </w:r>
          </w:p>
        </w:tc>
        <w:tc>
          <w:tcPr>
            <w:tcW w:w="4876" w:type="dxa"/>
            <w:tcBorders>
              <w:top w:val="nil"/>
              <w:left w:val="nil"/>
              <w:bottom w:val="nil"/>
              <w:right w:val="nil"/>
            </w:tcBorders>
          </w:tcPr>
          <w:p w14:paraId="742C9ACA" w14:textId="77777777" w:rsidR="001D14A5" w:rsidRPr="00CE7B28" w:rsidRDefault="001D14A5" w:rsidP="00FA4058">
            <w:pPr>
              <w:pStyle w:val="Normal6a"/>
            </w:pPr>
          </w:p>
        </w:tc>
      </w:tr>
      <w:tr w:rsidR="00326706" w:rsidRPr="00CE7B28" w14:paraId="164AB4A9" w14:textId="77777777" w:rsidTr="00EB25A8">
        <w:trPr>
          <w:jc w:val="center"/>
        </w:trPr>
        <w:tc>
          <w:tcPr>
            <w:tcW w:w="4876" w:type="dxa"/>
            <w:tcBorders>
              <w:top w:val="nil"/>
              <w:left w:val="nil"/>
              <w:bottom w:val="nil"/>
              <w:right w:val="nil"/>
            </w:tcBorders>
          </w:tcPr>
          <w:p w14:paraId="6F8E55B9" w14:textId="77777777" w:rsidR="001D14A5" w:rsidRPr="00CE7B28" w:rsidRDefault="00CE7B28" w:rsidP="00FA4058">
            <w:pPr>
              <w:pStyle w:val="Normal6a"/>
            </w:pPr>
            <w:r w:rsidRPr="00CE7B28">
              <w:rPr>
                <w:b/>
                <w:i/>
              </w:rPr>
              <w:t>(i) šest mesecev po sprejetju navedenega sklepa v zvezi s sistemi UI, razvrščenimi kot visokotvegani sistemi na podlagi člena 6(2) in Priloge III, ter</w:t>
            </w:r>
          </w:p>
        </w:tc>
        <w:tc>
          <w:tcPr>
            <w:tcW w:w="4876" w:type="dxa"/>
            <w:tcBorders>
              <w:top w:val="nil"/>
              <w:left w:val="nil"/>
              <w:bottom w:val="nil"/>
              <w:right w:val="nil"/>
            </w:tcBorders>
          </w:tcPr>
          <w:p w14:paraId="427B7BD7" w14:textId="77777777" w:rsidR="001D14A5" w:rsidRPr="00CE7B28" w:rsidRDefault="001D14A5" w:rsidP="00FA4058">
            <w:pPr>
              <w:pStyle w:val="Normal6a"/>
            </w:pPr>
          </w:p>
        </w:tc>
      </w:tr>
      <w:tr w:rsidR="00326706" w:rsidRPr="00CE7B28" w14:paraId="6EF2AF12" w14:textId="77777777" w:rsidTr="00EB25A8">
        <w:trPr>
          <w:jc w:val="center"/>
        </w:trPr>
        <w:tc>
          <w:tcPr>
            <w:tcW w:w="4876" w:type="dxa"/>
            <w:tcBorders>
              <w:top w:val="nil"/>
              <w:left w:val="nil"/>
              <w:bottom w:val="nil"/>
              <w:right w:val="nil"/>
            </w:tcBorders>
          </w:tcPr>
          <w:p w14:paraId="4B016ACC" w14:textId="77777777" w:rsidR="001D14A5" w:rsidRPr="00CE7B28" w:rsidRDefault="00CE7B28" w:rsidP="00FA4058">
            <w:pPr>
              <w:pStyle w:val="Normal6a"/>
            </w:pPr>
            <w:r w:rsidRPr="00CE7B28">
              <w:rPr>
                <w:b/>
                <w:i/>
              </w:rPr>
              <w:t>(ii) šest mesecev po sprejetju sklepa v zvezi s sistemi UI, razvrščenimi kot visokotvegani sistemi na podlagi člena 12(1) in Priloge I.</w:t>
            </w:r>
          </w:p>
        </w:tc>
        <w:tc>
          <w:tcPr>
            <w:tcW w:w="4876" w:type="dxa"/>
            <w:tcBorders>
              <w:top w:val="nil"/>
              <w:left w:val="nil"/>
              <w:bottom w:val="nil"/>
              <w:right w:val="nil"/>
            </w:tcBorders>
          </w:tcPr>
          <w:p w14:paraId="106ADED1" w14:textId="77777777" w:rsidR="001D14A5" w:rsidRPr="00CE7B28" w:rsidRDefault="001D14A5" w:rsidP="00FA4058">
            <w:pPr>
              <w:pStyle w:val="Normal6a"/>
            </w:pPr>
          </w:p>
        </w:tc>
      </w:tr>
      <w:tr w:rsidR="00326706" w:rsidRPr="00CE7B28" w14:paraId="5256467E" w14:textId="77777777" w:rsidTr="00EB25A8">
        <w:trPr>
          <w:jc w:val="center"/>
        </w:trPr>
        <w:tc>
          <w:tcPr>
            <w:tcW w:w="4876" w:type="dxa"/>
            <w:tcBorders>
              <w:top w:val="nil"/>
              <w:left w:val="nil"/>
              <w:bottom w:val="nil"/>
              <w:right w:val="nil"/>
            </w:tcBorders>
          </w:tcPr>
          <w:p w14:paraId="6F3339C0" w14:textId="77777777" w:rsidR="001D14A5" w:rsidRPr="00CE7B28" w:rsidRDefault="00CE7B28" w:rsidP="00FA4058">
            <w:pPr>
              <w:pStyle w:val="Normal6a"/>
            </w:pPr>
            <w:r w:rsidRPr="00CE7B28">
              <w:rPr>
                <w:b/>
                <w:i/>
              </w:rPr>
              <w:t>Če sklep ni sprejet v smislu pododstavka 1 ali kadar so spodaj navedeni datumi zgodnejši od datumov, ki sledijo sprejetju navedenega sklepa, se uporabljajo oddelki 1, 2 in 3 poglavja III:</w:t>
            </w:r>
          </w:p>
        </w:tc>
        <w:tc>
          <w:tcPr>
            <w:tcW w:w="4876" w:type="dxa"/>
            <w:tcBorders>
              <w:top w:val="nil"/>
              <w:left w:val="nil"/>
              <w:bottom w:val="nil"/>
              <w:right w:val="nil"/>
            </w:tcBorders>
          </w:tcPr>
          <w:p w14:paraId="1B3B7077" w14:textId="77777777" w:rsidR="001D14A5" w:rsidRPr="00CE7B28" w:rsidRDefault="001D14A5" w:rsidP="00FA4058">
            <w:pPr>
              <w:pStyle w:val="Normal6a"/>
            </w:pPr>
          </w:p>
        </w:tc>
      </w:tr>
      <w:tr w:rsidR="00326706" w:rsidRPr="00CE7B28" w14:paraId="66326471" w14:textId="77777777" w:rsidTr="00EB25A8">
        <w:trPr>
          <w:jc w:val="center"/>
        </w:trPr>
        <w:tc>
          <w:tcPr>
            <w:tcW w:w="4876" w:type="dxa"/>
            <w:tcBorders>
              <w:top w:val="nil"/>
              <w:left w:val="nil"/>
              <w:bottom w:val="nil"/>
              <w:right w:val="nil"/>
            </w:tcBorders>
          </w:tcPr>
          <w:p w14:paraId="52DB31A1" w14:textId="77777777" w:rsidR="001D14A5" w:rsidRPr="00CE7B28" w:rsidRDefault="00CE7B28" w:rsidP="00FA4058">
            <w:pPr>
              <w:pStyle w:val="Normal6a"/>
            </w:pPr>
            <w:r w:rsidRPr="00CE7B28">
              <w:rPr>
                <w:b/>
                <w:i/>
              </w:rPr>
              <w:t>(i) 2. december 2027 v zvezi s sistemi, ki so razvrščeni kot visokotvegani na podlagi člena 6(2) in Priloge III, ter</w:t>
            </w:r>
          </w:p>
        </w:tc>
        <w:tc>
          <w:tcPr>
            <w:tcW w:w="4876" w:type="dxa"/>
            <w:tcBorders>
              <w:top w:val="nil"/>
              <w:left w:val="nil"/>
              <w:bottom w:val="nil"/>
              <w:right w:val="nil"/>
            </w:tcBorders>
          </w:tcPr>
          <w:p w14:paraId="3E0BCFDF" w14:textId="77777777" w:rsidR="001D14A5" w:rsidRPr="00CE7B28" w:rsidRDefault="001D14A5" w:rsidP="00FA4058">
            <w:pPr>
              <w:pStyle w:val="Normal6a"/>
            </w:pPr>
          </w:p>
        </w:tc>
      </w:tr>
      <w:tr w:rsidR="00326706" w:rsidRPr="00CE7B28" w14:paraId="6D44BE57" w14:textId="77777777" w:rsidTr="00EB25A8">
        <w:trPr>
          <w:jc w:val="center"/>
        </w:trPr>
        <w:tc>
          <w:tcPr>
            <w:tcW w:w="4876" w:type="dxa"/>
            <w:tcBorders>
              <w:top w:val="nil"/>
              <w:left w:val="nil"/>
              <w:bottom w:val="nil"/>
              <w:right w:val="nil"/>
            </w:tcBorders>
          </w:tcPr>
          <w:p w14:paraId="3644395D" w14:textId="77777777" w:rsidR="001D14A5" w:rsidRPr="00CE7B28" w:rsidRDefault="00CE7B28" w:rsidP="00FA4058">
            <w:pPr>
              <w:pStyle w:val="Normal6a"/>
            </w:pPr>
            <w:r w:rsidRPr="00CE7B28">
              <w:rPr>
                <w:b/>
                <w:i/>
              </w:rPr>
              <w:t>(ii) 2. avgust 2028 za sisteme UI, ki so razvrščeni kot visokotvegani na podlagi člena 6(1) in Priloge I.“;</w:t>
            </w:r>
          </w:p>
        </w:tc>
        <w:tc>
          <w:tcPr>
            <w:tcW w:w="4876" w:type="dxa"/>
            <w:tcBorders>
              <w:top w:val="nil"/>
              <w:left w:val="nil"/>
              <w:bottom w:val="nil"/>
              <w:right w:val="nil"/>
            </w:tcBorders>
          </w:tcPr>
          <w:p w14:paraId="7259775A" w14:textId="77777777" w:rsidR="001D14A5" w:rsidRPr="00CE7B28" w:rsidRDefault="001D14A5" w:rsidP="00FA4058">
            <w:pPr>
              <w:pStyle w:val="Normal6a"/>
            </w:pPr>
          </w:p>
        </w:tc>
      </w:tr>
      <w:tr w:rsidR="00326706" w:rsidRPr="00CE7B28" w14:paraId="0CAEBE4C" w14:textId="77777777" w:rsidTr="00FA4058">
        <w:trPr>
          <w:jc w:val="center"/>
        </w:trPr>
        <w:tc>
          <w:tcPr>
            <w:tcW w:w="4876" w:type="dxa"/>
            <w:tcBorders>
              <w:top w:val="nil"/>
              <w:left w:val="nil"/>
              <w:bottom w:val="nil"/>
              <w:right w:val="nil"/>
            </w:tcBorders>
          </w:tcPr>
          <w:p w14:paraId="0146F92F" w14:textId="77777777" w:rsidR="001D14A5" w:rsidRPr="00CE7B28" w:rsidRDefault="00CE7B28" w:rsidP="00FA4058">
            <w:pPr>
              <w:pStyle w:val="Normal6a"/>
              <w:rPr>
                <w:b/>
                <w:i/>
              </w:rPr>
            </w:pPr>
            <w:r w:rsidRPr="00CE7B28">
              <w:rPr>
                <w:b/>
                <w:i/>
              </w:rPr>
              <w:t>(b)</w:t>
            </w:r>
            <w:r w:rsidRPr="00CE7B28">
              <w:rPr>
                <w:b/>
                <w:i/>
              </w:rPr>
              <w:tab/>
              <w:t>v tretjem odstavku se doda točka (e):</w:t>
            </w:r>
          </w:p>
        </w:tc>
        <w:tc>
          <w:tcPr>
            <w:tcW w:w="4876" w:type="dxa"/>
            <w:tcBorders>
              <w:top w:val="nil"/>
              <w:left w:val="nil"/>
              <w:bottom w:val="nil"/>
              <w:right w:val="nil"/>
            </w:tcBorders>
          </w:tcPr>
          <w:p w14:paraId="1AD23101" w14:textId="77777777" w:rsidR="001D14A5" w:rsidRPr="00CE7B28" w:rsidRDefault="001D14A5" w:rsidP="00FA4058">
            <w:pPr>
              <w:pStyle w:val="Normal6a"/>
            </w:pPr>
          </w:p>
        </w:tc>
      </w:tr>
      <w:tr w:rsidR="00326706" w:rsidRPr="00CE7B28" w14:paraId="46AA037B" w14:textId="77777777" w:rsidTr="00EB25A8">
        <w:trPr>
          <w:jc w:val="center"/>
        </w:trPr>
        <w:tc>
          <w:tcPr>
            <w:tcW w:w="4876" w:type="dxa"/>
            <w:tcBorders>
              <w:top w:val="nil"/>
              <w:left w:val="nil"/>
              <w:bottom w:val="nil"/>
              <w:right w:val="nil"/>
            </w:tcBorders>
          </w:tcPr>
          <w:p w14:paraId="26C71ACD" w14:textId="77777777" w:rsidR="001D14A5" w:rsidRPr="00CE7B28" w:rsidRDefault="00CE7B28" w:rsidP="00FA4058">
            <w:pPr>
              <w:pStyle w:val="Normal6a"/>
            </w:pPr>
            <w:r w:rsidRPr="00CE7B28">
              <w:rPr>
                <w:b/>
                <w:i/>
              </w:rPr>
              <w:t>„(e)</w:t>
            </w:r>
            <w:r w:rsidRPr="00CE7B28">
              <w:rPr>
                <w:b/>
                <w:i/>
              </w:rPr>
              <w:tab/>
              <w:t>Členi 102 do 110 se uporabljajo od [datum začetka uporabe te uredbe].“;</w:t>
            </w:r>
          </w:p>
        </w:tc>
        <w:tc>
          <w:tcPr>
            <w:tcW w:w="4876" w:type="dxa"/>
            <w:tcBorders>
              <w:top w:val="nil"/>
              <w:left w:val="nil"/>
              <w:bottom w:val="nil"/>
              <w:right w:val="nil"/>
            </w:tcBorders>
          </w:tcPr>
          <w:p w14:paraId="3F5BFA9C" w14:textId="77777777" w:rsidR="001D14A5" w:rsidRPr="00CE7B28" w:rsidRDefault="001D14A5" w:rsidP="00FA4058">
            <w:pPr>
              <w:pStyle w:val="Normal6a"/>
            </w:pPr>
          </w:p>
        </w:tc>
      </w:tr>
    </w:tbl>
    <w:p w14:paraId="03546EE3" w14:textId="77777777" w:rsidR="001D14A5" w:rsidRPr="00CE7B28" w:rsidRDefault="00CE7B28" w:rsidP="001D14A5">
      <w:r w:rsidRPr="00AA78C5">
        <w:rPr>
          <w:rStyle w:val="HideTWBExt"/>
        </w:rPr>
        <w:t>&lt;/Amend&gt;</w:t>
      </w:r>
    </w:p>
    <w:p w14:paraId="592EAED7" w14:textId="77777777" w:rsidR="001D14A5" w:rsidRPr="00CE7B28" w:rsidRDefault="00CE7B28" w:rsidP="001D14A5">
      <w:pPr>
        <w:pStyle w:val="AmNumberTabs"/>
      </w:pPr>
      <w:r w:rsidRPr="00AA78C5">
        <w:rPr>
          <w:rStyle w:val="HideTWBExt"/>
          <w:b w:val="0"/>
          <w:szCs w:val="24"/>
        </w:rPr>
        <w:t>&lt;Amend&gt;</w:t>
      </w:r>
      <w:r w:rsidRPr="00CE7B28">
        <w:t>Predlog spremembe</w:t>
      </w:r>
      <w:r w:rsidRPr="00CE7B28">
        <w:tab/>
      </w:r>
      <w:r w:rsidRPr="00CE7B28">
        <w:tab/>
      </w:r>
      <w:r w:rsidRPr="00AA78C5">
        <w:rPr>
          <w:rStyle w:val="HideTWBExt"/>
          <w:b w:val="0"/>
          <w:szCs w:val="24"/>
        </w:rPr>
        <w:t>&lt;NumAm&gt;</w:t>
      </w:r>
      <w:r w:rsidRPr="00CE7B28">
        <w:t>29</w:t>
      </w:r>
      <w:r w:rsidRPr="00AA78C5">
        <w:rPr>
          <w:rStyle w:val="HideTWBExt"/>
          <w:b w:val="0"/>
          <w:szCs w:val="24"/>
        </w:rPr>
        <w:t>&lt;/NumAm&gt;</w:t>
      </w:r>
    </w:p>
    <w:p w14:paraId="6EF646AC" w14:textId="77777777" w:rsidR="001D14A5" w:rsidRPr="00CE7B28" w:rsidRDefault="00CE7B28" w:rsidP="001D14A5">
      <w:pPr>
        <w:pStyle w:val="NormalBold12b"/>
      </w:pPr>
      <w:r w:rsidRPr="00AA78C5">
        <w:rPr>
          <w:rStyle w:val="HideTWBExt"/>
          <w:b w:val="0"/>
          <w:szCs w:val="24"/>
        </w:rPr>
        <w:t>&lt;DocAmend&gt;</w:t>
      </w:r>
      <w:r w:rsidRPr="00CE7B28">
        <w:t>Predlog uredbe</w:t>
      </w:r>
      <w:r w:rsidRPr="00AA78C5">
        <w:rPr>
          <w:rStyle w:val="HideTWBExt"/>
          <w:b w:val="0"/>
          <w:szCs w:val="24"/>
        </w:rPr>
        <w:t>&lt;/DocAmend&gt;</w:t>
      </w:r>
    </w:p>
    <w:p w14:paraId="790219C9" w14:textId="77777777" w:rsidR="001D14A5" w:rsidRPr="00CE7B28" w:rsidRDefault="00CE7B28" w:rsidP="001D14A5">
      <w:pPr>
        <w:pStyle w:val="NormalBold"/>
      </w:pPr>
      <w:r w:rsidRPr="00AA78C5">
        <w:rPr>
          <w:rStyle w:val="HideTWBExt"/>
          <w:b w:val="0"/>
          <w:szCs w:val="24"/>
        </w:rPr>
        <w:t>&lt;Article&gt;</w:t>
      </w:r>
      <w:r w:rsidRPr="00CE7B28">
        <w:t>Člen 1 – odstavek 1 – točka 32</w:t>
      </w:r>
      <w:r w:rsidRPr="00AA78C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6706" w:rsidRPr="00CE7B28" w14:paraId="14075C64" w14:textId="77777777" w:rsidTr="00FA4058">
        <w:trPr>
          <w:trHeight w:hRule="exact" w:val="240"/>
          <w:jc w:val="center"/>
        </w:trPr>
        <w:tc>
          <w:tcPr>
            <w:tcW w:w="9752" w:type="dxa"/>
            <w:gridSpan w:val="2"/>
            <w:tcBorders>
              <w:top w:val="nil"/>
              <w:left w:val="nil"/>
              <w:bottom w:val="nil"/>
              <w:right w:val="nil"/>
            </w:tcBorders>
          </w:tcPr>
          <w:p w14:paraId="60A42409" w14:textId="77777777" w:rsidR="001D14A5" w:rsidRPr="00CE7B28" w:rsidRDefault="001D14A5" w:rsidP="00FA4058"/>
        </w:tc>
      </w:tr>
      <w:tr w:rsidR="00326706" w:rsidRPr="00CE7B28" w14:paraId="7E9C78CE" w14:textId="77777777" w:rsidTr="00FA4058">
        <w:trPr>
          <w:trHeight w:val="240"/>
          <w:jc w:val="center"/>
        </w:trPr>
        <w:tc>
          <w:tcPr>
            <w:tcW w:w="4876" w:type="dxa"/>
            <w:tcBorders>
              <w:top w:val="nil"/>
              <w:left w:val="nil"/>
              <w:bottom w:val="nil"/>
              <w:right w:val="nil"/>
            </w:tcBorders>
          </w:tcPr>
          <w:p w14:paraId="79702A1D" w14:textId="77777777" w:rsidR="001D14A5" w:rsidRPr="00CE7B28" w:rsidRDefault="00CE7B28" w:rsidP="00FA4058">
            <w:pPr>
              <w:pStyle w:val="AmColumnHeading"/>
            </w:pPr>
            <w:r w:rsidRPr="00CE7B28">
              <w:t>Besedilo, ki ga predlaga Komisija</w:t>
            </w:r>
          </w:p>
        </w:tc>
        <w:tc>
          <w:tcPr>
            <w:tcW w:w="4876" w:type="dxa"/>
            <w:tcBorders>
              <w:top w:val="nil"/>
              <w:left w:val="nil"/>
              <w:bottom w:val="nil"/>
              <w:right w:val="nil"/>
            </w:tcBorders>
          </w:tcPr>
          <w:p w14:paraId="5F0C86CE" w14:textId="77777777" w:rsidR="001D14A5" w:rsidRPr="00CE7B28" w:rsidRDefault="00CE7B28" w:rsidP="00FA4058">
            <w:pPr>
              <w:pStyle w:val="AmColumnHeading"/>
            </w:pPr>
            <w:r w:rsidRPr="00CE7B28">
              <w:t>Predlog spremembe</w:t>
            </w:r>
          </w:p>
        </w:tc>
      </w:tr>
      <w:tr w:rsidR="00326706" w:rsidRPr="00CE7B28" w14:paraId="5A2D360C" w14:textId="77777777" w:rsidTr="00FA4058">
        <w:trPr>
          <w:jc w:val="center"/>
        </w:trPr>
        <w:tc>
          <w:tcPr>
            <w:tcW w:w="4876" w:type="dxa"/>
            <w:tcBorders>
              <w:top w:val="nil"/>
              <w:left w:val="nil"/>
              <w:bottom w:val="nil"/>
              <w:right w:val="nil"/>
            </w:tcBorders>
          </w:tcPr>
          <w:p w14:paraId="53D36D39" w14:textId="77777777" w:rsidR="001D14A5" w:rsidRPr="00CE7B28" w:rsidRDefault="00CE7B28" w:rsidP="00FA4058">
            <w:pPr>
              <w:pStyle w:val="Normal6a"/>
            </w:pPr>
            <w:r w:rsidRPr="00CE7B28">
              <w:rPr>
                <w:b/>
                <w:i/>
              </w:rPr>
              <w:t>(32)</w:t>
            </w:r>
            <w:r w:rsidRPr="00CE7B28">
              <w:tab/>
            </w:r>
            <w:r w:rsidRPr="00CE7B28">
              <w:rPr>
                <w:b/>
                <w:i/>
              </w:rPr>
              <w:t>v Prilogi VIII se črta oddelek B;</w:t>
            </w:r>
          </w:p>
        </w:tc>
        <w:tc>
          <w:tcPr>
            <w:tcW w:w="4876" w:type="dxa"/>
            <w:tcBorders>
              <w:top w:val="nil"/>
              <w:left w:val="nil"/>
              <w:bottom w:val="nil"/>
              <w:right w:val="nil"/>
            </w:tcBorders>
          </w:tcPr>
          <w:p w14:paraId="7111FD3E" w14:textId="77777777" w:rsidR="001D14A5" w:rsidRPr="00CE7B28" w:rsidRDefault="00CE7B28" w:rsidP="00FA4058">
            <w:pPr>
              <w:pStyle w:val="Normal6a"/>
            </w:pPr>
            <w:r w:rsidRPr="00CE7B28">
              <w:rPr>
                <w:b/>
                <w:i/>
              </w:rPr>
              <w:t>črtano</w:t>
            </w:r>
          </w:p>
        </w:tc>
      </w:tr>
    </w:tbl>
    <w:p w14:paraId="137F5463" w14:textId="77777777" w:rsidR="001D14A5" w:rsidRPr="00CE7B28" w:rsidRDefault="00CE7B28" w:rsidP="001D14A5">
      <w:r w:rsidRPr="00AA78C5">
        <w:rPr>
          <w:rStyle w:val="HideTWBExt"/>
        </w:rPr>
        <w:t>&lt;/Amend&gt;</w:t>
      </w:r>
    </w:p>
    <w:p w14:paraId="16D50E45" w14:textId="77777777" w:rsidR="001D14A5" w:rsidRPr="00AA78C5" w:rsidRDefault="001D14A5" w:rsidP="001D14A5">
      <w:pPr>
        <w:rPr>
          <w:rStyle w:val="HideTWBExt"/>
        </w:rPr>
      </w:pPr>
    </w:p>
    <w:p w14:paraId="0691184E" w14:textId="77777777" w:rsidR="001D14A5" w:rsidRPr="00CE7B28" w:rsidRDefault="00CE7B28" w:rsidP="001D14A5">
      <w:r w:rsidRPr="00AA78C5">
        <w:rPr>
          <w:rStyle w:val="HideTWBExt"/>
        </w:rPr>
        <w:t>&lt;/RepeatBlock-Amend&gt;</w:t>
      </w:r>
    </w:p>
    <w:p w14:paraId="075E1466" w14:textId="77777777" w:rsidR="001D14A5" w:rsidRPr="00CE7B28" w:rsidRDefault="001D14A5" w:rsidP="001D14A5"/>
    <w:p w14:paraId="3F41390A" w14:textId="77777777" w:rsidR="001D14A5" w:rsidRPr="00CE7B28" w:rsidRDefault="001D14A5" w:rsidP="001D14A5"/>
    <w:p w14:paraId="44360003" w14:textId="77777777" w:rsidR="001D14A5" w:rsidRPr="00CE7B28" w:rsidRDefault="001D14A5" w:rsidP="001D14A5">
      <w:pPr>
        <w:sectPr w:rsidR="001D14A5" w:rsidRPr="00CE7B28" w:rsidSect="00CE7B2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6AB4296" w14:textId="77777777" w:rsidR="001D14A5" w:rsidRPr="00CE7B28" w:rsidRDefault="00CE7B28" w:rsidP="001D14A5">
      <w:pPr>
        <w:pStyle w:val="PageHeadingNotTOC"/>
      </w:pPr>
      <w:bookmarkStart w:id="2" w:name="FootprintPageAD"/>
      <w:r w:rsidRPr="00CE7B28">
        <w:t>PRILOGA: IZJAVA O PRISPEVKIH</w:t>
      </w:r>
    </w:p>
    <w:p w14:paraId="532669FB" w14:textId="77777777" w:rsidR="001D14A5" w:rsidRPr="00CE7B28" w:rsidRDefault="00CE7B28" w:rsidP="001D14A5">
      <w:pPr>
        <w:pStyle w:val="Normal24a"/>
      </w:pPr>
      <w:r w:rsidRPr="00AA78C5">
        <w:rPr>
          <w:rStyle w:val="HideTWBExt"/>
        </w:rPr>
        <w:t>&lt;FootprintIntro&gt;</w:t>
      </w:r>
      <w:r w:rsidRPr="00CE7B28">
        <w:t>Pripravljavka mnenja kot izključno pristojna izjavlja, da v svoje mnenje ni vključila prispevkov zastopnikov interesov, ki spadajo na področje uporabe Medinstitucionalnega sporazuma o obveznem registru za preglednost</w:t>
      </w:r>
      <w:r w:rsidRPr="00CE7B28">
        <w:rPr>
          <w:rStyle w:val="FootnoteReference"/>
        </w:rPr>
        <w:footnoteReference w:id="1"/>
      </w:r>
      <w:r w:rsidRPr="00CE7B28">
        <w:t>, ali zastopnikov javnih organov tretjih držav, vključno z njihovimi diplomatskimi predstavništvi in veleposlaništvi, ki bi jih bilo treba navesti v tej prilogi na podlagi člena 8 Priloge I Poslovnika.</w:t>
      </w:r>
      <w:r w:rsidRPr="00AA78C5">
        <w:rPr>
          <w:rStyle w:val="HideTWBExt"/>
        </w:rPr>
        <w:t>&lt;/FootprintIntro&gt;</w:t>
      </w:r>
    </w:p>
    <w:bookmarkEnd w:id="2"/>
    <w:p w14:paraId="03BC94D5" w14:textId="77777777" w:rsidR="001D14A5" w:rsidRPr="00CE7B28" w:rsidRDefault="001D14A5" w:rsidP="001D14A5">
      <w:pPr>
        <w:sectPr w:rsidR="001D14A5" w:rsidRPr="00CE7B28" w:rsidSect="001D14A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A67044" w14:textId="77777777" w:rsidR="001D14A5" w:rsidRPr="00CE7B28" w:rsidRDefault="00CE7B28" w:rsidP="00EB25A8">
      <w:pPr>
        <w:pStyle w:val="PageHeadingNotTOC"/>
      </w:pPr>
      <w:bookmarkStart w:id="3" w:name="ProcPageAD"/>
      <w:r w:rsidRPr="00CE7B28">
        <w:t>POSTOPEK V PRISTOJNEM ODBORU</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26706" w:rsidRPr="00CE7B28" w14:paraId="2788360C"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02DC615" w14:textId="77777777" w:rsidR="001D14A5" w:rsidRPr="00CE7B28" w:rsidRDefault="00CE7B28" w:rsidP="00FA4058">
            <w:pPr>
              <w:autoSpaceDE w:val="0"/>
              <w:autoSpaceDN w:val="0"/>
              <w:adjustRightInd w:val="0"/>
              <w:rPr>
                <w:b/>
                <w:bCs/>
                <w:color w:val="000000"/>
                <w:sz w:val="20"/>
                <w:szCs w:val="20"/>
              </w:rPr>
            </w:pPr>
            <w:r w:rsidRPr="00CE7B28">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714E453" w14:textId="77777777" w:rsidR="001D14A5" w:rsidRPr="00CE7B28" w:rsidRDefault="00CE7B28" w:rsidP="00FA4058">
            <w:pPr>
              <w:autoSpaceDE w:val="0"/>
              <w:autoSpaceDN w:val="0"/>
              <w:adjustRightInd w:val="0"/>
              <w:rPr>
                <w:color w:val="000000"/>
                <w:sz w:val="20"/>
                <w:szCs w:val="20"/>
              </w:rPr>
            </w:pPr>
            <w:r w:rsidRPr="00CE7B28">
              <w:rPr>
                <w:color w:val="000000"/>
                <w:sz w:val="20"/>
              </w:rPr>
              <w:t>Sprememba uredb (EU) 2024/1689 in (EU) 2018/1139 glede poenostavitve izvajanja harmoniziranih pravil o umetni inteligenci (zbirni sveženj za digitalno področje v zvezi z UI)</w:t>
            </w:r>
          </w:p>
        </w:tc>
      </w:tr>
      <w:tr w:rsidR="00326706" w:rsidRPr="00CE7B28" w14:paraId="364ED2A6" w14:textId="77777777" w:rsidTr="00FA405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F8E216F" w14:textId="77777777" w:rsidR="001D14A5" w:rsidRPr="00CE7B28" w:rsidRDefault="00CE7B28" w:rsidP="00FA4058">
            <w:pPr>
              <w:autoSpaceDE w:val="0"/>
              <w:autoSpaceDN w:val="0"/>
              <w:adjustRightInd w:val="0"/>
              <w:rPr>
                <w:b/>
                <w:bCs/>
                <w:color w:val="000000"/>
                <w:sz w:val="20"/>
                <w:szCs w:val="20"/>
              </w:rPr>
            </w:pPr>
            <w:r w:rsidRPr="00CE7B28">
              <w:rPr>
                <w:b/>
                <w:color w:val="000000"/>
                <w:sz w:val="20"/>
              </w:rPr>
              <w:t>Referenčni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AA56634" w14:textId="77777777" w:rsidR="001D14A5" w:rsidRPr="00CE7B28" w:rsidRDefault="00CE7B28" w:rsidP="00FA4058">
            <w:pPr>
              <w:autoSpaceDE w:val="0"/>
              <w:autoSpaceDN w:val="0"/>
              <w:adjustRightInd w:val="0"/>
              <w:rPr>
                <w:color w:val="000000"/>
                <w:sz w:val="20"/>
                <w:szCs w:val="20"/>
              </w:rPr>
            </w:pPr>
            <w:r w:rsidRPr="00CE7B28">
              <w:rPr>
                <w:color w:val="000000"/>
                <w:sz w:val="20"/>
              </w:rPr>
              <w:t>COM(2025)0836 – C10-0304/2025 – 2025/0359(COD)</w:t>
            </w:r>
          </w:p>
        </w:tc>
      </w:tr>
      <w:tr w:rsidR="00326706" w:rsidRPr="00CE7B28" w14:paraId="0E12CA4F"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F40A97" w14:textId="77777777" w:rsidR="001D14A5" w:rsidRPr="00CE7B28" w:rsidRDefault="00CE7B28" w:rsidP="00FA4058">
            <w:pPr>
              <w:autoSpaceDE w:val="0"/>
              <w:autoSpaceDN w:val="0"/>
              <w:adjustRightInd w:val="0"/>
              <w:rPr>
                <w:b/>
                <w:bCs/>
                <w:color w:val="000000"/>
                <w:sz w:val="20"/>
                <w:szCs w:val="20"/>
              </w:rPr>
            </w:pPr>
            <w:r w:rsidRPr="00CE7B28">
              <w:rPr>
                <w:b/>
                <w:color w:val="000000"/>
                <w:sz w:val="20"/>
              </w:rPr>
              <w:t>Pristojni odbor</w:t>
            </w:r>
          </w:p>
          <w:p w14:paraId="154705FF" w14:textId="3E71CFE4" w:rsidR="001D14A5" w:rsidRPr="00CE7B28" w:rsidRDefault="00AA78C5" w:rsidP="00FA4058">
            <w:pPr>
              <w:autoSpaceDE w:val="0"/>
              <w:autoSpaceDN w:val="0"/>
              <w:adjustRightInd w:val="0"/>
              <w:rPr>
                <w:color w:val="000000"/>
                <w:sz w:val="20"/>
                <w:szCs w:val="20"/>
              </w:rPr>
            </w:pPr>
            <w:r>
              <w:rPr>
                <w:color w:val="000000"/>
                <w:sz w:val="20"/>
              </w:rPr>
              <w:t xml:space="preserve"> </w:t>
            </w:r>
            <w:r w:rsidR="00CE7B28" w:rsidRPr="00CE7B28">
              <w:rPr>
                <w:color w:val="000000"/>
                <w:sz w:val="20"/>
              </w:rPr>
              <w:t>Datum razglasitve na zasedanju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0BDB185" w14:textId="77777777" w:rsidR="001D14A5" w:rsidRPr="00CE7B28" w:rsidRDefault="00CE7B28" w:rsidP="00FA4058">
            <w:pPr>
              <w:autoSpaceDE w:val="0"/>
              <w:autoSpaceDN w:val="0"/>
              <w:adjustRightInd w:val="0"/>
              <w:rPr>
                <w:color w:val="000000"/>
                <w:sz w:val="20"/>
                <w:szCs w:val="20"/>
              </w:rPr>
            </w:pPr>
            <w:r w:rsidRPr="00CE7B28">
              <w:rPr>
                <w:color w:val="000000"/>
                <w:sz w:val="20"/>
              </w:rPr>
              <w:t>IMCO</w:t>
            </w:r>
          </w:p>
          <w:p w14:paraId="685029C2" w14:textId="77777777" w:rsidR="001D14A5" w:rsidRPr="00CE7B28" w:rsidRDefault="00CE7B28" w:rsidP="00FA4058">
            <w:pPr>
              <w:autoSpaceDE w:val="0"/>
              <w:autoSpaceDN w:val="0"/>
              <w:adjustRightInd w:val="0"/>
              <w:rPr>
                <w:color w:val="000000"/>
                <w:sz w:val="20"/>
                <w:szCs w:val="20"/>
              </w:rPr>
            </w:pPr>
            <w:r w:rsidRPr="00CE7B28">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65EEDA3" w14:textId="77777777" w:rsidR="001D14A5" w:rsidRPr="00CE7B28" w:rsidRDefault="00CE7B28" w:rsidP="00FA4058">
            <w:pPr>
              <w:autoSpaceDE w:val="0"/>
              <w:autoSpaceDN w:val="0"/>
              <w:adjustRightInd w:val="0"/>
              <w:rPr>
                <w:color w:val="000000"/>
                <w:sz w:val="20"/>
                <w:szCs w:val="20"/>
              </w:rPr>
            </w:pPr>
            <w:r w:rsidRPr="00CE7B28">
              <w:rPr>
                <w:color w:val="000000"/>
                <w:sz w:val="20"/>
              </w:rPr>
              <w:t>LIBE</w:t>
            </w:r>
          </w:p>
          <w:p w14:paraId="62CF7136" w14:textId="77777777" w:rsidR="001D14A5" w:rsidRPr="00CE7B28" w:rsidRDefault="00CE7B28" w:rsidP="00FA4058">
            <w:pPr>
              <w:autoSpaceDE w:val="0"/>
              <w:autoSpaceDN w:val="0"/>
              <w:adjustRightInd w:val="0"/>
              <w:rPr>
                <w:color w:val="000000"/>
                <w:sz w:val="20"/>
                <w:szCs w:val="20"/>
              </w:rPr>
            </w:pPr>
            <w:r w:rsidRPr="00CE7B28">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B370D24" w14:textId="77777777" w:rsidR="001D14A5" w:rsidRPr="00CE7B28" w:rsidRDefault="001D14A5" w:rsidP="00FA40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A0006D5" w14:textId="77777777" w:rsidR="001D14A5" w:rsidRPr="00CE7B28" w:rsidRDefault="001D14A5" w:rsidP="00FA4058">
            <w:pPr>
              <w:autoSpaceDE w:val="0"/>
              <w:autoSpaceDN w:val="0"/>
              <w:adjustRightInd w:val="0"/>
              <w:rPr>
                <w:rFonts w:ascii="sans-serif" w:hAnsi="sans-serif" w:cs="sans-serif"/>
                <w:color w:val="000000"/>
              </w:rPr>
            </w:pPr>
          </w:p>
        </w:tc>
      </w:tr>
      <w:tr w:rsidR="00326706" w:rsidRPr="00CE7B28" w14:paraId="70EC053A"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1E803A2" w14:textId="77777777" w:rsidR="001D14A5" w:rsidRPr="00CE7B28" w:rsidRDefault="00CE7B28" w:rsidP="00FA4058">
            <w:pPr>
              <w:autoSpaceDE w:val="0"/>
              <w:autoSpaceDN w:val="0"/>
              <w:adjustRightInd w:val="0"/>
              <w:rPr>
                <w:b/>
                <w:bCs/>
                <w:color w:val="000000"/>
                <w:sz w:val="20"/>
                <w:szCs w:val="20"/>
              </w:rPr>
            </w:pPr>
            <w:r w:rsidRPr="00CE7B28">
              <w:rPr>
                <w:b/>
                <w:color w:val="000000"/>
                <w:sz w:val="20"/>
              </w:rPr>
              <w:t>Mnenje pripravil</w:t>
            </w:r>
          </w:p>
          <w:p w14:paraId="3CE0038B" w14:textId="72D95A1C" w:rsidR="001D14A5" w:rsidRPr="00CE7B28" w:rsidRDefault="00AA78C5" w:rsidP="00FA4058">
            <w:pPr>
              <w:autoSpaceDE w:val="0"/>
              <w:autoSpaceDN w:val="0"/>
              <w:adjustRightInd w:val="0"/>
              <w:rPr>
                <w:color w:val="000000"/>
                <w:sz w:val="20"/>
                <w:szCs w:val="20"/>
              </w:rPr>
            </w:pPr>
            <w:r>
              <w:rPr>
                <w:color w:val="000000"/>
                <w:sz w:val="20"/>
              </w:rPr>
              <w:t xml:space="preserve"> </w:t>
            </w:r>
            <w:r w:rsidR="00CE7B28" w:rsidRPr="00CE7B28">
              <w:rPr>
                <w:color w:val="000000"/>
                <w:sz w:val="20"/>
              </w:rPr>
              <w:t>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F4ACFC" w14:textId="77777777" w:rsidR="001D14A5" w:rsidRPr="00CE7B28" w:rsidRDefault="00CE7B28" w:rsidP="00FA4058">
            <w:pPr>
              <w:autoSpaceDE w:val="0"/>
              <w:autoSpaceDN w:val="0"/>
              <w:adjustRightInd w:val="0"/>
              <w:rPr>
                <w:color w:val="000000"/>
                <w:sz w:val="20"/>
                <w:szCs w:val="20"/>
              </w:rPr>
            </w:pPr>
            <w:r w:rsidRPr="00CE7B28">
              <w:rPr>
                <w:color w:val="000000"/>
                <w:sz w:val="20"/>
              </w:rPr>
              <w:t>CULT</w:t>
            </w:r>
          </w:p>
          <w:p w14:paraId="5D9D26F2" w14:textId="77777777" w:rsidR="001D14A5" w:rsidRPr="00CE7B28" w:rsidRDefault="00CE7B28" w:rsidP="00FA4058">
            <w:pPr>
              <w:autoSpaceDE w:val="0"/>
              <w:autoSpaceDN w:val="0"/>
              <w:adjustRightInd w:val="0"/>
              <w:rPr>
                <w:color w:val="000000"/>
                <w:sz w:val="20"/>
                <w:szCs w:val="20"/>
              </w:rPr>
            </w:pPr>
            <w:r w:rsidRPr="00CE7B28">
              <w:rPr>
                <w:color w:val="000000"/>
                <w:sz w:val="20"/>
              </w:rPr>
              <w:t>19.1.2026</w:t>
            </w:r>
          </w:p>
        </w:tc>
      </w:tr>
      <w:tr w:rsidR="00326706" w:rsidRPr="00CE7B28" w14:paraId="157E6F47"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9170D1" w14:textId="77777777" w:rsidR="001D14A5" w:rsidRPr="00CE7B28" w:rsidRDefault="00CE7B28" w:rsidP="00FA4058">
            <w:pPr>
              <w:autoSpaceDE w:val="0"/>
              <w:autoSpaceDN w:val="0"/>
              <w:adjustRightInd w:val="0"/>
              <w:rPr>
                <w:b/>
                <w:bCs/>
                <w:color w:val="000000"/>
                <w:sz w:val="20"/>
                <w:szCs w:val="20"/>
              </w:rPr>
            </w:pPr>
            <w:r w:rsidRPr="00CE7B28">
              <w:rPr>
                <w:b/>
                <w:color w:val="000000"/>
                <w:sz w:val="20"/>
              </w:rPr>
              <w:t>Pripravljavka mnenja</w:t>
            </w:r>
          </w:p>
          <w:p w14:paraId="4BA1C762" w14:textId="482DA534" w:rsidR="001D14A5" w:rsidRPr="00CE7B28" w:rsidRDefault="00AA78C5" w:rsidP="00FA4058">
            <w:pPr>
              <w:autoSpaceDE w:val="0"/>
              <w:autoSpaceDN w:val="0"/>
              <w:adjustRightInd w:val="0"/>
              <w:rPr>
                <w:color w:val="000000"/>
                <w:sz w:val="20"/>
                <w:szCs w:val="20"/>
              </w:rPr>
            </w:pPr>
            <w:r>
              <w:rPr>
                <w:color w:val="000000"/>
                <w:sz w:val="20"/>
              </w:rPr>
              <w:t xml:space="preserve"> </w:t>
            </w:r>
            <w:r w:rsidR="00CE7B28" w:rsidRPr="00CE7B28">
              <w:rPr>
                <w:color w:val="000000"/>
                <w:sz w:val="20"/>
              </w:rPr>
              <w:t>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6AE30E" w14:textId="77777777" w:rsidR="001D14A5" w:rsidRPr="00CE7B28" w:rsidRDefault="00CE7B28" w:rsidP="00FA4058">
            <w:pPr>
              <w:autoSpaceDE w:val="0"/>
              <w:autoSpaceDN w:val="0"/>
              <w:adjustRightInd w:val="0"/>
              <w:rPr>
                <w:color w:val="000000"/>
                <w:sz w:val="20"/>
                <w:szCs w:val="20"/>
              </w:rPr>
            </w:pPr>
            <w:r w:rsidRPr="00CE7B28">
              <w:rPr>
                <w:color w:val="000000"/>
                <w:sz w:val="20"/>
              </w:rPr>
              <w:t>Emma Rafowicz</w:t>
            </w:r>
          </w:p>
          <w:p w14:paraId="57954B81" w14:textId="77777777" w:rsidR="001D14A5" w:rsidRPr="00CE7B28" w:rsidRDefault="00CE7B28" w:rsidP="00FA4058">
            <w:pPr>
              <w:autoSpaceDE w:val="0"/>
              <w:autoSpaceDN w:val="0"/>
              <w:adjustRightInd w:val="0"/>
              <w:rPr>
                <w:color w:val="000000"/>
                <w:sz w:val="20"/>
                <w:szCs w:val="20"/>
              </w:rPr>
            </w:pPr>
            <w:r w:rsidRPr="00CE7B28">
              <w:rPr>
                <w:color w:val="000000"/>
                <w:sz w:val="20"/>
              </w:rPr>
              <w:t>20.1.2026</w:t>
            </w:r>
          </w:p>
        </w:tc>
      </w:tr>
      <w:tr w:rsidR="00326706" w:rsidRPr="00CE7B28" w14:paraId="50B6118D"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7FC159" w14:textId="77777777" w:rsidR="001D14A5" w:rsidRPr="00CE7B28" w:rsidRDefault="00CE7B28" w:rsidP="00FA4058">
            <w:pPr>
              <w:autoSpaceDE w:val="0"/>
              <w:autoSpaceDN w:val="0"/>
              <w:adjustRightInd w:val="0"/>
              <w:rPr>
                <w:b/>
                <w:bCs/>
                <w:color w:val="000000"/>
                <w:sz w:val="20"/>
                <w:szCs w:val="20"/>
              </w:rPr>
            </w:pPr>
            <w:r w:rsidRPr="00CE7B28">
              <w:rPr>
                <w:b/>
                <w:color w:val="000000"/>
                <w:sz w:val="20"/>
              </w:rPr>
              <w:t>Člen 59 – Postopek s skupnimi sejami odborov</w:t>
            </w:r>
          </w:p>
          <w:p w14:paraId="762942E7" w14:textId="7E3FFABA" w:rsidR="001D14A5" w:rsidRPr="00CE7B28" w:rsidRDefault="00AA78C5" w:rsidP="00FA4058">
            <w:pPr>
              <w:autoSpaceDE w:val="0"/>
              <w:autoSpaceDN w:val="0"/>
              <w:adjustRightInd w:val="0"/>
              <w:rPr>
                <w:color w:val="000000"/>
                <w:sz w:val="20"/>
                <w:szCs w:val="20"/>
              </w:rPr>
            </w:pPr>
            <w:r>
              <w:rPr>
                <w:color w:val="000000"/>
                <w:sz w:val="20"/>
              </w:rPr>
              <w:t xml:space="preserve"> </w:t>
            </w:r>
            <w:r w:rsidR="00CE7B28" w:rsidRPr="00CE7B28">
              <w:rPr>
                <w:color w:val="000000"/>
                <w:sz w:val="20"/>
              </w:rPr>
              <w:t>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7F89460" w14:textId="6CEA9F17" w:rsidR="001D14A5" w:rsidRPr="00CE7B28" w:rsidRDefault="00AA78C5" w:rsidP="00FA4058">
            <w:pPr>
              <w:autoSpaceDE w:val="0"/>
              <w:autoSpaceDN w:val="0"/>
              <w:adjustRightInd w:val="0"/>
              <w:rPr>
                <w:color w:val="000000"/>
                <w:sz w:val="20"/>
                <w:szCs w:val="20"/>
              </w:rPr>
            </w:pPr>
            <w:r>
              <w:rPr>
                <w:color w:val="000000"/>
                <w:sz w:val="20"/>
              </w:rPr>
              <w:t xml:space="preserve"> </w:t>
            </w:r>
          </w:p>
          <w:p w14:paraId="0660F57B" w14:textId="77777777" w:rsidR="001D14A5" w:rsidRPr="00CE7B28" w:rsidRDefault="00CE7B28" w:rsidP="00FA4058">
            <w:pPr>
              <w:autoSpaceDE w:val="0"/>
              <w:autoSpaceDN w:val="0"/>
              <w:adjustRightInd w:val="0"/>
              <w:rPr>
                <w:color w:val="000000"/>
                <w:sz w:val="20"/>
                <w:szCs w:val="20"/>
              </w:rPr>
            </w:pPr>
            <w:r w:rsidRPr="00CE7B28">
              <w:rPr>
                <w:color w:val="000000"/>
                <w:sz w:val="20"/>
              </w:rPr>
              <w:t>19.1.2026</w:t>
            </w:r>
          </w:p>
        </w:tc>
      </w:tr>
      <w:tr w:rsidR="00326706" w:rsidRPr="00CE7B28" w14:paraId="734D6D3F"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3CC2BF5" w14:textId="77777777" w:rsidR="001D14A5" w:rsidRPr="00CE7B28" w:rsidRDefault="00CE7B28" w:rsidP="00FA4058">
            <w:pPr>
              <w:autoSpaceDE w:val="0"/>
              <w:autoSpaceDN w:val="0"/>
              <w:adjustRightInd w:val="0"/>
              <w:rPr>
                <w:b/>
                <w:bCs/>
                <w:color w:val="000000"/>
                <w:sz w:val="20"/>
                <w:szCs w:val="20"/>
              </w:rPr>
            </w:pPr>
            <w:r w:rsidRPr="00CE7B28">
              <w:rPr>
                <w:b/>
                <w:color w:val="000000"/>
                <w:sz w:val="20"/>
              </w:rPr>
              <w:t>Obravnava v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ABF38C2" w14:textId="77777777" w:rsidR="001D14A5" w:rsidRPr="00CE7B28" w:rsidRDefault="00CE7B28" w:rsidP="00FA4058">
            <w:pPr>
              <w:autoSpaceDE w:val="0"/>
              <w:autoSpaceDN w:val="0"/>
              <w:adjustRightInd w:val="0"/>
              <w:rPr>
                <w:color w:val="000000"/>
                <w:sz w:val="20"/>
                <w:szCs w:val="20"/>
              </w:rPr>
            </w:pPr>
            <w:r w:rsidRPr="00CE7B28">
              <w:rPr>
                <w:color w:val="000000"/>
                <w:sz w:val="20"/>
              </w:rPr>
              <w:t>9.2.2026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4F153E7" w14:textId="77777777" w:rsidR="001D14A5" w:rsidRPr="00CE7B28" w:rsidRDefault="001D14A5" w:rsidP="00FA40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92C8E47" w14:textId="77777777" w:rsidR="001D14A5" w:rsidRPr="00CE7B28" w:rsidRDefault="001D14A5" w:rsidP="00FA405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D5AE69A" w14:textId="77777777" w:rsidR="001D14A5" w:rsidRPr="00CE7B28" w:rsidRDefault="001D14A5" w:rsidP="00FA4058">
            <w:pPr>
              <w:autoSpaceDE w:val="0"/>
              <w:autoSpaceDN w:val="0"/>
              <w:adjustRightInd w:val="0"/>
              <w:rPr>
                <w:rFonts w:ascii="sans-serif" w:hAnsi="sans-serif" w:cs="sans-serif"/>
                <w:color w:val="000000"/>
              </w:rPr>
            </w:pPr>
          </w:p>
        </w:tc>
      </w:tr>
      <w:tr w:rsidR="00326706" w:rsidRPr="00CE7B28" w14:paraId="1BF7211D" w14:textId="77777777" w:rsidTr="00FA405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C64F8C7" w14:textId="77777777" w:rsidR="001D14A5" w:rsidRPr="00CE7B28" w:rsidRDefault="00CE7B28" w:rsidP="00FA4058">
            <w:pPr>
              <w:autoSpaceDE w:val="0"/>
              <w:autoSpaceDN w:val="0"/>
              <w:adjustRightInd w:val="0"/>
              <w:rPr>
                <w:b/>
                <w:bCs/>
                <w:color w:val="000000"/>
                <w:sz w:val="20"/>
                <w:szCs w:val="20"/>
              </w:rPr>
            </w:pPr>
            <w:r w:rsidRPr="00CE7B28">
              <w:rPr>
                <w:b/>
                <w:color w:val="000000"/>
                <w:sz w:val="20"/>
              </w:rPr>
              <w:t>Datum sprejetja</w:t>
            </w:r>
          </w:p>
        </w:tc>
        <w:tc>
          <w:tcPr>
            <w:tcW w:w="1530" w:type="dxa"/>
            <w:tcBorders>
              <w:top w:val="nil"/>
              <w:left w:val="nil"/>
              <w:bottom w:val="single" w:sz="8" w:space="0" w:color="000000"/>
              <w:right w:val="nil"/>
            </w:tcBorders>
            <w:tcMar>
              <w:top w:w="79" w:type="dxa"/>
              <w:left w:w="79" w:type="dxa"/>
              <w:bottom w:w="79" w:type="dxa"/>
              <w:right w:w="79" w:type="dxa"/>
            </w:tcMar>
          </w:tcPr>
          <w:p w14:paraId="48A8E3E7" w14:textId="77777777" w:rsidR="001D14A5" w:rsidRPr="00CE7B28" w:rsidRDefault="00CE7B28" w:rsidP="00FA4058">
            <w:pPr>
              <w:autoSpaceDE w:val="0"/>
              <w:autoSpaceDN w:val="0"/>
              <w:adjustRightInd w:val="0"/>
              <w:rPr>
                <w:color w:val="000000"/>
                <w:sz w:val="20"/>
                <w:szCs w:val="20"/>
              </w:rPr>
            </w:pPr>
            <w:r w:rsidRPr="00CE7B28">
              <w:rPr>
                <w:color w:val="000000"/>
                <w:sz w:val="20"/>
              </w:rPr>
              <w:t>5.3.2026</w:t>
            </w:r>
          </w:p>
        </w:tc>
        <w:tc>
          <w:tcPr>
            <w:tcW w:w="1474" w:type="dxa"/>
            <w:tcBorders>
              <w:top w:val="nil"/>
              <w:left w:val="nil"/>
              <w:bottom w:val="single" w:sz="8" w:space="0" w:color="000000"/>
              <w:right w:val="nil"/>
            </w:tcBorders>
            <w:tcMar>
              <w:top w:w="79" w:type="dxa"/>
              <w:left w:w="79" w:type="dxa"/>
              <w:bottom w:w="79" w:type="dxa"/>
              <w:right w:w="79" w:type="dxa"/>
            </w:tcMar>
          </w:tcPr>
          <w:p w14:paraId="123BE744" w14:textId="77777777" w:rsidR="001D14A5" w:rsidRPr="00CE7B28" w:rsidRDefault="001D14A5" w:rsidP="00FA405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1F23E715" w14:textId="77777777" w:rsidR="001D14A5" w:rsidRPr="00CE7B28" w:rsidRDefault="001D14A5" w:rsidP="00FA405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F64E021" w14:textId="77777777" w:rsidR="001D14A5" w:rsidRPr="00CE7B28" w:rsidRDefault="001D14A5" w:rsidP="00FA4058">
            <w:pPr>
              <w:autoSpaceDE w:val="0"/>
              <w:autoSpaceDN w:val="0"/>
              <w:adjustRightInd w:val="0"/>
              <w:rPr>
                <w:rFonts w:ascii="sans-serif" w:hAnsi="sans-serif" w:cs="sans-serif"/>
                <w:color w:val="000000"/>
              </w:rPr>
            </w:pPr>
          </w:p>
        </w:tc>
      </w:tr>
      <w:tr w:rsidR="00326706" w:rsidRPr="00CE7B28" w14:paraId="5D5AC75D" w14:textId="77777777" w:rsidTr="00FA405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BE282E" w14:textId="77777777" w:rsidR="001D14A5" w:rsidRPr="00CE7B28" w:rsidRDefault="00CE7B28" w:rsidP="00FA4058">
            <w:pPr>
              <w:autoSpaceDE w:val="0"/>
              <w:autoSpaceDN w:val="0"/>
              <w:adjustRightInd w:val="0"/>
              <w:rPr>
                <w:b/>
                <w:bCs/>
                <w:color w:val="000000"/>
                <w:sz w:val="20"/>
                <w:szCs w:val="20"/>
              </w:rPr>
            </w:pPr>
            <w:r w:rsidRPr="00CE7B28">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41853F7" w14:textId="77777777" w:rsidR="001D14A5" w:rsidRPr="00CE7B28" w:rsidRDefault="00CE7B28" w:rsidP="00FA4058">
            <w:pPr>
              <w:autoSpaceDE w:val="0"/>
              <w:autoSpaceDN w:val="0"/>
              <w:adjustRightInd w:val="0"/>
              <w:rPr>
                <w:color w:val="000000"/>
                <w:sz w:val="20"/>
                <w:szCs w:val="20"/>
              </w:rPr>
            </w:pPr>
            <w:r w:rsidRPr="00CE7B28">
              <w:rPr>
                <w:color w:val="000000"/>
                <w:sz w:val="20"/>
              </w:rPr>
              <w:t>+:</w:t>
            </w:r>
          </w:p>
          <w:p w14:paraId="3459E9E5" w14:textId="77777777" w:rsidR="001D14A5" w:rsidRPr="00CE7B28" w:rsidRDefault="00CE7B28" w:rsidP="00FA4058">
            <w:pPr>
              <w:autoSpaceDE w:val="0"/>
              <w:autoSpaceDN w:val="0"/>
              <w:adjustRightInd w:val="0"/>
              <w:rPr>
                <w:color w:val="000000"/>
                <w:sz w:val="20"/>
                <w:szCs w:val="20"/>
              </w:rPr>
            </w:pPr>
            <w:r w:rsidRPr="00CE7B28">
              <w:rPr>
                <w:color w:val="000000"/>
                <w:sz w:val="20"/>
              </w:rPr>
              <w:t>–:</w:t>
            </w:r>
          </w:p>
          <w:p w14:paraId="786ED4BF" w14:textId="77777777" w:rsidR="001D14A5" w:rsidRPr="00CE7B28" w:rsidRDefault="00CE7B28" w:rsidP="00FA4058">
            <w:pPr>
              <w:autoSpaceDE w:val="0"/>
              <w:autoSpaceDN w:val="0"/>
              <w:adjustRightInd w:val="0"/>
              <w:rPr>
                <w:color w:val="000000"/>
                <w:sz w:val="20"/>
                <w:szCs w:val="20"/>
              </w:rPr>
            </w:pPr>
            <w:r w:rsidRPr="00CE7B2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EE4AC6E" w14:textId="77777777" w:rsidR="001D14A5" w:rsidRPr="00CE7B28" w:rsidRDefault="00CE7B28" w:rsidP="00FA4058">
            <w:pPr>
              <w:autoSpaceDE w:val="0"/>
              <w:autoSpaceDN w:val="0"/>
              <w:adjustRightInd w:val="0"/>
              <w:rPr>
                <w:color w:val="000000"/>
                <w:sz w:val="20"/>
                <w:szCs w:val="20"/>
              </w:rPr>
            </w:pPr>
            <w:r w:rsidRPr="00CE7B28">
              <w:rPr>
                <w:color w:val="000000"/>
                <w:sz w:val="20"/>
              </w:rPr>
              <w:t>18</w:t>
            </w:r>
          </w:p>
          <w:p w14:paraId="35B7DA58" w14:textId="77777777" w:rsidR="001D14A5" w:rsidRPr="00CE7B28" w:rsidRDefault="00CE7B28" w:rsidP="00FA4058">
            <w:pPr>
              <w:autoSpaceDE w:val="0"/>
              <w:autoSpaceDN w:val="0"/>
              <w:adjustRightInd w:val="0"/>
              <w:rPr>
                <w:color w:val="000000"/>
                <w:sz w:val="20"/>
                <w:szCs w:val="20"/>
              </w:rPr>
            </w:pPr>
            <w:r w:rsidRPr="00CE7B28">
              <w:rPr>
                <w:color w:val="000000"/>
                <w:sz w:val="20"/>
              </w:rPr>
              <w:t>0</w:t>
            </w:r>
          </w:p>
          <w:p w14:paraId="69402866" w14:textId="77777777" w:rsidR="001D14A5" w:rsidRPr="00CE7B28" w:rsidRDefault="00CE7B28" w:rsidP="00FA4058">
            <w:pPr>
              <w:autoSpaceDE w:val="0"/>
              <w:autoSpaceDN w:val="0"/>
              <w:adjustRightInd w:val="0"/>
              <w:rPr>
                <w:color w:val="000000"/>
                <w:sz w:val="20"/>
                <w:szCs w:val="20"/>
              </w:rPr>
            </w:pPr>
            <w:r w:rsidRPr="00CE7B28">
              <w:rPr>
                <w:color w:val="000000"/>
                <w:sz w:val="20"/>
              </w:rPr>
              <w:t>3</w:t>
            </w:r>
          </w:p>
        </w:tc>
      </w:tr>
    </w:tbl>
    <w:p w14:paraId="7E9F33B7" w14:textId="77777777" w:rsidR="001D14A5" w:rsidRPr="00CE7B28" w:rsidRDefault="001D14A5" w:rsidP="001D14A5"/>
    <w:bookmarkEnd w:id="3"/>
    <w:p w14:paraId="3C8FFA21" w14:textId="77777777" w:rsidR="001D14A5" w:rsidRPr="00CE7B28" w:rsidRDefault="001D14A5" w:rsidP="001D14A5">
      <w:pPr>
        <w:sectPr w:rsidR="001D14A5" w:rsidRPr="00CE7B28" w:rsidSect="00EB25A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7B8732" w14:textId="77777777" w:rsidR="001D14A5" w:rsidRPr="00CE7B28" w:rsidRDefault="00CE7B28" w:rsidP="006E67FC">
      <w:pPr>
        <w:pStyle w:val="PageHeadingNotTOC"/>
      </w:pPr>
      <w:bookmarkStart w:id="4" w:name="RollCallPageAD"/>
      <w:r w:rsidRPr="00CE7B28">
        <w:t>POIMENSKO GLASOVANJE PRI KONČNEM GLASOVANJU 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26706" w:rsidRPr="00CE7B28" w14:paraId="6F9A5394" w14:textId="77777777" w:rsidTr="00FA4058">
        <w:trPr>
          <w:cantSplit/>
        </w:trPr>
        <w:tc>
          <w:tcPr>
            <w:tcW w:w="1701" w:type="dxa"/>
            <w:shd w:val="pct10" w:color="000000" w:fill="FFFFFF"/>
            <w:vAlign w:val="center"/>
          </w:tcPr>
          <w:p w14:paraId="6FFE86BE" w14:textId="77777777" w:rsidR="001D14A5" w:rsidRPr="00CE7B28" w:rsidRDefault="00CE7B28" w:rsidP="00FA4058">
            <w:pPr>
              <w:pStyle w:val="RollCallVotes"/>
            </w:pPr>
            <w:r w:rsidRPr="00CE7B28">
              <w:t>18</w:t>
            </w:r>
          </w:p>
        </w:tc>
        <w:tc>
          <w:tcPr>
            <w:tcW w:w="7371" w:type="dxa"/>
            <w:shd w:val="pct10" w:color="000000" w:fill="FFFFFF"/>
          </w:tcPr>
          <w:p w14:paraId="1284115A" w14:textId="77777777" w:rsidR="001D14A5" w:rsidRPr="00CE7B28" w:rsidRDefault="00CE7B28" w:rsidP="00FA4058">
            <w:pPr>
              <w:pStyle w:val="RollCallSymbols14pt"/>
            </w:pPr>
            <w:r w:rsidRPr="00CE7B28">
              <w:t>+</w:t>
            </w:r>
          </w:p>
        </w:tc>
      </w:tr>
      <w:tr w:rsidR="00326706" w:rsidRPr="00CE7B28" w14:paraId="521D133F" w14:textId="77777777" w:rsidTr="00FA4058">
        <w:trPr>
          <w:cantSplit/>
        </w:trPr>
        <w:tc>
          <w:tcPr>
            <w:tcW w:w="1701" w:type="dxa"/>
            <w:shd w:val="clear" w:color="auto" w:fill="FFFFFF"/>
          </w:tcPr>
          <w:p w14:paraId="0E854337" w14:textId="77777777" w:rsidR="001D14A5" w:rsidRPr="00CE7B28" w:rsidRDefault="00CE7B28" w:rsidP="00FA4058">
            <w:pPr>
              <w:pStyle w:val="RollCallTable"/>
            </w:pPr>
            <w:r w:rsidRPr="00CE7B28">
              <w:t>NI</w:t>
            </w:r>
          </w:p>
        </w:tc>
        <w:tc>
          <w:tcPr>
            <w:tcW w:w="7371" w:type="dxa"/>
            <w:shd w:val="clear" w:color="auto" w:fill="FFFFFF"/>
          </w:tcPr>
          <w:p w14:paraId="29703E91" w14:textId="77777777" w:rsidR="001D14A5" w:rsidRPr="00CE7B28" w:rsidRDefault="00CE7B28" w:rsidP="00FA4058">
            <w:pPr>
              <w:pStyle w:val="RollCallTable"/>
            </w:pPr>
            <w:r w:rsidRPr="00CE7B28">
              <w:t>Nikolaos Anadiotis</w:t>
            </w:r>
          </w:p>
        </w:tc>
      </w:tr>
      <w:tr w:rsidR="00326706" w:rsidRPr="00CE7B28" w14:paraId="78577C82" w14:textId="77777777" w:rsidTr="00FA4058">
        <w:trPr>
          <w:cantSplit/>
        </w:trPr>
        <w:tc>
          <w:tcPr>
            <w:tcW w:w="1701" w:type="dxa"/>
            <w:shd w:val="clear" w:color="auto" w:fill="FFFFFF"/>
          </w:tcPr>
          <w:p w14:paraId="4078382B" w14:textId="77777777" w:rsidR="001D14A5" w:rsidRPr="00CE7B28" w:rsidRDefault="00CE7B28" w:rsidP="00FA4058">
            <w:pPr>
              <w:pStyle w:val="RollCallTable"/>
            </w:pPr>
            <w:r w:rsidRPr="00CE7B28">
              <w:t>PPE</w:t>
            </w:r>
          </w:p>
        </w:tc>
        <w:tc>
          <w:tcPr>
            <w:tcW w:w="7371" w:type="dxa"/>
            <w:shd w:val="clear" w:color="auto" w:fill="FFFFFF"/>
          </w:tcPr>
          <w:p w14:paraId="5F0FB31E" w14:textId="77777777" w:rsidR="001D14A5" w:rsidRPr="00CE7B28" w:rsidRDefault="00CE7B28" w:rsidP="00FA4058">
            <w:pPr>
              <w:pStyle w:val="RollCallTable"/>
            </w:pPr>
            <w:r w:rsidRPr="00CE7B28">
              <w:t>Maravillas Abadía Jover, Niels Geuking, Eleonora Meleti, Matej Tonin, Bogdan Andrzej Zdrojewski, Milan Zver</w:t>
            </w:r>
          </w:p>
        </w:tc>
      </w:tr>
      <w:tr w:rsidR="00326706" w:rsidRPr="00CE7B28" w14:paraId="29F2CFE6" w14:textId="77777777" w:rsidTr="00FA4058">
        <w:trPr>
          <w:cantSplit/>
        </w:trPr>
        <w:tc>
          <w:tcPr>
            <w:tcW w:w="1701" w:type="dxa"/>
            <w:shd w:val="clear" w:color="auto" w:fill="FFFFFF"/>
          </w:tcPr>
          <w:p w14:paraId="4F5075AC" w14:textId="77777777" w:rsidR="001D14A5" w:rsidRPr="00CE7B28" w:rsidRDefault="00CE7B28" w:rsidP="00FA4058">
            <w:pPr>
              <w:pStyle w:val="RollCallTable"/>
            </w:pPr>
            <w:r w:rsidRPr="00CE7B28">
              <w:t>Renew</w:t>
            </w:r>
          </w:p>
        </w:tc>
        <w:tc>
          <w:tcPr>
            <w:tcW w:w="7371" w:type="dxa"/>
            <w:shd w:val="clear" w:color="auto" w:fill="FFFFFF"/>
          </w:tcPr>
          <w:p w14:paraId="5CBF176E" w14:textId="77777777" w:rsidR="001D14A5" w:rsidRPr="00CE7B28" w:rsidRDefault="00CE7B28" w:rsidP="00FA4058">
            <w:pPr>
              <w:pStyle w:val="RollCallTable"/>
            </w:pPr>
            <w:r w:rsidRPr="00CE7B28">
              <w:t>Laurence Farreng, Hristo Petrov, Brigitte van den Berg</w:t>
            </w:r>
          </w:p>
        </w:tc>
      </w:tr>
      <w:tr w:rsidR="00326706" w:rsidRPr="00CE7B28" w14:paraId="6FB7DBC0" w14:textId="77777777" w:rsidTr="00FA4058">
        <w:trPr>
          <w:cantSplit/>
        </w:trPr>
        <w:tc>
          <w:tcPr>
            <w:tcW w:w="1701" w:type="dxa"/>
            <w:shd w:val="clear" w:color="auto" w:fill="FFFFFF"/>
          </w:tcPr>
          <w:p w14:paraId="631E6479" w14:textId="77777777" w:rsidR="001D14A5" w:rsidRPr="00CE7B28" w:rsidRDefault="00CE7B28" w:rsidP="00FA4058">
            <w:pPr>
              <w:pStyle w:val="RollCallTable"/>
            </w:pPr>
            <w:r w:rsidRPr="00CE7B28">
              <w:t>S&amp;D</w:t>
            </w:r>
          </w:p>
        </w:tc>
        <w:tc>
          <w:tcPr>
            <w:tcW w:w="7371" w:type="dxa"/>
            <w:shd w:val="clear" w:color="auto" w:fill="FFFFFF"/>
          </w:tcPr>
          <w:p w14:paraId="20015F75" w14:textId="77777777" w:rsidR="001D14A5" w:rsidRPr="00CE7B28" w:rsidRDefault="00CE7B28" w:rsidP="00FA4058">
            <w:pPr>
              <w:pStyle w:val="RollCallTable"/>
            </w:pPr>
            <w:r w:rsidRPr="00CE7B28">
              <w:t>Maria Guzenina, Nikos Papandreou, Emma Rafowicz, Birgit Sippel, Krzysztof Śmiszek</w:t>
            </w:r>
          </w:p>
        </w:tc>
      </w:tr>
      <w:tr w:rsidR="00326706" w:rsidRPr="00CE7B28" w14:paraId="31571C2F" w14:textId="77777777" w:rsidTr="00FA4058">
        <w:trPr>
          <w:cantSplit/>
        </w:trPr>
        <w:tc>
          <w:tcPr>
            <w:tcW w:w="1701" w:type="dxa"/>
            <w:shd w:val="clear" w:color="auto" w:fill="FFFFFF"/>
          </w:tcPr>
          <w:p w14:paraId="7B764331" w14:textId="77777777" w:rsidR="001D14A5" w:rsidRPr="00CE7B28" w:rsidRDefault="00CE7B28" w:rsidP="00FA4058">
            <w:pPr>
              <w:pStyle w:val="RollCallTable"/>
            </w:pPr>
            <w:r w:rsidRPr="00CE7B28">
              <w:t>The Left</w:t>
            </w:r>
          </w:p>
        </w:tc>
        <w:tc>
          <w:tcPr>
            <w:tcW w:w="7371" w:type="dxa"/>
            <w:shd w:val="clear" w:color="auto" w:fill="FFFFFF"/>
          </w:tcPr>
          <w:p w14:paraId="02FCA51E" w14:textId="77777777" w:rsidR="001D14A5" w:rsidRPr="00CE7B28" w:rsidRDefault="00CE7B28" w:rsidP="00FA4058">
            <w:pPr>
              <w:pStyle w:val="RollCallTable"/>
            </w:pPr>
            <w:r w:rsidRPr="00CE7B28">
              <w:t>Carolina Morace</w:t>
            </w:r>
          </w:p>
        </w:tc>
      </w:tr>
      <w:tr w:rsidR="00326706" w:rsidRPr="00CE7B28" w14:paraId="4F78514E" w14:textId="77777777" w:rsidTr="00FA4058">
        <w:trPr>
          <w:cantSplit/>
        </w:trPr>
        <w:tc>
          <w:tcPr>
            <w:tcW w:w="1701" w:type="dxa"/>
            <w:shd w:val="clear" w:color="auto" w:fill="FFFFFF"/>
          </w:tcPr>
          <w:p w14:paraId="75E0F7F6" w14:textId="77777777" w:rsidR="001D14A5" w:rsidRPr="00CE7B28" w:rsidRDefault="00CE7B28" w:rsidP="00FA4058">
            <w:pPr>
              <w:pStyle w:val="RollCallTable"/>
            </w:pPr>
            <w:r w:rsidRPr="00CE7B28">
              <w:t>Verts/ALE</w:t>
            </w:r>
          </w:p>
        </w:tc>
        <w:tc>
          <w:tcPr>
            <w:tcW w:w="7371" w:type="dxa"/>
            <w:shd w:val="clear" w:color="auto" w:fill="FFFFFF"/>
          </w:tcPr>
          <w:p w14:paraId="529594BF" w14:textId="77777777" w:rsidR="001D14A5" w:rsidRPr="00CE7B28" w:rsidRDefault="00CE7B28" w:rsidP="00FA4058">
            <w:pPr>
              <w:pStyle w:val="RollCallTable"/>
            </w:pPr>
            <w:r w:rsidRPr="00CE7B28">
              <w:t>Diana Riba i Giner, Nela Riehl</w:t>
            </w:r>
          </w:p>
        </w:tc>
      </w:tr>
    </w:tbl>
    <w:p w14:paraId="55D40915" w14:textId="77777777" w:rsidR="001D14A5" w:rsidRPr="00CE7B28" w:rsidRDefault="001D14A5" w:rsidP="001D14A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26706" w:rsidRPr="00CE7B28" w14:paraId="06C217F2" w14:textId="77777777" w:rsidTr="00FA4058">
        <w:trPr>
          <w:cantSplit/>
        </w:trPr>
        <w:tc>
          <w:tcPr>
            <w:tcW w:w="1701" w:type="dxa"/>
            <w:shd w:val="pct10" w:color="000000" w:fill="FFFFFF"/>
            <w:vAlign w:val="center"/>
          </w:tcPr>
          <w:p w14:paraId="426D4C1C" w14:textId="77777777" w:rsidR="001D14A5" w:rsidRPr="00CE7B28" w:rsidRDefault="00CE7B28" w:rsidP="00FA4058">
            <w:pPr>
              <w:pStyle w:val="RollCallVotes"/>
            </w:pPr>
            <w:r w:rsidRPr="00CE7B28">
              <w:t>0</w:t>
            </w:r>
          </w:p>
        </w:tc>
        <w:tc>
          <w:tcPr>
            <w:tcW w:w="7371" w:type="dxa"/>
            <w:shd w:val="pct10" w:color="000000" w:fill="FFFFFF"/>
          </w:tcPr>
          <w:p w14:paraId="760DB412" w14:textId="77777777" w:rsidR="001D14A5" w:rsidRPr="00CE7B28" w:rsidRDefault="00CE7B28" w:rsidP="00FA4058">
            <w:pPr>
              <w:pStyle w:val="RollCallSymbols14pt"/>
            </w:pPr>
            <w:r w:rsidRPr="00CE7B28">
              <w:t>-</w:t>
            </w:r>
          </w:p>
        </w:tc>
      </w:tr>
      <w:tr w:rsidR="00326706" w:rsidRPr="00CE7B28" w14:paraId="63618A72" w14:textId="77777777" w:rsidTr="00FA4058">
        <w:trPr>
          <w:cantSplit/>
        </w:trPr>
        <w:tc>
          <w:tcPr>
            <w:tcW w:w="1701" w:type="dxa"/>
            <w:shd w:val="clear" w:color="auto" w:fill="FFFFFF"/>
          </w:tcPr>
          <w:p w14:paraId="5F1D46B3" w14:textId="77777777" w:rsidR="001D14A5" w:rsidRPr="00CE7B28" w:rsidRDefault="001D14A5" w:rsidP="00FA4058">
            <w:pPr>
              <w:pStyle w:val="RollCallTable"/>
            </w:pPr>
          </w:p>
        </w:tc>
        <w:tc>
          <w:tcPr>
            <w:tcW w:w="7371" w:type="dxa"/>
            <w:shd w:val="clear" w:color="auto" w:fill="FFFFFF"/>
          </w:tcPr>
          <w:p w14:paraId="012E2C2E" w14:textId="77777777" w:rsidR="001D14A5" w:rsidRPr="00CE7B28" w:rsidRDefault="001D14A5" w:rsidP="00FA4058">
            <w:pPr>
              <w:pStyle w:val="RollCallTable"/>
            </w:pPr>
          </w:p>
        </w:tc>
      </w:tr>
    </w:tbl>
    <w:p w14:paraId="300917ED" w14:textId="77777777" w:rsidR="001D14A5" w:rsidRPr="00CE7B28" w:rsidRDefault="001D14A5" w:rsidP="001D14A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26706" w:rsidRPr="00CE7B28" w14:paraId="2E058530" w14:textId="77777777" w:rsidTr="00FA4058">
        <w:trPr>
          <w:cantSplit/>
        </w:trPr>
        <w:tc>
          <w:tcPr>
            <w:tcW w:w="1701" w:type="dxa"/>
            <w:shd w:val="pct10" w:color="000000" w:fill="FFFFFF"/>
            <w:vAlign w:val="center"/>
          </w:tcPr>
          <w:p w14:paraId="67E79C3D" w14:textId="77777777" w:rsidR="001D14A5" w:rsidRPr="00CE7B28" w:rsidRDefault="00CE7B28" w:rsidP="00FA4058">
            <w:pPr>
              <w:pStyle w:val="RollCallVotes"/>
            </w:pPr>
            <w:r w:rsidRPr="00CE7B28">
              <w:t>3</w:t>
            </w:r>
          </w:p>
        </w:tc>
        <w:tc>
          <w:tcPr>
            <w:tcW w:w="7371" w:type="dxa"/>
            <w:shd w:val="pct10" w:color="000000" w:fill="FFFFFF"/>
          </w:tcPr>
          <w:p w14:paraId="3B61B264" w14:textId="77777777" w:rsidR="001D14A5" w:rsidRPr="00CE7B28" w:rsidRDefault="00CE7B28" w:rsidP="00FA4058">
            <w:pPr>
              <w:pStyle w:val="RollCallSymbols14pt"/>
            </w:pPr>
            <w:r w:rsidRPr="00CE7B28">
              <w:t>0</w:t>
            </w:r>
          </w:p>
        </w:tc>
      </w:tr>
      <w:tr w:rsidR="00326706" w:rsidRPr="00CE7B28" w14:paraId="0CD45207" w14:textId="77777777" w:rsidTr="00FA4058">
        <w:trPr>
          <w:cantSplit/>
        </w:trPr>
        <w:tc>
          <w:tcPr>
            <w:tcW w:w="1701" w:type="dxa"/>
            <w:shd w:val="clear" w:color="auto" w:fill="FFFFFF"/>
          </w:tcPr>
          <w:p w14:paraId="24D35AA1" w14:textId="77777777" w:rsidR="001D14A5" w:rsidRPr="00CE7B28" w:rsidRDefault="00CE7B28" w:rsidP="00FA4058">
            <w:pPr>
              <w:pStyle w:val="RollCallTable"/>
            </w:pPr>
            <w:r w:rsidRPr="00CE7B28">
              <w:t>ECR</w:t>
            </w:r>
          </w:p>
        </w:tc>
        <w:tc>
          <w:tcPr>
            <w:tcW w:w="7371" w:type="dxa"/>
            <w:shd w:val="clear" w:color="auto" w:fill="FFFFFF"/>
          </w:tcPr>
          <w:p w14:paraId="5B48A44F" w14:textId="77777777" w:rsidR="001D14A5" w:rsidRPr="00CE7B28" w:rsidRDefault="00CE7B28" w:rsidP="00FA4058">
            <w:pPr>
              <w:pStyle w:val="RollCallTable"/>
            </w:pPr>
            <w:r w:rsidRPr="00CE7B28">
              <w:t>Ivaylo Valchev</w:t>
            </w:r>
          </w:p>
        </w:tc>
      </w:tr>
      <w:tr w:rsidR="00326706" w:rsidRPr="00CE7B28" w14:paraId="3344C6CB" w14:textId="77777777" w:rsidTr="00FA4058">
        <w:trPr>
          <w:cantSplit/>
        </w:trPr>
        <w:tc>
          <w:tcPr>
            <w:tcW w:w="1701" w:type="dxa"/>
            <w:shd w:val="clear" w:color="auto" w:fill="FFFFFF"/>
          </w:tcPr>
          <w:p w14:paraId="485B9C87" w14:textId="77777777" w:rsidR="001D14A5" w:rsidRPr="00CE7B28" w:rsidRDefault="00CE7B28" w:rsidP="00FA4058">
            <w:pPr>
              <w:pStyle w:val="RollCallTable"/>
            </w:pPr>
            <w:r w:rsidRPr="00CE7B28">
              <w:t>ESN</w:t>
            </w:r>
          </w:p>
        </w:tc>
        <w:tc>
          <w:tcPr>
            <w:tcW w:w="7371" w:type="dxa"/>
            <w:shd w:val="clear" w:color="auto" w:fill="FFFFFF"/>
          </w:tcPr>
          <w:p w14:paraId="7D90B38B" w14:textId="77777777" w:rsidR="001D14A5" w:rsidRPr="00CE7B28" w:rsidRDefault="00CE7B28" w:rsidP="00FA4058">
            <w:pPr>
              <w:pStyle w:val="RollCallTable"/>
            </w:pPr>
            <w:r w:rsidRPr="00CE7B28">
              <w:t>Irmhild Boßdorf</w:t>
            </w:r>
          </w:p>
        </w:tc>
      </w:tr>
      <w:tr w:rsidR="00326706" w:rsidRPr="00CE7B28" w14:paraId="0286F5AE" w14:textId="77777777" w:rsidTr="00FA4058">
        <w:trPr>
          <w:cantSplit/>
        </w:trPr>
        <w:tc>
          <w:tcPr>
            <w:tcW w:w="1701" w:type="dxa"/>
            <w:shd w:val="clear" w:color="auto" w:fill="FFFFFF"/>
          </w:tcPr>
          <w:p w14:paraId="708B37C7" w14:textId="77777777" w:rsidR="001D14A5" w:rsidRPr="00CE7B28" w:rsidRDefault="00CE7B28" w:rsidP="00FA4058">
            <w:pPr>
              <w:pStyle w:val="RollCallTable"/>
            </w:pPr>
            <w:r w:rsidRPr="00CE7B28">
              <w:t>PfE</w:t>
            </w:r>
          </w:p>
        </w:tc>
        <w:tc>
          <w:tcPr>
            <w:tcW w:w="7371" w:type="dxa"/>
            <w:shd w:val="clear" w:color="auto" w:fill="FFFFFF"/>
          </w:tcPr>
          <w:p w14:paraId="27E7CBEC" w14:textId="77777777" w:rsidR="001D14A5" w:rsidRPr="00CE7B28" w:rsidRDefault="00CE7B28" w:rsidP="00FA4058">
            <w:pPr>
              <w:pStyle w:val="RollCallTable"/>
            </w:pPr>
            <w:r w:rsidRPr="00CE7B28">
              <w:t>Catherine Griset</w:t>
            </w:r>
          </w:p>
        </w:tc>
      </w:tr>
    </w:tbl>
    <w:p w14:paraId="0E8BB8A1" w14:textId="77777777" w:rsidR="001D14A5" w:rsidRPr="00CE7B28" w:rsidRDefault="001D14A5" w:rsidP="001D14A5">
      <w:pPr>
        <w:pStyle w:val="Normal12a"/>
      </w:pPr>
    </w:p>
    <w:p w14:paraId="2136B69C" w14:textId="77777777" w:rsidR="001D14A5" w:rsidRPr="00CE7B28" w:rsidRDefault="00CE7B28" w:rsidP="001D14A5">
      <w:r w:rsidRPr="00CE7B28">
        <w:t>Uporabljeni znaki:</w:t>
      </w:r>
    </w:p>
    <w:p w14:paraId="4B08390A" w14:textId="77777777" w:rsidR="001D14A5" w:rsidRPr="00CE7B28" w:rsidRDefault="00CE7B28" w:rsidP="001D14A5">
      <w:pPr>
        <w:pStyle w:val="RollCallTabs"/>
      </w:pPr>
      <w:r w:rsidRPr="00CE7B28">
        <w:t>+</w:t>
      </w:r>
      <w:r w:rsidRPr="00CE7B28">
        <w:tab/>
        <w:t>:</w:t>
      </w:r>
      <w:r w:rsidRPr="00CE7B28">
        <w:tab/>
        <w:t>za</w:t>
      </w:r>
    </w:p>
    <w:p w14:paraId="15812195" w14:textId="77777777" w:rsidR="001D14A5" w:rsidRPr="00CE7B28" w:rsidRDefault="00CE7B28" w:rsidP="001D14A5">
      <w:pPr>
        <w:pStyle w:val="RollCallTabs"/>
      </w:pPr>
      <w:r w:rsidRPr="00CE7B28">
        <w:t>-</w:t>
      </w:r>
      <w:r w:rsidRPr="00CE7B28">
        <w:tab/>
        <w:t>:</w:t>
      </w:r>
      <w:r w:rsidRPr="00CE7B28">
        <w:tab/>
        <w:t>proti</w:t>
      </w:r>
    </w:p>
    <w:p w14:paraId="15F208A7" w14:textId="77777777" w:rsidR="001D14A5" w:rsidRPr="00CE7B28" w:rsidRDefault="00CE7B28" w:rsidP="001D14A5">
      <w:pPr>
        <w:pStyle w:val="RollCallTabs"/>
      </w:pPr>
      <w:r w:rsidRPr="00CE7B28">
        <w:t>0</w:t>
      </w:r>
      <w:r w:rsidRPr="00CE7B28">
        <w:tab/>
        <w:t>:</w:t>
      </w:r>
      <w:r w:rsidRPr="00CE7B28">
        <w:tab/>
        <w:t>vzdržani</w:t>
      </w:r>
    </w:p>
    <w:bookmarkEnd w:id="4"/>
    <w:sectPr w:rsidR="001D14A5" w:rsidRPr="00CE7B28" w:rsidSect="00EB25A8">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9BBC9" w14:textId="77777777" w:rsidR="00CE7B28" w:rsidRPr="00CE7B28" w:rsidRDefault="00CE7B28">
      <w:r w:rsidRPr="00CE7B28">
        <w:separator/>
      </w:r>
    </w:p>
  </w:endnote>
  <w:endnote w:type="continuationSeparator" w:id="0">
    <w:p w14:paraId="3AB2BACD" w14:textId="77777777" w:rsidR="00CE7B28" w:rsidRPr="00CE7B28" w:rsidRDefault="00CE7B28">
      <w:r w:rsidRPr="00CE7B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2D6E5" w14:textId="77777777" w:rsidR="00CE7B28" w:rsidRPr="00CE7B28" w:rsidRDefault="00CE7B28" w:rsidP="00CE7B28">
    <w:pPr>
      <w:pStyle w:val="EPFooter"/>
    </w:pPr>
    <w:r w:rsidRPr="00CE7B28">
      <w:t>PE</w:t>
    </w:r>
    <w:r w:rsidRPr="00AA78C5">
      <w:rPr>
        <w:rStyle w:val="HideTWBExt"/>
      </w:rPr>
      <w:t>&lt;NoPE&gt;</w:t>
    </w:r>
    <w:r w:rsidRPr="00CE7B28">
      <w:t>784.261</w:t>
    </w:r>
    <w:r w:rsidRPr="00AA78C5">
      <w:rPr>
        <w:rStyle w:val="HideTWBExt"/>
      </w:rPr>
      <w:t>&lt;/NoPE&gt;&lt;Version&gt;</w:t>
    </w:r>
    <w:r w:rsidRPr="00CE7B28">
      <w:t>v02-00</w:t>
    </w:r>
    <w:r w:rsidRPr="00AA78C5">
      <w:rPr>
        <w:rStyle w:val="HideTWBExt"/>
      </w:rPr>
      <w:t>&lt;/Version&gt;</w:t>
    </w:r>
    <w:r w:rsidRPr="00CE7B28">
      <w:tab/>
    </w:r>
    <w:r w:rsidRPr="00CE7B28">
      <w:fldChar w:fldCharType="begin"/>
    </w:r>
    <w:r w:rsidRPr="00CE7B28">
      <w:instrText xml:space="preserve"> PAGE  \* MERGEFORMAT </w:instrText>
    </w:r>
    <w:r w:rsidRPr="00CE7B28">
      <w:fldChar w:fldCharType="separate"/>
    </w:r>
    <w:r w:rsidRPr="00CE7B28">
      <w:rPr>
        <w:noProof/>
      </w:rPr>
      <w:t>24</w:t>
    </w:r>
    <w:r w:rsidRPr="00CE7B28">
      <w:fldChar w:fldCharType="end"/>
    </w:r>
    <w:r w:rsidRPr="00CE7B28">
      <w:t>/</w:t>
    </w:r>
    <w:fldSimple w:instr=" NUMPAGES  \* MERGEFORMAT ">
      <w:r w:rsidRPr="00CE7B28">
        <w:rPr>
          <w:noProof/>
        </w:rPr>
        <w:t>25</w:t>
      </w:r>
    </w:fldSimple>
    <w:r w:rsidRPr="00CE7B28">
      <w:tab/>
    </w:r>
    <w:r w:rsidRPr="00AA78C5">
      <w:rPr>
        <w:rStyle w:val="HideTWBExt"/>
      </w:rPr>
      <w:t>&lt;PathFdR&gt;</w:t>
    </w:r>
    <w:r w:rsidRPr="00CE7B28">
      <w:t>AD\1337574SL.docx</w:t>
    </w:r>
    <w:r w:rsidRPr="00AA78C5">
      <w:rPr>
        <w:rStyle w:val="HideTWBExt"/>
      </w:rPr>
      <w:t>&lt;/PathFdR&gt;</w:t>
    </w:r>
  </w:p>
  <w:p w14:paraId="09941F7E" w14:textId="631E8B44" w:rsidR="001D14A5" w:rsidRPr="00CE7B28" w:rsidRDefault="00CE7B28" w:rsidP="00CE7B28">
    <w:pPr>
      <w:pStyle w:val="EPFooter2"/>
    </w:pPr>
    <w:r w:rsidRPr="00CE7B28">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B686C" w14:textId="77777777" w:rsidR="00CE7B28" w:rsidRPr="00CE7B28" w:rsidRDefault="00CE7B28" w:rsidP="00CE7B28">
    <w:pPr>
      <w:pStyle w:val="EPFooter"/>
    </w:pPr>
    <w:r w:rsidRPr="00AA78C5">
      <w:rPr>
        <w:rStyle w:val="HideTWBExt"/>
      </w:rPr>
      <w:t>&lt;PathFdR&gt;</w:t>
    </w:r>
    <w:r w:rsidRPr="00CE7B28">
      <w:t>AD\1337574SL.docx</w:t>
    </w:r>
    <w:r w:rsidRPr="00AA78C5">
      <w:rPr>
        <w:rStyle w:val="HideTWBExt"/>
      </w:rPr>
      <w:t>&lt;/PathFdR&gt;</w:t>
    </w:r>
    <w:r w:rsidRPr="00CE7B28">
      <w:tab/>
    </w:r>
    <w:r w:rsidRPr="00CE7B28">
      <w:fldChar w:fldCharType="begin"/>
    </w:r>
    <w:r w:rsidRPr="00CE7B28">
      <w:instrText xml:space="preserve"> PAGE  \* MERGEFORMAT </w:instrText>
    </w:r>
    <w:r w:rsidRPr="00CE7B28">
      <w:fldChar w:fldCharType="separate"/>
    </w:r>
    <w:r w:rsidRPr="00CE7B28">
      <w:rPr>
        <w:noProof/>
      </w:rPr>
      <w:t>23</w:t>
    </w:r>
    <w:r w:rsidRPr="00CE7B28">
      <w:fldChar w:fldCharType="end"/>
    </w:r>
    <w:r w:rsidRPr="00CE7B28">
      <w:t>/</w:t>
    </w:r>
    <w:fldSimple w:instr=" NUMPAGES  \* MERGEFORMAT ">
      <w:r w:rsidRPr="00CE7B28">
        <w:rPr>
          <w:noProof/>
        </w:rPr>
        <w:t>25</w:t>
      </w:r>
    </w:fldSimple>
    <w:r w:rsidRPr="00CE7B28">
      <w:tab/>
      <w:t>PE</w:t>
    </w:r>
    <w:r w:rsidRPr="00AA78C5">
      <w:rPr>
        <w:rStyle w:val="HideTWBExt"/>
      </w:rPr>
      <w:t>&lt;NoPE&gt;</w:t>
    </w:r>
    <w:r w:rsidRPr="00CE7B28">
      <w:t>784.261</w:t>
    </w:r>
    <w:r w:rsidRPr="00AA78C5">
      <w:rPr>
        <w:rStyle w:val="HideTWBExt"/>
      </w:rPr>
      <w:t>&lt;/NoPE&gt;&lt;Version&gt;</w:t>
    </w:r>
    <w:r w:rsidRPr="00CE7B28">
      <w:t>v02-00</w:t>
    </w:r>
    <w:r w:rsidRPr="00AA78C5">
      <w:rPr>
        <w:rStyle w:val="HideTWBExt"/>
      </w:rPr>
      <w:t>&lt;/Version&gt;</w:t>
    </w:r>
  </w:p>
  <w:p w14:paraId="2E19AAEC" w14:textId="38AC45FF" w:rsidR="001D14A5" w:rsidRPr="00CE7B28" w:rsidRDefault="00CE7B28" w:rsidP="00CE7B28">
    <w:pPr>
      <w:pStyle w:val="EPFooter2"/>
    </w:pPr>
    <w:r w:rsidRPr="00CE7B28">
      <w:tab/>
    </w:r>
    <w:r w:rsidRPr="00CE7B28">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0564" w14:textId="77777777" w:rsidR="00CE7B28" w:rsidRPr="00CE7B28" w:rsidRDefault="00CE7B28" w:rsidP="00CE7B28">
    <w:pPr>
      <w:pStyle w:val="EPFooter"/>
    </w:pPr>
    <w:r w:rsidRPr="00AA78C5">
      <w:rPr>
        <w:rStyle w:val="HideTWBExt"/>
      </w:rPr>
      <w:t>&lt;PathFdR&gt;</w:t>
    </w:r>
    <w:r w:rsidRPr="00CE7B28">
      <w:t>AD\1337574SL.docx</w:t>
    </w:r>
    <w:r w:rsidRPr="00AA78C5">
      <w:rPr>
        <w:rStyle w:val="HideTWBExt"/>
      </w:rPr>
      <w:t>&lt;/PathFdR&gt;</w:t>
    </w:r>
    <w:r w:rsidRPr="00CE7B28">
      <w:tab/>
    </w:r>
    <w:r w:rsidRPr="00CE7B28">
      <w:tab/>
      <w:t>PE</w:t>
    </w:r>
    <w:r w:rsidRPr="00AA78C5">
      <w:rPr>
        <w:rStyle w:val="HideTWBExt"/>
      </w:rPr>
      <w:t>&lt;NoPE&gt;</w:t>
    </w:r>
    <w:r w:rsidRPr="00CE7B28">
      <w:t>784.261</w:t>
    </w:r>
    <w:r w:rsidRPr="00AA78C5">
      <w:rPr>
        <w:rStyle w:val="HideTWBExt"/>
      </w:rPr>
      <w:t>&lt;/NoPE&gt;&lt;Version&gt;</w:t>
    </w:r>
    <w:r w:rsidRPr="00CE7B28">
      <w:t>v02-00</w:t>
    </w:r>
    <w:r w:rsidRPr="00AA78C5">
      <w:rPr>
        <w:rStyle w:val="HideTWBExt"/>
      </w:rPr>
      <w:t>&lt;/Version&gt;</w:t>
    </w:r>
  </w:p>
  <w:p w14:paraId="6FA6DDBB" w14:textId="13FB129F" w:rsidR="001D14A5" w:rsidRPr="00CE7B28" w:rsidRDefault="00CE7B28" w:rsidP="00CE7B28">
    <w:pPr>
      <w:pStyle w:val="EPFooter2"/>
    </w:pPr>
    <w:r w:rsidRPr="00CE7B28">
      <w:t>SL</w:t>
    </w:r>
    <w:r w:rsidRPr="00CE7B28">
      <w:tab/>
    </w:r>
    <w:r w:rsidRPr="00CE7B28">
      <w:rPr>
        <w:b w:val="0"/>
        <w:i/>
        <w:color w:val="C0C0C0"/>
        <w:sz w:val="22"/>
      </w:rPr>
      <w:t>Združena v raznolikosti</w:t>
    </w:r>
    <w:r w:rsidRPr="00CE7B28">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A7080" w14:textId="77777777" w:rsidR="00C166CE" w:rsidRPr="00CE7B28" w:rsidRDefault="00CE7B28" w:rsidP="00C166CE">
    <w:pPr>
      <w:pStyle w:val="EPFooter"/>
    </w:pPr>
    <w:r w:rsidRPr="00AA78C5">
      <w:rPr>
        <w:rStyle w:val="HideTWBExt"/>
      </w:rPr>
      <w:t>&lt;PathFdR&gt;</w:t>
    </w:r>
    <w:r w:rsidR="000B3BA3" w:rsidRPr="00CE7B28">
      <w:t>AD\1337574EN.docx</w:t>
    </w:r>
    <w:r w:rsidRPr="00AA78C5">
      <w:rPr>
        <w:rStyle w:val="HideTWBExt"/>
      </w:rPr>
      <w:t>&lt;/PathFdR&gt;</w:t>
    </w:r>
    <w:r w:rsidRPr="00CE7B28">
      <w:tab/>
    </w:r>
    <w:r w:rsidRPr="00CE7B28">
      <w:tab/>
      <w:t>PE</w:t>
    </w:r>
    <w:r w:rsidRPr="00AA78C5">
      <w:rPr>
        <w:rStyle w:val="HideTWBExt"/>
      </w:rPr>
      <w:t>&lt;NoPE&gt;</w:t>
    </w:r>
    <w:r w:rsidRPr="00CE7B28">
      <w:t>784.261</w:t>
    </w:r>
    <w:r w:rsidRPr="00AA78C5">
      <w:rPr>
        <w:rStyle w:val="HideTWBExt"/>
      </w:rPr>
      <w:t>&lt;/NoPE&gt;&lt;Version&gt;</w:t>
    </w:r>
    <w:r w:rsidRPr="00CE7B28">
      <w:t>v02-00</w:t>
    </w:r>
    <w:r w:rsidRPr="00AA78C5">
      <w:rPr>
        <w:rStyle w:val="HideTWBExt"/>
      </w:rPr>
      <w:t>&lt;/Version&gt;</w:t>
    </w:r>
  </w:p>
  <w:p w14:paraId="46FACFF1" w14:textId="77777777" w:rsidR="007F187F" w:rsidRPr="00CE7B28" w:rsidRDefault="00CE7B28" w:rsidP="00C166CE">
    <w:pPr>
      <w:pStyle w:val="EPFooter2"/>
    </w:pPr>
    <w:r w:rsidRPr="00CE7B28">
      <w:t>EN</w:t>
    </w:r>
    <w:r w:rsidRPr="00CE7B28">
      <w:tab/>
    </w:r>
    <w:r w:rsidRPr="00CE7B28">
      <w:rPr>
        <w:b w:val="0"/>
        <w:i/>
        <w:color w:val="C0C0C0"/>
        <w:sz w:val="22"/>
      </w:rPr>
      <w:t>United in diversity</w:t>
    </w:r>
    <w:r w:rsidRPr="00CE7B2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D1C32" w14:textId="77777777" w:rsidR="00254793" w:rsidRPr="00CE7B28" w:rsidRDefault="00CE7B28">
      <w:r w:rsidRPr="00CE7B28">
        <w:separator/>
      </w:r>
    </w:p>
  </w:footnote>
  <w:footnote w:type="continuationSeparator" w:id="0">
    <w:p w14:paraId="5FD0FD9F" w14:textId="77777777" w:rsidR="00254793" w:rsidRPr="00CE7B28" w:rsidRDefault="00CE7B28">
      <w:r w:rsidRPr="00CE7B28">
        <w:continuationSeparator/>
      </w:r>
    </w:p>
  </w:footnote>
  <w:footnote w:id="1">
    <w:p w14:paraId="083F50F5" w14:textId="404622D7" w:rsidR="001D14A5" w:rsidRPr="00AA78C5" w:rsidRDefault="00CE7B28" w:rsidP="001D14A5">
      <w:pPr>
        <w:pStyle w:val="FootnoteText"/>
      </w:pPr>
      <w:r w:rsidRPr="00AA78C5">
        <w:rPr>
          <w:rStyle w:val="FootnoteReference"/>
        </w:rPr>
        <w:footnoteRef/>
      </w:r>
      <w:r w:rsidRPr="00AA78C5">
        <w:t xml:space="preserve"> Medinstitucionalni sporazum z dne 20. maja 2021 med Evropskim parlamentom, Svetom Evropske unije in Evropsko komisijo o obveznem registru za preglednost (UL L 207, 11.6.2021, str. 1, ELI: </w:t>
      </w:r>
      <w:hyperlink r:id="rId1" w:history="1">
        <w:r w:rsidR="001D14A5" w:rsidRPr="00AA78C5">
          <w:rPr>
            <w:rStyle w:val="Hyperlink"/>
          </w:rPr>
          <w:t>http://data.europa.eu/eli/agree_interinstit/2021/611/oj</w:t>
        </w:r>
      </w:hyperlink>
      <w:r w:rsidRPr="00AA78C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396F" w14:textId="77777777" w:rsidR="00AA78C5" w:rsidRDefault="00AA7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6BB0" w14:textId="77777777" w:rsidR="00AA78C5" w:rsidRDefault="00AA78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74DA" w14:textId="77777777" w:rsidR="00AA78C5" w:rsidRDefault="00AA78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20C14" w14:textId="77777777" w:rsidR="0035494F" w:rsidRDefault="003549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29287" w14:textId="77777777" w:rsidR="0035494F" w:rsidRDefault="0035494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5CDB3" w14:textId="77777777" w:rsidR="0035494F" w:rsidRDefault="003549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AUTHORMFMNU" w:val=" 2"/>
    <w:docVar w:name="CJMNU" w:val="2"/>
    <w:docVar w:name="CODEMNU" w:val=" 1"/>
    <w:docVar w:name="COM2KEY" w:val="CJ40"/>
    <w:docVar w:name="COMKEY" w:val="CULT"/>
    <w:docVar w:name="Consolidate" w:val="True"/>
    <w:docVar w:name="CONTRIBUTIONMNU" w:val=" 2"/>
    <w:docVar w:name="CopyToNetwork" w:val="-1"/>
    <w:docVar w:name="CVA" w:val="3"/>
    <w:docVar w:name="DDATE" w:val="04/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25781 HideTWBInt;}}{\*\rsidtbl \rsid24658\rsid223860\rsid525781\rsid657103\rsid735077\rsid1718133_x000d__x000a_\rsid2892074\rsid3565327\rsid4666813\rsid6641733\rsid7823322\rsid9636012\rsid10377208\rsid11215221\rsid11283251\rsid11549030\rsid12154954\rsid14382809\rsid14424199\rsid15204470\rsid15285974\rsid15950462\rsid16324206\rsid16662270}{\mmathPr\mmathFont34_x000d__x000a_\mbrkBin0\mbrkBinSub0\msmallFrac0\mdispDef1\mlMargin0\mrMargin0\mdefJc1\mwrapIndent1440\mintLim0\mnaryLim1}{\info{\author GUGLIELMI Maddalena}{\operator GUGLIELMI Maddalena}{\creatim\yr2026\mo2\dy4\hr9\min39}{\revtim\yr2026\mo2\dy4\hr9\min39}{\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781\newtblstyruls\nogrowautofit\usenormstyforlist\noindnmbrts\felnbrelev\nocxsptable\indrlsweleven\noafcnsttbl\afelev\utinl\hwelev\spltpgpar\notcvasp\notbrkcnstfrctbl\notvatxbx\krnprsnet\cachedcolbal \nouicompat \fet0_x000d__x000a_{\*\wgrffmtfilter 013f}\nofeaturethrottle1\ilfomacatclnup0{\*\template C:\\Users\\MGUGLI~1\\AppData\\Local\\Temp\\Blank1.dotx}{\*\ftnsep \ltrpar \pard\plain \ltrpar\ql \li0\ri0\widctlpar\wrapdefault\aspalpha\aspnum\faauto\adjustright\rin0\lin0\itap0 _x000d__x000a_\rtlch\fcs1 \af0\afs20\alang1025 \ltrch\fcs0 \fs24\lang2057\langfe2057\cgrid\langnp2057\langfenp2057 {\rtlch\fcs1 \af0 \ltrch\fcs0 \insrsid657103 \chftnsep _x000d__x000a_\par }}{\*\ftnsepc \ltrpar \pard\plain \ltrpar\ql \li0\ri0\widctlpar\wrapdefault\aspalpha\aspnum\faauto\adjustright\rin0\lin0\itap0 \rtlch\fcs1 \af0\afs20\alang1025 \ltrch\fcs0 \fs24\lang2057\langfe2057\cgrid\langnp2057\langfenp2057 {\rtlch\fcs1 \af0 _x000d__x000a_\ltrch\fcs0 \insrsid657103 \chftnsepc _x000d__x000a_\par }}{\*\aftnsep \ltrpar \pard\plain \ltrpar\ql \li0\ri0\widctlpar\wrapdefault\aspalpha\aspnum\faauto\adjustright\rin0\lin0\itap0 \rtlch\fcs1 \af0\afs20\alang1025 \ltrch\fcs0 \fs24\lang2057\langfe2057\cgrid\langnp2057\langfenp2057 {\rtlch\fcs1 \af0 _x000d__x000a_\ltrch\fcs0 \insrsid657103 \chftnsep _x000d__x000a_\par }}{\*\aftnsepc \ltrpar \pard\plain \ltrpar\ql \li0\ri0\widctlpar\wrapdefault\aspalpha\aspnum\faauto\adjustright\rin0\lin0\itap0 \rtlch\fcs1 \af0\afs20\alang1025 \ltrch\fcs0 \fs24\lang2057\langfe2057\cgrid\langnp2057\langfenp2057 {\rtlch\fcs1 \af0 _x000d__x000a_\ltrch\fcs0 \insrsid65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25781\charrsid2443155 {\*\bkmkstart ReplaceBookmark}#}{\rtlch\fcs1 \af1 \ltrch\fcs0 _x000d__x000a_\cs17\v\f1\fs20\cf15\insrsid525781\charrsid2443155 &gt;&gt;&gt;CVAR@@AmendA}{\rtlch\fcs1 \af0 \ltrch\fcs0 \insrsid525781\charrsid244315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8_x000d__x000a_d9c1b1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63112 HideTWBExt;}{_x000d__x000a_\s18\ql \li0\ri0\sa120\nowidctlpar\wrapdefault\aspalpha\aspnum\faauto\adjustright\rin0\lin0\itap0 \rtlch\fcs1 \af0\afs20\alang1025 \ltrch\fcs0 \fs24\lang2057\langfe2057\cgrid\langnp2057\langfenp2057 \sbasedon0 \snext18 \spriority0 \styrsid10963112 _x000d__x000a_Normal6a;}{\s19\ql \li0\ri0\nowidctlpar\wrapdefault\aspalpha\aspnum\faauto\adjustright\rin0\lin0\itap0 \rtlch\fcs1 \af0\afs20\alang1025 \ltrch\fcs0 \b\fs24\lang2057\langfe2057\cgrid\langnp2057\langfenp2057 \sbasedon0 \snext19 \spriority0 \styrsid10963112 _x000d__x000a_NormalBold;}{\*\cs20 \additive \v\f1\fs20\cf15 \spriority0 \styrsid10963112 HideTWBInt;}{\s21\qr \li0\ri0\sb240\sa240\nowidctlpar\wrapdefault\aspalpha\aspnum\faauto\adjustright\rin0\lin0\itap0 \rtlch\fcs1 \af0\afs20\alang1025 \ltrch\fcs0 _x000d__x000a_\fs24\lang2057\langfe2057\cgrid\langnp2057\langfenp2057 \sbasedon0 \snext21 \spriority0 \styrsid10963112 AmOrLang;}{\s22\qc \li0\ri0\sa240\nowidctlpar\wrapdefault\aspalpha\aspnum\faauto\adjustright\rin0\lin0\itap0 \rtlch\fcs1 \af0\afs20\alang1025 _x000d__x000a_\ltrch\fcs0 \i\fs24\lang2057\langfe2057\cgrid\langnp2057\langfenp2057 \sbasedon0 \snext22 \spriority0 \styrsid1096311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963112 AmNumberTabs;}{\s24\ql \li0\ri0\sb240\nowidctlpar\wrapdefault\aspalpha\aspnum\faauto\adjustright\rin0\lin0\itap0 \rtlch\fcs1 _x000d__x000a_\af0\afs20\alang1025 \ltrch\fcs0 \b\fs24\lang2057\langfe2057\cgrid\langnp2057\langfenp2057 \sbasedon0 \snext24 \spriority0 \styrsid10963112 NormalBold12b;}}{\*\rsidtbl \rsid24658\rsid223860\rsid735077\rsid1718133\rsid2892074\rsid2951377\rsid3565327_x000d__x000a_\rsid4666813\rsid6641733\rsid7823322\rsid9636012\rsid10377208\rsid10963112\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29}{\revtim\yr2026\mo2\dy4\hr9\min29}{\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63112\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2951377 \chftnsep _x000d__x000a_\par }}{\*\ftnsepc \ltrpar \pard\plain \ltrpar\ql \li0\ri0\widctlpar\wrapdefault\aspalpha\aspnum\faauto\adjustright\rin0\lin0\itap0 \rtlch\fcs1 \af0\afs20\alang1025 \ltrch\fcs0 \fs24\lang2057\langfe2057\cgrid\langnp2057\langfenp2057 {\rtlch\fcs1 \af0 _x000d__x000a_\ltrch\fcs0 \insrsid2951377 \chftnsepc _x000d__x000a_\par }}{\*\aftnsep \ltrpar \pard\plain \ltrpar\ql \li0\ri0\widctlpar\wrapdefault\aspalpha\aspnum\faauto\adjustright\rin0\lin0\itap0 \rtlch\fcs1 \af0\afs20\alang1025 \ltrch\fcs0 \fs24\lang2057\langfe2057\cgrid\langnp2057\langfenp2057 {\rtlch\fcs1 \af0 _x000d__x000a_\ltrch\fcs0 \insrsid2951377 \chftnsep _x000d__x000a_\par }}{\*\aftnsepc \ltrpar \pard\plain \ltrpar\ql \li0\ri0\widctlpar\wrapdefault\aspalpha\aspnum\faauto\adjustright\rin0\lin0\itap0 \rtlch\fcs1 \af0\afs20\alang1025 \ltrch\fcs0 \fs24\lang2057\langfe2057\cgrid\langnp2057\langfenp2057 {\rtlch\fcs1 \af0 _x000d__x000a_\ltrch\fcs0 \insrsid29513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963112\charrsid2443155 {\*\bkmkstart restartA}_x000d__x000a_\hich\af1\dbch\af31501\loch\f1 &lt;AmendA&gt;}{\rtlch\fcs1 \af0 \ltrch\fcs0 \insrsid10963112\charrsid2443155 Amendment\tab \tab }{\rtlch\fcs1 \af0 \ltrch\fcs0 _x000d__x000a_\cs17\b0\v\fs20\cf9\lang1024\langfe1024\loch\af1\hich\af1\dbch\af31501\noproof\insrsid10963112\charrsid2443155 \hich\af1\dbch\af31501\loch\f1 &lt;NumAmA&gt;}{\rtlch\fcs1 \af0 \ltrch\fcs0 \insrsid10963112\charrsid2443155 #}{\rtlch\fcs1 \af1 \ltrch\fcs0 _x000d__x000a_\cs20\v\f1\fs20\cf15\insrsid10963112\charrsid2443155 ENMIENDA@NRAM@}{\rtlch\fcs1 \af0 \ltrch\fcs0 \insrsid10963112\charrsid2443155 #}{\rtlch\fcs1 \af0 \ltrch\fcs0 _x000d__x000a_\cs17\b0\v\fs20\cf9\lang1024\langfe1024\loch\af1\hich\af1\dbch\af31501\noproof\insrsid10963112\charrsid2443155 \hich\af1\dbch\af31501\loch\f1 &lt;/NumAmA&gt;}{\rtlch\fcs1 \af0 \ltrch\fcs0 \insrsid10963112\charrsid244315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963112\charrsid2443155 \hich\af1\dbch\af31501\loch\f1 &lt;DocAmend&gt;}{\rtlch\fcs1 \af0 \ltrch\fcs0 \insrsid10963112\charrsid2443155 _x000d__x000a_Draft legislative resolution}{\rtlch\fcs1 \af0 \ltrch\fcs0 \cs17\b0\v\fs20\cf9\lang1024\langfe1024\loch\af1\hich\af1\dbch\af31501\noproof\insrsid10963112\charrsid2443155 \hich\af1\dbch\af31501\loch\f1 &lt;/DocAmend&gt;}{\rtlch\fcs1 \af0 \ltrch\fcs0 _x000d__x000a_\insrsid10963112\charrsid244315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0963112\charrsid2443155 \hich\af1\dbch\af31501\loch\f1 &lt;Article&gt;}{\rtlch\fcs1 \af0 \ltrch\fcs0 \cf10\insrsid10963112\charrsid2443155 \u9668\'3f}{_x000d__x000a_\rtlch\fcs1 \af0 \ltrch\fcs0 \insrsid10963112\charrsid2443155 #}{\rtlch\fcs1 \af1 \ltrch\fcs0 \cs20\v\f1\fs20\cf15\insrsid10963112\charrsid2443155 TVTRESPART@RESPART@}{\rtlch\fcs1 \af0 \ltrch\fcs0 \insrsid10963112\charrsid2443155 #}{\rtlch\fcs1 \af0 _x000d__x000a_\ltrch\fcs0 \cf10\insrsid10963112\charrsid2443155 \u9658\'3f}{\rtlch\fcs1 \af0 \ltrch\fcs0 \cs17\b0\v\fs20\cf9\lang1024\langfe1024\loch\af1\hich\af1\dbch\af31501\noproof\insrsid10963112\charrsid2443155 \hich\af1\dbch\af31501\loch\f1 &lt;/Article&gt;}{_x000d__x000a_\rtlch\fcs1 \af0 \ltrch\fcs0 \insrsid10963112\charrsid244315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963112\charrsid2443155 \cell }\pard\plain \ltrpar\ql \li0\ri0\widctlpar\intbl\wrapdefault\aspalpha\aspnum\faauto\adjustright\rin0\lin0 \rtlch\fcs1 _x000d__x000a_\af0\afs20\alang1025 \ltrch\fcs0 \fs24\lang2057\langfe2057\cgrid\langnp2057\langfenp2057 {\rtlch\fcs1 \af0 \ltrch\fcs0 \insrsid10963112\charrsid244315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0963112\charrsid2443155 Draft legislative resolution\cell Amendment\cell }\pard\plain \ltrpar\ql \li0\ri0\widctlpar\intbl\wrapdefault\aspalpha\aspnum\faauto\adjustright\rin0\lin0 \rtlch\fcs1 \af0\afs20\alang1025 _x000d__x000a_\ltrch\fcs0 \fs24\lang2057\langfe2057\cgrid\langnp2057\langfenp2057 {\rtlch\fcs1 \af0 \ltrch\fcs0 \insrsid10963112\charrsid244315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963112\charrsid2443155 ##\cell ##}{\rtlch\fcs1 \af0\afs24 \ltrch\fcs0 \insrsid10963112\charrsid2443155 \cell }\pard\plain \ltrpar\ql \li0\ri0\widctlpar\intbl\wrapdefault\aspalpha\aspnum\faauto\adjustright\rin0\lin0 \rtlch\fcs1 _x000d__x000a_\af0\afs20\alang1025 \ltrch\fcs0 \fs24\lang2057\langfe2057\cgrid\langnp2057\langfenp2057 {\rtlch\fcs1 \af0 \ltrch\fcs0 \insrsid10963112\charrsid244315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0963112\charrsid2443155 Or. }{\rtlch\fcs1 \af0 \ltrch\fcs0 \cs17\v\fs20\cf9\lang1024\langfe1024\loch\af1\hich\af1\dbch\af31501\noproof\insrsid10963112\charrsid2443155 \hich\af1\dbch\af31501\loch\f1 &lt;Original&gt;}{\rtlch\fcs1 \af0 \ltrch\fcs0 _x000d__x000a_\insrsid10963112\charrsid2443155 #}{\rtlch\fcs1 \af1 \ltrch\fcs0 \cs20\v\f1\fs20\cf15\insrsid10963112\charrsid2443155 MNU[OPTORLANG][ORLANGMORE]@CHOICE@AMPLURMNU}{\rtlch\fcs1 \af0 \ltrch\fcs0 \insrsid10963112\charrsid2443155 #}{\rtlch\fcs1 \af0 _x000d__x000a_\ltrch\fcs0 \cs17\v\fs20\cf9\lang1024\langfe1024\loch\af1\hich\af1\dbch\af31501\noproof\insrsid10963112\charrsid2443155 \hich\af1\dbch\af31501\loch\f1 &lt;/Original&gt;}{\rtlch\fcs1 \af0 \ltrch\fcs0 \insrsid10963112\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63112\charrsid244315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2b_x000d__x000a_4c67b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996386\rsid6641733\rsid7823322\rsid9510754\rsid9636012_x000d__x000a_\rsid10377208\rsid11215221\rsid11549030\rsid12154954\rsid14382809\rsid14424199\rsid15204470\rsid15285974\rsid15950462\rsid16072741\rsid16324206\rsid16662270}{\mmathPr\mmathFont34\mbrkBin0\mbrkBinSub0\msmallFrac0\mdispDef1\mlMargin0\mrMargin0\mdefJc1_x000d__x000a_\mwrapIndent1440\mintLim0\mnaryLim1}{\info{\author GUGLIELMI Maddalena}{\operator GUGLIELMI Maddalena}{\creatim\yr2026\mo2\dy13\hr10\min4}{\revtim\yr2026\mo2\dy13\hr10\min4}{\version1}{\edmins0}{\nofpages1}{\nofwords0}{\nofchars1}{\nofcharsws1}{\vern103}}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96386\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9510754 \chftnsep _x000d__x000a_\par }}{\*\ftnsepc \ltrpar \pard\plain \ltrpar\ql \li0\ri0\widctlpar\wrapdefault\aspalpha\aspnum\faauto\adjustright\rin0\lin0\itap0 \rtlch\fcs1 \af0\afs20\alang1025 \ltrch\fcs0 \fs24\lang2057\langfe2057\cgrid\langnp2057\langfenp2057 {\rtlch\fcs1 \af0 _x000d__x000a_\ltrch\fcs0 \insrsid9510754 \chftnsepc _x000d__x000a_\par }}{\*\aftnsep \ltrpar \pard\plain \ltrpar\ql \li0\ri0\widctlpar\wrapdefault\aspalpha\aspnum\faauto\adjustright\rin0\lin0\itap0 \rtlch\fcs1 \af0\afs20\alang1025 \ltrch\fcs0 \fs24\lang2057\langfe2057\cgrid\langnp2057\langfenp2057 {\rtlch\fcs1 \af0 _x000d__x000a_\ltrch\fcs0 \insrsid9510754 \chftnsep _x000d__x000a_\par }}{\*\aftnsepc \ltrpar \pard\plain \ltrpar\ql \li0\ri0\widctlpar\wrapdefault\aspalpha\aspnum\faauto\adjustright\rin0\lin0\itap0 \rtlch\fcs1 \af0\afs20\alang1025 \ltrch\fcs0 \fs24\lang2057\langfe2057\cgrid\langnp2057\langfenp2057 {\rtlch\fcs1 \af0 _x000d__x000a_\ltrch\fcs0 \insrsid9510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5996386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f_x000d__x000a_b8d4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495472 HideTWBExt;}{_x000d__x000a_\s18\ql \li0\ri0\sa120\nowidctlpar\wrapdefault\aspalpha\aspnum\faauto\adjustright\rin0\lin0\itap0 \rtlch\fcs1 \af0\afs20\alang1025 \ltrch\fcs0 \fs24\lang2057\langfe2057\cgrid\langnp2057\langfenp2057 \sbasedon0 \snext18 \spriority0 \styrsid2495472 _x000d__x000a_Normal6a;}{\s19\ql \li0\ri0\nowidctlpar\wrapdefault\aspalpha\aspnum\faauto\adjustright\rin0\lin0\itap0 \rtlch\fcs1 \af0\afs20\alang1025 \ltrch\fcs0 \b\fs24\lang2057\langfe2057\cgrid\langnp2057\langfenp2057 \sbasedon0 \snext19 \spriority0 \styrsid2495472 _x000d__x000a_NormalBold;}{\s20\ql \li0\ri0\sa240\nowidctlpar\wrapdefault\aspalpha\aspnum\faauto\adjustright\rin0\lin0\itap0 \rtlch\fcs1 \af0\afs20\alang1025 \ltrch\fcs0 \i\fs24\lang2057\langfe2057\cgrid\langnp2057\langfenp2057 _x000d__x000a_\sbasedon0 \snext20 \spriority0 \styrsid2495472 AmJustText;}{\s21\qc \li0\ri0\sb240\sa240\nowidctlpar\wrapdefault\aspalpha\aspnum\faauto\adjustright\rin0\lin0\itap0 \rtlch\fcs1 \af0\afs20\alang1025 \ltrch\fcs0 _x000d__x000a_\i\fs24\lang2057\langfe2057\cgrid\langnp2057\langfenp2057 \sbasedon0 \snext21 \spriority0 \styrsid2495472 AmCrossRef;}{\*\cs22 \additive \v\f1\fs20\cf15 \spriority0 \styrsid2495472 HideTWBInt;}{_x000d__x000a_\s23\qc \li0\ri0\sb240\sa240\keepn\nowidctlpar\wrapdefault\aspalpha\aspnum\faauto\adjustright\rin0\lin0\itap0 \rtlch\fcs1 \af0\afs20\alang1025 \ltrch\fcs0 \i\fs24\lang2057\langfe2057\cgrid\langnp2057\langfenp2057 _x000d__x000a_\sbasedon0 \snext20 \spriority0 \styrsid2495472 AmJustTitle;}{\s24\qr \li0\ri0\sb240\sa240\nowidctlpar\wrapdefault\aspalpha\aspnum\faauto\adjustright\rin0\lin0\itap0 \rtlch\fcs1 \af0\afs20\alang1025 \ltrch\fcs0 _x000d__x000a_\fs24\lang2057\langfe2057\cgrid\langnp2057\langfenp2057 \sbasedon0 \snext24 \spriority0 \styrsid2495472 AmOrLang;}{\s25\qc \li0\ri0\sa240\nowidctlpar\wrapdefault\aspalpha\aspnum\faauto\adjustright\rin0\lin0\itap0 \rtlch\fcs1 \af0\afs20\alang1025 _x000d__x000a_\ltrch\fcs0 \i\fs24\lang2057\langfe2057\cgrid\langnp2057\langfenp2057 \sbasedon0 \snext25 \spriority0 \styrsid24954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495472 AmNumberTabs;}{\s27\ql \li0\ri0\sb240\nowidctlpar\wrapdefault\aspalpha\aspnum\faauto\adjustright\rin0\lin0\itap0 \rtlch\fcs1 _x000d__x000a_\af0\afs20\alang1025 \ltrch\fcs0 \b\fs24\lang2057\langfe2057\cgrid\langnp2057\langfenp2057 \sbasedon0 \snext27 \spriority0 \styrsid2495472 NormalBold12b;}}{\*\rsidtbl \rsid24658\rsid223860\rsid735077\rsid1718133\rsid2495472\rsid2892074\rsid3565327_x000d__x000a_\rsid3872101\rsid4666813\rsid6641733\rsid7823322\rsid9636012\rsid10377208\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29}{\revtim\yr2026\mo2\dy4\hr9\min29}{\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495472\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3872101 \chftnsep _x000d__x000a_\par }}{\*\ftnsepc \ltrpar \pard\plain \ltrpar\ql \li0\ri0\widctlpar\wrapdefault\aspalpha\aspnum\faauto\adjustright\rin0\lin0\itap0 \rtlch\fcs1 \af0\afs20\alang1025 \ltrch\fcs0 \fs24\lang2057\langfe2057\cgrid\langnp2057\langfenp2057 {\rtlch\fcs1 \af0 _x000d__x000a_\ltrch\fcs0 \insrsid3872101 \chftnsepc _x000d__x000a_\par }}{\*\aftnsep \ltrpar \pard\plain \ltrpar\ql \li0\ri0\widctlpar\wrapdefault\aspalpha\aspnum\faauto\adjustright\rin0\lin0\itap0 \rtlch\fcs1 \af0\afs20\alang1025 \ltrch\fcs0 \fs24\lang2057\langfe2057\cgrid\langnp2057\langfenp2057 {\rtlch\fcs1 \af0 _x000d__x000a_\ltrch\fcs0 \insrsid3872101 \chftnsep _x000d__x000a_\par }}{\*\aftnsepc \ltrpar \pard\plain \ltrpar\ql \li0\ri0\widctlpar\wrapdefault\aspalpha\aspnum\faauto\adjustright\rin0\lin0\itap0 \rtlch\fcs1 \af0\afs20\alang1025 \ltrch\fcs0 \fs24\lang2057\langfe2057\cgrid\langnp2057\langfenp2057 {\rtlch\fcs1 \af0 _x000d__x000a_\ltrch\fcs0 \insrsid38721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495472\charrsid2443155 {\*\bkmkstart restartB}_x000d__x000a_\hich\af1\dbch\af31501\loch\f1 &lt;AmendB&gt;}{\rtlch\fcs1 \af0 \ltrch\fcs0 \insrsid2495472\charrsid2443155 Amendment\tab \tab }{\rtlch\fcs1 \af0 \ltrch\fcs0 _x000d__x000a_\cs17\b0\v\fs20\cf9\lang1024\langfe1024\loch\af1\hich\af1\dbch\af31501\noproof\insrsid2495472\charrsid2443155 \hich\af1\dbch\af31501\loch\f1 &lt;NumAmB&gt;}{\rtlch\fcs1 \af0 \ltrch\fcs0 \insrsid2495472\charrsid2443155 #}{\rtlch\fcs1 \af1 \ltrch\fcs0 _x000d__x000a_\cs22\v\f1\fs20\cf15\insrsid2495472\charrsid2443155 ENMIENDA@NRAM@}{\rtlch\fcs1 \af0 \ltrch\fcs0 \insrsid2495472\charrsid2443155 #}{\rtlch\fcs1 \af0 \ltrch\fcs0 _x000d__x000a_\cs17\b0\v\fs20\cf9\lang1024\langfe1024\loch\af1\hich\af1\dbch\af31501\noproof\insrsid2495472\charrsid2443155 \hich\af1\dbch\af31501\loch\f1 &lt;/NumAmB&gt;}{\rtlch\fcs1 \af0 \ltrch\fcs0 \insrsid2495472\charrsid244315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495472\charrsid2443155 \hich\af1\dbch\af31501\loch\f1 &lt;DocAmend&gt;}{\rtlch\fcs1 \af0 \ltrch\fcs0 \insrsid2495472\charrsid2443155 #}{_x000d__x000a_\rtlch\fcs1 \af1 \ltrch\fcs0 \cs22\v\f1\fs20\cf15\insrsid2495472\charrsid2443155 MNU[OPTPROPOSALCOD][OPTPROPOSALCNS][OPTPROPOSALNLE][OPTPROPOSALINL]@CHOICE@CODEMNU}{\rtlch\fcs1 \af0 \ltrch\fcs0 \insrsid2495472\charrsid2443155 ##}{\rtlch\fcs1 \af1 _x000d__x000a_\ltrch\fcs0 \cs22\v\f1\fs20\cf15\insrsid2495472\charrsid2443155 MNU[AMACTYES][NOTAPP]@CHOICE@AMACTMNU}{\rtlch\fcs1 \af0 \ltrch\fcs0 \insrsid2495472\charrsid2443155 #}{\rtlch\fcs1 \af0 \ltrch\fcs0 _x000d__x000a_\cs17\b0\v\fs20\cf9\lang1024\langfe1024\loch\af1\hich\af1\dbch\af31501\noproof\insrsid2495472\charrsid2443155 \hich\af1\dbch\af31501\loch\f1 &lt;/DocAmend&gt;}{\rtlch\fcs1 \af0 \ltrch\fcs0 \insrsid2495472\charrsid244315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495472\charrsid2443155 \hich\af1\dbch\af31501\loch\f1 &lt;Article&gt;}{\rtlch\fcs1 \af0 \ltrch\fcs0 \insrsid2495472\charrsid2443155 #}{\rtlch\fcs1 \af1 _x000d__x000a_\ltrch\fcs0 \cs22\v\f1\fs20\cf15\insrsid2495472\charrsid2443155 MNU[AMACTPARTYES][AMACTPARTNO]@CHOICE@AMACTMNU}{\rtlch\fcs1 \af0 \ltrch\fcs0 \insrsid2495472\charrsid2443155 #}{\rtlch\fcs1 \af0 \ltrch\fcs0 _x000d__x000a_\cs17\b0\v\fs20\cf9\lang1024\langfe1024\loch\af1\hich\af1\dbch\af31501\noproof\insrsid2495472\charrsid2443155 \hich\af1\dbch\af31501\loch\f1 &lt;/Article&gt;}{\rtlch\fcs1 \af0 \ltrch\fcs0 \insrsid2495472\charrsid244315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495472\charrsid2443155 \hich\af1\dbch\af31501\loch\f1 &lt;DocAmend2&gt;&lt;OptDel&gt;}{\rtlch\fcs1 \af0 \ltrch\fcs0 \insrsid2495472\charrsid2443155 #}{\rtlch\fcs1 \af1 _x000d__x000a_\ltrch\fcs0 \cs22\v\f1\fs20\cf15\insrsid2495472\charrsid2443155 MNU[OPTNRACTYES][NOTAPP]@CHOICE@AMACTMNU}{\rtlch\fcs1 \af0 \ltrch\fcs0 \insrsid2495472\charrsid2443155 #}{\rtlch\fcs1 \af0 \ltrch\fcs0 _x000d__x000a_\cs17\v\fs20\cf9\lang1024\langfe1024\loch\af1\hich\af1\dbch\af31501\noproof\insrsid2495472\charrsid2443155 \hich\af1\dbch\af31501\loch\f1 &lt;/OptDel&gt;&lt;/DocAmend2&gt;}{\rtlch\fcs1 \af0 \ltrch\fcs0 \insrsid2495472\charrsid2443155 _x000d__x000a_\par }\pard \ltrpar\ql \li0\ri0\widctlpar\wrapdefault\aspalpha\aspnum\faauto\adjustright\rin0\lin0\itap0\pararsid14374628 {\rtlch\fcs1 \af0 \ltrch\fcs0 \cs17\v\fs20\cf9\lang1024\langfe1024\loch\af1\hich\af1\dbch\af31501\noproof\insrsid2495472\charrsid2443155 _x000d__x000a_\hich\af1\dbch\af31501\loch\f1 &lt;Article2&gt;&lt;OptDel&gt;}{\rtlch\fcs1 \af0 \ltrch\fcs0 \insrsid2495472\charrsid2443155 #}{\rtlch\fcs1 \af1 \ltrch\fcs0 \cs22\v\f1\fs20\cf15\insrsid2495472\charrsid2443155 MNU[OPTACTPARTYES][NOTAPP]@CHOICE@AMACTMNU}{\rtlch\fcs1 _x000d__x000a_\af0 \ltrch\fcs0 \insrsid2495472\charrsid2443155 #}{\rtlch\fcs1 \af0 \ltrch\fcs0 \cs17\v\fs20\cf9\lang1024\langfe1024\loch\af1\hich\af1\dbch\af31501\noproof\insrsid2495472\charrsid2443155 \hich\af1\dbch\af31501\loch\f1 &lt;/OptDel&gt;&lt;/Article2&gt;}{\rtlch\fcs1 _x000d__x000a_\af0 \ltrch\fcs0 \insrsid2495472\charrsid244315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495472\charrsid2443155 \cell }\pard\plain \ltrpar\ql \li0\ri0\widctlpar\intbl\wrapdefault\aspalpha\aspnum\faauto\adjustright\rin0\lin0 \rtlch\fcs1 _x000d__x000a_\af0\afs20\alang1025 \ltrch\fcs0 \fs24\lang2057\langfe2057\cgrid\langnp2057\langfenp2057 {\rtlch\fcs1 \af0 \ltrch\fcs0 \insrsid2495472\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495472\charrsid2443155 #}{\rtlch\fcs1 \af1 \ltrch\fcs0 \cs22\v\f1\fs20\cf15\insrsid2495472\charrsid2443155 MNU[OPTLEFTAMACT][LEFTPROP]@CHOICE@AMACTMNU}{_x000d__x000a_\rtlch\fcs1 \af0 \ltrch\fcs0 \insrsid2495472\charrsid2443155 #\cell Amendment\cell }\pard\plain \ltrpar\ql \li0\ri0\widctlpar\intbl\wrapdefault\aspalpha\aspnum\faauto\adjustright\rin0\lin0 \rtlch\fcs1 \af0\afs20\alang1025 \ltrch\fcs0 _x000d__x000a_\fs24\lang2057\langfe2057\cgrid\langnp2057\langfenp2057 {\rtlch\fcs1 \af0 \ltrch\fcs0 \insrsid2495472\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495472\charrsid2443155 ##\cell ##}{\rtlch\fcs1 \af0\afs24 \ltrch\fcs0 \insrsid2495472\charrsid2443155 \cell }\pard\plain \ltrpar\ql \li0\ri0\widctlpar\intbl\wrapdefault\aspalpha\aspnum\faauto\adjustright\rin0\lin0 \rtlch\fcs1 _x000d__x000a_\af0\afs20\alang1025 \ltrch\fcs0 \fs24\lang2057\langfe2057\cgrid\langnp2057\langfenp2057 {\rtlch\fcs1 \af0 \ltrch\fcs0 \insrsid2495472\charrsid244315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495472\charrsid2443155 Or. }{\rtlch\fcs1 \af0 \ltrch\fcs0 \cs17\v\fs20\cf9\lang1024\langfe1024\loch\af1\hich\af1\dbch\af31501\noproof\insrsid2495472\charrsid2443155 \hich\af1\dbch\af31501\loch\f1 &lt;Original&gt;}{\rtlch\fcs1 \af0 \ltrch\fcs0 _x000d__x000a_\insrsid2495472\charrsid2443155 #}{\rtlch\fcs1 \af1 \ltrch\fcs0 \cs22\v\f1\fs20\cf15\insrsid2495472\charrsid2443155 MNU[OPTORLANG][ORLANGMORE]@CHOICE@AMPLURMNU}{\rtlch\fcs1 \af0 \ltrch\fcs0 \insrsid2495472\charrsid2443155 #}{\rtlch\fcs1 \af0 \ltrch\fcs0 _x000d__x000a_\cs17\v\fs20\cf9\lang1024\langfe1024\loch\af1\hich\af1\dbch\af31501\noproof\insrsid2495472\charrsid2443155 \hich\af1\dbch\af31501\loch\f1 &lt;/Original&gt;}{\rtlch\fcs1 \af0 \ltrch\fcs0 \insrsid2495472\charrsid244315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495472\charrsid2443155 \hich\af1\dbch\af31501\loch\f1 &lt;OptDel&gt;}{\rtlch\fcs1 \af0 \ltrch\fcs0 \insrsid2495472\charrsid2443155 #}{_x000d__x000a_\rtlch\fcs1 \af1 \ltrch\fcs0 \cs22\v\f1\fs20\cf15\insrsid2495472\charrsid2443155 MNU[CROSSREFNO][CROSSREFYES]@CHOICE@}{\rtlch\fcs1 \af0 \ltrch\fcs0 \insrsid2495472\charrsid2443155 #}{\rtlch\fcs1 \af0 \ltrch\fcs0 _x000d__x000a_\cs17\i0\v\fs20\cf9\lang1024\langfe1024\loch\af1\hich\af1\dbch\af31501\noproof\insrsid2495472\charrsid2443155 \hich\af1\dbch\af31501\loch\f1 &lt;/OptDel&gt;}{\rtlch\fcs1 \af0 \ltrch\fcs0 \insrsid2495472\charrsid244315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495472\charrsid2443155 \hich\af1\dbch\af31501\loch\f1 &lt;TitreJust&gt;}{\rtlch\fcs1 \af0 \ltrch\fcs0 \insrsid2495472\charrsid2443155 _x000d__x000a_Justification}{\rtlch\fcs1 \af0 \ltrch\fcs0 \cs17\i0\v\fs20\cf9\lang1024\langfe1024\loch\af1\hich\af1\dbch\af31501\noproof\insrsid2495472\charrsid2443155 \hich\af1\dbch\af31501\loch\f1 &lt;/TitreJust&gt;}{\rtlch\fcs1 \af0 \ltrch\fcs0 _x000d__x000a_\insrsid2495472\charrsid244315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495472\charrsid2443155 \hich\af1\dbch\af31501\loch\f1 &lt;OptDelPrev&gt;}{\rtlch\fcs1 \af0 \ltrch\fcs0 \insrsid2495472\charrsid2443155 #}{\rtlch\fcs1 \af1 _x000d__x000a_\ltrch\fcs0 \cs22\v\f1\fs20\cf15\insrsid2495472\charrsid2443155 MNU[TEXTJUSTYES][TEXTJUSTNO]@CHOICE@}{\rtlch\fcs1 \af0 \ltrch\fcs0 \insrsid2495472\charrsid2443155 #}{\rtlch\fcs1 \af0 \ltrch\fcs0 _x000d__x000a_\cs17\i0\v\fs20\cf9\lang1024\langfe1024\loch\af1\hich\af1\dbch\af31501\noproof\insrsid2495472\charrsid2443155 \hich\af1\dbch\af31501\loch\f1 &lt;/OptDelPrev&gt;}{\rtlch\fcs1 \af0 \ltrch\fcs0 \insrsid2495472\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495472\charrsid244315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5_x000d__x000a_d867b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73797 HideTWBExt;}{_x000d__x000a_\s18\ql \li0\ri0\sa120\nowidctlpar\wrapdefault\aspalpha\aspnum\faauto\adjustright\rin0\lin0\itap0 \rtlch\fcs1 \af0\afs20\alang1025 \ltrch\fcs0 \fs24\lang2057\langfe2057\cgrid\langnp2057\langfenp2057 \sbasedon0 \snext18 \spriority0 \styrsid10373797 _x000d__x000a_Normal6a;}{\s19\ql \li0\ri0\nowidctlpar\wrapdefault\aspalpha\aspnum\faauto\adjustright\rin0\lin0\itap0 \rtlch\fcs1 \af0\afs20\alang1025 \ltrch\fcs0 \b\fs24\lang2057\langfe2057\cgrid\langnp2057\langfenp2057 \sbasedon0 \snext19 \spriority0 \styrsid10373797 _x000d__x000a_NormalBold;}{\s20\ql \li0\ri0\sa240\nowidctlpar\wrapdefault\aspalpha\aspnum\faauto\adjustright\rin0\lin0\itap0 \rtlch\fcs1 \af0\afs20\alang1025 \ltrch\fcs0 \i\fs24\lang2057\langfe2057\cgrid\langnp2057\langfenp2057 _x000d__x000a_\sbasedon0 \snext20 \spriority0 \styrsid10373797 AmJustText;}{\s21\qc \li0\ri0\sb240\sa240\nowidctlpar\wrapdefault\aspalpha\aspnum\faauto\adjustright\rin0\lin0\itap0 \rtlch\fcs1 \af0\afs20\alang1025 \ltrch\fcs0 _x000d__x000a_\i\fs24\lang2057\langfe2057\cgrid\langnp2057\langfenp2057 \sbasedon0 \snext21 \spriority0 \styrsid10373797 AmCrossRef;}{\*\cs22 \additive \v\f1\fs20\cf15 \spriority0 \styrsid10373797 HideTWBInt;}{_x000d__x000a_\s23\qc \li0\ri0\sb240\sa240\keepn\nowidctlpar\wrapdefault\aspalpha\aspnum\faauto\adjustright\rin0\lin0\itap0 \rtlch\fcs1 \af0\afs20\alang1025 \ltrch\fcs0 \i\fs24\lang2057\langfe2057\cgrid\langnp2057\langfenp2057 _x000d__x000a_\sbasedon0 \snext20 \spriority0 \styrsid10373797 AmJustTitle;}{\s24\qr \li0\ri0\sb240\sa240\nowidctlpar\wrapdefault\aspalpha\aspnum\faauto\adjustright\rin0\lin0\itap0 \rtlch\fcs1 \af0\afs20\alang1025 \ltrch\fcs0 _x000d__x000a_\fs24\lang2057\langfe2057\cgrid\langnp2057\langfenp2057 \sbasedon0 \snext24 \spriority0 \styrsid10373797 AmOrLang;}{\s25\qc \li0\ri0\sa240\nowidctlpar\wrapdefault\aspalpha\aspnum\faauto\adjustright\rin0\lin0\itap0 \rtlch\fcs1 \af0\afs20\alang1025 _x000d__x000a_\ltrch\fcs0 \i\fs24\lang2057\langfe2057\cgrid\langnp2057\langfenp2057 \sbasedon0 \snext25 \spriority0 \styrsid103737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73797 AmNumberTabs;}{\s27\ql \li0\ri0\sb240\nowidctlpar\wrapdefault\aspalpha\aspnum\faauto\adjustright\rin0\lin0\itap0 \rtlch\fcs1 _x000d__x000a_\af0\afs20\alang1025 \ltrch\fcs0 \b\fs24\lang2057\langfe2057\cgrid\langnp2057\langfenp2057 \sbasedon0 \snext27 \spriority0 \styrsid10373797 NormalBold12b;}}{\*\rsidtbl \rsid24658\rsid223860\rsid735077\rsid1718133\rsid2892074\rsid3565327\rsid4666813_x000d__x000a_\rsid6435747\rsid6641733\rsid7823322\rsid9636012\rsid10373797\rsid10377208\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39}{\revtim\yr2026\mo2\dy4\hr9\min3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73797\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6435747 \chftnsep _x000d__x000a_\par }}{\*\ftnsepc \ltrpar \pard\plain \ltrpar\ql \li0\ri0\widctlpar\wrapdefault\aspalpha\aspnum\faauto\adjustright\rin0\lin0\itap0 \rtlch\fcs1 \af0\afs20\alang1025 \ltrch\fcs0 \fs24\lang2057\langfe2057\cgrid\langnp2057\langfenp2057 {\rtlch\fcs1 \af0 _x000d__x000a_\ltrch\fcs0 \insrsid6435747 \chftnsepc _x000d__x000a_\par }}{\*\aftnsep \ltrpar \pard\plain \ltrpar\ql \li0\ri0\widctlpar\wrapdefault\aspalpha\aspnum\faauto\adjustright\rin0\lin0\itap0 \rtlch\fcs1 \af0\afs20\alang1025 \ltrch\fcs0 \fs24\lang2057\langfe2057\cgrid\langnp2057\langfenp2057 {\rtlch\fcs1 \af0 _x000d__x000a_\ltrch\fcs0 \insrsid6435747 \chftnsep _x000d__x000a_\par }}{\*\aftnsepc \ltrpar \pard\plain \ltrpar\ql \li0\ri0\widctlpar\wrapdefault\aspalpha\aspnum\faauto\adjustright\rin0\lin0\itap0 \rtlch\fcs1 \af0\afs20\alang1025 \ltrch\fcs0 \fs24\lang2057\langfe2057\cgrid\langnp2057\langfenp2057 {\rtlch\fcs1 \af0 _x000d__x000a_\ltrch\fcs0 \insrsid6435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373797\charrsid2443155 {\*\bkmkstart restart}_x000d__x000a_\hich\af1\dbch\af31501\loch\f1 &lt;}{\rtlch\fcs1 \af0 \ltrch\fcs0 \cs17\b0\v\fs20\cf9\lang1024\langfe1024\loch\af1\hich\af1\dbch\af31501\noproof\insrsid10373797 \hich\af1\dbch\af31501\loch\f1 Amend}{\rtlch\fcs1 \af0 \ltrch\fcs0 _x000d__x000a_\cs17\b0\v\fs20\cf9\lang1024\langfe1024\loch\af1\hich\af1\dbch\af31501\noproof\insrsid10373797\charrsid2443155 \hich\af1\dbch\af31501\loch\f1 &gt;}{\rtlch\fcs1 \af0 \ltrch\fcs0 \insrsid10373797\charrsid2443155 Amendment\tab \tab }{\rtlch\fcs1 \af0 _x000d__x000a_\ltrch\fcs0 \cs17\b0\v\fs20\cf9\lang1024\langfe1024\loch\af1\hich\af1\dbch\af31501\noproof\insrsid10373797\charrsid2443155 \hich\af1\dbch\af31501\loch\f1 &lt;}{\rtlch\fcs1 \af0 \ltrch\fcs0 _x000d__x000a_\cs17\b0\v\fs20\cf9\lang1024\langfe1024\loch\af1\hich\af1\dbch\af31501\noproof\insrsid10373797 \hich\af1\dbch\af31501\loch\f1 NumAm&gt;}{\rtlch\fcs1 \af0 \ltrch\fcs0 \insrsid10373797\charrsid2443155 #}{\rtlch\fcs1 \af1 \ltrch\fcs0 _x000d__x000a_\cs22\v\f1\fs20\cf15\insrsid10373797\charrsid2443155 ENMIENDA@NRAM@}{\rtlch\fcs1 \af0 \ltrch\fcs0 \insrsid10373797\charrsid2443155 #}{\rtlch\fcs1 \af0 \ltrch\fcs0 _x000d__x000a_\cs17\b0\v\fs20\cf9\lang1024\langfe1024\loch\af1\hich\af1\dbch\af31501\noproof\insrsid10373797\charrsid2443155 \hich\af1\dbch\af31501\loch\f1 &lt;/}{\rtlch\fcs1 \af0 \ltrch\fcs0 _x000d__x000a_\cs17\b0\v\fs20\cf9\lang1024\langfe1024\loch\af1\hich\af1\dbch\af31501\noproof\insrsid10373797 \hich\af1\dbch\af31501\loch\f1 NumAm&gt;}{\rtlch\fcs1 \af0 \ltrch\fcs0 \insrsid10373797\charrsid244315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373797\charrsid2443155 \hich\af1\dbch\af31501\loch\f1 &lt;DocAmend&gt;}{\rtlch\fcs1 \af0 \ltrch\fcs0 \insrsid10373797\charrsid2443155 #}{_x000d__x000a_\rtlch\fcs1 \af1 \ltrch\fcs0 \cs22\v\f1\fs20\cf15\insrsid10373797\charrsid2443155 MNU[OPTPROPOSALCOD][OPTPROPOSALCNS][OPTPROPOSALNLE][OPTPROPOSALINL]@CHOICE@CODEMNU}{\rtlch\fcs1 \af0 \ltrch\fcs0 \insrsid10373797\charrsid2443155 ##}{\rtlch\fcs1 \af1 _x000d__x000a_\ltrch\fcs0 \cs22\v\f1\fs20\cf15\insrsid10373797\charrsid2443155 MNU[AMACTYES][NOTAPP]@CHOICE@AMACTMNU}{\rtlch\fcs1 \af0 \ltrch\fcs0 \insrsid10373797\charrsid2443155 #}{\rtlch\fcs1 \af0 \ltrch\fcs0 _x000d__x000a_\cs17\b0\v\fs20\cf9\lang1024\langfe1024\loch\af1\hich\af1\dbch\af31501\noproof\insrsid10373797\charrsid2443155 \hich\af1\dbch\af31501\loch\f1 &lt;/DocAmend&gt;}{\rtlch\fcs1 \af0 \ltrch\fcs0 \insrsid10373797\charrsid244315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0373797\charrsid2443155 \hich\af1\dbch\af31501\loch\f1 &lt;Article&gt;}{\rtlch\fcs1 \af0 \ltrch\fcs0 \insrsid10373797\charrsid2443155 #}{\rtlch\fcs1 \af1 _x000d__x000a_\ltrch\fcs0 \cs22\v\f1\fs20\cf15\insrsid10373797\charrsid2443155 MNU[AMACTPARTYES][AMACTPARTNO]@CHOICE@AMACTMNU}{\rtlch\fcs1 \af0 \ltrch\fcs0 \insrsid10373797\charrsid2443155 #}{\rtlch\fcs1 \af0 \ltrch\fcs0 _x000d__x000a_\cs17\b0\v\fs20\cf9\lang1024\langfe1024\loch\af1\hich\af1\dbch\af31501\noproof\insrsid10373797\charrsid2443155 \hich\af1\dbch\af31501\loch\f1 &lt;/Article&gt;}{\rtlch\fcs1 \af0 \ltrch\fcs0 \insrsid10373797\charrsid244315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0373797\charrsid2443155 \hich\af1\dbch\af31501\loch\f1 &lt;DocAmend2&gt;&lt;OptDel&gt;}{\rtlch\fcs1 \af0 \ltrch\fcs0 \insrsid10373797\charrsid2443155 #}{\rtlch\fcs1 \af1 _x000d__x000a_\ltrch\fcs0 \cs22\v\f1\fs20\cf15\insrsid10373797\charrsid2443155 MNU[OPTNRACTYES][NOTAPP]@CHOICE@AMACTMNU}{\rtlch\fcs1 \af0 \ltrch\fcs0 \insrsid10373797\charrsid2443155 #}{\rtlch\fcs1 \af0 \ltrch\fcs0 _x000d__x000a_\cs17\v\fs20\cf9\lang1024\langfe1024\loch\af1\hich\af1\dbch\af31501\noproof\insrsid10373797\charrsid2443155 \hich\af1\dbch\af31501\loch\f1 &lt;/OptDel&gt;&lt;/DocAmend2&gt;}{\rtlch\fcs1 \af0 \ltrch\fcs0 \insrsid10373797\charrsid2443155 _x000d__x000a_\par }\pard \ltrpar\ql \li0\ri0\widctlpar\wrapdefault\aspalpha\aspnum\faauto\adjustright\rin0\lin0\itap0\pararsid14374628 {\rtlch\fcs1 \af0 \ltrch\fcs0 \cs17\v\fs20\cf9\lang1024\langfe1024\loch\af1\hich\af1\dbch\af31501\noproof\insrsid10373797\charrsid2443155 _x000d__x000a_\hich\af1\dbch\af31501\loch\f1 &lt;Article2&gt;&lt;OptDel&gt;}{\rtlch\fcs1 \af0 \ltrch\fcs0 \insrsid10373797\charrsid2443155 #}{\rtlch\fcs1 \af1 \ltrch\fcs0 \cs22\v\f1\fs20\cf15\insrsid10373797\charrsid2443155 MNU[OPTACTPARTYES][NOTAPP]@CHOICE@AMACTMNU}{\rtlch\fcs1 _x000d__x000a_\af0 \ltrch\fcs0 \insrsid10373797\charrsid2443155 #}{\rtlch\fcs1 \af0 \ltrch\fcs0 \cs17\v\fs20\cf9\lang1024\langfe1024\loch\af1\hich\af1\dbch\af31501\noproof\insrsid10373797\charrsid2443155 \hich\af1\dbch\af31501\loch\f1 &lt;/OptDel&gt;&lt;/Article2&gt;}{\rtlch\fcs1 _x000d__x000a_\af0 \ltrch\fcs0 \insrsid10373797\charrsid244315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373797\charrsid2443155 \cell }\pard\plain \ltrpar\ql \li0\ri0\widctlpar\intbl\wrapdefault\aspalpha\aspnum\faauto\adjustright\rin0\lin0 \rtlch\fcs1 _x000d__x000a_\af0\afs20\alang1025 \ltrch\fcs0 \fs24\lang2057\langfe2057\cgrid\langnp2057\langfenp2057 {\rtlch\fcs1 \af0 \ltrch\fcs0 \insrsid10373797\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0373797\charrsid2443155 #}{\rtlch\fcs1 \af1 \ltrch\fcs0 \cs22\v\f1\fs20\cf15\insrsid10373797\charrsid2443155 MNU[OPTLEFTAMACT][LEFTPROP]@CHOICE@AMACTMNU}{_x000d__x000a_\rtlch\fcs1 \af0 \ltrch\fcs0 \insrsid10373797\charrsid2443155 #\cell Amendment\cell }\pard\plain \ltrpar\ql \li0\ri0\widctlpar\intbl\wrapdefault\aspalpha\aspnum\faauto\adjustright\rin0\lin0 \rtlch\fcs1 \af0\afs20\alang1025 \ltrch\fcs0 _x000d__x000a_\fs24\lang2057\langfe2057\cgrid\langnp2057\langfenp2057 {\rtlch\fcs1 \af0 \ltrch\fcs0 \insrsid10373797\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373797\charrsid2443155 ##\cell ##}{\rtlch\fcs1 \af0\afs24 \ltrch\fcs0 \insrsid10373797\charrsid2443155 \cell }\pard\plain \ltrpar\ql \li0\ri0\widctlpar\intbl\wrapdefault\aspalpha\aspnum\faauto\adjustright\rin0\lin0 \rtlch\fcs1 _x000d__x000a_\af0\afs20\alang1025 \ltrch\fcs0 \fs24\lang2057\langfe2057\cgrid\langnp2057\langfenp2057 {\rtlch\fcs1 \af0 \ltrch\fcs0 \insrsid10373797\charrsid244315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0373797\charrsid2443155 Or. }{\rtlch\fcs1 \af0 \ltrch\fcs0 \cs17\v\fs20\cf9\lang1024\langfe1024\loch\af1\hich\af1\dbch\af31501\noproof\insrsid10373797\charrsid2443155 \hich\af1\dbch\af31501\loch\f1 &lt;Original&gt;}{\rtlch\fcs1 \af0 \ltrch\fcs0 _x000d__x000a_\insrsid10373797\charrsid2443155 #}{\rtlch\fcs1 \af1 \ltrch\fcs0 \cs22\v\f1\fs20\cf15\insrsid10373797\charrsid2443155 MNU[OPTORLANG][ORLANGMORE]@CHOICE@AMPLURMNU}{\rtlch\fcs1 \af0 \ltrch\fcs0 \insrsid10373797\charrsid2443155 #}{\rtlch\fcs1 \af0 _x000d__x000a_\ltrch\fcs0 \cs17\v\fs20\cf9\lang1024\langfe1024\loch\af1\hich\af1\dbch\af31501\noproof\insrsid10373797\charrsid2443155 \hich\af1\dbch\af31501\loch\f1 &lt;/Original&gt;}{\rtlch\fcs1 \af0 \ltrch\fcs0 \insrsid10373797\charrsid244315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373797\charrsid2443155 \hich\af1\dbch\af31501\loch\f1 &lt;OptDel&gt;}{\rtlch\fcs1 \af0 \ltrch\fcs0 \insrsid10373797\charrsid2443155 #}{_x000d__x000a_\rtlch\fcs1 \af1 \ltrch\fcs0 \cs22\v\f1\fs20\cf15\insrsid10373797\charrsid2443155 MNU[CROSSREFNO][CROSSREFYES]@CHOICE@}{\rtlch\fcs1 \af0 \ltrch\fcs0 \insrsid10373797\charrsid2443155 #}{\rtlch\fcs1 \af0 \ltrch\fcs0 _x000d__x000a_\cs17\i0\v\fs20\cf9\lang1024\langfe1024\loch\af1\hich\af1\dbch\af31501\noproof\insrsid10373797\charrsid2443155 \hich\af1\dbch\af31501\loch\f1 &lt;/OptDel&gt;}{\rtlch\fcs1 \af0 \ltrch\fcs0 \insrsid10373797\charrsid244315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373797\charrsid2443155 \hich\af1\dbch\af31501\loch\f1 &lt;TitreJust&gt;}{\rtlch\fcs1 \af0 \ltrch\fcs0 \insrsid10373797\charrsid2443155 _x000d__x000a_Justification}{\rtlch\fcs1 \af0 \ltrch\fcs0 \cs17\i0\v\fs20\cf9\lang1024\langfe1024\loch\af1\hich\af1\dbch\af31501\noproof\insrsid10373797\charrsid2443155 \hich\af1\dbch\af31501\loch\f1 &lt;/TitreJust&gt;}{\rtlch\fcs1 \af0 \ltrch\fcs0 _x000d__x000a_\insrsid10373797\charrsid244315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0373797\charrsid2443155 \hich\af1\dbch\af31501\loch\f1 &lt;OptDelPrev&gt;}{\rtlch\fcs1 \af0 \ltrch\fcs0 \insrsid10373797\charrsid2443155 #}{\rtlch\fcs1 \af1 _x000d__x000a_\ltrch\fcs0 \cs22\v\f1\fs20\cf15\insrsid10373797\charrsid2443155 MNU[TEXTJUSTYES][TEXTJUSTNO]@CHOICE@}{\rtlch\fcs1 \af0 \ltrch\fcs0 \insrsid10373797\charrsid2443155 #}{\rtlch\fcs1 \af0 \ltrch\fcs0 _x000d__x000a_\cs17\i0\v\fs20\cf9\lang1024\langfe1024\loch\af1\hich\af1\dbch\af31501\noproof\insrsid10373797\charrsid2443155 \hich\af1\dbch\af31501\loch\f1 &lt;/OptDelPrev&gt;}{\rtlch\fcs1 \af0 \ltrch\fcs0 \insrsid10373797\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373797\charrsid2443155 \hich\af1\dbch\af31501\loch\f1 &lt;/}{\rtlch\fcs1 \af0 \ltrch\fcs0 _x000d__x000a_\cs17\v\fs20\cf9\lang1024\langfe1024\loch\af1\hich\af1\dbch\af31501\noproof\insrsid10373797 \hich\af1\dbch\af31501\loch\f1 Amend}{\rtlch\fcs1 \af0 \ltrch\fcs0 _x000d__x000a_\cs17\v\fs20\cf9\lang1024\langfe1024\loch\af1\hich\af1\dbch\af31501\noproof\insrsid10373797\charrsid244315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82_x000d__x000a_37c2b1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43275 HideTWBExt;}{_x000d__x000a_\s18\ql \li0\ri0\sa120\nowidctlpar\wrapdefault\aspalpha\aspnum\faauto\adjustright\rin0\lin0\itap0 \rtlch\fcs1 \af0\afs20\alang1025 \ltrch\fcs0 \fs24\lang2057\langfe2057\cgrid\langnp2057\langfenp2057 \sbasedon0 \snext18 \spriority0 \styrsid15943275 _x000d__x000a_Normal6a;}{\s19\ql \li0\ri0\nowidctlpar\wrapdefault\aspalpha\aspnum\faauto\adjustright\rin0\lin0\itap0 \rtlch\fcs1 \af0\afs20\alang1025 \ltrch\fcs0 \b\fs24\lang2057\langfe2057\cgrid\langnp2057\langfenp2057 \sbasedon0 \snext19 \spriority0 \styrsid15943275 _x000d__x000a_NormalBold;}{\s20\qc \li0\ri0\sa240\nowidctlpar\wrapdefault\aspalpha\aspnum\faauto\adjustright\rin0\lin0\itap0 \rtlch\fcs1 \af0\afs20\alang1025 \ltrch\fcs0 \i\fs24\lang2057\langfe2057\cgrid\langnp2057\langfenp2057 _x000d__x000a_\sbasedon0 \snext20 \spriority0 \styrsid1594327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943275 AmNumberTabs;}{\s22\ql \li0\ri0\sb240\nowidctlpar\wrapdefault\aspalpha\aspnum\faauto\adjustright\rin0\lin0\itap0 \rtlch\fcs1 _x000d__x000a_\af0\afs20\alang1025 \ltrch\fcs0 \b\fs24\lang2057\langfe2057\cgrid\langnp2057\langfenp2057 \sbasedon0 \snext22 \spriority0 \styrsid15943275 NormalBold12b;}}{\*\rsidtbl \rsid24658\rsid223860\rsid735077\rsid1077843\rsid1718133\rsid2892074\rsid3565327_x000d__x000a_\rsid4666813\rsid6641733\rsid7823322\rsid9636012\rsid10377208\rsid11215221\rsid11549030\rsid12154954\rsid14382809\rsid14424199\rsid15204470\rsid15285974\rsid15943275\rsid15950462\rsid16072741\rsid16324206\rsid16662270}{\mmathPr\mmathFont34\mbrkBin0_x000d__x000a_\mbrkBinSub0\msmallFrac0\mdispDef1\mlMargin0\mrMargin0\mdefJc1\mwrapIndent1440\mintLim0\mnaryLim1}{\info{\author GUGLIELMI Maddalena}{\operator GUGLIELMI Maddalena}{\creatim\yr2026\mo2\dy13\hr10\min5}{\revtim\yr2026\mo2\dy13\hr10\min5}{\version1}_x000d__x000a_{\edmins0}{\nofpages1}{\nofwords24}{\nofchars139}{\nofcharsws16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43275\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1077843 \chftnsep _x000d__x000a_\par }}{\*\ftnsepc \ltrpar \pard\plain \ltrpar\ql \li0\ri0\widctlpar\wrapdefault\aspalpha\aspnum\faauto\adjustright\rin0\lin0\itap0 \rtlch\fcs1 \af0\afs20\alang1025 \ltrch\fcs0 \fs24\lang2057\langfe2057\cgrid\langnp2057\langfenp2057 {\rtlch\fcs1 \af0 _x000d__x000a_\ltrch\fcs0 \insrsid1077843 \chftnsepc _x000d__x000a_\par }}{\*\aftnsep \ltrpar \pard\plain \ltrpar\ql \li0\ri0\widctlpar\wrapdefault\aspalpha\aspnum\faauto\adjustright\rin0\lin0\itap0 \rtlch\fcs1 \af0\afs20\alang1025 \ltrch\fcs0 \fs24\lang2057\langfe2057\cgrid\langnp2057\langfenp2057 {\rtlch\fcs1 \af0 _x000d__x000a_\ltrch\fcs0 \insrsid1077843 \chftnsep _x000d__x000a_\par }}{\*\aftnsepc \ltrpar \pard\plain \ltrpar\ql \li0\ri0\widctlpar\wrapdefault\aspalpha\aspnum\faauto\adjustright\rin0\lin0\itap0 \rtlch\fcs1 \af0\afs20\alang1025 \ltrch\fcs0 \fs24\lang2057\langfe2057\cgrid\langnp2057\langfenp2057 {\rtlch\fcs1 \af0 _x000d__x000a_\ltrch\fcs0 \insrsid10778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5943275\charrsid15879488 {\*\bkmkstart restartA_x000d__x000a_}\hich\af1\dbch\af31501\loch\f1 &lt;AmendA&gt;}{\rtlch\fcs1 \af0 \ltrch\fcs0 \insrsid15943275\charrsid15879488 [ZAMENDMENT]\tab \tab }{\rtlch\fcs1 \af0 \ltrch\fcs0 _x000d__x000a_\cs17\b0\v\fs20\cf9\lang1024\langfe1024\loch\af1\hich\af1\dbch\af31501\noproof\insrsid15943275\charrsid15879488 \hich\af1\dbch\af31501\loch\f1 &lt;NumAmA&gt;}{\rtlch\fcs1 \af0 \ltrch\fcs0 \insrsid15943275\charrsid15879488 [ZNRAM]}{\rtlch\fcs1 \af0 \ltrch\fcs0 _x000d__x000a_\cs17\b0\v\fs20\cf9\lang1024\langfe1024\loch\af1\hich\af1\dbch\af31501\noproof\insrsid15943275\charrsid15879488 \hich\af1\dbch\af31501\loch\f1 &lt;/NumAmA&gt;}{\rtlch\fcs1 \af0 \ltrch\fcs0 \insrsid1594327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5943275\charrsid11356624 \hich\af1\dbch\af31501\loch\f1 &lt;DocAmend&gt;}{\rtlch\fcs1 \af0 \ltrch\fcs0 _x000d__x000a_\lang1036\langfe2057\langnp1036\insrsid15943275\charrsid11356624 [ZRESOLUTION]}{\rtlch\fcs1 \af0 \ltrch\fcs0 \cs17\b0\v\fs20\cf9\lang1024\langfe1024\loch\af1\hich\af1\dbch\af31501\noproof\langnp1036\insrsid15943275\charrsid11356624 _x000d__x000a_\hich\af1\dbch\af31501\loch\f1 &lt;/DocAmend&gt;}{\rtlch\fcs1 \af0 \ltrch\fcs0 \lang1036\langfe2057\langnp1036\insrsid1594327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5943275\charrsid11356624 \hich\af1\dbch\af31501\loch\f1 &lt;Article&gt;}{\rtlch\fcs1 \af0 \ltrch\fcs0 _x000d__x000a_\lang1036\langfe2057\langnp1036\insrsid15943275\charrsid11356624 [ZRESPART]}{\rtlch\fcs1 \af0 \ltrch\fcs0 \cs17\b0\v\fs20\cf9\lang1024\langfe1024\loch\af1\hich\af1\dbch\af31501\noproof\langnp1036\insrsid15943275\charrsid11356624 _x000d__x000a_\hich\af1\dbch\af31501\loch\f1 &lt;/Article&gt;}{\rtlch\fcs1 \af0 \ltrch\fcs0 \lang1036\langfe2057\langnp1036\insrsid1594327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943275\charrsid11356624 \cell }\pard \ltrpar_x000d__x000a_\ql \li0\ri0\widctlpar\intbl\wrapdefault\aspalpha\aspnum\faauto\adjustright\rin0\lin0 {\rtlch\fcs1 \af0 \ltrch\fcs0 \insrsid1594327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5943275\charrsid15879488 [ZLEFTA]\cell [ZRIGHT]\cell }\pard\plain \ltrpar\ql \li0\ri0\widctlpar\intbl\wrapdefault\aspalpha\aspnum\faauto\adjustright\rin0\lin0 \rtlch\fcs1 \af0\afs20\alang1025 \ltrch\fcs0 _x000d__x000a_\fs24\lang2057\langfe2057\cgrid\langnp2057\langfenp2057 {\rtlch\fcs1 \af0 \ltrch\fcs0 \insrsid1594327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43275\charrsid15879488 [ZTEXTL]\cell [ZTEXTR]}{\rtlch\fcs1 \af0\afs24 \ltrch\fcs0 \insrsid15943275\charrsid15879488 \cell }\pard\plain \ltrpar\ql \li0\ri0\widctlpar\intbl\wrapdefault\aspalpha\aspnum\faauto\adjustright\rin0\lin0 \rtlch\fcs1 _x000d__x000a_\af0\afs20\alang1025 \ltrch\fcs0 \fs24\lang2057\langfe2057\cgrid\langnp2057\langfenp2057 {\rtlch\fcs1 \af0 \ltrch\fcs0 \insrsid1594327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5943275\charrsid15879488 _x000d__x000a_\hich\af1\dbch\af31501\loch\f1 &lt;/AmendA&gt;}{\rtlch\fcs1 \af0 \ltrch\fcs0 \insrsid1594327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0_x000d__x000a_f8d7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50044 HideTWBExt;}{_x000d__x000a_\s18\ql \li0\ri0\sa120\nowidctlpar\wrapdefault\aspalpha\aspnum\faauto\adjustright\rin0\lin0\itap0 \rtlch\fcs1 \af0\afs20\alang1025 \ltrch\fcs0 \fs24\lang2057\langfe2057\cgrid\langnp2057\langfenp2057 \sbasedon0 \snext18 \spriority0 \styrsid8150044 _x000d__x000a_Normal6a;}{\s19\ql \li0\ri0\nowidctlpar\wrapdefault\aspalpha\aspnum\faauto\adjustright\rin0\lin0\itap0 \rtlch\fcs1 \af0\afs20\alang1025 \ltrch\fcs0 \b\fs24\lang2057\langfe2057\cgrid\langnp2057\langfenp2057 \sbasedon0 \snext19 \spriority0 \styrsid8150044 _x000d__x000a_NormalBold;}{\s20\ql \li0\ri0\sa240\nowidctlpar\wrapdefault\aspalpha\aspnum\faauto\adjustright\rin0\lin0\itap0 \rtlch\fcs1 \af0\afs20\alang1025 \ltrch\fcs0 \i\fs24\lang2057\langfe2057\cgrid\langnp2057\langfenp2057 _x000d__x000a_\sbasedon0 \snext20 \spriority0 \styrsid8150044 AmJustText;}{\s21\qc \li0\ri0\sb240\sa240\nowidctlpar\wrapdefault\aspalpha\aspnum\faauto\adjustright\rin0\lin0\itap0 \rtlch\fcs1 \af0\afs20\alang1025 \ltrch\fcs0 _x000d__x000a_\i\fs24\lang2057\langfe2057\cgrid\langnp2057\langfenp2057 \sbasedon0 \snext21 \spriority0 \styrsid8150044 AmCrossRef;}{\s22\qc \li0\ri0\sb240\sa240\keepn\nowidctlpar\wrapdefault\aspalpha\aspnum\faauto\adjustright\rin0\lin0\itap0 \rtlch\fcs1 _x000d__x000a_\af0\afs20\alang1025 \ltrch\fcs0 \i\fs24\lang2057\langfe2057\cgrid\langnp2057\langfenp2057 \sbasedon0 \snext20 \spriority0 \styrsid8150044 AmJustTitle;}{\s23\qc \li0\ri0\sa240\nowidctlpar\wrapdefault\aspalpha\aspnum\faauto\adjustright\rin0\lin0\itap0 _x000d__x000a_\rtlch\fcs1 \af0\afs20\alang1025 \ltrch\fcs0 \i\fs24\lang2057\langfe2057\cgrid\langnp2057\langfenp2057 \sbasedon0 \snext23 \spriority0 \styrsid815004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150044 AmNumberTabs;}{\s25\ql \li0\ri0\sb240\nowidctlpar\wrapdefault\aspalpha\aspnum\faauto\adjustright\rin0\lin0\itap0 \rtlch\fcs1 _x000d__x000a_\af0\afs20\alang1025 \ltrch\fcs0 \b\fs24\lang2057\langfe2057\cgrid\langnp2057\langfenp2057 \sbasedon0 \snext25 \spriority0 \styrsid8150044 NormalBold12b;}}{\*\rsidtbl \rsid24658\rsid223860\rsid604026\rsid735077\rsid1718133\rsid2892074\rsid3565327_x000d__x000a_\rsid4666813\rsid6641733\rsid7823322\rsid8150044\rsid9636012\rsid10377208\rsid11215221\rsid11549030\rsid12154954\rsid14382809\rsid14424199\rsid15204470\rsid15285974\rsid15950462\rsid16072741\rsid16324206\rsid16662270}{\mmathPr\mmathFont34\mbrkBin0_x000d__x000a_\mbrkBinSub0\msmallFrac0\mdispDef1\mlMargin0\mrMargin0\mdefJc1\mwrapIndent1440\mintLim0\mnaryLim1}{\info{\author GUGLIELMI Maddalena}{\operator GUGLIELMI Maddalena}{\creatim\yr2026\mo2\dy13\hr10\min5}{\revtim\yr2026\mo2\dy13\hr10\min5}{\version1}_x000d__x000a_{\edmins0}{\nofpages1}{\nofwords56}{\nofchars316}{\nofcharsws37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50044\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604026 \chftnsep _x000d__x000a_\par }}{\*\ftnsepc \ltrpar \pard\plain \ltrpar\ql \li0\ri0\widctlpar\wrapdefault\aspalpha\aspnum\faauto\adjustright\rin0\lin0\itap0 \rtlch\fcs1 \af0\afs20\alang1025 \ltrch\fcs0 \fs24\lang2057\langfe2057\cgrid\langnp2057\langfenp2057 {\rtlch\fcs1 \af0 _x000d__x000a_\ltrch\fcs0 \insrsid604026 \chftnsepc _x000d__x000a_\par }}{\*\aftnsep \ltrpar \pard\plain \ltrpar\ql \li0\ri0\widctlpar\wrapdefault\aspalpha\aspnum\faauto\adjustright\rin0\lin0\itap0 \rtlch\fcs1 \af0\afs20\alang1025 \ltrch\fcs0 \fs24\lang2057\langfe2057\cgrid\langnp2057\langfenp2057 {\rtlch\fcs1 \af0 _x000d__x000a_\ltrch\fcs0 \insrsid604026 \chftnsep _x000d__x000a_\par }}{\*\aftnsepc \ltrpar \pard\plain \ltrpar\ql \li0\ri0\widctlpar\wrapdefault\aspalpha\aspnum\faauto\adjustright\rin0\lin0\itap0 \rtlch\fcs1 \af0\afs20\alang1025 \ltrch\fcs0 \fs24\lang2057\langfe2057\cgrid\langnp2057\langfenp2057 {\rtlch\fcs1 \af0 _x000d__x000a_\ltrch\fcs0 \insrsid6040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8150044\charrsid15879488 {\*\bkmkstart restartB}_x000d__x000a_\hich\af1\dbch\af31501\loch\f1 &lt;AmendB&gt;}{\rtlch\fcs1 \af0 \ltrch\fcs0 \insrsid8150044\charrsid15879488 [ZAMENDMENT]\tab \tab }{\rtlch\fcs1 \af0 \ltrch\fcs0 _x000d__x000a_\cs17\b0\v\fs20\cf9\lang1024\langfe1024\loch\af1\hich\af1\dbch\af31501\noproof\insrsid8150044\charrsid15879488 \hich\af1\dbch\af31501\loch\f1 &lt;NumAmB&gt;}{\rtlch\fcs1 \af0 \ltrch\fcs0 \insrsid8150044\charrsid15879488 [ZNRAM]}{\rtlch\fcs1 \af0 \ltrch\fcs0 _x000d__x000a_\cs17\b0\v\fs20\cf9\lang1024\langfe1024\loch\af1\hich\af1\dbch\af31501\noproof\insrsid8150044\charrsid15879488 \hich\af1\dbch\af31501\loch\f1 &lt;/NumAmB&gt;}{\rtlch\fcs1 \af0 \ltrch\fcs0 \insrsid8150044\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8150044\charrsid15879488 \hich\af1\dbch\af31501\loch\f1 &lt;DocAmend&gt;}{\rtlch\fcs1 \af0 \ltrch\fcs0 \insrsid8150044\charrsid15879488 _x000d__x000a_[ZPROPOSAL][ZAMACT]}{\rtlch\fcs1 \af0 \ltrch\fcs0 \cs17\b0\v\fs20\cf9\lang1024\langfe1024\loch\af1\hich\af1\dbch\af31501\noproof\insrsid8150044\charrsid15879488 \hich\af1\dbch\af31501\loch\f1 &lt;/DocAmend&gt;}{\rtlch\fcs1 \af0 \ltrch\fcs0 _x000d__x000a_\insrsid8150044\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8150044\charrsid15879488 \hich\af1\dbch\af31501\loch\f1 &lt;Article&gt;}{\rtlch\fcs1 \af0 \ltrch\fcs0 \insrsid8150044\charrsid15879488 [ZAMPART]}{\rtlch\fcs1 _x000d__x000a_\af0 \ltrch\fcs0 \cs17\b0\v\fs20\cf9\lang1024\langfe1024\loch\af1\hich\af1\dbch\af31501\noproof\insrsid8150044\charrsid15879488 \hich\af1\dbch\af31501\loch\f1 &lt;/Article&gt;}{\rtlch\fcs1 \af0 \ltrch\fcs0 \insrsid8150044\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8150044\charrsid15879488 \hich\af1\dbch\af31501\loch\f1 &lt;DocAmend2&gt;&lt;OptDel&gt;}{\rtlch\fcs1 \af0 \ltrch\fcs0 \insrsid8150044\charrsid15879488 [ZNRACT]}{_x000d__x000a_\rtlch\fcs1 \af0 \ltrch\fcs0 \cs17\v\fs20\cf9\lang1024\langfe1024\loch\af1\hich\af1\dbch\af31501\noproof\insrsid8150044\charrsid15879488 \hich\af1\dbch\af31501\loch\f1 &lt;/OptDel&gt;&lt;/DocAmend2&gt;}{\rtlch\fcs1 \af0 \ltrch\fcs0 \insrsid8150044\charrsid15879488 _x000d__x000a__x000d__x000a_\par }\pard \ltrpar\ql \li0\ri0\widctlpar\wrapdefault\aspalpha\aspnum\faauto\adjustright\rin0\lin0\itap0\pararsid15956237 {\rtlch\fcs1 \af0 \ltrch\fcs0 _x000d__x000a_\cs17\v\fs20\cf9\lang1024\langfe1024\loch\af1\hich\af1\dbch\af31501\noproof\langnp1036\insrsid8150044\charrsid11356624 \hich\af1\dbch\af31501\loch\f1 &lt;Article2&gt;&lt;OptDel&gt;}{\rtlch\fcs1 \af0 \ltrch\fcs0 _x000d__x000a_\lang1036\langfe2057\langnp1036\insrsid8150044\charrsid11356624 [ZACTPART]}{\rtlch\fcs1 \af0 \ltrch\fcs0 \cs17\v\fs20\cf9\lang1024\langfe1024\loch\af1\hich\af1\dbch\af31501\noproof\langnp1036\insrsid8150044\charrsid11356624 \hich\af1\dbch\af31501\loch\f1 _x000d__x000a_&lt;/OptDel&gt;&lt;/Article2&gt;}{\rtlch\fcs1 \af0 \ltrch\fcs0 \lang1036\langfe2057\langnp1036\insrsid8150044\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8150044\charrsid11356624 \cell }\pard \ltrpar\ql \li0\ri0\widctlpar\intbl\wrapdefault\aspalpha\aspnum\faauto\adjustright\rin0\lin0 {\rtlch\fcs1 \af0 \ltrch\fcs0 \insrsid8150044\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8150044\charrsid15879488 [ZLEFTB]\cell [ZRIGHT]\cell }\pard\plain \ltrpar\ql \li0\ri0\widctlpar\intbl\wrapdefault\aspalpha\aspnum\faauto\adjustright\rin0\lin0 _x000d__x000a_\rtlch\fcs1 \af0\afs20\alang1025 \ltrch\fcs0 \fs24\lang2057\langfe2057\cgrid\langnp2057\langfenp2057 {\rtlch\fcs1 \af0 \ltrch\fcs0 \insrsid8150044\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150044\charrsid15879488 [ZTEXTL]\cell [ZTEXTR]}{\rtlch\fcs1 \af0\afs24 \ltrch\fcs0 \insrsid8150044\charrsid15879488 \cell }\pard\plain \ltrpar\ql \li0\ri0\widctlpar\intbl\wrapdefault\aspalpha\aspnum\faauto\adjustright\rin0\lin0 \rtlch\fcs1 _x000d__x000a_\af0\afs20\alang1025 \ltrch\fcs0 \fs24\lang2057\langfe2057\cgrid\langnp2057\langfenp2057 {\rtlch\fcs1 \af0 \ltrch\fcs0 \insrsid8150044\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8150044\charrsid15879488 \hich\af1\dbch\af31501\loch\f1 &lt;OptDel&gt;}{\rtlch\fcs1 \af0 \ltrch\fcs0 \insrsid8150044\charrsid15879488 [ZCROSSREF]}{\rtlch\fcs1 \af0 _x000d__x000a_\ltrch\fcs0 \cs17\i0\v\fs20\cf9\lang1024\langfe1024\loch\af1\hich\af1\dbch\af31501\noproof\insrsid8150044\charrsid15879488 \hich\af1\dbch\af31501\loch\f1 &lt;/OptDel&gt;}{\rtlch\fcs1 \af0 \ltrch\fcs0 \insrsid8150044\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8150044\charrsid15879488 \hich\af1\dbch\af31501\loch\f1 &lt;TitreJust&gt;}{\rtlch\fcs1 \af0 \ltrch\fcs0 \insrsid8150044\charrsid15879488 _x000d__x000a_[ZJUSTIFICATION]}{\rtlch\fcs1 \af0 \ltrch\fcs0 \cs17\i0\v\fs20\cf9\lang1024\langfe1024\loch\af1\hich\af1\dbch\af31501\noproof\insrsid8150044\charrsid15879488 \hich\af1\dbch\af31501\loch\f1 &lt;/TitreJust&gt;}{\rtlch\fcs1 \af0 \ltrch\fcs0 _x000d__x000a_\insrsid8150044\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8150044\charrsid15879488 \hich\af1\dbch\af31501\loch\f1 &lt;OptDelPrev&gt;}{\rtlch\fcs1 \af0 \ltrch\fcs0 \insrsid8150044\charrsid15879488 [ZTEXTJUST]}{_x000d__x000a_\rtlch\fcs1 \af0 \ltrch\fcs0 \cs17\i0\v\fs20\cf9\lang1024\langfe1024\loch\af1\hich\af1\dbch\af31501\noproof\insrsid8150044\charrsid15879488 \hich\af1\dbch\af31501\loch\f1 &lt;/OptDelPrev&gt;}{\rtlch\fcs1 \af0 \ltrch\fcs0 \insrsid8150044\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8150044\charrsid15879488 \hich\af1\dbch\af31501\loch\f1 &lt;/AmendB&gt;}{\rtlch\fcs1 \af0 \ltrch\fcs0 \insrsid815004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0_x000d__x000a_e4d9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37331 HideTWBExt;}{_x000d__x000a_\s18\ql \li0\ri0\sa120\nowidctlpar\wrapdefault\aspalpha\aspnum\faauto\adjustright\rin0\lin0\itap0 \rtlch\fcs1 \af0\afs20\alang1025 \ltrch\fcs0 \fs24\lang2057\langfe2057\cgrid\langnp2057\langfenp2057 \sbasedon0 \snext18 \spriority0 \styrsid10637331 _x000d__x000a_Normal6a;}{\s19\ql \li0\ri0\nowidctlpar\wrapdefault\aspalpha\aspnum\faauto\adjustright\rin0\lin0\itap0 \rtlch\fcs1 \af0\afs20\alang1025 \ltrch\fcs0 \b\fs24\lang2057\langfe2057\cgrid\langnp2057\langfenp2057 \sbasedon0 \snext19 \spriority0 \styrsid10637331 _x000d__x000a_NormalBold;}{\s20\ql \li0\ri0\sa240\nowidctlpar\wrapdefault\aspalpha\aspnum\faauto\adjustright\rin0\lin0\itap0 \rtlch\fcs1 \af0\afs20\alang1025 \ltrch\fcs0 \i\fs24\lang2057\langfe2057\cgrid\langnp2057\langfenp2057 _x000d__x000a_\sbasedon0 \snext20 \spriority0 \styrsid10637331 AmJustText;}{\s21\qc \li0\ri0\sb240\sa240\nowidctlpar\wrapdefault\aspalpha\aspnum\faauto\adjustright\rin0\lin0\itap0 \rtlch\fcs1 \af0\afs20\alang1025 \ltrch\fcs0 _x000d__x000a_\i\fs24\lang2057\langfe2057\cgrid\langnp2057\langfenp2057 \sbasedon0 \snext21 \spriority0 \styrsid10637331 AmCrossRef;}{\s22\qc \li0\ri0\sb240\sa240\keepn\nowidctlpar\wrapdefault\aspalpha\aspnum\faauto\adjustright\rin0\lin0\itap0 \rtlch\fcs1 _x000d__x000a_\af0\afs20\alang1025 \ltrch\fcs0 \i\fs24\lang2057\langfe2057\cgrid\langnp2057\langfenp2057 \sbasedon0 \snext20 \spriority0 \styrsid10637331 AmJustTitle;}{\s23\qc \li0\ri0\sa240\nowidctlpar\wrapdefault\aspalpha\aspnum\faauto\adjustright\rin0\lin0\itap0 _x000d__x000a_\rtlch\fcs1 \af0\afs20\alang1025 \ltrch\fcs0 \i\fs24\lang2057\langfe2057\cgrid\langnp2057\langfenp2057 \sbasedon0 \snext23 \spriority0 \styrsid1063733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637331 AmNumberTabs;}{\s25\ql \li0\ri0\sb240\nowidctlpar\wrapdefault\aspalpha\aspnum\faauto\adjustright\rin0\lin0\itap0 \rtlch\fcs1 _x000d__x000a_\af0\afs20\alang1025 \ltrch\fcs0 \b\fs24\lang2057\langfe2057\cgrid\langnp2057\langfenp2057 \sbasedon0 \snext25 \spriority0 \styrsid10637331 NormalBold12b;}}{\*\rsidtbl \rsid24658\rsid223860\rsid735077\rsid1718133\rsid2892074\rsid3565327\rsid4484631_x000d__x000a_\rsid4666813\rsid6641733\rsid7823322\rsid9636012\rsid10377208\rsid10637331\rsid11215221\rsid11549030\rsid12154954\rsid14382809\rsid14424199\rsid15204470\rsid15285974\rsid15950462\rsid16072741\rsid16324206\rsid16662270}{\mmathPr\mmathFont34\mbrkBin0_x000d__x000a_\mbrkBinSub0\msmallFrac0\mdispDef1\mlMargin0\mrMargin0\mdefJc1\mwrapIndent1440\mintLim0\mnaryLim1}{\info{\author GUGLIELMI Maddalena}{\operator GUGLIELMI Maddalena}{\creatim\yr2026\mo2\dy13\hr10\min5}{\revtim\yr2026\mo2\dy13\hr10\min5}{\version1}_x000d__x000a_{\edmins0}{\nofpages1}{\nofwords56}{\nofchars316}{\nofcharsws37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37331\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4484631 \chftnsep _x000d__x000a_\par }}{\*\ftnsepc \ltrpar \pard\plain \ltrpar\ql \li0\ri0\widctlpar\wrapdefault\aspalpha\aspnum\faauto\adjustright\rin0\lin0\itap0 \rtlch\fcs1 \af0\afs20\alang1025 \ltrch\fcs0 \fs24\lang2057\langfe2057\cgrid\langnp2057\langfenp2057 {\rtlch\fcs1 \af0 _x000d__x000a_\ltrch\fcs0 \insrsid4484631 \chftnsepc _x000d__x000a_\par }}{\*\aftnsep \ltrpar \pard\plain \ltrpar\ql \li0\ri0\widctlpar\wrapdefault\aspalpha\aspnum\faauto\adjustright\rin0\lin0\itap0 \rtlch\fcs1 \af0\afs20\alang1025 \ltrch\fcs0 \fs24\lang2057\langfe2057\cgrid\langnp2057\langfenp2057 {\rtlch\fcs1 \af0 _x000d__x000a_\ltrch\fcs0 \insrsid4484631 \chftnsep _x000d__x000a_\par }}{\*\aftnsepc \ltrpar \pard\plain \ltrpar\ql \li0\ri0\widctlpar\wrapdefault\aspalpha\aspnum\faauto\adjustright\rin0\lin0\itap0 \rtlch\fcs1 \af0\afs20\alang1025 \ltrch\fcs0 \fs24\lang2057\langfe2057\cgrid\langnp2057\langfenp2057 {\rtlch\fcs1 \af0 _x000d__x000a_\ltrch\fcs0 \insrsid44846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0637331\charrsid15879488 {\*\bkmkstart restartB_x000d__x000a_}\hich\af1\dbch\af31501\loch\f1 &lt;AmendB&gt;}{\rtlch\fcs1 \af0 \ltrch\fcs0 \insrsid10637331\charrsid15879488 [ZAMENDMENT]\tab \tab }{\rtlch\fcs1 \af0 \ltrch\fcs0 _x000d__x000a_\cs17\b0\v\fs20\cf9\lang1024\langfe1024\loch\af1\hich\af1\dbch\af31501\noproof\insrsid10637331\charrsid15879488 \hich\af1\dbch\af31501\loch\f1 &lt;NumAmB&gt;}{\rtlch\fcs1 \af0 \ltrch\fcs0 \insrsid10637331\charrsid15879488 [ZNRAM]}{\rtlch\fcs1 \af0 \ltrch\fcs0 _x000d__x000a_\cs17\b0\v\fs20\cf9\lang1024\langfe1024\loch\af1\hich\af1\dbch\af31501\noproof\insrsid10637331\charrsid15879488 \hich\af1\dbch\af31501\loch\f1 &lt;/NumAmB&gt;}{\rtlch\fcs1 \af0 \ltrch\fcs0 \insrsid1063733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0637331\charrsid15879488 \hich\af1\dbch\af31501\loch\f1 &lt;DocAmend&gt;}{\rtlch\fcs1 \af0 \ltrch\fcs0 \insrsid10637331\charrsid15879488 _x000d__x000a_[ZPROPOSAL][ZAMACT]}{\rtlch\fcs1 \af0 \ltrch\fcs0 \cs17\b0\v\fs20\cf9\lang1024\langfe1024\loch\af1\hich\af1\dbch\af31501\noproof\insrsid10637331\charrsid15879488 \hich\af1\dbch\af31501\loch\f1 &lt;/DocAmend&gt;}{\rtlch\fcs1 \af0 \ltrch\fcs0 _x000d__x000a_\insrsid1063733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0637331\charrsid15879488 \hich\af1\dbch\af31501\loch\f1 &lt;Article&gt;}{\rtlch\fcs1 \af0 \ltrch\fcs0 \insrsid10637331\charrsid15879488 [ZAMPART]}{_x000d__x000a_\rtlch\fcs1 \af0 \ltrch\fcs0 \cs17\b0\v\fs20\cf9\lang1024\langfe1024\loch\af1\hich\af1\dbch\af31501\noproof\insrsid10637331\charrsid15879488 \hich\af1\dbch\af31501\loch\f1 &lt;/Article&gt;}{\rtlch\fcs1 \af0 \ltrch\fcs0 \insrsid1063733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0637331\charrsid15879488 \hich\af1\dbch\af31501\loch\f1 &lt;DocAmend2&gt;&lt;OptDel&gt;}{\rtlch\fcs1 \af0 \ltrch\fcs0 \insrsid10637331\charrsid15879488 [ZNRACT]}{_x000d__x000a_\rtlch\fcs1 \af0 \ltrch\fcs0 \cs17\v\fs20\cf9\lang1024\langfe1024\loch\af1\hich\af1\dbch\af31501\noproof\insrsid10637331\charrsid15879488 \hich\af1\dbch\af31501\loch\f1 &lt;/OptDel&gt;&lt;/DocAmend2&gt;}{\rtlch\fcs1 \af0 \ltrch\fcs0 \insrsid10637331\charrsid15879488 _x000d__x000a__x000d__x000a_\par }\pard \ltrpar\ql \li0\ri0\widctlpar\wrapdefault\aspalpha\aspnum\faauto\adjustright\rin0\lin0\itap0\pararsid15956237 {\rtlch\fcs1 \af0 \ltrch\fcs0 _x000d__x000a_\cs17\v\fs20\cf9\lang1024\langfe1024\loch\af1\hich\af1\dbch\af31501\noproof\langnp1036\insrsid10637331\charrsid11356624 \hich\af1\dbch\af31501\loch\f1 &lt;Article2&gt;&lt;OptDel&gt;}{\rtlch\fcs1 \af0 \ltrch\fcs0 _x000d__x000a_\lang1036\langfe2057\langnp1036\insrsid10637331\charrsid11356624 [ZACTPART]}{\rtlch\fcs1 \af0 \ltrch\fcs0 \cs17\v\fs20\cf9\lang1024\langfe1024\loch\af1\hich\af1\dbch\af31501\noproof\langnp1036\insrsid10637331\charrsid11356624 _x000d__x000a_\hich\af1\dbch\af31501\loch\f1 &lt;/OptDel&gt;&lt;/Article2&gt;}{\rtlch\fcs1 \af0 \ltrch\fcs0 \lang1036\langfe2057\langnp1036\insrsid1063733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0637331\charrsid11356624 \cell }\pard \ltrpar\ql \li0\ri0\widctlpar\intbl\wrapdefault\aspalpha\aspnum\faauto\adjustright\rin0\lin0 {\rtlch\fcs1 \af0 \ltrch\fcs0 \insrsid1063733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0637331\charrsid15879488 [ZLEFTB]\cell [ZRIGHT]\cell }\pard\plain \ltrpar_x000d__x000a_\ql \li0\ri0\widctlpar\intbl\wrapdefault\aspalpha\aspnum\faauto\adjustright\rin0\lin0 \rtlch\fcs1 \af0\afs20\alang1025 \ltrch\fcs0 \fs24\lang2057\langfe2057\cgrid\langnp2057\langfenp2057 {\rtlch\fcs1 \af0 \ltrch\fcs0 \insrsid10637331\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637331\charrsid15879488 [ZTEXTL]\cell [ZTEXTR]}{\rtlch\fcs1 \af0\afs24 \ltrch\fcs0 \insrsid10637331\charrsid15879488 \cell }\pard\plain \ltrpar\ql \li0\ri0\widctlpar\intbl\wrapdefault\aspalpha\aspnum\faauto\adjustright\rin0\lin0 \rtlch\fcs1 _x000d__x000a_\af0\afs20\alang1025 \ltrch\fcs0 \fs24\lang2057\langfe2057\cgrid\langnp2057\langfenp2057 {\rtlch\fcs1 \af0 \ltrch\fcs0 \insrsid1063733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0637331\charrsid15879488 \hich\af1\dbch\af31501\loch\f1 &lt;OptDel&gt;}{\rtlch\fcs1 \af0 \ltrch\fcs0 \insrsid10637331\charrsid15879488 [ZCROSSREF]}{\rtlch\fcs1 \af0 _x000d__x000a_\ltrch\fcs0 \cs17\i0\v\fs20\cf9\lang1024\langfe1024\loch\af1\hich\af1\dbch\af31501\noproof\insrsid10637331\charrsid15879488 \hich\af1\dbch\af31501\loch\f1 &lt;/OptDel&gt;}{\rtlch\fcs1 \af0 \ltrch\fcs0 \insrsid1063733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0637331\charrsid15879488 \hich\af1\dbch\af31501\loch\f1 &lt;TitreJust&gt;}{\rtlch\fcs1 \af0 \ltrch\fcs0 \insrsid10637331\charrsid15879488 _x000d__x000a_[ZJUSTIFICATION]}{\rtlch\fcs1 \af0 \ltrch\fcs0 \cs17\i0\v\fs20\cf9\lang1024\langfe1024\loch\af1\hich\af1\dbch\af31501\noproof\insrsid10637331\charrsid15879488 \hich\af1\dbch\af31501\loch\f1 &lt;/TitreJust&gt;}{\rtlch\fcs1 \af0 \ltrch\fcs0 _x000d__x000a_\insrsid1063733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0637331\charrsid15879488 \hich\af1\dbch\af31501\loch\f1 &lt;OptDelPrev&gt;}{\rtlch\fcs1 \af0 \ltrch\fcs0 \insrsid10637331\charrsid15879488 [ZTEXTJUST]}{_x000d__x000a_\rtlch\fcs1 \af0 \ltrch\fcs0 \cs17\i0\v\fs20\cf9\lang1024\langfe1024\loch\af1\hich\af1\dbch\af31501\noproof\insrsid10637331\charrsid15879488 \hich\af1\dbch\af31501\loch\f1 &lt;/OptDelPrev&gt;}{\rtlch\fcs1 \af0 \ltrch\fcs0 \insrsid10637331\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0637331\charrsid15879488 \hich\af1\dbch\af31501\loch\f1 &lt;/AmendB&gt;}{\rtlch\fcs1 \af0 \ltrch\fcs0 \insrsid1063733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79_x000d__x000a_4fd6c7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7"/>
    <w:docVar w:name="TITLECODMNU" w:val=" 1"/>
    <w:docVar w:name="TVTAMPART" w:val=" Article 1 – paragraph 1 – point 5 a (new) "/>
    <w:docVar w:name="TXTAUTHOR" w:val="Emma Rafowicz"/>
    <w:docVar w:name="TXTLANGUE" w:val="SL"/>
    <w:docVar w:name="TXTLANGUEMIN" w:val="sl"/>
    <w:docVar w:name="TXTNRC" w:val="0304/2025"/>
    <w:docVar w:name="TXTNRFIRSTAM" w:val="1"/>
    <w:docVar w:name="TXTNRLASTAM" w:val="28"/>
    <w:docVar w:name="TXTNRPE" w:val="784.261"/>
    <w:docVar w:name="TXTNRPROC" w:val="2025/1689"/>
    <w:docVar w:name="TXTPEorAP" w:val="PE"/>
    <w:docVar w:name="TXTROUTE" w:val="AD\1337574SL.docx"/>
    <w:docVar w:name="TXTVERSION" w:val="02-00"/>
  </w:docVars>
  <w:rsids>
    <w:rsidRoot w:val="00254793"/>
    <w:rsid w:val="00026559"/>
    <w:rsid w:val="00027FA8"/>
    <w:rsid w:val="0004474F"/>
    <w:rsid w:val="00082EC4"/>
    <w:rsid w:val="000B10BA"/>
    <w:rsid w:val="000B3BA3"/>
    <w:rsid w:val="000D44A6"/>
    <w:rsid w:val="000E3594"/>
    <w:rsid w:val="00122C05"/>
    <w:rsid w:val="00134974"/>
    <w:rsid w:val="00141CD7"/>
    <w:rsid w:val="001449E8"/>
    <w:rsid w:val="001616BD"/>
    <w:rsid w:val="001820A9"/>
    <w:rsid w:val="001A0556"/>
    <w:rsid w:val="001A2264"/>
    <w:rsid w:val="001B0A1E"/>
    <w:rsid w:val="001C0886"/>
    <w:rsid w:val="001D14A5"/>
    <w:rsid w:val="001D5154"/>
    <w:rsid w:val="001E3AC4"/>
    <w:rsid w:val="0020077A"/>
    <w:rsid w:val="0023131B"/>
    <w:rsid w:val="00254793"/>
    <w:rsid w:val="0029268F"/>
    <w:rsid w:val="002A67EE"/>
    <w:rsid w:val="00304EA8"/>
    <w:rsid w:val="00326706"/>
    <w:rsid w:val="00341A99"/>
    <w:rsid w:val="0035494F"/>
    <w:rsid w:val="00360FAA"/>
    <w:rsid w:val="0038294E"/>
    <w:rsid w:val="00397000"/>
    <w:rsid w:val="003A2F84"/>
    <w:rsid w:val="003C7390"/>
    <w:rsid w:val="003E1280"/>
    <w:rsid w:val="003E7540"/>
    <w:rsid w:val="003F057D"/>
    <w:rsid w:val="003F128E"/>
    <w:rsid w:val="003F28DC"/>
    <w:rsid w:val="0040055C"/>
    <w:rsid w:val="0040276D"/>
    <w:rsid w:val="00444894"/>
    <w:rsid w:val="00487596"/>
    <w:rsid w:val="004B3A53"/>
    <w:rsid w:val="004C2731"/>
    <w:rsid w:val="004C2A0D"/>
    <w:rsid w:val="004F1D2F"/>
    <w:rsid w:val="00502B76"/>
    <w:rsid w:val="00513F6F"/>
    <w:rsid w:val="00517178"/>
    <w:rsid w:val="00522B51"/>
    <w:rsid w:val="00524707"/>
    <w:rsid w:val="00540A29"/>
    <w:rsid w:val="005539B7"/>
    <w:rsid w:val="00571233"/>
    <w:rsid w:val="00597406"/>
    <w:rsid w:val="005E14F5"/>
    <w:rsid w:val="00613134"/>
    <w:rsid w:val="00626D52"/>
    <w:rsid w:val="00643DA8"/>
    <w:rsid w:val="00657D5C"/>
    <w:rsid w:val="00666802"/>
    <w:rsid w:val="00683DD1"/>
    <w:rsid w:val="006865DA"/>
    <w:rsid w:val="00686C40"/>
    <w:rsid w:val="00691B1C"/>
    <w:rsid w:val="006A0313"/>
    <w:rsid w:val="006A0F0A"/>
    <w:rsid w:val="006A48AA"/>
    <w:rsid w:val="006A51C3"/>
    <w:rsid w:val="006B1267"/>
    <w:rsid w:val="006C2BF2"/>
    <w:rsid w:val="006C6957"/>
    <w:rsid w:val="006D292E"/>
    <w:rsid w:val="006E67FC"/>
    <w:rsid w:val="00701764"/>
    <w:rsid w:val="00712462"/>
    <w:rsid w:val="00716BAA"/>
    <w:rsid w:val="00783EAA"/>
    <w:rsid w:val="0078548A"/>
    <w:rsid w:val="007B7CE3"/>
    <w:rsid w:val="007E2AED"/>
    <w:rsid w:val="007F187F"/>
    <w:rsid w:val="00817D13"/>
    <w:rsid w:val="00820C7D"/>
    <w:rsid w:val="00833D11"/>
    <w:rsid w:val="00836FD3"/>
    <w:rsid w:val="008375A8"/>
    <w:rsid w:val="008535FD"/>
    <w:rsid w:val="00872A52"/>
    <w:rsid w:val="00876A73"/>
    <w:rsid w:val="0087707F"/>
    <w:rsid w:val="0089388A"/>
    <w:rsid w:val="008F29A6"/>
    <w:rsid w:val="008F3DB0"/>
    <w:rsid w:val="00904864"/>
    <w:rsid w:val="009052FE"/>
    <w:rsid w:val="009215FC"/>
    <w:rsid w:val="00924555"/>
    <w:rsid w:val="009368B3"/>
    <w:rsid w:val="0098172B"/>
    <w:rsid w:val="00982B83"/>
    <w:rsid w:val="009857B4"/>
    <w:rsid w:val="009D4C0B"/>
    <w:rsid w:val="009E7319"/>
    <w:rsid w:val="00A65186"/>
    <w:rsid w:val="00A71228"/>
    <w:rsid w:val="00A74E25"/>
    <w:rsid w:val="00A952A4"/>
    <w:rsid w:val="00AA78C5"/>
    <w:rsid w:val="00AC2A60"/>
    <w:rsid w:val="00AC2B33"/>
    <w:rsid w:val="00AD49D0"/>
    <w:rsid w:val="00AD771A"/>
    <w:rsid w:val="00AD78E4"/>
    <w:rsid w:val="00B00EE6"/>
    <w:rsid w:val="00B10490"/>
    <w:rsid w:val="00B23EE1"/>
    <w:rsid w:val="00B41622"/>
    <w:rsid w:val="00B476DC"/>
    <w:rsid w:val="00B556CD"/>
    <w:rsid w:val="00B62D4B"/>
    <w:rsid w:val="00B904FA"/>
    <w:rsid w:val="00BA3E40"/>
    <w:rsid w:val="00BD1F76"/>
    <w:rsid w:val="00BE20CF"/>
    <w:rsid w:val="00C166CE"/>
    <w:rsid w:val="00C22327"/>
    <w:rsid w:val="00C335C6"/>
    <w:rsid w:val="00C4219C"/>
    <w:rsid w:val="00C52A28"/>
    <w:rsid w:val="00C55F92"/>
    <w:rsid w:val="00C566B4"/>
    <w:rsid w:val="00C6657D"/>
    <w:rsid w:val="00C709B7"/>
    <w:rsid w:val="00C75E98"/>
    <w:rsid w:val="00C81C5B"/>
    <w:rsid w:val="00C83B35"/>
    <w:rsid w:val="00C85D0F"/>
    <w:rsid w:val="00CB06B9"/>
    <w:rsid w:val="00CD212A"/>
    <w:rsid w:val="00CE7B28"/>
    <w:rsid w:val="00D25CF2"/>
    <w:rsid w:val="00D56CE0"/>
    <w:rsid w:val="00D6254D"/>
    <w:rsid w:val="00D67D0A"/>
    <w:rsid w:val="00D74FD1"/>
    <w:rsid w:val="00D943A5"/>
    <w:rsid w:val="00D9581F"/>
    <w:rsid w:val="00DB56E4"/>
    <w:rsid w:val="00E27F01"/>
    <w:rsid w:val="00E414B2"/>
    <w:rsid w:val="00E77FF5"/>
    <w:rsid w:val="00E85FF9"/>
    <w:rsid w:val="00E94D64"/>
    <w:rsid w:val="00E9619A"/>
    <w:rsid w:val="00EA3802"/>
    <w:rsid w:val="00EB25A8"/>
    <w:rsid w:val="00EF08EE"/>
    <w:rsid w:val="00EF1432"/>
    <w:rsid w:val="00EF33D5"/>
    <w:rsid w:val="00F15744"/>
    <w:rsid w:val="00F203BA"/>
    <w:rsid w:val="00F24D04"/>
    <w:rsid w:val="00F24D40"/>
    <w:rsid w:val="00F41E3C"/>
    <w:rsid w:val="00F54025"/>
    <w:rsid w:val="00F65570"/>
    <w:rsid w:val="00FA4058"/>
    <w:rsid w:val="00FE5B6F"/>
    <w:rsid w:val="00FF5E4D"/>
    <w:rsid w:val="00FF64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DAF35"/>
  <w15:chartTrackingRefBased/>
  <w15:docId w15:val="{25F3DC97-7C08-4BF1-88F3-8DA9C29D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444894"/>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397000"/>
    <w:pPr>
      <w:spacing w:after="120"/>
    </w:pPr>
    <w:rPr>
      <w:szCs w:val="20"/>
    </w:rPr>
  </w:style>
  <w:style w:type="character" w:customStyle="1" w:styleId="NormalBoldChar">
    <w:name w:val="NormalBold Char"/>
    <w:link w:val="NormalBold"/>
    <w:rsid w:val="00397000"/>
    <w:rPr>
      <w:b/>
      <w:sz w:val="24"/>
    </w:rPr>
  </w:style>
  <w:style w:type="character" w:customStyle="1" w:styleId="Normal6Char">
    <w:name w:val="Normal6 Char"/>
    <w:link w:val="Normal6"/>
    <w:rsid w:val="00397000"/>
    <w:rPr>
      <w:sz w:val="24"/>
      <w:lang w:val="sl-SI"/>
    </w:rPr>
  </w:style>
  <w:style w:type="paragraph" w:customStyle="1" w:styleId="ColumnHeading">
    <w:name w:val="ColumnHeading"/>
    <w:basedOn w:val="Normal"/>
    <w:rsid w:val="00397000"/>
    <w:pPr>
      <w:spacing w:after="240"/>
      <w:jc w:val="center"/>
    </w:pPr>
    <w:rPr>
      <w:i/>
      <w:szCs w:val="20"/>
    </w:rPr>
  </w:style>
  <w:style w:type="paragraph" w:customStyle="1" w:styleId="AMNumberTabs0">
    <w:name w:val="AMNumberTabs"/>
    <w:basedOn w:val="Normal"/>
    <w:rsid w:val="003970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397000"/>
    <w:pPr>
      <w:jc w:val="right"/>
    </w:pPr>
  </w:style>
  <w:style w:type="paragraph" w:styleId="Footer">
    <w:name w:val="footer"/>
    <w:basedOn w:val="Normal"/>
    <w:link w:val="FooterChar"/>
    <w:rsid w:val="008F29A6"/>
    <w:pPr>
      <w:tabs>
        <w:tab w:val="center" w:pos="4513"/>
        <w:tab w:val="right" w:pos="9026"/>
      </w:tabs>
    </w:pPr>
  </w:style>
  <w:style w:type="character" w:customStyle="1" w:styleId="FooterChar">
    <w:name w:val="Footer Char"/>
    <w:basedOn w:val="DefaultParagraphFont"/>
    <w:link w:val="Footer"/>
    <w:rsid w:val="008F29A6"/>
    <w:rPr>
      <w:sz w:val="24"/>
      <w:szCs w:val="24"/>
    </w:rPr>
  </w:style>
  <w:style w:type="paragraph" w:styleId="Revision">
    <w:name w:val="Revision"/>
    <w:hidden/>
    <w:uiPriority w:val="99"/>
    <w:semiHidden/>
    <w:rsid w:val="006865DA"/>
    <w:rPr>
      <w:sz w:val="24"/>
      <w:szCs w:val="24"/>
    </w:rPr>
  </w:style>
  <w:style w:type="character" w:styleId="CommentReference">
    <w:name w:val="annotation reference"/>
    <w:basedOn w:val="DefaultParagraphFont"/>
    <w:rsid w:val="003F28DC"/>
    <w:rPr>
      <w:sz w:val="16"/>
      <w:szCs w:val="16"/>
    </w:rPr>
  </w:style>
  <w:style w:type="paragraph" w:styleId="CommentText">
    <w:name w:val="annotation text"/>
    <w:basedOn w:val="Normal"/>
    <w:link w:val="CommentTextChar"/>
    <w:rsid w:val="003F28DC"/>
    <w:rPr>
      <w:sz w:val="20"/>
      <w:szCs w:val="20"/>
    </w:rPr>
  </w:style>
  <w:style w:type="character" w:customStyle="1" w:styleId="CommentTextChar">
    <w:name w:val="Comment Text Char"/>
    <w:basedOn w:val="DefaultParagraphFont"/>
    <w:link w:val="CommentText"/>
    <w:rsid w:val="003F28DC"/>
  </w:style>
  <w:style w:type="paragraph" w:styleId="CommentSubject">
    <w:name w:val="annotation subject"/>
    <w:basedOn w:val="CommentText"/>
    <w:next w:val="CommentText"/>
    <w:link w:val="CommentSubjectChar"/>
    <w:semiHidden/>
    <w:unhideWhenUsed/>
    <w:rsid w:val="003F28DC"/>
    <w:rPr>
      <w:b/>
      <w:bCs/>
    </w:rPr>
  </w:style>
  <w:style w:type="character" w:customStyle="1" w:styleId="CommentSubjectChar">
    <w:name w:val="Comment Subject Char"/>
    <w:basedOn w:val="CommentTextChar"/>
    <w:link w:val="CommentSubject"/>
    <w:semiHidden/>
    <w:rsid w:val="003F28DC"/>
    <w:rPr>
      <w:b/>
      <w:bCs/>
    </w:rPr>
  </w:style>
  <w:style w:type="character" w:customStyle="1" w:styleId="Heading3Char">
    <w:name w:val="Heading 3 Char"/>
    <w:basedOn w:val="DefaultParagraphFont"/>
    <w:link w:val="Heading3"/>
    <w:semiHidden/>
    <w:rsid w:val="00444894"/>
    <w:rPr>
      <w:rFonts w:asciiTheme="majorHAnsi" w:eastAsiaTheme="majorEastAsia" w:hAnsiTheme="majorHAnsi" w:cstheme="majorBidi"/>
      <w:color w:val="1F4D78" w:themeColor="accent1" w:themeShade="7F"/>
      <w:sz w:val="24"/>
      <w:szCs w:val="24"/>
    </w:rPr>
  </w:style>
  <w:style w:type="paragraph" w:customStyle="1" w:styleId="RollCallSymbols14pt">
    <w:name w:val="RollCallSymbols14pt"/>
    <w:basedOn w:val="Normal"/>
    <w:rsid w:val="00A952A4"/>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952A4"/>
    <w:pPr>
      <w:tabs>
        <w:tab w:val="center" w:pos="284"/>
        <w:tab w:val="left" w:pos="426"/>
      </w:tabs>
    </w:pPr>
    <w:rPr>
      <w:snapToGrid w:val="0"/>
      <w:szCs w:val="20"/>
      <w:lang w:eastAsia="en-US"/>
    </w:rPr>
  </w:style>
  <w:style w:type="paragraph" w:customStyle="1" w:styleId="RollCallVotes">
    <w:name w:val="RollCallVotes"/>
    <w:basedOn w:val="Normal"/>
    <w:rsid w:val="00A952A4"/>
    <w:pPr>
      <w:spacing w:before="120" w:after="120"/>
      <w:jc w:val="center"/>
    </w:pPr>
    <w:rPr>
      <w:b/>
      <w:bCs/>
      <w:snapToGrid w:val="0"/>
      <w:sz w:val="16"/>
      <w:szCs w:val="20"/>
      <w:lang w:eastAsia="en-US"/>
    </w:rPr>
  </w:style>
  <w:style w:type="paragraph" w:customStyle="1" w:styleId="RollCallTable">
    <w:name w:val="RollCallTable"/>
    <w:basedOn w:val="Normal"/>
    <w:rsid w:val="00A952A4"/>
    <w:pPr>
      <w:spacing w:before="120" w:after="120"/>
    </w:pPr>
    <w:rPr>
      <w:snapToGrid w:val="0"/>
      <w:sz w:val="16"/>
      <w:szCs w:val="20"/>
      <w:lang w:eastAsia="en-US"/>
    </w:rPr>
  </w:style>
  <w:style w:type="paragraph" w:customStyle="1" w:styleId="Normal24a">
    <w:name w:val="Normal24a"/>
    <w:basedOn w:val="Normal"/>
    <w:rsid w:val="00A952A4"/>
    <w:pPr>
      <w:spacing w:after="480"/>
    </w:pPr>
  </w:style>
  <w:style w:type="paragraph" w:customStyle="1" w:styleId="NormalBoldCenter">
    <w:name w:val="NormalBoldCenter"/>
    <w:basedOn w:val="Normal"/>
    <w:rsid w:val="00A952A4"/>
    <w:pPr>
      <w:jc w:val="center"/>
    </w:pPr>
    <w:rPr>
      <w:b/>
    </w:rPr>
  </w:style>
  <w:style w:type="paragraph" w:customStyle="1" w:styleId="Footprint12b">
    <w:name w:val="Footprint12b"/>
    <w:basedOn w:val="Normal"/>
    <w:rsid w:val="00A952A4"/>
    <w:pPr>
      <w:spacing w:before="240"/>
    </w:pPr>
  </w:style>
  <w:style w:type="paragraph" w:customStyle="1" w:styleId="NormalSingle">
    <w:name w:val="NormalSingle"/>
    <w:basedOn w:val="Normal"/>
    <w:qFormat/>
    <w:rsid w:val="00A952A4"/>
  </w:style>
  <w:style w:type="paragraph" w:styleId="FootnoteText">
    <w:name w:val="footnote text"/>
    <w:basedOn w:val="Normal"/>
    <w:link w:val="FootnoteTextChar"/>
    <w:rsid w:val="00A952A4"/>
    <w:rPr>
      <w:sz w:val="20"/>
      <w:szCs w:val="20"/>
    </w:rPr>
  </w:style>
  <w:style w:type="character" w:customStyle="1" w:styleId="FootnoteTextChar">
    <w:name w:val="Footnote Text Char"/>
    <w:basedOn w:val="DefaultParagraphFont"/>
    <w:link w:val="FootnoteText"/>
    <w:rsid w:val="00A952A4"/>
  </w:style>
  <w:style w:type="character" w:styleId="FootnoteReference">
    <w:name w:val="footnote reference"/>
    <w:basedOn w:val="DefaultParagraphFont"/>
    <w:rsid w:val="00A952A4"/>
    <w:rPr>
      <w:vertAlign w:val="superscript"/>
    </w:rPr>
  </w:style>
  <w:style w:type="character" w:styleId="Hyperlink">
    <w:name w:val="Hyperlink"/>
    <w:basedOn w:val="DefaultParagraphFont"/>
    <w:rsid w:val="00A952A4"/>
    <w:rPr>
      <w:color w:val="0563C1" w:themeColor="hyperlink"/>
      <w:u w:val="single"/>
    </w:rPr>
  </w:style>
  <w:style w:type="character" w:styleId="UnresolvedMention">
    <w:name w:val="Unresolved Mention"/>
    <w:basedOn w:val="DefaultParagraphFont"/>
    <w:uiPriority w:val="99"/>
    <w:semiHidden/>
    <w:unhideWhenUsed/>
    <w:rsid w:val="00A95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25</Pages>
  <Words>5415</Words>
  <Characters>31411</Characters>
  <Application>Microsoft Office Word</Application>
  <DocSecurity>0</DocSecurity>
  <Lines>1256</Lines>
  <Paragraphs>418</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2026-03-23T10:10:00Z</dcterms:created>
  <dcterms:modified xsi:type="dcterms:W3CDTF">2026-03-23T10:10:00Z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1337574</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AD\1337574SL.docx</vt:lpwstr>
  </property>
  <property fmtid="{D5CDD505-2E9C-101B-9397-08002B2CF9AE}" pid="10" name="LastEdited with">
    <vt:lpwstr>10.2.1 Build [20260301]</vt:lpwstr>
  </property>
  <property fmtid="{D5CDD505-2E9C-101B-9397-08002B2CF9AE}" pid="11" name="PE number">
    <vt:lpwstr>784.261</vt:lpwstr>
  </property>
  <property fmtid="{D5CDD505-2E9C-101B-9397-08002B2CF9AE}" pid="12" name="SDLStudio">
    <vt:lpwstr/>
  </property>
  <property fmtid="{D5CDD505-2E9C-101B-9397-08002B2CF9AE}" pid="13" name="SendToEpades">
    <vt:lpwstr>OK(HDG) - 2026/03/06 17:11</vt:lpwstr>
  </property>
  <property fmtid="{D5CDD505-2E9C-101B-9397-08002B2CF9AE}" pid="14" name="Bookout">
    <vt:lpwstr>OK - 2026/03/23 11:09</vt:lpwstr>
  </property>
</Properties>
</file>