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D32E61A"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6022AE" w:rsidP="00C85D0F" w14:paraId="740F3464" w14:textId="77777777">
            <w:pPr>
              <w:pStyle w:val="EPName"/>
            </w:pPr>
            <w:r w:rsidRPr="006022AE">
              <w:t>Parlamento Europeu</w:t>
            </w:r>
          </w:p>
          <w:p w:rsidR="00BA3E40" w:rsidRPr="006022AE" w:rsidP="00C85D0F" w14:paraId="0659D286" w14:textId="77777777">
            <w:pPr>
              <w:pStyle w:val="EPTerm"/>
            </w:pPr>
            <w:r w:rsidRPr="006022AE">
              <w:t>2024-2029</w:t>
            </w:r>
          </w:p>
        </w:tc>
        <w:tc>
          <w:tcPr>
            <w:tcW w:w="2268" w:type="dxa"/>
            <w:shd w:val="clear" w:color="auto" w:fill="auto"/>
          </w:tcPr>
          <w:p w:rsidR="00BA3E40" w:rsidRPr="006022AE" w:rsidP="00C85D0F" w14:paraId="3EEE0B43" w14:textId="77777777">
            <w:pPr>
              <w:pStyle w:val="EPLogo"/>
            </w:pPr>
            <w:r w:rsidRPr="006022A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9753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022AE" w:rsidP="00F24D40" w14:paraId="34B24857" w14:textId="77777777">
      <w:pPr>
        <w:pStyle w:val="LineTop"/>
      </w:pPr>
    </w:p>
    <w:p w:rsidR="00F24D40" w:rsidRPr="006022AE" w:rsidP="00F24D40" w14:paraId="368E03BA" w14:textId="77777777">
      <w:pPr>
        <w:pStyle w:val="EPBody"/>
      </w:pPr>
      <w:r w:rsidRPr="006022AE">
        <w:rPr>
          <w:rStyle w:val="HideTWBExt"/>
        </w:rPr>
        <w:t>&lt;</w:t>
      </w:r>
      <w:r w:rsidRPr="006022AE">
        <w:rPr>
          <w:rStyle w:val="HideTWBExt"/>
          <w:i w:val="0"/>
        </w:rPr>
        <w:t>Commission</w:t>
      </w:r>
      <w:r w:rsidRPr="006022AE">
        <w:rPr>
          <w:rStyle w:val="HideTWBExt"/>
        </w:rPr>
        <w:t>&gt;</w:t>
      </w:r>
      <w:r w:rsidRPr="006022AE">
        <w:rPr>
          <w:rStyle w:val="HideTWBInt"/>
          <w:color w:val="auto"/>
        </w:rPr>
        <w:t>{DEVE}</w:t>
      </w:r>
      <w:r w:rsidRPr="006022AE">
        <w:t>Comissão do Desenvolvimento</w:t>
      </w:r>
      <w:r w:rsidRPr="006022AE">
        <w:rPr>
          <w:rStyle w:val="HideTWBExt"/>
        </w:rPr>
        <w:t>&lt;/</w:t>
      </w:r>
      <w:r w:rsidRPr="006022AE">
        <w:rPr>
          <w:rStyle w:val="HideTWBExt"/>
          <w:i w:val="0"/>
        </w:rPr>
        <w:t>Commission</w:t>
      </w:r>
      <w:r w:rsidRPr="006022AE">
        <w:rPr>
          <w:rStyle w:val="HideTWBExt"/>
        </w:rPr>
        <w:t>&gt;</w:t>
      </w:r>
    </w:p>
    <w:p w:rsidR="00F24D40" w:rsidRPr="006022AE" w:rsidP="00F24D40" w14:paraId="0131D369" w14:textId="77777777">
      <w:pPr>
        <w:pStyle w:val="LineBottom"/>
      </w:pPr>
    </w:p>
    <w:p w:rsidR="00C35330" w:rsidRPr="006022AE" w:rsidP="00C35330" w14:paraId="6F8818A4" w14:textId="77777777">
      <w:pPr>
        <w:pStyle w:val="CoverReference"/>
      </w:pPr>
      <w:bookmarkStart w:id="0" w:name="_Hlk219823881"/>
      <w:r w:rsidRPr="006022AE">
        <w:rPr>
          <w:rStyle w:val="HideTWBExt"/>
          <w:b w:val="0"/>
        </w:rPr>
        <w:t>&lt;RefProc&gt;</w:t>
      </w:r>
      <w:r w:rsidRPr="006022AE">
        <w:t>2025/0540</w:t>
      </w:r>
      <w:r w:rsidRPr="006022AE">
        <w:rPr>
          <w:rStyle w:val="HideTWBExt"/>
          <w:b w:val="0"/>
        </w:rPr>
        <w:t>&lt;/RefProc&gt;&lt;RefTypeProc&gt;</w:t>
      </w:r>
      <w:r w:rsidRPr="006022AE">
        <w:t>(COD)</w:t>
      </w:r>
      <w:r w:rsidRPr="006022AE">
        <w:rPr>
          <w:rStyle w:val="HideTWBExt"/>
          <w:b w:val="0"/>
        </w:rPr>
        <w:t>&lt;/RefTypeProc&gt;</w:t>
      </w:r>
    </w:p>
    <w:p w:rsidR="00C35330" w:rsidRPr="006022AE" w:rsidP="00C35330" w14:paraId="53263FF1" w14:textId="77777777">
      <w:pPr>
        <w:pStyle w:val="CoverDate"/>
      </w:pPr>
      <w:r w:rsidRPr="006022AE">
        <w:rPr>
          <w:rStyle w:val="HideTWBExt"/>
        </w:rPr>
        <w:t>&lt;Date&gt;</w:t>
      </w:r>
      <w:r w:rsidRPr="006022AE">
        <w:rPr>
          <w:rStyle w:val="HideTWBInt"/>
          <w:color w:val="auto"/>
        </w:rPr>
        <w:t>{23/07/2026}</w:t>
      </w:r>
      <w:r w:rsidRPr="006022AE">
        <w:t>23.7.2026</w:t>
      </w:r>
      <w:r w:rsidRPr="006022AE">
        <w:rPr>
          <w:rStyle w:val="HideTWBExt"/>
        </w:rPr>
        <w:t>&lt;/Date&gt;</w:t>
      </w:r>
    </w:p>
    <w:p w:rsidR="00C35330" w:rsidRPr="006022AE" w:rsidP="00C35330" w14:paraId="7D6FE95F" w14:textId="77777777">
      <w:pPr>
        <w:pStyle w:val="CoverDocType24a"/>
      </w:pPr>
      <w:r w:rsidRPr="006022AE">
        <w:rPr>
          <w:rStyle w:val="HideTWBExt"/>
          <w:b w:val="0"/>
        </w:rPr>
        <w:t>&lt;TitreType&gt;</w:t>
      </w:r>
      <w:r w:rsidRPr="006022AE">
        <w:t>PARECER</w:t>
      </w:r>
      <w:r w:rsidRPr="006022AE">
        <w:rPr>
          <w:rStyle w:val="HideTWBExt"/>
          <w:b w:val="0"/>
        </w:rPr>
        <w:t>&lt;/TitreType&gt;</w:t>
      </w:r>
    </w:p>
    <w:p w:rsidR="00C35330" w:rsidRPr="006022AE" w:rsidP="00C35330" w14:paraId="4958E622" w14:textId="77777777">
      <w:pPr>
        <w:pStyle w:val="CoverNormal24a"/>
      </w:pPr>
      <w:r w:rsidRPr="006022AE">
        <w:rPr>
          <w:rStyle w:val="HideTWBExt"/>
        </w:rPr>
        <w:t>&lt;CommissionResp&gt;</w:t>
      </w:r>
      <w:r w:rsidRPr="006022AE">
        <w:t xml:space="preserve">da Comissão do </w:t>
      </w:r>
      <w:r w:rsidRPr="006022AE">
        <w:t>Desenvolvimento</w:t>
      </w:r>
      <w:r w:rsidRPr="006022AE">
        <w:rPr>
          <w:rStyle w:val="HideTWBExt"/>
        </w:rPr>
        <w:t>&lt;/CommissionResp&gt;</w:t>
      </w:r>
    </w:p>
    <w:p w:rsidR="00C35330" w:rsidRPr="006022AE" w:rsidP="00C35330" w14:paraId="728193AB" w14:textId="77777777">
      <w:pPr>
        <w:pStyle w:val="CoverNormal24a"/>
      </w:pPr>
      <w:r w:rsidRPr="006022AE">
        <w:rPr>
          <w:rStyle w:val="HideTWBExt"/>
        </w:rPr>
        <w:t>&lt;CommissionInt&gt;</w:t>
      </w:r>
      <w:r w:rsidRPr="006022AE">
        <w:t>dirigido à Comissão das Liberdades Cívicas, da Justiça e dos Assuntos Internos</w:t>
      </w:r>
      <w:r w:rsidRPr="006022AE">
        <w:rPr>
          <w:rStyle w:val="HideTWBExt"/>
        </w:rPr>
        <w:t>&lt;/CommissionInt&gt;</w:t>
      </w:r>
    </w:p>
    <w:p w:rsidR="00C35330" w:rsidRPr="006022AE" w:rsidP="00C35330" w14:paraId="700B07D8" w14:textId="77777777">
      <w:pPr>
        <w:pStyle w:val="CoverNormal"/>
        <w:rPr>
          <w:b/>
          <w:bCs/>
        </w:rPr>
      </w:pPr>
      <w:r w:rsidRPr="006022AE">
        <w:rPr>
          <w:rStyle w:val="HideTWBExt"/>
        </w:rPr>
        <w:t>&lt;Titre&gt;</w:t>
      </w:r>
      <w:r w:rsidRPr="006022AE">
        <w:t>sobre a proposta de regulamento do Parlamento Europeu e do Conselho que estabelece o apoio da União ao asilo, à migração e à integração para o período de 2028 a 2034</w:t>
      </w:r>
      <w:r w:rsidRPr="006022AE">
        <w:rPr>
          <w:rStyle w:val="HideTWBExt"/>
        </w:rPr>
        <w:t>&lt;/Titre&gt;</w:t>
      </w:r>
    </w:p>
    <w:p w:rsidR="00C35330" w:rsidRPr="006022AE" w:rsidP="00C35330" w14:paraId="7238EC11" w14:textId="77777777">
      <w:pPr>
        <w:pStyle w:val="CoverNormal"/>
      </w:pPr>
    </w:p>
    <w:p w:rsidR="00C35330" w:rsidRPr="006022AE" w:rsidP="00C35330" w14:paraId="0CC53919" w14:textId="77777777">
      <w:pPr>
        <w:pStyle w:val="CoverNormal24a"/>
      </w:pPr>
      <w:r w:rsidRPr="006022AE">
        <w:rPr>
          <w:rStyle w:val="HideTWBExt"/>
        </w:rPr>
        <w:t>&lt;DocRef&gt;</w:t>
      </w:r>
      <w:r w:rsidRPr="006022AE">
        <w:t>(COM(2025)0540 – C10</w:t>
      </w:r>
      <w:r w:rsidRPr="006022AE">
        <w:noBreakHyphen/>
        <w:t>0177/2025 – 2025/0540(COD))</w:t>
      </w:r>
      <w:r w:rsidRPr="006022AE">
        <w:rPr>
          <w:rStyle w:val="HideTWBExt"/>
        </w:rPr>
        <w:t>&lt;/DocRef&gt;</w:t>
      </w:r>
    </w:p>
    <w:p w:rsidR="00C35330" w:rsidRPr="006022AE" w:rsidP="00C35330" w14:paraId="052C1D5F" w14:textId="77777777">
      <w:pPr>
        <w:pStyle w:val="CoverNormal24a"/>
      </w:pPr>
      <w:r w:rsidRPr="006022AE">
        <w:t xml:space="preserve">Relator de parecer: </w:t>
      </w:r>
      <w:r w:rsidRPr="006022AE">
        <w:rPr>
          <w:rStyle w:val="HideTWBExt"/>
        </w:rPr>
        <w:t>&lt;Depute&gt;</w:t>
      </w:r>
      <w:r w:rsidRPr="006022AE">
        <w:t>Ondřej Kolář</w:t>
      </w:r>
      <w:r w:rsidRPr="006022AE">
        <w:rPr>
          <w:rStyle w:val="HideTWBExt"/>
        </w:rPr>
        <w:t>&lt;/Depute&gt;</w:t>
      </w:r>
    </w:p>
    <w:p w:rsidR="00C35330" w:rsidRPr="006022AE" w:rsidP="00C35330" w14:paraId="086F7C37" w14:textId="77777777">
      <w:pPr>
        <w:tabs>
          <w:tab w:val="center" w:pos="4677"/>
        </w:tabs>
      </w:pPr>
      <w:r w:rsidRPr="006022AE">
        <w:br w:type="page"/>
      </w:r>
      <w:r w:rsidRPr="006022AE">
        <w:t>PA_Legam</w:t>
      </w:r>
    </w:p>
    <w:p w:rsidR="00C35330" w:rsidRPr="006022AE" w:rsidP="00C35330" w14:paraId="37FCEE06" w14:textId="77777777">
      <w:pPr>
        <w:pStyle w:val="PageHeadingNotTOC"/>
      </w:pPr>
      <w:r w:rsidRPr="006022AE">
        <w:br w:type="page"/>
      </w:r>
      <w:r w:rsidRPr="006022AE">
        <w:t>JUSTIFICAÇÃO SUCINTA</w:t>
      </w:r>
    </w:p>
    <w:p w:rsidR="00C35330" w:rsidRPr="006022AE" w:rsidP="003441E7" w14:paraId="7D441DD0" w14:textId="77777777">
      <w:pPr>
        <w:spacing w:after="240"/>
      </w:pPr>
      <w:r w:rsidRPr="006022AE">
        <w:t xml:space="preserve">A Comissão apresentou ao </w:t>
      </w:r>
      <w:r w:rsidRPr="006022AE">
        <w:t>Parlamento Europeu e ao Conselho uma proposta que estabelece o apoio da União ao asilo, à migração e à integração para o período de 2028 a 2034. A migração é um problema comum a toda a Europa que exige uma resposta comum e assente em regras, conforme mencionado também nas orientações políticas da Comissão para 2024-2029.</w:t>
      </w:r>
    </w:p>
    <w:p w:rsidR="00C35330" w:rsidRPr="006022AE" w:rsidP="00C35330" w14:paraId="3938B943" w14:textId="77777777">
      <w:pPr>
        <w:spacing w:after="240"/>
      </w:pPr>
      <w:r w:rsidRPr="006022AE">
        <w:t xml:space="preserve">No que diz respeito à política de desenvolvimento, a tónica é colocada na dimensão externa deste apoio. O aumento considerável do afluxo de migrantes provenientes de África e da Ásia, frequentemente orquestrado por países terceiros como a Rússia e os seus mandatários para desestabilizar a Europa através de táticas híbridas, realça a necessidade urgente de a União Europeia reforçar os controlos dos fluxos migratórios irregulares, preservando simultaneamente vias seguras e legais. A escalada dos conflitos no </w:t>
      </w:r>
      <w:r w:rsidRPr="006022AE">
        <w:t>Médio Oriente e no Norte de África, a par de uma eventual perda de controlo e uma intervenção insuficiente da UE, representa um grande risco migratório para a União.</w:t>
      </w:r>
    </w:p>
    <w:p w:rsidR="00C35330" w:rsidRPr="006022AE" w:rsidP="00C35330" w14:paraId="50280D31" w14:textId="77777777">
      <w:pPr>
        <w:spacing w:after="240"/>
      </w:pPr>
      <w:r w:rsidRPr="006022AE">
        <w:t xml:space="preserve">Alguns países terceiros recorrem também cada vez mais à migração como arma política, nomeadamente o regime de </w:t>
      </w:r>
      <w:r w:rsidRPr="006022AE">
        <w:t>Lukashenko</w:t>
      </w:r>
      <w:r w:rsidRPr="006022AE">
        <w:t xml:space="preserve"> na Bielorrússia, que facilitou deliberadamente a deslocação de migrantes para as fronteiras da UE, a fim de exercer pressão sobre os Estados-Membros. Foram observadas táticas semelhantes noutros locais, nomeadamente a utilização regular, por parte da Turquia, dos fluxos migratórios para influenciar as negociações e exercer pressão sobre a UE, bem como o papel da Líbia enquanto plataforma de trânsito, onde a instabilidade e a influência externa têm uma incidência direta nas partidas para a Europa.</w:t>
      </w:r>
    </w:p>
    <w:p w:rsidR="00C35330" w:rsidRPr="006022AE" w:rsidP="00C35330" w14:paraId="2B8EE014" w14:textId="77777777">
      <w:pPr>
        <w:pStyle w:val="Normal12a"/>
      </w:pPr>
      <w:r w:rsidRPr="006022AE">
        <w:t>Desta forma, os fluxos migratórios criados artificialmente e a migração irregular são instrumentalizados para fins políticos, passando a constituir uma ameaça híbrida. Nos diálogos que enceta com países terceiros e quando presta assistência financeira ou técnica, a União Europeia deve determinar com clareza as condições concretas associadas aos seus interesses estratégicos, em especial no que diz respeito à gestão e ao controlo dos fluxos migratórios. A cooperação e a ajuda para o desenvolvimento devem asse</w:t>
      </w:r>
      <w:r w:rsidRPr="006022AE">
        <w:t>ntar em regras transparentes e obrigações mútuas, capazes de garantir que os países parceiros contribuam ativamente para prevenir a migração irregular, combater as redes de introdução clandestina de migrantes e facilitar uma gestão eficaz das fronteiras e dos regressos. É, pois, fundamental introduzir a condicionalidade na cooperação relacionada com a migração, nomeadamente a cooperação para o desenvolvimento, para assegurar que o apoio da UE a países terceiros produza resultados concretos e esteja em conso</w:t>
      </w:r>
      <w:r w:rsidRPr="006022AE">
        <w:t>nância com os objetivos mais gerais da União em matéria de migração e segurança.</w:t>
      </w:r>
    </w:p>
    <w:p w:rsidR="00F93DB9" w:rsidRPr="006022AE" w14:paraId="2337197D" w14:textId="77777777">
      <w:pPr>
        <w:widowControl/>
        <w:rPr>
          <w:szCs w:val="20"/>
        </w:rPr>
      </w:pPr>
      <w:r w:rsidRPr="006022AE">
        <w:br w:type="page"/>
      </w:r>
    </w:p>
    <w:p w:rsidR="00C35330" w:rsidRPr="006022AE" w:rsidP="00C35330" w14:paraId="13D9890F" w14:textId="77777777">
      <w:pPr>
        <w:pStyle w:val="Normal12a"/>
      </w:pPr>
    </w:p>
    <w:p w:rsidR="00C35330" w:rsidRPr="006022AE" w:rsidP="00C35330" w14:paraId="1B6BC437" w14:textId="77777777">
      <w:pPr>
        <w:pStyle w:val="AmHeadingPA"/>
      </w:pPr>
      <w:r w:rsidRPr="006022AE">
        <w:t>ALTERAÇÕES</w:t>
      </w:r>
    </w:p>
    <w:p w:rsidR="00C35330" w:rsidRPr="006022AE" w:rsidP="00C35330" w14:paraId="10533B90" w14:textId="77777777">
      <w:pPr>
        <w:pStyle w:val="Normal12a"/>
      </w:pPr>
      <w:bookmarkStart w:id="1" w:name="IntroA"/>
      <w:r w:rsidRPr="006022AE">
        <w:t xml:space="preserve">A Comissão do Desenvolvimento apresenta à Comissão das </w:t>
      </w:r>
      <w:r w:rsidRPr="006022AE">
        <w:t>Liberdades Cívicas, da Justiça e dos Assuntos Internos, competente quanto à matéria de fundo, o seguinte:</w:t>
      </w:r>
    </w:p>
    <w:p w:rsidR="00C432E7" w:rsidRPr="006022AE" w:rsidP="00C432E7" w14:paraId="6420C506" w14:textId="77777777">
      <w:bookmarkStart w:id="2" w:name="IntroB"/>
      <w:bookmarkEnd w:id="1"/>
      <w:r w:rsidRPr="006022AE">
        <w:rPr>
          <w:rStyle w:val="HideTWBExt"/>
        </w:rPr>
        <w:t>&lt;RepeatBlock-Amend&gt;</w:t>
      </w:r>
      <w:bookmarkStart w:id="3" w:name="EndB"/>
      <w:bookmarkEnd w:id="2"/>
    </w:p>
    <w:p w:rsidR="00C432E7" w:rsidRPr="006022AE" w:rsidP="00C432E7" w14:paraId="58335C7B"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w:t>
      </w:r>
      <w:r w:rsidRPr="006022AE">
        <w:rPr>
          <w:rStyle w:val="HideTWBExt"/>
        </w:rPr>
        <w:t>&lt;/NumAm&gt;</w:t>
      </w:r>
    </w:p>
    <w:p w:rsidR="00C432E7" w:rsidRPr="006022AE" w:rsidP="00557060" w14:paraId="456FCAB4"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CC02412" w14:textId="77777777">
      <w:pPr>
        <w:pStyle w:val="NormalBold"/>
      </w:pPr>
      <w:r w:rsidRPr="006022AE">
        <w:rPr>
          <w:rStyle w:val="HideTWBExt"/>
        </w:rPr>
        <w:t>&lt;Article&gt;</w:t>
      </w:r>
      <w:r w:rsidRPr="006022AE">
        <w:t>Considerando 1</w:t>
      </w:r>
      <w:r w:rsidRPr="006022AE">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32E4F" w14:textId="77777777" w:rsidTr="006F2DF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2234A7B9" w14:textId="77777777"/>
        </w:tc>
      </w:tr>
      <w:tr w14:paraId="1B510742" w14:textId="77777777" w:rsidTr="006F2DF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4FE47F30" w14:textId="77777777">
            <w:pPr>
              <w:pStyle w:val="AmColumnHeading"/>
            </w:pPr>
            <w:r w:rsidRPr="006022AE">
              <w:t xml:space="preserve">Texto da </w:t>
            </w:r>
            <w:r w:rsidRPr="006022AE">
              <w:t>Comissão</w:t>
            </w:r>
          </w:p>
        </w:tc>
        <w:tc>
          <w:tcPr>
            <w:tcW w:w="4876" w:type="dxa"/>
            <w:tcBorders>
              <w:top w:val="nil"/>
              <w:left w:val="nil"/>
              <w:bottom w:val="nil"/>
              <w:right w:val="nil"/>
            </w:tcBorders>
          </w:tcPr>
          <w:p w:rsidR="00C432E7" w:rsidRPr="006022AE" w:rsidP="00C11A62" w14:paraId="0BF04343" w14:textId="77777777">
            <w:pPr>
              <w:pStyle w:val="AmColumnHeading"/>
            </w:pPr>
            <w:r w:rsidRPr="006022AE">
              <w:t>Alteração</w:t>
            </w:r>
          </w:p>
        </w:tc>
      </w:tr>
      <w:tr w14:paraId="565436FB" w14:textId="77777777" w:rsidTr="006F2DF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0E901F02" w14:textId="77777777">
            <w:pPr>
              <w:pStyle w:val="Normal6a"/>
            </w:pPr>
            <w:r w:rsidRPr="006022AE">
              <w:t>(1)</w:t>
            </w:r>
            <w:r w:rsidRPr="006022AE">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w:t>
            </w:r>
            <w:r w:rsidRPr="006022AE">
              <w:t>artigo 77.º do TFUE, e uma política comum de imigração destinada a assegurar, em todas as fases, uma gestão eficaz dos fluxos migratórios, um tratamento equitativo dos nacionais de países terceiros que residam legalmente nos Estados-Membros e a prevenção e medidas reforçadas para combater a imigração ilegal e ao tráfico de seres humanos, em conformidade com o artigo 79.º do TFUE.</w:t>
            </w:r>
          </w:p>
        </w:tc>
        <w:tc>
          <w:tcPr>
            <w:tcW w:w="4876" w:type="dxa"/>
            <w:tcBorders>
              <w:top w:val="nil"/>
              <w:left w:val="nil"/>
              <w:bottom w:val="nil"/>
              <w:right w:val="nil"/>
            </w:tcBorders>
          </w:tcPr>
          <w:p w:rsidR="00C432E7" w:rsidRPr="006022AE" w:rsidP="00C11A62" w14:paraId="4A0253C3" w14:textId="77777777">
            <w:pPr>
              <w:pStyle w:val="Normal6a"/>
            </w:pPr>
            <w:r w:rsidRPr="006022AE">
              <w:t>(1)</w:t>
            </w:r>
            <w:r w:rsidRPr="006022AE">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w:t>
            </w:r>
            <w:r w:rsidRPr="006022AE">
              <w:rPr>
                <w:b/>
                <w:i/>
              </w:rPr>
              <w:t>mercê de procedimentos justos e eficazes</w:t>
            </w:r>
            <w:r w:rsidRPr="006022AE">
              <w:t xml:space="preserve"> e a assegurar o cumprimento do </w:t>
            </w:r>
            <w:r w:rsidRPr="006022AE">
              <w:t>princípio da não repulsão, nos termos do artigo 77.º do TFUE, e uma política comum de imigração destinada a assegurar, em todas as fases, uma gestão eficaz dos fluxos migratórios, um tratamento equitativo dos nacionais de países terceiros que residam legalmente nos Estados-Membros e a prevenção e medidas reforçadas para combater a imigração ilegal e ao tráfico de seres humanos, em conformidade com o artigo 79.º do TFUE.</w:t>
            </w:r>
          </w:p>
        </w:tc>
      </w:tr>
    </w:tbl>
    <w:p w:rsidR="006F2DFB" w:rsidRPr="006022AE" w:rsidP="006F2DFB" w14:paraId="77CE1E89" w14:textId="77777777">
      <w:r w:rsidRPr="006022AE">
        <w:rPr>
          <w:rStyle w:val="HideTWBExt"/>
        </w:rPr>
        <w:t>&lt;/Amend&gt;</w:t>
      </w:r>
    </w:p>
    <w:p w:rsidR="00C432E7" w:rsidRPr="006022AE" w:rsidP="00C432E7" w14:paraId="3976686E"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w:t>
      </w:r>
      <w:r w:rsidRPr="006022AE">
        <w:rPr>
          <w:rStyle w:val="HideTWBExt"/>
        </w:rPr>
        <w:t>&lt;/NumAm&gt;</w:t>
      </w:r>
    </w:p>
    <w:p w:rsidR="00C432E7" w:rsidRPr="006022AE" w:rsidP="00C432E7" w14:paraId="0E9104C7"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C70FE56" w14:textId="77777777">
      <w:pPr>
        <w:pStyle w:val="NormalBold"/>
      </w:pPr>
      <w:r w:rsidRPr="006022AE">
        <w:rPr>
          <w:rStyle w:val="HideTWBExt"/>
        </w:rPr>
        <w:t>&lt;Article&gt;</w:t>
      </w:r>
      <w:r w:rsidRPr="006022AE">
        <w:t>Considerando 1-A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154F4"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45DA2459" w14:textId="77777777"/>
        </w:tc>
      </w:tr>
      <w:tr w14:paraId="45F01DE1"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1A1500B1"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32C836EE" w14:textId="77777777">
            <w:pPr>
              <w:pStyle w:val="AmColumnHeading"/>
            </w:pPr>
            <w:r w:rsidRPr="006022AE">
              <w:t>Alteração</w:t>
            </w:r>
          </w:p>
        </w:tc>
      </w:tr>
      <w:tr w14:paraId="6D8A9323"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27B71D47" w14:textId="77777777">
            <w:pPr>
              <w:pStyle w:val="Normal6a"/>
            </w:pPr>
          </w:p>
        </w:tc>
        <w:tc>
          <w:tcPr>
            <w:tcW w:w="4876" w:type="dxa"/>
            <w:tcBorders>
              <w:top w:val="nil"/>
              <w:left w:val="nil"/>
              <w:bottom w:val="nil"/>
              <w:right w:val="nil"/>
            </w:tcBorders>
          </w:tcPr>
          <w:p w:rsidR="00C432E7" w:rsidRPr="006022AE" w:rsidP="00C11A62" w14:paraId="36EAECC8" w14:textId="77777777">
            <w:pPr>
              <w:pStyle w:val="Normal6a"/>
            </w:pPr>
            <w:r w:rsidRPr="006022AE">
              <w:rPr>
                <w:b/>
                <w:i/>
              </w:rPr>
              <w:t>(1-A)</w:t>
            </w:r>
            <w:r w:rsidRPr="006022AE">
              <w:tab/>
            </w:r>
            <w:r w:rsidRPr="006022AE">
              <w:rPr>
                <w:b/>
                <w:i/>
              </w:rPr>
              <w:t xml:space="preserve">As ações </w:t>
            </w:r>
            <w:r w:rsidRPr="006022AE">
              <w:rPr>
                <w:b/>
                <w:i/>
              </w:rPr>
              <w:t>apoiadas a título dos instrumentos de cooperação para o desenvolvimento têm como principal objetivo a redução e, a longo prazo, a erradicação da pobreza, em conformidade com o artigo 208.º do TFUE.</w:t>
            </w:r>
          </w:p>
        </w:tc>
      </w:tr>
    </w:tbl>
    <w:p w:rsidR="00C432E7" w:rsidRPr="006022AE" w:rsidP="00C432E7" w14:paraId="783BA7CA" w14:textId="77777777">
      <w:r w:rsidRPr="006022AE">
        <w:rPr>
          <w:rStyle w:val="HideTWBExt"/>
        </w:rPr>
        <w:t>&lt;/Amend&gt;</w:t>
      </w:r>
    </w:p>
    <w:p w:rsidR="00C432E7" w:rsidRPr="006022AE" w:rsidP="00C432E7" w14:paraId="23A0D6D0"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3</w:t>
      </w:r>
      <w:r w:rsidRPr="006022AE">
        <w:rPr>
          <w:rStyle w:val="HideTWBExt"/>
        </w:rPr>
        <w:t>&lt;/NumAm&gt;</w:t>
      </w:r>
    </w:p>
    <w:p w:rsidR="00C432E7" w:rsidRPr="006022AE" w:rsidP="00C432E7" w14:paraId="6C5DA8BA"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01EC621" w14:textId="77777777">
      <w:pPr>
        <w:pStyle w:val="NormalBold"/>
      </w:pPr>
      <w:r w:rsidRPr="006022AE">
        <w:rPr>
          <w:rStyle w:val="HideTWBExt"/>
        </w:rPr>
        <w:t>&lt;Article&gt;</w:t>
      </w:r>
      <w:r w:rsidRPr="006022AE">
        <w:t>Considerando 3</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5BC2C"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17A3C2D2" w14:textId="77777777"/>
        </w:tc>
      </w:tr>
      <w:tr w14:paraId="6CA85084"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3FC09B35"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5B0F1513" w14:textId="77777777">
            <w:pPr>
              <w:pStyle w:val="AmColumnHeading"/>
            </w:pPr>
            <w:r w:rsidRPr="006022AE">
              <w:t>Alteração</w:t>
            </w:r>
          </w:p>
        </w:tc>
      </w:tr>
      <w:tr w14:paraId="56AEB576"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1025D742" w14:textId="77777777">
            <w:pPr>
              <w:pStyle w:val="Normal6a"/>
            </w:pPr>
            <w:r w:rsidRPr="006022AE">
              <w:t>(3)</w:t>
            </w:r>
            <w:r w:rsidRPr="006022AE">
              <w:tab/>
              <w:t xml:space="preserve">O presente regulamento estabelece os objetivos do apoio da União à política de asilo, migração e integração. Os Estados-Membros devem </w:t>
            </w:r>
            <w:r w:rsidRPr="006022AE">
              <w:t>assegurar que os seus planos de parceria nacionais e regionais cumprem cada um dos objetivos estabelecidos no presente regulamento.</w:t>
            </w:r>
          </w:p>
        </w:tc>
        <w:tc>
          <w:tcPr>
            <w:tcW w:w="4876" w:type="dxa"/>
            <w:tcBorders>
              <w:top w:val="nil"/>
              <w:left w:val="nil"/>
              <w:bottom w:val="nil"/>
              <w:right w:val="nil"/>
            </w:tcBorders>
          </w:tcPr>
          <w:p w:rsidR="00C432E7" w:rsidRPr="006022AE" w:rsidP="00C11A62" w14:paraId="16BFC9D5" w14:textId="77777777">
            <w:pPr>
              <w:pStyle w:val="Normal6a"/>
            </w:pPr>
            <w:r w:rsidRPr="006022AE">
              <w:t>(3)</w:t>
            </w:r>
            <w:r w:rsidRPr="006022AE">
              <w:tab/>
              <w:t xml:space="preserve">O presente regulamento estabelece os objetivos do apoio da União à política de asilo, migração e integração. Os </w:t>
            </w:r>
            <w:r w:rsidRPr="006022AE">
              <w:t>Estados-Membros devem assegurar que os seus planos de parceria nacionais e regionais cumprem cada um dos objetivos estabelecidos no presente regulamento</w:t>
            </w:r>
            <w:r w:rsidRPr="006022AE">
              <w:rPr>
                <w:b/>
                <w:i/>
              </w:rPr>
              <w:t>, tendo em conta as circunstâncias específicas do Estado-Membro em causa, designadamente os riscos decorrentes da instrumentalização da migração</w:t>
            </w:r>
            <w:r w:rsidRPr="006022AE">
              <w:t>.</w:t>
            </w:r>
          </w:p>
        </w:tc>
      </w:tr>
    </w:tbl>
    <w:p w:rsidR="00C432E7" w:rsidRPr="006022AE" w:rsidP="00C432E7" w14:paraId="07745BD8" w14:textId="77777777">
      <w:r w:rsidRPr="006022AE">
        <w:rPr>
          <w:rStyle w:val="HideTWBExt"/>
        </w:rPr>
        <w:t>&lt;/Amend&gt;</w:t>
      </w:r>
    </w:p>
    <w:p w:rsidR="00C432E7" w:rsidRPr="006022AE" w:rsidP="00C432E7" w14:paraId="15F41722"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4</w:t>
      </w:r>
      <w:r w:rsidRPr="006022AE">
        <w:rPr>
          <w:rStyle w:val="HideTWBExt"/>
        </w:rPr>
        <w:t>&lt;/NumAm&gt;</w:t>
      </w:r>
    </w:p>
    <w:p w:rsidR="00C432E7" w:rsidRPr="006022AE" w:rsidP="00C432E7" w14:paraId="50282687"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2F5AE535" w14:textId="77777777">
      <w:pPr>
        <w:pStyle w:val="NormalBold"/>
      </w:pPr>
      <w:r w:rsidRPr="006022AE">
        <w:rPr>
          <w:rStyle w:val="HideTWBExt"/>
        </w:rPr>
        <w:t>&lt;Article&gt;</w:t>
      </w:r>
      <w:r w:rsidRPr="006022AE">
        <w:t>Considerando 6 – parágrafo 1</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65CEE"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4D17E5C4" w14:textId="77777777"/>
        </w:tc>
      </w:tr>
      <w:tr w14:paraId="4F1C1255"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42B7F04D"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258A8BA5" w14:textId="77777777">
            <w:pPr>
              <w:pStyle w:val="AmColumnHeading"/>
            </w:pPr>
            <w:r w:rsidRPr="006022AE">
              <w:t>Alteração</w:t>
            </w:r>
          </w:p>
        </w:tc>
      </w:tr>
      <w:tr w14:paraId="1773F84C"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02F8151C" w14:textId="77777777">
            <w:pPr>
              <w:pStyle w:val="Normal6a"/>
            </w:pPr>
            <w:r w:rsidRPr="006022AE">
              <w:t xml:space="preserve">O contexto geopolítico da Europa mudou </w:t>
            </w:r>
            <w:r w:rsidRPr="006022AE">
              <w:t>significativamente, afetando profundamente a gestão da migração da União, também devido ao papel dos intervenientes estatais na promoção e viabilização da migração irregular</w:t>
            </w:r>
            <w:r w:rsidRPr="006022AE">
              <w:rPr>
                <w:b/>
                <w:i/>
              </w:rPr>
              <w:t>, instrumentalizando os fluxos migratórios como ferramenta para fins políticos,</w:t>
            </w:r>
            <w:r w:rsidRPr="006022AE">
              <w:t xml:space="preserve"> e à utilização de </w:t>
            </w:r>
            <w:r w:rsidRPr="006022AE">
              <w:rPr>
                <w:b/>
                <w:i/>
              </w:rPr>
              <w:t>táticas de guerra híbrida</w:t>
            </w:r>
            <w:r w:rsidRPr="006022AE">
              <w:t>, nomeadamente a utilização da migração como arma</w:t>
            </w:r>
            <w:r w:rsidRPr="006022AE">
              <w:rPr>
                <w:vertAlign w:val="superscript"/>
              </w:rPr>
              <w:t>8</w:t>
            </w:r>
            <w:r w:rsidRPr="006022AE">
              <w:t xml:space="preserve">, para desestabilizar a União </w:t>
            </w:r>
            <w:r w:rsidRPr="006022AE">
              <w:t>Europeia e os seus Estados-Membros.  Os Estados-Membros devem ser capazes de reagir de forma rápida e eficaz à evolução dos fluxos migra</w:t>
            </w:r>
            <w:r w:rsidRPr="006022AE">
              <w:t>tórios e devem receber apoio da União para esse efeito</w:t>
            </w:r>
            <w:r w:rsidRPr="006022AE">
              <w:rPr>
                <w:b/>
                <w:i/>
              </w:rPr>
              <w:t>. Para dar resposta a estes desafios europeus, a atribuição do apoio da União deve refletir as prioridades da União</w:t>
            </w:r>
            <w:r w:rsidRPr="006022AE">
              <w:t>. Por conseguinte, o apoio da União executado ao abrigo das regras que regem os planos de parceria nacionais e regionais dos Estados-Membros deve contribuir para dar uma resposta eficaz aos desafios identificados no contexto da Estratégia Europeia de Gestão do Asilo e da Migração a longo prazo e do ciclo anual de gestão da migração estabelec</w:t>
            </w:r>
            <w:r w:rsidRPr="006022AE">
              <w:t>ido em conformidade com o Regulamento (UE) 2024/1351 do Parlamento Europeu e do Conselho</w:t>
            </w:r>
            <w:r w:rsidRPr="006022AE">
              <w:rPr>
                <w:vertAlign w:val="superscript"/>
              </w:rPr>
              <w:t>9</w:t>
            </w:r>
            <w:r w:rsidRPr="006022AE">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rsidR="00C432E7" w:rsidRPr="006022AE" w:rsidP="00C11A62" w14:paraId="024E7891" w14:textId="77777777">
            <w:pPr>
              <w:pStyle w:val="Normal6a"/>
            </w:pPr>
            <w:r w:rsidRPr="006022AE">
              <w:t xml:space="preserve">O contexto geopolítico da Europa mudou significativamente, afetando profundamente a gestão da migração da União, também devido ao papel dos intervenientes estatais na promoção </w:t>
            </w:r>
            <w:r w:rsidRPr="006022AE">
              <w:rPr>
                <w:b/>
                <w:i/>
              </w:rPr>
              <w:t>artificial</w:t>
            </w:r>
            <w:r w:rsidRPr="006022AE">
              <w:t xml:space="preserve"> e viabilização da migração irregular e à utilização de </w:t>
            </w:r>
            <w:r w:rsidRPr="006022AE">
              <w:rPr>
                <w:b/>
                <w:i/>
              </w:rPr>
              <w:t>ameaças híbridas</w:t>
            </w:r>
            <w:r w:rsidRPr="006022AE">
              <w:t>, nomeadamente a utilização da migração como arma</w:t>
            </w:r>
            <w:r w:rsidRPr="006022AE">
              <w:rPr>
                <w:vertAlign w:val="superscript"/>
              </w:rPr>
              <w:t>8</w:t>
            </w:r>
            <w:r w:rsidRPr="006022AE">
              <w:t xml:space="preserve">, para desestabilizar a União Europeia e os seus Estados-Membros. Os Estados-Membros devem ser </w:t>
            </w:r>
            <w:r w:rsidRPr="006022AE">
              <w:t>capazes de reagir de forma rápida e eficaz à evolução dos fluxos migratórios e devem receber apoio da União para esse efeito. Por conseguinte, o apoio da União executado ao abrigo das regras que regem os planos de parceria nacionais e regionais dos Estados-Membros deve contribuir para</w:t>
            </w:r>
            <w:r w:rsidRPr="006022AE">
              <w:t xml:space="preserve">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6022AE">
              <w:rPr>
                <w:vertAlign w:val="superscript"/>
              </w:rPr>
              <w:t>9</w:t>
            </w:r>
            <w:r w:rsidRPr="006022AE">
              <w:t>, de 14 de maio de 2024, incluindo o mecanismo de solidariedade anual e o Regime da União de Reinstalação e de Admissão por Motivos Humanitários.</w:t>
            </w:r>
          </w:p>
        </w:tc>
      </w:tr>
      <w:tr w14:paraId="2BCBA0A4"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570926C3" w14:textId="77777777">
            <w:pPr>
              <w:pStyle w:val="Normal6a"/>
            </w:pPr>
            <w:r w:rsidRPr="006022AE">
              <w:rPr>
                <w:b/>
                <w:i/>
              </w:rPr>
              <w:t>_________________</w:t>
            </w:r>
          </w:p>
        </w:tc>
        <w:tc>
          <w:tcPr>
            <w:tcW w:w="4876" w:type="dxa"/>
            <w:tcBorders>
              <w:top w:val="nil"/>
              <w:left w:val="nil"/>
              <w:bottom w:val="nil"/>
              <w:right w:val="nil"/>
            </w:tcBorders>
          </w:tcPr>
          <w:p w:rsidR="00C432E7" w:rsidRPr="006022AE" w:rsidP="00C11A62" w14:paraId="1520F109" w14:textId="77777777">
            <w:pPr>
              <w:pStyle w:val="Normal6a"/>
            </w:pPr>
            <w:r w:rsidRPr="006022AE">
              <w:rPr>
                <w:b/>
                <w:i/>
              </w:rPr>
              <w:t>_________________</w:t>
            </w:r>
          </w:p>
        </w:tc>
      </w:tr>
      <w:tr w14:paraId="1D1E46FD"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3DDE7A29" w14:textId="77777777">
            <w:pPr>
              <w:pStyle w:val="Normal6a"/>
            </w:pPr>
            <w:r w:rsidRPr="006022AE">
              <w:rPr>
                <w:vertAlign w:val="superscript"/>
              </w:rPr>
              <w:t>8</w:t>
            </w:r>
            <w:r w:rsidRPr="006022AE">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rsidR="00C432E7" w:rsidRPr="006022AE" w:rsidP="00C11A62" w14:paraId="1B0154C8" w14:textId="77777777">
            <w:pPr>
              <w:pStyle w:val="Normal6a"/>
            </w:pPr>
            <w:r w:rsidRPr="006022AE">
              <w:rPr>
                <w:vertAlign w:val="superscript"/>
              </w:rPr>
              <w:t>8</w:t>
            </w:r>
            <w:r w:rsidRPr="006022AE">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14:paraId="2F504A1C"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2D961295" w14:textId="77777777">
            <w:pPr>
              <w:pStyle w:val="Normal6a"/>
            </w:pPr>
            <w:r w:rsidRPr="006022AE">
              <w:rPr>
                <w:vertAlign w:val="superscript"/>
              </w:rPr>
              <w:t>9</w:t>
            </w:r>
            <w:r w:rsidRPr="006022AE">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rsidR="00C432E7" w:rsidRPr="006022AE" w:rsidP="00C11A62" w14:paraId="71539A38" w14:textId="77777777">
            <w:pPr>
              <w:pStyle w:val="Normal6a"/>
            </w:pPr>
            <w:r w:rsidRPr="006022AE">
              <w:rPr>
                <w:vertAlign w:val="superscript"/>
              </w:rPr>
              <w:t>9</w:t>
            </w:r>
            <w:r w:rsidRPr="006022AE">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rsidR="00C432E7" w:rsidRPr="006022AE" w:rsidP="00C432E7" w14:paraId="3637E013" w14:textId="77777777">
      <w:r w:rsidRPr="006022AE">
        <w:rPr>
          <w:rStyle w:val="HideTWBExt"/>
        </w:rPr>
        <w:t>&lt;/Amend&gt;</w:t>
      </w:r>
    </w:p>
    <w:p w:rsidR="00C432E7" w:rsidRPr="006022AE" w:rsidP="00C432E7" w14:paraId="189C12D2"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5</w:t>
      </w:r>
      <w:r w:rsidRPr="006022AE">
        <w:rPr>
          <w:rStyle w:val="HideTWBExt"/>
        </w:rPr>
        <w:t>&lt;/NumAm&gt;</w:t>
      </w:r>
    </w:p>
    <w:p w:rsidR="00C432E7" w:rsidRPr="006022AE" w:rsidP="00C432E7" w14:paraId="368AB491"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023DF3F3" w14:textId="77777777">
      <w:pPr>
        <w:pStyle w:val="NormalBold"/>
      </w:pPr>
      <w:r w:rsidRPr="006022AE">
        <w:rPr>
          <w:rStyle w:val="HideTWBExt"/>
        </w:rPr>
        <w:t>&lt;Article&gt;</w:t>
      </w:r>
      <w:r w:rsidRPr="006022AE">
        <w:t>Considerando 7</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AE531"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1DC45984" w14:textId="77777777"/>
        </w:tc>
      </w:tr>
      <w:tr w14:paraId="5F070259"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72730D1"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05887541" w14:textId="77777777">
            <w:pPr>
              <w:pStyle w:val="AmColumnHeading"/>
            </w:pPr>
            <w:r w:rsidRPr="006022AE">
              <w:t>Alteração</w:t>
            </w:r>
          </w:p>
        </w:tc>
      </w:tr>
      <w:tr w14:paraId="0716EA0E"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2AF1F1F7" w14:textId="77777777">
            <w:pPr>
              <w:pStyle w:val="Normal6a"/>
            </w:pPr>
            <w:r w:rsidRPr="006022AE">
              <w:t>(7)</w:t>
            </w:r>
            <w:r w:rsidRPr="006022AE">
              <w:tab/>
              <w:t xml:space="preserve">Dado que os </w:t>
            </w:r>
            <w:r w:rsidRPr="006022AE">
              <w:t>desafios no domínio da migração e do asilo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w:t>
            </w:r>
            <w:r w:rsidRPr="006022AE">
              <w:t>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Estados-Membros.</w:t>
            </w:r>
          </w:p>
        </w:tc>
        <w:tc>
          <w:tcPr>
            <w:tcW w:w="4876" w:type="dxa"/>
            <w:tcBorders>
              <w:top w:val="nil"/>
              <w:left w:val="nil"/>
              <w:bottom w:val="nil"/>
              <w:right w:val="nil"/>
            </w:tcBorders>
          </w:tcPr>
          <w:p w:rsidR="00C432E7" w:rsidRPr="006022AE" w:rsidP="00C11A62" w14:paraId="1EDC5E35" w14:textId="77777777">
            <w:pPr>
              <w:pStyle w:val="Normal6a"/>
            </w:pPr>
            <w:r w:rsidRPr="006022AE">
              <w:t>(7)</w:t>
            </w:r>
            <w:r w:rsidRPr="006022AE">
              <w:tab/>
              <w:t xml:space="preserve">Dado que os desafios no domínio da migração e do asilo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w:t>
            </w:r>
            <w:r w:rsidRPr="006022AE">
              <w:rPr>
                <w:b/>
                <w:i/>
              </w:rPr>
              <w:t>garantindo paralelamente a previsibilidade e o respeito pelos direitos humanos,</w:t>
            </w:r>
            <w:r w:rsidRPr="006022AE">
              <w:t xml:space="preserve"> um</w:t>
            </w:r>
            <w:r w:rsidRPr="006022AE">
              <w:t>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w:t>
            </w:r>
            <w:r w:rsidRPr="006022AE">
              <w:t>ia nacionais e regionais dos Estados-Membros.</w:t>
            </w:r>
          </w:p>
        </w:tc>
      </w:tr>
    </w:tbl>
    <w:p w:rsidR="00C432E7" w:rsidRPr="006022AE" w:rsidP="00C432E7" w14:paraId="151DC38D" w14:textId="77777777">
      <w:r w:rsidRPr="006022AE">
        <w:rPr>
          <w:rStyle w:val="HideTWBExt"/>
        </w:rPr>
        <w:t>&lt;/Amend&gt;</w:t>
      </w:r>
    </w:p>
    <w:p w:rsidR="00C432E7" w:rsidRPr="006022AE" w:rsidP="00C432E7" w14:paraId="31E3AEFF"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6</w:t>
      </w:r>
      <w:r w:rsidRPr="006022AE">
        <w:rPr>
          <w:rStyle w:val="HideTWBExt"/>
        </w:rPr>
        <w:t>&lt;/NumAm&gt;</w:t>
      </w:r>
    </w:p>
    <w:p w:rsidR="00C432E7" w:rsidRPr="006022AE" w:rsidP="00C432E7" w14:paraId="06BD3E03"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2500B69C" w14:textId="77777777">
      <w:pPr>
        <w:pStyle w:val="NormalBold"/>
      </w:pPr>
      <w:r w:rsidRPr="006022AE">
        <w:rPr>
          <w:rStyle w:val="HideTWBExt"/>
        </w:rPr>
        <w:t>&lt;Article&gt;</w:t>
      </w:r>
      <w:r w:rsidRPr="006022AE">
        <w:t>Considerando 8</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D8512"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276A3705" w14:textId="77777777"/>
        </w:tc>
      </w:tr>
      <w:tr w14:paraId="1ECB38B5"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5776DD9A"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06204387" w14:textId="77777777">
            <w:pPr>
              <w:pStyle w:val="AmColumnHeading"/>
            </w:pPr>
            <w:r w:rsidRPr="006022AE">
              <w:t>Alteração</w:t>
            </w:r>
          </w:p>
        </w:tc>
      </w:tr>
      <w:tr w14:paraId="131AECAD"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754B471A" w14:textId="77777777">
            <w:pPr>
              <w:pStyle w:val="Normal6a"/>
            </w:pPr>
            <w:r w:rsidRPr="006022AE">
              <w:t>(8)</w:t>
            </w:r>
            <w:r w:rsidRPr="006022AE">
              <w:tab/>
              <w:t xml:space="preserve">A Comissão e os Estados-Membros devem assegurar que os conhecimentos, as </w:t>
            </w:r>
            <w:r w:rsidRPr="006022AE">
              <w:t xml:space="preserve">competências especializadas e a experiência dos órgãos e organismos competentes da União são tidos em conta na elaboração dos planos de parceria nacionais e regionais dos Estados-Membros e na execução de medidas ou na resposta a desafios relacionados com a </w:t>
            </w:r>
            <w:r w:rsidRPr="006022AE">
              <w:t>gestão da migração, o controlo e a gestão das fronteiras e a segurança interna. Se for caso disso, a Comissão deve também poder envolver os órgãos e organismos competentes da União em atividades destinadas a assegurar que as medidas apoiadas pelo apoio da</w:t>
            </w:r>
            <w:r w:rsidRPr="006022AE">
              <w:t xml:space="preserve"> União estão em conformidade com o acervo pertinente da UE e com as prioridades da União acordadas.</w:t>
            </w:r>
          </w:p>
        </w:tc>
        <w:tc>
          <w:tcPr>
            <w:tcW w:w="4876" w:type="dxa"/>
            <w:tcBorders>
              <w:top w:val="nil"/>
              <w:left w:val="nil"/>
              <w:bottom w:val="nil"/>
              <w:right w:val="nil"/>
            </w:tcBorders>
          </w:tcPr>
          <w:p w:rsidR="00C432E7" w:rsidRPr="006022AE" w:rsidP="00C11A62" w14:paraId="63F397FF" w14:textId="77777777">
            <w:pPr>
              <w:pStyle w:val="Normal6a"/>
            </w:pPr>
            <w:r w:rsidRPr="006022AE">
              <w:t>(8)</w:t>
            </w:r>
            <w:r w:rsidRPr="006022AE">
              <w:tab/>
              <w:t>A Comissão e os Estados-Membros devem assegurar que os conhecimentos, as competências especializadas e a experiência dos órgãos e organismos competentes da União</w:t>
            </w:r>
            <w:r w:rsidRPr="006022AE">
              <w:rPr>
                <w:b/>
                <w:i/>
              </w:rPr>
              <w:t>, bem como da sociedade civil, incluindo as organizações que atuam no domínio dos direitos fundamentais e da proteção internacional,</w:t>
            </w:r>
            <w:r w:rsidRPr="006022AE">
              <w:t xml:space="preserve"> são tidos em conta na elaboração dos </w:t>
            </w:r>
            <w:r w:rsidRPr="006022AE">
              <w:t>planos de parceria nacionais e regionais dos Estados-Membros e na execução de medidas ou na resposta a desafios relacionados com a gestão da migração, o controlo e a gestão das fro</w:t>
            </w:r>
            <w:r w:rsidRPr="006022AE">
              <w:t xml:space="preserve">nteiras e a segurança interna. Se for caso disso, a Comissão deve também poder envolver os órgãos e organismos competentes da União em atividades destinadas a assegurar que as medidas apoiadas pelo apoio da União estão em conformidade </w:t>
            </w:r>
            <w:r w:rsidRPr="006022AE">
              <w:rPr>
                <w:b/>
                <w:i/>
              </w:rPr>
              <w:t>com a Carta dos Direitos Fundamentais da União Europeia,</w:t>
            </w:r>
            <w:r w:rsidRPr="006022AE">
              <w:t xml:space="preserve"> com o acervo pertinente da UE e com as prioridades da União acordadas.</w:t>
            </w:r>
          </w:p>
        </w:tc>
      </w:tr>
    </w:tbl>
    <w:p w:rsidR="00C432E7" w:rsidRPr="006022AE" w:rsidP="00C432E7" w14:paraId="0AF676ED" w14:textId="77777777">
      <w:r w:rsidRPr="006022AE">
        <w:rPr>
          <w:rStyle w:val="HideTWBExt"/>
        </w:rPr>
        <w:t>&lt;/Amend&gt;</w:t>
      </w:r>
    </w:p>
    <w:p w:rsidR="00C432E7" w:rsidRPr="006022AE" w:rsidP="00C432E7" w14:paraId="2C3D1FEA"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7</w:t>
      </w:r>
      <w:r w:rsidRPr="006022AE">
        <w:rPr>
          <w:rStyle w:val="HideTWBExt"/>
        </w:rPr>
        <w:t>&lt;/NumAm&gt;</w:t>
      </w:r>
    </w:p>
    <w:p w:rsidR="00C432E7" w:rsidRPr="006022AE" w:rsidP="00C432E7" w14:paraId="3FFE283A"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145A1935" w14:textId="77777777">
      <w:pPr>
        <w:pStyle w:val="NormalBold"/>
      </w:pPr>
      <w:r w:rsidRPr="006022AE">
        <w:rPr>
          <w:rStyle w:val="HideTWBExt"/>
        </w:rPr>
        <w:t>&lt;Article&gt;</w:t>
      </w:r>
      <w:r w:rsidRPr="006022AE">
        <w:t>Considerando 11</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529A2"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F85BB74" w14:textId="77777777"/>
        </w:tc>
      </w:tr>
      <w:tr w14:paraId="1F8E86DB"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31CAF32F"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51E028EA" w14:textId="77777777">
            <w:pPr>
              <w:pStyle w:val="AmColumnHeading"/>
            </w:pPr>
            <w:r w:rsidRPr="006022AE">
              <w:t>Alteração</w:t>
            </w:r>
          </w:p>
        </w:tc>
      </w:tr>
      <w:tr w14:paraId="0321A7FB"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39D83DF9" w14:textId="77777777">
            <w:pPr>
              <w:pStyle w:val="Normal6a"/>
            </w:pPr>
            <w:r w:rsidRPr="006022AE">
              <w:t>(11)</w:t>
            </w:r>
            <w:r w:rsidRPr="006022AE">
              <w:tab/>
              <w:t xml:space="preserve">O apoio da União deve contribuir para assegurar a consistência, a coerência, as sinergias e as complementaridades entre as </w:t>
            </w:r>
            <w:r w:rsidRPr="006022AE">
              <w:t>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 O apoio da União ao abrigo do presente regulamento pode também incluir o apoio aos recursos pertinentes das delegações</w:t>
            </w:r>
            <w:r w:rsidRPr="006022AE">
              <w:t xml:space="preserve"> da UE em casos devidamente justificados e ser coordenado entre os Estados-Membros e a Comissão nas fases de programação e execução.</w:t>
            </w:r>
          </w:p>
        </w:tc>
        <w:tc>
          <w:tcPr>
            <w:tcW w:w="4876" w:type="dxa"/>
            <w:tcBorders>
              <w:top w:val="nil"/>
              <w:left w:val="nil"/>
              <w:bottom w:val="nil"/>
              <w:right w:val="nil"/>
            </w:tcBorders>
          </w:tcPr>
          <w:p w:rsidR="00C432E7" w:rsidRPr="006022AE" w:rsidP="00C11A62" w14:paraId="37CE5F10" w14:textId="77777777">
            <w:pPr>
              <w:pStyle w:val="Normal6a"/>
            </w:pPr>
            <w:r w:rsidRPr="006022AE">
              <w:t>(11)</w:t>
            </w:r>
            <w:r w:rsidRPr="006022AE">
              <w:tab/>
              <w:t>O apoio da União deve contribuir para assegurar a consistência, a coerência, as sinergias e as complementaridades entre as políticas internas e externas da União</w:t>
            </w:r>
            <w:r w:rsidRPr="006022AE">
              <w:rPr>
                <w:b/>
                <w:i/>
              </w:rPr>
              <w:t>, respeitando plenamente a agenda da UE no que toca à coerência das políticas para o desenvolvimento</w:t>
            </w:r>
            <w:r w:rsidRPr="006022AE">
              <w:t>. É necessária uma maior coerência entre as políticas em matéria de migração, asilo, regresso e ação externa e é importante assegurar que a assistência externa da União e o apoio da União ao abrigo do presente regulamento contribuem para uma abordage</w:t>
            </w:r>
            <w:r w:rsidRPr="006022AE">
              <w:t>m coordenada, holística e estruturada da migração, que maximiza sinergias e aumenta o efeito de alavanca. O apoio da União ao abrigo do presente regulamento pode também incluir o apoio aos recursos pertinentes das delegações da UE</w:t>
            </w:r>
            <w:r w:rsidRPr="006022AE">
              <w:rPr>
                <w:b/>
                <w:i/>
              </w:rPr>
              <w:t>, como os agentes de ligação,</w:t>
            </w:r>
            <w:r w:rsidRPr="006022AE">
              <w:t xml:space="preserve"> em casos devidamente justificados e ser coordenado entre os Estados-Membros e a Comissão nas fases de programação e execução.</w:t>
            </w:r>
          </w:p>
        </w:tc>
      </w:tr>
    </w:tbl>
    <w:p w:rsidR="00C432E7" w:rsidRPr="006022AE" w:rsidP="00C432E7" w14:paraId="3D360061" w14:textId="77777777">
      <w:r w:rsidRPr="006022AE">
        <w:rPr>
          <w:rStyle w:val="HideTWBExt"/>
        </w:rPr>
        <w:t>&lt;/Amend&gt;</w:t>
      </w:r>
    </w:p>
    <w:p w:rsidR="00C432E7" w:rsidRPr="006022AE" w:rsidP="00C432E7" w14:paraId="5BB96BEB"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8</w:t>
      </w:r>
      <w:r w:rsidRPr="006022AE">
        <w:rPr>
          <w:rStyle w:val="HideTWBExt"/>
        </w:rPr>
        <w:t>&lt;/NumAm&gt;</w:t>
      </w:r>
    </w:p>
    <w:p w:rsidR="00C432E7" w:rsidRPr="006022AE" w:rsidP="00C432E7" w14:paraId="736E0FAD"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05C62F8" w14:textId="77777777">
      <w:pPr>
        <w:pStyle w:val="NormalBold"/>
      </w:pPr>
      <w:r w:rsidRPr="006022AE">
        <w:rPr>
          <w:rStyle w:val="HideTWBExt"/>
        </w:rPr>
        <w:t>&lt;Article&gt;</w:t>
      </w:r>
      <w:r w:rsidRPr="006022AE">
        <w:t>Considerando 11-A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8718E"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34DBF80" w14:textId="77777777"/>
        </w:tc>
      </w:tr>
      <w:tr w14:paraId="14164D22"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6E94F8C"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3F9D641C" w14:textId="77777777">
            <w:pPr>
              <w:pStyle w:val="AmColumnHeading"/>
            </w:pPr>
            <w:r w:rsidRPr="006022AE">
              <w:t>Alteração</w:t>
            </w:r>
          </w:p>
        </w:tc>
      </w:tr>
      <w:tr w14:paraId="3CF98090"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3699C55A" w14:textId="77777777">
            <w:pPr>
              <w:pStyle w:val="Normal6a"/>
            </w:pPr>
          </w:p>
        </w:tc>
        <w:tc>
          <w:tcPr>
            <w:tcW w:w="4876" w:type="dxa"/>
            <w:tcBorders>
              <w:top w:val="nil"/>
              <w:left w:val="nil"/>
              <w:bottom w:val="nil"/>
              <w:right w:val="nil"/>
            </w:tcBorders>
          </w:tcPr>
          <w:p w:rsidR="00C432E7" w:rsidRPr="006022AE" w:rsidP="00C11A62" w14:paraId="4434E9C8" w14:textId="77777777">
            <w:pPr>
              <w:pStyle w:val="Normal6a"/>
            </w:pPr>
            <w:r w:rsidRPr="006022AE">
              <w:rPr>
                <w:b/>
                <w:i/>
              </w:rPr>
              <w:t>(11-A)</w:t>
            </w:r>
            <w:r w:rsidRPr="006022AE">
              <w:tab/>
            </w:r>
            <w:r w:rsidRPr="006022AE">
              <w:rPr>
                <w:b/>
                <w:i/>
              </w:rPr>
              <w:t xml:space="preserve">O combate às causas profundas da migração irregular exige </w:t>
            </w:r>
            <w:r w:rsidRPr="006022AE">
              <w:rPr>
                <w:b/>
                <w:i/>
              </w:rPr>
              <w:t>investimentos a longo prazo no crescimento inclusivo, na proteção social, na resiliência às alterações climáticas e na governação. Exige igualmente um apoio às políticas de desenvolvimento sustentável nos países parceiros, em particular nos domínios da educação, da saúde, das energias renováveis e da igualdade de género, uma vez que a consecução dos Objetivos de Desenvolvimento Sustentável é essencial para melhorar os meios de subsistência nos países terceiros e pode também ter um impacto nos fluxos migrató</w:t>
            </w:r>
            <w:r w:rsidRPr="006022AE">
              <w:rPr>
                <w:b/>
                <w:i/>
              </w:rPr>
              <w:t>rios.</w:t>
            </w:r>
          </w:p>
        </w:tc>
      </w:tr>
    </w:tbl>
    <w:p w:rsidR="00C432E7" w:rsidRPr="006022AE" w:rsidP="00C432E7" w14:paraId="4AC5E529" w14:textId="77777777">
      <w:r w:rsidRPr="006022AE">
        <w:rPr>
          <w:rStyle w:val="HideTWBExt"/>
        </w:rPr>
        <w:t>&lt;/Amend&gt;</w:t>
      </w:r>
    </w:p>
    <w:p w:rsidR="00C432E7" w:rsidRPr="006022AE" w:rsidP="00C432E7" w14:paraId="24F52F5C"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9</w:t>
      </w:r>
      <w:r w:rsidRPr="006022AE">
        <w:rPr>
          <w:rStyle w:val="HideTWBExt"/>
        </w:rPr>
        <w:t>&lt;/NumAm&gt;</w:t>
      </w:r>
    </w:p>
    <w:p w:rsidR="00C432E7" w:rsidRPr="006022AE" w:rsidP="00C432E7" w14:paraId="6D26B19D"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0078C209" w14:textId="77777777">
      <w:pPr>
        <w:pStyle w:val="NormalBold"/>
      </w:pPr>
      <w:r w:rsidRPr="006022AE">
        <w:rPr>
          <w:rStyle w:val="HideTWBExt"/>
        </w:rPr>
        <w:t>&lt;Article&gt;</w:t>
      </w:r>
      <w:r w:rsidRPr="006022AE">
        <w:t>Considerando 11-B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0B657"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33B87942" w14:textId="77777777"/>
        </w:tc>
      </w:tr>
      <w:tr w14:paraId="2DB3A95E"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672FF305"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358AED05" w14:textId="77777777">
            <w:pPr>
              <w:pStyle w:val="AmColumnHeading"/>
            </w:pPr>
            <w:r w:rsidRPr="006022AE">
              <w:t>Alteração</w:t>
            </w:r>
          </w:p>
        </w:tc>
      </w:tr>
      <w:tr w14:paraId="25C41FBE"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607538BD" w14:textId="77777777">
            <w:pPr>
              <w:pStyle w:val="Normal6a"/>
            </w:pPr>
          </w:p>
        </w:tc>
        <w:tc>
          <w:tcPr>
            <w:tcW w:w="4876" w:type="dxa"/>
            <w:tcBorders>
              <w:top w:val="nil"/>
              <w:left w:val="nil"/>
              <w:bottom w:val="nil"/>
              <w:right w:val="nil"/>
            </w:tcBorders>
          </w:tcPr>
          <w:p w:rsidR="00C432E7" w:rsidRPr="006022AE" w:rsidP="00C11A62" w14:paraId="0C0E9057" w14:textId="77777777">
            <w:pPr>
              <w:pStyle w:val="Normal6a"/>
            </w:pPr>
            <w:r w:rsidRPr="006022AE">
              <w:rPr>
                <w:b/>
                <w:i/>
              </w:rPr>
              <w:t>(11-B)</w:t>
            </w:r>
            <w:r w:rsidRPr="006022AE">
              <w:tab/>
            </w:r>
            <w:r w:rsidRPr="006022AE">
              <w:rPr>
                <w:b/>
                <w:i/>
              </w:rPr>
              <w:t xml:space="preserve">A Comissão Europeia deve continuar a empenhar-se em prol da </w:t>
            </w:r>
            <w:r w:rsidRPr="006022AE">
              <w:rPr>
                <w:b/>
                <w:i/>
              </w:rPr>
              <w:t>coerência das políticas para o desenvolvimento, assegurando assim a complementaridade da política externa da UE em matéria de migração com os objetivos mais vastos da política externa e da cooperação para o desenvolvimento.</w:t>
            </w:r>
          </w:p>
        </w:tc>
      </w:tr>
    </w:tbl>
    <w:p w:rsidR="00C432E7" w:rsidRPr="006022AE" w:rsidP="00C432E7" w14:paraId="70027019" w14:textId="77777777">
      <w:r w:rsidRPr="006022AE">
        <w:rPr>
          <w:rStyle w:val="HideTWBExt"/>
        </w:rPr>
        <w:t>&lt;/Amend&gt;</w:t>
      </w:r>
    </w:p>
    <w:p w:rsidR="00C432E7" w:rsidRPr="006022AE" w:rsidP="00C432E7" w14:paraId="28935224"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10</w:t>
      </w:r>
      <w:r w:rsidRPr="006022AE">
        <w:rPr>
          <w:rStyle w:val="HideTWBExt"/>
        </w:rPr>
        <w:t>&lt;/NumAm&gt;</w:t>
      </w:r>
    </w:p>
    <w:p w:rsidR="00C432E7" w:rsidRPr="006022AE" w:rsidP="00C432E7" w14:paraId="36C2E7A6"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E3DAA76" w14:textId="77777777">
      <w:pPr>
        <w:pStyle w:val="NormalBold"/>
      </w:pPr>
      <w:r w:rsidRPr="006022AE">
        <w:rPr>
          <w:rStyle w:val="HideTWBExt"/>
        </w:rPr>
        <w:t>&lt;Article&gt;</w:t>
      </w:r>
      <w:r w:rsidRPr="006022AE">
        <w:t>Considerando 16</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9E63C"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4EC164EE" w14:textId="77777777"/>
        </w:tc>
      </w:tr>
      <w:tr w14:paraId="6D83E2D1"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6A127B96"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621C29FE" w14:textId="77777777">
            <w:pPr>
              <w:pStyle w:val="AmColumnHeading"/>
            </w:pPr>
            <w:r w:rsidRPr="006022AE">
              <w:t>Alteração</w:t>
            </w:r>
          </w:p>
        </w:tc>
      </w:tr>
      <w:tr w14:paraId="67DF3470"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77A15B31" w14:textId="77777777">
            <w:pPr>
              <w:pStyle w:val="Normal6a"/>
            </w:pPr>
            <w:r w:rsidRPr="006022AE">
              <w:t>(16)</w:t>
            </w:r>
            <w:r w:rsidRPr="006022AE">
              <w:tab/>
              <w:t xml:space="preserve">Desde que estejam preenchidas </w:t>
            </w:r>
            <w:r w:rsidRPr="006022AE">
              <w:t xml:space="preserve">determinadas condições, os países terceiros que tenham celebrado um acordo com a União </w:t>
            </w:r>
            <w:r w:rsidRPr="006022AE">
              <w:t>relativo aos critérios e mecanismos de determinação do Estado responsável pela apreciação de um pedido de proteção internacional registado num Estado-Membro ou no país terceiro em causa devem ser autorizados a participar no apoio da União ao abrigo do presente regulamento.</w:t>
            </w:r>
          </w:p>
        </w:tc>
        <w:tc>
          <w:tcPr>
            <w:tcW w:w="4876" w:type="dxa"/>
            <w:tcBorders>
              <w:top w:val="nil"/>
              <w:left w:val="nil"/>
              <w:bottom w:val="nil"/>
              <w:right w:val="nil"/>
            </w:tcBorders>
          </w:tcPr>
          <w:p w:rsidR="00C432E7" w:rsidRPr="006022AE" w:rsidP="00C11A62" w14:paraId="04345CF7" w14:textId="77777777">
            <w:pPr>
              <w:pStyle w:val="Normal6a"/>
            </w:pPr>
            <w:r w:rsidRPr="006022AE">
              <w:t>(16)</w:t>
            </w:r>
            <w:r w:rsidRPr="006022AE">
              <w:tab/>
            </w:r>
            <w:r w:rsidRPr="006022AE">
              <w:rPr>
                <w:b/>
                <w:i/>
              </w:rPr>
              <w:t xml:space="preserve">O apoio da União prestado a título </w:t>
            </w:r>
            <w:r w:rsidRPr="006022AE">
              <w:rPr>
                <w:b/>
                <w:i/>
              </w:rPr>
              <w:t>do presente regulamento deverá estar aberto à participação de países terceiros sempre que tal seja do interesse da União.</w:t>
            </w:r>
            <w:r w:rsidRPr="006022AE">
              <w:t xml:space="preserve"> Desde que estejam preenchidas determinadas condições, os países terceiros que tenham celebrado um acordo com a União relativo aos critérios e mecanismos de determinação do Estado responsável pela apreciação de um pedido de proteção internacional registado num Estado-Membro ou no país terceiro em causa devem ser autorizados a participar no apoio da Uniã</w:t>
            </w:r>
            <w:r w:rsidRPr="006022AE">
              <w:t xml:space="preserve">o ao abrigo do presente regulamento. </w:t>
            </w:r>
            <w:r w:rsidRPr="006022AE">
              <w:rPr>
                <w:b/>
                <w:i/>
              </w:rPr>
              <w:t>Caso o país terceiro ponha em risco o cumprimento do acordo, a União poderá suspender o seu apoio a título do presente regulamento. A participação deve garantir um equilíbrio justo entre a contribuição e os benefícios que o país terceiro obtém e assegurar a proteção dos interesses financeiros e de segurança da União. Sempre que sejam tomadas decisões sobre a participação de países terceiros, há que respeitar as prerrogativas do Parlamento Europeu, do Conselho e da Comiss</w:t>
            </w:r>
            <w:r w:rsidRPr="006022AE">
              <w:rPr>
                <w:b/>
                <w:i/>
              </w:rPr>
              <w:t>ão, conforme estabelecidas no artigo 218.º do TFUE.</w:t>
            </w:r>
          </w:p>
        </w:tc>
      </w:tr>
    </w:tbl>
    <w:p w:rsidR="00C432E7" w:rsidRPr="006022AE" w:rsidP="00C432E7" w14:paraId="78EB9C2D" w14:textId="77777777">
      <w:r w:rsidRPr="006022AE">
        <w:rPr>
          <w:rStyle w:val="HideTWBExt"/>
        </w:rPr>
        <w:t>&lt;/Amend&gt;</w:t>
      </w:r>
    </w:p>
    <w:p w:rsidR="00C432E7" w:rsidRPr="006022AE" w:rsidP="00C432E7" w14:paraId="01D37558"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11</w:t>
      </w:r>
      <w:r w:rsidRPr="006022AE">
        <w:rPr>
          <w:rStyle w:val="HideTWBExt"/>
        </w:rPr>
        <w:t>&lt;/NumAm&gt;</w:t>
      </w:r>
    </w:p>
    <w:p w:rsidR="00C432E7" w:rsidRPr="006022AE" w:rsidP="00C432E7" w14:paraId="28496259"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224EBEB6" w14:textId="77777777">
      <w:pPr>
        <w:pStyle w:val="NormalBold"/>
      </w:pPr>
      <w:r w:rsidRPr="006022AE">
        <w:rPr>
          <w:rStyle w:val="HideTWBExt"/>
        </w:rPr>
        <w:t>&lt;Article&gt;</w:t>
      </w:r>
      <w:r w:rsidRPr="006022AE">
        <w:t>Considerando 16-A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4F472"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41F71672" w14:textId="77777777"/>
        </w:tc>
      </w:tr>
      <w:tr w14:paraId="4071B956"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7C29BE0"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4FE28769" w14:textId="77777777">
            <w:pPr>
              <w:pStyle w:val="AmColumnHeading"/>
            </w:pPr>
            <w:r w:rsidRPr="006022AE">
              <w:t>Alteração</w:t>
            </w:r>
          </w:p>
        </w:tc>
      </w:tr>
      <w:tr w14:paraId="0DC0126D"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65DFEB30" w14:textId="77777777">
            <w:pPr>
              <w:pStyle w:val="Normal6a"/>
            </w:pPr>
          </w:p>
        </w:tc>
        <w:tc>
          <w:tcPr>
            <w:tcW w:w="4876" w:type="dxa"/>
            <w:tcBorders>
              <w:top w:val="nil"/>
              <w:left w:val="nil"/>
              <w:bottom w:val="nil"/>
              <w:right w:val="nil"/>
            </w:tcBorders>
          </w:tcPr>
          <w:p w:rsidR="00C432E7" w:rsidRPr="006022AE" w:rsidP="00C11A62" w14:paraId="5A4E6D33" w14:textId="77777777">
            <w:pPr>
              <w:pStyle w:val="Normal6a"/>
            </w:pPr>
            <w:r w:rsidRPr="006022AE">
              <w:rPr>
                <w:b/>
                <w:i/>
              </w:rPr>
              <w:t>(16-A)</w:t>
            </w:r>
            <w:r w:rsidRPr="006022AE">
              <w:tab/>
            </w:r>
            <w:r w:rsidRPr="006022AE">
              <w:rPr>
                <w:b/>
                <w:i/>
              </w:rPr>
              <w:t xml:space="preserve">A </w:t>
            </w:r>
            <w:r w:rsidRPr="006022AE">
              <w:rPr>
                <w:b/>
                <w:i/>
              </w:rPr>
              <w:t>este respeito, os acordos com países terceiros devem basear-se sempre no respeito pelos direitos fundamentais, pelo direito internacional e pelo princípio da não repulsão. Além disso, tais acordos devem também incluir medidas para combater as causas profundas da migração, tais como a redução da pobreza, a prevenção de conflitos, a resiliência às alterações climáticas e o desenvolvimento sustentável.</w:t>
            </w:r>
          </w:p>
        </w:tc>
      </w:tr>
    </w:tbl>
    <w:p w:rsidR="00C432E7" w:rsidRPr="006022AE" w:rsidP="00C432E7" w14:paraId="1C8F8B5C" w14:textId="77777777">
      <w:r w:rsidRPr="006022AE">
        <w:rPr>
          <w:rStyle w:val="HideTWBExt"/>
        </w:rPr>
        <w:t>&lt;/Amend&gt;</w:t>
      </w:r>
    </w:p>
    <w:p w:rsidR="00C432E7" w:rsidRPr="006022AE" w:rsidP="00C432E7" w14:paraId="49E1FEE5"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12</w:t>
      </w:r>
      <w:r w:rsidRPr="006022AE">
        <w:rPr>
          <w:rStyle w:val="HideTWBExt"/>
        </w:rPr>
        <w:t>&lt;/NumAm&gt;</w:t>
      </w:r>
    </w:p>
    <w:p w:rsidR="00C432E7" w:rsidRPr="006022AE" w:rsidP="00C432E7" w14:paraId="7DFC730D"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58D6AE16" w14:textId="77777777">
      <w:pPr>
        <w:pStyle w:val="NormalBold"/>
      </w:pPr>
      <w:r w:rsidRPr="006022AE">
        <w:rPr>
          <w:rStyle w:val="HideTWBExt"/>
        </w:rPr>
        <w:t>&lt;Article&gt;</w:t>
      </w:r>
      <w:r w:rsidRPr="006022AE">
        <w:t>Artigo 1 – parágrafo 1</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1061A"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3EE15F47" w14:textId="77777777"/>
        </w:tc>
      </w:tr>
      <w:tr w14:paraId="3049AD91"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1323EF16"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6497D816" w14:textId="77777777">
            <w:pPr>
              <w:pStyle w:val="AmColumnHeading"/>
            </w:pPr>
            <w:r w:rsidRPr="006022AE">
              <w:t>Alteração</w:t>
            </w:r>
          </w:p>
        </w:tc>
      </w:tr>
      <w:tr w14:paraId="12148358"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15946AE5" w14:textId="77777777">
            <w:pPr>
              <w:pStyle w:val="Normal6a"/>
            </w:pPr>
            <w:r w:rsidRPr="006022AE">
              <w:t xml:space="preserve">O presente regulamento estabelece os objetivos e o financiamento do apoio da União à execução, ao reforço e à elaboração da política comum de asilo e da política comum de imigração para o </w:t>
            </w:r>
            <w:r w:rsidRPr="006022AE">
              <w:t>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rsidR="00C432E7" w:rsidRPr="006022AE" w:rsidP="00C11A62" w14:paraId="79D59726" w14:textId="77777777">
            <w:pPr>
              <w:pStyle w:val="Normal6a"/>
            </w:pPr>
            <w:r w:rsidRPr="006022AE">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w:t>
            </w:r>
            <w:r w:rsidRPr="006022AE">
              <w:rPr>
                <w:b/>
                <w:i/>
              </w:rPr>
              <w:t>bem como dos retornos e da integração,</w:t>
            </w:r>
            <w:r w:rsidRPr="006022AE">
              <w:t xml:space="preserve"> nomeadamente prestando apoio à execução, ao reforço e ao desenvolvimento do Pacto em matéria de Migração e Asilo, bem como do sistema comum de proteção temporária das pessoas deslocadas em caso de afluxo maciço.</w:t>
            </w:r>
          </w:p>
        </w:tc>
      </w:tr>
    </w:tbl>
    <w:p w:rsidR="00C432E7" w:rsidRPr="006022AE" w:rsidP="00C432E7" w14:paraId="37FF883B" w14:textId="77777777">
      <w:r w:rsidRPr="006022AE">
        <w:rPr>
          <w:rStyle w:val="HideTWBExt"/>
        </w:rPr>
        <w:t>&lt;/Amend&gt;</w:t>
      </w:r>
    </w:p>
    <w:p w:rsidR="00C432E7" w:rsidRPr="006022AE" w:rsidP="00C432E7" w14:paraId="611A214A"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13</w:t>
      </w:r>
      <w:r w:rsidRPr="006022AE">
        <w:rPr>
          <w:rStyle w:val="HideTWBExt"/>
        </w:rPr>
        <w:t>&lt;/NumAm&gt;</w:t>
      </w:r>
    </w:p>
    <w:p w:rsidR="00C432E7" w:rsidRPr="006022AE" w:rsidP="00C432E7" w14:paraId="427BF644" w14:textId="77777777">
      <w:pPr>
        <w:pStyle w:val="NormalBold12b"/>
      </w:pPr>
      <w:r w:rsidRPr="006022AE">
        <w:rPr>
          <w:rStyle w:val="HideTWBExt"/>
        </w:rPr>
        <w:t>&lt;DocAmend&gt;</w:t>
      </w:r>
      <w:r w:rsidRPr="006022AE">
        <w:t xml:space="preserve">Proposta de </w:t>
      </w:r>
      <w:r w:rsidRPr="006022AE">
        <w:t>regulamento</w:t>
      </w:r>
      <w:r w:rsidRPr="006022AE">
        <w:rPr>
          <w:rStyle w:val="HideTWBExt"/>
        </w:rPr>
        <w:t>&lt;/DocAmend&gt;</w:t>
      </w:r>
    </w:p>
    <w:p w:rsidR="00C432E7" w:rsidRPr="006022AE" w:rsidP="00557060" w14:paraId="28A35523" w14:textId="77777777">
      <w:pPr>
        <w:pStyle w:val="NormalBold"/>
      </w:pPr>
      <w:r w:rsidRPr="006022AE">
        <w:rPr>
          <w:rStyle w:val="HideTWBExt"/>
        </w:rPr>
        <w:t>&lt;Article&gt;</w:t>
      </w:r>
      <w:r w:rsidRPr="006022AE">
        <w:t>Artigo 2 – parágrafo 1 – ponto 12-A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81F55"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1D05EFAA" w14:textId="77777777"/>
        </w:tc>
      </w:tr>
      <w:tr w14:paraId="176E20EC"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2366B9CD"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36F2B09C" w14:textId="77777777">
            <w:pPr>
              <w:pStyle w:val="AmColumnHeading"/>
            </w:pPr>
            <w:r w:rsidRPr="006022AE">
              <w:t>Alteração</w:t>
            </w:r>
          </w:p>
        </w:tc>
      </w:tr>
      <w:tr w14:paraId="645B4E47"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76F1C5D0" w14:textId="77777777">
            <w:pPr>
              <w:pStyle w:val="Normal6a"/>
            </w:pPr>
          </w:p>
        </w:tc>
        <w:tc>
          <w:tcPr>
            <w:tcW w:w="4876" w:type="dxa"/>
            <w:tcBorders>
              <w:top w:val="nil"/>
              <w:left w:val="nil"/>
              <w:bottom w:val="nil"/>
              <w:right w:val="nil"/>
            </w:tcBorders>
          </w:tcPr>
          <w:p w:rsidR="00C432E7" w:rsidRPr="006022AE" w:rsidP="00C11A62" w14:paraId="343EB2BA" w14:textId="77777777">
            <w:pPr>
              <w:pStyle w:val="Normal6a"/>
            </w:pPr>
            <w:r w:rsidRPr="006022AE">
              <w:rPr>
                <w:b/>
                <w:i/>
              </w:rPr>
              <w:t>(12-A)</w:t>
            </w:r>
            <w:r w:rsidRPr="006022AE">
              <w:tab/>
            </w:r>
            <w:r w:rsidRPr="006022AE">
              <w:rPr>
                <w:b/>
                <w:i/>
              </w:rPr>
              <w:t>«Regresso», o regresso na aceção do artigo 3.º, ponto 3, da Diretiva 2008/115/CE.</w:t>
            </w:r>
          </w:p>
        </w:tc>
      </w:tr>
    </w:tbl>
    <w:p w:rsidR="00C432E7" w:rsidRPr="006022AE" w:rsidP="00C432E7" w14:paraId="1DD6E94A" w14:textId="77777777">
      <w:r w:rsidRPr="006022AE">
        <w:rPr>
          <w:rStyle w:val="HideTWBExt"/>
        </w:rPr>
        <w:t>&lt;/Amend&gt;</w:t>
      </w:r>
    </w:p>
    <w:p w:rsidR="00C432E7" w:rsidRPr="006022AE" w:rsidP="00C432E7" w14:paraId="58C07A26"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14</w:t>
      </w:r>
      <w:r w:rsidRPr="006022AE">
        <w:rPr>
          <w:rStyle w:val="HideTWBExt"/>
        </w:rPr>
        <w:t>&lt;/NumAm&gt;</w:t>
      </w:r>
    </w:p>
    <w:p w:rsidR="00C432E7" w:rsidRPr="006022AE" w:rsidP="00C432E7" w14:paraId="6B1ADB78"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0062785E" w14:textId="77777777">
      <w:pPr>
        <w:pStyle w:val="NormalBold"/>
      </w:pPr>
      <w:r w:rsidRPr="006022AE">
        <w:rPr>
          <w:rStyle w:val="HideTWBExt"/>
        </w:rPr>
        <w:t>&lt;Article&gt;</w:t>
      </w:r>
      <w:r w:rsidRPr="006022AE">
        <w:t>Artigo 3 – n.º 1 – alínea b</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941D0"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CB065AB" w14:textId="77777777"/>
        </w:tc>
      </w:tr>
      <w:tr w14:paraId="625B1B20"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D9EB7FC"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1D04F5EC" w14:textId="77777777">
            <w:pPr>
              <w:pStyle w:val="AmColumnHeading"/>
            </w:pPr>
            <w:r w:rsidRPr="006022AE">
              <w:t>Alteração</w:t>
            </w:r>
          </w:p>
        </w:tc>
      </w:tr>
      <w:tr w14:paraId="7B2A0EC8"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5C2C83E6" w14:textId="77777777">
            <w:pPr>
              <w:pStyle w:val="Normal6a"/>
            </w:pPr>
            <w:r w:rsidRPr="006022AE">
              <w:t>b)</w:t>
            </w:r>
            <w:r w:rsidRPr="006022AE">
              <w:tab/>
              <w:t xml:space="preserve">Reforçar o regresso e a readmissão eficazes, seguros e dignos, promover e contribuir para a reintegração efetiva em </w:t>
            </w:r>
            <w:r w:rsidRPr="006022AE">
              <w:t xml:space="preserve">países terceiros e contribuir para a luta contra a migração irregular, prevenindo e </w:t>
            </w:r>
            <w:r w:rsidRPr="006022AE">
              <w:t>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rsidR="00C432E7" w:rsidRPr="006022AE" w:rsidP="00C11A62" w14:paraId="32CCF043" w14:textId="77777777">
            <w:pPr>
              <w:pStyle w:val="Normal6a"/>
            </w:pPr>
            <w:r w:rsidRPr="006022AE">
              <w:t>b)</w:t>
            </w:r>
            <w:r w:rsidRPr="006022AE">
              <w:tab/>
              <w:t>Reforçar o regresso e a readmissão eficazes, seguros e dignos, promover e contribuir para a reintegração efetiva em países terceiros</w:t>
            </w:r>
            <w:r w:rsidRPr="006022AE">
              <w:rPr>
                <w:b/>
                <w:i/>
              </w:rPr>
              <w:t>, baseada nos direitos humanos e nas necessidades,</w:t>
            </w:r>
            <w:r w:rsidRPr="006022AE">
              <w:t xml:space="preserve"> e contribuir </w:t>
            </w:r>
            <w:r w:rsidRPr="006022AE">
              <w:t>para a luta contra a migração irregular, prevenindo e combatendo a introdução clandestina de migrantes e o tráfico de seres humanos, bem como a instrumentalização da migração irregular e a sua utilização como arma;</w:t>
            </w:r>
          </w:p>
        </w:tc>
      </w:tr>
    </w:tbl>
    <w:p w:rsidR="00C432E7" w:rsidRPr="006022AE" w:rsidP="00C432E7" w14:paraId="178603B2" w14:textId="77777777">
      <w:r w:rsidRPr="006022AE">
        <w:rPr>
          <w:rStyle w:val="HideTWBExt"/>
        </w:rPr>
        <w:t>&lt;/Amend&gt;</w:t>
      </w:r>
    </w:p>
    <w:p w:rsidR="00C432E7" w:rsidRPr="006022AE" w:rsidP="00C432E7" w14:paraId="0B489304"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15</w:t>
      </w:r>
      <w:r w:rsidRPr="006022AE">
        <w:rPr>
          <w:rStyle w:val="HideTWBExt"/>
        </w:rPr>
        <w:t>&lt;/NumAm&gt;</w:t>
      </w:r>
    </w:p>
    <w:p w:rsidR="00C432E7" w:rsidRPr="006022AE" w:rsidP="00C432E7" w14:paraId="7A3CC1A3"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07DD8B78" w14:textId="77777777">
      <w:pPr>
        <w:pStyle w:val="NormalBold"/>
      </w:pPr>
      <w:r w:rsidRPr="006022AE">
        <w:rPr>
          <w:rStyle w:val="HideTWBExt"/>
        </w:rPr>
        <w:t>&lt;Article&gt;</w:t>
      </w:r>
      <w:r w:rsidRPr="006022AE">
        <w:t>Artigo 3 – n.º 1 – alínea c</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8E439"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93C3ACE" w14:textId="77777777"/>
        </w:tc>
      </w:tr>
      <w:tr w14:paraId="13110DFF"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4848546B"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19DB7480" w14:textId="77777777">
            <w:pPr>
              <w:pStyle w:val="AmColumnHeading"/>
            </w:pPr>
            <w:r w:rsidRPr="006022AE">
              <w:t>Alteração</w:t>
            </w:r>
          </w:p>
        </w:tc>
      </w:tr>
      <w:tr w14:paraId="08212F2F"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1052ABA8" w14:textId="77777777">
            <w:pPr>
              <w:pStyle w:val="Normal6a"/>
            </w:pPr>
            <w:r w:rsidRPr="006022AE">
              <w:t>c)</w:t>
            </w:r>
            <w:r w:rsidRPr="006022AE">
              <w:tab/>
              <w:t xml:space="preserve">Reforçar e favorecer a migração legal </w:t>
            </w:r>
            <w:r w:rsidRPr="006022AE">
              <w:rPr>
                <w:b/>
                <w:i/>
              </w:rPr>
              <w:t>para os Estados-Membros</w:t>
            </w:r>
            <w:r w:rsidRPr="006022AE">
              <w:t xml:space="preserve">, de acordo com as suas necessidades, e promover e contribuir para a integração e inclusão social efetivas dos nacionais de países terceiros </w:t>
            </w:r>
            <w:r w:rsidRPr="006022AE">
              <w:rPr>
                <w:b/>
                <w:i/>
              </w:rPr>
              <w:t>durante as fases iniciais de instalação</w:t>
            </w:r>
            <w:r w:rsidRPr="006022AE">
              <w:t>;</w:t>
            </w:r>
          </w:p>
        </w:tc>
        <w:tc>
          <w:tcPr>
            <w:tcW w:w="4876" w:type="dxa"/>
            <w:tcBorders>
              <w:top w:val="nil"/>
              <w:left w:val="nil"/>
              <w:bottom w:val="nil"/>
              <w:right w:val="nil"/>
            </w:tcBorders>
          </w:tcPr>
          <w:p w:rsidR="00C432E7" w:rsidRPr="006022AE" w:rsidP="00C11A62" w14:paraId="4E901277" w14:textId="77777777">
            <w:pPr>
              <w:pStyle w:val="Normal6a"/>
            </w:pPr>
            <w:r w:rsidRPr="006022AE">
              <w:t>c)</w:t>
            </w:r>
            <w:r w:rsidRPr="006022AE">
              <w:tab/>
            </w:r>
            <w:r w:rsidRPr="006022AE">
              <w:rPr>
                <w:b/>
                <w:i/>
              </w:rPr>
              <w:t>Ajudar os Estados-Membros a gerir,</w:t>
            </w:r>
            <w:r w:rsidRPr="006022AE">
              <w:t xml:space="preserve"> reforçar e favorecer a migração legal, de acordo com as suas necessidades, e promover e contribuir para a integração e inclusão social efetivas dos nacionais de países terceiros;</w:t>
            </w:r>
          </w:p>
        </w:tc>
      </w:tr>
    </w:tbl>
    <w:p w:rsidR="00C432E7" w:rsidRPr="006022AE" w:rsidP="00C432E7" w14:paraId="7C1BCA47" w14:textId="77777777">
      <w:r w:rsidRPr="006022AE">
        <w:rPr>
          <w:rStyle w:val="HideTWBExt"/>
        </w:rPr>
        <w:t>&lt;/Amend&gt;</w:t>
      </w:r>
    </w:p>
    <w:p w:rsidR="00C432E7" w:rsidRPr="006022AE" w:rsidP="00C432E7" w14:paraId="512C0C70"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16</w:t>
      </w:r>
      <w:r w:rsidRPr="006022AE">
        <w:rPr>
          <w:rStyle w:val="HideTWBExt"/>
        </w:rPr>
        <w:t>&lt;/NumAm&gt;</w:t>
      </w:r>
    </w:p>
    <w:p w:rsidR="00C432E7" w:rsidRPr="006022AE" w:rsidP="00C432E7" w14:paraId="21E60E43"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11BDF78F" w14:textId="77777777">
      <w:pPr>
        <w:pStyle w:val="NormalBold"/>
      </w:pPr>
      <w:r w:rsidRPr="006022AE">
        <w:rPr>
          <w:rStyle w:val="HideTWBExt"/>
        </w:rPr>
        <w:t>&lt;Article&gt;</w:t>
      </w:r>
      <w:r w:rsidRPr="006022AE">
        <w:t xml:space="preserve">Artigo 3 – </w:t>
      </w:r>
      <w:r w:rsidRPr="006022AE">
        <w:t xml:space="preserve">n.º 1 – alínea </w:t>
      </w:r>
      <w:r w:rsidRPr="006022AE">
        <w:t>d-A</w:t>
      </w:r>
      <w:r w:rsidRPr="006022AE">
        <w:t xml:space="preserve"> (nova)</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376D2"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3FCEECE9" w14:textId="77777777"/>
        </w:tc>
      </w:tr>
      <w:tr w14:paraId="213F423E"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2D21768"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50D89E57" w14:textId="77777777">
            <w:pPr>
              <w:pStyle w:val="AmColumnHeading"/>
            </w:pPr>
            <w:r w:rsidRPr="006022AE">
              <w:t>Alteração</w:t>
            </w:r>
          </w:p>
        </w:tc>
      </w:tr>
      <w:tr w14:paraId="59EDB931"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12DD057D" w14:textId="77777777">
            <w:pPr>
              <w:pStyle w:val="Normal6a"/>
            </w:pPr>
          </w:p>
        </w:tc>
        <w:tc>
          <w:tcPr>
            <w:tcW w:w="4876" w:type="dxa"/>
            <w:tcBorders>
              <w:top w:val="nil"/>
              <w:left w:val="nil"/>
              <w:bottom w:val="nil"/>
              <w:right w:val="nil"/>
            </w:tcBorders>
          </w:tcPr>
          <w:p w:rsidR="00C432E7" w:rsidRPr="006022AE" w:rsidP="00C11A62" w14:paraId="44285265" w14:textId="77777777">
            <w:pPr>
              <w:pStyle w:val="Normal6a"/>
            </w:pPr>
            <w:r w:rsidRPr="006022AE">
              <w:rPr>
                <w:b/>
                <w:i/>
              </w:rPr>
              <w:t>d-A</w:t>
            </w:r>
            <w:r w:rsidRPr="006022AE">
              <w:rPr>
                <w:b/>
                <w:i/>
              </w:rPr>
              <w:t>)</w:t>
            </w:r>
            <w:r w:rsidRPr="006022AE">
              <w:tab/>
            </w:r>
            <w:r w:rsidRPr="006022AE">
              <w:rPr>
                <w:b/>
                <w:i/>
              </w:rPr>
              <w:t>Cooperar com os países parceiros com base numa abordagem global da migração;</w:t>
            </w:r>
          </w:p>
        </w:tc>
      </w:tr>
    </w:tbl>
    <w:p w:rsidR="00C432E7" w:rsidRPr="006022AE" w:rsidP="00C432E7" w14:paraId="0FE6781A" w14:textId="77777777">
      <w:r w:rsidRPr="006022AE">
        <w:rPr>
          <w:rStyle w:val="HideTWBExt"/>
        </w:rPr>
        <w:t>&lt;/Amend&gt;</w:t>
      </w:r>
    </w:p>
    <w:p w:rsidR="00C432E7" w:rsidRPr="006022AE" w:rsidP="00C432E7" w14:paraId="179A351F"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17</w:t>
      </w:r>
      <w:r w:rsidRPr="006022AE">
        <w:rPr>
          <w:rStyle w:val="HideTWBExt"/>
        </w:rPr>
        <w:t>&lt;/NumAm&gt;</w:t>
      </w:r>
    </w:p>
    <w:p w:rsidR="00C432E7" w:rsidRPr="006022AE" w:rsidP="00C432E7" w14:paraId="11F4982B"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F7E5C0C" w14:textId="77777777">
      <w:pPr>
        <w:pStyle w:val="NormalBold"/>
      </w:pPr>
      <w:r w:rsidRPr="006022AE">
        <w:rPr>
          <w:rStyle w:val="HideTWBExt"/>
        </w:rPr>
        <w:t>&lt;Article&gt;</w:t>
      </w:r>
      <w:r w:rsidRPr="006022AE">
        <w:t>Artigo 3 – n.º 1 – alínea d-B (nova)</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45009"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D9E1B90" w14:textId="77777777"/>
        </w:tc>
      </w:tr>
      <w:tr w14:paraId="0C1CD88A"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75CF323F"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28C797F2" w14:textId="77777777">
            <w:pPr>
              <w:pStyle w:val="AmColumnHeading"/>
            </w:pPr>
            <w:r w:rsidRPr="006022AE">
              <w:t>Alteração</w:t>
            </w:r>
          </w:p>
        </w:tc>
      </w:tr>
      <w:tr w14:paraId="3DF9282E"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49ABCD65" w14:textId="77777777">
            <w:pPr>
              <w:pStyle w:val="Normal6a"/>
            </w:pPr>
          </w:p>
        </w:tc>
        <w:tc>
          <w:tcPr>
            <w:tcW w:w="4876" w:type="dxa"/>
            <w:tcBorders>
              <w:top w:val="nil"/>
              <w:left w:val="nil"/>
              <w:bottom w:val="nil"/>
              <w:right w:val="nil"/>
            </w:tcBorders>
          </w:tcPr>
          <w:p w:rsidR="00C432E7" w:rsidRPr="006022AE" w:rsidP="00C11A62" w14:paraId="5EF37C6C" w14:textId="77777777">
            <w:pPr>
              <w:pStyle w:val="Normal6a"/>
            </w:pPr>
            <w:r w:rsidRPr="006022AE">
              <w:rPr>
                <w:b/>
                <w:i/>
              </w:rPr>
              <w:t>d-B)</w:t>
            </w:r>
            <w:r w:rsidRPr="006022AE">
              <w:tab/>
            </w:r>
            <w:r w:rsidRPr="006022AE">
              <w:rPr>
                <w:b/>
                <w:i/>
              </w:rPr>
              <w:t xml:space="preserve">Caso se constate que um país parceiro não cumpre adequadamente as obrigações mútuas que lhe incumbem por força do presente regulamento, ou que esse país </w:t>
            </w:r>
            <w:r w:rsidRPr="006022AE">
              <w:rPr>
                <w:b/>
                <w:i/>
              </w:rPr>
              <w:t xml:space="preserve">utiliza a migração como ameaça híbrida, a Comissão suspende os </w:t>
            </w:r>
            <w:r w:rsidRPr="006022AE">
              <w:rPr>
                <w:b/>
                <w:i/>
              </w:rPr>
              <w:t>financiamentos a título do presente regulamento destinados a esse país.</w:t>
            </w:r>
          </w:p>
        </w:tc>
      </w:tr>
    </w:tbl>
    <w:p w:rsidR="00C432E7" w:rsidRPr="006022AE" w:rsidP="00C432E7" w14:paraId="1A874A99" w14:textId="77777777">
      <w:r w:rsidRPr="006022AE">
        <w:rPr>
          <w:rStyle w:val="HideTWBExt"/>
        </w:rPr>
        <w:t>&lt;/Amend&gt;</w:t>
      </w:r>
    </w:p>
    <w:p w:rsidR="00C432E7" w:rsidRPr="006022AE" w:rsidP="00C432E7" w14:paraId="534599E9"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18</w:t>
      </w:r>
      <w:r w:rsidRPr="006022AE">
        <w:rPr>
          <w:rStyle w:val="HideTWBExt"/>
        </w:rPr>
        <w:t>&lt;/NumAm&gt;</w:t>
      </w:r>
    </w:p>
    <w:p w:rsidR="00C432E7" w:rsidRPr="006022AE" w:rsidP="00C432E7" w14:paraId="302E60AE"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7E3FAF4D" w14:textId="77777777">
      <w:pPr>
        <w:pStyle w:val="NormalBold"/>
      </w:pPr>
      <w:r w:rsidRPr="006022AE">
        <w:rPr>
          <w:rStyle w:val="HideTWBExt"/>
        </w:rPr>
        <w:t>&lt;Article&gt;</w:t>
      </w:r>
      <w:r w:rsidRPr="006022AE">
        <w:t xml:space="preserve">Artigo 3 – n.º 1 – </w:t>
      </w:r>
      <w:r w:rsidRPr="006022AE">
        <w:t>alínea d-C (nova)</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FEE90"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6C3510BC" w14:textId="77777777"/>
        </w:tc>
      </w:tr>
      <w:tr w14:paraId="6FD54E46"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25FFE44E"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64E63D94" w14:textId="77777777">
            <w:pPr>
              <w:pStyle w:val="AmColumnHeading"/>
            </w:pPr>
            <w:r w:rsidRPr="006022AE">
              <w:t>Alteração</w:t>
            </w:r>
          </w:p>
        </w:tc>
      </w:tr>
      <w:tr w14:paraId="012316AB"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6528C8C4" w14:textId="77777777">
            <w:pPr>
              <w:pStyle w:val="Normal6a"/>
            </w:pPr>
          </w:p>
        </w:tc>
        <w:tc>
          <w:tcPr>
            <w:tcW w:w="4876" w:type="dxa"/>
            <w:tcBorders>
              <w:top w:val="nil"/>
              <w:left w:val="nil"/>
              <w:bottom w:val="nil"/>
              <w:right w:val="nil"/>
            </w:tcBorders>
          </w:tcPr>
          <w:p w:rsidR="00C432E7" w:rsidRPr="006022AE" w:rsidP="00C11A62" w14:paraId="68AAF26C" w14:textId="77777777">
            <w:pPr>
              <w:pStyle w:val="Normal6a"/>
            </w:pPr>
            <w:r w:rsidRPr="006022AE">
              <w:rPr>
                <w:b/>
                <w:i/>
              </w:rPr>
              <w:t>d-C)</w:t>
            </w:r>
            <w:r w:rsidRPr="006022AE">
              <w:tab/>
            </w:r>
            <w:r w:rsidRPr="006022AE">
              <w:rPr>
                <w:b/>
                <w:i/>
              </w:rPr>
              <w:t xml:space="preserve">Contribuir, se for caso disso, para combater as causas profundas da migração, como, por exemplo, mas não exclusivamente, a redução da pobreza, a prevenção de conflitos, a </w:t>
            </w:r>
            <w:r w:rsidRPr="006022AE">
              <w:rPr>
                <w:b/>
                <w:i/>
              </w:rPr>
              <w:t>resiliência às alterações climáticas e o desenvolvimento sustentável.</w:t>
            </w:r>
          </w:p>
        </w:tc>
      </w:tr>
    </w:tbl>
    <w:p w:rsidR="00C432E7" w:rsidRPr="006022AE" w:rsidP="00C432E7" w14:paraId="3A295425" w14:textId="77777777">
      <w:r w:rsidRPr="006022AE">
        <w:rPr>
          <w:rStyle w:val="HideTWBExt"/>
        </w:rPr>
        <w:t>&lt;/Amend&gt;</w:t>
      </w:r>
    </w:p>
    <w:p w:rsidR="00C432E7" w:rsidRPr="006022AE" w:rsidP="00C432E7" w14:paraId="5E8DE7DB"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19</w:t>
      </w:r>
      <w:r w:rsidRPr="006022AE">
        <w:rPr>
          <w:rStyle w:val="HideTWBExt"/>
        </w:rPr>
        <w:t>&lt;/NumAm&gt;</w:t>
      </w:r>
    </w:p>
    <w:p w:rsidR="00C432E7" w:rsidRPr="006022AE" w:rsidP="00C432E7" w14:paraId="0504AEC1"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1FB0CEB3" w14:textId="77777777">
      <w:pPr>
        <w:pStyle w:val="NormalBold"/>
      </w:pPr>
      <w:r w:rsidRPr="006022AE">
        <w:rPr>
          <w:rStyle w:val="HideTWBExt"/>
        </w:rPr>
        <w:t>&lt;Article&gt;</w:t>
      </w:r>
      <w:r w:rsidRPr="006022AE">
        <w:t>Artigo 3 – parágrafo 3-A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7AD7D"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CF65F6D" w14:textId="77777777"/>
        </w:tc>
      </w:tr>
      <w:tr w14:paraId="0FCE8A69"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B878CE6"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6A350A06" w14:textId="77777777">
            <w:pPr>
              <w:pStyle w:val="AmColumnHeading"/>
            </w:pPr>
            <w:r w:rsidRPr="006022AE">
              <w:t>Alteração</w:t>
            </w:r>
          </w:p>
        </w:tc>
      </w:tr>
      <w:tr w14:paraId="5994EAFD"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01A085C9" w14:textId="77777777">
            <w:pPr>
              <w:pStyle w:val="Normal6a"/>
            </w:pPr>
          </w:p>
        </w:tc>
        <w:tc>
          <w:tcPr>
            <w:tcW w:w="4876" w:type="dxa"/>
            <w:tcBorders>
              <w:top w:val="nil"/>
              <w:left w:val="nil"/>
              <w:bottom w:val="nil"/>
              <w:right w:val="nil"/>
            </w:tcBorders>
          </w:tcPr>
          <w:p w:rsidR="00C432E7" w:rsidRPr="006022AE" w:rsidP="00C11A62" w14:paraId="063926DF" w14:textId="77777777">
            <w:pPr>
              <w:pStyle w:val="Normal6a"/>
            </w:pPr>
            <w:r w:rsidRPr="006022AE">
              <w:rPr>
                <w:b/>
                <w:i/>
              </w:rPr>
              <w:t>3-A.</w:t>
            </w:r>
            <w:r w:rsidRPr="006022AE">
              <w:tab/>
            </w:r>
            <w:r w:rsidRPr="006022AE">
              <w:rPr>
                <w:b/>
                <w:i/>
              </w:rPr>
              <w:t xml:space="preserve">A </w:t>
            </w:r>
            <w:r w:rsidRPr="006022AE">
              <w:rPr>
                <w:b/>
                <w:i/>
              </w:rPr>
              <w:t xml:space="preserve">política da União visa maximizar as sinergias e criar parcerias abrangentes, prestando especial atenção aos países de origem, de trânsito e de partida e assegurando uma estratégia coerente de acompanhamento ao longo de todo o trajeto. A abordagem deve ter em conta a eficácia da cooperação e a aplicação dos acordos e diálogos da União em matéria de migração. Todas as ações decorrentes desta abordagem devem ser executadas em plena conformidade com o direito internacional, incluindo o direito internacional no </w:t>
            </w:r>
            <w:r w:rsidRPr="006022AE">
              <w:rPr>
                <w:b/>
                <w:i/>
              </w:rPr>
              <w:t xml:space="preserve">domínio humanitário, dos direitos humanos e dos refugiados, e no devido respeito pelas competências nacionais e da União. As ações em países terceiros devem complementar, e não duplicar nem substituir, os instrumentos de cooperação para o desenvolvimento estabelecidos ao </w:t>
            </w:r>
            <w:r w:rsidRPr="006022AE">
              <w:rPr>
                <w:b/>
                <w:i/>
              </w:rPr>
              <w:t>abrigo do Regulamento (UE) 2021/947.</w:t>
            </w:r>
          </w:p>
        </w:tc>
      </w:tr>
    </w:tbl>
    <w:p w:rsidR="00C432E7" w:rsidRPr="006022AE" w:rsidP="00C432E7" w14:paraId="4107D72A" w14:textId="77777777">
      <w:r w:rsidRPr="006022AE">
        <w:rPr>
          <w:rStyle w:val="HideTWBExt"/>
        </w:rPr>
        <w:t>&lt;/Amend&gt;</w:t>
      </w:r>
    </w:p>
    <w:p w:rsidR="00C432E7" w:rsidRPr="006022AE" w:rsidP="00C432E7" w14:paraId="64D64C62"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20</w:t>
      </w:r>
      <w:r w:rsidRPr="006022AE">
        <w:rPr>
          <w:rStyle w:val="HideTWBExt"/>
        </w:rPr>
        <w:t>&lt;/NumAm&gt;</w:t>
      </w:r>
    </w:p>
    <w:p w:rsidR="00C432E7" w:rsidRPr="006022AE" w:rsidP="00C432E7" w14:paraId="0C3D3B8C"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24222B93" w14:textId="77777777">
      <w:pPr>
        <w:pStyle w:val="NormalBold"/>
      </w:pPr>
      <w:r w:rsidRPr="006022AE">
        <w:rPr>
          <w:rStyle w:val="HideTWBExt"/>
        </w:rPr>
        <w:t>&lt;Article&gt;</w:t>
      </w:r>
      <w:r w:rsidRPr="006022AE">
        <w:t>Artigo 3-A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2AA9F"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4DEE6557" w14:textId="77777777"/>
        </w:tc>
      </w:tr>
      <w:tr w14:paraId="60D5EDD8"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5A4884CE"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2B1BB405" w14:textId="77777777">
            <w:pPr>
              <w:pStyle w:val="AmColumnHeading"/>
            </w:pPr>
            <w:r w:rsidRPr="006022AE">
              <w:t>Alteração</w:t>
            </w:r>
          </w:p>
        </w:tc>
      </w:tr>
      <w:tr w14:paraId="2218551A"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0A1262FF" w14:textId="77777777">
            <w:pPr>
              <w:pStyle w:val="Normal6a"/>
            </w:pPr>
          </w:p>
        </w:tc>
        <w:tc>
          <w:tcPr>
            <w:tcW w:w="4876" w:type="dxa"/>
            <w:tcBorders>
              <w:top w:val="nil"/>
              <w:left w:val="nil"/>
              <w:bottom w:val="nil"/>
              <w:right w:val="nil"/>
            </w:tcBorders>
          </w:tcPr>
          <w:p w:rsidR="00C432E7" w:rsidRPr="006022AE" w:rsidP="00C11A62" w14:paraId="7E6C76D9" w14:textId="77777777">
            <w:pPr>
              <w:pStyle w:val="Normal6a"/>
              <w:jc w:val="center"/>
            </w:pPr>
            <w:r w:rsidRPr="006022AE">
              <w:rPr>
                <w:b/>
                <w:i/>
              </w:rPr>
              <w:t>Artigo 3.º-A</w:t>
            </w:r>
            <w:r w:rsidRPr="006022AE">
              <w:tab/>
            </w:r>
          </w:p>
        </w:tc>
      </w:tr>
      <w:tr w14:paraId="234556F4"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1A857A13" w14:textId="77777777">
            <w:pPr>
              <w:pStyle w:val="Normal6a"/>
            </w:pPr>
          </w:p>
        </w:tc>
        <w:tc>
          <w:tcPr>
            <w:tcW w:w="4876" w:type="dxa"/>
            <w:tcBorders>
              <w:top w:val="nil"/>
              <w:left w:val="nil"/>
              <w:bottom w:val="nil"/>
              <w:right w:val="nil"/>
            </w:tcBorders>
          </w:tcPr>
          <w:p w:rsidR="00C432E7" w:rsidRPr="006022AE" w:rsidP="00C11A62" w14:paraId="0DA8E427" w14:textId="77777777">
            <w:pPr>
              <w:pStyle w:val="Normal6a"/>
              <w:jc w:val="center"/>
            </w:pPr>
            <w:r w:rsidRPr="006022AE">
              <w:rPr>
                <w:b/>
                <w:i/>
              </w:rPr>
              <w:t xml:space="preserve">Apoio da União a </w:t>
            </w:r>
            <w:r w:rsidRPr="006022AE">
              <w:rPr>
                <w:b/>
                <w:i/>
              </w:rPr>
              <w:t>atividades em países terceiros e com estes relacionadas</w:t>
            </w:r>
          </w:p>
        </w:tc>
      </w:tr>
      <w:tr w14:paraId="4BABAA4D"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36259D9E" w14:textId="77777777">
            <w:pPr>
              <w:pStyle w:val="Normal6a"/>
            </w:pPr>
          </w:p>
        </w:tc>
        <w:tc>
          <w:tcPr>
            <w:tcW w:w="4876" w:type="dxa"/>
            <w:tcBorders>
              <w:top w:val="nil"/>
              <w:left w:val="nil"/>
              <w:bottom w:val="nil"/>
              <w:right w:val="nil"/>
            </w:tcBorders>
          </w:tcPr>
          <w:p w:rsidR="00C432E7" w:rsidRPr="006022AE" w:rsidP="00C11A62" w14:paraId="5C1C7B1B" w14:textId="77777777">
            <w:pPr>
              <w:pStyle w:val="Normal6a"/>
            </w:pPr>
            <w:r w:rsidRPr="006022AE">
              <w:rPr>
                <w:b/>
                <w:i/>
              </w:rPr>
              <w:t>Pode ser concedido apoio da União a ações em países terceiros e com estes relacionadas, desde que essas ações contribuam para os objetivos estabelecidos no artigo 3.º do presente regulamento. As ações em questão devem servir os interesses das políticas internas e externas da União e estar em consonância com as atividades realizadas na União.</w:t>
            </w:r>
          </w:p>
        </w:tc>
      </w:tr>
    </w:tbl>
    <w:p w:rsidR="00C432E7" w:rsidRPr="006022AE" w:rsidP="00C432E7" w14:paraId="13B1309B" w14:textId="77777777">
      <w:r w:rsidRPr="006022AE">
        <w:rPr>
          <w:rStyle w:val="HideTWBExt"/>
        </w:rPr>
        <w:t>&lt;/Amend&gt;</w:t>
      </w:r>
    </w:p>
    <w:p w:rsidR="00C432E7" w:rsidRPr="006022AE" w:rsidP="00C432E7" w14:paraId="0FA25B9D"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21</w:t>
      </w:r>
      <w:r w:rsidRPr="006022AE">
        <w:rPr>
          <w:rStyle w:val="HideTWBExt"/>
        </w:rPr>
        <w:t>&lt;/NumAm&gt;</w:t>
      </w:r>
    </w:p>
    <w:p w:rsidR="00C432E7" w:rsidRPr="006022AE" w:rsidP="00C432E7" w14:paraId="62A15D71"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38A95DC" w14:textId="77777777">
      <w:pPr>
        <w:pStyle w:val="NormalBold"/>
      </w:pPr>
      <w:r w:rsidRPr="006022AE">
        <w:rPr>
          <w:rStyle w:val="HideTWBExt"/>
        </w:rPr>
        <w:t>&lt;Article&gt;</w:t>
      </w:r>
      <w:r w:rsidRPr="006022AE">
        <w:t>Artigo 7 – título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65918"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56A402A5" w14:textId="77777777"/>
        </w:tc>
      </w:tr>
      <w:tr w14:paraId="51EF2EFE"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2794CFCD"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12F4BC79" w14:textId="77777777">
            <w:pPr>
              <w:pStyle w:val="AmColumnHeading"/>
            </w:pPr>
            <w:r w:rsidRPr="006022AE">
              <w:t>Alteração</w:t>
            </w:r>
          </w:p>
        </w:tc>
      </w:tr>
      <w:tr w14:paraId="59694F78"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5FEAB996" w14:textId="77777777">
            <w:pPr>
              <w:pStyle w:val="Normal6a"/>
            </w:pPr>
            <w:r w:rsidRPr="006022AE">
              <w:t xml:space="preserve">Países terceiros </w:t>
            </w:r>
            <w:r w:rsidRPr="006022AE">
              <w:rPr>
                <w:b/>
                <w:i/>
              </w:rPr>
              <w:t>associados ao</w:t>
            </w:r>
            <w:r w:rsidRPr="006022AE">
              <w:t xml:space="preserve"> apoio da União</w:t>
            </w:r>
          </w:p>
        </w:tc>
        <w:tc>
          <w:tcPr>
            <w:tcW w:w="4876" w:type="dxa"/>
            <w:tcBorders>
              <w:top w:val="nil"/>
              <w:left w:val="nil"/>
              <w:bottom w:val="nil"/>
              <w:right w:val="nil"/>
            </w:tcBorders>
          </w:tcPr>
          <w:p w:rsidR="00C432E7" w:rsidRPr="006022AE" w:rsidP="00C11A62" w14:paraId="4ADE9E3C" w14:textId="77777777">
            <w:pPr>
              <w:pStyle w:val="Normal6a"/>
            </w:pPr>
            <w:r w:rsidRPr="006022AE">
              <w:t xml:space="preserve">Países terceiros </w:t>
            </w:r>
            <w:r w:rsidRPr="006022AE">
              <w:rPr>
                <w:b/>
                <w:i/>
              </w:rPr>
              <w:t>que participam no</w:t>
            </w:r>
            <w:r w:rsidRPr="006022AE">
              <w:t xml:space="preserve"> apoio da União</w:t>
            </w:r>
          </w:p>
        </w:tc>
      </w:tr>
    </w:tbl>
    <w:p w:rsidR="00C432E7" w:rsidRPr="006022AE" w:rsidP="00C432E7" w14:paraId="381A891C" w14:textId="77777777">
      <w:r w:rsidRPr="006022AE">
        <w:rPr>
          <w:rStyle w:val="HideTWBExt"/>
        </w:rPr>
        <w:t>&lt;/Amend&gt;</w:t>
      </w:r>
    </w:p>
    <w:p w:rsidR="00C432E7" w:rsidRPr="006022AE" w:rsidP="00C432E7" w14:paraId="6D0ABAD4"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22</w:t>
      </w:r>
      <w:r w:rsidRPr="006022AE">
        <w:rPr>
          <w:rStyle w:val="HideTWBExt"/>
        </w:rPr>
        <w:t>&lt;/NumAm&gt;</w:t>
      </w:r>
    </w:p>
    <w:p w:rsidR="00C432E7" w:rsidRPr="006022AE" w:rsidP="00C432E7" w14:paraId="4FAE580B"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6E746FBE" w14:textId="77777777">
      <w:pPr>
        <w:pStyle w:val="NormalBold"/>
      </w:pPr>
      <w:r w:rsidRPr="006022AE">
        <w:rPr>
          <w:rStyle w:val="HideTWBExt"/>
        </w:rPr>
        <w:t>&lt;Article&gt;</w:t>
      </w:r>
      <w:r w:rsidRPr="006022AE">
        <w:t>Artigo 7 – n.º 1</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4F5DC"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03EFAC63" w14:textId="77777777"/>
        </w:tc>
      </w:tr>
      <w:tr w14:paraId="6C1874A1"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6548AC9F"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30133657" w14:textId="77777777">
            <w:pPr>
              <w:pStyle w:val="AmColumnHeading"/>
            </w:pPr>
            <w:r w:rsidRPr="006022AE">
              <w:t>Alteração</w:t>
            </w:r>
          </w:p>
        </w:tc>
      </w:tr>
      <w:tr w14:paraId="6CC82006"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013F3A34" w14:textId="77777777">
            <w:pPr>
              <w:pStyle w:val="Normal6a"/>
            </w:pPr>
            <w:r w:rsidRPr="006022AE">
              <w:t>1.</w:t>
            </w:r>
            <w:r w:rsidRPr="006022AE">
              <w:tab/>
              <w:t xml:space="preserve">O apoio da União ao abrigo do presente regulamento está aberto </w:t>
            </w:r>
            <w:r w:rsidRPr="006022AE">
              <w:rPr>
                <w:b/>
                <w:i/>
              </w:rPr>
              <w:t>a</w:t>
            </w:r>
            <w:r w:rsidRPr="006022AE">
              <w:t xml:space="preserve"> países terceiros que preencham os critérios enumerados no n.º 2, nos termos das condições estabelecidas num acordo específico que cubra a participação do país </w:t>
            </w:r>
            <w:r w:rsidRPr="006022AE">
              <w:t>terceiro em causa no âmbito do apoio da União.</w:t>
            </w:r>
          </w:p>
        </w:tc>
        <w:tc>
          <w:tcPr>
            <w:tcW w:w="4876" w:type="dxa"/>
            <w:tcBorders>
              <w:top w:val="nil"/>
              <w:left w:val="nil"/>
              <w:bottom w:val="nil"/>
              <w:right w:val="nil"/>
            </w:tcBorders>
          </w:tcPr>
          <w:p w:rsidR="00C432E7" w:rsidRPr="006022AE" w:rsidP="00C11A62" w14:paraId="71A89E27" w14:textId="77777777">
            <w:pPr>
              <w:pStyle w:val="Normal6a"/>
            </w:pPr>
            <w:r w:rsidRPr="006022AE">
              <w:t>1.</w:t>
            </w:r>
            <w:r w:rsidRPr="006022AE">
              <w:tab/>
              <w:t xml:space="preserve">O apoio da União ao abrigo do presente regulamento está aberto </w:t>
            </w:r>
            <w:r w:rsidRPr="006022AE">
              <w:rPr>
                <w:b/>
                <w:i/>
              </w:rPr>
              <w:t>à participação de</w:t>
            </w:r>
            <w:r w:rsidRPr="006022AE">
              <w:t xml:space="preserve"> países terceiros que preencham os critérios enumerados no n.º 2, nos termos das condições estabelecidas num acordo específico que </w:t>
            </w:r>
            <w:r w:rsidRPr="006022AE">
              <w:t>cubra a participação do país terceiro em causa no âmbito do apoio da União.</w:t>
            </w:r>
          </w:p>
        </w:tc>
      </w:tr>
    </w:tbl>
    <w:p w:rsidR="00C432E7" w:rsidRPr="006022AE" w:rsidP="00C432E7" w14:paraId="54817419" w14:textId="77777777">
      <w:r w:rsidRPr="006022AE">
        <w:rPr>
          <w:rStyle w:val="HideTWBExt"/>
        </w:rPr>
        <w:t>&lt;/Amend&gt;</w:t>
      </w:r>
    </w:p>
    <w:p w:rsidR="00C432E7" w:rsidRPr="006022AE" w:rsidP="00C432E7" w14:paraId="054FCEE8"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23</w:t>
      </w:r>
      <w:r w:rsidRPr="006022AE">
        <w:rPr>
          <w:rStyle w:val="HideTWBExt"/>
        </w:rPr>
        <w:t>&lt;/NumAm&gt;</w:t>
      </w:r>
    </w:p>
    <w:p w:rsidR="00C432E7" w:rsidRPr="006022AE" w:rsidP="00C432E7" w14:paraId="61C15C5E"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520163EE" w14:textId="77777777">
      <w:pPr>
        <w:pStyle w:val="NormalBold"/>
      </w:pPr>
      <w:r w:rsidRPr="006022AE">
        <w:rPr>
          <w:rStyle w:val="HideTWBExt"/>
        </w:rPr>
        <w:t>&lt;Article&gt;</w:t>
      </w:r>
      <w:r w:rsidRPr="006022AE">
        <w:t>Artigo 7 – n.º 2-A (novo)</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A67ED"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1A637CE0" w14:textId="77777777"/>
        </w:tc>
      </w:tr>
      <w:tr w14:paraId="057F5E0E"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B31E50A"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142C6084" w14:textId="77777777">
            <w:pPr>
              <w:pStyle w:val="AmColumnHeading"/>
            </w:pPr>
            <w:r w:rsidRPr="006022AE">
              <w:t>Alteração</w:t>
            </w:r>
          </w:p>
        </w:tc>
      </w:tr>
      <w:tr w14:paraId="6830EBD8"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0247F81C" w14:textId="77777777">
            <w:pPr>
              <w:pStyle w:val="Normal6a"/>
            </w:pPr>
          </w:p>
        </w:tc>
        <w:tc>
          <w:tcPr>
            <w:tcW w:w="4876" w:type="dxa"/>
            <w:tcBorders>
              <w:top w:val="nil"/>
              <w:left w:val="nil"/>
              <w:bottom w:val="nil"/>
              <w:right w:val="nil"/>
            </w:tcBorders>
          </w:tcPr>
          <w:p w:rsidR="00C432E7" w:rsidRPr="006022AE" w:rsidP="00C11A62" w14:paraId="1E06066B" w14:textId="77777777">
            <w:pPr>
              <w:pStyle w:val="Normal6a"/>
            </w:pPr>
            <w:r w:rsidRPr="006022AE">
              <w:rPr>
                <w:b/>
                <w:i/>
              </w:rPr>
              <w:t>2-A.</w:t>
            </w:r>
            <w:r w:rsidRPr="006022AE">
              <w:tab/>
            </w:r>
            <w:r w:rsidRPr="006022AE">
              <w:rPr>
                <w:b/>
                <w:i/>
              </w:rPr>
              <w:t xml:space="preserve">Deve ser dada especial atenção aos menores não acompanhados, às vítimas de tráfico de seres </w:t>
            </w:r>
            <w:r w:rsidRPr="006022AE">
              <w:rPr>
                <w:b/>
                <w:i/>
              </w:rPr>
              <w:t>humanos, às pessoas com deficiência e aos sobreviventes de violência baseada no género. O apoio da União deve dar prioridade aos sistemas de proteção das crianças e aos serviços especializados de acolhimento e apoio.</w:t>
            </w:r>
          </w:p>
        </w:tc>
      </w:tr>
    </w:tbl>
    <w:p w:rsidR="00C432E7" w:rsidRPr="006022AE" w:rsidP="00C432E7" w14:paraId="37D4BE6C" w14:textId="77777777">
      <w:r w:rsidRPr="006022AE">
        <w:rPr>
          <w:rStyle w:val="HideTWBExt"/>
        </w:rPr>
        <w:t>&lt;/Amend&gt;</w:t>
      </w:r>
    </w:p>
    <w:p w:rsidR="00C432E7" w:rsidRPr="006022AE" w:rsidP="00C432E7" w14:paraId="7799FFDC"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24</w:t>
      </w:r>
      <w:r w:rsidRPr="006022AE">
        <w:rPr>
          <w:rStyle w:val="HideTWBExt"/>
        </w:rPr>
        <w:t>&lt;/NumAm&gt;</w:t>
      </w:r>
    </w:p>
    <w:p w:rsidR="00C432E7" w:rsidRPr="006022AE" w:rsidP="00C432E7" w14:paraId="69F997D3"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27427210" w14:textId="77777777">
      <w:pPr>
        <w:pStyle w:val="NormalBold"/>
      </w:pPr>
      <w:r w:rsidRPr="006022AE">
        <w:rPr>
          <w:rStyle w:val="HideTWBExt"/>
        </w:rPr>
        <w:t>&lt;Article&gt;</w:t>
      </w:r>
      <w:r w:rsidRPr="006022AE">
        <w:t>Artigo 7 – n.º 3 – parágrafo 1 – parte introdutória</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6E432"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3B1EA5AE" w14:textId="77777777"/>
        </w:tc>
      </w:tr>
      <w:tr w14:paraId="0BB26A7C"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662D1FCA"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6C29691D" w14:textId="77777777">
            <w:pPr>
              <w:pStyle w:val="AmColumnHeading"/>
            </w:pPr>
            <w:r w:rsidRPr="006022AE">
              <w:t>Alteração</w:t>
            </w:r>
          </w:p>
        </w:tc>
      </w:tr>
      <w:tr w14:paraId="0E9CA7F7"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56ABCEB8" w14:textId="77777777">
            <w:pPr>
              <w:pStyle w:val="Normal6a"/>
            </w:pPr>
            <w:r w:rsidRPr="006022AE">
              <w:t>O acordo específico referido no n.º 1 deve, pelo menos:</w:t>
            </w:r>
          </w:p>
        </w:tc>
        <w:tc>
          <w:tcPr>
            <w:tcW w:w="4876" w:type="dxa"/>
            <w:tcBorders>
              <w:top w:val="nil"/>
              <w:left w:val="nil"/>
              <w:bottom w:val="nil"/>
              <w:right w:val="nil"/>
            </w:tcBorders>
          </w:tcPr>
          <w:p w:rsidR="00C432E7" w:rsidRPr="006022AE" w:rsidP="00C11A62" w14:paraId="1826411D" w14:textId="77777777">
            <w:pPr>
              <w:pStyle w:val="Normal6a"/>
            </w:pPr>
            <w:r w:rsidRPr="006022AE">
              <w:t xml:space="preserve">O acordo específico </w:t>
            </w:r>
            <w:r w:rsidRPr="006022AE">
              <w:rPr>
                <w:b/>
                <w:i/>
              </w:rPr>
              <w:t xml:space="preserve">de </w:t>
            </w:r>
            <w:r w:rsidRPr="006022AE">
              <w:rPr>
                <w:b/>
                <w:i/>
              </w:rPr>
              <w:t>participação no apoio da União</w:t>
            </w:r>
            <w:r w:rsidRPr="006022AE">
              <w:t xml:space="preserve"> referido no n.º 1 deve, pelo menos:</w:t>
            </w:r>
          </w:p>
        </w:tc>
      </w:tr>
    </w:tbl>
    <w:p w:rsidR="00C432E7" w:rsidRPr="006022AE" w:rsidP="00C432E7" w14:paraId="2AE46B93" w14:textId="77777777">
      <w:r w:rsidRPr="006022AE">
        <w:rPr>
          <w:rStyle w:val="HideTWBExt"/>
        </w:rPr>
        <w:t>&lt;/Amend&gt;</w:t>
      </w:r>
    </w:p>
    <w:p w:rsidR="00C432E7" w:rsidRPr="006022AE" w:rsidP="00C432E7" w14:paraId="17FFACC3"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25</w:t>
      </w:r>
      <w:r w:rsidRPr="006022AE">
        <w:rPr>
          <w:rStyle w:val="HideTWBExt"/>
        </w:rPr>
        <w:t>&lt;/NumAm&gt;</w:t>
      </w:r>
    </w:p>
    <w:p w:rsidR="00C432E7" w:rsidRPr="006022AE" w:rsidP="00C432E7" w14:paraId="46937DD2"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234EB7FC" w14:textId="77777777">
      <w:pPr>
        <w:pStyle w:val="NormalBold"/>
      </w:pPr>
      <w:r w:rsidRPr="006022AE">
        <w:rPr>
          <w:rStyle w:val="HideTWBExt"/>
        </w:rPr>
        <w:t>&lt;Article&gt;</w:t>
      </w:r>
      <w:r w:rsidRPr="006022AE">
        <w:t xml:space="preserve">Artigo 7 – n.º 3 – parágrafo 1 – alínea </w:t>
      </w:r>
      <w:r w:rsidRPr="006022AE">
        <w:t>b-A</w:t>
      </w:r>
      <w:r w:rsidRPr="006022AE">
        <w:t xml:space="preserve"> (nova)</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E7760"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1DF4F818" w14:textId="77777777"/>
        </w:tc>
      </w:tr>
      <w:tr w14:paraId="0F52747D"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469682BA"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17220625" w14:textId="77777777">
            <w:pPr>
              <w:pStyle w:val="AmColumnHeading"/>
            </w:pPr>
            <w:r w:rsidRPr="006022AE">
              <w:t>Alteração</w:t>
            </w:r>
          </w:p>
        </w:tc>
      </w:tr>
      <w:tr w14:paraId="1EAD98AC"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694B97FB" w14:textId="77777777">
            <w:pPr>
              <w:pStyle w:val="Normal6a"/>
            </w:pPr>
          </w:p>
        </w:tc>
        <w:tc>
          <w:tcPr>
            <w:tcW w:w="4876" w:type="dxa"/>
            <w:tcBorders>
              <w:top w:val="nil"/>
              <w:left w:val="nil"/>
              <w:bottom w:val="nil"/>
              <w:right w:val="nil"/>
            </w:tcBorders>
          </w:tcPr>
          <w:p w:rsidR="00C432E7" w:rsidRPr="006022AE" w:rsidP="00C11A62" w14:paraId="14125758" w14:textId="77777777">
            <w:pPr>
              <w:pStyle w:val="Normal6a"/>
            </w:pPr>
            <w:r w:rsidRPr="006022AE">
              <w:rPr>
                <w:b/>
                <w:i/>
              </w:rPr>
              <w:t>b-A</w:t>
            </w:r>
            <w:r w:rsidRPr="006022AE">
              <w:rPr>
                <w:b/>
                <w:i/>
              </w:rPr>
              <w:t>)</w:t>
            </w:r>
            <w:r w:rsidRPr="006022AE">
              <w:tab/>
            </w:r>
            <w:r w:rsidRPr="006022AE">
              <w:rPr>
                <w:b/>
                <w:i/>
              </w:rPr>
              <w:t>Incluir medidas para combater as causas profundas da migração, tais como a redução da pobreza, a prevenção de conflitos, a resiliência às alterações climáticas e o desenvolvimento sustentável;</w:t>
            </w:r>
          </w:p>
        </w:tc>
      </w:tr>
    </w:tbl>
    <w:p w:rsidR="00C432E7" w:rsidRPr="006022AE" w:rsidP="00C432E7" w14:paraId="04C6BFD3" w14:textId="77777777">
      <w:r w:rsidRPr="006022AE">
        <w:rPr>
          <w:rStyle w:val="HideTWBExt"/>
        </w:rPr>
        <w:t>&lt;/Amend&gt;</w:t>
      </w:r>
    </w:p>
    <w:p w:rsidR="00C432E7" w:rsidRPr="006022AE" w:rsidP="00C432E7" w14:paraId="57B9C41D"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26</w:t>
      </w:r>
      <w:r w:rsidRPr="006022AE">
        <w:rPr>
          <w:rStyle w:val="HideTWBExt"/>
        </w:rPr>
        <w:t>&lt;/NumAm&gt;</w:t>
      </w:r>
    </w:p>
    <w:p w:rsidR="00C432E7" w:rsidRPr="006022AE" w:rsidP="00C432E7" w14:paraId="0CA56ACC"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40FEDAEB" w14:textId="77777777">
      <w:pPr>
        <w:pStyle w:val="NormalBold"/>
      </w:pPr>
      <w:r w:rsidRPr="006022AE">
        <w:rPr>
          <w:rStyle w:val="HideTWBExt"/>
        </w:rPr>
        <w:t>&lt;Article&gt;</w:t>
      </w:r>
      <w:r w:rsidRPr="006022AE">
        <w:t>Artigo 7 – n.º 3 – parágrafo 1 – alínea c</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9B770"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0C2135CD" w14:textId="77777777"/>
        </w:tc>
      </w:tr>
      <w:tr w14:paraId="58D6107A"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029F25D9" w14:textId="77777777">
            <w:pPr>
              <w:pStyle w:val="AmColumnHeading"/>
            </w:pPr>
            <w:r w:rsidRPr="006022AE">
              <w:t>Texto da Comissão</w:t>
            </w:r>
          </w:p>
        </w:tc>
        <w:tc>
          <w:tcPr>
            <w:tcW w:w="4876" w:type="dxa"/>
            <w:tcBorders>
              <w:top w:val="nil"/>
              <w:left w:val="nil"/>
              <w:bottom w:val="nil"/>
              <w:right w:val="nil"/>
            </w:tcBorders>
          </w:tcPr>
          <w:p w:rsidR="00C432E7" w:rsidRPr="006022AE" w:rsidP="00C11A62" w14:paraId="2E7BA783" w14:textId="77777777">
            <w:pPr>
              <w:pStyle w:val="AmColumnHeading"/>
            </w:pPr>
            <w:r w:rsidRPr="006022AE">
              <w:t>Alteração</w:t>
            </w:r>
          </w:p>
        </w:tc>
      </w:tr>
      <w:tr w14:paraId="2D251CC6"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2742F888" w14:textId="77777777">
            <w:pPr>
              <w:pStyle w:val="Normal6a"/>
            </w:pPr>
            <w:r w:rsidRPr="006022AE">
              <w:t>c)</w:t>
            </w:r>
            <w:r w:rsidRPr="006022AE">
              <w:tab/>
            </w:r>
            <w:r w:rsidRPr="006022AE">
              <w:rPr>
                <w:b/>
                <w:i/>
              </w:rPr>
              <w:t>Assegurar</w:t>
            </w:r>
            <w:r w:rsidRPr="006022AE">
              <w:t xml:space="preserve"> um equilíbrio justo no que se refere às contribuições feitas, e aos benefícios recebidos, pelo país terceiro que participa no apoio da União;</w:t>
            </w:r>
          </w:p>
        </w:tc>
        <w:tc>
          <w:tcPr>
            <w:tcW w:w="4876" w:type="dxa"/>
            <w:tcBorders>
              <w:top w:val="nil"/>
              <w:left w:val="nil"/>
              <w:bottom w:val="nil"/>
              <w:right w:val="nil"/>
            </w:tcBorders>
          </w:tcPr>
          <w:p w:rsidR="00C432E7" w:rsidRPr="006022AE" w:rsidP="00C11A62" w14:paraId="4F453593" w14:textId="77777777">
            <w:pPr>
              <w:pStyle w:val="Normal6a"/>
            </w:pPr>
            <w:r w:rsidRPr="006022AE">
              <w:t>c)</w:t>
            </w:r>
            <w:r w:rsidRPr="006022AE">
              <w:tab/>
            </w:r>
            <w:r w:rsidRPr="006022AE">
              <w:rPr>
                <w:b/>
                <w:i/>
              </w:rPr>
              <w:t>Promover parcerias mutuamente benéficas, velando por</w:t>
            </w:r>
            <w:r w:rsidRPr="006022AE">
              <w:t xml:space="preserve"> um equilíbrio justo no que se refere às contribuições feitas, e aos benefícios recebidos, pelo país terceiro que participa no apoio da União;</w:t>
            </w:r>
          </w:p>
        </w:tc>
      </w:tr>
    </w:tbl>
    <w:p w:rsidR="00C432E7" w:rsidRPr="006022AE" w:rsidP="00C432E7" w14:paraId="03CD9FA4" w14:textId="77777777">
      <w:r w:rsidRPr="006022AE">
        <w:rPr>
          <w:rStyle w:val="HideTWBExt"/>
        </w:rPr>
        <w:t>&lt;/Amend&gt;</w:t>
      </w:r>
    </w:p>
    <w:p w:rsidR="00C432E7" w:rsidRPr="006022AE" w:rsidP="00C432E7" w14:paraId="0272038A" w14:textId="77777777">
      <w:pPr>
        <w:pStyle w:val="AmNumberTabs"/>
      </w:pPr>
      <w:r w:rsidRPr="006022AE">
        <w:rPr>
          <w:rStyle w:val="HideTWBExt"/>
        </w:rPr>
        <w:t>&lt;Amend&gt;</w:t>
      </w:r>
      <w:r w:rsidRPr="006022AE">
        <w:t>Alteração</w:t>
      </w:r>
      <w:r w:rsidRPr="006022AE">
        <w:tab/>
      </w:r>
      <w:r w:rsidRPr="006022AE">
        <w:tab/>
      </w:r>
      <w:r w:rsidRPr="006022AE">
        <w:rPr>
          <w:rStyle w:val="HideTWBExt"/>
        </w:rPr>
        <w:t>&lt;NumAm&gt;</w:t>
      </w:r>
      <w:r w:rsidRPr="006022AE">
        <w:t>27</w:t>
      </w:r>
      <w:r w:rsidRPr="006022AE">
        <w:rPr>
          <w:rStyle w:val="HideTWBExt"/>
        </w:rPr>
        <w:t>&lt;/NumAm&gt;</w:t>
      </w:r>
    </w:p>
    <w:p w:rsidR="00C432E7" w:rsidRPr="006022AE" w:rsidP="00C432E7" w14:paraId="6AFE7802" w14:textId="77777777">
      <w:pPr>
        <w:pStyle w:val="NormalBold12b"/>
      </w:pPr>
      <w:r w:rsidRPr="006022AE">
        <w:rPr>
          <w:rStyle w:val="HideTWBExt"/>
        </w:rPr>
        <w:t>&lt;DocAmend&gt;</w:t>
      </w:r>
      <w:r w:rsidRPr="006022AE">
        <w:t>Proposta de regulamento</w:t>
      </w:r>
      <w:r w:rsidRPr="006022AE">
        <w:rPr>
          <w:rStyle w:val="HideTWBExt"/>
        </w:rPr>
        <w:t>&lt;/DocAmend&gt;</w:t>
      </w:r>
    </w:p>
    <w:p w:rsidR="00C432E7" w:rsidRPr="006022AE" w:rsidP="00557060" w14:paraId="3F4ECB62" w14:textId="77777777">
      <w:pPr>
        <w:pStyle w:val="NormalBold"/>
      </w:pPr>
      <w:r w:rsidRPr="006022AE">
        <w:rPr>
          <w:rStyle w:val="HideTWBExt"/>
        </w:rPr>
        <w:t>&lt;Article&gt;</w:t>
      </w:r>
      <w:r w:rsidRPr="006022AE">
        <w:t>Artigo 7 – n.º 3 – parágrafo 1 – alínea d</w:t>
      </w:r>
      <w:r w:rsidRPr="006022A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64D31" w14:textId="77777777" w:rsidTr="00C11A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432E7" w:rsidRPr="006022AE" w:rsidP="00C11A62" w14:paraId="4CDD334F" w14:textId="77777777"/>
        </w:tc>
      </w:tr>
      <w:tr w14:paraId="7A94ABE4" w14:textId="77777777" w:rsidTr="00C11A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432E7" w:rsidRPr="006022AE" w:rsidP="00C11A62" w14:paraId="55CC356E" w14:textId="77777777">
            <w:pPr>
              <w:pStyle w:val="AmColumnHeading"/>
            </w:pPr>
            <w:r w:rsidRPr="006022AE">
              <w:t xml:space="preserve">Texto da </w:t>
            </w:r>
            <w:r w:rsidRPr="006022AE">
              <w:t>Comissão</w:t>
            </w:r>
          </w:p>
        </w:tc>
        <w:tc>
          <w:tcPr>
            <w:tcW w:w="4876" w:type="dxa"/>
            <w:tcBorders>
              <w:top w:val="nil"/>
              <w:left w:val="nil"/>
              <w:bottom w:val="nil"/>
              <w:right w:val="nil"/>
            </w:tcBorders>
          </w:tcPr>
          <w:p w:rsidR="00C432E7" w:rsidRPr="006022AE" w:rsidP="00C11A62" w14:paraId="162A94A1" w14:textId="77777777">
            <w:pPr>
              <w:pStyle w:val="AmColumnHeading"/>
            </w:pPr>
            <w:r w:rsidRPr="006022AE">
              <w:t>Alteração</w:t>
            </w:r>
          </w:p>
        </w:tc>
      </w:tr>
      <w:tr w14:paraId="13AD815D" w14:textId="77777777" w:rsidTr="00C11A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432E7" w:rsidRPr="006022AE" w:rsidP="00C11A62" w14:paraId="34934E01" w14:textId="77777777">
            <w:pPr>
              <w:pStyle w:val="Normal6a"/>
            </w:pPr>
            <w:r w:rsidRPr="006022AE">
              <w:t>d)</w:t>
            </w:r>
            <w:r w:rsidRPr="006022AE">
              <w:tab/>
              <w:t>Estabelecer as condições de participação no apoio da União, incluindo o cálculo das contribuições financeiras para o apoio da União e os respetivos custos administrativos;</w:t>
            </w:r>
          </w:p>
        </w:tc>
        <w:tc>
          <w:tcPr>
            <w:tcW w:w="4876" w:type="dxa"/>
            <w:tcBorders>
              <w:top w:val="nil"/>
              <w:left w:val="nil"/>
              <w:bottom w:val="nil"/>
              <w:right w:val="nil"/>
            </w:tcBorders>
          </w:tcPr>
          <w:p w:rsidR="00C432E7" w:rsidRPr="006022AE" w:rsidP="00C11A62" w14:paraId="12243FBA" w14:textId="77777777">
            <w:pPr>
              <w:pStyle w:val="Normal6a"/>
            </w:pPr>
            <w:r w:rsidRPr="006022AE">
              <w:t>d)</w:t>
            </w:r>
            <w:r w:rsidRPr="006022AE">
              <w:tab/>
              <w:t xml:space="preserve">Estabelecer as condições de participação no apoio da União, incluindo o cálculo das contribuições financeiras para o apoio da União e os respetivos custos administrativos </w:t>
            </w:r>
            <w:r w:rsidRPr="006022AE">
              <w:rPr>
                <w:b/>
                <w:i/>
              </w:rPr>
              <w:t>gerais</w:t>
            </w:r>
            <w:r w:rsidRPr="006022AE">
              <w:t xml:space="preserve">; </w:t>
            </w:r>
          </w:p>
        </w:tc>
      </w:tr>
    </w:tbl>
    <w:p w:rsidR="00C432E7" w:rsidRPr="006022AE" w:rsidP="00C432E7" w14:paraId="02488882" w14:textId="77777777">
      <w:r w:rsidRPr="006022AE">
        <w:rPr>
          <w:rStyle w:val="HideTWBExt"/>
        </w:rPr>
        <w:t>&lt;/Amend&gt;</w:t>
      </w:r>
    </w:p>
    <w:p w:rsidR="00C432E7" w:rsidRPr="006022AE" w:rsidP="00C432E7" w14:paraId="33A98DC9" w14:textId="77777777">
      <w:pPr>
        <w:rPr>
          <w:rStyle w:val="HideTWBExt"/>
        </w:rPr>
      </w:pPr>
    </w:p>
    <w:p w:rsidR="00C35330" w:rsidRPr="006022AE" w:rsidP="00C35330" w14:paraId="0AB13875" w14:textId="77777777">
      <w:pPr>
        <w:rPr>
          <w:rStyle w:val="HideTWBExt"/>
        </w:rPr>
      </w:pPr>
    </w:p>
    <w:p w:rsidR="00C35330" w:rsidRPr="006022AE" w:rsidP="00541F71" w14:paraId="4BCFA237" w14:textId="77777777">
      <w:r w:rsidRPr="006022AE">
        <w:rPr>
          <w:rStyle w:val="HideTWBExt"/>
        </w:rPr>
        <w:t>&lt;/RepeatBlock-Amend&gt;</w:t>
      </w:r>
      <w:bookmarkEnd w:id="3"/>
    </w:p>
    <w:p w:rsidR="00541F71" w:rsidRPr="006022AE" w:rsidP="00541F71" w14:paraId="778EFD48" w14:textId="77777777">
      <w:pPr>
        <w:sectPr w:rsidSect="006022A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6F2DFB" w:rsidRPr="006022AE" w:rsidP="006F2DFB" w14:paraId="4397A32D" w14:textId="77777777">
      <w:pPr>
        <w:pStyle w:val="PageHeadingNotTOC"/>
      </w:pPr>
      <w:bookmarkStart w:id="4" w:name="FootprintPageAD"/>
      <w:r w:rsidRPr="006022AE">
        <w:t>ANEXO: DECLARAÇÃO DE CONTRIBUTOS</w:t>
      </w:r>
    </w:p>
    <w:p w:rsidR="006F2DFB" w:rsidRPr="006022AE" w:rsidP="006F2DFB" w14:paraId="2B5BBE1B" w14:textId="77777777">
      <w:pPr>
        <w:pStyle w:val="Normal24a"/>
      </w:pPr>
      <w:r w:rsidRPr="006022AE">
        <w:rPr>
          <w:rStyle w:val="HideTWBExt"/>
        </w:rPr>
        <w:t>&lt;FootprintIntro&gt;</w:t>
      </w:r>
      <w:r w:rsidRPr="006022AE">
        <w:t>O relator de parecer declara, sob sua exclusiva responsabilidade, não ter incluído no seu parecer contributos de representantes de interesses abrangidos pelo âmbito de aplicação do Acordo Interinstitucional sobre um Registo de Transparência Obrigatório</w:t>
      </w:r>
      <w:r>
        <w:rPr>
          <w:rStyle w:val="FootnoteReference"/>
        </w:rPr>
        <w:footnoteReference w:id="2"/>
      </w:r>
      <w:r w:rsidRPr="006022AE">
        <w:t xml:space="preserve"> nem de representantes das autoridades públicas de países terceiros, incluindo as respetivas missões diplomáticas e embaixadas, que devessem ser enumerados no presente anexo nos termos do artigo 8.º do anexo I do Regimento.</w:t>
      </w:r>
      <w:r w:rsidRPr="006022AE">
        <w:rPr>
          <w:rStyle w:val="HideTWBExt"/>
        </w:rPr>
        <w:t>&lt;/FootprintIntro&gt;</w:t>
      </w:r>
    </w:p>
    <w:p w:rsidR="006F2DFB" w:rsidRPr="006022AE" w:rsidP="006F2DFB" w14:paraId="7998D398" w14:textId="77777777"/>
    <w:bookmarkEnd w:id="4"/>
    <w:p w:rsidR="006F2DFB" w:rsidRPr="006022AE" w14:paraId="76FA5A7D" w14:textId="77777777">
      <w:pPr>
        <w:widowControl/>
      </w:pPr>
      <w:r w:rsidRPr="006022AE">
        <w:br w:type="page"/>
      </w:r>
    </w:p>
    <w:p w:rsidR="00BC44D9" w:rsidRPr="006022AE" w:rsidP="00BC44D9" w14:paraId="7D6E5961" w14:textId="77777777">
      <w:pPr>
        <w:pStyle w:val="PageHeadingNotTOC"/>
      </w:pPr>
      <w:bookmarkStart w:id="5" w:name="ProcPageAD"/>
      <w:r w:rsidRPr="006022AE">
        <w:t>PROCESSO DA COMISSÃO ENCARREGADA DE EMITIR PARECER</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72BBAA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0D67D4B4" w14:textId="77777777">
            <w:pPr>
              <w:autoSpaceDE w:val="0"/>
              <w:autoSpaceDN w:val="0"/>
              <w:adjustRightInd w:val="0"/>
              <w:rPr>
                <w:b/>
                <w:bCs/>
                <w:color w:val="000000"/>
                <w:sz w:val="20"/>
                <w:szCs w:val="20"/>
              </w:rPr>
            </w:pPr>
            <w:r w:rsidRPr="006022AE">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4D9" w:rsidRPr="006022AE" w14:paraId="6357B79C" w14:textId="77777777">
            <w:pPr>
              <w:autoSpaceDE w:val="0"/>
              <w:autoSpaceDN w:val="0"/>
              <w:adjustRightInd w:val="0"/>
              <w:rPr>
                <w:color w:val="000000"/>
                <w:sz w:val="20"/>
                <w:szCs w:val="20"/>
              </w:rPr>
            </w:pPr>
            <w:r w:rsidRPr="006022AE">
              <w:rPr>
                <w:color w:val="000000"/>
                <w:sz w:val="20"/>
              </w:rPr>
              <w:t>Estabelecimento do apoio da União ao asilo, à migração e à integração para o período de 2028 a 2034</w:t>
            </w:r>
          </w:p>
        </w:tc>
      </w:tr>
      <w:tr w14:paraId="3260BD27"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23A58B57" w14:textId="77777777">
            <w:pPr>
              <w:autoSpaceDE w:val="0"/>
              <w:autoSpaceDN w:val="0"/>
              <w:adjustRightInd w:val="0"/>
              <w:rPr>
                <w:b/>
                <w:bCs/>
                <w:color w:val="000000"/>
                <w:sz w:val="20"/>
                <w:szCs w:val="20"/>
              </w:rPr>
            </w:pPr>
            <w:r w:rsidRPr="006022AE">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44D9" w:rsidRPr="006022AE" w14:paraId="20DF5230" w14:textId="77777777">
            <w:pPr>
              <w:autoSpaceDE w:val="0"/>
              <w:autoSpaceDN w:val="0"/>
              <w:adjustRightInd w:val="0"/>
              <w:rPr>
                <w:color w:val="000000"/>
                <w:sz w:val="20"/>
                <w:szCs w:val="20"/>
              </w:rPr>
            </w:pPr>
            <w:r w:rsidRPr="006022AE">
              <w:rPr>
                <w:color w:val="000000"/>
                <w:sz w:val="20"/>
              </w:rPr>
              <w:t>COM(2025)0540 – C10-0177/2025 – 2025/0540(COD)</w:t>
            </w:r>
          </w:p>
        </w:tc>
      </w:tr>
      <w:tr w14:paraId="6E07136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4445401C" w14:textId="77777777">
            <w:pPr>
              <w:autoSpaceDE w:val="0"/>
              <w:autoSpaceDN w:val="0"/>
              <w:adjustRightInd w:val="0"/>
              <w:rPr>
                <w:b/>
                <w:bCs/>
                <w:color w:val="000000"/>
                <w:sz w:val="20"/>
                <w:szCs w:val="20"/>
              </w:rPr>
            </w:pPr>
            <w:r w:rsidRPr="006022AE">
              <w:rPr>
                <w:b/>
                <w:color w:val="000000"/>
                <w:sz w:val="20"/>
              </w:rPr>
              <w:t>Committee</w:t>
            </w:r>
            <w:r w:rsidRPr="006022AE">
              <w:rPr>
                <w:b/>
                <w:color w:val="000000"/>
                <w:sz w:val="20"/>
              </w:rPr>
              <w:t xml:space="preserve">(s) </w:t>
            </w:r>
            <w:r w:rsidRPr="006022AE">
              <w:rPr>
                <w:b/>
                <w:color w:val="000000"/>
                <w:sz w:val="20"/>
              </w:rPr>
              <w:t>responsible</w:t>
            </w:r>
          </w:p>
          <w:p w:rsidR="00BC44D9" w:rsidRPr="006022AE" w14:paraId="2FB93BD4" w14:textId="77777777">
            <w:pPr>
              <w:autoSpaceDE w:val="0"/>
              <w:autoSpaceDN w:val="0"/>
              <w:adjustRightInd w:val="0"/>
              <w:rPr>
                <w:color w:val="000000"/>
                <w:sz w:val="20"/>
                <w:szCs w:val="20"/>
              </w:rPr>
            </w:pPr>
            <w:r w:rsidRPr="006022AE">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7038FCB2" w14:textId="77777777">
            <w:pPr>
              <w:autoSpaceDE w:val="0"/>
              <w:autoSpaceDN w:val="0"/>
              <w:adjustRightInd w:val="0"/>
              <w:rPr>
                <w:color w:val="000000"/>
                <w:sz w:val="20"/>
                <w:szCs w:val="20"/>
              </w:rPr>
            </w:pPr>
            <w:r w:rsidRPr="006022AE">
              <w:rPr>
                <w:color w:val="000000"/>
                <w:sz w:val="20"/>
              </w:rPr>
              <w:t>LIBE</w:t>
            </w:r>
          </w:p>
          <w:p w:rsidR="00BC44D9" w:rsidRPr="006022AE" w14:paraId="554319D8" w14:textId="77777777">
            <w:pPr>
              <w:autoSpaceDE w:val="0"/>
              <w:autoSpaceDN w:val="0"/>
              <w:adjustRightInd w:val="0"/>
              <w:rPr>
                <w:color w:val="000000"/>
                <w:sz w:val="20"/>
                <w:szCs w:val="20"/>
              </w:rPr>
            </w:pPr>
            <w:r w:rsidRPr="006022A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0A4363F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565DBA5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4D9" w:rsidRPr="006022AE" w14:paraId="64C17DE1" w14:textId="77777777">
            <w:pPr>
              <w:autoSpaceDE w:val="0"/>
              <w:autoSpaceDN w:val="0"/>
              <w:adjustRightInd w:val="0"/>
              <w:rPr>
                <w:rFonts w:ascii="sans-serif" w:hAnsi="sans-serif" w:cs="sans-serif"/>
                <w:color w:val="000000"/>
              </w:rPr>
            </w:pPr>
          </w:p>
        </w:tc>
      </w:tr>
      <w:tr w14:paraId="5DF3724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207F46A2" w14:textId="77777777">
            <w:pPr>
              <w:autoSpaceDE w:val="0"/>
              <w:autoSpaceDN w:val="0"/>
              <w:adjustRightInd w:val="0"/>
              <w:rPr>
                <w:b/>
                <w:bCs/>
                <w:color w:val="000000"/>
                <w:sz w:val="20"/>
                <w:szCs w:val="20"/>
              </w:rPr>
            </w:pPr>
            <w:r w:rsidRPr="006022AE">
              <w:rPr>
                <w:b/>
                <w:color w:val="000000"/>
                <w:sz w:val="20"/>
              </w:rPr>
              <w:t>Parecer emitido por</w:t>
            </w:r>
          </w:p>
          <w:p w:rsidR="00BC44D9" w:rsidRPr="006022AE" w14:paraId="4DC578F6" w14:textId="77777777">
            <w:pPr>
              <w:autoSpaceDE w:val="0"/>
              <w:autoSpaceDN w:val="0"/>
              <w:adjustRightInd w:val="0"/>
              <w:rPr>
                <w:color w:val="000000"/>
                <w:sz w:val="20"/>
                <w:szCs w:val="20"/>
              </w:rPr>
            </w:pPr>
            <w:r w:rsidRPr="006022AE">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4D9" w:rsidRPr="006022AE" w14:paraId="2BBE537B" w14:textId="77777777">
            <w:pPr>
              <w:autoSpaceDE w:val="0"/>
              <w:autoSpaceDN w:val="0"/>
              <w:adjustRightInd w:val="0"/>
              <w:rPr>
                <w:color w:val="000000"/>
                <w:sz w:val="20"/>
                <w:szCs w:val="20"/>
              </w:rPr>
            </w:pPr>
            <w:r w:rsidRPr="006022AE">
              <w:rPr>
                <w:color w:val="000000"/>
                <w:sz w:val="20"/>
              </w:rPr>
              <w:t>DEVE</w:t>
            </w:r>
          </w:p>
          <w:p w:rsidR="00BC44D9" w:rsidRPr="006022AE" w14:paraId="3F954E8E" w14:textId="77777777">
            <w:pPr>
              <w:autoSpaceDE w:val="0"/>
              <w:autoSpaceDN w:val="0"/>
              <w:adjustRightInd w:val="0"/>
              <w:rPr>
                <w:color w:val="000000"/>
                <w:sz w:val="20"/>
                <w:szCs w:val="20"/>
              </w:rPr>
            </w:pPr>
            <w:r w:rsidRPr="006022AE">
              <w:rPr>
                <w:color w:val="000000"/>
                <w:sz w:val="20"/>
              </w:rPr>
              <w:t>23.10.2025</w:t>
            </w:r>
          </w:p>
        </w:tc>
      </w:tr>
      <w:tr w14:paraId="78FB885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5F730B31" w14:textId="77777777">
            <w:pPr>
              <w:autoSpaceDE w:val="0"/>
              <w:autoSpaceDN w:val="0"/>
              <w:adjustRightInd w:val="0"/>
              <w:rPr>
                <w:b/>
                <w:bCs/>
                <w:color w:val="000000"/>
                <w:sz w:val="20"/>
                <w:szCs w:val="20"/>
              </w:rPr>
            </w:pPr>
            <w:r w:rsidRPr="006022AE">
              <w:rPr>
                <w:b/>
                <w:color w:val="000000"/>
                <w:sz w:val="20"/>
              </w:rPr>
              <w:t>Rapporteur</w:t>
            </w:r>
            <w:r w:rsidRPr="006022AE">
              <w:rPr>
                <w:b/>
                <w:color w:val="000000"/>
                <w:sz w:val="20"/>
              </w:rPr>
              <w:t xml:space="preserve"> for </w:t>
            </w:r>
            <w:r w:rsidRPr="006022AE">
              <w:rPr>
                <w:b/>
                <w:color w:val="000000"/>
                <w:sz w:val="20"/>
              </w:rPr>
              <w:t>opinion</w:t>
            </w:r>
          </w:p>
          <w:p w:rsidR="00BC44D9" w:rsidRPr="006022AE" w14:paraId="5B814000" w14:textId="77777777">
            <w:pPr>
              <w:autoSpaceDE w:val="0"/>
              <w:autoSpaceDN w:val="0"/>
              <w:adjustRightInd w:val="0"/>
              <w:rPr>
                <w:color w:val="000000"/>
                <w:sz w:val="20"/>
                <w:szCs w:val="20"/>
              </w:rPr>
            </w:pPr>
            <w:r w:rsidRPr="006022AE">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4D9" w:rsidRPr="006022AE" w14:paraId="08811ABE" w14:textId="77777777">
            <w:pPr>
              <w:autoSpaceDE w:val="0"/>
              <w:autoSpaceDN w:val="0"/>
              <w:adjustRightInd w:val="0"/>
              <w:rPr>
                <w:color w:val="000000"/>
                <w:sz w:val="20"/>
                <w:szCs w:val="20"/>
              </w:rPr>
            </w:pPr>
            <w:r w:rsidRPr="006022AE">
              <w:rPr>
                <w:color w:val="000000"/>
                <w:sz w:val="20"/>
              </w:rPr>
              <w:t>Ondřej Kolář</w:t>
            </w:r>
          </w:p>
          <w:p w:rsidR="00BC44D9" w:rsidRPr="006022AE" w14:paraId="5BEB9D39" w14:textId="77777777">
            <w:pPr>
              <w:autoSpaceDE w:val="0"/>
              <w:autoSpaceDN w:val="0"/>
              <w:adjustRightInd w:val="0"/>
              <w:rPr>
                <w:color w:val="000000"/>
                <w:sz w:val="20"/>
                <w:szCs w:val="20"/>
              </w:rPr>
            </w:pPr>
            <w:r w:rsidRPr="006022AE">
              <w:rPr>
                <w:color w:val="000000"/>
                <w:sz w:val="20"/>
              </w:rPr>
              <w:t>5.11.2025</w:t>
            </w:r>
          </w:p>
        </w:tc>
      </w:tr>
      <w:tr w14:paraId="5E23323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64AB773B" w14:textId="77777777">
            <w:pPr>
              <w:autoSpaceDE w:val="0"/>
              <w:autoSpaceDN w:val="0"/>
              <w:adjustRightInd w:val="0"/>
              <w:rPr>
                <w:b/>
                <w:bCs/>
                <w:color w:val="000000"/>
                <w:sz w:val="20"/>
                <w:szCs w:val="20"/>
              </w:rPr>
            </w:pPr>
            <w:r w:rsidRPr="006022AE">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210A00A8" w14:textId="77777777">
            <w:pPr>
              <w:autoSpaceDE w:val="0"/>
              <w:autoSpaceDN w:val="0"/>
              <w:adjustRightInd w:val="0"/>
              <w:rPr>
                <w:color w:val="000000"/>
                <w:sz w:val="20"/>
                <w:szCs w:val="20"/>
              </w:rPr>
            </w:pPr>
            <w:r w:rsidRPr="006022AE">
              <w:rPr>
                <w:color w:val="000000"/>
                <w:sz w:val="20"/>
              </w:rPr>
              <w:t>24.2.2026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17C7E7E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6B19401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4D9" w:rsidRPr="006022AE" w14:paraId="42BCC01F" w14:textId="77777777">
            <w:pPr>
              <w:autoSpaceDE w:val="0"/>
              <w:autoSpaceDN w:val="0"/>
              <w:adjustRightInd w:val="0"/>
              <w:rPr>
                <w:rFonts w:ascii="sans-serif" w:hAnsi="sans-serif" w:cs="sans-serif"/>
                <w:color w:val="000000"/>
              </w:rPr>
            </w:pPr>
          </w:p>
        </w:tc>
      </w:tr>
      <w:tr w14:paraId="4F1A3738"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074A305D" w14:textId="77777777">
            <w:pPr>
              <w:autoSpaceDE w:val="0"/>
              <w:autoSpaceDN w:val="0"/>
              <w:adjustRightInd w:val="0"/>
              <w:rPr>
                <w:b/>
                <w:bCs/>
                <w:color w:val="000000"/>
                <w:sz w:val="20"/>
                <w:szCs w:val="20"/>
              </w:rPr>
            </w:pPr>
            <w:r w:rsidRPr="006022AE">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BC44D9" w:rsidRPr="006022AE" w14:paraId="442E2518" w14:textId="77777777">
            <w:pPr>
              <w:autoSpaceDE w:val="0"/>
              <w:autoSpaceDN w:val="0"/>
              <w:adjustRightInd w:val="0"/>
              <w:rPr>
                <w:color w:val="000000"/>
                <w:sz w:val="20"/>
                <w:szCs w:val="20"/>
              </w:rPr>
            </w:pPr>
            <w:r w:rsidRPr="006022AE">
              <w:rPr>
                <w:color w:val="000000"/>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BC44D9" w:rsidRPr="006022AE" w14:paraId="3951E43C"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C44D9" w:rsidRPr="006022AE" w14:paraId="15AD957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C44D9" w:rsidRPr="006022AE" w14:paraId="3F4B842B" w14:textId="77777777">
            <w:pPr>
              <w:autoSpaceDE w:val="0"/>
              <w:autoSpaceDN w:val="0"/>
              <w:adjustRightInd w:val="0"/>
              <w:rPr>
                <w:rFonts w:ascii="sans-serif" w:hAnsi="sans-serif" w:cs="sans-serif"/>
                <w:color w:val="000000"/>
              </w:rPr>
            </w:pPr>
          </w:p>
        </w:tc>
      </w:tr>
      <w:tr w14:paraId="35337FE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4D9" w:rsidRPr="006022AE" w14:paraId="3BC531C4" w14:textId="77777777">
            <w:pPr>
              <w:autoSpaceDE w:val="0"/>
              <w:autoSpaceDN w:val="0"/>
              <w:adjustRightInd w:val="0"/>
              <w:rPr>
                <w:b/>
                <w:bCs/>
                <w:color w:val="000000"/>
                <w:sz w:val="20"/>
                <w:szCs w:val="20"/>
              </w:rPr>
            </w:pPr>
            <w:r w:rsidRPr="006022AE">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44D9" w:rsidRPr="006022AE" w14:paraId="1712FE8D" w14:textId="77777777">
            <w:pPr>
              <w:autoSpaceDE w:val="0"/>
              <w:autoSpaceDN w:val="0"/>
              <w:adjustRightInd w:val="0"/>
              <w:rPr>
                <w:color w:val="000000"/>
                <w:sz w:val="20"/>
                <w:szCs w:val="20"/>
              </w:rPr>
            </w:pPr>
            <w:r w:rsidRPr="006022AE">
              <w:rPr>
                <w:color w:val="000000"/>
                <w:sz w:val="20"/>
              </w:rPr>
              <w:t>+:</w:t>
            </w:r>
          </w:p>
          <w:p w:rsidR="00BC44D9" w:rsidRPr="006022AE" w14:paraId="4EBC329A" w14:textId="77777777">
            <w:pPr>
              <w:autoSpaceDE w:val="0"/>
              <w:autoSpaceDN w:val="0"/>
              <w:adjustRightInd w:val="0"/>
              <w:rPr>
                <w:color w:val="000000"/>
                <w:sz w:val="20"/>
                <w:szCs w:val="20"/>
              </w:rPr>
            </w:pPr>
            <w:r w:rsidRPr="006022AE">
              <w:rPr>
                <w:color w:val="000000"/>
                <w:sz w:val="20"/>
              </w:rPr>
              <w:t>–:</w:t>
            </w:r>
          </w:p>
          <w:p w:rsidR="00BC44D9" w:rsidRPr="006022AE" w14:paraId="24EE0D72" w14:textId="77777777">
            <w:pPr>
              <w:autoSpaceDE w:val="0"/>
              <w:autoSpaceDN w:val="0"/>
              <w:adjustRightInd w:val="0"/>
              <w:rPr>
                <w:color w:val="000000"/>
                <w:sz w:val="20"/>
                <w:szCs w:val="20"/>
              </w:rPr>
            </w:pPr>
            <w:r w:rsidRPr="006022A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4D9" w:rsidRPr="006022AE" w14:paraId="5B869D89" w14:textId="77777777">
            <w:pPr>
              <w:autoSpaceDE w:val="0"/>
              <w:autoSpaceDN w:val="0"/>
              <w:adjustRightInd w:val="0"/>
              <w:rPr>
                <w:color w:val="000000"/>
                <w:sz w:val="20"/>
                <w:szCs w:val="20"/>
              </w:rPr>
            </w:pPr>
            <w:r w:rsidRPr="006022AE">
              <w:rPr>
                <w:color w:val="000000"/>
                <w:sz w:val="20"/>
              </w:rPr>
              <w:t>13</w:t>
            </w:r>
          </w:p>
          <w:p w:rsidR="00BC44D9" w:rsidRPr="006022AE" w14:paraId="565689C7" w14:textId="77777777">
            <w:pPr>
              <w:autoSpaceDE w:val="0"/>
              <w:autoSpaceDN w:val="0"/>
              <w:adjustRightInd w:val="0"/>
              <w:rPr>
                <w:color w:val="000000"/>
                <w:sz w:val="20"/>
                <w:szCs w:val="20"/>
              </w:rPr>
            </w:pPr>
            <w:r w:rsidRPr="006022AE">
              <w:rPr>
                <w:color w:val="000000"/>
                <w:sz w:val="20"/>
              </w:rPr>
              <w:t>5</w:t>
            </w:r>
          </w:p>
          <w:p w:rsidR="00BC44D9" w:rsidRPr="006022AE" w14:paraId="50F07E8B" w14:textId="77777777">
            <w:pPr>
              <w:autoSpaceDE w:val="0"/>
              <w:autoSpaceDN w:val="0"/>
              <w:adjustRightInd w:val="0"/>
              <w:rPr>
                <w:color w:val="000000"/>
                <w:sz w:val="20"/>
                <w:szCs w:val="20"/>
              </w:rPr>
            </w:pPr>
            <w:r w:rsidRPr="006022AE">
              <w:rPr>
                <w:color w:val="000000"/>
                <w:sz w:val="20"/>
              </w:rPr>
              <w:t>4</w:t>
            </w:r>
          </w:p>
        </w:tc>
      </w:tr>
    </w:tbl>
    <w:p w:rsidR="00BC44D9" w:rsidRPr="006022AE" w14:paraId="13BD8500" w14:textId="77777777"/>
    <w:bookmarkEnd w:id="5"/>
    <w:p w:rsidR="006F2DFB" w:rsidRPr="006022AE" w:rsidP="00541F71" w14:paraId="68A4158F" w14:textId="77777777">
      <w:pPr>
        <w:sectPr w:rsidSect="006F2DFB">
          <w:pgSz w:w="11894" w:h="15840"/>
          <w:pgMar w:top="1700" w:right="1417" w:bottom="1417" w:left="1417" w:header="720" w:footer="720" w:gutter="0"/>
          <w:cols w:space="720"/>
          <w:noEndnote/>
          <w:docGrid w:linePitch="326"/>
        </w:sectPr>
      </w:pPr>
    </w:p>
    <w:p w:rsidR="00C432E7" w:rsidRPr="006022AE" w:rsidP="00C36610" w14:paraId="79DBF081" w14:textId="77777777">
      <w:pPr>
        <w:pStyle w:val="PageHeadingNotTOC"/>
      </w:pPr>
      <w:bookmarkStart w:id="6" w:name="RollCallPageAD"/>
      <w:r w:rsidRPr="006022AE">
        <w:t>FINAL VOTE BY ROLL CALL</w:t>
      </w:r>
      <w:r w:rsidRPr="006022AE">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F8BBC4D"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432E7" w:rsidRPr="006022AE" w:rsidP="003858C5" w14:paraId="05A671BD" w14:textId="77777777">
            <w:pPr>
              <w:pStyle w:val="RollCallVotes"/>
            </w:pPr>
            <w:r w:rsidRPr="006022AE">
              <w:t>13</w:t>
            </w:r>
          </w:p>
        </w:tc>
        <w:tc>
          <w:tcPr>
            <w:tcW w:w="7371" w:type="dxa"/>
            <w:shd w:val="pct10" w:color="000000" w:fill="FFFFFF"/>
          </w:tcPr>
          <w:p w:rsidR="00C432E7" w:rsidRPr="006022AE" w:rsidP="003858C5" w14:paraId="5D66104A" w14:textId="77777777">
            <w:pPr>
              <w:pStyle w:val="RollCallSymbols14pt"/>
            </w:pPr>
            <w:r w:rsidRPr="006022AE">
              <w:t>+</w:t>
            </w:r>
          </w:p>
        </w:tc>
      </w:tr>
      <w:tr w14:paraId="345D0B4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1EC3B283" w14:textId="77777777">
            <w:pPr>
              <w:pStyle w:val="RollCallTable"/>
            </w:pPr>
            <w:r w:rsidRPr="006022AE">
              <w:t>PPE</w:t>
            </w:r>
          </w:p>
        </w:tc>
        <w:tc>
          <w:tcPr>
            <w:tcW w:w="7371" w:type="dxa"/>
            <w:shd w:val="clear" w:color="auto" w:fill="FFFFFF"/>
          </w:tcPr>
          <w:p w:rsidR="00C432E7" w:rsidRPr="006022AE" w:rsidP="003858C5" w14:paraId="54A40B94" w14:textId="77777777">
            <w:pPr>
              <w:pStyle w:val="RollCallTable"/>
            </w:pPr>
            <w:r w:rsidRPr="006022AE">
              <w:t>Hildegard Bentele, Niels Geuking, Ondřej Kolář, Angelika Niebler, Paulius Saudargas</w:t>
            </w:r>
          </w:p>
        </w:tc>
      </w:tr>
      <w:tr w14:paraId="0B63E14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708571F6" w14:textId="77777777">
            <w:pPr>
              <w:pStyle w:val="RollCallTable"/>
            </w:pPr>
            <w:r w:rsidRPr="006022AE">
              <w:t>Renew</w:t>
            </w:r>
          </w:p>
        </w:tc>
        <w:tc>
          <w:tcPr>
            <w:tcW w:w="7371" w:type="dxa"/>
            <w:shd w:val="clear" w:color="auto" w:fill="FFFFFF"/>
          </w:tcPr>
          <w:p w:rsidR="00C432E7" w:rsidRPr="006022AE" w:rsidP="003858C5" w14:paraId="4A71D0CB" w14:textId="77777777">
            <w:pPr>
              <w:pStyle w:val="RollCallTable"/>
            </w:pPr>
            <w:r w:rsidRPr="006022AE">
              <w:t>Barry Andrews, Charles Goerens, Hilde Vautmans</w:t>
            </w:r>
          </w:p>
        </w:tc>
      </w:tr>
      <w:tr w14:paraId="2320772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11C618FE" w14:textId="77777777">
            <w:pPr>
              <w:pStyle w:val="RollCallTable"/>
            </w:pPr>
            <w:r w:rsidRPr="006022AE">
              <w:t>S&amp;D</w:t>
            </w:r>
          </w:p>
        </w:tc>
        <w:tc>
          <w:tcPr>
            <w:tcW w:w="7371" w:type="dxa"/>
            <w:shd w:val="clear" w:color="auto" w:fill="FFFFFF"/>
          </w:tcPr>
          <w:p w:rsidR="00C432E7" w:rsidRPr="006022AE" w:rsidP="003858C5" w14:paraId="77B98496" w14:textId="77777777">
            <w:pPr>
              <w:pStyle w:val="RollCallTable"/>
            </w:pPr>
            <w:r w:rsidRPr="006022AE">
              <w:t xml:space="preserve">Robert Biedroń, Udo </w:t>
            </w:r>
            <w:r w:rsidRPr="006022AE">
              <w:t>Bullmann, Marit Maij, Leire Pajín, Birgit Sippel</w:t>
            </w:r>
          </w:p>
        </w:tc>
      </w:tr>
    </w:tbl>
    <w:p w:rsidR="00C432E7" w:rsidRPr="006022AE" w:rsidP="00147FBF" w14:paraId="2F8845B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6975CB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432E7" w:rsidRPr="006022AE" w:rsidP="003858C5" w14:paraId="19E79E47" w14:textId="77777777">
            <w:pPr>
              <w:pStyle w:val="RollCallVotes"/>
            </w:pPr>
            <w:r w:rsidRPr="006022AE">
              <w:t>5</w:t>
            </w:r>
          </w:p>
        </w:tc>
        <w:tc>
          <w:tcPr>
            <w:tcW w:w="7371" w:type="dxa"/>
            <w:shd w:val="pct10" w:color="000000" w:fill="FFFFFF"/>
          </w:tcPr>
          <w:p w:rsidR="00C432E7" w:rsidRPr="006022AE" w:rsidP="003858C5" w14:paraId="65AFDBFD" w14:textId="77777777">
            <w:pPr>
              <w:pStyle w:val="RollCallSymbols14pt"/>
            </w:pPr>
            <w:r w:rsidRPr="006022AE">
              <w:t>-</w:t>
            </w:r>
          </w:p>
        </w:tc>
      </w:tr>
      <w:tr w14:paraId="3AAD845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17CCB039" w14:textId="77777777">
            <w:pPr>
              <w:pStyle w:val="RollCallTable"/>
            </w:pPr>
            <w:r w:rsidRPr="006022AE">
              <w:t>ESN</w:t>
            </w:r>
          </w:p>
        </w:tc>
        <w:tc>
          <w:tcPr>
            <w:tcW w:w="7371" w:type="dxa"/>
            <w:shd w:val="clear" w:color="auto" w:fill="FFFFFF"/>
          </w:tcPr>
          <w:p w:rsidR="00C432E7" w:rsidRPr="006022AE" w:rsidP="003858C5" w14:paraId="22914916" w14:textId="77777777">
            <w:pPr>
              <w:pStyle w:val="RollCallTable"/>
            </w:pPr>
            <w:r w:rsidRPr="006022AE">
              <w:t>Tomasz Froelich</w:t>
            </w:r>
          </w:p>
        </w:tc>
      </w:tr>
      <w:tr w14:paraId="535DF18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2DBA0187" w14:textId="77777777">
            <w:pPr>
              <w:pStyle w:val="RollCallTable"/>
            </w:pPr>
            <w:r w:rsidRPr="006022AE">
              <w:t>PfE</w:t>
            </w:r>
          </w:p>
        </w:tc>
        <w:tc>
          <w:tcPr>
            <w:tcW w:w="7371" w:type="dxa"/>
            <w:shd w:val="clear" w:color="auto" w:fill="FFFFFF"/>
          </w:tcPr>
          <w:p w:rsidR="00C432E7" w:rsidRPr="006022AE" w:rsidP="003858C5" w14:paraId="53D9534F" w14:textId="77777777">
            <w:pPr>
              <w:pStyle w:val="RollCallTable"/>
            </w:pPr>
            <w:r w:rsidRPr="006022AE">
              <w:t>Marieke Ehlers, Viktória Ferenc</w:t>
            </w:r>
          </w:p>
        </w:tc>
      </w:tr>
      <w:tr w14:paraId="5E94F7A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56080DED" w14:textId="77777777">
            <w:pPr>
              <w:pStyle w:val="RollCallTable"/>
            </w:pPr>
            <w:r w:rsidRPr="006022AE">
              <w:t>The</w:t>
            </w:r>
            <w:r w:rsidRPr="006022AE">
              <w:t xml:space="preserve"> </w:t>
            </w:r>
            <w:r w:rsidRPr="006022AE">
              <w:t>Left</w:t>
            </w:r>
          </w:p>
        </w:tc>
        <w:tc>
          <w:tcPr>
            <w:tcW w:w="7371" w:type="dxa"/>
            <w:shd w:val="clear" w:color="auto" w:fill="FFFFFF"/>
          </w:tcPr>
          <w:p w:rsidR="00C432E7" w:rsidRPr="006022AE" w:rsidP="003858C5" w14:paraId="0E0B324A" w14:textId="77777777">
            <w:pPr>
              <w:pStyle w:val="RollCallTable"/>
            </w:pPr>
            <w:r w:rsidRPr="006022AE">
              <w:t>Damien Carême, Isabel Serra Sánchez</w:t>
            </w:r>
          </w:p>
        </w:tc>
      </w:tr>
    </w:tbl>
    <w:p w:rsidR="00C432E7" w:rsidRPr="006022AE" w:rsidP="00147FBF" w14:paraId="13EDB96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365D60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432E7" w:rsidRPr="006022AE" w:rsidP="003858C5" w14:paraId="21EE884D" w14:textId="77777777">
            <w:pPr>
              <w:pStyle w:val="RollCallVotes"/>
            </w:pPr>
            <w:r w:rsidRPr="006022AE">
              <w:t>4</w:t>
            </w:r>
          </w:p>
        </w:tc>
        <w:tc>
          <w:tcPr>
            <w:tcW w:w="7371" w:type="dxa"/>
            <w:shd w:val="pct10" w:color="000000" w:fill="FFFFFF"/>
          </w:tcPr>
          <w:p w:rsidR="00C432E7" w:rsidRPr="006022AE" w:rsidP="003858C5" w14:paraId="56EFAA51" w14:textId="77777777">
            <w:pPr>
              <w:pStyle w:val="RollCallSymbols14pt"/>
            </w:pPr>
            <w:r w:rsidRPr="006022AE">
              <w:t>0</w:t>
            </w:r>
          </w:p>
        </w:tc>
      </w:tr>
      <w:tr w14:paraId="6442559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34D13E10" w14:textId="77777777">
            <w:pPr>
              <w:pStyle w:val="RollCallTable"/>
            </w:pPr>
            <w:r w:rsidRPr="006022AE">
              <w:t>ECR</w:t>
            </w:r>
          </w:p>
        </w:tc>
        <w:tc>
          <w:tcPr>
            <w:tcW w:w="7371" w:type="dxa"/>
            <w:shd w:val="clear" w:color="auto" w:fill="FFFFFF"/>
          </w:tcPr>
          <w:p w:rsidR="00C432E7" w:rsidRPr="006022AE" w:rsidP="003858C5" w14:paraId="5A46AC06" w14:textId="77777777">
            <w:pPr>
              <w:pStyle w:val="RollCallTable"/>
            </w:pPr>
            <w:r w:rsidRPr="006022AE">
              <w:t>Małgorzata Gosiewska, Kristoffer Storm</w:t>
            </w:r>
          </w:p>
        </w:tc>
      </w:tr>
      <w:tr w14:paraId="232224D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432E7" w:rsidRPr="006022AE" w:rsidP="003858C5" w14:paraId="5FD99163" w14:textId="77777777">
            <w:pPr>
              <w:pStyle w:val="RollCallTable"/>
            </w:pPr>
            <w:r w:rsidRPr="006022AE">
              <w:t>Verts</w:t>
            </w:r>
            <w:r w:rsidRPr="006022AE">
              <w:t>/ALE</w:t>
            </w:r>
          </w:p>
        </w:tc>
        <w:tc>
          <w:tcPr>
            <w:tcW w:w="7371" w:type="dxa"/>
            <w:shd w:val="clear" w:color="auto" w:fill="FFFFFF"/>
          </w:tcPr>
          <w:p w:rsidR="00C432E7" w:rsidRPr="006022AE" w:rsidP="003858C5" w14:paraId="38AB6A84" w14:textId="77777777">
            <w:pPr>
              <w:pStyle w:val="RollCallTable"/>
            </w:pPr>
            <w:r w:rsidRPr="006022AE">
              <w:t>Erik Marquardt, Ana Miranda Paz</w:t>
            </w:r>
          </w:p>
        </w:tc>
      </w:tr>
    </w:tbl>
    <w:p w:rsidR="00C432E7" w:rsidRPr="006022AE" w:rsidP="00147FBF" w14:paraId="6FEC329B" w14:textId="77777777">
      <w:pPr>
        <w:pStyle w:val="Normal12a"/>
      </w:pPr>
    </w:p>
    <w:p w:rsidR="00C432E7" w:rsidRPr="006022AE" w:rsidP="00B735E3" w14:paraId="535E50BB" w14:textId="77777777">
      <w:r w:rsidRPr="006022AE">
        <w:t>Legenda dos símbolos utilizados:</w:t>
      </w:r>
    </w:p>
    <w:p w:rsidR="00C432E7" w:rsidRPr="006022AE" w:rsidP="003858C5" w14:paraId="644BE97A" w14:textId="77777777">
      <w:pPr>
        <w:pStyle w:val="RollCallTabs"/>
      </w:pPr>
      <w:r w:rsidRPr="006022AE">
        <w:t>+</w:t>
      </w:r>
      <w:r w:rsidRPr="006022AE">
        <w:tab/>
        <w:t>:</w:t>
      </w:r>
      <w:r w:rsidRPr="006022AE">
        <w:tab/>
        <w:t>votos a favor</w:t>
      </w:r>
    </w:p>
    <w:p w:rsidR="00C432E7" w:rsidRPr="006022AE" w:rsidP="003858C5" w14:paraId="4F48DB77" w14:textId="77777777">
      <w:pPr>
        <w:pStyle w:val="RollCallTabs"/>
      </w:pPr>
      <w:r w:rsidRPr="006022AE">
        <w:t>-</w:t>
      </w:r>
      <w:r w:rsidRPr="006022AE">
        <w:tab/>
        <w:t>:</w:t>
      </w:r>
      <w:r w:rsidRPr="006022AE">
        <w:tab/>
        <w:t>votos contra</w:t>
      </w:r>
    </w:p>
    <w:p w:rsidR="00C432E7" w:rsidRPr="006022AE" w:rsidP="003858C5" w14:paraId="39183E85" w14:textId="77777777">
      <w:pPr>
        <w:pStyle w:val="RollCallTabs"/>
      </w:pPr>
      <w:r w:rsidRPr="006022AE">
        <w:t>0</w:t>
      </w:r>
      <w:r w:rsidRPr="006022AE">
        <w:tab/>
        <w:t>:</w:t>
      </w:r>
      <w:r w:rsidRPr="006022AE">
        <w:tab/>
        <w:t>abstenções</w:t>
      </w:r>
    </w:p>
    <w:bookmarkEnd w:id="0"/>
    <w:bookmarkEnd w:id="6"/>
    <w:p w:rsidR="00541F71" w:rsidRPr="006022AE" w:rsidP="00541F71" w14:paraId="7223496F" w14:textId="77777777"/>
    <w:sectPr w:rsidSect="00557060">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22AE" w:rsidRPr="006022AE" w:rsidP="006022AE" w14:paraId="3C1D3EF3" w14:textId="77777777">
    <w:pPr>
      <w:pStyle w:val="EPFooter"/>
    </w:pPr>
    <w:r w:rsidRPr="006022AE">
      <w:t>PE</w:t>
    </w:r>
    <w:r w:rsidRPr="006022AE">
      <w:rPr>
        <w:rStyle w:val="HideTWBExt"/>
      </w:rPr>
      <w:t>&lt;NoPE&gt;</w:t>
    </w:r>
    <w:r w:rsidRPr="006022AE">
      <w:t>782.280</w:t>
    </w:r>
    <w:r w:rsidRPr="006022AE">
      <w:rPr>
        <w:rStyle w:val="HideTWBExt"/>
      </w:rPr>
      <w:t>&lt;/NoPE&gt;&lt;Version&gt;</w:t>
    </w:r>
    <w:r w:rsidRPr="006022AE">
      <w:t>v04-00</w:t>
    </w:r>
    <w:r w:rsidRPr="006022AE">
      <w:rPr>
        <w:rStyle w:val="HideTWBExt"/>
      </w:rPr>
      <w:t>&lt;/Version&gt;</w:t>
    </w:r>
    <w:r w:rsidRPr="006022AE">
      <w:tab/>
    </w:r>
    <w:r w:rsidRPr="006022AE">
      <w:fldChar w:fldCharType="begin"/>
    </w:r>
    <w:r w:rsidRPr="006022AE">
      <w:instrText xml:space="preserve"> PAGE  \* MERGEFORMAT </w:instrText>
    </w:r>
    <w:r w:rsidRPr="006022AE">
      <w:fldChar w:fldCharType="separate"/>
    </w:r>
    <w:r w:rsidRPr="006022AE">
      <w:rPr>
        <w:noProof/>
      </w:rPr>
      <w:t>18</w:t>
    </w:r>
    <w:r w:rsidRPr="006022AE">
      <w:fldChar w:fldCharType="end"/>
    </w:r>
    <w:r w:rsidRPr="006022AE">
      <w:t>/</w:t>
    </w:r>
    <w:r>
      <w:fldChar w:fldCharType="begin"/>
    </w:r>
    <w:r>
      <w:instrText xml:space="preserve"> NUMPAGES  \* MERGEFORMAT </w:instrText>
    </w:r>
    <w:r>
      <w:fldChar w:fldCharType="separate"/>
    </w:r>
    <w:r w:rsidRPr="006022AE">
      <w:rPr>
        <w:noProof/>
      </w:rPr>
      <w:t>19</w:t>
    </w:r>
    <w:r w:rsidRPr="006022AE">
      <w:rPr>
        <w:noProof/>
      </w:rPr>
      <w:fldChar w:fldCharType="end"/>
    </w:r>
    <w:r w:rsidRPr="006022AE">
      <w:tab/>
    </w:r>
    <w:r w:rsidRPr="006022AE">
      <w:rPr>
        <w:rStyle w:val="HideTWBExt"/>
      </w:rPr>
      <w:t>&lt;PathFdR&gt;</w:t>
    </w:r>
    <w:r w:rsidRPr="006022AE">
      <w:t>AD\1348698PT.docx</w:t>
    </w:r>
    <w:r w:rsidRPr="006022AE">
      <w:rPr>
        <w:rStyle w:val="HideTWBExt"/>
      </w:rPr>
      <w:t>&lt;/PathFdR&gt;</w:t>
    </w:r>
  </w:p>
  <w:p w:rsidR="007F187F" w:rsidRPr="006022AE" w:rsidP="006022AE" w14:paraId="499331F2" w14:textId="162DFC56">
    <w:pPr>
      <w:pStyle w:val="EPFooter2"/>
    </w:pPr>
    <w:r w:rsidRPr="006022A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22AE" w:rsidRPr="006022AE" w:rsidP="006022AE" w14:paraId="76EF848B" w14:textId="77777777">
    <w:pPr>
      <w:pStyle w:val="EPFooter"/>
    </w:pPr>
    <w:r w:rsidRPr="006022AE">
      <w:rPr>
        <w:rStyle w:val="HideTWBExt"/>
      </w:rPr>
      <w:t>&lt;PathFdR&gt;</w:t>
    </w:r>
    <w:r w:rsidRPr="006022AE">
      <w:t>AD\1348698PT.docx</w:t>
    </w:r>
    <w:r w:rsidRPr="006022AE">
      <w:rPr>
        <w:rStyle w:val="HideTWBExt"/>
      </w:rPr>
      <w:t>&lt;/PathFdR&gt;</w:t>
    </w:r>
    <w:r w:rsidRPr="006022AE">
      <w:tab/>
    </w:r>
    <w:r w:rsidRPr="006022AE">
      <w:fldChar w:fldCharType="begin"/>
    </w:r>
    <w:r w:rsidRPr="006022AE">
      <w:instrText xml:space="preserve"> PAGE  \* MERGEFORMAT </w:instrText>
    </w:r>
    <w:r w:rsidRPr="006022AE">
      <w:fldChar w:fldCharType="separate"/>
    </w:r>
    <w:r w:rsidRPr="006022AE">
      <w:rPr>
        <w:noProof/>
      </w:rPr>
      <w:t>19</w:t>
    </w:r>
    <w:r w:rsidRPr="006022AE">
      <w:fldChar w:fldCharType="end"/>
    </w:r>
    <w:r w:rsidRPr="006022AE">
      <w:t>/</w:t>
    </w:r>
    <w:r>
      <w:fldChar w:fldCharType="begin"/>
    </w:r>
    <w:r>
      <w:instrText xml:space="preserve"> NUMPAGES  \* MERGEFORMAT </w:instrText>
    </w:r>
    <w:r>
      <w:fldChar w:fldCharType="separate"/>
    </w:r>
    <w:r w:rsidRPr="006022AE">
      <w:rPr>
        <w:noProof/>
      </w:rPr>
      <w:t>19</w:t>
    </w:r>
    <w:r w:rsidRPr="006022AE">
      <w:rPr>
        <w:noProof/>
      </w:rPr>
      <w:fldChar w:fldCharType="end"/>
    </w:r>
    <w:r w:rsidRPr="006022AE">
      <w:tab/>
      <w:t>PE</w:t>
    </w:r>
    <w:r w:rsidRPr="006022AE">
      <w:rPr>
        <w:rStyle w:val="HideTWBExt"/>
      </w:rPr>
      <w:t>&lt;NoPE&gt;</w:t>
    </w:r>
    <w:r w:rsidRPr="006022AE">
      <w:t>782.280</w:t>
    </w:r>
    <w:r w:rsidRPr="006022AE">
      <w:rPr>
        <w:rStyle w:val="HideTWBExt"/>
      </w:rPr>
      <w:t>&lt;/NoPE&gt;&lt;Version&gt;</w:t>
    </w:r>
    <w:r w:rsidRPr="006022AE">
      <w:t>v04-00</w:t>
    </w:r>
    <w:r w:rsidRPr="006022AE">
      <w:rPr>
        <w:rStyle w:val="HideTWBExt"/>
      </w:rPr>
      <w:t>&lt;/Version&gt;</w:t>
    </w:r>
  </w:p>
  <w:p w:rsidR="007F187F" w:rsidRPr="006022AE" w:rsidP="006022AE" w14:paraId="0C689C99" w14:textId="1FDC9FC9">
    <w:pPr>
      <w:pStyle w:val="EPFooter2"/>
    </w:pPr>
    <w:r w:rsidRPr="006022AE">
      <w:tab/>
    </w:r>
    <w:r w:rsidRPr="006022A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22AE" w:rsidRPr="006022AE" w:rsidP="006022AE" w14:paraId="754617F9" w14:textId="77777777">
    <w:pPr>
      <w:pStyle w:val="EPFooter"/>
    </w:pPr>
    <w:r w:rsidRPr="006022AE">
      <w:rPr>
        <w:rStyle w:val="HideTWBExt"/>
      </w:rPr>
      <w:t>&lt;PathFdR&gt;</w:t>
    </w:r>
    <w:r w:rsidRPr="006022AE">
      <w:t>AD\1348698PT.docx</w:t>
    </w:r>
    <w:r w:rsidRPr="006022AE">
      <w:rPr>
        <w:rStyle w:val="HideTWBExt"/>
      </w:rPr>
      <w:t>&lt;/PathFdR&gt;</w:t>
    </w:r>
    <w:r w:rsidRPr="006022AE">
      <w:tab/>
    </w:r>
    <w:r w:rsidRPr="006022AE">
      <w:tab/>
      <w:t>PE</w:t>
    </w:r>
    <w:r w:rsidRPr="006022AE">
      <w:rPr>
        <w:rStyle w:val="HideTWBExt"/>
      </w:rPr>
      <w:t>&lt;NoPE&gt;</w:t>
    </w:r>
    <w:r w:rsidRPr="006022AE">
      <w:t>782.280</w:t>
    </w:r>
    <w:r w:rsidRPr="006022AE">
      <w:rPr>
        <w:rStyle w:val="HideTWBExt"/>
      </w:rPr>
      <w:t>&lt;/NoPE&gt;&lt;Version&gt;</w:t>
    </w:r>
    <w:r w:rsidRPr="006022AE">
      <w:t>v04-00</w:t>
    </w:r>
    <w:r w:rsidRPr="006022AE">
      <w:rPr>
        <w:rStyle w:val="HideTWBExt"/>
      </w:rPr>
      <w:t>&lt;/Version&gt;</w:t>
    </w:r>
  </w:p>
  <w:p w:rsidR="007F187F" w:rsidRPr="006022AE" w:rsidP="006022AE" w14:paraId="656B40B2" w14:textId="0BD45C26">
    <w:pPr>
      <w:pStyle w:val="EPFooter2"/>
    </w:pPr>
    <w:r w:rsidRPr="006022AE">
      <w:t>PT</w:t>
    </w:r>
    <w:r w:rsidRPr="006022AE">
      <w:tab/>
    </w:r>
    <w:r w:rsidRPr="006022AE">
      <w:rPr>
        <w:b w:val="0"/>
        <w:i/>
        <w:color w:val="C0C0C0"/>
        <w:sz w:val="22"/>
      </w:rPr>
      <w:t>Unida na diversidade</w:t>
    </w:r>
    <w:r w:rsidRPr="006022A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87D32" w:rsidRPr="006022AE" w14:paraId="694A9F25" w14:textId="77777777">
      <w:r w:rsidRPr="006022AE">
        <w:separator/>
      </w:r>
    </w:p>
  </w:footnote>
  <w:footnote w:type="continuationSeparator" w:id="1">
    <w:p w:rsidR="00C87D32" w:rsidRPr="006022AE" w14:paraId="14A08B93" w14:textId="77777777">
      <w:r w:rsidRPr="006022AE">
        <w:continuationSeparator/>
      </w:r>
    </w:p>
  </w:footnote>
  <w:footnote w:id="2">
    <w:p w:rsidR="006F2DFB" w:rsidRPr="006022AE" w:rsidP="006F2DFB" w14:paraId="559E927B" w14:textId="1B61567F">
      <w:pPr>
        <w:pStyle w:val="FootnoteText"/>
      </w:pPr>
      <w:r w:rsidRPr="006022AE">
        <w:rPr>
          <w:rStyle w:val="FootnoteReference"/>
        </w:rPr>
        <w:footnoteRef/>
      </w:r>
      <w:r w:rsidRPr="006022AE">
        <w:t xml:space="preserve"> Acordo Interinstitucional de 20 de maio de 2021 entre o Parlamento Europeu, o Conselho da União Europeia e a Comissão Europeia sobre um Registo de Transparência Obrigatório (JO L 207 de 11.6.2021, p. 1, ELI: </w:t>
      </w:r>
      <w:hyperlink r:id="rId1" w:tooltip="http://data.europa.eu/eli/agree_interinstit/2021/611/oj" w:history="1">
        <w:r w:rsidRPr="006022AE">
          <w:rPr>
            <w:rStyle w:val="Hyperlink"/>
          </w:rPr>
          <w:t>http://data.europa.eu/eli/agree_interinstit/2021/611/oj</w:t>
        </w:r>
      </w:hyperlink>
      <w:r w:rsidRPr="006022A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20ED" w14:paraId="36D1B3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20ED" w14:paraId="4C40C45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20ED" w14:paraId="633682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9F"/>
    <w:rsid w:val="00015B0C"/>
    <w:rsid w:val="00026559"/>
    <w:rsid w:val="00027FA8"/>
    <w:rsid w:val="00032CE3"/>
    <w:rsid w:val="0004474F"/>
    <w:rsid w:val="0005750A"/>
    <w:rsid w:val="00082EC4"/>
    <w:rsid w:val="00096E61"/>
    <w:rsid w:val="000D44A6"/>
    <w:rsid w:val="000E107D"/>
    <w:rsid w:val="000F17A7"/>
    <w:rsid w:val="00121D6C"/>
    <w:rsid w:val="00122C05"/>
    <w:rsid w:val="00127C0C"/>
    <w:rsid w:val="00134974"/>
    <w:rsid w:val="00141CD7"/>
    <w:rsid w:val="00147FBF"/>
    <w:rsid w:val="001616BD"/>
    <w:rsid w:val="001820A9"/>
    <w:rsid w:val="001928C5"/>
    <w:rsid w:val="001A0556"/>
    <w:rsid w:val="001B0A1E"/>
    <w:rsid w:val="001B233A"/>
    <w:rsid w:val="001C04E6"/>
    <w:rsid w:val="001C0886"/>
    <w:rsid w:val="001D5154"/>
    <w:rsid w:val="001E3AC4"/>
    <w:rsid w:val="0020077A"/>
    <w:rsid w:val="0023131B"/>
    <w:rsid w:val="00233CCD"/>
    <w:rsid w:val="002450A1"/>
    <w:rsid w:val="00261BC6"/>
    <w:rsid w:val="002763ED"/>
    <w:rsid w:val="002A67EE"/>
    <w:rsid w:val="00304EA8"/>
    <w:rsid w:val="00314547"/>
    <w:rsid w:val="00320875"/>
    <w:rsid w:val="003248CC"/>
    <w:rsid w:val="003310B2"/>
    <w:rsid w:val="003318FD"/>
    <w:rsid w:val="00341A99"/>
    <w:rsid w:val="003441E7"/>
    <w:rsid w:val="00360FAA"/>
    <w:rsid w:val="0038294E"/>
    <w:rsid w:val="003858C5"/>
    <w:rsid w:val="003A2F84"/>
    <w:rsid w:val="003C7390"/>
    <w:rsid w:val="003E1280"/>
    <w:rsid w:val="003F128E"/>
    <w:rsid w:val="0040055C"/>
    <w:rsid w:val="00487596"/>
    <w:rsid w:val="004B3A53"/>
    <w:rsid w:val="004C2A0D"/>
    <w:rsid w:val="004D52AC"/>
    <w:rsid w:val="004E1A5F"/>
    <w:rsid w:val="004F1D2F"/>
    <w:rsid w:val="00502B76"/>
    <w:rsid w:val="00513F6F"/>
    <w:rsid w:val="00522B51"/>
    <w:rsid w:val="00524707"/>
    <w:rsid w:val="00527E7F"/>
    <w:rsid w:val="00535EB6"/>
    <w:rsid w:val="00541F71"/>
    <w:rsid w:val="005539B7"/>
    <w:rsid w:val="00557060"/>
    <w:rsid w:val="00571233"/>
    <w:rsid w:val="006022AE"/>
    <w:rsid w:val="00613134"/>
    <w:rsid w:val="00626D52"/>
    <w:rsid w:val="00643DA8"/>
    <w:rsid w:val="0064541D"/>
    <w:rsid w:val="00657D5C"/>
    <w:rsid w:val="00683DD1"/>
    <w:rsid w:val="00685056"/>
    <w:rsid w:val="00691B1C"/>
    <w:rsid w:val="006A0F0A"/>
    <w:rsid w:val="006A48AA"/>
    <w:rsid w:val="006B1267"/>
    <w:rsid w:val="006D292E"/>
    <w:rsid w:val="006F2DFB"/>
    <w:rsid w:val="00702217"/>
    <w:rsid w:val="00712462"/>
    <w:rsid w:val="00716BAA"/>
    <w:rsid w:val="007320ED"/>
    <w:rsid w:val="0078548A"/>
    <w:rsid w:val="007B00B1"/>
    <w:rsid w:val="007B7CE3"/>
    <w:rsid w:val="007C09E6"/>
    <w:rsid w:val="007F187F"/>
    <w:rsid w:val="00817D13"/>
    <w:rsid w:val="00820C7D"/>
    <w:rsid w:val="00833D11"/>
    <w:rsid w:val="00836FD3"/>
    <w:rsid w:val="008375A8"/>
    <w:rsid w:val="008664C0"/>
    <w:rsid w:val="00872A52"/>
    <w:rsid w:val="00876A73"/>
    <w:rsid w:val="0089388A"/>
    <w:rsid w:val="008E2EEC"/>
    <w:rsid w:val="008F3DB0"/>
    <w:rsid w:val="00904864"/>
    <w:rsid w:val="009052FE"/>
    <w:rsid w:val="009215FC"/>
    <w:rsid w:val="00924555"/>
    <w:rsid w:val="009368B3"/>
    <w:rsid w:val="0095240A"/>
    <w:rsid w:val="00982B83"/>
    <w:rsid w:val="009857B4"/>
    <w:rsid w:val="009A1A59"/>
    <w:rsid w:val="009C7AFF"/>
    <w:rsid w:val="009E7319"/>
    <w:rsid w:val="00A47408"/>
    <w:rsid w:val="00A509A2"/>
    <w:rsid w:val="00A634B4"/>
    <w:rsid w:val="00A71228"/>
    <w:rsid w:val="00A74E25"/>
    <w:rsid w:val="00A90DCF"/>
    <w:rsid w:val="00AA5A34"/>
    <w:rsid w:val="00AC2A60"/>
    <w:rsid w:val="00AD49D0"/>
    <w:rsid w:val="00AF045B"/>
    <w:rsid w:val="00B00EE6"/>
    <w:rsid w:val="00B12887"/>
    <w:rsid w:val="00B476DC"/>
    <w:rsid w:val="00B556CD"/>
    <w:rsid w:val="00B62D4B"/>
    <w:rsid w:val="00B735E3"/>
    <w:rsid w:val="00B904FA"/>
    <w:rsid w:val="00B920EC"/>
    <w:rsid w:val="00B95916"/>
    <w:rsid w:val="00BA3E40"/>
    <w:rsid w:val="00BA746B"/>
    <w:rsid w:val="00BC44D9"/>
    <w:rsid w:val="00BD1F76"/>
    <w:rsid w:val="00BE0EE8"/>
    <w:rsid w:val="00BE20CF"/>
    <w:rsid w:val="00C021B9"/>
    <w:rsid w:val="00C11A62"/>
    <w:rsid w:val="00C22327"/>
    <w:rsid w:val="00C335C6"/>
    <w:rsid w:val="00C35330"/>
    <w:rsid w:val="00C36610"/>
    <w:rsid w:val="00C4117B"/>
    <w:rsid w:val="00C4219C"/>
    <w:rsid w:val="00C432E7"/>
    <w:rsid w:val="00C52372"/>
    <w:rsid w:val="00C52A28"/>
    <w:rsid w:val="00C53FF7"/>
    <w:rsid w:val="00C709B7"/>
    <w:rsid w:val="00C729D8"/>
    <w:rsid w:val="00C75E98"/>
    <w:rsid w:val="00C81C5B"/>
    <w:rsid w:val="00C83B35"/>
    <w:rsid w:val="00C85D0F"/>
    <w:rsid w:val="00C87D32"/>
    <w:rsid w:val="00C95231"/>
    <w:rsid w:val="00CD3905"/>
    <w:rsid w:val="00D25CF2"/>
    <w:rsid w:val="00D32ED7"/>
    <w:rsid w:val="00D56CE0"/>
    <w:rsid w:val="00D6254D"/>
    <w:rsid w:val="00D67D0A"/>
    <w:rsid w:val="00D74FD1"/>
    <w:rsid w:val="00D9289F"/>
    <w:rsid w:val="00D943A5"/>
    <w:rsid w:val="00D9581F"/>
    <w:rsid w:val="00DB56E4"/>
    <w:rsid w:val="00DF3BD2"/>
    <w:rsid w:val="00E2032E"/>
    <w:rsid w:val="00E27F01"/>
    <w:rsid w:val="00E55929"/>
    <w:rsid w:val="00E77FF5"/>
    <w:rsid w:val="00E94D64"/>
    <w:rsid w:val="00E95DB0"/>
    <w:rsid w:val="00EA3802"/>
    <w:rsid w:val="00EA53F6"/>
    <w:rsid w:val="00ED64C6"/>
    <w:rsid w:val="00EF1432"/>
    <w:rsid w:val="00EF33D5"/>
    <w:rsid w:val="00F15744"/>
    <w:rsid w:val="00F24D40"/>
    <w:rsid w:val="00F509A2"/>
    <w:rsid w:val="00F93DB9"/>
    <w:rsid w:val="00FE5B6F"/>
  </w:rsids>
  <w:docVars>
    <w:docVar w:name="AMACTMNU" w:val=" 2"/>
    <w:docVar w:name="AMPLURMNU" w:val=" 1"/>
    <w:docVar w:name="AUTHORMFMNU" w:val=" 1"/>
    <w:docVar w:name="CJMNU" w:val="1"/>
    <w:docVar w:name="CODEMNU" w:val=" 1"/>
    <w:docVar w:name="COM2KEY" w:val="LIBE"/>
    <w:docVar w:name="COMKEY" w:val="DEVE"/>
    <w:docVar w:name="Consolidate" w:val="True"/>
    <w:docVar w:name="CONTRIBUTIONMNU" w:val=" 2"/>
    <w:docVar w:name="CopyToNetwork" w:val="-1"/>
    <w:docVar w:name="CVA" w:val="22"/>
    <w:docVar w:name="DDATE" w:val="14/01/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2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510101 HideTWBInt;}}{\*\rsidtbl \rsid24658\rsid223860\rsid735077\rsid857648\rsid1718133\rsid2892074&#13;_x000a_\rsid3565327\rsid4666813\rsid6641733\rsid7823322\rsid9510101\rsid9636012\rsid10377208\rsid11215221\rsid11549030\rsid12154954\rsid14382809\rsid14424199\rsid14629842\rsid15204470\rsid15285974\rsid15950462\rsid16324206\rsid16662270}{\mmathPr\mmathFont34&#13;_x000a_\mbrkBin0\mbrkBinSub0\msmallFrac0\mdispDef1\mlMargin0\mrMargin0\mdefJc1\mwrapIndent1440\mintLim0\mnaryLim1}{\info{\author BARROUX Audrey}{\operator BARROUX Audrey}{\creatim\yr2026\mo1\dy14\hr12\min59}{\revtim\yr2026\mo1\dy14\hr12\min59}{\version1}&#13;_x000a_{\edmins0}{\nofpages1}{\nofwords2}{\nofchars16}{\nofcharsws1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510101\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857648 \chftnsep &#13;_x000a_\par }}{\*\ftnsepc \ltrpar \pard\plain \ltrpar\ql \li0\ri0\widctlpar\wrapdefault\aspalpha\aspnum\faauto\adjustright\rin0\lin0\itap0 \rtlch\fcs1 \af0\afs20\alang1025 \ltrch\fcs0 \fs24\lang2057\langfe2057\cgrid\langnp2057\langfenp2057 {\rtlch\fcs1 \af0 &#13;_x000a_\ltrch\fcs0 \insrsid857648 \chftnsepc &#13;_x000a_\par }}{\*\aftnsep \ltrpar \pard\plain \ltrpar\ql \li0\ri0\widctlpar\wrapdefault\aspalpha\aspnum\faauto\adjustright\rin0\lin0\itap0 \rtlch\fcs1 \af0\afs20\alang1025 \ltrch\fcs0 \fs24\lang2057\langfe2057\cgrid\langnp2057\langfenp2057 {\rtlch\fcs1 \af0 &#13;_x000a_\ltrch\fcs0 \insrsid857648 \chftnsep &#13;_x000a_\par }}{\*\aftnsepc \ltrpar \pard\plain \ltrpar\ql \li0\ri0\widctlpar\wrapdefault\aspalpha\aspnum\faauto\adjustright\rin0\lin0\itap0 \rtlch\fcs1 \af0\afs20\alang1025 \ltrch\fcs0 \fs24\lang2057\langfe2057\cgrid\langnp2057\langfenp2057 {\rtlch\fcs1 \af0 &#13;_x000a_\ltrch\fcs0 \insrsid85764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510101\charrsid14231711 {\*\bkmkstart ReplaceBookmark}#}{\rtlch\fcs1 \af1 \ltrch\fcs0 &#13;_x000a_\cs17\v\f1\fs20\cf15\insrsid9510101\charrsid14231711 &gt;&gt;&gt;CVAR@@AmendA}{\rtlch\fcs1 \af0 \ltrch\fcs0 \insrsid9510101\charrsid14231711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3&#13;_x000a_94304d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73515 HideTWBExt;}{&#13;_x000a_\s18\ql \li0\ri0\sa120\nowidctlpar\wrapdefault\aspalpha\aspnum\faauto\adjustright\rin0\lin0\itap0 \rtlch\fcs1 \af0\afs20\alang1025 \ltrch\fcs0 \fs24\lang2057\langfe2057\cgrid\langnp2057\langfenp2057 \sbasedon0 \snext18 \spriority0 \styrsid5573515 &#13;_x000a_Normal6a;}{\s19\ql \li0\ri0\nowidctlpar\wrapdefault\aspalpha\aspnum\faauto\adjustright\rin0\lin0\itap0 \rtlch\fcs1 \af0\afs20\alang1025 \ltrch\fcs0 \b\fs24\lang2057\langfe2057\cgrid\langnp2057\langfenp2057 \sbasedon0 \snext19 \spriority0 \styrsid5573515 &#13;_x000a_NormalBold;}{\*\cs20 \additive \v\f1\fs20\cf15 \spriority0 \styrsid5573515 HideTWBInt;}{\s21\qr \li0\ri0\sb240\sa240\nowidctlpar\wrapdefault\aspalpha\aspnum\faauto\adjustright\rin0\lin0\itap0 \rtlch\fcs1 \af0\afs20\alang1025 \ltrch\fcs0 &#13;_x000a_\fs24\lang2057\langfe2057\cgrid\langnp2057\langfenp2057 \sbasedon0 \snext21 \spriority0 \styrsid5573515 AmOrLang;}{\s22\qc \li0\ri0\sa240\nowidctlpar\wrapdefault\aspalpha\aspnum\faauto\adjustright\rin0\lin0\itap0 \rtlch\fcs1 \af0\afs20\alang1025 &#13;_x000a_\ltrch\fcs0 \i\fs24\lang2057\langfe2057\cgrid\langnp2057\langfenp2057 \sbasedon0 \snext22 \spriority0 \styrsid5573515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5573515 AmNumberTabs;}{\s24\ql \li0\ri0\sb240\nowidctlpar\wrapdefault\aspalpha\aspnum\faauto\adjustright\rin0\lin0\itap0 \rtlch\fcs1 &#13;_x000a_\af0\afs20\alang1025 \ltrch\fcs0 \b\fs24\lang2057\langfe2057\cgrid\langnp2057\langfenp2057 \sbasedon0 \snext24 \spriority0 \styrsid5573515 NormalBold12b;}}{\*\rsidtbl \rsid24658\rsid223860\rsid735077\rsid1718133\rsid2892074\rsid3565327\rsid4666813&#13;_x000a_\rsid5573515\rsid6641733\rsid7823322\rsid9636012\rsid10377208\rsid11215221\rsid11549030\rsid12154954\rsid14382809\rsid14424199\rsid14629842\rsid15204470\rsid15285974\rsid15888747\rsid15950462\rsid16324206\rsid16662270}{\mmathPr\mmathFont34\mbrkBin0&#13;_x000a_\mbrkBinSub0\msmallFrac0\mdispDef1\mlMargin0\mrMargin0\mdefJc1\mwrapIndent1440\mintLim0\mnaryLim1}{\info{\author BARROUX Audrey}{\operator BARROUX Audrey}{\creatim\yr2026\mo1\dy14\hr11\min33}{\revtim\yr2026\mo1\dy14\hr11\min34}{\version1}{\edmins0}&#13;_x000a_{\nofpages1}{\nofwords41}{\nofchars235}{\nofcharsws273}{\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73515\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15888747 \chftnsep &#13;_x000a_\par }}{\*\ftnsepc \ltrpar \pard\plain \ltrpar\ql \li0\ri0\widctlpar\wrapdefault\aspalpha\aspnum\faauto\adjustright\rin0\lin0\itap0 \rtlch\fcs1 \af0\afs20\alang1025 \ltrch\fcs0 \fs24\lang2057\langfe2057\cgrid\langnp2057\langfenp2057 {\rtlch\fcs1 \af0 &#13;_x000a_\ltrch\fcs0 \insrsid15888747 \chftnsepc &#13;_x000a_\par }}{\*\aftnsep \ltrpar \pard\plain \ltrpar\ql \li0\ri0\widctlpar\wrapdefault\aspalpha\aspnum\faauto\adjustright\rin0\lin0\itap0 \rtlch\fcs1 \af0\afs20\alang1025 \ltrch\fcs0 \fs24\lang2057\langfe2057\cgrid\langnp2057\langfenp2057 {\rtlch\fcs1 \af0 &#13;_x000a_\ltrch\fcs0 \insrsid15888747 \chftnsep &#13;_x000a_\par }}{\*\aftnsepc \ltrpar \pard\plain \ltrpar\ql \li0\ri0\widctlpar\wrapdefault\aspalpha\aspnum\faauto\adjustright\rin0\lin0\itap0 \rtlch\fcs1 \af0\afs20\alang1025 \ltrch\fcs0 \fs24\lang2057\langfe2057\cgrid\langnp2057\langfenp2057 {\rtlch\fcs1 \af0 &#13;_x000a_\ltrch\fcs0 \insrsid158887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73515\charrsid8414241 {\*\bkmkstart restartA}&#13;_x000a_\hich\af1\dbch\af31501\loch\f1 &lt;AmendA&gt;}{\rtlch\fcs1 \af0 \ltrch\fcs0 \insrsid5573515\charrsid8414241 Amendment\tab \tab }{\rtlch\fcs1 \af0 \ltrch\fcs0 &#13;_x000a_\cs17\b0\v\fs20\cf9\lang1024\langfe1024\loch\af1\hich\af1\dbch\af31501\noproof\insrsid5573515\charrsid8414241 \hich\af1\dbch\af31501\loch\f1 &lt;NumAmA&gt;}{\rtlch\fcs1 \af0 \ltrch\fcs0 \insrsid5573515\charrsid8414241 #}{\rtlch\fcs1 \af1 \ltrch\fcs0 &#13;_x000a_\cs20\v\f1\fs20\cf15\insrsid5573515\charrsid8414241 ENMIENDA@NRAM@}{\rtlch\fcs1 \af0 \ltrch\fcs0 \insrsid5573515\charrsid8414241 #}{\rtlch\fcs1 \af0 \ltrch\fcs0 &#13;_x000a_\cs17\b0\v\fs20\cf9\lang1024\langfe1024\loch\af1\hich\af1\dbch\af31501\noproof\insrsid5573515\charrsid8414241 \hich\af1\dbch\af31501\loch\f1 &lt;/NumAmA&gt;}{\rtlch\fcs1 \af0 \ltrch\fcs0 \insrsid5573515\charrsid8414241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73515\charrsid8414241 \hich\af1\dbch\af31501\loch\f1 &lt;DocAmend&gt;}{\rtlch\fcs1 \af0 \ltrch\fcs0 \insrsid5573515\charrsid8414241 &#13;_x000a_Draft legislative resolution}{\rtlch\fcs1 \af0 \ltrch\fcs0 \cs17\b0\v\fs20\cf9\lang1024\langfe1024\loch\af1\hich\af1\dbch\af31501\noproof\insrsid5573515\charrsid8414241 \hich\af1\dbch\af31501\loch\f1 &lt;/DocAmend&gt;}{\rtlch\fcs1 \af0 \ltrch\fcs0 &#13;_x000a_\insrsid5573515\charrsid8414241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5573515\charrsid8414241 \hich\af1\dbch\af31501\loch\f1 &lt;Article&gt;}{\rtlch\fcs1 \af0 \ltrch\fcs0 \cf10\insrsid5573515\charrsid8414241 \u9668\'3f}{\rtlch\fcs1 &#13;_x000a_\af0 \ltrch\fcs0 \insrsid5573515\charrsid8414241 #}{\rtlch\fcs1 \af1 \ltrch\fcs0 \cs20\v\f1\fs20\cf15\insrsid5573515\charrsid8414241 TVTRESPART@RESPART@}{\rtlch\fcs1 \af0 \ltrch\fcs0 \insrsid5573515\charrsid8414241 #}{\rtlch\fcs1 \af0 \ltrch\fcs0 &#13;_x000a_\cf10\insrsid5573515\charrsid8414241 \u9658\'3f}{\rtlch\fcs1 \af0 \ltrch\fcs0 \cs17\b0\v\fs20\cf9\lang1024\langfe1024\loch\af1\hich\af1\dbch\af31501\noproof\insrsid5573515\charrsid8414241 \hich\af1\dbch\af31501\loch\f1 &lt;/Article&gt;}{\rtlch\fcs1 \af0 &#13;_x000a_\ltrch\fcs0 \insrsid5573515\charrsid8414241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73515\charrsid8414241 \cell }\pard\plain \ltrpar\ql \li0\ri0\widctlpar\intbl\wrapdefault\aspalpha\aspnum\faauto\adjustright\rin0\lin0 \rtlch\fcs1 &#13;_x000a_\af0\afs20\alang1025 \ltrch\fcs0 \fs24\lang2057\langfe2057\cgrid\langnp2057\langfenp2057 {\rtlch\fcs1 \af0 \ltrch\fcs0 \insrsid5573515\charrsid8414241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5573515\charrsid8414241 Draft legislative resolution\cell Amendment\cell }\pard\plain \ltrpar\ql \li0\ri0\widctlpar\intbl\wrapdefault\aspalpha\aspnum\faauto\adjustright\rin0\lin0 \rtlch\fcs1 \af0\afs20\alang1025 &#13;_x000a_\ltrch\fcs0 \fs24\lang2057\langfe2057\cgrid\langnp2057\langfenp2057 {\rtlch\fcs1 \af0 \ltrch\fcs0 \insrsid5573515\charrsid8414241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73515\charrsid8414241 ##\cell ##}{\rtlch\fcs1 \af0\afs24 \ltrch\fcs0 \insrsid5573515\charrsid8414241 \cell }\pard\plain \ltrpar\ql \li0\ri0\widctlpar\intbl\wrapdefault\aspalpha\aspnum\faauto\adjustright\rin0\lin0 \rtlch\fcs1 &#13;_x000a_\af0\afs20\alang1025 \ltrch\fcs0 \fs24\lang2057\langfe2057\cgrid\langnp2057\langfenp2057 {\rtlch\fcs1 \af0 \ltrch\fcs0 \insrsid5573515\charrsid8414241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5573515\charrsid8414241 Or. }{\rtlch\fcs1 \af0 \ltrch\fcs0 \cs17\v\fs20\cf9\lang1024\langfe1024\loch\af1\hich\af1\dbch\af31501\noproof\insrsid5573515\charrsid8414241 \hich\af1\dbch\af31501\loch\f1 &lt;Original&gt;}{\rtlch\fcs1 \af0 \ltrch\fcs0 &#13;_x000a_\insrsid5573515\charrsid8414241 #}{\rtlch\fcs1 \af1 \ltrch\fcs0 \cs20\v\f1\fs20\cf15\insrsid5573515\charrsid8414241 MNU[OPTORLANG][ORLANGMORE]@CHOICE@AMPLURMNU}{\rtlch\fcs1 \af0 \ltrch\fcs0 \insrsid5573515\charrsid8414241 #}{\rtlch\fcs1 \af0 \ltrch\fcs0 &#13;_x000a_\cs17\v\fs20\cf9\lang1024\langfe1024\loch\af1\hich\af1\dbch\af31501\noproof\insrsid5573515\charrsid8414241 \hich\af1\dbch\af31501\loch\f1 &lt;/Original&gt;}{\rtlch\fcs1 \af0 \ltrch\fcs0 \insrsid5573515\charrsid841424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73515\charrsid8414241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b&#13;_x000a_ec4b41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718133\rsid2892074\rsid3565327\rsid4666813\rsid6641733\rsid7823322\rsid9636012\rsid10377208\rsid11022141&#13;_x000a_\rsid11215221\rsid11549030\rsid12154954\rsid12453928\rsid14382809\rsid14424199\rsid15030569\rsid15204470\rsid15285974\rsid15950462\rsid16324206\rsid16662270}{\mmathPr\mmathFont34\mbrkBin0\mbrkBinSub0\msmallFrac0\mdispDef1\mlMargin0\mrMargin0\mdefJc1&#13;_x000a_\mwrapIndent1440\mintLim0\mnaryLim1}{\info{\author BARROUX Audrey}{\operator BARROUX Audrey}{\creatim\yr2026\mo7\dy15\hr10\min27}{\revtim\yr2026\mo7\dy15\hr10\min27}{\version1}{\edmins0}{\nofpages1}{\nofwords0}{\nofchars1}{\nofcharsws1}{\vern12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022141\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12453928 \chftnsep &#13;_x000a_\par }}{\*\ftnsepc \ltrpar \pard\plain \ltrpar\ql \li0\ri0\widctlpar\wrapdefault\aspalpha\aspnum\faauto\adjustright\rin0\lin0\itap0 \rtlch\fcs1 \af0\afs20\alang1025 \ltrch\fcs0 \fs24\lang2057\langfe2057\cgrid\langnp2057\langfenp2057 {\rtlch\fcs1 \af0 &#13;_x000a_\ltrch\fcs0 \insrsid12453928 \chftnsepc &#13;_x000a_\par }}{\*\aftnsep \ltrpar \pard\plain \ltrpar\ql \li0\ri0\widctlpar\wrapdefault\aspalpha\aspnum\faauto\adjustright\rin0\lin0\itap0 \rtlch\fcs1 \af0\afs20\alang1025 \ltrch\fcs0 \fs24\lang2057\langfe2057\cgrid\langnp2057\langfenp2057 {\rtlch\fcs1 \af0 &#13;_x000a_\ltrch\fcs0 \insrsid12453928 \chftnsep &#13;_x000a_\par }}{\*\aftnsepc \ltrpar \pard\plain \ltrpar\ql \li0\ri0\widctlpar\wrapdefault\aspalpha\aspnum\faauto\adjustright\rin0\lin0\itap0 \rtlch\fcs1 \af0\afs20\alang1025 \ltrch\fcs0 \fs24\lang2057\langfe2057\cgrid\langnp2057\langfenp2057 {\rtlch\fcs1 \af0 &#13;_x000a_\ltrch\fcs0 \insrsid1245392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1022141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48&#13;_x000a_e9be331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435053 HideTWBExt;}{&#13;_x000a_\s18\ql \li0\ri0\sa120\nowidctlpar\wrapdefault\aspalpha\aspnum\faauto\adjustright\rin0\lin0\itap0 \rtlch\fcs1 \af0\afs20\alang1025 \ltrch\fcs0 \fs24\lang2057\langfe2057\cgrid\langnp2057\langfenp2057 \sbasedon0 \snext18 \spriority0 \styrsid10435053 &#13;_x000a_Normal6a;}{\s19\ql \li0\ri0\nowidctlpar\wrapdefault\aspalpha\aspnum\faauto\adjustright\rin0\lin0\itap0 \rtlch\fcs1 \af0\afs20\alang1025 \ltrch\fcs0 \b\fs24\lang2057\langfe2057\cgrid\langnp2057\langfenp2057 \sbasedon0 \snext19 \spriority0 \styrsid10435053 &#13;_x000a_NormalBold;}{\s20\ql \li0\ri0\sa240\nowidctlpar\wrapdefault\aspalpha\aspnum\faauto\adjustright\rin0\lin0\itap0 \rtlch\fcs1 \af0\afs20\alang1025 \ltrch\fcs0 \i\fs24\lang2057\langfe2057\cgrid\langnp2057\langfenp2057 &#13;_x000a_\sbasedon0 \snext20 \spriority0 \styrsid10435053 AmJustText;}{\s21\qc \li0\ri0\sb240\sa240\nowidctlpar\wrapdefault\aspalpha\aspnum\faauto\adjustright\rin0\lin0\itap0 \rtlch\fcs1 \af0\afs20\alang1025 \ltrch\fcs0 &#13;_x000a_\i\fs24\lang2057\langfe2057\cgrid\langnp2057\langfenp2057 \sbasedon0 \snext21 \spriority0 \styrsid10435053 AmCrossRef;}{\*\cs22 \additive \v\f1\fs20\cf15 \spriority0 \styrsid10435053 HideTWBInt;}{&#13;_x000a_\s23\qc \li0\ri0\sb240\sa240\keepn\nowidctlpar\wrapdefault\aspalpha\aspnum\faauto\adjustright\rin0\lin0\itap0 \rtlch\fcs1 \af0\afs20\alang1025 \ltrch\fcs0 \i\fs24\lang2057\langfe2057\cgrid\langnp2057\langfenp2057 &#13;_x000a_\sbasedon0 \snext20 \spriority0 \styrsid10435053 AmJustTitle;}{\s24\qr \li0\ri0\sb240\sa240\nowidctlpar\wrapdefault\aspalpha\aspnum\faauto\adjustright\rin0\lin0\itap0 \rtlch\fcs1 \af0\afs20\alang1025 \ltrch\fcs0 &#13;_x000a_\fs24\lang2057\langfe2057\cgrid\langnp2057\langfenp2057 \sbasedon0 \snext24 \spriority0 \styrsid10435053 AmOrLang;}{\s25\qc \li0\ri0\sa240\nowidctlpar\wrapdefault\aspalpha\aspnum\faauto\adjustright\rin0\lin0\itap0 \rtlch\fcs1 \af0\afs20\alang1025 &#13;_x000a_\ltrch\fcs0 \i\fs24\lang2057\langfe2057\cgrid\langnp2057\langfenp2057 \sbasedon0 \snext25 \spriority0 \styrsid1043505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0435053 AmNumberTabs;}{\s27\ql \li0\ri0\sb240\nowidctlpar\wrapdefault\aspalpha\aspnum\faauto\adjustright\rin0\lin0\itap0 \rtlch\fcs1 &#13;_x000a_\af0\afs20\alang1025 \ltrch\fcs0 \b\fs24\lang2057\langfe2057\cgrid\langnp2057\langfenp2057 \sbasedon0 \snext27 \spriority0 \styrsid10435053 NormalBold12b;}}{\*\rsidtbl \rsid24658\rsid223860\rsid735077\rsid1718133\rsid2892074\rsid3565327\rsid4666813&#13;_x000a_\rsid6641733\rsid7823322\rsid9636012\rsid10377208\rsid10435053\rsid11215221\rsid11549030\rsid12154954\rsid14382809\rsid14424199\rsid14629842\rsid15013627\rsid15204470\rsid15285974\rsid15950462\rsid16324206\rsid16662270}{\mmathPr\mmathFont34\mbrkBin0&#13;_x000a_\mbrkBinSub0\msmallFrac0\mdispDef1\mlMargin0\mrMargin0\mdefJc1\mwrapIndent1440\mintLim0\mnaryLim1}{\info{\author BARROUX Audrey}{\operator BARROUX Audrey}{\creatim\yr2026\mo1\dy14\hr11\min34}{\revtim\yr2026\mo1\dy14\hr11\min34}{\version1}{\edmins0}&#13;_x000a_{\nofpages1}{\nofwords109}{\nofchars627}{\nofcharsws728}{\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435053\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15013627 \chftnsep &#13;_x000a_\par }}{\*\ftnsepc \ltrpar \pard\plain \ltrpar\ql \li0\ri0\widctlpar\wrapdefault\aspalpha\aspnum\faauto\adjustright\rin0\lin0\itap0 \rtlch\fcs1 \af0\afs20\alang1025 \ltrch\fcs0 \fs24\lang2057\langfe2057\cgrid\langnp2057\langfenp2057 {\rtlch\fcs1 \af0 &#13;_x000a_\ltrch\fcs0 \insrsid15013627 \chftnsepc &#13;_x000a_\par }}{\*\aftnsep \ltrpar \pard\plain \ltrpar\ql \li0\ri0\widctlpar\wrapdefault\aspalpha\aspnum\faauto\adjustright\rin0\lin0\itap0 \rtlch\fcs1 \af0\afs20\alang1025 \ltrch\fcs0 \fs24\lang2057\langfe2057\cgrid\langnp2057\langfenp2057 {\rtlch\fcs1 \af0 &#13;_x000a_\ltrch\fcs0 \insrsid15013627 \chftnsep &#13;_x000a_\par }}{\*\aftnsepc \ltrpar \pard\plain \ltrpar\ql \li0\ri0\widctlpar\wrapdefault\aspalpha\aspnum\faauto\adjustright\rin0\lin0\itap0 \rtlch\fcs1 \af0\afs20\alang1025 \ltrch\fcs0 \fs24\lang2057\langfe2057\cgrid\langnp2057\langfenp2057 {\rtlch\fcs1 \af0 &#13;_x000a_\ltrch\fcs0 \insrsid150136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0435053\charrsid8414241 {\*\bkmkstart restartB}&#13;_x000a_\hich\af1\dbch\af31501\loch\f1 &lt;AmendB&gt;}{\rtlch\fcs1 \af0 \ltrch\fcs0 \insrsid10435053\charrsid8414241 Amendment\tab \tab }{\rtlch\fcs1 \af0 \ltrch\fcs0 &#13;_x000a_\cs17\b0\v\fs20\cf9\lang1024\langfe1024\loch\af1\hich\af1\dbch\af31501\noproof\insrsid10435053\charrsid8414241 \hich\af1\dbch\af31501\loch\f1 &lt;NumAmB&gt;}{\rtlch\fcs1 \af0 \ltrch\fcs0 \insrsid10435053\charrsid8414241 #}{\rtlch\fcs1 \af1 \ltrch\fcs0 &#13;_x000a_\cs22\v\f1\fs20\cf15\insrsid10435053\charrsid8414241 ENMIENDA@NRAM@}{\rtlch\fcs1 \af0 \ltrch\fcs0 \insrsid10435053\charrsid8414241 #}{\rtlch\fcs1 \af0 \ltrch\fcs0 &#13;_x000a_\cs17\b0\v\fs20\cf9\lang1024\langfe1024\loch\af1\hich\af1\dbch\af31501\noproof\insrsid10435053\charrsid8414241 \hich\af1\dbch\af31501\loch\f1 &lt;/NumAmB&gt;}{\rtlch\fcs1 \af0 \ltrch\fcs0 \insrsid10435053\charrsid8414241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0435053\charrsid8414241 \hich\af1\dbch\af31501\loch\f1 &lt;DocAmend&gt;}{\rtlch\fcs1 \af0 \ltrch\fcs0 \insrsid10435053\charrsid8414241 #}{&#13;_x000a_\rtlch\fcs1 \af1 \ltrch\fcs0 \cs22\v\f1\fs20\cf15\insrsid10435053\charrsid8414241 MNU[OPTPROPOSALCOD][OPTPROPOSALCNS][OPTPROPOSALNLE][OPTPROPOSALINL]@CHOICE@CODEMNU}{\rtlch\fcs1 \af0 \ltrch\fcs0 \insrsid10435053\charrsid8414241 ##}{\rtlch\fcs1 \af1 &#13;_x000a_\ltrch\fcs0 \cs22\v\f1\fs20\cf15\insrsid10435053\charrsid8414241 MNU[AMACTYES][NOTAPP]@CHOICE@AMACTMNU}{\rtlch\fcs1 \af0 \ltrch\fcs0 \insrsid10435053\charrsid8414241 #}{\rtlch\fcs1 \af0 \ltrch\fcs0 &#13;_x000a_\cs17\b0\v\fs20\cf9\lang1024\langfe1024\loch\af1\hich\af1\dbch\af31501\noproof\insrsid10435053\charrsid8414241 \hich\af1\dbch\af31501\loch\f1 &lt;/DocAmend&gt;}{\rtlch\fcs1 \af0 \ltrch\fcs0 \insrsid10435053\charrsid8414241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0435053\charrsid8414241 \hich\af1\dbch\af31501\loch\f1 &lt;Article&gt;}{\rtlch\fcs1 \af0 \ltrch\fcs0 \insrsid10435053\charrsid8414241 #}{\rtlch\fcs1 \af1 &#13;_x000a_\ltrch\fcs0 \cs22\v\f1\fs20\cf15\insrsid10435053\charrsid8414241 MNU[AMACTPARTYES][AMACTPARTNO]@CHOICE@AMACTMNU}{\rtlch\fcs1 \af0 \ltrch\fcs0 \insrsid10435053\charrsid8414241 #}{\rtlch\fcs1 \af0 \ltrch\fcs0 &#13;_x000a_\cs17\b0\v\fs20\cf9\lang1024\langfe1024\loch\af1\hich\af1\dbch\af31501\noproof\insrsid10435053\charrsid8414241 \hich\af1\dbch\af31501\loch\f1 &lt;/Article&gt;}{\rtlch\fcs1 \af0 \ltrch\fcs0 \insrsid10435053\charrsid8414241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0435053\charrsid8414241 \hich\af1\dbch\af31501\loch\f1 &lt;DocAmend2&gt;&lt;OptDel&gt;}{\rtlch\fcs1 \af0 \ltrch\fcs0 \insrsid10435053\charrsid8414241 #}{\rtlch\fcs1 \af1 &#13;_x000a_\ltrch\fcs0 \cs22\v\f1\fs20\cf15\insrsid10435053\charrsid8414241 MNU[OPTNRACTYES][NOTAPP]@CHOICE@AMACTMNU}{\rtlch\fcs1 \af0 \ltrch\fcs0 \insrsid10435053\charrsid8414241 #}{\rtlch\fcs1 \af0 \ltrch\fcs0 &#13;_x000a_\cs17\v\fs20\cf9\lang1024\langfe1024\loch\af1\hich\af1\dbch\af31501\noproof\insrsid10435053\charrsid8414241 \hich\af1\dbch\af31501\loch\f1 &lt;/OptDel&gt;&lt;/DocAmend2&gt;}{\rtlch\fcs1 \af0 \ltrch\fcs0 \insrsid10435053\charrsid8414241 &#13;_x000a_\par }\pard \ltrpar\ql \li0\ri0\widctlpar\wrapdefault\aspalpha\aspnum\faauto\adjustright\rin0\lin0\itap0\pararsid14374628 {\rtlch\fcs1 \af0 \ltrch\fcs0 \cs17\v\fs20\cf9\lang1024\langfe1024\loch\af1\hich\af1\dbch\af31501\noproof\insrsid10435053\charrsid8414241 &#13;_x000a_\hich\af1\dbch\af31501\loch\f1 &lt;Article2&gt;&lt;OptDel&gt;}{\rtlch\fcs1 \af0 \ltrch\fcs0 \insrsid10435053\charrsid8414241 #}{\rtlch\fcs1 \af1 \ltrch\fcs0 \cs22\v\f1\fs20\cf15\insrsid10435053\charrsid8414241 MNU[OPTACTPARTYES][NOTAPP]@CHOICE@AMACTMNU}{\rtlch\fcs1 &#13;_x000a_\af0 \ltrch\fcs0 \insrsid10435053\charrsid8414241 #}{\rtlch\fcs1 \af0 \ltrch\fcs0 \cs17\v\fs20\cf9\lang1024\langfe1024\loch\af1\hich\af1\dbch\af31501\noproof\insrsid10435053\charrsid8414241 \hich\af1\dbch\af31501\loch\f1 &lt;/OptDel&gt;&lt;/Article2&gt;}{\rtlch\fcs1 &#13;_x000a_\af0 \ltrch\fcs0 \insrsid10435053\charrsid8414241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0435053\charrsid8414241 \cell }\pard\plain \ltrpar\ql \li0\ri0\widctlpar\intbl\wrapdefault\aspalpha\aspnum\faauto\adjustright\rin0\lin0 \rtlch\fcs1 &#13;_x000a_\af0\afs20\alang1025 \ltrch\fcs0 \fs24\lang2057\langfe2057\cgrid\langnp2057\langfenp2057 {\rtlch\fcs1 \af0 \ltrch\fcs0 \insrsid10435053\charrsid8414241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0435053\charrsid8414241 #}{\rtlch\fcs1 \af1 \ltrch\fcs0 \cs22\v\f1\fs20\cf15\insrsid10435053\charrsid8414241 MNU[OPTLEFTAMACT][LEFTPROP]@CHOICE@AMACTMNU}{&#13;_x000a_\rtlch\fcs1 \af0 \ltrch\fcs0 \insrsid10435053\charrsid8414241 #\cell Amendment\cell }\pard\plain \ltrpar\ql \li0\ri0\widctlpar\intbl\wrapdefault\aspalpha\aspnum\faauto\adjustright\rin0\lin0 \rtlch\fcs1 \af0\afs20\alang1025 \ltrch\fcs0 &#13;_x000a_\fs24\lang2057\langfe2057\cgrid\langnp2057\langfenp2057 {\rtlch\fcs1 \af0 \ltrch\fcs0 \insrsid10435053\charrsid8414241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0435053\charrsid8414241 ##\cell ##}{\rtlch\fcs1 \af0\afs24 \ltrch\fcs0 \insrsid10435053\charrsid8414241 \cell }\pard\plain \ltrpar\ql \li0\ri0\widctlpar\intbl\wrapdefault\aspalpha\aspnum\faauto\adjustright\rin0\lin0 \rtlch\fcs1 &#13;_x000a_\af0\afs20\alang1025 \ltrch\fcs0 \fs24\lang2057\langfe2057\cgrid\langnp2057\langfenp2057 {\rtlch\fcs1 \af0 \ltrch\fcs0 \insrsid10435053\charrsid8414241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0435053\charrsid8414241 Or. }{\rtlch\fcs1 \af0 \ltrch\fcs0 \cs17\v\fs20\cf9\lang1024\langfe1024\loch\af1\hich\af1\dbch\af31501\noproof\insrsid10435053\charrsid8414241 \hich\af1\dbch\af31501\loch\f1 &lt;Original&gt;}{\rtlch\fcs1 \af0 \ltrch\fcs0 &#13;_x000a_\insrsid10435053\charrsid8414241 #}{\rtlch\fcs1 \af1 \ltrch\fcs0 \cs22\v\f1\fs20\cf15\insrsid10435053\charrsid8414241 MNU[OPTORLANG][ORLANGMORE]@CHOICE@AMPLURMNU}{\rtlch\fcs1 \af0 \ltrch\fcs0 \insrsid10435053\charrsid8414241 #}{\rtlch\fcs1 \af0 &#13;_x000a_\ltrch\fcs0 \cs17\v\fs20\cf9\lang1024\langfe1024\loch\af1\hich\af1\dbch\af31501\noproof\insrsid10435053\charrsid8414241 \hich\af1\dbch\af31501\loch\f1 &lt;/Original&gt;}{\rtlch\fcs1 \af0 \ltrch\fcs0 \insrsid10435053\charrsid8414241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0435053\charrsid8414241 \hich\af1\dbch\af31501\loch\f1 &lt;OptDel&gt;}{\rtlch\fcs1 \af0 \ltrch\fcs0 \insrsid10435053\charrsid8414241 #}{&#13;_x000a_\rtlch\fcs1 \af1 \ltrch\fcs0 \cs22\v\f1\fs20\cf15\insrsid10435053\charrsid8414241 MNU[CROSSREFNO][CROSSREFYES]@CHOICE@}{\rtlch\fcs1 \af0 \ltrch\fcs0 \insrsid10435053\charrsid8414241 #}{\rtlch\fcs1 \af0 \ltrch\fcs0 &#13;_x000a_\cs17\i0\v\fs20\cf9\lang1024\langfe1024\loch\af1\hich\af1\dbch\af31501\noproof\insrsid10435053\charrsid8414241 \hich\af1\dbch\af31501\loch\f1 &lt;/OptDel&gt;}{\rtlch\fcs1 \af0 \ltrch\fcs0 \insrsid10435053\charrsid8414241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0435053\charrsid8414241 \hich\af1\dbch\af31501\loch\f1 &lt;TitreJust&gt;}{\rtlch\fcs1 \af0 \ltrch\fcs0 \insrsid10435053\charrsid8414241 &#13;_x000a_Justification}{\rtlch\fcs1 \af0 \ltrch\fcs0 \cs17\i0\v\fs20\cf9\lang1024\langfe1024\loch\af1\hich\af1\dbch\af31501\noproof\insrsid10435053\charrsid8414241 \hich\af1\dbch\af31501\loch\f1 &lt;/TitreJust&gt;}{\rtlch\fcs1 \af0 \ltrch\fcs0 &#13;_x000a_\insrsid10435053\charrsid8414241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0435053\charrsid8414241 \hich\af1\dbch\af31501\loch\f1 &lt;OptDelPrev&gt;}{\rtlch\fcs1 \af0 \ltrch\fcs0 \insrsid10435053\charrsid8414241 #}{\rtlch\fcs1 \af1 &#13;_x000a_\ltrch\fcs0 \cs22\v\f1\fs20\cf15\insrsid10435053\charrsid8414241 MNU[TEXTJUSTYES][TEXTJUSTNO]@CHOICE@}{\rtlch\fcs1 \af0 \ltrch\fcs0 \insrsid10435053\charrsid8414241 #}{\rtlch\fcs1 \af0 \ltrch\fcs0 &#13;_x000a_\cs17\i0\v\fs20\cf9\lang1024\langfe1024\loch\af1\hich\af1\dbch\af31501\noproof\insrsid10435053\charrsid8414241 \hich\af1\dbch\af31501\loch\f1 &lt;/OptDelPrev&gt;}{\rtlch\fcs1 \af0 \ltrch\fcs0 \insrsid10435053\charrsid841424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435053\charrsid8414241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66&#13;_x000a_d64c41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686\fbidi \froman\fcharset238\fprq2 Cambria Math CE;}&#13;_x000a_{\f1687\fbidi \froman\fcharset204\fprq2 Cambria Math Cyr;}{\f1689\fbidi \froman\fcharset161\fprq2 Cambria Math Greek;}{\f1690\fbidi \froman\fcharset162\fprq2 Cambria Math Tur;}{\f1693\fbidi \froman\fcharset186\fprq2 Cambria Math Baltic;}&#13;_x000a_{\f169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34163 HideTWBExt;}{&#13;_x000a_\s18\ql \li0\ri0\sa120\nowidctlpar\wrapdefault\aspalpha\aspnum\faauto\adjustright\rin0\lin0\itap0 \rtlch\fcs1 \af0\afs20\alang1025 \ltrch\fcs0 \fs24\lang2057\langfe2057\cgrid\langnp2057\langfenp2057 \sbasedon0 \snext18 \spriority0 \styrsid734163 &#13;_x000a_Normal6a;}{\s19\ql \li0\ri0\nowidctlpar\wrapdefault\aspalpha\aspnum\faauto\adjustright\rin0\lin0\itap0 \rtlch\fcs1 \af0\afs20\alang1025 \ltrch\fcs0 \b\fs24\lang2057\langfe2057\cgrid\langnp2057\langfenp2057 \sbasedon0 \snext19 \spriority0 \styrsid734163 &#13;_x000a_NormalBold;}{\s20\ql \li0\ri0\sa240\nowidctlpar\wrapdefault\aspalpha\aspnum\faauto\adjustright\rin0\lin0\itap0 \rtlch\fcs1 \af0\afs20\alang1025 \ltrch\fcs0 \i\fs24\lang2057\langfe2057\cgrid\langnp2057\langfenp2057 &#13;_x000a_\sbasedon0 \snext20 \spriority0 \styrsid734163 AmJustText;}{\s21\qc \li0\ri0\sb240\sa240\nowidctlpar\wrapdefault\aspalpha\aspnum\faauto\adjustright\rin0\lin0\itap0 \rtlch\fcs1 \af0\afs20\alang1025 \ltrch\fcs0 &#13;_x000a_\i\fs24\lang2057\langfe2057\cgrid\langnp2057\langfenp2057 \sbasedon0 \snext21 \spriority0 \styrsid734163 AmCrossRef;}{\*\cs22 \additive \v\f1\fs20\cf15 \spriority0 \styrsid734163 HideTWBInt;}{&#13;_x000a_\s23\qc \li0\ri0\sb240\sa240\keepn\nowidctlpar\wrapdefault\aspalpha\aspnum\faauto\adjustright\rin0\lin0\itap0 \rtlch\fcs1 \af0\afs20\alang1025 \ltrch\fcs0 \i\fs24\lang2057\langfe2057\cgrid\langnp2057\langfenp2057 &#13;_x000a_\sbasedon0 \snext20 \spriority0 \styrsid734163 AmJustTitle;}{\s24\qr \li0\ri0\sb240\sa240\nowidctlpar\wrapdefault\aspalpha\aspnum\faauto\adjustright\rin0\lin0\itap0 \rtlch\fcs1 \af0\afs20\alang1025 \ltrch\fcs0 &#13;_x000a_\fs24\lang2057\langfe2057\cgrid\langnp2057\langfenp2057 \sbasedon0 \snext24 \spriority0 \styrsid734163 AmOrLang;}{\s25\qc \li0\ri0\sa240\nowidctlpar\wrapdefault\aspalpha\aspnum\faauto\adjustright\rin0\lin0\itap0 \rtlch\fcs1 \af0\afs20\alang1025 &#13;_x000a_\ltrch\fcs0 \i\fs24\lang2057\langfe2057\cgrid\langnp2057\langfenp2057 \sbasedon0 \snext25 \spriority0 \styrsid73416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34163 AmNumberTabs;}{\s27\ql \li0\ri0\sb240\nowidctlpar\wrapdefault\aspalpha\aspnum\faauto\adjustright\rin0\lin0\itap0 \rtlch\fcs1 &#13;_x000a_\af0\afs20\alang1025 \ltrch\fcs0 \b\fs24\lang2057\langfe2057\cgrid\langnp2057\langfenp2057 \sbasedon0 \snext27 \spriority0 \styrsid734163 NormalBold12b;}}{\*\rsidtbl \rsid24658\rsid223860\rsid734163\rsid735077\rsid1523171\rsid1718133\rsid2892074&#13;_x000a_\rsid3565327\rsid4666813\rsid6641733\rsid7823322\rsid9636012\rsid10377208\rsid11215221\rsid11549030\rsid12154954\rsid14382809\rsid14424199\rsid14629842\rsid15204470\rsid15285974\rsid15950462\rsid16324206\rsid16662270}{\mmathPr\mmathFont34\mbrkBin0&#13;_x000a_\mbrkBinSub0\msmallFrac0\mdispDef1\mlMargin0\mrMargin0\mdefJc1\mwrapIndent1440\mintLim0\mnaryLim1}{\info{\author BARROUX Audrey}{\operator BARROUX Audrey}{\creatim\yr2026\mo1\dy14\hr12\min59}{\revtim\yr2026\mo1\dy14\hr12\min59}{\version1}{\edmins0}&#13;_x000a_{\nofpages1}{\nofwords109}{\nofchars623}{\nofcharsws72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34163\newtblstyruls\nogrowautofit\usenormstyforlist\noindnmbrts\felnbrelev\nocxsptable\indrlsweleven\noafcnsttbl\afelev\utinl\hwelev\spltpgpar\notcvasp\notbrkcnstfrctbl\notvatxbx\krnprsnet\cachedcolbal \nouicompat \fet0&#13;_x000a_{\*\wgrffmtfilter 013f}\nofeaturethrottle1\ilfomacatclnup0{\*\template C:\\Users\\abarroux\\AppData\\Local\\Temp\\Blank1.dotx}{\*\ftnsep \ltrpar \pard\plain \ltrpar\ql \li0\ri0\widctlpar\wrapdefault\aspalpha\aspnum\faauto\adjustright\rin0\lin0\itap0 &#13;_x000a_\rtlch\fcs1 \af0\afs20\alang1025 \ltrch\fcs0 \fs24\lang2057\langfe2057\cgrid\langnp2057\langfenp2057 {\rtlch\fcs1 \af0 \ltrch\fcs0 \insrsid1523171 \chftnsep &#13;_x000a_\par }}{\*\ftnsepc \ltrpar \pard\plain \ltrpar\ql \li0\ri0\widctlpar\wrapdefault\aspalpha\aspnum\faauto\adjustright\rin0\lin0\itap0 \rtlch\fcs1 \af0\afs20\alang1025 \ltrch\fcs0 \fs24\lang2057\langfe2057\cgrid\langnp2057\langfenp2057 {\rtlch\fcs1 \af0 &#13;_x000a_\ltrch\fcs0 \insrsid1523171 \chftnsepc &#13;_x000a_\par }}{\*\aftnsep \ltrpar \pard\plain \ltrpar\ql \li0\ri0\widctlpar\wrapdefault\aspalpha\aspnum\faauto\adjustright\rin0\lin0\itap0 \rtlch\fcs1 \af0\afs20\alang1025 \ltrch\fcs0 \fs24\lang2057\langfe2057\cgrid\langnp2057\langfenp2057 {\rtlch\fcs1 \af0 &#13;_x000a_\ltrch\fcs0 \insrsid1523171 \chftnsep &#13;_x000a_\par }}{\*\aftnsepc \ltrpar \pard\plain \ltrpar\ql \li0\ri0\widctlpar\wrapdefault\aspalpha\aspnum\faauto\adjustright\rin0\lin0\itap0 \rtlch\fcs1 \af0\afs20\alang1025 \ltrch\fcs0 \fs24\lang2057\langfe2057\cgrid\langnp2057\langfenp2057 {\rtlch\fcs1 \af0 &#13;_x000a_\ltrch\fcs0 \insrsid15231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734163 \rtlch\fcs1 &#13;_x000a_\af0\afs20\alang1025 \ltrch\fcs0 \b\fs24\lang2057\langfe2057\cgrid\langnp2057\langfenp2057 {\rtlch\fcs1 \af0 \ltrch\fcs0 \cs17\b0\v\fs20\cf9\lang1024\langfe1024\loch\af1\hich\af1\dbch\af31501\noproof\insrsid734163\charrsid14231711 {\*\bkmkstart restart}&#13;_x000a_\hich\af1\dbch\af31501\loch\f1 &lt;}{\rtlch\fcs1 \af0 \ltrch\fcs0 \cs17\b0\v\fs20\cf9\lang1024\langfe1024\loch\af1\hich\af1\dbch\af31501\noproof\insrsid734163 \hich\af1\dbch\af31501\loch\f1 Amend}{\rtlch\fcs1 \af0 \ltrch\fcs0 &#13;_x000a_\cs17\b0\v\fs20\cf9\lang1024\langfe1024\loch\af1\hich\af1\dbch\af31501\noproof\insrsid734163\charrsid14231711 \hich\af1\dbch\af31501\loch\f1 &gt;}{\rtlch\fcs1 \af0 \ltrch\fcs0 \insrsid734163\charrsid14231711 Amendment\tab \tab }{\rtlch\fcs1 \af0 \ltrch\fcs0 &#13;_x000a_\cs17\b0\v\fs20\cf9\lang1024\langfe1024\loch\af1\hich\af1\dbch\af31501\noproof\insrsid734163\charrsid14231711 \hich\af1\dbch\af31501\loch\f1 &lt;}{\rtlch\fcs1 \af0 \ltrch\fcs0 &#13;_x000a_\cs17\b0\v\fs20\cf9\lang1024\langfe1024\loch\af1\hich\af1\dbch\af31501\noproof\insrsid734163 \hich\af1\dbch\af31501\loch\f1 NumAm&gt;}{\rtlch\fcs1 \af0 \ltrch\fcs0 \insrsid734163\charrsid14231711 #}{\rtlch\fcs1 \af1 \ltrch\fcs0 &#13;_x000a_\cs22\v\f1\fs20\cf15\insrsid734163\charrsid14231711 ENMIENDA@NRAM@}{\rtlch\fcs1 \af0 \ltrch\fcs0 \insrsid734163\charrsid14231711 #}{\rtlch\fcs1 \af0 \ltrch\fcs0 &#13;_x000a_\cs17\b0\v\fs20\cf9\lang1024\langfe1024\loch\af1\hich\af1\dbch\af31501\noproof\insrsid734163\charrsid14231711 \hich\af1\dbch\af31501\loch\f1 &lt;/}{\rtlch\fcs1 \af0 \ltrch\fcs0 &#13;_x000a_\cs17\b0\v\fs20\cf9\lang1024\langfe1024\loch\af1\hich\af1\dbch\af31501\noproof\insrsid734163 \hich\af1\dbch\af31501\loch\f1 NumAm&gt;}{\rtlch\fcs1 \af0 \ltrch\fcs0 \insrsid734163\charrsid14231711 &#13;_x000a_\par }\pard\plain \ltrpar\s27\ql \li0\ri0\sb240\keepn\nowidctlpar\wrapdefault\aspalpha\aspnum\faauto\adjustright\rin0\lin0\itap0\pararsid734163 \rtlch\fcs1 \af0\afs20\alang1025 \ltrch\fcs0 \b\fs24\lang2057\langfe2057\cgrid\langnp2057\langfenp2057 {\rtlch\fcs1 &#13;_x000a_\af0 \ltrch\fcs0 \cs17\b0\v\fs20\cf9\lang1024\langfe1024\loch\af1\hich\af1\dbch\af31501\noproof\insrsid734163\charrsid14231711 \hich\af1\dbch\af31501\loch\f1 &lt;DocAmend&gt;}{\rtlch\fcs1 \af0 \ltrch\fcs0 \insrsid734163\charrsid14231711 #}{\rtlch\fcs1 \af1 &#13;_x000a_\ltrch\fcs0 \cs22\v\f1\fs20\cf15\insrsid734163\charrsid14231711 MNU[OPTPROPOSALCOD][OPTPROPOSALCNS][OPTPROPOSALNLE][OPTPROPOSALINL]@CHOICE@CODEMNU}{\rtlch\fcs1 \af0 \ltrch\fcs0 \insrsid734163\charrsid14231711 ##}{\rtlch\fcs1 \af1 \ltrch\fcs0 &#13;_x000a_\cs22\v\f1\fs20\cf15\insrsid734163\charrsid14231711 MNU[AMACTYES][NOTAPP]@CHOICE@AMACTMNU}{\rtlch\fcs1 \af0 \ltrch\fcs0 \insrsid734163\charrsid14231711 #}{\rtlch\fcs1 \af0 \ltrch\fcs0 &#13;_x000a_\cs17\b0\v\fs20\cf9\lang1024\langfe1024\loch\af1\hich\af1\dbch\af31501\noproof\insrsid734163\charrsid14231711 \hich\af1\dbch\af31501\loch\f1 &lt;/DocAmend&gt;}{\rtlch\fcs1 \af0 \ltrch\fcs0 \insrsid734163\charrsid14231711 &#13;_x000a_\par }\pard\plain \ltrpar\s19\ql \li0\ri0\keepn\nowidctlpar\wrapdefault\aspalpha\aspnum\faauto\adjustright\rin0\lin0\itap0\pararsid734163 \rtlch\fcs1 \af0\afs20\alang1025 \ltrch\fcs0 \b\fs24\lang2057\langfe2057\cgrid\langnp2057\langfenp2057 {\rtlch\fcs1 \af0 &#13;_x000a_\ltrch\fcs0 \cs17\b0\v\fs20\cf9\lang1024\langfe1024\loch\af1\hich\af1\dbch\af31501\noproof\insrsid734163\charrsid14231711 \hich\af1\dbch\af31501\loch\f1 &lt;Article&gt;}{\rtlch\fcs1 \af0 \ltrch\fcs0 \insrsid734163\charrsid14231711 #}{\rtlch\fcs1 \af1 &#13;_x000a_\ltrch\fcs0 \cs22\v\f1\fs20\cf15\insrsid734163\charrsid14231711 MNU[AMACTPARTYES][AMACTPARTNO]@CHOICE@AMACTMNU}{\rtlch\fcs1 \af0 \ltrch\fcs0 \insrsid734163\charrsid14231711 #}{\rtlch\fcs1 \af0 \ltrch\fcs0 &#13;_x000a_\cs17\b0\v\fs20\cf9\lang1024\langfe1024\loch\af1\hich\af1\dbch\af31501\noproof\insrsid734163\charrsid14231711 \hich\af1\dbch\af31501\loch\f1 &lt;/Article&gt;}{\rtlch\fcs1 \af0 \ltrch\fcs0 \insrsid734163\charrsid14231711 &#13;_x000a_\par }\pard\plain \ltrpar\ql \li0\ri0\keepn\widctlpar\wrapdefault\aspalpha\aspnum\faauto\adjustright\rin0\lin0\itap0\pararsid734163 \rtlch\fcs1 \af0\afs20\alang1025 \ltrch\fcs0 \fs24\lang2057\langfe2057\cgrid\langnp2057\langfenp2057 {\rtlch\fcs1 \af0 &#13;_x000a_\ltrch\fcs0 \cs17\v\fs20\cf9\lang1024\langfe1024\loch\af1\hich\af1\dbch\af31501\noproof\insrsid734163\charrsid14231711 \hich\af1\dbch\af31501\loch\f1 &lt;DocAmend2&gt;&lt;OptDel&gt;}{\rtlch\fcs1 \af0 \ltrch\fcs0 \insrsid734163\charrsid14231711 #}{\rtlch\fcs1 \af1 &#13;_x000a_\ltrch\fcs0 \cs22\v\f1\fs20\cf15\insrsid734163\charrsid14231711 MNU[OPTNRACTYES][NOTAPP]@CHOICE@AMACTMNU}{\rtlch\fcs1 \af0 \ltrch\fcs0 \insrsid734163\charrsid14231711 #}{\rtlch\fcs1 \af0 \ltrch\fcs0 &#13;_x000a_\cs17\v\fs20\cf9\lang1024\langfe1024\loch\af1\hich\af1\dbch\af31501\noproof\insrsid734163\charrsid14231711 \hich\af1\dbch\af31501\loch\f1 &lt;/OptDel&gt;&lt;/DocAmend2&gt;}{\rtlch\fcs1 \af0 \ltrch\fcs0 \insrsid734163\charrsid14231711 &#13;_x000a_\par }\pard \ltrpar\ql \li0\ri0\widctlpar\wrapdefault\aspalpha\aspnum\faauto\adjustright\rin0\lin0\itap0\pararsid734163 {\rtlch\fcs1 \af0 \ltrch\fcs0 \cs17\v\fs20\cf9\lang1024\langfe1024\loch\af1\hich\af1\dbch\af31501\noproof\insrsid734163\charrsid14231711 &#13;_x000a_\hich\af1\dbch\af31501\loch\f1 &lt;Article2&gt;&lt;OptDel&gt;}{\rtlch\fcs1 \af0 \ltrch\fcs0 \insrsid734163\charrsid14231711 #}{\rtlch\fcs1 \af1 \ltrch\fcs0 \cs22\v\f1\fs20\cf15\insrsid734163\charrsid14231711 MNU[OPTACTPARTYES][NOTAPP]@CHOICE@AMACTMNU}{\rtlch\fcs1 &#13;_x000a_\af0 \ltrch\fcs0 \insrsid734163\charrsid14231711 #}{\rtlch\fcs1 \af0 \ltrch\fcs0 \cs17\v\fs20\cf9\lang1024\langfe1024\loch\af1\hich\af1\dbch\af31501\noproof\insrsid734163\charrsid14231711 \hich\af1\dbch\af31501\loch\f1 &lt;/OptDel&gt;&lt;/Article2&gt;}{\rtlch\fcs1 &#13;_x000a_\af0 \ltrch\fcs0 \insrsid734163\charrsid14231711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734163\charrsid14231711 \cell }\pard\plain \ltrpar\ql \li0\ri0\widctlpar\intbl\wrapdefault\aspalpha\aspnum\faauto\adjustright\rin0\lin0 \rtlch\fcs1 &#13;_x000a_\af0\afs20\alang1025 \ltrch\fcs0 \fs24\lang2057\langfe2057\cgrid\langnp2057\langfenp2057 {\rtlch\fcs1 \af0 \ltrch\fcs0 \insrsid734163\charrsid14231711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734163\charrsid14231711 #}{\rtlch\fcs1 \af1 \ltrch\fcs0 \cs22\v\f1\fs20\cf15\insrsid734163\charrsid14231711 MNU[OPTLEFTAMACT][LEFTPROP]@CHOICE@AMACTMNU}{&#13;_x000a_\rtlch\fcs1 \af0 \ltrch\fcs0 \insrsid734163\charrsid14231711 #\cell Amendment\cell }\pard\plain \ltrpar\ql \li0\ri0\widctlpar\intbl\wrapdefault\aspalpha\aspnum\faauto\adjustright\rin0\lin0 \rtlch\fcs1 \af0\afs20\alang1025 \ltrch\fcs0 &#13;_x000a_\fs24\lang2057\langfe2057\cgrid\langnp2057\langfenp2057 {\rtlch\fcs1 \af0 \ltrch\fcs0 \insrsid734163\charrsid14231711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734163\charrsid14231711 ##\cell ##}{\rtlch\fcs1 \af0\afs24 \ltrch\fcs0 \insrsid734163\charrsid14231711 \cell }\pard\plain \ltrpar\ql \li0\ri0\widctlpar\intbl\wrapdefault\aspalpha\aspnum\faauto\adjustright\rin0\lin0 \rtlch\fcs1 &#13;_x000a_\af0\afs20\alang1025 \ltrch\fcs0 \fs24\lang2057\langfe2057\cgrid\langnp2057\langfenp2057 {\rtlch\fcs1 \af0 \ltrch\fcs0 \insrsid734163\charrsid14231711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734163 \rtlch\fcs1 \af0\afs20\alang1025 \ltrch\fcs0 \fs24\lang2057\langfe2057\cgrid\langnp2057\langfenp2057 {\rtlch\fcs1 \af0 \ltrch\fcs0 &#13;_x000a_\insrsid734163\charrsid14231711 Or. }{\rtlch\fcs1 \af0 \ltrch\fcs0 \cs17\v\fs20\cf9\lang1024\langfe1024\loch\af1\hich\af1\dbch\af31501\noproof\insrsid734163\charrsid14231711 \hich\af1\dbch\af31501\loch\f1 &lt;Original&gt;}{\rtlch\fcs1 \af0 \ltrch\fcs0 &#13;_x000a_\insrsid734163\charrsid14231711 #}{\rtlch\fcs1 \af1 \ltrch\fcs0 \cs22\v\f1\fs20\cf15\insrsid734163\charrsid14231711 MNU[OPTORLANG][ORLANGMORE]@CHOICE@AMPLURMNU}{\rtlch\fcs1 \af0 \ltrch\fcs0 \insrsid734163\charrsid14231711 #}{\rtlch\fcs1 \af0 \ltrch\fcs0 &#13;_x000a_\cs17\v\fs20\cf9\lang1024\langfe1024\loch\af1\hich\af1\dbch\af31501\noproof\insrsid734163\charrsid14231711 \hich\af1\dbch\af31501\loch\f1 &lt;/Original&gt;}{\rtlch\fcs1 \af0 \ltrch\fcs0 \insrsid734163\charrsid14231711 &#13;_x000a_\par }\pard\plain \ltrpar\s21\qc \li0\ri0\sb240\sa240\nowidctlpar\wrapdefault\aspalpha\aspnum\faauto\adjustright\rin0\lin0\itap0\pararsid734163 \rtlch\fcs1 \af0\afs20\alang1025 \ltrch\fcs0 \i\fs24\lang2057\langfe2057\cgrid\langnp2057\langfenp2057 {\rtlch\fcs1 &#13;_x000a_\af0 \ltrch\fcs0 \cs17\i0\v\fs20\cf9\lang1024\langfe1024\loch\af1\hich\af1\dbch\af31501\noproof\insrsid734163\charrsid14231711 \hich\af1\dbch\af31501\loch\f1 &lt;OptDel&gt;}{\rtlch\fcs1 \af0 \ltrch\fcs0 \insrsid734163\charrsid14231711 #}{\rtlch\fcs1 \af1 &#13;_x000a_\ltrch\fcs0 \cs22\v\f1\fs20\cf15\insrsid734163\charrsid14231711 MNU[CROSSREFNO][CROSSREFYES]@CHOICE@}{\rtlch\fcs1 \af0 \ltrch\fcs0 \insrsid734163\charrsid14231711 #}{\rtlch\fcs1 \af0 \ltrch\fcs0 &#13;_x000a_\cs17\i0\v\fs20\cf9\lang1024\langfe1024\loch\af1\hich\af1\dbch\af31501\noproof\insrsid734163\charrsid14231711 \hich\af1\dbch\af31501\loch\f1 &lt;/OptDel&gt;}{\rtlch\fcs1 \af0 \ltrch\fcs0 \insrsid734163\charrsid14231711 &#13;_x000a_\par }\pard\plain \ltrpar\s23\qc \li0\ri0\sb240\sa240\keepn\nowidctlpar\wrapdefault\aspalpha\aspnum\faauto\adjustright\rin0\lin0\itap0\pararsid734163 \rtlch\fcs1 \af0\afs20\alang1025 \ltrch\fcs0 \i\fs24\lang2057\langfe2057\cgrid\langnp2057\langfenp2057 {&#13;_x000a_\rtlch\fcs1 \af0 \ltrch\fcs0 \cs17\i0\v\fs20\cf9\lang1024\langfe1024\loch\af1\hich\af1\dbch\af31501\noproof\insrsid734163\charrsid14231711 \hich\af1\dbch\af31501\loch\f1 &lt;TitreJust&gt;}{\rtlch\fcs1 \af0 \ltrch\fcs0 \insrsid734163\charrsid14231711 &#13;_x000a_Justification}{\rtlch\fcs1 \af0 \ltrch\fcs0 \cs17\i0\v\fs20\cf9\lang1024\langfe1024\loch\af1\hich\af1\dbch\af31501\noproof\insrsid734163\charrsid14231711 \hich\af1\dbch\af31501\loch\f1 &lt;/TitreJust&gt;}{\rtlch\fcs1 \af0 \ltrch\fcs0 &#13;_x000a_\insrsid734163\charrsid14231711 &#13;_x000a_\par }\pard\plain \ltrpar\s20\ql \li0\ri0\sa240\nowidctlpar\wrapdefault\aspalpha\aspnum\faauto\adjustright\rin0\lin0\itap0\pararsid734163 \rtlch\fcs1 \af0\afs20\alang1025 \ltrch\fcs0 \i\fs24\lang2057\langfe2057\cgrid\langnp2057\langfenp2057 {\rtlch\fcs1 \af0 &#13;_x000a_\ltrch\fcs0 \cs17\i0\v\fs20\cf9\lang1024\langfe1024\loch\af1\hich\af1\dbch\af31501\noproof\insrsid734163\charrsid14231711 \hich\af1\dbch\af31501\loch\f1 &lt;OptDelPrev&gt;}{\rtlch\fcs1 \af0 \ltrch\fcs0 \insrsid734163\charrsid14231711 #}{\rtlch\fcs1 \af1 &#13;_x000a_\ltrch\fcs0 \cs22\v\f1\fs20\cf15\insrsid734163\charrsid14231711 MNU[TEXTJUSTYES][TEXTJUSTNO]@CHOICE@}{\rtlch\fcs1 \af0 \ltrch\fcs0 \insrsid734163\charrsid14231711 #}{\rtlch\fcs1 \af0 \ltrch\fcs0 &#13;_x000a_\cs17\i0\v\fs20\cf9\lang1024\langfe1024\loch\af1\hich\af1\dbch\af31501\noproof\insrsid734163\charrsid14231711 \hich\af1\dbch\af31501\loch\f1 &lt;/OptDelPrev&gt;}{\rtlch\fcs1 \af0 \ltrch\fcs0 \insrsid734163\charrsid14231711 &#13;_x000a_\par }\pard\plain \ltrpar\ql \li0\ri0\widctlpar\wrapdefault\aspalpha\aspnum\faauto\adjustright\rin0\lin0\itap0\pararsid734163 \rtlch\fcs1 \af0\afs20\alang1025 \ltrch\fcs0 \fs24\lang2057\langfe2057\cgrid\langnp2057\langfenp2057 {\rtlch\fcs1 \af0 \ltrch\fcs0 &#13;_x000a_\cs17\v\fs20\cf9\lang1024\langfe1024\loch\af1\hich\af1\dbch\af31501\noproof\insrsid734163\charrsid14231711 \hich\af1\dbch\af31501\loch\f1 &lt;/}{\rtlch\fcs1 \af0 \ltrch\fcs0 &#13;_x000a_\cs17\v\fs20\cf9\lang1024\langfe1024\loch\af1\hich\af1\dbch\af31501\noproof\insrsid734163 \hich\af1\dbch\af31501\loch\f1 Amend}{\rtlch\fcs1 \af0 \ltrch\fcs0 &#13;_x000a_\cs17\v\fs20\cf9\lang1024\langfe1024\loch\af1\hich\af1\dbch\af31501\noproof\insrsid734163\charrsid14231711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54&#13;_x000a_0c314d8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93669 HideTWBExt;}{&#13;_x000a_\s18\ql \li0\ri0\sa120\nowidctlpar\wrapdefault\aspalpha\aspnum\faauto\adjustright\rin0\lin0\itap0 \rtlch\fcs1 \af0\afs20\alang1025 \ltrch\fcs0 \fs24\lang2057\langfe2057\cgrid\langnp2057\langfenp2057 \sbasedon0 \snext18 \spriority0 \styrsid793669 &#13;_x000a_Normal6a;}{\s19\ql \li0\ri0\nowidctlpar\wrapdefault\aspalpha\aspnum\faauto\adjustright\rin0\lin0\itap0 \rtlch\fcs1 \af0\afs20\alang1025 \ltrch\fcs0 \b\fs24\lang2057\langfe2057\cgrid\langnp2057\langfenp2057 \sbasedon0 \snext19 \spriority0 \styrsid793669 &#13;_x000a_NormalBold;}{\s20\qc \li0\ri0\sa240\nowidctlpar\wrapdefault\aspalpha\aspnum\faauto\adjustright\rin0\lin0\itap0 \rtlch\fcs1 \af0\afs20\alang1025 \ltrch\fcs0 \i\fs24\lang2057\langfe2057\cgrid\langnp2057\langfenp2057 &#13;_x000a_\sbasedon0 \snext20 \spriority0 \styrsid793669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793669 AmNumberTabs;}{\s22\ql \li0\ri0\sb240\nowidctlpar\wrapdefault\aspalpha\aspnum\faauto\adjustright\rin0\lin0\itap0 \rtlch\fcs1 &#13;_x000a_\af0\afs20\alang1025 \ltrch\fcs0 \b\fs24\lang2057\langfe2057\cgrid\langnp2057\langfenp2057 \sbasedon0 \snext22 \spriority0 \styrsid793669 NormalBold12b;}}{\*\rsidtbl \rsid24658\rsid223860\rsid735077\rsid793669\rsid1718133\rsid2892074\rsid3565327&#13;_x000a_\rsid4089920\rsid4666813\rsid6641733\rsid7823322\rsid9636012\rsid10377208\rsid11215221\rsid11549030\rsid12154954\rsid14382809\rsid14424199\rsid15030569\rsid15204470\rsid15285974\rsid15950462\rsid16324206\rsid16662270}{\mmathPr\mmathFont34\mbrkBin0&#13;_x000a_\mbrkBinSub0\msmallFrac0\mdispDef1\mlMargin0\mrMargin0\mdefJc1\mwrapIndent1440\mintLim0\mnaryLim1}{\info{\author BARROUX Audrey}{\operator BARROUX Audrey}{\creatim\yr2026\mo7\dy15\hr10\min27}{\revtim\yr2026\mo7\dy15\hr10\min27}{\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93669\newtblstyruls\nogrowautofit\usenormstyforlist\noindnmbrts\felnbrelev\nocxsptable\indrlsweleven\noafcnsttbl\afelev\utinl\hwelev\spltpgpar\notcvasp\notbrkcnstfrctbl\notvatxbx\krnprsnet\cachedcolbal \nouicompat \fet0&#13;_x000a_{\*\wgrffmtfilter 013f}\nofeaturethrottle1\ilfomacatclnup0{\*\template C:\\Users\\abarroux\\AppData\\Local\\Temp\\Blank1.dotx}{\*\ftnsep \ltrpar \pard\plain \ltrpar\ql \li0\ri0\widctlpar\wrapdefault\aspalpha\aspnum\faauto\adjustright\rin0\lin0\itap0 &#13;_x000a_\rtlch\fcs1 \af0\afs20\alang1025 \ltrch\fcs0 \fs24\lang2057\langfe2057\cgrid\langnp2057\langfenp2057 {\rtlch\fcs1 \af0 \ltrch\fcs0 \insrsid4089920 \chftnsep &#13;_x000a_\par }}{\*\ftnsepc \ltrpar \pard\plain \ltrpar\ql \li0\ri0\widctlpar\wrapdefault\aspalpha\aspnum\faauto\adjustright\rin0\lin0\itap0 \rtlch\fcs1 \af0\afs20\alang1025 \ltrch\fcs0 \fs24\lang2057\langfe2057\cgrid\langnp2057\langfenp2057 {\rtlch\fcs1 \af0 &#13;_x000a_\ltrch\fcs0 \insrsid4089920 \chftnsepc &#13;_x000a_\par }}{\*\aftnsep \ltrpar \pard\plain \ltrpar\ql \li0\ri0\widctlpar\wrapdefault\aspalpha\aspnum\faauto\adjustright\rin0\lin0\itap0 \rtlch\fcs1 \af0\afs20\alang1025 \ltrch\fcs0 \fs24\lang2057\langfe2057\cgrid\langnp2057\langfenp2057 {\rtlch\fcs1 \af0 &#13;_x000a_\ltrch\fcs0 \insrsid4089920 \chftnsep &#13;_x000a_\par }}{\*\aftnsepc \ltrpar \pard\plain \ltrpar\ql \li0\ri0\widctlpar\wrapdefault\aspalpha\aspnum\faauto\adjustright\rin0\lin0\itap0 \rtlch\fcs1 \af0\afs20\alang1025 \ltrch\fcs0 \fs24\lang2057\langfe2057\cgrid\langnp2057\langfenp2057 {\rtlch\fcs1 \af0 &#13;_x000a_\ltrch\fcs0 \insrsid408992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793669\charrsid15879488 {\*\bkmkstart restartA}&#13;_x000a_\hich\af1\dbch\af31501\loch\f1 &lt;AmendA&gt;}{\rtlch\fcs1 \af0 \ltrch\fcs0 \insrsid793669\charrsid15879488 [ZAMENDMENT]\tab \tab }{\rtlch\fcs1 \af0 \ltrch\fcs0 &#13;_x000a_\cs17\b0\v\fs20\cf9\lang1024\langfe1024\loch\af1\hich\af1\dbch\af31501\noproof\insrsid793669\charrsid15879488 \hich\af1\dbch\af31501\loch\f1 &lt;NumAmA&gt;}{\rtlch\fcs1 \af0 \ltrch\fcs0 \insrsid793669\charrsid15879488 [ZNRAM]}{\rtlch\fcs1 \af0 \ltrch\fcs0 &#13;_x000a_\cs17\b0\v\fs20\cf9\lang1024\langfe1024\loch\af1\hich\af1\dbch\af31501\noproof\insrsid793669\charrsid15879488 \hich\af1\dbch\af31501\loch\f1 &lt;/NumAmA&gt;}{\rtlch\fcs1 \af0 \ltrch\fcs0 \insrsid793669\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793669\charrsid11356624 \hich\af1\dbch\af31501\loch\f1 &lt;DocAmend&gt;}{\rtlch\fcs1 \af0 \ltrch\fcs0 &#13;_x000a_\lang1036\langfe2057\langnp1036\insrsid793669\charrsid11356624 [ZRESOLUTION]}{\rtlch\fcs1 \af0 \ltrch\fcs0 \cs17\b0\v\fs20\cf9\lang1024\langfe1024\loch\af1\hich\af1\dbch\af31501\noproof\langnp1036\insrsid793669\charrsid11356624 &#13;_x000a_\hich\af1\dbch\af31501\loch\f1 &lt;/DocAmend&gt;}{\rtlch\fcs1 \af0 \ltrch\fcs0 \lang1036\langfe2057\langnp1036\insrsid793669\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793669\charrsid11356624 \hich\af1\dbch\af31501\loch\f1 &lt;Article&gt;}{\rtlch\fcs1 \af0 \ltrch\fcs0 &#13;_x000a_\lang1036\langfe2057\langnp1036\insrsid793669\charrsid11356624 [ZRESPART]}{\rtlch\fcs1 \af0 \ltrch\fcs0 \cs17\b0\v\fs20\cf9\lang1024\langfe1024\loch\af1\hich\af1\dbch\af31501\noproof\langnp1036\insrsid793669\charrsid11356624 &#13;_x000a_\hich\af1\dbch\af31501\loch\f1 &lt;/Article&gt;}{\rtlch\fcs1 \af0 \ltrch\fcs0 \lang1036\langfe2057\langnp1036\insrsid793669\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793669\charrsid11356624 \cell }\pard \ltrpar\ql \li0\ri0\widctlpar\intbl\wrapdefault\aspalpha\aspnum\faauto\adjustright\rin0\lin0 &#13;_x000a_{\rtlch\fcs1 \af0 \ltrch\fcs0 \insrsid793669\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793669\charrsid15879488 [ZLEFTA]\cell [ZRIGHT]\cell }\pard\plain \ltrpar\ql \li0\ri0\widctlpar\intbl\wrapdefault\aspalpha\aspnum\faauto\adjustright\rin0\lin0 \rtlch\fcs1 \af0\afs20\alang1025 \ltrch\fcs0 &#13;_x000a_\fs24\lang2057\langfe2057\cgrid\langnp2057\langfenp2057 {\rtlch\fcs1 \af0 \ltrch\fcs0 \insrsid793669\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793669\charrsid15879488 [ZTEXTL]\cell [ZTEXTR]}{\rtlch\fcs1 \af0\afs24 \ltrch\fcs0 \insrsid793669\charrsid15879488 \cell }\pard\plain \ltrpar\ql \li0\ri0\widctlpar\intbl\wrapdefault\aspalpha\aspnum\faauto\adjustright\rin0\lin0 \rtlch\fcs1 &#13;_x000a_\af0\afs20\alang1025 \ltrch\fcs0 \fs24\lang2057\langfe2057\cgrid\langnp2057\langfenp2057 {\rtlch\fcs1 \af0 \ltrch\fcs0 \insrsid793669\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793669\charrsid15879488 &#13;_x000a_\hich\af1\dbch\af31501\loch\f1 &lt;/AmendA&gt;}{\rtlch\fcs1 \af0 \ltrch\fcs0 \insrsid793669\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28&#13;_x000a_7dc3331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714618 HideTWBExt;}{&#13;_x000a_\s18\ql \li0\ri0\sa120\nowidctlpar\wrapdefault\aspalpha\aspnum\faauto\adjustright\rin0\lin0\itap0 \rtlch\fcs1 \af0\afs20\alang1025 \ltrch\fcs0 \fs24\lang2057\langfe2057\cgrid\langnp2057\langfenp2057 \sbasedon0 \snext18 \spriority0 \styrsid10714618 &#13;_x000a_Normal6a;}{\s19\ql \li0\ri0\nowidctlpar\wrapdefault\aspalpha\aspnum\faauto\adjustright\rin0\lin0\itap0 \rtlch\fcs1 \af0\afs20\alang1025 \ltrch\fcs0 \b\fs24\lang2057\langfe2057\cgrid\langnp2057\langfenp2057 \sbasedon0 \snext19 \spriority0 \styrsid10714618 &#13;_x000a_NormalBold;}{\s20\ql \li0\ri0\sa240\nowidctlpar\wrapdefault\aspalpha\aspnum\faauto\adjustright\rin0\lin0\itap0 \rtlch\fcs1 \af0\afs20\alang1025 \ltrch\fcs0 \i\fs24\lang2057\langfe2057\cgrid\langnp2057\langfenp2057 &#13;_x000a_\sbasedon0 \snext20 \spriority0 \styrsid10714618 AmJustText;}{\s21\qc \li0\ri0\sb240\sa240\nowidctlpar\wrapdefault\aspalpha\aspnum\faauto\adjustright\rin0\lin0\itap0 \rtlch\fcs1 \af0\afs20\alang1025 \ltrch\fcs0 &#13;_x000a_\i\fs24\lang2057\langfe2057\cgrid\langnp2057\langfenp2057 \sbasedon0 \snext21 \spriority0 \styrsid10714618 AmCrossRef;}{\s22\qc \li0\ri0\sb240\sa240\keepn\nowidctlpar\wrapdefault\aspalpha\aspnum\faauto\adjustright\rin0\lin0\itap0 \rtlch\fcs1 &#13;_x000a_\af0\afs20\alang1025 \ltrch\fcs0 \i\fs24\lang2057\langfe2057\cgrid\langnp2057\langfenp2057 \sbasedon0 \snext20 \spriority0 \styrsid10714618 AmJustTitle;}{\s23\qc \li0\ri0\sa240\nowidctlpar\wrapdefault\aspalpha\aspnum\faauto\adjustright\rin0\lin0\itap0 &#13;_x000a_\rtlch\fcs1 \af0\afs20\alang1025 \ltrch\fcs0 \i\fs24\lang2057\langfe2057\cgrid\langnp2057\langfenp2057 \sbasedon0 \snext23 \spriority0 \styrsid1071461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0714618 AmNumberTabs;}{\s25\ql \li0\ri0\sb240\nowidctlpar\wrapdefault\aspalpha\aspnum\faauto\adjustright\rin0\lin0\itap0 \rtlch\fcs1 &#13;_x000a_\af0\afs20\alang1025 \ltrch\fcs0 \b\fs24\lang2057\langfe2057\cgrid\langnp2057\langfenp2057 \sbasedon0 \snext25 \spriority0 \styrsid10714618 NormalBold12b;}}{\*\rsidtbl \rsid24658\rsid223860\rsid735077\rsid1718133\rsid2892074\rsid3565327\rsid4666813&#13;_x000a_\rsid6641733\rsid7823322\rsid8282532\rsid9636012\rsid10377208\rsid10714618\rsid11215221\rsid11549030\rsid12154954\rsid14382809\rsid14424199\rsid15030569\rsid15204470\rsid15285974\rsid15950462\rsid16324206\rsid16662270}{\mmathPr\mmathFont34\mbrkBin0&#13;_x000a_\mbrkBinSub0\msmallFrac0\mdispDef1\mlMargin0\mrMargin0\mdefJc1\mwrapIndent1440\mintLim0\mnaryLim1}{\info{\author BARROUX Audrey}{\operator BARROUX Audrey}{\creatim\yr2026\mo7\dy15\hr10\min27}{\revtim\yr2026\mo7\dy15\hr10\min27}{\version1}{\edmins0}&#13;_x000a_{\nofpages1}{\nofwords54}{\nofchars318}{\nofcharsws36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714618\newtblstyruls\nogrowautofit\usenormstyforlist\noindnmbrts\felnbrelev\nocxsptable\indrlsweleven\noafcnsttbl\afelev\utinl\hwelev\spltpgpar\notcvasp\notbrkcnstfrctbl\notvatxbx\krnprsnet\cachedcolbal &#13;_x000a_\nouicompat \fet0{\*\wgrffmtfilter 013f}\nofeaturethrottle1\ilfomacatclnup0{\*\template C:\\Users\\abarroux\\AppData\\Local\\Temp\\Blank1.dotx}{\*\ftnsep \ltrpar \pard\plain \ltrpar&#13;_x000a_\ql \li0\ri0\widctlpar\wrapdefault\aspalpha\aspnum\faauto\adjustright\rin0\lin0\itap0 \rtlch\fcs1 \af0\afs20\alang1025 \ltrch\fcs0 \fs24\lang2057\langfe2057\cgrid\langnp2057\langfenp2057 {\rtlch\fcs1 \af0 \ltrch\fcs0 \insrsid8282532 \chftnsep &#13;_x000a_\par }}{\*\ftnsepc \ltrpar \pard\plain \ltrpar\ql \li0\ri0\widctlpar\wrapdefault\aspalpha\aspnum\faauto\adjustright\rin0\lin0\itap0 \rtlch\fcs1 \af0\afs20\alang1025 \ltrch\fcs0 \fs24\lang2057\langfe2057\cgrid\langnp2057\langfenp2057 {\rtlch\fcs1 \af0 &#13;_x000a_\ltrch\fcs0 \insrsid8282532 \chftnsepc &#13;_x000a_\par }}{\*\aftnsep \ltrpar \pard\plain \ltrpar\ql \li0\ri0\widctlpar\wrapdefault\aspalpha\aspnum\faauto\adjustright\rin0\lin0\itap0 \rtlch\fcs1 \af0\afs20\alang1025 \ltrch\fcs0 \fs24\lang2057\langfe2057\cgrid\langnp2057\langfenp2057 {\rtlch\fcs1 \af0 &#13;_x000a_\ltrch\fcs0 \insrsid8282532 \chftnsep &#13;_x000a_\par }}{\*\aftnsepc \ltrpar \pard\plain \ltrpar\ql \li0\ri0\widctlpar\wrapdefault\aspalpha\aspnum\faauto\adjustright\rin0\lin0\itap0 \rtlch\fcs1 \af0\afs20\alang1025 \ltrch\fcs0 \fs24\lang2057\langfe2057\cgrid\langnp2057\langfenp2057 {\rtlch\fcs1 \af0 &#13;_x000a_\ltrch\fcs0 \insrsid828253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0714618\charrsid15879488 {\*\bkmkstart restartB&#13;_x000a_}\hich\af1\dbch\af31501\loch\f1 &lt;AmendB&gt;}{\rtlch\fcs1 \af0 \ltrch\fcs0 \insrsid10714618\charrsid15879488 [ZAMENDMENT]\tab \tab }{\rtlch\fcs1 \af0 \ltrch\fcs0 &#13;_x000a_\cs17\b0\v\fs20\cf9\lang1024\langfe1024\loch\af1\hich\af1\dbch\af31501\noproof\insrsid10714618\charrsid15879488 \hich\af1\dbch\af31501\loch\f1 &lt;NumAmB&gt;}{\rtlch\fcs1 \af0 \ltrch\fcs0 \insrsid10714618\charrsid15879488 [ZNRAM]}{\rtlch\fcs1 \af0 \ltrch\fcs0 &#13;_x000a_\cs17\b0\v\fs20\cf9\lang1024\langfe1024\loch\af1\hich\af1\dbch\af31501\noproof\insrsid10714618\charrsid15879488 \hich\af1\dbch\af31501\loch\f1 &lt;/NumAmB&gt;}{\rtlch\fcs1 \af0 \ltrch\fcs0 \insrsid10714618\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0714618\charrsid15879488 \hich\af1\dbch\af31501\loch\f1 &lt;DocAmend&gt;}{\rtlch\fcs1 \af0 \ltrch\fcs0 \insrsid10714618\charrsid15879488 &#13;_x000a_[ZPROPOSAL][ZAMACT]}{\rtlch\fcs1 \af0 \ltrch\fcs0 \cs17\b0\v\fs20\cf9\lang1024\langfe1024\loch\af1\hich\af1\dbch\af31501\noproof\insrsid10714618\charrsid15879488 \hich\af1\dbch\af31501\loch\f1 &lt;/DocAmend&gt;}{\rtlch\fcs1 \af0 \ltrch\fcs0 &#13;_x000a_\insrsid10714618\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0714618\charrsid15879488 \hich\af1\dbch\af31501\loch\f1 &lt;Article&gt;}{\rtlch\fcs1 \af0 \ltrch\fcs0 \insrsid10714618\charrsid15879488 [ZAMPART]}{&#13;_x000a_\rtlch\fcs1 \af0 \ltrch\fcs0 \cs17\b0\v\fs20\cf9\lang1024\langfe1024\loch\af1\hich\af1\dbch\af31501\noproof\insrsid10714618\charrsid15879488 \hich\af1\dbch\af31501\loch\f1 &lt;/Article&gt;}{\rtlch\fcs1 \af0 \ltrch\fcs0 \insrsid10714618\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0714618\charrsid15879488 \hich\af1\dbch\af31501\loch\f1 &lt;DocAmend2&gt;&lt;OptDel&gt;}{\rtlch\fcs1 \af0 \ltrch\fcs0 \insrsid10714618\charrsid15879488 [ZNRACT]}{&#13;_x000a_\rtlch\fcs1 \af0 \ltrch\fcs0 \cs17\v\fs20\cf9\lang1024\langfe1024\loch\af1\hich\af1\dbch\af31501\noproof\insrsid10714618\charrsid15879488 \hich\af1\dbch\af31501\loch\f1 &lt;/OptDel&gt;&lt;/DocAmend2&gt;}{\rtlch\fcs1 \af0 \ltrch\fcs0 \insrsid10714618\charrsid15879488 &#13;_x000a_&#13;_x000a_\par }\pard \ltrpar\ql \li0\ri0\widctlpar\wrapdefault\aspalpha\aspnum\faauto\adjustright\rin0\lin0\itap0\pararsid15956237 {\rtlch\fcs1 \af0 \ltrch\fcs0 &#13;_x000a_\cs17\v\fs20\cf9\lang1024\langfe1024\loch\af1\hich\af1\dbch\af31501\noproof\langnp1036\insrsid10714618\charrsid11356624 \hich\af1\dbch\af31501\loch\f1 &lt;Article2&gt;&lt;OptDel&gt;}{\rtlch\fcs1 \af0 \ltrch\fcs0 &#13;_x000a_\lang1036\langfe2057\langnp1036\insrsid10714618\charrsid11356624 [ZACTPART]}{\rtlch\fcs1 \af0 \ltrch\fcs0 \cs17\v\fs20\cf9\lang1024\langfe1024\loch\af1\hich\af1\dbch\af31501\noproof\langnp1036\insrsid10714618\charrsid11356624 &#13;_x000a_\hich\af1\dbch\af31501\loch\f1 &lt;/OptDel&gt;&lt;/Article2&gt;}{\rtlch\fcs1 \af0 \ltrch\fcs0 \lang1036\langfe2057\langnp1036\insrsid10714618\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0714618\charrsid11356624 \cell }\pard \ltrpar\ql \li0\ri0\widctlpar\intbl\wrapdefault\aspalpha\aspnum\faauto\adjustright\rin0\lin0 {\rtlch\fcs1 \af0 \ltrch\fcs0 \insrsid10714618\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0714618\charrsid15879488 [ZLEFTB]\cell [ZRIGHT]\cell }\pard\plain \ltrpar&#13;_x000a_\ql \li0\ri0\widctlpar\intbl\wrapdefault\aspalpha\aspnum\faauto\adjustright\rin0\lin0 \rtlch\fcs1 \af0\afs20\alang1025 \ltrch\fcs0 \fs24\lang2057\langfe2057\cgrid\langnp2057\langfenp2057 {\rtlch\fcs1 \af0 \ltrch\fcs0 \insrsid10714618\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0714618\charrsid15879488 [ZTEXTL]\cell [ZTEXTR]}{\rtlch\fcs1 \af0\afs24 \ltrch\fcs0 \insrsid10714618\charrsid15879488 \cell }\pard\plain \ltrpar\ql \li0\ri0\widctlpar\intbl\wrapdefault\aspalpha\aspnum\faauto\adjustright\rin0\lin0 \rtlch\fcs1 &#13;_x000a_\af0\afs20\alang1025 \ltrch\fcs0 \fs24\lang2057\langfe2057\cgrid\langnp2057\langfenp2057 {\rtlch\fcs1 \af0 \ltrch\fcs0 \insrsid10714618\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0714618\charrsid15879488 \hich\af1\dbch\af31501\loch\f1 &lt;OptDel&gt;}{\rtlch\fcs1 \af0 \ltrch\fcs0 \insrsid10714618\charrsid15879488 [ZCROSSREF]}{\rtlch\fcs1 \af0 &#13;_x000a_\ltrch\fcs0 \cs17\i0\v\fs20\cf9\lang1024\langfe1024\loch\af1\hich\af1\dbch\af31501\noproof\insrsid10714618\charrsid15879488 \hich\af1\dbch\af31501\loch\f1 &lt;/OptDel&gt;}{\rtlch\fcs1 \af0 \ltrch\fcs0 \insrsid10714618\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0714618\charrsid15879488 \hich\af1\dbch\af31501\loch\f1 &lt;TitreJust&gt;}{\rtlch\fcs1 \af0 \ltrch\fcs0 \insrsid10714618\charrsid15879488 &#13;_x000a_[ZJUSTIFICATION]}{\rtlch\fcs1 \af0 \ltrch\fcs0 \cs17\i0\v\fs20\cf9\lang1024\langfe1024\loch\af1\hich\af1\dbch\af31501\noproof\insrsid10714618\charrsid15879488 \hich\af1\dbch\af31501\loch\f1 &lt;/TitreJust&gt;}{\rtlch\fcs1 \af0 \ltrch\fcs0 &#13;_x000a_\insrsid10714618\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0714618\charrsid15879488 \hich\af1\dbch\af31501\loch\f1 &lt;OptDelPrev&gt;}{\rtlch\fcs1 \af0 \ltrch\fcs0 \insrsid10714618\charrsid15879488 [ZTEXTJUST]}{&#13;_x000a_\rtlch\fcs1 \af0 \ltrch\fcs0 \cs17\i0\v\fs20\cf9\lang1024\langfe1024\loch\af1\hich\af1\dbch\af31501\noproof\insrsid10714618\charrsid15879488 \hich\af1\dbch\af31501\loch\f1 &lt;/OptDelPrev&gt;}{\rtlch\fcs1 \af0 \ltrch\fcs0 \insrsid10714618\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0714618\charrsid15879488 \hich\af1\dbch\af31501\loch\f1 &lt;/AmendB&gt;}{\rtlch\fcs1 \af0 \ltrch\fcs0 \insrsid10714618\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3&#13;_x000a_c6c5331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53682 HideTWBExt;}{&#13;_x000a_\s18\ql \li0\ri0\sa120\nowidctlpar\wrapdefault\aspalpha\aspnum\faauto\adjustright\rin0\lin0\itap0 \rtlch\fcs1 \af0\afs20\alang1025 \ltrch\fcs0 \fs24\lang2057\langfe2057\cgrid\langnp2057\langfenp2057 \sbasedon0 \snext18 \spriority0 \styrsid353682 &#13;_x000a_Normal6a;}{\s19\ql \li0\ri0\nowidctlpar\wrapdefault\aspalpha\aspnum\faauto\adjustright\rin0\lin0\itap0 \rtlch\fcs1 \af0\afs20\alang1025 \ltrch\fcs0 \b\fs24\lang2057\langfe2057\cgrid\langnp2057\langfenp2057 \sbasedon0 \snext19 \spriority0 \styrsid353682 &#13;_x000a_NormalBold;}{\s20\ql \li0\ri0\sa240\nowidctlpar\wrapdefault\aspalpha\aspnum\faauto\adjustright\rin0\lin0\itap0 \rtlch\fcs1 \af0\afs20\alang1025 \ltrch\fcs0 \i\fs24\lang2057\langfe2057\cgrid\langnp2057\langfenp2057 &#13;_x000a_\sbasedon0 \snext20 \spriority0 \styrsid353682 AmJustText;}{\s21\qc \li0\ri0\sb240\sa240\nowidctlpar\wrapdefault\aspalpha\aspnum\faauto\adjustright\rin0\lin0\itap0 \rtlch\fcs1 \af0\afs20\alang1025 \ltrch\fcs0 &#13;_x000a_\i\fs24\lang2057\langfe2057\cgrid\langnp2057\langfenp2057 \sbasedon0 \snext21 \spriority0 \styrsid353682 AmCrossRef;}{\s22\qc \li0\ri0\sb240\sa240\keepn\nowidctlpar\wrapdefault\aspalpha\aspnum\faauto\adjustright\rin0\lin0\itap0 \rtlch\fcs1 &#13;_x000a_\af0\afs20\alang1025 \ltrch\fcs0 \i\fs24\lang2057\langfe2057\cgrid\langnp2057\langfenp2057 \sbasedon0 \snext20 \spriority0 \styrsid353682 AmJustTitle;}{\s23\qc \li0\ri0\sa240\nowidctlpar\wrapdefault\aspalpha\aspnum\faauto\adjustright\rin0\lin0\itap0 &#13;_x000a_\rtlch\fcs1 \af0\afs20\alang1025 \ltrch\fcs0 \i\fs24\lang2057\langfe2057\cgrid\langnp2057\langfenp2057 \sbasedon0 \snext23 \spriority0 \styrsid353682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353682 AmNumberTabs;}{\s25\ql \li0\ri0\sb240\nowidctlpar\wrapdefault\aspalpha\aspnum\faauto\adjustright\rin0\lin0\itap0 \rtlch\fcs1 &#13;_x000a_\af0\afs20\alang1025 \ltrch\fcs0 \b\fs24\lang2057\langfe2057\cgrid\langnp2057\langfenp2057 \sbasedon0 \snext25 \spriority0 \styrsid353682 NormalBold12b;}}{\*\rsidtbl \rsid24658\rsid223860\rsid353682\rsid735077\rsid1718133\rsid2892074\rsid3565327&#13;_x000a_\rsid4666813\rsid6641733\rsid7823322\rsid8792790\rsid9636012\rsid10377208\rsid11215221\rsid11549030\rsid12154954\rsid14382809\rsid14424199\rsid15030569\rsid15204470\rsid15285974\rsid15950462\rsid16324206\rsid16662270}{\mmathPr\mmathFont34\mbrkBin0&#13;_x000a_\mbrkBinSub0\msmallFrac0\mdispDef1\mlMargin0\mrMargin0\mdefJc1\mwrapIndent1440\mintLim0\mnaryLim1}{\info{\author BARROUX Audrey}{\operator BARROUX Audrey}{\creatim\yr2026\mo7\dy15\hr10\min27}{\revtim\yr2026\mo7\dy15\hr10\min27}{\version1}{\edmins0}&#13;_x000a_{\nofpages1}{\nofwords54}{\nofchars318}{\nofcharsws36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53682\newtblstyruls\nogrowautofit\usenormstyforlist\noindnmbrts\felnbrelev\nocxsptable\indrlsweleven\noafcnsttbl\afelev\utinl\hwelev\spltpgpar\notcvasp\notbrkcnstfrctbl\notvatxbx\krnprsnet\cachedcolbal \nouicompat \fet0&#13;_x000a_{\*\wgrffmtfilter 013f}\nofeaturethrottle1\ilfomacatclnup0{\*\template C:\\Users\\abarroux\\AppData\\Local\\Temp\\Blank1.dotx}{\*\ftnsep \ltrpar \pard\plain \ltrpar\ql \li0\ri0\widctlpar\wrapdefault\aspalpha\aspnum\faauto\adjustright\rin0\lin0\itap0 &#13;_x000a_\rtlch\fcs1 \af0\afs20\alang1025 \ltrch\fcs0 \fs24\lang2057\langfe2057\cgrid\langnp2057\langfenp2057 {\rtlch\fcs1 \af0 \ltrch\fcs0 \insrsid8792790 \chftnsep &#13;_x000a_\par }}{\*\ftnsepc \ltrpar \pard\plain \ltrpar\ql \li0\ri0\widctlpar\wrapdefault\aspalpha\aspnum\faauto\adjustright\rin0\lin0\itap0 \rtlch\fcs1 \af0\afs20\alang1025 \ltrch\fcs0 \fs24\lang2057\langfe2057\cgrid\langnp2057\langfenp2057 {\rtlch\fcs1 \af0 &#13;_x000a_\ltrch\fcs0 \insrsid8792790 \chftnsepc &#13;_x000a_\par }}{\*\aftnsep \ltrpar \pard\plain \ltrpar\ql \li0\ri0\widctlpar\wrapdefault\aspalpha\aspnum\faauto\adjustright\rin0\lin0\itap0 \rtlch\fcs1 \af0\afs20\alang1025 \ltrch\fcs0 \fs24\lang2057\langfe2057\cgrid\langnp2057\langfenp2057 {\rtlch\fcs1 \af0 &#13;_x000a_\ltrch\fcs0 \insrsid8792790 \chftnsep &#13;_x000a_\par }}{\*\aftnsepc \ltrpar \pard\plain \ltrpar\ql \li0\ri0\widctlpar\wrapdefault\aspalpha\aspnum\faauto\adjustright\rin0\lin0\itap0 \rtlch\fcs1 \af0\afs20\alang1025 \ltrch\fcs0 \fs24\lang2057\langfe2057\cgrid\langnp2057\langfenp2057 {\rtlch\fcs1 \af0 &#13;_x000a_\ltrch\fcs0 \insrsid879279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353682\charrsid15879488 {\*\bkmkstart restartB}&#13;_x000a_\hich\af1\dbch\af31501\loch\f1 &lt;AmendB&gt;}{\rtlch\fcs1 \af0 \ltrch\fcs0 \insrsid353682\charrsid15879488 [ZAMENDMENT]\tab \tab }{\rtlch\fcs1 \af0 \ltrch\fcs0 &#13;_x000a_\cs17\b0\v\fs20\cf9\lang1024\langfe1024\loch\af1\hich\af1\dbch\af31501\noproof\insrsid353682\charrsid15879488 \hich\af1\dbch\af31501\loch\f1 &lt;NumAmB&gt;}{\rtlch\fcs1 \af0 \ltrch\fcs0 \insrsid353682\charrsid15879488 [ZNRAM]}{\rtlch\fcs1 \af0 \ltrch\fcs0 &#13;_x000a_\cs17\b0\v\fs20\cf9\lang1024\langfe1024\loch\af1\hich\af1\dbch\af31501\noproof\insrsid353682\charrsid15879488 \hich\af1\dbch\af31501\loch\f1 &lt;/NumAmB&gt;}{\rtlch\fcs1 \af0 \ltrch\fcs0 \insrsid353682\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353682\charrsid15879488 \hich\af1\dbch\af31501\loch\f1 &lt;DocAmend&gt;}{\rtlch\fcs1 \af0 \ltrch\fcs0 \insrsid353682\charrsid15879488 &#13;_x000a_[ZPROPOSAL][ZAMACT]}{\rtlch\fcs1 \af0 \ltrch\fcs0 \cs17\b0\v\fs20\cf9\lang1024\langfe1024\loch\af1\hich\af1\dbch\af31501\noproof\insrsid353682\charrsid15879488 \hich\af1\dbch\af31501\loch\f1 &lt;/DocAmend&gt;}{\rtlch\fcs1 \af0 \ltrch\fcs0 &#13;_x000a_\insrsid353682\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353682\charrsid15879488 \hich\af1\dbch\af31501\loch\f1 &lt;Article&gt;}{\rtlch\fcs1 \af0 \ltrch\fcs0 \insrsid353682\charrsid15879488 [ZAMPART]}{\rtlch\fcs1 &#13;_x000a_\af0 \ltrch\fcs0 \cs17\b0\v\fs20\cf9\lang1024\langfe1024\loch\af1\hich\af1\dbch\af31501\noproof\insrsid353682\charrsid15879488 \hich\af1\dbch\af31501\loch\f1 &lt;/Article&gt;}{\rtlch\fcs1 \af0 \ltrch\fcs0 \insrsid353682\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353682\charrsid15879488 \hich\af1\dbch\af31501\loch\f1 &lt;DocAmend2&gt;&lt;OptDel&gt;}{\rtlch\fcs1 \af0 \ltrch\fcs0 \insrsid353682\charrsid15879488 [ZNRACT]}{\rtlch\fcs1 &#13;_x000a_\af0 \ltrch\fcs0 \cs17\v\fs20\cf9\lang1024\langfe1024\loch\af1\hich\af1\dbch\af31501\noproof\insrsid353682\charrsid15879488 \hich\af1\dbch\af31501\loch\f1 &lt;/OptDel&gt;&lt;/DocAmend2&gt;}{\rtlch\fcs1 \af0 \ltrch\fcs0 \insrsid353682\charrsid15879488 &#13;_x000a_\par }\pard \ltrpar\ql \li0\ri0\widctlpar\wrapdefault\aspalpha\aspnum\faauto\adjustright\rin0\lin0\itap0\pararsid15956237 {\rtlch\fcs1 \af0 \ltrch\fcs0 &#13;_x000a_\cs17\v\fs20\cf9\lang1024\langfe1024\loch\af1\hich\af1\dbch\af31501\noproof\langnp1036\insrsid353682\charrsid11356624 \hich\af1\dbch\af31501\loch\f1 &lt;Article2&gt;&lt;OptDel&gt;}{\rtlch\fcs1 \af0 \ltrch\fcs0 &#13;_x000a_\lang1036\langfe2057\langnp1036\insrsid353682\charrsid11356624 [ZACTPART]}{\rtlch\fcs1 \af0 \ltrch\fcs0 \cs17\v\fs20\cf9\lang1024\langfe1024\loch\af1\hich\af1\dbch\af31501\noproof\langnp1036\insrsid353682\charrsid11356624 \hich\af1\dbch\af31501\loch\f1 &#13;_x000a_&lt;/OptDel&gt;&lt;/Article2&gt;}{\rtlch\fcs1 \af0 \ltrch\fcs0 \lang1036\langfe2057\langnp1036\insrsid353682\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353682\charrsid11356624 \cell }\pard \ltrpar\ql \li0\ri0\widctlpar\intbl\wrapdefault\aspalpha\aspnum\faauto\adjustright\rin0\lin0 {\rtlch\fcs1 \af0 \ltrch\fcs0 \insrsid353682\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353682\charrsid15879488 [ZLEFTB]\cell [ZRIGHT]\cell }\pard\plain \ltrpar\ql \li0\ri0\widctlpar\intbl\wrapdefault\aspalpha\aspnum\faauto\adjustright\rin0\lin0 &#13;_x000a_\rtlch\fcs1 \af0\afs20\alang1025 \ltrch\fcs0 \fs24\lang2057\langfe2057\cgrid\langnp2057\langfenp2057 {\rtlch\fcs1 \af0 \ltrch\fcs0 \insrsid353682\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353682\charrsid15879488 [ZTEXTL]\cell [ZTEXTR]}{\rtlch\fcs1 \af0\afs24 \ltrch\fcs0 \insrsid353682\charrsid15879488 \cell }\pard\plain \ltrpar\ql \li0\ri0\widctlpar\intbl\wrapdefault\aspalpha\aspnum\faauto\adjustright\rin0\lin0 \rtlch\fcs1 &#13;_x000a_\af0\afs20\alang1025 \ltrch\fcs0 \fs24\lang2057\langfe2057\cgrid\langnp2057\langfenp2057 {\rtlch\fcs1 \af0 \ltrch\fcs0 \insrsid353682\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353682\charrsid15879488 \hich\af1\dbch\af31501\loch\f1 &lt;OptDel&gt;}{\rtlch\fcs1 \af0 \ltrch\fcs0 \insrsid353682\charrsid15879488 [ZCROSSREF]}{\rtlch\fcs1 \af0 \ltrch\fcs0 &#13;_x000a_\cs17\i0\v\fs20\cf9\lang1024\langfe1024\loch\af1\hich\af1\dbch\af31501\noproof\insrsid353682\charrsid15879488 \hich\af1\dbch\af31501\loch\f1 &lt;/OptDel&gt;}{\rtlch\fcs1 \af0 \ltrch\fcs0 \insrsid353682\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353682\charrsid15879488 \hich\af1\dbch\af31501\loch\f1 &lt;TitreJust&gt;}{\rtlch\fcs1 \af0 \ltrch\fcs0 \insrsid353682\charrsid15879488 &#13;_x000a_[ZJUSTIFICATION]}{\rtlch\fcs1 \af0 \ltrch\fcs0 \cs17\i0\v\fs20\cf9\lang1024\langfe1024\loch\af1\hich\af1\dbch\af31501\noproof\insrsid353682\charrsid15879488 \hich\af1\dbch\af31501\loch\f1 &lt;/TitreJust&gt;}{\rtlch\fcs1 \af0 \ltrch\fcs0 &#13;_x000a_\insrsid353682\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353682\charrsid15879488 \hich\af1\dbch\af31501\loch\f1 &lt;OptDelPrev&gt;}{\rtlch\fcs1 \af0 \ltrch\fcs0 \insrsid353682\charrsid15879488 [ZTEXTJUST]}{&#13;_x000a_\rtlch\fcs1 \af0 \ltrch\fcs0 \cs17\i0\v\fs20\cf9\lang1024\langfe1024\loch\af1\hich\af1\dbch\af31501\noproof\insrsid353682\charrsid15879488 \hich\af1\dbch\af31501\loch\f1 &lt;/OptDelPrev&gt;}{\rtlch\fcs1 \af0 \ltrch\fcs0 \insrsid353682\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353682\charrsid15879488 \hich\af1\dbch\af31501\loch\f1 &lt;/AmendB&gt;}{\rtlch\fcs1 \af0 \ltrch\fcs0 \insrsid353682\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73&#13;_x000a_58c1331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8"/>
    <w:docVar w:name="TITLECODMNU" w:val=" 1"/>
    <w:docVar w:name="TVTAMPART" w:val="Article 7 – paragraph 3 a (new)"/>
    <w:docVar w:name="TXTAUTHOR" w:val="Ondřej Kolář"/>
    <w:docVar w:name="TXTLANGUE" w:val="EN"/>
    <w:docVar w:name="TXTLANGUEMIN" w:val="en"/>
    <w:docVar w:name="TXTNRC" w:val="0177/2025"/>
    <w:docVar w:name="TXTNRCOM" w:val="(2025)0540"/>
    <w:docVar w:name="TXTNRFIRSTAM" w:val="1"/>
    <w:docVar w:name="TXTNRLASTAM" w:val="27"/>
    <w:docVar w:name="TXTNRPE" w:val="782.280"/>
    <w:docVar w:name="TXTNRPROC" w:val="2025/0540"/>
    <w:docVar w:name="TXTPEorAP" w:val="PE"/>
    <w:docVar w:name="TXTROUTE" w:val="AD\1348698EN.docx"/>
    <w:docVar w:name="TXTVERSION" w:val="04-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E1B894C-65AE-479D-82E5-25E61261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9A1A59"/>
    <w:rPr>
      <w:sz w:val="24"/>
      <w:lang w:val="pt-PT"/>
    </w:rPr>
  </w:style>
  <w:style w:type="paragraph" w:customStyle="1" w:styleId="Normal6">
    <w:name w:val="Normal6"/>
    <w:basedOn w:val="Normal"/>
    <w:link w:val="Normal6Char"/>
    <w:rsid w:val="009A1A59"/>
    <w:pPr>
      <w:spacing w:after="120"/>
    </w:pPr>
    <w:rPr>
      <w:szCs w:val="20"/>
    </w:rPr>
  </w:style>
  <w:style w:type="paragraph" w:styleId="CommentText">
    <w:name w:val="annotation text"/>
    <w:basedOn w:val="Normal"/>
    <w:link w:val="CommentTextChar"/>
    <w:unhideWhenUsed/>
    <w:rsid w:val="003310B2"/>
    <w:rPr>
      <w:sz w:val="20"/>
      <w:szCs w:val="20"/>
    </w:rPr>
  </w:style>
  <w:style w:type="character" w:customStyle="1" w:styleId="CommentTextChar">
    <w:name w:val="Comment Text Char"/>
    <w:basedOn w:val="DefaultParagraphFont"/>
    <w:link w:val="CommentText"/>
    <w:rsid w:val="003310B2"/>
  </w:style>
  <w:style w:type="character" w:styleId="CommentReference">
    <w:name w:val="annotation reference"/>
    <w:basedOn w:val="DefaultParagraphFont"/>
    <w:unhideWhenUsed/>
    <w:rsid w:val="003310B2"/>
    <w:rPr>
      <w:sz w:val="16"/>
      <w:szCs w:val="16"/>
    </w:rPr>
  </w:style>
  <w:style w:type="character" w:styleId="Hyperlink">
    <w:name w:val="Hyperlink"/>
    <w:basedOn w:val="DefaultParagraphFont"/>
    <w:rsid w:val="00314547"/>
    <w:rPr>
      <w:color w:val="0563C1" w:themeColor="hyperlink"/>
      <w:u w:val="single"/>
    </w:rPr>
  </w:style>
  <w:style w:type="character" w:customStyle="1" w:styleId="UnresolvedMention">
    <w:name w:val="Unresolved Mention"/>
    <w:basedOn w:val="DefaultParagraphFont"/>
    <w:uiPriority w:val="99"/>
    <w:semiHidden/>
    <w:unhideWhenUsed/>
    <w:rsid w:val="00314547"/>
    <w:rPr>
      <w:color w:val="605E5C"/>
      <w:shd w:val="clear" w:color="auto" w:fill="E1DFDD"/>
    </w:rPr>
  </w:style>
  <w:style w:type="paragraph" w:styleId="Footer">
    <w:name w:val="footer"/>
    <w:basedOn w:val="Normal"/>
    <w:link w:val="FooterChar"/>
    <w:rsid w:val="00A634B4"/>
    <w:pPr>
      <w:tabs>
        <w:tab w:val="center" w:pos="4513"/>
        <w:tab w:val="right" w:pos="9026"/>
      </w:tabs>
    </w:pPr>
  </w:style>
  <w:style w:type="character" w:customStyle="1" w:styleId="FooterChar">
    <w:name w:val="Footer Char"/>
    <w:basedOn w:val="DefaultParagraphFont"/>
    <w:link w:val="Footer"/>
    <w:rsid w:val="00A634B4"/>
    <w:rPr>
      <w:sz w:val="24"/>
      <w:szCs w:val="24"/>
    </w:rPr>
  </w:style>
  <w:style w:type="paragraph" w:styleId="Revision">
    <w:name w:val="Revision"/>
    <w:hidden/>
    <w:uiPriority w:val="99"/>
    <w:semiHidden/>
    <w:rsid w:val="004D52AC"/>
    <w:rPr>
      <w:sz w:val="24"/>
      <w:szCs w:val="24"/>
    </w:rPr>
  </w:style>
  <w:style w:type="paragraph" w:customStyle="1" w:styleId="NormalBold12b12a">
    <w:name w:val="NormalBold12b12a"/>
    <w:basedOn w:val="Normal"/>
    <w:next w:val="NormalBold"/>
    <w:rsid w:val="00C432E7"/>
    <w:pPr>
      <w:widowControl/>
      <w:spacing w:before="240" w:after="240"/>
    </w:pPr>
    <w:rPr>
      <w:b/>
      <w:lang w:eastAsia="en-US"/>
    </w:rPr>
  </w:style>
  <w:style w:type="paragraph" w:styleId="CommentSubject">
    <w:name w:val="annotation subject"/>
    <w:basedOn w:val="CommentText"/>
    <w:next w:val="CommentText"/>
    <w:link w:val="CommentSubjectChar"/>
    <w:semiHidden/>
    <w:unhideWhenUsed/>
    <w:rsid w:val="00C432E7"/>
    <w:rPr>
      <w:b/>
      <w:bCs/>
    </w:rPr>
  </w:style>
  <w:style w:type="character" w:customStyle="1" w:styleId="CommentSubjectChar">
    <w:name w:val="Comment Subject Char"/>
    <w:basedOn w:val="CommentTextChar"/>
    <w:link w:val="CommentSubject"/>
    <w:semiHidden/>
    <w:rsid w:val="00C432E7"/>
    <w:rPr>
      <w:b/>
      <w:bCs/>
    </w:rPr>
  </w:style>
  <w:style w:type="paragraph" w:customStyle="1" w:styleId="RollCallSymbols14pt">
    <w:name w:val="RollCallSymbols14pt"/>
    <w:basedOn w:val="Normal"/>
    <w:rsid w:val="00C432E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432E7"/>
    <w:pPr>
      <w:tabs>
        <w:tab w:val="center" w:pos="284"/>
        <w:tab w:val="left" w:pos="426"/>
      </w:tabs>
    </w:pPr>
    <w:rPr>
      <w:snapToGrid w:val="0"/>
      <w:szCs w:val="20"/>
      <w:lang w:eastAsia="en-US"/>
    </w:rPr>
  </w:style>
  <w:style w:type="paragraph" w:customStyle="1" w:styleId="RollCallVotes">
    <w:name w:val="RollCallVotes"/>
    <w:basedOn w:val="Normal"/>
    <w:rsid w:val="00C432E7"/>
    <w:pPr>
      <w:spacing w:before="120" w:after="120"/>
      <w:jc w:val="center"/>
    </w:pPr>
    <w:rPr>
      <w:b/>
      <w:bCs/>
      <w:snapToGrid w:val="0"/>
      <w:sz w:val="16"/>
      <w:szCs w:val="20"/>
      <w:lang w:eastAsia="en-US"/>
    </w:rPr>
  </w:style>
  <w:style w:type="paragraph" w:customStyle="1" w:styleId="RollCallTable">
    <w:name w:val="RollCallTable"/>
    <w:basedOn w:val="Normal"/>
    <w:rsid w:val="00C432E7"/>
    <w:pPr>
      <w:spacing w:before="120" w:after="120"/>
    </w:pPr>
    <w:rPr>
      <w:snapToGrid w:val="0"/>
      <w:sz w:val="16"/>
      <w:szCs w:val="20"/>
      <w:lang w:eastAsia="en-US"/>
    </w:rPr>
  </w:style>
  <w:style w:type="paragraph" w:customStyle="1" w:styleId="Normal24a">
    <w:name w:val="Normal24a"/>
    <w:basedOn w:val="Normal"/>
    <w:rsid w:val="006F2DFB"/>
    <w:pPr>
      <w:spacing w:after="480"/>
    </w:pPr>
  </w:style>
  <w:style w:type="paragraph" w:customStyle="1" w:styleId="NormalBoldCenter">
    <w:name w:val="NormalBoldCenter"/>
    <w:basedOn w:val="Normal"/>
    <w:rsid w:val="006F2DFB"/>
    <w:pPr>
      <w:jc w:val="center"/>
    </w:pPr>
    <w:rPr>
      <w:b/>
    </w:rPr>
  </w:style>
  <w:style w:type="paragraph" w:customStyle="1" w:styleId="Footprint12b">
    <w:name w:val="Footprint12b"/>
    <w:basedOn w:val="Normal"/>
    <w:rsid w:val="006F2DFB"/>
    <w:pPr>
      <w:spacing w:before="240"/>
    </w:pPr>
  </w:style>
  <w:style w:type="paragraph" w:customStyle="1" w:styleId="NormalSingle">
    <w:name w:val="NormalSingle"/>
    <w:basedOn w:val="Normal"/>
    <w:qFormat/>
    <w:rsid w:val="006F2DFB"/>
  </w:style>
  <w:style w:type="paragraph" w:styleId="FootnoteText">
    <w:name w:val="footnote text"/>
    <w:basedOn w:val="Normal"/>
    <w:link w:val="FootnoteTextChar"/>
    <w:rsid w:val="006F2DFB"/>
    <w:rPr>
      <w:sz w:val="20"/>
      <w:szCs w:val="20"/>
    </w:rPr>
  </w:style>
  <w:style w:type="character" w:customStyle="1" w:styleId="FootnoteTextChar">
    <w:name w:val="Footnote Text Char"/>
    <w:basedOn w:val="DefaultParagraphFont"/>
    <w:link w:val="FootnoteText"/>
    <w:rsid w:val="006F2DFB"/>
  </w:style>
  <w:style w:type="character" w:styleId="FootnoteReference">
    <w:name w:val="footnote reference"/>
    <w:basedOn w:val="DefaultParagraphFont"/>
    <w:rsid w:val="006F2D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4769</Words>
  <Characters>25899</Characters>
  <Application>Microsoft Office Word</Application>
  <DocSecurity>0</DocSecurity>
  <Lines>996</Lines>
  <Paragraphs>333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2026-08-18T08:17:00Z</dcterms:created>
  <dcterms:modified xsi:type="dcterms:W3CDTF">2026-08-18T08:17:00Z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1348698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OK(HDG) - 2026/08/18 10:17</vt:lpwstr>
  </property>
  <property fmtid="{D5CDD505-2E9C-101B-9397-08002B2CF9AE}" pid="9" name="Created with">
    <vt:lpwstr>10.2.1 Build [20251215]</vt:lpwstr>
  </property>
  <property fmtid="{D5CDD505-2E9C-101B-9397-08002B2CF9AE}" pid="10" name="FooterPath">
    <vt:lpwstr>AD\1348698PT.docx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782.280</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- 2026/07/23 14:53</vt:lpwstr>
  </property>
</Properties>
</file>