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02339" w:rsidTr="00C85D0F">
        <w:trPr>
          <w:trHeight w:hRule="exact" w:val="1418"/>
        </w:trPr>
        <w:tc>
          <w:tcPr>
            <w:tcW w:w="6804" w:type="dxa"/>
            <w:shd w:val="clear" w:color="auto" w:fill="auto"/>
            <w:vAlign w:val="center"/>
          </w:tcPr>
          <w:p w:rsidR="00895BF0" w:rsidRPr="001902A9" w:rsidRDefault="00F4083E" w:rsidP="00C85D0F">
            <w:pPr>
              <w:pStyle w:val="EPName"/>
            </w:pPr>
            <w:bookmarkStart w:id="0" w:name="_GoBack"/>
            <w:bookmarkEnd w:id="0"/>
            <w:r>
              <w:t>Parlamentul European</w:t>
            </w:r>
          </w:p>
          <w:p w:rsidR="00895BF0" w:rsidRPr="001902A9" w:rsidRDefault="00F4083E" w:rsidP="00E9619C">
            <w:pPr>
              <w:pStyle w:val="EPTerm"/>
            </w:pPr>
            <w:r>
              <w:t>2019-2024</w:t>
            </w:r>
          </w:p>
        </w:tc>
        <w:tc>
          <w:tcPr>
            <w:tcW w:w="2268" w:type="dxa"/>
            <w:shd w:val="clear" w:color="auto" w:fill="auto"/>
          </w:tcPr>
          <w:p w:rsidR="00895BF0" w:rsidRPr="001902A9" w:rsidRDefault="00F4083E" w:rsidP="00C85D0F">
            <w:pPr>
              <w:pStyle w:val="EPLogo"/>
            </w:pPr>
            <w:r w:rsidRPr="001902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00A24" w:rsidRPr="001902A9" w:rsidRDefault="00700A24" w:rsidP="00700A24">
      <w:pPr>
        <w:pStyle w:val="LineTop"/>
      </w:pPr>
    </w:p>
    <w:p w:rsidR="00700A24" w:rsidRPr="001902A9" w:rsidRDefault="00F4083E" w:rsidP="00700A24">
      <w:pPr>
        <w:pStyle w:val="EPBody"/>
      </w:pPr>
      <w:r>
        <w:rPr>
          <w:rStyle w:val="HideTWBExt"/>
        </w:rPr>
        <w:t>&lt;</w:t>
      </w:r>
      <w:r>
        <w:rPr>
          <w:rStyle w:val="HideTWBExt"/>
          <w:i w:val="0"/>
        </w:rPr>
        <w:t>Commission</w:t>
      </w:r>
      <w:r>
        <w:rPr>
          <w:rStyle w:val="HideTWBExt"/>
        </w:rPr>
        <w:t>&gt;</w:t>
      </w:r>
      <w:r>
        <w:rPr>
          <w:rStyle w:val="HideTWBInt"/>
          <w:color w:val="auto"/>
        </w:rPr>
        <w:t>{ECON}</w:t>
      </w:r>
      <w:r>
        <w:t>Comisia pentru afaceri economice și monetare</w:t>
      </w:r>
      <w:r>
        <w:rPr>
          <w:rStyle w:val="HideTWBExt"/>
        </w:rPr>
        <w:t>&lt;/</w:t>
      </w:r>
      <w:r>
        <w:rPr>
          <w:rStyle w:val="HideTWBExt"/>
          <w:i w:val="0"/>
        </w:rPr>
        <w:t>Commission</w:t>
      </w:r>
      <w:r>
        <w:rPr>
          <w:rStyle w:val="HideTWBExt"/>
        </w:rPr>
        <w:t>&gt;</w:t>
      </w:r>
    </w:p>
    <w:p w:rsidR="00700A24" w:rsidRPr="001902A9" w:rsidRDefault="00700A24" w:rsidP="00700A24">
      <w:pPr>
        <w:pStyle w:val="LineBottom"/>
      </w:pPr>
    </w:p>
    <w:p w:rsidR="005650E4" w:rsidRPr="001902A9" w:rsidRDefault="00F4083E">
      <w:pPr>
        <w:pStyle w:val="CoverReference"/>
      </w:pPr>
      <w:r>
        <w:rPr>
          <w:rStyle w:val="HideTWBExt"/>
          <w:b w:val="0"/>
        </w:rPr>
        <w:t>&lt;RefProc&gt;</w:t>
      </w:r>
      <w:r>
        <w:t>2023/0368</w:t>
      </w:r>
      <w:r>
        <w:rPr>
          <w:rStyle w:val="HideTWBExt"/>
          <w:b w:val="0"/>
        </w:rPr>
        <w:t>&lt;/RefProc&gt;&lt;RefTypeProc&gt;</w:t>
      </w:r>
      <w:r>
        <w:t>(COD)</w:t>
      </w:r>
      <w:r>
        <w:rPr>
          <w:rStyle w:val="HideTWBExt"/>
          <w:b w:val="0"/>
        </w:rPr>
        <w:t>&lt;/RefTypeProc&gt;</w:t>
      </w:r>
    </w:p>
    <w:p w:rsidR="005650E4" w:rsidRPr="001902A9" w:rsidRDefault="00F4083E">
      <w:pPr>
        <w:pStyle w:val="CoverDate"/>
      </w:pPr>
      <w:r>
        <w:rPr>
          <w:rStyle w:val="HideTWBExt"/>
        </w:rPr>
        <w:t>&lt;Date&gt;</w:t>
      </w:r>
      <w:r>
        <w:rPr>
          <w:rStyle w:val="HideTWBInt"/>
          <w:color w:val="auto"/>
        </w:rPr>
        <w:t>{12/01/2024}</w:t>
      </w:r>
      <w:r>
        <w:t>12.1.2024</w:t>
      </w:r>
      <w:r>
        <w:rPr>
          <w:rStyle w:val="HideTWBExt"/>
        </w:rPr>
        <w:t>&lt;/Date&gt;</w:t>
      </w:r>
    </w:p>
    <w:p w:rsidR="005650E4" w:rsidRPr="001902A9" w:rsidRDefault="00F4083E">
      <w:pPr>
        <w:pStyle w:val="CoverDocType24a"/>
      </w:pPr>
      <w:r>
        <w:rPr>
          <w:rStyle w:val="HideTWBExt"/>
          <w:b w:val="0"/>
        </w:rPr>
        <w:t>&lt;TitreType&gt;</w:t>
      </w:r>
      <w:r>
        <w:t>AVIZ</w:t>
      </w:r>
      <w:r>
        <w:rPr>
          <w:rStyle w:val="HideTWBExt"/>
          <w:b w:val="0"/>
        </w:rPr>
        <w:t>&lt;/TitreType&gt;</w:t>
      </w:r>
    </w:p>
    <w:p w:rsidR="005650E4" w:rsidRPr="001902A9" w:rsidRDefault="00F4083E">
      <w:pPr>
        <w:pStyle w:val="CoverNormal24a"/>
      </w:pPr>
      <w:r>
        <w:rPr>
          <w:rStyle w:val="HideTWBExt"/>
        </w:rPr>
        <w:t>&lt;CommissionResp&gt;</w:t>
      </w:r>
      <w:r>
        <w:t xml:space="preserve">al </w:t>
      </w:r>
      <w:r>
        <w:t>Comisiei pentru afaceri economice și monetare</w:t>
      </w:r>
      <w:r>
        <w:rPr>
          <w:rStyle w:val="HideTWBExt"/>
        </w:rPr>
        <w:t>&lt;/CommissionResp&gt;</w:t>
      </w:r>
    </w:p>
    <w:p w:rsidR="005650E4" w:rsidRPr="001902A9" w:rsidRDefault="00F4083E">
      <w:pPr>
        <w:pStyle w:val="CoverNormal24a"/>
      </w:pPr>
      <w:r>
        <w:rPr>
          <w:rStyle w:val="HideTWBExt"/>
        </w:rPr>
        <w:t>&lt;CommissionInt&gt;</w:t>
      </w:r>
      <w:r>
        <w:t>destinat Comisiei pentru afaceri juridice</w:t>
      </w:r>
      <w:r>
        <w:rPr>
          <w:rStyle w:val="HideTWBExt"/>
        </w:rPr>
        <w:t>&lt;/CommissionInt&gt;</w:t>
      </w:r>
    </w:p>
    <w:p w:rsidR="005650E4" w:rsidRPr="001902A9" w:rsidRDefault="00F4083E">
      <w:pPr>
        <w:pStyle w:val="CoverNormal"/>
      </w:pPr>
      <w:r>
        <w:rPr>
          <w:rStyle w:val="HideTWBExt"/>
        </w:rPr>
        <w:t>&lt;Titre&gt;</w:t>
      </w:r>
      <w:r>
        <w:t>referitor la propunerea de decizie a Parlamentului European și a Consiliului de modificare a Directivei 2013/34/U</w:t>
      </w:r>
      <w:r>
        <w:t>E în ceea ce privește termenele pentru adoptarea standardelor de raportare privind durabilitatea pentru anumite sectoare și pentru anumite întreprinderi din țări terțe</w:t>
      </w:r>
      <w:r>
        <w:rPr>
          <w:rStyle w:val="HideTWBExt"/>
        </w:rPr>
        <w:t>&lt;/Titre&gt;</w:t>
      </w:r>
    </w:p>
    <w:p w:rsidR="005650E4" w:rsidRPr="001902A9" w:rsidRDefault="00F4083E">
      <w:pPr>
        <w:pStyle w:val="CoverNormal24a"/>
      </w:pPr>
      <w:r>
        <w:rPr>
          <w:rStyle w:val="HideTWBExt"/>
        </w:rPr>
        <w:t>&lt;DocRef&gt;</w:t>
      </w:r>
      <w:r>
        <w:t>(COM(2023)0596 – C9</w:t>
      </w:r>
      <w:r>
        <w:noBreakHyphen/>
        <w:t>0386/2023 – 2023/0368(COD))</w:t>
      </w:r>
      <w:r>
        <w:rPr>
          <w:rStyle w:val="HideTWBExt"/>
        </w:rPr>
        <w:t>&lt;/DocRef&gt;</w:t>
      </w:r>
    </w:p>
    <w:p w:rsidR="004E75C1" w:rsidRPr="001902A9" w:rsidRDefault="00F4083E" w:rsidP="00486259">
      <w:pPr>
        <w:pStyle w:val="CoverNormal24a"/>
        <w:rPr>
          <w:rStyle w:val="HideTWBExt"/>
        </w:rPr>
      </w:pPr>
      <w:r>
        <w:t xml:space="preserve">Raportoare </w:t>
      </w:r>
      <w:r>
        <w:t xml:space="preserve">pentru aviz: </w:t>
      </w:r>
      <w:r>
        <w:rPr>
          <w:rStyle w:val="HideTWBExt"/>
        </w:rPr>
        <w:t>&lt;Depute&gt;</w:t>
      </w:r>
      <w:r>
        <w:t>Jessica Polfjärd</w:t>
      </w:r>
      <w:r>
        <w:rPr>
          <w:rStyle w:val="HideTWBExt"/>
        </w:rPr>
        <w:t>&lt;/Depute&gt;</w:t>
      </w:r>
    </w:p>
    <w:p w:rsidR="001012C6" w:rsidRPr="001902A9" w:rsidRDefault="001012C6" w:rsidP="00486259">
      <w:pPr>
        <w:pStyle w:val="CoverNormal24a"/>
        <w:rPr>
          <w:rStyle w:val="HideTWBExt"/>
        </w:rPr>
      </w:pPr>
    </w:p>
    <w:p w:rsidR="00486259" w:rsidRPr="001902A9" w:rsidRDefault="00486259" w:rsidP="00486259">
      <w:pPr>
        <w:pStyle w:val="CoverNormal"/>
      </w:pPr>
    </w:p>
    <w:p w:rsidR="005650E4" w:rsidRPr="001902A9" w:rsidRDefault="00F4083E" w:rsidP="00FD4694">
      <w:r>
        <w:br w:type="page"/>
      </w:r>
      <w:r>
        <w:lastRenderedPageBreak/>
        <w:t>PA_Legapp</w:t>
      </w:r>
    </w:p>
    <w:p w:rsidR="005650E4" w:rsidRPr="001902A9" w:rsidRDefault="00F4083E">
      <w:pPr>
        <w:pStyle w:val="PageHeadingNotTOC"/>
      </w:pPr>
      <w:r>
        <w:br w:type="page"/>
      </w:r>
      <w:r>
        <w:lastRenderedPageBreak/>
        <w:t>JUSTIFICARE SUCCINTĂ</w:t>
      </w:r>
    </w:p>
    <w:p w:rsidR="00476D37" w:rsidRPr="001902A9" w:rsidRDefault="00F4083E" w:rsidP="00476D37">
      <w:pPr>
        <w:pStyle w:val="Normal12a"/>
      </w:pPr>
      <w:r>
        <w:t>Directiva privind raportarea de către întreprinderi de informații privind durabilitatea (CSRD) impune întreprinderilor mari, întreprinderilor mici și mijlocii cotate la bursă</w:t>
      </w:r>
      <w:r>
        <w:t xml:space="preserve"> și societăților-mamă ale grupurilor mari să raporteze anumite informații privind durabilitatea.</w:t>
      </w:r>
    </w:p>
    <w:p w:rsidR="00476D37" w:rsidRPr="001902A9" w:rsidRDefault="00F4083E" w:rsidP="00476D37">
      <w:pPr>
        <w:pStyle w:val="Normal12a"/>
      </w:pPr>
      <w:r>
        <w:t>Această raportare trebuie să respecte standardele care urmează să fie adoptate de Comisie prin acte delegate. Un prim set general de astfel de standarde a fost</w:t>
      </w:r>
      <w:r>
        <w:t xml:space="preserve"> adoptat de Comisie în iulie 2023. Un al doilea set de standarde specifice sectorului este programat să fie adoptat până în iunie 2024. </w:t>
      </w:r>
    </w:p>
    <w:p w:rsidR="00476D37" w:rsidRPr="001902A9" w:rsidRDefault="00F4083E" w:rsidP="00476D37">
      <w:pPr>
        <w:pStyle w:val="Normal12a"/>
      </w:pPr>
      <w:r>
        <w:t xml:space="preserve">Ca parte a agendei sale privind competitivitatea, Comisia s-a angajat să simplifice cerințele de raportare pentru </w:t>
      </w:r>
      <w:r>
        <w:t>întreprinderi. Prin urmare, Comisia a propus amânarea cu doi ani a adoptării celui de-al doilea set de standarde în temeiul CSRD. Aceasta ar însemna că aceste standarde sunt adoptate în iunie 2026 în loc de iunie 2024, astfel cum se prevede în prezent.</w:t>
      </w:r>
    </w:p>
    <w:p w:rsidR="00330184" w:rsidRPr="001902A9" w:rsidRDefault="00F4083E" w:rsidP="00476D37">
      <w:pPr>
        <w:pStyle w:val="Normal12a"/>
      </w:pPr>
      <w:r>
        <w:t>Rap</w:t>
      </w:r>
      <w:r>
        <w:t>ortoarea este de părere că această amânare va oferi întreprinderilor spațiul de manevră necesar, asigurând, în același timp, punerea în aplicare corespunzătoare și deplină a noilor cerințe de durabilitate în temeiul CSRD. Prin urmare, nu se propune nicio m</w:t>
      </w:r>
      <w:r>
        <w:t>odificare a deciziei Comisiei.</w:t>
      </w:r>
    </w:p>
    <w:p w:rsidR="00DC13DC" w:rsidRPr="001902A9" w:rsidRDefault="00F4083E" w:rsidP="00330184">
      <w:pPr>
        <w:pStyle w:val="NormalCenter12a"/>
        <w:rPr>
          <w:noProof/>
        </w:rPr>
      </w:pPr>
      <w:r>
        <w:t>******</w:t>
      </w:r>
    </w:p>
    <w:p w:rsidR="00D15EB8" w:rsidRPr="001902A9" w:rsidRDefault="00F4083E" w:rsidP="00D15EB8">
      <w:pPr>
        <w:pStyle w:val="Normal12a"/>
      </w:pPr>
      <w:r>
        <w:t>Comisia pentru afaceri economice și monetare recomandă Comisiei pentru afaceri juridice, care este comisie competentă, să propună ca Parlamentul să își adopte poziția în primă lectură, preluând propunerea Comisiei.</w:t>
      </w:r>
    </w:p>
    <w:p w:rsidR="00D15EB8" w:rsidRPr="001902A9" w:rsidRDefault="00F4083E">
      <w:pPr>
        <w:widowControl/>
      </w:pPr>
      <w:r>
        <w:br w:type="page"/>
      </w:r>
    </w:p>
    <w:p w:rsidR="00BC3CA7" w:rsidRDefault="00BC3CA7" w:rsidP="00D15EB8">
      <w:pPr>
        <w:sectPr w:rsidR="00BC3CA7" w:rsidSect="00F4083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25CA7" w:rsidRPr="001902A9" w:rsidRDefault="00F25CA7">
      <w:pPr>
        <w:widowControl/>
      </w:pPr>
    </w:p>
    <w:p w:rsidR="00BC3CA7" w:rsidRDefault="00F4083E" w:rsidP="002B2C72">
      <w:pPr>
        <w:pStyle w:val="PageHeadingNotTOC"/>
        <w:rPr>
          <w:noProof/>
        </w:rPr>
      </w:pPr>
      <w:bookmarkStart w:id="1" w:name="FootprintPageAD"/>
      <w:r>
        <w:t>ANEXĂ: ENTITĂȚILE SAU PERSOANELE</w:t>
      </w:r>
      <w:r>
        <w:br/>
        <w:t>DE LA CARE RAPORTOAREA PENTRU AVIZ A PRIMIT CONTRIBUȚII</w:t>
      </w:r>
    </w:p>
    <w:p w:rsidR="00BC3CA7" w:rsidRPr="0099178F" w:rsidRDefault="00F4083E" w:rsidP="00037518">
      <w:pPr>
        <w:pStyle w:val="Normal24a"/>
      </w:pPr>
      <w:r>
        <w:rPr>
          <w:rStyle w:val="HideTWBExt"/>
        </w:rPr>
        <w:t>&lt;FootprintIntro&gt;</w:t>
      </w:r>
      <w:r>
        <w:t xml:space="preserve">Raportoarea declară pe propria răspundere că nu a primit nicio contribuție de la nicio entitate sau persoană care trebuie menționată în prezenta anexă </w:t>
      </w:r>
      <w:r>
        <w:t>în conformitate cu articolul 8 din anexa I la Regulamentul de procedură.</w:t>
      </w:r>
      <w:r>
        <w:rPr>
          <w:rStyle w:val="HideTWBExt"/>
        </w:rPr>
        <w:t>&lt;/FootprintIntro&gt;</w:t>
      </w:r>
    </w:p>
    <w:p w:rsidR="00BC3CA7" w:rsidRDefault="00BC3CA7" w:rsidP="00AD5932"/>
    <w:p w:rsidR="00BC3CA7" w:rsidRPr="00BC3CA7" w:rsidRDefault="00BC3CA7" w:rsidP="00BC3CA7"/>
    <w:bookmarkEnd w:id="1"/>
    <w:p w:rsidR="00BC3CA7" w:rsidRDefault="00BC3CA7" w:rsidP="00BC3CA7">
      <w:pPr>
        <w:sectPr w:rsidR="00BC3CA7" w:rsidSect="00BC3C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C7513" w:rsidRPr="00BC3CA7" w:rsidRDefault="007C7513" w:rsidP="00BC3CA7"/>
    <w:p w:rsidR="00BC3CA7" w:rsidRDefault="00F4083E" w:rsidP="00BC3CA7">
      <w:pPr>
        <w:pStyle w:val="PageHeadingNotTOC"/>
      </w:pPr>
      <w:bookmarkStart w:id="2" w:name="ProcPageAD"/>
      <w:r>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Modificarea Directivei 2013/34/UE în ceea ce privește termenele pentru adoptarea standa</w:t>
            </w:r>
            <w:r>
              <w:rPr>
                <w:color w:val="000000"/>
                <w:sz w:val="20"/>
              </w:rPr>
              <w:t>rdelor de raportare privind durabilitatea pentru anumite sectoare și pentru anumite întreprinderi din țări terțe</w:t>
            </w:r>
          </w:p>
        </w:tc>
      </w:tr>
      <w:tr w:rsidR="0040233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COM(2023)0596 – C9-0386/2023 – 2023/0368(COD)</w:t>
            </w:r>
          </w:p>
        </w:tc>
      </w:tr>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Comisie competentă</w:t>
            </w:r>
          </w:p>
          <w:p w:rsidR="00BC3CA7" w:rsidRDefault="00F4083E">
            <w:pPr>
              <w:autoSpaceDE w:val="0"/>
              <w:autoSpaceDN w:val="0"/>
              <w:adjustRightInd w:val="0"/>
              <w:rPr>
                <w:color w:val="000000"/>
                <w:sz w:val="20"/>
              </w:rPr>
            </w:pPr>
            <w:r>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JURI</w:t>
            </w:r>
          </w:p>
          <w:p w:rsidR="00BC3CA7" w:rsidRDefault="00F4083E">
            <w:pPr>
              <w:autoSpaceDE w:val="0"/>
              <w:autoSpaceDN w:val="0"/>
              <w:adjustRightInd w:val="0"/>
              <w:rPr>
                <w:color w:val="000000"/>
                <w:sz w:val="20"/>
              </w:rPr>
            </w:pPr>
            <w:r>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BC3CA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BC3CA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BC3CA7">
            <w:pPr>
              <w:autoSpaceDE w:val="0"/>
              <w:autoSpaceDN w:val="0"/>
              <w:adjustRightInd w:val="0"/>
              <w:rPr>
                <w:rFonts w:ascii="sans-serif" w:hAnsi="sans-serif" w:cs="sans-serif"/>
                <w:color w:val="000000"/>
                <w:szCs w:val="24"/>
              </w:rPr>
            </w:pPr>
          </w:p>
        </w:tc>
      </w:tr>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 xml:space="preserve">Aviz emis de </w:t>
            </w:r>
            <w:r>
              <w:rPr>
                <w:b/>
                <w:color w:val="000000"/>
                <w:sz w:val="20"/>
              </w:rPr>
              <w:t>către</w:t>
            </w:r>
          </w:p>
          <w:p w:rsidR="00BC3CA7" w:rsidRDefault="00F4083E">
            <w:pPr>
              <w:autoSpaceDE w:val="0"/>
              <w:autoSpaceDN w:val="0"/>
              <w:adjustRightInd w:val="0"/>
              <w:rPr>
                <w:color w:val="000000"/>
                <w:sz w:val="20"/>
              </w:rPr>
            </w:pPr>
            <w:r>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ECON</w:t>
            </w:r>
          </w:p>
          <w:p w:rsidR="00BC3CA7" w:rsidRDefault="00F4083E">
            <w:pPr>
              <w:autoSpaceDE w:val="0"/>
              <w:autoSpaceDN w:val="0"/>
              <w:adjustRightInd w:val="0"/>
              <w:rPr>
                <w:color w:val="000000"/>
                <w:sz w:val="20"/>
              </w:rPr>
            </w:pPr>
            <w:r>
              <w:rPr>
                <w:color w:val="000000"/>
                <w:sz w:val="20"/>
              </w:rPr>
              <w:t>20.11.2023</w:t>
            </w:r>
          </w:p>
        </w:tc>
      </w:tr>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Raportor/Raportoare pentru aviz</w:t>
            </w:r>
          </w:p>
          <w:p w:rsidR="00BC3CA7" w:rsidRDefault="00F4083E">
            <w:pPr>
              <w:autoSpaceDE w:val="0"/>
              <w:autoSpaceDN w:val="0"/>
              <w:adjustRightInd w:val="0"/>
              <w:rPr>
                <w:color w:val="000000"/>
                <w:sz w:val="20"/>
              </w:rPr>
            </w:pPr>
            <w:r>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Jessica Polfjärd</w:t>
            </w:r>
          </w:p>
          <w:p w:rsidR="00BC3CA7" w:rsidRDefault="00F4083E">
            <w:pPr>
              <w:autoSpaceDE w:val="0"/>
              <w:autoSpaceDN w:val="0"/>
              <w:adjustRightInd w:val="0"/>
              <w:rPr>
                <w:color w:val="000000"/>
                <w:sz w:val="20"/>
              </w:rPr>
            </w:pPr>
            <w:r>
              <w:rPr>
                <w:color w:val="000000"/>
                <w:sz w:val="20"/>
              </w:rPr>
              <w:t>25.10.2023</w:t>
            </w:r>
          </w:p>
        </w:tc>
      </w:tr>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BC3CA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BC3CA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BC3CA7">
            <w:pPr>
              <w:autoSpaceDE w:val="0"/>
              <w:autoSpaceDN w:val="0"/>
              <w:adjustRightInd w:val="0"/>
              <w:rPr>
                <w:rFonts w:ascii="sans-serif" w:hAnsi="sans-serif" w:cs="sans-serif"/>
                <w:color w:val="000000"/>
                <w:szCs w:val="24"/>
              </w:rPr>
            </w:pPr>
          </w:p>
        </w:tc>
      </w:tr>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w:t>
            </w:r>
          </w:p>
          <w:p w:rsidR="00BC3CA7" w:rsidRDefault="00F4083E">
            <w:pPr>
              <w:autoSpaceDE w:val="0"/>
              <w:autoSpaceDN w:val="0"/>
              <w:adjustRightInd w:val="0"/>
              <w:rPr>
                <w:color w:val="000000"/>
                <w:sz w:val="20"/>
              </w:rPr>
            </w:pPr>
            <w:r>
              <w:rPr>
                <w:color w:val="000000"/>
                <w:sz w:val="20"/>
              </w:rPr>
              <w:t>–:</w:t>
            </w:r>
          </w:p>
          <w:p w:rsidR="00BC3CA7" w:rsidRDefault="00F4083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19</w:t>
            </w:r>
          </w:p>
          <w:p w:rsidR="00BC3CA7" w:rsidRDefault="00F4083E">
            <w:pPr>
              <w:autoSpaceDE w:val="0"/>
              <w:autoSpaceDN w:val="0"/>
              <w:adjustRightInd w:val="0"/>
              <w:rPr>
                <w:color w:val="000000"/>
                <w:sz w:val="20"/>
              </w:rPr>
            </w:pPr>
            <w:r>
              <w:rPr>
                <w:color w:val="000000"/>
                <w:sz w:val="20"/>
              </w:rPr>
              <w:t>5</w:t>
            </w:r>
          </w:p>
          <w:p w:rsidR="00BC3CA7" w:rsidRDefault="00F4083E">
            <w:pPr>
              <w:autoSpaceDE w:val="0"/>
              <w:autoSpaceDN w:val="0"/>
              <w:adjustRightInd w:val="0"/>
              <w:rPr>
                <w:color w:val="000000"/>
                <w:sz w:val="20"/>
              </w:rPr>
            </w:pPr>
            <w:r>
              <w:rPr>
                <w:color w:val="000000"/>
                <w:sz w:val="20"/>
              </w:rPr>
              <w:t>12</w:t>
            </w:r>
          </w:p>
        </w:tc>
      </w:tr>
      <w:tr w:rsidR="004023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Anna-Michelle Asimakopoulou, Marek Belka, Isabel Benjumea Benjumea, Stefan Berger, Gilles Boyer, Engin Eroglu, Markus Ferber, Jonás Fernández, Claude Gruffat, Enikő Győri, Eero Heinäluoma, Michiel Hoogeveen, Danuta Maria Hübner, Stasys Jakeliūnas, France J</w:t>
            </w:r>
            <w:r>
              <w:rPr>
                <w:color w:val="000000"/>
                <w:sz w:val="20"/>
              </w:rPr>
              <w:t>amet, Othmar Karas, Georgios Kyrtsos, Aurore Lalucq, Aušra Maldeikienė, Csaba Molnár, Denis Nesci, Lefteris Nikolaou-Alavanos, Piernicola Pedicini, Lídia Pereira, Eva Maria Poptcheva, Antonio Maria Rinaldi, Alfred Sant, Paul Tang, Irene Tinagli, Marco Zann</w:t>
            </w:r>
            <w:r>
              <w:rPr>
                <w:color w:val="000000"/>
                <w:sz w:val="20"/>
              </w:rPr>
              <w:t>i</w:t>
            </w:r>
          </w:p>
        </w:tc>
      </w:tr>
      <w:tr w:rsidR="0040233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Monika Hohlmeier, Margarida Marques, René Repasi, Andreas Schwab</w:t>
            </w:r>
          </w:p>
        </w:tc>
      </w:tr>
      <w:tr w:rsidR="0040233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b/>
                <w:bCs/>
                <w:color w:val="000000"/>
                <w:sz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C3CA7" w:rsidRDefault="00F4083E">
            <w:pPr>
              <w:autoSpaceDE w:val="0"/>
              <w:autoSpaceDN w:val="0"/>
              <w:adjustRightInd w:val="0"/>
              <w:rPr>
                <w:color w:val="000000"/>
                <w:sz w:val="20"/>
              </w:rPr>
            </w:pPr>
            <w:r>
              <w:rPr>
                <w:color w:val="000000"/>
                <w:sz w:val="20"/>
              </w:rPr>
              <w:t>Clara Aguilera, Dietmar Köster</w:t>
            </w:r>
          </w:p>
        </w:tc>
      </w:tr>
    </w:tbl>
    <w:p w:rsidR="00BC3CA7" w:rsidRPr="00BC3CA7" w:rsidRDefault="00BC3CA7" w:rsidP="00BC3CA7"/>
    <w:bookmarkEnd w:id="2"/>
    <w:p w:rsidR="00BC3CA7" w:rsidRDefault="00BC3CA7" w:rsidP="00BC3CA7">
      <w:pPr>
        <w:sectPr w:rsidR="00BC3CA7" w:rsidSect="00BC3C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C3CA7" w:rsidRPr="001902A9" w:rsidRDefault="00F4083E" w:rsidP="00BC3CA7">
      <w:pPr>
        <w:pStyle w:val="PageHeadingNotTOC"/>
      </w:pPr>
      <w:bookmarkStart w:id="3" w:name="RollCallPageAD"/>
      <w:r>
        <w:t xml:space="preserve">VOT FINAL </w:t>
      </w:r>
      <w:r>
        <w:t>PRIN APEL NOMINAL</w:t>
      </w:r>
      <w:r>
        <w:br/>
        <w:t>ÎN COMISIA SESIZATĂ PENTRU AVIZ</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02339" w:rsidTr="00D44DF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C3CA7" w:rsidRPr="001902A9" w:rsidRDefault="00F4083E" w:rsidP="00D44DFA">
            <w:pPr>
              <w:pStyle w:val="RollCallVotes"/>
            </w:pPr>
            <w: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C3CA7" w:rsidRPr="001902A9" w:rsidRDefault="00F4083E" w:rsidP="00D44DFA">
            <w:pPr>
              <w:pStyle w:val="RollCallSymbols14pt"/>
            </w:pPr>
            <w:r>
              <w:t>+</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C3CA7" w:rsidRPr="001902A9" w:rsidRDefault="00F4083E" w:rsidP="00D44DFA">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C3CA7" w:rsidRPr="001902A9" w:rsidRDefault="00F4083E" w:rsidP="00D44DFA">
            <w:pPr>
              <w:pStyle w:val="RollCallTable"/>
            </w:pPr>
            <w:r>
              <w:t>Michiel Hoogeveen, Dorien Rookmaker</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BC3CA7" w:rsidRPr="001902A9" w:rsidRDefault="00F4083E" w:rsidP="00D44DFA">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BC3CA7" w:rsidRPr="001902A9" w:rsidRDefault="00F4083E" w:rsidP="00D44DFA">
            <w:pPr>
              <w:pStyle w:val="RollCallTable"/>
            </w:pPr>
            <w:r>
              <w:t>France Jamet, Antonio Maria Rinaldi, Marco Zanni</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BC3CA7" w:rsidRPr="001902A9" w:rsidRDefault="00F4083E" w:rsidP="00D44DFA">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BC3CA7" w:rsidRPr="001902A9" w:rsidRDefault="00F4083E" w:rsidP="00D44DFA">
            <w:pPr>
              <w:pStyle w:val="RollCallTable"/>
            </w:pPr>
            <w:r>
              <w:t>Enikő Győri</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C3CA7" w:rsidRPr="001902A9" w:rsidRDefault="00F4083E" w:rsidP="00D44DFA">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BC3CA7" w:rsidRPr="001902A9" w:rsidRDefault="00F4083E" w:rsidP="00D44DFA">
            <w:pPr>
              <w:pStyle w:val="RollCallTable"/>
            </w:pPr>
            <w:r>
              <w:t>Anna</w:t>
            </w:r>
            <w:r>
              <w:noBreakHyphen/>
              <w:t xml:space="preserve">Michelle Asimakopoulou, Isabel Benjumea Benjumea, Stefan Berger, Markus Ferber, </w:t>
            </w:r>
            <w:r>
              <w:t>Monika Hohlmeier, Danuta Maria Hübner, Othmar Karas, Aušra Maldeikienė, Lídia Pereira, Andreas Schwab</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C3CA7" w:rsidRPr="001902A9" w:rsidRDefault="00F4083E" w:rsidP="00D44DFA">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BC3CA7" w:rsidRPr="001902A9" w:rsidRDefault="00F4083E" w:rsidP="00D44DFA">
            <w:pPr>
              <w:pStyle w:val="RollCallTable"/>
            </w:pPr>
            <w:r>
              <w:t>Gilles Boyer, Georgios Kyrtsos, Eva Maria Poptcheva</w:t>
            </w:r>
          </w:p>
        </w:tc>
      </w:tr>
    </w:tbl>
    <w:p w:rsidR="00BC3CA7" w:rsidRPr="001902A9" w:rsidRDefault="00BC3CA7" w:rsidP="00BC3CA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02339" w:rsidTr="00D44DF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C3CA7" w:rsidRPr="001902A9" w:rsidRDefault="00F4083E" w:rsidP="00D44DFA">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C3CA7" w:rsidRPr="001902A9" w:rsidRDefault="00F4083E" w:rsidP="00D44DFA">
            <w:pPr>
              <w:pStyle w:val="RollCallSymbols14pt"/>
            </w:pPr>
            <w:r>
              <w:t>-</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BC3CA7" w:rsidRPr="001902A9" w:rsidRDefault="00F4083E" w:rsidP="00D44DFA">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BC3CA7" w:rsidRPr="001902A9" w:rsidRDefault="00F4083E" w:rsidP="00D44DFA">
            <w:pPr>
              <w:pStyle w:val="RollCallTable"/>
            </w:pPr>
            <w:r>
              <w:t>Lefteris Nikolaou</w:t>
            </w:r>
            <w:r>
              <w:noBreakHyphen/>
              <w:t>Alavanos</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BC3CA7" w:rsidRPr="001902A9" w:rsidRDefault="00F4083E" w:rsidP="00D44DFA">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BC3CA7" w:rsidRPr="001902A9" w:rsidRDefault="00F4083E" w:rsidP="00D44DFA">
            <w:pPr>
              <w:pStyle w:val="RollCallTable"/>
            </w:pPr>
            <w:r>
              <w:t>Engin Eroglu</w:t>
            </w:r>
          </w:p>
        </w:tc>
      </w:tr>
      <w:tr w:rsidR="00402339" w:rsidTr="00D44DF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BC3CA7" w:rsidRPr="001902A9" w:rsidRDefault="00F4083E" w:rsidP="00D44DFA">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BC3CA7" w:rsidRPr="001902A9" w:rsidRDefault="00F4083E" w:rsidP="00D44DFA">
            <w:pPr>
              <w:pStyle w:val="RollCallTable"/>
            </w:pPr>
            <w:r>
              <w:t xml:space="preserve">Claude Gruffat, Stasys </w:t>
            </w:r>
            <w:r>
              <w:t>Jakeliūnas, Piernicola Pedicini</w:t>
            </w:r>
          </w:p>
        </w:tc>
      </w:tr>
    </w:tbl>
    <w:p w:rsidR="00BC3CA7" w:rsidRPr="001902A9" w:rsidRDefault="00BC3CA7" w:rsidP="00BC3CA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02339" w:rsidTr="00D44DF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C3CA7" w:rsidRPr="001902A9" w:rsidRDefault="00F4083E" w:rsidP="00D44DFA">
            <w:pPr>
              <w:pStyle w:val="RollCallVotes"/>
            </w:pPr>
            <w:r>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C3CA7" w:rsidRPr="001902A9" w:rsidRDefault="00F4083E" w:rsidP="00D44DFA">
            <w:pPr>
              <w:pStyle w:val="RollCallSymbols14pt"/>
            </w:pPr>
            <w:r>
              <w:t>0</w:t>
            </w:r>
          </w:p>
        </w:tc>
      </w:tr>
      <w:tr w:rsidR="00402339" w:rsidTr="00D44DF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C3CA7" w:rsidRPr="001902A9" w:rsidRDefault="00F4083E" w:rsidP="00D44DFA">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C3CA7" w:rsidRPr="001902A9" w:rsidRDefault="00F4083E" w:rsidP="00D44DFA">
            <w:pPr>
              <w:pStyle w:val="RollCallTable"/>
            </w:pPr>
            <w:r>
              <w:t>Clara Aguilera, Marek Belka, Jonás Fernández, Eero Heinäluoma, Dietmar Köster, Aurore Lalucq, Margarida Marques, Csaba Molnár, René Repasi, Alfred Sant, Paul Tang, Irene Tinagli</w:t>
            </w:r>
          </w:p>
        </w:tc>
      </w:tr>
    </w:tbl>
    <w:p w:rsidR="00BC3CA7" w:rsidRDefault="00BC3CA7" w:rsidP="00147FBF">
      <w:pPr>
        <w:pStyle w:val="Normal12a"/>
      </w:pPr>
    </w:p>
    <w:p w:rsidR="00BC3CA7" w:rsidRDefault="00F4083E" w:rsidP="00B735E3">
      <w:r>
        <w:t>Legenda simbolurilor utilizate:</w:t>
      </w:r>
    </w:p>
    <w:p w:rsidR="00BC3CA7" w:rsidRDefault="00F4083E" w:rsidP="003858C5">
      <w:pPr>
        <w:pStyle w:val="RollCallTabs"/>
      </w:pPr>
      <w:r>
        <w:t>+</w:t>
      </w:r>
      <w:r>
        <w:tab/>
        <w:t>:</w:t>
      </w:r>
      <w:r>
        <w:tab/>
        <w:t>pentru</w:t>
      </w:r>
    </w:p>
    <w:p w:rsidR="00BC3CA7" w:rsidRDefault="00F4083E" w:rsidP="003858C5">
      <w:pPr>
        <w:pStyle w:val="RollCallTabs"/>
      </w:pPr>
      <w:r>
        <w:t>-</w:t>
      </w:r>
      <w:r>
        <w:tab/>
        <w:t>:</w:t>
      </w:r>
      <w:r>
        <w:tab/>
        <w:t>împotrivă</w:t>
      </w:r>
    </w:p>
    <w:p w:rsidR="00BC3CA7" w:rsidRDefault="00F4083E" w:rsidP="003858C5">
      <w:pPr>
        <w:pStyle w:val="RollCallTabs"/>
      </w:pPr>
      <w:r>
        <w:t>0</w:t>
      </w:r>
      <w:r>
        <w:tab/>
        <w:t>:</w:t>
      </w:r>
      <w:r>
        <w:tab/>
        <w:t>abțineri</w:t>
      </w:r>
    </w:p>
    <w:p w:rsidR="00BC3CA7" w:rsidRDefault="00BC3CA7" w:rsidP="00207509"/>
    <w:bookmarkEnd w:id="3"/>
    <w:p w:rsidR="001E0D42" w:rsidRPr="00BC3CA7" w:rsidRDefault="001E0D42" w:rsidP="00BC3CA7"/>
    <w:sectPr w:rsidR="001E0D42" w:rsidRPr="00BC3CA7" w:rsidSect="00BC3C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4083E">
      <w:r>
        <w:separator/>
      </w:r>
    </w:p>
  </w:endnote>
  <w:endnote w:type="continuationSeparator" w:id="0">
    <w:p w:rsidR="00000000" w:rsidRDefault="00F40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83E" w:rsidRDefault="00F4083E" w:rsidP="00F4083E">
    <w:pPr>
      <w:pStyle w:val="EPFooter"/>
    </w:pPr>
    <w:r>
      <w:t>PE</w:t>
    </w:r>
    <w:r w:rsidRPr="00F4083E">
      <w:rPr>
        <w:rStyle w:val="HideTWBExt"/>
      </w:rPr>
      <w:t>&lt;NoPE&gt;</w:t>
    </w:r>
    <w:r>
      <w:t>757.192</w:t>
    </w:r>
    <w:r w:rsidRPr="00F4083E">
      <w:rPr>
        <w:rStyle w:val="HideTWBExt"/>
      </w:rPr>
      <w:t>&lt;/NoPE&gt;&lt;Version&gt;</w:t>
    </w:r>
    <w:r>
      <w:t>v02-00</w:t>
    </w:r>
    <w:r w:rsidRPr="00F4083E">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6</w:t>
      </w:r>
    </w:fldSimple>
    <w:r>
      <w:tab/>
    </w:r>
    <w:r w:rsidRPr="00F4083E">
      <w:rPr>
        <w:rStyle w:val="HideTWBExt"/>
      </w:rPr>
      <w:t>&lt;PathFdR&gt;</w:t>
    </w:r>
    <w:r>
      <w:t>AD\1293657RO.docx</w:t>
    </w:r>
    <w:r w:rsidRPr="00F4083E">
      <w:rPr>
        <w:rStyle w:val="HideTWBExt"/>
      </w:rPr>
      <w:t>&lt;/PathFdR&gt;</w:t>
    </w:r>
  </w:p>
  <w:p w:rsidR="00E13DD7" w:rsidRPr="001902A9" w:rsidRDefault="00F4083E" w:rsidP="00F4083E">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83E" w:rsidRDefault="00F4083E" w:rsidP="00F4083E">
    <w:pPr>
      <w:pStyle w:val="EPFooter"/>
    </w:pPr>
    <w:r w:rsidRPr="00F4083E">
      <w:rPr>
        <w:rStyle w:val="HideTWBExt"/>
      </w:rPr>
      <w:t>&lt;PathFdR&gt;</w:t>
    </w:r>
    <w:r>
      <w:t>AD\1293657RO.docx</w:t>
    </w:r>
    <w:r w:rsidRPr="00F4083E">
      <w:rPr>
        <w:rStyle w:val="HideTWBExt"/>
      </w:rPr>
      <w:t>&lt;/PathFdR&gt;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6</w:t>
      </w:r>
    </w:fldSimple>
    <w:r>
      <w:tab/>
      <w:t>PE</w:t>
    </w:r>
    <w:r w:rsidRPr="00F4083E">
      <w:rPr>
        <w:rStyle w:val="HideTWBExt"/>
      </w:rPr>
      <w:t>&lt;NoPE&gt;</w:t>
    </w:r>
    <w:r>
      <w:t>757.192</w:t>
    </w:r>
    <w:r w:rsidRPr="00F4083E">
      <w:rPr>
        <w:rStyle w:val="HideTWBExt"/>
      </w:rPr>
      <w:t>&lt;/NoPE&gt;&lt;Version&gt;</w:t>
    </w:r>
    <w:r>
      <w:t>v02-00</w:t>
    </w:r>
    <w:r w:rsidRPr="00F4083E">
      <w:rPr>
        <w:rStyle w:val="HideTWBExt"/>
      </w:rPr>
      <w:t>&lt;/Version&gt;</w:t>
    </w:r>
  </w:p>
  <w:p w:rsidR="00E13DD7" w:rsidRPr="001902A9" w:rsidRDefault="00F4083E" w:rsidP="00F4083E">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83E" w:rsidRDefault="00F4083E" w:rsidP="00F4083E">
    <w:pPr>
      <w:pStyle w:val="EPFooter"/>
    </w:pPr>
    <w:r w:rsidRPr="00F4083E">
      <w:rPr>
        <w:rStyle w:val="HideTWBExt"/>
      </w:rPr>
      <w:t>&lt;PathFdR&gt;</w:t>
    </w:r>
    <w:r>
      <w:t>AD\1293657RO.docx</w:t>
    </w:r>
    <w:r w:rsidRPr="00F4083E">
      <w:rPr>
        <w:rStyle w:val="HideTWBExt"/>
      </w:rPr>
      <w:t>&lt;/PathFdR&gt;</w:t>
    </w:r>
    <w:r>
      <w:tab/>
    </w:r>
    <w:r>
      <w:tab/>
      <w:t>PE</w:t>
    </w:r>
    <w:r w:rsidRPr="00F4083E">
      <w:rPr>
        <w:rStyle w:val="HideTWBExt"/>
      </w:rPr>
      <w:t>&lt;NoPE&gt;</w:t>
    </w:r>
    <w:r>
      <w:t>757.192</w:t>
    </w:r>
    <w:r w:rsidRPr="00F4083E">
      <w:rPr>
        <w:rStyle w:val="HideTWBExt"/>
      </w:rPr>
      <w:t>&lt;/NoPE&gt;&lt;Version&gt;</w:t>
    </w:r>
    <w:r>
      <w:t>v02-00</w:t>
    </w:r>
    <w:r w:rsidRPr="00F4083E">
      <w:rPr>
        <w:rStyle w:val="HideTWBExt"/>
      </w:rPr>
      <w:t>&lt;/Version&gt;</w:t>
    </w:r>
  </w:p>
  <w:p w:rsidR="00E13DD7" w:rsidRPr="001902A9" w:rsidRDefault="00F4083E" w:rsidP="00F4083E">
    <w:pPr>
      <w:pStyle w:val="EPFooter2"/>
    </w:pPr>
    <w:r>
      <w:t>RO</w:t>
    </w:r>
    <w:r>
      <w:tab/>
    </w:r>
    <w:r w:rsidRPr="00F4083E">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4083E">
      <w:r>
        <w:separator/>
      </w:r>
    </w:p>
  </w:footnote>
  <w:footnote w:type="continuationSeparator" w:id="0">
    <w:p w:rsidR="00000000" w:rsidRDefault="00F40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83E" w:rsidRDefault="00F40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83E" w:rsidRDefault="00F408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83E" w:rsidRDefault="00F408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1"/>
    <w:docVar w:name="COM2KEY" w:val="JURI"/>
    <w:docVar w:name="COMKEY" w:val="ECON"/>
    <w:docVar w:name="CONTRIBUTIONMNU" w:val=" 2"/>
    <w:docVar w:name="DOCCODMNU" w:val=" 3"/>
    <w:docVar w:name="FONCTIONMNU" w:val=" 2"/>
    <w:docVar w:name="LastEditedSection" w:val=" 1"/>
    <w:docVar w:name="strDocTypeID" w:val="PA_Legapp"/>
    <w:docVar w:name="strSubDir" w:val="1293"/>
    <w:docVar w:name="TEXTMNU" w:val=" 1"/>
    <w:docVar w:name="TITLECODMNU" w:val=" 1"/>
    <w:docVar w:name="TXTLANGUE" w:val="RO"/>
    <w:docVar w:name="TXTLANGUEMIN" w:val="ro"/>
    <w:docVar w:name="TXTNRC" w:val="0386/2023"/>
    <w:docVar w:name="TXTNRCOM" w:val="(2023)0596"/>
    <w:docVar w:name="TXTNRPE" w:val="757.192"/>
    <w:docVar w:name="TXTNRPROC" w:val="2023/0368"/>
    <w:docVar w:name="TXTPEorAP" w:val="PE"/>
    <w:docVar w:name="TXTROUTE" w:val="AD\1293657RO.docx"/>
    <w:docVar w:name="TXTVERSION" w:val="02-00"/>
  </w:docVars>
  <w:rsids>
    <w:rsidRoot w:val="008C7FF3"/>
    <w:rsid w:val="00037518"/>
    <w:rsid w:val="000679F8"/>
    <w:rsid w:val="00083B62"/>
    <w:rsid w:val="00085FEA"/>
    <w:rsid w:val="001012C6"/>
    <w:rsid w:val="00147FBF"/>
    <w:rsid w:val="0015390C"/>
    <w:rsid w:val="0017203A"/>
    <w:rsid w:val="001902A9"/>
    <w:rsid w:val="0019510E"/>
    <w:rsid w:val="0019771E"/>
    <w:rsid w:val="001A2563"/>
    <w:rsid w:val="001D0CFC"/>
    <w:rsid w:val="001D7BE3"/>
    <w:rsid w:val="001E0D42"/>
    <w:rsid w:val="001E7AB8"/>
    <w:rsid w:val="001F55F8"/>
    <w:rsid w:val="00207509"/>
    <w:rsid w:val="002203D4"/>
    <w:rsid w:val="00262065"/>
    <w:rsid w:val="00264742"/>
    <w:rsid w:val="002718A4"/>
    <w:rsid w:val="002A549C"/>
    <w:rsid w:val="002B2C72"/>
    <w:rsid w:val="003012B9"/>
    <w:rsid w:val="00313CE6"/>
    <w:rsid w:val="00330184"/>
    <w:rsid w:val="00347939"/>
    <w:rsid w:val="00351EE1"/>
    <w:rsid w:val="003858C5"/>
    <w:rsid w:val="003A7C6C"/>
    <w:rsid w:val="003D40DB"/>
    <w:rsid w:val="003E203B"/>
    <w:rsid w:val="00402339"/>
    <w:rsid w:val="00431775"/>
    <w:rsid w:val="0043505F"/>
    <w:rsid w:val="004672EF"/>
    <w:rsid w:val="004676D1"/>
    <w:rsid w:val="00476D37"/>
    <w:rsid w:val="00486259"/>
    <w:rsid w:val="004A4183"/>
    <w:rsid w:val="004A5887"/>
    <w:rsid w:val="004E75C1"/>
    <w:rsid w:val="00517E61"/>
    <w:rsid w:val="00522388"/>
    <w:rsid w:val="0055056E"/>
    <w:rsid w:val="00557D45"/>
    <w:rsid w:val="005650E4"/>
    <w:rsid w:val="005B7564"/>
    <w:rsid w:val="005D6177"/>
    <w:rsid w:val="005E2444"/>
    <w:rsid w:val="00664A3C"/>
    <w:rsid w:val="0068775C"/>
    <w:rsid w:val="006B1FB2"/>
    <w:rsid w:val="006B4A14"/>
    <w:rsid w:val="006E72C2"/>
    <w:rsid w:val="006F66F9"/>
    <w:rsid w:val="00700A24"/>
    <w:rsid w:val="00720C57"/>
    <w:rsid w:val="00724AF7"/>
    <w:rsid w:val="0074148B"/>
    <w:rsid w:val="007A0058"/>
    <w:rsid w:val="007C7513"/>
    <w:rsid w:val="00831D59"/>
    <w:rsid w:val="00855C2E"/>
    <w:rsid w:val="0086371D"/>
    <w:rsid w:val="008729B8"/>
    <w:rsid w:val="00895BF0"/>
    <w:rsid w:val="008C7FF3"/>
    <w:rsid w:val="008E6449"/>
    <w:rsid w:val="0090698D"/>
    <w:rsid w:val="009224DA"/>
    <w:rsid w:val="00924403"/>
    <w:rsid w:val="009265F1"/>
    <w:rsid w:val="00955E48"/>
    <w:rsid w:val="0096170A"/>
    <w:rsid w:val="0099178F"/>
    <w:rsid w:val="009E2133"/>
    <w:rsid w:val="009F631C"/>
    <w:rsid w:val="00A00450"/>
    <w:rsid w:val="00A157B1"/>
    <w:rsid w:val="00A32BD2"/>
    <w:rsid w:val="00A36CB3"/>
    <w:rsid w:val="00AA48DC"/>
    <w:rsid w:val="00AA48E7"/>
    <w:rsid w:val="00AB59AF"/>
    <w:rsid w:val="00AC5E3A"/>
    <w:rsid w:val="00AD5932"/>
    <w:rsid w:val="00B24AC9"/>
    <w:rsid w:val="00B735E3"/>
    <w:rsid w:val="00BB046B"/>
    <w:rsid w:val="00BB0B8D"/>
    <w:rsid w:val="00BC3CA7"/>
    <w:rsid w:val="00C114D6"/>
    <w:rsid w:val="00C472F4"/>
    <w:rsid w:val="00C85D0F"/>
    <w:rsid w:val="00C87EB8"/>
    <w:rsid w:val="00CE3EA1"/>
    <w:rsid w:val="00CF7B4B"/>
    <w:rsid w:val="00D15EB8"/>
    <w:rsid w:val="00D32BBA"/>
    <w:rsid w:val="00D345A7"/>
    <w:rsid w:val="00D44DFA"/>
    <w:rsid w:val="00D646AE"/>
    <w:rsid w:val="00D81350"/>
    <w:rsid w:val="00DC0596"/>
    <w:rsid w:val="00DC13DC"/>
    <w:rsid w:val="00DD7922"/>
    <w:rsid w:val="00DE5D6C"/>
    <w:rsid w:val="00E13DD7"/>
    <w:rsid w:val="00E6161D"/>
    <w:rsid w:val="00E66D77"/>
    <w:rsid w:val="00E9619C"/>
    <w:rsid w:val="00EA649D"/>
    <w:rsid w:val="00F25CA7"/>
    <w:rsid w:val="00F4083E"/>
    <w:rsid w:val="00F40E2F"/>
    <w:rsid w:val="00FD2397"/>
    <w:rsid w:val="00FD4694"/>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AF60B4-DEED-4279-ABF8-772B6C64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paragraph" w:styleId="Footer">
    <w:name w:val="footer"/>
    <w:basedOn w:val="Normal"/>
    <w:link w:val="FooterChar"/>
    <w:semiHidden/>
    <w:rsid w:val="0096170A"/>
    <w:pPr>
      <w:tabs>
        <w:tab w:val="center" w:pos="4513"/>
        <w:tab w:val="right" w:pos="9026"/>
      </w:tabs>
    </w:pPr>
  </w:style>
  <w:style w:type="character" w:customStyle="1" w:styleId="FooterChar">
    <w:name w:val="Footer Char"/>
    <w:basedOn w:val="DefaultParagraphFont"/>
    <w:link w:val="Footer"/>
    <w:semiHidden/>
    <w:rsid w:val="0096170A"/>
    <w:rPr>
      <w:sz w:val="24"/>
    </w:rPr>
  </w:style>
  <w:style w:type="paragraph" w:customStyle="1" w:styleId="Normal24a">
    <w:name w:val="Normal24a"/>
    <w:basedOn w:val="Normal"/>
    <w:rsid w:val="00F25CA7"/>
    <w:pPr>
      <w:spacing w:after="480"/>
    </w:pPr>
  </w:style>
  <w:style w:type="paragraph" w:customStyle="1" w:styleId="NormalBoldCenter">
    <w:name w:val="NormalBoldCenter"/>
    <w:basedOn w:val="Normal"/>
    <w:rsid w:val="00F25CA7"/>
    <w:pPr>
      <w:jc w:val="center"/>
    </w:pPr>
    <w:rPr>
      <w:b/>
    </w:rPr>
  </w:style>
  <w:style w:type="character" w:customStyle="1" w:styleId="PageHeadingNotTOCChar">
    <w:name w:val="PageHeadingNotTOC Char"/>
    <w:basedOn w:val="DefaultParagraphFont"/>
    <w:link w:val="PageHeadingNotTOC"/>
    <w:locked/>
    <w:rsid w:val="00D15EB8"/>
    <w:rPr>
      <w:rFonts w:ascii="Arial" w:hAnsi="Arial" w:cs="Arial"/>
      <w:b/>
      <w:sz w:val="24"/>
    </w:rPr>
  </w:style>
  <w:style w:type="paragraph" w:customStyle="1" w:styleId="RollCallSymbols14pt">
    <w:name w:val="RollCallSymbols14pt"/>
    <w:basedOn w:val="Normal"/>
    <w:rsid w:val="00D15EB8"/>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15EB8"/>
    <w:pPr>
      <w:tabs>
        <w:tab w:val="center" w:pos="284"/>
        <w:tab w:val="left" w:pos="426"/>
      </w:tabs>
      <w:snapToGrid w:val="0"/>
    </w:pPr>
    <w:rPr>
      <w:lang w:eastAsia="en-US"/>
    </w:rPr>
  </w:style>
  <w:style w:type="paragraph" w:customStyle="1" w:styleId="RollCallVotes">
    <w:name w:val="RollCallVotes"/>
    <w:basedOn w:val="Normal"/>
    <w:rsid w:val="00D15EB8"/>
    <w:pPr>
      <w:snapToGrid w:val="0"/>
      <w:spacing w:before="120" w:after="120"/>
      <w:jc w:val="center"/>
    </w:pPr>
    <w:rPr>
      <w:b/>
      <w:bCs/>
      <w:sz w:val="16"/>
      <w:lang w:eastAsia="en-US"/>
    </w:rPr>
  </w:style>
  <w:style w:type="paragraph" w:customStyle="1" w:styleId="RollCallTable">
    <w:name w:val="RollCallTable"/>
    <w:basedOn w:val="Normal"/>
    <w:rsid w:val="00D15EB8"/>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617</Words>
  <Characters>3851</Characters>
  <Application>Microsoft Office Word</Application>
  <DocSecurity>0</DocSecurity>
  <Lines>138</Lines>
  <Paragraphs>82</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creator>European Parliament</dc:creator>
  <cp:lastModifiedBy>European Parliament</cp:lastModifiedBy>
  <cp:revision>2</cp:revision>
  <cp:lastPrinted>2004-10-28T10:33:00Z</cp:lastPrinted>
  <dcterms:created xsi:type="dcterms:W3CDTF">2024-01-24T09:17:00Z</dcterms:created>
  <dcterms:modified xsi:type="dcterms:W3CDTF">2024-01-24T09:17:00Z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1293657</vt:lpwstr>
  </property>
  <property fmtid="{D5CDD505-2E9C-101B-9397-08002B2CF9AE}" pid="4" name="&lt;Model&gt;">
    <vt:lpwstr>PA_Legapp</vt:lpwstr>
  </property>
  <property fmtid="{D5CDD505-2E9C-101B-9397-08002B2CF9AE}" pid="5" name="&lt;ModelCod&gt;">
    <vt:lpwstr>\\eiciBRUpr1\pdocep$\DocEP\DOCS\General\PA\PA_Leg\PA_Legapp.dotx(19/12/2022 06:51:18)</vt:lpwstr>
  </property>
  <property fmtid="{D5CDD505-2E9C-101B-9397-08002B2CF9AE}" pid="6" name="&lt;ModelTra&gt;">
    <vt:lpwstr>\\eiciBRUpr1\pdocep$\DocEP\TRANSFIL\EN\PA_Legapp.EN(10/07/2020 22:31:04)</vt:lpwstr>
  </property>
  <property fmtid="{D5CDD505-2E9C-101B-9397-08002B2CF9AE}" pid="7" name="&lt;Type&gt;">
    <vt:lpwstr>AD</vt:lpwstr>
  </property>
  <property fmtid="{D5CDD505-2E9C-101B-9397-08002B2CF9AE}" pid="8" name="Bookout">
    <vt:lpwstr>OK - 2024/01/24 10:17</vt:lpwstr>
  </property>
  <property fmtid="{D5CDD505-2E9C-101B-9397-08002B2CF9AE}" pid="9" name="Created with">
    <vt:lpwstr>9.16.1 Build [20230920]</vt:lpwstr>
  </property>
  <property fmtid="{D5CDD505-2E9C-101B-9397-08002B2CF9AE}" pid="10" name="FooterPath">
    <vt:lpwstr>AD\1293657RO.docx</vt:lpwstr>
  </property>
  <property fmtid="{D5CDD505-2E9C-101B-9397-08002B2CF9AE}" pid="11" name="LastEdited with">
    <vt:lpwstr>9.17.1 Build [20240101]</vt:lpwstr>
  </property>
  <property fmtid="{D5CDD505-2E9C-101B-9397-08002B2CF9AE}" pid="12" name="PE number">
    <vt:lpwstr>757.192</vt:lpwstr>
  </property>
  <property fmtid="{D5CDD505-2E9C-101B-9397-08002B2CF9AE}" pid="13" name="SDLStudio">
    <vt:lpwstr/>
  </property>
  <property fmtid="{D5CDD505-2E9C-101B-9397-08002B2CF9AE}" pid="14" name="SendToEpades">
    <vt:lpwstr>OK - 2024/01/12 09:45</vt:lpwstr>
  </property>
</Properties>
</file>