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B3306E" w14:paraId="43675BE8" w14:textId="77777777" w:rsidTr="00C85D0F">
        <w:trPr>
          <w:trHeight w:hRule="exact" w:val="1418"/>
        </w:trPr>
        <w:tc>
          <w:tcPr>
            <w:tcW w:w="6804" w:type="dxa"/>
            <w:shd w:val="clear" w:color="auto" w:fill="auto"/>
            <w:vAlign w:val="center"/>
          </w:tcPr>
          <w:p w14:paraId="53E363A2" w14:textId="77777777" w:rsidR="004F48ED" w:rsidRPr="00B3306E" w:rsidRDefault="00F16ED1" w:rsidP="00C85D0F">
            <w:pPr>
              <w:pStyle w:val="EPName"/>
            </w:pPr>
            <w:r w:rsidRPr="00B3306E">
              <w:t>European Parliament</w:t>
            </w:r>
          </w:p>
          <w:p w14:paraId="557231B1" w14:textId="3EC8452E" w:rsidR="004F48ED" w:rsidRPr="00B3306E" w:rsidRDefault="00961CD9" w:rsidP="00C85D0F">
            <w:pPr>
              <w:pStyle w:val="EPTerm"/>
            </w:pPr>
            <w:r w:rsidRPr="00B3306E">
              <w:t>2024-2029</w:t>
            </w:r>
          </w:p>
        </w:tc>
        <w:tc>
          <w:tcPr>
            <w:tcW w:w="2268" w:type="dxa"/>
            <w:shd w:val="clear" w:color="auto" w:fill="auto"/>
          </w:tcPr>
          <w:p w14:paraId="18E92619" w14:textId="77777777" w:rsidR="004F48ED" w:rsidRPr="00B3306E" w:rsidRDefault="004F48ED" w:rsidP="00C85D0F">
            <w:pPr>
              <w:pStyle w:val="EPLogo"/>
            </w:pPr>
            <w:r w:rsidRPr="00B3306E">
              <w:rPr>
                <w:noProof/>
                <w:lang w:eastAsia="ja-JP"/>
              </w:rPr>
              <w:drawing>
                <wp:inline distT="0" distB="0" distL="0" distR="0" wp14:anchorId="7A28C4A5" wp14:editId="090CE7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3DB06A" w14:textId="77777777" w:rsidR="00E9601C" w:rsidRPr="00B3306E" w:rsidRDefault="00E9601C" w:rsidP="00E9601C">
      <w:pPr>
        <w:pStyle w:val="LineTop"/>
      </w:pPr>
    </w:p>
    <w:p w14:paraId="2CA5CA3F" w14:textId="00358B76" w:rsidR="00E9601C" w:rsidRPr="00B3306E" w:rsidRDefault="00E9601C" w:rsidP="00E9601C">
      <w:pPr>
        <w:pStyle w:val="EPBody"/>
      </w:pPr>
      <w:r w:rsidRPr="00B3306E">
        <w:rPr>
          <w:rStyle w:val="HideTWBExt"/>
        </w:rPr>
        <w:t>&lt;</w:t>
      </w:r>
      <w:r w:rsidRPr="00B3306E">
        <w:rPr>
          <w:rStyle w:val="HideTWBExt"/>
          <w:i w:val="0"/>
        </w:rPr>
        <w:t>Commission</w:t>
      </w:r>
      <w:r w:rsidRPr="00B3306E">
        <w:rPr>
          <w:rStyle w:val="HideTWBExt"/>
        </w:rPr>
        <w:t>&gt;</w:t>
      </w:r>
      <w:r w:rsidR="00961CD9" w:rsidRPr="00B3306E">
        <w:rPr>
          <w:rStyle w:val="HideTWBInt"/>
        </w:rPr>
        <w:t>{ECON}</w:t>
      </w:r>
      <w:r w:rsidR="00961CD9" w:rsidRPr="00B3306E">
        <w:t>Committee on Economic and Monetary Affairs</w:t>
      </w:r>
      <w:r w:rsidRPr="00B3306E">
        <w:rPr>
          <w:rStyle w:val="HideTWBExt"/>
        </w:rPr>
        <w:t>&lt;/</w:t>
      </w:r>
      <w:r w:rsidRPr="00B3306E">
        <w:rPr>
          <w:rStyle w:val="HideTWBExt"/>
          <w:i w:val="0"/>
        </w:rPr>
        <w:t>Commission</w:t>
      </w:r>
      <w:r w:rsidRPr="00B3306E">
        <w:rPr>
          <w:rStyle w:val="HideTWBExt"/>
        </w:rPr>
        <w:t>&gt;</w:t>
      </w:r>
    </w:p>
    <w:p w14:paraId="6F4C908D" w14:textId="77777777" w:rsidR="00E9601C" w:rsidRPr="00B3306E" w:rsidRDefault="00E9601C" w:rsidP="00E9601C">
      <w:pPr>
        <w:pStyle w:val="LineBottom"/>
      </w:pPr>
    </w:p>
    <w:p w14:paraId="67525DDE" w14:textId="33E4A984" w:rsidR="004E54DC" w:rsidRPr="00B3306E" w:rsidRDefault="004E54DC" w:rsidP="004E54DC">
      <w:pPr>
        <w:pStyle w:val="CoverReference"/>
      </w:pPr>
      <w:r w:rsidRPr="00B3306E">
        <w:rPr>
          <w:rStyle w:val="HideTWBExt"/>
          <w:b w:val="0"/>
        </w:rPr>
        <w:t>&lt;RefProc&gt;</w:t>
      </w:r>
      <w:r w:rsidR="00961CD9" w:rsidRPr="00B3306E">
        <w:t>2025/0162R</w:t>
      </w:r>
      <w:r w:rsidRPr="00B3306E">
        <w:rPr>
          <w:rStyle w:val="HideTWBExt"/>
          <w:b w:val="0"/>
        </w:rPr>
        <w:t>&lt;/RefProc&gt;&lt;RefTypeProc&gt;</w:t>
      </w:r>
      <w:r w:rsidR="00F16ED1" w:rsidRPr="00B3306E">
        <w:t>(</w:t>
      </w:r>
      <w:r w:rsidR="00961CD9" w:rsidRPr="00B3306E">
        <w:t>NLE</w:t>
      </w:r>
      <w:r w:rsidR="00F16ED1" w:rsidRPr="00B3306E">
        <w:t>)</w:t>
      </w:r>
      <w:r w:rsidRPr="00B3306E">
        <w:rPr>
          <w:rStyle w:val="HideTWBExt"/>
          <w:b w:val="0"/>
        </w:rPr>
        <w:t>&lt;/RefTypeProc&gt;</w:t>
      </w:r>
    </w:p>
    <w:p w14:paraId="5DE7F62C" w14:textId="566D0EDA" w:rsidR="002E2F2E" w:rsidRPr="00B3306E" w:rsidRDefault="002E2F2E">
      <w:pPr>
        <w:pStyle w:val="CoverDate"/>
      </w:pPr>
      <w:r w:rsidRPr="00B3306E">
        <w:rPr>
          <w:rStyle w:val="HideTWBExt"/>
        </w:rPr>
        <w:t>&lt;Date&gt;</w:t>
      </w:r>
      <w:r w:rsidR="00265CC5" w:rsidRPr="00B3306E">
        <w:rPr>
          <w:rStyle w:val="HideTWBInt"/>
        </w:rPr>
        <w:t>{0</w:t>
      </w:r>
      <w:r w:rsidR="00B55179" w:rsidRPr="00B3306E">
        <w:rPr>
          <w:rStyle w:val="HideTWBInt"/>
        </w:rPr>
        <w:t>7</w:t>
      </w:r>
      <w:r w:rsidR="00265CC5" w:rsidRPr="00B3306E">
        <w:rPr>
          <w:rStyle w:val="HideTWBInt"/>
        </w:rPr>
        <w:t>/05/2026}</w:t>
      </w:r>
      <w:r w:rsidR="00B55179" w:rsidRPr="00B3306E">
        <w:t>7</w:t>
      </w:r>
      <w:r w:rsidR="00265CC5" w:rsidRPr="00B3306E">
        <w:t>.5.2026</w:t>
      </w:r>
      <w:r w:rsidRPr="00B3306E">
        <w:rPr>
          <w:rStyle w:val="HideTWBExt"/>
        </w:rPr>
        <w:t>&lt;/Date&gt;</w:t>
      </w:r>
    </w:p>
    <w:p w14:paraId="26DBDEBC" w14:textId="57893B5E" w:rsidR="002E2F2E" w:rsidRPr="00B3306E" w:rsidRDefault="002E2F2E">
      <w:pPr>
        <w:pStyle w:val="CoverDocType24a"/>
      </w:pPr>
      <w:r w:rsidRPr="00B3306E">
        <w:rPr>
          <w:rStyle w:val="HideTWBExt"/>
          <w:b w:val="0"/>
        </w:rPr>
        <w:t>&lt;TitreType&gt;</w:t>
      </w:r>
      <w:r w:rsidR="00265CC5" w:rsidRPr="00B3306E">
        <w:t>OPINION</w:t>
      </w:r>
      <w:r w:rsidRPr="00B3306E">
        <w:rPr>
          <w:rStyle w:val="HideTWBExt"/>
          <w:b w:val="0"/>
        </w:rPr>
        <w:t>&lt;/TitreType&gt;</w:t>
      </w:r>
    </w:p>
    <w:p w14:paraId="5BFCA996" w14:textId="0E4EC582" w:rsidR="002E2F2E" w:rsidRPr="00B3306E" w:rsidRDefault="002E2F2E">
      <w:pPr>
        <w:pStyle w:val="CoverNormal24a"/>
      </w:pPr>
      <w:r w:rsidRPr="00B3306E">
        <w:rPr>
          <w:rStyle w:val="HideTWBExt"/>
        </w:rPr>
        <w:t>&lt;CommissionResp&gt;</w:t>
      </w:r>
      <w:r w:rsidR="00F16ED1" w:rsidRPr="00B3306E">
        <w:t xml:space="preserve">of the </w:t>
      </w:r>
      <w:r w:rsidR="00961CD9" w:rsidRPr="00B3306E">
        <w:t>Committee on Economic and Monetary Affairs</w:t>
      </w:r>
      <w:r w:rsidRPr="00B3306E">
        <w:rPr>
          <w:rStyle w:val="HideTWBExt"/>
        </w:rPr>
        <w:t>&lt;/CommissionResp&gt;</w:t>
      </w:r>
    </w:p>
    <w:p w14:paraId="0702D0CA" w14:textId="1E8844F0" w:rsidR="002E2F2E" w:rsidRPr="00B3306E" w:rsidRDefault="002E2F2E">
      <w:pPr>
        <w:pStyle w:val="CoverNormal24a"/>
      </w:pPr>
      <w:r w:rsidRPr="00B3306E">
        <w:rPr>
          <w:rStyle w:val="HideTWBExt"/>
        </w:rPr>
        <w:t>&lt;CommissionInt&gt;</w:t>
      </w:r>
      <w:r w:rsidR="00F16ED1" w:rsidRPr="00B3306E">
        <w:t xml:space="preserve">for the </w:t>
      </w:r>
      <w:r w:rsidR="00961CD9" w:rsidRPr="00B3306E">
        <w:t>Committee on Foreign Affairs</w:t>
      </w:r>
      <w:r w:rsidRPr="00B3306E">
        <w:rPr>
          <w:rStyle w:val="HideTWBExt"/>
        </w:rPr>
        <w:t>&lt;/CommissionInt&gt;</w:t>
      </w:r>
    </w:p>
    <w:p w14:paraId="638AE1DD" w14:textId="77777777" w:rsidR="00961CD9" w:rsidRPr="00B3306E" w:rsidRDefault="00961CD9" w:rsidP="00961CD9">
      <w:pPr>
        <w:pStyle w:val="CoverNormal"/>
      </w:pPr>
      <w:r w:rsidRPr="00B3306E">
        <w:rPr>
          <w:rStyle w:val="HideTWBExt"/>
        </w:rPr>
        <w:t>&lt;Titre&gt;</w:t>
      </w:r>
      <w:r w:rsidRPr="00B3306E">
        <w:t>on the proposal for a Council decision on the conclusion of a broad package of agreements to consolidate, deepen and expand the bilateral relations with the Swiss Confederation</w:t>
      </w:r>
      <w:r w:rsidRPr="00B3306E">
        <w:rPr>
          <w:rStyle w:val="HideTWBExt"/>
        </w:rPr>
        <w:t>&lt;/Titre&gt;</w:t>
      </w:r>
    </w:p>
    <w:p w14:paraId="6207CC5A" w14:textId="77777777" w:rsidR="00961CD9" w:rsidRPr="00B3306E" w:rsidRDefault="00961CD9" w:rsidP="00961CD9">
      <w:pPr>
        <w:pStyle w:val="CoverNormal24a"/>
      </w:pPr>
      <w:r w:rsidRPr="00B3306E">
        <w:rPr>
          <w:rStyle w:val="HideTWBExt"/>
        </w:rPr>
        <w:t>&lt;DocRef&gt;</w:t>
      </w:r>
      <w:r w:rsidRPr="00B3306E">
        <w:t>(COM(2025)0309 – C10-0000/2026 – 2025/0162R(NLE))</w:t>
      </w:r>
      <w:r w:rsidRPr="00B3306E">
        <w:rPr>
          <w:rStyle w:val="HideTWBExt"/>
        </w:rPr>
        <w:t>&lt;/DocRef&gt;</w:t>
      </w:r>
    </w:p>
    <w:p w14:paraId="5F6251B9" w14:textId="62D9519B" w:rsidR="002E2F2E" w:rsidRPr="00B3306E" w:rsidRDefault="00F16ED1">
      <w:pPr>
        <w:pStyle w:val="CoverNormal24a"/>
      </w:pPr>
      <w:r w:rsidRPr="00B3306E">
        <w:t>Rapporteur for opinion:</w:t>
      </w:r>
      <w:r w:rsidR="002E2F2E" w:rsidRPr="00B3306E">
        <w:t xml:space="preserve"> </w:t>
      </w:r>
      <w:r w:rsidR="002E2F2E" w:rsidRPr="00B3306E">
        <w:rPr>
          <w:rStyle w:val="HideTWBExt"/>
        </w:rPr>
        <w:t>&lt;Depute&gt;</w:t>
      </w:r>
      <w:r w:rsidR="00961CD9" w:rsidRPr="00B3306E">
        <w:t>Markus Ferber</w:t>
      </w:r>
      <w:r w:rsidR="002E2F2E" w:rsidRPr="00B3306E">
        <w:rPr>
          <w:rStyle w:val="HideTWBExt"/>
        </w:rPr>
        <w:t>&lt;/Depute&gt;</w:t>
      </w:r>
    </w:p>
    <w:p w14:paraId="6CC9C269" w14:textId="424EF393" w:rsidR="002E2F2E" w:rsidRPr="00B3306E" w:rsidRDefault="002E2F2E" w:rsidP="00BB2AC1">
      <w:pPr>
        <w:widowControl/>
        <w:tabs>
          <w:tab w:val="center" w:pos="4677"/>
        </w:tabs>
      </w:pPr>
      <w:r w:rsidRPr="00B3306E">
        <w:br w:type="page"/>
      </w:r>
      <w:r w:rsidR="00F16ED1" w:rsidRPr="00B3306E">
        <w:lastRenderedPageBreak/>
        <w:t>PA_Consent_Interim</w:t>
      </w:r>
    </w:p>
    <w:p w14:paraId="133421E5" w14:textId="77777777" w:rsidR="002E2F2E" w:rsidRPr="00B3306E" w:rsidRDefault="002E2F2E" w:rsidP="00EB2AED">
      <w:pPr>
        <w:pStyle w:val="PageHeadingNotTOC"/>
      </w:pPr>
      <w:r w:rsidRPr="00B3306E">
        <w:br w:type="page"/>
      </w:r>
      <w:r w:rsidR="00F16ED1" w:rsidRPr="00B3306E">
        <w:lastRenderedPageBreak/>
        <w:t>OPINION</w:t>
      </w:r>
    </w:p>
    <w:p w14:paraId="4AFE8D2E" w14:textId="04088BED" w:rsidR="00961CD9" w:rsidRPr="00B3306E" w:rsidRDefault="00F16ED1" w:rsidP="00961CD9">
      <w:pPr>
        <w:pStyle w:val="Normal12a"/>
      </w:pPr>
      <w:r w:rsidRPr="00B3306E">
        <w:t xml:space="preserve">The </w:t>
      </w:r>
      <w:r w:rsidR="00961CD9" w:rsidRPr="00B3306E">
        <w:t>Committee on Economic and Monetary Affairs</w:t>
      </w:r>
      <w:r w:rsidRPr="00B3306E">
        <w:t xml:space="preserve"> submits the following to the </w:t>
      </w:r>
      <w:r w:rsidR="00961CD9" w:rsidRPr="00B3306E">
        <w:t>Committee on Foreign Affairs</w:t>
      </w:r>
      <w:r w:rsidRPr="00B3306E">
        <w:t xml:space="preserve">, </w:t>
      </w:r>
      <w:r w:rsidR="00961CD9" w:rsidRPr="00B3306E">
        <w:t>as the committee responsible</w:t>
      </w:r>
      <w:r w:rsidRPr="00B3306E">
        <w:t>:</w:t>
      </w:r>
    </w:p>
    <w:p w14:paraId="7B843341" w14:textId="77777777" w:rsidR="00807D4F" w:rsidRPr="00B3306E" w:rsidRDefault="00807D4F" w:rsidP="00807D4F">
      <w:pPr>
        <w:pStyle w:val="AmNumberTabs"/>
      </w:pPr>
      <w:r w:rsidRPr="00B3306E">
        <w:rPr>
          <w:rStyle w:val="HideTWBExt"/>
        </w:rPr>
        <w:t>&lt;RepeatBlock-Amend&gt;&lt;Amend&gt;</w:t>
      </w:r>
      <w:r w:rsidRPr="00B3306E">
        <w:t>Amendment</w:t>
      </w:r>
      <w:r w:rsidRPr="00B3306E">
        <w:tab/>
      </w:r>
      <w:r w:rsidRPr="00B3306E">
        <w:tab/>
      </w:r>
      <w:r w:rsidRPr="00B3306E">
        <w:rPr>
          <w:rStyle w:val="HideTWBExt"/>
        </w:rPr>
        <w:t>&lt;NumAm&gt;</w:t>
      </w:r>
      <w:r w:rsidRPr="00B3306E">
        <w:t>1</w:t>
      </w:r>
      <w:r w:rsidRPr="00B3306E">
        <w:rPr>
          <w:rStyle w:val="HideTWBExt"/>
        </w:rPr>
        <w:t>&lt;/NumAm&gt;</w:t>
      </w:r>
    </w:p>
    <w:p w14:paraId="19AF3D67"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72D35B7A" w14:textId="77777777" w:rsidR="00807D4F" w:rsidRPr="00B3306E" w:rsidRDefault="00807D4F" w:rsidP="00807D4F">
      <w:pPr>
        <w:pStyle w:val="NormalBold"/>
      </w:pPr>
      <w:r w:rsidRPr="00B3306E">
        <w:rPr>
          <w:rStyle w:val="HideTWBExt"/>
        </w:rPr>
        <w:t>&lt;Article&gt;</w:t>
      </w:r>
      <w:r w:rsidRPr="00B3306E">
        <w:t>Citation 31 a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2ED43E15" w14:textId="77777777" w:rsidTr="00807D4F">
        <w:trPr>
          <w:trHeight w:val="240"/>
          <w:jc w:val="center"/>
        </w:trPr>
        <w:tc>
          <w:tcPr>
            <w:tcW w:w="9752" w:type="dxa"/>
            <w:gridSpan w:val="2"/>
            <w:tcBorders>
              <w:top w:val="nil"/>
              <w:left w:val="nil"/>
              <w:bottom w:val="nil"/>
              <w:right w:val="nil"/>
            </w:tcBorders>
          </w:tcPr>
          <w:p w14:paraId="316946F7" w14:textId="77777777" w:rsidR="00807D4F" w:rsidRPr="00B3306E" w:rsidRDefault="00807D4F"/>
        </w:tc>
      </w:tr>
      <w:tr w:rsidR="00807D4F" w:rsidRPr="00B3306E" w14:paraId="6B0A60F4" w14:textId="77777777" w:rsidTr="00807D4F">
        <w:trPr>
          <w:trHeight w:val="240"/>
          <w:jc w:val="center"/>
        </w:trPr>
        <w:tc>
          <w:tcPr>
            <w:tcW w:w="4876" w:type="dxa"/>
            <w:tcBorders>
              <w:top w:val="nil"/>
              <w:left w:val="nil"/>
              <w:bottom w:val="nil"/>
              <w:right w:val="nil"/>
            </w:tcBorders>
            <w:hideMark/>
          </w:tcPr>
          <w:p w14:paraId="1F5E88FE"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08BA3831" w14:textId="77777777" w:rsidR="00807D4F" w:rsidRPr="00B3306E" w:rsidRDefault="00807D4F">
            <w:pPr>
              <w:pStyle w:val="AmColumnHeading"/>
            </w:pPr>
            <w:r w:rsidRPr="00B3306E">
              <w:t>Amendment</w:t>
            </w:r>
          </w:p>
        </w:tc>
      </w:tr>
      <w:tr w:rsidR="00807D4F" w:rsidRPr="00B3306E" w14:paraId="4C3ACD92" w14:textId="77777777" w:rsidTr="00807D4F">
        <w:trPr>
          <w:jc w:val="center"/>
        </w:trPr>
        <w:tc>
          <w:tcPr>
            <w:tcW w:w="4876" w:type="dxa"/>
            <w:tcBorders>
              <w:top w:val="nil"/>
              <w:left w:val="nil"/>
              <w:bottom w:val="nil"/>
              <w:right w:val="nil"/>
            </w:tcBorders>
          </w:tcPr>
          <w:p w14:paraId="0836507A" w14:textId="77777777" w:rsidR="00807D4F" w:rsidRPr="00B3306E" w:rsidRDefault="00807D4F">
            <w:pPr>
              <w:pStyle w:val="Normal6a"/>
            </w:pPr>
          </w:p>
        </w:tc>
        <w:tc>
          <w:tcPr>
            <w:tcW w:w="4876" w:type="dxa"/>
            <w:tcBorders>
              <w:top w:val="nil"/>
              <w:left w:val="nil"/>
              <w:bottom w:val="nil"/>
              <w:right w:val="nil"/>
            </w:tcBorders>
            <w:hideMark/>
          </w:tcPr>
          <w:p w14:paraId="6729AA14" w14:textId="6F096EE9" w:rsidR="00807D4F" w:rsidRPr="00B3306E" w:rsidRDefault="00807D4F">
            <w:pPr>
              <w:pStyle w:val="Normal6a"/>
              <w:rPr>
                <w:b/>
                <w:i/>
              </w:rPr>
            </w:pPr>
            <w:r w:rsidRPr="00B3306E">
              <w:rPr>
                <w:b/>
                <w:i/>
              </w:rPr>
              <w:t>–</w:t>
            </w:r>
            <w:r w:rsidRPr="00B3306E">
              <w:tab/>
            </w:r>
            <w:r w:rsidRPr="00B3306E">
              <w:rPr>
                <w:b/>
                <w:i/>
              </w:rPr>
              <w:t>having regard to the Council Decision (EU) 2025/2413 of 20</w:t>
            </w:r>
            <w:r w:rsidR="00B3049D" w:rsidRPr="00B3306E">
              <w:rPr>
                <w:b/>
                <w:i/>
              </w:rPr>
              <w:t> </w:t>
            </w:r>
            <w:r w:rsidRPr="00B3306E">
              <w:rPr>
                <w:b/>
                <w:i/>
              </w:rPr>
              <w:t>November 2025 on the conclusion of the Amending Protocol to the Agreement between the European Union and the Swiss Confederation on the automatic exchange of financial account information to improve international tax compliance</w:t>
            </w:r>
            <w:r w:rsidR="00B3049D" w:rsidRPr="00B3306E">
              <w:rPr>
                <w:b/>
                <w:i/>
                <w:vertAlign w:val="superscript"/>
              </w:rPr>
              <w:t>1a</w:t>
            </w:r>
            <w:r w:rsidRPr="00B3306E">
              <w:rPr>
                <w:b/>
                <w:i/>
              </w:rPr>
              <w:t>,</w:t>
            </w:r>
          </w:p>
          <w:p w14:paraId="34071B69" w14:textId="77777777" w:rsidR="00B3049D" w:rsidRPr="00B3306E" w:rsidRDefault="00B3049D">
            <w:pPr>
              <w:pStyle w:val="Normal6a"/>
              <w:rPr>
                <w:b/>
                <w:i/>
              </w:rPr>
            </w:pPr>
            <w:r w:rsidRPr="00B3306E">
              <w:rPr>
                <w:b/>
                <w:i/>
              </w:rPr>
              <w:t>_____________________</w:t>
            </w:r>
          </w:p>
          <w:p w14:paraId="26BA1816" w14:textId="6A8D1254" w:rsidR="00B3049D" w:rsidRPr="00B3306E" w:rsidRDefault="00B3049D">
            <w:pPr>
              <w:pStyle w:val="Normal6a"/>
            </w:pPr>
            <w:r w:rsidRPr="00B3306E">
              <w:rPr>
                <w:b/>
                <w:i/>
                <w:vertAlign w:val="superscript"/>
              </w:rPr>
              <w:t>1a</w:t>
            </w:r>
            <w:r w:rsidRPr="00B3306E">
              <w:rPr>
                <w:vertAlign w:val="superscript"/>
              </w:rPr>
              <w:t xml:space="preserve"> </w:t>
            </w:r>
            <w:r w:rsidRPr="00B3306E">
              <w:rPr>
                <w:b/>
                <w:bCs/>
                <w:i/>
                <w:iCs/>
              </w:rPr>
              <w:t>OJ L, 2025/2413, 5.12.2025, ELI: </w:t>
            </w:r>
            <w:hyperlink r:id="rId8" w:tgtFrame="_blank" w:tooltip="Gives access to this document through its ELI URI." w:history="1">
              <w:r w:rsidRPr="00B3306E">
                <w:rPr>
                  <w:rStyle w:val="Hyperlink"/>
                  <w:b/>
                  <w:bCs/>
                  <w:i/>
                  <w:iCs/>
                </w:rPr>
                <w:t>http://data.europa.eu/eli/dec/2025/2413/oj</w:t>
              </w:r>
            </w:hyperlink>
            <w:r w:rsidR="00DC0F37" w:rsidRPr="00B3306E">
              <w:rPr>
                <w:b/>
                <w:bCs/>
                <w:i/>
                <w:iCs/>
              </w:rPr>
              <w:t>.</w:t>
            </w:r>
          </w:p>
        </w:tc>
      </w:tr>
    </w:tbl>
    <w:p w14:paraId="06ED421E" w14:textId="77777777" w:rsidR="00807D4F" w:rsidRPr="00B3306E" w:rsidRDefault="00807D4F" w:rsidP="00807D4F">
      <w:r w:rsidRPr="00B3306E">
        <w:rPr>
          <w:rStyle w:val="HideTWBExt"/>
        </w:rPr>
        <w:t>&lt;/Amend&gt;</w:t>
      </w:r>
    </w:p>
    <w:p w14:paraId="570E37D6"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w:t>
      </w:r>
      <w:r w:rsidRPr="00B3306E">
        <w:rPr>
          <w:rStyle w:val="HideTWBExt"/>
        </w:rPr>
        <w:t>&lt;/NumAm&gt;</w:t>
      </w:r>
    </w:p>
    <w:p w14:paraId="5780FCC2"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0A6D8D86" w14:textId="77777777" w:rsidR="00807D4F" w:rsidRPr="00B3306E" w:rsidRDefault="00807D4F" w:rsidP="00807D4F">
      <w:pPr>
        <w:pStyle w:val="NormalBold"/>
      </w:pPr>
      <w:r w:rsidRPr="00B3306E">
        <w:rPr>
          <w:rStyle w:val="HideTWBExt"/>
        </w:rPr>
        <w:t>&lt;Article&gt;</w:t>
      </w:r>
      <w:r w:rsidRPr="00B3306E">
        <w:t>Recital D a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18E1E088" w14:textId="77777777" w:rsidTr="00807D4F">
        <w:trPr>
          <w:trHeight w:val="240"/>
          <w:jc w:val="center"/>
        </w:trPr>
        <w:tc>
          <w:tcPr>
            <w:tcW w:w="9752" w:type="dxa"/>
            <w:gridSpan w:val="2"/>
            <w:tcBorders>
              <w:top w:val="nil"/>
              <w:left w:val="nil"/>
              <w:bottom w:val="nil"/>
              <w:right w:val="nil"/>
            </w:tcBorders>
          </w:tcPr>
          <w:p w14:paraId="27DB0880" w14:textId="77777777" w:rsidR="00807D4F" w:rsidRPr="00B3306E" w:rsidRDefault="00807D4F"/>
        </w:tc>
      </w:tr>
      <w:tr w:rsidR="00807D4F" w:rsidRPr="00B3306E" w14:paraId="4A29CA84" w14:textId="77777777" w:rsidTr="00807D4F">
        <w:trPr>
          <w:trHeight w:val="240"/>
          <w:jc w:val="center"/>
        </w:trPr>
        <w:tc>
          <w:tcPr>
            <w:tcW w:w="4876" w:type="dxa"/>
            <w:tcBorders>
              <w:top w:val="nil"/>
              <w:left w:val="nil"/>
              <w:bottom w:val="nil"/>
              <w:right w:val="nil"/>
            </w:tcBorders>
            <w:hideMark/>
          </w:tcPr>
          <w:p w14:paraId="2C6F8691"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4D8A3541" w14:textId="77777777" w:rsidR="00807D4F" w:rsidRPr="00B3306E" w:rsidRDefault="00807D4F">
            <w:pPr>
              <w:pStyle w:val="AmColumnHeading"/>
            </w:pPr>
            <w:r w:rsidRPr="00B3306E">
              <w:t>Amendment</w:t>
            </w:r>
          </w:p>
        </w:tc>
      </w:tr>
      <w:tr w:rsidR="00807D4F" w:rsidRPr="00B3306E" w14:paraId="6C42D026" w14:textId="77777777" w:rsidTr="00807D4F">
        <w:trPr>
          <w:jc w:val="center"/>
        </w:trPr>
        <w:tc>
          <w:tcPr>
            <w:tcW w:w="4876" w:type="dxa"/>
            <w:tcBorders>
              <w:top w:val="nil"/>
              <w:left w:val="nil"/>
              <w:bottom w:val="nil"/>
              <w:right w:val="nil"/>
            </w:tcBorders>
          </w:tcPr>
          <w:p w14:paraId="404B03DE" w14:textId="77777777" w:rsidR="00807D4F" w:rsidRPr="00B3306E" w:rsidRDefault="00807D4F">
            <w:pPr>
              <w:pStyle w:val="Normal6a"/>
            </w:pPr>
          </w:p>
        </w:tc>
        <w:tc>
          <w:tcPr>
            <w:tcW w:w="4876" w:type="dxa"/>
            <w:tcBorders>
              <w:top w:val="nil"/>
              <w:left w:val="nil"/>
              <w:bottom w:val="nil"/>
              <w:right w:val="nil"/>
            </w:tcBorders>
            <w:hideMark/>
          </w:tcPr>
          <w:p w14:paraId="18E0344B" w14:textId="55AE4E4F" w:rsidR="00807D4F" w:rsidRPr="00B3306E" w:rsidRDefault="00807D4F">
            <w:pPr>
              <w:pStyle w:val="Normal6a"/>
            </w:pPr>
            <w:r w:rsidRPr="00B3306E">
              <w:rPr>
                <w:b/>
                <w:i/>
              </w:rPr>
              <w:t>Da.</w:t>
            </w:r>
            <w:r w:rsidRPr="00B3306E">
              <w:tab/>
            </w:r>
            <w:r w:rsidRPr="00B3306E">
              <w:rPr>
                <w:b/>
                <w:i/>
              </w:rPr>
              <w:t xml:space="preserve">whereas the proper functioning of the agreements relating to participation in the internal market requires homogenous implementation, legal certainty and the avoidance of unilateral measures that may create market fragmentation or distortions affecting operators </w:t>
            </w:r>
            <w:r w:rsidR="00ED2812" w:rsidRPr="00B3306E">
              <w:rPr>
                <w:b/>
                <w:i/>
              </w:rPr>
              <w:t xml:space="preserve">that are </w:t>
            </w:r>
            <w:r w:rsidRPr="00B3306E">
              <w:rPr>
                <w:b/>
                <w:i/>
              </w:rPr>
              <w:t>active across borders;</w:t>
            </w:r>
          </w:p>
        </w:tc>
      </w:tr>
    </w:tbl>
    <w:p w14:paraId="5A3836C4" w14:textId="77777777" w:rsidR="00807D4F" w:rsidRPr="00B3306E" w:rsidRDefault="00807D4F" w:rsidP="00807D4F">
      <w:pPr>
        <w:pStyle w:val="AmOrLang"/>
        <w:rPr>
          <w:lang w:eastAsia="en-US"/>
        </w:rPr>
      </w:pPr>
    </w:p>
    <w:p w14:paraId="3999EBDF" w14:textId="77777777" w:rsidR="00807D4F" w:rsidRPr="00B3306E" w:rsidRDefault="00807D4F" w:rsidP="00807D4F">
      <w:r w:rsidRPr="00B3306E">
        <w:rPr>
          <w:rStyle w:val="HideTWBExt"/>
        </w:rPr>
        <w:t>&lt;/Amend&gt;</w:t>
      </w:r>
    </w:p>
    <w:p w14:paraId="60FAAEB7"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3</w:t>
      </w:r>
      <w:r w:rsidRPr="00B3306E">
        <w:rPr>
          <w:rStyle w:val="HideTWBExt"/>
        </w:rPr>
        <w:t>&lt;/NumAm&gt;</w:t>
      </w:r>
    </w:p>
    <w:p w14:paraId="0C0D811E"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7D1F1F2E" w14:textId="77777777" w:rsidR="00807D4F" w:rsidRPr="00B3306E" w:rsidRDefault="00807D4F" w:rsidP="00807D4F">
      <w:pPr>
        <w:pStyle w:val="NormalBold"/>
      </w:pPr>
      <w:r w:rsidRPr="00B3306E">
        <w:rPr>
          <w:rStyle w:val="HideTWBExt"/>
        </w:rPr>
        <w:t>&lt;Article&gt;</w:t>
      </w:r>
      <w:r w:rsidRPr="00B3306E">
        <w:t>Recital I a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3E3AC641" w14:textId="77777777" w:rsidTr="00807D4F">
        <w:trPr>
          <w:trHeight w:val="240"/>
          <w:jc w:val="center"/>
        </w:trPr>
        <w:tc>
          <w:tcPr>
            <w:tcW w:w="9752" w:type="dxa"/>
            <w:gridSpan w:val="2"/>
            <w:tcBorders>
              <w:top w:val="nil"/>
              <w:left w:val="nil"/>
              <w:bottom w:val="nil"/>
              <w:right w:val="nil"/>
            </w:tcBorders>
          </w:tcPr>
          <w:p w14:paraId="2DFC2C43" w14:textId="77777777" w:rsidR="00807D4F" w:rsidRPr="00B3306E" w:rsidRDefault="00807D4F"/>
        </w:tc>
      </w:tr>
      <w:tr w:rsidR="00807D4F" w:rsidRPr="00B3306E" w14:paraId="053D266C" w14:textId="77777777" w:rsidTr="00807D4F">
        <w:trPr>
          <w:trHeight w:val="240"/>
          <w:jc w:val="center"/>
        </w:trPr>
        <w:tc>
          <w:tcPr>
            <w:tcW w:w="4876" w:type="dxa"/>
            <w:tcBorders>
              <w:top w:val="nil"/>
              <w:left w:val="nil"/>
              <w:bottom w:val="nil"/>
              <w:right w:val="nil"/>
            </w:tcBorders>
            <w:hideMark/>
          </w:tcPr>
          <w:p w14:paraId="6FD48320"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46B768D2" w14:textId="77777777" w:rsidR="00807D4F" w:rsidRPr="00B3306E" w:rsidRDefault="00807D4F">
            <w:pPr>
              <w:pStyle w:val="AmColumnHeading"/>
            </w:pPr>
            <w:r w:rsidRPr="00B3306E">
              <w:t>Amendment</w:t>
            </w:r>
          </w:p>
        </w:tc>
      </w:tr>
      <w:tr w:rsidR="00807D4F" w:rsidRPr="00B3306E" w14:paraId="5EDEE77F" w14:textId="77777777" w:rsidTr="00807D4F">
        <w:trPr>
          <w:jc w:val="center"/>
        </w:trPr>
        <w:tc>
          <w:tcPr>
            <w:tcW w:w="4876" w:type="dxa"/>
            <w:tcBorders>
              <w:top w:val="nil"/>
              <w:left w:val="nil"/>
              <w:bottom w:val="nil"/>
              <w:right w:val="nil"/>
            </w:tcBorders>
          </w:tcPr>
          <w:p w14:paraId="15F7A074" w14:textId="77777777" w:rsidR="00807D4F" w:rsidRPr="00B3306E" w:rsidRDefault="00807D4F">
            <w:pPr>
              <w:pStyle w:val="Normal6a"/>
            </w:pPr>
          </w:p>
        </w:tc>
        <w:tc>
          <w:tcPr>
            <w:tcW w:w="4876" w:type="dxa"/>
            <w:tcBorders>
              <w:top w:val="nil"/>
              <w:left w:val="nil"/>
              <w:bottom w:val="nil"/>
              <w:right w:val="nil"/>
            </w:tcBorders>
            <w:hideMark/>
          </w:tcPr>
          <w:p w14:paraId="57D343DA" w14:textId="4B67A9C2" w:rsidR="00807D4F" w:rsidRPr="00B3306E" w:rsidRDefault="00807D4F">
            <w:pPr>
              <w:pStyle w:val="Normal6a"/>
            </w:pPr>
            <w:r w:rsidRPr="00B3306E">
              <w:rPr>
                <w:b/>
                <w:i/>
              </w:rPr>
              <w:t>Ia.</w:t>
            </w:r>
            <w:r w:rsidRPr="00B3306E">
              <w:tab/>
            </w:r>
            <w:r w:rsidRPr="00B3306E">
              <w:rPr>
                <w:b/>
                <w:i/>
              </w:rPr>
              <w:t xml:space="preserve">whereas a stable framework for EU-Switzerland relations requires a robust level playing field and robust safeguards to preserve the integrity of the internal market and the </w:t>
            </w:r>
            <w:r w:rsidR="00B3049D" w:rsidRPr="00B3306E">
              <w:rPr>
                <w:b/>
                <w:i/>
              </w:rPr>
              <w:t>EU</w:t>
            </w:r>
            <w:r w:rsidR="00B3306E">
              <w:rPr>
                <w:b/>
                <w:i/>
              </w:rPr>
              <w:t>’</w:t>
            </w:r>
            <w:r w:rsidRPr="00B3306E">
              <w:rPr>
                <w:b/>
                <w:i/>
              </w:rPr>
              <w:t>s financial system in the areas of taxation, State aid control, financial services regulation, anti-money laundering and sustainable finance, in order to prevent regulatory arbitrage and distortions of competition within the internal market;</w:t>
            </w:r>
          </w:p>
        </w:tc>
      </w:tr>
    </w:tbl>
    <w:p w14:paraId="2863E328" w14:textId="77777777" w:rsidR="00807D4F" w:rsidRPr="00B3306E" w:rsidRDefault="00807D4F" w:rsidP="00807D4F">
      <w:r w:rsidRPr="00B3306E">
        <w:rPr>
          <w:rStyle w:val="HideTWBExt"/>
        </w:rPr>
        <w:t>&lt;/Amend&gt;</w:t>
      </w:r>
    </w:p>
    <w:p w14:paraId="1B0E3E37"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4</w:t>
      </w:r>
      <w:r w:rsidRPr="00B3306E">
        <w:rPr>
          <w:rStyle w:val="HideTWBExt"/>
        </w:rPr>
        <w:t>&lt;/NumAm&gt;</w:t>
      </w:r>
    </w:p>
    <w:p w14:paraId="0C757ECD"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128E4881" w14:textId="77777777" w:rsidR="00807D4F" w:rsidRPr="00B3306E" w:rsidRDefault="00807D4F" w:rsidP="00807D4F">
      <w:pPr>
        <w:pStyle w:val="NormalBold"/>
      </w:pPr>
      <w:r w:rsidRPr="00B3306E">
        <w:rPr>
          <w:rStyle w:val="HideTWBExt"/>
        </w:rPr>
        <w:t>&lt;Article&gt;</w:t>
      </w:r>
      <w:r w:rsidRPr="00B3306E">
        <w:t>Recital I b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0E71ACC3" w14:textId="77777777" w:rsidTr="00807D4F">
        <w:trPr>
          <w:trHeight w:val="240"/>
          <w:jc w:val="center"/>
        </w:trPr>
        <w:tc>
          <w:tcPr>
            <w:tcW w:w="9752" w:type="dxa"/>
            <w:gridSpan w:val="2"/>
            <w:tcBorders>
              <w:top w:val="nil"/>
              <w:left w:val="nil"/>
              <w:bottom w:val="nil"/>
              <w:right w:val="nil"/>
            </w:tcBorders>
          </w:tcPr>
          <w:p w14:paraId="77804205" w14:textId="77777777" w:rsidR="00807D4F" w:rsidRPr="00B3306E" w:rsidRDefault="00807D4F"/>
        </w:tc>
      </w:tr>
      <w:tr w:rsidR="00807D4F" w:rsidRPr="00B3306E" w14:paraId="1AA22598" w14:textId="77777777" w:rsidTr="00807D4F">
        <w:trPr>
          <w:trHeight w:val="240"/>
          <w:jc w:val="center"/>
        </w:trPr>
        <w:tc>
          <w:tcPr>
            <w:tcW w:w="4876" w:type="dxa"/>
            <w:tcBorders>
              <w:top w:val="nil"/>
              <w:left w:val="nil"/>
              <w:bottom w:val="nil"/>
              <w:right w:val="nil"/>
            </w:tcBorders>
            <w:hideMark/>
          </w:tcPr>
          <w:p w14:paraId="39FD5A88"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4786D4E5" w14:textId="77777777" w:rsidR="00807D4F" w:rsidRPr="00B3306E" w:rsidRDefault="00807D4F">
            <w:pPr>
              <w:pStyle w:val="AmColumnHeading"/>
            </w:pPr>
            <w:r w:rsidRPr="00B3306E">
              <w:t>Amendment</w:t>
            </w:r>
          </w:p>
        </w:tc>
      </w:tr>
      <w:tr w:rsidR="00807D4F" w:rsidRPr="00B3306E" w14:paraId="141EED36" w14:textId="77777777" w:rsidTr="00807D4F">
        <w:trPr>
          <w:jc w:val="center"/>
        </w:trPr>
        <w:tc>
          <w:tcPr>
            <w:tcW w:w="4876" w:type="dxa"/>
            <w:tcBorders>
              <w:top w:val="nil"/>
              <w:left w:val="nil"/>
              <w:bottom w:val="nil"/>
              <w:right w:val="nil"/>
            </w:tcBorders>
          </w:tcPr>
          <w:p w14:paraId="5988E7DF" w14:textId="77777777" w:rsidR="00807D4F" w:rsidRPr="00B3306E" w:rsidRDefault="00807D4F">
            <w:pPr>
              <w:pStyle w:val="Normal6a"/>
            </w:pPr>
          </w:p>
        </w:tc>
        <w:tc>
          <w:tcPr>
            <w:tcW w:w="4876" w:type="dxa"/>
            <w:tcBorders>
              <w:top w:val="nil"/>
              <w:left w:val="nil"/>
              <w:bottom w:val="nil"/>
              <w:right w:val="nil"/>
            </w:tcBorders>
            <w:hideMark/>
          </w:tcPr>
          <w:p w14:paraId="743443EE" w14:textId="4E6A7C87" w:rsidR="00807D4F" w:rsidRPr="00B3306E" w:rsidRDefault="00807D4F">
            <w:pPr>
              <w:pStyle w:val="Normal6a"/>
            </w:pPr>
            <w:r w:rsidRPr="00B3306E">
              <w:rPr>
                <w:b/>
                <w:i/>
              </w:rPr>
              <w:t>Ib.</w:t>
            </w:r>
            <w:r w:rsidRPr="00B3306E">
              <w:tab/>
            </w:r>
            <w:r w:rsidRPr="00B3306E">
              <w:rPr>
                <w:b/>
                <w:i/>
              </w:rPr>
              <w:t>whereas the agreements contain horizontal and sectoral State aid rules with surveillance and enforcement mechanisms, notably in the areas of electricity, air transport and land transport</w:t>
            </w:r>
            <w:r w:rsidR="00B3049D" w:rsidRPr="00B3306E">
              <w:rPr>
                <w:b/>
                <w:i/>
              </w:rPr>
              <w:t>, which</w:t>
            </w:r>
            <w:r w:rsidRPr="00B3306E">
              <w:rPr>
                <w:b/>
                <w:i/>
              </w:rPr>
              <w:t xml:space="preserve"> mean</w:t>
            </w:r>
            <w:r w:rsidR="00B3049D" w:rsidRPr="00B3306E">
              <w:rPr>
                <w:b/>
                <w:i/>
              </w:rPr>
              <w:t>s</w:t>
            </w:r>
            <w:r w:rsidRPr="00B3306E">
              <w:rPr>
                <w:b/>
                <w:i/>
              </w:rPr>
              <w:t xml:space="preserve"> that Switzerland will have to extend the scope of its State aid monitoring and enforcement;</w:t>
            </w:r>
          </w:p>
        </w:tc>
      </w:tr>
    </w:tbl>
    <w:p w14:paraId="017EEBE4" w14:textId="77777777" w:rsidR="00807D4F" w:rsidRPr="00B3306E" w:rsidRDefault="00807D4F" w:rsidP="00807D4F">
      <w:r w:rsidRPr="00B3306E">
        <w:rPr>
          <w:rStyle w:val="HideTWBExt"/>
        </w:rPr>
        <w:t>&lt;/Amend&gt;</w:t>
      </w:r>
    </w:p>
    <w:p w14:paraId="7D2C30F0"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5</w:t>
      </w:r>
      <w:r w:rsidRPr="00B3306E">
        <w:rPr>
          <w:rStyle w:val="HideTWBExt"/>
        </w:rPr>
        <w:t>&lt;/NumAm&gt;</w:t>
      </w:r>
    </w:p>
    <w:p w14:paraId="235E605A"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76A310C4" w14:textId="77777777" w:rsidR="00807D4F" w:rsidRPr="00B3306E" w:rsidRDefault="00807D4F" w:rsidP="00807D4F">
      <w:pPr>
        <w:pStyle w:val="NormalBold"/>
      </w:pPr>
      <w:r w:rsidRPr="00B3306E">
        <w:rPr>
          <w:rStyle w:val="HideTWBExt"/>
        </w:rPr>
        <w:t>&lt;Article&gt;</w:t>
      </w:r>
      <w:r w:rsidRPr="00B3306E">
        <w:t>Recital I c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3DD40AB2" w14:textId="77777777" w:rsidTr="00807D4F">
        <w:trPr>
          <w:trHeight w:val="240"/>
          <w:jc w:val="center"/>
        </w:trPr>
        <w:tc>
          <w:tcPr>
            <w:tcW w:w="9752" w:type="dxa"/>
            <w:gridSpan w:val="2"/>
            <w:tcBorders>
              <w:top w:val="nil"/>
              <w:left w:val="nil"/>
              <w:bottom w:val="nil"/>
              <w:right w:val="nil"/>
            </w:tcBorders>
          </w:tcPr>
          <w:p w14:paraId="68C7389F" w14:textId="77777777" w:rsidR="00807D4F" w:rsidRPr="00B3306E" w:rsidRDefault="00807D4F"/>
        </w:tc>
      </w:tr>
      <w:tr w:rsidR="00807D4F" w:rsidRPr="00B3306E" w14:paraId="65E4F565" w14:textId="77777777" w:rsidTr="00807D4F">
        <w:trPr>
          <w:trHeight w:val="240"/>
          <w:jc w:val="center"/>
        </w:trPr>
        <w:tc>
          <w:tcPr>
            <w:tcW w:w="4876" w:type="dxa"/>
            <w:tcBorders>
              <w:top w:val="nil"/>
              <w:left w:val="nil"/>
              <w:bottom w:val="nil"/>
              <w:right w:val="nil"/>
            </w:tcBorders>
            <w:hideMark/>
          </w:tcPr>
          <w:p w14:paraId="0AAB2DD4"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6409C55A" w14:textId="77777777" w:rsidR="00807D4F" w:rsidRPr="00B3306E" w:rsidRDefault="00807D4F">
            <w:pPr>
              <w:pStyle w:val="AmColumnHeading"/>
            </w:pPr>
            <w:r w:rsidRPr="00B3306E">
              <w:t>Amendment</w:t>
            </w:r>
          </w:p>
        </w:tc>
      </w:tr>
      <w:tr w:rsidR="00807D4F" w:rsidRPr="00B3306E" w14:paraId="4C99BECA" w14:textId="77777777" w:rsidTr="00807D4F">
        <w:trPr>
          <w:jc w:val="center"/>
        </w:trPr>
        <w:tc>
          <w:tcPr>
            <w:tcW w:w="4876" w:type="dxa"/>
            <w:tcBorders>
              <w:top w:val="nil"/>
              <w:left w:val="nil"/>
              <w:bottom w:val="nil"/>
              <w:right w:val="nil"/>
            </w:tcBorders>
          </w:tcPr>
          <w:p w14:paraId="1BA70C85" w14:textId="77777777" w:rsidR="00807D4F" w:rsidRPr="00B3306E" w:rsidRDefault="00807D4F">
            <w:pPr>
              <w:pStyle w:val="Normal6a"/>
            </w:pPr>
          </w:p>
        </w:tc>
        <w:tc>
          <w:tcPr>
            <w:tcW w:w="4876" w:type="dxa"/>
            <w:tcBorders>
              <w:top w:val="nil"/>
              <w:left w:val="nil"/>
              <w:bottom w:val="nil"/>
              <w:right w:val="nil"/>
            </w:tcBorders>
            <w:hideMark/>
          </w:tcPr>
          <w:p w14:paraId="72980236" w14:textId="12F62868" w:rsidR="00807D4F" w:rsidRPr="00B3306E" w:rsidRDefault="00807D4F">
            <w:pPr>
              <w:pStyle w:val="Normal6a"/>
            </w:pPr>
            <w:r w:rsidRPr="00B3306E">
              <w:rPr>
                <w:b/>
                <w:i/>
              </w:rPr>
              <w:t>Ic.</w:t>
            </w:r>
            <w:r w:rsidRPr="00B3306E">
              <w:tab/>
            </w:r>
            <w:r w:rsidRPr="00B3306E">
              <w:rPr>
                <w:b/>
                <w:i/>
              </w:rPr>
              <w:t xml:space="preserve">whereas the package does not include an overarching agreement on the financial services sector </w:t>
            </w:r>
            <w:r w:rsidR="00B3049D" w:rsidRPr="00B3306E">
              <w:rPr>
                <w:b/>
                <w:i/>
              </w:rPr>
              <w:t>or a</w:t>
            </w:r>
            <w:r w:rsidRPr="00B3306E">
              <w:rPr>
                <w:b/>
                <w:i/>
              </w:rPr>
              <w:t xml:space="preserve"> dedicated agreement on financial services market access;</w:t>
            </w:r>
          </w:p>
        </w:tc>
      </w:tr>
    </w:tbl>
    <w:p w14:paraId="413917E3" w14:textId="77777777" w:rsidR="00807D4F" w:rsidRPr="00B3306E" w:rsidRDefault="00807D4F" w:rsidP="00807D4F">
      <w:r w:rsidRPr="00B3306E">
        <w:rPr>
          <w:rStyle w:val="HideTWBExt"/>
        </w:rPr>
        <w:t>&lt;/Amend&gt;</w:t>
      </w:r>
    </w:p>
    <w:p w14:paraId="46562466"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6</w:t>
      </w:r>
      <w:r w:rsidRPr="00B3306E">
        <w:rPr>
          <w:rStyle w:val="HideTWBExt"/>
        </w:rPr>
        <w:t>&lt;/NumAm&gt;</w:t>
      </w:r>
    </w:p>
    <w:p w14:paraId="71BF3B16"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504AB99F" w14:textId="77777777" w:rsidR="00807D4F" w:rsidRPr="00B3306E" w:rsidRDefault="00807D4F" w:rsidP="00807D4F">
      <w:pPr>
        <w:pStyle w:val="NormalBold"/>
      </w:pPr>
      <w:r w:rsidRPr="00B3306E">
        <w:rPr>
          <w:rStyle w:val="HideTWBExt"/>
        </w:rPr>
        <w:t>&lt;Article&gt;</w:t>
      </w:r>
      <w:r w:rsidRPr="00B3306E">
        <w:t>Recital I d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2542812C" w14:textId="77777777" w:rsidTr="00807D4F">
        <w:trPr>
          <w:trHeight w:val="240"/>
          <w:jc w:val="center"/>
        </w:trPr>
        <w:tc>
          <w:tcPr>
            <w:tcW w:w="9752" w:type="dxa"/>
            <w:gridSpan w:val="2"/>
            <w:tcBorders>
              <w:top w:val="nil"/>
              <w:left w:val="nil"/>
              <w:bottom w:val="nil"/>
              <w:right w:val="nil"/>
            </w:tcBorders>
          </w:tcPr>
          <w:p w14:paraId="5DBFE1B3" w14:textId="77777777" w:rsidR="00807D4F" w:rsidRPr="00B3306E" w:rsidRDefault="00807D4F"/>
        </w:tc>
      </w:tr>
      <w:tr w:rsidR="00807D4F" w:rsidRPr="00B3306E" w14:paraId="1EDE2C00" w14:textId="77777777" w:rsidTr="00807D4F">
        <w:trPr>
          <w:trHeight w:val="240"/>
          <w:jc w:val="center"/>
        </w:trPr>
        <w:tc>
          <w:tcPr>
            <w:tcW w:w="4876" w:type="dxa"/>
            <w:tcBorders>
              <w:top w:val="nil"/>
              <w:left w:val="nil"/>
              <w:bottom w:val="nil"/>
              <w:right w:val="nil"/>
            </w:tcBorders>
            <w:hideMark/>
          </w:tcPr>
          <w:p w14:paraId="0362331B"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694F362C" w14:textId="77777777" w:rsidR="00807D4F" w:rsidRPr="00B3306E" w:rsidRDefault="00807D4F">
            <w:pPr>
              <w:pStyle w:val="AmColumnHeading"/>
            </w:pPr>
            <w:r w:rsidRPr="00B3306E">
              <w:t>Amendment</w:t>
            </w:r>
          </w:p>
        </w:tc>
      </w:tr>
      <w:tr w:rsidR="00807D4F" w:rsidRPr="00B3306E" w14:paraId="33DF2EF6" w14:textId="77777777" w:rsidTr="00807D4F">
        <w:trPr>
          <w:jc w:val="center"/>
        </w:trPr>
        <w:tc>
          <w:tcPr>
            <w:tcW w:w="4876" w:type="dxa"/>
            <w:tcBorders>
              <w:top w:val="nil"/>
              <w:left w:val="nil"/>
              <w:bottom w:val="nil"/>
              <w:right w:val="nil"/>
            </w:tcBorders>
          </w:tcPr>
          <w:p w14:paraId="4C4AB2B2" w14:textId="77777777" w:rsidR="00807D4F" w:rsidRPr="00B3306E" w:rsidRDefault="00807D4F">
            <w:pPr>
              <w:pStyle w:val="Normal6a"/>
            </w:pPr>
          </w:p>
        </w:tc>
        <w:tc>
          <w:tcPr>
            <w:tcW w:w="4876" w:type="dxa"/>
            <w:tcBorders>
              <w:top w:val="nil"/>
              <w:left w:val="nil"/>
              <w:bottom w:val="nil"/>
              <w:right w:val="nil"/>
            </w:tcBorders>
            <w:hideMark/>
          </w:tcPr>
          <w:p w14:paraId="68B6476E" w14:textId="0878CC17" w:rsidR="00807D4F" w:rsidRPr="00B3306E" w:rsidRDefault="00807D4F">
            <w:pPr>
              <w:pStyle w:val="Normal6a"/>
            </w:pPr>
            <w:r w:rsidRPr="00B3306E">
              <w:rPr>
                <w:b/>
                <w:i/>
              </w:rPr>
              <w:t>Id.</w:t>
            </w:r>
            <w:r w:rsidRPr="00B3306E">
              <w:tab/>
            </w:r>
            <w:r w:rsidRPr="00B3306E">
              <w:rPr>
                <w:b/>
                <w:i/>
              </w:rPr>
              <w:t>whereas the package contains provisions on privileges and immunities for agencies, including limited tax-related items (tax exemption for official use, and taxation</w:t>
            </w:r>
            <w:r w:rsidR="00F2017C" w:rsidRPr="00B3306E">
              <w:rPr>
                <w:b/>
                <w:i/>
              </w:rPr>
              <w:t xml:space="preserve"> and </w:t>
            </w:r>
            <w:r w:rsidRPr="00B3306E">
              <w:rPr>
                <w:b/>
                <w:i/>
              </w:rPr>
              <w:t>social security coverage for officials); whereas these provisions do not constitute a broader tax-governance chapter;</w:t>
            </w:r>
          </w:p>
        </w:tc>
      </w:tr>
    </w:tbl>
    <w:p w14:paraId="141971B4" w14:textId="77777777" w:rsidR="00807D4F" w:rsidRPr="00B3306E" w:rsidRDefault="00807D4F" w:rsidP="00807D4F">
      <w:r w:rsidRPr="00B3306E">
        <w:rPr>
          <w:rStyle w:val="HideTWBExt"/>
        </w:rPr>
        <w:t>&lt;/Amend&gt;</w:t>
      </w:r>
    </w:p>
    <w:p w14:paraId="2F2BD42B"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7</w:t>
      </w:r>
      <w:r w:rsidRPr="00B3306E">
        <w:rPr>
          <w:rStyle w:val="HideTWBExt"/>
        </w:rPr>
        <w:t>&lt;/NumAm&gt;</w:t>
      </w:r>
    </w:p>
    <w:p w14:paraId="3F773DED"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5C8F91CD" w14:textId="77777777" w:rsidR="00807D4F" w:rsidRPr="00B3306E" w:rsidRDefault="00807D4F" w:rsidP="00807D4F">
      <w:pPr>
        <w:pStyle w:val="NormalBold"/>
      </w:pPr>
      <w:r w:rsidRPr="00B3306E">
        <w:rPr>
          <w:rStyle w:val="HideTWBExt"/>
        </w:rPr>
        <w:t>&lt;Article&gt;</w:t>
      </w:r>
      <w:r w:rsidRPr="00B3306E">
        <w:t>Recital I e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4C16A975" w14:textId="77777777" w:rsidTr="00807D4F">
        <w:trPr>
          <w:trHeight w:val="240"/>
          <w:jc w:val="center"/>
        </w:trPr>
        <w:tc>
          <w:tcPr>
            <w:tcW w:w="9752" w:type="dxa"/>
            <w:gridSpan w:val="2"/>
            <w:tcBorders>
              <w:top w:val="nil"/>
              <w:left w:val="nil"/>
              <w:bottom w:val="nil"/>
              <w:right w:val="nil"/>
            </w:tcBorders>
          </w:tcPr>
          <w:p w14:paraId="0AD9441C" w14:textId="77777777" w:rsidR="00807D4F" w:rsidRPr="00B3306E" w:rsidRDefault="00807D4F"/>
        </w:tc>
      </w:tr>
      <w:tr w:rsidR="00807D4F" w:rsidRPr="00B3306E" w14:paraId="1E6006A1" w14:textId="77777777" w:rsidTr="00807D4F">
        <w:trPr>
          <w:trHeight w:val="240"/>
          <w:jc w:val="center"/>
        </w:trPr>
        <w:tc>
          <w:tcPr>
            <w:tcW w:w="4876" w:type="dxa"/>
            <w:tcBorders>
              <w:top w:val="nil"/>
              <w:left w:val="nil"/>
              <w:bottom w:val="nil"/>
              <w:right w:val="nil"/>
            </w:tcBorders>
            <w:hideMark/>
          </w:tcPr>
          <w:p w14:paraId="1C6FCBB1"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07E60525" w14:textId="77777777" w:rsidR="00807D4F" w:rsidRPr="00B3306E" w:rsidRDefault="00807D4F">
            <w:pPr>
              <w:pStyle w:val="AmColumnHeading"/>
            </w:pPr>
            <w:r w:rsidRPr="00B3306E">
              <w:t>Amendment</w:t>
            </w:r>
          </w:p>
        </w:tc>
      </w:tr>
      <w:tr w:rsidR="00807D4F" w:rsidRPr="00B3306E" w14:paraId="04374A0D" w14:textId="77777777" w:rsidTr="00807D4F">
        <w:trPr>
          <w:jc w:val="center"/>
        </w:trPr>
        <w:tc>
          <w:tcPr>
            <w:tcW w:w="4876" w:type="dxa"/>
            <w:tcBorders>
              <w:top w:val="nil"/>
              <w:left w:val="nil"/>
              <w:bottom w:val="nil"/>
              <w:right w:val="nil"/>
            </w:tcBorders>
          </w:tcPr>
          <w:p w14:paraId="64EB0C14" w14:textId="77777777" w:rsidR="00807D4F" w:rsidRPr="00B3306E" w:rsidRDefault="00807D4F">
            <w:pPr>
              <w:pStyle w:val="Normal6a"/>
            </w:pPr>
          </w:p>
        </w:tc>
        <w:tc>
          <w:tcPr>
            <w:tcW w:w="4876" w:type="dxa"/>
            <w:tcBorders>
              <w:top w:val="nil"/>
              <w:left w:val="nil"/>
              <w:bottom w:val="nil"/>
              <w:right w:val="nil"/>
            </w:tcBorders>
            <w:hideMark/>
          </w:tcPr>
          <w:p w14:paraId="18E24C74" w14:textId="570EA71E" w:rsidR="00807D4F" w:rsidRPr="00B3306E" w:rsidRDefault="00807D4F">
            <w:pPr>
              <w:pStyle w:val="Normal6a"/>
              <w:rPr>
                <w:b/>
                <w:i/>
              </w:rPr>
            </w:pPr>
            <w:r w:rsidRPr="00B3306E">
              <w:rPr>
                <w:b/>
                <w:i/>
              </w:rPr>
              <w:t>Ie.</w:t>
            </w:r>
            <w:r w:rsidRPr="00B3306E">
              <w:tab/>
            </w:r>
            <w:r w:rsidRPr="00B3306E">
              <w:rPr>
                <w:b/>
                <w:i/>
              </w:rPr>
              <w:t>whereas in October 2025, the EU signed an amending protocol</w:t>
            </w:r>
            <w:r w:rsidR="00851008" w:rsidRPr="00B3306E">
              <w:rPr>
                <w:b/>
                <w:i/>
                <w:vertAlign w:val="superscript"/>
              </w:rPr>
              <w:t>1a</w:t>
            </w:r>
            <w:r w:rsidRPr="00B3306E">
              <w:rPr>
                <w:b/>
                <w:i/>
              </w:rPr>
              <w:t xml:space="preserve"> to strengthen the existing tax cooperation agreement with Switzerland </w:t>
            </w:r>
            <w:r w:rsidR="007216D8" w:rsidRPr="00B3306E">
              <w:rPr>
                <w:b/>
                <w:i/>
              </w:rPr>
              <w:t xml:space="preserve">and </w:t>
            </w:r>
            <w:r w:rsidRPr="00B3306E">
              <w:rPr>
                <w:b/>
                <w:i/>
              </w:rPr>
              <w:t xml:space="preserve">align the agreement with recent EU and international standards by expanding automatic exchanges of financial account information and establishing a new framework for cooperation on the recovery of </w:t>
            </w:r>
            <w:r w:rsidR="007216D8" w:rsidRPr="00B3306E">
              <w:rPr>
                <w:b/>
                <w:i/>
              </w:rPr>
              <w:t>v</w:t>
            </w:r>
            <w:r w:rsidRPr="00B3306E">
              <w:rPr>
                <w:b/>
                <w:i/>
              </w:rPr>
              <w:t>alue-</w:t>
            </w:r>
            <w:r w:rsidR="007216D8" w:rsidRPr="00B3306E">
              <w:rPr>
                <w:b/>
                <w:i/>
              </w:rPr>
              <w:t>a</w:t>
            </w:r>
            <w:r w:rsidRPr="00B3306E">
              <w:rPr>
                <w:b/>
                <w:i/>
              </w:rPr>
              <w:t xml:space="preserve">dded </w:t>
            </w:r>
            <w:r w:rsidR="007216D8" w:rsidRPr="00B3306E">
              <w:rPr>
                <w:b/>
                <w:i/>
              </w:rPr>
              <w:t>t</w:t>
            </w:r>
            <w:r w:rsidRPr="00B3306E">
              <w:rPr>
                <w:b/>
                <w:i/>
              </w:rPr>
              <w:t>ax claims; whereas this protocol includes a commitment to explore, within a four-year period, the expansion of administrative assistance to the recovery of other tax claims; whereas closer economic integration must go hand in hand with measurable progress on tax justice, transparency and fair taxation;</w:t>
            </w:r>
          </w:p>
          <w:p w14:paraId="0E5F6276" w14:textId="54ECAA0C" w:rsidR="00F015A7" w:rsidRPr="00B3306E" w:rsidRDefault="00F015A7">
            <w:pPr>
              <w:pStyle w:val="Normal6a"/>
              <w:rPr>
                <w:b/>
                <w:i/>
              </w:rPr>
            </w:pPr>
            <w:r w:rsidRPr="00B3306E">
              <w:rPr>
                <w:b/>
                <w:i/>
              </w:rPr>
              <w:t>______________________</w:t>
            </w:r>
          </w:p>
          <w:p w14:paraId="283B40F2" w14:textId="7D210060" w:rsidR="00851008" w:rsidRPr="00B3306E" w:rsidRDefault="00851008">
            <w:pPr>
              <w:pStyle w:val="Normal6a"/>
            </w:pPr>
            <w:r w:rsidRPr="00B3306E">
              <w:rPr>
                <w:b/>
                <w:i/>
                <w:vertAlign w:val="superscript"/>
              </w:rPr>
              <w:t>1a</w:t>
            </w:r>
            <w:r w:rsidRPr="00B3306E">
              <w:rPr>
                <w:b/>
                <w:i/>
              </w:rPr>
              <w:t xml:space="preserve"> Amending Protocol to the Agreement between the European Union and the Swiss Confederation on the automatic exchange of financial account information to improve international tax compliance (</w:t>
            </w:r>
            <w:r w:rsidRPr="00B3306E">
              <w:rPr>
                <w:b/>
                <w:i/>
                <w:iCs/>
              </w:rPr>
              <w:t>OJ L, 2025/2326, , ELI: </w:t>
            </w:r>
            <w:hyperlink r:id="rId9" w:tgtFrame="_blank" w:tooltip="Gives access to this document through its ELI URI." w:history="1">
              <w:r w:rsidRPr="00B3306E">
                <w:rPr>
                  <w:rStyle w:val="Hyperlink"/>
                  <w:b/>
                  <w:i/>
                  <w:iCs/>
                </w:rPr>
                <w:t>http://data.europa.eu/eli/agree_prot/2025/2326/oj</w:t>
              </w:r>
            </w:hyperlink>
            <w:r w:rsidRPr="00B3306E">
              <w:rPr>
                <w:b/>
                <w:i/>
              </w:rPr>
              <w:t>).</w:t>
            </w:r>
          </w:p>
        </w:tc>
      </w:tr>
    </w:tbl>
    <w:p w14:paraId="582088CC" w14:textId="77777777" w:rsidR="00807D4F" w:rsidRPr="00B3306E" w:rsidRDefault="00807D4F" w:rsidP="00807D4F">
      <w:r w:rsidRPr="00B3306E">
        <w:rPr>
          <w:rStyle w:val="HideTWBExt"/>
        </w:rPr>
        <w:t>&lt;/Amend&gt;</w:t>
      </w:r>
    </w:p>
    <w:p w14:paraId="732CDD29"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8</w:t>
      </w:r>
      <w:r w:rsidRPr="00B3306E">
        <w:rPr>
          <w:rStyle w:val="HideTWBExt"/>
        </w:rPr>
        <w:t>&lt;/NumAm&gt;</w:t>
      </w:r>
    </w:p>
    <w:p w14:paraId="1B2D730B"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39A33E4B" w14:textId="77777777" w:rsidR="00807D4F" w:rsidRPr="00B3306E" w:rsidRDefault="00807D4F" w:rsidP="00807D4F">
      <w:pPr>
        <w:pStyle w:val="NormalBold"/>
      </w:pPr>
      <w:r w:rsidRPr="00B3306E">
        <w:rPr>
          <w:rStyle w:val="HideTWBExt"/>
        </w:rPr>
        <w:t>&lt;Article&gt;</w:t>
      </w:r>
      <w:r w:rsidRPr="00B3306E">
        <w:t>Recital I f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0EA2015D" w14:textId="77777777" w:rsidTr="00807D4F">
        <w:trPr>
          <w:trHeight w:val="240"/>
          <w:jc w:val="center"/>
        </w:trPr>
        <w:tc>
          <w:tcPr>
            <w:tcW w:w="9752" w:type="dxa"/>
            <w:gridSpan w:val="2"/>
            <w:tcBorders>
              <w:top w:val="nil"/>
              <w:left w:val="nil"/>
              <w:bottom w:val="nil"/>
              <w:right w:val="nil"/>
            </w:tcBorders>
          </w:tcPr>
          <w:p w14:paraId="4699A028" w14:textId="77777777" w:rsidR="00807D4F" w:rsidRPr="00B3306E" w:rsidRDefault="00807D4F"/>
        </w:tc>
      </w:tr>
      <w:tr w:rsidR="00807D4F" w:rsidRPr="00B3306E" w14:paraId="5F73E5DC" w14:textId="77777777" w:rsidTr="00807D4F">
        <w:trPr>
          <w:trHeight w:val="240"/>
          <w:jc w:val="center"/>
        </w:trPr>
        <w:tc>
          <w:tcPr>
            <w:tcW w:w="4876" w:type="dxa"/>
            <w:tcBorders>
              <w:top w:val="nil"/>
              <w:left w:val="nil"/>
              <w:bottom w:val="nil"/>
              <w:right w:val="nil"/>
            </w:tcBorders>
            <w:hideMark/>
          </w:tcPr>
          <w:p w14:paraId="781B16A9"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42415558" w14:textId="77777777" w:rsidR="00807D4F" w:rsidRPr="00B3306E" w:rsidRDefault="00807D4F">
            <w:pPr>
              <w:pStyle w:val="AmColumnHeading"/>
            </w:pPr>
            <w:r w:rsidRPr="00B3306E">
              <w:t>Amendment</w:t>
            </w:r>
          </w:p>
        </w:tc>
      </w:tr>
      <w:tr w:rsidR="00807D4F" w:rsidRPr="00B3306E" w14:paraId="25D2DC56" w14:textId="77777777" w:rsidTr="00807D4F">
        <w:trPr>
          <w:jc w:val="center"/>
        </w:trPr>
        <w:tc>
          <w:tcPr>
            <w:tcW w:w="4876" w:type="dxa"/>
            <w:tcBorders>
              <w:top w:val="nil"/>
              <w:left w:val="nil"/>
              <w:bottom w:val="nil"/>
              <w:right w:val="nil"/>
            </w:tcBorders>
          </w:tcPr>
          <w:p w14:paraId="7C462167" w14:textId="77777777" w:rsidR="00807D4F" w:rsidRPr="00B3306E" w:rsidRDefault="00807D4F">
            <w:pPr>
              <w:pStyle w:val="Normal6a"/>
            </w:pPr>
          </w:p>
        </w:tc>
        <w:tc>
          <w:tcPr>
            <w:tcW w:w="4876" w:type="dxa"/>
            <w:tcBorders>
              <w:top w:val="nil"/>
              <w:left w:val="nil"/>
              <w:bottom w:val="nil"/>
              <w:right w:val="nil"/>
            </w:tcBorders>
            <w:hideMark/>
          </w:tcPr>
          <w:p w14:paraId="297C6F9E" w14:textId="564339E4" w:rsidR="00807D4F" w:rsidRPr="00B3306E" w:rsidRDefault="00807D4F">
            <w:pPr>
              <w:pStyle w:val="Normal6a"/>
            </w:pPr>
            <w:r w:rsidRPr="00B3306E">
              <w:rPr>
                <w:b/>
                <w:i/>
              </w:rPr>
              <w:t>If.</w:t>
            </w:r>
            <w:r w:rsidRPr="00B3306E">
              <w:tab/>
            </w:r>
            <w:r w:rsidRPr="00B3306E">
              <w:rPr>
                <w:b/>
                <w:i/>
              </w:rPr>
              <w:t>whereas respect for sovereignty also entails respect for commitments freely entered into under bilateral agreements, including mechanisms for dialogue, consultation and dispute resolution before adopting measures with cross-border implications;</w:t>
            </w:r>
          </w:p>
        </w:tc>
      </w:tr>
    </w:tbl>
    <w:p w14:paraId="255BA436" w14:textId="77777777" w:rsidR="00807D4F" w:rsidRPr="00B3306E" w:rsidRDefault="00807D4F" w:rsidP="00807D4F">
      <w:r w:rsidRPr="00B3306E">
        <w:rPr>
          <w:rStyle w:val="HideTWBExt"/>
        </w:rPr>
        <w:t>&lt;/Amend&gt;</w:t>
      </w:r>
    </w:p>
    <w:p w14:paraId="47B784B5"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9</w:t>
      </w:r>
      <w:r w:rsidRPr="00B3306E">
        <w:rPr>
          <w:rStyle w:val="HideTWBExt"/>
        </w:rPr>
        <w:t>&lt;/NumAm&gt;</w:t>
      </w:r>
    </w:p>
    <w:p w14:paraId="666AEC78"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2EFE93D5" w14:textId="77777777" w:rsidR="00807D4F" w:rsidRPr="00B3306E" w:rsidRDefault="00807D4F" w:rsidP="00807D4F">
      <w:pPr>
        <w:pStyle w:val="NormalBold"/>
      </w:pPr>
      <w:r w:rsidRPr="00B3306E">
        <w:rPr>
          <w:rStyle w:val="HideTWBExt"/>
        </w:rPr>
        <w:t>&lt;Article&gt;</w:t>
      </w:r>
      <w:r w:rsidRPr="00B3306E">
        <w:t>Recital I g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22B1EC88" w14:textId="77777777" w:rsidTr="00807D4F">
        <w:trPr>
          <w:trHeight w:val="240"/>
          <w:jc w:val="center"/>
        </w:trPr>
        <w:tc>
          <w:tcPr>
            <w:tcW w:w="9752" w:type="dxa"/>
            <w:gridSpan w:val="2"/>
            <w:tcBorders>
              <w:top w:val="nil"/>
              <w:left w:val="nil"/>
              <w:bottom w:val="nil"/>
              <w:right w:val="nil"/>
            </w:tcBorders>
          </w:tcPr>
          <w:p w14:paraId="777A1CDB" w14:textId="77777777" w:rsidR="00807D4F" w:rsidRPr="00B3306E" w:rsidRDefault="00807D4F"/>
        </w:tc>
      </w:tr>
      <w:tr w:rsidR="00807D4F" w:rsidRPr="00B3306E" w14:paraId="5556E3AA" w14:textId="77777777" w:rsidTr="00807D4F">
        <w:trPr>
          <w:trHeight w:val="240"/>
          <w:jc w:val="center"/>
        </w:trPr>
        <w:tc>
          <w:tcPr>
            <w:tcW w:w="4876" w:type="dxa"/>
            <w:tcBorders>
              <w:top w:val="nil"/>
              <w:left w:val="nil"/>
              <w:bottom w:val="nil"/>
              <w:right w:val="nil"/>
            </w:tcBorders>
            <w:hideMark/>
          </w:tcPr>
          <w:p w14:paraId="1ECBD155"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0C2A7F00" w14:textId="77777777" w:rsidR="00807D4F" w:rsidRPr="00B3306E" w:rsidRDefault="00807D4F">
            <w:pPr>
              <w:pStyle w:val="AmColumnHeading"/>
            </w:pPr>
            <w:r w:rsidRPr="00B3306E">
              <w:t>Amendment</w:t>
            </w:r>
          </w:p>
        </w:tc>
      </w:tr>
      <w:tr w:rsidR="00807D4F" w:rsidRPr="00B3306E" w14:paraId="1B73DFAC" w14:textId="77777777" w:rsidTr="00807D4F">
        <w:trPr>
          <w:jc w:val="center"/>
        </w:trPr>
        <w:tc>
          <w:tcPr>
            <w:tcW w:w="4876" w:type="dxa"/>
            <w:tcBorders>
              <w:top w:val="nil"/>
              <w:left w:val="nil"/>
              <w:bottom w:val="nil"/>
              <w:right w:val="nil"/>
            </w:tcBorders>
          </w:tcPr>
          <w:p w14:paraId="0168C13C" w14:textId="77777777" w:rsidR="00807D4F" w:rsidRPr="00B3306E" w:rsidRDefault="00807D4F">
            <w:pPr>
              <w:pStyle w:val="Normal6a"/>
            </w:pPr>
          </w:p>
        </w:tc>
        <w:tc>
          <w:tcPr>
            <w:tcW w:w="4876" w:type="dxa"/>
            <w:tcBorders>
              <w:top w:val="nil"/>
              <w:left w:val="nil"/>
              <w:bottom w:val="nil"/>
              <w:right w:val="nil"/>
            </w:tcBorders>
            <w:hideMark/>
          </w:tcPr>
          <w:p w14:paraId="2AC9D16C" w14:textId="08CBBC57" w:rsidR="00807D4F" w:rsidRPr="00B3306E" w:rsidRDefault="00807D4F">
            <w:pPr>
              <w:pStyle w:val="Normal6a"/>
            </w:pPr>
            <w:r w:rsidRPr="00B3306E">
              <w:rPr>
                <w:b/>
                <w:i/>
              </w:rPr>
              <w:t>Ig.</w:t>
            </w:r>
            <w:r w:rsidRPr="00B3306E">
              <w:tab/>
            </w:r>
            <w:r w:rsidRPr="00B3306E">
              <w:rPr>
                <w:b/>
                <w:i/>
              </w:rPr>
              <w:t>whereas Switzerland</w:t>
            </w:r>
            <w:r w:rsidR="00B3306E">
              <w:rPr>
                <w:b/>
                <w:i/>
              </w:rPr>
              <w:t>’</w:t>
            </w:r>
            <w:r w:rsidRPr="00B3306E">
              <w:rPr>
                <w:b/>
                <w:i/>
              </w:rPr>
              <w:t>s new anti-money laundering and counter terrorist financing framework is expected to enter into force in the second half of 2026;</w:t>
            </w:r>
          </w:p>
        </w:tc>
      </w:tr>
    </w:tbl>
    <w:p w14:paraId="47589ABE" w14:textId="77777777" w:rsidR="00807D4F" w:rsidRPr="00B3306E" w:rsidRDefault="00807D4F" w:rsidP="00807D4F">
      <w:r w:rsidRPr="00B3306E">
        <w:rPr>
          <w:rStyle w:val="HideTWBExt"/>
        </w:rPr>
        <w:t>&lt;/Amend&gt;</w:t>
      </w:r>
    </w:p>
    <w:p w14:paraId="2D3557A2"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10</w:t>
      </w:r>
      <w:r w:rsidRPr="00B3306E">
        <w:rPr>
          <w:rStyle w:val="HideTWBExt"/>
        </w:rPr>
        <w:t>&lt;/NumAm&gt;</w:t>
      </w:r>
    </w:p>
    <w:p w14:paraId="726FB385"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4246F512" w14:textId="77777777" w:rsidR="00807D4F" w:rsidRPr="00B3306E" w:rsidRDefault="00807D4F" w:rsidP="00807D4F">
      <w:pPr>
        <w:pStyle w:val="NormalBold"/>
      </w:pPr>
      <w:r w:rsidRPr="00B3306E">
        <w:rPr>
          <w:rStyle w:val="HideTWBExt"/>
        </w:rPr>
        <w:t>&lt;Article&gt;</w:t>
      </w:r>
      <w:r w:rsidRPr="00B3306E">
        <w:t>Recital I h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7465E7D3" w14:textId="77777777" w:rsidTr="00807D4F">
        <w:trPr>
          <w:trHeight w:val="240"/>
          <w:jc w:val="center"/>
        </w:trPr>
        <w:tc>
          <w:tcPr>
            <w:tcW w:w="9752" w:type="dxa"/>
            <w:gridSpan w:val="2"/>
            <w:tcBorders>
              <w:top w:val="nil"/>
              <w:left w:val="nil"/>
              <w:bottom w:val="nil"/>
              <w:right w:val="nil"/>
            </w:tcBorders>
          </w:tcPr>
          <w:p w14:paraId="373481D7" w14:textId="77777777" w:rsidR="00807D4F" w:rsidRPr="00B3306E" w:rsidRDefault="00807D4F"/>
        </w:tc>
      </w:tr>
      <w:tr w:rsidR="00807D4F" w:rsidRPr="00B3306E" w14:paraId="4EFF12EF" w14:textId="77777777" w:rsidTr="00807D4F">
        <w:trPr>
          <w:trHeight w:val="240"/>
          <w:jc w:val="center"/>
        </w:trPr>
        <w:tc>
          <w:tcPr>
            <w:tcW w:w="4876" w:type="dxa"/>
            <w:tcBorders>
              <w:top w:val="nil"/>
              <w:left w:val="nil"/>
              <w:bottom w:val="nil"/>
              <w:right w:val="nil"/>
            </w:tcBorders>
            <w:hideMark/>
          </w:tcPr>
          <w:p w14:paraId="047B77E0"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0FB28759" w14:textId="77777777" w:rsidR="00807D4F" w:rsidRPr="00B3306E" w:rsidRDefault="00807D4F">
            <w:pPr>
              <w:pStyle w:val="AmColumnHeading"/>
            </w:pPr>
            <w:r w:rsidRPr="00B3306E">
              <w:t>Amendment</w:t>
            </w:r>
          </w:p>
        </w:tc>
      </w:tr>
      <w:tr w:rsidR="00807D4F" w:rsidRPr="00B3306E" w14:paraId="31938693" w14:textId="77777777" w:rsidTr="00807D4F">
        <w:trPr>
          <w:jc w:val="center"/>
        </w:trPr>
        <w:tc>
          <w:tcPr>
            <w:tcW w:w="4876" w:type="dxa"/>
            <w:tcBorders>
              <w:top w:val="nil"/>
              <w:left w:val="nil"/>
              <w:bottom w:val="nil"/>
              <w:right w:val="nil"/>
            </w:tcBorders>
          </w:tcPr>
          <w:p w14:paraId="2A863E1B" w14:textId="77777777" w:rsidR="00807D4F" w:rsidRPr="00B3306E" w:rsidRDefault="00807D4F">
            <w:pPr>
              <w:pStyle w:val="Normal6a"/>
            </w:pPr>
          </w:p>
        </w:tc>
        <w:tc>
          <w:tcPr>
            <w:tcW w:w="4876" w:type="dxa"/>
            <w:tcBorders>
              <w:top w:val="nil"/>
              <w:left w:val="nil"/>
              <w:bottom w:val="nil"/>
              <w:right w:val="nil"/>
            </w:tcBorders>
            <w:hideMark/>
          </w:tcPr>
          <w:p w14:paraId="7B095F22" w14:textId="74D909AC" w:rsidR="00807D4F" w:rsidRPr="00B3306E" w:rsidRDefault="00807D4F">
            <w:pPr>
              <w:pStyle w:val="Normal6a"/>
            </w:pPr>
            <w:r w:rsidRPr="00B3306E">
              <w:rPr>
                <w:b/>
                <w:i/>
              </w:rPr>
              <w:t>Ih.</w:t>
            </w:r>
            <w:r w:rsidRPr="00B3306E">
              <w:tab/>
            </w:r>
            <w:r w:rsidRPr="00B3306E">
              <w:rPr>
                <w:b/>
                <w:i/>
              </w:rPr>
              <w:t>whereas Switzerland has sought to align with the EU on sanctions against Russia</w:t>
            </w:r>
            <w:r w:rsidR="00717946" w:rsidRPr="00B3306E">
              <w:rPr>
                <w:b/>
                <w:i/>
              </w:rPr>
              <w:t>,</w:t>
            </w:r>
            <w:r w:rsidRPr="00B3306E">
              <w:rPr>
                <w:b/>
                <w:i/>
              </w:rPr>
              <w:t xml:space="preserve"> including its complete ban on the purchase and import of Russian liquefied natural gas; whereas sanctions are only effective if </w:t>
            </w:r>
            <w:r w:rsidR="00717946" w:rsidRPr="00B3306E">
              <w:rPr>
                <w:b/>
                <w:i/>
              </w:rPr>
              <w:t xml:space="preserve">they are </w:t>
            </w:r>
            <w:r w:rsidRPr="00B3306E">
              <w:rPr>
                <w:b/>
                <w:i/>
              </w:rPr>
              <w:t xml:space="preserve">robustly enforced and when loopholes are identified and closed; whereas Switzerland was identified as an example of having best practices in </w:t>
            </w:r>
            <w:r w:rsidR="00717946" w:rsidRPr="00B3306E">
              <w:rPr>
                <w:b/>
                <w:i/>
              </w:rPr>
              <w:t xml:space="preserve">the report by the </w:t>
            </w:r>
            <w:r w:rsidRPr="00B3306E">
              <w:rPr>
                <w:b/>
                <w:i/>
              </w:rPr>
              <w:t>F</w:t>
            </w:r>
            <w:r w:rsidR="00717946" w:rsidRPr="00B3306E">
              <w:rPr>
                <w:b/>
                <w:i/>
              </w:rPr>
              <w:t xml:space="preserve">inancial </w:t>
            </w:r>
            <w:r w:rsidRPr="00B3306E">
              <w:rPr>
                <w:b/>
                <w:i/>
              </w:rPr>
              <w:t>A</w:t>
            </w:r>
            <w:r w:rsidR="00717946" w:rsidRPr="00B3306E">
              <w:rPr>
                <w:b/>
                <w:i/>
              </w:rPr>
              <w:t xml:space="preserve">ction </w:t>
            </w:r>
            <w:r w:rsidRPr="00B3306E">
              <w:rPr>
                <w:b/>
                <w:i/>
              </w:rPr>
              <w:t>T</w:t>
            </w:r>
            <w:r w:rsidR="00717946" w:rsidRPr="00B3306E">
              <w:rPr>
                <w:b/>
                <w:i/>
              </w:rPr>
              <w:t xml:space="preserve">ask </w:t>
            </w:r>
            <w:r w:rsidRPr="00B3306E">
              <w:rPr>
                <w:b/>
                <w:i/>
              </w:rPr>
              <w:t>F</w:t>
            </w:r>
            <w:r w:rsidR="00717946" w:rsidRPr="00B3306E">
              <w:rPr>
                <w:b/>
                <w:i/>
              </w:rPr>
              <w:t>orce of November</w:t>
            </w:r>
            <w:r w:rsidRPr="00B3306E">
              <w:rPr>
                <w:b/>
                <w:i/>
              </w:rPr>
              <w:t xml:space="preserve"> 2025</w:t>
            </w:r>
            <w:r w:rsidR="00717946" w:rsidRPr="00B3306E">
              <w:rPr>
                <w:b/>
                <w:i/>
              </w:rPr>
              <w:t xml:space="preserve"> entitled</w:t>
            </w:r>
            <w:r w:rsidRPr="00B3306E">
              <w:rPr>
                <w:b/>
                <w:i/>
              </w:rPr>
              <w:t xml:space="preserve"> </w:t>
            </w:r>
            <w:r w:rsidR="00B3306E">
              <w:rPr>
                <w:b/>
                <w:i/>
              </w:rPr>
              <w:t>‘</w:t>
            </w:r>
            <w:r w:rsidRPr="00B3306E">
              <w:rPr>
                <w:b/>
                <w:i/>
              </w:rPr>
              <w:t>Asset Recovery Guidance and Best Practices</w:t>
            </w:r>
            <w:r w:rsidR="00B3306E">
              <w:rPr>
                <w:b/>
                <w:i/>
              </w:rPr>
              <w:t>’</w:t>
            </w:r>
            <w:r w:rsidRPr="00B3306E">
              <w:rPr>
                <w:b/>
                <w:i/>
              </w:rPr>
              <w:t>;</w:t>
            </w:r>
          </w:p>
        </w:tc>
      </w:tr>
    </w:tbl>
    <w:p w14:paraId="039E8C8C" w14:textId="77777777" w:rsidR="00807D4F" w:rsidRPr="00B3306E" w:rsidRDefault="00807D4F" w:rsidP="00807D4F">
      <w:r w:rsidRPr="00B3306E">
        <w:rPr>
          <w:rStyle w:val="HideTWBExt"/>
        </w:rPr>
        <w:t>&lt;/Amend&gt;</w:t>
      </w:r>
    </w:p>
    <w:p w14:paraId="748293D9"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11</w:t>
      </w:r>
      <w:r w:rsidRPr="00B3306E">
        <w:rPr>
          <w:rStyle w:val="HideTWBExt"/>
        </w:rPr>
        <w:t>&lt;/NumAm&gt;</w:t>
      </w:r>
    </w:p>
    <w:p w14:paraId="506EE67D"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498D3096" w14:textId="77777777" w:rsidR="00807D4F" w:rsidRPr="00B3306E" w:rsidRDefault="00807D4F" w:rsidP="00807D4F">
      <w:pPr>
        <w:pStyle w:val="NormalBold"/>
      </w:pPr>
      <w:r w:rsidRPr="00B3306E">
        <w:rPr>
          <w:rStyle w:val="HideTWBExt"/>
        </w:rPr>
        <w:t>&lt;Article&gt;</w:t>
      </w:r>
      <w:r w:rsidRPr="00B3306E">
        <w:t>Paragraph 15 a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02611AAA" w14:textId="77777777" w:rsidTr="00807D4F">
        <w:trPr>
          <w:trHeight w:val="240"/>
          <w:jc w:val="center"/>
        </w:trPr>
        <w:tc>
          <w:tcPr>
            <w:tcW w:w="9752" w:type="dxa"/>
            <w:gridSpan w:val="2"/>
            <w:tcBorders>
              <w:top w:val="nil"/>
              <w:left w:val="nil"/>
              <w:bottom w:val="nil"/>
              <w:right w:val="nil"/>
            </w:tcBorders>
          </w:tcPr>
          <w:p w14:paraId="488DC8E7" w14:textId="77777777" w:rsidR="00807D4F" w:rsidRPr="00B3306E" w:rsidRDefault="00807D4F"/>
        </w:tc>
      </w:tr>
      <w:tr w:rsidR="00807D4F" w:rsidRPr="00B3306E" w14:paraId="2783339B" w14:textId="77777777" w:rsidTr="00807D4F">
        <w:trPr>
          <w:trHeight w:val="240"/>
          <w:jc w:val="center"/>
        </w:trPr>
        <w:tc>
          <w:tcPr>
            <w:tcW w:w="4876" w:type="dxa"/>
            <w:tcBorders>
              <w:top w:val="nil"/>
              <w:left w:val="nil"/>
              <w:bottom w:val="nil"/>
              <w:right w:val="nil"/>
            </w:tcBorders>
            <w:hideMark/>
          </w:tcPr>
          <w:p w14:paraId="6248AFF1"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199295A2" w14:textId="77777777" w:rsidR="00807D4F" w:rsidRPr="00B3306E" w:rsidRDefault="00807D4F">
            <w:pPr>
              <w:pStyle w:val="AmColumnHeading"/>
            </w:pPr>
            <w:r w:rsidRPr="00B3306E">
              <w:t>Amendment</w:t>
            </w:r>
          </w:p>
        </w:tc>
      </w:tr>
      <w:tr w:rsidR="00807D4F" w:rsidRPr="00B3306E" w14:paraId="2BE7E603" w14:textId="77777777" w:rsidTr="00807D4F">
        <w:trPr>
          <w:jc w:val="center"/>
        </w:trPr>
        <w:tc>
          <w:tcPr>
            <w:tcW w:w="4876" w:type="dxa"/>
            <w:tcBorders>
              <w:top w:val="nil"/>
              <w:left w:val="nil"/>
              <w:bottom w:val="nil"/>
              <w:right w:val="nil"/>
            </w:tcBorders>
          </w:tcPr>
          <w:p w14:paraId="6F5F8D49" w14:textId="77777777" w:rsidR="00807D4F" w:rsidRPr="00B3306E" w:rsidRDefault="00807D4F">
            <w:pPr>
              <w:pStyle w:val="Normal6a"/>
            </w:pPr>
          </w:p>
        </w:tc>
        <w:tc>
          <w:tcPr>
            <w:tcW w:w="4876" w:type="dxa"/>
            <w:tcBorders>
              <w:top w:val="nil"/>
              <w:left w:val="nil"/>
              <w:bottom w:val="nil"/>
              <w:right w:val="nil"/>
            </w:tcBorders>
            <w:hideMark/>
          </w:tcPr>
          <w:p w14:paraId="3FBC0A67" w14:textId="3905051F" w:rsidR="00807D4F" w:rsidRPr="00B3306E" w:rsidRDefault="00807D4F">
            <w:pPr>
              <w:pStyle w:val="Normal6a"/>
            </w:pPr>
            <w:r w:rsidRPr="00B3306E">
              <w:rPr>
                <w:b/>
                <w:i/>
              </w:rPr>
              <w:t>15a.</w:t>
            </w:r>
            <w:r w:rsidRPr="00B3306E">
              <w:tab/>
            </w:r>
            <w:r w:rsidRPr="00B3306E">
              <w:rPr>
                <w:b/>
                <w:i/>
              </w:rPr>
              <w:t>Welcomes the successful conclusion of negotiations and recognises the economic benefits of increased legal certainty in EU-Switzerland relations, including for cross-border value chains;</w:t>
            </w:r>
          </w:p>
        </w:tc>
      </w:tr>
    </w:tbl>
    <w:p w14:paraId="7A6FDDB3" w14:textId="77777777" w:rsidR="00807D4F" w:rsidRPr="00B3306E" w:rsidRDefault="00807D4F" w:rsidP="00807D4F">
      <w:r w:rsidRPr="00B3306E">
        <w:rPr>
          <w:rStyle w:val="HideTWBExt"/>
        </w:rPr>
        <w:t>&lt;/Amend&gt;</w:t>
      </w:r>
    </w:p>
    <w:p w14:paraId="30990959"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12</w:t>
      </w:r>
      <w:r w:rsidRPr="00B3306E">
        <w:rPr>
          <w:rStyle w:val="HideTWBExt"/>
        </w:rPr>
        <w:t>&lt;/NumAm&gt;</w:t>
      </w:r>
    </w:p>
    <w:p w14:paraId="7A0875C4"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319AE99F" w14:textId="77777777" w:rsidR="00807D4F" w:rsidRPr="00B3306E" w:rsidRDefault="00807D4F" w:rsidP="00807D4F">
      <w:pPr>
        <w:pStyle w:val="NormalBold"/>
      </w:pPr>
      <w:r w:rsidRPr="00B3306E">
        <w:rPr>
          <w:rStyle w:val="HideTWBExt"/>
        </w:rPr>
        <w:t>&lt;Article&gt;</w:t>
      </w:r>
      <w:r w:rsidRPr="00B3306E">
        <w:t>Paragraph 15 b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118E26D3" w14:textId="77777777" w:rsidTr="00807D4F">
        <w:trPr>
          <w:trHeight w:val="240"/>
          <w:jc w:val="center"/>
        </w:trPr>
        <w:tc>
          <w:tcPr>
            <w:tcW w:w="9752" w:type="dxa"/>
            <w:gridSpan w:val="2"/>
            <w:tcBorders>
              <w:top w:val="nil"/>
              <w:left w:val="nil"/>
              <w:bottom w:val="nil"/>
              <w:right w:val="nil"/>
            </w:tcBorders>
          </w:tcPr>
          <w:p w14:paraId="1F0157B3" w14:textId="77777777" w:rsidR="00807D4F" w:rsidRPr="00B3306E" w:rsidRDefault="00807D4F"/>
        </w:tc>
      </w:tr>
      <w:tr w:rsidR="00807D4F" w:rsidRPr="00B3306E" w14:paraId="4B9DE984" w14:textId="77777777" w:rsidTr="00807D4F">
        <w:trPr>
          <w:trHeight w:val="240"/>
          <w:jc w:val="center"/>
        </w:trPr>
        <w:tc>
          <w:tcPr>
            <w:tcW w:w="4876" w:type="dxa"/>
            <w:tcBorders>
              <w:top w:val="nil"/>
              <w:left w:val="nil"/>
              <w:bottom w:val="nil"/>
              <w:right w:val="nil"/>
            </w:tcBorders>
            <w:hideMark/>
          </w:tcPr>
          <w:p w14:paraId="15743A5B"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26EF7666" w14:textId="77777777" w:rsidR="00807D4F" w:rsidRPr="00B3306E" w:rsidRDefault="00807D4F">
            <w:pPr>
              <w:pStyle w:val="AmColumnHeading"/>
            </w:pPr>
            <w:r w:rsidRPr="00B3306E">
              <w:t>Amendment</w:t>
            </w:r>
          </w:p>
        </w:tc>
      </w:tr>
      <w:tr w:rsidR="00807D4F" w:rsidRPr="00B3306E" w14:paraId="34B368D0" w14:textId="77777777" w:rsidTr="00807D4F">
        <w:trPr>
          <w:jc w:val="center"/>
        </w:trPr>
        <w:tc>
          <w:tcPr>
            <w:tcW w:w="4876" w:type="dxa"/>
            <w:tcBorders>
              <w:top w:val="nil"/>
              <w:left w:val="nil"/>
              <w:bottom w:val="nil"/>
              <w:right w:val="nil"/>
            </w:tcBorders>
          </w:tcPr>
          <w:p w14:paraId="04144B38" w14:textId="77777777" w:rsidR="00807D4F" w:rsidRPr="00B3306E" w:rsidRDefault="00807D4F">
            <w:pPr>
              <w:pStyle w:val="Normal6a"/>
            </w:pPr>
          </w:p>
        </w:tc>
        <w:tc>
          <w:tcPr>
            <w:tcW w:w="4876" w:type="dxa"/>
            <w:tcBorders>
              <w:top w:val="nil"/>
              <w:left w:val="nil"/>
              <w:bottom w:val="nil"/>
              <w:right w:val="nil"/>
            </w:tcBorders>
            <w:hideMark/>
          </w:tcPr>
          <w:p w14:paraId="199643CA" w14:textId="4C331A20" w:rsidR="00807D4F" w:rsidRPr="00B3306E" w:rsidRDefault="00807D4F">
            <w:pPr>
              <w:pStyle w:val="Normal6a"/>
            </w:pPr>
            <w:r w:rsidRPr="00B3306E">
              <w:rPr>
                <w:b/>
                <w:i/>
              </w:rPr>
              <w:t>15b.</w:t>
            </w:r>
            <w:r w:rsidRPr="00B3306E">
              <w:tab/>
            </w:r>
            <w:r w:rsidRPr="00B3306E">
              <w:rPr>
                <w:b/>
                <w:i/>
              </w:rPr>
              <w:t>Insists that Parliament must be fully informed and involved at all stages of the implementation, monitoring and potential suspension of agreements, particularly in areas including financial services, anti-money laundering, taxation and internal market rules;</w:t>
            </w:r>
          </w:p>
        </w:tc>
      </w:tr>
    </w:tbl>
    <w:p w14:paraId="61C8B187" w14:textId="77777777" w:rsidR="00807D4F" w:rsidRPr="00B3306E" w:rsidRDefault="00807D4F" w:rsidP="00807D4F">
      <w:r w:rsidRPr="00B3306E">
        <w:rPr>
          <w:rStyle w:val="HideTWBExt"/>
        </w:rPr>
        <w:t>&lt;/Amend&gt;</w:t>
      </w:r>
    </w:p>
    <w:p w14:paraId="6B4F6A32"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13</w:t>
      </w:r>
      <w:r w:rsidRPr="00B3306E">
        <w:rPr>
          <w:rStyle w:val="HideTWBExt"/>
        </w:rPr>
        <w:t>&lt;/NumAm&gt;</w:t>
      </w:r>
    </w:p>
    <w:p w14:paraId="60A9FE6B"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74922B41" w14:textId="430CC5F0" w:rsidR="00807D4F" w:rsidRPr="00B3306E" w:rsidRDefault="00807D4F" w:rsidP="00807D4F">
      <w:pPr>
        <w:pStyle w:val="NormalBold"/>
      </w:pPr>
      <w:bookmarkStart w:id="0" w:name="_Hlk229467767"/>
      <w:r w:rsidRPr="00B3306E">
        <w:rPr>
          <w:rStyle w:val="HideTWBExt"/>
        </w:rPr>
        <w:t>&lt;Article&gt;</w:t>
      </w:r>
      <w:r w:rsidRPr="00B3306E">
        <w:t>Subheading 3 a (new)</w:t>
      </w:r>
      <w:r w:rsidR="00414D7F" w:rsidRPr="00B3306E">
        <w:t xml:space="preserve"> (after subheading 3 </w:t>
      </w:r>
      <w:r w:rsidR="00B3306E">
        <w:t>‘</w:t>
      </w:r>
      <w:r w:rsidR="008C0D3C" w:rsidRPr="00B3306E">
        <w:t>Participation of Switzerland in the internal market</w:t>
      </w:r>
      <w:r w:rsidR="00B3306E">
        <w:t>’</w:t>
      </w:r>
      <w:r w:rsidR="00414D7F" w:rsidRPr="00B3306E">
        <w:t>)</w:t>
      </w:r>
      <w:r w:rsidRPr="00B3306E">
        <w:rPr>
          <w:rStyle w:val="HideTWBExt"/>
        </w:rPr>
        <w:t>&lt;/Article&gt;</w:t>
      </w:r>
    </w:p>
    <w:bookmarkEnd w:id="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57C8F20E" w14:textId="77777777" w:rsidTr="00807D4F">
        <w:trPr>
          <w:trHeight w:val="240"/>
          <w:jc w:val="center"/>
        </w:trPr>
        <w:tc>
          <w:tcPr>
            <w:tcW w:w="9752" w:type="dxa"/>
            <w:gridSpan w:val="2"/>
            <w:tcBorders>
              <w:top w:val="nil"/>
              <w:left w:val="nil"/>
              <w:bottom w:val="nil"/>
              <w:right w:val="nil"/>
            </w:tcBorders>
          </w:tcPr>
          <w:p w14:paraId="26925B65" w14:textId="77777777" w:rsidR="00807D4F" w:rsidRPr="00B3306E" w:rsidRDefault="00807D4F"/>
        </w:tc>
      </w:tr>
      <w:tr w:rsidR="00807D4F" w:rsidRPr="00B3306E" w14:paraId="1DDA3051" w14:textId="77777777" w:rsidTr="00807D4F">
        <w:trPr>
          <w:trHeight w:val="240"/>
          <w:jc w:val="center"/>
        </w:trPr>
        <w:tc>
          <w:tcPr>
            <w:tcW w:w="4876" w:type="dxa"/>
            <w:tcBorders>
              <w:top w:val="nil"/>
              <w:left w:val="nil"/>
              <w:bottom w:val="nil"/>
              <w:right w:val="nil"/>
            </w:tcBorders>
            <w:hideMark/>
          </w:tcPr>
          <w:p w14:paraId="52FADE0C"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7D255FD4" w14:textId="77777777" w:rsidR="00807D4F" w:rsidRPr="00B3306E" w:rsidRDefault="00807D4F">
            <w:pPr>
              <w:pStyle w:val="AmColumnHeading"/>
            </w:pPr>
            <w:r w:rsidRPr="00B3306E">
              <w:t>Amendment</w:t>
            </w:r>
          </w:p>
        </w:tc>
      </w:tr>
      <w:tr w:rsidR="00807D4F" w:rsidRPr="00B3306E" w14:paraId="7DEC7402" w14:textId="77777777" w:rsidTr="00807D4F">
        <w:trPr>
          <w:jc w:val="center"/>
        </w:trPr>
        <w:tc>
          <w:tcPr>
            <w:tcW w:w="4876" w:type="dxa"/>
            <w:tcBorders>
              <w:top w:val="nil"/>
              <w:left w:val="nil"/>
              <w:bottom w:val="nil"/>
              <w:right w:val="nil"/>
            </w:tcBorders>
          </w:tcPr>
          <w:p w14:paraId="567C6745" w14:textId="77777777" w:rsidR="00807D4F" w:rsidRPr="00B3306E" w:rsidRDefault="00807D4F">
            <w:pPr>
              <w:pStyle w:val="Normal6a"/>
            </w:pPr>
          </w:p>
        </w:tc>
        <w:tc>
          <w:tcPr>
            <w:tcW w:w="4876" w:type="dxa"/>
            <w:tcBorders>
              <w:top w:val="nil"/>
              <w:left w:val="nil"/>
              <w:bottom w:val="nil"/>
              <w:right w:val="nil"/>
            </w:tcBorders>
            <w:hideMark/>
          </w:tcPr>
          <w:p w14:paraId="7D92A5B8" w14:textId="6A15B28D" w:rsidR="00807D4F" w:rsidRPr="00B3306E" w:rsidRDefault="00807D4F">
            <w:pPr>
              <w:pStyle w:val="Normal6a"/>
            </w:pPr>
            <w:r w:rsidRPr="00B3306E">
              <w:rPr>
                <w:b/>
                <w:i/>
              </w:rPr>
              <w:t xml:space="preserve">Financial </w:t>
            </w:r>
            <w:r w:rsidR="00602A34" w:rsidRPr="00B3306E">
              <w:rPr>
                <w:b/>
                <w:i/>
              </w:rPr>
              <w:t>s</w:t>
            </w:r>
            <w:r w:rsidRPr="00B3306E">
              <w:rPr>
                <w:b/>
                <w:i/>
              </w:rPr>
              <w:t xml:space="preserve">ervices and </w:t>
            </w:r>
            <w:r w:rsidR="00602A34" w:rsidRPr="00B3306E">
              <w:rPr>
                <w:b/>
                <w:i/>
              </w:rPr>
              <w:t>m</w:t>
            </w:r>
            <w:r w:rsidRPr="00B3306E">
              <w:rPr>
                <w:b/>
                <w:i/>
              </w:rPr>
              <w:t xml:space="preserve">arket </w:t>
            </w:r>
            <w:r w:rsidR="00602A34" w:rsidRPr="00B3306E">
              <w:rPr>
                <w:b/>
                <w:i/>
              </w:rPr>
              <w:t>a</w:t>
            </w:r>
            <w:r w:rsidRPr="00B3306E">
              <w:rPr>
                <w:b/>
                <w:i/>
              </w:rPr>
              <w:t>ccess</w:t>
            </w:r>
          </w:p>
        </w:tc>
      </w:tr>
    </w:tbl>
    <w:p w14:paraId="732B6DC7" w14:textId="77777777" w:rsidR="00807D4F" w:rsidRPr="00B3306E" w:rsidRDefault="00807D4F" w:rsidP="00807D4F">
      <w:r w:rsidRPr="00B3306E">
        <w:rPr>
          <w:rStyle w:val="HideTWBExt"/>
        </w:rPr>
        <w:t>&lt;/Amend&gt;</w:t>
      </w:r>
    </w:p>
    <w:p w14:paraId="641F71A3"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14</w:t>
      </w:r>
      <w:r w:rsidRPr="00B3306E">
        <w:rPr>
          <w:rStyle w:val="HideTWBExt"/>
        </w:rPr>
        <w:t>&lt;/NumAm&gt;</w:t>
      </w:r>
    </w:p>
    <w:p w14:paraId="25576E48"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262E817F" w14:textId="77777777" w:rsidR="00807D4F" w:rsidRPr="00B3306E" w:rsidRDefault="00807D4F" w:rsidP="00807D4F">
      <w:pPr>
        <w:pStyle w:val="NormalBold"/>
      </w:pPr>
      <w:r w:rsidRPr="00B3306E">
        <w:rPr>
          <w:rStyle w:val="HideTWBExt"/>
        </w:rPr>
        <w:t>&lt;Article&gt;</w:t>
      </w:r>
      <w:r w:rsidRPr="00B3306E">
        <w:t>Paragraph 16</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3C6C76D8" w14:textId="77777777" w:rsidTr="00807D4F">
        <w:trPr>
          <w:trHeight w:val="240"/>
          <w:jc w:val="center"/>
        </w:trPr>
        <w:tc>
          <w:tcPr>
            <w:tcW w:w="9752" w:type="dxa"/>
            <w:gridSpan w:val="2"/>
            <w:tcBorders>
              <w:top w:val="nil"/>
              <w:left w:val="nil"/>
              <w:bottom w:val="nil"/>
              <w:right w:val="nil"/>
            </w:tcBorders>
          </w:tcPr>
          <w:p w14:paraId="612AA799" w14:textId="77777777" w:rsidR="00807D4F" w:rsidRPr="00B3306E" w:rsidRDefault="00807D4F"/>
        </w:tc>
      </w:tr>
      <w:tr w:rsidR="00807D4F" w:rsidRPr="00B3306E" w14:paraId="5F4A53AC" w14:textId="77777777" w:rsidTr="00807D4F">
        <w:trPr>
          <w:trHeight w:val="240"/>
          <w:jc w:val="center"/>
        </w:trPr>
        <w:tc>
          <w:tcPr>
            <w:tcW w:w="4876" w:type="dxa"/>
            <w:tcBorders>
              <w:top w:val="nil"/>
              <w:left w:val="nil"/>
              <w:bottom w:val="nil"/>
              <w:right w:val="nil"/>
            </w:tcBorders>
            <w:hideMark/>
          </w:tcPr>
          <w:p w14:paraId="28180347"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3C428738" w14:textId="77777777" w:rsidR="00807D4F" w:rsidRPr="00B3306E" w:rsidRDefault="00807D4F">
            <w:pPr>
              <w:pStyle w:val="AmColumnHeading"/>
            </w:pPr>
            <w:r w:rsidRPr="00B3306E">
              <w:t>Amendment</w:t>
            </w:r>
          </w:p>
        </w:tc>
      </w:tr>
      <w:tr w:rsidR="00807D4F" w:rsidRPr="00B3306E" w14:paraId="0F463DE9" w14:textId="77777777" w:rsidTr="00807D4F">
        <w:trPr>
          <w:jc w:val="center"/>
        </w:trPr>
        <w:tc>
          <w:tcPr>
            <w:tcW w:w="4876" w:type="dxa"/>
            <w:tcBorders>
              <w:top w:val="nil"/>
              <w:left w:val="nil"/>
              <w:bottom w:val="nil"/>
              <w:right w:val="nil"/>
            </w:tcBorders>
            <w:hideMark/>
          </w:tcPr>
          <w:p w14:paraId="4178CFA4" w14:textId="77777777" w:rsidR="00807D4F" w:rsidRPr="00B3306E" w:rsidRDefault="00807D4F">
            <w:pPr>
              <w:pStyle w:val="Normal6a"/>
            </w:pPr>
            <w:r w:rsidRPr="00B3306E">
              <w:t>16.</w:t>
            </w:r>
            <w:r w:rsidRPr="00B3306E">
              <w:tab/>
            </w:r>
            <w:r w:rsidRPr="00B3306E">
              <w:rPr>
                <w:b/>
                <w:i/>
              </w:rPr>
              <w:t>[committees for opinion/amendments]</w:t>
            </w:r>
          </w:p>
        </w:tc>
        <w:tc>
          <w:tcPr>
            <w:tcW w:w="4876" w:type="dxa"/>
            <w:tcBorders>
              <w:top w:val="nil"/>
              <w:left w:val="nil"/>
              <w:bottom w:val="nil"/>
              <w:right w:val="nil"/>
            </w:tcBorders>
            <w:hideMark/>
          </w:tcPr>
          <w:p w14:paraId="52C29E78" w14:textId="00FBDA36" w:rsidR="00807D4F" w:rsidRPr="00B3306E" w:rsidRDefault="00807D4F">
            <w:pPr>
              <w:pStyle w:val="Normal6a"/>
            </w:pPr>
            <w:r w:rsidRPr="00B3306E">
              <w:t>16.</w:t>
            </w:r>
            <w:r w:rsidRPr="00B3306E">
              <w:tab/>
            </w:r>
            <w:r w:rsidRPr="00B3306E">
              <w:rPr>
                <w:b/>
                <w:i/>
              </w:rPr>
              <w:t xml:space="preserve">Notes that Switzerland is a major financial centre and considers that closer integration of the Swiss and </w:t>
            </w:r>
            <w:r w:rsidR="00C96358" w:rsidRPr="00B3306E">
              <w:rPr>
                <w:b/>
                <w:i/>
              </w:rPr>
              <w:t>EU</w:t>
            </w:r>
            <w:r w:rsidRPr="00B3306E">
              <w:rPr>
                <w:b/>
                <w:i/>
              </w:rPr>
              <w:t xml:space="preserve"> markets for financial services could benefit both sides; recalls that the EU and the Swiss financial markets are interlinked and that financial developments in one market can affect the other; regrets that the package does not include an overarching agreement on the financial services sector</w:t>
            </w:r>
            <w:r w:rsidR="009B0560" w:rsidRPr="00B3306E">
              <w:rPr>
                <w:b/>
                <w:i/>
              </w:rPr>
              <w:t>,</w:t>
            </w:r>
            <w:r w:rsidRPr="00B3306E">
              <w:rPr>
                <w:b/>
                <w:i/>
              </w:rPr>
              <w:t xml:space="preserve"> nor a dedicated</w:t>
            </w:r>
            <w:r w:rsidR="00ED2812" w:rsidRPr="00B3306E">
              <w:rPr>
                <w:b/>
                <w:i/>
              </w:rPr>
              <w:t xml:space="preserve"> framework for</w:t>
            </w:r>
            <w:r w:rsidRPr="00B3306E">
              <w:rPr>
                <w:b/>
                <w:i/>
              </w:rPr>
              <w:t xml:space="preserve"> financial services market</w:t>
            </w:r>
            <w:r w:rsidR="00ED2812" w:rsidRPr="00B3306E">
              <w:rPr>
                <w:b/>
                <w:i/>
              </w:rPr>
              <w:t xml:space="preserve"> </w:t>
            </w:r>
            <w:r w:rsidRPr="00B3306E">
              <w:rPr>
                <w:b/>
                <w:i/>
              </w:rPr>
              <w:t>access; points out that the Swiss financial market participants therefore do not enjoy general passporting rights, unless they are established in the EU; highlights</w:t>
            </w:r>
            <w:r w:rsidR="006D5626" w:rsidRPr="00B3306E">
              <w:rPr>
                <w:b/>
                <w:i/>
              </w:rPr>
              <w:t xml:space="preserve"> the fact</w:t>
            </w:r>
            <w:r w:rsidRPr="00B3306E">
              <w:rPr>
                <w:b/>
                <w:i/>
              </w:rPr>
              <w:t xml:space="preserve"> that, where empowered under applicable legislation, the Commission may determine that the regulatory or supervisory regime of Switzerland is equivalent to the corresponding EU framework via </w:t>
            </w:r>
            <w:r w:rsidR="00B3306E">
              <w:rPr>
                <w:b/>
                <w:i/>
              </w:rPr>
              <w:t>‘</w:t>
            </w:r>
            <w:r w:rsidRPr="00B3306E">
              <w:rPr>
                <w:b/>
                <w:i/>
              </w:rPr>
              <w:t>equivalence decisions</w:t>
            </w:r>
            <w:r w:rsidR="00B3306E">
              <w:rPr>
                <w:b/>
                <w:i/>
              </w:rPr>
              <w:t>’</w:t>
            </w:r>
            <w:r w:rsidRPr="00B3306E">
              <w:rPr>
                <w:b/>
                <w:i/>
              </w:rPr>
              <w:t>, provided that the country</w:t>
            </w:r>
            <w:r w:rsidR="00B3306E">
              <w:rPr>
                <w:b/>
                <w:i/>
              </w:rPr>
              <w:t>’</w:t>
            </w:r>
            <w:r w:rsidRPr="00B3306E">
              <w:rPr>
                <w:b/>
                <w:i/>
              </w:rPr>
              <w:t xml:space="preserve">s regulations and supervisory framework </w:t>
            </w:r>
            <w:r w:rsidR="006D5626" w:rsidRPr="00B3306E">
              <w:rPr>
                <w:b/>
                <w:i/>
              </w:rPr>
              <w:t>are</w:t>
            </w:r>
            <w:r w:rsidRPr="00B3306E">
              <w:rPr>
                <w:b/>
                <w:i/>
              </w:rPr>
              <w:t xml:space="preserve"> as robust as the EU</w:t>
            </w:r>
            <w:r w:rsidR="00B3306E">
              <w:rPr>
                <w:b/>
                <w:i/>
              </w:rPr>
              <w:t>’</w:t>
            </w:r>
            <w:r w:rsidRPr="00B3306E">
              <w:rPr>
                <w:b/>
                <w:i/>
              </w:rPr>
              <w:t>s own rules;</w:t>
            </w:r>
          </w:p>
        </w:tc>
      </w:tr>
    </w:tbl>
    <w:p w14:paraId="14C1BEBB" w14:textId="77777777" w:rsidR="00807D4F" w:rsidRPr="00B3306E" w:rsidRDefault="00807D4F" w:rsidP="00807D4F">
      <w:r w:rsidRPr="00B3306E">
        <w:rPr>
          <w:rStyle w:val="HideTWBExt"/>
        </w:rPr>
        <w:t>&lt;/Amend&gt;</w:t>
      </w:r>
    </w:p>
    <w:p w14:paraId="67BED06A"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15</w:t>
      </w:r>
      <w:r w:rsidRPr="00B3306E">
        <w:rPr>
          <w:rStyle w:val="HideTWBExt"/>
        </w:rPr>
        <w:t>&lt;/NumAm&gt;</w:t>
      </w:r>
    </w:p>
    <w:p w14:paraId="1E4E7376"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42B0407F" w14:textId="77777777" w:rsidR="00807D4F" w:rsidRPr="00B3306E" w:rsidRDefault="00807D4F" w:rsidP="00807D4F">
      <w:pPr>
        <w:pStyle w:val="NormalBold"/>
      </w:pPr>
      <w:r w:rsidRPr="00B3306E">
        <w:rPr>
          <w:rStyle w:val="HideTWBExt"/>
        </w:rPr>
        <w:t>&lt;Article&gt;</w:t>
      </w:r>
      <w:r w:rsidRPr="00B3306E">
        <w:t>Paragraph 16 a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6C50CB2E" w14:textId="77777777" w:rsidTr="00807D4F">
        <w:trPr>
          <w:trHeight w:val="240"/>
          <w:jc w:val="center"/>
        </w:trPr>
        <w:tc>
          <w:tcPr>
            <w:tcW w:w="9752" w:type="dxa"/>
            <w:gridSpan w:val="2"/>
            <w:tcBorders>
              <w:top w:val="nil"/>
              <w:left w:val="nil"/>
              <w:bottom w:val="nil"/>
              <w:right w:val="nil"/>
            </w:tcBorders>
          </w:tcPr>
          <w:p w14:paraId="7EA71EAD" w14:textId="77777777" w:rsidR="00807D4F" w:rsidRPr="00B3306E" w:rsidRDefault="00807D4F"/>
        </w:tc>
      </w:tr>
      <w:tr w:rsidR="00807D4F" w:rsidRPr="00B3306E" w14:paraId="2A9D514B" w14:textId="77777777" w:rsidTr="00807D4F">
        <w:trPr>
          <w:trHeight w:val="240"/>
          <w:jc w:val="center"/>
        </w:trPr>
        <w:tc>
          <w:tcPr>
            <w:tcW w:w="4876" w:type="dxa"/>
            <w:tcBorders>
              <w:top w:val="nil"/>
              <w:left w:val="nil"/>
              <w:bottom w:val="nil"/>
              <w:right w:val="nil"/>
            </w:tcBorders>
            <w:hideMark/>
          </w:tcPr>
          <w:p w14:paraId="728F991F"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09F22C62" w14:textId="77777777" w:rsidR="00807D4F" w:rsidRPr="00B3306E" w:rsidRDefault="00807D4F">
            <w:pPr>
              <w:pStyle w:val="AmColumnHeading"/>
            </w:pPr>
            <w:r w:rsidRPr="00B3306E">
              <w:t>Amendment</w:t>
            </w:r>
          </w:p>
        </w:tc>
      </w:tr>
      <w:tr w:rsidR="00807D4F" w:rsidRPr="00B3306E" w14:paraId="0C2A11C3" w14:textId="77777777" w:rsidTr="00807D4F">
        <w:trPr>
          <w:jc w:val="center"/>
        </w:trPr>
        <w:tc>
          <w:tcPr>
            <w:tcW w:w="4876" w:type="dxa"/>
            <w:tcBorders>
              <w:top w:val="nil"/>
              <w:left w:val="nil"/>
              <w:bottom w:val="nil"/>
              <w:right w:val="nil"/>
            </w:tcBorders>
          </w:tcPr>
          <w:p w14:paraId="70446BBB" w14:textId="77777777" w:rsidR="00807D4F" w:rsidRPr="00B3306E" w:rsidRDefault="00807D4F">
            <w:pPr>
              <w:pStyle w:val="Normal6a"/>
            </w:pPr>
          </w:p>
        </w:tc>
        <w:tc>
          <w:tcPr>
            <w:tcW w:w="4876" w:type="dxa"/>
            <w:tcBorders>
              <w:top w:val="nil"/>
              <w:left w:val="nil"/>
              <w:bottom w:val="nil"/>
              <w:right w:val="nil"/>
            </w:tcBorders>
            <w:hideMark/>
          </w:tcPr>
          <w:p w14:paraId="0BE5DBB3" w14:textId="44073CFE" w:rsidR="00807D4F" w:rsidRPr="00B3306E" w:rsidRDefault="00807D4F">
            <w:pPr>
              <w:pStyle w:val="Normal6a"/>
            </w:pPr>
            <w:r w:rsidRPr="00B3306E">
              <w:rPr>
                <w:b/>
                <w:i/>
              </w:rPr>
              <w:t>16a.</w:t>
            </w:r>
            <w:r w:rsidRPr="00B3306E">
              <w:tab/>
            </w:r>
            <w:r w:rsidRPr="00B3306E">
              <w:rPr>
                <w:b/>
                <w:i/>
              </w:rPr>
              <w:t>Welcomes</w:t>
            </w:r>
            <w:r w:rsidR="006D5626" w:rsidRPr="00B3306E">
              <w:rPr>
                <w:b/>
                <w:i/>
              </w:rPr>
              <w:t xml:space="preserve"> the fact</w:t>
            </w:r>
            <w:r w:rsidRPr="00B3306E">
              <w:rPr>
                <w:b/>
                <w:i/>
              </w:rPr>
              <w:t xml:space="preserve"> that, in 2024, Switzerland and the EU resumed their regulatory dialogue in financial services matters; calls on the Commission and the relevant European supervisory authorities to continue and intensify this structured regulatory dialogue with Switzerland on financial services, including with a view to advancing market integration; calls on the Commission to keep Parliament fully informed of any future steps that could affect EU financial stability, investor protection or supervisory autonomy;</w:t>
            </w:r>
          </w:p>
        </w:tc>
      </w:tr>
    </w:tbl>
    <w:p w14:paraId="44F80E00" w14:textId="77777777" w:rsidR="00807D4F" w:rsidRPr="00B3306E" w:rsidRDefault="00807D4F" w:rsidP="00807D4F">
      <w:r w:rsidRPr="00B3306E">
        <w:rPr>
          <w:rStyle w:val="HideTWBExt"/>
        </w:rPr>
        <w:t>&lt;/Amend&gt;</w:t>
      </w:r>
    </w:p>
    <w:p w14:paraId="7B3DFD9F"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16</w:t>
      </w:r>
      <w:r w:rsidRPr="00B3306E">
        <w:rPr>
          <w:rStyle w:val="HideTWBExt"/>
        </w:rPr>
        <w:t>&lt;/NumAm&gt;</w:t>
      </w:r>
    </w:p>
    <w:p w14:paraId="1437C4FC"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3A8CB3B7" w14:textId="4C73765C" w:rsidR="00807D4F" w:rsidRPr="00B3306E" w:rsidRDefault="00807D4F" w:rsidP="00807D4F">
      <w:pPr>
        <w:pStyle w:val="NormalBold"/>
      </w:pPr>
      <w:bookmarkStart w:id="1" w:name="_Hlk229467791"/>
      <w:r w:rsidRPr="00B3306E">
        <w:rPr>
          <w:rStyle w:val="HideTWBExt"/>
        </w:rPr>
        <w:t>&lt;Article&gt;</w:t>
      </w:r>
      <w:r w:rsidRPr="00B3306E">
        <w:t>Subheading 3 b (new)</w:t>
      </w:r>
      <w:r w:rsidR="00602A34" w:rsidRPr="00B3306E">
        <w:t xml:space="preserve"> (</w:t>
      </w:r>
      <w:r w:rsidR="00250C3E" w:rsidRPr="00B3306E">
        <w:t>before</w:t>
      </w:r>
      <w:r w:rsidR="00602A34" w:rsidRPr="00B3306E">
        <w:t xml:space="preserve"> paragraph 16</w:t>
      </w:r>
      <w:r w:rsidR="00250C3E" w:rsidRPr="00B3306E">
        <w:t>b</w:t>
      </w:r>
      <w:r w:rsidR="00602A34" w:rsidRPr="00B3306E">
        <w:t xml:space="preserve"> new)</w:t>
      </w:r>
      <w:r w:rsidRPr="00B3306E">
        <w:rPr>
          <w:rStyle w:val="HideTWBExt"/>
        </w:rPr>
        <w:t>&lt;/Article&gt;</w:t>
      </w:r>
    </w:p>
    <w:bookmarkEnd w:id="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57EC3DE7" w14:textId="77777777" w:rsidTr="00807D4F">
        <w:trPr>
          <w:trHeight w:val="240"/>
          <w:jc w:val="center"/>
        </w:trPr>
        <w:tc>
          <w:tcPr>
            <w:tcW w:w="9752" w:type="dxa"/>
            <w:gridSpan w:val="2"/>
            <w:tcBorders>
              <w:top w:val="nil"/>
              <w:left w:val="nil"/>
              <w:bottom w:val="nil"/>
              <w:right w:val="nil"/>
            </w:tcBorders>
          </w:tcPr>
          <w:p w14:paraId="42D747DA" w14:textId="77777777" w:rsidR="00807D4F" w:rsidRPr="00B3306E" w:rsidRDefault="00807D4F"/>
        </w:tc>
      </w:tr>
      <w:tr w:rsidR="00807D4F" w:rsidRPr="00B3306E" w14:paraId="719902B4" w14:textId="77777777" w:rsidTr="00807D4F">
        <w:trPr>
          <w:trHeight w:val="240"/>
          <w:jc w:val="center"/>
        </w:trPr>
        <w:tc>
          <w:tcPr>
            <w:tcW w:w="4876" w:type="dxa"/>
            <w:tcBorders>
              <w:top w:val="nil"/>
              <w:left w:val="nil"/>
              <w:bottom w:val="nil"/>
              <w:right w:val="nil"/>
            </w:tcBorders>
            <w:hideMark/>
          </w:tcPr>
          <w:p w14:paraId="1D0F9A3E"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7A9CEF66" w14:textId="77777777" w:rsidR="00807D4F" w:rsidRPr="00B3306E" w:rsidRDefault="00807D4F">
            <w:pPr>
              <w:pStyle w:val="AmColumnHeading"/>
            </w:pPr>
            <w:r w:rsidRPr="00B3306E">
              <w:t>Amendment</w:t>
            </w:r>
          </w:p>
        </w:tc>
      </w:tr>
      <w:tr w:rsidR="00807D4F" w:rsidRPr="00B3306E" w14:paraId="068D3767" w14:textId="77777777" w:rsidTr="00807D4F">
        <w:trPr>
          <w:jc w:val="center"/>
        </w:trPr>
        <w:tc>
          <w:tcPr>
            <w:tcW w:w="4876" w:type="dxa"/>
            <w:tcBorders>
              <w:top w:val="nil"/>
              <w:left w:val="nil"/>
              <w:bottom w:val="nil"/>
              <w:right w:val="nil"/>
            </w:tcBorders>
          </w:tcPr>
          <w:p w14:paraId="1609ADE7" w14:textId="77777777" w:rsidR="00807D4F" w:rsidRPr="00B3306E" w:rsidRDefault="00807D4F">
            <w:pPr>
              <w:pStyle w:val="Normal6a"/>
            </w:pPr>
          </w:p>
        </w:tc>
        <w:tc>
          <w:tcPr>
            <w:tcW w:w="4876" w:type="dxa"/>
            <w:tcBorders>
              <w:top w:val="nil"/>
              <w:left w:val="nil"/>
              <w:bottom w:val="nil"/>
              <w:right w:val="nil"/>
            </w:tcBorders>
            <w:hideMark/>
          </w:tcPr>
          <w:p w14:paraId="0C6129CC" w14:textId="568DA715" w:rsidR="00807D4F" w:rsidRPr="00B3306E" w:rsidRDefault="00807D4F">
            <w:pPr>
              <w:pStyle w:val="Normal6a"/>
            </w:pPr>
            <w:r w:rsidRPr="00B3306E">
              <w:rPr>
                <w:b/>
                <w:i/>
              </w:rPr>
              <w:t xml:space="preserve">Anti-Money </w:t>
            </w:r>
            <w:r w:rsidR="00602A34" w:rsidRPr="00B3306E">
              <w:rPr>
                <w:b/>
                <w:i/>
              </w:rPr>
              <w:t>l</w:t>
            </w:r>
            <w:r w:rsidRPr="00B3306E">
              <w:rPr>
                <w:b/>
                <w:i/>
              </w:rPr>
              <w:t xml:space="preserve">aundering and </w:t>
            </w:r>
            <w:r w:rsidR="00602A34" w:rsidRPr="00B3306E">
              <w:rPr>
                <w:b/>
                <w:i/>
              </w:rPr>
              <w:t>c</w:t>
            </w:r>
            <w:r w:rsidRPr="00B3306E">
              <w:rPr>
                <w:b/>
                <w:i/>
              </w:rPr>
              <w:t xml:space="preserve">ountering the </w:t>
            </w:r>
            <w:r w:rsidR="00602A34" w:rsidRPr="00B3306E">
              <w:rPr>
                <w:b/>
                <w:i/>
              </w:rPr>
              <w:t>f</w:t>
            </w:r>
            <w:r w:rsidRPr="00B3306E">
              <w:rPr>
                <w:b/>
                <w:i/>
              </w:rPr>
              <w:t xml:space="preserve">inancing of </w:t>
            </w:r>
            <w:r w:rsidR="00602A34" w:rsidRPr="00B3306E">
              <w:rPr>
                <w:b/>
                <w:i/>
              </w:rPr>
              <w:t>t</w:t>
            </w:r>
            <w:r w:rsidRPr="00B3306E">
              <w:rPr>
                <w:b/>
                <w:i/>
              </w:rPr>
              <w:t>errorism</w:t>
            </w:r>
          </w:p>
        </w:tc>
      </w:tr>
    </w:tbl>
    <w:p w14:paraId="7293180C" w14:textId="77777777" w:rsidR="00807D4F" w:rsidRPr="00B3306E" w:rsidRDefault="00807D4F" w:rsidP="00807D4F">
      <w:r w:rsidRPr="00B3306E">
        <w:rPr>
          <w:rStyle w:val="HideTWBExt"/>
        </w:rPr>
        <w:t>&lt;/Amend&gt;</w:t>
      </w:r>
    </w:p>
    <w:p w14:paraId="100E75F4"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17</w:t>
      </w:r>
      <w:r w:rsidRPr="00B3306E">
        <w:rPr>
          <w:rStyle w:val="HideTWBExt"/>
        </w:rPr>
        <w:t>&lt;/NumAm&gt;</w:t>
      </w:r>
    </w:p>
    <w:p w14:paraId="15CFD335"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60E64941" w14:textId="77777777" w:rsidR="00807D4F" w:rsidRPr="00B3306E" w:rsidRDefault="00807D4F" w:rsidP="00807D4F">
      <w:pPr>
        <w:pStyle w:val="NormalBold"/>
      </w:pPr>
      <w:r w:rsidRPr="00B3306E">
        <w:rPr>
          <w:rStyle w:val="HideTWBExt"/>
        </w:rPr>
        <w:t>&lt;Article&gt;</w:t>
      </w:r>
      <w:r w:rsidRPr="00B3306E">
        <w:t>Paragraph 16 b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61006B4E" w14:textId="77777777" w:rsidTr="00807D4F">
        <w:trPr>
          <w:trHeight w:val="240"/>
          <w:jc w:val="center"/>
        </w:trPr>
        <w:tc>
          <w:tcPr>
            <w:tcW w:w="9752" w:type="dxa"/>
            <w:gridSpan w:val="2"/>
            <w:tcBorders>
              <w:top w:val="nil"/>
              <w:left w:val="nil"/>
              <w:bottom w:val="nil"/>
              <w:right w:val="nil"/>
            </w:tcBorders>
          </w:tcPr>
          <w:p w14:paraId="7D953ADF" w14:textId="77777777" w:rsidR="00807D4F" w:rsidRPr="00B3306E" w:rsidRDefault="00807D4F"/>
        </w:tc>
      </w:tr>
      <w:tr w:rsidR="00807D4F" w:rsidRPr="00B3306E" w14:paraId="5118C536" w14:textId="77777777" w:rsidTr="00807D4F">
        <w:trPr>
          <w:trHeight w:val="240"/>
          <w:jc w:val="center"/>
        </w:trPr>
        <w:tc>
          <w:tcPr>
            <w:tcW w:w="4876" w:type="dxa"/>
            <w:tcBorders>
              <w:top w:val="nil"/>
              <w:left w:val="nil"/>
              <w:bottom w:val="nil"/>
              <w:right w:val="nil"/>
            </w:tcBorders>
            <w:hideMark/>
          </w:tcPr>
          <w:p w14:paraId="6821778F"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66F49C30" w14:textId="77777777" w:rsidR="00807D4F" w:rsidRPr="00B3306E" w:rsidRDefault="00807D4F">
            <w:pPr>
              <w:pStyle w:val="AmColumnHeading"/>
            </w:pPr>
            <w:r w:rsidRPr="00B3306E">
              <w:t>Amendment</w:t>
            </w:r>
          </w:p>
        </w:tc>
      </w:tr>
      <w:tr w:rsidR="00807D4F" w:rsidRPr="00B3306E" w14:paraId="03CF8DB5" w14:textId="77777777" w:rsidTr="00807D4F">
        <w:trPr>
          <w:jc w:val="center"/>
        </w:trPr>
        <w:tc>
          <w:tcPr>
            <w:tcW w:w="4876" w:type="dxa"/>
            <w:tcBorders>
              <w:top w:val="nil"/>
              <w:left w:val="nil"/>
              <w:bottom w:val="nil"/>
              <w:right w:val="nil"/>
            </w:tcBorders>
          </w:tcPr>
          <w:p w14:paraId="3E529869" w14:textId="77777777" w:rsidR="00807D4F" w:rsidRPr="00B3306E" w:rsidRDefault="00807D4F">
            <w:pPr>
              <w:pStyle w:val="Normal6a"/>
            </w:pPr>
          </w:p>
        </w:tc>
        <w:tc>
          <w:tcPr>
            <w:tcW w:w="4876" w:type="dxa"/>
            <w:tcBorders>
              <w:top w:val="nil"/>
              <w:left w:val="nil"/>
              <w:bottom w:val="nil"/>
              <w:right w:val="nil"/>
            </w:tcBorders>
            <w:hideMark/>
          </w:tcPr>
          <w:p w14:paraId="01ADCE4A" w14:textId="13EFD5CE" w:rsidR="00807D4F" w:rsidRPr="00B3306E" w:rsidRDefault="00807D4F">
            <w:pPr>
              <w:pStyle w:val="Normal6a"/>
            </w:pPr>
            <w:r w:rsidRPr="00B3306E">
              <w:rPr>
                <w:b/>
                <w:i/>
              </w:rPr>
              <w:t>16b.</w:t>
            </w:r>
            <w:r w:rsidRPr="00B3306E">
              <w:tab/>
            </w:r>
            <w:r w:rsidRPr="00B3306E">
              <w:rPr>
                <w:b/>
                <w:i/>
              </w:rPr>
              <w:t>Takes note</w:t>
            </w:r>
            <w:r w:rsidR="00602A34" w:rsidRPr="00B3306E">
              <w:rPr>
                <w:b/>
                <w:i/>
              </w:rPr>
              <w:t xml:space="preserve"> of the fact</w:t>
            </w:r>
            <w:r w:rsidRPr="00B3306E">
              <w:rPr>
                <w:b/>
                <w:i/>
              </w:rPr>
              <w:t xml:space="preserve"> that the package does not contain a dedicated cooperation chapter on </w:t>
            </w:r>
            <w:r w:rsidR="00602A34" w:rsidRPr="00B3306E">
              <w:rPr>
                <w:b/>
                <w:i/>
              </w:rPr>
              <w:t>a</w:t>
            </w:r>
            <w:r w:rsidRPr="00B3306E">
              <w:rPr>
                <w:b/>
                <w:i/>
              </w:rPr>
              <w:t>nti-</w:t>
            </w:r>
            <w:r w:rsidR="00602A34" w:rsidRPr="00B3306E">
              <w:rPr>
                <w:b/>
                <w:i/>
              </w:rPr>
              <w:t>m</w:t>
            </w:r>
            <w:r w:rsidRPr="00B3306E">
              <w:rPr>
                <w:b/>
                <w:i/>
              </w:rPr>
              <w:t xml:space="preserve">oney </w:t>
            </w:r>
            <w:r w:rsidR="00602A34" w:rsidRPr="00B3306E">
              <w:rPr>
                <w:b/>
                <w:i/>
              </w:rPr>
              <w:t>l</w:t>
            </w:r>
            <w:r w:rsidRPr="00B3306E">
              <w:rPr>
                <w:b/>
                <w:i/>
              </w:rPr>
              <w:t xml:space="preserve">aundering and </w:t>
            </w:r>
            <w:r w:rsidR="00602A34" w:rsidRPr="00B3306E">
              <w:rPr>
                <w:b/>
                <w:i/>
              </w:rPr>
              <w:t>c</w:t>
            </w:r>
            <w:r w:rsidRPr="00B3306E">
              <w:rPr>
                <w:b/>
                <w:i/>
              </w:rPr>
              <w:t xml:space="preserve">ountering the </w:t>
            </w:r>
            <w:r w:rsidR="00602A34" w:rsidRPr="00B3306E">
              <w:rPr>
                <w:b/>
                <w:i/>
              </w:rPr>
              <w:t>f</w:t>
            </w:r>
            <w:r w:rsidRPr="00B3306E">
              <w:rPr>
                <w:b/>
                <w:i/>
              </w:rPr>
              <w:t xml:space="preserve">inancing of </w:t>
            </w:r>
            <w:r w:rsidR="00602A34" w:rsidRPr="00B3306E">
              <w:rPr>
                <w:b/>
                <w:i/>
              </w:rPr>
              <w:t>t</w:t>
            </w:r>
            <w:r w:rsidRPr="00B3306E">
              <w:rPr>
                <w:b/>
                <w:i/>
              </w:rPr>
              <w:t>errorism (AML/CFT) matters;</w:t>
            </w:r>
          </w:p>
        </w:tc>
      </w:tr>
    </w:tbl>
    <w:p w14:paraId="4C7BFB4C" w14:textId="77777777" w:rsidR="00807D4F" w:rsidRPr="00B3306E" w:rsidRDefault="00807D4F" w:rsidP="00807D4F">
      <w:r w:rsidRPr="00B3306E">
        <w:rPr>
          <w:rStyle w:val="HideTWBExt"/>
        </w:rPr>
        <w:t>&lt;/Amend&gt;</w:t>
      </w:r>
    </w:p>
    <w:p w14:paraId="4B647954"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18</w:t>
      </w:r>
      <w:r w:rsidRPr="00B3306E">
        <w:rPr>
          <w:rStyle w:val="HideTWBExt"/>
        </w:rPr>
        <w:t>&lt;/NumAm&gt;</w:t>
      </w:r>
    </w:p>
    <w:p w14:paraId="688F5731"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5E10DE2C" w14:textId="77777777" w:rsidR="00807D4F" w:rsidRPr="00B3306E" w:rsidRDefault="00807D4F" w:rsidP="00807D4F">
      <w:pPr>
        <w:pStyle w:val="NormalBold"/>
      </w:pPr>
      <w:r w:rsidRPr="00B3306E">
        <w:rPr>
          <w:rStyle w:val="HideTWBExt"/>
        </w:rPr>
        <w:t>&lt;Article&gt;</w:t>
      </w:r>
      <w:r w:rsidRPr="00B3306E">
        <w:t>Paragraph 16 c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46D3180E" w14:textId="77777777" w:rsidTr="00807D4F">
        <w:trPr>
          <w:trHeight w:val="240"/>
          <w:jc w:val="center"/>
        </w:trPr>
        <w:tc>
          <w:tcPr>
            <w:tcW w:w="9752" w:type="dxa"/>
            <w:gridSpan w:val="2"/>
            <w:tcBorders>
              <w:top w:val="nil"/>
              <w:left w:val="nil"/>
              <w:bottom w:val="nil"/>
              <w:right w:val="nil"/>
            </w:tcBorders>
          </w:tcPr>
          <w:p w14:paraId="482822FD" w14:textId="77777777" w:rsidR="00807D4F" w:rsidRPr="00B3306E" w:rsidRDefault="00807D4F"/>
        </w:tc>
      </w:tr>
      <w:tr w:rsidR="00807D4F" w:rsidRPr="00B3306E" w14:paraId="322300F1" w14:textId="77777777" w:rsidTr="00807D4F">
        <w:trPr>
          <w:trHeight w:val="240"/>
          <w:jc w:val="center"/>
        </w:trPr>
        <w:tc>
          <w:tcPr>
            <w:tcW w:w="4876" w:type="dxa"/>
            <w:tcBorders>
              <w:top w:val="nil"/>
              <w:left w:val="nil"/>
              <w:bottom w:val="nil"/>
              <w:right w:val="nil"/>
            </w:tcBorders>
            <w:hideMark/>
          </w:tcPr>
          <w:p w14:paraId="2B4EAA41"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03E638F0" w14:textId="77777777" w:rsidR="00807D4F" w:rsidRPr="00B3306E" w:rsidRDefault="00807D4F">
            <w:pPr>
              <w:pStyle w:val="AmColumnHeading"/>
            </w:pPr>
            <w:r w:rsidRPr="00B3306E">
              <w:t>Amendment</w:t>
            </w:r>
          </w:p>
        </w:tc>
      </w:tr>
      <w:tr w:rsidR="00807D4F" w:rsidRPr="00B3306E" w14:paraId="0933E443" w14:textId="77777777" w:rsidTr="00807D4F">
        <w:trPr>
          <w:jc w:val="center"/>
        </w:trPr>
        <w:tc>
          <w:tcPr>
            <w:tcW w:w="4876" w:type="dxa"/>
            <w:tcBorders>
              <w:top w:val="nil"/>
              <w:left w:val="nil"/>
              <w:bottom w:val="nil"/>
              <w:right w:val="nil"/>
            </w:tcBorders>
          </w:tcPr>
          <w:p w14:paraId="03E7E868" w14:textId="77777777" w:rsidR="00807D4F" w:rsidRPr="00B3306E" w:rsidRDefault="00807D4F">
            <w:pPr>
              <w:pStyle w:val="Normal6a"/>
            </w:pPr>
          </w:p>
        </w:tc>
        <w:tc>
          <w:tcPr>
            <w:tcW w:w="4876" w:type="dxa"/>
            <w:tcBorders>
              <w:top w:val="nil"/>
              <w:left w:val="nil"/>
              <w:bottom w:val="nil"/>
              <w:right w:val="nil"/>
            </w:tcBorders>
            <w:hideMark/>
          </w:tcPr>
          <w:p w14:paraId="72CBA2DD" w14:textId="15D46278" w:rsidR="00807D4F" w:rsidRPr="00B3306E" w:rsidRDefault="00807D4F">
            <w:pPr>
              <w:pStyle w:val="Normal6a"/>
            </w:pPr>
            <w:r w:rsidRPr="00B3306E">
              <w:rPr>
                <w:b/>
                <w:i/>
              </w:rPr>
              <w:t>16c.</w:t>
            </w:r>
            <w:r w:rsidRPr="00B3306E">
              <w:tab/>
            </w:r>
            <w:r w:rsidRPr="00B3306E">
              <w:rPr>
                <w:b/>
                <w:i/>
              </w:rPr>
              <w:t xml:space="preserve">Welcomes </w:t>
            </w:r>
            <w:r w:rsidR="003411C6" w:rsidRPr="00B3306E">
              <w:rPr>
                <w:b/>
                <w:i/>
              </w:rPr>
              <w:t xml:space="preserve">the fact </w:t>
            </w:r>
            <w:r w:rsidRPr="00B3306E">
              <w:rPr>
                <w:b/>
                <w:i/>
              </w:rPr>
              <w:t>that both the EU and Switzerland have recently updated their respective AML/CFT frameworks; highlights</w:t>
            </w:r>
            <w:r w:rsidR="003411C6" w:rsidRPr="00B3306E">
              <w:rPr>
                <w:b/>
                <w:i/>
              </w:rPr>
              <w:t xml:space="preserve"> the fact</w:t>
            </w:r>
            <w:r w:rsidRPr="00B3306E">
              <w:rPr>
                <w:b/>
                <w:i/>
              </w:rPr>
              <w:t xml:space="preserve"> that </w:t>
            </w:r>
            <w:r w:rsidR="003411C6" w:rsidRPr="00B3306E">
              <w:rPr>
                <w:b/>
                <w:i/>
              </w:rPr>
              <w:t xml:space="preserve">the </w:t>
            </w:r>
            <w:r w:rsidRPr="00B3306E">
              <w:rPr>
                <w:b/>
                <w:i/>
              </w:rPr>
              <w:t xml:space="preserve">international </w:t>
            </w:r>
            <w:r w:rsidR="003411C6" w:rsidRPr="00B3306E">
              <w:rPr>
                <w:b/>
                <w:i/>
              </w:rPr>
              <w:t xml:space="preserve">standards of the </w:t>
            </w:r>
            <w:r w:rsidRPr="00B3306E">
              <w:rPr>
                <w:b/>
                <w:i/>
              </w:rPr>
              <w:t>Financial Action Task Force constitute the international baseline, while stressing that closer alignment and enhanced supervisory cooperation between both parties are necessary to ensure a level playing field and prevent regulatory arbitrage;</w:t>
            </w:r>
          </w:p>
        </w:tc>
      </w:tr>
    </w:tbl>
    <w:p w14:paraId="26C88814" w14:textId="77777777" w:rsidR="00807D4F" w:rsidRPr="00B3306E" w:rsidRDefault="00807D4F" w:rsidP="00807D4F">
      <w:r w:rsidRPr="00B3306E">
        <w:rPr>
          <w:rStyle w:val="HideTWBExt"/>
        </w:rPr>
        <w:t>&lt;/Amend&gt;</w:t>
      </w:r>
    </w:p>
    <w:p w14:paraId="76192168"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19</w:t>
      </w:r>
      <w:r w:rsidRPr="00B3306E">
        <w:rPr>
          <w:rStyle w:val="HideTWBExt"/>
        </w:rPr>
        <w:t>&lt;/NumAm&gt;</w:t>
      </w:r>
    </w:p>
    <w:p w14:paraId="3D239130"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1885A266" w14:textId="77777777" w:rsidR="00807D4F" w:rsidRPr="00B3306E" w:rsidRDefault="00807D4F" w:rsidP="00807D4F">
      <w:pPr>
        <w:pStyle w:val="NormalBold"/>
      </w:pPr>
      <w:r w:rsidRPr="00B3306E">
        <w:rPr>
          <w:rStyle w:val="HideTWBExt"/>
        </w:rPr>
        <w:t>&lt;Article&gt;</w:t>
      </w:r>
      <w:r w:rsidRPr="00B3306E">
        <w:t>Paragraph 16 d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6786DF8B" w14:textId="77777777" w:rsidTr="00807D4F">
        <w:trPr>
          <w:trHeight w:val="240"/>
          <w:jc w:val="center"/>
        </w:trPr>
        <w:tc>
          <w:tcPr>
            <w:tcW w:w="9752" w:type="dxa"/>
            <w:gridSpan w:val="2"/>
            <w:tcBorders>
              <w:top w:val="nil"/>
              <w:left w:val="nil"/>
              <w:bottom w:val="nil"/>
              <w:right w:val="nil"/>
            </w:tcBorders>
          </w:tcPr>
          <w:p w14:paraId="59B3F33A" w14:textId="77777777" w:rsidR="00807D4F" w:rsidRPr="00B3306E" w:rsidRDefault="00807D4F"/>
        </w:tc>
      </w:tr>
      <w:tr w:rsidR="00807D4F" w:rsidRPr="00B3306E" w14:paraId="7719620D" w14:textId="77777777" w:rsidTr="00807D4F">
        <w:trPr>
          <w:trHeight w:val="240"/>
          <w:jc w:val="center"/>
        </w:trPr>
        <w:tc>
          <w:tcPr>
            <w:tcW w:w="4876" w:type="dxa"/>
            <w:tcBorders>
              <w:top w:val="nil"/>
              <w:left w:val="nil"/>
              <w:bottom w:val="nil"/>
              <w:right w:val="nil"/>
            </w:tcBorders>
            <w:hideMark/>
          </w:tcPr>
          <w:p w14:paraId="3C3AD1C8"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378EA9EB" w14:textId="77777777" w:rsidR="00807D4F" w:rsidRPr="00B3306E" w:rsidRDefault="00807D4F">
            <w:pPr>
              <w:pStyle w:val="AmColumnHeading"/>
            </w:pPr>
            <w:r w:rsidRPr="00B3306E">
              <w:t>Amendment</w:t>
            </w:r>
          </w:p>
        </w:tc>
      </w:tr>
      <w:tr w:rsidR="00807D4F" w:rsidRPr="00B3306E" w14:paraId="0D5B53FC" w14:textId="77777777" w:rsidTr="00807D4F">
        <w:trPr>
          <w:jc w:val="center"/>
        </w:trPr>
        <w:tc>
          <w:tcPr>
            <w:tcW w:w="4876" w:type="dxa"/>
            <w:tcBorders>
              <w:top w:val="nil"/>
              <w:left w:val="nil"/>
              <w:bottom w:val="nil"/>
              <w:right w:val="nil"/>
            </w:tcBorders>
          </w:tcPr>
          <w:p w14:paraId="23D38A14" w14:textId="77777777" w:rsidR="00807D4F" w:rsidRPr="00B3306E" w:rsidRDefault="00807D4F">
            <w:pPr>
              <w:pStyle w:val="Normal6a"/>
            </w:pPr>
          </w:p>
        </w:tc>
        <w:tc>
          <w:tcPr>
            <w:tcW w:w="4876" w:type="dxa"/>
            <w:tcBorders>
              <w:top w:val="nil"/>
              <w:left w:val="nil"/>
              <w:bottom w:val="nil"/>
              <w:right w:val="nil"/>
            </w:tcBorders>
            <w:hideMark/>
          </w:tcPr>
          <w:p w14:paraId="0564F6C3" w14:textId="65140082" w:rsidR="00807D4F" w:rsidRPr="00B3306E" w:rsidRDefault="00807D4F">
            <w:pPr>
              <w:pStyle w:val="Normal6a"/>
            </w:pPr>
            <w:r w:rsidRPr="00B3306E">
              <w:rPr>
                <w:b/>
                <w:i/>
              </w:rPr>
              <w:t>16d.</w:t>
            </w:r>
            <w:r w:rsidRPr="00B3306E">
              <w:tab/>
            </w:r>
            <w:r w:rsidRPr="00B3306E">
              <w:rPr>
                <w:b/>
                <w:i/>
              </w:rPr>
              <w:t xml:space="preserve">Calls for the establishment of a structured cooperation framework between the </w:t>
            </w:r>
            <w:r w:rsidR="003411C6" w:rsidRPr="00B3306E">
              <w:rPr>
                <w:b/>
                <w:i/>
              </w:rPr>
              <w:t>EU</w:t>
            </w:r>
            <w:r w:rsidR="00B3306E">
              <w:rPr>
                <w:b/>
                <w:i/>
              </w:rPr>
              <w:t>’</w:t>
            </w:r>
            <w:r w:rsidR="003411C6" w:rsidRPr="00B3306E">
              <w:rPr>
                <w:b/>
                <w:i/>
              </w:rPr>
              <w:t>s</w:t>
            </w:r>
            <w:r w:rsidRPr="00B3306E">
              <w:rPr>
                <w:b/>
                <w:i/>
              </w:rPr>
              <w:t xml:space="preserve"> Anti-Money Laundering Authority and the competent Swiss authorities in order to ensure effective coordination, information exchange and supervisory convergence in AML/CFT matters; stresses that enhanced EU</w:t>
            </w:r>
            <w:r w:rsidR="003411C6" w:rsidRPr="00B3306E">
              <w:rPr>
                <w:b/>
                <w:i/>
              </w:rPr>
              <w:t>-</w:t>
            </w:r>
            <w:r w:rsidRPr="00B3306E">
              <w:rPr>
                <w:b/>
                <w:i/>
              </w:rPr>
              <w:t xml:space="preserve">Swiss cooperation is essential in </w:t>
            </w:r>
            <w:r w:rsidR="00EE354F" w:rsidRPr="00B3306E">
              <w:rPr>
                <w:b/>
                <w:i/>
              </w:rPr>
              <w:t xml:space="preserve">the </w:t>
            </w:r>
            <w:r w:rsidRPr="00B3306E">
              <w:rPr>
                <w:b/>
                <w:i/>
              </w:rPr>
              <w:t>light of the high degree of financial integration and cross-border activity between the European Union and Switzerland;</w:t>
            </w:r>
          </w:p>
        </w:tc>
      </w:tr>
    </w:tbl>
    <w:p w14:paraId="03B1A66B" w14:textId="77777777" w:rsidR="00807D4F" w:rsidRPr="00B3306E" w:rsidRDefault="00807D4F" w:rsidP="00807D4F">
      <w:r w:rsidRPr="00B3306E">
        <w:rPr>
          <w:rStyle w:val="HideTWBExt"/>
        </w:rPr>
        <w:t>&lt;/Amend&gt;</w:t>
      </w:r>
    </w:p>
    <w:p w14:paraId="514A0F5E"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20</w:t>
      </w:r>
      <w:r w:rsidRPr="00B3306E">
        <w:rPr>
          <w:rStyle w:val="HideTWBExt"/>
        </w:rPr>
        <w:t>&lt;/NumAm&gt;</w:t>
      </w:r>
    </w:p>
    <w:p w14:paraId="213C6157"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246F186E" w14:textId="4A31CE9C" w:rsidR="00807D4F" w:rsidRPr="00B3306E" w:rsidRDefault="00807D4F" w:rsidP="00807D4F">
      <w:pPr>
        <w:pStyle w:val="NormalBold"/>
      </w:pPr>
      <w:bookmarkStart w:id="2" w:name="_Hlk229467810"/>
      <w:r w:rsidRPr="00B3306E">
        <w:rPr>
          <w:rStyle w:val="HideTWBExt"/>
        </w:rPr>
        <w:t>&lt;Article&gt;</w:t>
      </w:r>
      <w:r w:rsidRPr="00B3306E">
        <w:t>Subheading 3 c (new)</w:t>
      </w:r>
      <w:r w:rsidR="003411C6" w:rsidRPr="00B3306E">
        <w:t xml:space="preserve"> (</w:t>
      </w:r>
      <w:r w:rsidR="00250C3E" w:rsidRPr="00B3306E">
        <w:t>before</w:t>
      </w:r>
      <w:r w:rsidR="003411C6" w:rsidRPr="00B3306E">
        <w:t xml:space="preserve"> paragraph 16</w:t>
      </w:r>
      <w:r w:rsidR="00250C3E" w:rsidRPr="00B3306E">
        <w:t>e</w:t>
      </w:r>
      <w:r w:rsidR="003411C6" w:rsidRPr="00B3306E">
        <w:t xml:space="preserve"> new)</w:t>
      </w:r>
      <w:r w:rsidRPr="00B3306E">
        <w:rPr>
          <w:rStyle w:val="HideTWBExt"/>
        </w:rPr>
        <w:t>&lt;/Article&gt;</w:t>
      </w:r>
    </w:p>
    <w:bookmarkEnd w:id="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53A8EE14" w14:textId="77777777" w:rsidTr="00807D4F">
        <w:trPr>
          <w:trHeight w:val="240"/>
          <w:jc w:val="center"/>
        </w:trPr>
        <w:tc>
          <w:tcPr>
            <w:tcW w:w="9752" w:type="dxa"/>
            <w:gridSpan w:val="2"/>
            <w:tcBorders>
              <w:top w:val="nil"/>
              <w:left w:val="nil"/>
              <w:bottom w:val="nil"/>
              <w:right w:val="nil"/>
            </w:tcBorders>
          </w:tcPr>
          <w:p w14:paraId="5508F4EC" w14:textId="77777777" w:rsidR="00807D4F" w:rsidRPr="00B3306E" w:rsidRDefault="00807D4F"/>
        </w:tc>
      </w:tr>
      <w:tr w:rsidR="00807D4F" w:rsidRPr="00B3306E" w14:paraId="70CEBF8D" w14:textId="77777777" w:rsidTr="00807D4F">
        <w:trPr>
          <w:trHeight w:val="240"/>
          <w:jc w:val="center"/>
        </w:trPr>
        <w:tc>
          <w:tcPr>
            <w:tcW w:w="4876" w:type="dxa"/>
            <w:tcBorders>
              <w:top w:val="nil"/>
              <w:left w:val="nil"/>
              <w:bottom w:val="nil"/>
              <w:right w:val="nil"/>
            </w:tcBorders>
            <w:hideMark/>
          </w:tcPr>
          <w:p w14:paraId="12C26822"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4721A549" w14:textId="77777777" w:rsidR="00807D4F" w:rsidRPr="00B3306E" w:rsidRDefault="00807D4F">
            <w:pPr>
              <w:pStyle w:val="AmColumnHeading"/>
            </w:pPr>
            <w:r w:rsidRPr="00B3306E">
              <w:t>Amendment</w:t>
            </w:r>
          </w:p>
        </w:tc>
      </w:tr>
      <w:tr w:rsidR="00807D4F" w:rsidRPr="00B3306E" w14:paraId="02220F7F" w14:textId="77777777" w:rsidTr="00807D4F">
        <w:trPr>
          <w:jc w:val="center"/>
        </w:trPr>
        <w:tc>
          <w:tcPr>
            <w:tcW w:w="4876" w:type="dxa"/>
            <w:tcBorders>
              <w:top w:val="nil"/>
              <w:left w:val="nil"/>
              <w:bottom w:val="nil"/>
              <w:right w:val="nil"/>
            </w:tcBorders>
          </w:tcPr>
          <w:p w14:paraId="469782DA" w14:textId="77777777" w:rsidR="00807D4F" w:rsidRPr="00B3306E" w:rsidRDefault="00807D4F">
            <w:pPr>
              <w:pStyle w:val="Normal6a"/>
            </w:pPr>
          </w:p>
        </w:tc>
        <w:tc>
          <w:tcPr>
            <w:tcW w:w="4876" w:type="dxa"/>
            <w:tcBorders>
              <w:top w:val="nil"/>
              <w:left w:val="nil"/>
              <w:bottom w:val="nil"/>
              <w:right w:val="nil"/>
            </w:tcBorders>
            <w:hideMark/>
          </w:tcPr>
          <w:p w14:paraId="3D83BE23" w14:textId="77777777" w:rsidR="00807D4F" w:rsidRPr="00B3306E" w:rsidRDefault="00807D4F">
            <w:pPr>
              <w:pStyle w:val="Normal6a"/>
            </w:pPr>
            <w:r w:rsidRPr="00B3306E">
              <w:rPr>
                <w:b/>
                <w:i/>
              </w:rPr>
              <w:t>Taxation</w:t>
            </w:r>
          </w:p>
        </w:tc>
      </w:tr>
    </w:tbl>
    <w:p w14:paraId="6FB93940" w14:textId="77777777" w:rsidR="00807D4F" w:rsidRPr="00B3306E" w:rsidRDefault="00807D4F" w:rsidP="00807D4F">
      <w:r w:rsidRPr="00B3306E">
        <w:rPr>
          <w:rStyle w:val="HideTWBExt"/>
        </w:rPr>
        <w:t>&lt;/Amend&gt;</w:t>
      </w:r>
    </w:p>
    <w:p w14:paraId="2FD63C59"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21</w:t>
      </w:r>
      <w:r w:rsidRPr="00B3306E">
        <w:rPr>
          <w:rStyle w:val="HideTWBExt"/>
        </w:rPr>
        <w:t>&lt;/NumAm&gt;</w:t>
      </w:r>
    </w:p>
    <w:p w14:paraId="48D5E2B2"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5066A1A0" w14:textId="77777777" w:rsidR="00807D4F" w:rsidRPr="00B3306E" w:rsidRDefault="00807D4F" w:rsidP="00807D4F">
      <w:pPr>
        <w:pStyle w:val="NormalBold"/>
      </w:pPr>
      <w:r w:rsidRPr="00B3306E">
        <w:rPr>
          <w:rStyle w:val="HideTWBExt"/>
        </w:rPr>
        <w:t>&lt;Article&gt;</w:t>
      </w:r>
      <w:r w:rsidRPr="00B3306E">
        <w:t>Paragraph 16 e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76470384" w14:textId="77777777" w:rsidTr="00807D4F">
        <w:trPr>
          <w:trHeight w:val="240"/>
          <w:jc w:val="center"/>
        </w:trPr>
        <w:tc>
          <w:tcPr>
            <w:tcW w:w="9752" w:type="dxa"/>
            <w:gridSpan w:val="2"/>
            <w:tcBorders>
              <w:top w:val="nil"/>
              <w:left w:val="nil"/>
              <w:bottom w:val="nil"/>
              <w:right w:val="nil"/>
            </w:tcBorders>
          </w:tcPr>
          <w:p w14:paraId="0C536499" w14:textId="77777777" w:rsidR="00807D4F" w:rsidRPr="00B3306E" w:rsidRDefault="00807D4F"/>
        </w:tc>
      </w:tr>
      <w:tr w:rsidR="00807D4F" w:rsidRPr="00B3306E" w14:paraId="40EC13E6" w14:textId="77777777" w:rsidTr="00807D4F">
        <w:trPr>
          <w:trHeight w:val="240"/>
          <w:jc w:val="center"/>
        </w:trPr>
        <w:tc>
          <w:tcPr>
            <w:tcW w:w="4876" w:type="dxa"/>
            <w:tcBorders>
              <w:top w:val="nil"/>
              <w:left w:val="nil"/>
              <w:bottom w:val="nil"/>
              <w:right w:val="nil"/>
            </w:tcBorders>
            <w:hideMark/>
          </w:tcPr>
          <w:p w14:paraId="1D5ED92A"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5ABDDD9F" w14:textId="77777777" w:rsidR="00807D4F" w:rsidRPr="00B3306E" w:rsidRDefault="00807D4F">
            <w:pPr>
              <w:pStyle w:val="AmColumnHeading"/>
            </w:pPr>
            <w:r w:rsidRPr="00B3306E">
              <w:t>Amendment</w:t>
            </w:r>
          </w:p>
        </w:tc>
      </w:tr>
      <w:tr w:rsidR="00807D4F" w:rsidRPr="00B3306E" w14:paraId="75EDDBE3" w14:textId="77777777" w:rsidTr="00807D4F">
        <w:trPr>
          <w:jc w:val="center"/>
        </w:trPr>
        <w:tc>
          <w:tcPr>
            <w:tcW w:w="4876" w:type="dxa"/>
            <w:tcBorders>
              <w:top w:val="nil"/>
              <w:left w:val="nil"/>
              <w:bottom w:val="nil"/>
              <w:right w:val="nil"/>
            </w:tcBorders>
          </w:tcPr>
          <w:p w14:paraId="3BC4310D" w14:textId="77777777" w:rsidR="00807D4F" w:rsidRPr="00B3306E" w:rsidRDefault="00807D4F">
            <w:pPr>
              <w:pStyle w:val="Normal6a"/>
            </w:pPr>
          </w:p>
        </w:tc>
        <w:tc>
          <w:tcPr>
            <w:tcW w:w="4876" w:type="dxa"/>
            <w:tcBorders>
              <w:top w:val="nil"/>
              <w:left w:val="nil"/>
              <w:bottom w:val="nil"/>
              <w:right w:val="nil"/>
            </w:tcBorders>
            <w:hideMark/>
          </w:tcPr>
          <w:p w14:paraId="709A9909" w14:textId="669876E2" w:rsidR="00807D4F" w:rsidRPr="00B3306E" w:rsidRDefault="00807D4F">
            <w:pPr>
              <w:pStyle w:val="Normal6a"/>
            </w:pPr>
            <w:r w:rsidRPr="00B3306E">
              <w:rPr>
                <w:b/>
                <w:i/>
              </w:rPr>
              <w:t>16e.</w:t>
            </w:r>
            <w:r w:rsidRPr="00B3306E">
              <w:tab/>
            </w:r>
            <w:r w:rsidRPr="00B3306E">
              <w:rPr>
                <w:b/>
                <w:i/>
              </w:rPr>
              <w:t>Notes the strictly limited, operational tax-related provisions linked to agency privileges and immunities, but stresses that such operational arrangements cannot replace a robust and binding commitment to uphold the highest standards of tax transparency, effective information exchange and fair taxation; calls</w:t>
            </w:r>
            <w:r w:rsidR="003411C6" w:rsidRPr="00B3306E">
              <w:rPr>
                <w:b/>
                <w:i/>
              </w:rPr>
              <w:t>,</w:t>
            </w:r>
            <w:r w:rsidRPr="00B3306E">
              <w:rPr>
                <w:b/>
                <w:i/>
              </w:rPr>
              <w:t xml:space="preserve"> therefore</w:t>
            </w:r>
            <w:r w:rsidR="003411C6" w:rsidRPr="00B3306E">
              <w:rPr>
                <w:b/>
                <w:i/>
              </w:rPr>
              <w:t>,</w:t>
            </w:r>
            <w:r w:rsidRPr="00B3306E">
              <w:rPr>
                <w:b/>
                <w:i/>
              </w:rPr>
              <w:t xml:space="preserve"> for a clear political commitment to maintain and deepen cooperation on tax transparency and the fight against tax avoidance and evasion and to protect Member States</w:t>
            </w:r>
            <w:r w:rsidR="00B3306E">
              <w:rPr>
                <w:b/>
                <w:i/>
              </w:rPr>
              <w:t>’</w:t>
            </w:r>
            <w:r w:rsidRPr="00B3306E">
              <w:rPr>
                <w:b/>
                <w:i/>
              </w:rPr>
              <w:t xml:space="preserve"> tax bases;</w:t>
            </w:r>
          </w:p>
        </w:tc>
      </w:tr>
    </w:tbl>
    <w:p w14:paraId="411989C7" w14:textId="77777777" w:rsidR="00807D4F" w:rsidRPr="00B3306E" w:rsidRDefault="00807D4F" w:rsidP="00807D4F">
      <w:r w:rsidRPr="00B3306E">
        <w:rPr>
          <w:rStyle w:val="HideTWBExt"/>
        </w:rPr>
        <w:t>&lt;/Amend&gt;</w:t>
      </w:r>
    </w:p>
    <w:p w14:paraId="0BC769F1"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22</w:t>
      </w:r>
      <w:r w:rsidRPr="00B3306E">
        <w:rPr>
          <w:rStyle w:val="HideTWBExt"/>
        </w:rPr>
        <w:t>&lt;/NumAm&gt;</w:t>
      </w:r>
    </w:p>
    <w:p w14:paraId="7C38036F"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0BE8C512" w14:textId="77777777" w:rsidR="00807D4F" w:rsidRPr="00B3306E" w:rsidRDefault="00807D4F" w:rsidP="00807D4F">
      <w:pPr>
        <w:pStyle w:val="NormalBold"/>
      </w:pPr>
      <w:r w:rsidRPr="00B3306E">
        <w:rPr>
          <w:rStyle w:val="HideTWBExt"/>
        </w:rPr>
        <w:t>&lt;Article&gt;</w:t>
      </w:r>
      <w:r w:rsidRPr="00B3306E">
        <w:t>Paragraph 16 f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659E75E7" w14:textId="77777777" w:rsidTr="00807D4F">
        <w:trPr>
          <w:trHeight w:val="240"/>
          <w:jc w:val="center"/>
        </w:trPr>
        <w:tc>
          <w:tcPr>
            <w:tcW w:w="9752" w:type="dxa"/>
            <w:gridSpan w:val="2"/>
            <w:tcBorders>
              <w:top w:val="nil"/>
              <w:left w:val="nil"/>
              <w:bottom w:val="nil"/>
              <w:right w:val="nil"/>
            </w:tcBorders>
          </w:tcPr>
          <w:p w14:paraId="7BDCEDDF" w14:textId="77777777" w:rsidR="00807D4F" w:rsidRPr="00B3306E" w:rsidRDefault="00807D4F"/>
        </w:tc>
      </w:tr>
      <w:tr w:rsidR="00807D4F" w:rsidRPr="00B3306E" w14:paraId="40F5F1F2" w14:textId="77777777" w:rsidTr="00807D4F">
        <w:trPr>
          <w:trHeight w:val="240"/>
          <w:jc w:val="center"/>
        </w:trPr>
        <w:tc>
          <w:tcPr>
            <w:tcW w:w="4876" w:type="dxa"/>
            <w:tcBorders>
              <w:top w:val="nil"/>
              <w:left w:val="nil"/>
              <w:bottom w:val="nil"/>
              <w:right w:val="nil"/>
            </w:tcBorders>
            <w:hideMark/>
          </w:tcPr>
          <w:p w14:paraId="0B1DFC5B"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1866F5F2" w14:textId="77777777" w:rsidR="00807D4F" w:rsidRPr="00B3306E" w:rsidRDefault="00807D4F">
            <w:pPr>
              <w:pStyle w:val="AmColumnHeading"/>
            </w:pPr>
            <w:r w:rsidRPr="00B3306E">
              <w:t>Amendment</w:t>
            </w:r>
          </w:p>
        </w:tc>
      </w:tr>
      <w:tr w:rsidR="00807D4F" w:rsidRPr="00B3306E" w14:paraId="13D2441E" w14:textId="77777777" w:rsidTr="00807D4F">
        <w:trPr>
          <w:jc w:val="center"/>
        </w:trPr>
        <w:tc>
          <w:tcPr>
            <w:tcW w:w="4876" w:type="dxa"/>
            <w:tcBorders>
              <w:top w:val="nil"/>
              <w:left w:val="nil"/>
              <w:bottom w:val="nil"/>
              <w:right w:val="nil"/>
            </w:tcBorders>
          </w:tcPr>
          <w:p w14:paraId="364FB11F" w14:textId="77777777" w:rsidR="00807D4F" w:rsidRPr="00B3306E" w:rsidRDefault="00807D4F">
            <w:pPr>
              <w:pStyle w:val="Normal6a"/>
            </w:pPr>
          </w:p>
        </w:tc>
        <w:tc>
          <w:tcPr>
            <w:tcW w:w="4876" w:type="dxa"/>
            <w:tcBorders>
              <w:top w:val="nil"/>
              <w:left w:val="nil"/>
              <w:bottom w:val="nil"/>
              <w:right w:val="nil"/>
            </w:tcBorders>
            <w:hideMark/>
          </w:tcPr>
          <w:p w14:paraId="2A4AD4CB" w14:textId="64C21906" w:rsidR="00807D4F" w:rsidRPr="00B3306E" w:rsidRDefault="00807D4F">
            <w:pPr>
              <w:pStyle w:val="Normal6a"/>
            </w:pPr>
            <w:r w:rsidRPr="00B3306E">
              <w:rPr>
                <w:b/>
                <w:i/>
              </w:rPr>
              <w:t>16f.</w:t>
            </w:r>
            <w:r w:rsidRPr="00B3306E">
              <w:tab/>
            </w:r>
            <w:r w:rsidRPr="00B3306E">
              <w:rPr>
                <w:b/>
                <w:i/>
              </w:rPr>
              <w:t>Welcomes the progress made by Switzerland in aligning with international and EU standards on the exchange of financial information and welcomes the entry into force on 1</w:t>
            </w:r>
            <w:r w:rsidR="003411C6" w:rsidRPr="00B3306E">
              <w:rPr>
                <w:b/>
                <w:i/>
              </w:rPr>
              <w:t> </w:t>
            </w:r>
            <w:r w:rsidRPr="00B3306E">
              <w:rPr>
                <w:b/>
                <w:i/>
              </w:rPr>
              <w:t xml:space="preserve">January 2026 of the </w:t>
            </w:r>
            <w:r w:rsidR="00C96358" w:rsidRPr="00B3306E">
              <w:rPr>
                <w:b/>
                <w:i/>
              </w:rPr>
              <w:t>a</w:t>
            </w:r>
            <w:r w:rsidRPr="00B3306E">
              <w:rPr>
                <w:b/>
                <w:i/>
              </w:rPr>
              <w:t xml:space="preserve">mending </w:t>
            </w:r>
            <w:r w:rsidR="00C96358" w:rsidRPr="00B3306E">
              <w:rPr>
                <w:b/>
                <w:i/>
              </w:rPr>
              <w:t>p</w:t>
            </w:r>
            <w:r w:rsidRPr="00B3306E">
              <w:rPr>
                <w:b/>
                <w:i/>
              </w:rPr>
              <w:t>rotocol to strengthen the existing tax cooperation agreement with Switzerland</w:t>
            </w:r>
            <w:r w:rsidR="003411C6" w:rsidRPr="00B3306E">
              <w:rPr>
                <w:b/>
                <w:i/>
              </w:rPr>
              <w:t>, which</w:t>
            </w:r>
            <w:r w:rsidRPr="00B3306E">
              <w:rPr>
                <w:b/>
                <w:i/>
              </w:rPr>
              <w:t xml:space="preserve"> align</w:t>
            </w:r>
            <w:r w:rsidR="003411C6" w:rsidRPr="00B3306E">
              <w:rPr>
                <w:b/>
                <w:i/>
              </w:rPr>
              <w:t>s</w:t>
            </w:r>
            <w:r w:rsidRPr="00B3306E">
              <w:rPr>
                <w:b/>
                <w:i/>
              </w:rPr>
              <w:t xml:space="preserve"> the agreement with recent EU and international standards by expanding automatic exchanges of financial account information and establishing a new framework for cooperation on the recovery of </w:t>
            </w:r>
            <w:r w:rsidR="003411C6" w:rsidRPr="00B3306E">
              <w:rPr>
                <w:b/>
                <w:i/>
              </w:rPr>
              <w:t>v</w:t>
            </w:r>
            <w:r w:rsidRPr="00B3306E">
              <w:rPr>
                <w:b/>
                <w:i/>
              </w:rPr>
              <w:t>alue-</w:t>
            </w:r>
            <w:r w:rsidR="003411C6" w:rsidRPr="00B3306E">
              <w:rPr>
                <w:b/>
                <w:i/>
              </w:rPr>
              <w:t>a</w:t>
            </w:r>
            <w:r w:rsidRPr="00B3306E">
              <w:rPr>
                <w:b/>
                <w:i/>
              </w:rPr>
              <w:t xml:space="preserve">dded </w:t>
            </w:r>
            <w:r w:rsidR="003411C6" w:rsidRPr="00B3306E">
              <w:rPr>
                <w:b/>
                <w:i/>
              </w:rPr>
              <w:t>t</w:t>
            </w:r>
            <w:r w:rsidRPr="00B3306E">
              <w:rPr>
                <w:b/>
                <w:i/>
              </w:rPr>
              <w:t>ax claims;</w:t>
            </w:r>
          </w:p>
        </w:tc>
      </w:tr>
    </w:tbl>
    <w:p w14:paraId="048BFA9C" w14:textId="77777777" w:rsidR="00807D4F" w:rsidRPr="00B3306E" w:rsidRDefault="00807D4F" w:rsidP="00807D4F">
      <w:r w:rsidRPr="00B3306E">
        <w:rPr>
          <w:rStyle w:val="HideTWBExt"/>
        </w:rPr>
        <w:t>&lt;/Amend&gt;</w:t>
      </w:r>
    </w:p>
    <w:p w14:paraId="0919DFA2"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23</w:t>
      </w:r>
      <w:r w:rsidRPr="00B3306E">
        <w:rPr>
          <w:rStyle w:val="HideTWBExt"/>
        </w:rPr>
        <w:t>&lt;/NumAm&gt;</w:t>
      </w:r>
    </w:p>
    <w:p w14:paraId="40A4FCBA"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1480523A" w14:textId="77777777" w:rsidR="00807D4F" w:rsidRPr="00B3306E" w:rsidRDefault="00807D4F" w:rsidP="00807D4F">
      <w:pPr>
        <w:pStyle w:val="NormalBold"/>
      </w:pPr>
      <w:r w:rsidRPr="00B3306E">
        <w:rPr>
          <w:rStyle w:val="HideTWBExt"/>
        </w:rPr>
        <w:t>&lt;Article&gt;</w:t>
      </w:r>
      <w:r w:rsidRPr="00B3306E">
        <w:t>Paragraph 16 g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21294C9F" w14:textId="77777777" w:rsidTr="00807D4F">
        <w:trPr>
          <w:trHeight w:val="240"/>
          <w:jc w:val="center"/>
        </w:trPr>
        <w:tc>
          <w:tcPr>
            <w:tcW w:w="9752" w:type="dxa"/>
            <w:gridSpan w:val="2"/>
            <w:tcBorders>
              <w:top w:val="nil"/>
              <w:left w:val="nil"/>
              <w:bottom w:val="nil"/>
              <w:right w:val="nil"/>
            </w:tcBorders>
          </w:tcPr>
          <w:p w14:paraId="19DF28B4" w14:textId="77777777" w:rsidR="00807D4F" w:rsidRPr="00B3306E" w:rsidRDefault="00807D4F"/>
        </w:tc>
      </w:tr>
      <w:tr w:rsidR="00807D4F" w:rsidRPr="00B3306E" w14:paraId="3DC20437" w14:textId="77777777" w:rsidTr="00807D4F">
        <w:trPr>
          <w:trHeight w:val="240"/>
          <w:jc w:val="center"/>
        </w:trPr>
        <w:tc>
          <w:tcPr>
            <w:tcW w:w="4876" w:type="dxa"/>
            <w:tcBorders>
              <w:top w:val="nil"/>
              <w:left w:val="nil"/>
              <w:bottom w:val="nil"/>
              <w:right w:val="nil"/>
            </w:tcBorders>
            <w:hideMark/>
          </w:tcPr>
          <w:p w14:paraId="486D3153"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200A1485" w14:textId="77777777" w:rsidR="00807D4F" w:rsidRPr="00B3306E" w:rsidRDefault="00807D4F">
            <w:pPr>
              <w:pStyle w:val="AmColumnHeading"/>
            </w:pPr>
            <w:r w:rsidRPr="00B3306E">
              <w:t>Amendment</w:t>
            </w:r>
          </w:p>
        </w:tc>
      </w:tr>
      <w:tr w:rsidR="00807D4F" w:rsidRPr="00B3306E" w14:paraId="2BD582E4" w14:textId="77777777" w:rsidTr="00807D4F">
        <w:trPr>
          <w:jc w:val="center"/>
        </w:trPr>
        <w:tc>
          <w:tcPr>
            <w:tcW w:w="4876" w:type="dxa"/>
            <w:tcBorders>
              <w:top w:val="nil"/>
              <w:left w:val="nil"/>
              <w:bottom w:val="nil"/>
              <w:right w:val="nil"/>
            </w:tcBorders>
          </w:tcPr>
          <w:p w14:paraId="572879E9" w14:textId="77777777" w:rsidR="00807D4F" w:rsidRPr="00B3306E" w:rsidRDefault="00807D4F">
            <w:pPr>
              <w:pStyle w:val="Normal6a"/>
            </w:pPr>
          </w:p>
        </w:tc>
        <w:tc>
          <w:tcPr>
            <w:tcW w:w="4876" w:type="dxa"/>
            <w:tcBorders>
              <w:top w:val="nil"/>
              <w:left w:val="nil"/>
              <w:bottom w:val="nil"/>
              <w:right w:val="nil"/>
            </w:tcBorders>
            <w:hideMark/>
          </w:tcPr>
          <w:p w14:paraId="46D9C7DF" w14:textId="15B7FB97" w:rsidR="00807D4F" w:rsidRPr="00B3306E" w:rsidRDefault="00807D4F">
            <w:pPr>
              <w:pStyle w:val="Normal6a"/>
            </w:pPr>
            <w:r w:rsidRPr="00B3306E">
              <w:rPr>
                <w:b/>
                <w:i/>
              </w:rPr>
              <w:t>16g.</w:t>
            </w:r>
            <w:r w:rsidRPr="00B3306E">
              <w:tab/>
            </w:r>
            <w:r w:rsidRPr="00B3306E">
              <w:rPr>
                <w:b/>
                <w:i/>
              </w:rPr>
              <w:t>Encourages both parties to maintain proactive cooperation on international tax matters in relevant bilateral and multilateral for</w:t>
            </w:r>
            <w:r w:rsidR="003411C6" w:rsidRPr="00B3306E">
              <w:rPr>
                <w:b/>
                <w:i/>
              </w:rPr>
              <w:t>ums</w:t>
            </w:r>
            <w:r w:rsidRPr="00B3306E">
              <w:rPr>
                <w:b/>
                <w:i/>
              </w:rPr>
              <w:t xml:space="preserve"> </w:t>
            </w:r>
            <w:r w:rsidR="003411C6" w:rsidRPr="00B3306E">
              <w:rPr>
                <w:b/>
                <w:i/>
              </w:rPr>
              <w:t xml:space="preserve">and </w:t>
            </w:r>
            <w:r w:rsidRPr="00B3306E">
              <w:rPr>
                <w:b/>
                <w:i/>
              </w:rPr>
              <w:t xml:space="preserve">to promote good tax governance, advance fair and sustainable tax systems and strengthen revenue collection; welcomes </w:t>
            </w:r>
            <w:r w:rsidR="00AA7C28" w:rsidRPr="00B3306E">
              <w:rPr>
                <w:b/>
                <w:i/>
              </w:rPr>
              <w:t>the parties</w:t>
            </w:r>
            <w:r w:rsidR="00B3306E">
              <w:rPr>
                <w:b/>
                <w:i/>
              </w:rPr>
              <w:t>’</w:t>
            </w:r>
            <w:r w:rsidRPr="00B3306E">
              <w:rPr>
                <w:b/>
                <w:i/>
              </w:rPr>
              <w:t xml:space="preserve"> commitment to the </w:t>
            </w:r>
            <w:r w:rsidR="00AA7C28" w:rsidRPr="00B3306E">
              <w:rPr>
                <w:b/>
                <w:i/>
              </w:rPr>
              <w:t xml:space="preserve">two-pillar approach of the </w:t>
            </w:r>
            <w:r w:rsidRPr="00B3306E">
              <w:rPr>
                <w:b/>
                <w:i/>
              </w:rPr>
              <w:t xml:space="preserve">OECD/G20 Inclusive Framework, and calls </w:t>
            </w:r>
            <w:r w:rsidR="00AA7C28" w:rsidRPr="00B3306E">
              <w:rPr>
                <w:b/>
                <w:i/>
              </w:rPr>
              <w:t>for</w:t>
            </w:r>
            <w:r w:rsidRPr="00B3306E">
              <w:rPr>
                <w:b/>
                <w:i/>
              </w:rPr>
              <w:t xml:space="preserve"> them to work jointly and constructively to safeguard multilateral tax cooperation and support the effective global implementation of Pillar Two minimum tax standards to combat tax avoidance and evasion;</w:t>
            </w:r>
          </w:p>
        </w:tc>
      </w:tr>
    </w:tbl>
    <w:p w14:paraId="390B263E" w14:textId="77777777" w:rsidR="00807D4F" w:rsidRPr="00B3306E" w:rsidRDefault="00807D4F" w:rsidP="00807D4F">
      <w:r w:rsidRPr="00B3306E">
        <w:rPr>
          <w:rStyle w:val="HideTWBExt"/>
        </w:rPr>
        <w:t>&lt;/Amend&gt;</w:t>
      </w:r>
    </w:p>
    <w:p w14:paraId="7BC6E1F3"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24</w:t>
      </w:r>
      <w:r w:rsidRPr="00B3306E">
        <w:rPr>
          <w:rStyle w:val="HideTWBExt"/>
        </w:rPr>
        <w:t>&lt;/NumAm&gt;</w:t>
      </w:r>
    </w:p>
    <w:p w14:paraId="17D727C8"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341DEAEA" w14:textId="04B7445A" w:rsidR="00807D4F" w:rsidRPr="00B3306E" w:rsidRDefault="00807D4F" w:rsidP="00807D4F">
      <w:pPr>
        <w:pStyle w:val="NormalBold"/>
      </w:pPr>
      <w:r w:rsidRPr="00B3306E">
        <w:rPr>
          <w:rStyle w:val="HideTWBExt"/>
        </w:rPr>
        <w:t>&lt;Article&gt;</w:t>
      </w:r>
      <w:r w:rsidRPr="00B3306E">
        <w:t>Subheading 1</w:t>
      </w:r>
      <w:r w:rsidR="00D60195" w:rsidRPr="00B3306E">
        <w:t>1</w:t>
      </w:r>
      <w:r w:rsidRPr="00B3306E">
        <w:t xml:space="preserve"> </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2E11C3B5" w14:textId="77777777" w:rsidTr="00807D4F">
        <w:trPr>
          <w:trHeight w:val="240"/>
          <w:jc w:val="center"/>
        </w:trPr>
        <w:tc>
          <w:tcPr>
            <w:tcW w:w="9752" w:type="dxa"/>
            <w:gridSpan w:val="2"/>
            <w:tcBorders>
              <w:top w:val="nil"/>
              <w:left w:val="nil"/>
              <w:bottom w:val="nil"/>
              <w:right w:val="nil"/>
            </w:tcBorders>
          </w:tcPr>
          <w:p w14:paraId="7AC9E2E1" w14:textId="77777777" w:rsidR="00807D4F" w:rsidRPr="00B3306E" w:rsidRDefault="00807D4F"/>
        </w:tc>
      </w:tr>
      <w:tr w:rsidR="00807D4F" w:rsidRPr="00B3306E" w14:paraId="79D080AB" w14:textId="77777777" w:rsidTr="00807D4F">
        <w:trPr>
          <w:trHeight w:val="240"/>
          <w:jc w:val="center"/>
        </w:trPr>
        <w:tc>
          <w:tcPr>
            <w:tcW w:w="4876" w:type="dxa"/>
            <w:tcBorders>
              <w:top w:val="nil"/>
              <w:left w:val="nil"/>
              <w:bottom w:val="nil"/>
              <w:right w:val="nil"/>
            </w:tcBorders>
            <w:hideMark/>
          </w:tcPr>
          <w:p w14:paraId="7A8DB4DE"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296098BE" w14:textId="77777777" w:rsidR="00807D4F" w:rsidRPr="00B3306E" w:rsidRDefault="00807D4F">
            <w:pPr>
              <w:pStyle w:val="AmColumnHeading"/>
            </w:pPr>
            <w:r w:rsidRPr="00B3306E">
              <w:t>Amendment</w:t>
            </w:r>
          </w:p>
        </w:tc>
      </w:tr>
      <w:tr w:rsidR="00807D4F" w:rsidRPr="00B3306E" w14:paraId="335EBE15" w14:textId="77777777" w:rsidTr="00807D4F">
        <w:trPr>
          <w:jc w:val="center"/>
        </w:trPr>
        <w:tc>
          <w:tcPr>
            <w:tcW w:w="4876" w:type="dxa"/>
            <w:tcBorders>
              <w:top w:val="nil"/>
              <w:left w:val="nil"/>
              <w:bottom w:val="nil"/>
              <w:right w:val="nil"/>
            </w:tcBorders>
          </w:tcPr>
          <w:p w14:paraId="4EE5238B" w14:textId="37F67A2E" w:rsidR="00807D4F" w:rsidRPr="00B3306E" w:rsidRDefault="00D60195">
            <w:pPr>
              <w:pStyle w:val="Normal6a"/>
              <w:rPr>
                <w:b/>
                <w:bCs/>
                <w:i/>
                <w:iCs/>
              </w:rPr>
            </w:pPr>
            <w:r w:rsidRPr="00B3306E">
              <w:rPr>
                <w:b/>
                <w:bCs/>
                <w:i/>
                <w:iCs/>
              </w:rPr>
              <w:t>State aid</w:t>
            </w:r>
          </w:p>
        </w:tc>
        <w:tc>
          <w:tcPr>
            <w:tcW w:w="4876" w:type="dxa"/>
            <w:tcBorders>
              <w:top w:val="nil"/>
              <w:left w:val="nil"/>
              <w:bottom w:val="nil"/>
              <w:right w:val="nil"/>
            </w:tcBorders>
            <w:hideMark/>
          </w:tcPr>
          <w:p w14:paraId="47917C6A" w14:textId="0AC8833C" w:rsidR="00807D4F" w:rsidRPr="00B3306E" w:rsidRDefault="00807D4F">
            <w:pPr>
              <w:pStyle w:val="Normal6a"/>
            </w:pPr>
            <w:r w:rsidRPr="00B3306E">
              <w:rPr>
                <w:b/>
                <w:i/>
              </w:rPr>
              <w:t xml:space="preserve">Competition </w:t>
            </w:r>
            <w:r w:rsidR="00895B16" w:rsidRPr="00B3306E">
              <w:rPr>
                <w:b/>
                <w:i/>
              </w:rPr>
              <w:t>p</w:t>
            </w:r>
            <w:r w:rsidRPr="00B3306E">
              <w:rPr>
                <w:b/>
                <w:i/>
              </w:rPr>
              <w:t xml:space="preserve">olicy and State </w:t>
            </w:r>
            <w:r w:rsidR="00895B16" w:rsidRPr="00B3306E">
              <w:rPr>
                <w:b/>
                <w:i/>
              </w:rPr>
              <w:t>a</w:t>
            </w:r>
            <w:r w:rsidRPr="00B3306E">
              <w:rPr>
                <w:b/>
                <w:i/>
              </w:rPr>
              <w:t xml:space="preserve">id </w:t>
            </w:r>
            <w:r w:rsidR="00895B16" w:rsidRPr="00B3306E">
              <w:rPr>
                <w:b/>
                <w:i/>
              </w:rPr>
              <w:t>c</w:t>
            </w:r>
            <w:r w:rsidRPr="00B3306E">
              <w:rPr>
                <w:b/>
                <w:i/>
              </w:rPr>
              <w:t>ontrol</w:t>
            </w:r>
          </w:p>
        </w:tc>
      </w:tr>
    </w:tbl>
    <w:p w14:paraId="54AF01B8" w14:textId="77777777" w:rsidR="00807D4F" w:rsidRPr="00B3306E" w:rsidRDefault="00807D4F" w:rsidP="00807D4F">
      <w:r w:rsidRPr="00B3306E">
        <w:rPr>
          <w:rStyle w:val="HideTWBExt"/>
        </w:rPr>
        <w:t>&lt;/Amend&gt;</w:t>
      </w:r>
    </w:p>
    <w:p w14:paraId="58E1E4BB"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25</w:t>
      </w:r>
      <w:r w:rsidRPr="00B3306E">
        <w:rPr>
          <w:rStyle w:val="HideTWBExt"/>
        </w:rPr>
        <w:t>&lt;/NumAm&gt;</w:t>
      </w:r>
    </w:p>
    <w:p w14:paraId="6D10C18F"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36DE6CCE" w14:textId="77777777" w:rsidR="00807D4F" w:rsidRPr="00B3306E" w:rsidRDefault="00807D4F" w:rsidP="00807D4F">
      <w:pPr>
        <w:pStyle w:val="NormalBold"/>
      </w:pPr>
      <w:r w:rsidRPr="00B3306E">
        <w:rPr>
          <w:rStyle w:val="HideTWBExt"/>
        </w:rPr>
        <w:t>&lt;Article&gt;</w:t>
      </w:r>
      <w:r w:rsidRPr="00B3306E">
        <w:t>Paragraph 24</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5704D384" w14:textId="77777777" w:rsidTr="00807D4F">
        <w:trPr>
          <w:trHeight w:val="240"/>
          <w:jc w:val="center"/>
        </w:trPr>
        <w:tc>
          <w:tcPr>
            <w:tcW w:w="9752" w:type="dxa"/>
            <w:gridSpan w:val="2"/>
            <w:tcBorders>
              <w:top w:val="nil"/>
              <w:left w:val="nil"/>
              <w:bottom w:val="nil"/>
              <w:right w:val="nil"/>
            </w:tcBorders>
          </w:tcPr>
          <w:p w14:paraId="0E00FD5F" w14:textId="77777777" w:rsidR="00807D4F" w:rsidRPr="00B3306E" w:rsidRDefault="00807D4F"/>
        </w:tc>
      </w:tr>
      <w:tr w:rsidR="00807D4F" w:rsidRPr="00B3306E" w14:paraId="168F41BE" w14:textId="77777777" w:rsidTr="00807D4F">
        <w:trPr>
          <w:trHeight w:val="240"/>
          <w:jc w:val="center"/>
        </w:trPr>
        <w:tc>
          <w:tcPr>
            <w:tcW w:w="4876" w:type="dxa"/>
            <w:tcBorders>
              <w:top w:val="nil"/>
              <w:left w:val="nil"/>
              <w:bottom w:val="nil"/>
              <w:right w:val="nil"/>
            </w:tcBorders>
            <w:hideMark/>
          </w:tcPr>
          <w:p w14:paraId="6F335D05"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20848281" w14:textId="77777777" w:rsidR="00807D4F" w:rsidRPr="00B3306E" w:rsidRDefault="00807D4F">
            <w:pPr>
              <w:pStyle w:val="AmColumnHeading"/>
            </w:pPr>
            <w:r w:rsidRPr="00B3306E">
              <w:t>Amendment</w:t>
            </w:r>
          </w:p>
        </w:tc>
      </w:tr>
      <w:tr w:rsidR="00807D4F" w:rsidRPr="00B3306E" w14:paraId="5A1FFDAD" w14:textId="77777777" w:rsidTr="00807D4F">
        <w:trPr>
          <w:jc w:val="center"/>
        </w:trPr>
        <w:tc>
          <w:tcPr>
            <w:tcW w:w="4876" w:type="dxa"/>
            <w:tcBorders>
              <w:top w:val="nil"/>
              <w:left w:val="nil"/>
              <w:bottom w:val="nil"/>
              <w:right w:val="nil"/>
            </w:tcBorders>
            <w:hideMark/>
          </w:tcPr>
          <w:p w14:paraId="10D9D651" w14:textId="77777777" w:rsidR="00807D4F" w:rsidRPr="00B3306E" w:rsidRDefault="00807D4F">
            <w:pPr>
              <w:pStyle w:val="Normal6a"/>
            </w:pPr>
            <w:r w:rsidRPr="00B3306E">
              <w:t>24.</w:t>
            </w:r>
            <w:r w:rsidRPr="00B3306E">
              <w:tab/>
            </w:r>
            <w:r w:rsidRPr="00B3306E">
              <w:rPr>
                <w:b/>
                <w:i/>
              </w:rPr>
              <w:t>[committees for opinion/amendments]</w:t>
            </w:r>
          </w:p>
        </w:tc>
        <w:tc>
          <w:tcPr>
            <w:tcW w:w="4876" w:type="dxa"/>
            <w:tcBorders>
              <w:top w:val="nil"/>
              <w:left w:val="nil"/>
              <w:bottom w:val="nil"/>
              <w:right w:val="nil"/>
            </w:tcBorders>
            <w:hideMark/>
          </w:tcPr>
          <w:p w14:paraId="0FFF8F0F" w14:textId="3FE447D8" w:rsidR="00807D4F" w:rsidRPr="00B3306E" w:rsidRDefault="00807D4F">
            <w:pPr>
              <w:pStyle w:val="Normal6a"/>
            </w:pPr>
            <w:r w:rsidRPr="00B3306E">
              <w:t>24.</w:t>
            </w:r>
            <w:r w:rsidRPr="00B3306E">
              <w:tab/>
            </w:r>
            <w:bookmarkStart w:id="3" w:name="_Hlk229467069"/>
            <w:r w:rsidRPr="00B3306E">
              <w:rPr>
                <w:b/>
                <w:i/>
              </w:rPr>
              <w:t xml:space="preserve">Welcomes </w:t>
            </w:r>
            <w:r w:rsidR="00895B16" w:rsidRPr="00B3306E">
              <w:rPr>
                <w:b/>
                <w:i/>
              </w:rPr>
              <w:t xml:space="preserve">the fact </w:t>
            </w:r>
            <w:r w:rsidRPr="00B3306E">
              <w:rPr>
                <w:b/>
                <w:i/>
              </w:rPr>
              <w:t>that Switzerland</w:t>
            </w:r>
            <w:r w:rsidR="00D60195" w:rsidRPr="00B3306E">
              <w:rPr>
                <w:b/>
                <w:i/>
              </w:rPr>
              <w:t xml:space="preserve"> will</w:t>
            </w:r>
            <w:r w:rsidRPr="00B3306E">
              <w:rPr>
                <w:b/>
                <w:i/>
              </w:rPr>
              <w:t xml:space="preserve"> adopt EU State aid rules</w:t>
            </w:r>
            <w:r w:rsidR="00414D7F" w:rsidRPr="00B3306E">
              <w:rPr>
                <w:b/>
                <w:i/>
              </w:rPr>
              <w:t>,</w:t>
            </w:r>
            <w:r w:rsidRPr="00B3306E">
              <w:rPr>
                <w:b/>
                <w:i/>
              </w:rPr>
              <w:t xml:space="preserve"> including several horizontal and sectoral State aid provisions as part of the package, notably </w:t>
            </w:r>
            <w:r w:rsidR="008C0D3C" w:rsidRPr="00B3306E">
              <w:rPr>
                <w:b/>
                <w:i/>
              </w:rPr>
              <w:t>as part of</w:t>
            </w:r>
            <w:r w:rsidRPr="00B3306E">
              <w:rPr>
                <w:b/>
                <w:i/>
              </w:rPr>
              <w:t xml:space="preserve"> the agreements on air transport, land transport and electricity; notes that Switzerland is afforded a five</w:t>
            </w:r>
            <w:r w:rsidR="008C0D3C" w:rsidRPr="00B3306E">
              <w:rPr>
                <w:b/>
                <w:i/>
              </w:rPr>
              <w:t>-</w:t>
            </w:r>
            <w:r w:rsidRPr="00B3306E">
              <w:rPr>
                <w:b/>
                <w:i/>
              </w:rPr>
              <w:t>year transition period during which the Swiss State aid monitoring system must be set up;</w:t>
            </w:r>
            <w:bookmarkEnd w:id="3"/>
          </w:p>
        </w:tc>
      </w:tr>
    </w:tbl>
    <w:p w14:paraId="1853BDC7" w14:textId="77777777" w:rsidR="00807D4F" w:rsidRPr="00B3306E" w:rsidRDefault="00807D4F" w:rsidP="00807D4F">
      <w:r w:rsidRPr="00B3306E">
        <w:rPr>
          <w:rStyle w:val="HideTWBExt"/>
        </w:rPr>
        <w:t>&lt;/Amend&gt;</w:t>
      </w:r>
    </w:p>
    <w:p w14:paraId="5FA42C4B"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26</w:t>
      </w:r>
      <w:r w:rsidRPr="00B3306E">
        <w:rPr>
          <w:rStyle w:val="HideTWBExt"/>
        </w:rPr>
        <w:t>&lt;/NumAm&gt;</w:t>
      </w:r>
    </w:p>
    <w:p w14:paraId="38443182"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2B2C1029" w14:textId="77777777" w:rsidR="00807D4F" w:rsidRPr="00B3306E" w:rsidRDefault="00807D4F" w:rsidP="00807D4F">
      <w:pPr>
        <w:pStyle w:val="NormalBold"/>
      </w:pPr>
      <w:r w:rsidRPr="00B3306E">
        <w:rPr>
          <w:rStyle w:val="HideTWBExt"/>
        </w:rPr>
        <w:t>&lt;Article&gt;</w:t>
      </w:r>
      <w:r w:rsidRPr="00B3306E">
        <w:t>Paragraph 24 a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1C93FD5B" w14:textId="77777777" w:rsidTr="00807D4F">
        <w:trPr>
          <w:trHeight w:val="240"/>
          <w:jc w:val="center"/>
        </w:trPr>
        <w:tc>
          <w:tcPr>
            <w:tcW w:w="9752" w:type="dxa"/>
            <w:gridSpan w:val="2"/>
            <w:tcBorders>
              <w:top w:val="nil"/>
              <w:left w:val="nil"/>
              <w:bottom w:val="nil"/>
              <w:right w:val="nil"/>
            </w:tcBorders>
          </w:tcPr>
          <w:p w14:paraId="5474B6C1" w14:textId="77777777" w:rsidR="00807D4F" w:rsidRPr="00B3306E" w:rsidRDefault="00807D4F"/>
        </w:tc>
      </w:tr>
      <w:tr w:rsidR="00807D4F" w:rsidRPr="00B3306E" w14:paraId="1F51841B" w14:textId="77777777" w:rsidTr="00807D4F">
        <w:trPr>
          <w:trHeight w:val="240"/>
          <w:jc w:val="center"/>
        </w:trPr>
        <w:tc>
          <w:tcPr>
            <w:tcW w:w="4876" w:type="dxa"/>
            <w:tcBorders>
              <w:top w:val="nil"/>
              <w:left w:val="nil"/>
              <w:bottom w:val="nil"/>
              <w:right w:val="nil"/>
            </w:tcBorders>
            <w:hideMark/>
          </w:tcPr>
          <w:p w14:paraId="746B4D78"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5387E463" w14:textId="77777777" w:rsidR="00807D4F" w:rsidRPr="00B3306E" w:rsidRDefault="00807D4F">
            <w:pPr>
              <w:pStyle w:val="AmColumnHeading"/>
            </w:pPr>
            <w:r w:rsidRPr="00B3306E">
              <w:t>Amendment</w:t>
            </w:r>
          </w:p>
        </w:tc>
      </w:tr>
      <w:tr w:rsidR="00807D4F" w:rsidRPr="00B3306E" w14:paraId="79B8FF6E" w14:textId="77777777" w:rsidTr="00807D4F">
        <w:trPr>
          <w:jc w:val="center"/>
        </w:trPr>
        <w:tc>
          <w:tcPr>
            <w:tcW w:w="4876" w:type="dxa"/>
            <w:tcBorders>
              <w:top w:val="nil"/>
              <w:left w:val="nil"/>
              <w:bottom w:val="nil"/>
              <w:right w:val="nil"/>
            </w:tcBorders>
          </w:tcPr>
          <w:p w14:paraId="1545C6FE" w14:textId="77777777" w:rsidR="00807D4F" w:rsidRPr="00B3306E" w:rsidRDefault="00807D4F">
            <w:pPr>
              <w:pStyle w:val="Normal6a"/>
            </w:pPr>
          </w:p>
        </w:tc>
        <w:tc>
          <w:tcPr>
            <w:tcW w:w="4876" w:type="dxa"/>
            <w:tcBorders>
              <w:top w:val="nil"/>
              <w:left w:val="nil"/>
              <w:bottom w:val="nil"/>
              <w:right w:val="nil"/>
            </w:tcBorders>
            <w:hideMark/>
          </w:tcPr>
          <w:p w14:paraId="30EFC72E" w14:textId="056C48D9" w:rsidR="00807D4F" w:rsidRPr="00B3306E" w:rsidRDefault="00807D4F">
            <w:pPr>
              <w:pStyle w:val="Normal6a"/>
            </w:pPr>
            <w:r w:rsidRPr="00B3306E">
              <w:rPr>
                <w:b/>
                <w:i/>
              </w:rPr>
              <w:t>24a.</w:t>
            </w:r>
            <w:r w:rsidRPr="00B3306E">
              <w:tab/>
            </w:r>
            <w:r w:rsidRPr="00B3306E">
              <w:rPr>
                <w:b/>
                <w:i/>
              </w:rPr>
              <w:t>Stresses that the package can only be credible if the level playing field is enforceable in practice; therefore, calls on the Commission to ensure that</w:t>
            </w:r>
            <w:r w:rsidR="000B5393" w:rsidRPr="00B3306E">
              <w:rPr>
                <w:b/>
                <w:i/>
              </w:rPr>
              <w:t xml:space="preserve"> the</w:t>
            </w:r>
            <w:r w:rsidRPr="00B3306E">
              <w:rPr>
                <w:b/>
                <w:i/>
              </w:rPr>
              <w:t xml:space="preserve"> State aid provisions described as equivalent are operationalised with robust, independent surveillance and effective remedies;</w:t>
            </w:r>
          </w:p>
        </w:tc>
      </w:tr>
    </w:tbl>
    <w:p w14:paraId="492C295A" w14:textId="77777777" w:rsidR="00807D4F" w:rsidRPr="00B3306E" w:rsidRDefault="00807D4F" w:rsidP="00807D4F">
      <w:r w:rsidRPr="00B3306E">
        <w:rPr>
          <w:rStyle w:val="HideTWBExt"/>
        </w:rPr>
        <w:t>&lt;/Amend&gt;</w:t>
      </w:r>
    </w:p>
    <w:p w14:paraId="3E3B4E6B"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27</w:t>
      </w:r>
      <w:r w:rsidRPr="00B3306E">
        <w:rPr>
          <w:rStyle w:val="HideTWBExt"/>
        </w:rPr>
        <w:t>&lt;/NumAm&gt;</w:t>
      </w:r>
    </w:p>
    <w:p w14:paraId="043C27DB"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12D1ACE4" w14:textId="77777777" w:rsidR="00807D4F" w:rsidRPr="00B3306E" w:rsidRDefault="00807D4F" w:rsidP="00807D4F">
      <w:pPr>
        <w:pStyle w:val="NormalBold"/>
      </w:pPr>
      <w:r w:rsidRPr="00B3306E">
        <w:rPr>
          <w:rStyle w:val="HideTWBExt"/>
        </w:rPr>
        <w:t>&lt;Article&gt;</w:t>
      </w:r>
      <w:r w:rsidRPr="00B3306E">
        <w:t>Paragraph 24 b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57980988" w14:textId="77777777" w:rsidTr="00807D4F">
        <w:trPr>
          <w:trHeight w:val="240"/>
          <w:jc w:val="center"/>
        </w:trPr>
        <w:tc>
          <w:tcPr>
            <w:tcW w:w="9752" w:type="dxa"/>
            <w:gridSpan w:val="2"/>
            <w:tcBorders>
              <w:top w:val="nil"/>
              <w:left w:val="nil"/>
              <w:bottom w:val="nil"/>
              <w:right w:val="nil"/>
            </w:tcBorders>
          </w:tcPr>
          <w:p w14:paraId="10E26060" w14:textId="77777777" w:rsidR="00807D4F" w:rsidRPr="00B3306E" w:rsidRDefault="00807D4F"/>
        </w:tc>
      </w:tr>
      <w:tr w:rsidR="00807D4F" w:rsidRPr="00B3306E" w14:paraId="55198F57" w14:textId="77777777" w:rsidTr="00807D4F">
        <w:trPr>
          <w:trHeight w:val="240"/>
          <w:jc w:val="center"/>
        </w:trPr>
        <w:tc>
          <w:tcPr>
            <w:tcW w:w="4876" w:type="dxa"/>
            <w:tcBorders>
              <w:top w:val="nil"/>
              <w:left w:val="nil"/>
              <w:bottom w:val="nil"/>
              <w:right w:val="nil"/>
            </w:tcBorders>
            <w:hideMark/>
          </w:tcPr>
          <w:p w14:paraId="7EB28B42"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22954F8D" w14:textId="77777777" w:rsidR="00807D4F" w:rsidRPr="00B3306E" w:rsidRDefault="00807D4F">
            <w:pPr>
              <w:pStyle w:val="AmColumnHeading"/>
            </w:pPr>
            <w:r w:rsidRPr="00B3306E">
              <w:t>Amendment</w:t>
            </w:r>
          </w:p>
        </w:tc>
      </w:tr>
      <w:tr w:rsidR="00807D4F" w:rsidRPr="00B3306E" w14:paraId="7EA1AEC6" w14:textId="77777777" w:rsidTr="00807D4F">
        <w:trPr>
          <w:jc w:val="center"/>
        </w:trPr>
        <w:tc>
          <w:tcPr>
            <w:tcW w:w="4876" w:type="dxa"/>
            <w:tcBorders>
              <w:top w:val="nil"/>
              <w:left w:val="nil"/>
              <w:bottom w:val="nil"/>
              <w:right w:val="nil"/>
            </w:tcBorders>
          </w:tcPr>
          <w:p w14:paraId="509CE282" w14:textId="77777777" w:rsidR="00807D4F" w:rsidRPr="00B3306E" w:rsidRDefault="00807D4F">
            <w:pPr>
              <w:pStyle w:val="Normal6a"/>
            </w:pPr>
          </w:p>
        </w:tc>
        <w:tc>
          <w:tcPr>
            <w:tcW w:w="4876" w:type="dxa"/>
            <w:tcBorders>
              <w:top w:val="nil"/>
              <w:left w:val="nil"/>
              <w:bottom w:val="nil"/>
              <w:right w:val="nil"/>
            </w:tcBorders>
            <w:hideMark/>
          </w:tcPr>
          <w:p w14:paraId="2DAA7044" w14:textId="27E00372" w:rsidR="00807D4F" w:rsidRPr="00B3306E" w:rsidRDefault="00807D4F">
            <w:pPr>
              <w:pStyle w:val="Normal6a"/>
            </w:pPr>
            <w:r w:rsidRPr="00B3306E">
              <w:rPr>
                <w:b/>
                <w:i/>
              </w:rPr>
              <w:t>24b.</w:t>
            </w:r>
            <w:r w:rsidRPr="00B3306E">
              <w:tab/>
            </w:r>
            <w:r w:rsidRPr="00B3306E">
              <w:rPr>
                <w:b/>
                <w:i/>
              </w:rPr>
              <w:t>Recognises that the agreement on State aid implements a two-pillar approach in which each party will be responsible for the monitoring and enforcement of State aid rules in their respective jurisdiction; notes that the agreed two-pillar model might lead to separate procedures in Switzerland and the EU; therefore, underlines the need to ensure that the two-pillar model o</w:t>
            </w:r>
            <w:r w:rsidR="000B5393" w:rsidRPr="00B3306E">
              <w:rPr>
                <w:b/>
                <w:i/>
              </w:rPr>
              <w:t>n</w:t>
            </w:r>
            <w:r w:rsidRPr="00B3306E">
              <w:rPr>
                <w:b/>
                <w:i/>
              </w:rPr>
              <w:t xml:space="preserve"> independent enforcement will lead to coherent results; stresses that the integrity of the agreement on State aid relies on the rules being consistently and robustly enforced;</w:t>
            </w:r>
          </w:p>
        </w:tc>
      </w:tr>
    </w:tbl>
    <w:p w14:paraId="1BBAEC7A" w14:textId="77777777" w:rsidR="00807D4F" w:rsidRPr="00B3306E" w:rsidRDefault="00807D4F" w:rsidP="00807D4F">
      <w:r w:rsidRPr="00B3306E">
        <w:rPr>
          <w:rStyle w:val="HideTWBExt"/>
        </w:rPr>
        <w:t>&lt;/Amend&gt;</w:t>
      </w:r>
    </w:p>
    <w:p w14:paraId="6D0EB240"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28</w:t>
      </w:r>
      <w:r w:rsidRPr="00B3306E">
        <w:rPr>
          <w:rStyle w:val="HideTWBExt"/>
        </w:rPr>
        <w:t>&lt;/NumAm&gt;</w:t>
      </w:r>
    </w:p>
    <w:p w14:paraId="67D92859"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10EDDC24" w14:textId="77777777" w:rsidR="00807D4F" w:rsidRPr="00B3306E" w:rsidRDefault="00807D4F" w:rsidP="00807D4F">
      <w:pPr>
        <w:pStyle w:val="NormalBold"/>
      </w:pPr>
      <w:r w:rsidRPr="00B3306E">
        <w:rPr>
          <w:rStyle w:val="HideTWBExt"/>
        </w:rPr>
        <w:t>&lt;Article&gt;</w:t>
      </w:r>
      <w:r w:rsidRPr="00B3306E">
        <w:t>Paragraph 24 c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2A4D2EF1" w14:textId="77777777" w:rsidTr="00807D4F">
        <w:trPr>
          <w:trHeight w:val="240"/>
          <w:jc w:val="center"/>
        </w:trPr>
        <w:tc>
          <w:tcPr>
            <w:tcW w:w="9752" w:type="dxa"/>
            <w:gridSpan w:val="2"/>
            <w:tcBorders>
              <w:top w:val="nil"/>
              <w:left w:val="nil"/>
              <w:bottom w:val="nil"/>
              <w:right w:val="nil"/>
            </w:tcBorders>
          </w:tcPr>
          <w:p w14:paraId="10230395" w14:textId="77777777" w:rsidR="00807D4F" w:rsidRPr="00B3306E" w:rsidRDefault="00807D4F"/>
        </w:tc>
      </w:tr>
      <w:tr w:rsidR="00807D4F" w:rsidRPr="00B3306E" w14:paraId="365538E8" w14:textId="77777777" w:rsidTr="00807D4F">
        <w:trPr>
          <w:trHeight w:val="240"/>
          <w:jc w:val="center"/>
        </w:trPr>
        <w:tc>
          <w:tcPr>
            <w:tcW w:w="4876" w:type="dxa"/>
            <w:tcBorders>
              <w:top w:val="nil"/>
              <w:left w:val="nil"/>
              <w:bottom w:val="nil"/>
              <w:right w:val="nil"/>
            </w:tcBorders>
            <w:hideMark/>
          </w:tcPr>
          <w:p w14:paraId="6E0E95C9"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40952FBD" w14:textId="77777777" w:rsidR="00807D4F" w:rsidRPr="00B3306E" w:rsidRDefault="00807D4F">
            <w:pPr>
              <w:pStyle w:val="AmColumnHeading"/>
            </w:pPr>
            <w:r w:rsidRPr="00B3306E">
              <w:t>Amendment</w:t>
            </w:r>
          </w:p>
        </w:tc>
      </w:tr>
      <w:tr w:rsidR="00807D4F" w:rsidRPr="00B3306E" w14:paraId="33B7E755" w14:textId="77777777" w:rsidTr="00807D4F">
        <w:trPr>
          <w:jc w:val="center"/>
        </w:trPr>
        <w:tc>
          <w:tcPr>
            <w:tcW w:w="4876" w:type="dxa"/>
            <w:tcBorders>
              <w:top w:val="nil"/>
              <w:left w:val="nil"/>
              <w:bottom w:val="nil"/>
              <w:right w:val="nil"/>
            </w:tcBorders>
          </w:tcPr>
          <w:p w14:paraId="7E74EE8D" w14:textId="77777777" w:rsidR="00807D4F" w:rsidRPr="00B3306E" w:rsidRDefault="00807D4F">
            <w:pPr>
              <w:pStyle w:val="Normal6a"/>
            </w:pPr>
          </w:p>
        </w:tc>
        <w:tc>
          <w:tcPr>
            <w:tcW w:w="4876" w:type="dxa"/>
            <w:tcBorders>
              <w:top w:val="nil"/>
              <w:left w:val="nil"/>
              <w:bottom w:val="nil"/>
              <w:right w:val="nil"/>
            </w:tcBorders>
            <w:hideMark/>
          </w:tcPr>
          <w:p w14:paraId="66F081FE" w14:textId="409E6FA7" w:rsidR="00807D4F" w:rsidRPr="00B3306E" w:rsidRDefault="00807D4F">
            <w:pPr>
              <w:pStyle w:val="Normal6a"/>
            </w:pPr>
            <w:r w:rsidRPr="00B3306E">
              <w:rPr>
                <w:b/>
                <w:i/>
              </w:rPr>
              <w:t>24c.</w:t>
            </w:r>
            <w:r w:rsidRPr="00B3306E">
              <w:tab/>
            </w:r>
            <w:r w:rsidRPr="00B3306E">
              <w:rPr>
                <w:b/>
                <w:i/>
              </w:rPr>
              <w:t xml:space="preserve">Calls on the Commission to continue the dialogue and cooperation at international level, and to strive towards effective information exchange between competition authorities; highlights the importance of the </w:t>
            </w:r>
            <w:r w:rsidR="00EC14D2" w:rsidRPr="00B3306E">
              <w:rPr>
                <w:b/>
                <w:i/>
              </w:rPr>
              <w:t>A</w:t>
            </w:r>
            <w:r w:rsidRPr="00B3306E">
              <w:rPr>
                <w:b/>
                <w:i/>
              </w:rPr>
              <w:t>greement between the European Union and the Swiss Confederation concerning cooperation on the application of their competition laws</w:t>
            </w:r>
            <w:r w:rsidRPr="00B3306E">
              <w:rPr>
                <w:b/>
                <w:i/>
                <w:vertAlign w:val="superscript"/>
              </w:rPr>
              <w:t>1a</w:t>
            </w:r>
            <w:r w:rsidRPr="00B3306E">
              <w:rPr>
                <w:b/>
                <w:i/>
              </w:rPr>
              <w:t xml:space="preserve"> and trusts that this agreement will continue to be applied effectively to support the cooperation of the Commission and the Swiss competition authority in the enforcement of competition rules; calls for the </w:t>
            </w:r>
            <w:r w:rsidR="00851008" w:rsidRPr="00B3306E">
              <w:rPr>
                <w:b/>
                <w:i/>
              </w:rPr>
              <w:t xml:space="preserve">competition authorities of the EU and Switzerland to </w:t>
            </w:r>
            <w:r w:rsidRPr="00B3306E">
              <w:rPr>
                <w:b/>
                <w:i/>
              </w:rPr>
              <w:t xml:space="preserve">continue dialogue and </w:t>
            </w:r>
            <w:r w:rsidR="001559C9" w:rsidRPr="00B3306E">
              <w:rPr>
                <w:b/>
                <w:i/>
              </w:rPr>
              <w:t xml:space="preserve">the </w:t>
            </w:r>
            <w:r w:rsidRPr="00B3306E">
              <w:rPr>
                <w:b/>
                <w:i/>
              </w:rPr>
              <w:t>exchange of best practice as a priority</w:t>
            </w:r>
            <w:r w:rsidR="008A52F1" w:rsidRPr="00B3306E">
              <w:rPr>
                <w:b/>
                <w:i/>
              </w:rPr>
              <w:t>, given the</w:t>
            </w:r>
            <w:r w:rsidRPr="00B3306E">
              <w:rPr>
                <w:b/>
                <w:i/>
              </w:rPr>
              <w:t xml:space="preserve"> changing geopolitical context, </w:t>
            </w:r>
            <w:r w:rsidR="008A52F1" w:rsidRPr="00B3306E">
              <w:rPr>
                <w:b/>
                <w:i/>
              </w:rPr>
              <w:t>including</w:t>
            </w:r>
            <w:r w:rsidRPr="00B3306E">
              <w:rPr>
                <w:b/>
                <w:i/>
              </w:rPr>
              <w:t xml:space="preserve"> in areas not covered under the agreement;</w:t>
            </w:r>
          </w:p>
        </w:tc>
      </w:tr>
      <w:tr w:rsidR="00807D4F" w:rsidRPr="00B3306E" w14:paraId="6F687E5B" w14:textId="77777777" w:rsidTr="00807D4F">
        <w:trPr>
          <w:jc w:val="center"/>
        </w:trPr>
        <w:tc>
          <w:tcPr>
            <w:tcW w:w="4876" w:type="dxa"/>
            <w:tcBorders>
              <w:top w:val="nil"/>
              <w:left w:val="nil"/>
              <w:bottom w:val="nil"/>
              <w:right w:val="nil"/>
            </w:tcBorders>
          </w:tcPr>
          <w:p w14:paraId="31327D99" w14:textId="77777777" w:rsidR="00807D4F" w:rsidRPr="00B3306E" w:rsidRDefault="00807D4F"/>
        </w:tc>
        <w:tc>
          <w:tcPr>
            <w:tcW w:w="4876" w:type="dxa"/>
            <w:tcBorders>
              <w:top w:val="nil"/>
              <w:left w:val="nil"/>
              <w:bottom w:val="nil"/>
              <w:right w:val="nil"/>
            </w:tcBorders>
            <w:hideMark/>
          </w:tcPr>
          <w:p w14:paraId="790928A0" w14:textId="19492D99" w:rsidR="00807D4F" w:rsidRPr="00B3306E" w:rsidRDefault="00807D4F">
            <w:pPr>
              <w:pStyle w:val="Normal6a"/>
            </w:pPr>
            <w:r w:rsidRPr="00B3306E">
              <w:rPr>
                <w:b/>
                <w:i/>
              </w:rPr>
              <w:t>_________________</w:t>
            </w:r>
            <w:r w:rsidR="00F015A7" w:rsidRPr="00B3306E">
              <w:rPr>
                <w:b/>
                <w:i/>
              </w:rPr>
              <w:t>____</w:t>
            </w:r>
          </w:p>
        </w:tc>
      </w:tr>
      <w:tr w:rsidR="00807D4F" w:rsidRPr="00B3306E" w14:paraId="32088026" w14:textId="77777777" w:rsidTr="00807D4F">
        <w:trPr>
          <w:jc w:val="center"/>
        </w:trPr>
        <w:tc>
          <w:tcPr>
            <w:tcW w:w="4876" w:type="dxa"/>
            <w:tcBorders>
              <w:top w:val="nil"/>
              <w:left w:val="nil"/>
              <w:bottom w:val="nil"/>
              <w:right w:val="nil"/>
            </w:tcBorders>
          </w:tcPr>
          <w:p w14:paraId="16C44932" w14:textId="77777777" w:rsidR="00807D4F" w:rsidRPr="00B3306E" w:rsidRDefault="00807D4F"/>
        </w:tc>
        <w:tc>
          <w:tcPr>
            <w:tcW w:w="4876" w:type="dxa"/>
            <w:tcBorders>
              <w:top w:val="nil"/>
              <w:left w:val="nil"/>
              <w:bottom w:val="nil"/>
              <w:right w:val="nil"/>
            </w:tcBorders>
            <w:hideMark/>
          </w:tcPr>
          <w:p w14:paraId="0338B871" w14:textId="1BDCD518" w:rsidR="00807D4F" w:rsidRPr="00B3306E" w:rsidRDefault="00807D4F">
            <w:pPr>
              <w:pStyle w:val="Normal6a"/>
            </w:pPr>
            <w:r w:rsidRPr="00B3306E">
              <w:rPr>
                <w:b/>
                <w:i/>
                <w:vertAlign w:val="superscript"/>
              </w:rPr>
              <w:t>1a</w:t>
            </w:r>
            <w:r w:rsidRPr="00B3306E">
              <w:t xml:space="preserve"> </w:t>
            </w:r>
            <w:r w:rsidR="00EC14D2" w:rsidRPr="00B3306E">
              <w:rPr>
                <w:b/>
                <w:bCs/>
                <w:i/>
                <w:iCs/>
              </w:rPr>
              <w:t>OJ L 347, 3.12.2014, p. 3, ELI: </w:t>
            </w:r>
            <w:hyperlink r:id="rId10" w:tooltip="Gives access to this document through its ELI URI." w:history="1">
              <w:r w:rsidR="00EC14D2" w:rsidRPr="00B3306E">
                <w:rPr>
                  <w:rStyle w:val="Hyperlink"/>
                  <w:b/>
                  <w:bCs/>
                  <w:i/>
                  <w:iCs/>
                </w:rPr>
                <w:t>http://data.europa.eu/eli/agree_internation/2014/866/oj</w:t>
              </w:r>
            </w:hyperlink>
            <w:r w:rsidR="00EC14D2" w:rsidRPr="00B3306E">
              <w:rPr>
                <w:b/>
                <w:bCs/>
                <w:i/>
                <w:iCs/>
              </w:rPr>
              <w:t>.</w:t>
            </w:r>
          </w:p>
        </w:tc>
      </w:tr>
    </w:tbl>
    <w:p w14:paraId="0B28F505" w14:textId="77777777" w:rsidR="00807D4F" w:rsidRPr="00B3306E" w:rsidRDefault="00807D4F" w:rsidP="00807D4F">
      <w:r w:rsidRPr="00B3306E">
        <w:rPr>
          <w:rStyle w:val="HideTWBExt"/>
        </w:rPr>
        <w:t>&lt;/Amend&gt;</w:t>
      </w:r>
    </w:p>
    <w:p w14:paraId="3D4C88AC"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29</w:t>
      </w:r>
      <w:r w:rsidRPr="00B3306E">
        <w:rPr>
          <w:rStyle w:val="HideTWBExt"/>
        </w:rPr>
        <w:t>&lt;/NumAm&gt;</w:t>
      </w:r>
    </w:p>
    <w:p w14:paraId="3C240FBE"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4E7CBD05" w14:textId="77777777" w:rsidR="00807D4F" w:rsidRPr="00B3306E" w:rsidRDefault="00807D4F" w:rsidP="00807D4F">
      <w:pPr>
        <w:pStyle w:val="NormalBold"/>
      </w:pPr>
      <w:r w:rsidRPr="00B3306E">
        <w:rPr>
          <w:rStyle w:val="HideTWBExt"/>
        </w:rPr>
        <w:t>&lt;Article&gt;</w:t>
      </w:r>
      <w:r w:rsidRPr="00B3306E">
        <w:t>Paragraph 24 d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304E414C" w14:textId="77777777" w:rsidTr="00807D4F">
        <w:trPr>
          <w:trHeight w:val="240"/>
          <w:jc w:val="center"/>
        </w:trPr>
        <w:tc>
          <w:tcPr>
            <w:tcW w:w="9752" w:type="dxa"/>
            <w:gridSpan w:val="2"/>
            <w:tcBorders>
              <w:top w:val="nil"/>
              <w:left w:val="nil"/>
              <w:bottom w:val="nil"/>
              <w:right w:val="nil"/>
            </w:tcBorders>
          </w:tcPr>
          <w:p w14:paraId="226C5038" w14:textId="77777777" w:rsidR="00807D4F" w:rsidRPr="00B3306E" w:rsidRDefault="00807D4F"/>
        </w:tc>
      </w:tr>
      <w:tr w:rsidR="00807D4F" w:rsidRPr="00B3306E" w14:paraId="624097A4" w14:textId="77777777" w:rsidTr="00807D4F">
        <w:trPr>
          <w:trHeight w:val="240"/>
          <w:jc w:val="center"/>
        </w:trPr>
        <w:tc>
          <w:tcPr>
            <w:tcW w:w="4876" w:type="dxa"/>
            <w:tcBorders>
              <w:top w:val="nil"/>
              <w:left w:val="nil"/>
              <w:bottom w:val="nil"/>
              <w:right w:val="nil"/>
            </w:tcBorders>
            <w:hideMark/>
          </w:tcPr>
          <w:p w14:paraId="452BC8FD"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3BCA7D95" w14:textId="77777777" w:rsidR="00807D4F" w:rsidRPr="00B3306E" w:rsidRDefault="00807D4F">
            <w:pPr>
              <w:pStyle w:val="AmColumnHeading"/>
            </w:pPr>
            <w:r w:rsidRPr="00B3306E">
              <w:t>Amendment</w:t>
            </w:r>
          </w:p>
        </w:tc>
      </w:tr>
      <w:tr w:rsidR="00807D4F" w:rsidRPr="00B3306E" w14:paraId="6378C044" w14:textId="77777777" w:rsidTr="00807D4F">
        <w:trPr>
          <w:jc w:val="center"/>
        </w:trPr>
        <w:tc>
          <w:tcPr>
            <w:tcW w:w="4876" w:type="dxa"/>
            <w:tcBorders>
              <w:top w:val="nil"/>
              <w:left w:val="nil"/>
              <w:bottom w:val="nil"/>
              <w:right w:val="nil"/>
            </w:tcBorders>
          </w:tcPr>
          <w:p w14:paraId="6306589A" w14:textId="77777777" w:rsidR="00807D4F" w:rsidRPr="00B3306E" w:rsidRDefault="00807D4F">
            <w:pPr>
              <w:pStyle w:val="Normal6a"/>
            </w:pPr>
          </w:p>
        </w:tc>
        <w:tc>
          <w:tcPr>
            <w:tcW w:w="4876" w:type="dxa"/>
            <w:tcBorders>
              <w:top w:val="nil"/>
              <w:left w:val="nil"/>
              <w:bottom w:val="nil"/>
              <w:right w:val="nil"/>
            </w:tcBorders>
            <w:hideMark/>
          </w:tcPr>
          <w:p w14:paraId="4270EE8B" w14:textId="01E7BE82" w:rsidR="00807D4F" w:rsidRPr="00B3306E" w:rsidRDefault="00807D4F">
            <w:pPr>
              <w:pStyle w:val="Normal6a"/>
              <w:rPr>
                <w:b/>
                <w:i/>
              </w:rPr>
            </w:pPr>
            <w:r w:rsidRPr="00B3306E">
              <w:rPr>
                <w:b/>
                <w:i/>
              </w:rPr>
              <w:t>24d.</w:t>
            </w:r>
            <w:r w:rsidRPr="00B3306E">
              <w:tab/>
            </w:r>
            <w:r w:rsidRPr="00B3306E">
              <w:rPr>
                <w:b/>
                <w:i/>
              </w:rPr>
              <w:t>Notes that the agreement does not cover specific rules on digital markets and hence does not have any effect on the enforcement of the D</w:t>
            </w:r>
            <w:r w:rsidR="001559C9" w:rsidRPr="00B3306E">
              <w:rPr>
                <w:b/>
                <w:i/>
              </w:rPr>
              <w:t xml:space="preserve">igital </w:t>
            </w:r>
            <w:r w:rsidRPr="00B3306E">
              <w:rPr>
                <w:b/>
                <w:i/>
              </w:rPr>
              <w:t>M</w:t>
            </w:r>
            <w:r w:rsidR="001559C9" w:rsidRPr="00B3306E">
              <w:rPr>
                <w:b/>
                <w:i/>
              </w:rPr>
              <w:t xml:space="preserve">arkets </w:t>
            </w:r>
            <w:r w:rsidRPr="00B3306E">
              <w:rPr>
                <w:b/>
                <w:i/>
              </w:rPr>
              <w:t>A</w:t>
            </w:r>
            <w:r w:rsidR="001559C9" w:rsidRPr="00B3306E">
              <w:rPr>
                <w:b/>
                <w:i/>
              </w:rPr>
              <w:t>ct</w:t>
            </w:r>
            <w:r w:rsidR="001559C9" w:rsidRPr="00B3306E">
              <w:rPr>
                <w:b/>
                <w:i/>
                <w:vertAlign w:val="superscript"/>
              </w:rPr>
              <w:t>1a</w:t>
            </w:r>
            <w:r w:rsidRPr="00B3306E">
              <w:rPr>
                <w:b/>
                <w:i/>
              </w:rPr>
              <w:t xml:space="preserve"> in the E</w:t>
            </w:r>
            <w:r w:rsidR="00FD649E" w:rsidRPr="00B3306E">
              <w:rPr>
                <w:b/>
                <w:i/>
              </w:rPr>
              <w:t>U</w:t>
            </w:r>
            <w:r w:rsidRPr="00B3306E">
              <w:rPr>
                <w:b/>
                <w:i/>
              </w:rPr>
              <w:t>;</w:t>
            </w:r>
          </w:p>
          <w:p w14:paraId="145C5BAD" w14:textId="1ED209E6" w:rsidR="001559C9" w:rsidRPr="00B3306E" w:rsidRDefault="001559C9">
            <w:pPr>
              <w:pStyle w:val="Normal6a"/>
              <w:rPr>
                <w:b/>
                <w:i/>
              </w:rPr>
            </w:pPr>
            <w:r w:rsidRPr="00B3306E">
              <w:rPr>
                <w:b/>
                <w:i/>
              </w:rPr>
              <w:t>_____________________</w:t>
            </w:r>
          </w:p>
          <w:p w14:paraId="0B7EB9A7" w14:textId="32842AF6" w:rsidR="001559C9" w:rsidRPr="00B3306E" w:rsidRDefault="001559C9">
            <w:pPr>
              <w:pStyle w:val="Normal6a"/>
              <w:rPr>
                <w:b/>
                <w:i/>
              </w:rPr>
            </w:pPr>
            <w:r w:rsidRPr="00B3306E">
              <w:rPr>
                <w:b/>
                <w:i/>
                <w:vertAlign w:val="superscript"/>
              </w:rPr>
              <w:t>1a</w:t>
            </w:r>
            <w:r w:rsidRPr="00B3306E">
              <w:rPr>
                <w:b/>
                <w:i/>
              </w:rPr>
              <w:t xml:space="preserve"> Regulation (EU) 2022/1925 of the European Parliament and of the Council of 14</w:t>
            </w:r>
            <w:r w:rsidR="00FD649E" w:rsidRPr="00B3306E">
              <w:rPr>
                <w:b/>
                <w:i/>
              </w:rPr>
              <w:t> </w:t>
            </w:r>
            <w:r w:rsidRPr="00B3306E">
              <w:rPr>
                <w:b/>
                <w:i/>
              </w:rPr>
              <w:t xml:space="preserve">September 2022 on contestable and fair markets in the digital sector and amending Directives (EU) 2019/1937 and (EU) 2020/1828 (Digital Markets Act) (OJ L 265, 12.10.2022, p. 1, ELI: </w:t>
            </w:r>
            <w:hyperlink r:id="rId11" w:history="1">
              <w:r w:rsidRPr="00B3306E">
                <w:rPr>
                  <w:rStyle w:val="Hyperlink"/>
                  <w:b/>
                  <w:i/>
                </w:rPr>
                <w:t>http://data.europa.eu/eli/reg/2022/1925/oj</w:t>
              </w:r>
            </w:hyperlink>
            <w:r w:rsidRPr="00B3306E">
              <w:rPr>
                <w:b/>
                <w:i/>
              </w:rPr>
              <w:t>).</w:t>
            </w:r>
          </w:p>
          <w:p w14:paraId="38563D24" w14:textId="77777777" w:rsidR="001559C9" w:rsidRPr="00B3306E" w:rsidRDefault="001559C9">
            <w:pPr>
              <w:pStyle w:val="Normal6a"/>
              <w:rPr>
                <w:b/>
                <w:i/>
              </w:rPr>
            </w:pPr>
          </w:p>
          <w:p w14:paraId="0581E69D" w14:textId="2DB58145" w:rsidR="001559C9" w:rsidRPr="00B3306E" w:rsidRDefault="001559C9">
            <w:pPr>
              <w:pStyle w:val="Normal6a"/>
            </w:pPr>
          </w:p>
        </w:tc>
      </w:tr>
    </w:tbl>
    <w:p w14:paraId="2A74E97D" w14:textId="77777777" w:rsidR="00807D4F" w:rsidRPr="00B3306E" w:rsidRDefault="00807D4F" w:rsidP="00807D4F">
      <w:r w:rsidRPr="00B3306E">
        <w:rPr>
          <w:rStyle w:val="HideTWBExt"/>
        </w:rPr>
        <w:t>&lt;/Amend&gt;</w:t>
      </w:r>
    </w:p>
    <w:p w14:paraId="622E32C1"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30</w:t>
      </w:r>
      <w:r w:rsidRPr="00B3306E">
        <w:rPr>
          <w:rStyle w:val="HideTWBExt"/>
        </w:rPr>
        <w:t>&lt;/NumAm&gt;</w:t>
      </w:r>
    </w:p>
    <w:p w14:paraId="215E07DB"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2F602C0F" w14:textId="77777777" w:rsidR="00807D4F" w:rsidRPr="00B3306E" w:rsidRDefault="00807D4F" w:rsidP="00807D4F">
      <w:pPr>
        <w:pStyle w:val="NormalBold"/>
      </w:pPr>
      <w:r w:rsidRPr="00B3306E">
        <w:rPr>
          <w:rStyle w:val="HideTWBExt"/>
        </w:rPr>
        <w:t>&lt;Article&gt;</w:t>
      </w:r>
      <w:r w:rsidRPr="00B3306E">
        <w:t>Paragraph 24 e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32AD7C0D" w14:textId="77777777" w:rsidTr="00807D4F">
        <w:trPr>
          <w:trHeight w:val="240"/>
          <w:jc w:val="center"/>
        </w:trPr>
        <w:tc>
          <w:tcPr>
            <w:tcW w:w="9752" w:type="dxa"/>
            <w:gridSpan w:val="2"/>
            <w:tcBorders>
              <w:top w:val="nil"/>
              <w:left w:val="nil"/>
              <w:bottom w:val="nil"/>
              <w:right w:val="nil"/>
            </w:tcBorders>
          </w:tcPr>
          <w:p w14:paraId="17870A94" w14:textId="77777777" w:rsidR="00807D4F" w:rsidRPr="00B3306E" w:rsidRDefault="00807D4F"/>
        </w:tc>
      </w:tr>
      <w:tr w:rsidR="00807D4F" w:rsidRPr="00B3306E" w14:paraId="39952859" w14:textId="77777777" w:rsidTr="00807D4F">
        <w:trPr>
          <w:trHeight w:val="240"/>
          <w:jc w:val="center"/>
        </w:trPr>
        <w:tc>
          <w:tcPr>
            <w:tcW w:w="4876" w:type="dxa"/>
            <w:tcBorders>
              <w:top w:val="nil"/>
              <w:left w:val="nil"/>
              <w:bottom w:val="nil"/>
              <w:right w:val="nil"/>
            </w:tcBorders>
            <w:hideMark/>
          </w:tcPr>
          <w:p w14:paraId="447CBF9C"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00CFA90E" w14:textId="77777777" w:rsidR="00807D4F" w:rsidRPr="00B3306E" w:rsidRDefault="00807D4F">
            <w:pPr>
              <w:pStyle w:val="AmColumnHeading"/>
            </w:pPr>
            <w:r w:rsidRPr="00B3306E">
              <w:t>Amendment</w:t>
            </w:r>
          </w:p>
        </w:tc>
      </w:tr>
      <w:tr w:rsidR="00807D4F" w:rsidRPr="00B3306E" w14:paraId="0A8CF6B0" w14:textId="77777777" w:rsidTr="00807D4F">
        <w:trPr>
          <w:jc w:val="center"/>
        </w:trPr>
        <w:tc>
          <w:tcPr>
            <w:tcW w:w="4876" w:type="dxa"/>
            <w:tcBorders>
              <w:top w:val="nil"/>
              <w:left w:val="nil"/>
              <w:bottom w:val="nil"/>
              <w:right w:val="nil"/>
            </w:tcBorders>
          </w:tcPr>
          <w:p w14:paraId="2A39A2E5" w14:textId="77777777" w:rsidR="00807D4F" w:rsidRPr="00B3306E" w:rsidRDefault="00807D4F">
            <w:pPr>
              <w:pStyle w:val="Normal6a"/>
            </w:pPr>
          </w:p>
        </w:tc>
        <w:tc>
          <w:tcPr>
            <w:tcW w:w="4876" w:type="dxa"/>
            <w:tcBorders>
              <w:top w:val="nil"/>
              <w:left w:val="nil"/>
              <w:bottom w:val="nil"/>
              <w:right w:val="nil"/>
            </w:tcBorders>
            <w:hideMark/>
          </w:tcPr>
          <w:p w14:paraId="002AF1DA" w14:textId="7115236B" w:rsidR="00807D4F" w:rsidRPr="00B3306E" w:rsidRDefault="00807D4F">
            <w:pPr>
              <w:pStyle w:val="Normal6a"/>
            </w:pPr>
            <w:r w:rsidRPr="00B3306E">
              <w:rPr>
                <w:b/>
                <w:i/>
              </w:rPr>
              <w:t>24e.</w:t>
            </w:r>
            <w:r w:rsidRPr="00B3306E">
              <w:tab/>
            </w:r>
            <w:r w:rsidR="001559C9" w:rsidRPr="00B3306E">
              <w:rPr>
                <w:b/>
                <w:i/>
              </w:rPr>
              <w:t>Recalls</w:t>
            </w:r>
            <w:r w:rsidRPr="00B3306E">
              <w:rPr>
                <w:b/>
                <w:i/>
              </w:rPr>
              <w:t xml:space="preserve"> that</w:t>
            </w:r>
            <w:r w:rsidR="00FD649E" w:rsidRPr="00B3306E">
              <w:rPr>
                <w:b/>
                <w:i/>
              </w:rPr>
              <w:t>,</w:t>
            </w:r>
            <w:r w:rsidRPr="00B3306E">
              <w:rPr>
                <w:b/>
                <w:i/>
              </w:rPr>
              <w:t xml:space="preserve"> in view of the enforcement of competition rules and the cooperation of the Commission and the Swiss competition authority in investigation and infringement procedures, efforts should be undertaken to avoid duplication and overlap and </w:t>
            </w:r>
            <w:r w:rsidR="00515527" w:rsidRPr="00B3306E">
              <w:rPr>
                <w:b/>
                <w:i/>
              </w:rPr>
              <w:t xml:space="preserve">to </w:t>
            </w:r>
            <w:r w:rsidRPr="00B3306E">
              <w:rPr>
                <w:b/>
                <w:i/>
              </w:rPr>
              <w:t>ensure coherent outcomes of the application of those rules;</w:t>
            </w:r>
          </w:p>
        </w:tc>
      </w:tr>
    </w:tbl>
    <w:p w14:paraId="5CE08425" w14:textId="77777777" w:rsidR="00807D4F" w:rsidRPr="00B3306E" w:rsidRDefault="00807D4F" w:rsidP="00807D4F">
      <w:r w:rsidRPr="00B3306E">
        <w:rPr>
          <w:rStyle w:val="HideTWBExt"/>
        </w:rPr>
        <w:t>&lt;/Amend&gt;</w:t>
      </w:r>
    </w:p>
    <w:p w14:paraId="2C3A6F3A"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31</w:t>
      </w:r>
      <w:r w:rsidRPr="00B3306E">
        <w:rPr>
          <w:rStyle w:val="HideTWBExt"/>
        </w:rPr>
        <w:t>&lt;/NumAm&gt;</w:t>
      </w:r>
    </w:p>
    <w:p w14:paraId="58C9CEEC"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51141F2E" w14:textId="77777777" w:rsidR="00807D4F" w:rsidRPr="00B3306E" w:rsidRDefault="00807D4F" w:rsidP="00807D4F">
      <w:pPr>
        <w:pStyle w:val="NormalBold"/>
      </w:pPr>
      <w:r w:rsidRPr="00B3306E">
        <w:rPr>
          <w:rStyle w:val="HideTWBExt"/>
        </w:rPr>
        <w:t>&lt;Article&gt;</w:t>
      </w:r>
      <w:r w:rsidRPr="00B3306E">
        <w:t>Paragraph 24 f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06E8F09A" w14:textId="77777777" w:rsidTr="00807D4F">
        <w:trPr>
          <w:trHeight w:val="240"/>
          <w:jc w:val="center"/>
        </w:trPr>
        <w:tc>
          <w:tcPr>
            <w:tcW w:w="9752" w:type="dxa"/>
            <w:gridSpan w:val="2"/>
            <w:tcBorders>
              <w:top w:val="nil"/>
              <w:left w:val="nil"/>
              <w:bottom w:val="nil"/>
              <w:right w:val="nil"/>
            </w:tcBorders>
          </w:tcPr>
          <w:p w14:paraId="0BFD13B0" w14:textId="77777777" w:rsidR="00807D4F" w:rsidRPr="00B3306E" w:rsidRDefault="00807D4F"/>
        </w:tc>
      </w:tr>
      <w:tr w:rsidR="00807D4F" w:rsidRPr="00B3306E" w14:paraId="29ADE51C" w14:textId="77777777" w:rsidTr="00807D4F">
        <w:trPr>
          <w:trHeight w:val="240"/>
          <w:jc w:val="center"/>
        </w:trPr>
        <w:tc>
          <w:tcPr>
            <w:tcW w:w="4876" w:type="dxa"/>
            <w:tcBorders>
              <w:top w:val="nil"/>
              <w:left w:val="nil"/>
              <w:bottom w:val="nil"/>
              <w:right w:val="nil"/>
            </w:tcBorders>
            <w:hideMark/>
          </w:tcPr>
          <w:p w14:paraId="3162F71F"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3CAF3C6D" w14:textId="77777777" w:rsidR="00807D4F" w:rsidRPr="00B3306E" w:rsidRDefault="00807D4F">
            <w:pPr>
              <w:pStyle w:val="AmColumnHeading"/>
            </w:pPr>
            <w:r w:rsidRPr="00B3306E">
              <w:t>Amendment</w:t>
            </w:r>
          </w:p>
        </w:tc>
      </w:tr>
      <w:tr w:rsidR="00807D4F" w:rsidRPr="00B3306E" w14:paraId="397D485D" w14:textId="77777777" w:rsidTr="00807D4F">
        <w:trPr>
          <w:jc w:val="center"/>
        </w:trPr>
        <w:tc>
          <w:tcPr>
            <w:tcW w:w="4876" w:type="dxa"/>
            <w:tcBorders>
              <w:top w:val="nil"/>
              <w:left w:val="nil"/>
              <w:bottom w:val="nil"/>
              <w:right w:val="nil"/>
            </w:tcBorders>
          </w:tcPr>
          <w:p w14:paraId="0F3B2FE7" w14:textId="77777777" w:rsidR="00807D4F" w:rsidRPr="00B3306E" w:rsidRDefault="00807D4F">
            <w:pPr>
              <w:pStyle w:val="Normal6a"/>
            </w:pPr>
          </w:p>
        </w:tc>
        <w:tc>
          <w:tcPr>
            <w:tcW w:w="4876" w:type="dxa"/>
            <w:tcBorders>
              <w:top w:val="nil"/>
              <w:left w:val="nil"/>
              <w:bottom w:val="nil"/>
              <w:right w:val="nil"/>
            </w:tcBorders>
            <w:hideMark/>
          </w:tcPr>
          <w:p w14:paraId="6CA96464" w14:textId="1F953E92" w:rsidR="00807D4F" w:rsidRPr="00B3306E" w:rsidRDefault="00807D4F">
            <w:pPr>
              <w:pStyle w:val="Normal6a"/>
            </w:pPr>
            <w:r w:rsidRPr="00B3306E">
              <w:rPr>
                <w:b/>
                <w:i/>
              </w:rPr>
              <w:t>24f.</w:t>
            </w:r>
            <w:r w:rsidRPr="00B3306E">
              <w:tab/>
            </w:r>
            <w:r w:rsidRPr="00B3306E">
              <w:rPr>
                <w:b/>
                <w:i/>
              </w:rPr>
              <w:t>Reiterates that</w:t>
            </w:r>
            <w:r w:rsidR="00FD649E" w:rsidRPr="00B3306E">
              <w:rPr>
                <w:b/>
                <w:i/>
              </w:rPr>
              <w:t>,</w:t>
            </w:r>
            <w:r w:rsidRPr="00B3306E">
              <w:rPr>
                <w:b/>
                <w:i/>
              </w:rPr>
              <w:t xml:space="preserve"> for the EU, State aid monitoring is a cornerstone of the internal market; therefore upholds that it is </w:t>
            </w:r>
            <w:r w:rsidR="00DC0F37" w:rsidRPr="00B3306E">
              <w:rPr>
                <w:b/>
                <w:i/>
              </w:rPr>
              <w:t>crucial</w:t>
            </w:r>
            <w:r w:rsidRPr="00B3306E">
              <w:rPr>
                <w:b/>
                <w:i/>
              </w:rPr>
              <w:t xml:space="preserve"> that Switzerland enforce State aid control in areas where it has access to the EU internal market; calls on the Commission to observe the Swiss State aid monitoring system</w:t>
            </w:r>
            <w:r w:rsidR="00DC0F37" w:rsidRPr="00B3306E">
              <w:rPr>
                <w:b/>
                <w:i/>
              </w:rPr>
              <w:t>, which</w:t>
            </w:r>
            <w:r w:rsidRPr="00B3306E">
              <w:rPr>
                <w:b/>
                <w:i/>
              </w:rPr>
              <w:t xml:space="preserve"> will be set up under this agreement</w:t>
            </w:r>
            <w:r w:rsidR="00DC0F37" w:rsidRPr="00B3306E">
              <w:rPr>
                <w:b/>
                <w:i/>
              </w:rPr>
              <w:t>,</w:t>
            </w:r>
            <w:r w:rsidRPr="00B3306E">
              <w:rPr>
                <w:b/>
                <w:i/>
              </w:rPr>
              <w:t xml:space="preserve"> including during and after the transition period, to ensure</w:t>
            </w:r>
            <w:r w:rsidR="00DC0F37" w:rsidRPr="00B3306E">
              <w:rPr>
                <w:b/>
                <w:i/>
              </w:rPr>
              <w:t xml:space="preserve"> that</w:t>
            </w:r>
            <w:r w:rsidRPr="00B3306E">
              <w:rPr>
                <w:b/>
                <w:i/>
              </w:rPr>
              <w:t xml:space="preserve"> the system is truly equivalent to those applied in the </w:t>
            </w:r>
            <w:r w:rsidR="00DC0F37" w:rsidRPr="00B3306E">
              <w:rPr>
                <w:b/>
                <w:i/>
              </w:rPr>
              <w:t>EU</w:t>
            </w:r>
            <w:r w:rsidRPr="00B3306E">
              <w:rPr>
                <w:b/>
                <w:i/>
              </w:rPr>
              <w:t xml:space="preserve"> and that companies can operate on a level playing field in the single market;</w:t>
            </w:r>
          </w:p>
        </w:tc>
      </w:tr>
    </w:tbl>
    <w:p w14:paraId="164DF154" w14:textId="77777777" w:rsidR="00807D4F" w:rsidRPr="00B3306E" w:rsidRDefault="00807D4F" w:rsidP="00807D4F">
      <w:r w:rsidRPr="00B3306E">
        <w:rPr>
          <w:rStyle w:val="HideTWBExt"/>
        </w:rPr>
        <w:t>&lt;/Amend&gt;</w:t>
      </w:r>
    </w:p>
    <w:p w14:paraId="472FD950"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32</w:t>
      </w:r>
      <w:r w:rsidRPr="00B3306E">
        <w:rPr>
          <w:rStyle w:val="HideTWBExt"/>
        </w:rPr>
        <w:t>&lt;/NumAm&gt;</w:t>
      </w:r>
    </w:p>
    <w:p w14:paraId="11B0BBF0"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4426B2EA" w14:textId="77777777" w:rsidR="00807D4F" w:rsidRPr="00B3306E" w:rsidRDefault="00807D4F" w:rsidP="00807D4F">
      <w:pPr>
        <w:pStyle w:val="NormalBold"/>
      </w:pPr>
      <w:r w:rsidRPr="00B3306E">
        <w:rPr>
          <w:rStyle w:val="HideTWBExt"/>
        </w:rPr>
        <w:t>&lt;Article&gt;</w:t>
      </w:r>
      <w:r w:rsidRPr="00B3306E">
        <w:t>Paragraph 24 g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7A1D1A80" w14:textId="77777777" w:rsidTr="00807D4F">
        <w:trPr>
          <w:trHeight w:val="240"/>
          <w:jc w:val="center"/>
        </w:trPr>
        <w:tc>
          <w:tcPr>
            <w:tcW w:w="9752" w:type="dxa"/>
            <w:gridSpan w:val="2"/>
            <w:tcBorders>
              <w:top w:val="nil"/>
              <w:left w:val="nil"/>
              <w:bottom w:val="nil"/>
              <w:right w:val="nil"/>
            </w:tcBorders>
          </w:tcPr>
          <w:p w14:paraId="1BAA94D9" w14:textId="77777777" w:rsidR="00807D4F" w:rsidRPr="00B3306E" w:rsidRDefault="00807D4F"/>
        </w:tc>
      </w:tr>
      <w:tr w:rsidR="00807D4F" w:rsidRPr="00B3306E" w14:paraId="381E02BB" w14:textId="77777777" w:rsidTr="00807D4F">
        <w:trPr>
          <w:trHeight w:val="240"/>
          <w:jc w:val="center"/>
        </w:trPr>
        <w:tc>
          <w:tcPr>
            <w:tcW w:w="4876" w:type="dxa"/>
            <w:tcBorders>
              <w:top w:val="nil"/>
              <w:left w:val="nil"/>
              <w:bottom w:val="nil"/>
              <w:right w:val="nil"/>
            </w:tcBorders>
            <w:hideMark/>
          </w:tcPr>
          <w:p w14:paraId="498EA041"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7FA6ABE9" w14:textId="77777777" w:rsidR="00807D4F" w:rsidRPr="00B3306E" w:rsidRDefault="00807D4F">
            <w:pPr>
              <w:pStyle w:val="AmColumnHeading"/>
            </w:pPr>
            <w:r w:rsidRPr="00B3306E">
              <w:t>Amendment</w:t>
            </w:r>
          </w:p>
        </w:tc>
      </w:tr>
      <w:tr w:rsidR="00807D4F" w:rsidRPr="00B3306E" w14:paraId="76FE31B9" w14:textId="77777777" w:rsidTr="00807D4F">
        <w:trPr>
          <w:jc w:val="center"/>
        </w:trPr>
        <w:tc>
          <w:tcPr>
            <w:tcW w:w="4876" w:type="dxa"/>
            <w:tcBorders>
              <w:top w:val="nil"/>
              <w:left w:val="nil"/>
              <w:bottom w:val="nil"/>
              <w:right w:val="nil"/>
            </w:tcBorders>
          </w:tcPr>
          <w:p w14:paraId="725B87C9" w14:textId="77777777" w:rsidR="00807D4F" w:rsidRPr="00B3306E" w:rsidRDefault="00807D4F">
            <w:pPr>
              <w:pStyle w:val="Normal6a"/>
            </w:pPr>
          </w:p>
        </w:tc>
        <w:tc>
          <w:tcPr>
            <w:tcW w:w="4876" w:type="dxa"/>
            <w:tcBorders>
              <w:top w:val="nil"/>
              <w:left w:val="nil"/>
              <w:bottom w:val="nil"/>
              <w:right w:val="nil"/>
            </w:tcBorders>
            <w:hideMark/>
          </w:tcPr>
          <w:p w14:paraId="3C7531A4" w14:textId="61D2B100" w:rsidR="00807D4F" w:rsidRPr="00B3306E" w:rsidRDefault="00807D4F">
            <w:pPr>
              <w:pStyle w:val="Normal6a"/>
            </w:pPr>
            <w:r w:rsidRPr="00B3306E">
              <w:rPr>
                <w:b/>
                <w:i/>
              </w:rPr>
              <w:t>24g.</w:t>
            </w:r>
            <w:r w:rsidRPr="00B3306E">
              <w:tab/>
            </w:r>
            <w:r w:rsidRPr="00B3306E">
              <w:rPr>
                <w:b/>
                <w:i/>
              </w:rPr>
              <w:t xml:space="preserve">Recalls that, in </w:t>
            </w:r>
            <w:r w:rsidR="00FD649E" w:rsidRPr="00B3306E">
              <w:rPr>
                <w:b/>
                <w:i/>
              </w:rPr>
              <w:t xml:space="preserve">the </w:t>
            </w:r>
            <w:r w:rsidRPr="00B3306E">
              <w:rPr>
                <w:b/>
                <w:i/>
              </w:rPr>
              <w:t>light of the enforcement of competition rules and the cooperation between the Commission and the Swiss competition authority in investigation and infringement proceedings, joint efforts should be undertaken to foster effective coordination and ensure coherent and consistent outcomes in the application of competition rules;</w:t>
            </w:r>
          </w:p>
        </w:tc>
      </w:tr>
    </w:tbl>
    <w:p w14:paraId="10C67B8C" w14:textId="77777777" w:rsidR="00807D4F" w:rsidRPr="00B3306E" w:rsidRDefault="00807D4F" w:rsidP="00807D4F">
      <w:r w:rsidRPr="00B3306E">
        <w:rPr>
          <w:rStyle w:val="HideTWBExt"/>
        </w:rPr>
        <w:t>&lt;/Amend&gt;</w:t>
      </w:r>
    </w:p>
    <w:p w14:paraId="297E6EB8" w14:textId="77777777" w:rsidR="00807D4F" w:rsidRPr="00B3306E" w:rsidRDefault="00807D4F" w:rsidP="00807D4F">
      <w:pPr>
        <w:pStyle w:val="AmNumberTabs"/>
      </w:pPr>
      <w:r w:rsidRPr="00B3306E">
        <w:rPr>
          <w:rStyle w:val="HideTWBExt"/>
        </w:rPr>
        <w:t>&lt;Amend&gt;</w:t>
      </w:r>
      <w:r w:rsidRPr="00B3306E">
        <w:t>Amendment</w:t>
      </w:r>
      <w:r w:rsidRPr="00B3306E">
        <w:tab/>
      </w:r>
      <w:r w:rsidRPr="00B3306E">
        <w:tab/>
      </w:r>
      <w:r w:rsidRPr="00B3306E">
        <w:rPr>
          <w:rStyle w:val="HideTWBExt"/>
        </w:rPr>
        <w:t>&lt;NumAm&gt;</w:t>
      </w:r>
      <w:r w:rsidRPr="00B3306E">
        <w:t>33</w:t>
      </w:r>
      <w:r w:rsidRPr="00B3306E">
        <w:rPr>
          <w:rStyle w:val="HideTWBExt"/>
        </w:rPr>
        <w:t>&lt;/NumAm&gt;</w:t>
      </w:r>
    </w:p>
    <w:p w14:paraId="726A5FE8" w14:textId="77777777" w:rsidR="00807D4F" w:rsidRPr="00B3306E" w:rsidRDefault="00807D4F" w:rsidP="00807D4F">
      <w:pPr>
        <w:pStyle w:val="NormalBold"/>
        <w:spacing w:before="240"/>
      </w:pPr>
      <w:r w:rsidRPr="00B3306E">
        <w:rPr>
          <w:rStyle w:val="HideTWBExt"/>
        </w:rPr>
        <w:t>&lt;DocAmend&gt;</w:t>
      </w:r>
      <w:r w:rsidRPr="00B3306E">
        <w:t>Motion for a resolution</w:t>
      </w:r>
      <w:r w:rsidRPr="00B3306E">
        <w:rPr>
          <w:rStyle w:val="HideTWBExt"/>
        </w:rPr>
        <w:t>&lt;/DocAmend&gt;</w:t>
      </w:r>
    </w:p>
    <w:p w14:paraId="75EE4A07" w14:textId="77777777" w:rsidR="00807D4F" w:rsidRPr="00B3306E" w:rsidRDefault="00807D4F" w:rsidP="00807D4F">
      <w:pPr>
        <w:pStyle w:val="NormalBold"/>
      </w:pPr>
      <w:r w:rsidRPr="00B3306E">
        <w:rPr>
          <w:rStyle w:val="HideTWBExt"/>
        </w:rPr>
        <w:t>&lt;Article&gt;</w:t>
      </w:r>
      <w:r w:rsidRPr="00B3306E">
        <w:t>Paragraph 25 a (new)</w:t>
      </w:r>
      <w:r w:rsidRPr="00B330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7D4F" w:rsidRPr="00B3306E" w14:paraId="3F922976" w14:textId="77777777" w:rsidTr="00807D4F">
        <w:trPr>
          <w:trHeight w:val="240"/>
          <w:jc w:val="center"/>
        </w:trPr>
        <w:tc>
          <w:tcPr>
            <w:tcW w:w="9752" w:type="dxa"/>
            <w:gridSpan w:val="2"/>
            <w:tcBorders>
              <w:top w:val="nil"/>
              <w:left w:val="nil"/>
              <w:bottom w:val="nil"/>
              <w:right w:val="nil"/>
            </w:tcBorders>
          </w:tcPr>
          <w:p w14:paraId="519AED65" w14:textId="77777777" w:rsidR="00807D4F" w:rsidRPr="00B3306E" w:rsidRDefault="00807D4F"/>
        </w:tc>
      </w:tr>
      <w:tr w:rsidR="00807D4F" w:rsidRPr="00B3306E" w14:paraId="413D3D31" w14:textId="77777777" w:rsidTr="00807D4F">
        <w:trPr>
          <w:trHeight w:val="240"/>
          <w:jc w:val="center"/>
        </w:trPr>
        <w:tc>
          <w:tcPr>
            <w:tcW w:w="4876" w:type="dxa"/>
            <w:tcBorders>
              <w:top w:val="nil"/>
              <w:left w:val="nil"/>
              <w:bottom w:val="nil"/>
              <w:right w:val="nil"/>
            </w:tcBorders>
            <w:hideMark/>
          </w:tcPr>
          <w:p w14:paraId="654D71AD" w14:textId="77777777" w:rsidR="00807D4F" w:rsidRPr="00B3306E" w:rsidRDefault="00807D4F">
            <w:pPr>
              <w:pStyle w:val="AmColumnHeading"/>
            </w:pPr>
            <w:r w:rsidRPr="00B3306E">
              <w:t>Motion for a resolution</w:t>
            </w:r>
          </w:p>
        </w:tc>
        <w:tc>
          <w:tcPr>
            <w:tcW w:w="4876" w:type="dxa"/>
            <w:tcBorders>
              <w:top w:val="nil"/>
              <w:left w:val="nil"/>
              <w:bottom w:val="nil"/>
              <w:right w:val="nil"/>
            </w:tcBorders>
            <w:hideMark/>
          </w:tcPr>
          <w:p w14:paraId="670EE392" w14:textId="77777777" w:rsidR="00807D4F" w:rsidRPr="00B3306E" w:rsidRDefault="00807D4F">
            <w:pPr>
              <w:pStyle w:val="AmColumnHeading"/>
            </w:pPr>
            <w:r w:rsidRPr="00B3306E">
              <w:t>Amendment</w:t>
            </w:r>
          </w:p>
        </w:tc>
      </w:tr>
      <w:tr w:rsidR="00807D4F" w:rsidRPr="00B3306E" w14:paraId="05CD4B9E" w14:textId="77777777" w:rsidTr="00807D4F">
        <w:trPr>
          <w:jc w:val="center"/>
        </w:trPr>
        <w:tc>
          <w:tcPr>
            <w:tcW w:w="4876" w:type="dxa"/>
            <w:tcBorders>
              <w:top w:val="nil"/>
              <w:left w:val="nil"/>
              <w:bottom w:val="nil"/>
              <w:right w:val="nil"/>
            </w:tcBorders>
          </w:tcPr>
          <w:p w14:paraId="656162E1" w14:textId="77777777" w:rsidR="00807D4F" w:rsidRPr="00B3306E" w:rsidRDefault="00807D4F">
            <w:pPr>
              <w:pStyle w:val="Normal6a"/>
            </w:pPr>
          </w:p>
        </w:tc>
        <w:tc>
          <w:tcPr>
            <w:tcW w:w="4876" w:type="dxa"/>
            <w:tcBorders>
              <w:top w:val="nil"/>
              <w:left w:val="nil"/>
              <w:bottom w:val="nil"/>
              <w:right w:val="nil"/>
            </w:tcBorders>
            <w:hideMark/>
          </w:tcPr>
          <w:p w14:paraId="641B4906" w14:textId="298CE608" w:rsidR="00807D4F" w:rsidRPr="00B3306E" w:rsidRDefault="00807D4F">
            <w:pPr>
              <w:pStyle w:val="Normal6a"/>
            </w:pPr>
            <w:r w:rsidRPr="00B3306E">
              <w:rPr>
                <w:b/>
                <w:i/>
              </w:rPr>
              <w:t>25a.</w:t>
            </w:r>
            <w:r w:rsidRPr="00B3306E">
              <w:tab/>
            </w:r>
            <w:r w:rsidRPr="00B3306E">
              <w:rPr>
                <w:b/>
                <w:i/>
              </w:rPr>
              <w:t>Underlines that the credibility and stability of the broad bilateral package depend on</w:t>
            </w:r>
            <w:r w:rsidR="00DC0F37" w:rsidRPr="00B3306E">
              <w:rPr>
                <w:b/>
                <w:i/>
              </w:rPr>
              <w:t xml:space="preserve"> the</w:t>
            </w:r>
            <w:r w:rsidRPr="00B3306E">
              <w:rPr>
                <w:b/>
                <w:i/>
              </w:rPr>
              <w:t xml:space="preserve"> faithful implementation of the agreements and on respect for the agreed institutional and coordination mechanisms, in particular where measures may affect market access conditions in sectors covered by those agreements;</w:t>
            </w:r>
          </w:p>
        </w:tc>
      </w:tr>
    </w:tbl>
    <w:p w14:paraId="2FDA971C" w14:textId="77777777" w:rsidR="00807D4F" w:rsidRPr="00B3306E" w:rsidRDefault="00807D4F" w:rsidP="00807D4F">
      <w:r w:rsidRPr="00B3306E">
        <w:rPr>
          <w:rStyle w:val="HideTWBExt"/>
        </w:rPr>
        <w:t>&lt;/Amend&gt;</w:t>
      </w:r>
    </w:p>
    <w:p w14:paraId="6FE3D52D" w14:textId="77777777" w:rsidR="00807D4F" w:rsidRPr="00B3306E" w:rsidRDefault="00807D4F" w:rsidP="00807D4F">
      <w:r w:rsidRPr="00B3306E">
        <w:rPr>
          <w:rStyle w:val="HideTWBExt"/>
        </w:rPr>
        <w:t>&lt;/RepeatBlock-Amend&gt;</w:t>
      </w:r>
    </w:p>
    <w:p w14:paraId="12760E8B" w14:textId="77777777" w:rsidR="00807D4F" w:rsidRPr="00B3306E" w:rsidRDefault="00807D4F" w:rsidP="00807D4F">
      <w:pPr>
        <w:pStyle w:val="Normal12a"/>
      </w:pPr>
    </w:p>
    <w:p w14:paraId="1DE43C34" w14:textId="77777777" w:rsidR="00807D4F" w:rsidRPr="00B3306E" w:rsidRDefault="00807D4F">
      <w:pPr>
        <w:widowControl/>
        <w:sectPr w:rsidR="00807D4F" w:rsidRPr="00B3306E" w:rsidSect="00E444B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3BDC58D0" w14:textId="77777777" w:rsidR="00B05661" w:rsidRPr="00B3306E" w:rsidRDefault="00B05661" w:rsidP="00B05661">
      <w:pPr>
        <w:pStyle w:val="PageHeadingNotTOC"/>
      </w:pPr>
      <w:r w:rsidRPr="00B3306E">
        <w:t>ANNEX: DECLARATION OF INPUT</w:t>
      </w:r>
    </w:p>
    <w:p w14:paraId="0F480340" w14:textId="77777777" w:rsidR="00B05661" w:rsidRPr="00B3306E" w:rsidRDefault="00B05661" w:rsidP="00B05661">
      <w:pPr>
        <w:pStyle w:val="Normal12a"/>
      </w:pPr>
      <w:r w:rsidRPr="00B3306E">
        <w:rPr>
          <w:rStyle w:val="HideTWBExt"/>
        </w:rPr>
        <w:t>&lt;FootprintIntro&gt;&lt;/FootprintIntro&gt;</w:t>
      </w:r>
    </w:p>
    <w:p w14:paraId="58B16000" w14:textId="77777777" w:rsidR="00B05661" w:rsidRPr="00B3306E" w:rsidRDefault="00B05661" w:rsidP="00B05661">
      <w:pPr>
        <w:pStyle w:val="Normal12a"/>
      </w:pPr>
      <w:r w:rsidRPr="00B3306E">
        <w:t>The Rapporteur for opinion declares under his exclusive responsibility that he did not include in his opinion input from interest representatives falling within the scope of the Interinstitutional Agreement on a mandatory transparency register</w:t>
      </w:r>
      <w:r w:rsidRPr="00B3306E">
        <w:rPr>
          <w:rStyle w:val="FootnoteReference"/>
        </w:rPr>
        <w:footnoteReference w:customMarkFollows="1" w:id="1"/>
        <w:t>1</w:t>
      </w:r>
      <w:r w:rsidRPr="00B3306E">
        <w:t>, or from representatives of public authorities of third countries, including their diplomatic missions and embassies, to be listed in this Annex pursuant to Article 8 of Annex I to the Rules of Procedure.</w:t>
      </w:r>
    </w:p>
    <w:p w14:paraId="3AC88626" w14:textId="57E64E90" w:rsidR="00807D4F" w:rsidRPr="00B3306E" w:rsidRDefault="00807D4F">
      <w:pPr>
        <w:widowControl/>
      </w:pPr>
    </w:p>
    <w:p w14:paraId="293C0E5D" w14:textId="1B33B007" w:rsidR="00194433" w:rsidRPr="00B3306E" w:rsidRDefault="00194433">
      <w:pPr>
        <w:widowControl/>
      </w:pPr>
      <w:r w:rsidRPr="00B3306E">
        <w:br w:type="page"/>
      </w:r>
    </w:p>
    <w:p w14:paraId="68881BD3" w14:textId="77777777" w:rsidR="00194433" w:rsidRPr="00B3306E" w:rsidRDefault="00194433" w:rsidP="00194433">
      <w:pPr>
        <w:sectPr w:rsidR="00194433" w:rsidRPr="00B3306E" w:rsidSect="00B056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52D1B6" w14:textId="076A8D88" w:rsidR="00194433" w:rsidRPr="00B3306E" w:rsidRDefault="00194433" w:rsidP="00194433">
      <w:pPr>
        <w:pStyle w:val="PageHeadingNotTOC"/>
      </w:pPr>
      <w:bookmarkStart w:id="4" w:name="ProcPageAD"/>
      <w:r w:rsidRPr="00B3306E">
        <w:t>INFORMATION ON ADOPTION</w:t>
      </w:r>
      <w:r w:rsidRPr="00B3306E">
        <w:br/>
        <w:t>BY THE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94433" w:rsidRPr="00B3306E" w14:paraId="5FA6860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4405B0" w14:textId="77777777" w:rsidR="00194433" w:rsidRPr="00B3306E" w:rsidRDefault="00194433">
            <w:pPr>
              <w:autoSpaceDE w:val="0"/>
              <w:autoSpaceDN w:val="0"/>
              <w:adjustRightInd w:val="0"/>
              <w:rPr>
                <w:b/>
                <w:bCs/>
                <w:color w:val="000000"/>
                <w:sz w:val="20"/>
              </w:rPr>
            </w:pPr>
            <w:r w:rsidRPr="00B3306E">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19B1138" w14:textId="77777777" w:rsidR="00194433" w:rsidRPr="00B3306E" w:rsidRDefault="00194433">
            <w:pPr>
              <w:autoSpaceDE w:val="0"/>
              <w:autoSpaceDN w:val="0"/>
              <w:adjustRightInd w:val="0"/>
              <w:rPr>
                <w:color w:val="000000"/>
                <w:sz w:val="20"/>
              </w:rPr>
            </w:pPr>
            <w:r w:rsidRPr="00B3306E">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F07AD7" w14:textId="77777777" w:rsidR="00194433" w:rsidRPr="00B3306E" w:rsidRDefault="0019443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8A580B7" w14:textId="77777777" w:rsidR="00194433" w:rsidRPr="00B3306E" w:rsidRDefault="0019443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047DAEE" w14:textId="77777777" w:rsidR="00194433" w:rsidRPr="00B3306E" w:rsidRDefault="00194433">
            <w:pPr>
              <w:autoSpaceDE w:val="0"/>
              <w:autoSpaceDN w:val="0"/>
              <w:adjustRightInd w:val="0"/>
              <w:rPr>
                <w:rFonts w:ascii="sans-serif" w:hAnsi="sans-serif" w:cs="sans-serif"/>
                <w:color w:val="000000"/>
              </w:rPr>
            </w:pPr>
          </w:p>
        </w:tc>
      </w:tr>
      <w:tr w:rsidR="00194433" w:rsidRPr="00B3306E" w14:paraId="55E43E7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714CEF" w14:textId="77777777" w:rsidR="00194433" w:rsidRPr="00B3306E" w:rsidRDefault="00194433">
            <w:pPr>
              <w:autoSpaceDE w:val="0"/>
              <w:autoSpaceDN w:val="0"/>
              <w:adjustRightInd w:val="0"/>
              <w:rPr>
                <w:b/>
                <w:bCs/>
                <w:color w:val="000000"/>
                <w:sz w:val="20"/>
              </w:rPr>
            </w:pPr>
            <w:r w:rsidRPr="00B3306E">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FA13522" w14:textId="77777777" w:rsidR="00194433" w:rsidRPr="00B3306E" w:rsidRDefault="00194433">
            <w:pPr>
              <w:autoSpaceDE w:val="0"/>
              <w:autoSpaceDN w:val="0"/>
              <w:adjustRightInd w:val="0"/>
              <w:rPr>
                <w:color w:val="000000"/>
                <w:sz w:val="20"/>
              </w:rPr>
            </w:pPr>
            <w:r w:rsidRPr="00B3306E">
              <w:rPr>
                <w:color w:val="000000"/>
                <w:sz w:val="20"/>
              </w:rPr>
              <w:t>+:</w:t>
            </w:r>
          </w:p>
          <w:p w14:paraId="068017B2" w14:textId="77777777" w:rsidR="00194433" w:rsidRPr="00B3306E" w:rsidRDefault="00194433">
            <w:pPr>
              <w:autoSpaceDE w:val="0"/>
              <w:autoSpaceDN w:val="0"/>
              <w:adjustRightInd w:val="0"/>
              <w:rPr>
                <w:color w:val="000000"/>
                <w:sz w:val="20"/>
              </w:rPr>
            </w:pPr>
            <w:r w:rsidRPr="00B3306E">
              <w:rPr>
                <w:color w:val="000000"/>
                <w:sz w:val="20"/>
              </w:rPr>
              <w:t>–:</w:t>
            </w:r>
          </w:p>
          <w:p w14:paraId="7B19BFEF" w14:textId="77777777" w:rsidR="00194433" w:rsidRPr="00B3306E" w:rsidRDefault="00194433">
            <w:pPr>
              <w:autoSpaceDE w:val="0"/>
              <w:autoSpaceDN w:val="0"/>
              <w:adjustRightInd w:val="0"/>
              <w:rPr>
                <w:color w:val="000000"/>
                <w:sz w:val="20"/>
              </w:rPr>
            </w:pPr>
            <w:r w:rsidRPr="00B3306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E51D7A" w14:textId="77777777" w:rsidR="00194433" w:rsidRPr="00B3306E" w:rsidRDefault="00194433">
            <w:pPr>
              <w:autoSpaceDE w:val="0"/>
              <w:autoSpaceDN w:val="0"/>
              <w:adjustRightInd w:val="0"/>
              <w:rPr>
                <w:color w:val="000000"/>
                <w:sz w:val="20"/>
              </w:rPr>
            </w:pPr>
            <w:r w:rsidRPr="00B3306E">
              <w:rPr>
                <w:color w:val="000000"/>
                <w:sz w:val="20"/>
              </w:rPr>
              <w:t>51</w:t>
            </w:r>
          </w:p>
          <w:p w14:paraId="61A8894A" w14:textId="77777777" w:rsidR="00194433" w:rsidRPr="00B3306E" w:rsidRDefault="00194433">
            <w:pPr>
              <w:autoSpaceDE w:val="0"/>
              <w:autoSpaceDN w:val="0"/>
              <w:adjustRightInd w:val="0"/>
              <w:rPr>
                <w:color w:val="000000"/>
                <w:sz w:val="20"/>
              </w:rPr>
            </w:pPr>
            <w:r w:rsidRPr="00B3306E">
              <w:rPr>
                <w:color w:val="000000"/>
                <w:sz w:val="20"/>
              </w:rPr>
              <w:t>2</w:t>
            </w:r>
          </w:p>
          <w:p w14:paraId="19A7D006" w14:textId="77777777" w:rsidR="00194433" w:rsidRPr="00B3306E" w:rsidRDefault="00194433">
            <w:pPr>
              <w:autoSpaceDE w:val="0"/>
              <w:autoSpaceDN w:val="0"/>
              <w:adjustRightInd w:val="0"/>
              <w:rPr>
                <w:color w:val="000000"/>
                <w:sz w:val="20"/>
              </w:rPr>
            </w:pPr>
            <w:r w:rsidRPr="00B3306E">
              <w:rPr>
                <w:color w:val="000000"/>
                <w:sz w:val="20"/>
              </w:rPr>
              <w:t>3</w:t>
            </w:r>
          </w:p>
        </w:tc>
      </w:tr>
      <w:bookmarkEnd w:id="4"/>
    </w:tbl>
    <w:p w14:paraId="7C01B244" w14:textId="77777777" w:rsidR="00B05661" w:rsidRPr="00B3306E" w:rsidRDefault="00B05661" w:rsidP="00194433">
      <w:pPr>
        <w:sectPr w:rsidR="00B05661" w:rsidRPr="00B3306E" w:rsidSect="00B05661">
          <w:pgSz w:w="11894" w:h="15840"/>
          <w:pgMar w:top="1700" w:right="1417" w:bottom="1417" w:left="1417" w:header="720" w:footer="720" w:gutter="0"/>
          <w:cols w:space="720"/>
          <w:noEndnote/>
          <w:docGrid w:linePitch="326"/>
        </w:sectPr>
      </w:pPr>
    </w:p>
    <w:p w14:paraId="031F72EA" w14:textId="42620AD0" w:rsidR="00194433" w:rsidRPr="00B3306E" w:rsidRDefault="00194433" w:rsidP="00194433"/>
    <w:p w14:paraId="78B5C1D8" w14:textId="5B3F14B4" w:rsidR="00194433" w:rsidRPr="00B3306E" w:rsidRDefault="00194433" w:rsidP="00C36610">
      <w:pPr>
        <w:pStyle w:val="PageHeadingNotTOC"/>
      </w:pPr>
      <w:bookmarkStart w:id="5" w:name="RollCallPageAD"/>
      <w:r w:rsidRPr="00B3306E">
        <w:rPr>
          <w:noProof/>
        </w:rPr>
        <w:t>FINAL VOTE BY ROLL CALL</w:t>
      </w:r>
      <w:r w:rsidRPr="00B3306E">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433" w:rsidRPr="00B3306E" w14:paraId="69926DE6" w14:textId="77777777" w:rsidTr="008920AC">
        <w:trPr>
          <w:cantSplit/>
        </w:trPr>
        <w:tc>
          <w:tcPr>
            <w:tcW w:w="1701" w:type="dxa"/>
            <w:shd w:val="pct10" w:color="000000" w:fill="FFFFFF"/>
            <w:vAlign w:val="center"/>
          </w:tcPr>
          <w:p w14:paraId="6FDA81D0" w14:textId="3104F346" w:rsidR="00194433" w:rsidRPr="00B3306E" w:rsidRDefault="00194433" w:rsidP="003858C5">
            <w:pPr>
              <w:pStyle w:val="RollCallVotes"/>
            </w:pPr>
            <w:r w:rsidRPr="00B3306E">
              <w:t>51</w:t>
            </w:r>
          </w:p>
        </w:tc>
        <w:tc>
          <w:tcPr>
            <w:tcW w:w="7371" w:type="dxa"/>
            <w:shd w:val="pct10" w:color="000000" w:fill="FFFFFF"/>
          </w:tcPr>
          <w:p w14:paraId="2CB2FCA1" w14:textId="77777777" w:rsidR="00194433" w:rsidRPr="00B3306E" w:rsidRDefault="00194433" w:rsidP="003858C5">
            <w:pPr>
              <w:pStyle w:val="RollCallSymbols14pt"/>
            </w:pPr>
            <w:r w:rsidRPr="00B3306E">
              <w:t>+</w:t>
            </w:r>
          </w:p>
        </w:tc>
      </w:tr>
      <w:tr w:rsidR="00194433" w:rsidRPr="00B3306E" w14:paraId="53095923" w14:textId="77777777" w:rsidTr="008920AC">
        <w:trPr>
          <w:cantSplit/>
        </w:trPr>
        <w:tc>
          <w:tcPr>
            <w:tcW w:w="1701" w:type="dxa"/>
            <w:shd w:val="clear" w:color="auto" w:fill="FFFFFF"/>
          </w:tcPr>
          <w:p w14:paraId="318F0059" w14:textId="22C5A18A" w:rsidR="00194433" w:rsidRPr="00B3306E" w:rsidRDefault="00194433" w:rsidP="003858C5">
            <w:pPr>
              <w:pStyle w:val="RollCallTable"/>
            </w:pPr>
            <w:r w:rsidRPr="00B3306E">
              <w:t>ECR</w:t>
            </w:r>
          </w:p>
        </w:tc>
        <w:tc>
          <w:tcPr>
            <w:tcW w:w="7371" w:type="dxa"/>
            <w:shd w:val="clear" w:color="auto" w:fill="FFFFFF"/>
          </w:tcPr>
          <w:p w14:paraId="560D3078" w14:textId="418737C1" w:rsidR="00194433" w:rsidRPr="00B3306E" w:rsidRDefault="00194433" w:rsidP="003858C5">
            <w:pPr>
              <w:pStyle w:val="RollCallTable"/>
            </w:pPr>
            <w:r w:rsidRPr="00B3306E">
              <w:t>Stephen Nikola Bartulica, Giovanni Crosetto, Rihards Kols, Denis Nesci, Gheorghe Piperea, Bogdan Rzońca, Francesco Ventola</w:t>
            </w:r>
          </w:p>
        </w:tc>
      </w:tr>
      <w:tr w:rsidR="00194433" w:rsidRPr="00B3306E" w14:paraId="76C58C45" w14:textId="77777777" w:rsidTr="008920AC">
        <w:trPr>
          <w:cantSplit/>
        </w:trPr>
        <w:tc>
          <w:tcPr>
            <w:tcW w:w="1701" w:type="dxa"/>
            <w:shd w:val="clear" w:color="auto" w:fill="FFFFFF"/>
          </w:tcPr>
          <w:p w14:paraId="1DE0D10C" w14:textId="13A336B8" w:rsidR="00194433" w:rsidRPr="00B3306E" w:rsidRDefault="00194433" w:rsidP="003858C5">
            <w:pPr>
              <w:pStyle w:val="RollCallTable"/>
            </w:pPr>
            <w:r w:rsidRPr="00B3306E">
              <w:t>NI</w:t>
            </w:r>
          </w:p>
        </w:tc>
        <w:tc>
          <w:tcPr>
            <w:tcW w:w="7371" w:type="dxa"/>
            <w:shd w:val="clear" w:color="auto" w:fill="FFFFFF"/>
          </w:tcPr>
          <w:p w14:paraId="54C077EC" w14:textId="7776E9DC" w:rsidR="00194433" w:rsidRPr="00B3306E" w:rsidRDefault="00194433" w:rsidP="003858C5">
            <w:pPr>
              <w:pStyle w:val="RollCallTable"/>
            </w:pPr>
            <w:r w:rsidRPr="00B3306E">
              <w:t>Fernand Kartheiser</w:t>
            </w:r>
          </w:p>
        </w:tc>
      </w:tr>
      <w:tr w:rsidR="00194433" w:rsidRPr="00B3306E" w14:paraId="3564E3FF" w14:textId="77777777" w:rsidTr="008920AC">
        <w:trPr>
          <w:cantSplit/>
        </w:trPr>
        <w:tc>
          <w:tcPr>
            <w:tcW w:w="1701" w:type="dxa"/>
            <w:shd w:val="clear" w:color="auto" w:fill="FFFFFF"/>
          </w:tcPr>
          <w:p w14:paraId="0984F036" w14:textId="7A8B7FAE" w:rsidR="00194433" w:rsidRPr="00B3306E" w:rsidRDefault="00194433" w:rsidP="003858C5">
            <w:pPr>
              <w:pStyle w:val="RollCallTable"/>
            </w:pPr>
            <w:r w:rsidRPr="00B3306E">
              <w:t>PPE</w:t>
            </w:r>
          </w:p>
        </w:tc>
        <w:tc>
          <w:tcPr>
            <w:tcW w:w="7371" w:type="dxa"/>
            <w:shd w:val="clear" w:color="auto" w:fill="FFFFFF"/>
          </w:tcPr>
          <w:p w14:paraId="4BFFF4F3" w14:textId="54AE3271" w:rsidR="00194433" w:rsidRPr="00B3306E" w:rsidRDefault="00194433" w:rsidP="003858C5">
            <w:pPr>
              <w:pStyle w:val="RollCallTable"/>
            </w:pPr>
            <w:r w:rsidRPr="00B3306E">
              <w:t>Georgios Aftias, Sebastião Bugalho, Marco Falcone, Markus Ferber, Michalis Hadjipantela, Arba Kokalari, Kinga Kollár, Fernando Navarrete Rojas, Danuše Nerudová, Luděk Niedermayer, Lídia Pereira, Sirpa Pietikäinen, Paulius Saudargas, Ralf Seekatz</w:t>
            </w:r>
          </w:p>
        </w:tc>
      </w:tr>
      <w:tr w:rsidR="00194433" w:rsidRPr="00B3306E" w14:paraId="28BC01D6" w14:textId="77777777" w:rsidTr="008920AC">
        <w:trPr>
          <w:cantSplit/>
        </w:trPr>
        <w:tc>
          <w:tcPr>
            <w:tcW w:w="1701" w:type="dxa"/>
            <w:shd w:val="clear" w:color="auto" w:fill="FFFFFF"/>
          </w:tcPr>
          <w:p w14:paraId="173554B5" w14:textId="4F9F364C" w:rsidR="00194433" w:rsidRPr="00B3306E" w:rsidRDefault="00194433" w:rsidP="003858C5">
            <w:pPr>
              <w:pStyle w:val="RollCallTable"/>
            </w:pPr>
            <w:r w:rsidRPr="00B3306E">
              <w:t>PfE</w:t>
            </w:r>
          </w:p>
        </w:tc>
        <w:tc>
          <w:tcPr>
            <w:tcW w:w="7371" w:type="dxa"/>
            <w:shd w:val="clear" w:color="auto" w:fill="FFFFFF"/>
          </w:tcPr>
          <w:p w14:paraId="73FF6B15" w14:textId="29F2ED5C" w:rsidR="00194433" w:rsidRPr="00B3306E" w:rsidRDefault="00194433" w:rsidP="003858C5">
            <w:pPr>
              <w:pStyle w:val="RollCallTable"/>
            </w:pPr>
            <w:r w:rsidRPr="00B3306E">
              <w:t>Klara Dostalova, Ondřej Knotek, Tomáš Kubín, Jorge Martín Frías, Jaroslava Pokorná Jermanová, Auke Zijlstra</w:t>
            </w:r>
          </w:p>
        </w:tc>
      </w:tr>
      <w:tr w:rsidR="00194433" w:rsidRPr="00B3306E" w14:paraId="7EFEE8FA" w14:textId="77777777" w:rsidTr="008920AC">
        <w:trPr>
          <w:cantSplit/>
        </w:trPr>
        <w:tc>
          <w:tcPr>
            <w:tcW w:w="1701" w:type="dxa"/>
            <w:shd w:val="clear" w:color="auto" w:fill="FFFFFF"/>
          </w:tcPr>
          <w:p w14:paraId="3B653D4F" w14:textId="143CB549" w:rsidR="00194433" w:rsidRPr="00B3306E" w:rsidRDefault="00194433" w:rsidP="003858C5">
            <w:pPr>
              <w:pStyle w:val="RollCallTable"/>
            </w:pPr>
            <w:r w:rsidRPr="00B3306E">
              <w:t>Renew</w:t>
            </w:r>
          </w:p>
        </w:tc>
        <w:tc>
          <w:tcPr>
            <w:tcW w:w="7371" w:type="dxa"/>
            <w:shd w:val="clear" w:color="auto" w:fill="FFFFFF"/>
          </w:tcPr>
          <w:p w14:paraId="35EDCDDA" w14:textId="78036BBC" w:rsidR="00194433" w:rsidRPr="00B3306E" w:rsidRDefault="00194433" w:rsidP="003858C5">
            <w:pPr>
              <w:pStyle w:val="RollCallTable"/>
            </w:pPr>
            <w:r w:rsidRPr="00B3306E">
              <w:t>Grégory Allione, Valérie Devaux, Engin Eroglu, Morten Løkkegaard, Ľudovít Ódor, Anouk Van Brug</w:t>
            </w:r>
          </w:p>
        </w:tc>
      </w:tr>
      <w:tr w:rsidR="00194433" w:rsidRPr="00B3306E" w14:paraId="4EF13EA8" w14:textId="77777777" w:rsidTr="008920AC">
        <w:trPr>
          <w:cantSplit/>
        </w:trPr>
        <w:tc>
          <w:tcPr>
            <w:tcW w:w="1701" w:type="dxa"/>
            <w:shd w:val="clear" w:color="auto" w:fill="FFFFFF"/>
          </w:tcPr>
          <w:p w14:paraId="30269ED5" w14:textId="17FDA30D" w:rsidR="00194433" w:rsidRPr="00B3306E" w:rsidRDefault="00194433" w:rsidP="003858C5">
            <w:pPr>
              <w:pStyle w:val="RollCallTable"/>
            </w:pPr>
            <w:r w:rsidRPr="00B3306E">
              <w:t>S&amp;D</w:t>
            </w:r>
          </w:p>
        </w:tc>
        <w:tc>
          <w:tcPr>
            <w:tcW w:w="7371" w:type="dxa"/>
            <w:shd w:val="clear" w:color="auto" w:fill="FFFFFF"/>
          </w:tcPr>
          <w:p w14:paraId="54A81317" w14:textId="7864F266" w:rsidR="00194433" w:rsidRPr="00B3306E" w:rsidRDefault="00194433" w:rsidP="003858C5">
            <w:pPr>
              <w:pStyle w:val="RollCallTable"/>
            </w:pPr>
            <w:r w:rsidRPr="00B3306E">
              <w:t>Francisco Assis, Jonás Fernández, Niels Fuglsang, Eero Heinäluoma, César Luena, Idoia Mendia, Leire Pajín, Nikos Papandreou, René Repasi, Irene Tinagli</w:t>
            </w:r>
          </w:p>
        </w:tc>
      </w:tr>
      <w:tr w:rsidR="00194433" w:rsidRPr="00B3306E" w14:paraId="3D3077F2" w14:textId="77777777" w:rsidTr="008920AC">
        <w:trPr>
          <w:cantSplit/>
        </w:trPr>
        <w:tc>
          <w:tcPr>
            <w:tcW w:w="1701" w:type="dxa"/>
            <w:shd w:val="clear" w:color="auto" w:fill="FFFFFF"/>
          </w:tcPr>
          <w:p w14:paraId="575DEED9" w14:textId="0776554F" w:rsidR="00194433" w:rsidRPr="00B3306E" w:rsidRDefault="00194433" w:rsidP="003858C5">
            <w:pPr>
              <w:pStyle w:val="RollCallTable"/>
            </w:pPr>
            <w:r w:rsidRPr="00B3306E">
              <w:t>The Left</w:t>
            </w:r>
          </w:p>
        </w:tc>
        <w:tc>
          <w:tcPr>
            <w:tcW w:w="7371" w:type="dxa"/>
            <w:shd w:val="clear" w:color="auto" w:fill="FFFFFF"/>
          </w:tcPr>
          <w:p w14:paraId="49A0E9A7" w14:textId="5DB40AD6" w:rsidR="00194433" w:rsidRPr="00B3306E" w:rsidRDefault="00194433" w:rsidP="003858C5">
            <w:pPr>
              <w:pStyle w:val="RollCallTable"/>
              <w:rPr>
                <w:lang w:val="it-IT"/>
              </w:rPr>
            </w:pPr>
            <w:r w:rsidRPr="00B3306E">
              <w:rPr>
                <w:lang w:val="it-IT"/>
              </w:rPr>
              <w:t>Martin Günther, Gaetano Pedulla</w:t>
            </w:r>
            <w:r w:rsidR="00B3306E">
              <w:rPr>
                <w:lang w:val="it-IT"/>
              </w:rPr>
              <w:t>’</w:t>
            </w:r>
            <w:r w:rsidRPr="00B3306E">
              <w:rPr>
                <w:lang w:val="it-IT"/>
              </w:rPr>
              <w:t>, Jussi Saramo, Pasquale Tridico</w:t>
            </w:r>
          </w:p>
        </w:tc>
      </w:tr>
      <w:tr w:rsidR="00194433" w:rsidRPr="00B3306E" w14:paraId="5908FBFD" w14:textId="77777777" w:rsidTr="008920AC">
        <w:trPr>
          <w:cantSplit/>
        </w:trPr>
        <w:tc>
          <w:tcPr>
            <w:tcW w:w="1701" w:type="dxa"/>
            <w:shd w:val="clear" w:color="auto" w:fill="FFFFFF"/>
          </w:tcPr>
          <w:p w14:paraId="3561B84B" w14:textId="48B7F1C7" w:rsidR="00194433" w:rsidRPr="00B3306E" w:rsidRDefault="00194433" w:rsidP="003858C5">
            <w:pPr>
              <w:pStyle w:val="RollCallTable"/>
            </w:pPr>
            <w:r w:rsidRPr="00B3306E">
              <w:t>Verts/ALE</w:t>
            </w:r>
          </w:p>
        </w:tc>
        <w:tc>
          <w:tcPr>
            <w:tcW w:w="7371" w:type="dxa"/>
            <w:shd w:val="clear" w:color="auto" w:fill="FFFFFF"/>
          </w:tcPr>
          <w:p w14:paraId="00E7D5FD" w14:textId="53C32E91" w:rsidR="00194433" w:rsidRPr="00B3306E" w:rsidRDefault="00194433" w:rsidP="003858C5">
            <w:pPr>
              <w:pStyle w:val="RollCallTable"/>
              <w:rPr>
                <w:lang w:val="fr-BE"/>
              </w:rPr>
            </w:pPr>
            <w:r w:rsidRPr="00B3306E">
              <w:rPr>
                <w:lang w:val="fr-BE"/>
              </w:rPr>
              <w:t>Rasmus Andresen, Kira Marie Peter-Hansen, Marie Toussaint</w:t>
            </w:r>
          </w:p>
        </w:tc>
      </w:tr>
    </w:tbl>
    <w:p w14:paraId="28AD82FC" w14:textId="77777777" w:rsidR="00194433" w:rsidRPr="00B3306E" w:rsidRDefault="00194433" w:rsidP="00147FBF">
      <w:pPr>
        <w:rPr>
          <w:lang w:val="fr-B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433" w:rsidRPr="00B3306E" w14:paraId="4272E95D" w14:textId="77777777" w:rsidTr="008920AC">
        <w:trPr>
          <w:cantSplit/>
        </w:trPr>
        <w:tc>
          <w:tcPr>
            <w:tcW w:w="1701" w:type="dxa"/>
            <w:shd w:val="pct10" w:color="000000" w:fill="FFFFFF"/>
            <w:vAlign w:val="center"/>
          </w:tcPr>
          <w:p w14:paraId="2386CD46" w14:textId="58C5E5C2" w:rsidR="00194433" w:rsidRPr="00B3306E" w:rsidRDefault="00194433" w:rsidP="003858C5">
            <w:pPr>
              <w:pStyle w:val="RollCallVotes"/>
            </w:pPr>
            <w:r w:rsidRPr="00B3306E">
              <w:t>2</w:t>
            </w:r>
          </w:p>
        </w:tc>
        <w:tc>
          <w:tcPr>
            <w:tcW w:w="7371" w:type="dxa"/>
            <w:shd w:val="pct10" w:color="000000" w:fill="FFFFFF"/>
          </w:tcPr>
          <w:p w14:paraId="057DB419" w14:textId="77777777" w:rsidR="00194433" w:rsidRPr="00B3306E" w:rsidRDefault="00194433" w:rsidP="003858C5">
            <w:pPr>
              <w:pStyle w:val="RollCallSymbols14pt"/>
            </w:pPr>
            <w:r w:rsidRPr="00B3306E">
              <w:t>-</w:t>
            </w:r>
          </w:p>
        </w:tc>
      </w:tr>
      <w:tr w:rsidR="00194433" w:rsidRPr="00B3306E" w14:paraId="21BAC74A" w14:textId="77777777" w:rsidTr="008920AC">
        <w:trPr>
          <w:cantSplit/>
        </w:trPr>
        <w:tc>
          <w:tcPr>
            <w:tcW w:w="1701" w:type="dxa"/>
            <w:shd w:val="clear" w:color="auto" w:fill="FFFFFF"/>
          </w:tcPr>
          <w:p w14:paraId="4D6F7D29" w14:textId="48E02FFC" w:rsidR="00194433" w:rsidRPr="00B3306E" w:rsidRDefault="00194433" w:rsidP="003858C5">
            <w:pPr>
              <w:pStyle w:val="RollCallTable"/>
            </w:pPr>
            <w:r w:rsidRPr="00B3306E">
              <w:t>ESN</w:t>
            </w:r>
          </w:p>
        </w:tc>
        <w:tc>
          <w:tcPr>
            <w:tcW w:w="7371" w:type="dxa"/>
            <w:shd w:val="clear" w:color="auto" w:fill="FFFFFF"/>
          </w:tcPr>
          <w:p w14:paraId="492168B5" w14:textId="4D5C196E" w:rsidR="00194433" w:rsidRPr="00B3306E" w:rsidRDefault="00194433" w:rsidP="003858C5">
            <w:pPr>
              <w:pStyle w:val="RollCallTable"/>
              <w:rPr>
                <w:lang w:val="de-DE"/>
              </w:rPr>
            </w:pPr>
            <w:r w:rsidRPr="00B3306E">
              <w:rPr>
                <w:lang w:val="de-DE"/>
              </w:rPr>
              <w:t>Siegbert Frank Droese, Mary Khan</w:t>
            </w:r>
          </w:p>
        </w:tc>
      </w:tr>
    </w:tbl>
    <w:p w14:paraId="157C2C11" w14:textId="77777777" w:rsidR="00194433" w:rsidRPr="00B3306E" w:rsidRDefault="00194433" w:rsidP="00147FBF">
      <w:pPr>
        <w:rPr>
          <w:lang w:val="de-D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4433" w:rsidRPr="00B3306E" w14:paraId="047073D7" w14:textId="77777777" w:rsidTr="008920AC">
        <w:trPr>
          <w:cantSplit/>
        </w:trPr>
        <w:tc>
          <w:tcPr>
            <w:tcW w:w="1701" w:type="dxa"/>
            <w:shd w:val="pct10" w:color="000000" w:fill="FFFFFF"/>
            <w:vAlign w:val="center"/>
          </w:tcPr>
          <w:p w14:paraId="57B334E8" w14:textId="5B6E76DB" w:rsidR="00194433" w:rsidRPr="00B3306E" w:rsidRDefault="00194433" w:rsidP="003858C5">
            <w:pPr>
              <w:pStyle w:val="RollCallVotes"/>
            </w:pPr>
            <w:r w:rsidRPr="00B3306E">
              <w:t>3</w:t>
            </w:r>
          </w:p>
        </w:tc>
        <w:tc>
          <w:tcPr>
            <w:tcW w:w="7371" w:type="dxa"/>
            <w:shd w:val="pct10" w:color="000000" w:fill="FFFFFF"/>
          </w:tcPr>
          <w:p w14:paraId="110192FB" w14:textId="77777777" w:rsidR="00194433" w:rsidRPr="00B3306E" w:rsidRDefault="00194433" w:rsidP="003858C5">
            <w:pPr>
              <w:pStyle w:val="RollCallSymbols14pt"/>
            </w:pPr>
            <w:r w:rsidRPr="00B3306E">
              <w:t>0</w:t>
            </w:r>
          </w:p>
        </w:tc>
      </w:tr>
      <w:tr w:rsidR="00194433" w:rsidRPr="00B3306E" w14:paraId="2CA74D08" w14:textId="77777777" w:rsidTr="008920AC">
        <w:trPr>
          <w:cantSplit/>
        </w:trPr>
        <w:tc>
          <w:tcPr>
            <w:tcW w:w="1701" w:type="dxa"/>
            <w:shd w:val="clear" w:color="auto" w:fill="FFFFFF"/>
          </w:tcPr>
          <w:p w14:paraId="6918AB9C" w14:textId="32FC6339" w:rsidR="00194433" w:rsidRPr="00B3306E" w:rsidRDefault="00194433" w:rsidP="003858C5">
            <w:pPr>
              <w:pStyle w:val="RollCallTable"/>
            </w:pPr>
            <w:r w:rsidRPr="00B3306E">
              <w:t>NI</w:t>
            </w:r>
          </w:p>
        </w:tc>
        <w:tc>
          <w:tcPr>
            <w:tcW w:w="7371" w:type="dxa"/>
            <w:shd w:val="clear" w:color="auto" w:fill="FFFFFF"/>
          </w:tcPr>
          <w:p w14:paraId="727C7BD3" w14:textId="56901798" w:rsidR="00194433" w:rsidRPr="00B3306E" w:rsidRDefault="00194433" w:rsidP="003858C5">
            <w:pPr>
              <w:pStyle w:val="RollCallTable"/>
              <w:rPr>
                <w:lang w:val="es-ES"/>
              </w:rPr>
            </w:pPr>
            <w:r w:rsidRPr="00B3306E">
              <w:rPr>
                <w:lang w:val="es-ES"/>
              </w:rPr>
              <w:t>Fabio De Masi, Friedrich Pürner</w:t>
            </w:r>
          </w:p>
        </w:tc>
      </w:tr>
      <w:tr w:rsidR="00194433" w:rsidRPr="00B3306E" w14:paraId="2A48414B" w14:textId="77777777" w:rsidTr="008920AC">
        <w:trPr>
          <w:cantSplit/>
        </w:trPr>
        <w:tc>
          <w:tcPr>
            <w:tcW w:w="1701" w:type="dxa"/>
            <w:shd w:val="clear" w:color="auto" w:fill="FFFFFF"/>
          </w:tcPr>
          <w:p w14:paraId="07C4D100" w14:textId="30FD9FC8" w:rsidR="00194433" w:rsidRPr="00B3306E" w:rsidRDefault="00194433" w:rsidP="003858C5">
            <w:pPr>
              <w:pStyle w:val="RollCallTable"/>
            </w:pPr>
            <w:r w:rsidRPr="00B3306E">
              <w:t>PfE</w:t>
            </w:r>
          </w:p>
        </w:tc>
        <w:tc>
          <w:tcPr>
            <w:tcW w:w="7371" w:type="dxa"/>
            <w:shd w:val="clear" w:color="auto" w:fill="FFFFFF"/>
          </w:tcPr>
          <w:p w14:paraId="2492AECA" w14:textId="0CE784B7" w:rsidR="00194433" w:rsidRPr="00B3306E" w:rsidRDefault="00194433" w:rsidP="003858C5">
            <w:pPr>
              <w:pStyle w:val="RollCallTable"/>
            </w:pPr>
            <w:r w:rsidRPr="00B3306E">
              <w:t>Pierre Pimpie</w:t>
            </w:r>
          </w:p>
        </w:tc>
      </w:tr>
    </w:tbl>
    <w:p w14:paraId="2942FDA8" w14:textId="77777777" w:rsidR="00194433" w:rsidRPr="00B3306E" w:rsidRDefault="00194433" w:rsidP="00147FBF">
      <w:pPr>
        <w:pStyle w:val="Normal12a"/>
      </w:pPr>
    </w:p>
    <w:p w14:paraId="0A09D008" w14:textId="697F64AD" w:rsidR="00194433" w:rsidRPr="00B3306E" w:rsidRDefault="00194433" w:rsidP="00B735E3">
      <w:r w:rsidRPr="00B3306E">
        <w:t>Key to symbols:</w:t>
      </w:r>
    </w:p>
    <w:p w14:paraId="357E66A6" w14:textId="3BECF066" w:rsidR="00194433" w:rsidRPr="00B3306E" w:rsidRDefault="00194433" w:rsidP="003858C5">
      <w:pPr>
        <w:pStyle w:val="RollCallTabs"/>
      </w:pPr>
      <w:r w:rsidRPr="00B3306E">
        <w:t>+</w:t>
      </w:r>
      <w:r w:rsidRPr="00B3306E">
        <w:tab/>
        <w:t>:</w:t>
      </w:r>
      <w:r w:rsidRPr="00B3306E">
        <w:tab/>
        <w:t>in favour</w:t>
      </w:r>
    </w:p>
    <w:p w14:paraId="4D34BA6E" w14:textId="28815156" w:rsidR="00194433" w:rsidRPr="00B3306E" w:rsidRDefault="00194433" w:rsidP="003858C5">
      <w:pPr>
        <w:pStyle w:val="RollCallTabs"/>
      </w:pPr>
      <w:r w:rsidRPr="00B3306E">
        <w:t>-</w:t>
      </w:r>
      <w:r w:rsidRPr="00B3306E">
        <w:tab/>
        <w:t>:</w:t>
      </w:r>
      <w:r w:rsidRPr="00B3306E">
        <w:tab/>
        <w:t>against</w:t>
      </w:r>
    </w:p>
    <w:p w14:paraId="7AE0FCC7" w14:textId="76AB68E4" w:rsidR="00194433" w:rsidRPr="00B3306E" w:rsidRDefault="00194433" w:rsidP="003858C5">
      <w:pPr>
        <w:pStyle w:val="RollCallTabs"/>
      </w:pPr>
      <w:r w:rsidRPr="00B3306E">
        <w:t>0</w:t>
      </w:r>
      <w:r w:rsidRPr="00B3306E">
        <w:tab/>
        <w:t>:</w:t>
      </w:r>
      <w:r w:rsidRPr="00B3306E">
        <w:tab/>
        <w:t>abstention</w:t>
      </w:r>
    </w:p>
    <w:bookmarkEnd w:id="5"/>
    <w:p w14:paraId="5EE79A4F" w14:textId="77777777" w:rsidR="00194433" w:rsidRPr="00B3306E" w:rsidRDefault="00194433" w:rsidP="00194433"/>
    <w:sectPr w:rsidR="00194433" w:rsidRPr="00B3306E" w:rsidSect="00B05661">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593C" w14:textId="77777777" w:rsidR="005515E8" w:rsidRPr="00B3306E" w:rsidRDefault="005515E8">
      <w:r w:rsidRPr="00B3306E">
        <w:separator/>
      </w:r>
    </w:p>
  </w:endnote>
  <w:endnote w:type="continuationSeparator" w:id="0">
    <w:p w14:paraId="692BD027" w14:textId="77777777" w:rsidR="005515E8" w:rsidRPr="00B3306E" w:rsidRDefault="005515E8">
      <w:r w:rsidRPr="00B33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52EB" w14:textId="77777777" w:rsidR="00E444B0" w:rsidRPr="00B3306E" w:rsidRDefault="00E444B0" w:rsidP="00E444B0">
    <w:pPr>
      <w:pStyle w:val="EPFooter"/>
      <w:rPr>
        <w:lang w:val="it-IT"/>
      </w:rPr>
    </w:pPr>
    <w:r w:rsidRPr="00B3306E">
      <w:rPr>
        <w:lang w:val="it-IT"/>
      </w:rPr>
      <w:t>PE</w:t>
    </w:r>
    <w:r w:rsidRPr="00B3306E">
      <w:rPr>
        <w:rStyle w:val="HideTWBExt"/>
        <w:lang w:val="it-IT"/>
      </w:rPr>
      <w:t>&lt;NoPE&gt;</w:t>
    </w:r>
    <w:r w:rsidRPr="00B3306E">
      <w:rPr>
        <w:lang w:val="it-IT"/>
      </w:rPr>
      <w:t>784.338</w:t>
    </w:r>
    <w:r w:rsidRPr="00B3306E">
      <w:rPr>
        <w:rStyle w:val="HideTWBExt"/>
        <w:lang w:val="it-IT"/>
      </w:rPr>
      <w:t>&lt;/NoPE&gt;&lt;Version&gt;</w:t>
    </w:r>
    <w:r w:rsidRPr="00B3306E">
      <w:rPr>
        <w:lang w:val="it-IT"/>
      </w:rPr>
      <w:t>v02-00</w:t>
    </w:r>
    <w:r w:rsidRPr="00B3306E">
      <w:rPr>
        <w:rStyle w:val="HideTWBExt"/>
        <w:lang w:val="it-IT"/>
      </w:rPr>
      <w:t>&lt;/Version&gt;</w:t>
    </w:r>
    <w:r w:rsidRPr="00B3306E">
      <w:rPr>
        <w:lang w:val="it-IT"/>
      </w:rPr>
      <w:tab/>
    </w:r>
    <w:r w:rsidRPr="00B3306E">
      <w:fldChar w:fldCharType="begin"/>
    </w:r>
    <w:r w:rsidRPr="00B3306E">
      <w:rPr>
        <w:lang w:val="it-IT"/>
      </w:rPr>
      <w:instrText xml:space="preserve"> PAGE  \* MERGEFORMAT </w:instrText>
    </w:r>
    <w:r w:rsidRPr="00B3306E">
      <w:fldChar w:fldCharType="separate"/>
    </w:r>
    <w:r w:rsidRPr="00B3306E">
      <w:rPr>
        <w:noProof/>
        <w:lang w:val="it-IT"/>
      </w:rPr>
      <w:t>3</w:t>
    </w:r>
    <w:r w:rsidRPr="00B3306E">
      <w:fldChar w:fldCharType="end"/>
    </w:r>
    <w:r w:rsidRPr="00B3306E">
      <w:rPr>
        <w:lang w:val="it-IT"/>
      </w:rPr>
      <w:t>/</w:t>
    </w:r>
    <w:r w:rsidRPr="00B3306E">
      <w:fldChar w:fldCharType="begin"/>
    </w:r>
    <w:r w:rsidRPr="00B3306E">
      <w:rPr>
        <w:lang w:val="it-IT"/>
      </w:rPr>
      <w:instrText xml:space="preserve"> NUMPAGES  \* MERGEFORMAT </w:instrText>
    </w:r>
    <w:r w:rsidRPr="00B3306E">
      <w:fldChar w:fldCharType="separate"/>
    </w:r>
    <w:r w:rsidRPr="00B3306E">
      <w:rPr>
        <w:noProof/>
        <w:lang w:val="it-IT"/>
      </w:rPr>
      <w:t>1</w:t>
    </w:r>
    <w:r w:rsidRPr="00B3306E">
      <w:fldChar w:fldCharType="end"/>
    </w:r>
    <w:r w:rsidRPr="00B3306E">
      <w:rPr>
        <w:lang w:val="it-IT"/>
      </w:rPr>
      <w:tab/>
    </w:r>
    <w:r w:rsidRPr="00B3306E">
      <w:rPr>
        <w:rStyle w:val="HideTWBExt"/>
        <w:lang w:val="it-IT"/>
      </w:rPr>
      <w:t>&lt;PathFdR&gt;</w:t>
    </w:r>
    <w:r w:rsidRPr="00B3306E">
      <w:rPr>
        <w:lang w:val="it-IT"/>
      </w:rPr>
      <w:t>AD\1341755EN.docx</w:t>
    </w:r>
    <w:r w:rsidRPr="00B3306E">
      <w:rPr>
        <w:rStyle w:val="HideTWBExt"/>
        <w:lang w:val="it-IT"/>
      </w:rPr>
      <w:t>&lt;/PathFdR&gt;</w:t>
    </w:r>
  </w:p>
  <w:p w14:paraId="090CBC8B" w14:textId="38717B65" w:rsidR="00C75378" w:rsidRPr="00B3306E" w:rsidRDefault="00E444B0" w:rsidP="00E444B0">
    <w:pPr>
      <w:pStyle w:val="EPFooter2"/>
    </w:pPr>
    <w:r w:rsidRPr="00B3306E">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BA539" w14:textId="77777777" w:rsidR="00E444B0" w:rsidRPr="00B3306E" w:rsidRDefault="00E444B0" w:rsidP="00E444B0">
    <w:pPr>
      <w:pStyle w:val="EPFooter"/>
      <w:rPr>
        <w:lang w:val="it-IT"/>
      </w:rPr>
    </w:pPr>
    <w:r w:rsidRPr="00B3306E">
      <w:rPr>
        <w:rStyle w:val="HideTWBExt"/>
        <w:lang w:val="it-IT"/>
      </w:rPr>
      <w:t>&lt;PathFdR&gt;</w:t>
    </w:r>
    <w:r w:rsidRPr="00B3306E">
      <w:rPr>
        <w:lang w:val="it-IT"/>
      </w:rPr>
      <w:t>AD\1341755EN.docx</w:t>
    </w:r>
    <w:r w:rsidRPr="00B3306E">
      <w:rPr>
        <w:rStyle w:val="HideTWBExt"/>
        <w:lang w:val="it-IT"/>
      </w:rPr>
      <w:t>&lt;/PathFdR&gt;</w:t>
    </w:r>
    <w:r w:rsidRPr="00B3306E">
      <w:rPr>
        <w:lang w:val="it-IT"/>
      </w:rPr>
      <w:tab/>
    </w:r>
    <w:r w:rsidRPr="00B3306E">
      <w:fldChar w:fldCharType="begin"/>
    </w:r>
    <w:r w:rsidRPr="00B3306E">
      <w:rPr>
        <w:lang w:val="it-IT"/>
      </w:rPr>
      <w:instrText xml:space="preserve"> PAGE  \* MERGEFORMAT </w:instrText>
    </w:r>
    <w:r w:rsidRPr="00B3306E">
      <w:fldChar w:fldCharType="separate"/>
    </w:r>
    <w:r w:rsidRPr="00B3306E">
      <w:rPr>
        <w:noProof/>
        <w:lang w:val="it-IT"/>
      </w:rPr>
      <w:t>3</w:t>
    </w:r>
    <w:r w:rsidRPr="00B3306E">
      <w:fldChar w:fldCharType="end"/>
    </w:r>
    <w:r w:rsidRPr="00B3306E">
      <w:rPr>
        <w:lang w:val="it-IT"/>
      </w:rPr>
      <w:t>/</w:t>
    </w:r>
    <w:r w:rsidRPr="00B3306E">
      <w:fldChar w:fldCharType="begin"/>
    </w:r>
    <w:r w:rsidRPr="00B3306E">
      <w:rPr>
        <w:lang w:val="it-IT"/>
      </w:rPr>
      <w:instrText xml:space="preserve"> NUMPAGES  \* MERGEFORMAT </w:instrText>
    </w:r>
    <w:r w:rsidRPr="00B3306E">
      <w:fldChar w:fldCharType="separate"/>
    </w:r>
    <w:r w:rsidRPr="00B3306E">
      <w:rPr>
        <w:noProof/>
        <w:lang w:val="it-IT"/>
      </w:rPr>
      <w:t>1</w:t>
    </w:r>
    <w:r w:rsidRPr="00B3306E">
      <w:fldChar w:fldCharType="end"/>
    </w:r>
    <w:r w:rsidRPr="00B3306E">
      <w:rPr>
        <w:lang w:val="it-IT"/>
      </w:rPr>
      <w:tab/>
      <w:t>PE</w:t>
    </w:r>
    <w:r w:rsidRPr="00B3306E">
      <w:rPr>
        <w:rStyle w:val="HideTWBExt"/>
        <w:lang w:val="it-IT"/>
      </w:rPr>
      <w:t>&lt;NoPE&gt;</w:t>
    </w:r>
    <w:r w:rsidRPr="00B3306E">
      <w:rPr>
        <w:lang w:val="it-IT"/>
      </w:rPr>
      <w:t>784.338</w:t>
    </w:r>
    <w:r w:rsidRPr="00B3306E">
      <w:rPr>
        <w:rStyle w:val="HideTWBExt"/>
        <w:lang w:val="it-IT"/>
      </w:rPr>
      <w:t>&lt;/NoPE&gt;&lt;Version&gt;</w:t>
    </w:r>
    <w:r w:rsidRPr="00B3306E">
      <w:rPr>
        <w:lang w:val="it-IT"/>
      </w:rPr>
      <w:t>v02-00</w:t>
    </w:r>
    <w:r w:rsidRPr="00B3306E">
      <w:rPr>
        <w:rStyle w:val="HideTWBExt"/>
        <w:lang w:val="it-IT"/>
      </w:rPr>
      <w:t>&lt;/Version&gt;</w:t>
    </w:r>
  </w:p>
  <w:p w14:paraId="6BE4FC98" w14:textId="141C51A2" w:rsidR="00C75378" w:rsidRPr="00B3306E" w:rsidRDefault="00E444B0" w:rsidP="00E444B0">
    <w:pPr>
      <w:pStyle w:val="EPFooter2"/>
    </w:pPr>
    <w:r w:rsidRPr="00B3306E">
      <w:rPr>
        <w:lang w:val="it-IT"/>
      </w:rPr>
      <w:tab/>
    </w:r>
    <w:r w:rsidRPr="00B3306E">
      <w:rPr>
        <w:lang w:val="it-IT"/>
      </w:rPr>
      <w:tab/>
    </w:r>
    <w:r w:rsidRPr="00B3306E">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280E2" w14:textId="77777777" w:rsidR="00E444B0" w:rsidRPr="00B3306E" w:rsidRDefault="00E444B0" w:rsidP="00E444B0">
    <w:pPr>
      <w:pStyle w:val="EPFooter"/>
    </w:pPr>
    <w:r w:rsidRPr="00B3306E">
      <w:rPr>
        <w:rStyle w:val="HideTWBExt"/>
      </w:rPr>
      <w:t>&lt;PathFdR&gt;</w:t>
    </w:r>
    <w:r w:rsidRPr="00B3306E">
      <w:t>AD\1341755EN.docx</w:t>
    </w:r>
    <w:r w:rsidRPr="00B3306E">
      <w:rPr>
        <w:rStyle w:val="HideTWBExt"/>
      </w:rPr>
      <w:t>&lt;/PathFdR&gt;</w:t>
    </w:r>
    <w:r w:rsidRPr="00B3306E">
      <w:tab/>
    </w:r>
    <w:r w:rsidRPr="00B3306E">
      <w:tab/>
      <w:t>PE</w:t>
    </w:r>
    <w:r w:rsidRPr="00B3306E">
      <w:rPr>
        <w:rStyle w:val="HideTWBExt"/>
      </w:rPr>
      <w:t>&lt;NoPE&gt;</w:t>
    </w:r>
    <w:r w:rsidRPr="00B3306E">
      <w:t>784.338</w:t>
    </w:r>
    <w:r w:rsidRPr="00B3306E">
      <w:rPr>
        <w:rStyle w:val="HideTWBExt"/>
      </w:rPr>
      <w:t>&lt;/NoPE&gt;&lt;Version&gt;</w:t>
    </w:r>
    <w:r w:rsidRPr="00B3306E">
      <w:t>v02-00</w:t>
    </w:r>
    <w:r w:rsidRPr="00B3306E">
      <w:rPr>
        <w:rStyle w:val="HideTWBExt"/>
      </w:rPr>
      <w:t>&lt;/Version&gt;</w:t>
    </w:r>
  </w:p>
  <w:p w14:paraId="15B74875" w14:textId="7E6F29E7" w:rsidR="00C75378" w:rsidRPr="00B3306E" w:rsidRDefault="00E444B0" w:rsidP="00E444B0">
    <w:pPr>
      <w:pStyle w:val="EPFooter2"/>
    </w:pPr>
    <w:r w:rsidRPr="00B3306E">
      <w:t>EN</w:t>
    </w:r>
    <w:r w:rsidRPr="00B3306E">
      <w:tab/>
    </w:r>
    <w:r w:rsidRPr="00B3306E">
      <w:rPr>
        <w:b w:val="0"/>
        <w:i/>
        <w:color w:val="C0C0C0"/>
        <w:sz w:val="22"/>
      </w:rPr>
      <w:t>United in diversity</w:t>
    </w:r>
    <w:r w:rsidRPr="00B3306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A19B9" w14:textId="77777777" w:rsidR="005515E8" w:rsidRPr="00B3306E" w:rsidRDefault="005515E8">
      <w:r w:rsidRPr="00B3306E">
        <w:separator/>
      </w:r>
    </w:p>
  </w:footnote>
  <w:footnote w:type="continuationSeparator" w:id="0">
    <w:p w14:paraId="3101EB68" w14:textId="77777777" w:rsidR="005515E8" w:rsidRPr="00B3306E" w:rsidRDefault="005515E8">
      <w:r w:rsidRPr="00B3306E">
        <w:continuationSeparator/>
      </w:r>
    </w:p>
  </w:footnote>
  <w:footnote w:id="1">
    <w:p w14:paraId="27BCD138" w14:textId="3EB29FE7" w:rsidR="00B05661" w:rsidRPr="00B3306E" w:rsidRDefault="00B05661" w:rsidP="00B05661">
      <w:pPr>
        <w:pStyle w:val="FootnoteText"/>
      </w:pPr>
      <w:r w:rsidRPr="00B3306E">
        <w:rPr>
          <w:vertAlign w:val="superscript"/>
        </w:rPr>
        <w:t>1</w:t>
      </w:r>
      <w:r w:rsidRPr="00B3306E">
        <w:t xml:space="preserve"> Interinstitutional Agreement of May 2021 between the European Parliament, the Council of the European Union and the European Commission on a mandatory transparency register (OJ L 207, 11.6.2021, p. 1, ELI:</w:t>
      </w:r>
      <w:hyperlink r:id="rId1" w:tgtFrame="http://data.europa.eu/eli/agree_interinstit/2021/611/oj" w:history="1">
        <w:r w:rsidRPr="00B3306E">
          <w:rPr>
            <w:rStyle w:val="Hyperlink"/>
          </w:rPr>
          <w:t>http://data.europa.eu/eli/agree_interinstit/2021/611/oj</w:t>
        </w:r>
      </w:hyperlink>
      <w:r w:rsidRPr="00B330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3D5C" w14:textId="77777777" w:rsidR="00E444B0" w:rsidRPr="00B3306E" w:rsidRDefault="00E44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4AE4" w14:textId="77777777" w:rsidR="00E444B0" w:rsidRPr="00B3306E" w:rsidRDefault="00E444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D34D" w14:textId="77777777" w:rsidR="00E444B0" w:rsidRPr="00B3306E" w:rsidRDefault="00E44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153771">
    <w:abstractNumId w:val="9"/>
  </w:num>
  <w:num w:numId="2" w16cid:durableId="674111531">
    <w:abstractNumId w:val="9"/>
  </w:num>
  <w:num w:numId="3" w16cid:durableId="418454508">
    <w:abstractNumId w:val="7"/>
  </w:num>
  <w:num w:numId="4" w16cid:durableId="344751686">
    <w:abstractNumId w:val="7"/>
  </w:num>
  <w:num w:numId="5" w16cid:durableId="985546550">
    <w:abstractNumId w:val="6"/>
  </w:num>
  <w:num w:numId="6" w16cid:durableId="775949964">
    <w:abstractNumId w:val="6"/>
  </w:num>
  <w:num w:numId="7" w16cid:durableId="1397313050">
    <w:abstractNumId w:val="5"/>
  </w:num>
  <w:num w:numId="8" w16cid:durableId="797139473">
    <w:abstractNumId w:val="5"/>
  </w:num>
  <w:num w:numId="9" w16cid:durableId="1490704812">
    <w:abstractNumId w:val="4"/>
  </w:num>
  <w:num w:numId="10" w16cid:durableId="969439951">
    <w:abstractNumId w:val="4"/>
  </w:num>
  <w:num w:numId="11" w16cid:durableId="1686007965">
    <w:abstractNumId w:val="8"/>
  </w:num>
  <w:num w:numId="12" w16cid:durableId="916016538">
    <w:abstractNumId w:val="8"/>
  </w:num>
  <w:num w:numId="13" w16cid:durableId="1041440940">
    <w:abstractNumId w:val="3"/>
  </w:num>
  <w:num w:numId="14" w16cid:durableId="1677460761">
    <w:abstractNumId w:val="3"/>
  </w:num>
  <w:num w:numId="15" w16cid:durableId="1719208887">
    <w:abstractNumId w:val="2"/>
  </w:num>
  <w:num w:numId="16" w16cid:durableId="173807172">
    <w:abstractNumId w:val="2"/>
  </w:num>
  <w:num w:numId="17" w16cid:durableId="2124029262">
    <w:abstractNumId w:val="1"/>
  </w:num>
  <w:num w:numId="18" w16cid:durableId="1130518051">
    <w:abstractNumId w:val="1"/>
  </w:num>
  <w:num w:numId="19" w16cid:durableId="661200100">
    <w:abstractNumId w:val="0"/>
  </w:num>
  <w:num w:numId="20" w16cid:durableId="1897887095">
    <w:abstractNumId w:val="0"/>
  </w:num>
  <w:num w:numId="21" w16cid:durableId="1442920579">
    <w:abstractNumId w:val="9"/>
  </w:num>
  <w:num w:numId="22" w16cid:durableId="1703359164">
    <w:abstractNumId w:val="7"/>
  </w:num>
  <w:num w:numId="23" w16cid:durableId="1297836409">
    <w:abstractNumId w:val="6"/>
  </w:num>
  <w:num w:numId="24" w16cid:durableId="2036692505">
    <w:abstractNumId w:val="5"/>
  </w:num>
  <w:num w:numId="25" w16cid:durableId="1721703434">
    <w:abstractNumId w:val="4"/>
  </w:num>
  <w:num w:numId="26" w16cid:durableId="686717419">
    <w:abstractNumId w:val="8"/>
  </w:num>
  <w:num w:numId="27" w16cid:durableId="1394237762">
    <w:abstractNumId w:val="3"/>
  </w:num>
  <w:num w:numId="28" w16cid:durableId="1447847541">
    <w:abstractNumId w:val="2"/>
  </w:num>
  <w:num w:numId="29" w16cid:durableId="2104647720">
    <w:abstractNumId w:val="1"/>
  </w:num>
  <w:num w:numId="30" w16cid:durableId="1610313851">
    <w:abstractNumId w:val="0"/>
  </w:num>
  <w:num w:numId="31" w16cid:durableId="1609309939">
    <w:abstractNumId w:val="9"/>
  </w:num>
  <w:num w:numId="32" w16cid:durableId="1908807141">
    <w:abstractNumId w:val="7"/>
  </w:num>
  <w:num w:numId="33" w16cid:durableId="1831940634">
    <w:abstractNumId w:val="6"/>
  </w:num>
  <w:num w:numId="34" w16cid:durableId="738789014">
    <w:abstractNumId w:val="5"/>
  </w:num>
  <w:num w:numId="35" w16cid:durableId="907423426">
    <w:abstractNumId w:val="4"/>
  </w:num>
  <w:num w:numId="36" w16cid:durableId="827356628">
    <w:abstractNumId w:val="8"/>
  </w:num>
  <w:num w:numId="37" w16cid:durableId="546725428">
    <w:abstractNumId w:val="3"/>
  </w:num>
  <w:num w:numId="38" w16cid:durableId="88085334">
    <w:abstractNumId w:val="2"/>
  </w:num>
  <w:num w:numId="39" w16cid:durableId="258561789">
    <w:abstractNumId w:val="1"/>
  </w:num>
  <w:num w:numId="40" w16cid:durableId="81791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MNU" w:val=" 2"/>
    <w:docVar w:name="AUTHORMFMNU" w:val=" 1"/>
    <w:docVar w:name="CJMNU" w:val="1"/>
    <w:docVar w:name="CODEMNU" w:val=" 2"/>
    <w:docVar w:name="COM2KEY" w:val="AFET"/>
    <w:docVar w:name="COMKEY" w:val="ECON"/>
    <w:docVar w:name="CONTRIBUTIONMNU" w:val=" 1"/>
    <w:docVar w:name="CVA" w:val="3"/>
    <w:docVar w:name="DDATE" w:val="12/02/2026"/>
    <w:docVar w:name="DOCDT" w:val="12/02/2026"/>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32467 HideTWBInt;}}{\*\rsidtbl \rsid24658\rsid223860\rsid735077\rsid1718133\rsid2892074\rsid3565327_x000d__x000a_\rsid4008486\rsid4666813\rsid5835303\rsid6641733\rsid6832467\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BARANIK Urszula}{\operator BARANIK Urszula}{\creatim\yr2026\mo2\dy12\hr14\min48}{\revtim\yr2026\mo2\dy12\hr14\min48}{\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32467\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5835303 \chftnsep _x000d__x000a_\par }}{\*\ftnsepc \ltrpar \pard\plain \ltrpar\ql \li0\ri0\widctlpar\wrapdefault\aspalpha\aspnum\faauto\adjustright\rin0\lin0\itap0 \rtlch\fcs1 \af0\afs20\alang1025 \ltrch\fcs0 \fs24\lang2057\langfe2057\cgrid\langnp2057\langfenp2057 {\rtlch\fcs1 \af0 _x000d__x000a_\ltrch\fcs0 \insrsid5835303 \chftnsepc _x000d__x000a_\par }}{\*\aftnsep \ltrpar \pard\plain \ltrpar\ql \li0\ri0\widctlpar\wrapdefault\aspalpha\aspnum\faauto\adjustright\rin0\lin0\itap0 \rtlch\fcs1 \af0\afs20\alang1025 \ltrch\fcs0 \fs24\lang2057\langfe2057\cgrid\langnp2057\langfenp2057 {\rtlch\fcs1 \af0 _x000d__x000a_\ltrch\fcs0 \insrsid5835303 \chftnsep _x000d__x000a_\par }}{\*\aftnsepc \ltrpar \pard\plain \ltrpar\ql \li0\ri0\widctlpar\wrapdefault\aspalpha\aspnum\faauto\adjustright\rin0\lin0\itap0 \rtlch\fcs1 \af0\afs20\alang1025 \ltrch\fcs0 \fs24\lang2057\langfe2057\cgrid\langnp2057\langfenp2057 {\rtlch\fcs1 \af0 _x000d__x000a_\ltrch\fcs0 \insrsid58353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32467\charrsid15822545 {\*\bkmkstart ReplaceBookmark}#}{\rtlch\fcs1 \af1 \ltrch\fcs0 _x000d__x000a_\cs17\v\f1\fs20\cf15\insrsid6832467\charrsid15822545 &gt;&gt;&gt;CVAR@@AmendA}{\rtlch\fcs1 \af0 \ltrch\fcs0 \insrsid6832467\charrsid1582254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1_x000d__x000a_2d562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22596 HideTWBExt;}{\*\cs18 \additive \v\f1\fs20\cf15 _x000d__x000a_\spriority0 \styrsid14122596 HideTWBInt;}{\s19\ql \li0\ri0\sa120\nowidctlpar\wrapdefault\aspalpha\aspnum\faauto\adjustright\rin0\lin0\itap0 \rtlch\fcs1 \af0\afs20\alang1025 \ltrch\fcs0 \fs24\lang2057\langfe2057\cgrid\langnp2057\langfenp2057 _x000d__x000a_\sbasedon0 \snext19 \spriority0 \styrsid14122596 Normal6a;}{\s20\ql \li0\ri0\nowidctlpar\wrapdefault\aspalpha\aspnum\faauto\adjustright\rin0\lin0\itap0 \rtlch\fcs1 \af0\afs20\alang1025 \ltrch\fcs0 \b\fs24\lang2057\langfe2057\cgrid\langnp2057\langfenp2057 _x000d__x000a_\sbasedon0 \snext20 \spriority0 \styrsid14122596 NormalBold;}{\s21\qr \li0\ri0\sb240\sa240\nowidctlpar\wrapdefault\aspalpha\aspnum\faauto\adjustright\rin0\lin0\itap0 \rtlch\fcs1 \af0\afs20\alang1025 \ltrch\fcs0 _x000d__x000a_\fs24\lang2057\langfe2057\cgrid\langnp2057\langfenp2057 \sbasedon0 \snext21 \spriority0 \styrsid14122596 AmOrLang;}{\s22\qc \li0\ri0\sa240\nowidctlpar\wrapdefault\aspalpha\aspnum\faauto\adjustright\rin0\lin0\itap0 \rtlch\fcs1 \af0\afs20\alang1025 _x000d__x000a_\ltrch\fcs0 \i\fs24\lang2057\langfe2057\cgrid\langnp2057\langfenp2057 \sbasedon0 \snext22 \spriority0 \styrsid141225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122596 AmNumberTabs;}}{\*\rsidtbl \rsid24658\rsid223860\rsid735077\rsid1718133\rsid2892074\rsid3565327\rsid4008486\rsid4666813\rsid6641733_x000d__x000a_\rsid7823322\rsid9636012\rsid10377208\rsid11215221\rsid11549030\rsid11948871\rsid12154954\rsid14122596\rsid14382809\rsid14424199\rsid15204470\rsid15285974\rsid15950462\rsid16324206\rsid16662270}{\mmathPr\mmathFont34\mbrkBin0\mbrkBinSub0\msmallFrac0_x000d__x000a_\mdispDef1\mlMargin0\mrMargin0\mdefJc1\mwrapIndent1440\mintLim0\mnaryLim1}{\info{\author BARANIK Urszula}{\operator BARANIK Urszula}{\creatim\yr2026\mo2\dy12\hr14\min43}{\revtim\yr2026\mo2\dy12\hr14\min43}{\version1}{\edmins0}{\nofpages1}{\nofwords39}_x000d__x000a_{\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122596\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11948871 \chftnsep _x000d__x000a_\par }}{\*\ftnsepc \ltrpar \pard\plain \ltrpar\ql \li0\ri0\widctlpar\wrapdefault\aspalpha\aspnum\faauto\adjustright\rin0\lin0\itap0 \rtlch\fcs1 \af0\afs20\alang1025 \ltrch\fcs0 \fs24\lang2057\langfe2057\cgrid\langnp2057\langfenp2057 {\rtlch\fcs1 \af0 _x000d__x000a_\ltrch\fcs0 \insrsid11948871 \chftnsepc _x000d__x000a_\par }}{\*\aftnsep \ltrpar \pard\plain \ltrpar\ql \li0\ri0\widctlpar\wrapdefault\aspalpha\aspnum\faauto\adjustright\rin0\lin0\itap0 \rtlch\fcs1 \af0\afs20\alang1025 \ltrch\fcs0 \fs24\lang2057\langfe2057\cgrid\langnp2057\langfenp2057 {\rtlch\fcs1 \af0 _x000d__x000a_\ltrch\fcs0 \insrsid11948871 \chftnsep _x000d__x000a_\par }}{\*\aftnsepc \ltrpar \pard\plain \ltrpar\ql \li0\ri0\widctlpar\wrapdefault\aspalpha\aspnum\faauto\adjustright\rin0\lin0\itap0 \rtlch\fcs1 \af0\afs20\alang1025 \ltrch\fcs0 \fs24\lang2057\langfe2057\cgrid\langnp2057\langfenp2057 {\rtlch\fcs1 \af0 _x000d__x000a_\ltrch\fcs0 \insrsid119488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4122596\charrsid5198499 {\*\bkmkstart restartA}_x000d__x000a_\hich\af1\dbch\af31501\loch\f1 &lt;AmendA&gt;}{\rtlch\fcs1 \af0 \ltrch\fcs0 \insrsid14122596\charrsid5198499 Amendment\tab \tab }{\rtlch\fcs1 \af0 \ltrch\fcs0 _x000d__x000a_\cs17\b0\v\fs20\cf9\lang1024\langfe1024\loch\af1\hich\af1\dbch\af31501\noproof\insrsid14122596\charrsid5198499 \hich\af1\dbch\af31501\loch\f1 &lt;NumAmA&gt;}{\rtlch\fcs1 \af0 \ltrch\fcs0 \insrsid14122596\charrsid5198499 #}{\rtlch\fcs1 \af1 \ltrch\fcs0 _x000d__x000a_\cs18\v\f1\fs20\cf15\insrsid14122596\charrsid5198499 ENMIENDA@NRAM@}{\rtlch\fcs1 \af0 \ltrch\fcs0 \insrsid14122596\charrsid5198499 #}{\rtlch\fcs1 \af0 \ltrch\fcs0 _x000d__x000a_\cs17\b0\v\fs20\cf9\lang1024\langfe1024\loch\af1\hich\af1\dbch\af31501\noproof\insrsid14122596\charrsid5198499 \hich\af1\dbch\af31501\loch\f1 &lt;/NumAmA&gt;}{\rtlch\fcs1 \af1 \ltrch\fcs0 \f1\fs20\insrsid14122596\charrsid5198499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4122596\charrsid5198499 \hich\af1\dbch\af31501\loch\f1 &lt;DocAmend&gt;}{\rtlch\fcs1 \af0 \ltrch\fcs0 \insrsid14122596\charrsid5198499 _x000d__x000a_Motion for a resolution}{\rtlch\fcs1 \af0 \ltrch\fcs0 \cs17\b0\v\fs20\cf9\lang1024\langfe1024\loch\af1\hich\af1\dbch\af31501\noproof\insrsid14122596\charrsid5198499 \hich\af1\dbch\af31501\loch\f1 &lt;/DocAmend&gt;}{\rtlch\fcs1 \af0 \ltrch\fcs0 _x000d__x000a_\insrsid14122596\charrsid5198499 _x000d__x000a_\par }\pard \ltrpar\s20\ql \li0\ri0\nowidctlpar\wrapdefault\aspalpha\aspnum\faauto\adjustright\rin0\lin0\itap0\pararsid490437 {\rtlch\fcs1 \af0 \ltrch\fcs0 _x000d__x000a_\cs17\b0\v\fs20\cf9\lang1024\langfe1024\loch\af1\hich\af1\dbch\af31501\noproof\insrsid14122596\charrsid5198499 \hich\af1\dbch\af31501\loch\f1 &lt;Article&gt;}{\rtlch\fcs1 \af0 \ltrch\fcs0 \cf10\insrsid14122596\charrsid5198499 \u9668\'3f}{\rtlch\fcs1 \af0 _x000d__x000a_\ltrch\fcs0 \insrsid14122596\charrsid5198499 #}{\rtlch\fcs1 \af1 \ltrch\fcs0 \cs18\v\f1\fs20\cf15\insrsid14122596\charrsid5198499 TVTRESPART@RESPART@}{\rtlch\fcs1 \af0 \ltrch\fcs0 \insrsid14122596\charrsid5198499 #}{\rtlch\fcs1 \af0 \ltrch\fcs0 _x000d__x000a_\cf10\insrsid14122596\charrsid5198499 \u9658\'3f}{\rtlch\fcs1 \af0 \ltrch\fcs0 \cs17\b0\v\fs20\cf9\lang1024\langfe1024\loch\af1\hich\af1\dbch\af31501\noproof\insrsid14122596\charrsid5198499 \hich\af1\dbch\af31501\loch\f1 &lt;/Article&gt;}{\rtlch\fcs1 \af0 _x000d__x000a_\ltrch\fcs0 \insrsid14122596\charrsid5198499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4122596\charrsid5198499 \cell }\pard\plain \ltrpar\ql \li0\ri0\widctlpar\intbl\wrapdefault\aspalpha\aspnum\faauto\adjustright\rin0\lin0 \rtlch\fcs1 _x000d__x000a_\af0\afs20\alang1025 \ltrch\fcs0 \fs24\lang2057\langfe2057\cgrid\langnp2057\langfenp2057 {\rtlch\fcs1 \af0 \ltrch\fcs0 \insrsid14122596\charrsid5198499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4122596\charrsid5198499 Motion for a resolution\cell Amendment\cell }\pard\plain \ltrpar\ql \li0\ri0\widctlpar\intbl\wrapdefault\aspalpha\aspnum\faauto\adjustright\rin0\lin0 \rtlch\fcs1 \af0\afs20\alang1025 _x000d__x000a_\ltrch\fcs0 \fs24\lang2057\langfe2057\cgrid\langnp2057\langfenp2057 {\rtlch\fcs1 \af0 \ltrch\fcs0 \insrsid14122596\charrsid5198499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4122596\charrsid5198499 ##\cell ##}{\rtlch\fcs1 \af0\afs24 \ltrch\fcs0 \insrsid14122596\charrsid5198499 \cell }\pard\plain \ltrpar\ql \li0\ri0\widctlpar\intbl\wrapdefault\aspalpha\aspnum\faauto\adjustright\rin0\lin0 \rtlch\fcs1 _x000d__x000a_\af0\afs20\alang1025 \ltrch\fcs0 \fs24\lang2057\langfe2057\cgrid\langnp2057\langfenp2057 {\rtlch\fcs1 \af0 \ltrch\fcs0 \insrsid14122596\charrsid5198499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4122596\charrsid5198499 Or. }{\rtlch\fcs1 \af0 \ltrch\fcs0 \cs17\v\fs20\cf9\lang1024\langfe1024\loch\af1\hich\af1\dbch\af31501\noproof\insrsid14122596\charrsid5198499 \hich\af1\dbch\af31501\loch\f1 &lt;Original&gt;}{\rtlch\fcs1 \af0 \ltrch\fcs0 _x000d__x000a_\insrsid14122596\charrsid5198499 #}{\rtlch\fcs1 \af1 \ltrch\fcs0 \cs18\v\f1\fs20\cf15\insrsid14122596\charrsid5198499 MNU[ORLANGONE][ORLANGMORE]@CHOICE@ORLANGMNU}{\rtlch\fcs1 \af0 \ltrch\fcs0 \insrsid14122596\charrsid5198499 #}{\rtlch\fcs1 \af0 _x000d__x000a_\ltrch\fcs0 \cs17\v\fs20\cf9\lang1024\langfe1024\loch\af1\hich\af1\dbch\af31501\noproof\insrsid14122596\charrsid5198499 \hich\af1\dbch\af31501\loch\f1 &lt;/Original&gt;}{\rtlch\fcs1 \af0 \ltrch\fcs0 \insrsid14122596\charrsid519849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122596\charrsid5198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f3_x000d__x000a_e5a025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498240\rsid3565327\rsid4666813\rsid5861822\rsid6641733\rsid7823322\rsid9636012_x000d__x000a_\rsid10355493\rsid10377208\rsid11215221\rsid11549030\rsid12154954\rsid14382809\rsid14424199\rsid15204470\rsid15285974\rsid15950462\rsid16324206\rsid16662270}{\mmathPr\mmathFont34\mbrkBin0\mbrkBinSub0\msmallFrac0\mdispDef1\mlMargin0\mrMargin0\mdefJc1_x000d__x000a_\mwrapIndent1440\mintLim0\mnaryLim1}{\info{\author BARANIK Urszula}{\operator BARANIK Urszula}{\creatim\yr2026\mo5\dy5\hr17\min21}{\revtim\yr2026\mo5\dy5\hr17\min21}{\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98240\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5861822 \chftnsep _x000d__x000a_\par }}{\*\ftnsepc \ltrpar \pard\plain \ltrpar\ql \li0\ri0\widctlpar\wrapdefault\aspalpha\aspnum\faauto\adjustright\rin0\lin0\itap0 \rtlch\fcs1 \af0\afs20\alang1025 \ltrch\fcs0 \fs24\lang2057\langfe2057\cgrid\langnp2057\langfenp2057 {\rtlch\fcs1 \af0 _x000d__x000a_\ltrch\fcs0 \insrsid5861822 \chftnsepc _x000d__x000a_\par }}{\*\aftnsep \ltrpar \pard\plain \ltrpar\ql \li0\ri0\widctlpar\wrapdefault\aspalpha\aspnum\faauto\adjustright\rin0\lin0\itap0 \rtlch\fcs1 \af0\afs20\alang1025 \ltrch\fcs0 \fs24\lang2057\langfe2057\cgrid\langnp2057\langfenp2057 {\rtlch\fcs1 \af0 _x000d__x000a_\ltrch\fcs0 \insrsid5861822 \chftnsep _x000d__x000a_\par }}{\*\aftnsepc \ltrpar \pard\plain \ltrpar\ql \li0\ri0\widctlpar\wrapdefault\aspalpha\aspnum\faauto\adjustright\rin0\lin0\itap0 \rtlch\fcs1 \af0\afs20\alang1025 \ltrch\fcs0 \fs24\lang2057\langfe2057\cgrid\langnp2057\langfenp2057 {\rtlch\fcs1 \af0 _x000d__x000a_\ltrch\fcs0 \insrsid58618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349824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f_x000d__x000a_f9dba2d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8265 HideTWBExt;}{\*\cs18 \additive \v\f1\fs20\cf15 _x000d__x000a_\spriority0 \styrsid7408265 HideTWBInt;}{\s19\ql \li0\ri0\sa120\nowidctlpar\wrapdefault\aspalpha\aspnum\faauto\adjustright\rin0\lin0\itap0 \rtlch\fcs1 \af0\afs20\alang1025 \ltrch\fcs0 \fs24\lang2057\langfe2057\cgrid\langnp2057\langfenp2057 _x000d__x000a_\sbasedon0 \snext19 \spriority0 \styrsid7408265 Normal6a;}{\s20\ql \li0\ri0\nowidctlpar\wrapdefault\aspalpha\aspnum\faauto\adjustright\rin0\lin0\itap0 \rtlch\fcs1 \af0\afs20\alang1025 \ltrch\fcs0 \b\fs24\lang2057\langfe2057\cgrid\langnp2057\langfenp2057 _x000d__x000a_\sbasedon0 \snext20 \spriority0 \styrsid7408265 NormalBold;}{\s21\qr \li0\ri0\sb240\sa240\nowidctlpar\wrapdefault\aspalpha\aspnum\faauto\adjustright\rin0\lin0\itap0 \rtlch\fcs1 \af0\afs20\alang1025 \ltrch\fcs0 _x000d__x000a_\fs24\lang2057\langfe2057\cgrid\langnp2057\langfenp2057 \sbasedon0 \snext21 \spriority0 \styrsid7408265 AmOrLang;}{\s22\qc \li0\ri0\sa240\nowidctlpar\wrapdefault\aspalpha\aspnum\faauto\adjustright\rin0\lin0\itap0 \rtlch\fcs1 \af0\afs20\alang1025 _x000d__x000a_\ltrch\fcs0 \i\fs24\lang2057\langfe2057\cgrid\langnp2057\langfenp2057 \sbasedon0 \snext22 \spriority0 \styrsid740826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408265 AmNumberTabs;}{\s24\ql \li0\ri0\sb240\nowidctlpar\wrapdefault\aspalpha\aspnum\faauto\adjustright\rin0\lin0\itap0 \rtlch\fcs1 _x000d__x000a_\af0\afs20\alang1025 \ltrch\fcs0 \b\fs24\lang2057\langfe2057\cgrid\langnp2057\langfenp2057 \sbasedon0 \snext24 \spriority0 \styrsid7408265 NormalBold12b;}}{\*\rsidtbl \rsid24658\rsid223860\rsid606085\rsid735077\rsid1718133\rsid2892074\rsid3565327_x000d__x000a_\rsid4008486\rsid4666813\rsid6641733\rsid7408265\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RANIK Urszula}{\operator BARANIK Urszula}{\creatim\yr2026\mo2\dy12\hr14\min43}{\revtim\yr2026\mo2\dy12\hr14\min43}{\version1}{\edmins0}_x000d__x000a_{\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8265\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606085 \chftnsep _x000d__x000a_\par }}{\*\ftnsepc \ltrpar \pard\plain \ltrpar\ql \li0\ri0\widctlpar\wrapdefault\aspalpha\aspnum\faauto\adjustright\rin0\lin0\itap0 \rtlch\fcs1 \af0\afs20\alang1025 \ltrch\fcs0 \fs24\lang2057\langfe2057\cgrid\langnp2057\langfenp2057 {\rtlch\fcs1 \af0 _x000d__x000a_\ltrch\fcs0 \insrsid606085 \chftnsepc _x000d__x000a_\par }}{\*\aftnsep \ltrpar \pard\plain \ltrpar\ql \li0\ri0\widctlpar\wrapdefault\aspalpha\aspnum\faauto\adjustright\rin0\lin0\itap0 \rtlch\fcs1 \af0\afs20\alang1025 \ltrch\fcs0 \fs24\lang2057\langfe2057\cgrid\langnp2057\langfenp2057 {\rtlch\fcs1 \af0 _x000d__x000a_\ltrch\fcs0 \insrsid606085 \chftnsep _x000d__x000a_\par }}{\*\aftnsepc \ltrpar \pard\plain \ltrpar\ql \li0\ri0\widctlpar\wrapdefault\aspalpha\aspnum\faauto\adjustright\rin0\lin0\itap0 \rtlch\fcs1 \af0\afs20\alang1025 \ltrch\fcs0 \fs24\lang2057\langfe2057\cgrid\langnp2057\langfenp2057 {\rtlch\fcs1 \af0 _x000d__x000a_\ltrch\fcs0 \insrsid606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7408265\charrsid5198499 {\*\bkmkstart restartB}_x000d__x000a_\hich\af1\dbch\af31501\loch\f1 &lt;AmendB&gt;}{\rtlch\fcs1 \af0 \ltrch\fcs0 \insrsid7408265\charrsid5198499 Modification\tab \tab }{\rtlch\fcs1 \af0 \ltrch\fcs0 _x000d__x000a_\cs17\b0\v\fs20\cf9\lang1024\langfe1024\loch\af1\hich\af1\dbch\af31501\noproof\insrsid7408265\charrsid5198499 \hich\af1\dbch\af31501\loch\f1 &lt;NumAmB&gt;}{\rtlch\fcs1 \af0 \ltrch\fcs0 \insrsid7408265\charrsid5198499 #}{\rtlch\fcs1 \af1 \ltrch\fcs0 _x000d__x000a_\cs18\v\f1\fs20\cf15\insrsid7408265\charrsid5198499 ENMIENDA@NRAM@}{\rtlch\fcs1 \af0 \ltrch\fcs0 \insrsid7408265\charrsid5198499 #}{\rtlch\fcs1 \af0 \ltrch\fcs0 _x000d__x000a_\cs17\b0\v\fs20\cf9\lang1024\langfe1024\loch\af1\hich\af1\dbch\af31501\noproof\insrsid7408265\charrsid5198499 \hich\af1\dbch\af31501\loch\f1 &lt;/NumAmB&gt;}{\rtlch\fcs1 \af1 \ltrch\fcs0 \f1\fs20\insrsid7408265\charrsid5198499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7408265\charrsid5198499 \hich\af1\dbch\af31501\loch\f1 &lt;DocAmend&gt;}{\rtlch\fcs1 \af0 \ltrch\fcs0 \insrsid7408265\charrsid5198499 #}{_x000d__x000a_\rtlch\fcs1 \af1 \ltrch\fcs0 \cs18\v\f1\fs20\cf15\insrsid7408265\charrsid5198499 MNU[OPTAMDOCAPP][OPTAMDOCNLE]@CHOICE@CODEMNU}{\rtlch\fcs1 \af0 \ltrch\fcs0 \insrsid7408265\charrsid5198499 ##}{\rtlch\fcs1 \af1 \ltrch\fcs0 _x000d__x000a_\cs18\v\f1\fs20\cf15\insrsid7408265\charrsid5198499 MNU[AMACTYES][NOTAPP]@CHOICE@AMACTMNU}{\rtlch\fcs1 \af0 \ltrch\fcs0 \insrsid7408265\charrsid5198499 #}{\rtlch\fcs1 \af0 \ltrch\fcs0 _x000d__x000a_\cs17\b0\v\fs20\cf9\lang1024\langfe1024\loch\af1\hich\af1\dbch\af31501\noproof\insrsid7408265\charrsid5198499 \hich\af1\dbch\af31501\loch\f1 &lt;/DocAmend&gt;}{\rtlch\fcs1 \af0 \ltrch\fcs0 \insrsid7408265\charrsid5198499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7408265\charrsid5198499 \hich\af1\dbch\af31501\loch\f1 &lt;Article&gt;}{\rtlch\fcs1 \af0 \ltrch\fcs0 \insrsid7408265\charrsid5198499 #}{\rtlch\fcs1 \af1 _x000d__x000a_\ltrch\fcs0 \cs18\v\f1\fs20\cf15\insrsid7408265\charrsid5198499 MNU[AMACTPARTYES][AMACTPARTNO]@CHOICE@AMACTMNU}{\rtlch\fcs1 \af0 \ltrch\fcs0 \insrsid7408265\charrsid5198499 #}{\rtlch\fcs1 \af0 \ltrch\fcs0 _x000d__x000a_\cs17\b0\v\fs20\cf9\lang1024\langfe1024\loch\af1\hich\af1\dbch\af31501\noproof\insrsid7408265\charrsid5198499 \hich\af1\dbch\af31501\loch\f1 &lt;/Article&gt;}{\rtlch\fcs1 \af0 \ltrch\fcs0 \insrsid7408265\charrsid5198499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7408265\charrsid5198499 \hich\af1\dbch\af31501\loch\f1 &lt;DocAmend2&gt;&lt;OptDel&gt;}{\rtlch\fcs1 \af0 \ltrch\fcs0 \insrsid7408265\charrsid5198499 #}{\rtlch\fcs1 \af1 _x000d__x000a_\ltrch\fcs0 \cs18\v\f1\fs20\cf15\insrsid7408265\charrsid5198499 MNU[OPTNRACTYES][NOTAPP]@CHOICE@AMACTMNU}{\rtlch\fcs1 \af0 \ltrch\fcs0 \insrsid7408265\charrsid5198499 #}{\rtlch\fcs1 \af0 \ltrch\fcs0 _x000d__x000a_\cs17\v\fs20\cf9\lang1024\langfe1024\loch\af1\hich\af1\dbch\af31501\noproof\insrsid7408265\charrsid5198499 \hich\af1\dbch\af31501\loch\f1 &lt;/OptDel&gt;&lt;/DocAmend2&gt;}{\rtlch\fcs1 \af0 \ltrch\fcs0 \insrsid7408265\charrsid5198499 _x000d__x000a_\par }\pard \ltrpar\ql \li0\ri0\widctlpar\wrapdefault\aspalpha\aspnum\faauto\adjustright\rin0\lin0\itap0\pararsid10440568 {\rtlch\fcs1 \af0 \ltrch\fcs0 \cs17\v\fs20\cf9\lang1024\langfe1024\loch\af1\hich\af1\dbch\af31501\noproof\insrsid7408265\charrsid5198499 _x000d__x000a_\hich\af1\dbch\af31501\loch\f1 &lt;Article2&gt;&lt;OptDel&gt;}{\rtlch\fcs1 \af0 \ltrch\fcs0 \insrsid7408265\charrsid5198499 #}{\rtlch\fcs1 \af1 \ltrch\fcs0 \cs18\v\f1\fs20\cf15\insrsid7408265\charrsid5198499 MNU[OPTACTPARTYES][NOTAPP]@CHOICE@AMACTMNU}{\rtlch\fcs1 _x000d__x000a_\af0 \ltrch\fcs0 \insrsid7408265\charrsid5198499 #}{\rtlch\fcs1 \af0 \ltrch\fcs0 \cs17\v\fs20\cf9\lang1024\langfe1024\loch\af1\hich\af1\dbch\af31501\noproof\insrsid7408265\charrsid5198499 \hich\af1\dbch\af31501\loch\f1 &lt;/OptDel&gt;&lt;/Article2&gt;}{\rtlch\fcs1 _x000d__x000a_\af0 \ltrch\fcs0 \insrsid7408265\charrsid5198499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7408265\charrsid5198499 \cell }\pard\plain \ltrpar\ql \li0\ri0\widctlpar\intbl\wrapdefault\aspalpha\aspnum\faauto\adjustright\rin0\lin0 \rtlch\fcs1 _x000d__x000a_\af0\afs20\alang1025 \ltrch\fcs0 \fs24\lang2057\langfe2057\cgrid\langnp2057\langfenp2057 {\rtlch\fcs1 \af0 \ltrch\fcs0 \insrsid7408265\charrsid5198499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7408265\charrsid5198499 #}{\rtlch\fcs1 \af1 \ltrch\fcs0 \cs18\v\f1\fs20\cf15\insrsid7408265\charrsid5198499 MNU[OPTLEFTAMACT][LEFTPROP]@CHOICE@AMACTMNU}{_x000d__x000a_\rtlch\fcs1 \af0 \ltrch\fcs0 \insrsid7408265\charrsid5198499 #\cell Modification\cell }\pard\plain \ltrpar\ql \li0\ri0\widctlpar\intbl\wrapdefault\aspalpha\aspnum\faauto\adjustright\rin0\lin0 \rtlch\fcs1 \af0\afs20\alang1025 \ltrch\fcs0 _x000d__x000a_\fs24\lang2057\langfe2057\cgrid\langnp2057\langfenp2057 {\rtlch\fcs1 \af0 \ltrch\fcs0 \insrsid7408265\charrsid5198499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7408265\charrsid5198499 ##\cell ##}{\rtlch\fcs1 \af0\afs24 \ltrch\fcs0 \insrsid7408265\charrsid5198499 \cell }\pard\plain \ltrpar\ql \li0\ri0\widctlpar\intbl\wrapdefault\aspalpha\aspnum\faauto\adjustright\rin0\lin0 \rtlch\fcs1 _x000d__x000a_\af0\afs20\alang1025 \ltrch\fcs0 \fs24\lang2057\langfe2057\cgrid\langnp2057\langfenp2057 {\rtlch\fcs1 \af0 \ltrch\fcs0 \insrsid7408265\charrsid5198499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7408265\charrsid5198499 Or. }{\rtlch\fcs1 \af0 \ltrch\fcs0 \cs17\v\fs20\cf9\lang1024\langfe1024\loch\af1\hich\af1\dbch\af31501\noproof\insrsid7408265\charrsid5198499 \hich\af1\dbch\af31501\loch\f1 &lt;Original&gt;}{\rtlch\fcs1 \af0 \ltrch\fcs0 _x000d__x000a_\insrsid7408265\charrsid5198499 #}{\rtlch\fcs1 \af1 \ltrch\fcs0 \cs18\v\f1\fs20\cf15\insrsid7408265\charrsid5198499 MNU[ORLANGONE][ORLANGMORE]@CHOICE@ORLANGMNU}{\rtlch\fcs1 \af0 \ltrch\fcs0 \insrsid7408265\charrsid5198499 #}{\rtlch\fcs1 \af0 \ltrch\fcs0 _x000d__x000a_\cs17\v\fs20\cf9\lang1024\langfe1024\loch\af1\hich\af1\dbch\af31501\noproof\insrsid7408265\charrsid5198499 \hich\af1\dbch\af31501\loch\f1 &lt;/Original&gt;}{\rtlch\fcs1 \af0 \ltrch\fcs0 \insrsid7408265\charrsid519849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08265\charrsid5198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83a125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57646 HideTWBExt;}{\*\cs18 \additive \v\f1\fs20\cf15 _x000d__x000a_\spriority0 \styrsid7557646 HideTWBInt;}{\s19\ql \li0\ri0\sa120\nowidctlpar\wrapdefault\aspalpha\aspnum\faauto\adjustright\rin0\lin0\itap0 \rtlch\fcs1 \af0\afs20\alang1025 \ltrch\fcs0 \fs24\lang2057\langfe2057\cgrid\langnp2057\langfenp2057 _x000d__x000a_\sbasedon0 \snext19 \spriority0 \styrsid7557646 Normal6a;}{\s20\ql \li0\ri0\nowidctlpar\wrapdefault\aspalpha\aspnum\faauto\adjustright\rin0\lin0\itap0 \rtlch\fcs1 \af0\afs20\alang1025 \ltrch\fcs0 \b\fs24\lang2057\langfe2057\cgrid\langnp2057\langfenp2057 _x000d__x000a_\sbasedon0 \snext20 \spriority0 \styrsid7557646 NormalBold;}{\s21\qr \li0\ri0\sb240\sa240\nowidctlpar\wrapdefault\aspalpha\aspnum\faauto\adjustright\rin0\lin0\itap0 \rtlch\fcs1 \af0\afs20\alang1025 \ltrch\fcs0 _x000d__x000a_\fs24\lang2057\langfe2057\cgrid\langnp2057\langfenp2057 \sbasedon0 \snext21 \spriority0 \styrsid7557646 AmOrLang;}{\s22\qc \li0\ri0\sa240\nowidctlpar\wrapdefault\aspalpha\aspnum\faauto\adjustright\rin0\lin0\itap0 \rtlch\fcs1 \af0\afs20\alang1025 _x000d__x000a_\ltrch\fcs0 \i\fs24\lang2057\langfe2057\cgrid\langnp2057\langfenp2057 \sbasedon0 \snext22 \spriority0 \styrsid75576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557646 AmNumberTabs;}{\s24\ql \li0\ri0\sb240\nowidctlpar\wrapdefault\aspalpha\aspnum\faauto\adjustright\rin0\lin0\itap0 \rtlch\fcs1 _x000d__x000a_\af0\afs20\alang1025 \ltrch\fcs0 \b\fs24\lang2057\langfe2057\cgrid\langnp2057\langfenp2057 \sbasedon0 \snext24 \spriority0 \styrsid7557646 NormalBold12b;}}{\*\rsidtbl \rsid24658\rsid223860\rsid735077\rsid1718133\rsid2892074\rsid3565327\rsid4008486_x000d__x000a_\rsid4666813\rsid6108268\rsid6641733\rsid7557646\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RANIK Urszula}{\operator BARANIK Urszula}{\creatim\yr2026\mo2\dy12\hr14\min48}{\revtim\yr2026\mo2\dy12\hr14\min48}{\version1}{\edmins0}_x000d__x000a_{\nofpages1}{\nofwords81}{\nofchars462}{\nofcharsws51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57646\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6108268 \chftnsep _x000d__x000a_\par }}{\*\ftnsepc \ltrpar \pard\plain \ltrpar\ql \li0\ri0\widctlpar\wrapdefault\aspalpha\aspnum\faauto\adjustright\rin0\lin0\itap0 \rtlch\fcs1 \af0\afs20\alang1025 \ltrch\fcs0 \fs24\lang2057\langfe2057\cgrid\langnp2057\langfenp2057 {\rtlch\fcs1 \af0 _x000d__x000a_\ltrch\fcs0 \insrsid6108268 \chftnsepc _x000d__x000a_\par }}{\*\aftnsep \ltrpar \pard\plain \ltrpar\ql \li0\ri0\widctlpar\wrapdefault\aspalpha\aspnum\faauto\adjustright\rin0\lin0\itap0 \rtlch\fcs1 \af0\afs20\alang1025 \ltrch\fcs0 \fs24\lang2057\langfe2057\cgrid\langnp2057\langfenp2057 {\rtlch\fcs1 \af0 _x000d__x000a_\ltrch\fcs0 \insrsid6108268 \chftnsep _x000d__x000a_\par }}{\*\aftnsepc \ltrpar \pard\plain \ltrpar\ql \li0\ri0\widctlpar\wrapdefault\aspalpha\aspnum\faauto\adjustright\rin0\lin0\itap0 \rtlch\fcs1 \af0\afs20\alang1025 \ltrch\fcs0 \fs24\lang2057\langfe2057\cgrid\langnp2057\langfenp2057 {\rtlch\fcs1 \af0 _x000d__x000a_\ltrch\fcs0 \insrsid61082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7557646\charrsid15822545 {\*\bkmkstart restart}_x000d__x000a_\hich\af1\dbch\af31501\loch\f1 &lt;}{\rtlch\fcs1 \af0 \ltrch\fcs0 \cs17\b0\v\fs20\cf9\lang1024\langfe1024\loch\af1\hich\af1\dbch\af31501\noproof\insrsid7557646 \hich\af1\dbch\af31501\loch\f1 Amend}{\rtlch\fcs1 \af0 \ltrch\fcs0 _x000d__x000a_\cs17\b0\v\fs20\cf9\lang1024\langfe1024\loch\af1\hich\af1\dbch\af31501\noproof\insrsid7557646\charrsid15822545 \hich\af1\dbch\af31501\loch\f1 &gt;}{\rtlch\fcs1 \af0 \ltrch\fcs0 \insrsid7557646\charrsid15822545 Modification\tab \tab }{\rtlch\fcs1 \af0 _x000d__x000a_\ltrch\fcs0 \cs17\b0\v\fs20\cf9\lang1024\langfe1024\loch\af1\hich\af1\dbch\af31501\noproof\insrsid7557646\charrsid15822545 \hich\af1\dbch\af31501\loch\f1 &lt;}{\rtlch\fcs1 \af0 \ltrch\fcs0 _x000d__x000a_\cs17\b0\v\fs20\cf9\lang1024\langfe1024\loch\af1\hich\af1\dbch\af31501\noproof\insrsid7557646 \hich\af1\dbch\af31501\loch\f1 NumAm&gt;}{\rtlch\fcs1 \af0 \ltrch\fcs0 \insrsid7557646\charrsid15822545 #}{\rtlch\fcs1 \af1 \ltrch\fcs0 _x000d__x000a_\cs18\v\f1\fs20\cf15\insrsid7557646\charrsid15822545 ENMIENDA@NRAM@}{\rtlch\fcs1 \af0 \ltrch\fcs0 \insrsid7557646\charrsid15822545 #}{\rtlch\fcs1 \af0 \ltrch\fcs0 _x000d__x000a_\cs17\b0\v\fs20\cf9\lang1024\langfe1024\loch\af1\hich\af1\dbch\af31501\noproof\insrsid7557646\charrsid15822545 \hich\af1\dbch\af31501\loch\f1 &lt;/}{\rtlch\fcs1 \af0 \ltrch\fcs0 _x000d__x000a_\cs17\b0\v\fs20\cf9\lang1024\langfe1024\loch\af1\hich\af1\dbch\af31501\noproof\insrsid7557646 \hich\af1\dbch\af31501\loch\f1 NumAm&gt;}{\rtlch\fcs1 \af1 \ltrch\fcs0 \f1\fs20\insrsid7557646\charrsid15822545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7557646\charrsid15822545 \hich\af1\dbch\af31501\loch\f1 &lt;DocAmend&gt;}{\rtlch\fcs1 \af0 \ltrch\fcs0 \insrsid7557646\charrsid15822545 #}{_x000d__x000a_\rtlch\fcs1 \af1 \ltrch\fcs0 \cs18\v\f1\fs20\cf15\insrsid7557646\charrsid15822545 MNU[OPTAMDOCAPP][OPTAMDOCNLE]@CHOICE@CODEMNU}{\rtlch\fcs1 \af0 \ltrch\fcs0 \insrsid7557646\charrsid15822545 ##}{\rtlch\fcs1 \af1 \ltrch\fcs0 _x000d__x000a_\cs18\v\f1\fs20\cf15\insrsid7557646\charrsid15822545 MNU[AMACTYES][NOTAPP]@CHOICE@AMACTMNU}{\rtlch\fcs1 \af0 \ltrch\fcs0 \insrsid7557646\charrsid15822545 #}{\rtlch\fcs1 \af0 \ltrch\fcs0 _x000d__x000a_\cs17\b0\v\fs20\cf9\lang1024\langfe1024\loch\af1\hich\af1\dbch\af31501\noproof\insrsid7557646\charrsid15822545 \hich\af1\dbch\af31501\loch\f1 &lt;/DocAmend&gt;}{\rtlch\fcs1 \af0 \ltrch\fcs0 \insrsid7557646\charrsid15822545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7557646\charrsid15822545 \hich\af1\dbch\af31501\loch\f1 &lt;Article&gt;}{\rtlch\fcs1 \af0 \ltrch\fcs0 \insrsid7557646\charrsid15822545 #}{\rtlch\fcs1 \af1 _x000d__x000a_\ltrch\fcs0 \cs18\v\f1\fs20\cf15\insrsid7557646\charrsid15822545 MNU[AMACTPARTYES][AMACTPARTNO]@CHOICE@AMACTMNU}{\rtlch\fcs1 \af0 \ltrch\fcs0 \insrsid7557646\charrsid15822545 #}{\rtlch\fcs1 \af0 \ltrch\fcs0 _x000d__x000a_\cs17\b0\v\fs20\cf9\lang1024\langfe1024\loch\af1\hich\af1\dbch\af31501\noproof\insrsid7557646\charrsid15822545 \hich\af1\dbch\af31501\loch\f1 &lt;/Article&gt;}{\rtlch\fcs1 \af0 \ltrch\fcs0 \insrsid7557646\charrsid15822545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7557646\charrsid15822545 \hich\af1\dbch\af31501\loch\f1 &lt;DocAmend2&gt;&lt;OptDel&gt;}{\rtlch\fcs1 \af0 \ltrch\fcs0 \insrsid7557646\charrsid15822545 #}{\rtlch\fcs1 \af1 _x000d__x000a_\ltrch\fcs0 \cs18\v\f1\fs20\cf15\insrsid7557646\charrsid15822545 MNU[OPTNRACTYES][NOTAPP]@CHOICE@AMACTMNU}{\rtlch\fcs1 \af0 \ltrch\fcs0 \insrsid7557646\charrsid15822545 #}{\rtlch\fcs1 \af0 \ltrch\fcs0 _x000d__x000a_\cs17\v\fs20\cf9\lang1024\langfe1024\loch\af1\hich\af1\dbch\af31501\noproof\insrsid7557646\charrsid15822545 \hich\af1\dbch\af31501\loch\f1 &lt;/OptDel&gt;&lt;/DocAmend2&gt;}{\rtlch\fcs1 \af0 \ltrch\fcs0 \insrsid7557646\charrsid15822545 _x000d__x000a_\par }\pard \ltrpar\ql \li0\ri0\widctlpar\wrapdefault\aspalpha\aspnum\faauto\adjustright\rin0\lin0\itap0\pararsid10440568 {\rtlch\fcs1 \af0 \ltrch\fcs0 \cs17\v\fs20\cf9\lang1024\langfe1024\loch\af1\hich\af1\dbch\af31501\noproof\insrsid7557646\charrsid15822545 _x000d__x000a_\hich\af1\dbch\af31501\loch\f1 &lt;Article2&gt;&lt;OptDel&gt;}{\rtlch\fcs1 \af0 \ltrch\fcs0 \insrsid7557646\charrsid15822545 #}{\rtlch\fcs1 \af1 \ltrch\fcs0 \cs18\v\f1\fs20\cf15\insrsid7557646\charrsid15822545 MNU[OPTACTPARTYES][NOTAPP]@CHOICE@AMACTMNU}{\rtlch\fcs1 _x000d__x000a_\af0 \ltrch\fcs0 \insrsid7557646\charrsid15822545 #}{\rtlch\fcs1 \af0 \ltrch\fcs0 \cs17\v\fs20\cf9\lang1024\langfe1024\loch\af1\hich\af1\dbch\af31501\noproof\insrsid7557646\charrsid15822545 \hich\af1\dbch\af31501\loch\f1 &lt;/OptDel&gt;&lt;/Article2&gt;}{\rtlch\fcs1 _x000d__x000a_\af0 \ltrch\fcs0 \insrsid7557646\charrsid15822545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7557646\charrsid15822545 \cell }\pard\plain \ltrpar\ql \li0\ri0\widctlpar\intbl\wrapdefault\aspalpha\aspnum\faauto\adjustright\rin0\lin0 \rtlch\fcs1 _x000d__x000a_\af0\afs20\alang1025 \ltrch\fcs0 \fs24\lang2057\langfe2057\cgrid\langnp2057\langfenp2057 {\rtlch\fcs1 \af0 \ltrch\fcs0 \insrsid7557646\charrsid15822545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7557646\charrsid15822545 #}{\rtlch\fcs1 \af1 \ltrch\fcs0 \cs18\v\f1\fs20\cf15\insrsid7557646\charrsid15822545 MNU[OPTLEFTAMACT][LEFTPROP]@CHOICE@AMACTMNU}{_x000d__x000a_\rtlch\fcs1 \af0 \ltrch\fcs0 \insrsid7557646\charrsid15822545 #\cell Modification\cell }\pard\plain \ltrpar\ql \li0\ri0\widctlpar\intbl\wrapdefault\aspalpha\aspnum\faauto\adjustright\rin0\lin0 \rtlch\fcs1 \af0\afs20\alang1025 \ltrch\fcs0 _x000d__x000a_\fs24\lang2057\langfe2057\cgrid\langnp2057\langfenp2057 {\rtlch\fcs1 \af0 \ltrch\fcs0 \insrsid7557646\charrsid15822545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7557646\charrsid15822545 ##\cell ##}{\rtlch\fcs1 \af0\afs24 \ltrch\fcs0 \insrsid7557646\charrsid15822545 \cell }\pard\plain \ltrpar\ql \li0\ri0\widctlpar\intbl\wrapdefault\aspalpha\aspnum\faauto\adjustright\rin0\lin0 \rtlch\fcs1 _x000d__x000a_\af0\afs20\alang1025 \ltrch\fcs0 \fs24\lang2057\langfe2057\cgrid\langnp2057\langfenp2057 {\rtlch\fcs1 \af0 \ltrch\fcs0 \insrsid7557646\charrsid15822545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7557646\charrsid15822545 Or. }{\rtlch\fcs1 \af0 \ltrch\fcs0 \cs17\v\fs20\cf9\lang1024\langfe1024\loch\af1\hich\af1\dbch\af31501\noproof\insrsid7557646\charrsid15822545 \hich\af1\dbch\af31501\loch\f1 &lt;Original&gt;}{\rtlch\fcs1 \af0 \ltrch\fcs0 _x000d__x000a_\insrsid7557646\charrsid15822545 #}{\rtlch\fcs1 \af1 \ltrch\fcs0 \cs18\v\f1\fs20\cf15\insrsid7557646\charrsid15822545 MNU[ORLANGONE][ORLANGMORE]@CHOICE@ORLANGMNU}{\rtlch\fcs1 \af0 \ltrch\fcs0 \insrsid7557646\charrsid15822545 #}{\rtlch\fcs1 \af0 _x000d__x000a_\ltrch\fcs0 \cs17\v\fs20\cf9\lang1024\langfe1024\loch\af1\hich\af1\dbch\af31501\noproof\insrsid7557646\charrsid15822545 \hich\af1\dbch\af31501\loch\f1 &lt;/Original&gt;}{\rtlch\fcs1 \af0 \ltrch\fcs0 \insrsid7557646\charrsid1582254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557646\charrsid15822545 \hich\af1\dbch\af31501\loch\f1 &lt;/}{\rtlch\fcs1 \af0 \ltrch\fcs0 _x000d__x000a_\cs17\v\fs20\cf9\lang1024\langfe1024\loch\af1\hich\af1\dbch\af31501\noproof\insrsid7557646 \hich\af1\dbch\af31501\loch\f1 Amend}{\rtlch\fcs1 \af0 \ltrch\fcs0 _x000d__x000a_\cs17\v\fs20\cf9\lang1024\langfe1024\loch\af1\hich\af1\dbch\af31501\noproof\insrsid7557646\charrsid1582254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7_x000d__x000a_a0562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56793 HideTWBExt;}{_x000d__x000a_\s18\ql \li0\ri0\sa120\nowidctlpar\wrapdefault\aspalpha\aspnum\faauto\adjustright\rin0\lin0\itap0 \rtlch\fcs1 \af0\afs20\alang1025 \ltrch\fcs0 \fs24\lang2057\langfe2057\cgrid\langnp2057\langfenp2057 \sbasedon0 \snext18 \spriority0 \styrsid3356793 _x000d__x000a_Normal6a;}{\s19\ql \li0\ri0\nowidctlpar\wrapdefault\aspalpha\aspnum\faauto\adjustright\rin0\lin0\itap0 \rtlch\fcs1 \af0\afs20\alang1025 \ltrch\fcs0 \b\fs24\lang2057\langfe2057\cgrid\langnp2057\langfenp2057 \sbasedon0 \snext19 \spriority0 \styrsid3356793 _x000d__x000a_NormalBold;}{\s20\qc \li0\ri0\sa240\nowidctlpar\wrapdefault\aspalpha\aspnum\faauto\adjustright\rin0\lin0\itap0 \rtlch\fcs1 \af0\afs20\alang1025 \ltrch\fcs0 \i\fs24\lang2057\langfe2057\cgrid\langnp2057\langfenp2057 _x000d__x000a_\sbasedon0 \snext20 \spriority0 \styrsid335679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356793 AmNumberTabs;}}{\*\rsidtbl \rsid24658\rsid223860\rsid735077\rsid1718133\rsid2892074\rsid3356793\rsid3565327\rsid4666813\rsid6641733_x000d__x000a_\rsid7823322\rsid9636012\rsid10355493\rsid10377208\rsid11215221\rsid11549030\rsid12154954\rsid14382809\rsid14424199\rsid15204470\rsid15219368\rsid15285974\rsid15950462\rsid16324206\rsid16662270}{\mmathPr\mmathFont34\mbrkBin0\mbrkBinSub0\msmallFrac0_x000d__x000a_\mdispDef1\mlMargin0\mrMargin0\mdefJc1\mwrapIndent1440\mintLim0\mnaryLim1}{\info{\author BARANIK Urszula}{\operator BARANIK Urszula}{\creatim\yr2026\mo5\dy5\hr17\min21}{\revtim\yr2026\mo5\dy5\hr17\min21}{\version1}{\edmins0}{\nofpages1}{\nofwords24}_x000d__x000a_{\nofchars140}{\nofcharsws160}{\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56793\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15219368 \chftnsep _x000d__x000a_\par }}{\*\ftnsepc \ltrpar \pard\plain \ltrpar\ql \li0\ri0\widctlpar\wrapdefault\aspalpha\aspnum\faauto\adjustright\rin0\lin0\itap0 \rtlch\fcs1 \af0\afs20\alang1025 \ltrch\fcs0 \fs24\lang2057\langfe2057\cgrid\langnp2057\langfenp2057 {\rtlch\fcs1 \af0 _x000d__x000a_\ltrch\fcs0 \insrsid15219368 \chftnsepc _x000d__x000a_\par }}{\*\aftnsep \ltrpar \pard\plain \ltrpar\ql \li0\ri0\widctlpar\wrapdefault\aspalpha\aspnum\faauto\adjustright\rin0\lin0\itap0 \rtlch\fcs1 \af0\afs20\alang1025 \ltrch\fcs0 \fs24\lang2057\langfe2057\cgrid\langnp2057\langfenp2057 {\rtlch\fcs1 \af0 _x000d__x000a_\ltrch\fcs0 \insrsid15219368 \chftnsep _x000d__x000a_\par }}{\*\aftnsepc \ltrpar \pard\plain \ltrpar\ql \li0\ri0\widctlpar\wrapdefault\aspalpha\aspnum\faauto\adjustright\rin0\lin0\itap0 \rtlch\fcs1 \af0\afs20\alang1025 \ltrch\fcs0 \fs24\lang2057\langfe2057\cgrid\langnp2057\langfenp2057 {\rtlch\fcs1 \af0 _x000d__x000a_\ltrch\fcs0 \insrsid152193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3356793\charrsid12784134 {\*\bkmkstart restartA}_x000d__x000a_\hich\af1\dbch\af31501\loch\f1 &lt;AmendA&gt;}{\rtlch\fcs1 \af0 \ltrch\fcs0 \insrsid3356793\charrsid12784134 [ZAMENDMENT]\tab \tab }{\rtlch\fcs1 \af0 \ltrch\fcs0 _x000d__x000a_\cs17\b0\v\fs20\cf9\lang1024\langfe1024\loch\af1\hich\af1\dbch\af31501\noproof\insrsid3356793\charrsid12784134 \hich\af1\dbch\af31501\loch\f1 &lt;NumAmA&gt;}{\rtlch\fcs1 \af0 \ltrch\fcs0 \insrsid3356793\charrsid12784134 [ZNRAM]}{\rtlch\fcs1 \af0 \ltrch\fcs0 _x000d__x000a_\cs17\b0\v\fs20\cf9\lang1024\langfe1024\loch\af1\hich\af1\dbch\af31501\noproof\insrsid3356793\charrsid12784134 \hich\af1\dbch\af31501\loch\f1 &lt;/NumAmA&gt;}{\rtlch\fcs1 \af0 \ltrch\fcs0 \insrsid3356793\charrsid12784134 _x000d__x000a_\par }\pard\plain \ltrpar\ql \li0\ri0\widctlpar\wrapdefault\aspalpha\aspnum\faauto\adjustright\rin0\lin0\itap0\pararsid740525 \rtlch\fcs1 \af0\afs20\alang1025 \ltrch\fcs0 \fs24\lang2057\langfe2057\cgrid\langnp2057\langfenp2057 {\rtlch\fcs1 \af1 \ltrch\fcs0 _x000d__x000a_\f1\fs20\insrsid3356793\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3356793\charrsid12784134 \hich\af1\dbch\af31501\loch\f1 &lt;DocAmend&gt;}{\rtlch\fcs1 \af0 \ltrch\fcs0 \insrsid3356793\charrsid12784134 [ZRESOLUTION]}{\rtlch\fcs1 _x000d__x000a_\af0 \ltrch\fcs0 \cs17\b0\v\fs20\cf9\lang1024\langfe1024\loch\af1\hich\af1\dbch\af31501\noproof\insrsid3356793\charrsid12784134 \hich\af1\dbch\af31501\loch\f1 &lt;/DocAmend&gt;}{\rtlch\fcs1 \af0 \ltrch\fcs0 \insrsid3356793\charrsid12784134 _x000d__x000a_\par }{\rtlch\fcs1 \af0 \ltrch\fcs0 \cs17\b0\v\fs20\cf9\lang1024\langfe1024\loch\af1\hich\af1\dbch\af31501\noproof\insrsid3356793\charrsid8741043 \hich\af1\dbch\af31501\loch\f1 &lt;Article&gt;}{\rtlch\fcs1 \af0 \ltrch\fcs0 \insrsid3356793\charrsid8741043 [ZRESPART]}_x000d__x000a_{\rtlch\fcs1 \af0 \ltrch\fcs0 \cs17\b0\v\fs20\cf9\lang1024\langfe1024\loch\af1\hich\af1\dbch\af31501\noproof\insrsid3356793\charrsid8741043 \hich\af1\dbch\af31501\loch\f1 &lt;/Article&gt;}{\rtlch\fcs1 \af0 \ltrch\fcs0 \insrsid3356793\charrsid8741043 _x000d__x000a_\par \ltrrow}\trowd \ltrrow\ts11\trqc\trgaph340\trleft-340\trftsWidth1\trftsWidthB3\trpaddl340\trpaddr340\trpaddfl3\trpaddft3\trpaddfb3\trpaddfr3\tblrsid13843976\tblind0\tblindtype3 \clvertalt\clbrdrt\brdrtbl \clbrdrl\brdrtbl \clbrdrb\brdrtbl \clbrdrr\brdrtbl _x000d__x000a_\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3356793\charrsid12784134 \cell }\pard \ltrpar\ql \li0\ri0\widctlpar\intbl\wrapdefault\aspalpha\aspnum\faauto\adjustright\rin0\lin0 {\rtlch\fcs1 \af0 \ltrch\fcs0 _x000d__x000a_\insrsid3356793\charrsid12784134 \trowd \ltrrow\ts11\trqc\trgaph340\trleft-340\trftsWidth1\trftsWidthB3\trpaddl340\trpaddr340\trpaddfl3\trpaddft3\trpaddfb3\trpaddfr3\tblrsid13843976\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3356793\charrsid12784134 [ZLEFTA]\cell [ZRIGHT]\cell }\pard\plain \ltrpar\ql \li0\ri0\widctlpar\intbl\wrapdefault\aspalpha\aspnum\faauto\adjustright\rin0\lin0 \rtlch\fcs1 \af0\afs20\alang1025 \ltrch\fcs0 _x000d__x000a_\fs24\lang2057\langfe2057\cgrid\langnp2057\langfenp2057 {\rtlch\fcs1 \af0 \ltrch\fcs0 \insrsid3356793\charrsid12784134 \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3356793\charrsid12784134 [ZTEXTL]\cell [ZTEXTR]}{\rtlch\fcs1 \af0\afs24 \ltrch\fcs0 \insrsid3356793\charrsid12784134 \cell }\pard\plain \ltrpar\ql \li0\ri0\widctlpar\intbl\wrapdefault\aspalpha\aspnum\faauto\adjustright\rin0\lin0 \rtlch\fcs1 _x000d__x000a_\af0\afs20\alang1025 \ltrch\fcs0 \fs24\lang2057\langfe2057\cgrid\langnp2057\langfenp2057 {\rtlch\fcs1 \af0 \ltrch\fcs0 \insrsid3356793\charrsid12784134 \trowd \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0525 {\rtlch\fcs1 \af0 \ltrch\fcs0 \cs17\v\fs20\cf9\lang1024\langfe1024\loch\af1\hich\af1\dbch\af31501\noproof\insrsid3356793\charrsid12784134 _x000d__x000a_\hich\af1\dbch\af31501\loch\f1 &lt;/AmendA&gt;}{\rtlch\fcs1 \af0 \ltrch\fcs0 \insrsid335679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97_x000d__x000a_c8dfa2d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7349 HideTWBExt;}{_x000d__x000a_\s18\ql \li0\ri0\sa120\nowidctlpar\wrapdefault\aspalpha\aspnum\faauto\adjustright\rin0\lin0\itap0 \rtlch\fcs1 \af0\afs20\alang1025 \ltrch\fcs0 \fs24\lang2057\langfe2057\cgrid\langnp2057\langfenp2057 \sbasedon0 \snext18 \spriority0 \styrsid15877349 _x000d__x000a_Normal6a;}{\s19\ql \li0\ri0\nowidctlpar\wrapdefault\aspalpha\aspnum\faauto\adjustright\rin0\lin0\itap0 \rtlch\fcs1 \af0\afs20\alang1025 \ltrch\fcs0 \b\fs24\lang2057\langfe2057\cgrid\langnp2057\langfenp2057 \sbasedon0 \snext19 \spriority0 \styrsid15877349 _x000d__x000a_NormalBold;}{\s20\qc \li0\ri0\sa240\nowidctlpar\wrapdefault\aspalpha\aspnum\faauto\adjustright\rin0\lin0\itap0 \rtlch\fcs1 \af0\afs20\alang1025 \ltrch\fcs0 \i\fs24\lang2057\langfe2057\cgrid\langnp2057\langfenp2057 _x000d__x000a_\sbasedon0 \snext20 \spriority0 \styrsid1587734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877349 AmNumberTabs;}{\s22\ql \li0\ri0\sb240\nowidctlpar\wrapdefault\aspalpha\aspnum\faauto\adjustright\rin0\lin0\itap0 \rtlch\fcs1 _x000d__x000a_\af0\afs20\alang1025 \ltrch\fcs0 \b\fs24\lang2057\langfe2057\cgrid\langnp2057\langfenp2057 \sbasedon0 \snext22 \spriority0 \styrsid15877349 NormalBold12b;}}{\*\rsidtbl \rsid24658\rsid223860\rsid341467\rsid735077\rsid1718133\rsid2892074\rsid3565327_x000d__x000a_\rsid4666813\rsid6641733\rsid7823322\rsid9636012\rsid10355493\rsid10377208\rsid11215221\rsid11549030\rsid12154954\rsid14382809\rsid14424199\rsid15204470\rsid15285974\rsid15877349\rsid15950462\rsid16324206\rsid16662270}{\mmathPr\mmathFont34\mbrkBin0_x000d__x000a_\mbrkBinSub0\msmallFrac0\mdispDef1\mlMargin0\mrMargin0\mdefJc1\mwrapIndent1440\mintLim0\mnaryLim1}{\info{\author BARANIK Urszula}{\operator BARANIK Urszula}{\creatim\yr2026\mo5\dy5\hr17\min21}{\revtim\yr2026\mo5\dy5\hr17\min21}{\version1}{\edmins0}_x000d__x000a_{\nofpages1}{\nofwords40}{\nofchars226}{\nofcharsws260}{\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77349\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341467 \chftnsep _x000d__x000a_\par }}{\*\ftnsepc \ltrpar \pard\plain \ltrpar\ql \li0\ri0\widctlpar\wrapdefault\aspalpha\aspnum\faauto\adjustright\rin0\lin0\itap0 \rtlch\fcs1 \af0\afs20\alang1025 \ltrch\fcs0 \fs24\lang2057\langfe2057\cgrid\langnp2057\langfenp2057 {\rtlch\fcs1 \af0 _x000d__x000a_\ltrch\fcs0 \insrsid341467 \chftnsepc _x000d__x000a_\par }}{\*\aftnsep \ltrpar \pard\plain \ltrpar\ql \li0\ri0\widctlpar\wrapdefault\aspalpha\aspnum\faauto\adjustright\rin0\lin0\itap0 \rtlch\fcs1 \af0\afs20\alang1025 \ltrch\fcs0 \fs24\lang2057\langfe2057\cgrid\langnp2057\langfenp2057 {\rtlch\fcs1 \af0 _x000d__x000a_\ltrch\fcs0 \insrsid341467 \chftnsep _x000d__x000a_\par }}{\*\aftnsepc \ltrpar \pard\plain \ltrpar\ql \li0\ri0\widctlpar\wrapdefault\aspalpha\aspnum\faauto\adjustright\rin0\lin0\itap0 \rtlch\fcs1 \af0\afs20\alang1025 \ltrch\fcs0 \fs24\lang2057\langfe2057\cgrid\langnp2057\langfenp2057 {\rtlch\fcs1 \af0 _x000d__x000a_\ltrch\fcs0 \insrsid3414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15877349\charrsid12784134 {\*\bkmkstart restartB_x000d__x000a_}\hich\af1\dbch\af31501\loch\f1 &lt;AmendB&gt;}{\rtlch\fcs1 \af0 \ltrch\fcs0 \insrsid15877349\charrsid12784134 [}{\rtlch\fcs1 \af0 \ltrch\fcs0 \insrsid15877349\charrsid614398 ZMODIFICATION}{\rtlch\fcs1 \af0 \ltrch\fcs0 \insrsid15877349\charrsid12784134 ]\tab _x000d__x000a_\tab }{\rtlch\fcs1 \af0 \ltrch\fcs0 \cs17\b0\v\fs20\cf9\lang1024\langfe1024\loch\af1\hich\af1\dbch\af31501\noproof\insrsid15877349\charrsid12784134 \hich\af1\dbch\af31501\loch\f1 &lt;NumAmB&gt;}{\rtlch\fcs1 \af0 \ltrch\fcs0 \insrsid15877349\charrsid12784134 _x000d__x000a_[ZNRAM]}{\rtlch\fcs1 \af0 \ltrch\fcs0 \cs17\b0\v\fs20\cf9\lang1024\langfe1024\loch\af1\hich\af1\dbch\af31501\noproof\insrsid15877349\charrsid12784134 \hich\af1\dbch\af31501\loch\f1 &lt;/NumAmB&gt;}{\rtlch\fcs1 \af0 \ltrch\fcs0 \insrsid15877349\charrsid12784134 _x000d__x000a__x000d__x000a_\par }\pard\plain \ltrpar\ql \li0\ri0\widctlpar\wrapdefault\aspalpha\aspnum\faauto\adjustright\rin0\lin0\itap0\pararsid6818912 \rtlch\fcs1 \af0\afs20\alang1025 \ltrch\fcs0 \fs24\lang2057\langfe2057\cgrid\langnp2057\langfenp2057 {\rtlch\fcs1 \af1 \ltrch\fcs0 _x000d__x000a_\f1\fs20\insrsid15877349\charrsid614398 _x000d__x000a_\par }\pard\plain \ltrpar\s22\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15877349\charrsid5516682 \hich\af1\dbch\af31501\loch\f1 &lt;DocAmend&gt;}{\rtlch\fcs1 \af0 \ltrch\fcs0 \insrsid15877349\charrsid5516682 [Z}{_x000d__x000a_\rtlch\fcs1 \af0 \ltrch\fcs0 \insrsid15877349 AMDOC}{\rtlch\fcs1 \af0 \ltrch\fcs0 \insrsid15877349\charrsid5516682 ][ZAMACT]}{\rtlch\fcs1 \af0 \ltrch\fcs0 _x000d__x000a_\cs17\b0\v\fs20\cf9\lang1024\langfe1024\loch\af1\hich\af1\dbch\af31501\noproof\insrsid15877349\charrsid5516682 \hich\af1\dbch\af31501\loch\f1 &lt;/DocAmend&gt;}{\rtlch\fcs1 \af0 \ltrch\fcs0 \insrsid15877349\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15877349\charrsid5516682 \hich\af1\dbch\af31501\loch\f1 &lt;Article&gt;}{\rtlch\fcs1 \af0 \ltrch\fcs0 \insrsid15877349\charrsid5516682 [ZAMPART]}{\rtlch\fcs1 \af0 _x000d__x000a_\ltrch\fcs0 \cs17\b0\v\fs20\cf9\lang1024\langfe1024\loch\af1\hich\af1\dbch\af31501\noproof\insrsid15877349\charrsid5516682 \hich\af1\dbch\af31501\loch\f1 &lt;/Article&gt;}{\rtlch\fcs1 \af0 \ltrch\fcs0 \insrsid15877349\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15877349\charrsid5516682 \hich\af1\dbch\af31501\loch\f1 &lt;DocAmend2&gt;&lt;OptDel&gt;}{\rtlch\fcs1 \af0 \ltrch\fcs0 \insrsid15877349\charrsid5516682 [ZNRACT]}{_x000d__x000a_\rtlch\fcs1 \af0 \ltrch\fcs0 \cs17\v\fs20\cf9\lang1024\langfe1024\loch\af1\hich\af1\dbch\af31501\noproof\insrsid15877349\charrsid5516682 \hich\af1\dbch\af31501\loch\f1 &lt;/OptDel&gt;&lt;/DocAmend2&gt;}{\rtlch\fcs1 \af0 \ltrch\fcs0 \insrsid15877349\charrsid5516682 _x000d__x000a__x000d__x000a_\par }\pard \ltrpar\ql \li0\ri0\widctlpar\wrapdefault\aspalpha\aspnum\faauto\adjustright\rin0\lin0\itap0\pararsid6818912 {\rtlch\fcs1 \af0 \ltrch\fcs0 \cs17\v\fs20\cf9\lang1024\langfe1024\loch\af1\hich\af1\dbch\af31501\noproof\insrsid15877349\charrsid5516682 _x000d__x000a_\hich\af1\dbch\af31501\loch\f1 &lt;Article2&gt;&lt;OptDel&gt;}{\rtlch\fcs1 \af0 \ltrch\fcs0 \insrsid15877349\charrsid5516682 [ZACTPART]}{\rtlch\fcs1 \af0 \ltrch\fcs0 _x000d__x000a_\cs17\v\fs20\cf9\lang1024\langfe1024\loch\af1\hich\af1\dbch\af31501\noproof\insrsid15877349\charrsid5516682 \hich\af1\dbch\af31501\loch\f1 &lt;/OptDel&gt;&lt;/Article2&gt;}{\rtlch\fcs1 \af0 \ltrch\fcs0 \insrsid15877349\charrsid5516682 _x000d__x000a_\par \ltrrow}\trowd \ltrrow\ts11\trqc\trgaph340\trleft-340\trftsWidth3\trwWidth9752\trftsWidthB3\trpaddl340\trpaddr340\trpaddfl3\trpaddft3\trpaddfb3\trpaddfr3\tblrsid16150366\tblind0\tblindtype3 \clvertalt\clbrdrt\brdrtbl \clbrdrl\brdrtbl \clbrdrb\brdrtbl _x000d__x000a_\clbrdrr\brdrtbl \cltxlrtb\clftsWidth3\clwWidth9752\clshdrawnil \cellx9412\pard \ltrpar\ql \li0\ri0\keepn\widctlpar\intbl\wrapdefault\aspalpha\aspnum\faauto\adjustright\rin0\lin0\pararsid16150366 {\rtlch\fcs1 \af0 \ltrch\fcs0 _x000d__x000a_\insrsid15877349\charrsid5516682 \cell }\pard \ltrpar\ql \li0\ri0\widctlpar\intbl\wrapdefault\aspalpha\aspnum\faauto\adjustright\rin0\lin0 {\rtlch\fcs1 \af0 \ltrch\fcs0 \insrsid15877349\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615036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6150366 \rtlch\fcs1 \af0\afs20\alang1025 \ltrch\fcs0 _x000d__x000a_\i\fs24\lang2057\langfe2057\cgrid\langnp2057\langfenp2057 {\rtlch\fcs1 \af0 \ltrch\fcs0 \insrsid15877349\charrsid5516682 [ZLEFT]\cell [ZRIGHT]\cell }\pard\plain \ltrpar\ql \li0\ri0\widctlpar\intbl\wrapdefault\aspalpha\aspnum\faauto\adjustright\rin0\lin0 _x000d__x000a_\rtlch\fcs1 \af0\afs20\alang1025 \ltrch\fcs0 \fs24\lang2057\langfe2057\cgrid\langnp2057\langfenp2057 {\rtlch\fcs1 \af0 \ltrch\fcs0 \insrsid15877349\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15877349\charrsid5516682 [ZTEXTL]\cell [ZTEXTR]}{\rtlch\fcs1 \af0\afs24 \ltrch\fcs0 \insrsid15877349\charrsid5516682 \cell }\pard\plain \ltrpar\ql \li0\ri0\widctlpar\intbl\wrapdefault\aspalpha\aspnum\faauto\adjustright\rin0\lin0 \rtlch\fcs1 _x000d__x000a_\af0\afs20\alang1025 \ltrch\fcs0 \fs24\lang2057\langfe2057\cgrid\langnp2057\langfenp2057 {\rtlch\fcs1 \af0 \ltrch\fcs0 \insrsid15877349\charrsid5516682 \trowd \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818912 {\rtlch\fcs1 \af0 \ltrch\fcs0 \cs17\v\fs20\cf9\lang1024\langfe1024\loch\af1\hich\af1\dbch\af31501\noproof\insrsid15877349\charrsid12784134 _x000d__x000a_\hich\af1\dbch\af31501\loch\f1 &lt;/AmendB&gt;}{\rtlch\fcs1 \af0 \ltrch\fcs0 \insrsid1587734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2_x000d__x000a_85e1a2d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57266 HideTWBExt;}{_x000d__x000a_\s18\ql \li0\ri0\sa120\nowidctlpar\wrapdefault\aspalpha\aspnum\faauto\adjustright\rin0\lin0\itap0 \rtlch\fcs1 \af0\afs20\alang1025 \ltrch\fcs0 \fs24\lang2057\langfe2057\cgrid\langnp2057\langfenp2057 \sbasedon0 \snext18 \spriority0 \styrsid11157266 _x000d__x000a_Normal6a;}{\s19\ql \li0\ri0\nowidctlpar\wrapdefault\aspalpha\aspnum\faauto\adjustright\rin0\lin0\itap0 \rtlch\fcs1 \af0\afs20\alang1025 \ltrch\fcs0 \b\fs24\lang2057\langfe2057\cgrid\langnp2057\langfenp2057 \sbasedon0 \snext19 \spriority0 \styrsid11157266 _x000d__x000a_NormalBold;}{\s20\qc \li0\ri0\sa240\nowidctlpar\wrapdefault\aspalpha\aspnum\faauto\adjustright\rin0\lin0\itap0 \rtlch\fcs1 \af0\afs20\alang1025 \ltrch\fcs0 \i\fs24\lang2057\langfe2057\cgrid\langnp2057\langfenp2057 _x000d__x000a_\sbasedon0 \snext20 \spriority0 \styrsid111572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157266 AmNumberTabs;}{\s22\ql \li0\ri0\sb240\nowidctlpar\wrapdefault\aspalpha\aspnum\faauto\adjustright\rin0\lin0\itap0 \rtlch\fcs1 _x000d__x000a_\af0\afs20\alang1025 \ltrch\fcs0 \b\fs24\lang2057\langfe2057\cgrid\langnp2057\langfenp2057 \sbasedon0 \snext22 \spriority0 \styrsid11157266 NormalBold12b;}}{\*\rsidtbl \rsid24658\rsid223860\rsid735077\rsid1718133\rsid2892074\rsid3565327\rsid4135062_x000d__x000a_\rsid4666813\rsid6641733\rsid7823322\rsid9636012\rsid10355493\rsid10377208\rsid11157266\rsid11215221\rsid11549030\rsid12154954\rsid14382809\rsid14424199\rsid15204470\rsid15285974\rsid15950462\rsid16324206\rsid16662270}{\mmathPr\mmathFont34\mbrkBin0_x000d__x000a_\mbrkBinSub0\msmallFrac0\mdispDef1\mlMargin0\mrMargin0\mdefJc1\mwrapIndent1440\mintLim0\mnaryLim1}{\info{\author BARANIK Urszula}{\operator BARANIK Urszula}{\creatim\yr2026\mo5\dy5\hr17\min21}{\revtim\yr2026\mo5\dy5\hr17\min21}{\version1}{\edmins0}_x000d__x000a_{\nofpages1}{\nofwords40}{\nofchars226}{\nofcharsws260}{\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157266\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4135062 \chftnsep _x000d__x000a_\par }}{\*\ftnsepc \ltrpar \pard\plain \ltrpar\ql \li0\ri0\widctlpar\wrapdefault\aspalpha\aspnum\faauto\adjustright\rin0\lin0\itap0 \rtlch\fcs1 \af0\afs20\alang1025 \ltrch\fcs0 \fs24\lang2057\langfe2057\cgrid\langnp2057\langfenp2057 {\rtlch\fcs1 \af0 _x000d__x000a_\ltrch\fcs0 \insrsid4135062 \chftnsepc _x000d__x000a_\par }}{\*\aftnsep \ltrpar \pard\plain \ltrpar\ql \li0\ri0\widctlpar\wrapdefault\aspalpha\aspnum\faauto\adjustright\rin0\lin0\itap0 \rtlch\fcs1 \af0\afs20\alang1025 \ltrch\fcs0 \fs24\lang2057\langfe2057\cgrid\langnp2057\langfenp2057 {\rtlch\fcs1 \af0 _x000d__x000a_\ltrch\fcs0 \insrsid4135062 \chftnsep _x000d__x000a_\par }}{\*\aftnsepc \ltrpar \pard\plain \ltrpar\ql \li0\ri0\widctlpar\wrapdefault\aspalpha\aspnum\faauto\adjustright\rin0\lin0\itap0 \rtlch\fcs1 \af0\afs20\alang1025 \ltrch\fcs0 \fs24\lang2057\langfe2057\cgrid\langnp2057\langfenp2057 {\rtlch\fcs1 \af0 _x000d__x000a_\ltrch\fcs0 \insrsid413506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11157266\charrsid12784134 {\*\bkmkstart restartB_x000d__x000a_}\hich\af1\dbch\af31501\loch\f1 &lt;AmendB&gt;}{\rtlch\fcs1 \af0 \ltrch\fcs0 \insrsid11157266\charrsid12784134 [}{\rtlch\fcs1 \af0 \ltrch\fcs0 \insrsid11157266\charrsid614398 ZMODIFICATION}{\rtlch\fcs1 \af0 \ltrch\fcs0 \insrsid11157266\charrsid12784134 ]\tab _x000d__x000a_\tab }{\rtlch\fcs1 \af0 \ltrch\fcs0 \cs17\b0\v\fs20\cf9\lang1024\langfe1024\loch\af1\hich\af1\dbch\af31501\noproof\insrsid11157266\charrsid12784134 \hich\af1\dbch\af31501\loch\f1 &lt;NumAmB&gt;}{\rtlch\fcs1 \af0 \ltrch\fcs0 \insrsid11157266\charrsid12784134 _x000d__x000a_[ZNRAM]}{\rtlch\fcs1 \af0 \ltrch\fcs0 \cs17\b0\v\fs20\cf9\lang1024\langfe1024\loch\af1\hich\af1\dbch\af31501\noproof\insrsid11157266\charrsid12784134 \hich\af1\dbch\af31501\loch\f1 &lt;/NumAmB&gt;}{\rtlch\fcs1 \af0 \ltrch\fcs0 \insrsid11157266\charrsid12784134 _x000d__x000a__x000d__x000a_\par }\pard\plain \ltrpar\ql \li0\ri0\widctlpar\wrapdefault\aspalpha\aspnum\faauto\adjustright\rin0\lin0\itap0\pararsid6818912 \rtlch\fcs1 \af0\afs20\alang1025 \ltrch\fcs0 \fs24\lang2057\langfe2057\cgrid\langnp2057\langfenp2057 {\rtlch\fcs1 \af1 \ltrch\fcs0 _x000d__x000a_\f1\fs20\insrsid11157266\charrsid614398 _x000d__x000a_\par }\pard\plain \ltrpar\s22\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11157266\charrsid5516682 \hich\af1\dbch\af31501\loch\f1 &lt;DocAmend&gt;}{\rtlch\fcs1 \af0 \ltrch\fcs0 \insrsid11157266\charrsid5516682 [Z}{_x000d__x000a_\rtlch\fcs1 \af0 \ltrch\fcs0 \insrsid11157266 AMDOC}{\rtlch\fcs1 \af0 \ltrch\fcs0 \insrsid11157266\charrsid5516682 ][ZAMACT]}{\rtlch\fcs1 \af0 \ltrch\fcs0 _x000d__x000a_\cs17\b0\v\fs20\cf9\lang1024\langfe1024\loch\af1\hich\af1\dbch\af31501\noproof\insrsid11157266\charrsid5516682 \hich\af1\dbch\af31501\loch\f1 &lt;/DocAmend&gt;}{\rtlch\fcs1 \af0 \ltrch\fcs0 \insrsid11157266\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11157266\charrsid5516682 \hich\af1\dbch\af31501\loch\f1 &lt;Article&gt;}{\rtlch\fcs1 \af0 \ltrch\fcs0 \insrsid11157266\charrsid5516682 [ZAMPART]}{\rtlch\fcs1 \af0 _x000d__x000a_\ltrch\fcs0 \cs17\b0\v\fs20\cf9\lang1024\langfe1024\loch\af1\hich\af1\dbch\af31501\noproof\insrsid11157266\charrsid5516682 \hich\af1\dbch\af31501\loch\f1 &lt;/Article&gt;}{\rtlch\fcs1 \af0 \ltrch\fcs0 \insrsid11157266\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11157266\charrsid5516682 \hich\af1\dbch\af31501\loch\f1 &lt;DocAmend2&gt;&lt;OptDel&gt;}{\rtlch\fcs1 \af0 \ltrch\fcs0 \insrsid11157266\charrsid5516682 [ZNRACT]}{_x000d__x000a_\rtlch\fcs1 \af0 \ltrch\fcs0 \cs17\v\fs20\cf9\lang1024\langfe1024\loch\af1\hich\af1\dbch\af31501\noproof\insrsid11157266\charrsid5516682 \hich\af1\dbch\af31501\loch\f1 &lt;/OptDel&gt;&lt;/DocAmend2&gt;}{\rtlch\fcs1 \af0 \ltrch\fcs0 \insrsid11157266\charrsid5516682 _x000d__x000a__x000d__x000a_\par }\pard \ltrpar\ql \li0\ri0\widctlpar\wrapdefault\aspalpha\aspnum\faauto\adjustright\rin0\lin0\itap0\pararsid6818912 {\rtlch\fcs1 \af0 \ltrch\fcs0 \cs17\v\fs20\cf9\lang1024\langfe1024\loch\af1\hich\af1\dbch\af31501\noproof\insrsid11157266\charrsid5516682 _x000d__x000a_\hich\af1\dbch\af31501\loch\f1 &lt;Article2&gt;&lt;OptDel&gt;}{\rtlch\fcs1 \af0 \ltrch\fcs0 \insrsid11157266\charrsid5516682 [ZACTPART]}{\rtlch\fcs1 \af0 \ltrch\fcs0 _x000d__x000a_\cs17\v\fs20\cf9\lang1024\langfe1024\loch\af1\hich\af1\dbch\af31501\noproof\insrsid11157266\charrsid5516682 \hich\af1\dbch\af31501\loch\f1 &lt;/OptDel&gt;&lt;/Article2&gt;}{\rtlch\fcs1 \af0 \ltrch\fcs0 \insrsid11157266\charrsid5516682 _x000d__x000a_\par \ltrrow}\trowd \ltrrow\ts11\trqc\trgaph340\trleft-340\trftsWidth3\trwWidth9752\trftsWidthB3\trpaddl340\trpaddr340\trpaddfl3\trpaddft3\trpaddfb3\trpaddfr3\tblrsid16150366\tblind0\tblindtype3 \clvertalt\clbrdrt\brdrtbl \clbrdrl\brdrtbl \clbrdrb\brdrtbl _x000d__x000a_\clbrdrr\brdrtbl \cltxlrtb\clftsWidth3\clwWidth9752\clshdrawnil \cellx9412\pard \ltrpar\ql \li0\ri0\keepn\widctlpar\intbl\wrapdefault\aspalpha\aspnum\faauto\adjustright\rin0\lin0\pararsid16150366 {\rtlch\fcs1 \af0 \ltrch\fcs0 _x000d__x000a_\insrsid11157266\charrsid5516682 \cell }\pard \ltrpar\ql \li0\ri0\widctlpar\intbl\wrapdefault\aspalpha\aspnum\faauto\adjustright\rin0\lin0 {\rtlch\fcs1 \af0 \ltrch\fcs0 \insrsid11157266\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615036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6150366 \rtlch\fcs1 \af0\afs20\alang1025 \ltrch\fcs0 _x000d__x000a_\i\fs24\lang2057\langfe2057\cgrid\langnp2057\langfenp2057 {\rtlch\fcs1 \af0 \ltrch\fcs0 \insrsid11157266\charrsid5516682 [ZLEFT]\cell [ZRIGHT]\cell }\pard\plain \ltrpar\ql \li0\ri0\widctlpar\intbl\wrapdefault\aspalpha\aspnum\faauto\adjustright\rin0\lin0 _x000d__x000a_\rtlch\fcs1 \af0\afs20\alang1025 \ltrch\fcs0 \fs24\lang2057\langfe2057\cgrid\langnp2057\langfenp2057 {\rtlch\fcs1 \af0 \ltrch\fcs0 \insrsid11157266\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11157266\charrsid5516682 [ZTEXTL]\cell [ZTEXTR]}{\rtlch\fcs1 \af0\afs24 \ltrch\fcs0 \insrsid11157266\charrsid5516682 \cell }\pard\plain \ltrpar\ql \li0\ri0\widctlpar\intbl\wrapdefault\aspalpha\aspnum\faauto\adjustright\rin0\lin0 \rtlch\fcs1 _x000d__x000a_\af0\afs20\alang1025 \ltrch\fcs0 \fs24\lang2057\langfe2057\cgrid\langnp2057\langfenp2057 {\rtlch\fcs1 \af0 \ltrch\fcs0 \insrsid11157266\charrsid5516682 \trowd \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818912 {\rtlch\fcs1 \af0 \ltrch\fcs0 \cs17\v\fs20\cf9\lang1024\langfe1024\loch\af1\hich\af1\dbch\af31501\noproof\insrsid11157266\charrsid12784134 _x000d__x000a_\hich\af1\dbch\af31501\loch\f1 &lt;/AmendB&gt;}{\rtlch\fcs1 \af0 \ltrch\fcs0 \insrsid1115726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f_x000d__x000a_1ddea2d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41"/>
    <w:docVar w:name="TITLENLEMNU" w:val=" 1"/>
    <w:docVar w:name="TXTAUTHOR" w:val="Markus Ferber"/>
    <w:docVar w:name="TXTLANGUE" w:val="EN"/>
    <w:docVar w:name="TXTLANGUEMIN" w:val="en"/>
    <w:docVar w:name="TXTNRC" w:val="xx"/>
    <w:docVar w:name="TXTNRCOM" w:val="xx"/>
    <w:docVar w:name="TXTNRFIRSTAM" w:val="3"/>
    <w:docVar w:name="TXTNRLASTAM" w:val="4"/>
    <w:docVar w:name="TXTNRPE" w:val="784.338"/>
    <w:docVar w:name="TXTNRPROC" w:val="2025/0162R"/>
    <w:docVar w:name="TXTPE" w:val="784.338"/>
    <w:docVar w:name="TXTPEorAP" w:val="PE"/>
    <w:docVar w:name="TXTROUTE" w:val="AD\1341755EN.docx"/>
    <w:docVar w:name="TXTTITLE" w:val="xx"/>
    <w:docVar w:name="TXTVERSION" w:val="02-00"/>
  </w:docVars>
  <w:rsids>
    <w:rsidRoot w:val="00F16ED1"/>
    <w:rsid w:val="00002B83"/>
    <w:rsid w:val="00026BCF"/>
    <w:rsid w:val="00027F9C"/>
    <w:rsid w:val="0004730E"/>
    <w:rsid w:val="00062634"/>
    <w:rsid w:val="00077BC5"/>
    <w:rsid w:val="00095FFE"/>
    <w:rsid w:val="00097F2D"/>
    <w:rsid w:val="000A05CA"/>
    <w:rsid w:val="000B5393"/>
    <w:rsid w:val="000B6C4B"/>
    <w:rsid w:val="000C17E2"/>
    <w:rsid w:val="000C4300"/>
    <w:rsid w:val="000D001F"/>
    <w:rsid w:val="000D099F"/>
    <w:rsid w:val="000E6813"/>
    <w:rsid w:val="00122425"/>
    <w:rsid w:val="001275F4"/>
    <w:rsid w:val="001559C9"/>
    <w:rsid w:val="00194433"/>
    <w:rsid w:val="001A455F"/>
    <w:rsid w:val="001C6236"/>
    <w:rsid w:val="001E3D0C"/>
    <w:rsid w:val="001E6D90"/>
    <w:rsid w:val="001F6ED8"/>
    <w:rsid w:val="00212D35"/>
    <w:rsid w:val="0023161D"/>
    <w:rsid w:val="00234455"/>
    <w:rsid w:val="00245C7F"/>
    <w:rsid w:val="00250C3E"/>
    <w:rsid w:val="00265CC5"/>
    <w:rsid w:val="002763F4"/>
    <w:rsid w:val="00283D75"/>
    <w:rsid w:val="002A4AC9"/>
    <w:rsid w:val="002B2892"/>
    <w:rsid w:val="002C0EE6"/>
    <w:rsid w:val="002C34AE"/>
    <w:rsid w:val="002E2F2E"/>
    <w:rsid w:val="002E4E90"/>
    <w:rsid w:val="00305269"/>
    <w:rsid w:val="00307C14"/>
    <w:rsid w:val="00323E29"/>
    <w:rsid w:val="0032610C"/>
    <w:rsid w:val="003411C6"/>
    <w:rsid w:val="003530F3"/>
    <w:rsid w:val="003659D1"/>
    <w:rsid w:val="003707A7"/>
    <w:rsid w:val="003872D9"/>
    <w:rsid w:val="00394A2C"/>
    <w:rsid w:val="003B72FC"/>
    <w:rsid w:val="003C67EB"/>
    <w:rsid w:val="003D2A26"/>
    <w:rsid w:val="003D684B"/>
    <w:rsid w:val="003E35FB"/>
    <w:rsid w:val="003F2B69"/>
    <w:rsid w:val="003F32D8"/>
    <w:rsid w:val="003F3B83"/>
    <w:rsid w:val="003F4BB4"/>
    <w:rsid w:val="00414D7F"/>
    <w:rsid w:val="00431E30"/>
    <w:rsid w:val="00460BD8"/>
    <w:rsid w:val="00487232"/>
    <w:rsid w:val="00495CA4"/>
    <w:rsid w:val="00496925"/>
    <w:rsid w:val="004A34E6"/>
    <w:rsid w:val="004B0F7D"/>
    <w:rsid w:val="004C28FB"/>
    <w:rsid w:val="004E53A4"/>
    <w:rsid w:val="004E54DC"/>
    <w:rsid w:val="004E6D84"/>
    <w:rsid w:val="004F48ED"/>
    <w:rsid w:val="00515527"/>
    <w:rsid w:val="00541EDC"/>
    <w:rsid w:val="005515E8"/>
    <w:rsid w:val="00577018"/>
    <w:rsid w:val="005779E7"/>
    <w:rsid w:val="00593261"/>
    <w:rsid w:val="005D0786"/>
    <w:rsid w:val="005E3670"/>
    <w:rsid w:val="00600DC9"/>
    <w:rsid w:val="00602A34"/>
    <w:rsid w:val="00613337"/>
    <w:rsid w:val="00643F39"/>
    <w:rsid w:val="006478D3"/>
    <w:rsid w:val="006668F3"/>
    <w:rsid w:val="0066728C"/>
    <w:rsid w:val="00671B9F"/>
    <w:rsid w:val="00682131"/>
    <w:rsid w:val="006C051C"/>
    <w:rsid w:val="006C6936"/>
    <w:rsid w:val="006D5626"/>
    <w:rsid w:val="00717946"/>
    <w:rsid w:val="007216D8"/>
    <w:rsid w:val="00722749"/>
    <w:rsid w:val="00770A6C"/>
    <w:rsid w:val="008002C8"/>
    <w:rsid w:val="00806587"/>
    <w:rsid w:val="00807D4F"/>
    <w:rsid w:val="00851008"/>
    <w:rsid w:val="00890859"/>
    <w:rsid w:val="00895B16"/>
    <w:rsid w:val="008A52F1"/>
    <w:rsid w:val="008B6AA4"/>
    <w:rsid w:val="008C04EF"/>
    <w:rsid w:val="008C0D3C"/>
    <w:rsid w:val="008C6240"/>
    <w:rsid w:val="008F36CD"/>
    <w:rsid w:val="008F7002"/>
    <w:rsid w:val="00911325"/>
    <w:rsid w:val="00914943"/>
    <w:rsid w:val="0095301E"/>
    <w:rsid w:val="00961CD9"/>
    <w:rsid w:val="00964056"/>
    <w:rsid w:val="00972FD8"/>
    <w:rsid w:val="00977F76"/>
    <w:rsid w:val="0098140C"/>
    <w:rsid w:val="00992C89"/>
    <w:rsid w:val="00997C45"/>
    <w:rsid w:val="009A0F1A"/>
    <w:rsid w:val="009A33F4"/>
    <w:rsid w:val="009A403C"/>
    <w:rsid w:val="009B0560"/>
    <w:rsid w:val="009B2A14"/>
    <w:rsid w:val="009B5265"/>
    <w:rsid w:val="009D49B5"/>
    <w:rsid w:val="009E0325"/>
    <w:rsid w:val="009F4F78"/>
    <w:rsid w:val="00A00875"/>
    <w:rsid w:val="00A113F4"/>
    <w:rsid w:val="00A2041C"/>
    <w:rsid w:val="00A46B1C"/>
    <w:rsid w:val="00A722B1"/>
    <w:rsid w:val="00A81C37"/>
    <w:rsid w:val="00A8267E"/>
    <w:rsid w:val="00A93570"/>
    <w:rsid w:val="00A93931"/>
    <w:rsid w:val="00A9617A"/>
    <w:rsid w:val="00AA1A2C"/>
    <w:rsid w:val="00AA223C"/>
    <w:rsid w:val="00AA7C28"/>
    <w:rsid w:val="00AB3EDE"/>
    <w:rsid w:val="00AF77DA"/>
    <w:rsid w:val="00B05661"/>
    <w:rsid w:val="00B1441B"/>
    <w:rsid w:val="00B3049D"/>
    <w:rsid w:val="00B3306E"/>
    <w:rsid w:val="00B362F7"/>
    <w:rsid w:val="00B4300C"/>
    <w:rsid w:val="00B437F5"/>
    <w:rsid w:val="00B55179"/>
    <w:rsid w:val="00B74D7F"/>
    <w:rsid w:val="00B91C8E"/>
    <w:rsid w:val="00BB0AF0"/>
    <w:rsid w:val="00BB2AC1"/>
    <w:rsid w:val="00BC43AE"/>
    <w:rsid w:val="00C04938"/>
    <w:rsid w:val="00C14653"/>
    <w:rsid w:val="00C213C7"/>
    <w:rsid w:val="00C32026"/>
    <w:rsid w:val="00C47E30"/>
    <w:rsid w:val="00C5049E"/>
    <w:rsid w:val="00C54F53"/>
    <w:rsid w:val="00C75378"/>
    <w:rsid w:val="00C961C6"/>
    <w:rsid w:val="00C96358"/>
    <w:rsid w:val="00CA0D01"/>
    <w:rsid w:val="00CB3A60"/>
    <w:rsid w:val="00CD717D"/>
    <w:rsid w:val="00CF22E0"/>
    <w:rsid w:val="00CF7076"/>
    <w:rsid w:val="00D015E3"/>
    <w:rsid w:val="00D41244"/>
    <w:rsid w:val="00D441BB"/>
    <w:rsid w:val="00D44697"/>
    <w:rsid w:val="00D47632"/>
    <w:rsid w:val="00D53171"/>
    <w:rsid w:val="00D60195"/>
    <w:rsid w:val="00D6291F"/>
    <w:rsid w:val="00D70947"/>
    <w:rsid w:val="00D71751"/>
    <w:rsid w:val="00D759AA"/>
    <w:rsid w:val="00D813B7"/>
    <w:rsid w:val="00D909DC"/>
    <w:rsid w:val="00DC0F37"/>
    <w:rsid w:val="00DC6CD7"/>
    <w:rsid w:val="00E0699D"/>
    <w:rsid w:val="00E31D59"/>
    <w:rsid w:val="00E33DAA"/>
    <w:rsid w:val="00E346BA"/>
    <w:rsid w:val="00E36F21"/>
    <w:rsid w:val="00E444B0"/>
    <w:rsid w:val="00E47CBD"/>
    <w:rsid w:val="00E62809"/>
    <w:rsid w:val="00E6396D"/>
    <w:rsid w:val="00E729C7"/>
    <w:rsid w:val="00E83B40"/>
    <w:rsid w:val="00E9601C"/>
    <w:rsid w:val="00EA78B3"/>
    <w:rsid w:val="00EB19AA"/>
    <w:rsid w:val="00EB2AED"/>
    <w:rsid w:val="00EC14D2"/>
    <w:rsid w:val="00EC2C85"/>
    <w:rsid w:val="00ED2812"/>
    <w:rsid w:val="00EE2059"/>
    <w:rsid w:val="00EE354F"/>
    <w:rsid w:val="00F015A7"/>
    <w:rsid w:val="00F0454F"/>
    <w:rsid w:val="00F16ED1"/>
    <w:rsid w:val="00F2017C"/>
    <w:rsid w:val="00F46609"/>
    <w:rsid w:val="00F46E44"/>
    <w:rsid w:val="00F61E8C"/>
    <w:rsid w:val="00F67D5E"/>
    <w:rsid w:val="00F96D53"/>
    <w:rsid w:val="00F9705C"/>
    <w:rsid w:val="00FA7D71"/>
    <w:rsid w:val="00FB459D"/>
    <w:rsid w:val="00FD649E"/>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B6543"/>
  <w15:chartTrackingRefBased/>
  <w15:docId w15:val="{C0D95695-EFB8-46EA-94DC-AFC98DC0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link w:val="NormalBoldChar"/>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character" w:customStyle="1" w:styleId="Normal6Char">
    <w:name w:val="Normal6 Char"/>
    <w:basedOn w:val="DefaultParagraphFont"/>
    <w:link w:val="Normal6"/>
    <w:locked/>
    <w:rsid w:val="00961CD9"/>
    <w:rPr>
      <w:sz w:val="24"/>
      <w:lang w:val="fr-FR"/>
    </w:rPr>
  </w:style>
  <w:style w:type="paragraph" w:customStyle="1" w:styleId="Normal6">
    <w:name w:val="Normal6"/>
    <w:basedOn w:val="Normal"/>
    <w:link w:val="Normal6Char"/>
    <w:rsid w:val="00961CD9"/>
    <w:pPr>
      <w:spacing w:after="120"/>
    </w:pPr>
    <w:rPr>
      <w:lang w:val="fr-FR"/>
    </w:rPr>
  </w:style>
  <w:style w:type="character" w:customStyle="1" w:styleId="NormalBoldChar">
    <w:name w:val="NormalBold Char"/>
    <w:basedOn w:val="DefaultParagraphFont"/>
    <w:link w:val="NormalBold"/>
    <w:locked/>
    <w:rsid w:val="00961CD9"/>
    <w:rPr>
      <w:b/>
      <w:sz w:val="24"/>
    </w:rPr>
  </w:style>
  <w:style w:type="paragraph" w:customStyle="1" w:styleId="ColumnHeading">
    <w:name w:val="ColumnHeading"/>
    <w:basedOn w:val="Normal"/>
    <w:rsid w:val="00961CD9"/>
    <w:pPr>
      <w:spacing w:after="240"/>
      <w:jc w:val="center"/>
    </w:pPr>
    <w:rPr>
      <w:i/>
      <w:lang w:val="fr-FR"/>
    </w:rPr>
  </w:style>
  <w:style w:type="paragraph" w:customStyle="1" w:styleId="AMNumberTabs0">
    <w:name w:val="AMNumberTabs"/>
    <w:basedOn w:val="Normal"/>
    <w:rsid w:val="00961C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961CD9"/>
    <w:pPr>
      <w:jc w:val="right"/>
    </w:pPr>
  </w:style>
  <w:style w:type="paragraph" w:styleId="Footer">
    <w:name w:val="footer"/>
    <w:basedOn w:val="Normal"/>
    <w:link w:val="FooterChar"/>
    <w:semiHidden/>
    <w:rsid w:val="00E346BA"/>
    <w:pPr>
      <w:tabs>
        <w:tab w:val="center" w:pos="4513"/>
        <w:tab w:val="right" w:pos="9026"/>
      </w:tabs>
    </w:pPr>
  </w:style>
  <w:style w:type="character" w:customStyle="1" w:styleId="FooterChar">
    <w:name w:val="Footer Char"/>
    <w:basedOn w:val="DefaultParagraphFont"/>
    <w:link w:val="Footer"/>
    <w:semiHidden/>
    <w:rsid w:val="00E346BA"/>
    <w:rPr>
      <w:sz w:val="24"/>
    </w:rPr>
  </w:style>
  <w:style w:type="paragraph" w:styleId="Revision">
    <w:name w:val="Revision"/>
    <w:hidden/>
    <w:uiPriority w:val="99"/>
    <w:semiHidden/>
    <w:rsid w:val="00283D75"/>
    <w:rPr>
      <w:sz w:val="24"/>
    </w:rPr>
  </w:style>
  <w:style w:type="paragraph" w:customStyle="1" w:styleId="Normal24a">
    <w:name w:val="Normal24a"/>
    <w:basedOn w:val="Normal"/>
    <w:rsid w:val="00807D4F"/>
    <w:pPr>
      <w:spacing w:after="480"/>
    </w:pPr>
    <w:rPr>
      <w:szCs w:val="24"/>
    </w:rPr>
  </w:style>
  <w:style w:type="paragraph" w:customStyle="1" w:styleId="NormalBoldCenter">
    <w:name w:val="NormalBoldCenter"/>
    <w:basedOn w:val="Normal"/>
    <w:rsid w:val="00807D4F"/>
    <w:pPr>
      <w:jc w:val="center"/>
    </w:pPr>
    <w:rPr>
      <w:b/>
      <w:szCs w:val="24"/>
    </w:rPr>
  </w:style>
  <w:style w:type="paragraph" w:customStyle="1" w:styleId="Footprint12b">
    <w:name w:val="Footprint12b"/>
    <w:basedOn w:val="Normal"/>
    <w:rsid w:val="00807D4F"/>
    <w:pPr>
      <w:spacing w:before="240"/>
    </w:pPr>
    <w:rPr>
      <w:szCs w:val="24"/>
    </w:rPr>
  </w:style>
  <w:style w:type="paragraph" w:customStyle="1" w:styleId="NormalSingle">
    <w:name w:val="NormalSingle"/>
    <w:basedOn w:val="Normal"/>
    <w:qFormat/>
    <w:rsid w:val="00807D4F"/>
    <w:rPr>
      <w:szCs w:val="24"/>
    </w:rPr>
  </w:style>
  <w:style w:type="paragraph" w:styleId="FootnoteText">
    <w:name w:val="footnote text"/>
    <w:basedOn w:val="Normal"/>
    <w:link w:val="FootnoteTextChar"/>
    <w:rsid w:val="00807D4F"/>
    <w:rPr>
      <w:sz w:val="20"/>
    </w:rPr>
  </w:style>
  <w:style w:type="character" w:customStyle="1" w:styleId="FootnoteTextChar">
    <w:name w:val="Footnote Text Char"/>
    <w:basedOn w:val="DefaultParagraphFont"/>
    <w:link w:val="FootnoteText"/>
    <w:rsid w:val="00807D4F"/>
  </w:style>
  <w:style w:type="character" w:styleId="FootnoteReference">
    <w:name w:val="footnote reference"/>
    <w:basedOn w:val="DefaultParagraphFont"/>
    <w:rsid w:val="00807D4F"/>
    <w:rPr>
      <w:vertAlign w:val="superscript"/>
    </w:rPr>
  </w:style>
  <w:style w:type="character" w:styleId="Hyperlink">
    <w:name w:val="Hyperlink"/>
    <w:basedOn w:val="DefaultParagraphFont"/>
    <w:rsid w:val="00807D4F"/>
    <w:rPr>
      <w:color w:val="0563C1" w:themeColor="hyperlink"/>
      <w:u w:val="single"/>
    </w:rPr>
  </w:style>
  <w:style w:type="character" w:styleId="UnresolvedMention">
    <w:name w:val="Unresolved Mention"/>
    <w:basedOn w:val="DefaultParagraphFont"/>
    <w:uiPriority w:val="99"/>
    <w:semiHidden/>
    <w:unhideWhenUsed/>
    <w:rsid w:val="00807D4F"/>
    <w:rPr>
      <w:color w:val="605E5C"/>
      <w:shd w:val="clear" w:color="auto" w:fill="E1DFDD"/>
    </w:rPr>
  </w:style>
  <w:style w:type="paragraph" w:customStyle="1" w:styleId="RollCallSymbols14pt">
    <w:name w:val="RollCallSymbols14pt"/>
    <w:basedOn w:val="Normal"/>
    <w:rsid w:val="0019443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94433"/>
    <w:pPr>
      <w:tabs>
        <w:tab w:val="center" w:pos="284"/>
        <w:tab w:val="left" w:pos="426"/>
      </w:tabs>
    </w:pPr>
    <w:rPr>
      <w:snapToGrid w:val="0"/>
      <w:lang w:eastAsia="en-US"/>
    </w:rPr>
  </w:style>
  <w:style w:type="paragraph" w:customStyle="1" w:styleId="RollCallVotes">
    <w:name w:val="RollCallVotes"/>
    <w:basedOn w:val="Normal"/>
    <w:rsid w:val="00194433"/>
    <w:pPr>
      <w:spacing w:before="120" w:after="120"/>
      <w:jc w:val="center"/>
    </w:pPr>
    <w:rPr>
      <w:b/>
      <w:bCs/>
      <w:snapToGrid w:val="0"/>
      <w:sz w:val="16"/>
      <w:lang w:eastAsia="en-US"/>
    </w:rPr>
  </w:style>
  <w:style w:type="paragraph" w:customStyle="1" w:styleId="RollCallTable">
    <w:name w:val="RollCallTable"/>
    <w:basedOn w:val="Normal"/>
    <w:rsid w:val="00194433"/>
    <w:pPr>
      <w:spacing w:before="120" w:after="120"/>
    </w:pPr>
    <w:rPr>
      <w:snapToGrid w:val="0"/>
      <w:sz w:val="16"/>
      <w:lang w:eastAsia="en-US"/>
    </w:rPr>
  </w:style>
  <w:style w:type="character" w:styleId="CommentReference">
    <w:name w:val="annotation reference"/>
    <w:basedOn w:val="DefaultParagraphFont"/>
    <w:rsid w:val="00F2017C"/>
    <w:rPr>
      <w:sz w:val="16"/>
      <w:szCs w:val="16"/>
    </w:rPr>
  </w:style>
  <w:style w:type="paragraph" w:styleId="CommentText">
    <w:name w:val="annotation text"/>
    <w:basedOn w:val="Normal"/>
    <w:link w:val="CommentTextChar"/>
    <w:rsid w:val="00F2017C"/>
    <w:rPr>
      <w:sz w:val="20"/>
    </w:rPr>
  </w:style>
  <w:style w:type="character" w:customStyle="1" w:styleId="CommentTextChar">
    <w:name w:val="Comment Text Char"/>
    <w:basedOn w:val="DefaultParagraphFont"/>
    <w:link w:val="CommentText"/>
    <w:rsid w:val="00F2017C"/>
  </w:style>
  <w:style w:type="paragraph" w:styleId="CommentSubject">
    <w:name w:val="annotation subject"/>
    <w:basedOn w:val="CommentText"/>
    <w:next w:val="CommentText"/>
    <w:link w:val="CommentSubjectChar"/>
    <w:semiHidden/>
    <w:unhideWhenUsed/>
    <w:rsid w:val="00F2017C"/>
    <w:rPr>
      <w:b/>
      <w:bCs/>
    </w:rPr>
  </w:style>
  <w:style w:type="character" w:customStyle="1" w:styleId="CommentSubjectChar">
    <w:name w:val="Comment Subject Char"/>
    <w:basedOn w:val="CommentTextChar"/>
    <w:link w:val="CommentSubject"/>
    <w:semiHidden/>
    <w:rsid w:val="00F2017C"/>
    <w:rPr>
      <w:b/>
      <w:bCs/>
    </w:rPr>
  </w:style>
  <w:style w:type="character" w:styleId="FollowedHyperlink">
    <w:name w:val="FollowedHyperlink"/>
    <w:basedOn w:val="DefaultParagraphFont"/>
    <w:rsid w:val="007216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1038">
      <w:bodyDiv w:val="1"/>
      <w:marLeft w:val="0"/>
      <w:marRight w:val="0"/>
      <w:marTop w:val="0"/>
      <w:marBottom w:val="0"/>
      <w:divBdr>
        <w:top w:val="none" w:sz="0" w:space="0" w:color="auto"/>
        <w:left w:val="none" w:sz="0" w:space="0" w:color="auto"/>
        <w:bottom w:val="none" w:sz="0" w:space="0" w:color="auto"/>
        <w:right w:val="none" w:sz="0" w:space="0" w:color="auto"/>
      </w:divBdr>
    </w:div>
    <w:div w:id="82385734">
      <w:bodyDiv w:val="1"/>
      <w:marLeft w:val="0"/>
      <w:marRight w:val="0"/>
      <w:marTop w:val="0"/>
      <w:marBottom w:val="0"/>
      <w:divBdr>
        <w:top w:val="none" w:sz="0" w:space="0" w:color="auto"/>
        <w:left w:val="none" w:sz="0" w:space="0" w:color="auto"/>
        <w:bottom w:val="none" w:sz="0" w:space="0" w:color="auto"/>
        <w:right w:val="none" w:sz="0" w:space="0" w:color="auto"/>
      </w:divBdr>
    </w:div>
    <w:div w:id="836380702">
      <w:bodyDiv w:val="1"/>
      <w:marLeft w:val="0"/>
      <w:marRight w:val="0"/>
      <w:marTop w:val="0"/>
      <w:marBottom w:val="0"/>
      <w:divBdr>
        <w:top w:val="none" w:sz="0" w:space="0" w:color="auto"/>
        <w:left w:val="none" w:sz="0" w:space="0" w:color="auto"/>
        <w:bottom w:val="none" w:sz="0" w:space="0" w:color="auto"/>
        <w:right w:val="none" w:sz="0" w:space="0" w:color="auto"/>
      </w:divBdr>
    </w:div>
    <w:div w:id="915629386">
      <w:bodyDiv w:val="1"/>
      <w:marLeft w:val="0"/>
      <w:marRight w:val="0"/>
      <w:marTop w:val="0"/>
      <w:marBottom w:val="0"/>
      <w:divBdr>
        <w:top w:val="none" w:sz="0" w:space="0" w:color="auto"/>
        <w:left w:val="none" w:sz="0" w:space="0" w:color="auto"/>
        <w:bottom w:val="none" w:sz="0" w:space="0" w:color="auto"/>
        <w:right w:val="none" w:sz="0" w:space="0" w:color="auto"/>
      </w:divBdr>
    </w:div>
    <w:div w:id="928003205">
      <w:bodyDiv w:val="1"/>
      <w:marLeft w:val="0"/>
      <w:marRight w:val="0"/>
      <w:marTop w:val="0"/>
      <w:marBottom w:val="0"/>
      <w:divBdr>
        <w:top w:val="none" w:sz="0" w:space="0" w:color="auto"/>
        <w:left w:val="none" w:sz="0" w:space="0" w:color="auto"/>
        <w:bottom w:val="none" w:sz="0" w:space="0" w:color="auto"/>
        <w:right w:val="none" w:sz="0" w:space="0" w:color="auto"/>
      </w:divBdr>
    </w:div>
    <w:div w:id="1074816979">
      <w:bodyDiv w:val="1"/>
      <w:marLeft w:val="0"/>
      <w:marRight w:val="0"/>
      <w:marTop w:val="0"/>
      <w:marBottom w:val="0"/>
      <w:divBdr>
        <w:top w:val="none" w:sz="0" w:space="0" w:color="auto"/>
        <w:left w:val="none" w:sz="0" w:space="0" w:color="auto"/>
        <w:bottom w:val="none" w:sz="0" w:space="0" w:color="auto"/>
        <w:right w:val="none" w:sz="0" w:space="0" w:color="auto"/>
      </w:divBdr>
    </w:div>
    <w:div w:id="1153957993">
      <w:bodyDiv w:val="1"/>
      <w:marLeft w:val="0"/>
      <w:marRight w:val="0"/>
      <w:marTop w:val="0"/>
      <w:marBottom w:val="0"/>
      <w:divBdr>
        <w:top w:val="none" w:sz="0" w:space="0" w:color="auto"/>
        <w:left w:val="none" w:sz="0" w:space="0" w:color="auto"/>
        <w:bottom w:val="none" w:sz="0" w:space="0" w:color="auto"/>
        <w:right w:val="none" w:sz="0" w:space="0" w:color="auto"/>
      </w:divBdr>
    </w:div>
    <w:div w:id="1183128367">
      <w:bodyDiv w:val="1"/>
      <w:marLeft w:val="0"/>
      <w:marRight w:val="0"/>
      <w:marTop w:val="0"/>
      <w:marBottom w:val="0"/>
      <w:divBdr>
        <w:top w:val="none" w:sz="0" w:space="0" w:color="auto"/>
        <w:left w:val="none" w:sz="0" w:space="0" w:color="auto"/>
        <w:bottom w:val="none" w:sz="0" w:space="0" w:color="auto"/>
        <w:right w:val="none" w:sz="0" w:space="0" w:color="auto"/>
      </w:divBdr>
    </w:div>
    <w:div w:id="1187718547">
      <w:bodyDiv w:val="1"/>
      <w:marLeft w:val="0"/>
      <w:marRight w:val="0"/>
      <w:marTop w:val="0"/>
      <w:marBottom w:val="0"/>
      <w:divBdr>
        <w:top w:val="none" w:sz="0" w:space="0" w:color="auto"/>
        <w:left w:val="none" w:sz="0" w:space="0" w:color="auto"/>
        <w:bottom w:val="none" w:sz="0" w:space="0" w:color="auto"/>
        <w:right w:val="none" w:sz="0" w:space="0" w:color="auto"/>
      </w:divBdr>
    </w:div>
    <w:div w:id="1267663987">
      <w:bodyDiv w:val="1"/>
      <w:marLeft w:val="0"/>
      <w:marRight w:val="0"/>
      <w:marTop w:val="0"/>
      <w:marBottom w:val="0"/>
      <w:divBdr>
        <w:top w:val="none" w:sz="0" w:space="0" w:color="auto"/>
        <w:left w:val="none" w:sz="0" w:space="0" w:color="auto"/>
        <w:bottom w:val="none" w:sz="0" w:space="0" w:color="auto"/>
        <w:right w:val="none" w:sz="0" w:space="0" w:color="auto"/>
      </w:divBdr>
    </w:div>
    <w:div w:id="1340427050">
      <w:bodyDiv w:val="1"/>
      <w:marLeft w:val="0"/>
      <w:marRight w:val="0"/>
      <w:marTop w:val="0"/>
      <w:marBottom w:val="0"/>
      <w:divBdr>
        <w:top w:val="none" w:sz="0" w:space="0" w:color="auto"/>
        <w:left w:val="none" w:sz="0" w:space="0" w:color="auto"/>
        <w:bottom w:val="none" w:sz="0" w:space="0" w:color="auto"/>
        <w:right w:val="none" w:sz="0" w:space="0" w:color="auto"/>
      </w:divBdr>
    </w:div>
    <w:div w:id="1375349641">
      <w:bodyDiv w:val="1"/>
      <w:marLeft w:val="0"/>
      <w:marRight w:val="0"/>
      <w:marTop w:val="0"/>
      <w:marBottom w:val="0"/>
      <w:divBdr>
        <w:top w:val="none" w:sz="0" w:space="0" w:color="auto"/>
        <w:left w:val="none" w:sz="0" w:space="0" w:color="auto"/>
        <w:bottom w:val="none" w:sz="0" w:space="0" w:color="auto"/>
        <w:right w:val="none" w:sz="0" w:space="0" w:color="auto"/>
      </w:divBdr>
    </w:div>
    <w:div w:id="1397633142">
      <w:bodyDiv w:val="1"/>
      <w:marLeft w:val="0"/>
      <w:marRight w:val="0"/>
      <w:marTop w:val="0"/>
      <w:marBottom w:val="0"/>
      <w:divBdr>
        <w:top w:val="none" w:sz="0" w:space="0" w:color="auto"/>
        <w:left w:val="none" w:sz="0" w:space="0" w:color="auto"/>
        <w:bottom w:val="none" w:sz="0" w:space="0" w:color="auto"/>
        <w:right w:val="none" w:sz="0" w:space="0" w:color="auto"/>
      </w:divBdr>
    </w:div>
    <w:div w:id="1564293956">
      <w:bodyDiv w:val="1"/>
      <w:marLeft w:val="0"/>
      <w:marRight w:val="0"/>
      <w:marTop w:val="0"/>
      <w:marBottom w:val="0"/>
      <w:divBdr>
        <w:top w:val="none" w:sz="0" w:space="0" w:color="auto"/>
        <w:left w:val="none" w:sz="0" w:space="0" w:color="auto"/>
        <w:bottom w:val="none" w:sz="0" w:space="0" w:color="auto"/>
        <w:right w:val="none" w:sz="0" w:space="0" w:color="auto"/>
      </w:divBdr>
    </w:div>
    <w:div w:id="1665163057">
      <w:bodyDiv w:val="1"/>
      <w:marLeft w:val="0"/>
      <w:marRight w:val="0"/>
      <w:marTop w:val="0"/>
      <w:marBottom w:val="0"/>
      <w:divBdr>
        <w:top w:val="none" w:sz="0" w:space="0" w:color="auto"/>
        <w:left w:val="none" w:sz="0" w:space="0" w:color="auto"/>
        <w:bottom w:val="none" w:sz="0" w:space="0" w:color="auto"/>
        <w:right w:val="none" w:sz="0" w:space="0" w:color="auto"/>
      </w:divBdr>
    </w:div>
    <w:div w:id="1680422303">
      <w:bodyDiv w:val="1"/>
      <w:marLeft w:val="0"/>
      <w:marRight w:val="0"/>
      <w:marTop w:val="0"/>
      <w:marBottom w:val="0"/>
      <w:divBdr>
        <w:top w:val="none" w:sz="0" w:space="0" w:color="auto"/>
        <w:left w:val="none" w:sz="0" w:space="0" w:color="auto"/>
        <w:bottom w:val="none" w:sz="0" w:space="0" w:color="auto"/>
        <w:right w:val="none" w:sz="0" w:space="0" w:color="auto"/>
      </w:divBdr>
    </w:div>
    <w:div w:id="1792048502">
      <w:bodyDiv w:val="1"/>
      <w:marLeft w:val="0"/>
      <w:marRight w:val="0"/>
      <w:marTop w:val="0"/>
      <w:marBottom w:val="0"/>
      <w:divBdr>
        <w:top w:val="none" w:sz="0" w:space="0" w:color="auto"/>
        <w:left w:val="none" w:sz="0" w:space="0" w:color="auto"/>
        <w:bottom w:val="none" w:sz="0" w:space="0" w:color="auto"/>
        <w:right w:val="none" w:sz="0" w:space="0" w:color="auto"/>
      </w:divBdr>
    </w:div>
    <w:div w:id="194642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dec/2025/2413/oj"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europa.eu/eli/reg/2022/1925/oj"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data.europa.eu/eli/agree_internation/2014/866/o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ata.europa.eu/eli/agree_prot/2025/2326/oj"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3150</Words>
  <Characters>18273</Characters>
  <Application>Microsoft Office Word</Application>
  <DocSecurity>0</DocSecurity>
  <Lines>870</Lines>
  <Paragraphs>369</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21054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European Parliament</dc:creator>
  <cp:keywords/>
  <dc:description/>
  <cp:lastModifiedBy>European Parliament</cp:lastModifiedBy>
  <cp:revision>2</cp:revision>
  <cp:lastPrinted>2026-05-12T06:51:00Z</cp:lastPrinted>
  <dcterms:created xsi:type="dcterms:W3CDTF">2026-05-12T07:54:00Z</dcterms:created>
  <dcterms:modified xsi:type="dcterms:W3CDTF">2026-05-12T07:54:00Z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1341755</vt:lpwstr>
  </property>
  <property fmtid="{D5CDD505-2E9C-101B-9397-08002B2CF9AE}" pid="6" name="&lt;Type&gt;">
    <vt:lpwstr>AD</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AD\1341755EN.docx</vt:lpwstr>
  </property>
  <property fmtid="{D5CDD505-2E9C-101B-9397-08002B2CF9AE}" pid="11" name="PE number">
    <vt:lpwstr>784.338</vt:lpwstr>
  </property>
  <property fmtid="{D5CDD505-2E9C-101B-9397-08002B2CF9AE}" pid="12" name="SendToEpades">
    <vt:lpwstr>OK - 2026/05/07 10:19</vt:lpwstr>
  </property>
  <property fmtid="{D5CDD505-2E9C-101B-9397-08002B2CF9AE}" pid="13" name="Bookout">
    <vt:lpwstr>OK - 2026/05/12 09:53</vt:lpwstr>
  </property>
  <property fmtid="{D5CDD505-2E9C-101B-9397-08002B2CF9AE}" pid="14" name="RegistreCheck">
    <vt:lpwstr>OK</vt:lpwstr>
  </property>
  <property fmtid="{D5CDD505-2E9C-101B-9397-08002B2CF9AE}" pid="15" name="OriLang">
    <vt:lpwstr>EN</vt:lpwstr>
  </property>
</Properties>
</file>