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8F09BB" w:rsidRPr="00882FAD" w14:paraId="07D5E15C" w14:textId="77777777" w:rsidTr="00D14CDE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3CE0C49B" w14:textId="77777777" w:rsidR="00BA3E40" w:rsidRPr="00882FAD" w:rsidRDefault="006B4BF1" w:rsidP="00D14CDE">
            <w:pPr>
              <w:pStyle w:val="EPName"/>
            </w:pPr>
            <w:r w:rsidRPr="00882FAD">
              <w:t>Európsky parlament</w:t>
            </w:r>
          </w:p>
          <w:p w14:paraId="15E33485" w14:textId="77777777" w:rsidR="00BA3E40" w:rsidRPr="00882FAD" w:rsidRDefault="006B4BF1" w:rsidP="00D14CDE">
            <w:pPr>
              <w:pStyle w:val="EPTerm"/>
            </w:pPr>
            <w:r w:rsidRPr="00882FAD">
              <w:t>2024-2029</w:t>
            </w:r>
          </w:p>
        </w:tc>
        <w:tc>
          <w:tcPr>
            <w:tcW w:w="2268" w:type="dxa"/>
            <w:shd w:val="clear" w:color="auto" w:fill="auto"/>
          </w:tcPr>
          <w:p w14:paraId="48628D5C" w14:textId="77777777" w:rsidR="00BA3E40" w:rsidRPr="00882FAD" w:rsidRDefault="006B4BF1" w:rsidP="00D14CDE">
            <w:pPr>
              <w:pStyle w:val="EPLogo"/>
            </w:pPr>
            <w:r w:rsidRPr="00882FAD">
              <w:rPr>
                <w:noProof/>
              </w:rPr>
              <w:drawing>
                <wp:inline distT="0" distB="0" distL="0" distR="0" wp14:anchorId="6CB5E156" wp14:editId="18929668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3333F38" w14:textId="77777777" w:rsidR="00F24D40" w:rsidRPr="00882FAD" w:rsidRDefault="00F24D40" w:rsidP="00F24D40">
      <w:pPr>
        <w:pStyle w:val="LineTop"/>
      </w:pPr>
    </w:p>
    <w:p w14:paraId="500D150B" w14:textId="77777777" w:rsidR="00F24D40" w:rsidRPr="00882FAD" w:rsidRDefault="006B4BF1" w:rsidP="00F24D40">
      <w:pPr>
        <w:pStyle w:val="EPBody"/>
      </w:pPr>
      <w:r w:rsidRPr="00882FAD">
        <w:rPr>
          <w:rStyle w:val="HideTWBExt"/>
        </w:rPr>
        <w:t>&lt;</w:t>
      </w:r>
      <w:r w:rsidRPr="00882FAD">
        <w:rPr>
          <w:rStyle w:val="HideTWBExt"/>
          <w:i w:val="0"/>
        </w:rPr>
        <w:t>Commission</w:t>
      </w:r>
      <w:r w:rsidRPr="00882FAD">
        <w:rPr>
          <w:rStyle w:val="HideTWBExt"/>
        </w:rPr>
        <w:t>&gt;</w:t>
      </w:r>
      <w:r w:rsidRPr="00882FAD">
        <w:rPr>
          <w:rStyle w:val="HideTWBInt"/>
          <w:color w:val="auto"/>
        </w:rPr>
        <w:t>{EMPL}</w:t>
      </w:r>
      <w:r w:rsidRPr="00882FAD">
        <w:t>Výbor pre zamestnanosť a sociálne veci</w:t>
      </w:r>
      <w:r w:rsidRPr="00882FAD">
        <w:rPr>
          <w:rStyle w:val="HideTWBExt"/>
        </w:rPr>
        <w:t>&lt;/</w:t>
      </w:r>
      <w:r w:rsidRPr="00882FAD">
        <w:rPr>
          <w:rStyle w:val="HideTWBExt"/>
          <w:i w:val="0"/>
        </w:rPr>
        <w:t>Commission</w:t>
      </w:r>
      <w:r w:rsidRPr="00882FAD">
        <w:rPr>
          <w:rStyle w:val="HideTWBExt"/>
        </w:rPr>
        <w:t>&gt;</w:t>
      </w:r>
    </w:p>
    <w:p w14:paraId="20ED2EB3" w14:textId="77777777" w:rsidR="00F24D40" w:rsidRPr="00882FAD" w:rsidRDefault="00F24D40" w:rsidP="00F24D40">
      <w:pPr>
        <w:pStyle w:val="LineBottom"/>
      </w:pPr>
    </w:p>
    <w:p w14:paraId="46254B7D" w14:textId="77777777" w:rsidR="00803D42" w:rsidRPr="00882FAD" w:rsidRDefault="006B4BF1" w:rsidP="00803D42">
      <w:pPr>
        <w:pStyle w:val="CoverReference"/>
      </w:pPr>
      <w:r w:rsidRPr="00882FAD">
        <w:rPr>
          <w:rStyle w:val="HideTWBExt"/>
          <w:b w:val="0"/>
        </w:rPr>
        <w:t>&lt;RefProc&gt;</w:t>
      </w:r>
      <w:bookmarkStart w:id="0" w:name="_Hlk221284248"/>
      <w:r w:rsidRPr="00882FAD">
        <w:t>2025/0222</w:t>
      </w:r>
      <w:bookmarkEnd w:id="0"/>
      <w:r w:rsidRPr="00882FAD">
        <w:rPr>
          <w:rStyle w:val="HideTWBExt"/>
          <w:b w:val="0"/>
        </w:rPr>
        <w:t>&lt;/RefProc&gt;&lt;RefTypeProc&gt;</w:t>
      </w:r>
      <w:r w:rsidRPr="00882FAD">
        <w:t>(COD)</w:t>
      </w:r>
      <w:r w:rsidRPr="00882FAD">
        <w:rPr>
          <w:rStyle w:val="HideTWBExt"/>
          <w:b w:val="0"/>
        </w:rPr>
        <w:t>&lt;/RefTypeProc&gt;</w:t>
      </w:r>
    </w:p>
    <w:p w14:paraId="1FCDD8AC" w14:textId="77777777" w:rsidR="00803D42" w:rsidRPr="00882FAD" w:rsidRDefault="006B4BF1" w:rsidP="00803D42">
      <w:pPr>
        <w:pStyle w:val="CoverDate"/>
      </w:pPr>
      <w:r w:rsidRPr="00882FAD">
        <w:rPr>
          <w:rStyle w:val="HideTWBExt"/>
        </w:rPr>
        <w:t>&lt;Date&gt;</w:t>
      </w:r>
      <w:r w:rsidRPr="00882FAD">
        <w:rPr>
          <w:rStyle w:val="HideTWBInt"/>
          <w:color w:val="auto"/>
        </w:rPr>
        <w:t>{11/05/2026}</w:t>
      </w:r>
      <w:r w:rsidRPr="00882FAD">
        <w:t>11.5.2026</w:t>
      </w:r>
      <w:r w:rsidRPr="00882FAD">
        <w:rPr>
          <w:rStyle w:val="HideTWBExt"/>
        </w:rPr>
        <w:t>&lt;/Date&gt;</w:t>
      </w:r>
    </w:p>
    <w:p w14:paraId="36FE054B" w14:textId="77777777" w:rsidR="00803D42" w:rsidRPr="00882FAD" w:rsidRDefault="006B4BF1" w:rsidP="00803D42">
      <w:pPr>
        <w:pStyle w:val="CoverDocType24a"/>
      </w:pPr>
      <w:r w:rsidRPr="00882FAD">
        <w:rPr>
          <w:rStyle w:val="HideTWBExt"/>
          <w:b w:val="0"/>
        </w:rPr>
        <w:t>&lt;TitreType&gt;</w:t>
      </w:r>
      <w:r w:rsidRPr="00882FAD">
        <w:t>STANOVISKO</w:t>
      </w:r>
      <w:r w:rsidRPr="00882FAD">
        <w:rPr>
          <w:rStyle w:val="HideTWBExt"/>
          <w:b w:val="0"/>
        </w:rPr>
        <w:t>&lt;/TitreType&gt;</w:t>
      </w:r>
    </w:p>
    <w:p w14:paraId="4A1DDAAC" w14:textId="77777777" w:rsidR="00803D42" w:rsidRPr="00882FAD" w:rsidRDefault="006B4BF1" w:rsidP="00803D42">
      <w:pPr>
        <w:pStyle w:val="CoverNormal24a"/>
      </w:pPr>
      <w:r w:rsidRPr="00882FAD">
        <w:rPr>
          <w:rStyle w:val="HideTWBExt"/>
        </w:rPr>
        <w:t>&lt;CommissionResp&gt;</w:t>
      </w:r>
      <w:r w:rsidRPr="00882FAD">
        <w:t>Výboru pre zamestnanosť a sociálne veci</w:t>
      </w:r>
      <w:r w:rsidRPr="00882FAD">
        <w:rPr>
          <w:rStyle w:val="HideTWBExt"/>
        </w:rPr>
        <w:t>&lt;/CommissionResp&gt;</w:t>
      </w:r>
    </w:p>
    <w:p w14:paraId="765ADCCF" w14:textId="77777777" w:rsidR="00803D42" w:rsidRPr="00882FAD" w:rsidRDefault="006B4BF1" w:rsidP="00803D42">
      <w:pPr>
        <w:pStyle w:val="CoverNormal24a"/>
      </w:pPr>
      <w:r w:rsidRPr="00882FAD">
        <w:rPr>
          <w:rStyle w:val="HideTWBExt"/>
        </w:rPr>
        <w:t>&lt;CommissionInt&gt;</w:t>
      </w:r>
      <w:r w:rsidRPr="00882FAD">
        <w:t>pre Výbor pre kultúru a vzdelávanie</w:t>
      </w:r>
      <w:r w:rsidRPr="00882FAD">
        <w:rPr>
          <w:rStyle w:val="HideTWBExt"/>
        </w:rPr>
        <w:t>&lt;/CommissionInt&gt;</w:t>
      </w:r>
    </w:p>
    <w:p w14:paraId="16D5F9B9" w14:textId="77777777" w:rsidR="00803D42" w:rsidRPr="00882FAD" w:rsidRDefault="006B4BF1" w:rsidP="00803D42">
      <w:pPr>
        <w:pStyle w:val="CoverNormal"/>
        <w:rPr>
          <w:b/>
          <w:bCs/>
        </w:rPr>
      </w:pPr>
      <w:r w:rsidRPr="00882FAD">
        <w:rPr>
          <w:rStyle w:val="HideTWBExt"/>
        </w:rPr>
        <w:t>&lt;Titre&gt;</w:t>
      </w:r>
      <w:r w:rsidRPr="00882FAD">
        <w:t>k návrhu nariadenia Európskeho parlamentu a Rady, ktorým sa zriaďuje program Erasmus+ na roky 2028 – 2034 a ktorým sa zrušuje nariadenie (EÚ) 2021/817 a nariadenie (EÚ) 2021/888</w:t>
      </w:r>
      <w:r w:rsidRPr="00882FAD">
        <w:rPr>
          <w:rStyle w:val="HideTWBExt"/>
        </w:rPr>
        <w:t>&lt;/Titre&gt;</w:t>
      </w:r>
    </w:p>
    <w:p w14:paraId="29D9DFE3" w14:textId="77777777" w:rsidR="00803D42" w:rsidRPr="00882FAD" w:rsidRDefault="006B4BF1" w:rsidP="00803D42">
      <w:pPr>
        <w:pStyle w:val="CoverNormal24a"/>
      </w:pPr>
      <w:r w:rsidRPr="00882FAD">
        <w:rPr>
          <w:rStyle w:val="HideTWBExt"/>
        </w:rPr>
        <w:t>&lt;DocRef&gt;</w:t>
      </w:r>
      <w:r w:rsidRPr="00882FAD">
        <w:t>(COM(2025)0549 – C10</w:t>
      </w:r>
      <w:r w:rsidRPr="00882FAD">
        <w:noBreakHyphen/>
        <w:t>0170/2025 – 2025/0222(COD))</w:t>
      </w:r>
      <w:r w:rsidRPr="00882FAD">
        <w:rPr>
          <w:rStyle w:val="HideTWBExt"/>
        </w:rPr>
        <w:t>&lt;/DocRef&gt;</w:t>
      </w:r>
    </w:p>
    <w:p w14:paraId="266ECB5A" w14:textId="77777777" w:rsidR="00803D42" w:rsidRPr="00882FAD" w:rsidRDefault="006B4BF1" w:rsidP="00803D42">
      <w:pPr>
        <w:pStyle w:val="CoverNormal24a"/>
      </w:pPr>
      <w:r w:rsidRPr="00882FAD">
        <w:t xml:space="preserve">Spravodajkyňa výboru požiadaného o stanovisko: </w:t>
      </w:r>
      <w:r w:rsidRPr="00882FAD">
        <w:rPr>
          <w:rStyle w:val="HideTWBExt"/>
        </w:rPr>
        <w:t>&lt;Depute&gt;</w:t>
      </w:r>
      <w:r w:rsidRPr="00882FAD">
        <w:t>Nela Riehl</w:t>
      </w:r>
      <w:r w:rsidRPr="00882FAD">
        <w:rPr>
          <w:rStyle w:val="HideTWBExt"/>
        </w:rPr>
        <w:t>&lt;/Depute&gt;</w:t>
      </w:r>
    </w:p>
    <w:p w14:paraId="037C04E7" w14:textId="77777777" w:rsidR="00803D42" w:rsidRPr="00882FAD" w:rsidRDefault="00803D42" w:rsidP="00803D42">
      <w:pPr>
        <w:pStyle w:val="CoverNormal"/>
      </w:pPr>
    </w:p>
    <w:p w14:paraId="47D4D727" w14:textId="77777777" w:rsidR="00803D42" w:rsidRPr="00882FAD" w:rsidRDefault="00803D42" w:rsidP="00803D42">
      <w:pPr>
        <w:pStyle w:val="CoverNormal"/>
      </w:pPr>
    </w:p>
    <w:p w14:paraId="4B4EC6B6" w14:textId="77777777" w:rsidR="00803D42" w:rsidRPr="00882FAD" w:rsidRDefault="00803D42" w:rsidP="00803D42">
      <w:pPr>
        <w:pStyle w:val="CoverNormal"/>
      </w:pPr>
    </w:p>
    <w:p w14:paraId="282A2243" w14:textId="77777777" w:rsidR="00803D42" w:rsidRPr="00882FAD" w:rsidRDefault="00803D42" w:rsidP="00803D42">
      <w:pPr>
        <w:pStyle w:val="CoverNormal"/>
      </w:pPr>
    </w:p>
    <w:p w14:paraId="73713EA0" w14:textId="77777777" w:rsidR="00803D42" w:rsidRPr="00882FAD" w:rsidRDefault="00803D42" w:rsidP="00803D42">
      <w:pPr>
        <w:pStyle w:val="CoverNormal"/>
      </w:pPr>
    </w:p>
    <w:p w14:paraId="5A7C7B9B" w14:textId="77777777" w:rsidR="00803D42" w:rsidRPr="00882FAD" w:rsidRDefault="00803D42" w:rsidP="00803D42">
      <w:pPr>
        <w:pStyle w:val="CoverNormal"/>
      </w:pPr>
    </w:p>
    <w:p w14:paraId="749ED055" w14:textId="77777777" w:rsidR="00803D42" w:rsidRPr="00882FAD" w:rsidRDefault="006B4BF1" w:rsidP="00803D42">
      <w:pPr>
        <w:tabs>
          <w:tab w:val="center" w:pos="4677"/>
        </w:tabs>
      </w:pPr>
      <w:r w:rsidRPr="00882FAD">
        <w:br w:type="page"/>
      </w:r>
      <w:r w:rsidRPr="00882FAD">
        <w:lastRenderedPageBreak/>
        <w:t>PA_Legam</w:t>
      </w:r>
    </w:p>
    <w:p w14:paraId="0BAB43B8" w14:textId="77777777" w:rsidR="00803D42" w:rsidRPr="00882FAD" w:rsidRDefault="006B4BF1" w:rsidP="00803D42">
      <w:pPr>
        <w:pStyle w:val="AmHeadingPA"/>
      </w:pPr>
      <w:r w:rsidRPr="00882FAD">
        <w:br w:type="page"/>
      </w:r>
    </w:p>
    <w:p w14:paraId="4451A09E" w14:textId="77777777" w:rsidR="00803D42" w:rsidRPr="00882FAD" w:rsidRDefault="006B4BF1" w:rsidP="00803D42">
      <w:pPr>
        <w:pStyle w:val="PageHeadingNotTOC"/>
      </w:pPr>
      <w:r w:rsidRPr="00882FAD">
        <w:lastRenderedPageBreak/>
        <w:t xml:space="preserve">STRUČNÉ </w:t>
      </w:r>
      <w:r w:rsidRPr="00882FAD">
        <w:t>ODÔVODNENIE</w:t>
      </w:r>
    </w:p>
    <w:p w14:paraId="0A8B9EC6" w14:textId="77777777" w:rsidR="00803D42" w:rsidRPr="00882FAD" w:rsidRDefault="006B4BF1" w:rsidP="00803D42">
      <w:pPr>
        <w:spacing w:after="100"/>
        <w:jc w:val="both"/>
      </w:pPr>
      <w:r w:rsidRPr="00882FAD">
        <w:t>Erasmus+ je jedným z najviac transformačných programov EÚ, ktorý mení životy prostredníctvom vzdelávacej mobility, dobrovoľníctva a občianskej angažovanosti. Stanovisko výboru EMPL dopĺňa návrh Komisie o zásadný sociálny a pracovný rozmer, čím posilňuje inkluzívnosť programu, jeho rešpektovanie dôstojnej práce a jeho význam pre svet zamestnanosti, a to bez toho, aby bol ohrozený holistický charakter vzdelávania, vďaka ktorému je program Erasmus+ jedinečne hodnotný.</w:t>
      </w:r>
    </w:p>
    <w:p w14:paraId="2956CF73" w14:textId="77777777" w:rsidR="00803D42" w:rsidRPr="00882FAD" w:rsidRDefault="006B4BF1" w:rsidP="00803D42">
      <w:pPr>
        <w:pStyle w:val="Heading1"/>
        <w:jc w:val="both"/>
        <w:rPr>
          <w:color w:val="auto"/>
        </w:rPr>
      </w:pPr>
      <w:r w:rsidRPr="00882FAD">
        <w:rPr>
          <w:color w:val="auto"/>
        </w:rPr>
        <w:t xml:space="preserve">I. Celostné </w:t>
      </w:r>
      <w:r w:rsidRPr="00882FAD">
        <w:rPr>
          <w:color w:val="auto"/>
        </w:rPr>
        <w:t>vzdelávanie ako základ zamestnateľnosti</w:t>
      </w:r>
    </w:p>
    <w:p w14:paraId="02612721" w14:textId="77777777" w:rsidR="00803D42" w:rsidRPr="00882FAD" w:rsidRDefault="006B4BF1" w:rsidP="00803D42">
      <w:pPr>
        <w:spacing w:after="100"/>
        <w:jc w:val="both"/>
      </w:pPr>
      <w:r w:rsidRPr="00882FAD">
        <w:t>Základná pridaná hodnota programu Erasmus+ spočíva v tom, čo buduje nad rámec formálnych zručností: prispôsobivosť, medzikultúrne kompetencie, jazykové schopnosti, kritické myslenie a schopnosť pracovať v rôznorodých prostrediach. Práve tieto kompetencie sú najdôležitejšie na trhu práce, kde umelá inteligencia a digitálne nástroje čoraz viac nahrádzajú rutinné úlohy. Program Erasmus+ vybavuje ľudí zručnosťami, ktoré stroje nedokážu napodobniť.</w:t>
      </w:r>
    </w:p>
    <w:p w14:paraId="6426C0E1" w14:textId="77777777" w:rsidR="00803D42" w:rsidRPr="00882FAD" w:rsidRDefault="006B4BF1" w:rsidP="00803D42">
      <w:pPr>
        <w:spacing w:after="100"/>
        <w:jc w:val="both"/>
      </w:pPr>
      <w:r w:rsidRPr="00882FAD">
        <w:t>V stanovisku výboru EMPL sa preto z tohto hľadiska vymedzuje prínos programu pre zamestnateľnosť. Program Erasmus+ by sa obmedzovať na mechanizmus poskytovania zručností; jeho silnou stránkou je formovanie skutočne všestranných ľudí s otvoreným zmýšľaním. Špecifický cieľ v oblasti vzdelávania bol posilnený, aby odrážal túto dvojitú úlohu: podporovať celostný osobný rozvoj a zároveň reagovať na potreby trhu práce, najmä podporou mäkkých zručností, ktoré budú v ére digitalizácie čoraz rozhodujúcejšie.</w:t>
      </w:r>
    </w:p>
    <w:p w14:paraId="3DC251CE" w14:textId="77777777" w:rsidR="00803D42" w:rsidRPr="00882FAD" w:rsidRDefault="006B4BF1" w:rsidP="00803D42">
      <w:pPr>
        <w:pStyle w:val="Heading1"/>
        <w:jc w:val="both"/>
        <w:rPr>
          <w:color w:val="auto"/>
        </w:rPr>
      </w:pPr>
      <w:r w:rsidRPr="00882FAD">
        <w:rPr>
          <w:color w:val="auto"/>
        </w:rPr>
        <w:t xml:space="preserve">II. Ľudia s nedostatkom príležitostí: Vyčlenenie prostriedkov v minimálnej výške 20 % </w:t>
      </w:r>
    </w:p>
    <w:p w14:paraId="62C9230D" w14:textId="77777777" w:rsidR="00803D42" w:rsidRPr="00882FAD" w:rsidRDefault="006B4BF1" w:rsidP="00803D42">
      <w:pPr>
        <w:spacing w:after="100"/>
        <w:jc w:val="both"/>
      </w:pPr>
      <w:r w:rsidRPr="00882FAD">
        <w:t>Napriek pokroku sú ľudia s nedostatkom príležitostí v programe naďalej výrazne nedostatočne zastúpení. V stanovisku sa zavádza záväzné minimálne vyčlenenie 20 % celkového finančného krytia, ktoré by bolo určené na ich účasť, a to spolu s cielenou finančnou podporou, podporou v oblasti bývania, predbežným financovaním a úplným pokrytím skutočných nákladov na mobilitu. Inklúzia musí byť zakotvená už v štádiu návrhu do všetkých činností programu a náklady na ňu nesmú znevýhodňovať žiadosť v procese hodnotenia.</w:t>
      </w:r>
    </w:p>
    <w:p w14:paraId="5952940B" w14:textId="77777777" w:rsidR="00803D42" w:rsidRPr="00882FAD" w:rsidRDefault="006B4BF1" w:rsidP="00803D42">
      <w:pPr>
        <w:pStyle w:val="Heading1"/>
        <w:jc w:val="both"/>
        <w:rPr>
          <w:color w:val="auto"/>
        </w:rPr>
      </w:pPr>
      <w:r w:rsidRPr="00882FAD">
        <w:rPr>
          <w:color w:val="auto"/>
        </w:rPr>
        <w:t>III. Dobrovoľníctvo Občianska hodnota, nie neplatená práca</w:t>
      </w:r>
    </w:p>
    <w:p w14:paraId="50066088" w14:textId="77777777" w:rsidR="00803D42" w:rsidRPr="00882FAD" w:rsidRDefault="006B4BF1" w:rsidP="00803D42">
      <w:pPr>
        <w:spacing w:after="100"/>
        <w:jc w:val="both"/>
      </w:pPr>
      <w:r w:rsidRPr="00882FAD">
        <w:t>Začlenenie Európskeho zboru solidarity do programu Erasmus+ si vyžaduje pevnú záruku: dobrovoľníctvo nesmie nikdy nahradiť platené zamestnanie. V stanovisku sa zdôrazňuje rozdiel medzi dobrovoľníctvom a zamestnaním, pričom sa vyžaduje písomná dohoda, silná vzdelávacia zložka a výslovný zákaz využívania dobrovoľníctva ako náhrady za pracovné miesta alebo stáže.</w:t>
      </w:r>
    </w:p>
    <w:p w14:paraId="1FB228E2" w14:textId="77777777" w:rsidR="00803D42" w:rsidRPr="00882FAD" w:rsidRDefault="006B4BF1" w:rsidP="00803D42">
      <w:pPr>
        <w:pStyle w:val="Heading1"/>
        <w:jc w:val="both"/>
        <w:rPr>
          <w:color w:val="auto"/>
        </w:rPr>
      </w:pPr>
      <w:r w:rsidRPr="00882FAD">
        <w:rPr>
          <w:color w:val="auto"/>
        </w:rPr>
        <w:t>IV. Učitelia, školitelia a pedagógovia ako multiplikátori</w:t>
      </w:r>
    </w:p>
    <w:p w14:paraId="10D73A06" w14:textId="77777777" w:rsidR="00803D42" w:rsidRPr="00882FAD" w:rsidRDefault="006B4BF1" w:rsidP="00803D42">
      <w:pPr>
        <w:spacing w:after="100"/>
        <w:jc w:val="both"/>
      </w:pPr>
      <w:r w:rsidRPr="00882FAD">
        <w:t>Pedagogickí pracovníci sú multiplikátormi: učiteľ, ktorý sa zúčastňuje na aktivite v oblasti mobility, prináša nové kompetencie a siete späť do celej školskej komunity. V stanovisku sa rieši nízka priorita mobility pracovníkov v minulosti a požaduje sa, aby bola uznaná ako pracovný čas a súčasť kontinuálneho profesijného rozvoja, a aby sa poskytla primeraná náhrada, jazyková podpora a podpora v oblasti prístupnosti. Mali by sa posilniť učiteľské akadémie programu Erasmus+ a do riadenia programu by sa mali z</w:t>
      </w:r>
      <w:r w:rsidRPr="00882FAD">
        <w:t xml:space="preserve">apojiť organizácie učiteľov </w:t>
      </w:r>
      <w:r w:rsidRPr="00882FAD">
        <w:lastRenderedPageBreak/>
        <w:t>a odborové zväzy. Musia sa zlepšiť podmienky pre dlhodobú mobilitu zamestnancov vrátane prevoditeľnosti platov a sociálnych dávok.</w:t>
      </w:r>
    </w:p>
    <w:p w14:paraId="2BD9BC71" w14:textId="77777777" w:rsidR="00803D42" w:rsidRPr="00882FAD" w:rsidRDefault="006B4BF1" w:rsidP="00803D42">
      <w:pPr>
        <w:pStyle w:val="Heading1"/>
        <w:jc w:val="both"/>
        <w:rPr>
          <w:color w:val="auto"/>
        </w:rPr>
      </w:pPr>
      <w:r w:rsidRPr="00882FAD">
        <w:rPr>
          <w:color w:val="auto"/>
        </w:rPr>
        <w:t>V. Občianska spoločnosť a mládežnícke organizácie ako kľúčoví partneri a politickí činitelia</w:t>
      </w:r>
    </w:p>
    <w:p w14:paraId="5B1F00BC" w14:textId="77777777" w:rsidR="00803D42" w:rsidRPr="00882FAD" w:rsidRDefault="006B4BF1" w:rsidP="00803D42">
      <w:pPr>
        <w:spacing w:after="100"/>
        <w:jc w:val="both"/>
      </w:pPr>
      <w:r w:rsidRPr="00882FAD">
        <w:t>Mládežnícke organizácie a aktéri občianskej spoločnosti nie sú len nástrojmi na realizáciu programu. Sú politickými aktérmi s odbornými znalosťami a legitimitou, ktorú inštitucionálni aktéri nemôžu napodobniť. V stanovisku sa výslovne uznávajú organizácie vedené mládežou ako kľúčoví partneri pri navrhovaní, vykonávaní a hodnotení programu Erasmus+ a posilňuje sa požiadavka na štruktúrovaný dialóg s občianskou spoločnosťou a sociálnymi partnermi. Pri prideľovaní grantov sa musí venovať osobitná pozornosť org</w:t>
      </w:r>
      <w:r w:rsidRPr="00882FAD">
        <w:t>anizáciám na miestnej úrovni a malým organizáciám, aby program zostal skutočne otvorený pre tých, ktorí sú najbližšie ku komunitám, na ktoré sa zameriava.</w:t>
      </w:r>
    </w:p>
    <w:p w14:paraId="4F6C034A" w14:textId="77777777" w:rsidR="00803D42" w:rsidRPr="00882FAD" w:rsidRDefault="006B4BF1" w:rsidP="00803D42">
      <w:pPr>
        <w:pStyle w:val="Heading1"/>
        <w:jc w:val="both"/>
        <w:rPr>
          <w:color w:val="auto"/>
        </w:rPr>
      </w:pPr>
      <w:r w:rsidRPr="00882FAD">
        <w:rPr>
          <w:color w:val="auto"/>
        </w:rPr>
        <w:t>VII. Predvídateľnosť rozpočtu: Tri odvetvové kapitoly</w:t>
      </w:r>
    </w:p>
    <w:p w14:paraId="7DC7034C" w14:textId="77777777" w:rsidR="00803D42" w:rsidRPr="00882FAD" w:rsidRDefault="006B4BF1" w:rsidP="007127C0">
      <w:pPr>
        <w:spacing w:after="100"/>
        <w:jc w:val="both"/>
      </w:pPr>
      <w:r w:rsidRPr="00882FAD">
        <w:t xml:space="preserve">Bez osobitných </w:t>
      </w:r>
      <w:r w:rsidRPr="00882FAD">
        <w:t>rozpočtových riadkov hrozí, že jednotlivé odvetvia budú medzi sebou konkurovať v netransparentnom prostredí, čo znevýhodní menšie subjekty a subjekty na miestnej úrovni. V stanovisku sa opätovne zavádzajú tri osobitné rozpočtové kapitoly: vzdelávanie a odborná príprava, mládež a šport. Tým sa posilňuje transparentnosť, zodpovednosť a istota plánovania pre príjemcov, odrážajú sa odlišné politické rámce jednotlivých oblastí a zabraňuje sa kontraproduktívnej medziodvetvovej konkurencii. Pracovné programy musia</w:t>
      </w:r>
      <w:r w:rsidRPr="00882FAD">
        <w:t xml:space="preserve"> zahŕňať explicitné pridelenie rozpočtových prostriedkov podľa odvetví, čím sa organizáciám poskytne predvídateľnosť, ktorú potrebujú na dlhodobé plánovanie.</w:t>
      </w:r>
    </w:p>
    <w:p w14:paraId="56D67D82" w14:textId="77777777" w:rsidR="00803D42" w:rsidRPr="00882FAD" w:rsidRDefault="006B4BF1" w:rsidP="00803D42">
      <w:pPr>
        <w:pStyle w:val="AmHeadingPA"/>
      </w:pPr>
      <w:r w:rsidRPr="00882FAD">
        <w:t>POZMEŇUJÚCE NÁVRHY</w:t>
      </w:r>
    </w:p>
    <w:p w14:paraId="7D99CAA6" w14:textId="77777777" w:rsidR="00803D42" w:rsidRPr="00882FAD" w:rsidRDefault="006B4BF1" w:rsidP="00803D42">
      <w:pPr>
        <w:pStyle w:val="Normal12a"/>
      </w:pPr>
      <w:r w:rsidRPr="00882FAD">
        <w:t>Výbor pre zamestnanosť a sociálne veci predkladá Výboru pre kultúru a vzdelávanie ako gestorskému výboru:</w:t>
      </w:r>
    </w:p>
    <w:p w14:paraId="10004E20" w14:textId="77777777" w:rsidR="00803D42" w:rsidRPr="00882FAD" w:rsidRDefault="006B4BF1" w:rsidP="00803D42">
      <w:pPr>
        <w:pStyle w:val="AMNumberTabs0"/>
        <w:keepNext/>
        <w:rPr>
          <w:rStyle w:val="HideTWBExt"/>
        </w:rPr>
      </w:pPr>
      <w:r w:rsidRPr="00882FAD">
        <w:rPr>
          <w:rStyle w:val="HideTWBExt"/>
          <w:b w:val="0"/>
        </w:rPr>
        <w:t>&lt;RepeatBlock-Amend&gt;</w:t>
      </w:r>
    </w:p>
    <w:p w14:paraId="76C1D300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1</w:t>
      </w:r>
      <w:r w:rsidRPr="00882FAD">
        <w:rPr>
          <w:rStyle w:val="HideTWBExt"/>
          <w:b w:val="0"/>
        </w:rPr>
        <w:t>&lt;/NumAm&gt;</w:t>
      </w:r>
    </w:p>
    <w:p w14:paraId="04C89BBE" w14:textId="77777777" w:rsidR="00803D42" w:rsidRPr="00882FAD" w:rsidRDefault="00803D42" w:rsidP="00803D42"/>
    <w:p w14:paraId="1F0B7B80" w14:textId="77777777" w:rsidR="00803D42" w:rsidRPr="00882FAD" w:rsidRDefault="006B4BF1" w:rsidP="00803D42">
      <w:pPr>
        <w:pStyle w:val="NormalBold"/>
        <w:keepNext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168DAF2D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1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3462A51A" w14:textId="77777777" w:rsidTr="00F05F98">
        <w:trPr>
          <w:jc w:val="center"/>
        </w:trPr>
        <w:tc>
          <w:tcPr>
            <w:tcW w:w="9752" w:type="dxa"/>
            <w:gridSpan w:val="2"/>
          </w:tcPr>
          <w:p w14:paraId="5486045F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31CA17BF" w14:textId="77777777" w:rsidTr="00F05F98">
        <w:trPr>
          <w:jc w:val="center"/>
        </w:trPr>
        <w:tc>
          <w:tcPr>
            <w:tcW w:w="4876" w:type="dxa"/>
            <w:hideMark/>
          </w:tcPr>
          <w:p w14:paraId="4764A233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7AAF4A80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04D40C12" w14:textId="77777777" w:rsidTr="00F05F98">
        <w:trPr>
          <w:jc w:val="center"/>
        </w:trPr>
        <w:tc>
          <w:tcPr>
            <w:tcW w:w="4876" w:type="dxa"/>
            <w:hideMark/>
          </w:tcPr>
          <w:p w14:paraId="30FDCEFB" w14:textId="77777777" w:rsidR="00803D42" w:rsidRPr="00882FAD" w:rsidRDefault="006B4BF1" w:rsidP="00F05F98">
            <w:pPr>
              <w:pStyle w:val="Normal6"/>
            </w:pPr>
            <w:r w:rsidRPr="00882FAD">
              <w:t>(1)</w:t>
            </w:r>
            <w:r w:rsidRPr="00882FAD">
              <w:tab/>
              <w:t xml:space="preserve">Únia musí podporovať svojich ľudí a už od </w:t>
            </w:r>
            <w:r w:rsidRPr="00882FAD">
              <w:t xml:space="preserve">útleho veku ich vybaviť vedomosťami, zručnosťami a kompetenciami potrebnými na to, aby uspeli vo vzdelávaní, v práci a živote. Na to Únia </w:t>
            </w:r>
            <w:r w:rsidRPr="00882FAD">
              <w:rPr>
                <w:b/>
                <w:bCs/>
                <w:i/>
                <w:iCs/>
              </w:rPr>
              <w:t>potrebuje výkonné, agilné, inovatívne</w:t>
            </w:r>
            <w:r w:rsidRPr="00882FAD">
              <w:t xml:space="preserve"> a inkluzívne systémy vzdelávania a odbornej prípravy, ktoré d</w:t>
            </w:r>
            <w:r w:rsidRPr="00882FAD">
              <w:rPr>
                <w:b/>
                <w:bCs/>
                <w:i/>
                <w:iCs/>
              </w:rPr>
              <w:t xml:space="preserve">okážu vychovávať, priťahovať </w:t>
            </w:r>
            <w:r w:rsidRPr="00882FAD">
              <w:rPr>
                <w:b/>
                <w:bCs/>
                <w:i/>
                <w:iCs/>
              </w:rPr>
              <w:lastRenderedPageBreak/>
              <w:t>a udržiavať talenty</w:t>
            </w:r>
            <w:r w:rsidRPr="00882FAD">
              <w:t xml:space="preserve">, držať krok s tempom a rozsahom prebiehajúcej spoločenskej, digitálnej, environmentálnej a hospodárskej transformácie, reagovať na demografické výzvy a potreby spoločnosti </w:t>
            </w:r>
            <w:r w:rsidRPr="00882FAD">
              <w:rPr>
                <w:b/>
                <w:bCs/>
                <w:i/>
                <w:iCs/>
              </w:rPr>
              <w:t>a hospodárstva v oblasti zručností, prekonávať nedosta</w:t>
            </w:r>
            <w:r w:rsidRPr="00882FAD">
              <w:rPr>
                <w:b/>
                <w:bCs/>
                <w:i/>
                <w:iCs/>
              </w:rPr>
              <w:t>tky v zručnostiach a uspokojovať potreby priemyslu v kritických odvetviach.</w:t>
            </w:r>
          </w:p>
        </w:tc>
        <w:tc>
          <w:tcPr>
            <w:tcW w:w="4876" w:type="dxa"/>
            <w:hideMark/>
          </w:tcPr>
          <w:p w14:paraId="13FA4FCC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lastRenderedPageBreak/>
              <w:t>(1)</w:t>
            </w:r>
            <w:r w:rsidRPr="00882FAD">
              <w:tab/>
              <w:t>Únia musí podporovať svojich ľudí a už od útleho veku ich vybaviť vedomosťami, zručnosťami a</w:t>
            </w:r>
            <w:r w:rsidRPr="00882FAD">
              <w:rPr>
                <w:b/>
                <w:bCs/>
                <w:i/>
                <w:iCs/>
              </w:rPr>
              <w:t xml:space="preserve"> postojmi, ktoré spoločne vytvoria kompetencie</w:t>
            </w:r>
            <w:r w:rsidRPr="00882FAD">
              <w:t xml:space="preserve"> potrebné na to, aby uspeli vo vzdelávaní, v práci a živote. </w:t>
            </w:r>
            <w:r w:rsidRPr="00882FAD">
              <w:rPr>
                <w:b/>
                <w:bCs/>
                <w:i/>
                <w:iCs/>
              </w:rPr>
              <w:t>Aby to bolo možné, Únia a jej členské štáty musia zabezpečiť, aby vysoko kvalitné</w:t>
            </w:r>
            <w:r w:rsidRPr="00882FAD">
              <w:t xml:space="preserve"> a inkluzívne systémy vzdelávania a odbornej prípravy </w:t>
            </w:r>
            <w:r w:rsidRPr="00882FAD">
              <w:rPr>
                <w:b/>
                <w:bCs/>
                <w:i/>
                <w:iCs/>
              </w:rPr>
              <w:lastRenderedPageBreak/>
              <w:t xml:space="preserve">podporovali všetkých študentov a učiacich sa, </w:t>
            </w:r>
            <w:r w:rsidRPr="00882FAD">
              <w:t xml:space="preserve">aby dokázali držať krok s tempom a rozsahom prebiehajúcej spoločenskej, digitálnej, environmentálnej a hospodárskej transformácie, </w:t>
            </w:r>
            <w:r w:rsidRPr="00882FAD">
              <w:t xml:space="preserve">reagovať na demografické výzvy, </w:t>
            </w:r>
            <w:r w:rsidRPr="00882FAD">
              <w:rPr>
                <w:b/>
                <w:bCs/>
                <w:i/>
                <w:iCs/>
              </w:rPr>
              <w:t>preklenúť nedostatky v zručnostiach a podporovali študentov pri rozvíjaní kompetencií potrebných pre osobný a profesionálny rast, aktívne občianstvo a celoživotné vzdelávanie, pričom všetky príslušné zainteresované strany zachovajú kvalitnú a udržateľnú zamestnanosť, dôstojné pracovné podmienky, rešpektovanie pracovných práv a kolektívnych zmlúv, ako aj dlhodobú sociálnu a územnú súdržnosť.</w:t>
            </w:r>
            <w:r w:rsidRPr="00882FAD">
              <w:t xml:space="preserve"> </w:t>
            </w:r>
            <w:r w:rsidRPr="00882FAD">
              <w:rPr>
                <w:b/>
                <w:bCs/>
                <w:i/>
                <w:iCs/>
              </w:rPr>
              <w:t>V správe o budúcnosti európskej konkurencieschopnosti</w:t>
            </w:r>
            <w:r w:rsidRPr="00882FAD">
              <w:rPr>
                <w:b/>
                <w:bCs/>
                <w:i/>
                <w:iCs/>
                <w:vertAlign w:val="superscript"/>
              </w:rPr>
              <w:t>1a</w:t>
            </w:r>
            <w:r w:rsidRPr="00882FAD">
              <w:rPr>
                <w:b/>
                <w:bCs/>
                <w:i/>
                <w:iCs/>
              </w:rPr>
              <w:t xml:space="preserve"> sa zdôrazňuje, že s cieľom výr</w:t>
            </w:r>
            <w:r w:rsidRPr="00882FAD">
              <w:rPr>
                <w:b/>
                <w:bCs/>
                <w:i/>
                <w:iCs/>
              </w:rPr>
              <w:t>azne rozšíriť účasť a osloviť všetkých mladých ľudí í v celej Únii by sa malo výrazne zvýšiť financovanie programu Erasmus+.</w:t>
            </w:r>
          </w:p>
        </w:tc>
      </w:tr>
      <w:tr w:rsidR="008F09BB" w:rsidRPr="00882FAD" w14:paraId="4DA9BB40" w14:textId="77777777" w:rsidTr="00F05F98">
        <w:trPr>
          <w:jc w:val="center"/>
        </w:trPr>
        <w:tc>
          <w:tcPr>
            <w:tcW w:w="4876" w:type="dxa"/>
          </w:tcPr>
          <w:p w14:paraId="55DFC28A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04370439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__________________</w:t>
            </w:r>
          </w:p>
        </w:tc>
      </w:tr>
      <w:tr w:rsidR="008F09BB" w:rsidRPr="00882FAD" w14:paraId="0D81570E" w14:textId="77777777" w:rsidTr="00F05F98">
        <w:trPr>
          <w:jc w:val="center"/>
        </w:trPr>
        <w:tc>
          <w:tcPr>
            <w:tcW w:w="4876" w:type="dxa"/>
          </w:tcPr>
          <w:p w14:paraId="0381571A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13F7338D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b/>
                <w:i/>
                <w:vertAlign w:val="superscript"/>
              </w:rPr>
              <w:t>1a</w:t>
            </w:r>
            <w:r w:rsidRPr="00882FAD">
              <w:t xml:space="preserve"> </w:t>
            </w:r>
            <w:r w:rsidRPr="00882FAD">
              <w:rPr>
                <w:b/>
                <w:i/>
              </w:rPr>
              <w:t>https://commission.europa.eu/topics/competitiveness/draghi-report_en</w:t>
            </w:r>
          </w:p>
        </w:tc>
      </w:tr>
    </w:tbl>
    <w:p w14:paraId="35F57BB8" w14:textId="77777777" w:rsidR="00803D42" w:rsidRPr="00882FAD" w:rsidRDefault="006B4BF1" w:rsidP="00803D42">
      <w:r w:rsidRPr="00882FAD">
        <w:rPr>
          <w:rStyle w:val="HideTWBExt"/>
        </w:rPr>
        <w:t>&lt;/Amend&gt;</w:t>
      </w:r>
    </w:p>
    <w:p w14:paraId="25980E33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2</w:t>
      </w:r>
      <w:r w:rsidRPr="00882FAD">
        <w:rPr>
          <w:rStyle w:val="HideTWBExt"/>
          <w:b w:val="0"/>
        </w:rPr>
        <w:t>&lt;/NumAm&gt;</w:t>
      </w:r>
    </w:p>
    <w:p w14:paraId="55657186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2FC107F5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4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10EEE327" w14:textId="77777777" w:rsidTr="00F05F98">
        <w:trPr>
          <w:jc w:val="center"/>
        </w:trPr>
        <w:tc>
          <w:tcPr>
            <w:tcW w:w="9752" w:type="dxa"/>
            <w:gridSpan w:val="2"/>
          </w:tcPr>
          <w:p w14:paraId="1B5B1986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776FDD9A" w14:textId="77777777" w:rsidTr="00F05F98">
        <w:trPr>
          <w:jc w:val="center"/>
        </w:trPr>
        <w:tc>
          <w:tcPr>
            <w:tcW w:w="4876" w:type="dxa"/>
            <w:hideMark/>
          </w:tcPr>
          <w:p w14:paraId="378D0EDC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397FD089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231E0D62" w14:textId="77777777" w:rsidTr="00F05F98">
        <w:trPr>
          <w:jc w:val="center"/>
        </w:trPr>
        <w:tc>
          <w:tcPr>
            <w:tcW w:w="4876" w:type="dxa"/>
            <w:hideMark/>
          </w:tcPr>
          <w:p w14:paraId="199541E0" w14:textId="77777777" w:rsidR="00803D42" w:rsidRPr="00882FAD" w:rsidRDefault="006B4BF1" w:rsidP="00F05F98">
            <w:pPr>
              <w:pStyle w:val="Normal6"/>
            </w:pPr>
            <w:r w:rsidRPr="00882FAD">
              <w:t>(4)</w:t>
            </w:r>
            <w:r w:rsidRPr="00882FAD">
              <w:tab/>
              <w:t xml:space="preserve">Je </w:t>
            </w:r>
            <w:r w:rsidRPr="00882FAD">
              <w:t xml:space="preserve">dôležité, aby všetci ľudia bez ohľadu na svoje osobné zázemie a sociálny, ekonomický alebo kultúrny pôvod mali možnosť zúčastniť sa na mobilite v zahraničí už od útleho veku, keď sa formujú hodnoty a postoje a keď sú jednotlivci najviac prístupní novým skúsenostiam a vplyvom. Včasné spoznávanie rôznych prostredí, kultúr, jazykov a spôsobov života môže pomôcť odstrániť stereotypy, podporiť medzikultúrne porozumenie a vštepiť </w:t>
            </w:r>
            <w:r w:rsidRPr="00882FAD">
              <w:lastRenderedPageBreak/>
              <w:t>hodnoty rešpektu, tolerancie a solidarity, a tým prispieť k jednotnejšej a harmonick</w:t>
            </w:r>
            <w:r w:rsidRPr="00882FAD">
              <w:t>ejšej Európe.</w:t>
            </w:r>
          </w:p>
        </w:tc>
        <w:tc>
          <w:tcPr>
            <w:tcW w:w="4876" w:type="dxa"/>
            <w:hideMark/>
          </w:tcPr>
          <w:p w14:paraId="0E0CFBA1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lastRenderedPageBreak/>
              <w:t>(4)</w:t>
            </w:r>
            <w:r w:rsidRPr="00882FAD">
              <w:tab/>
              <w:t xml:space="preserve">Je dôležité, aby všetci ľudia bez ohľadu na svoje osobné zázemie a sociálny, ekonomický alebo kultúrny pôvod </w:t>
            </w:r>
            <w:r w:rsidRPr="00882FAD">
              <w:rPr>
                <w:b/>
                <w:bCs/>
                <w:i/>
                <w:iCs/>
              </w:rPr>
              <w:t>a miesto bydliska a bez toho, aby sa prehlbovali sociálno-ekonomické nerovnosti alebo vznikali nerovnosti v prístupe, boli podporovaní a</w:t>
            </w:r>
            <w:r w:rsidRPr="00882FAD">
              <w:t xml:space="preserve"> mali možnosť zúčastniť sa na mobilite v zahraničí už od útleho veku, keď sa formujú hodnoty a postoje a keď sú jednotlivci najviac prístupní novým skúsenostiam a vplyvom. Včasné spoznávanie rôznych prostredí, </w:t>
            </w:r>
            <w:r w:rsidRPr="00882FAD">
              <w:lastRenderedPageBreak/>
              <w:t xml:space="preserve">kultúr, jazykov a spôsobov života môže pomôcť odstrániť </w:t>
            </w:r>
            <w:r w:rsidRPr="00882FAD">
              <w:t>stereotypy, podporiť medzikultúrne porozumenie a vštepiť hodnoty rešpektu, tolerancie a solidarity, a tým prispieť k jednotnejšej a harmonickejšej Európe.</w:t>
            </w:r>
            <w:r w:rsidRPr="00882FAD">
              <w:rPr>
                <w:b/>
                <w:i/>
              </w:rPr>
              <w:t xml:space="preserve"> V záujme upevnenia prístupu k rovnakým príležitostiam treba vzdelávaciu mobilitu sprístupniť učiacim sa všetkých vekových kategórií, aby sa rozvíjala kultúra celoživotného vzdelávania. V súlade s odporúčaním Rady z 13. mája 2024 s názvom Európa v pohybe – príležitosti vzdelávacej mobility pre všetkých a jeho cieľom pre jednotlivcov s nedostatkom príležito</w:t>
            </w:r>
            <w:r w:rsidRPr="00882FAD">
              <w:rPr>
                <w:b/>
                <w:i/>
              </w:rPr>
              <w:t>stí, ako aj s jeho cieľmi výrazne zvýšiť podiel absolventov vysokoškolského vzdelávania a učiacich sa v odbornom vzdelávaní a príprave, ktorí využívajú vzdelávaciu mobilitu, by sa pridelením finančných zdrojov a zavedením mechanizmov financovania mal zabezpečiť účinný dosah na ľudí s nedostatkom príležitostí, najmä na tých, ktorí nie sú zamestnaní, ani nie sú v procese vzdelávania alebo odbornej prípravy (NEET), ktorí sú pri všeobecných opatreniach na začleňovanie často prehliadaní, a ich začlenenie. Je pot</w:t>
            </w:r>
            <w:r w:rsidRPr="00882FAD">
              <w:rPr>
                <w:b/>
                <w:i/>
              </w:rPr>
              <w:t xml:space="preserve">rebné prehodnotiť finančnú podporu na dopravu. Musí sa upraviť podľa vzdialenosti, ale aj finančnej a geografickej dostupnosti, aby bola takáto cesta dostupná pre všetkých účastníkov bez ohľadu na miesto ich odchodu. </w:t>
            </w:r>
          </w:p>
        </w:tc>
      </w:tr>
    </w:tbl>
    <w:p w14:paraId="52F41D6D" w14:textId="77777777" w:rsidR="00803D42" w:rsidRPr="00882FAD" w:rsidRDefault="006B4BF1" w:rsidP="00803D42">
      <w:pPr>
        <w:rPr>
          <w:rStyle w:val="HideTWBExt"/>
        </w:rPr>
      </w:pPr>
      <w:r w:rsidRPr="00882FAD">
        <w:rPr>
          <w:rStyle w:val="HideTWBExt"/>
        </w:rPr>
        <w:lastRenderedPageBreak/>
        <w:t>&lt;/Amend&gt;</w:t>
      </w:r>
    </w:p>
    <w:p w14:paraId="7A19BA9B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3</w:t>
      </w:r>
      <w:r w:rsidRPr="00882FAD">
        <w:rPr>
          <w:rStyle w:val="HideTWBExt"/>
          <w:b w:val="0"/>
        </w:rPr>
        <w:t>&lt;/NumAm&gt;</w:t>
      </w:r>
    </w:p>
    <w:p w14:paraId="4818CE9C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7ABB0BB6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5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1D07C1E1" w14:textId="77777777" w:rsidTr="00F05F98">
        <w:trPr>
          <w:jc w:val="center"/>
        </w:trPr>
        <w:tc>
          <w:tcPr>
            <w:tcW w:w="9752" w:type="dxa"/>
            <w:gridSpan w:val="2"/>
          </w:tcPr>
          <w:p w14:paraId="74BD4B89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3402C291" w14:textId="77777777" w:rsidTr="00F05F98">
        <w:trPr>
          <w:jc w:val="center"/>
        </w:trPr>
        <w:tc>
          <w:tcPr>
            <w:tcW w:w="4876" w:type="dxa"/>
            <w:hideMark/>
          </w:tcPr>
          <w:p w14:paraId="4DA598FF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64EB5AAE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357FFEF7" w14:textId="77777777" w:rsidTr="00F05F98">
        <w:trPr>
          <w:jc w:val="center"/>
        </w:trPr>
        <w:tc>
          <w:tcPr>
            <w:tcW w:w="4876" w:type="dxa"/>
            <w:hideMark/>
          </w:tcPr>
          <w:p w14:paraId="68EF0A18" w14:textId="77777777" w:rsidR="00803D42" w:rsidRPr="00882FAD" w:rsidRDefault="006B4BF1" w:rsidP="00F05F98">
            <w:pPr>
              <w:pStyle w:val="Normal6"/>
            </w:pPr>
            <w:r w:rsidRPr="00882FAD">
              <w:t>(5)</w:t>
            </w:r>
            <w:r w:rsidRPr="00882FAD">
              <w:tab/>
            </w:r>
            <w:r w:rsidRPr="00882FAD">
              <w:t xml:space="preserve">Budovanie inkluzívnych, súdržných a odolných spoločností a udržanie </w:t>
            </w:r>
            <w:r w:rsidRPr="00882FAD">
              <w:rPr>
                <w:b/>
                <w:bCs/>
                <w:i/>
                <w:iCs/>
              </w:rPr>
              <w:t>konkurencieschopnosti</w:t>
            </w:r>
            <w:r w:rsidRPr="00882FAD">
              <w:t xml:space="preserve"> Únie si vyžaduje investície do príležitostí na vzdelávanie pre </w:t>
            </w:r>
            <w:r w:rsidRPr="00882FAD">
              <w:lastRenderedPageBreak/>
              <w:t>všetkých bez ohľadu na pôvod a prostriedky, do spolupráce medzi členskými štátmi a organizáciami pôsobiacimi v tejto oblasti a do rozvoja inovačných politík v oblasti vzdelávania a odbornej prípravy, mládeže a športu. Takéto investície prispievajú aj k posilneniu európskej identity, základných práv a hodnôt a k demokratickejšej Únii.</w:t>
            </w:r>
          </w:p>
        </w:tc>
        <w:tc>
          <w:tcPr>
            <w:tcW w:w="4876" w:type="dxa"/>
            <w:hideMark/>
          </w:tcPr>
          <w:p w14:paraId="35631742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lastRenderedPageBreak/>
              <w:t>(5)</w:t>
            </w:r>
            <w:r w:rsidRPr="00882FAD">
              <w:tab/>
              <w:t xml:space="preserve">Budovanie inkluzívnych, súdržných a odolných spoločností a udržanie </w:t>
            </w:r>
            <w:r w:rsidRPr="00882FAD">
              <w:rPr>
                <w:b/>
                <w:bCs/>
                <w:i/>
                <w:iCs/>
              </w:rPr>
              <w:t xml:space="preserve">prosperity </w:t>
            </w:r>
            <w:r w:rsidRPr="00882FAD">
              <w:t xml:space="preserve">Únie si vyžaduje investície do príležitostí na vzdelávanie </w:t>
            </w:r>
            <w:r w:rsidRPr="00882FAD">
              <w:rPr>
                <w:b/>
                <w:bCs/>
                <w:i/>
                <w:iCs/>
              </w:rPr>
              <w:t xml:space="preserve">a odbornú </w:t>
            </w:r>
            <w:r w:rsidRPr="00882FAD">
              <w:rPr>
                <w:b/>
                <w:bCs/>
                <w:i/>
                <w:iCs/>
              </w:rPr>
              <w:lastRenderedPageBreak/>
              <w:t>prípravu</w:t>
            </w:r>
            <w:r w:rsidRPr="00882FAD">
              <w:t xml:space="preserve"> pre všetkých bez ohľadu na pôvod a prostriedky, do spolupráce medzi členskými štátmi a organizáciami pôsobiacimi v tejto oblasti a do rozvoja inovačných politík v oblasti vzdelávania a odbornej prípravy, mládeže a športu </w:t>
            </w:r>
            <w:r w:rsidRPr="00882FAD">
              <w:rPr>
                <w:b/>
                <w:bCs/>
                <w:i/>
                <w:iCs/>
              </w:rPr>
              <w:t>ako oblastí verejného záujmu.</w:t>
            </w:r>
            <w:r w:rsidRPr="00882FAD">
              <w:t xml:space="preserve"> Takéto investície prispievajú aj k posilneniu európskej identity, základných práv a hodnôt a k demokrat</w:t>
            </w:r>
            <w:r w:rsidRPr="00882FAD">
              <w:t>ickejšej Únii.</w:t>
            </w:r>
          </w:p>
        </w:tc>
      </w:tr>
    </w:tbl>
    <w:p w14:paraId="0A652838" w14:textId="77777777" w:rsidR="00803D42" w:rsidRPr="00882FAD" w:rsidRDefault="006B4BF1" w:rsidP="00803D42">
      <w:pPr>
        <w:rPr>
          <w:rStyle w:val="HideTWBExt"/>
        </w:rPr>
      </w:pPr>
      <w:r w:rsidRPr="00882FAD">
        <w:rPr>
          <w:rStyle w:val="HideTWBExt"/>
        </w:rPr>
        <w:lastRenderedPageBreak/>
        <w:t>&lt;/Amend&gt;</w:t>
      </w:r>
    </w:p>
    <w:p w14:paraId="65C4A1B1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4</w:t>
      </w:r>
      <w:r w:rsidRPr="00882FAD">
        <w:rPr>
          <w:rStyle w:val="HideTWBExt"/>
          <w:b w:val="0"/>
        </w:rPr>
        <w:t>&lt;/NumAm&gt;</w:t>
      </w:r>
    </w:p>
    <w:p w14:paraId="437BE9BA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03C26A07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5 a (nové)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0B1D4F5F" w14:textId="77777777" w:rsidTr="00F05F98">
        <w:trPr>
          <w:jc w:val="center"/>
        </w:trPr>
        <w:tc>
          <w:tcPr>
            <w:tcW w:w="9752" w:type="dxa"/>
            <w:gridSpan w:val="2"/>
          </w:tcPr>
          <w:p w14:paraId="546A3FC5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3FEAFADC" w14:textId="77777777" w:rsidTr="00F05F98">
        <w:trPr>
          <w:jc w:val="center"/>
        </w:trPr>
        <w:tc>
          <w:tcPr>
            <w:tcW w:w="4876" w:type="dxa"/>
            <w:hideMark/>
          </w:tcPr>
          <w:p w14:paraId="7E7AAB14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4302079D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1B497F88" w14:textId="77777777" w:rsidTr="00F05F98">
        <w:trPr>
          <w:jc w:val="center"/>
        </w:trPr>
        <w:tc>
          <w:tcPr>
            <w:tcW w:w="4876" w:type="dxa"/>
          </w:tcPr>
          <w:p w14:paraId="34A6A82F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788ED9E1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b/>
                <w:i/>
              </w:rPr>
              <w:t>(5a)</w:t>
            </w:r>
            <w:r w:rsidRPr="00882FAD">
              <w:rPr>
                <w:b/>
                <w:i/>
              </w:rPr>
              <w:tab/>
              <w:t xml:space="preserve">V rámci Únie rovnosti sa program bude zaoberať riešením rozdielov </w:t>
            </w:r>
            <w:r w:rsidRPr="00882FAD">
              <w:rPr>
                <w:b/>
                <w:i/>
              </w:rPr>
              <w:t>v súvislosti s prístupom a využívaním zo strany nedostatočne zastúpených skupín, najmä tých, ktoré čelia sociálno-ekonomickým, geografickým, zdravotným alebo iným štrukturálnym prekážkam, v súlade s článkom 21 Charty základných práv EÚ, so stratégiou v oblasti práv osôb so zdravotným postihnutím, stratégiou pre rovnosť LGBTIQ+ osôb, Stratégiou EÚ proti rasizmu na roky 2026 – 2030 a strategickým rámcom pre rovnosť, začleňovanie a účasť Rómov a usmerneniami EÚ o ochrancoch ľudských práv. V súlade s Plánom pre</w:t>
            </w:r>
            <w:r w:rsidRPr="00882FAD">
              <w:rPr>
                <w:b/>
                <w:i/>
              </w:rPr>
              <w:t xml:space="preserve"> práva žien a so stratégiou pre rodovú rovnosť, program prispeje aj k podpore rovnosti príležitostí v oblasti vzdelávania a odbornej prípravy.</w:t>
            </w:r>
          </w:p>
        </w:tc>
      </w:tr>
    </w:tbl>
    <w:p w14:paraId="6DAE425F" w14:textId="77777777" w:rsidR="00803D42" w:rsidRPr="00882FAD" w:rsidRDefault="006B4BF1" w:rsidP="007127C0">
      <w:pPr>
        <w:rPr>
          <w:rStyle w:val="HideTWBExt"/>
          <w:rFonts w:ascii="Times New Roman" w:hAnsi="Times New Roman" w:cs="Times New Roman"/>
          <w:b/>
          <w:noProof w:val="0"/>
          <w:vanish w:val="0"/>
          <w:color w:val="auto"/>
          <w:sz w:val="24"/>
        </w:rPr>
      </w:pPr>
      <w:r w:rsidRPr="00882FAD">
        <w:rPr>
          <w:rStyle w:val="HideTWBExt"/>
        </w:rPr>
        <w:t>&lt;/Amend&gt;</w:t>
      </w:r>
    </w:p>
    <w:p w14:paraId="513518AB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5</w:t>
      </w:r>
      <w:r w:rsidRPr="00882FAD">
        <w:rPr>
          <w:rStyle w:val="HideTWBExt"/>
          <w:b w:val="0"/>
        </w:rPr>
        <w:t>&lt;/NumAm&gt;</w:t>
      </w:r>
    </w:p>
    <w:p w14:paraId="7D003029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0B447F25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6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54D6A047" w14:textId="77777777" w:rsidTr="00F05F98">
        <w:trPr>
          <w:jc w:val="center"/>
        </w:trPr>
        <w:tc>
          <w:tcPr>
            <w:tcW w:w="9752" w:type="dxa"/>
            <w:gridSpan w:val="2"/>
          </w:tcPr>
          <w:p w14:paraId="5DCE77CB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098D744E" w14:textId="77777777" w:rsidTr="00F05F98">
        <w:trPr>
          <w:jc w:val="center"/>
        </w:trPr>
        <w:tc>
          <w:tcPr>
            <w:tcW w:w="4876" w:type="dxa"/>
            <w:hideMark/>
          </w:tcPr>
          <w:p w14:paraId="48CFB575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63713865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7276F83A" w14:textId="77777777" w:rsidTr="00F05F98">
        <w:trPr>
          <w:jc w:val="center"/>
        </w:trPr>
        <w:tc>
          <w:tcPr>
            <w:tcW w:w="4876" w:type="dxa"/>
            <w:hideMark/>
          </w:tcPr>
          <w:p w14:paraId="12B3803F" w14:textId="77777777" w:rsidR="00803D42" w:rsidRPr="00882FAD" w:rsidRDefault="006B4BF1" w:rsidP="00F05F98">
            <w:pPr>
              <w:pStyle w:val="Normal6"/>
            </w:pPr>
            <w:r w:rsidRPr="00882FAD">
              <w:t>(6)</w:t>
            </w:r>
            <w:r w:rsidRPr="00882FAD">
              <w:tab/>
              <w:t>V súlade s Európskou stratégiou únie pripravenosti</w:t>
            </w:r>
            <w:r w:rsidRPr="00882FAD">
              <w:rPr>
                <w:vertAlign w:val="superscript"/>
              </w:rPr>
              <w:t>3</w:t>
            </w:r>
            <w:r w:rsidRPr="00882FAD">
              <w:t xml:space="preserve"> by sa pripravenosť, odolnosť, účasť na demokratickom živote a občianska angažovanosť mali podporovať prostredníctvom prístupu zdola nahor, pričom by sa mali podporovať organizácie a inštitúcie, aby zohrávali kľúčovú úlohu pri posilňovaní digitálnej a mediálnej gramotnosti, kritického myslenia, podpore občianskej angažovanosti a vzdelávaní o demokracii a občianstve. Ľudia a komunity v celej EÚ sa musia aktívne zapájať, aby predchádzali krízam a boli dostatočne pripravení na ne reagovať.</w:t>
            </w:r>
          </w:p>
        </w:tc>
        <w:tc>
          <w:tcPr>
            <w:tcW w:w="4876" w:type="dxa"/>
            <w:hideMark/>
          </w:tcPr>
          <w:p w14:paraId="0B4BB54D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(6)</w:t>
            </w:r>
            <w:r w:rsidRPr="00882FAD">
              <w:tab/>
              <w:t>V súlade s Európskou stratégiou únie pripravenosti</w:t>
            </w:r>
            <w:r w:rsidRPr="00882FAD">
              <w:rPr>
                <w:vertAlign w:val="superscript"/>
              </w:rPr>
              <w:t>3</w:t>
            </w:r>
            <w:r w:rsidRPr="00882FAD">
              <w:t xml:space="preserve"> by sa pripravenosť, odolnosť, účasť na demokratickom živote a občianska angažovanosť mali podporovať prostredníctvom prístupu zdola nahor, </w:t>
            </w:r>
            <w:r w:rsidRPr="00882FAD">
              <w:rPr>
                <w:b/>
                <w:bCs/>
                <w:i/>
                <w:iCs/>
              </w:rPr>
              <w:t>a to aj prostredníctvom kvalitného zamestnania, bezpečnosti a ochrany zdravia pri práci a ochrany pracovníkov a občanov, ktorí sú zapojení do činností v oblasti vzdelávania, mládeže a športu,</w:t>
            </w:r>
            <w:r w:rsidRPr="00882FAD">
              <w:t xml:space="preserve"> pričom by sa mali podporovať organizácie a inštitúcie, aby zohrávali kľúčovú úlohu pri posilňovaní digitálnej, mediálnej </w:t>
            </w:r>
            <w:r w:rsidRPr="00882FAD">
              <w:rPr>
                <w:b/>
                <w:bCs/>
                <w:i/>
                <w:iCs/>
              </w:rPr>
              <w:t>a demok</w:t>
            </w:r>
            <w:r w:rsidRPr="00882FAD">
              <w:rPr>
                <w:b/>
                <w:bCs/>
                <w:i/>
                <w:iCs/>
              </w:rPr>
              <w:t>ratickej</w:t>
            </w:r>
            <w:r w:rsidRPr="00882FAD">
              <w:t xml:space="preserve"> gramotnosti, kritického a </w:t>
            </w:r>
            <w:r w:rsidRPr="00882FAD">
              <w:rPr>
                <w:b/>
                <w:bCs/>
                <w:i/>
                <w:iCs/>
              </w:rPr>
              <w:t>etického</w:t>
            </w:r>
            <w:r w:rsidRPr="00882FAD">
              <w:t xml:space="preserve"> myslenia, podpore občianskej angažovanosti a pri vzdelávaní o demokracii, </w:t>
            </w:r>
            <w:r w:rsidRPr="00882FAD">
              <w:rPr>
                <w:b/>
                <w:bCs/>
                <w:i/>
                <w:iCs/>
              </w:rPr>
              <w:t>európskych hodnotách</w:t>
            </w:r>
            <w:r w:rsidRPr="00882FAD">
              <w:t xml:space="preserve"> a občianstve. Ľudia a komunity v celej EÚ sa musia aktívne zapájať, aby predchádzali krízam a boli dostatočne pripravení na ne reagovať. </w:t>
            </w:r>
          </w:p>
        </w:tc>
      </w:tr>
      <w:tr w:rsidR="008F09BB" w:rsidRPr="00882FAD" w14:paraId="1457EAE4" w14:textId="77777777" w:rsidTr="00F05F98">
        <w:trPr>
          <w:jc w:val="center"/>
        </w:trPr>
        <w:tc>
          <w:tcPr>
            <w:tcW w:w="4876" w:type="dxa"/>
            <w:hideMark/>
          </w:tcPr>
          <w:p w14:paraId="591DBE2F" w14:textId="77777777" w:rsidR="00803D42" w:rsidRPr="00882FAD" w:rsidRDefault="006B4BF1" w:rsidP="00F05F98">
            <w:pPr>
              <w:pStyle w:val="Normal6"/>
            </w:pPr>
            <w:r w:rsidRPr="00882FAD">
              <w:t>__________________</w:t>
            </w:r>
          </w:p>
        </w:tc>
        <w:tc>
          <w:tcPr>
            <w:tcW w:w="4876" w:type="dxa"/>
            <w:hideMark/>
          </w:tcPr>
          <w:p w14:paraId="6515E751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__________________</w:t>
            </w:r>
          </w:p>
        </w:tc>
      </w:tr>
      <w:tr w:rsidR="008F09BB" w:rsidRPr="00882FAD" w14:paraId="7CD4DC06" w14:textId="77777777" w:rsidTr="00F05F98">
        <w:trPr>
          <w:jc w:val="center"/>
        </w:trPr>
        <w:tc>
          <w:tcPr>
            <w:tcW w:w="4876" w:type="dxa"/>
            <w:hideMark/>
          </w:tcPr>
          <w:p w14:paraId="0BDAE5DA" w14:textId="77777777" w:rsidR="00803D42" w:rsidRPr="00882FAD" w:rsidRDefault="006B4BF1" w:rsidP="00F05F98">
            <w:pPr>
              <w:pStyle w:val="Normal6"/>
            </w:pPr>
            <w:r w:rsidRPr="00882FAD">
              <w:rPr>
                <w:vertAlign w:val="superscript"/>
              </w:rPr>
              <w:t>3</w:t>
            </w:r>
            <w:r w:rsidRPr="00882FAD">
              <w:t xml:space="preserve"> Spoločné oznámenie Európskemu parlamentu, Európskej rade, Rade, Európskemu hospodárskemu a sociálnemu výboru a Výboru regiónov o Európskej stratégii únie pripravenosti [JOIN(2025) 130 final].</w:t>
            </w:r>
          </w:p>
        </w:tc>
        <w:tc>
          <w:tcPr>
            <w:tcW w:w="4876" w:type="dxa"/>
            <w:hideMark/>
          </w:tcPr>
          <w:p w14:paraId="67B09870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vertAlign w:val="superscript"/>
              </w:rPr>
              <w:t>3</w:t>
            </w:r>
            <w:r w:rsidRPr="00882FAD">
              <w:t xml:space="preserve"> Spoločné oznámenie Európskemu parlamentu, Európskej rade, Rade, Európskemu hospodárskemu a sociálnemu výboru a Výboru regiónov o Európskej stratégii únie pripravenosti [JOIN(2025) 130 final].</w:t>
            </w:r>
          </w:p>
        </w:tc>
      </w:tr>
    </w:tbl>
    <w:p w14:paraId="0D09BC22" w14:textId="77777777" w:rsidR="00803D42" w:rsidRPr="00882FAD" w:rsidRDefault="006B4BF1" w:rsidP="00803D42">
      <w:pPr>
        <w:rPr>
          <w:rFonts w:ascii="Arial" w:hAnsi="Arial" w:cs="Arial"/>
          <w:noProof/>
          <w:vanish/>
          <w:color w:val="000080"/>
          <w:sz w:val="20"/>
        </w:rPr>
      </w:pPr>
      <w:r w:rsidRPr="00882FAD">
        <w:rPr>
          <w:rStyle w:val="HideTWBExt"/>
        </w:rPr>
        <w:t>&lt;/Amend&gt;</w:t>
      </w:r>
    </w:p>
    <w:p w14:paraId="498311D5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6</w:t>
      </w:r>
      <w:r w:rsidRPr="00882FAD">
        <w:rPr>
          <w:rStyle w:val="HideTWBExt"/>
          <w:b w:val="0"/>
        </w:rPr>
        <w:t>&lt;/NumAm&gt;</w:t>
      </w:r>
    </w:p>
    <w:p w14:paraId="444FFC09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4B84AF13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7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152DC142" w14:textId="77777777" w:rsidTr="00F05F98">
        <w:trPr>
          <w:jc w:val="center"/>
        </w:trPr>
        <w:tc>
          <w:tcPr>
            <w:tcW w:w="9752" w:type="dxa"/>
            <w:gridSpan w:val="2"/>
          </w:tcPr>
          <w:p w14:paraId="3C3D4285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3F2583F3" w14:textId="77777777" w:rsidTr="00F05F98">
        <w:trPr>
          <w:jc w:val="center"/>
        </w:trPr>
        <w:tc>
          <w:tcPr>
            <w:tcW w:w="4876" w:type="dxa"/>
            <w:hideMark/>
          </w:tcPr>
          <w:p w14:paraId="175BCBC2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37A48F98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64DA7C4C" w14:textId="77777777" w:rsidTr="00F05F98">
        <w:trPr>
          <w:jc w:val="center"/>
        </w:trPr>
        <w:tc>
          <w:tcPr>
            <w:tcW w:w="4876" w:type="dxa"/>
            <w:hideMark/>
          </w:tcPr>
          <w:p w14:paraId="1D43D0EE" w14:textId="77777777" w:rsidR="00803D42" w:rsidRPr="00882FAD" w:rsidRDefault="006B4BF1" w:rsidP="00F05F98">
            <w:pPr>
              <w:pStyle w:val="Normal6"/>
            </w:pPr>
            <w:r w:rsidRPr="00882FAD">
              <w:t>(7)</w:t>
            </w:r>
            <w:r w:rsidRPr="00882FAD">
              <w:tab/>
              <w:t xml:space="preserve">Spoločné oblasti akcií a ciele programov Európsky zbor solidarity a Erasmus+ na roky 2021 – 2027 poukazujú na potenciál posilnenej synergie a regulačnej súdržnosti. Spojenie všetkých príležitostí </w:t>
            </w:r>
            <w:r w:rsidRPr="00882FAD">
              <w:t xml:space="preserve">vzdelávacej mobility, dobrovoľníckej činnosti, spolupráce </w:t>
            </w:r>
            <w:r w:rsidRPr="00882FAD">
              <w:lastRenderedPageBreak/>
              <w:t>a aktívneho občianstva poskytuje jednotné kontaktné miesto pre všetky príležitosti, ktoré Únia ponúka mladým ľuďom a organizáciám pôsobiacim v oblasti mládeže, čo umožňuje koordinovanejší a účinnejší prístup a ľahší prístup pre potenciálnych účastníkov a prijímateľov.</w:t>
            </w:r>
          </w:p>
        </w:tc>
        <w:tc>
          <w:tcPr>
            <w:tcW w:w="4876" w:type="dxa"/>
            <w:hideMark/>
          </w:tcPr>
          <w:p w14:paraId="4DB2F128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lastRenderedPageBreak/>
              <w:t>(7)</w:t>
            </w:r>
            <w:r w:rsidRPr="00882FAD">
              <w:tab/>
              <w:t xml:space="preserve">Spoločné oblasti akcií a ciele programov Európsky zbor solidarity a Erasmus+ na roky 2021 – 2027 poukazujú na potenciál posilnenej synergie a regulačnej súdržnosti. Spojenie všetkých príležitostí vzdelávacej mobility, dobrovoľníckej činnosti, spolupráce </w:t>
            </w:r>
            <w:r w:rsidRPr="00882FAD">
              <w:lastRenderedPageBreak/>
              <w:t xml:space="preserve">a aktívneho občianstva poskytuje jednotné kontaktné miesto pre všetky príležitosti, ktoré Únia ponúka mladým ľuďom, </w:t>
            </w:r>
            <w:r w:rsidRPr="00882FAD">
              <w:rPr>
                <w:b/>
                <w:bCs/>
                <w:i/>
                <w:iCs/>
              </w:rPr>
              <w:t>príslušným zamestnancom</w:t>
            </w:r>
            <w:r w:rsidRPr="00882FAD">
              <w:t xml:space="preserve"> a organizáciám pôsobiacim v oblasti mládeže, čo umožňuje koordinovanejší a účinnejší prístup, </w:t>
            </w:r>
            <w:r w:rsidRPr="00882FAD">
              <w:rPr>
                <w:b/>
                <w:bCs/>
                <w:i/>
                <w:iCs/>
              </w:rPr>
              <w:t>pričom zároveň zabezpeč</w:t>
            </w:r>
            <w:r w:rsidRPr="00882FAD">
              <w:rPr>
                <w:b/>
                <w:bCs/>
                <w:i/>
                <w:iCs/>
              </w:rPr>
              <w:t>uje jasnosť, pokiaľ ide o pracovný pomer, práva a ochranu účastníkov, dobrovoľníkov a zapojených zamestnancov, ako aj ľahší prístup pre potenciálnych účastníkov a prijímateľov</w:t>
            </w:r>
            <w:r w:rsidRPr="00882FAD">
              <w:t>.</w:t>
            </w:r>
          </w:p>
        </w:tc>
      </w:tr>
    </w:tbl>
    <w:p w14:paraId="2CDF579D" w14:textId="77777777" w:rsidR="00803D42" w:rsidRPr="00882FAD" w:rsidRDefault="006B4BF1" w:rsidP="007127C0">
      <w:pPr>
        <w:rPr>
          <w:rStyle w:val="HideTWBExt"/>
        </w:rPr>
      </w:pPr>
      <w:r w:rsidRPr="00882FAD">
        <w:rPr>
          <w:rStyle w:val="HideTWBExt"/>
        </w:rPr>
        <w:lastRenderedPageBreak/>
        <w:t>&lt;/Amend&gt;</w:t>
      </w:r>
    </w:p>
    <w:p w14:paraId="0F30DA03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7</w:t>
      </w:r>
      <w:r w:rsidRPr="00882FAD">
        <w:rPr>
          <w:rStyle w:val="HideTWBExt"/>
          <w:b w:val="0"/>
        </w:rPr>
        <w:t>&lt;/NumAm&gt;</w:t>
      </w:r>
    </w:p>
    <w:p w14:paraId="60284C80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050BB92C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8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74ACCDC9" w14:textId="77777777" w:rsidTr="00F05F98">
        <w:trPr>
          <w:jc w:val="center"/>
        </w:trPr>
        <w:tc>
          <w:tcPr>
            <w:tcW w:w="9752" w:type="dxa"/>
            <w:gridSpan w:val="2"/>
          </w:tcPr>
          <w:p w14:paraId="2DCB8B53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7F076547" w14:textId="77777777" w:rsidTr="00F05F98">
        <w:trPr>
          <w:jc w:val="center"/>
        </w:trPr>
        <w:tc>
          <w:tcPr>
            <w:tcW w:w="4876" w:type="dxa"/>
            <w:hideMark/>
          </w:tcPr>
          <w:p w14:paraId="245F81AC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7EFE5B74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76F87553" w14:textId="77777777" w:rsidTr="00F05F98">
        <w:trPr>
          <w:jc w:val="center"/>
        </w:trPr>
        <w:tc>
          <w:tcPr>
            <w:tcW w:w="4876" w:type="dxa"/>
            <w:hideMark/>
          </w:tcPr>
          <w:p w14:paraId="59C5439C" w14:textId="77777777" w:rsidR="00803D42" w:rsidRPr="00882FAD" w:rsidRDefault="006B4BF1" w:rsidP="00F05F98">
            <w:pPr>
              <w:pStyle w:val="Normal6"/>
            </w:pPr>
            <w:r w:rsidRPr="00882FAD">
              <w:t>(8)</w:t>
            </w:r>
            <w:r w:rsidRPr="00882FAD">
              <w:tab/>
              <w:t xml:space="preserve">V tejto súvislosti treba zriadiť Erasmus+ na roky 2028 – 2034, program Únie pre </w:t>
            </w:r>
            <w:r w:rsidRPr="00882FAD">
              <w:t>vzdelávanie a odbornú prípravu, ako aj pre oblasti mládeže a športu (ďalej len „program“), ako nástupcu programu Erasmus+</w:t>
            </w:r>
            <w:r w:rsidRPr="00882FAD">
              <w:rPr>
                <w:vertAlign w:val="superscript"/>
              </w:rPr>
              <w:t>4</w:t>
            </w:r>
            <w:r w:rsidRPr="00882FAD">
              <w:t xml:space="preserve"> na roky 2021 – 2027 a programu Európsky zbor solidarity</w:t>
            </w:r>
            <w:r w:rsidRPr="00882FAD">
              <w:rPr>
                <w:vertAlign w:val="superscript"/>
              </w:rPr>
              <w:t>5</w:t>
            </w:r>
            <w:r w:rsidRPr="00882FAD">
              <w:t>, ktorý zahŕňa akcie v oblasti vzdelávania a odbornej prípravy, mládeže a športu a zriaďuje Európsky dobrovoľnícky zbor pre humanitárnu pomoc.</w:t>
            </w:r>
          </w:p>
        </w:tc>
        <w:tc>
          <w:tcPr>
            <w:tcW w:w="4876" w:type="dxa"/>
            <w:hideMark/>
          </w:tcPr>
          <w:p w14:paraId="7FBFAA62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(8)</w:t>
            </w:r>
            <w:r w:rsidRPr="00882FAD">
              <w:tab/>
              <w:t>V tejto súvislosti treba zriadiť Erasmus+ na roky 2028 – 2034, program Únie pre vzdelávanie a odbornú prípravu, ako aj pre oblasti mládeže a športu (ďalej len „program“), ako nástupcu programu Erasmus+</w:t>
            </w:r>
            <w:r w:rsidRPr="00882FAD">
              <w:rPr>
                <w:vertAlign w:val="superscript"/>
              </w:rPr>
              <w:t>4</w:t>
            </w:r>
            <w:r w:rsidRPr="00882FAD">
              <w:t xml:space="preserve"> na roky 2021 – 2027 a programu Európsky zbor solidarity</w:t>
            </w:r>
            <w:r w:rsidRPr="00882FAD">
              <w:rPr>
                <w:vertAlign w:val="superscript"/>
              </w:rPr>
              <w:t>5</w:t>
            </w:r>
            <w:r w:rsidRPr="00882FAD">
              <w:t xml:space="preserve">, ktorý zahŕňa akcie v oblasti vzdelávania a odbornej prípravy, mládeže a športu a zriaďuje Európsky dobrovoľnícky zbor pre humanitárnu pomoc. </w:t>
            </w:r>
            <w:r w:rsidRPr="00882FAD">
              <w:rPr>
                <w:b/>
                <w:i/>
              </w:rPr>
              <w:t>Začlenenie Európskeho zboru solidarity do programu by nemalo ohroziť zásady solidarity, dobrovoľníctva a obči</w:t>
            </w:r>
            <w:r w:rsidRPr="00882FAD">
              <w:rPr>
                <w:b/>
                <w:i/>
              </w:rPr>
              <w:t xml:space="preserve">anskej angažovanosti, ktoré ho charakterizujú, a malo by zabezpečiť kontinuitu, prístupnosť a kvalitu, najmä pre mladých ľudí s nedostatkom príležitostí a pre miestne organizácie, ktoré sa venujú dobrovoľníckym a solidárnym aktivitám. Dobrovoľnícke a solidárne aktivity sú hlavnou súčasťou občianskej angažovanosti ľudí všetkých vekových kategórií a mali by sa uznávať a podporovať ako cenné príležitosti na vzdelávanie a účasť. Tieto aktivity by mali zostať jasne oddelené od formálneho </w:t>
            </w:r>
            <w:r w:rsidRPr="00882FAD">
              <w:rPr>
                <w:b/>
                <w:i/>
              </w:rPr>
              <w:lastRenderedPageBreak/>
              <w:t>zamestnania a stáží a zá</w:t>
            </w:r>
            <w:r w:rsidRPr="00882FAD">
              <w:rPr>
                <w:b/>
                <w:i/>
              </w:rPr>
              <w:t>roveň by mali zachovávať jedinečný účel a pridanú hodnotu dobrovoľníctva.</w:t>
            </w:r>
          </w:p>
        </w:tc>
      </w:tr>
      <w:tr w:rsidR="008F09BB" w:rsidRPr="00882FAD" w14:paraId="2E4CD1CF" w14:textId="77777777" w:rsidTr="00F05F98">
        <w:trPr>
          <w:jc w:val="center"/>
        </w:trPr>
        <w:tc>
          <w:tcPr>
            <w:tcW w:w="4876" w:type="dxa"/>
            <w:hideMark/>
          </w:tcPr>
          <w:p w14:paraId="34B9D795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lastRenderedPageBreak/>
              <w:t>__________________</w:t>
            </w:r>
          </w:p>
        </w:tc>
        <w:tc>
          <w:tcPr>
            <w:tcW w:w="4876" w:type="dxa"/>
            <w:hideMark/>
          </w:tcPr>
          <w:p w14:paraId="58902E4B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__________________</w:t>
            </w:r>
          </w:p>
        </w:tc>
      </w:tr>
      <w:tr w:rsidR="008F09BB" w:rsidRPr="00882FAD" w14:paraId="1ED029CE" w14:textId="77777777" w:rsidTr="00F05F98">
        <w:trPr>
          <w:jc w:val="center"/>
        </w:trPr>
        <w:tc>
          <w:tcPr>
            <w:tcW w:w="4876" w:type="dxa"/>
            <w:hideMark/>
          </w:tcPr>
          <w:p w14:paraId="5419AE84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vertAlign w:val="superscript"/>
              </w:rPr>
              <w:t>4</w:t>
            </w:r>
            <w:r w:rsidRPr="00882FAD">
              <w:t xml:space="preserve"> Nariadenie Európskeho parlamentu a Rady (EÚ) 2021/817 z 20. mája 2021, ktorým sa zriaďuje Erasmus+: program Únie pre vzdelávanie a odbornú prípravu, mládež a šport (Ú. v. EÚ L 189, 28.5.2021, s. 1).</w:t>
            </w:r>
          </w:p>
        </w:tc>
        <w:tc>
          <w:tcPr>
            <w:tcW w:w="4876" w:type="dxa"/>
            <w:hideMark/>
          </w:tcPr>
          <w:p w14:paraId="7848E042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vertAlign w:val="superscript"/>
              </w:rPr>
              <w:t>4</w:t>
            </w:r>
            <w:r w:rsidRPr="00882FAD">
              <w:t xml:space="preserve"> Nariadenie Európskeho parlamentu a Rady (EÚ) 2021/817 z 20. mája 2021, ktorým sa zriaďuje Erasmus+: program Únie pre vzdelávanie a odbornú prípravu, mládež a šport (Ú. v. EÚ L 189, 28.5.2021, s. 1).</w:t>
            </w:r>
          </w:p>
        </w:tc>
      </w:tr>
      <w:tr w:rsidR="008F09BB" w:rsidRPr="00882FAD" w14:paraId="64C4A303" w14:textId="77777777" w:rsidTr="00F05F98">
        <w:trPr>
          <w:jc w:val="center"/>
        </w:trPr>
        <w:tc>
          <w:tcPr>
            <w:tcW w:w="4876" w:type="dxa"/>
            <w:hideMark/>
          </w:tcPr>
          <w:p w14:paraId="32E097FB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vertAlign w:val="superscript"/>
              </w:rPr>
              <w:t>5</w:t>
            </w:r>
            <w:r w:rsidRPr="00882FAD">
              <w:t xml:space="preserve"> Nariadenie Európskeho parlamentu a Rady (EÚ) 2021/888 z 20. mája 2021, ktorým sa zriaďuje program Európsky zbor solidarity (Ú. v. EÚ L 202, 8.6.2021).</w:t>
            </w:r>
          </w:p>
        </w:tc>
        <w:tc>
          <w:tcPr>
            <w:tcW w:w="4876" w:type="dxa"/>
            <w:hideMark/>
          </w:tcPr>
          <w:p w14:paraId="6D335159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vertAlign w:val="superscript"/>
              </w:rPr>
              <w:t>5</w:t>
            </w:r>
            <w:r w:rsidRPr="00882FAD">
              <w:t xml:space="preserve"> Nariadenie Európskeho parlamentu a Rady (EÚ) 2021/888 z 20. mája 2021, ktorým sa zriaďuje program Európsky zbor solidarity (Ú. v. EÚ L 202, 8.6.2021).</w:t>
            </w:r>
          </w:p>
        </w:tc>
      </w:tr>
    </w:tbl>
    <w:p w14:paraId="66AEA8A4" w14:textId="77777777" w:rsidR="00803D42" w:rsidRPr="00882FAD" w:rsidRDefault="006B4BF1" w:rsidP="00803D42">
      <w:pPr>
        <w:rPr>
          <w:rStyle w:val="HideTWBExt"/>
          <w:rFonts w:ascii="Times New Roman" w:hAnsi="Times New Roman" w:cs="Times New Roman"/>
          <w:noProof w:val="0"/>
          <w:vanish w:val="0"/>
          <w:color w:val="auto"/>
          <w:sz w:val="28"/>
          <w:szCs w:val="28"/>
        </w:rPr>
      </w:pPr>
      <w:r w:rsidRPr="00882FAD">
        <w:rPr>
          <w:rStyle w:val="HideTWBExt"/>
          <w:sz w:val="22"/>
        </w:rPr>
        <w:t>&lt;/Amend&gt;</w:t>
      </w:r>
    </w:p>
    <w:p w14:paraId="558893C3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8</w:t>
      </w:r>
      <w:r w:rsidRPr="00882FAD">
        <w:rPr>
          <w:rStyle w:val="HideTWBExt"/>
          <w:b w:val="0"/>
        </w:rPr>
        <w:t>&lt;/NumAm&gt;</w:t>
      </w:r>
    </w:p>
    <w:p w14:paraId="7399872A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63E3429A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9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4354B03D" w14:textId="77777777" w:rsidTr="00F05F98">
        <w:trPr>
          <w:jc w:val="center"/>
        </w:trPr>
        <w:tc>
          <w:tcPr>
            <w:tcW w:w="9752" w:type="dxa"/>
            <w:gridSpan w:val="2"/>
          </w:tcPr>
          <w:p w14:paraId="207F00F6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1FEC14C8" w14:textId="77777777" w:rsidTr="00F05F98">
        <w:trPr>
          <w:jc w:val="center"/>
        </w:trPr>
        <w:tc>
          <w:tcPr>
            <w:tcW w:w="4876" w:type="dxa"/>
            <w:hideMark/>
          </w:tcPr>
          <w:p w14:paraId="22F9E9F5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68910EA7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47F32E0F" w14:textId="77777777" w:rsidTr="00F05F98">
        <w:trPr>
          <w:jc w:val="center"/>
        </w:trPr>
        <w:tc>
          <w:tcPr>
            <w:tcW w:w="4876" w:type="dxa"/>
            <w:hideMark/>
          </w:tcPr>
          <w:p w14:paraId="3EE5F6A7" w14:textId="77777777" w:rsidR="00803D42" w:rsidRPr="00882FAD" w:rsidRDefault="006B4BF1" w:rsidP="00F05F98">
            <w:pPr>
              <w:pStyle w:val="Normal6"/>
            </w:pPr>
            <w:r w:rsidRPr="00882FAD">
              <w:t>(9)</w:t>
            </w:r>
            <w:r w:rsidRPr="00882FAD">
              <w:tab/>
            </w:r>
            <w:r w:rsidRPr="00882FAD">
              <w:rPr>
                <w:b/>
                <w:i/>
              </w:rPr>
              <w:t xml:space="preserve">Zo skúseností vyplýva, že v rýchlo sa meniacom hospodárskom, sociálnom a geopolitickom prostredí je potrebný pružnejší viacročný finančný rámec a výdavkové programy Únie. </w:t>
            </w:r>
            <w:r w:rsidRPr="00882FAD">
              <w:rPr>
                <w:b/>
                <w:bCs/>
                <w:i/>
                <w:iCs/>
              </w:rPr>
              <w:t xml:space="preserve">Na tento účel </w:t>
            </w:r>
            <w:r w:rsidRPr="00882FAD">
              <w:rPr>
                <w:b/>
                <w:bCs/>
                <w:i/>
                <w:iCs/>
              </w:rPr>
              <w:t>a v súlade s cieľmi programu</w:t>
            </w:r>
            <w:r w:rsidRPr="00882FAD">
              <w:t xml:space="preserve"> Erasmus+ by sa pri financovaní mali náležite zohľadniť meniace sa politické potreby a priority Únie, ako sa uvádza v príslušných dokumentoch uverejnených Komisiou, </w:t>
            </w:r>
            <w:r w:rsidRPr="00882FAD">
              <w:rPr>
                <w:b/>
                <w:bCs/>
                <w:i/>
                <w:iCs/>
              </w:rPr>
              <w:t>v záveroch Rady a uzneseniach Európskeho parlamentu, pričom by sa mala zabezpečiť dostatočná</w:t>
            </w:r>
            <w:r w:rsidRPr="00882FAD">
              <w:t xml:space="preserve"> predvídateľnosť plnenia rozpočtu.</w:t>
            </w:r>
          </w:p>
        </w:tc>
        <w:tc>
          <w:tcPr>
            <w:tcW w:w="4876" w:type="dxa"/>
            <w:hideMark/>
          </w:tcPr>
          <w:p w14:paraId="17342EC6" w14:textId="77777777" w:rsidR="00803D42" w:rsidRPr="00882FAD" w:rsidRDefault="006B4BF1" w:rsidP="00F05F98">
            <w:pPr>
              <w:pStyle w:val="Normal6"/>
            </w:pPr>
            <w:r w:rsidRPr="00882FAD">
              <w:t>(9)</w:t>
            </w:r>
            <w:r w:rsidRPr="00882FAD">
              <w:tab/>
            </w:r>
            <w:r w:rsidRPr="00882FAD">
              <w:rPr>
                <w:b/>
                <w:bCs/>
                <w:i/>
                <w:iCs/>
              </w:rPr>
              <w:t>Financovanie</w:t>
            </w:r>
            <w:r w:rsidRPr="00882FAD">
              <w:t xml:space="preserve"> programu Erasmus+ by malo náležite zohľadniť meniace sa politické potreby a priority Únie, ako sa uvádza v uzneseniach</w:t>
            </w:r>
            <w:r w:rsidRPr="00882FAD">
              <w:rPr>
                <w:b/>
                <w:bCs/>
                <w:i/>
                <w:iCs/>
              </w:rPr>
              <w:t xml:space="preserve"> Európskeho parlamentu, záveroch Rady a</w:t>
            </w:r>
            <w:r w:rsidRPr="00882FAD">
              <w:t xml:space="preserve"> príslušných dokumentoch uverejnených Komisiou, a malo by </w:t>
            </w:r>
            <w:r w:rsidRPr="00882FAD">
              <w:rPr>
                <w:b/>
                <w:bCs/>
                <w:i/>
                <w:iCs/>
              </w:rPr>
              <w:t>zabezpečiť</w:t>
            </w:r>
            <w:r w:rsidRPr="00882FAD">
              <w:t xml:space="preserve"> predvídateľnosť plnenia rozpočtu. </w:t>
            </w:r>
            <w:r w:rsidRPr="00882FAD">
              <w:rPr>
                <w:b/>
                <w:i/>
              </w:rPr>
              <w:t>S cieľom zabezpečiť, aby sa program účinne dostal k tým, ktorí čelia najväčším prekážkam účasti, by sa významná časť finančného krytia mala vyčleniť na podporu osôb s nedostatkom príležitostí, a to aj prostredníctvom cielenej finančnej po</w:t>
            </w:r>
            <w:r w:rsidRPr="00882FAD">
              <w:rPr>
                <w:b/>
                <w:i/>
              </w:rPr>
              <w:t>dpory, prispôsobených mechanizmov financovania a inkluzívnych vykonávacích opatrení. Takýto prístup je nevyhnutný na riešenie štrukturálnych prekážok, predchádzanie sociálno-ekonomickým rozdielom v prístupe k mobilite a zabezpečenie toho, aby program prispieval k sociálnej súdržnosti a rovnakým príležitostiam v celej Únii.</w:t>
            </w:r>
          </w:p>
        </w:tc>
      </w:tr>
    </w:tbl>
    <w:p w14:paraId="573ABDE7" w14:textId="77777777" w:rsidR="00803D42" w:rsidRPr="00882FAD" w:rsidRDefault="006B4BF1" w:rsidP="007127C0">
      <w:pPr>
        <w:rPr>
          <w:rStyle w:val="HideTWBExt"/>
          <w:rFonts w:ascii="Times New Roman" w:hAnsi="Times New Roman" w:cs="Times New Roman"/>
          <w:b/>
          <w:noProof w:val="0"/>
          <w:vanish w:val="0"/>
          <w:color w:val="auto"/>
          <w:sz w:val="24"/>
        </w:rPr>
      </w:pPr>
      <w:r w:rsidRPr="00882FAD">
        <w:rPr>
          <w:rStyle w:val="HideTWBExt"/>
        </w:rPr>
        <w:lastRenderedPageBreak/>
        <w:t>&lt;/Amend&gt;</w:t>
      </w:r>
    </w:p>
    <w:p w14:paraId="03943990" w14:textId="77777777" w:rsidR="00803D42" w:rsidRPr="00882FAD" w:rsidRDefault="00803D42" w:rsidP="00803D42">
      <w:pPr>
        <w:pStyle w:val="AMNumberTabs0"/>
        <w:keepNext/>
        <w:rPr>
          <w:rStyle w:val="HideTWBExt"/>
          <w:b w:val="0"/>
        </w:rPr>
      </w:pPr>
    </w:p>
    <w:p w14:paraId="6870F957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9</w:t>
      </w:r>
      <w:r w:rsidRPr="00882FAD">
        <w:rPr>
          <w:rStyle w:val="HideTWBExt"/>
          <w:b w:val="0"/>
        </w:rPr>
        <w:t>&lt;/NumAm&gt;</w:t>
      </w:r>
    </w:p>
    <w:p w14:paraId="511A6901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7D3B2280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9 a (nové)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17A142CA" w14:textId="77777777" w:rsidTr="00F05F98">
        <w:trPr>
          <w:jc w:val="center"/>
        </w:trPr>
        <w:tc>
          <w:tcPr>
            <w:tcW w:w="9752" w:type="dxa"/>
            <w:gridSpan w:val="2"/>
          </w:tcPr>
          <w:p w14:paraId="60A79237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11FECDEC" w14:textId="77777777" w:rsidTr="00F05F98">
        <w:trPr>
          <w:jc w:val="center"/>
        </w:trPr>
        <w:tc>
          <w:tcPr>
            <w:tcW w:w="4876" w:type="dxa"/>
            <w:hideMark/>
          </w:tcPr>
          <w:p w14:paraId="208C0E0F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380424A6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5BCE39DD" w14:textId="77777777" w:rsidTr="00F05F98">
        <w:trPr>
          <w:jc w:val="center"/>
        </w:trPr>
        <w:tc>
          <w:tcPr>
            <w:tcW w:w="4876" w:type="dxa"/>
          </w:tcPr>
          <w:p w14:paraId="772E9380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50DD7B40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b/>
                <w:i/>
              </w:rPr>
              <w:t>(9a)</w:t>
            </w:r>
            <w:r w:rsidRPr="00882FAD">
              <w:rPr>
                <w:b/>
                <w:i/>
              </w:rPr>
              <w:tab/>
              <w:t xml:space="preserve">Program Erasmus+ je doplnkovou investíciou Únie a nemal by sa chápať ako náhrada udržateľných verejných investícií do vzdelávania na vnútroštátnej úrovni. Program by sa mal </w:t>
            </w:r>
            <w:r w:rsidRPr="00882FAD">
              <w:rPr>
                <w:b/>
                <w:i/>
              </w:rPr>
              <w:t>vykonávať spôsobom, ktorý posilní efektívne verejné rozpočty na vzdelávanie a podporí plné uplatňovanie Európskeho piliera sociálnych práv, najmä práva na vzdelávanie, odbornú prípravu a celoživotné vzdelávanie.</w:t>
            </w:r>
          </w:p>
        </w:tc>
      </w:tr>
    </w:tbl>
    <w:p w14:paraId="118EB78B" w14:textId="77777777" w:rsidR="00803D42" w:rsidRPr="00882FAD" w:rsidRDefault="006B4BF1" w:rsidP="00803D42">
      <w:pPr>
        <w:rPr>
          <w:rStyle w:val="HideTWBExt"/>
        </w:rPr>
      </w:pPr>
      <w:r w:rsidRPr="00882FAD">
        <w:rPr>
          <w:rStyle w:val="HideTWBExt"/>
        </w:rPr>
        <w:t>&lt;/Amend&gt;</w:t>
      </w:r>
    </w:p>
    <w:p w14:paraId="2B240452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10</w:t>
      </w:r>
      <w:r w:rsidRPr="00882FAD">
        <w:rPr>
          <w:rStyle w:val="HideTWBExt"/>
          <w:b w:val="0"/>
        </w:rPr>
        <w:t>&lt;/NumAm&gt;</w:t>
      </w:r>
    </w:p>
    <w:p w14:paraId="1FC699CE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21072969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10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00DC0FA1" w14:textId="77777777" w:rsidTr="00F05F98">
        <w:trPr>
          <w:jc w:val="center"/>
        </w:trPr>
        <w:tc>
          <w:tcPr>
            <w:tcW w:w="9752" w:type="dxa"/>
            <w:gridSpan w:val="2"/>
          </w:tcPr>
          <w:p w14:paraId="2ACC761D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256976F3" w14:textId="77777777" w:rsidTr="00F05F98">
        <w:trPr>
          <w:jc w:val="center"/>
        </w:trPr>
        <w:tc>
          <w:tcPr>
            <w:tcW w:w="4876" w:type="dxa"/>
            <w:hideMark/>
          </w:tcPr>
          <w:p w14:paraId="155045D8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43942558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44CE0241" w14:textId="77777777" w:rsidTr="00F05F98">
        <w:trPr>
          <w:jc w:val="center"/>
        </w:trPr>
        <w:tc>
          <w:tcPr>
            <w:tcW w:w="4876" w:type="dxa"/>
            <w:hideMark/>
          </w:tcPr>
          <w:p w14:paraId="5A051F7E" w14:textId="77777777" w:rsidR="00803D42" w:rsidRPr="00882FAD" w:rsidRDefault="006B4BF1" w:rsidP="00F05F98">
            <w:pPr>
              <w:pStyle w:val="Normal6"/>
            </w:pPr>
            <w:r w:rsidRPr="00882FAD">
              <w:t>(10)</w:t>
            </w:r>
            <w:r w:rsidRPr="00882FAD">
              <w:tab/>
              <w:t>Program by mal podporovať vykonávanie únie zručností</w:t>
            </w:r>
            <w:r w:rsidRPr="00882FAD">
              <w:rPr>
                <w:vertAlign w:val="superscript"/>
              </w:rPr>
              <w:t>6</w:t>
            </w:r>
            <w:r w:rsidRPr="00882FAD">
              <w:t xml:space="preserve"> a celkových strategických rámcov pre politickú spoluprácu Únie v oblastiach vzdelávania a odbornej prípravy vrátane politických programov pre školské vzdelávanie, vysokoškolské vzdelávanie, odborné vzdelávanie a prípravu a vzdelávanie dospelých vrátane zvyšovania úrovne zručností a rekvalifikácie, aby občania mohli rozvíjať svoje schopnosti a zručnosti vo všetkých fázach svojho života a mohli prospievať v spoločnosti.</w:t>
            </w:r>
          </w:p>
        </w:tc>
        <w:tc>
          <w:tcPr>
            <w:tcW w:w="4876" w:type="dxa"/>
            <w:hideMark/>
          </w:tcPr>
          <w:p w14:paraId="11960F1A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(10)</w:t>
            </w:r>
            <w:r w:rsidRPr="00882FAD">
              <w:tab/>
              <w:t>Program by sa mal naďalej</w:t>
            </w:r>
            <w:r w:rsidRPr="00882FAD">
              <w:rPr>
                <w:b/>
                <w:bCs/>
                <w:i/>
                <w:iCs/>
              </w:rPr>
              <w:t xml:space="preserve"> dôrazne a explicitne zameriavať na vzdelávaciu mobilitu ako na základnú pridanú hodnotu programu.</w:t>
            </w:r>
            <w:r w:rsidRPr="00882FAD">
              <w:rPr>
                <w:b/>
                <w:i/>
              </w:rPr>
              <w:t xml:space="preserve"> Financovanie by malo zabezpečiť stabilnú a predvídateľnú podporu akcií zameraných na mobilitu a umožniť širokú účasť. </w:t>
            </w:r>
            <w:r w:rsidRPr="00882FAD">
              <w:t xml:space="preserve">Program by mal </w:t>
            </w:r>
            <w:r w:rsidRPr="00882FAD">
              <w:rPr>
                <w:b/>
                <w:bCs/>
                <w:i/>
                <w:iCs/>
              </w:rPr>
              <w:t>takisto</w:t>
            </w:r>
            <w:r w:rsidRPr="00882FAD">
              <w:t xml:space="preserve"> podporovať vykonávanie </w:t>
            </w:r>
            <w:r w:rsidRPr="00882FAD">
              <w:rPr>
                <w:b/>
                <w:bCs/>
                <w:i/>
                <w:iCs/>
              </w:rPr>
              <w:t>európskeho vzdelávacieho priestoru vrátane únie zručností</w:t>
            </w:r>
            <w:r w:rsidRPr="00882FAD">
              <w:rPr>
                <w:vertAlign w:val="superscript"/>
              </w:rPr>
              <w:t>6</w:t>
            </w:r>
            <w:r w:rsidRPr="00882FAD">
              <w:t xml:space="preserve"> a celkových strategických rámcov pre politickú spoluprácu Únie v oblastiach vzdelávania a odbornej prípravy vrátane politických programov pre školské vzdelávanie, v</w:t>
            </w:r>
            <w:r w:rsidRPr="00882FAD">
              <w:t xml:space="preserve">ysokoškolské vzdelávanie, odborné vzdelávanie a prípravu, vzdelávanie dospelých a </w:t>
            </w:r>
            <w:r w:rsidRPr="00882FAD">
              <w:rPr>
                <w:b/>
                <w:bCs/>
                <w:i/>
                <w:iCs/>
              </w:rPr>
              <w:t>neformálne vzdelávanie a informálne učenie sa</w:t>
            </w:r>
            <w:r w:rsidRPr="00882FAD">
              <w:t xml:space="preserve"> vrátane zvyšovania </w:t>
            </w:r>
            <w:r w:rsidRPr="00882FAD">
              <w:lastRenderedPageBreak/>
              <w:t>úrovne zručností a rekvalifikácie, aby občania mohli rozvíjať svoje schopnosti a zručnosti vo všetkých fázach svojho života a mohli prospievať v spoločnosti.</w:t>
            </w:r>
            <w:r w:rsidRPr="00882FAD">
              <w:rPr>
                <w:b/>
                <w:i/>
              </w:rPr>
              <w:t xml:space="preserve"> Program by mal zachovávať interdisciplinárny prístup. Program by mal výslovne podporovať odborné vzdelávanie a prípravu a učenie sa na pracovisku, pretože tieto spôsoby sú nevyhnutné na riešenie nedostatku z</w:t>
            </w:r>
            <w:r w:rsidRPr="00882FAD">
              <w:rPr>
                <w:b/>
                <w:i/>
              </w:rPr>
              <w:t>ručností a posilnenie konkurencieschopnosti. Na tento účel by sa v rámci programu mali podporovať partnerstvá pre spoluprácu, ktoré uľahčujú účasť malých a stredných podnikov ako hostiteľských organizácií pre učenie sa na pracovisku a mobilitu, pričom sa zabezpečí, aby finančná podpora bola prínosom pre jednotlivcov zúčastňujúcich sa na mobilite a aby účastnícke organizácie primerane prispievali k cieľom a činnostiam programu.</w:t>
            </w:r>
          </w:p>
        </w:tc>
      </w:tr>
      <w:tr w:rsidR="008F09BB" w:rsidRPr="00882FAD" w14:paraId="61936D0D" w14:textId="77777777" w:rsidTr="00F05F98">
        <w:trPr>
          <w:jc w:val="center"/>
        </w:trPr>
        <w:tc>
          <w:tcPr>
            <w:tcW w:w="4876" w:type="dxa"/>
            <w:hideMark/>
          </w:tcPr>
          <w:p w14:paraId="2E395F17" w14:textId="77777777" w:rsidR="00803D42" w:rsidRPr="00882FAD" w:rsidRDefault="006B4BF1" w:rsidP="00F05F98">
            <w:pPr>
              <w:pStyle w:val="Normal6"/>
            </w:pPr>
            <w:r w:rsidRPr="00882FAD">
              <w:lastRenderedPageBreak/>
              <w:t>__________________</w:t>
            </w:r>
          </w:p>
        </w:tc>
        <w:tc>
          <w:tcPr>
            <w:tcW w:w="4876" w:type="dxa"/>
            <w:hideMark/>
          </w:tcPr>
          <w:p w14:paraId="6A01C946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__________________</w:t>
            </w:r>
          </w:p>
        </w:tc>
      </w:tr>
      <w:tr w:rsidR="008F09BB" w:rsidRPr="00882FAD" w14:paraId="09C91E72" w14:textId="77777777" w:rsidTr="00F05F98">
        <w:trPr>
          <w:jc w:val="center"/>
        </w:trPr>
        <w:tc>
          <w:tcPr>
            <w:tcW w:w="4876" w:type="dxa"/>
            <w:hideMark/>
          </w:tcPr>
          <w:p w14:paraId="6FCB77C4" w14:textId="77777777" w:rsidR="00803D42" w:rsidRPr="00882FAD" w:rsidRDefault="006B4BF1" w:rsidP="00F05F98">
            <w:pPr>
              <w:pStyle w:val="Normal6"/>
            </w:pPr>
            <w:r w:rsidRPr="00882FAD">
              <w:rPr>
                <w:vertAlign w:val="superscript"/>
              </w:rPr>
              <w:t>6</w:t>
            </w:r>
            <w:r w:rsidRPr="00882FAD">
              <w:t xml:space="preserve"> Oznámenie Komisie Európskemu parlamentu, Európskej rade, Rade, Európskemu hospodárskemu a sociálnemu výboru a Výboru regiónov, Únia zručností [COM(2025) 90 final].</w:t>
            </w:r>
          </w:p>
        </w:tc>
        <w:tc>
          <w:tcPr>
            <w:tcW w:w="4876" w:type="dxa"/>
            <w:hideMark/>
          </w:tcPr>
          <w:p w14:paraId="6BBE978E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vertAlign w:val="superscript"/>
              </w:rPr>
              <w:t>6</w:t>
            </w:r>
            <w:r w:rsidRPr="00882FAD">
              <w:t xml:space="preserve"> Oznámenie Komisie Európskemu parlamentu, Európskej rade, Rade, Európskemu hospodárskemu a sociálnemu výboru a Výboru regiónov, Únia zručností [COM(2025) 90 final].</w:t>
            </w:r>
          </w:p>
        </w:tc>
      </w:tr>
    </w:tbl>
    <w:p w14:paraId="03A1B8A2" w14:textId="77777777" w:rsidR="00803D42" w:rsidRPr="00882FAD" w:rsidRDefault="006B4BF1" w:rsidP="007127C0">
      <w:pPr>
        <w:rPr>
          <w:rStyle w:val="HideTWBExt"/>
          <w:rFonts w:ascii="Times New Roman" w:hAnsi="Times New Roman" w:cs="Times New Roman"/>
          <w:b/>
          <w:noProof w:val="0"/>
          <w:vanish w:val="0"/>
          <w:color w:val="auto"/>
          <w:sz w:val="24"/>
        </w:rPr>
      </w:pPr>
      <w:r w:rsidRPr="00882FAD">
        <w:rPr>
          <w:rStyle w:val="HideTWBExt"/>
        </w:rPr>
        <w:t>&lt;/Amend&gt;</w:t>
      </w:r>
    </w:p>
    <w:p w14:paraId="6E34E1AF" w14:textId="77777777" w:rsidR="00803D42" w:rsidRPr="00882FAD" w:rsidRDefault="00803D42" w:rsidP="00803D42"/>
    <w:p w14:paraId="7DC2F7AC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11</w:t>
      </w:r>
      <w:r w:rsidRPr="00882FAD">
        <w:rPr>
          <w:rStyle w:val="HideTWBExt"/>
          <w:b w:val="0"/>
        </w:rPr>
        <w:t>&lt;/NumAm&gt;</w:t>
      </w:r>
    </w:p>
    <w:p w14:paraId="3BA4807D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30E210C1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11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6346AAAF" w14:textId="77777777" w:rsidTr="00F05F98">
        <w:trPr>
          <w:jc w:val="center"/>
        </w:trPr>
        <w:tc>
          <w:tcPr>
            <w:tcW w:w="9752" w:type="dxa"/>
            <w:gridSpan w:val="2"/>
          </w:tcPr>
          <w:p w14:paraId="6BA991AE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4E135CC2" w14:textId="77777777" w:rsidTr="00F05F98">
        <w:trPr>
          <w:jc w:val="center"/>
        </w:trPr>
        <w:tc>
          <w:tcPr>
            <w:tcW w:w="4876" w:type="dxa"/>
            <w:hideMark/>
          </w:tcPr>
          <w:p w14:paraId="290ED9C3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39C4CDAE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240888B7" w14:textId="77777777" w:rsidTr="00F05F98">
        <w:trPr>
          <w:jc w:val="center"/>
        </w:trPr>
        <w:tc>
          <w:tcPr>
            <w:tcW w:w="4876" w:type="dxa"/>
            <w:hideMark/>
          </w:tcPr>
          <w:p w14:paraId="57DA626E" w14:textId="77777777" w:rsidR="00803D42" w:rsidRPr="00882FAD" w:rsidRDefault="006B4BF1" w:rsidP="00F05F98">
            <w:pPr>
              <w:pStyle w:val="Normal6"/>
            </w:pPr>
            <w:r w:rsidRPr="00882FAD">
              <w:t>(11)</w:t>
            </w:r>
            <w:r w:rsidRPr="00882FAD">
              <w:tab/>
            </w:r>
            <w:r w:rsidRPr="00882FAD">
              <w:t>V súlade so stratégiou EÚ pre mládež</w:t>
            </w:r>
            <w:r w:rsidRPr="00882FAD">
              <w:rPr>
                <w:vertAlign w:val="superscript"/>
              </w:rPr>
              <w:t>7</w:t>
            </w:r>
            <w:r w:rsidRPr="00882FAD">
              <w:t>, s európskym programom práce s mládežou</w:t>
            </w:r>
            <w:r w:rsidRPr="00882FAD">
              <w:rPr>
                <w:vertAlign w:val="superscript"/>
              </w:rPr>
              <w:t>8</w:t>
            </w:r>
            <w:r w:rsidRPr="00882FAD">
              <w:t xml:space="preserve"> a s oznámením z roku 2024 o odkaze Európskeho roka mládeže 2022</w:t>
            </w:r>
            <w:r w:rsidRPr="00882FAD">
              <w:rPr>
                <w:vertAlign w:val="superscript"/>
              </w:rPr>
              <w:t>9</w:t>
            </w:r>
            <w:r w:rsidRPr="00882FAD">
              <w:t xml:space="preserve"> by sa prostredníctvom programu mala podporovať zmysluplná účasť mladých ľudí a mládežníckych organizácií na rozhodovaní a tvorbe politík, uplatňovanie </w:t>
            </w:r>
            <w:r w:rsidRPr="00882FAD">
              <w:lastRenderedPageBreak/>
              <w:t>hľadiska mládeže vo všetkých oblastiach politík, potvrdzovanie neformálneho vzdelávania a informálneho učenia sa, vysokokvalitná práca s mládežou a rozvoj kompetencií pracovníkov s mládežou. Program bude naďalej podpo</w:t>
            </w:r>
            <w:r w:rsidRPr="00882FAD">
              <w:t>rovať všetkých mladých ľudí v účasti na vzdelávacej mobilite a mobilite v oblasti neformálneho vzdelávania vrátane mládežníckych výmen a aktivít zameraných na participáciu mládeže s cieľom zapájať mladých ľudí a posilňovať ich postavenie, aby získali a rozvíjali kompetencie potrebné pre život a ich profesijnú budúcnosť, aby sa stali aktívnymi občanmi a zúčastňovali sa na hospodárskom, sociálnom, kultúrnom, demokratickom a politickom živote a aby sa zapojili do európskeho projektu a prispievali k budovaniu i</w:t>
            </w:r>
            <w:r w:rsidRPr="00882FAD">
              <w:t xml:space="preserve">nkluzívnej, </w:t>
            </w:r>
            <w:r w:rsidRPr="00882FAD">
              <w:rPr>
                <w:b/>
                <w:bCs/>
                <w:i/>
                <w:iCs/>
              </w:rPr>
              <w:t>konkurencieschopnej</w:t>
            </w:r>
            <w:r w:rsidRPr="00882FAD">
              <w:t xml:space="preserve"> a odolnej Únie.</w:t>
            </w:r>
          </w:p>
        </w:tc>
        <w:tc>
          <w:tcPr>
            <w:tcW w:w="4876" w:type="dxa"/>
            <w:hideMark/>
          </w:tcPr>
          <w:p w14:paraId="6FFEFBA3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lastRenderedPageBreak/>
              <w:t>(11)</w:t>
            </w:r>
            <w:r w:rsidRPr="00882FAD">
              <w:tab/>
              <w:t>V súlade so stratégiou EÚ pre mládež</w:t>
            </w:r>
            <w:r w:rsidRPr="00882FAD">
              <w:rPr>
                <w:vertAlign w:val="superscript"/>
              </w:rPr>
              <w:t>7</w:t>
            </w:r>
            <w:r w:rsidRPr="00882FAD">
              <w:t>, s európskym programom práce s mládežou</w:t>
            </w:r>
            <w:r w:rsidRPr="00882FAD">
              <w:rPr>
                <w:vertAlign w:val="superscript"/>
              </w:rPr>
              <w:t>8</w:t>
            </w:r>
            <w:r w:rsidRPr="00882FAD">
              <w:t xml:space="preserve"> a s oznámením z roku 2024 o odkaze Európskeho roka mládeže 2022</w:t>
            </w:r>
            <w:r w:rsidRPr="00882FAD">
              <w:rPr>
                <w:vertAlign w:val="superscript"/>
              </w:rPr>
              <w:t>9</w:t>
            </w:r>
            <w:r w:rsidRPr="00882FAD">
              <w:t xml:space="preserve"> by sa prostredníctvom programu mala podporovať zmysluplná účasť mladých ľudí a mládežníckych organizácií na rozhodovaní a tvorbe politík, uplatňovanie </w:t>
            </w:r>
            <w:r w:rsidRPr="00882FAD">
              <w:lastRenderedPageBreak/>
              <w:t>hľadiska mládeže vo všetkých oblastiach politík, potvrdzovanie neformálneho vzdelávania a informálneho učenia sa, vysokokvalitná práca s mládežou a rozvoj kompetencií pracovníkov s mládežou. Program bude naďalej podp</w:t>
            </w:r>
            <w:r w:rsidRPr="00882FAD">
              <w:t xml:space="preserve">orovať všetkých mladých ľudí, </w:t>
            </w:r>
            <w:r w:rsidRPr="00882FAD">
              <w:rPr>
                <w:b/>
                <w:bCs/>
                <w:i/>
                <w:iCs/>
              </w:rPr>
              <w:t>príslušných zamestnancov a</w:t>
            </w:r>
            <w:r w:rsidRPr="00882FAD">
              <w:t> organizácie v účasti na vzdelávacej mobilite a mobilite v oblasti neformálneho vzdelávania vrátane mládežníckych výmen a aktivít zameraných na participáciu mládeže s cieľom zapájať mladých ľudí a posilňovať ich postavenie, aby získali a rozvíjali kompetencie potrebné pre život a ich profesijnú budúcnosť, aby sa stali aktívnymi občanmi a zúčastňovali sa na hospodárskom, sociálnom, kultúrnom, demokratickom a politickom živote a aby sa zapojili do európs</w:t>
            </w:r>
            <w:r w:rsidRPr="00882FAD">
              <w:t xml:space="preserve">keho projektu a prispievali k budovaniu inkluzívnej, </w:t>
            </w:r>
            <w:r w:rsidRPr="00882FAD">
              <w:rPr>
                <w:b/>
                <w:bCs/>
                <w:i/>
                <w:iCs/>
              </w:rPr>
              <w:t>prosperujúcej</w:t>
            </w:r>
            <w:r w:rsidRPr="00882FAD">
              <w:t xml:space="preserve"> a odolnej Únie.</w:t>
            </w:r>
            <w:r w:rsidRPr="00882FAD">
              <w:rPr>
                <w:b/>
                <w:i/>
              </w:rPr>
              <w:t xml:space="preserve"> Mládežnícke organizácie, najmä organizácie vedené mládežou, tento vplyv zosilňujú tým, že podporujú zmysluplnú účasť mládeže, fungujú ako most medzi mladými ľuďmi a inštitúciami a zabezpečujú, aby sa pri navrhovaní, vykonávaní a hodnotení programu zohľadňovali ich odborné uhly pohľadu. </w:t>
            </w:r>
          </w:p>
        </w:tc>
      </w:tr>
      <w:tr w:rsidR="008F09BB" w:rsidRPr="00882FAD" w14:paraId="51567C83" w14:textId="77777777" w:rsidTr="00F05F98">
        <w:trPr>
          <w:jc w:val="center"/>
        </w:trPr>
        <w:tc>
          <w:tcPr>
            <w:tcW w:w="4876" w:type="dxa"/>
            <w:hideMark/>
          </w:tcPr>
          <w:p w14:paraId="7671888D" w14:textId="77777777" w:rsidR="00803D42" w:rsidRPr="00882FAD" w:rsidRDefault="006B4BF1" w:rsidP="00F05F98">
            <w:pPr>
              <w:pStyle w:val="Normal6"/>
            </w:pPr>
            <w:r w:rsidRPr="00882FAD">
              <w:lastRenderedPageBreak/>
              <w:t>__________________</w:t>
            </w:r>
          </w:p>
        </w:tc>
        <w:tc>
          <w:tcPr>
            <w:tcW w:w="4876" w:type="dxa"/>
            <w:hideMark/>
          </w:tcPr>
          <w:p w14:paraId="7C9092A3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__________________</w:t>
            </w:r>
          </w:p>
        </w:tc>
      </w:tr>
      <w:tr w:rsidR="008F09BB" w:rsidRPr="00882FAD" w14:paraId="39E5E085" w14:textId="77777777" w:rsidTr="00F05F98">
        <w:trPr>
          <w:jc w:val="center"/>
        </w:trPr>
        <w:tc>
          <w:tcPr>
            <w:tcW w:w="4876" w:type="dxa"/>
            <w:hideMark/>
          </w:tcPr>
          <w:p w14:paraId="7DF38CD2" w14:textId="77777777" w:rsidR="00803D42" w:rsidRPr="00882FAD" w:rsidRDefault="006B4BF1" w:rsidP="00F05F98">
            <w:pPr>
              <w:pStyle w:val="Normal6"/>
            </w:pPr>
            <w:r w:rsidRPr="00882FAD">
              <w:rPr>
                <w:vertAlign w:val="superscript"/>
              </w:rPr>
              <w:t>7</w:t>
            </w:r>
            <w:r w:rsidRPr="00882FAD">
              <w:t xml:space="preserve"> Uznesenie Rady Európskej únie a zástupcov vlád členských štátov, ktorí sa zišli na zasadnutí Rady, o rámci pre európsku spoluprácu v oblasti mládeže: stratégia Európskej únie pre mládež na roky 2019 – 2027 (Ú. v. EÚ C 456, ST/14944/2018/INIT, 18.12.2018).</w:t>
            </w:r>
          </w:p>
        </w:tc>
        <w:tc>
          <w:tcPr>
            <w:tcW w:w="4876" w:type="dxa"/>
            <w:hideMark/>
          </w:tcPr>
          <w:p w14:paraId="036E4F53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vertAlign w:val="superscript"/>
              </w:rPr>
              <w:t>7</w:t>
            </w:r>
            <w:r w:rsidRPr="00882FAD">
              <w:t xml:space="preserve"> Uznesenie Rady Európskej únie a zástupcov vlád členských štátov, ktorí sa zišli na zasadnutí Rady, o rámci pre európsku spoluprácu v oblasti mládeže: stratégia Európskej únie pre mládež na roky 2019 – 2027 (Ú. v. EÚ C 456, ST/14944/2018/INIT, 18.12.2018).</w:t>
            </w:r>
          </w:p>
        </w:tc>
      </w:tr>
      <w:tr w:rsidR="008F09BB" w:rsidRPr="00882FAD" w14:paraId="2D648F83" w14:textId="77777777" w:rsidTr="00F05F98">
        <w:trPr>
          <w:jc w:val="center"/>
        </w:trPr>
        <w:tc>
          <w:tcPr>
            <w:tcW w:w="4876" w:type="dxa"/>
            <w:hideMark/>
          </w:tcPr>
          <w:p w14:paraId="42E31F17" w14:textId="77777777" w:rsidR="00803D42" w:rsidRPr="00882FAD" w:rsidRDefault="006B4BF1" w:rsidP="00F05F98">
            <w:pPr>
              <w:pStyle w:val="Normal6"/>
            </w:pPr>
            <w:r w:rsidRPr="00882FAD">
              <w:rPr>
                <w:vertAlign w:val="superscript"/>
              </w:rPr>
              <w:t>8</w:t>
            </w:r>
            <w:r w:rsidRPr="00882FAD">
              <w:t xml:space="preserve"> Uznesenie Rady a zástupcov vlád členských štátov zasadajúcich v Rade o rámci na vytvorenie európskeho programu práce s mládežou 2020/C 415/01 (Ú. v. EÚ C 415, 1.12.2020).</w:t>
            </w:r>
          </w:p>
        </w:tc>
        <w:tc>
          <w:tcPr>
            <w:tcW w:w="4876" w:type="dxa"/>
            <w:hideMark/>
          </w:tcPr>
          <w:p w14:paraId="1E2C87DB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vertAlign w:val="superscript"/>
              </w:rPr>
              <w:t>8</w:t>
            </w:r>
            <w:r w:rsidRPr="00882FAD">
              <w:t xml:space="preserve"> Uznesenie Rady a zástupcov vlád členských štátov zasadajúcich v Rade o rámci na vytvorenie európskeho programu práce s mládežou 2020/C 415/01 (Ú. v. EÚ C 415, 1.12.2020).</w:t>
            </w:r>
          </w:p>
        </w:tc>
      </w:tr>
      <w:tr w:rsidR="008F09BB" w:rsidRPr="00882FAD" w14:paraId="55FFE25B" w14:textId="77777777" w:rsidTr="00F05F98">
        <w:trPr>
          <w:jc w:val="center"/>
        </w:trPr>
        <w:tc>
          <w:tcPr>
            <w:tcW w:w="4876" w:type="dxa"/>
            <w:hideMark/>
          </w:tcPr>
          <w:p w14:paraId="05E25BDA" w14:textId="77777777" w:rsidR="00803D42" w:rsidRPr="00882FAD" w:rsidRDefault="006B4BF1" w:rsidP="00F05F98">
            <w:pPr>
              <w:pStyle w:val="Normal6"/>
            </w:pPr>
            <w:r w:rsidRPr="00882FAD">
              <w:rPr>
                <w:vertAlign w:val="superscript"/>
              </w:rPr>
              <w:t>9</w:t>
            </w:r>
            <w:r w:rsidRPr="00882FAD">
              <w:t xml:space="preserve"> Oznámenie Komisie Európskemu parlamentu, Rade, Európskemu hospodárskemu a sociálnemu výboru </w:t>
            </w:r>
            <w:r w:rsidRPr="00882FAD">
              <w:lastRenderedPageBreak/>
              <w:t>a Výboru regiónov o Európskom roku mládeže 2022 [COM(2024) 1 final, https://eur-lex.europa.eu/legal-content/SK/TXT/?uri=celex:52024DC0001].</w:t>
            </w:r>
          </w:p>
        </w:tc>
        <w:tc>
          <w:tcPr>
            <w:tcW w:w="4876" w:type="dxa"/>
            <w:hideMark/>
          </w:tcPr>
          <w:p w14:paraId="57EA63B4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vertAlign w:val="superscript"/>
              </w:rPr>
              <w:lastRenderedPageBreak/>
              <w:t>9</w:t>
            </w:r>
            <w:r w:rsidRPr="00882FAD">
              <w:t xml:space="preserve"> Oznámenie Komisie Európskemu parlamentu, Rade, Európskemu hospodárskemu a sociálnemu výboru </w:t>
            </w:r>
            <w:r w:rsidRPr="00882FAD">
              <w:lastRenderedPageBreak/>
              <w:t>a Výboru regiónov o Európskom roku mládeže 2022 [COM(2024) 1 final, https://eur-lex.europa.eu/legal-content/SK/TXT/?uri=celex:52024DC0001].</w:t>
            </w:r>
          </w:p>
        </w:tc>
      </w:tr>
    </w:tbl>
    <w:p w14:paraId="549BA176" w14:textId="77777777" w:rsidR="00803D42" w:rsidRPr="00882FAD" w:rsidRDefault="006B4BF1" w:rsidP="007127C0">
      <w:r w:rsidRPr="00882FAD">
        <w:rPr>
          <w:rStyle w:val="HideTWBExt"/>
        </w:rPr>
        <w:lastRenderedPageBreak/>
        <w:t>&lt;/Amend&gt;</w:t>
      </w:r>
    </w:p>
    <w:p w14:paraId="718E14FD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12</w:t>
      </w:r>
      <w:r w:rsidRPr="00882FAD">
        <w:rPr>
          <w:rStyle w:val="HideTWBExt"/>
          <w:b w:val="0"/>
        </w:rPr>
        <w:t>&lt;/NumAm&gt;</w:t>
      </w:r>
    </w:p>
    <w:p w14:paraId="72C8280A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03B50AD6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11 a (nové)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276E1D65" w14:textId="77777777" w:rsidTr="00F05F98">
        <w:trPr>
          <w:jc w:val="center"/>
        </w:trPr>
        <w:tc>
          <w:tcPr>
            <w:tcW w:w="9752" w:type="dxa"/>
            <w:gridSpan w:val="2"/>
          </w:tcPr>
          <w:p w14:paraId="536D6951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3DC4A9C0" w14:textId="77777777" w:rsidTr="00F05F98">
        <w:trPr>
          <w:jc w:val="center"/>
        </w:trPr>
        <w:tc>
          <w:tcPr>
            <w:tcW w:w="4876" w:type="dxa"/>
            <w:hideMark/>
          </w:tcPr>
          <w:p w14:paraId="466A84C8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7F74C55E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2CC140BD" w14:textId="77777777" w:rsidTr="00F05F98">
        <w:trPr>
          <w:jc w:val="center"/>
        </w:trPr>
        <w:tc>
          <w:tcPr>
            <w:tcW w:w="4876" w:type="dxa"/>
          </w:tcPr>
          <w:p w14:paraId="3CB0F54E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6BBF80E8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b/>
                <w:i/>
              </w:rPr>
              <w:t>(11a)</w:t>
            </w:r>
            <w:r w:rsidRPr="00882FAD">
              <w:rPr>
                <w:b/>
                <w:i/>
              </w:rPr>
              <w:tab/>
              <w:t xml:space="preserve">V súlade s Vyhlásením z Herningu o atraktívnom a </w:t>
            </w:r>
            <w:r w:rsidRPr="00882FAD">
              <w:rPr>
                <w:b/>
                <w:i/>
              </w:rPr>
              <w:t>inkluzívnom odbornom vzdelávaní a príprave pre zvýšenú konkurencieschopnosť a kvalitné pracovné miesta na obdobie 2026 – 2030 a s odporúčaním Rady z 13. mája 2024 s názvom Európa v pohybe – príležitosti vzdelávacej mobility pre všetkých by mal program prispieť k zvýšeniu atraktívnosti odborného vzdelávania a prípravy (OVP) a k posilneniu uznávania rovnocenného so všeobecným akademickým vzdelávaním. Program by mal zohľadňovať najmä osobitné charakteristiky odborného vzdelávania a prípravy, aby pomohol dosiah</w:t>
            </w:r>
            <w:r w:rsidRPr="00882FAD">
              <w:rPr>
                <w:b/>
                <w:i/>
              </w:rPr>
              <w:t xml:space="preserve">nuť cieľ mobility v oblasti odborného vzdelávania a prípravy do roku 2030 na úrovni 12 %. </w:t>
            </w:r>
          </w:p>
        </w:tc>
      </w:tr>
    </w:tbl>
    <w:p w14:paraId="0CDD6143" w14:textId="77777777" w:rsidR="00803D42" w:rsidRPr="00882FAD" w:rsidRDefault="006B4BF1" w:rsidP="007127C0">
      <w:pPr>
        <w:rPr>
          <w:rStyle w:val="HideTWBExt"/>
          <w:rFonts w:ascii="Times New Roman" w:hAnsi="Times New Roman" w:cs="Times New Roman"/>
          <w:b/>
          <w:noProof w:val="0"/>
          <w:vanish w:val="0"/>
          <w:color w:val="auto"/>
          <w:sz w:val="24"/>
        </w:rPr>
      </w:pPr>
      <w:r w:rsidRPr="00882FAD">
        <w:rPr>
          <w:rStyle w:val="HideTWBExt"/>
        </w:rPr>
        <w:t>&lt;/Amend&gt;</w:t>
      </w:r>
    </w:p>
    <w:p w14:paraId="23E90F93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13</w:t>
      </w:r>
      <w:r w:rsidRPr="00882FAD">
        <w:rPr>
          <w:rStyle w:val="HideTWBExt"/>
          <w:b w:val="0"/>
        </w:rPr>
        <w:t>&lt;/NumAm&gt;</w:t>
      </w:r>
    </w:p>
    <w:p w14:paraId="3F0731C6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120D5BB0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11 b (nové)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351C338A" w14:textId="77777777" w:rsidTr="00F05F98">
        <w:trPr>
          <w:jc w:val="center"/>
        </w:trPr>
        <w:tc>
          <w:tcPr>
            <w:tcW w:w="9752" w:type="dxa"/>
            <w:gridSpan w:val="2"/>
          </w:tcPr>
          <w:p w14:paraId="258331DA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4AE95B40" w14:textId="77777777" w:rsidTr="00F05F98">
        <w:trPr>
          <w:jc w:val="center"/>
        </w:trPr>
        <w:tc>
          <w:tcPr>
            <w:tcW w:w="4876" w:type="dxa"/>
            <w:hideMark/>
          </w:tcPr>
          <w:p w14:paraId="15F20994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 xml:space="preserve">Text predložený </w:t>
            </w:r>
            <w:r w:rsidRPr="00882FAD">
              <w:t>Komisiou</w:t>
            </w:r>
          </w:p>
        </w:tc>
        <w:tc>
          <w:tcPr>
            <w:tcW w:w="4876" w:type="dxa"/>
            <w:hideMark/>
          </w:tcPr>
          <w:p w14:paraId="01664172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7CA5A878" w14:textId="77777777" w:rsidTr="00F05F98">
        <w:trPr>
          <w:jc w:val="center"/>
        </w:trPr>
        <w:tc>
          <w:tcPr>
            <w:tcW w:w="4876" w:type="dxa"/>
          </w:tcPr>
          <w:p w14:paraId="755E7FDD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455C2FE1" w14:textId="77777777" w:rsidR="00803D42" w:rsidRPr="00882FAD" w:rsidRDefault="006B4BF1" w:rsidP="00F05F98">
            <w:pPr>
              <w:pStyle w:val="Normal6"/>
              <w:rPr>
                <w:b/>
                <w:i/>
              </w:rPr>
            </w:pPr>
            <w:r w:rsidRPr="00882FAD">
              <w:rPr>
                <w:b/>
                <w:i/>
              </w:rPr>
              <w:t>(11b)</w:t>
            </w:r>
            <w:r w:rsidRPr="00882FAD">
              <w:rPr>
                <w:b/>
                <w:i/>
              </w:rPr>
              <w:tab/>
              <w:t xml:space="preserve">Program by mal prispieť k podpore európskeho dialógu o odbornom vzdelávaní a príprave (OVP) v kontexte pripravovanej európskej stratégie OVP, najmä pokiaľ ide o sociálnych partnerov, s cieľom vytvoriť spoločné </w:t>
            </w:r>
            <w:r w:rsidRPr="00882FAD">
              <w:rPr>
                <w:b/>
                <w:i/>
              </w:rPr>
              <w:t xml:space="preserve">chápanie kvality v OVP. Takýto </w:t>
            </w:r>
            <w:r w:rsidRPr="00882FAD">
              <w:rPr>
                <w:b/>
                <w:i/>
              </w:rPr>
              <w:lastRenderedPageBreak/>
              <w:t>dialóg by sa mal zaoberať otázkami, ako je trvanie programov, úloha počiatočného odborného vzdelávania a prípravy ako základu pre ďalšie a pokračujúce vzdelávanie, spolupráca škôl a podnikov a právne postavenie a odmeňovanie učňov a učiacich sa.</w:t>
            </w:r>
          </w:p>
        </w:tc>
      </w:tr>
    </w:tbl>
    <w:p w14:paraId="7A3D0CB6" w14:textId="77777777" w:rsidR="00803D42" w:rsidRPr="00882FAD" w:rsidRDefault="006B4BF1" w:rsidP="00803D42">
      <w:pPr>
        <w:rPr>
          <w:b/>
        </w:rPr>
      </w:pPr>
      <w:r w:rsidRPr="00882FAD">
        <w:rPr>
          <w:rStyle w:val="HideTWBExt"/>
        </w:rPr>
        <w:lastRenderedPageBreak/>
        <w:t>&lt;/Amend&gt;</w:t>
      </w:r>
    </w:p>
    <w:p w14:paraId="131D8B8B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14</w:t>
      </w:r>
      <w:r w:rsidRPr="00882FAD">
        <w:rPr>
          <w:rStyle w:val="HideTWBExt"/>
          <w:b w:val="0"/>
        </w:rPr>
        <w:t>&lt;/NumAm&gt;</w:t>
      </w:r>
    </w:p>
    <w:p w14:paraId="6F7F1CD9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7A82AA5D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12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6F67217C" w14:textId="77777777" w:rsidTr="00F05F98">
        <w:trPr>
          <w:jc w:val="center"/>
        </w:trPr>
        <w:tc>
          <w:tcPr>
            <w:tcW w:w="9752" w:type="dxa"/>
            <w:gridSpan w:val="2"/>
          </w:tcPr>
          <w:p w14:paraId="01CEA39B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47F08AC6" w14:textId="77777777" w:rsidTr="00F05F98">
        <w:trPr>
          <w:jc w:val="center"/>
        </w:trPr>
        <w:tc>
          <w:tcPr>
            <w:tcW w:w="4876" w:type="dxa"/>
            <w:hideMark/>
          </w:tcPr>
          <w:p w14:paraId="627C8A62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5ED5B794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752806E0" w14:textId="77777777" w:rsidTr="00F05F98">
        <w:trPr>
          <w:jc w:val="center"/>
        </w:trPr>
        <w:tc>
          <w:tcPr>
            <w:tcW w:w="4876" w:type="dxa"/>
            <w:hideMark/>
          </w:tcPr>
          <w:p w14:paraId="720897E2" w14:textId="77777777" w:rsidR="00803D42" w:rsidRPr="00882FAD" w:rsidRDefault="006B4BF1" w:rsidP="00F05F98">
            <w:pPr>
              <w:pStyle w:val="Normal6"/>
            </w:pPr>
            <w:r w:rsidRPr="00882FAD">
              <w:t>(12)</w:t>
            </w:r>
            <w:r w:rsidRPr="00882FAD">
              <w:tab/>
              <w:t xml:space="preserve">Program by mal podporovať účasť na športe </w:t>
            </w:r>
            <w:r w:rsidRPr="00882FAD">
              <w:t>a pohybových aktivitách pre všetkých v súlade s pracovným plánom EÚ pre šport na roky 2024 – 2027</w:t>
            </w:r>
            <w:r w:rsidRPr="00882FAD">
              <w:rPr>
                <w:vertAlign w:val="superscript"/>
              </w:rPr>
              <w:t>10</w:t>
            </w:r>
            <w:r w:rsidRPr="00882FAD">
              <w:t>.</w:t>
            </w:r>
            <w:r w:rsidRPr="00882FAD">
              <w:rPr>
                <w:b/>
                <w:i/>
              </w:rPr>
              <w:t xml:space="preserve"> </w:t>
            </w:r>
            <w:r w:rsidRPr="00882FAD">
              <w:t>Je preto potrebné zamerať sa najmä na amatérsky šport s ohľadom na významnú úlohu športu pri podpore zdravého životného štýlu, medziľudských vzťahov, sociálneho začleňovania a rovnosti, ako aj pri budovaní súdržných komunít.</w:t>
            </w:r>
          </w:p>
        </w:tc>
        <w:tc>
          <w:tcPr>
            <w:tcW w:w="4876" w:type="dxa"/>
            <w:hideMark/>
          </w:tcPr>
          <w:p w14:paraId="4EB79DA8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(12)</w:t>
            </w:r>
            <w:r w:rsidRPr="00882FAD">
              <w:tab/>
              <w:t xml:space="preserve">Program by mal </w:t>
            </w:r>
            <w:r w:rsidRPr="00882FAD">
              <w:rPr>
                <w:b/>
                <w:bCs/>
                <w:i/>
                <w:iCs/>
              </w:rPr>
              <w:t xml:space="preserve">prispievať k </w:t>
            </w:r>
            <w:r w:rsidRPr="00882FAD">
              <w:t>účasti na športe a pohybových aktivitách pre všetkých v súlade s pracovným plánom EÚ pre šport na roky 2024 – 2027</w:t>
            </w:r>
            <w:r w:rsidRPr="00882FAD">
              <w:rPr>
                <w:vertAlign w:val="superscript"/>
              </w:rPr>
              <w:t>10</w:t>
            </w:r>
            <w:r w:rsidRPr="00882FAD">
              <w:t>.</w:t>
            </w:r>
            <w:r w:rsidRPr="00882FAD">
              <w:rPr>
                <w:b/>
                <w:i/>
              </w:rPr>
              <w:t xml:space="preserve"> </w:t>
            </w:r>
            <w:r w:rsidRPr="00882FAD">
              <w:rPr>
                <w:b/>
                <w:bCs/>
                <w:i/>
                <w:iCs/>
              </w:rPr>
              <w:t>Program musí uprednostniť projekty v oblasti amatérskeho športu, ktoré prispievajú k sociálnemu začleneniu a zamestnateľnosti, najmä prostredníctvom dvojitých kariérnych dráh,</w:t>
            </w:r>
            <w:r w:rsidRPr="00882FAD">
              <w:t xml:space="preserve"> s ohľadom na významnú úlohu športu pri podpore zdravého životného štýlu, medziľudských vzťahov, sociálneho začleňovania a rovnosti, ako aj pri budovaní súdržných komunít. </w:t>
            </w:r>
          </w:p>
        </w:tc>
      </w:tr>
      <w:tr w:rsidR="008F09BB" w:rsidRPr="00882FAD" w14:paraId="6968EA5D" w14:textId="77777777" w:rsidTr="00F05F98">
        <w:trPr>
          <w:jc w:val="center"/>
        </w:trPr>
        <w:tc>
          <w:tcPr>
            <w:tcW w:w="4876" w:type="dxa"/>
            <w:hideMark/>
          </w:tcPr>
          <w:p w14:paraId="1B9CBF35" w14:textId="77777777" w:rsidR="00803D42" w:rsidRPr="00882FAD" w:rsidRDefault="006B4BF1" w:rsidP="00F05F98">
            <w:pPr>
              <w:pStyle w:val="Normal6"/>
            </w:pPr>
            <w:r w:rsidRPr="00882FAD">
              <w:t>__________________</w:t>
            </w:r>
          </w:p>
        </w:tc>
        <w:tc>
          <w:tcPr>
            <w:tcW w:w="4876" w:type="dxa"/>
            <w:hideMark/>
          </w:tcPr>
          <w:p w14:paraId="6760033B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__________________</w:t>
            </w:r>
          </w:p>
        </w:tc>
      </w:tr>
      <w:tr w:rsidR="008F09BB" w:rsidRPr="00882FAD" w14:paraId="78046139" w14:textId="77777777" w:rsidTr="00F05F98">
        <w:trPr>
          <w:jc w:val="center"/>
        </w:trPr>
        <w:tc>
          <w:tcPr>
            <w:tcW w:w="4876" w:type="dxa"/>
            <w:hideMark/>
          </w:tcPr>
          <w:p w14:paraId="78F3DC41" w14:textId="77777777" w:rsidR="00803D42" w:rsidRPr="00882FAD" w:rsidRDefault="006B4BF1" w:rsidP="00F05F98">
            <w:pPr>
              <w:pStyle w:val="Normal6"/>
            </w:pPr>
            <w:r w:rsidRPr="00882FAD">
              <w:rPr>
                <w:vertAlign w:val="superscript"/>
              </w:rPr>
              <w:t>10</w:t>
            </w:r>
            <w:r w:rsidRPr="00882FAD">
              <w:t xml:space="preserve"> Uznesenie Rady a zástupcov vlád členských štátov zasadajúcich v Rade o pracovnom pláne Európskej únie pre šport (1. júl 2024 – 31. december 2027) (Ú. v. EÚ C, C/2024/3527, 3.6.2024).</w:t>
            </w:r>
          </w:p>
        </w:tc>
        <w:tc>
          <w:tcPr>
            <w:tcW w:w="4876" w:type="dxa"/>
            <w:hideMark/>
          </w:tcPr>
          <w:p w14:paraId="3E55AE16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vertAlign w:val="superscript"/>
              </w:rPr>
              <w:t>10</w:t>
            </w:r>
            <w:r w:rsidRPr="00882FAD">
              <w:t xml:space="preserve"> Uznesenie Rady a zástupcov vlád členských štátov zasadajúcich v Rade o pracovnom pláne Európskej únie pre šport (1. júl 2024 – 31. december 2027) (Ú. v. EÚ C, C/2024/3527, 3.6.2024).</w:t>
            </w:r>
          </w:p>
        </w:tc>
      </w:tr>
    </w:tbl>
    <w:p w14:paraId="5B12C2BD" w14:textId="77777777" w:rsidR="00803D42" w:rsidRPr="00882FAD" w:rsidRDefault="006B4BF1" w:rsidP="007127C0">
      <w:pPr>
        <w:rPr>
          <w:rStyle w:val="HideTWBExt"/>
          <w:rFonts w:ascii="Times New Roman" w:hAnsi="Times New Roman" w:cs="Times New Roman"/>
          <w:b/>
          <w:noProof w:val="0"/>
          <w:vanish w:val="0"/>
          <w:color w:val="auto"/>
          <w:sz w:val="24"/>
        </w:rPr>
      </w:pPr>
      <w:r w:rsidRPr="00882FAD">
        <w:rPr>
          <w:rStyle w:val="HideTWBExt"/>
        </w:rPr>
        <w:t>&lt;/Amend&gt;</w:t>
      </w:r>
    </w:p>
    <w:p w14:paraId="79C5B063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15</w:t>
      </w:r>
      <w:r w:rsidRPr="00882FAD">
        <w:rPr>
          <w:rStyle w:val="HideTWBExt"/>
          <w:b w:val="0"/>
        </w:rPr>
        <w:t>&lt;/NumAm&gt;</w:t>
      </w:r>
    </w:p>
    <w:p w14:paraId="300CBD1A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73BF6117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13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682A9DD6" w14:textId="77777777" w:rsidTr="00F05F98">
        <w:trPr>
          <w:jc w:val="center"/>
        </w:trPr>
        <w:tc>
          <w:tcPr>
            <w:tcW w:w="9752" w:type="dxa"/>
            <w:gridSpan w:val="2"/>
          </w:tcPr>
          <w:p w14:paraId="0FFC969C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6102A5F9" w14:textId="77777777" w:rsidTr="00F05F98">
        <w:trPr>
          <w:jc w:val="center"/>
        </w:trPr>
        <w:tc>
          <w:tcPr>
            <w:tcW w:w="4876" w:type="dxa"/>
            <w:hideMark/>
          </w:tcPr>
          <w:p w14:paraId="45F5F94D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0869E1A8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251D460E" w14:textId="77777777" w:rsidTr="00F05F98">
        <w:trPr>
          <w:jc w:val="center"/>
        </w:trPr>
        <w:tc>
          <w:tcPr>
            <w:tcW w:w="4876" w:type="dxa"/>
            <w:hideMark/>
          </w:tcPr>
          <w:p w14:paraId="3DA62749" w14:textId="77777777" w:rsidR="00803D42" w:rsidRPr="00882FAD" w:rsidRDefault="006B4BF1" w:rsidP="00F05F98">
            <w:pPr>
              <w:pStyle w:val="Normal6"/>
            </w:pPr>
            <w:r w:rsidRPr="00882FAD">
              <w:t>(13)</w:t>
            </w:r>
            <w:r w:rsidRPr="00882FAD">
              <w:tab/>
              <w:t xml:space="preserve">Digitálna transformácia zmenila spoločnosť a hospodárstvo s čoraz väčším </w:t>
            </w:r>
            <w:r w:rsidRPr="00882FAD">
              <w:lastRenderedPageBreak/>
              <w:t xml:space="preserve">vplyvom na každodenný život a ukázala </w:t>
            </w:r>
            <w:r w:rsidRPr="00882FAD">
              <w:t>potrebu vyššej úrovne digitálnej pripravenosti a kapacity vzdelávania a odbornej prípravy, ako aj naliehavú potrebu rozvoja digitálnych zručností pre všetkých v celej Únii.</w:t>
            </w:r>
          </w:p>
        </w:tc>
        <w:tc>
          <w:tcPr>
            <w:tcW w:w="4876" w:type="dxa"/>
            <w:hideMark/>
          </w:tcPr>
          <w:p w14:paraId="2A3DEF97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lastRenderedPageBreak/>
              <w:t>(13)</w:t>
            </w:r>
            <w:r w:rsidRPr="00882FAD">
              <w:tab/>
              <w:t xml:space="preserve">Digitálna transformácia zmenila spoločnosť a hospodárstvo s čoraz väčším </w:t>
            </w:r>
            <w:r w:rsidRPr="00882FAD">
              <w:lastRenderedPageBreak/>
              <w:t xml:space="preserve">vplyvom </w:t>
            </w:r>
            <w:r w:rsidRPr="00882FAD">
              <w:rPr>
                <w:b/>
                <w:bCs/>
                <w:i/>
                <w:iCs/>
              </w:rPr>
              <w:t>digitálnych technológií a umelej inteligencie</w:t>
            </w:r>
            <w:r w:rsidRPr="00882FAD">
              <w:t xml:space="preserve"> na každodenný život a ukázala potrebu vyššej úrovne digitálnej pripravenosti a kapacity vzdelávania a odbornej prípravy, ako aj naliehavú potrebu rozvoja digitálnych zručností pre všetkých v celej Únii.</w:t>
            </w:r>
            <w:r w:rsidRPr="00882FAD">
              <w:rPr>
                <w:b/>
                <w:i/>
              </w:rPr>
              <w:t xml:space="preserve"> Program by mal podporovať rozvoj základných digitálnych zručností pre 44 % obyvateľstva Únie, ktorým tieto zručnosti chýbajú, a zároveň podporovať rozvoj digitálnych kompetencií vo </w:t>
            </w:r>
            <w:r w:rsidRPr="00882FAD">
              <w:rPr>
                <w:b/>
                <w:i/>
              </w:rPr>
              <w:t xml:space="preserve">formálnom, neformálnom a informálnom vzdelávacom prostredí. Základné digitálne zručnosti sú kľúčové pre zamestnateľnosť, ako aj pre osobný rozvoj, demokratickú účasť a sociálne začlenenie počas celého života. </w:t>
            </w:r>
          </w:p>
        </w:tc>
      </w:tr>
    </w:tbl>
    <w:p w14:paraId="6F154486" w14:textId="77777777" w:rsidR="00803D42" w:rsidRPr="00882FAD" w:rsidRDefault="006B4BF1" w:rsidP="007127C0">
      <w:pPr>
        <w:rPr>
          <w:rStyle w:val="HideTWBExt"/>
          <w:rFonts w:ascii="Times New Roman" w:hAnsi="Times New Roman" w:cs="Times New Roman"/>
          <w:b/>
          <w:noProof w:val="0"/>
          <w:vanish w:val="0"/>
          <w:color w:val="auto"/>
          <w:sz w:val="24"/>
        </w:rPr>
      </w:pPr>
      <w:r w:rsidRPr="00882FAD">
        <w:rPr>
          <w:rStyle w:val="HideTWBExt"/>
        </w:rPr>
        <w:lastRenderedPageBreak/>
        <w:t>&lt;/Amend&gt;</w:t>
      </w:r>
    </w:p>
    <w:p w14:paraId="1DF2C6C9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16</w:t>
      </w:r>
      <w:r w:rsidRPr="00882FAD">
        <w:rPr>
          <w:rStyle w:val="HideTWBExt"/>
          <w:b w:val="0"/>
        </w:rPr>
        <w:t>&lt;/NumAm&gt;</w:t>
      </w:r>
    </w:p>
    <w:p w14:paraId="05C0DB79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52B06B40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15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4951FF14" w14:textId="77777777" w:rsidTr="00F05F98">
        <w:trPr>
          <w:jc w:val="center"/>
        </w:trPr>
        <w:tc>
          <w:tcPr>
            <w:tcW w:w="9752" w:type="dxa"/>
            <w:gridSpan w:val="2"/>
          </w:tcPr>
          <w:p w14:paraId="550F5C3A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23363C41" w14:textId="77777777" w:rsidTr="00F05F98">
        <w:trPr>
          <w:jc w:val="center"/>
        </w:trPr>
        <w:tc>
          <w:tcPr>
            <w:tcW w:w="4876" w:type="dxa"/>
            <w:hideMark/>
          </w:tcPr>
          <w:p w14:paraId="69B36C38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234B84E6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485445E9" w14:textId="77777777" w:rsidTr="00F05F98">
        <w:trPr>
          <w:jc w:val="center"/>
        </w:trPr>
        <w:tc>
          <w:tcPr>
            <w:tcW w:w="4876" w:type="dxa"/>
            <w:hideMark/>
          </w:tcPr>
          <w:p w14:paraId="72B25523" w14:textId="77777777" w:rsidR="00803D42" w:rsidRPr="00882FAD" w:rsidRDefault="006B4BF1" w:rsidP="00F05F98">
            <w:pPr>
              <w:pStyle w:val="Normal6"/>
            </w:pPr>
            <w:r w:rsidRPr="00882FAD">
              <w:t>(15)</w:t>
            </w:r>
            <w:r w:rsidRPr="00882FAD">
              <w:tab/>
              <w:t>Medzinárodný rozmer programu by mal byť zameraný na ponuku príležitostí na vzdelávaciu mobilitu, spoluprácu a dialóg o politike s tretími krajinami, ktoré nie sú pridružené k programu, pričom by sa malo vychádzať zo skúseností predchádzajúcich programov, a to aj s cieľom prispieť ku konkurencieschopnosti Únie a zároveň zabezpečiť ochranu záujmov Únie v oblasti hospodárskej bezpečnosti. Na zvýšenie vplyvu týchto činností je dôležité posilniť synergie medzi programom a programom Globálna Európa, pričom sa zo</w:t>
            </w:r>
            <w:r w:rsidRPr="00882FAD">
              <w:t>hľadní rozšírenie Únie, stratégia Global Gateway a politické rámce v oblasti vzdelávania a odbornej prípravy, mládeže a športu.</w:t>
            </w:r>
          </w:p>
        </w:tc>
        <w:tc>
          <w:tcPr>
            <w:tcW w:w="4876" w:type="dxa"/>
            <w:hideMark/>
          </w:tcPr>
          <w:p w14:paraId="3E792384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(15)</w:t>
            </w:r>
            <w:r w:rsidRPr="00882FAD">
              <w:tab/>
              <w:t xml:space="preserve">Medzinárodný rozmer programu by mal byť zameraný na ponuku </w:t>
            </w:r>
            <w:r w:rsidRPr="00882FAD">
              <w:rPr>
                <w:b/>
                <w:bCs/>
                <w:i/>
                <w:iCs/>
              </w:rPr>
              <w:t>väčších</w:t>
            </w:r>
            <w:r w:rsidRPr="00882FAD">
              <w:t xml:space="preserve"> príležitostí na vzdelávaciu mobilitu, spoluprácu a dialóg o politike s tretími krajinami, ktoré nie sú pridružené k programu, pričom by sa malo vychádzať zo skúseností predchádzajúcich programov, a to aj s cieľom prispieť </w:t>
            </w:r>
            <w:r w:rsidRPr="00882FAD">
              <w:rPr>
                <w:b/>
                <w:bCs/>
                <w:i/>
                <w:iCs/>
              </w:rPr>
              <w:t>k sociálnemu pokroku a inkluzívnej inovácii, partnerstvám, občianskej angažovanosti, globálnej solidarite a</w:t>
            </w:r>
            <w:r w:rsidRPr="00882FAD">
              <w:t xml:space="preserve"> ku konkurencieschopnosti Únie a zároveň zabezpečiť ochranu záujmov Únie v oblasti hospodárskej bezpečnosti </w:t>
            </w:r>
            <w:r w:rsidRPr="00882FAD">
              <w:rPr>
                <w:b/>
                <w:bCs/>
                <w:i/>
                <w:iCs/>
              </w:rPr>
              <w:t>a vedom</w:t>
            </w:r>
            <w:r w:rsidRPr="00882FAD">
              <w:rPr>
                <w:b/>
                <w:bCs/>
                <w:i/>
                <w:iCs/>
              </w:rPr>
              <w:t>ostí, ako aj dodržiavanie jej hodnôt.</w:t>
            </w:r>
            <w:r w:rsidRPr="00882FAD">
              <w:t xml:space="preserve"> Na zvýšenie vplyvu týchto činností je dôležité posilniť synergie medzi programom a programom Globálna Európa, pričom sa zohľadní rozšírenie Únie, stratégia Global Gateway a politické rámce v oblasti vzdelávania a odbornej prípravy, mládeže a športu.</w:t>
            </w:r>
            <w:r w:rsidRPr="00882FAD">
              <w:rPr>
                <w:b/>
                <w:i/>
              </w:rPr>
              <w:t xml:space="preserve"> Takáto spolupráca by mala podporovať aj </w:t>
            </w:r>
            <w:r w:rsidRPr="00882FAD">
              <w:rPr>
                <w:b/>
                <w:i/>
              </w:rPr>
              <w:lastRenderedPageBreak/>
              <w:t>komplexné systémy celoživotného vzdelávania na celom svete vrátane vzájomného uznávania neformálneho vzdelávania a informálneho učenia vrátane predchádzajúceho vzdelávania.</w:t>
            </w:r>
          </w:p>
        </w:tc>
      </w:tr>
    </w:tbl>
    <w:p w14:paraId="640AD602" w14:textId="77777777" w:rsidR="00803D42" w:rsidRPr="00882FAD" w:rsidRDefault="006B4BF1" w:rsidP="00803D42">
      <w:r w:rsidRPr="00882FAD">
        <w:rPr>
          <w:rStyle w:val="HideTWBExt"/>
        </w:rPr>
        <w:lastRenderedPageBreak/>
        <w:t>&lt;/Amend&gt;</w:t>
      </w:r>
    </w:p>
    <w:p w14:paraId="0EC0E6D1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17</w:t>
      </w:r>
      <w:r w:rsidRPr="00882FAD">
        <w:rPr>
          <w:rStyle w:val="HideTWBExt"/>
          <w:b w:val="0"/>
        </w:rPr>
        <w:t>&lt;/NumAm&gt;</w:t>
      </w:r>
    </w:p>
    <w:p w14:paraId="19639C78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 xml:space="preserve">Návrh </w:t>
      </w:r>
      <w:r w:rsidRPr="00882FAD">
        <w:t>nariadenia</w:t>
      </w:r>
      <w:r w:rsidRPr="00882FAD">
        <w:rPr>
          <w:rStyle w:val="HideTWBExt"/>
          <w:b w:val="0"/>
        </w:rPr>
        <w:t>&lt;/DocAmend&gt;</w:t>
      </w:r>
    </w:p>
    <w:p w14:paraId="1D767872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16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013E7D27" w14:textId="77777777" w:rsidTr="00F05F98">
        <w:trPr>
          <w:jc w:val="center"/>
        </w:trPr>
        <w:tc>
          <w:tcPr>
            <w:tcW w:w="9752" w:type="dxa"/>
            <w:gridSpan w:val="2"/>
          </w:tcPr>
          <w:p w14:paraId="64F76083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63A1FB75" w14:textId="77777777" w:rsidTr="00F05F98">
        <w:trPr>
          <w:jc w:val="center"/>
        </w:trPr>
        <w:tc>
          <w:tcPr>
            <w:tcW w:w="4876" w:type="dxa"/>
            <w:hideMark/>
          </w:tcPr>
          <w:p w14:paraId="5553E26F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0E22AF0B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706F0A84" w14:textId="77777777" w:rsidTr="00F05F98">
        <w:trPr>
          <w:jc w:val="center"/>
        </w:trPr>
        <w:tc>
          <w:tcPr>
            <w:tcW w:w="4876" w:type="dxa"/>
            <w:hideMark/>
          </w:tcPr>
          <w:p w14:paraId="583895C3" w14:textId="77777777" w:rsidR="00803D42" w:rsidRPr="00882FAD" w:rsidRDefault="006B4BF1" w:rsidP="00F05F98">
            <w:pPr>
              <w:pStyle w:val="Normal6"/>
            </w:pPr>
            <w:r w:rsidRPr="00882FAD">
              <w:t>(16)</w:t>
            </w:r>
            <w:r w:rsidRPr="00882FAD">
              <w:tab/>
              <w:t xml:space="preserve">Program by mal priblížiť kandidátske krajiny a potenciálne kandidátske krajiny k ich cieľu pristúpiť k Únii. Programom by sa mala podporovať stabilita, partnerstvá a rozvoj zručností v krajinách v širšom susedstve, a to aj posilnením väzieb s regiónom Stredozemia. Prostredníctvom spolupráce s inými krajinami na celom svete by mal program takisto </w:t>
            </w:r>
            <w:r w:rsidRPr="00882FAD">
              <w:rPr>
                <w:b/>
                <w:bCs/>
                <w:i/>
                <w:iCs/>
              </w:rPr>
              <w:t>prilákať talenty z celého sveta a vytvoriť partnerstvá najmä na podporu konkurencieschopnosti Únie.</w:t>
            </w:r>
            <w:r w:rsidRPr="00882FAD">
              <w:t xml:space="preserve"> Program by mal prostredníctvom medzinárodných partnerstiev podp</w:t>
            </w:r>
            <w:r w:rsidRPr="00882FAD">
              <w:t>orovať krajiny pri modernizácii ich inštitúcií a organizácií a vo všeobecnosti pri zvyšovaní kvality a inkluzívnosti vzdelávania, odbornej prípravy, mládeže a športu.</w:t>
            </w:r>
          </w:p>
        </w:tc>
        <w:tc>
          <w:tcPr>
            <w:tcW w:w="4876" w:type="dxa"/>
            <w:hideMark/>
          </w:tcPr>
          <w:p w14:paraId="0DD64704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(16)</w:t>
            </w:r>
            <w:r w:rsidRPr="00882FAD">
              <w:tab/>
              <w:t xml:space="preserve">Program by mal priblížiť kandidátske krajiny a potenciálne kandidátske krajiny k ich cieľu pristúpiť k Únii. Programom by sa mala podporovať stabilita, partnerstvá a rozvoj zručností v krajinách v širšom susedstve, a to aj posilnením väzieb s regiónom Stredozemia, </w:t>
            </w:r>
            <w:r w:rsidRPr="00882FAD">
              <w:rPr>
                <w:b/>
                <w:bCs/>
                <w:i/>
                <w:iCs/>
              </w:rPr>
              <w:t>a to spôsobom, ktorý podporuje sociálnu súdržnosť, vzostupnú sociálnu konvergenciu a posilňovanie systémov verejného vzdelávania a práce s mládežou.</w:t>
            </w:r>
            <w:r w:rsidRPr="00882FAD">
              <w:t xml:space="preserve"> Prostredníctvom spolupráce s inými krajinami na celom svete by mal program </w:t>
            </w:r>
            <w:r w:rsidRPr="00882FAD">
              <w:rPr>
                <w:b/>
                <w:bCs/>
                <w:i/>
                <w:iCs/>
              </w:rPr>
              <w:t>formovať partnerstvá a</w:t>
            </w:r>
            <w:r w:rsidRPr="00882FAD">
              <w:rPr>
                <w:b/>
                <w:bCs/>
                <w:i/>
                <w:iCs/>
              </w:rPr>
              <w:t xml:space="preserve"> výmenu študentov, dospelých študentov a pracovníkov pôsobiacich v oblasti vzdelávania a odbornej prípravy, ako aj sociálny pokrok a inkluzívnu inováciu Únie, pričom by mal podporovať spravodlivú a cirkulárnu mobilitu študentov a pracovníkov, zabraňovať sociálnemu dumpingu a zabezpečovať spravodlivú mobilitu a primeranú sociálnu ochranu pre študentov, pracovníkov a dobrovoľníkov.</w:t>
            </w:r>
            <w:r w:rsidRPr="00882FAD">
              <w:t xml:space="preserve"> Program by mal prostredníctvom medzinárodných partnerstiev podporovať krajiny pri modernizácii ich inštitúcií a organizácií a vo </w:t>
            </w:r>
            <w:r w:rsidRPr="00882FAD">
              <w:t xml:space="preserve">všeobecnosti pri zvyšovaní kvality a inkluzívnosti vzdelávania, odbornej prípravy, mládeže a športu, </w:t>
            </w:r>
            <w:r w:rsidRPr="00882FAD">
              <w:rPr>
                <w:b/>
                <w:bCs/>
                <w:i/>
                <w:iCs/>
              </w:rPr>
              <w:t>a to pri plnom rešpektovaní hodnôt Únie, ľudských práv, akademickej slobody a medzinárodných pracovných noriem.</w:t>
            </w:r>
            <w:r w:rsidRPr="00882FAD">
              <w:t xml:space="preserve"> </w:t>
            </w:r>
            <w:r w:rsidRPr="00882FAD">
              <w:rPr>
                <w:b/>
                <w:i/>
              </w:rPr>
              <w:t xml:space="preserve">Politiky zamerané na </w:t>
            </w:r>
            <w:r w:rsidRPr="00882FAD">
              <w:rPr>
                <w:b/>
                <w:i/>
              </w:rPr>
              <w:lastRenderedPageBreak/>
              <w:t>prilákanie a udržanie talentov by nemali prispievať k zvyšovaniu neistoty zamestnania, nadmernej konkurencii alebo uzatváraniu krátkodobých zmlúv v odvetví vzdelávania a výskumu. Podstatná rovnosť si vyžaduje riešenie nerovností v prístupe k stabilnému zamestnaniu, možnostiam o</w:t>
            </w:r>
            <w:r w:rsidRPr="00882FAD">
              <w:rPr>
                <w:b/>
                <w:i/>
              </w:rPr>
              <w:t xml:space="preserve">dbornej prípravy a kariérnemu postupu, najmä v prípade žien, osôb so zdravotným postihnutím, migrantov a mladých pracovníkov. </w:t>
            </w:r>
          </w:p>
        </w:tc>
      </w:tr>
    </w:tbl>
    <w:p w14:paraId="6EF34E48" w14:textId="77777777" w:rsidR="00803D42" w:rsidRPr="00882FAD" w:rsidRDefault="006B4BF1" w:rsidP="007127C0">
      <w:pPr>
        <w:rPr>
          <w:rStyle w:val="HideTWBExt"/>
          <w:rFonts w:ascii="Times New Roman" w:hAnsi="Times New Roman" w:cs="Times New Roman"/>
          <w:b/>
          <w:noProof w:val="0"/>
          <w:vanish w:val="0"/>
          <w:color w:val="auto"/>
          <w:sz w:val="24"/>
        </w:rPr>
      </w:pPr>
      <w:r w:rsidRPr="00882FAD">
        <w:rPr>
          <w:rStyle w:val="HideTWBExt"/>
        </w:rPr>
        <w:lastRenderedPageBreak/>
        <w:t>&lt;/Amend&gt;</w:t>
      </w:r>
    </w:p>
    <w:p w14:paraId="070F0264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18</w:t>
      </w:r>
      <w:r w:rsidRPr="00882FAD">
        <w:rPr>
          <w:rStyle w:val="HideTWBExt"/>
          <w:b w:val="0"/>
        </w:rPr>
        <w:t>&lt;/NumAm&gt;</w:t>
      </w:r>
    </w:p>
    <w:p w14:paraId="65DB6EE6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2E3A4CB7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17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7B2E8A69" w14:textId="77777777" w:rsidTr="00F05F98">
        <w:trPr>
          <w:jc w:val="center"/>
        </w:trPr>
        <w:tc>
          <w:tcPr>
            <w:tcW w:w="9752" w:type="dxa"/>
            <w:gridSpan w:val="2"/>
          </w:tcPr>
          <w:p w14:paraId="0D9DD62F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35C3A7BD" w14:textId="77777777" w:rsidTr="00F05F98">
        <w:trPr>
          <w:jc w:val="center"/>
        </w:trPr>
        <w:tc>
          <w:tcPr>
            <w:tcW w:w="4876" w:type="dxa"/>
            <w:hideMark/>
          </w:tcPr>
          <w:p w14:paraId="4380C6F8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3E5DF66E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027075F6" w14:textId="77777777" w:rsidTr="00F05F98">
        <w:trPr>
          <w:jc w:val="center"/>
        </w:trPr>
        <w:tc>
          <w:tcPr>
            <w:tcW w:w="4876" w:type="dxa"/>
            <w:hideMark/>
          </w:tcPr>
          <w:p w14:paraId="2E06C5F8" w14:textId="77777777" w:rsidR="00803D42" w:rsidRPr="00882FAD" w:rsidRDefault="006B4BF1" w:rsidP="00F05F98">
            <w:pPr>
              <w:pStyle w:val="Normal6"/>
            </w:pPr>
            <w:r w:rsidRPr="00882FAD">
              <w:t>(17)</w:t>
            </w:r>
            <w:r w:rsidRPr="00882FAD">
              <w:tab/>
              <w:t>Vykonávanie programu by sa malo riadiť zásadami a hodnotami rešpektovania ľudskej dôstojnosti, slobody, demokracie, rovnosti a právneho štátu a solidarity, ako sú zakotvené v článku 2 Zmluvy o Európskej únii a uvedené v preambule Charty základných práv Európskej únie. Preto je nevyhnutné, aby všetky strany zapojené do programu dodržiavali tieto zásady a hodnoty. Program by mal dodržiavať aj zásady stanovené v usmerneniach EÚ pre presadzovanie a ochranu práv dieťaťa z roku 2017 a v článku 9 Dohovoru OSN o p</w:t>
            </w:r>
            <w:r w:rsidRPr="00882FAD">
              <w:t>rávach osôb so zdravotným postihnutím, ako aj v stratégiách Únie rovnosti.</w:t>
            </w:r>
          </w:p>
        </w:tc>
        <w:tc>
          <w:tcPr>
            <w:tcW w:w="4876" w:type="dxa"/>
            <w:hideMark/>
          </w:tcPr>
          <w:p w14:paraId="54E5796F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(17)</w:t>
            </w:r>
            <w:r w:rsidRPr="00882FAD">
              <w:tab/>
              <w:t xml:space="preserve">Vykonávanie programu by sa malo riadiť zásadami a hodnotami rešpektovania ľudskej dôstojnosti, slobody, demokracie, rovnosti a právneho štátu a solidarity, ako sú zakotvené v článku 2 Zmluvy o Európskej únii a uvedené v preambule Charty základných práv Európskej únie. Preto je nevyhnutné, aby všetky strany zapojené do programu dodržiavali tieto zásady a hodnoty. </w:t>
            </w:r>
            <w:r w:rsidRPr="00882FAD">
              <w:rPr>
                <w:b/>
                <w:bCs/>
                <w:i/>
                <w:iCs/>
              </w:rPr>
              <w:t>Program by mal prispievať k podpore a ochrane práv zakotvených v Charte základných práv, najmä v jej článku 8 (ochrana osobných údajov), článku 11</w:t>
            </w:r>
            <w:r w:rsidRPr="00882FAD">
              <w:rPr>
                <w:b/>
                <w:bCs/>
                <w:i/>
                <w:iCs/>
              </w:rPr>
              <w:t xml:space="preserve"> (sloboda prejavu a právo na informácie), článku 13 (sloboda umenia a vedeckého bádania vrátane akademickej slobody), článku 14 (právo na vzdelanie), článku 15 (slobodná voľba povolania a právo na prácu), článkoch 20 a 21 (rovnosť pred zákonom a nediskriminácia), článku 22 (kultúrna, náboženská a jazyková rozmanitosť), článku 23 (rovnosť medzi ženami a mužmi), článku 24 (práva dieťaťa), článku 26 (práva osôb so zdravotným postihnutím), článku 31 (spravodlivé a primerané pracovné podmienky), článku 33 (rodin</w:t>
            </w:r>
            <w:r w:rsidRPr="00882FAD">
              <w:rPr>
                <w:b/>
                <w:bCs/>
                <w:i/>
                <w:iCs/>
              </w:rPr>
              <w:t xml:space="preserve">a a pracovný život) </w:t>
            </w:r>
            <w:r w:rsidRPr="00882FAD">
              <w:rPr>
                <w:b/>
                <w:bCs/>
                <w:i/>
                <w:iCs/>
              </w:rPr>
              <w:lastRenderedPageBreak/>
              <w:t>a článkoch 39 až 46 (občianstvo).</w:t>
            </w:r>
            <w:r w:rsidRPr="00882FAD">
              <w:rPr>
                <w:b/>
                <w:i/>
              </w:rPr>
              <w:t xml:space="preserve"> </w:t>
            </w:r>
            <w:r w:rsidRPr="00882FAD">
              <w:rPr>
                <w:b/>
                <w:bCs/>
                <w:i/>
                <w:iCs/>
              </w:rPr>
              <w:t>Program by mal</w:t>
            </w:r>
            <w:r w:rsidRPr="00882FAD">
              <w:t xml:space="preserve"> dodržiavať aj zásady stanovené v usmerneniach EÚ pre presadzovanie a ochranu práv dieťaťa z roku 2017 a v článku 9 Dohovoru OSN o právach osôb so zdravotným postihnutím, ako aj v stratégiách Únie rovnosti.</w:t>
            </w:r>
            <w:r w:rsidRPr="00882FAD">
              <w:rPr>
                <w:b/>
                <w:i/>
              </w:rPr>
              <w:t xml:space="preserve"> Žiadne prostriedky Únie by sa nemali prideľovať subjektom ani na činnosti, ktoré narúšajú akademickú slobodu, pracovné práva, nediskrimináciu alebo práva zakotvené v Charte základných práv (osôb so zdravotným postihnutím, migrantov a ute</w:t>
            </w:r>
            <w:r w:rsidRPr="00882FAD">
              <w:rPr>
                <w:b/>
                <w:i/>
              </w:rPr>
              <w:t xml:space="preserve">čencov). Organizácie a riadiace orgány by mali zabezpečiť, aby účastníci a príjemcovia dodržiavali uvedené hodnoty. Program by mal prispievať k podpore (a tiež podporovať) zásadu demokratického riadenia vzdelávacích systémov a inštitúcií vzdelávania a odbornej prípravy zabezpečením práva študentov a zamestnancov organizovať sa a rešpektovaním sociálneho dialógu a kolektívnych zmlúv. Prístup k programu by mal byť podmienený dodržiavaním týchto práv, hodnôt a zásad zo strany príjemcov. Do realizácie programu </w:t>
            </w:r>
            <w:r w:rsidRPr="00882FAD">
              <w:rPr>
                <w:b/>
                <w:i/>
              </w:rPr>
              <w:t>by mali byť ďalej úzko zapojení sociálni partneri a ďalšie zainteresované strany v oblasti politiky vzdelávania a odbornej prípravy.</w:t>
            </w:r>
          </w:p>
        </w:tc>
      </w:tr>
    </w:tbl>
    <w:p w14:paraId="2F6A21A7" w14:textId="77777777" w:rsidR="00803D42" w:rsidRPr="00882FAD" w:rsidRDefault="006B4BF1" w:rsidP="00803D42">
      <w:r w:rsidRPr="00882FAD">
        <w:rPr>
          <w:rStyle w:val="HideTWBExt"/>
        </w:rPr>
        <w:lastRenderedPageBreak/>
        <w:t>&lt;/Amend&gt;</w:t>
      </w:r>
    </w:p>
    <w:p w14:paraId="1599E1DC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19</w:t>
      </w:r>
      <w:r w:rsidRPr="00882FAD">
        <w:rPr>
          <w:rStyle w:val="HideTWBExt"/>
          <w:b w:val="0"/>
        </w:rPr>
        <w:t>&lt;/NumAm&gt;</w:t>
      </w:r>
    </w:p>
    <w:p w14:paraId="4B7A6566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3190E7E7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19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41466D7B" w14:textId="77777777" w:rsidTr="00F05F98">
        <w:trPr>
          <w:jc w:val="center"/>
        </w:trPr>
        <w:tc>
          <w:tcPr>
            <w:tcW w:w="9752" w:type="dxa"/>
            <w:gridSpan w:val="2"/>
          </w:tcPr>
          <w:p w14:paraId="1F1D4756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495A1407" w14:textId="77777777" w:rsidTr="00F05F98">
        <w:trPr>
          <w:jc w:val="center"/>
        </w:trPr>
        <w:tc>
          <w:tcPr>
            <w:tcW w:w="4876" w:type="dxa"/>
            <w:hideMark/>
          </w:tcPr>
          <w:p w14:paraId="45E2ED36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2DB30F2E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1B69EB77" w14:textId="77777777" w:rsidTr="00F05F98">
        <w:trPr>
          <w:jc w:val="center"/>
        </w:trPr>
        <w:tc>
          <w:tcPr>
            <w:tcW w:w="4876" w:type="dxa"/>
            <w:hideMark/>
          </w:tcPr>
          <w:p w14:paraId="1FBF32DA" w14:textId="77777777" w:rsidR="00803D42" w:rsidRPr="00882FAD" w:rsidRDefault="006B4BF1" w:rsidP="00F05F98">
            <w:pPr>
              <w:pStyle w:val="Normal6"/>
            </w:pPr>
            <w:r w:rsidRPr="00882FAD">
              <w:t>(19)</w:t>
            </w:r>
            <w:r w:rsidRPr="00882FAD">
              <w:tab/>
            </w:r>
            <w:r w:rsidRPr="00882FAD">
              <w:t xml:space="preserve">Program by mal mladým ľuďom a organizáciám ponúkať prístupné, inkluzívne a bezpečné príležitosti na prejavenie solidarity, pomáhať im podporovať komunity a riešiť spoločenské výzvy a zároveň </w:t>
            </w:r>
            <w:r w:rsidRPr="00882FAD">
              <w:rPr>
                <w:b/>
                <w:bCs/>
                <w:i/>
                <w:iCs/>
              </w:rPr>
              <w:t>získavať</w:t>
            </w:r>
            <w:r w:rsidRPr="00882FAD">
              <w:t xml:space="preserve"> cenné skúsenosti a zručnosti pre ich osobný rast </w:t>
            </w:r>
            <w:r w:rsidRPr="00882FAD">
              <w:lastRenderedPageBreak/>
              <w:t>a </w:t>
            </w:r>
            <w:r w:rsidRPr="00882FAD">
              <w:rPr>
                <w:b/>
                <w:bCs/>
                <w:i/>
                <w:iCs/>
              </w:rPr>
              <w:t>zamestnateľnosť</w:t>
            </w:r>
            <w:r w:rsidRPr="00882FAD">
              <w:t>.</w:t>
            </w:r>
          </w:p>
        </w:tc>
        <w:tc>
          <w:tcPr>
            <w:tcW w:w="4876" w:type="dxa"/>
            <w:hideMark/>
          </w:tcPr>
          <w:p w14:paraId="050E94AA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lastRenderedPageBreak/>
              <w:t>(19)</w:t>
            </w:r>
            <w:r w:rsidRPr="00882FAD">
              <w:tab/>
              <w:t xml:space="preserve">Program by mal mladým ľuďom a organizáciám ponúkať prístupné, inkluzívne a bezpečné príležitosti na prejavenie solidarity, pomáhať im podporovať komunity a riešiť spoločenské výzvy a zároveň im </w:t>
            </w:r>
            <w:r w:rsidRPr="00882FAD">
              <w:rPr>
                <w:b/>
                <w:bCs/>
                <w:i/>
                <w:iCs/>
              </w:rPr>
              <w:t>poskytovať cenné skúsenosti</w:t>
            </w:r>
            <w:r w:rsidRPr="00882FAD">
              <w:t xml:space="preserve"> a zručnosti pre ich osobný rast </w:t>
            </w:r>
            <w:r w:rsidRPr="00882FAD">
              <w:lastRenderedPageBreak/>
              <w:t>a </w:t>
            </w:r>
            <w:r w:rsidRPr="00882FAD">
              <w:rPr>
                <w:b/>
                <w:bCs/>
                <w:i/>
                <w:iCs/>
              </w:rPr>
              <w:t>profesijný rozvoj.</w:t>
            </w:r>
          </w:p>
        </w:tc>
      </w:tr>
    </w:tbl>
    <w:p w14:paraId="497B066D" w14:textId="77777777" w:rsidR="00803D42" w:rsidRPr="00882FAD" w:rsidRDefault="006B4BF1" w:rsidP="00803D42">
      <w:r w:rsidRPr="00882FAD">
        <w:rPr>
          <w:rStyle w:val="HideTWBExt"/>
        </w:rPr>
        <w:lastRenderedPageBreak/>
        <w:t>&lt;/Amend&gt;</w:t>
      </w:r>
    </w:p>
    <w:p w14:paraId="0FB26768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20</w:t>
      </w:r>
      <w:r w:rsidRPr="00882FAD">
        <w:rPr>
          <w:rStyle w:val="HideTWBExt"/>
          <w:b w:val="0"/>
        </w:rPr>
        <w:t>&lt;/NumAm&gt;</w:t>
      </w:r>
    </w:p>
    <w:p w14:paraId="4A35B229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09009D46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19 a (nové)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0C1A8B37" w14:textId="77777777" w:rsidTr="00F05F98">
        <w:trPr>
          <w:jc w:val="center"/>
        </w:trPr>
        <w:tc>
          <w:tcPr>
            <w:tcW w:w="9752" w:type="dxa"/>
            <w:gridSpan w:val="2"/>
          </w:tcPr>
          <w:p w14:paraId="779E39C1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558C3E84" w14:textId="77777777" w:rsidTr="00F05F98">
        <w:trPr>
          <w:jc w:val="center"/>
        </w:trPr>
        <w:tc>
          <w:tcPr>
            <w:tcW w:w="4876" w:type="dxa"/>
            <w:hideMark/>
          </w:tcPr>
          <w:p w14:paraId="715B783F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5D20FCB9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0A42CC00" w14:textId="77777777" w:rsidTr="00F05F98">
        <w:trPr>
          <w:jc w:val="center"/>
        </w:trPr>
        <w:tc>
          <w:tcPr>
            <w:tcW w:w="4876" w:type="dxa"/>
          </w:tcPr>
          <w:p w14:paraId="00472AB8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453E8360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b/>
                <w:i/>
              </w:rPr>
              <w:t>(19a)</w:t>
            </w:r>
            <w:r w:rsidRPr="00882FAD">
              <w:rPr>
                <w:b/>
                <w:i/>
              </w:rPr>
              <w:tab/>
              <w:t xml:space="preserve">Program by mal venovať </w:t>
            </w:r>
            <w:r w:rsidRPr="00882FAD">
              <w:rPr>
                <w:b/>
                <w:i/>
              </w:rPr>
              <w:t>osobitnú pozornosť mladým ľuďom žijúcim vo vidieckych oblastiach, v regiónoch so štrukturálnym znevýhodnením, v cezhraničných oblastiach, v najvzdialenejších regiónoch a zámorských krajinách a na územiach postihnutých vyľudňovaním. Na tento účel bude podporovať iniciatívy, ktoré podporujú rozvoj zručností, podnikanie a vytváranie hospodárskych príležitostí v týchto regiónoch, čím sa prispeje k posilneniu územnej súdržnosti a zabezpečí, aby sa mladí ľudia mohli rozhodnúť zostať a realizovať svoje životné plá</w:t>
            </w:r>
            <w:r w:rsidRPr="00882FAD">
              <w:rPr>
                <w:b/>
                <w:i/>
              </w:rPr>
              <w:t xml:space="preserve">ny v komunitách, z ktorých pochádzajú. </w:t>
            </w:r>
          </w:p>
        </w:tc>
      </w:tr>
    </w:tbl>
    <w:p w14:paraId="3F98E0DC" w14:textId="77777777" w:rsidR="00803D42" w:rsidRPr="00882FAD" w:rsidRDefault="006B4BF1" w:rsidP="00803D42">
      <w:r w:rsidRPr="00882FAD">
        <w:rPr>
          <w:rStyle w:val="HideTWBExt"/>
        </w:rPr>
        <w:t>&lt;/Amend&gt;</w:t>
      </w:r>
    </w:p>
    <w:p w14:paraId="66F72EFD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21</w:t>
      </w:r>
      <w:r w:rsidRPr="00882FAD">
        <w:rPr>
          <w:rStyle w:val="HideTWBExt"/>
          <w:b w:val="0"/>
        </w:rPr>
        <w:t>&lt;/NumAm&gt;</w:t>
      </w:r>
    </w:p>
    <w:p w14:paraId="33D27C4C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2CF74807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19 b (nové)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11CA433F" w14:textId="77777777" w:rsidTr="00F05F98">
        <w:trPr>
          <w:jc w:val="center"/>
        </w:trPr>
        <w:tc>
          <w:tcPr>
            <w:tcW w:w="9752" w:type="dxa"/>
            <w:gridSpan w:val="2"/>
          </w:tcPr>
          <w:p w14:paraId="2592F4E9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57CE713F" w14:textId="77777777" w:rsidTr="00F05F98">
        <w:trPr>
          <w:jc w:val="center"/>
        </w:trPr>
        <w:tc>
          <w:tcPr>
            <w:tcW w:w="4876" w:type="dxa"/>
            <w:hideMark/>
          </w:tcPr>
          <w:p w14:paraId="17828EFF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06B48E94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029EEF98" w14:textId="77777777" w:rsidTr="00F05F98">
        <w:trPr>
          <w:jc w:val="center"/>
        </w:trPr>
        <w:tc>
          <w:tcPr>
            <w:tcW w:w="4876" w:type="dxa"/>
          </w:tcPr>
          <w:p w14:paraId="25DB618B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6C39DB4C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b/>
                <w:i/>
              </w:rPr>
              <w:t>(19b)</w:t>
            </w:r>
            <w:r w:rsidRPr="00882FAD">
              <w:rPr>
                <w:b/>
                <w:i/>
              </w:rPr>
              <w:tab/>
              <w:t xml:space="preserve">Program by mal </w:t>
            </w:r>
            <w:r w:rsidRPr="00882FAD">
              <w:rPr>
                <w:b/>
                <w:i/>
              </w:rPr>
              <w:t xml:space="preserve">venovať osobitnú pozornosť mladým ľuďom žijúcim vo vidieckych oblastiach, v regiónoch so štrukturálnym znevýhodnením, v cezhraničných oblastiach, v najvzdialenejších regiónoch a zámorských krajinách a na územiach postihnutých vyľudňovaním. Na tento účel bude podporovať iniciatívy, ktoré podporujú rozvoj zručností, podnikanie a vytváranie hospodárskych príležitostí v týchto regiónoch, čím sa prispeje k posilneniu územnej súdržnosti a zabezpečí, aby sa </w:t>
            </w:r>
            <w:r w:rsidRPr="00882FAD">
              <w:rPr>
                <w:b/>
                <w:i/>
              </w:rPr>
              <w:lastRenderedPageBreak/>
              <w:t>mladí ľudia mohli rozhodnúť zostať a realizovať svoje živ</w:t>
            </w:r>
            <w:r w:rsidRPr="00882FAD">
              <w:rPr>
                <w:b/>
                <w:i/>
              </w:rPr>
              <w:t xml:space="preserve">otné plány v komunitách, z ktorých pochádzajú. </w:t>
            </w:r>
          </w:p>
        </w:tc>
      </w:tr>
    </w:tbl>
    <w:p w14:paraId="265A4CCC" w14:textId="77777777" w:rsidR="00803D42" w:rsidRPr="00882FAD" w:rsidRDefault="006B4BF1" w:rsidP="007127C0">
      <w:pPr>
        <w:rPr>
          <w:rStyle w:val="HideTWBExt"/>
          <w:rFonts w:ascii="Times New Roman" w:hAnsi="Times New Roman" w:cs="Times New Roman"/>
          <w:b/>
          <w:noProof w:val="0"/>
          <w:vanish w:val="0"/>
          <w:color w:val="auto"/>
          <w:sz w:val="24"/>
        </w:rPr>
      </w:pPr>
      <w:r w:rsidRPr="00882FAD">
        <w:rPr>
          <w:rStyle w:val="HideTWBExt"/>
        </w:rPr>
        <w:lastRenderedPageBreak/>
        <w:t>&lt;/Amend&gt;</w:t>
      </w:r>
    </w:p>
    <w:p w14:paraId="7140F8E3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22</w:t>
      </w:r>
      <w:r w:rsidRPr="00882FAD">
        <w:rPr>
          <w:rStyle w:val="HideTWBExt"/>
          <w:b w:val="0"/>
        </w:rPr>
        <w:t>&lt;/NumAm&gt;</w:t>
      </w:r>
    </w:p>
    <w:p w14:paraId="649917F2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603885F0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21 a (nové)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40B9A62A" w14:textId="77777777" w:rsidTr="00F05F98">
        <w:trPr>
          <w:jc w:val="center"/>
        </w:trPr>
        <w:tc>
          <w:tcPr>
            <w:tcW w:w="9752" w:type="dxa"/>
            <w:gridSpan w:val="2"/>
          </w:tcPr>
          <w:p w14:paraId="73773F05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3313E51B" w14:textId="77777777" w:rsidTr="00F05F98">
        <w:trPr>
          <w:jc w:val="center"/>
        </w:trPr>
        <w:tc>
          <w:tcPr>
            <w:tcW w:w="4876" w:type="dxa"/>
            <w:hideMark/>
          </w:tcPr>
          <w:p w14:paraId="2D288322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063B7C15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79CECD20" w14:textId="77777777" w:rsidTr="00F05F98">
        <w:trPr>
          <w:jc w:val="center"/>
        </w:trPr>
        <w:tc>
          <w:tcPr>
            <w:tcW w:w="4876" w:type="dxa"/>
          </w:tcPr>
          <w:p w14:paraId="1D490E7C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16BD5E13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b/>
                <w:i/>
              </w:rPr>
              <w:t>(21a)</w:t>
            </w:r>
            <w:r w:rsidRPr="00882FAD">
              <w:rPr>
                <w:b/>
                <w:i/>
              </w:rPr>
              <w:tab/>
            </w:r>
            <w:r w:rsidRPr="00882FAD">
              <w:rPr>
                <w:b/>
                <w:i/>
              </w:rPr>
              <w:t>Dobrovoľníctvo, vrátane činnosti v organizáciách civilnej ochrany a reakcie na núdzové situácie, ako sú hasičské a záchranné služby, predstavuje zásadný príspevok k odolnosti a sociálnej súdržnosti Európy. Program by mal podporovať dostupnú a prístupnú vzdelávaciu mobilitu a možnosti odbornej prípravy pre dobrovoľníkov a organizácie pôsobiace v týchto oblastiach, najmä s cieľom posilniť cezhraničnú pripravenosť, solidaritu a zapojenie komunity.</w:t>
            </w:r>
          </w:p>
        </w:tc>
      </w:tr>
    </w:tbl>
    <w:p w14:paraId="0DA036BF" w14:textId="77777777" w:rsidR="00803D42" w:rsidRPr="00882FAD" w:rsidRDefault="006B4BF1" w:rsidP="00803D42">
      <w:r w:rsidRPr="00882FAD">
        <w:rPr>
          <w:rStyle w:val="HideTWBExt"/>
        </w:rPr>
        <w:t>&lt;/Amend&gt;</w:t>
      </w:r>
    </w:p>
    <w:p w14:paraId="5660E313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23</w:t>
      </w:r>
      <w:r w:rsidRPr="00882FAD">
        <w:rPr>
          <w:rStyle w:val="HideTWBExt"/>
          <w:b w:val="0"/>
        </w:rPr>
        <w:t>&lt;/NumAm&gt;</w:t>
      </w:r>
    </w:p>
    <w:p w14:paraId="5DF437C0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7D0BB782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22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24E7123B" w14:textId="77777777" w:rsidTr="00F05F98">
        <w:trPr>
          <w:jc w:val="center"/>
        </w:trPr>
        <w:tc>
          <w:tcPr>
            <w:tcW w:w="9752" w:type="dxa"/>
            <w:gridSpan w:val="2"/>
          </w:tcPr>
          <w:p w14:paraId="458BF29C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3A73D8AF" w14:textId="77777777" w:rsidTr="00F05F98">
        <w:trPr>
          <w:jc w:val="center"/>
        </w:trPr>
        <w:tc>
          <w:tcPr>
            <w:tcW w:w="4876" w:type="dxa"/>
            <w:hideMark/>
          </w:tcPr>
          <w:p w14:paraId="4FB326D1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26E50169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2057E35A" w14:textId="77777777" w:rsidTr="00F05F98">
        <w:trPr>
          <w:jc w:val="center"/>
        </w:trPr>
        <w:tc>
          <w:tcPr>
            <w:tcW w:w="4876" w:type="dxa"/>
            <w:hideMark/>
          </w:tcPr>
          <w:p w14:paraId="094C8C9E" w14:textId="77777777" w:rsidR="00803D42" w:rsidRPr="00882FAD" w:rsidRDefault="006B4BF1" w:rsidP="00F05F98">
            <w:pPr>
              <w:pStyle w:val="Normal6"/>
            </w:pPr>
            <w:r w:rsidRPr="00882FAD">
              <w:t>(22)</w:t>
            </w:r>
            <w:r w:rsidRPr="00882FAD">
              <w:tab/>
              <w:t xml:space="preserve">Mladým ľuďom, najmä tým s nedostatkom príležitostí, by sa mala naďalej poskytovať príležitosť na prvú skúsenosť s cestovaním po celej </w:t>
            </w:r>
            <w:r w:rsidRPr="00882FAD">
              <w:t>Európe v rámci informálnej a neformálnej vzdelávacej činnosti, ktorá je zameraná na posilnenie ich pocitu príslušnosti k Únii a ktorá im umožňuje objaviť jej kultúrne a jazykové rozmanitosti.</w:t>
            </w:r>
          </w:p>
        </w:tc>
        <w:tc>
          <w:tcPr>
            <w:tcW w:w="4876" w:type="dxa"/>
            <w:hideMark/>
          </w:tcPr>
          <w:p w14:paraId="58BB311C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(22)</w:t>
            </w:r>
            <w:r w:rsidRPr="00882FAD">
              <w:tab/>
              <w:t>Mladým ľuďom, najmä tým s nedostatkom príležitostí, by sa mala naďalej poskytovať príležitosť na prvú skúsenosť s cestovaním po celej Európe v rámci informálnej a neformálnej vzdelávacej činnosti, ktorá je zameraná na posilnenie ich pocitu príslušnosti k Únii a ktorá im umožňuje objaviť jej kultúrne a jazykové rozmanitosti.</w:t>
            </w:r>
            <w:r w:rsidRPr="00882FAD">
              <w:rPr>
                <w:b/>
                <w:i/>
              </w:rPr>
              <w:t xml:space="preserve"> To by sa malo uľahčiť prostredníctvom cielenej finančnej podpory pokrývajúcej skutočné životné náklady vrátane bývania, dopravy, zdravotnej starostlivosti a potrieb v oblasti prístupnos</w:t>
            </w:r>
            <w:r w:rsidRPr="00882FAD">
              <w:rPr>
                <w:b/>
                <w:i/>
              </w:rPr>
              <w:t xml:space="preserve">ti. Program by sa mal </w:t>
            </w:r>
            <w:r w:rsidRPr="00882FAD">
              <w:rPr>
                <w:b/>
                <w:i/>
              </w:rPr>
              <w:lastRenderedPageBreak/>
              <w:t>vykonávať spôsobom, ktorý zabezpečí rovnaké príležitosti pre všetkých mladých ľudí, ktorí spĺňajú podmienky.</w:t>
            </w:r>
          </w:p>
        </w:tc>
      </w:tr>
    </w:tbl>
    <w:p w14:paraId="66B9C7EA" w14:textId="77777777" w:rsidR="00803D42" w:rsidRPr="00882FAD" w:rsidRDefault="006B4BF1" w:rsidP="007127C0">
      <w:r w:rsidRPr="00882FAD">
        <w:rPr>
          <w:rStyle w:val="HideTWBExt"/>
        </w:rPr>
        <w:lastRenderedPageBreak/>
        <w:t>&lt;/Amend&gt;</w:t>
      </w:r>
    </w:p>
    <w:p w14:paraId="00373C25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24</w:t>
      </w:r>
      <w:r w:rsidRPr="00882FAD">
        <w:rPr>
          <w:rStyle w:val="HideTWBExt"/>
          <w:b w:val="0"/>
        </w:rPr>
        <w:t>&lt;/NumAm&gt;</w:t>
      </w:r>
    </w:p>
    <w:p w14:paraId="620B0CA4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5CF0C812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23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32A02606" w14:textId="77777777" w:rsidTr="00F05F98">
        <w:trPr>
          <w:jc w:val="center"/>
        </w:trPr>
        <w:tc>
          <w:tcPr>
            <w:tcW w:w="9752" w:type="dxa"/>
            <w:gridSpan w:val="2"/>
          </w:tcPr>
          <w:p w14:paraId="1C383042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2F5BD399" w14:textId="77777777" w:rsidTr="00F05F98">
        <w:trPr>
          <w:jc w:val="center"/>
        </w:trPr>
        <w:tc>
          <w:tcPr>
            <w:tcW w:w="4876" w:type="dxa"/>
            <w:hideMark/>
          </w:tcPr>
          <w:p w14:paraId="44DF8A0C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4EBFCE58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1BD841BF" w14:textId="77777777" w:rsidTr="00F05F98">
        <w:trPr>
          <w:jc w:val="center"/>
        </w:trPr>
        <w:tc>
          <w:tcPr>
            <w:tcW w:w="4876" w:type="dxa"/>
            <w:hideMark/>
          </w:tcPr>
          <w:p w14:paraId="70D14EF3" w14:textId="77777777" w:rsidR="00803D42" w:rsidRPr="00882FAD" w:rsidRDefault="006B4BF1" w:rsidP="00F05F98">
            <w:pPr>
              <w:pStyle w:val="Normal6"/>
            </w:pPr>
            <w:r w:rsidRPr="00882FAD">
              <w:t>(23)</w:t>
            </w:r>
            <w:r w:rsidRPr="00882FAD">
              <w:tab/>
              <w:t xml:space="preserve">V </w:t>
            </w:r>
            <w:r w:rsidRPr="00882FAD">
              <w:t>oblasti športu by mal program, prostredníctvom príležitostí v oblasti mobility a budovania kapacít vrátane spolupráce, podporovať spoločné európske hodnoty, dobrovoľníctvo, ako aj inovácie a rozvoj zručností v športe a prostredníctvom športu. Programom by sa mala (-i) podporovať aj dobrá správa vecí verejných, bezpečnosť a integrita v športe, športová diplomacia, organizácie amatérskeho športu, ako aj ponúkať mladým ľuďom v celej Európe príležitosť zúčastňovať sa na cezhraničných športových iniciatívach, kt</w:t>
            </w:r>
            <w:r w:rsidRPr="00882FAD">
              <w:t>oré podporujú osobný rast, kultúrnu výmenu, solidaritu a zapojenie sa do života komunity.</w:t>
            </w:r>
          </w:p>
        </w:tc>
        <w:tc>
          <w:tcPr>
            <w:tcW w:w="4876" w:type="dxa"/>
            <w:hideMark/>
          </w:tcPr>
          <w:p w14:paraId="28CEAD3A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(23)</w:t>
            </w:r>
            <w:r w:rsidRPr="00882FAD">
              <w:tab/>
              <w:t>V oblasti športu by mal program, prostredníctvom príležitostí v oblasti mobility a budovania kapacít vrátane spolupráce, podporovať spoločné európske hodnoty, dobrovoľníctvo, ako aj inovácie a rozvoj zručností v športe a prostredníctvom športu. Programom by sa mala (-i) podporovať aj dobrá správa vecí verejných, bezpečnosť a integrita v športe, športová diplomacia, organizácie amatérskeho športu, ako aj ponúkať mladým ľuďom v celej Európe príležitosť zúčastňovať sa na cezhraničných športových iniciatívach,</w:t>
            </w:r>
            <w:r w:rsidRPr="00882FAD">
              <w:t xml:space="preserve"> ktoré podporujú osobný rast, kultúrnu výmenu, solidaritu a zapojenie sa do života komunity.</w:t>
            </w:r>
            <w:r w:rsidRPr="00882FAD">
              <w:rPr>
                <w:b/>
                <w:i/>
              </w:rPr>
              <w:t xml:space="preserve"> V tejto oblasti by sa mala venovať osobitná pozornosť začleňovaniu učiacich sa s nedostatkom príležitostí a učiacich sa s telesným a duševným postihnutím. </w:t>
            </w:r>
          </w:p>
        </w:tc>
      </w:tr>
    </w:tbl>
    <w:p w14:paraId="525EEE4A" w14:textId="77777777" w:rsidR="00803D42" w:rsidRPr="00882FAD" w:rsidRDefault="006B4BF1" w:rsidP="007127C0">
      <w:pPr>
        <w:rPr>
          <w:rStyle w:val="HideTWBExt"/>
          <w:rFonts w:ascii="Times New Roman" w:hAnsi="Times New Roman" w:cs="Times New Roman"/>
          <w:b/>
          <w:noProof w:val="0"/>
          <w:vanish w:val="0"/>
          <w:color w:val="auto"/>
          <w:sz w:val="24"/>
        </w:rPr>
      </w:pPr>
      <w:r w:rsidRPr="00882FAD">
        <w:rPr>
          <w:rStyle w:val="HideTWBExt"/>
        </w:rPr>
        <w:t>&lt;/Amend&gt;</w:t>
      </w:r>
    </w:p>
    <w:p w14:paraId="1EE865AD" w14:textId="77777777" w:rsidR="00803D42" w:rsidRPr="00882FAD" w:rsidRDefault="00803D42" w:rsidP="00803D42">
      <w:pPr>
        <w:rPr>
          <w:rStyle w:val="HideTWBExt"/>
        </w:rPr>
      </w:pPr>
    </w:p>
    <w:p w14:paraId="54915AB0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25</w:t>
      </w:r>
      <w:r w:rsidRPr="00882FAD">
        <w:rPr>
          <w:rStyle w:val="HideTWBExt"/>
          <w:b w:val="0"/>
        </w:rPr>
        <w:t>&lt;/NumAm&gt;</w:t>
      </w:r>
    </w:p>
    <w:p w14:paraId="6750FEA8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29466260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24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7B194195" w14:textId="77777777" w:rsidTr="00F05F98">
        <w:trPr>
          <w:jc w:val="center"/>
        </w:trPr>
        <w:tc>
          <w:tcPr>
            <w:tcW w:w="9752" w:type="dxa"/>
            <w:gridSpan w:val="2"/>
          </w:tcPr>
          <w:p w14:paraId="0C38D392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3D1EC579" w14:textId="77777777" w:rsidTr="00F05F98">
        <w:trPr>
          <w:jc w:val="center"/>
        </w:trPr>
        <w:tc>
          <w:tcPr>
            <w:tcW w:w="4876" w:type="dxa"/>
            <w:hideMark/>
          </w:tcPr>
          <w:p w14:paraId="12F5DE27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7D583CBB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21F78FCD" w14:textId="77777777" w:rsidTr="00F05F98">
        <w:trPr>
          <w:jc w:val="center"/>
        </w:trPr>
        <w:tc>
          <w:tcPr>
            <w:tcW w:w="4876" w:type="dxa"/>
            <w:hideMark/>
          </w:tcPr>
          <w:p w14:paraId="608A9064" w14:textId="77777777" w:rsidR="00803D42" w:rsidRPr="00882FAD" w:rsidRDefault="006B4BF1" w:rsidP="00F05F98">
            <w:pPr>
              <w:pStyle w:val="Normal6"/>
            </w:pPr>
            <w:r w:rsidRPr="00882FAD">
              <w:t>(24)</w:t>
            </w:r>
            <w:r w:rsidRPr="00882FAD">
              <w:tab/>
              <w:t>Program je kľúčovým príspevkom k </w:t>
            </w:r>
            <w:r w:rsidRPr="00882FAD">
              <w:rPr>
                <w:b/>
                <w:bCs/>
                <w:i/>
                <w:iCs/>
              </w:rPr>
              <w:t>únii zručností a</w:t>
            </w:r>
            <w:r w:rsidRPr="00882FAD">
              <w:t xml:space="preserve"> európskemu vzdelávaciemu priestoru, pretože kladie základy pre formovanie zručností a kompetencií počas celého života a poskytuje skutočný spoločný priestor pre </w:t>
            </w:r>
            <w:r w:rsidRPr="00882FAD">
              <w:lastRenderedPageBreak/>
              <w:t xml:space="preserve">kvalitné vzdelávanie a celoživotné cezhraničné vzdelávanie. Cieľom Únie zručností je zintenzívniť úsilie o dosiahnutie vysokej kvality vzdelávania, odbornej prípravy a celoživotného vzdelávania poskytovaním základných a pokročilých zručností, poskytovaním príležitostí, aby si ľudia mohli pravidelne </w:t>
            </w:r>
            <w:r w:rsidRPr="00882FAD">
              <w:t>aktualizovať a osvojovať si nové a na budúcnosť orientované zručnosti, uľahčovaním obehu zručností a náboru pracovníkov zo strany podnikov v celej EÚ a prilákaním, rozvojom a udržaním najlepších talentov v Európe. V súlade s úniou zručností by mal program zohľadňovať aj význam vzdelávania v oblasti podnikania a finančnej gramotnosti.</w:t>
            </w:r>
          </w:p>
        </w:tc>
        <w:tc>
          <w:tcPr>
            <w:tcW w:w="4876" w:type="dxa"/>
            <w:hideMark/>
          </w:tcPr>
          <w:p w14:paraId="3ED23993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lastRenderedPageBreak/>
              <w:t>(24)</w:t>
            </w:r>
            <w:r w:rsidRPr="00882FAD">
              <w:tab/>
              <w:t xml:space="preserve">Program je kľúčovým príspevkom k európskemu vzdelávaciemu priestoru </w:t>
            </w:r>
            <w:r w:rsidRPr="00882FAD">
              <w:rPr>
                <w:b/>
                <w:bCs/>
                <w:i/>
                <w:iCs/>
              </w:rPr>
              <w:t xml:space="preserve">vrátane únie zručností, </w:t>
            </w:r>
            <w:r w:rsidRPr="00882FAD">
              <w:t xml:space="preserve">pretože kladie základy pre formovanie zručností a kompetencií počas celého života a poskytuje skutočný spoločný priestor pre </w:t>
            </w:r>
            <w:r w:rsidRPr="00882FAD">
              <w:lastRenderedPageBreak/>
              <w:t>kvalitné vzdelávanie a celoživotné cezhraničné vzdelávanie. Cieľom Únie zručností je zintenzívniť úsilie o </w:t>
            </w:r>
            <w:r w:rsidRPr="00882FAD">
              <w:rPr>
                <w:b/>
                <w:bCs/>
                <w:i/>
                <w:iCs/>
              </w:rPr>
              <w:t>získavanie vedomostí a</w:t>
            </w:r>
            <w:r w:rsidRPr="00882FAD">
              <w:t xml:space="preserve"> dosiahnutie vysokej kvality vzdelávania, odbornej prípravy a celoživotného vzdelávania poskytovaním základných a pokročilých zručností, poskytovaním príležitostí, a</w:t>
            </w:r>
            <w:r w:rsidRPr="00882FAD">
              <w:t xml:space="preserve">by si ľudia mohli pravidelne aktualizovať a osvojovať si nové a na budúcnosť orientované zručnosti, uľahčovaním obehu zručností a náboru pracovníkov zo strany podnikov v celej EÚ a prilákaním, rozvojom a udržaním najlepších talentov v Európe. </w:t>
            </w:r>
            <w:r w:rsidRPr="00882FAD">
              <w:rPr>
                <w:b/>
                <w:i/>
              </w:rPr>
              <w:t xml:space="preserve">Jej cieľom je tiež poskytovať životné zručnosti, ktoré sú nevyhnutné pre odolnosť ľudí a ich schopnosť presadzovať hodnoty Únie, ako sú demokracia, ľudské práva, solidarita, sociálne začlenenie a rozmanitosť. </w:t>
            </w:r>
            <w:r w:rsidRPr="00882FAD">
              <w:t>V súlade s úniou zručností by mal program zohľadňovať aj výz</w:t>
            </w:r>
            <w:r w:rsidRPr="00882FAD">
              <w:t>nam vzdelávania v oblasti podnikania a finančnej gramotnosti.</w:t>
            </w:r>
          </w:p>
        </w:tc>
      </w:tr>
    </w:tbl>
    <w:p w14:paraId="31546552" w14:textId="77777777" w:rsidR="00803D42" w:rsidRPr="00882FAD" w:rsidRDefault="006B4BF1" w:rsidP="00803D42">
      <w:r w:rsidRPr="00882FAD">
        <w:rPr>
          <w:rStyle w:val="HideTWBExt"/>
        </w:rPr>
        <w:lastRenderedPageBreak/>
        <w:t>&lt;/Amend&gt;</w:t>
      </w:r>
    </w:p>
    <w:p w14:paraId="0DBFB6F6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26</w:t>
      </w:r>
      <w:r w:rsidRPr="00882FAD">
        <w:rPr>
          <w:rStyle w:val="HideTWBExt"/>
          <w:b w:val="0"/>
        </w:rPr>
        <w:t>&lt;/NumAm&gt;</w:t>
      </w:r>
    </w:p>
    <w:p w14:paraId="0EDAA960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 xml:space="preserve">Návrh </w:t>
      </w:r>
      <w:r w:rsidRPr="00882FAD">
        <w:t>nariadenia</w:t>
      </w:r>
      <w:r w:rsidRPr="00882FAD">
        <w:rPr>
          <w:rStyle w:val="HideTWBExt"/>
          <w:b w:val="0"/>
        </w:rPr>
        <w:t>&lt;/DocAmend&gt;</w:t>
      </w:r>
    </w:p>
    <w:p w14:paraId="75A08F94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24 a (nové)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44508704" w14:textId="77777777" w:rsidTr="00F05F98">
        <w:trPr>
          <w:jc w:val="center"/>
        </w:trPr>
        <w:tc>
          <w:tcPr>
            <w:tcW w:w="9752" w:type="dxa"/>
            <w:gridSpan w:val="2"/>
          </w:tcPr>
          <w:p w14:paraId="2BB11A73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2A8AD011" w14:textId="77777777" w:rsidTr="00F05F98">
        <w:trPr>
          <w:jc w:val="center"/>
        </w:trPr>
        <w:tc>
          <w:tcPr>
            <w:tcW w:w="4876" w:type="dxa"/>
            <w:hideMark/>
          </w:tcPr>
          <w:p w14:paraId="60588B1A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3FDD5ECE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4A50A570" w14:textId="77777777" w:rsidTr="00F05F98">
        <w:trPr>
          <w:jc w:val="center"/>
        </w:trPr>
        <w:tc>
          <w:tcPr>
            <w:tcW w:w="4876" w:type="dxa"/>
          </w:tcPr>
          <w:p w14:paraId="2A5CDDBD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47B37307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b/>
                <w:i/>
              </w:rPr>
              <w:t>(24a)</w:t>
            </w:r>
            <w:r w:rsidRPr="00882FAD">
              <w:rPr>
                <w:b/>
                <w:i/>
              </w:rPr>
              <w:tab/>
              <w:t xml:space="preserve">Program by mal primerane podporovať pedagogických pracovníkov vo všetkých sektoroch, vrátane učiteľov, školiteľov a pracovníkov s </w:t>
            </w:r>
            <w:r w:rsidRPr="00882FAD">
              <w:rPr>
                <w:b/>
                <w:i/>
              </w:rPr>
              <w:t xml:space="preserve">mládežou, pričom osobitnú pozornosť by mal venovať učiteľskému povolaniu ako osobitnej cieľovej skupine, a to zvyšovaním atraktívnosti týchto povolaní, posilnením dlhodobej organizačnej kapacity, zabezpečením prenosu inovačných vzdelávacích postupov medzi sektormi a zmysluplným prispievaním k vykonávaniu programu EÚ pre učiteľov a školiteľov, a to aj posilnením práce učiteľských akadémií programu </w:t>
            </w:r>
            <w:r w:rsidRPr="00882FAD">
              <w:rPr>
                <w:b/>
                <w:i/>
              </w:rPr>
              <w:lastRenderedPageBreak/>
              <w:t>Erasmus+ a podporou rozvoja politiky zameranej na zlepšenie náboru a udržania pedagógov a diverzifikáciou profil</w:t>
            </w:r>
            <w:r w:rsidRPr="00882FAD">
              <w:rPr>
                <w:b/>
                <w:i/>
              </w:rPr>
              <w:t>ov zamestnancov vo vzdelávaní a odbornej príprave; mal by tiež prispieť k zlepšeniu kvality a inkluzívnosti počiatočného vzdelávania a kontinuálneho profesijného rozvoja, zabezpečiť prístup k mobilite ako uznanej zložke počiatočného vzdelávania učiteľov a kontinuálneho profesijného rozvoja, a to aj prostredníctvom vhodných podporných opatrení, ako sú opatrenia týkajúce sa zastupovania, usmernenia týkajúce sa účasti a prevodu miezd a sociálnych dávok v prípade dlhodobej mobility, a zabezpečiť zapojenie organ</w:t>
            </w:r>
            <w:r w:rsidRPr="00882FAD">
              <w:rPr>
                <w:b/>
                <w:i/>
              </w:rPr>
              <w:t>izácií učiteľov a odborových zväzov do organizácie projektov a vykonávania programu.</w:t>
            </w:r>
          </w:p>
        </w:tc>
      </w:tr>
    </w:tbl>
    <w:p w14:paraId="12E7A7FC" w14:textId="77777777" w:rsidR="00803D42" w:rsidRPr="00882FAD" w:rsidRDefault="006B4BF1" w:rsidP="00803D42">
      <w:r w:rsidRPr="00882FAD">
        <w:rPr>
          <w:rStyle w:val="HideTWBExt"/>
        </w:rPr>
        <w:lastRenderedPageBreak/>
        <w:t>&lt;/Amend&gt;</w:t>
      </w:r>
    </w:p>
    <w:p w14:paraId="5C243068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27</w:t>
      </w:r>
      <w:r w:rsidRPr="00882FAD">
        <w:rPr>
          <w:rStyle w:val="HideTWBExt"/>
          <w:b w:val="0"/>
        </w:rPr>
        <w:t>&lt;/NumAm&gt;</w:t>
      </w:r>
    </w:p>
    <w:p w14:paraId="7361F905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109B1C98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25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2FE8E651" w14:textId="77777777" w:rsidTr="00F05F98">
        <w:trPr>
          <w:jc w:val="center"/>
        </w:trPr>
        <w:tc>
          <w:tcPr>
            <w:tcW w:w="9752" w:type="dxa"/>
            <w:gridSpan w:val="2"/>
          </w:tcPr>
          <w:p w14:paraId="29A4BCBA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5AC95A80" w14:textId="77777777" w:rsidTr="00F05F98">
        <w:trPr>
          <w:jc w:val="center"/>
        </w:trPr>
        <w:tc>
          <w:tcPr>
            <w:tcW w:w="4876" w:type="dxa"/>
            <w:hideMark/>
          </w:tcPr>
          <w:p w14:paraId="14D8747D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4EF9A8B0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22E35F7A" w14:textId="77777777" w:rsidTr="00F05F98">
        <w:trPr>
          <w:jc w:val="center"/>
        </w:trPr>
        <w:tc>
          <w:tcPr>
            <w:tcW w:w="4876" w:type="dxa"/>
            <w:hideMark/>
          </w:tcPr>
          <w:p w14:paraId="79A1D649" w14:textId="77777777" w:rsidR="00803D42" w:rsidRPr="00882FAD" w:rsidRDefault="006B4BF1" w:rsidP="00F05F98">
            <w:pPr>
              <w:pStyle w:val="Normal6"/>
            </w:pPr>
            <w:r w:rsidRPr="00882FAD">
              <w:t>(25)</w:t>
            </w:r>
            <w:r w:rsidRPr="00882FAD">
              <w:tab/>
              <w:t>Je dôležité stimulovať a rozšíriť prístup k vzdelávaniu, vyučovaniu a výskumu v oblasti</w:t>
            </w:r>
            <w:r w:rsidRPr="00882FAD">
              <w:rPr>
                <w:b/>
                <w:bCs/>
                <w:i/>
                <w:iCs/>
              </w:rPr>
              <w:t xml:space="preserve"> EÚ,</w:t>
            </w:r>
            <w:r w:rsidRPr="00882FAD">
              <w:t xml:space="preserve"> hodnôt a občianstva. </w:t>
            </w:r>
            <w:r w:rsidRPr="00882FAD">
              <w:t xml:space="preserve">Posilňovanie pocitu európskej spolupatričnosti a angažovanosti je obzvlášť dôležité vzhľadom na výzvy, ktorým </w:t>
            </w:r>
            <w:r w:rsidRPr="00882FAD">
              <w:rPr>
                <w:b/>
                <w:bCs/>
                <w:i/>
                <w:iCs/>
              </w:rPr>
              <w:t>dnes</w:t>
            </w:r>
            <w:r w:rsidRPr="00882FAD">
              <w:t xml:space="preserve"> Únia čelí. Program by mal naďalej prispievať k vzdelávaniu v oblasti európskej integrácie vrátane budúcich výziev a príležitostí Únie, podporovať diskusiu o týchto otázkach a rozvoj excelentnosti v oblasti štúdií európskej integrácie.</w:t>
            </w:r>
          </w:p>
        </w:tc>
        <w:tc>
          <w:tcPr>
            <w:tcW w:w="4876" w:type="dxa"/>
            <w:hideMark/>
          </w:tcPr>
          <w:p w14:paraId="50A69D0A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(25)</w:t>
            </w:r>
            <w:r w:rsidRPr="00882FAD">
              <w:tab/>
              <w:t xml:space="preserve">Je dôležité stimulovať a rozšíriť prístup k vzdelávaniu, vyučovaniu a výskumu v oblasti </w:t>
            </w:r>
            <w:r w:rsidRPr="00882FAD">
              <w:rPr>
                <w:b/>
                <w:bCs/>
                <w:i/>
                <w:iCs/>
              </w:rPr>
              <w:t>Európskej únie, jej základných hodnôt</w:t>
            </w:r>
            <w:r w:rsidRPr="00882FAD">
              <w:t xml:space="preserve"> a </w:t>
            </w:r>
            <w:r w:rsidRPr="00882FAD">
              <w:rPr>
                <w:b/>
                <w:bCs/>
                <w:i/>
                <w:iCs/>
              </w:rPr>
              <w:t>európskeho</w:t>
            </w:r>
            <w:r w:rsidRPr="00882FAD">
              <w:t xml:space="preserve"> občianstva. Posilňovanie pocitu </w:t>
            </w:r>
            <w:r w:rsidRPr="00882FAD">
              <w:rPr>
                <w:b/>
                <w:bCs/>
                <w:i/>
                <w:iCs/>
              </w:rPr>
              <w:t>európskej</w:t>
            </w:r>
            <w:r w:rsidRPr="00882FAD">
              <w:t xml:space="preserve"> spolupatričnosti založeného na rešpektovaní ľudskej dôstojnosti, slobody, </w:t>
            </w:r>
            <w:r w:rsidRPr="00882FAD">
              <w:rPr>
                <w:b/>
                <w:bCs/>
                <w:i/>
                <w:iCs/>
              </w:rPr>
              <w:t xml:space="preserve">demokracie, rovnosti, právneho štátu a ľudských práv, ako aj na angažovanosti, </w:t>
            </w:r>
            <w:r w:rsidRPr="00882FAD">
              <w:t xml:space="preserve">je obzvlášť dôležité </w:t>
            </w:r>
            <w:r w:rsidRPr="00882FAD">
              <w:rPr>
                <w:b/>
                <w:bCs/>
                <w:i/>
                <w:iCs/>
              </w:rPr>
              <w:t>v kontexte vnútorných a vonkajších výziev</w:t>
            </w:r>
            <w:r w:rsidRPr="00882FAD">
              <w:t>, ktorým Únia čelí. Program by mal naďalej prispievať k vzdelávaniu v oblasti európskej integrácie vrátane budúcich</w:t>
            </w:r>
            <w:r w:rsidRPr="00882FAD">
              <w:t xml:space="preserve"> výziev a príležitostí Únie, podporovať diskusiu o týchto otázkach a rozvoj excelentnosti v oblasti štúdií európskej integrácie, a zabezpečiť, aby sa výučba a výskumné činnosti </w:t>
            </w:r>
            <w:r w:rsidRPr="00882FAD">
              <w:rPr>
                <w:b/>
                <w:bCs/>
                <w:i/>
                <w:iCs/>
              </w:rPr>
              <w:t xml:space="preserve">podporované v rámci programu vykonávali za podmienok, ktoré </w:t>
            </w:r>
            <w:r w:rsidRPr="00882FAD">
              <w:rPr>
                <w:b/>
                <w:bCs/>
                <w:i/>
                <w:iCs/>
              </w:rPr>
              <w:lastRenderedPageBreak/>
              <w:t>rešpektujú pracovné práva akademických pracovníkov, zmluvnú stabilitu a akademickú slobodu.</w:t>
            </w:r>
            <w:r w:rsidRPr="00882FAD">
              <w:t xml:space="preserve"> </w:t>
            </w:r>
          </w:p>
        </w:tc>
      </w:tr>
    </w:tbl>
    <w:p w14:paraId="07D292CE" w14:textId="77777777" w:rsidR="00803D42" w:rsidRPr="00882FAD" w:rsidRDefault="006B4BF1" w:rsidP="00803D42">
      <w:r w:rsidRPr="00882FAD">
        <w:rPr>
          <w:rStyle w:val="HideTWBExt"/>
        </w:rPr>
        <w:lastRenderedPageBreak/>
        <w:t>&lt;/Amend&gt;</w:t>
      </w:r>
    </w:p>
    <w:p w14:paraId="3456A741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28</w:t>
      </w:r>
      <w:r w:rsidRPr="00882FAD">
        <w:rPr>
          <w:rStyle w:val="HideTWBExt"/>
          <w:b w:val="0"/>
        </w:rPr>
        <w:t>&lt;/NumAm&gt;</w:t>
      </w:r>
    </w:p>
    <w:p w14:paraId="7B5B27D9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7314BBB8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26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2DABCFD5" w14:textId="77777777" w:rsidTr="00F05F98">
        <w:trPr>
          <w:jc w:val="center"/>
        </w:trPr>
        <w:tc>
          <w:tcPr>
            <w:tcW w:w="9752" w:type="dxa"/>
            <w:gridSpan w:val="2"/>
          </w:tcPr>
          <w:p w14:paraId="7D7286D7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1E6BE035" w14:textId="77777777" w:rsidTr="00F05F98">
        <w:trPr>
          <w:jc w:val="center"/>
        </w:trPr>
        <w:tc>
          <w:tcPr>
            <w:tcW w:w="4876" w:type="dxa"/>
            <w:hideMark/>
          </w:tcPr>
          <w:p w14:paraId="3350DD3F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40447C93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73DCCA87" w14:textId="77777777" w:rsidTr="00F05F98">
        <w:trPr>
          <w:jc w:val="center"/>
        </w:trPr>
        <w:tc>
          <w:tcPr>
            <w:tcW w:w="4876" w:type="dxa"/>
            <w:hideMark/>
          </w:tcPr>
          <w:p w14:paraId="2B850BB3" w14:textId="77777777" w:rsidR="00803D42" w:rsidRPr="00882FAD" w:rsidRDefault="006B4BF1" w:rsidP="00F05F98">
            <w:pPr>
              <w:pStyle w:val="Normal6"/>
            </w:pPr>
            <w:r w:rsidRPr="00882FAD">
              <w:t>(26)</w:t>
            </w:r>
            <w:r w:rsidRPr="00882FAD">
              <w:tab/>
              <w:t xml:space="preserve">Učenie sa cudzích jazykov prispieva k vzájomnému porozumeniu medzi ľuďmi a kultúrami a podporuje mobilitu v rámci Únie a mimo nej, keďže jazykové </w:t>
            </w:r>
            <w:r w:rsidRPr="00882FAD">
              <w:t xml:space="preserve">kompetencie sú nevyhnutnými životnými a pracovnými zručnosťami. Program by preto mal posilniť výučbu jazykov, </w:t>
            </w:r>
            <w:r w:rsidRPr="00882FAD">
              <w:rPr>
                <w:b/>
                <w:bCs/>
                <w:i/>
                <w:iCs/>
              </w:rPr>
              <w:t>prípadne</w:t>
            </w:r>
            <w:r w:rsidRPr="00882FAD">
              <w:t xml:space="preserve"> aj národných posunkových jazykov. V záujme zabezpečenia širokého a inkluzívneho prístupu k programu je dôležité, aby viacjazyčnosť bola kľúčovou zásadou pri vykonávaní programu.</w:t>
            </w:r>
          </w:p>
        </w:tc>
        <w:tc>
          <w:tcPr>
            <w:tcW w:w="4876" w:type="dxa"/>
            <w:hideMark/>
          </w:tcPr>
          <w:p w14:paraId="2A1E9F94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(26)</w:t>
            </w:r>
            <w:r w:rsidRPr="00882FAD">
              <w:tab/>
              <w:t xml:space="preserve">Učenie sa cudzích jazykov prispieva k vzájomnému porozumeniu medzi ľuďmi a kultúrami a podporuje mobilitu v rámci Únie a mimo nej, keďže jazykové kompetencie sú nevyhnutnými životnými a pracovnými zručnosťami. Program by preto mal posilniť výučbu jazykov, aj národných posunkových jazykov, </w:t>
            </w:r>
            <w:r w:rsidRPr="00882FAD">
              <w:rPr>
                <w:b/>
                <w:bCs/>
                <w:i/>
                <w:iCs/>
              </w:rPr>
              <w:t>formátov ľahko čitateľných textov a asistenčných technológií.</w:t>
            </w:r>
            <w:r w:rsidRPr="00882FAD">
              <w:t xml:space="preserve"> V záujme zabezpečenia širokého a inkluzívneho prístupu k programu je dôležité, aby viacjazyčnosť bola kľúčovou zásadou pri vykonávaní programu.</w:t>
            </w:r>
            <w:r w:rsidRPr="00882FAD">
              <w:rPr>
                <w:b/>
                <w:i/>
              </w:rPr>
              <w:t xml:space="preserve"> Jazyková rozman</w:t>
            </w:r>
            <w:r w:rsidRPr="00882FAD">
              <w:rPr>
                <w:b/>
                <w:i/>
              </w:rPr>
              <w:t xml:space="preserve">itosť by sa mala podporovať aj prostredníctvom spravodlivých pracovných podmienok a uznávania učiteľov jazykov, školiteľov a kultúrnych pracovníkov zapojených do viacjazyčného vzdelávania. </w:t>
            </w:r>
          </w:p>
        </w:tc>
      </w:tr>
    </w:tbl>
    <w:p w14:paraId="78528E1B" w14:textId="77777777" w:rsidR="00803D42" w:rsidRPr="00882FAD" w:rsidRDefault="006B4BF1" w:rsidP="00803D42">
      <w:r w:rsidRPr="00882FAD">
        <w:rPr>
          <w:rStyle w:val="HideTWBExt"/>
        </w:rPr>
        <w:t>&lt;/Amend&gt;</w:t>
      </w:r>
    </w:p>
    <w:p w14:paraId="1222A5C3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29</w:t>
      </w:r>
      <w:r w:rsidRPr="00882FAD">
        <w:rPr>
          <w:rStyle w:val="HideTWBExt"/>
          <w:b w:val="0"/>
        </w:rPr>
        <w:t>&lt;/NumAm&gt;</w:t>
      </w:r>
    </w:p>
    <w:p w14:paraId="563DD85F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1DA286A3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27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366028CD" w14:textId="77777777" w:rsidTr="00F05F98">
        <w:trPr>
          <w:jc w:val="center"/>
        </w:trPr>
        <w:tc>
          <w:tcPr>
            <w:tcW w:w="9752" w:type="dxa"/>
            <w:gridSpan w:val="2"/>
          </w:tcPr>
          <w:p w14:paraId="7F13D1AF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03F7BEBF" w14:textId="77777777" w:rsidTr="00F05F98">
        <w:trPr>
          <w:jc w:val="center"/>
        </w:trPr>
        <w:tc>
          <w:tcPr>
            <w:tcW w:w="4876" w:type="dxa"/>
            <w:hideMark/>
          </w:tcPr>
          <w:p w14:paraId="220A0EA0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76DFD4E8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4E5EB58D" w14:textId="77777777" w:rsidTr="00F05F98">
        <w:trPr>
          <w:jc w:val="center"/>
        </w:trPr>
        <w:tc>
          <w:tcPr>
            <w:tcW w:w="4876" w:type="dxa"/>
            <w:hideMark/>
          </w:tcPr>
          <w:p w14:paraId="525D5F9B" w14:textId="77777777" w:rsidR="00803D42" w:rsidRPr="00882FAD" w:rsidRDefault="006B4BF1" w:rsidP="00F05F98">
            <w:pPr>
              <w:pStyle w:val="Normal6"/>
            </w:pPr>
            <w:r w:rsidRPr="00882FAD">
              <w:t>(27)</w:t>
            </w:r>
            <w:r w:rsidRPr="00882FAD">
              <w:tab/>
            </w:r>
            <w:r w:rsidRPr="00882FAD">
              <w:t xml:space="preserve">Európa čelí čoraz väčšej výzve, pokiaľ ide o uspokojenie dopytu po kvalifikovaných </w:t>
            </w:r>
            <w:r w:rsidRPr="00882FAD">
              <w:rPr>
                <w:b/>
                <w:bCs/>
                <w:i/>
                <w:iCs/>
              </w:rPr>
              <w:t>talentoch</w:t>
            </w:r>
            <w:r w:rsidRPr="00882FAD">
              <w:t xml:space="preserve"> v strategických a rozvíjajúcich sa odvetviach, ako sú čisté a obehové technológie, doprava, energetika, odolnosť vodných zdrojov, zdravotná starostlivosť, digitálne </w:t>
            </w:r>
            <w:r w:rsidRPr="00882FAD">
              <w:lastRenderedPageBreak/>
              <w:t>technológie, letectvo a obrana. Na riešenie tejto kľúčovej potreby je nevyhnutné r</w:t>
            </w:r>
            <w:r w:rsidRPr="00882FAD">
              <w:rPr>
                <w:b/>
                <w:bCs/>
                <w:i/>
                <w:iCs/>
              </w:rPr>
              <w:t>ozvíjať, prilákať a udržať si talentovaných</w:t>
            </w:r>
            <w:r w:rsidRPr="00882FAD">
              <w:t xml:space="preserve"> ľudí v týchto oblastiach. V súlade s úniou zručností by mal program okrem iného podporovať študentov z EÚ, aby pokračovali v štú</w:t>
            </w:r>
            <w:r w:rsidRPr="00882FAD">
              <w:t xml:space="preserve">diu v takýchto </w:t>
            </w:r>
            <w:r w:rsidRPr="00882FAD">
              <w:rPr>
                <w:b/>
                <w:bCs/>
                <w:i/>
                <w:iCs/>
              </w:rPr>
              <w:t>kritických odvetviach, a prilákať</w:t>
            </w:r>
            <w:r w:rsidRPr="00882FAD">
              <w:t xml:space="preserve"> do Európy aj špičkové </w:t>
            </w:r>
            <w:r w:rsidRPr="00882FAD">
              <w:rPr>
                <w:b/>
                <w:bCs/>
                <w:i/>
                <w:iCs/>
              </w:rPr>
              <w:t>talenty</w:t>
            </w:r>
            <w:r w:rsidRPr="00882FAD">
              <w:t>, a to tým, že sa zvýši atraktívnosť vzdelávania a odbornej prípravy a študentom sa budú poskytovať štipendiá, a to aj prostredníctvom štipendií Erasmus Mundus. To by prispelo k riešeniu potrieb trhu práce v oblasti zručností vrátane odvetví, ktoré trpia vážnym nedostatkom pracovníkov.</w:t>
            </w:r>
          </w:p>
        </w:tc>
        <w:tc>
          <w:tcPr>
            <w:tcW w:w="4876" w:type="dxa"/>
            <w:hideMark/>
          </w:tcPr>
          <w:p w14:paraId="63299C51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lastRenderedPageBreak/>
              <w:t>(27)</w:t>
            </w:r>
            <w:r w:rsidRPr="00882FAD">
              <w:tab/>
              <w:t xml:space="preserve">Európa čelí čoraz väčšej výzve, pokiaľ ide o uspokojenie dopytu po </w:t>
            </w:r>
            <w:r w:rsidRPr="00882FAD">
              <w:rPr>
                <w:b/>
                <w:bCs/>
                <w:i/>
                <w:iCs/>
              </w:rPr>
              <w:t>kvalifikovanej pracovnej sile</w:t>
            </w:r>
            <w:r w:rsidRPr="00882FAD">
              <w:t xml:space="preserve"> v strategických a rozvíjajúcich sa odvetviach, ako sú čisté a obehové technológie, doprava, energetika, odolnosť vodných zdrojov, zdravotná starostlivosť, </w:t>
            </w:r>
            <w:r w:rsidRPr="00882FAD">
              <w:lastRenderedPageBreak/>
              <w:t>digitálne technológie a </w:t>
            </w:r>
            <w:r w:rsidRPr="00882FAD">
              <w:rPr>
                <w:b/>
                <w:bCs/>
                <w:i/>
                <w:iCs/>
              </w:rPr>
              <w:t>umelá inteligencia</w:t>
            </w:r>
            <w:r w:rsidRPr="00882FAD">
              <w:t xml:space="preserve">, letectvo, </w:t>
            </w:r>
            <w:r w:rsidRPr="00882FAD">
              <w:rPr>
                <w:b/>
                <w:bCs/>
                <w:i/>
                <w:iCs/>
              </w:rPr>
              <w:t>stavebníctvo</w:t>
            </w:r>
            <w:r w:rsidRPr="00882FAD">
              <w:t xml:space="preserve"> a obrana. Na riešenie tejto kľúčovej </w:t>
            </w:r>
            <w:r w:rsidRPr="00882FAD">
              <w:rPr>
                <w:b/>
                <w:bCs/>
                <w:i/>
                <w:iCs/>
              </w:rPr>
              <w:t>potreby</w:t>
            </w:r>
            <w:r w:rsidRPr="00882FAD">
              <w:t xml:space="preserve"> je nevyhnutné podporovať prístup </w:t>
            </w:r>
            <w:r w:rsidRPr="00882FAD">
              <w:rPr>
                <w:b/>
                <w:bCs/>
                <w:i/>
                <w:iCs/>
              </w:rPr>
              <w:t>ľudí k vzdelávaniu</w:t>
            </w:r>
            <w:r w:rsidRPr="00882FAD">
              <w:t xml:space="preserve"> a odbornej príprave v týchto oblastiach. V súlade s úniou zručností by mal program okrem iného </w:t>
            </w:r>
            <w:r w:rsidRPr="00882FAD">
              <w:t xml:space="preserve">podporovať študentov z EÚ, </w:t>
            </w:r>
            <w:r w:rsidRPr="00882FAD">
              <w:rPr>
                <w:b/>
                <w:bCs/>
                <w:i/>
                <w:iCs/>
              </w:rPr>
              <w:t>aby študovali vo všetkých odvetviach, ako aj kohokoľvek, kto si želá študovať v Európe</w:t>
            </w:r>
            <w:r w:rsidRPr="00882FAD">
              <w:t xml:space="preserve">, a to tým, že sa zvýši atraktívnosť vzdelávania a odbornej prípravy a študentom sa budú poskytovať štipendiá, a to aj prostredníctvom štipendií Erasmus Mundus. To by prispelo k riešeniu potrieb trhu práce v oblasti zručností vrátane odvetví, ktoré trpia vážnym nedostatkom pracovníkov. </w:t>
            </w:r>
            <w:r w:rsidRPr="00882FAD">
              <w:rPr>
                <w:b/>
                <w:i/>
              </w:rPr>
              <w:t>Kvalitné pracovné miesta, spravodlivé mzdy, spravodlivo odmeňované stáže, sociálna ochrana a kolektívne vyjednáv</w:t>
            </w:r>
            <w:r w:rsidRPr="00882FAD">
              <w:rPr>
                <w:b/>
                <w:i/>
              </w:rPr>
              <w:t>anie sú základnými prvkami na riešenie nedostatku zručností.</w:t>
            </w:r>
          </w:p>
        </w:tc>
      </w:tr>
    </w:tbl>
    <w:p w14:paraId="2267D22B" w14:textId="77777777" w:rsidR="00803D42" w:rsidRPr="00882FAD" w:rsidRDefault="006B4BF1" w:rsidP="007127C0">
      <w:pPr>
        <w:rPr>
          <w:rStyle w:val="HideTWBExt"/>
          <w:rFonts w:ascii="Times New Roman" w:hAnsi="Times New Roman" w:cs="Times New Roman"/>
          <w:b/>
          <w:noProof w:val="0"/>
          <w:vanish w:val="0"/>
          <w:color w:val="auto"/>
          <w:sz w:val="24"/>
        </w:rPr>
      </w:pPr>
      <w:r w:rsidRPr="00882FAD">
        <w:rPr>
          <w:rStyle w:val="HideTWBExt"/>
        </w:rPr>
        <w:lastRenderedPageBreak/>
        <w:t>&lt;/Amend&gt;</w:t>
      </w:r>
    </w:p>
    <w:p w14:paraId="03F67D56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30</w:t>
      </w:r>
      <w:r w:rsidRPr="00882FAD">
        <w:rPr>
          <w:rStyle w:val="HideTWBExt"/>
          <w:b w:val="0"/>
        </w:rPr>
        <w:t>&lt;/NumAm&gt;</w:t>
      </w:r>
    </w:p>
    <w:p w14:paraId="22330B2F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 xml:space="preserve">Návrh </w:t>
      </w:r>
      <w:r w:rsidRPr="00882FAD">
        <w:t>nariadenia</w:t>
      </w:r>
      <w:r w:rsidRPr="00882FAD">
        <w:rPr>
          <w:rStyle w:val="HideTWBExt"/>
          <w:b w:val="0"/>
        </w:rPr>
        <w:t>&lt;/DocAmend&gt;</w:t>
      </w:r>
    </w:p>
    <w:p w14:paraId="1B40D3BB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28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3637E938" w14:textId="77777777" w:rsidTr="00F05F98">
        <w:trPr>
          <w:jc w:val="center"/>
        </w:trPr>
        <w:tc>
          <w:tcPr>
            <w:tcW w:w="9752" w:type="dxa"/>
            <w:gridSpan w:val="2"/>
          </w:tcPr>
          <w:p w14:paraId="2107759E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7C9258D8" w14:textId="77777777" w:rsidTr="00F05F98">
        <w:trPr>
          <w:jc w:val="center"/>
        </w:trPr>
        <w:tc>
          <w:tcPr>
            <w:tcW w:w="4876" w:type="dxa"/>
            <w:hideMark/>
          </w:tcPr>
          <w:p w14:paraId="19FAD360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468BCF09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56228621" w14:textId="77777777" w:rsidTr="00F05F98">
        <w:trPr>
          <w:jc w:val="center"/>
        </w:trPr>
        <w:tc>
          <w:tcPr>
            <w:tcW w:w="4876" w:type="dxa"/>
            <w:hideMark/>
          </w:tcPr>
          <w:p w14:paraId="156748BD" w14:textId="77777777" w:rsidR="00803D42" w:rsidRPr="00882FAD" w:rsidRDefault="006B4BF1" w:rsidP="00F05F98">
            <w:pPr>
              <w:pStyle w:val="Normal6"/>
            </w:pPr>
            <w:r w:rsidRPr="00882FAD">
              <w:t>(28)</w:t>
            </w:r>
            <w:r w:rsidRPr="00882FAD">
              <w:tab/>
              <w:t xml:space="preserve">Spolupráca umožňuje výmenu postupov a budovanie kapacít, a tým vedie k lepším výsledkom a výkonnosti, ako aj k zvýšeniu efektívnosti vďaka </w:t>
            </w:r>
            <w:r w:rsidRPr="00882FAD">
              <w:t>spájaniu zdrojov a vedomostí. Programom by sa preto mali podporovať opatrenia na budovanie kapacít, ktoré posilňujú spoluprácu na rôznych úrovniach medzi inštitúciami a organizáciami, ktoré pôsobia v oblastiach vzdelávania a odbornej prípravy, mládeže a športu. Tým sa uznáva zásadná úloha týchto inštitúcií a organizácií, pokiaľ ide o vybavovanie jednotlivcov vedomosťami, zručnosťami a kompetenciami potrebnými v meniacom sa svete, a pomôže sa inštitúciám a organizáciám, ktoré pôsobia v tejto oblasti, primera</w:t>
            </w:r>
            <w:r w:rsidRPr="00882FAD">
              <w:t xml:space="preserve">ne využívať potenciál v oblasti </w:t>
            </w:r>
            <w:r w:rsidRPr="00882FAD">
              <w:lastRenderedPageBreak/>
              <w:t>inovácie, tvorivosti a podnikania najmä v digitálnom hospodárstve.</w:t>
            </w:r>
          </w:p>
        </w:tc>
        <w:tc>
          <w:tcPr>
            <w:tcW w:w="4876" w:type="dxa"/>
            <w:hideMark/>
          </w:tcPr>
          <w:p w14:paraId="365E2E49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lastRenderedPageBreak/>
              <w:t>(28)</w:t>
            </w:r>
            <w:r w:rsidRPr="00882FAD">
              <w:tab/>
              <w:t xml:space="preserve">Spolupráca umožňuje výmenu postupov, </w:t>
            </w:r>
            <w:r w:rsidRPr="00882FAD">
              <w:rPr>
                <w:b/>
                <w:bCs/>
                <w:i/>
                <w:iCs/>
              </w:rPr>
              <w:t>inovácie</w:t>
            </w:r>
            <w:r w:rsidRPr="00882FAD">
              <w:t xml:space="preserve"> a budovanie kapacít, a tým vedie k lepším výsledkom a výkonnosti, ako aj k zvýšeniu efektívnosti vďaka spájaniu zdrojov a vedomostí. Programom by sa preto mali podporovať opatrenia na budovanie kapacít, ktoré posilňujú spoluprácu na rôznych úrovniach medzi inštitúciami a organizáciami, ktoré pôsobia v oblastiach vzdelávania a odbornej prípravy, mládeže a športu. Tým sa uznáva zásadná úloha týchto inštitúcií a organizácií, pokiaľ ide o vybavovanie jednotlivcov v</w:t>
            </w:r>
            <w:r w:rsidRPr="00882FAD">
              <w:t xml:space="preserve">edomosťami, zručnosťami, </w:t>
            </w:r>
            <w:r w:rsidRPr="00882FAD">
              <w:rPr>
                <w:b/>
                <w:bCs/>
                <w:i/>
                <w:iCs/>
              </w:rPr>
              <w:t>postojmi</w:t>
            </w:r>
            <w:r w:rsidRPr="00882FAD">
              <w:t xml:space="preserve"> a kompetenciami potrebnými v meniacom sa svete, a pomôže sa inštitúciám a organizáciám, ktoré pôsobia v tejto oblasti, primerane </w:t>
            </w:r>
            <w:r w:rsidRPr="00882FAD">
              <w:lastRenderedPageBreak/>
              <w:t xml:space="preserve">využívať potenciál v oblasti inovácie, tvorivosti a podnikania najmä v digitálnom hospodárstve. </w:t>
            </w:r>
            <w:r w:rsidRPr="00882FAD">
              <w:rPr>
                <w:b/>
                <w:i/>
              </w:rPr>
              <w:t>V súlade s cieľmi únie zručností by mal program prispievať k pilotnému testovaniu komunitných vzdelávacích priestorov, čím by podporoval spoluprácu medzi rôznymi zainteresovanými stranami, ktorá je potrebná na dosiahnutie cieľa pilotného testovania komu</w:t>
            </w:r>
            <w:r w:rsidRPr="00882FAD">
              <w:rPr>
                <w:b/>
                <w:i/>
              </w:rPr>
              <w:t>nitných vzdelávacích priestorov.</w:t>
            </w:r>
          </w:p>
        </w:tc>
      </w:tr>
    </w:tbl>
    <w:p w14:paraId="05807124" w14:textId="77777777" w:rsidR="00803D42" w:rsidRPr="00882FAD" w:rsidRDefault="006B4BF1" w:rsidP="00803D42">
      <w:r w:rsidRPr="00882FAD">
        <w:rPr>
          <w:rStyle w:val="HideTWBExt"/>
        </w:rPr>
        <w:lastRenderedPageBreak/>
        <w:t>&lt;/Amend&gt;</w:t>
      </w:r>
    </w:p>
    <w:p w14:paraId="2B811AB1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31</w:t>
      </w:r>
      <w:r w:rsidRPr="00882FAD">
        <w:rPr>
          <w:rStyle w:val="HideTWBExt"/>
          <w:b w:val="0"/>
        </w:rPr>
        <w:t>&lt;/NumAm&gt;</w:t>
      </w:r>
    </w:p>
    <w:p w14:paraId="12E9BD03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2C04E539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29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22861D20" w14:textId="77777777" w:rsidTr="00F05F98">
        <w:trPr>
          <w:jc w:val="center"/>
        </w:trPr>
        <w:tc>
          <w:tcPr>
            <w:tcW w:w="9752" w:type="dxa"/>
            <w:gridSpan w:val="2"/>
          </w:tcPr>
          <w:p w14:paraId="52DA79F9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473E2234" w14:textId="77777777" w:rsidTr="00F05F98">
        <w:trPr>
          <w:jc w:val="center"/>
        </w:trPr>
        <w:tc>
          <w:tcPr>
            <w:tcW w:w="4876" w:type="dxa"/>
            <w:hideMark/>
          </w:tcPr>
          <w:p w14:paraId="0E181C09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4DF83CB7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657C1230" w14:textId="77777777" w:rsidTr="00F05F98">
        <w:trPr>
          <w:jc w:val="center"/>
        </w:trPr>
        <w:tc>
          <w:tcPr>
            <w:tcW w:w="4876" w:type="dxa"/>
            <w:hideMark/>
          </w:tcPr>
          <w:p w14:paraId="35B30A0B" w14:textId="77777777" w:rsidR="00803D42" w:rsidRPr="00882FAD" w:rsidRDefault="006B4BF1" w:rsidP="00F05F98">
            <w:pPr>
              <w:pStyle w:val="Normal6"/>
            </w:pPr>
            <w:r w:rsidRPr="00882FAD">
              <w:t>(29)</w:t>
            </w:r>
            <w:r w:rsidRPr="00882FAD">
              <w:tab/>
            </w:r>
            <w:r w:rsidRPr="00882FAD">
              <w:t xml:space="preserve">Programom by sa mala podporovať dlhodobá strategická spolupráca na inštitucionálnej úrovni s cieľom budovať excelentnosť, </w:t>
            </w:r>
            <w:r w:rsidRPr="00882FAD">
              <w:rPr>
                <w:b/>
                <w:bCs/>
                <w:i/>
                <w:iCs/>
              </w:rPr>
              <w:t>konkurencieschopnosť</w:t>
            </w:r>
            <w:r w:rsidRPr="00882FAD">
              <w:t xml:space="preserve"> a atraktívnosť a vytvárať udržateľnú a systémovú transformáciu organizácií a inštitúcií pôsobiacich v oblasti vzdelávania a odbornej prípravy, mládeže a športu v súlade s prioritami EÚ, a to aj tým, že budú slúžiť ako skúšobný priestor pre inovatívne nástroje v oblasti vzdelávania, odbornej prípravy a rozvoja zručností, pričom sa bude podporovať spolupráca s podnikmi</w:t>
            </w:r>
            <w:r w:rsidRPr="00882FAD">
              <w:t xml:space="preserve"> a priemyslom. Program by mal naďalej podporovať prácu inštitúcií vzdelávania a odbornej prípravy a členských štátov zameranú na odstraňovanie pretrvávajúcich prekážok nadnárodnej spolupráce a na rozširovanie ponuky nadnárodných spoločných študijných programov, čím bude prispievať k vytvoreniu spoločného európskeho diplomu</w:t>
            </w:r>
            <w:r w:rsidRPr="00882FAD">
              <w:rPr>
                <w:vertAlign w:val="superscript"/>
              </w:rPr>
              <w:t>11</w:t>
            </w:r>
            <w:r w:rsidRPr="00882FAD">
              <w:t>.</w:t>
            </w:r>
          </w:p>
        </w:tc>
        <w:tc>
          <w:tcPr>
            <w:tcW w:w="4876" w:type="dxa"/>
            <w:hideMark/>
          </w:tcPr>
          <w:p w14:paraId="30952A14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(29)</w:t>
            </w:r>
            <w:r w:rsidRPr="00882FAD">
              <w:tab/>
              <w:t>Programom by sa mala podporovať dlhodobá strategická spolupráca na inštitucionálnej úrovni s cieľom budovať excelentnosť a atraktívnosť a vytvárať udržateľnú a systémovú transformáciu organizácií a inštitúcií pôsobiacich v oblasti vzdelávania a odbornej prípravy, mládeže a športu v súlade s prioritami EÚ, a to aj tým, že budú slúžiť ako skúšobný priestor pre inovatívne nástroje v oblasti vzdelávania, odbornej prípravy a rozvoja zručností, pričom sa bude podporovať spolupráca s podnikmi a priemyslom. Progra</w:t>
            </w:r>
            <w:r w:rsidRPr="00882FAD">
              <w:t xml:space="preserve">m by mal naďalej podporovať prácu inštitúcií vzdelávania a odbornej prípravy a členských štátov zameranú na odstraňovanie pretrvávajúcich prekážok nadnárodnej spolupráce, </w:t>
            </w:r>
            <w:r w:rsidRPr="00882FAD">
              <w:rPr>
                <w:b/>
                <w:bCs/>
                <w:i/>
                <w:iCs/>
              </w:rPr>
              <w:t>najmä pre študijné programy odborného vzdelávania a prípravy a mobilitu študentov odborného vzdelávania a prípravy</w:t>
            </w:r>
            <w:r w:rsidRPr="00882FAD">
              <w:t xml:space="preserve"> a na rozširovanie ponuky nadnárodných spoločných študijných programov, čím bude prispievať k vytvoreniu spoločného európskeho diplomu</w:t>
            </w:r>
            <w:r w:rsidRPr="00882FAD">
              <w:rPr>
                <w:vertAlign w:val="superscript"/>
              </w:rPr>
              <w:t>11</w:t>
            </w:r>
            <w:r w:rsidRPr="00882FAD">
              <w:t xml:space="preserve">. </w:t>
            </w:r>
          </w:p>
        </w:tc>
      </w:tr>
      <w:tr w:rsidR="008F09BB" w:rsidRPr="00882FAD" w14:paraId="598E92FF" w14:textId="77777777" w:rsidTr="00F05F98">
        <w:trPr>
          <w:jc w:val="center"/>
        </w:trPr>
        <w:tc>
          <w:tcPr>
            <w:tcW w:w="4876" w:type="dxa"/>
            <w:hideMark/>
          </w:tcPr>
          <w:p w14:paraId="63D29BDE" w14:textId="77777777" w:rsidR="00803D42" w:rsidRPr="00882FAD" w:rsidRDefault="006B4BF1" w:rsidP="00F05F98">
            <w:pPr>
              <w:pStyle w:val="Normal6"/>
            </w:pPr>
            <w:r w:rsidRPr="00882FAD">
              <w:t>__________________</w:t>
            </w:r>
          </w:p>
        </w:tc>
        <w:tc>
          <w:tcPr>
            <w:tcW w:w="4876" w:type="dxa"/>
            <w:hideMark/>
          </w:tcPr>
          <w:p w14:paraId="21B28B16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__________________</w:t>
            </w:r>
          </w:p>
        </w:tc>
      </w:tr>
      <w:tr w:rsidR="008F09BB" w:rsidRPr="00882FAD" w14:paraId="4D594B80" w14:textId="77777777" w:rsidTr="00F05F98">
        <w:trPr>
          <w:jc w:val="center"/>
        </w:trPr>
        <w:tc>
          <w:tcPr>
            <w:tcW w:w="4876" w:type="dxa"/>
            <w:hideMark/>
          </w:tcPr>
          <w:p w14:paraId="4DAA2FD4" w14:textId="77777777" w:rsidR="00803D42" w:rsidRPr="00882FAD" w:rsidRDefault="006B4BF1" w:rsidP="00F05F98">
            <w:pPr>
              <w:pStyle w:val="Normal6"/>
            </w:pPr>
            <w:r w:rsidRPr="00882FAD">
              <w:rPr>
                <w:vertAlign w:val="superscript"/>
              </w:rPr>
              <w:t>11</w:t>
            </w:r>
            <w:r w:rsidRPr="00882FAD">
              <w:t xml:space="preserve"> Uznesenie Rady o značke Európsky </w:t>
            </w:r>
            <w:r w:rsidRPr="00882FAD">
              <w:lastRenderedPageBreak/>
              <w:t>diplom a o ďalších krokoch smerom k prípadnému európskemu diplomu: posilnenie konkurencieschopnosti Európy a atraktívnosti európskeho vysokoškolského vzdelávania (Ú. v. EÚ C, C/2025/2939, 22.5.2025).</w:t>
            </w:r>
          </w:p>
        </w:tc>
        <w:tc>
          <w:tcPr>
            <w:tcW w:w="4876" w:type="dxa"/>
            <w:hideMark/>
          </w:tcPr>
          <w:p w14:paraId="14F9C723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vertAlign w:val="superscript"/>
              </w:rPr>
              <w:lastRenderedPageBreak/>
              <w:t>11</w:t>
            </w:r>
            <w:r w:rsidRPr="00882FAD">
              <w:t xml:space="preserve"> Uznesenie Rady o značke Európsky </w:t>
            </w:r>
            <w:r w:rsidRPr="00882FAD">
              <w:lastRenderedPageBreak/>
              <w:t>diplom a o ďalších krokoch smerom k prípadnému európskemu diplomu: posilnenie konkurencieschopnosti Európy a atraktívnosti európskeho vysokoškolského vzdelávania (Ú. v. EÚ C, C/2025/2939, 22.5.2025).</w:t>
            </w:r>
          </w:p>
        </w:tc>
      </w:tr>
    </w:tbl>
    <w:p w14:paraId="75B259C5" w14:textId="77777777" w:rsidR="00803D42" w:rsidRPr="00882FAD" w:rsidRDefault="006B4BF1" w:rsidP="00803D42">
      <w:r w:rsidRPr="00882FAD">
        <w:rPr>
          <w:rStyle w:val="HideTWBExt"/>
        </w:rPr>
        <w:lastRenderedPageBreak/>
        <w:t>&lt;/Amend&gt;</w:t>
      </w:r>
    </w:p>
    <w:p w14:paraId="562AC676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32</w:t>
      </w:r>
      <w:r w:rsidRPr="00882FAD">
        <w:rPr>
          <w:rStyle w:val="HideTWBExt"/>
          <w:b w:val="0"/>
        </w:rPr>
        <w:t>&lt;/NumAm&gt;</w:t>
      </w:r>
    </w:p>
    <w:p w14:paraId="420C8C49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766EAA2D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30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66322F9B" w14:textId="77777777" w:rsidTr="00F05F98">
        <w:trPr>
          <w:jc w:val="center"/>
        </w:trPr>
        <w:tc>
          <w:tcPr>
            <w:tcW w:w="9752" w:type="dxa"/>
            <w:gridSpan w:val="2"/>
          </w:tcPr>
          <w:p w14:paraId="0E838280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222B2C9C" w14:textId="77777777" w:rsidTr="00F05F98">
        <w:trPr>
          <w:jc w:val="center"/>
        </w:trPr>
        <w:tc>
          <w:tcPr>
            <w:tcW w:w="4876" w:type="dxa"/>
            <w:hideMark/>
          </w:tcPr>
          <w:p w14:paraId="2E59359C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2F6A7585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15918C21" w14:textId="77777777" w:rsidTr="00F05F98">
        <w:trPr>
          <w:jc w:val="center"/>
        </w:trPr>
        <w:tc>
          <w:tcPr>
            <w:tcW w:w="4876" w:type="dxa"/>
            <w:hideMark/>
          </w:tcPr>
          <w:p w14:paraId="6D5B2679" w14:textId="77777777" w:rsidR="00803D42" w:rsidRPr="00882FAD" w:rsidRDefault="006B4BF1" w:rsidP="00F05F98">
            <w:pPr>
              <w:pStyle w:val="Normal6"/>
            </w:pPr>
            <w:r w:rsidRPr="00882FAD">
              <w:t>(30)</w:t>
            </w:r>
            <w:r w:rsidRPr="00882FAD">
              <w:tab/>
            </w:r>
            <w:r w:rsidRPr="00882FAD">
              <w:t>Programom by sa malo podporovať hlavné vzdelávacie poslanie aliancií európskych univerzít s cieľom umožniť účinnejšie dosahovanie systémového vplyvu prostredníctvom dlhodobých opatrení na úrovni Únie, najmä posilňovať excelentnosť, znižovať roztrieštenosť a zvyšovať atraktívnosť a inkluzívnosť systémov vysokoškolského vzdelávania v EÚ, vyvíjať inovačné nástroje na zvyšovanie kvality vzdelávania a výučby, rozvíjať zručnosti a kompetencie orientované na budúcnosť (ako je umelá inteligencia, kybernetická bezpe</w:t>
            </w:r>
            <w:r w:rsidRPr="00882FAD">
              <w:t xml:space="preserve">čnosť, udržateľnosť, </w:t>
            </w:r>
            <w:r w:rsidRPr="00882FAD">
              <w:rPr>
                <w:b/>
                <w:bCs/>
                <w:i/>
                <w:iCs/>
              </w:rPr>
              <w:t>STEM</w:t>
            </w:r>
            <w:r w:rsidRPr="00882FAD">
              <w:t>), vrátane odvetví, ktoré už boli identifikované v únii zručností, prostredníctvom relevantných študijných programov odolných voči budúcim zmenám, pedagogických inovácií, spoločných študijných programov, celoživotného vzdelávania, mikrocertifikátov, s cieľom vychovávať a lákať talenty a uľahčovať nadnárodnú spoluprácu v oblasti vzdelávania, a to aj s podnikmi a priemyslom.</w:t>
            </w:r>
          </w:p>
        </w:tc>
        <w:tc>
          <w:tcPr>
            <w:tcW w:w="4876" w:type="dxa"/>
            <w:hideMark/>
          </w:tcPr>
          <w:p w14:paraId="5CDFECF0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(30)</w:t>
            </w:r>
            <w:r w:rsidRPr="00882FAD">
              <w:tab/>
              <w:t xml:space="preserve">Programom by sa malo podporovať hlavné vzdelávacie poslanie aliancií európskych univerzít, </w:t>
            </w:r>
            <w:r w:rsidRPr="00882FAD">
              <w:rPr>
                <w:b/>
                <w:bCs/>
                <w:i/>
                <w:iCs/>
              </w:rPr>
              <w:t>centier excelentnosti odborného vzdelávania a učiteľských akadémií Erasmus+</w:t>
            </w:r>
            <w:r w:rsidRPr="00882FAD">
              <w:t xml:space="preserve"> s cieľom umožniť účinnejšie dosahovanie systémového vplyvu prostredníctvom dlhodobých opatrení na úrovni Únie, najmä posilňovať excelentnosť, znižovať roztrieštenosť a zvyšovať atraktívnosť a inkluzívnosť systémov</w:t>
            </w:r>
            <w:r w:rsidRPr="00882FAD">
              <w:rPr>
                <w:b/>
                <w:bCs/>
                <w:i/>
                <w:iCs/>
              </w:rPr>
              <w:t xml:space="preserve"> vysokoškolského vzdelávania a odborného vzdelávania</w:t>
            </w:r>
            <w:r w:rsidRPr="00882FAD">
              <w:t xml:space="preserve"> a prípravy v EÚ, vyvíjať inovačné nástroje na zvyšovanie kvality vzdelávania a</w:t>
            </w:r>
            <w:r w:rsidRPr="00882FAD">
              <w:t xml:space="preserve"> výučby, rozvíjať zručnosti a kompetencie orientované na budúcnosť (ako je umelá inteligencia, kybernetická bezpečnosť, udržateľnosť, </w:t>
            </w:r>
            <w:r w:rsidRPr="00882FAD">
              <w:rPr>
                <w:b/>
                <w:bCs/>
                <w:i/>
                <w:iCs/>
              </w:rPr>
              <w:t>STEAM</w:t>
            </w:r>
            <w:r w:rsidRPr="00882FAD">
              <w:t xml:space="preserve">), vrátane odvetví, ktoré už boli identifikované v únii zručností, prostredníctvom relevantných študijných programov odolných voči budúcim zmenám, pedagogických inovácií, spoločných študijných programov, celoživotného vzdelávania, mikrocertifikátov </w:t>
            </w:r>
            <w:r w:rsidRPr="00882FAD">
              <w:rPr>
                <w:b/>
                <w:bCs/>
                <w:i/>
                <w:iCs/>
              </w:rPr>
              <w:t>a individuálnych vzdelávacích účtov,</w:t>
            </w:r>
            <w:r w:rsidRPr="00882FAD">
              <w:t xml:space="preserve"> s cieľom vychovávať a lákať talenty a uľahčovať nadnárodnú spoluprácu v oblasti vzdeláv</w:t>
            </w:r>
            <w:r w:rsidRPr="00882FAD">
              <w:t>ania, a to aj s podnikmi a priemyslom.</w:t>
            </w:r>
          </w:p>
        </w:tc>
      </w:tr>
    </w:tbl>
    <w:p w14:paraId="0BB998C5" w14:textId="77777777" w:rsidR="00803D42" w:rsidRPr="00882FAD" w:rsidRDefault="006B4BF1" w:rsidP="00803D42">
      <w:pPr>
        <w:rPr>
          <w:rStyle w:val="HideTWBExt"/>
        </w:rPr>
      </w:pPr>
      <w:r w:rsidRPr="00882FAD">
        <w:rPr>
          <w:rStyle w:val="HideTWBExt"/>
        </w:rPr>
        <w:t>&lt;/Amend&gt;</w:t>
      </w:r>
    </w:p>
    <w:p w14:paraId="6A267BAE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33</w:t>
      </w:r>
      <w:r w:rsidRPr="00882FAD">
        <w:rPr>
          <w:rStyle w:val="HideTWBExt"/>
          <w:b w:val="0"/>
        </w:rPr>
        <w:t>&lt;/NumAm&gt;</w:t>
      </w:r>
    </w:p>
    <w:p w14:paraId="6163B24D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lastRenderedPageBreak/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48BC29FC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30 a (nové)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1D497C14" w14:textId="77777777" w:rsidTr="00F05F98">
        <w:trPr>
          <w:jc w:val="center"/>
        </w:trPr>
        <w:tc>
          <w:tcPr>
            <w:tcW w:w="9752" w:type="dxa"/>
            <w:gridSpan w:val="2"/>
          </w:tcPr>
          <w:p w14:paraId="75A3859B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45722D48" w14:textId="77777777" w:rsidTr="00F05F98">
        <w:trPr>
          <w:jc w:val="center"/>
        </w:trPr>
        <w:tc>
          <w:tcPr>
            <w:tcW w:w="4876" w:type="dxa"/>
            <w:hideMark/>
          </w:tcPr>
          <w:p w14:paraId="2729CCFB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09A97821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661EBB20" w14:textId="77777777" w:rsidTr="00F05F98">
        <w:trPr>
          <w:jc w:val="center"/>
        </w:trPr>
        <w:tc>
          <w:tcPr>
            <w:tcW w:w="4876" w:type="dxa"/>
          </w:tcPr>
          <w:p w14:paraId="483FEBD6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574751EC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b/>
                <w:i/>
              </w:rPr>
              <w:t>(30a)</w:t>
            </w:r>
            <w:r w:rsidRPr="00882FAD">
              <w:rPr>
                <w:b/>
                <w:i/>
              </w:rPr>
              <w:tab/>
              <w:t xml:space="preserve">Program by mal naďalej podporovať akcie Jean Monnet, ktoré podporujú excelentnosť vo výučbe a výskume v oblasti európskej </w:t>
            </w:r>
            <w:r w:rsidRPr="00882FAD">
              <w:rPr>
                <w:b/>
                <w:i/>
              </w:rPr>
              <w:t xml:space="preserve">integrácie, posilňujú znalosti o Únii a jej fungovaní a prispievajú k posilňovaniu európskej identity, aktívneho občianstva a demokratickej účasti. Komisia by mala stanoviť primerané, transparentné a jednoduché požiadavky na monitorovanie a podávanie správ s cieľom monitorovať činnosti, pokrok, výkonnostné ciele a pridanú hodnotu určených inštitúcií programu Jean Monnet, ktoré by si mali zachovať svoj neziskový štatút a perspektívu a zostať zodpovedné a transparentné. Takéto monitorovanie a podávanie správ </w:t>
            </w:r>
            <w:r w:rsidRPr="00882FAD">
              <w:rPr>
                <w:b/>
                <w:i/>
              </w:rPr>
              <w:t>by sa malo uskutočňovať počas trvania programu a ex post.</w:t>
            </w:r>
          </w:p>
        </w:tc>
      </w:tr>
    </w:tbl>
    <w:p w14:paraId="43FDA626" w14:textId="77777777" w:rsidR="00803D42" w:rsidRPr="00882FAD" w:rsidRDefault="006B4BF1" w:rsidP="00803D42">
      <w:pPr>
        <w:rPr>
          <w:rStyle w:val="HideTWBExt"/>
        </w:rPr>
      </w:pPr>
      <w:r w:rsidRPr="00882FAD">
        <w:rPr>
          <w:rStyle w:val="HideTWBExt"/>
        </w:rPr>
        <w:t>&lt;/Amend&gt;</w:t>
      </w:r>
    </w:p>
    <w:p w14:paraId="74DBCC61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34</w:t>
      </w:r>
      <w:r w:rsidRPr="00882FAD">
        <w:rPr>
          <w:rStyle w:val="HideTWBExt"/>
          <w:b w:val="0"/>
        </w:rPr>
        <w:t>&lt;/NumAm&gt;</w:t>
      </w:r>
    </w:p>
    <w:p w14:paraId="2F3C9781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428D09DA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32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5493E2FB" w14:textId="77777777" w:rsidTr="00F05F98">
        <w:trPr>
          <w:jc w:val="center"/>
        </w:trPr>
        <w:tc>
          <w:tcPr>
            <w:tcW w:w="9752" w:type="dxa"/>
            <w:gridSpan w:val="2"/>
          </w:tcPr>
          <w:p w14:paraId="37BFCFCE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6A32A675" w14:textId="77777777" w:rsidTr="00F05F98">
        <w:trPr>
          <w:jc w:val="center"/>
        </w:trPr>
        <w:tc>
          <w:tcPr>
            <w:tcW w:w="4876" w:type="dxa"/>
            <w:hideMark/>
          </w:tcPr>
          <w:p w14:paraId="4877AC85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32225564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253B8A3A" w14:textId="77777777" w:rsidTr="00F05F98">
        <w:trPr>
          <w:jc w:val="center"/>
        </w:trPr>
        <w:tc>
          <w:tcPr>
            <w:tcW w:w="4876" w:type="dxa"/>
            <w:hideMark/>
          </w:tcPr>
          <w:p w14:paraId="3428BB22" w14:textId="77777777" w:rsidR="00803D42" w:rsidRPr="00882FAD" w:rsidRDefault="006B4BF1" w:rsidP="00F05F98">
            <w:pPr>
              <w:pStyle w:val="Normal6"/>
            </w:pPr>
            <w:r w:rsidRPr="00882FAD">
              <w:t>(32)</w:t>
            </w:r>
            <w:r w:rsidRPr="00882FAD">
              <w:tab/>
            </w:r>
            <w:r w:rsidRPr="00882FAD">
              <w:t>Používateľsky ústretové online platformy a nástroje virtuálnej spolupráce môžu zohrávať dôležitú úlohu pri podpore zabezpečovania vzdelávania a odbornej prípravy a politiky v oblasti mládeže v Európe a mimo nej. V záujme zintenzívnenia virtuálnej spolupráce by sa prostredníctvom programu malo podporovať systematickejšie a jednotnejšie využívanie online platforiem. Okrem toho by sa v rámci programu mali prostredníctvom digitalizácie uľahčovať a podporovať procesy mobility.</w:t>
            </w:r>
          </w:p>
        </w:tc>
        <w:tc>
          <w:tcPr>
            <w:tcW w:w="4876" w:type="dxa"/>
            <w:hideMark/>
          </w:tcPr>
          <w:p w14:paraId="199FDF05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(32)</w:t>
            </w:r>
            <w:r w:rsidRPr="00882FAD">
              <w:tab/>
              <w:t xml:space="preserve">Používateľsky ústretové online platformy a nástroje virtuálnej spolupráce môžu zohrávať dôležitú úlohu pri podpore zabezpečovania vzdelávania a odbornej prípravy a politiky v oblasti mládeže v Európe a mimo nej. V záujme zintenzívnenia virtuálnej spolupráce by sa prostredníctvom programu malo podporovať systematickejšie a jednotnejšie využívanie online platforiem. Okrem toho by sa v rámci programu mali prostredníctvom digitalizácie uľahčovať a podporovať procesy mobility </w:t>
            </w:r>
            <w:r w:rsidRPr="00882FAD">
              <w:rPr>
                <w:b/>
                <w:bCs/>
                <w:i/>
                <w:iCs/>
              </w:rPr>
              <w:t>a zároveň zabezpečiť prístupnosť tý</w:t>
            </w:r>
            <w:r w:rsidRPr="00882FAD">
              <w:rPr>
                <w:b/>
                <w:bCs/>
                <w:i/>
                <w:iCs/>
              </w:rPr>
              <w:t xml:space="preserve">chto procesov pre žiadateľov so zdravotným </w:t>
            </w:r>
            <w:r w:rsidRPr="00882FAD">
              <w:rPr>
                <w:b/>
                <w:bCs/>
                <w:i/>
                <w:iCs/>
              </w:rPr>
              <w:lastRenderedPageBreak/>
              <w:t>postihnutím.</w:t>
            </w:r>
            <w:r w:rsidRPr="00882FAD">
              <w:rPr>
                <w:b/>
                <w:i/>
              </w:rPr>
              <w:t xml:space="preserve"> Mal by tiež neustále podporovať rozvoj online platforiem a nástrojov prostredníctvom začlenenia štrukturálneho mechanizmu spätnej väzby od používateľov, aby sa prispôsobovali realite v praxi a potrebe zjednodušenia. </w:t>
            </w:r>
          </w:p>
        </w:tc>
      </w:tr>
    </w:tbl>
    <w:p w14:paraId="78328A84" w14:textId="77777777" w:rsidR="00803D42" w:rsidRPr="00882FAD" w:rsidRDefault="006B4BF1" w:rsidP="00803D42">
      <w:r w:rsidRPr="00882FAD">
        <w:rPr>
          <w:rStyle w:val="HideTWBExt"/>
        </w:rPr>
        <w:lastRenderedPageBreak/>
        <w:t>&lt;/Amend&gt;</w:t>
      </w:r>
    </w:p>
    <w:p w14:paraId="45F8D3AD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35</w:t>
      </w:r>
      <w:r w:rsidRPr="00882FAD">
        <w:rPr>
          <w:rStyle w:val="HideTWBExt"/>
          <w:b w:val="0"/>
        </w:rPr>
        <w:t>&lt;/NumAm&gt;</w:t>
      </w:r>
    </w:p>
    <w:p w14:paraId="75DD7913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4C7AB6F4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33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3E973E9A" w14:textId="77777777" w:rsidTr="00F05F98">
        <w:trPr>
          <w:jc w:val="center"/>
        </w:trPr>
        <w:tc>
          <w:tcPr>
            <w:tcW w:w="9752" w:type="dxa"/>
            <w:gridSpan w:val="2"/>
          </w:tcPr>
          <w:p w14:paraId="1AC97B98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759584A5" w14:textId="77777777" w:rsidTr="00F05F98">
        <w:trPr>
          <w:jc w:val="center"/>
        </w:trPr>
        <w:tc>
          <w:tcPr>
            <w:tcW w:w="4876" w:type="dxa"/>
            <w:hideMark/>
          </w:tcPr>
          <w:p w14:paraId="4B495F41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58D81B20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3F93E577" w14:textId="77777777" w:rsidTr="00F05F98">
        <w:trPr>
          <w:jc w:val="center"/>
        </w:trPr>
        <w:tc>
          <w:tcPr>
            <w:tcW w:w="4876" w:type="dxa"/>
            <w:hideMark/>
          </w:tcPr>
          <w:p w14:paraId="040EAEF9" w14:textId="77777777" w:rsidR="00803D42" w:rsidRPr="00882FAD" w:rsidRDefault="006B4BF1" w:rsidP="00F05F98">
            <w:pPr>
              <w:pStyle w:val="Normal6"/>
            </w:pPr>
            <w:r w:rsidRPr="00882FAD">
              <w:t>(33)</w:t>
            </w:r>
            <w:r w:rsidRPr="00882FAD">
              <w:tab/>
              <w:t xml:space="preserve">Program by mal byť navrhnutý tak, aby podporoval inklúziu, rozmanitosť a rovnaké </w:t>
            </w:r>
            <w:r w:rsidRPr="00882FAD">
              <w:t>príležitosti rozšírením prístupu k mobilite, dobrovoľníckej činnosti a vzdelávaniu v celej Únii aj mimo nej, vďaka čomu by všetci ľudia mali úplný prospech z transformujúcich skúseností.</w:t>
            </w:r>
          </w:p>
        </w:tc>
        <w:tc>
          <w:tcPr>
            <w:tcW w:w="4876" w:type="dxa"/>
            <w:hideMark/>
          </w:tcPr>
          <w:p w14:paraId="425B31D7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(33)</w:t>
            </w:r>
            <w:r w:rsidRPr="00882FAD">
              <w:tab/>
              <w:t>Program by mal byť navrhnutý tak, aby podporoval inklúziu, rozmanitosť a rovnaké príležitosti rozšírením prístupu k </w:t>
            </w:r>
            <w:r w:rsidRPr="00882FAD">
              <w:rPr>
                <w:b/>
                <w:bCs/>
                <w:i/>
                <w:iCs/>
              </w:rPr>
              <w:t>udržateľnej</w:t>
            </w:r>
            <w:r w:rsidRPr="00882FAD">
              <w:t xml:space="preserve"> mobilite, dobrovoľníckej činnosti a vzdelávaniu v celej Únii aj mimo nej, vďaka čomu by všetci ľudia mali úplný prospech z transformujúcich skúseností </w:t>
            </w:r>
            <w:r w:rsidRPr="00882FAD">
              <w:rPr>
                <w:b/>
                <w:bCs/>
                <w:i/>
                <w:iCs/>
              </w:rPr>
              <w:t>bez ohľadu na sociálno-ekonomické zázemie, postavenie v zamestnaní, zdravotné postihnutie, miesto bydliska alebo iné štrukturálne prekážky, ktoré môžu obmedzovať účasť.</w:t>
            </w:r>
          </w:p>
        </w:tc>
      </w:tr>
    </w:tbl>
    <w:p w14:paraId="27D6D056" w14:textId="77777777" w:rsidR="00803D42" w:rsidRPr="00882FAD" w:rsidRDefault="006B4BF1" w:rsidP="00803D42">
      <w:r w:rsidRPr="00882FAD">
        <w:rPr>
          <w:rStyle w:val="HideTWBExt"/>
        </w:rPr>
        <w:t>&lt;/Amend&gt;</w:t>
      </w:r>
    </w:p>
    <w:p w14:paraId="77033F5E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36</w:t>
      </w:r>
      <w:r w:rsidRPr="00882FAD">
        <w:rPr>
          <w:rStyle w:val="HideTWBExt"/>
          <w:b w:val="0"/>
        </w:rPr>
        <w:t>&lt;/NumAm&gt;</w:t>
      </w:r>
    </w:p>
    <w:p w14:paraId="52A2E7F7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4EA9E172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34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74762534" w14:textId="77777777" w:rsidTr="00F05F98">
        <w:trPr>
          <w:jc w:val="center"/>
        </w:trPr>
        <w:tc>
          <w:tcPr>
            <w:tcW w:w="9752" w:type="dxa"/>
            <w:gridSpan w:val="2"/>
          </w:tcPr>
          <w:p w14:paraId="663AAFC6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29B0A12F" w14:textId="77777777" w:rsidTr="00F05F98">
        <w:trPr>
          <w:jc w:val="center"/>
        </w:trPr>
        <w:tc>
          <w:tcPr>
            <w:tcW w:w="4876" w:type="dxa"/>
            <w:hideMark/>
          </w:tcPr>
          <w:p w14:paraId="737E39C4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4C7B1A66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2C956D67" w14:textId="77777777" w:rsidTr="00F05F98">
        <w:trPr>
          <w:jc w:val="center"/>
        </w:trPr>
        <w:tc>
          <w:tcPr>
            <w:tcW w:w="4876" w:type="dxa"/>
            <w:hideMark/>
          </w:tcPr>
          <w:p w14:paraId="782451A7" w14:textId="77777777" w:rsidR="00803D42" w:rsidRPr="00882FAD" w:rsidRDefault="006B4BF1" w:rsidP="00F05F98">
            <w:pPr>
              <w:pStyle w:val="Normal6"/>
            </w:pPr>
            <w:r w:rsidRPr="00882FAD">
              <w:t>(34)</w:t>
            </w:r>
            <w:r w:rsidRPr="00882FAD">
              <w:tab/>
              <w:t xml:space="preserve">Program by mal obsahovať súbor opatrení na uľahčenie a zvýšenie prístupu osôb s nedostatkom príležitostí, na odstránenie prekážok, ktoré môžu brániť takémuto prístupu, vrátane finančných prekážok, a mal by slúžiť ako základ pre ďalšie usmernenia k vykonávaniu. Tieto opatrenia zahŕňajú okrem iného cielenú finančnú podporu, prístupné vzdelávacie formáty, podporu bývania, prípravné činnosti a podporu pre účastníkov s nedostatkom príležitostí pred ich účasťou </w:t>
            </w:r>
            <w:r w:rsidRPr="00882FAD">
              <w:lastRenderedPageBreak/>
              <w:t>na programe, počas nej a po nej, používateľsky ústr</w:t>
            </w:r>
            <w:r w:rsidRPr="00882FAD">
              <w:t xml:space="preserve">etové a prístupné dokumenty dostupné v rôznych jazykoch, činnosti zamerané na podporu zamestnancov, ktorí sa zaoberajú najmä inklúziou a rozmanitosťou v organizáciách, a činnosti na zvyšovanie informovanosti potenciálnych účastníkov s nedostatkom príležitostí, a to aj vo vidieckych oblastiach a vzdialených regiónoch. Okrem toho by mal program </w:t>
            </w:r>
            <w:r w:rsidRPr="00882FAD">
              <w:rPr>
                <w:b/>
                <w:bCs/>
                <w:i/>
                <w:iCs/>
              </w:rPr>
              <w:t>umožňovať</w:t>
            </w:r>
            <w:r w:rsidRPr="00882FAD">
              <w:t>, aby sa v procese udeľovania grantov uprednostňovali kvalitné projekty, ktoré sa aktívne zaoberajú začleňovaním a zapájaním účastníkov s nedostatkom príležit</w:t>
            </w:r>
            <w:r w:rsidRPr="00882FAD">
              <w:t>ostí.</w:t>
            </w:r>
          </w:p>
        </w:tc>
        <w:tc>
          <w:tcPr>
            <w:tcW w:w="4876" w:type="dxa"/>
            <w:hideMark/>
          </w:tcPr>
          <w:p w14:paraId="245D5BBF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lastRenderedPageBreak/>
              <w:t>(34)</w:t>
            </w:r>
            <w:r w:rsidRPr="00882FAD">
              <w:tab/>
              <w:t xml:space="preserve">Program by mal obsahovať súbor opatrení na uľahčenie a zvýšenie prístupu osôb s nedostatkom príležitostí, na odstránenie prekážok, ktoré môžu brániť takémuto prístupu, vrátane finančných prekážok, a mal by slúžiť ako základ pre ďalšie usmernenia k vykonávaniu. Tieto opatrenia zahŕňajú okrem iného cielenú finančnú podporu </w:t>
            </w:r>
            <w:r w:rsidRPr="00882FAD">
              <w:rPr>
                <w:b/>
                <w:bCs/>
                <w:i/>
                <w:iCs/>
              </w:rPr>
              <w:t>zohľadňujúcu rozdiely v skutočných životných nákladoch a nákladoch spojených s pobytom,</w:t>
            </w:r>
            <w:r w:rsidRPr="00882FAD">
              <w:t xml:space="preserve"> prístupné vzdelávacie formáty, podporu </w:t>
            </w:r>
            <w:r w:rsidRPr="00882FAD">
              <w:lastRenderedPageBreak/>
              <w:t xml:space="preserve">bývania, prípravné činnosti a podporu pre účastníkov s nedostatkom príležitostí pred ich účasťou na programe, počas nej a po nej, používateľsky ústretové a prístupné dokumenty dostupné v rôznych jazykoch, činnosti zamerané na podporu zamestnancov, ktorí sa zaoberajú najmä inklúziou a rozmanitosťou v organizáciách, a činnosti na zvyšovanie informovanosti potenciálnych účastníkov s nedostatkom príležitostí, a to aj vo vidieckych, </w:t>
            </w:r>
            <w:r w:rsidRPr="00882FAD">
              <w:rPr>
                <w:b/>
                <w:bCs/>
                <w:i/>
                <w:iCs/>
              </w:rPr>
              <w:t>ostrovných</w:t>
            </w:r>
            <w:r w:rsidRPr="00882FAD">
              <w:t xml:space="preserve"> oblastiach a vzdialených regi</w:t>
            </w:r>
            <w:r w:rsidRPr="00882FAD">
              <w:t xml:space="preserve">ónoch. Okrem toho by mal program umožňovať, aby sa v procese udeľovania grantov uprednostňovali kvalitné projekty, ktoré sa aktívne zaoberajú začleňovaním a zapájaním účastníkov s nedostatkom príležitostí, </w:t>
            </w:r>
            <w:r w:rsidRPr="00882FAD">
              <w:rPr>
                <w:b/>
                <w:bCs/>
                <w:i/>
                <w:iCs/>
              </w:rPr>
              <w:t>čím sa zabezpečí primerané financovanie a stabilita takýchto opatrení.</w:t>
            </w:r>
          </w:p>
        </w:tc>
      </w:tr>
    </w:tbl>
    <w:p w14:paraId="7B92D90A" w14:textId="77777777" w:rsidR="00803D42" w:rsidRPr="00882FAD" w:rsidRDefault="006B4BF1" w:rsidP="00803D42">
      <w:r w:rsidRPr="00882FAD">
        <w:rPr>
          <w:rStyle w:val="HideTWBExt"/>
        </w:rPr>
        <w:lastRenderedPageBreak/>
        <w:t>&lt;/Amend&gt;</w:t>
      </w:r>
    </w:p>
    <w:p w14:paraId="4B9D3F8E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37</w:t>
      </w:r>
      <w:r w:rsidRPr="00882FAD">
        <w:rPr>
          <w:rStyle w:val="HideTWBExt"/>
          <w:b w:val="0"/>
        </w:rPr>
        <w:t>&lt;/NumAm&gt;</w:t>
      </w:r>
    </w:p>
    <w:p w14:paraId="6A9C0C37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7F8D8DD1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35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67860EE4" w14:textId="77777777" w:rsidTr="00F05F98">
        <w:trPr>
          <w:jc w:val="center"/>
        </w:trPr>
        <w:tc>
          <w:tcPr>
            <w:tcW w:w="9752" w:type="dxa"/>
            <w:gridSpan w:val="2"/>
          </w:tcPr>
          <w:p w14:paraId="74868415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7349D10B" w14:textId="77777777" w:rsidTr="00F05F98">
        <w:trPr>
          <w:jc w:val="center"/>
        </w:trPr>
        <w:tc>
          <w:tcPr>
            <w:tcW w:w="4876" w:type="dxa"/>
            <w:hideMark/>
          </w:tcPr>
          <w:p w14:paraId="1CF62502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29F691F3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7B280A37" w14:textId="77777777" w:rsidTr="00F05F98">
        <w:trPr>
          <w:jc w:val="center"/>
        </w:trPr>
        <w:tc>
          <w:tcPr>
            <w:tcW w:w="4876" w:type="dxa"/>
            <w:hideMark/>
          </w:tcPr>
          <w:p w14:paraId="71E594EB" w14:textId="77777777" w:rsidR="00803D42" w:rsidRPr="00882FAD" w:rsidRDefault="006B4BF1" w:rsidP="00F05F98">
            <w:pPr>
              <w:pStyle w:val="Normal6"/>
            </w:pPr>
            <w:r w:rsidRPr="00882FAD">
              <w:t>(35)</w:t>
            </w:r>
            <w:r w:rsidRPr="00882FAD">
              <w:tab/>
              <w:t xml:space="preserve">Na to, aby bol program prístupnejší pre </w:t>
            </w:r>
            <w:r w:rsidRPr="00882FAD">
              <w:t>začínajúce organizácie a organizácie s menšou administratívnou kapacitou a aby bol pre prijímateľov lepšie zvládnuteľný, mali by sa ním posilniť opatrenia na zjednodušenie postupov vo všetkých fázach.</w:t>
            </w:r>
          </w:p>
        </w:tc>
        <w:tc>
          <w:tcPr>
            <w:tcW w:w="4876" w:type="dxa"/>
            <w:hideMark/>
          </w:tcPr>
          <w:p w14:paraId="0F8EFA61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(35)</w:t>
            </w:r>
            <w:r w:rsidRPr="00882FAD">
              <w:tab/>
              <w:t>Na to, aby bol program prístupnejší pre začínajúce organizácie a organizácie s menšou administratívnou kapacitou a aby bol pre prijímateľov lepšie zvládnuteľný, mali by sa ním posilniť opatrenia na zjednodušenie a </w:t>
            </w:r>
            <w:r w:rsidRPr="00882FAD">
              <w:rPr>
                <w:b/>
                <w:bCs/>
                <w:i/>
                <w:iCs/>
              </w:rPr>
              <w:t>digitalizáciu</w:t>
            </w:r>
            <w:r w:rsidRPr="00882FAD">
              <w:t xml:space="preserve"> postupov vo všetkých fázach, pričom by sa mala zabezpečiť podpora, </w:t>
            </w:r>
            <w:r w:rsidRPr="00882FAD">
              <w:rPr>
                <w:b/>
                <w:bCs/>
                <w:i/>
                <w:iCs/>
              </w:rPr>
              <w:t>ktorá umožní všetkým oprávneným organizáciám bez ohľadu na ich veľkosť efektívne sa zúčastňovať na akciách programu a zároveň zabezpečiť, aby sa zjednodušením neznížila dostupnosť pre poskytovateľov neformálneho a in</w:t>
            </w:r>
            <w:r w:rsidRPr="00882FAD">
              <w:rPr>
                <w:b/>
                <w:bCs/>
                <w:i/>
                <w:iCs/>
              </w:rPr>
              <w:t>formálneho vzdelávania, komunitného vzdelávania a vzdelávania dospelých.</w:t>
            </w:r>
            <w:r w:rsidRPr="00882FAD">
              <w:t xml:space="preserve"> </w:t>
            </w:r>
          </w:p>
        </w:tc>
      </w:tr>
    </w:tbl>
    <w:p w14:paraId="4A1CDBE9" w14:textId="77777777" w:rsidR="00803D42" w:rsidRPr="00882FAD" w:rsidRDefault="006B4BF1" w:rsidP="00803D42">
      <w:r w:rsidRPr="00882FAD">
        <w:rPr>
          <w:rStyle w:val="HideTWBExt"/>
        </w:rPr>
        <w:t>&lt;/Amend&gt;</w:t>
      </w:r>
    </w:p>
    <w:p w14:paraId="502D6444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38</w:t>
      </w:r>
      <w:r w:rsidRPr="00882FAD">
        <w:rPr>
          <w:rStyle w:val="HideTWBExt"/>
          <w:b w:val="0"/>
        </w:rPr>
        <w:t>&lt;/NumAm&gt;</w:t>
      </w:r>
    </w:p>
    <w:p w14:paraId="786C70BF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lastRenderedPageBreak/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732E4CBD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37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6C2BAD88" w14:textId="77777777" w:rsidTr="00F05F98">
        <w:trPr>
          <w:jc w:val="center"/>
        </w:trPr>
        <w:tc>
          <w:tcPr>
            <w:tcW w:w="9752" w:type="dxa"/>
            <w:gridSpan w:val="2"/>
          </w:tcPr>
          <w:p w14:paraId="5242EA84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3C0FC0ED" w14:textId="77777777" w:rsidTr="00F05F98">
        <w:trPr>
          <w:jc w:val="center"/>
        </w:trPr>
        <w:tc>
          <w:tcPr>
            <w:tcW w:w="4876" w:type="dxa"/>
            <w:hideMark/>
          </w:tcPr>
          <w:p w14:paraId="62AD239B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273BCC0C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0E2B8B27" w14:textId="77777777" w:rsidTr="00F05F98">
        <w:trPr>
          <w:jc w:val="center"/>
        </w:trPr>
        <w:tc>
          <w:tcPr>
            <w:tcW w:w="4876" w:type="dxa"/>
            <w:hideMark/>
          </w:tcPr>
          <w:p w14:paraId="43691266" w14:textId="77777777" w:rsidR="00803D42" w:rsidRPr="00882FAD" w:rsidRDefault="006B4BF1" w:rsidP="00F05F98">
            <w:pPr>
              <w:pStyle w:val="Normal6"/>
            </w:pPr>
            <w:r w:rsidRPr="00882FAD">
              <w:t>(37)</w:t>
            </w:r>
            <w:r w:rsidRPr="00882FAD">
              <w:tab/>
              <w:t xml:space="preserve">Vzhľadom na rozmanitosť oblastí, na ktoré sa </w:t>
            </w:r>
            <w:r w:rsidRPr="00882FAD">
              <w:t>program vzťahuje, by sa mala zachovať ambícia týkajúca sa oblastí mládeže a športu významne prispieť k cieľom programu a osloviť jeho cieľové skupiny.</w:t>
            </w:r>
          </w:p>
        </w:tc>
        <w:tc>
          <w:tcPr>
            <w:tcW w:w="4876" w:type="dxa"/>
            <w:hideMark/>
          </w:tcPr>
          <w:p w14:paraId="30F3A5C7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(37)</w:t>
            </w:r>
            <w:r w:rsidRPr="00882FAD">
              <w:tab/>
              <w:t xml:space="preserve">Vzhľadom na rozmanitosť oblastí, na ktoré sa program vzťahuje, by sa mala zachovať ambícia týkajúca sa oblastí mládeže a športu významne prispieť k cieľom programu a osloviť jeho cieľové skupiny, </w:t>
            </w:r>
            <w:r w:rsidRPr="00882FAD">
              <w:rPr>
                <w:b/>
                <w:bCs/>
                <w:i/>
                <w:iCs/>
              </w:rPr>
              <w:t>a mala by sa uviesť do praxe prostredníctvom jasnej rozpočtovej transparentnosti a vyhradených rozpočtových položiek Únie pre</w:t>
            </w:r>
            <w:r w:rsidRPr="00882FAD">
              <w:t xml:space="preserve"> </w:t>
            </w:r>
            <w:r w:rsidRPr="00882FAD">
              <w:rPr>
                <w:b/>
                <w:bCs/>
                <w:i/>
                <w:iCs/>
              </w:rPr>
              <w:t>1) vzdelávanie a odbornú prípravu, 2) mládež a 3) šport.</w:t>
            </w:r>
            <w:r w:rsidRPr="00882FAD">
              <w:t xml:space="preserve"> </w:t>
            </w:r>
            <w:r w:rsidRPr="00882FAD">
              <w:rPr>
                <w:b/>
                <w:i/>
              </w:rPr>
              <w:t>Takáto rozpočtová viditeľnosť posilňuje transparentnosť, zodpovednosť a istotu plánovania pre príjemcov, odráža odlišné politické rá</w:t>
            </w:r>
            <w:r w:rsidRPr="00882FAD">
              <w:rPr>
                <w:b/>
                <w:i/>
              </w:rPr>
              <w:t>mce a cieľové skupiny každého sektora a podporuje účinné vykonávanie príslušných stratégií Únie, vrátane stratégie EÚ pre mládež a európskeho rozmeru v športe. Pomáha tiež predchádzať kontraproduktívnej konkurencii medzi sektormi, zabezpečuje, aby program zostal vyvážený a prístupný, a chráni sociálny a vzdelávací charakter práce s mládežou a športu na miestnej úrovni, ako aj dôstojné pracovné podmienky pre zapojených zamestnancov a dobrovoľníkov.</w:t>
            </w:r>
          </w:p>
        </w:tc>
      </w:tr>
    </w:tbl>
    <w:p w14:paraId="37861210" w14:textId="77777777" w:rsidR="00803D42" w:rsidRPr="00882FAD" w:rsidRDefault="006B4BF1" w:rsidP="00803D42">
      <w:r w:rsidRPr="00882FAD">
        <w:rPr>
          <w:rStyle w:val="HideTWBExt"/>
        </w:rPr>
        <w:t>&lt;/Amend&gt;</w:t>
      </w:r>
    </w:p>
    <w:p w14:paraId="2D6FC0D0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39</w:t>
      </w:r>
      <w:r w:rsidRPr="00882FAD">
        <w:rPr>
          <w:rStyle w:val="HideTWBExt"/>
          <w:b w:val="0"/>
        </w:rPr>
        <w:t>&lt;/NumAm&gt;</w:t>
      </w:r>
    </w:p>
    <w:p w14:paraId="3344AC9A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6C9E5CE5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38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54F6DBA5" w14:textId="77777777" w:rsidTr="00F05F98">
        <w:trPr>
          <w:jc w:val="center"/>
        </w:trPr>
        <w:tc>
          <w:tcPr>
            <w:tcW w:w="9752" w:type="dxa"/>
            <w:gridSpan w:val="2"/>
          </w:tcPr>
          <w:p w14:paraId="125EABF0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13352C96" w14:textId="77777777" w:rsidTr="00F05F98">
        <w:trPr>
          <w:jc w:val="center"/>
        </w:trPr>
        <w:tc>
          <w:tcPr>
            <w:tcW w:w="4876" w:type="dxa"/>
            <w:hideMark/>
          </w:tcPr>
          <w:p w14:paraId="1D553165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6854AB1B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1C8CFF12" w14:textId="77777777" w:rsidTr="00F05F98">
        <w:trPr>
          <w:jc w:val="center"/>
        </w:trPr>
        <w:tc>
          <w:tcPr>
            <w:tcW w:w="4876" w:type="dxa"/>
            <w:hideMark/>
          </w:tcPr>
          <w:p w14:paraId="79FC410B" w14:textId="77777777" w:rsidR="00803D42" w:rsidRPr="00882FAD" w:rsidRDefault="006B4BF1" w:rsidP="00F05F98">
            <w:pPr>
              <w:pStyle w:val="Normal6"/>
            </w:pPr>
            <w:r w:rsidRPr="00882FAD">
              <w:t>(38)</w:t>
            </w:r>
            <w:r w:rsidRPr="00882FAD">
              <w:tab/>
              <w:t>Na tento program sa vzťahuje nariadenie Európskeho parlamentu a Rady (EÚ, Euratom) 2024/2509</w:t>
            </w:r>
            <w:r w:rsidRPr="00882FAD">
              <w:rPr>
                <w:vertAlign w:val="superscript"/>
              </w:rPr>
              <w:t>12</w:t>
            </w:r>
            <w:r w:rsidRPr="00882FAD">
              <w:t xml:space="preserve">. Stanovujú sa v ňom pravidlá zostavovania a plnenia všeobecného rozpočtu Únie vrátane pravidiel, ktoré sa týkajú grantov, cien, nefinančných donácií, verejného </w:t>
            </w:r>
            <w:r w:rsidRPr="00882FAD">
              <w:lastRenderedPageBreak/>
              <w:t>obstarávania, nepriameho riadenia, finančnej pomoci, finančných nástrojov, rozpočtových záruk a ochrany finančných záujmov Únie.</w:t>
            </w:r>
          </w:p>
        </w:tc>
        <w:tc>
          <w:tcPr>
            <w:tcW w:w="4876" w:type="dxa"/>
            <w:hideMark/>
          </w:tcPr>
          <w:p w14:paraId="5D5838EF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lastRenderedPageBreak/>
              <w:t>(38)</w:t>
            </w:r>
            <w:r w:rsidRPr="00882FAD">
              <w:tab/>
              <w:t>Na tento program sa vzťahuje nariadenie Európskeho parlamentu a Rady (EÚ, Euratom) 2024/2509</w:t>
            </w:r>
            <w:r w:rsidRPr="00882FAD">
              <w:rPr>
                <w:vertAlign w:val="superscript"/>
              </w:rPr>
              <w:t>12</w:t>
            </w:r>
            <w:r w:rsidRPr="00882FAD">
              <w:t xml:space="preserve">. Stanovujú sa v ňom pravidlá zostavovania a plnenia všeobecného rozpočtu Únie vrátane pravidiel, ktoré sa týkajú grantov, cien, nefinančných donácií, verejného </w:t>
            </w:r>
            <w:r w:rsidRPr="00882FAD">
              <w:lastRenderedPageBreak/>
              <w:t xml:space="preserve">obstarávania, nepriameho riadenia, finančnej pomoci, finančných nástrojov, rozpočtových záruk a ochrany finančných záujmov Únie, </w:t>
            </w:r>
            <w:r w:rsidRPr="00882FAD">
              <w:rPr>
                <w:b/>
                <w:bCs/>
                <w:i/>
                <w:iCs/>
              </w:rPr>
              <w:t>ktoré by sa mali uplatňovať primerane a v plnom súlade s cieľmi programu, ktoré sa týkajú sociálnej oblasti a začleňovania.</w:t>
            </w:r>
            <w:r w:rsidRPr="00882FAD">
              <w:t xml:space="preserve"> </w:t>
            </w:r>
          </w:p>
        </w:tc>
      </w:tr>
      <w:tr w:rsidR="008F09BB" w:rsidRPr="00882FAD" w14:paraId="1AD20F31" w14:textId="77777777" w:rsidTr="00F05F98">
        <w:trPr>
          <w:jc w:val="center"/>
        </w:trPr>
        <w:tc>
          <w:tcPr>
            <w:tcW w:w="4876" w:type="dxa"/>
            <w:hideMark/>
          </w:tcPr>
          <w:p w14:paraId="68220BA3" w14:textId="77777777" w:rsidR="00803D42" w:rsidRPr="00882FAD" w:rsidRDefault="006B4BF1" w:rsidP="00F05F98">
            <w:pPr>
              <w:pStyle w:val="Normal6"/>
            </w:pPr>
            <w:r w:rsidRPr="00882FAD">
              <w:lastRenderedPageBreak/>
              <w:t>__________________</w:t>
            </w:r>
          </w:p>
        </w:tc>
        <w:tc>
          <w:tcPr>
            <w:tcW w:w="4876" w:type="dxa"/>
            <w:hideMark/>
          </w:tcPr>
          <w:p w14:paraId="7D254B98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__________________</w:t>
            </w:r>
          </w:p>
        </w:tc>
      </w:tr>
      <w:tr w:rsidR="008F09BB" w:rsidRPr="00882FAD" w14:paraId="4E30636F" w14:textId="77777777" w:rsidTr="00F05F98">
        <w:trPr>
          <w:jc w:val="center"/>
        </w:trPr>
        <w:tc>
          <w:tcPr>
            <w:tcW w:w="4876" w:type="dxa"/>
            <w:hideMark/>
          </w:tcPr>
          <w:p w14:paraId="079D7FC7" w14:textId="77777777" w:rsidR="00803D42" w:rsidRPr="00882FAD" w:rsidRDefault="006B4BF1" w:rsidP="00F05F98">
            <w:pPr>
              <w:pStyle w:val="Normal6"/>
            </w:pPr>
            <w:r w:rsidRPr="00882FAD">
              <w:rPr>
                <w:vertAlign w:val="superscript"/>
              </w:rPr>
              <w:t>12</w:t>
            </w:r>
            <w:r w:rsidRPr="00882FAD">
              <w:t xml:space="preserve"> Nariadenie Európskeho parlamentu a Rady (EÚ, Euratom) 2024/2509 z 23. septembra 2024 o rozpočtových pravidlách, ktoré sa vzťahujú na všeobecný rozpočet Únie (Ú. v. EÚ L, 2024/2509, 26.9.2024).</w:t>
            </w:r>
          </w:p>
        </w:tc>
        <w:tc>
          <w:tcPr>
            <w:tcW w:w="4876" w:type="dxa"/>
            <w:hideMark/>
          </w:tcPr>
          <w:p w14:paraId="403BB8E1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vertAlign w:val="superscript"/>
              </w:rPr>
              <w:t>12</w:t>
            </w:r>
            <w:r w:rsidRPr="00882FAD">
              <w:t xml:space="preserve"> Nariadenie Európskeho parlamentu a Rady (EÚ, Euratom) 2024/2509 z 23. septembra 2024 o rozpočtových pravidlách, ktoré sa vzťahujú na všeobecný rozpočet Únie (Ú. v. EÚ L, 2024/2509, 26.9.2024).</w:t>
            </w:r>
          </w:p>
        </w:tc>
      </w:tr>
    </w:tbl>
    <w:p w14:paraId="31636F0B" w14:textId="77777777" w:rsidR="00803D42" w:rsidRPr="00882FAD" w:rsidRDefault="006B4BF1" w:rsidP="00803D42">
      <w:r w:rsidRPr="00882FAD">
        <w:rPr>
          <w:rStyle w:val="HideTWBExt"/>
        </w:rPr>
        <w:t>&lt;/Amend&gt;</w:t>
      </w:r>
    </w:p>
    <w:p w14:paraId="4EA7CB0B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40</w:t>
      </w:r>
      <w:r w:rsidRPr="00882FAD">
        <w:rPr>
          <w:rStyle w:val="HideTWBExt"/>
          <w:b w:val="0"/>
        </w:rPr>
        <w:t>&lt;/NumAm&gt;</w:t>
      </w:r>
    </w:p>
    <w:p w14:paraId="16253ADE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2D501045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40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01940B0A" w14:textId="77777777" w:rsidTr="00F05F98">
        <w:trPr>
          <w:jc w:val="center"/>
        </w:trPr>
        <w:tc>
          <w:tcPr>
            <w:tcW w:w="9752" w:type="dxa"/>
            <w:gridSpan w:val="2"/>
          </w:tcPr>
          <w:p w14:paraId="738CF4B0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38ACB85A" w14:textId="77777777" w:rsidTr="00F05F98">
        <w:trPr>
          <w:jc w:val="center"/>
        </w:trPr>
        <w:tc>
          <w:tcPr>
            <w:tcW w:w="4876" w:type="dxa"/>
            <w:hideMark/>
          </w:tcPr>
          <w:p w14:paraId="27781EEE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46474EF4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62994CF2" w14:textId="77777777" w:rsidTr="00F05F98">
        <w:trPr>
          <w:jc w:val="center"/>
        </w:trPr>
        <w:tc>
          <w:tcPr>
            <w:tcW w:w="4876" w:type="dxa"/>
            <w:hideMark/>
          </w:tcPr>
          <w:p w14:paraId="55291E6C" w14:textId="77777777" w:rsidR="00803D42" w:rsidRPr="00882FAD" w:rsidRDefault="006B4BF1" w:rsidP="00F05F98">
            <w:pPr>
              <w:pStyle w:val="Normal6"/>
            </w:pPr>
            <w:r w:rsidRPr="00882FAD">
              <w:t>(40)</w:t>
            </w:r>
            <w:r w:rsidRPr="00882FAD">
              <w:tab/>
            </w:r>
            <w:r w:rsidRPr="00882FAD">
              <w:t>S cieľom zjednodušiť požiadavky na prijímateľov by sa v maximálnej možnej miere malo využívať zjednodušené vykazovanie nákladov vo forme jednorazových platieb, jednotkových nákladov a paušálnych sadzieb. V prípade zjednodušeného vykazovania nákladov na podporu vzdelávacej mobility v rámci programu by sa mali zohľadňovať životné náklady a náklady spojené s pobytom v hostiteľskej krajine.</w:t>
            </w:r>
            <w:r w:rsidRPr="00882FAD">
              <w:rPr>
                <w:b/>
                <w:i/>
              </w:rPr>
              <w:t xml:space="preserve"> </w:t>
            </w:r>
            <w:r w:rsidRPr="00882FAD">
              <w:t xml:space="preserve">Členské štáty by sa mali nabádať, </w:t>
            </w:r>
            <w:r w:rsidRPr="00882FAD">
              <w:rPr>
                <w:b/>
                <w:bCs/>
                <w:i/>
                <w:iCs/>
              </w:rPr>
              <w:t>aby v súlade s vnútroštátnym právom</w:t>
            </w:r>
            <w:r w:rsidRPr="00882FAD">
              <w:t xml:space="preserve"> oslobodili tieto granty od daní </w:t>
            </w:r>
            <w:r w:rsidRPr="00882FAD">
              <w:rPr>
                <w:b/>
                <w:bCs/>
                <w:i/>
                <w:iCs/>
              </w:rPr>
              <w:t>a</w:t>
            </w:r>
            <w:r w:rsidRPr="00882FAD">
              <w:t> príspevkov na soci</w:t>
            </w:r>
            <w:r w:rsidRPr="00882FAD">
              <w:t>álne zabezpečenie; rovnako by sa malo zaobchádzať s grantmi pridelenými jednotlivcom verejnými alebo súkromnými právnymi subjektmi.</w:t>
            </w:r>
          </w:p>
        </w:tc>
        <w:tc>
          <w:tcPr>
            <w:tcW w:w="4876" w:type="dxa"/>
            <w:hideMark/>
          </w:tcPr>
          <w:p w14:paraId="25810B40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(40)</w:t>
            </w:r>
            <w:r w:rsidRPr="00882FAD">
              <w:tab/>
              <w:t>S cieľom zjednodušiť požiadavky na prijímateľov by sa v maximálnej možnej miere malo využívať zjednodušené vykazovanie nákladov vo forme jednorazových platieb, jednotkových nákladov a paušálnych sadzieb</w:t>
            </w:r>
            <w:r w:rsidRPr="00882FAD">
              <w:rPr>
                <w:b/>
                <w:bCs/>
                <w:i/>
                <w:iCs/>
              </w:rPr>
              <w:t>, za predpokladu, že sú založené na jasných a transparentných metodikách a podložené overiteľnými údajmi.</w:t>
            </w:r>
            <w:r w:rsidRPr="00882FAD">
              <w:t xml:space="preserve"> V prípade zjednodušeného vykazovania nákladov na podporu vzdelávacej mobility v rámci programu by sa mali zohľadňovať </w:t>
            </w:r>
            <w:r w:rsidRPr="00882FAD">
              <w:rPr>
                <w:b/>
                <w:bCs/>
                <w:i/>
                <w:iCs/>
              </w:rPr>
              <w:t>skutočné náklady na mobilitu, životné náklady a náklady spojené s pobytom v hostiteľs</w:t>
            </w:r>
            <w:r w:rsidRPr="00882FAD">
              <w:rPr>
                <w:b/>
                <w:bCs/>
                <w:i/>
                <w:iCs/>
              </w:rPr>
              <w:t>kej krajine, aby sa predišlo finančným ťažkostiam, chudobe pracujúcich alebo nerovnému prístupu na základe sociálno-ekonomického pôvodu.</w:t>
            </w:r>
            <w:r w:rsidRPr="00882FAD">
              <w:rPr>
                <w:b/>
                <w:i/>
              </w:rPr>
              <w:t xml:space="preserve"> </w:t>
            </w:r>
            <w:r w:rsidRPr="00882FAD">
              <w:t xml:space="preserve">Členské štáty sa nabádajú, aby tieto granty nepodliehali daniam alebo sociálnym odvodom </w:t>
            </w:r>
            <w:r w:rsidRPr="00882FAD">
              <w:rPr>
                <w:b/>
                <w:bCs/>
                <w:i/>
                <w:iCs/>
              </w:rPr>
              <w:t>s cieľom podporiť rovnaký prístup, sociálne začlenenie alebo dôstojné životné podmienky pre účastníkov;</w:t>
            </w:r>
            <w:r w:rsidRPr="00882FAD">
              <w:t xml:space="preserve"> rovnako by sa malo </w:t>
            </w:r>
            <w:r w:rsidRPr="00882FAD">
              <w:lastRenderedPageBreak/>
              <w:t>zaobchádzať s grantmi pridelenými jednotlivcom verejnými alebo súkromnými právnymi subjektmi.</w:t>
            </w:r>
            <w:r w:rsidRPr="00882FAD">
              <w:rPr>
                <w:b/>
                <w:i/>
              </w:rPr>
              <w:t xml:space="preserve"> Okrem cestovných náhrad, príspevkov na živobytie a príspevkov spojenýc</w:t>
            </w:r>
            <w:r w:rsidRPr="00882FAD">
              <w:rPr>
                <w:b/>
                <w:i/>
              </w:rPr>
              <w:t xml:space="preserve">h s pobytom v hostiteľskej krajine by mal program v prípade potreby podporovať prevoditeľnosť alebo kompenzáciu platov a sociálnych dávok účastníkov. Tento postup je mimoriadne dôležitý najmä v prípade dlhodobej mobility. </w:t>
            </w:r>
          </w:p>
        </w:tc>
      </w:tr>
    </w:tbl>
    <w:p w14:paraId="2E29D0AF" w14:textId="77777777" w:rsidR="00803D42" w:rsidRPr="00882FAD" w:rsidRDefault="006B4BF1" w:rsidP="00803D42">
      <w:r w:rsidRPr="00882FAD">
        <w:rPr>
          <w:rStyle w:val="HideTWBExt"/>
        </w:rPr>
        <w:lastRenderedPageBreak/>
        <w:t>&lt;/Amend&gt;</w:t>
      </w:r>
    </w:p>
    <w:p w14:paraId="15378B37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41</w:t>
      </w:r>
      <w:r w:rsidRPr="00882FAD">
        <w:rPr>
          <w:rStyle w:val="HideTWBExt"/>
          <w:b w:val="0"/>
        </w:rPr>
        <w:t>&lt;/NumAm&gt;</w:t>
      </w:r>
    </w:p>
    <w:p w14:paraId="0EE474F5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6D67826A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42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0AD0A221" w14:textId="77777777" w:rsidTr="00F05F98">
        <w:trPr>
          <w:jc w:val="center"/>
        </w:trPr>
        <w:tc>
          <w:tcPr>
            <w:tcW w:w="9752" w:type="dxa"/>
            <w:gridSpan w:val="2"/>
          </w:tcPr>
          <w:p w14:paraId="37030B2E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40736D25" w14:textId="77777777" w:rsidTr="00F05F98">
        <w:trPr>
          <w:jc w:val="center"/>
        </w:trPr>
        <w:tc>
          <w:tcPr>
            <w:tcW w:w="4876" w:type="dxa"/>
            <w:hideMark/>
          </w:tcPr>
          <w:p w14:paraId="00E88B3B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 xml:space="preserve">Text predložený </w:t>
            </w:r>
            <w:r w:rsidRPr="00882FAD">
              <w:t>Komisiou</w:t>
            </w:r>
          </w:p>
        </w:tc>
        <w:tc>
          <w:tcPr>
            <w:tcW w:w="4876" w:type="dxa"/>
            <w:hideMark/>
          </w:tcPr>
          <w:p w14:paraId="74321598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092A15A6" w14:textId="77777777" w:rsidTr="00F05F98">
        <w:trPr>
          <w:jc w:val="center"/>
        </w:trPr>
        <w:tc>
          <w:tcPr>
            <w:tcW w:w="4876" w:type="dxa"/>
            <w:hideMark/>
          </w:tcPr>
          <w:p w14:paraId="272EEC4D" w14:textId="77777777" w:rsidR="00803D42" w:rsidRPr="00882FAD" w:rsidRDefault="006B4BF1" w:rsidP="00F05F98">
            <w:pPr>
              <w:pStyle w:val="Normal6"/>
            </w:pPr>
            <w:r w:rsidRPr="00882FAD">
              <w:t>(42)</w:t>
            </w:r>
            <w:r w:rsidRPr="00882FAD">
              <w:tab/>
              <w:t>V súlade s článkom 349 Zmluvy o fungovaní Európskej únie (ZFEÚ) by mal program zohľadňovať osobitnú situáciu najvzdialenejších regiónov uvedených v tomto článku vrátane opatrení na uľahčenie ich účasti na programe.</w:t>
            </w:r>
          </w:p>
        </w:tc>
        <w:tc>
          <w:tcPr>
            <w:tcW w:w="4876" w:type="dxa"/>
            <w:hideMark/>
          </w:tcPr>
          <w:p w14:paraId="4E2C00DE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(42)</w:t>
            </w:r>
            <w:r w:rsidRPr="00882FAD">
              <w:tab/>
              <w:t xml:space="preserve">V súlade s článkom 349 Zmluvy o fungovaní Európskej únie (ZFEÚ) by mal program zohľadňovať osobitnú situáciu najvzdialenejších regiónov uvedených v tomto článku vrátane opatrení na </w:t>
            </w:r>
            <w:r w:rsidRPr="00882FAD">
              <w:rPr>
                <w:b/>
                <w:bCs/>
                <w:i/>
                <w:iCs/>
              </w:rPr>
              <w:t>finančné</w:t>
            </w:r>
            <w:r w:rsidRPr="00882FAD">
              <w:t xml:space="preserve"> uľahčenie ich účasti na programe </w:t>
            </w:r>
            <w:r w:rsidRPr="00882FAD">
              <w:rPr>
                <w:b/>
                <w:bCs/>
                <w:i/>
                <w:iCs/>
              </w:rPr>
              <w:t>a na riešenie ďalších sociálnych problémov, problémov súvisiacich so zamestnanosťou a so životnými nákladmi, ktorým čelia účastníci a príjemcovia v týchto regiónoch.</w:t>
            </w:r>
          </w:p>
        </w:tc>
      </w:tr>
    </w:tbl>
    <w:p w14:paraId="2E8D4258" w14:textId="77777777" w:rsidR="00803D42" w:rsidRPr="00882FAD" w:rsidRDefault="006B4BF1" w:rsidP="00803D42">
      <w:r w:rsidRPr="00882FAD">
        <w:rPr>
          <w:rStyle w:val="HideTWBExt"/>
        </w:rPr>
        <w:t>&lt;/Amend&gt;</w:t>
      </w:r>
    </w:p>
    <w:p w14:paraId="7C36F6EB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42</w:t>
      </w:r>
      <w:r w:rsidRPr="00882FAD">
        <w:rPr>
          <w:rStyle w:val="HideTWBExt"/>
          <w:b w:val="0"/>
        </w:rPr>
        <w:t>&lt;/NumAm&gt;</w:t>
      </w:r>
    </w:p>
    <w:p w14:paraId="63AB841D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45F8385B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45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5DA2D402" w14:textId="77777777" w:rsidTr="00F05F98">
        <w:trPr>
          <w:jc w:val="center"/>
        </w:trPr>
        <w:tc>
          <w:tcPr>
            <w:tcW w:w="9752" w:type="dxa"/>
            <w:gridSpan w:val="2"/>
          </w:tcPr>
          <w:p w14:paraId="5E96E382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3564B56D" w14:textId="77777777" w:rsidTr="00F05F98">
        <w:trPr>
          <w:jc w:val="center"/>
        </w:trPr>
        <w:tc>
          <w:tcPr>
            <w:tcW w:w="4876" w:type="dxa"/>
            <w:hideMark/>
          </w:tcPr>
          <w:p w14:paraId="4AAC2C24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4A262BA2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1DF35648" w14:textId="77777777" w:rsidTr="00F05F98">
        <w:trPr>
          <w:jc w:val="center"/>
        </w:trPr>
        <w:tc>
          <w:tcPr>
            <w:tcW w:w="4876" w:type="dxa"/>
            <w:hideMark/>
          </w:tcPr>
          <w:p w14:paraId="7390ECB0" w14:textId="77777777" w:rsidR="00803D42" w:rsidRPr="00882FAD" w:rsidRDefault="006B4BF1" w:rsidP="00F05F98">
            <w:pPr>
              <w:pStyle w:val="Normal6"/>
            </w:pPr>
            <w:r w:rsidRPr="00882FAD">
              <w:t>(45)</w:t>
            </w:r>
            <w:r w:rsidRPr="00882FAD">
              <w:tab/>
              <w:t xml:space="preserve">V záujme optimalizácie pridanej hodnoty, zvýšenia rozsahu a vplyvu investícií by sa malo vyvíjať úsilie o synergie najmä medzi programom a inými nástrojmi financovania z prostriedkov Únie, a to aj prostredníctvom podporných mechanizmov. Program by sa mal usilovať </w:t>
            </w:r>
            <w:r w:rsidRPr="00882FAD">
              <w:lastRenderedPageBreak/>
              <w:t>aj o synergie, ktoré posilnia spoluprácu medzi vzdelávaním a súkromným sektorom.</w:t>
            </w:r>
          </w:p>
        </w:tc>
        <w:tc>
          <w:tcPr>
            <w:tcW w:w="4876" w:type="dxa"/>
            <w:hideMark/>
          </w:tcPr>
          <w:p w14:paraId="19D510D4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lastRenderedPageBreak/>
              <w:t>(45)</w:t>
            </w:r>
            <w:r w:rsidRPr="00882FAD">
              <w:tab/>
              <w:t xml:space="preserve">V záujme optimalizácie pridanej hodnoty, zvýšenia rozsahu a vplyvu investícií by sa malo vyvíjať úsilie o synergie najmä medzi programom a inými nástrojmi financovania z prostriedkov Únie, </w:t>
            </w:r>
            <w:r w:rsidRPr="00882FAD">
              <w:rPr>
                <w:b/>
                <w:bCs/>
                <w:i/>
                <w:iCs/>
              </w:rPr>
              <w:t xml:space="preserve">ako sú napríklad Európsky sociálny fond (ESF), Európsky fond pre konkurencieschopnosť, program </w:t>
            </w:r>
            <w:r w:rsidRPr="00882FAD">
              <w:rPr>
                <w:b/>
                <w:bCs/>
                <w:i/>
                <w:iCs/>
              </w:rPr>
              <w:lastRenderedPageBreak/>
              <w:t>Horizont Európa, AgoraEU a plány národného a regionálneho partnerstva,</w:t>
            </w:r>
            <w:r w:rsidRPr="00882FAD">
              <w:t xml:space="preserve"> a to aj prostredníctvom podporných mechanizmov. Program by sa mal </w:t>
            </w:r>
            <w:r w:rsidRPr="00882FAD">
              <w:rPr>
                <w:b/>
                <w:bCs/>
                <w:i/>
                <w:iCs/>
              </w:rPr>
              <w:t>tiež</w:t>
            </w:r>
            <w:r w:rsidRPr="00882FAD">
              <w:t xml:space="preserve"> usilovať o synergie, ktoré posilnia spoluprácu medzi systémami vzdelávania a</w:t>
            </w:r>
            <w:r w:rsidRPr="00882FAD">
              <w:rPr>
                <w:b/>
                <w:bCs/>
                <w:i/>
                <w:iCs/>
              </w:rPr>
              <w:t> odbornej</w:t>
            </w:r>
            <w:r w:rsidRPr="00882FAD">
              <w:rPr>
                <w:b/>
                <w:bCs/>
                <w:i/>
                <w:iCs/>
              </w:rPr>
              <w:t xml:space="preserve"> prípravy a ďalšími zainteresovanými stranami</w:t>
            </w:r>
            <w:r w:rsidRPr="00882FAD">
              <w:t xml:space="preserve"> pôsobiacimi v súkromnom sektore, </w:t>
            </w:r>
            <w:r w:rsidRPr="00882FAD">
              <w:rPr>
                <w:b/>
                <w:bCs/>
                <w:i/>
                <w:iCs/>
              </w:rPr>
              <w:t>v rámci komunít, v ktorých pôsobia vzdelávacie inštitúcie a inštitúcie odbornej prípravy, a v rámci tretieho sektora za predpokladu, že takáto spolupráca rešpektuje verejný záujem, akademickú slobodu a pracovné normy a nevedie k neprimeranému komerčnému vplyvu alebo neistému zamestnaniu.</w:t>
            </w:r>
          </w:p>
        </w:tc>
      </w:tr>
    </w:tbl>
    <w:p w14:paraId="1B41C3A7" w14:textId="77777777" w:rsidR="00803D42" w:rsidRPr="00882FAD" w:rsidRDefault="006B4BF1" w:rsidP="00803D42">
      <w:r w:rsidRPr="00882FAD">
        <w:rPr>
          <w:rStyle w:val="HideTWBExt"/>
        </w:rPr>
        <w:lastRenderedPageBreak/>
        <w:t>&lt;/Amend&gt;</w:t>
      </w:r>
    </w:p>
    <w:p w14:paraId="44FB99B0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43</w:t>
      </w:r>
      <w:r w:rsidRPr="00882FAD">
        <w:rPr>
          <w:rStyle w:val="HideTWBExt"/>
          <w:b w:val="0"/>
        </w:rPr>
        <w:t>&lt;/NumAm&gt;</w:t>
      </w:r>
    </w:p>
    <w:p w14:paraId="0343BB60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5877FB76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47 a (nové)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4BDBAFF9" w14:textId="77777777" w:rsidTr="00F05F98">
        <w:trPr>
          <w:jc w:val="center"/>
        </w:trPr>
        <w:tc>
          <w:tcPr>
            <w:tcW w:w="9752" w:type="dxa"/>
            <w:gridSpan w:val="2"/>
          </w:tcPr>
          <w:p w14:paraId="0DF6B072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055CAFEE" w14:textId="77777777" w:rsidTr="00F05F98">
        <w:trPr>
          <w:jc w:val="center"/>
        </w:trPr>
        <w:tc>
          <w:tcPr>
            <w:tcW w:w="4876" w:type="dxa"/>
            <w:hideMark/>
          </w:tcPr>
          <w:p w14:paraId="45FAC3E4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4039D2E7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22500422" w14:textId="77777777" w:rsidTr="00F05F98">
        <w:trPr>
          <w:jc w:val="center"/>
        </w:trPr>
        <w:tc>
          <w:tcPr>
            <w:tcW w:w="4876" w:type="dxa"/>
          </w:tcPr>
          <w:p w14:paraId="4FD5DFED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5AFC7637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b/>
                <w:i/>
              </w:rPr>
              <w:t>(47a)</w:t>
            </w:r>
            <w:r w:rsidRPr="00882FAD">
              <w:rPr>
                <w:b/>
                <w:i/>
              </w:rPr>
              <w:tab/>
              <w:t xml:space="preserve">Miestne a regionálne orgány zohrávajú zásadnú úlohu </w:t>
            </w:r>
            <w:r w:rsidRPr="00882FAD">
              <w:rPr>
                <w:b/>
                <w:i/>
              </w:rPr>
              <w:t>pri vykonávaní a úspechu programu. Decentralizované riadenie prostredníctvom jednej alebo viacerých národných agentúr je hlavnou silnou stránkou programu Erasmus+, ktorá umožňuje blízkosť k príjemcom, dosah na novovzniknuté a malé organizácie a účinné zohľadnenie regionálnej, kultúrnej a jazykovej rozmanitosti, a to aj v pohraničných regiónoch. V členských štátoch, ktorých ústavné alebo správne štruktúry to vyžadujú, by sa mala zachovať možnosť určiť viac ako jednu národnú agentúru, keďže to podporuje efekt</w:t>
            </w:r>
            <w:r w:rsidRPr="00882FAD">
              <w:rPr>
                <w:b/>
                <w:i/>
              </w:rPr>
              <w:t xml:space="preserve">ívne vykonávanie programu, posilňuje začlenenie a miestny dosah a zachováva základný charakter programu. </w:t>
            </w:r>
          </w:p>
        </w:tc>
      </w:tr>
    </w:tbl>
    <w:p w14:paraId="72BB5242" w14:textId="77777777" w:rsidR="00803D42" w:rsidRPr="00882FAD" w:rsidRDefault="006B4BF1" w:rsidP="00803D42">
      <w:r w:rsidRPr="00882FAD">
        <w:rPr>
          <w:rStyle w:val="HideTWBExt"/>
        </w:rPr>
        <w:t>&lt;/Amend&gt;</w:t>
      </w:r>
    </w:p>
    <w:p w14:paraId="174F99E0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44</w:t>
      </w:r>
      <w:r w:rsidRPr="00882FAD">
        <w:rPr>
          <w:rStyle w:val="HideTWBExt"/>
          <w:b w:val="0"/>
        </w:rPr>
        <w:t>&lt;/NumAm&gt;</w:t>
      </w:r>
    </w:p>
    <w:p w14:paraId="63CEEF6E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lastRenderedPageBreak/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14C42CA0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48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5FF20741" w14:textId="77777777" w:rsidTr="00F05F98">
        <w:trPr>
          <w:jc w:val="center"/>
        </w:trPr>
        <w:tc>
          <w:tcPr>
            <w:tcW w:w="9752" w:type="dxa"/>
            <w:gridSpan w:val="2"/>
          </w:tcPr>
          <w:p w14:paraId="44F0AB8D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59A19B04" w14:textId="77777777" w:rsidTr="00F05F98">
        <w:trPr>
          <w:jc w:val="center"/>
        </w:trPr>
        <w:tc>
          <w:tcPr>
            <w:tcW w:w="4876" w:type="dxa"/>
            <w:hideMark/>
          </w:tcPr>
          <w:p w14:paraId="630D29F1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 xml:space="preserve">Text </w:t>
            </w:r>
            <w:r w:rsidRPr="00882FAD">
              <w:t>predložený Komisiou</w:t>
            </w:r>
          </w:p>
        </w:tc>
        <w:tc>
          <w:tcPr>
            <w:tcW w:w="4876" w:type="dxa"/>
            <w:hideMark/>
          </w:tcPr>
          <w:p w14:paraId="0B0F00E2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5C9C2D0A" w14:textId="77777777" w:rsidTr="00F05F98">
        <w:trPr>
          <w:jc w:val="center"/>
        </w:trPr>
        <w:tc>
          <w:tcPr>
            <w:tcW w:w="4876" w:type="dxa"/>
            <w:hideMark/>
          </w:tcPr>
          <w:p w14:paraId="27C4DC25" w14:textId="77777777" w:rsidR="00803D42" w:rsidRPr="00882FAD" w:rsidRDefault="006B4BF1" w:rsidP="00F05F98">
            <w:pPr>
              <w:pStyle w:val="Normal6"/>
            </w:pPr>
            <w:r w:rsidRPr="00882FAD">
              <w:t>(48)</w:t>
            </w:r>
            <w:r w:rsidRPr="00882FAD">
              <w:tab/>
              <w:t>Programom by sa mal mobilizovať potenciál bývalých účastníkov programu Erasmus+ a mali by sa ním podporovať súvisiace činnosti, a to tak, že ich bude nabádať k propagácii programu.</w:t>
            </w:r>
          </w:p>
        </w:tc>
        <w:tc>
          <w:tcPr>
            <w:tcW w:w="4876" w:type="dxa"/>
            <w:hideMark/>
          </w:tcPr>
          <w:p w14:paraId="463E3C4D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(48)</w:t>
            </w:r>
            <w:r w:rsidRPr="00882FAD">
              <w:tab/>
            </w:r>
            <w:r w:rsidRPr="00882FAD">
              <w:t xml:space="preserve">Programom by sa mal mobilizovať potenciál bývalých účastníkov programu Erasmus+ a mali by sa ním podporovať súvisiace činnosti, a to tak, že ich bude nabádať k propagácii programu </w:t>
            </w:r>
            <w:r w:rsidRPr="00882FAD">
              <w:rPr>
                <w:b/>
                <w:bCs/>
                <w:i/>
                <w:iCs/>
              </w:rPr>
              <w:t>bez toho, aby nahrádzal platených zamestnancov alebo profesionálne osvetové činnosti.</w:t>
            </w:r>
            <w:r w:rsidRPr="00882FAD">
              <w:t xml:space="preserve"> </w:t>
            </w:r>
          </w:p>
        </w:tc>
      </w:tr>
    </w:tbl>
    <w:p w14:paraId="6E78B504" w14:textId="77777777" w:rsidR="00803D42" w:rsidRPr="00882FAD" w:rsidRDefault="006B4BF1" w:rsidP="00803D42">
      <w:r w:rsidRPr="00882FAD">
        <w:rPr>
          <w:rStyle w:val="HideTWBExt"/>
        </w:rPr>
        <w:t>&lt;/Amend&gt;</w:t>
      </w:r>
    </w:p>
    <w:p w14:paraId="27C5593C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45</w:t>
      </w:r>
      <w:r w:rsidRPr="00882FAD">
        <w:rPr>
          <w:rStyle w:val="HideTWBExt"/>
          <w:b w:val="0"/>
        </w:rPr>
        <w:t>&lt;/NumAm&gt;</w:t>
      </w:r>
    </w:p>
    <w:p w14:paraId="58FD1329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7FD4E6DB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49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6AFCEDEA" w14:textId="77777777" w:rsidTr="00F05F98">
        <w:trPr>
          <w:jc w:val="center"/>
        </w:trPr>
        <w:tc>
          <w:tcPr>
            <w:tcW w:w="9752" w:type="dxa"/>
            <w:gridSpan w:val="2"/>
          </w:tcPr>
          <w:p w14:paraId="25A94D08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313CEFDA" w14:textId="77777777" w:rsidTr="00F05F98">
        <w:trPr>
          <w:jc w:val="center"/>
        </w:trPr>
        <w:tc>
          <w:tcPr>
            <w:tcW w:w="4876" w:type="dxa"/>
            <w:hideMark/>
          </w:tcPr>
          <w:p w14:paraId="04402B30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2CC5899C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7FA816C7" w14:textId="77777777" w:rsidTr="00F05F98">
        <w:trPr>
          <w:jc w:val="center"/>
        </w:trPr>
        <w:tc>
          <w:tcPr>
            <w:tcW w:w="4876" w:type="dxa"/>
            <w:hideMark/>
          </w:tcPr>
          <w:p w14:paraId="09CA514B" w14:textId="77777777" w:rsidR="00803D42" w:rsidRPr="00882FAD" w:rsidRDefault="006B4BF1" w:rsidP="00F05F98">
            <w:pPr>
              <w:pStyle w:val="Normal6"/>
            </w:pPr>
            <w:r w:rsidRPr="00882FAD">
              <w:t>(49)</w:t>
            </w:r>
            <w:r w:rsidRPr="00882FAD">
              <w:tab/>
            </w:r>
            <w:r w:rsidRPr="00882FAD">
              <w:t xml:space="preserve">Mali by sa prijať opatrenia na zefektívnenie riadenia programu a dosiahnutie úspor z rozsahu </w:t>
            </w:r>
            <w:r w:rsidRPr="00882FAD">
              <w:rPr>
                <w:b/>
                <w:bCs/>
                <w:i/>
                <w:iCs/>
              </w:rPr>
              <w:t>vrátane obmedzenia a zníženia počtu</w:t>
            </w:r>
            <w:r w:rsidRPr="00882FAD">
              <w:t xml:space="preserve"> národných agentúr.</w:t>
            </w:r>
          </w:p>
        </w:tc>
        <w:tc>
          <w:tcPr>
            <w:tcW w:w="4876" w:type="dxa"/>
            <w:hideMark/>
          </w:tcPr>
          <w:p w14:paraId="319D6E95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(49)</w:t>
            </w:r>
            <w:r w:rsidRPr="00882FAD">
              <w:tab/>
              <w:t xml:space="preserve">Mali by sa prijať opatrenia na zefektívnenie riadenia programu a dosiahnutie úspor z rozsahu vrátane </w:t>
            </w:r>
            <w:r w:rsidRPr="00882FAD">
              <w:rPr>
                <w:b/>
                <w:bCs/>
                <w:i/>
                <w:iCs/>
              </w:rPr>
              <w:t>poskytovania technickej podpory, zdrojov, odbornej prípravy a koordinácie s cieľom zabezpečiť konzistentné a súdržné vykonávanie programu všetkými národnými a výkonnými agentúrami, a to za predpokladu, že takéto opatrenia nebudú mať za následok zhoršenie kvality služieb, zníženie dostupnosti k príjemcom, stratu pracovných miest alebo neisté pracovné podmienky.</w:t>
            </w:r>
            <w:r w:rsidRPr="00882FAD">
              <w:rPr>
                <w:b/>
                <w:i/>
              </w:rPr>
              <w:t xml:space="preserve"> </w:t>
            </w:r>
            <w:r w:rsidRPr="00882FAD">
              <w:rPr>
                <w:b/>
                <w:bCs/>
                <w:i/>
                <w:iCs/>
              </w:rPr>
              <w:t>Takéto opatrenia nesmú narušiť dostupnosť, dosa</w:t>
            </w:r>
            <w:r w:rsidRPr="00882FAD">
              <w:rPr>
                <w:b/>
                <w:bCs/>
                <w:i/>
                <w:iCs/>
              </w:rPr>
              <w:t>h alebo operačnú kapacitu národných agentúr, ani podporu poskytovanú na akejkoľvek úrovni organizáciám a príjemcom vrátane miestnych organizácií.</w:t>
            </w:r>
          </w:p>
        </w:tc>
      </w:tr>
    </w:tbl>
    <w:p w14:paraId="6E7EC986" w14:textId="77777777" w:rsidR="00803D42" w:rsidRPr="00882FAD" w:rsidRDefault="006B4BF1" w:rsidP="00803D42">
      <w:r w:rsidRPr="00882FAD">
        <w:rPr>
          <w:rStyle w:val="HideTWBExt"/>
        </w:rPr>
        <w:t>&lt;/Amend&gt;</w:t>
      </w:r>
    </w:p>
    <w:p w14:paraId="110615FD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46</w:t>
      </w:r>
      <w:r w:rsidRPr="00882FAD">
        <w:rPr>
          <w:rStyle w:val="HideTWBExt"/>
          <w:b w:val="0"/>
        </w:rPr>
        <w:t>&lt;/NumAm&gt;</w:t>
      </w:r>
    </w:p>
    <w:p w14:paraId="31864B93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080E16E1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Odôvodnenie 51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0299EF3A" w14:textId="77777777" w:rsidTr="00F05F98">
        <w:trPr>
          <w:jc w:val="center"/>
        </w:trPr>
        <w:tc>
          <w:tcPr>
            <w:tcW w:w="9752" w:type="dxa"/>
            <w:gridSpan w:val="2"/>
          </w:tcPr>
          <w:p w14:paraId="1F906C5D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0052C21B" w14:textId="77777777" w:rsidTr="00F05F98">
        <w:trPr>
          <w:jc w:val="center"/>
        </w:trPr>
        <w:tc>
          <w:tcPr>
            <w:tcW w:w="4876" w:type="dxa"/>
            <w:hideMark/>
          </w:tcPr>
          <w:p w14:paraId="667B2377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1D0C6A32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30D76350" w14:textId="77777777" w:rsidTr="00F05F98">
        <w:trPr>
          <w:jc w:val="center"/>
        </w:trPr>
        <w:tc>
          <w:tcPr>
            <w:tcW w:w="4876" w:type="dxa"/>
            <w:hideMark/>
          </w:tcPr>
          <w:p w14:paraId="01ED334B" w14:textId="77777777" w:rsidR="00803D42" w:rsidRPr="00882FAD" w:rsidRDefault="006B4BF1" w:rsidP="00F05F98">
            <w:pPr>
              <w:pStyle w:val="Normal6"/>
            </w:pPr>
            <w:r w:rsidRPr="00882FAD">
              <w:t>(51)</w:t>
            </w:r>
            <w:r w:rsidRPr="00882FAD">
              <w:tab/>
            </w:r>
            <w:r w:rsidRPr="00882FAD">
              <w:t xml:space="preserve">S cieľom zabezpečiť kontinuitu v poskytovaní podpory v príslušnej oblasti politiky </w:t>
            </w:r>
            <w:r w:rsidRPr="00882FAD">
              <w:rPr>
                <w:b/>
                <w:bCs/>
                <w:i/>
                <w:iCs/>
              </w:rPr>
              <w:t>a</w:t>
            </w:r>
            <w:r w:rsidRPr="00882FAD">
              <w:t> umožniť, aby sa vykonávanie programu začalo od začiatku viacročného finančného rámca na roky 2028 – 2034, by toto nariadenie malo nadobudnúť účinnosť 1. januára 2028 a malo by sa uplatňovať od tohto dátumu.</w:t>
            </w:r>
          </w:p>
        </w:tc>
        <w:tc>
          <w:tcPr>
            <w:tcW w:w="4876" w:type="dxa"/>
            <w:hideMark/>
          </w:tcPr>
          <w:p w14:paraId="03D5818B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(51)</w:t>
            </w:r>
            <w:r w:rsidRPr="00882FAD">
              <w:tab/>
              <w:t xml:space="preserve">S cieľom zabezpečiť kontinuitu v poskytovaní podpory v príslušnej oblasti politiky, </w:t>
            </w:r>
            <w:r w:rsidRPr="00882FAD">
              <w:rPr>
                <w:b/>
                <w:bCs/>
                <w:i/>
                <w:iCs/>
              </w:rPr>
              <w:t>zabrániť narušeniam, ktoré by mohli mať negatívny vplyv na účastníkov alebo príjemcov a ich zamestnancov</w:t>
            </w:r>
            <w:r w:rsidRPr="00882FAD">
              <w:t>, ako aj umožniť, aby sa vykonávanie programu začalo od začiatku viacročného finančného rámca na roky 2028 – 2034, by toto nariadenie malo nadobudnúť účinnosť 1. januára 2028 a malo by sa uplatňovať od tohto dátumu.</w:t>
            </w:r>
            <w:r w:rsidRPr="00882FAD">
              <w:rPr>
                <w:b/>
                <w:i/>
              </w:rPr>
              <w:t xml:space="preserve"> Pri transformácii by sa mala uprednostniť kontinuita podpory prijímateľov a účastníkov, najmä tých s nedost</w:t>
            </w:r>
            <w:r w:rsidRPr="00882FAD">
              <w:rPr>
                <w:b/>
                <w:i/>
              </w:rPr>
              <w:t>atkom príležitostí, nemala by viesť k oneskoreniam vo financovaní a malo by sa zabrániť negatívnym dôsledkom na zamestnanosť, zmluvnú kontinuitu a pracovné podmienky v organizáciách, ktoré vykonávajú program.</w:t>
            </w:r>
          </w:p>
        </w:tc>
      </w:tr>
    </w:tbl>
    <w:p w14:paraId="5209C5FF" w14:textId="77777777" w:rsidR="00803D42" w:rsidRPr="00882FAD" w:rsidRDefault="006B4BF1" w:rsidP="00803D42">
      <w:r w:rsidRPr="00882FAD">
        <w:rPr>
          <w:rStyle w:val="HideTWBExt"/>
        </w:rPr>
        <w:t>&lt;/Amend&gt;</w:t>
      </w:r>
    </w:p>
    <w:p w14:paraId="5BFDA63B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47</w:t>
      </w:r>
      <w:r w:rsidRPr="00882FAD">
        <w:rPr>
          <w:rStyle w:val="HideTWBExt"/>
          <w:b w:val="0"/>
        </w:rPr>
        <w:t>&lt;/NumAm&gt;</w:t>
      </w:r>
    </w:p>
    <w:p w14:paraId="2CDF1ED2" w14:textId="77777777" w:rsidR="00803D42" w:rsidRPr="00882FAD" w:rsidRDefault="00803D42" w:rsidP="00803D42"/>
    <w:p w14:paraId="06AE1BA9" w14:textId="77777777" w:rsidR="00803D42" w:rsidRPr="00882FAD" w:rsidRDefault="006B4BF1" w:rsidP="00803D42">
      <w:pPr>
        <w:pStyle w:val="NormalBold"/>
        <w:keepNext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6067CCCD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 1 – odsek 1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7D5A0F31" w14:textId="77777777" w:rsidTr="00F05F98">
        <w:trPr>
          <w:jc w:val="center"/>
        </w:trPr>
        <w:tc>
          <w:tcPr>
            <w:tcW w:w="9752" w:type="dxa"/>
            <w:gridSpan w:val="2"/>
          </w:tcPr>
          <w:p w14:paraId="0928CD56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22CBF8A6" w14:textId="77777777" w:rsidTr="00F05F98">
        <w:trPr>
          <w:jc w:val="center"/>
        </w:trPr>
        <w:tc>
          <w:tcPr>
            <w:tcW w:w="4876" w:type="dxa"/>
            <w:hideMark/>
          </w:tcPr>
          <w:p w14:paraId="0305B86D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0D80D730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487CA3EF" w14:textId="77777777" w:rsidTr="00F05F98">
        <w:trPr>
          <w:jc w:val="center"/>
        </w:trPr>
        <w:tc>
          <w:tcPr>
            <w:tcW w:w="4876" w:type="dxa"/>
            <w:hideMark/>
          </w:tcPr>
          <w:p w14:paraId="060EC93B" w14:textId="77777777" w:rsidR="00803D42" w:rsidRPr="00882FAD" w:rsidRDefault="006B4BF1" w:rsidP="00F05F98">
            <w:pPr>
              <w:pStyle w:val="Normal6"/>
            </w:pPr>
            <w:r w:rsidRPr="00882FAD">
              <w:t xml:space="preserve">Týmto nariadením sa zriaďuje program Erasmus+ – program pre činnosť Únie v </w:t>
            </w:r>
            <w:r w:rsidRPr="00882FAD">
              <w:t>oblasti vzdelávania a odbornej prípravy, ako aj v oblasti mládeže a športu (ďalej len „program“) – a stanovujú sa ciele programu, jeho rozpočet na roky 2028 – 2034, formy financovania z prostriedkov Únie a pravidlá poskytovania takéhoto financovania. Týmto nariadením sa zriaďuje aj Európsky dobrovoľnícky zbor pre humanitárnu pomoc.</w:t>
            </w:r>
          </w:p>
        </w:tc>
        <w:tc>
          <w:tcPr>
            <w:tcW w:w="4876" w:type="dxa"/>
            <w:hideMark/>
          </w:tcPr>
          <w:p w14:paraId="004A9682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 xml:space="preserve">Týmto nariadením sa zriaďuje program Erasmus+ – program pre činnosť Únie v oblasti vzdelávania a odbornej prípravy, ako aj v oblasti mládeže a športu (ďalej len „program“) – a stanovujú sa ciele programu, jeho rozpočet na roky 2028 – 2034, formy financovania z prostriedkov Únie a pravidlá poskytovania takéhoto financovania. Týmto nariadením sa zriaďuje aj Európsky dobrovoľnícky zbor pre humanitárnu pomoc. </w:t>
            </w:r>
            <w:r w:rsidRPr="00882FAD">
              <w:rPr>
                <w:b/>
                <w:i/>
              </w:rPr>
              <w:t xml:space="preserve">Program prispieva k rozvoju vzdelávania, odbornej prípravy, mládeže, športu a dobrovoľníctva ako oblastí verejného záujmu a vykonáva sa spôsobom, ktorý podporuje sociálnu spravodlivosť, rovnosť, dôstojnú prácu a demokratickú </w:t>
            </w:r>
            <w:r w:rsidRPr="00882FAD">
              <w:rPr>
                <w:b/>
                <w:i/>
              </w:rPr>
              <w:lastRenderedPageBreak/>
              <w:t>účasť.</w:t>
            </w:r>
          </w:p>
        </w:tc>
      </w:tr>
    </w:tbl>
    <w:p w14:paraId="70A9F631" w14:textId="77777777" w:rsidR="00803D42" w:rsidRPr="00882FAD" w:rsidRDefault="006B4BF1" w:rsidP="00803D42">
      <w:pPr>
        <w:rPr>
          <w:rStyle w:val="HideTWBExt"/>
        </w:rPr>
      </w:pPr>
      <w:r w:rsidRPr="00882FAD">
        <w:rPr>
          <w:rStyle w:val="HideTWBExt"/>
        </w:rPr>
        <w:lastRenderedPageBreak/>
        <w:t>&lt;/Amend&gt;</w:t>
      </w:r>
    </w:p>
    <w:p w14:paraId="4356B361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48</w:t>
      </w:r>
      <w:r w:rsidRPr="00882FAD">
        <w:rPr>
          <w:rStyle w:val="HideTWBExt"/>
          <w:b w:val="0"/>
        </w:rPr>
        <w:t>&lt;/NumAm&gt;</w:t>
      </w:r>
    </w:p>
    <w:p w14:paraId="702C7A8F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7566B67C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 2 – odsek 1 – bod 1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6E019A6A" w14:textId="77777777" w:rsidTr="00F05F98">
        <w:trPr>
          <w:jc w:val="center"/>
        </w:trPr>
        <w:tc>
          <w:tcPr>
            <w:tcW w:w="9752" w:type="dxa"/>
            <w:gridSpan w:val="2"/>
          </w:tcPr>
          <w:p w14:paraId="00739AAD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1ADB7135" w14:textId="77777777" w:rsidTr="00F05F98">
        <w:trPr>
          <w:jc w:val="center"/>
        </w:trPr>
        <w:tc>
          <w:tcPr>
            <w:tcW w:w="4876" w:type="dxa"/>
            <w:hideMark/>
          </w:tcPr>
          <w:p w14:paraId="4E8DBDDC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2EB96EC6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437F61DC" w14:textId="77777777" w:rsidTr="00F05F98">
        <w:trPr>
          <w:jc w:val="center"/>
        </w:trPr>
        <w:tc>
          <w:tcPr>
            <w:tcW w:w="4876" w:type="dxa"/>
            <w:hideMark/>
          </w:tcPr>
          <w:p w14:paraId="6F92B878" w14:textId="77777777" w:rsidR="00803D42" w:rsidRPr="00882FAD" w:rsidRDefault="006B4BF1" w:rsidP="00F05F98">
            <w:pPr>
              <w:pStyle w:val="Normal6"/>
            </w:pPr>
            <w:r w:rsidRPr="00882FAD">
              <w:t>(1)</w:t>
            </w:r>
            <w:r w:rsidRPr="00882FAD">
              <w:tab/>
            </w:r>
            <w:r w:rsidRPr="00882FAD">
              <w:t xml:space="preserve">„vzdelávajúci sa dospelý“ je osoba, ktorá ukončila, prípadne predčasne ukončila, počiatočné vzdelávanie a odbornú prípravu a zúčastňuje sa na formálnom vzdelávaní, neformálnom vzdelávaní alebo na informálnom učení sa </w:t>
            </w:r>
            <w:r w:rsidRPr="00882FAD">
              <w:rPr>
                <w:b/>
                <w:bCs/>
                <w:i/>
                <w:iCs/>
              </w:rPr>
              <w:t>vrátane osôb, ktoré nie sú zamestnané, ani nie sú v procese vzdelávania alebo odbornej prípravy;</w:t>
            </w:r>
          </w:p>
        </w:tc>
        <w:tc>
          <w:tcPr>
            <w:tcW w:w="4876" w:type="dxa"/>
            <w:hideMark/>
          </w:tcPr>
          <w:p w14:paraId="6ABBD8F7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(1)</w:t>
            </w:r>
            <w:r w:rsidRPr="00882FAD">
              <w:tab/>
              <w:t xml:space="preserve">„vzdelávajúci sa dospelý“ je osoba, ktorá ukončila, prípadne predčasne ukončila, počiatočné vzdelávanie a odbornú prípravu a zúčastňuje sa na formálnom vzdelávaní, neformálnom vzdelávaní alebo na informálnom učení sa vrátane </w:t>
            </w:r>
            <w:r w:rsidRPr="00882FAD">
              <w:rPr>
                <w:b/>
                <w:bCs/>
                <w:i/>
                <w:iCs/>
              </w:rPr>
              <w:t>osôb, ktoré nie sú zamestnané, ani nie sú v procese vzdelávania alebo odbornej prípravy (NEET), a to s cieľom podporiť okrem iného osobný rozvoj, aktívne občianstvo, sociálne začlenenie a prístup ku kvalitnému a udržateľnému zamestnaniu;</w:t>
            </w:r>
          </w:p>
        </w:tc>
      </w:tr>
    </w:tbl>
    <w:p w14:paraId="08D9FE81" w14:textId="77777777" w:rsidR="00803D42" w:rsidRPr="00882FAD" w:rsidRDefault="006B4BF1" w:rsidP="00803D42">
      <w:r w:rsidRPr="00882FAD">
        <w:rPr>
          <w:rStyle w:val="HideTWBExt"/>
        </w:rPr>
        <w:t>&lt;/Amend&gt;</w:t>
      </w:r>
    </w:p>
    <w:p w14:paraId="2E055C94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49</w:t>
      </w:r>
      <w:r w:rsidRPr="00882FAD">
        <w:rPr>
          <w:rStyle w:val="HideTWBExt"/>
          <w:b w:val="0"/>
        </w:rPr>
        <w:t>&lt;/NumAm&gt;</w:t>
      </w:r>
    </w:p>
    <w:p w14:paraId="1EBD58B5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6100E168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 2 – odsek 1 – bod 2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5EEE1CD5" w14:textId="77777777" w:rsidTr="00F05F98">
        <w:trPr>
          <w:jc w:val="center"/>
        </w:trPr>
        <w:tc>
          <w:tcPr>
            <w:tcW w:w="9752" w:type="dxa"/>
            <w:gridSpan w:val="2"/>
          </w:tcPr>
          <w:p w14:paraId="79D441D2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01F534D4" w14:textId="77777777" w:rsidTr="00F05F98">
        <w:trPr>
          <w:jc w:val="center"/>
        </w:trPr>
        <w:tc>
          <w:tcPr>
            <w:tcW w:w="4876" w:type="dxa"/>
            <w:hideMark/>
          </w:tcPr>
          <w:p w14:paraId="6FD507D8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5A9ADBF5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5B576A98" w14:textId="77777777" w:rsidTr="00F05F98">
        <w:trPr>
          <w:jc w:val="center"/>
        </w:trPr>
        <w:tc>
          <w:tcPr>
            <w:tcW w:w="4876" w:type="dxa"/>
            <w:hideMark/>
          </w:tcPr>
          <w:p w14:paraId="36F84EEE" w14:textId="77777777" w:rsidR="00803D42" w:rsidRPr="00882FAD" w:rsidRDefault="006B4BF1" w:rsidP="00F05F98">
            <w:pPr>
              <w:pStyle w:val="Normal6"/>
            </w:pPr>
            <w:r w:rsidRPr="00882FAD">
              <w:t>(2)</w:t>
            </w:r>
            <w:r w:rsidRPr="00882FAD">
              <w:tab/>
            </w:r>
            <w:r w:rsidRPr="00882FAD">
              <w:t xml:space="preserve">„vzdelávanie dospelých“ je akákoľvek forma formálneho vzdelávania, neformálneho vzdelávania alebo informálneho učenia sa dospelých, ktorá zahŕňa príležitosti na rozvoj zručností, zvyšovanie úrovne zručností a rekvalifikáciu v záujme </w:t>
            </w:r>
            <w:r w:rsidRPr="00882FAD">
              <w:rPr>
                <w:b/>
                <w:bCs/>
                <w:i/>
                <w:iCs/>
              </w:rPr>
              <w:t>konkurencieschopnosti</w:t>
            </w:r>
            <w:r w:rsidRPr="00882FAD">
              <w:t>, posilnenia sociálnej súdržnosti a podpory aktívnej participácie na živote spoločnosti;</w:t>
            </w:r>
          </w:p>
        </w:tc>
        <w:tc>
          <w:tcPr>
            <w:tcW w:w="4876" w:type="dxa"/>
            <w:hideMark/>
          </w:tcPr>
          <w:p w14:paraId="6EF8D6DA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(2)</w:t>
            </w:r>
            <w:r w:rsidRPr="00882FAD">
              <w:tab/>
              <w:t xml:space="preserve">„vzdelávanie dospelých“ je akákoľvek forma formálneho vzdelávania, neformálneho vzdelávania alebo informálneho učenia sa dospelých, ktorá zahŕňa príležitosti na rozvoj zručností, </w:t>
            </w:r>
            <w:r w:rsidRPr="00882FAD">
              <w:rPr>
                <w:b/>
                <w:bCs/>
                <w:i/>
                <w:iCs/>
              </w:rPr>
              <w:t>vrátane sociálnych zručností, ako aj zvyšovanie kvalifikácie a rekvalifikácie s cieľom podporiť osobný a sociálny pokrok, inkluzívnu inováciu a sociálnu súdržnosť a podporiť aktívnu participáciu na živote spoločnosti, vrátane prístupu ku kvalitnému a udržateľnému zamestnaniu, kariérneho rastu a podpory zmeny postavenia na trhu prá</w:t>
            </w:r>
            <w:r w:rsidRPr="00882FAD">
              <w:rPr>
                <w:b/>
                <w:bCs/>
                <w:i/>
                <w:iCs/>
              </w:rPr>
              <w:t>ce;</w:t>
            </w:r>
          </w:p>
        </w:tc>
      </w:tr>
    </w:tbl>
    <w:p w14:paraId="43A13DBB" w14:textId="77777777" w:rsidR="00803D42" w:rsidRPr="00882FAD" w:rsidRDefault="006B4BF1" w:rsidP="00803D42">
      <w:r w:rsidRPr="00882FAD">
        <w:rPr>
          <w:rStyle w:val="HideTWBExt"/>
        </w:rPr>
        <w:t>&lt;/Amend&gt;</w:t>
      </w:r>
    </w:p>
    <w:p w14:paraId="1BCA1A15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lastRenderedPageBreak/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50</w:t>
      </w:r>
      <w:r w:rsidRPr="00882FAD">
        <w:rPr>
          <w:rStyle w:val="HideTWBExt"/>
          <w:b w:val="0"/>
        </w:rPr>
        <w:t>&lt;/NumAm&gt;</w:t>
      </w:r>
    </w:p>
    <w:p w14:paraId="335767BA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3B332B14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 2 – odsek 1 – bod 5 a (nový)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20AF7896" w14:textId="77777777" w:rsidTr="00F05F98">
        <w:trPr>
          <w:jc w:val="center"/>
        </w:trPr>
        <w:tc>
          <w:tcPr>
            <w:tcW w:w="9752" w:type="dxa"/>
            <w:gridSpan w:val="2"/>
          </w:tcPr>
          <w:p w14:paraId="3508764F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4E5D08E2" w14:textId="77777777" w:rsidTr="00F05F98">
        <w:trPr>
          <w:jc w:val="center"/>
        </w:trPr>
        <w:tc>
          <w:tcPr>
            <w:tcW w:w="4876" w:type="dxa"/>
            <w:hideMark/>
          </w:tcPr>
          <w:p w14:paraId="06B1DBB3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70462742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1600905C" w14:textId="77777777" w:rsidTr="00F05F98">
        <w:trPr>
          <w:jc w:val="center"/>
        </w:trPr>
        <w:tc>
          <w:tcPr>
            <w:tcW w:w="4876" w:type="dxa"/>
            <w:hideMark/>
          </w:tcPr>
          <w:p w14:paraId="622AB452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1B548F0C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b/>
                <w:i/>
              </w:rPr>
              <w:t>(5a)</w:t>
            </w:r>
            <w:r w:rsidRPr="00882FAD">
              <w:tab/>
            </w:r>
            <w:r w:rsidRPr="00882FAD">
              <w:rPr>
                <w:b/>
                <w:bCs/>
                <w:i/>
                <w:iCs/>
              </w:rPr>
              <w:t xml:space="preserve">„Európsky zbor solidarity“ je iniciatíva Únie, ktorá mladým ľuďom poskytuje príležitosti zúčastňovať sa na solidárnych, dobrovoľníckych a komunitných aktivitách v Únii aj mimo nej, ktoré riešia spoločenské, </w:t>
            </w:r>
            <w:r w:rsidRPr="00882FAD">
              <w:rPr>
                <w:b/>
                <w:bCs/>
                <w:i/>
                <w:iCs/>
              </w:rPr>
              <w:t>environmentálne alebo humanitárne výzvy, pričom tieto aktivity sú neziskové, dobrovoľné, zahŕňajú silný vzdelávací a občiansky rozmer a prispievajú k posilňovaniu solidarity, demokracie, občianstva, sociálnej súdržnosti a začlenenia, ako aj európskych hodnôt;</w:t>
            </w:r>
            <w:r w:rsidRPr="00882FAD">
              <w:t xml:space="preserve"> </w:t>
            </w:r>
          </w:p>
        </w:tc>
      </w:tr>
    </w:tbl>
    <w:p w14:paraId="2EAEDA76" w14:textId="77777777" w:rsidR="00803D42" w:rsidRPr="00882FAD" w:rsidRDefault="006B4BF1" w:rsidP="007127C0">
      <w:pPr>
        <w:rPr>
          <w:rStyle w:val="HideTWBExt"/>
          <w:rFonts w:ascii="Times New Roman" w:hAnsi="Times New Roman" w:cs="Times New Roman"/>
          <w:noProof w:val="0"/>
          <w:vanish w:val="0"/>
          <w:color w:val="auto"/>
          <w:sz w:val="24"/>
        </w:rPr>
      </w:pPr>
      <w:r w:rsidRPr="00882FAD">
        <w:rPr>
          <w:rStyle w:val="HideTWBExt"/>
        </w:rPr>
        <w:t>&lt;/Amend&gt;</w:t>
      </w:r>
    </w:p>
    <w:p w14:paraId="04FFADD3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51</w:t>
      </w:r>
      <w:r w:rsidRPr="00882FAD">
        <w:rPr>
          <w:rStyle w:val="HideTWBExt"/>
          <w:b w:val="0"/>
        </w:rPr>
        <w:t>&lt;/NumAm&gt;</w:t>
      </w:r>
    </w:p>
    <w:p w14:paraId="5FBC19AB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4E31A0CB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 2 – odsek 1 – bod 6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4E49DC00" w14:textId="77777777" w:rsidTr="00F05F98">
        <w:trPr>
          <w:jc w:val="center"/>
        </w:trPr>
        <w:tc>
          <w:tcPr>
            <w:tcW w:w="9752" w:type="dxa"/>
            <w:gridSpan w:val="2"/>
          </w:tcPr>
          <w:p w14:paraId="60F26642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16802A7C" w14:textId="77777777" w:rsidTr="00F05F98">
        <w:trPr>
          <w:jc w:val="center"/>
        </w:trPr>
        <w:tc>
          <w:tcPr>
            <w:tcW w:w="4876" w:type="dxa"/>
            <w:hideMark/>
          </w:tcPr>
          <w:p w14:paraId="0289C6AB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7A97395A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3C704758" w14:textId="77777777" w:rsidTr="00F05F98">
        <w:trPr>
          <w:jc w:val="center"/>
        </w:trPr>
        <w:tc>
          <w:tcPr>
            <w:tcW w:w="4876" w:type="dxa"/>
            <w:hideMark/>
          </w:tcPr>
          <w:p w14:paraId="4DEA9A1B" w14:textId="77777777" w:rsidR="00803D42" w:rsidRPr="00882FAD" w:rsidRDefault="006B4BF1" w:rsidP="00F05F98">
            <w:pPr>
              <w:pStyle w:val="Normal6"/>
            </w:pPr>
            <w:r w:rsidRPr="00882FAD">
              <w:t>(6)</w:t>
            </w:r>
            <w:r w:rsidRPr="00882FAD">
              <w:tab/>
              <w:t xml:space="preserve">„Európsky dobrovoľnícky zbor pre humanitárnu pomoc“ sú </w:t>
            </w:r>
            <w:r w:rsidRPr="00882FAD">
              <w:t>dobrovoľnícke činnosti podporujúce pokrízové dlhodobé operácie humanitárnej pomoci a rozvojovej spolupráce v tretích krajinách, ktoré nie sú pridružené k programu a majú za cieľ poskytovať pomoc vychádzajúcu z potrieb zameranú na predchádzanie ľudskému utrpeniu a jeho zmierňovanie a zachovanie trvalej ľudskej dôstojnosti v prípade kríz a ktoré zahŕňajú akcie zamerané na posilnenie pripravenosti na katastrofy a znižovanie rizika katastrof, prepojenie pomoci, obnovy a rozvoja a prispievajúce k posilneniu odol</w:t>
            </w:r>
            <w:r w:rsidRPr="00882FAD">
              <w:t>nosti a schopnosti zraniteľných komunít alebo komunít zasiahnutých katastrofou zvládať krízy a zotaviť sa z nich;</w:t>
            </w:r>
          </w:p>
        </w:tc>
        <w:tc>
          <w:tcPr>
            <w:tcW w:w="4876" w:type="dxa"/>
            <w:hideMark/>
          </w:tcPr>
          <w:p w14:paraId="3C26ED74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(6)</w:t>
            </w:r>
            <w:r w:rsidRPr="00882FAD">
              <w:tab/>
              <w:t xml:space="preserve">„Európsky dobrovoľnícky zbor pre humanitárnu pomoc“ </w:t>
            </w:r>
            <w:r w:rsidRPr="00882FAD">
              <w:rPr>
                <w:b/>
                <w:bCs/>
                <w:i/>
                <w:iCs/>
              </w:rPr>
              <w:t>je iniciatíva Únie, ktorá poskytuje ľuďom príležitosti</w:t>
            </w:r>
            <w:r w:rsidRPr="00882FAD">
              <w:t xml:space="preserve"> na dobrovoľnícke činnosti podporujúce pokrízové dlhodobé operácie humanitárnej pomoci a rozvojovej spolupráce v tretích krajinách, ktoré nie sú pridružené k programu a majú za cieľ poskytovať pomoc vychádzajúcu z potrieb zameranú na predchádzanie ľudskému utrpeniu a jeho zmierňovanie a zachovanie trvalej ľudskej dôstojnosti v prípade kríz a ktoré zahŕňajú akcie zamerané na posilnenie pripravenosti na </w:t>
            </w:r>
            <w:r w:rsidRPr="00882FAD">
              <w:t xml:space="preserve">katastrofy a znižovanie rizika katastrof, prepojenie pomoci, obnovy a rozvoja a prispievajúce k posilneniu odolnosti a schopnosti zraniteľných komunít alebo komunít zasiahnutých katastrofou zvládať krízy a zotaviť sa z nich; </w:t>
            </w:r>
          </w:p>
        </w:tc>
      </w:tr>
    </w:tbl>
    <w:p w14:paraId="3A6DCA65" w14:textId="77777777" w:rsidR="00803D42" w:rsidRPr="00882FAD" w:rsidRDefault="006B4BF1" w:rsidP="00803D42">
      <w:r w:rsidRPr="00882FAD">
        <w:rPr>
          <w:rStyle w:val="HideTWBExt"/>
        </w:rPr>
        <w:lastRenderedPageBreak/>
        <w:t>&lt;/Amend&gt;</w:t>
      </w:r>
    </w:p>
    <w:p w14:paraId="20FA4CD9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52</w:t>
      </w:r>
      <w:r w:rsidRPr="00882FAD">
        <w:rPr>
          <w:rStyle w:val="HideTWBExt"/>
          <w:b w:val="0"/>
        </w:rPr>
        <w:t>&lt;/NumAm&gt;</w:t>
      </w:r>
    </w:p>
    <w:p w14:paraId="3D62F799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18C18F76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 2 – odsek 1 – bod 12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017DA8A6" w14:textId="77777777" w:rsidTr="00F05F98">
        <w:trPr>
          <w:jc w:val="center"/>
        </w:trPr>
        <w:tc>
          <w:tcPr>
            <w:tcW w:w="9752" w:type="dxa"/>
            <w:gridSpan w:val="2"/>
          </w:tcPr>
          <w:p w14:paraId="54A96467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2B32882D" w14:textId="77777777" w:rsidTr="00F05F98">
        <w:trPr>
          <w:jc w:val="center"/>
        </w:trPr>
        <w:tc>
          <w:tcPr>
            <w:tcW w:w="4876" w:type="dxa"/>
            <w:hideMark/>
          </w:tcPr>
          <w:p w14:paraId="4CBBAAFE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569B9F13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39150A31" w14:textId="77777777" w:rsidTr="00F05F98">
        <w:trPr>
          <w:jc w:val="center"/>
        </w:trPr>
        <w:tc>
          <w:tcPr>
            <w:tcW w:w="4876" w:type="dxa"/>
            <w:hideMark/>
          </w:tcPr>
          <w:p w14:paraId="4C9EEBE1" w14:textId="77777777" w:rsidR="00803D42" w:rsidRPr="00882FAD" w:rsidRDefault="006B4BF1" w:rsidP="00F05F98">
            <w:pPr>
              <w:pStyle w:val="Normal6"/>
            </w:pPr>
            <w:r w:rsidRPr="00882FAD">
              <w:t>(12)</w:t>
            </w:r>
            <w:r w:rsidRPr="00882FAD">
              <w:tab/>
              <w:t xml:space="preserve">„osoby s nedostatkom príležitostí“ sú </w:t>
            </w:r>
            <w:r w:rsidRPr="00882FAD">
              <w:rPr>
                <w:b/>
                <w:bCs/>
                <w:i/>
                <w:iCs/>
              </w:rPr>
              <w:t>osoby, ktoré z ekonomických, sociálnych</w:t>
            </w:r>
            <w:r w:rsidRPr="00882FAD">
              <w:t xml:space="preserve">, kultúrnych, </w:t>
            </w:r>
            <w:r w:rsidRPr="00882FAD">
              <w:rPr>
                <w:b/>
                <w:bCs/>
                <w:i/>
                <w:iCs/>
              </w:rPr>
              <w:t>geografických alebo zdravotných dôvodov,</w:t>
            </w:r>
            <w:r w:rsidRPr="00882FAD">
              <w:t xml:space="preserve"> prípadne vzhľadom na ich prisťahovalecký pôvod, alebo z dôvodov, ako sú zdravotné postihnutie </w:t>
            </w:r>
            <w:r w:rsidRPr="00882FAD">
              <w:rPr>
                <w:b/>
                <w:bCs/>
                <w:i/>
                <w:iCs/>
              </w:rPr>
              <w:t>alebo ťažkosti</w:t>
            </w:r>
            <w:r w:rsidRPr="00882FAD">
              <w:t xml:space="preserve"> vo vzdelávaní, alebo z akéhokoľvek iného dôvodu </w:t>
            </w:r>
            <w:r w:rsidRPr="00882FAD">
              <w:rPr>
                <w:b/>
                <w:bCs/>
                <w:i/>
                <w:iCs/>
              </w:rPr>
              <w:t>vrátane dôvodu,</w:t>
            </w:r>
            <w:r w:rsidRPr="00882FAD">
              <w:t xml:space="preserve"> ktorý by mohol predstavovať diskrimináciu podľa článku 21 Charty základných práv Európskej únie,</w:t>
            </w:r>
            <w:r w:rsidRPr="00882FAD">
              <w:rPr>
                <w:b/>
                <w:bCs/>
                <w:i/>
                <w:iCs/>
              </w:rPr>
              <w:t xml:space="preserve"> čelia prekážkam, ktoré im bránia v účinnom prístupe k príležitostiam v rámci programu;</w:t>
            </w:r>
          </w:p>
        </w:tc>
        <w:tc>
          <w:tcPr>
            <w:tcW w:w="4876" w:type="dxa"/>
            <w:hideMark/>
          </w:tcPr>
          <w:p w14:paraId="07CC0629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(12)</w:t>
            </w:r>
            <w:r w:rsidRPr="00882FAD">
              <w:tab/>
              <w:t xml:space="preserve">„osoby s nedostatkom príležitostí“ </w:t>
            </w:r>
            <w:r w:rsidRPr="00882FAD">
              <w:rPr>
                <w:b/>
                <w:bCs/>
                <w:i/>
                <w:iCs/>
              </w:rPr>
              <w:t>sú oprávnení účastníci programu, ktorí čelia štrukturálnym alebo situačným prekážkam, ktoré im bránia v účinnom prístupe k príležitostiam v rámci programu vrátane prekážok spojených s nízkym príjmom alebo chudobou, pobytom vo vidieckych, odľahlých, najvzdialenejších regiónoch a zámorských krajinách a územiach, kultúrnym zázemím alebo prisťahovaleckým pôvodom, právnym postavením utečenca, zdravotným postihnutím, dlhodobými zdravotnými problémami, bezdomovectvom alebo neist</w:t>
            </w:r>
            <w:r w:rsidRPr="00882FAD">
              <w:rPr>
                <w:b/>
                <w:bCs/>
                <w:i/>
                <w:iCs/>
              </w:rPr>
              <w:t>ým bývaním, znevýhodnením vo vzdelávaní, nezamestnanosťou, rodovou, etnickou alebo rasovou diskrimináciou alebo inými dôvodmi, ktoré by mohli predstavovať diskrimináciu</w:t>
            </w:r>
            <w:r w:rsidRPr="00882FAD">
              <w:t xml:space="preserve"> podľa článku 21 Charty základných práv Európskej únie;</w:t>
            </w:r>
          </w:p>
        </w:tc>
      </w:tr>
    </w:tbl>
    <w:p w14:paraId="7734D596" w14:textId="77777777" w:rsidR="00803D42" w:rsidRPr="00882FAD" w:rsidRDefault="006B4BF1" w:rsidP="007127C0">
      <w:pPr>
        <w:rPr>
          <w:rStyle w:val="HideTWBExt"/>
          <w:rFonts w:ascii="Times New Roman" w:hAnsi="Times New Roman" w:cs="Times New Roman"/>
          <w:noProof w:val="0"/>
          <w:vanish w:val="0"/>
          <w:color w:val="auto"/>
          <w:sz w:val="24"/>
        </w:rPr>
      </w:pPr>
      <w:r w:rsidRPr="00882FAD">
        <w:rPr>
          <w:rStyle w:val="HideTWBExt"/>
        </w:rPr>
        <w:t>&lt;/Amend&gt;</w:t>
      </w:r>
    </w:p>
    <w:p w14:paraId="40F2C8E3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53</w:t>
      </w:r>
      <w:r w:rsidRPr="00882FAD">
        <w:rPr>
          <w:rStyle w:val="HideTWBExt"/>
          <w:b w:val="0"/>
        </w:rPr>
        <w:t>&lt;/NumAm&gt;</w:t>
      </w:r>
    </w:p>
    <w:p w14:paraId="3D118DCC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6579A313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 2 – odsek 1 – bod 16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5C8B1F66" w14:textId="77777777" w:rsidTr="00F05F98">
        <w:trPr>
          <w:jc w:val="center"/>
        </w:trPr>
        <w:tc>
          <w:tcPr>
            <w:tcW w:w="9752" w:type="dxa"/>
            <w:gridSpan w:val="2"/>
          </w:tcPr>
          <w:p w14:paraId="0671F330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6249954F" w14:textId="77777777" w:rsidTr="00F05F98">
        <w:trPr>
          <w:jc w:val="center"/>
        </w:trPr>
        <w:tc>
          <w:tcPr>
            <w:tcW w:w="4876" w:type="dxa"/>
            <w:hideMark/>
          </w:tcPr>
          <w:p w14:paraId="60407747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242CB5DD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4721184D" w14:textId="77777777" w:rsidTr="00F05F98">
        <w:trPr>
          <w:jc w:val="center"/>
        </w:trPr>
        <w:tc>
          <w:tcPr>
            <w:tcW w:w="4876" w:type="dxa"/>
            <w:hideMark/>
          </w:tcPr>
          <w:p w14:paraId="3BF1D01D" w14:textId="77777777" w:rsidR="00803D42" w:rsidRPr="00882FAD" w:rsidRDefault="006B4BF1" w:rsidP="00F05F98">
            <w:pPr>
              <w:pStyle w:val="Normal6"/>
            </w:pPr>
            <w:r w:rsidRPr="00882FAD">
              <w:t>(16)</w:t>
            </w:r>
            <w:r w:rsidRPr="00882FAD">
              <w:tab/>
              <w:t>„učiaci sa v odbornom vzdelávaní a príprave“ je osoba, ktorá je zapísaná do programu počiatočného alebo ďalšieho odborného vzdelávania a prípravy na ktoromkoľvek stupni vzdelávania od sekundárneho až po postsekundárny stupeň, alebo osoba, ktorá nedávno absolvovala takýto program alebo získala kvalifikáciu v rámci takéhoto programu;</w:t>
            </w:r>
          </w:p>
        </w:tc>
        <w:tc>
          <w:tcPr>
            <w:tcW w:w="4876" w:type="dxa"/>
            <w:hideMark/>
          </w:tcPr>
          <w:p w14:paraId="46C9CF43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(16)</w:t>
            </w:r>
            <w:r w:rsidRPr="00882FAD">
              <w:tab/>
              <w:t>„učiaci sa v odbornom vzdelávaní a príprave“ je osoba, ktorá je zapísaná do programu počiatočného alebo ďalšieho odborného vzdelávania a prípravy na ktoromkoľvek stupni vzdelávania od sekundárneho až po postsekundárny stupeň,</w:t>
            </w:r>
            <w:r w:rsidRPr="00882FAD">
              <w:rPr>
                <w:b/>
                <w:bCs/>
                <w:i/>
                <w:iCs/>
              </w:rPr>
              <w:t xml:space="preserve"> ktorého cieľom je vybaviť jednotlivcov znalosťami, zručnosťami a kompetenciami potrebnými pre konkrétne </w:t>
            </w:r>
            <w:r w:rsidRPr="00882FAD">
              <w:rPr>
                <w:b/>
                <w:bCs/>
                <w:i/>
                <w:iCs/>
              </w:rPr>
              <w:lastRenderedPageBreak/>
              <w:t>povolania alebo všeobecne pre trh práce s cieľom získať odborný titul, alebo osoba, ktorá nedávno absolvovala takýto program alebo získala kvalifikáciu v rámci takéhoto programu, al</w:t>
            </w:r>
            <w:r w:rsidRPr="00882FAD">
              <w:rPr>
                <w:b/>
                <w:bCs/>
                <w:i/>
                <w:iCs/>
              </w:rPr>
              <w:t>ebo osoba, ktorá sa zúčastňuje na učňovskom vzdelávaní pre mladých alebo vzdelávajúcich sa dospelých alebo na odbornej príprave pre zamestnancov a uchádzačov o zamestnanie;</w:t>
            </w:r>
          </w:p>
        </w:tc>
      </w:tr>
    </w:tbl>
    <w:p w14:paraId="5BAE2F71" w14:textId="77777777" w:rsidR="00803D42" w:rsidRPr="00882FAD" w:rsidRDefault="006B4BF1" w:rsidP="007127C0">
      <w:pPr>
        <w:rPr>
          <w:rStyle w:val="HideTWBExt"/>
          <w:rFonts w:ascii="Times New Roman" w:hAnsi="Times New Roman" w:cs="Times New Roman"/>
          <w:noProof w:val="0"/>
          <w:vanish w:val="0"/>
          <w:color w:val="auto"/>
          <w:sz w:val="24"/>
        </w:rPr>
      </w:pPr>
      <w:r w:rsidRPr="00882FAD">
        <w:rPr>
          <w:rStyle w:val="HideTWBExt"/>
        </w:rPr>
        <w:lastRenderedPageBreak/>
        <w:t>&lt;/Amend&gt;</w:t>
      </w:r>
    </w:p>
    <w:p w14:paraId="445EEA5A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54</w:t>
      </w:r>
      <w:r w:rsidRPr="00882FAD">
        <w:rPr>
          <w:rStyle w:val="HideTWBExt"/>
          <w:b w:val="0"/>
        </w:rPr>
        <w:t>&lt;/NumAm&gt;</w:t>
      </w:r>
    </w:p>
    <w:p w14:paraId="0851528B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32D85BCA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 2 – odsek 1 – bod 17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6A00EE0D" w14:textId="77777777" w:rsidTr="00F05F98">
        <w:trPr>
          <w:jc w:val="center"/>
        </w:trPr>
        <w:tc>
          <w:tcPr>
            <w:tcW w:w="9752" w:type="dxa"/>
            <w:gridSpan w:val="2"/>
          </w:tcPr>
          <w:p w14:paraId="31461E30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4864F145" w14:textId="77777777" w:rsidTr="00F05F98">
        <w:trPr>
          <w:jc w:val="center"/>
        </w:trPr>
        <w:tc>
          <w:tcPr>
            <w:tcW w:w="4876" w:type="dxa"/>
            <w:hideMark/>
          </w:tcPr>
          <w:p w14:paraId="40B96807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23D89F53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0B5B018B" w14:textId="77777777" w:rsidTr="00F05F98">
        <w:trPr>
          <w:jc w:val="center"/>
        </w:trPr>
        <w:tc>
          <w:tcPr>
            <w:tcW w:w="4876" w:type="dxa"/>
            <w:hideMark/>
          </w:tcPr>
          <w:p w14:paraId="6388ADCB" w14:textId="77777777" w:rsidR="00803D42" w:rsidRPr="00882FAD" w:rsidRDefault="006B4BF1" w:rsidP="00F05F98">
            <w:pPr>
              <w:pStyle w:val="Normal6"/>
            </w:pPr>
            <w:r w:rsidRPr="00882FAD">
              <w:t>(17)</w:t>
            </w:r>
            <w:r w:rsidRPr="00882FAD">
              <w:tab/>
            </w:r>
            <w:r w:rsidRPr="00882FAD">
              <w:t xml:space="preserve">„dobrovoľnícka činnosť“ je neplatená činnosť, ktorá rieši spoločenské alebo humanitárne výzvy </w:t>
            </w:r>
            <w:r w:rsidRPr="00882FAD">
              <w:rPr>
                <w:b/>
                <w:bCs/>
                <w:i/>
                <w:iCs/>
              </w:rPr>
              <w:t>a</w:t>
            </w:r>
            <w:r w:rsidRPr="00882FAD">
              <w:t xml:space="preserve"> ktorá má silnú vzdelávaciu zložku;</w:t>
            </w:r>
          </w:p>
        </w:tc>
        <w:tc>
          <w:tcPr>
            <w:tcW w:w="4876" w:type="dxa"/>
            <w:hideMark/>
          </w:tcPr>
          <w:p w14:paraId="0D803AC3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(17)</w:t>
            </w:r>
            <w:r w:rsidRPr="00882FAD">
              <w:tab/>
              <w:t xml:space="preserve">„dobrovoľnícka činnosť“ je neplatená činnosť </w:t>
            </w:r>
            <w:r w:rsidRPr="00882FAD">
              <w:rPr>
                <w:b/>
                <w:bCs/>
                <w:i/>
                <w:iCs/>
              </w:rPr>
              <w:t>trvajúca po dobu najviac dvanásť mesiacov</w:t>
            </w:r>
            <w:r w:rsidRPr="00882FAD">
              <w:t xml:space="preserve">, ktorá sa zameriava na riešenie spoločenských alebo humanitárnych výziev, </w:t>
            </w:r>
            <w:r w:rsidRPr="00882FAD">
              <w:rPr>
                <w:b/>
                <w:bCs/>
                <w:i/>
                <w:iCs/>
              </w:rPr>
              <w:t>prispieva k solidarite, posilňovaniu komunít a občianskej participácii a zahŕňa</w:t>
            </w:r>
            <w:r w:rsidRPr="00882FAD">
              <w:t xml:space="preserve"> silnú vzdelávaciu zložku,</w:t>
            </w:r>
            <w:r w:rsidRPr="00882FAD">
              <w:rPr>
                <w:b/>
                <w:i/>
              </w:rPr>
              <w:t xml:space="preserve"> </w:t>
            </w:r>
          </w:p>
        </w:tc>
      </w:tr>
    </w:tbl>
    <w:p w14:paraId="3D56D589" w14:textId="77777777" w:rsidR="00803D42" w:rsidRPr="00882FAD" w:rsidRDefault="006B4BF1" w:rsidP="007127C0">
      <w:pPr>
        <w:rPr>
          <w:rStyle w:val="HideTWBExt"/>
          <w:rFonts w:ascii="Times New Roman" w:hAnsi="Times New Roman" w:cs="Times New Roman"/>
          <w:noProof w:val="0"/>
          <w:vanish w:val="0"/>
          <w:color w:val="auto"/>
          <w:sz w:val="24"/>
        </w:rPr>
      </w:pPr>
      <w:r w:rsidRPr="00882FAD">
        <w:rPr>
          <w:rStyle w:val="HideTWBExt"/>
        </w:rPr>
        <w:t>&lt;/Amend&gt;</w:t>
      </w:r>
    </w:p>
    <w:p w14:paraId="474AD0C5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55</w:t>
      </w:r>
      <w:r w:rsidRPr="00882FAD">
        <w:rPr>
          <w:rStyle w:val="HideTWBExt"/>
          <w:b w:val="0"/>
        </w:rPr>
        <w:t>&lt;/NumAm&gt;</w:t>
      </w:r>
    </w:p>
    <w:p w14:paraId="1C37F3E7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2994B2B2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 3 – odsek 1 – pododsek 1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0EE8F4CD" w14:textId="77777777" w:rsidTr="00F05F98">
        <w:trPr>
          <w:jc w:val="center"/>
        </w:trPr>
        <w:tc>
          <w:tcPr>
            <w:tcW w:w="9752" w:type="dxa"/>
            <w:gridSpan w:val="2"/>
          </w:tcPr>
          <w:p w14:paraId="48981EF8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79B2F2AB" w14:textId="77777777" w:rsidTr="00F05F98">
        <w:trPr>
          <w:jc w:val="center"/>
        </w:trPr>
        <w:tc>
          <w:tcPr>
            <w:tcW w:w="4876" w:type="dxa"/>
            <w:hideMark/>
          </w:tcPr>
          <w:p w14:paraId="1A0414BF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299CA6AD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128FE6FC" w14:textId="77777777" w:rsidTr="00F05F98">
        <w:trPr>
          <w:jc w:val="center"/>
        </w:trPr>
        <w:tc>
          <w:tcPr>
            <w:tcW w:w="4876" w:type="dxa"/>
            <w:hideMark/>
          </w:tcPr>
          <w:p w14:paraId="61147052" w14:textId="77777777" w:rsidR="00803D42" w:rsidRPr="00882FAD" w:rsidRDefault="006B4BF1" w:rsidP="00F05F98">
            <w:pPr>
              <w:pStyle w:val="Normal6"/>
            </w:pPr>
            <w:r w:rsidRPr="00882FAD">
              <w:t xml:space="preserve">Všeobecným cieľom programu je prispieť k odolnej, konkurencieschopnej </w:t>
            </w:r>
            <w:r w:rsidRPr="00882FAD">
              <w:rPr>
                <w:b/>
                <w:bCs/>
                <w:i/>
                <w:iCs/>
              </w:rPr>
              <w:t>a súdržnej</w:t>
            </w:r>
            <w:r w:rsidRPr="00882FAD">
              <w:t xml:space="preserve"> Európe podporou vysokokvalitného celoživotného vzdelávania a zlepšovaním zručností a kompetencií pre život </w:t>
            </w:r>
            <w:r w:rsidRPr="00882FAD">
              <w:rPr>
                <w:b/>
                <w:bCs/>
                <w:i/>
                <w:iCs/>
              </w:rPr>
              <w:t>a pracovné miesta</w:t>
            </w:r>
            <w:r w:rsidRPr="00882FAD">
              <w:t xml:space="preserve"> pre všetkých a zároveň podporovať hodnoty </w:t>
            </w:r>
            <w:r w:rsidRPr="00882FAD">
              <w:rPr>
                <w:b/>
                <w:bCs/>
                <w:i/>
                <w:iCs/>
              </w:rPr>
              <w:t>Únie</w:t>
            </w:r>
            <w:r w:rsidRPr="00882FAD">
              <w:t>, demokratickú a spoločenskú participáciu, solidaritu, sociálne začlenenie a rovnaké príležitosti v EÚ aj mimo nej. Program je kľúčovým nástrojom na</w:t>
            </w:r>
            <w:r w:rsidRPr="00882FAD">
              <w:rPr>
                <w:b/>
                <w:bCs/>
                <w:i/>
                <w:iCs/>
              </w:rPr>
              <w:t xml:space="preserve"> budovanie únie zručností,</w:t>
            </w:r>
            <w:r w:rsidRPr="00882FAD">
              <w:t xml:space="preserve"> rozvoj európskeho vzdelávacieho priestoru </w:t>
            </w:r>
            <w:r w:rsidRPr="00882FAD">
              <w:lastRenderedPageBreak/>
              <w:t>a podporu realizácie európskej strategickej spolupráce v oblasti vzdelávania a odbornej prípravy vrátane jej príslušných se</w:t>
            </w:r>
            <w:r w:rsidRPr="00882FAD">
              <w:t>ktorových programov.</w:t>
            </w:r>
          </w:p>
        </w:tc>
        <w:tc>
          <w:tcPr>
            <w:tcW w:w="4876" w:type="dxa"/>
            <w:hideMark/>
          </w:tcPr>
          <w:p w14:paraId="6825F0B3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lastRenderedPageBreak/>
              <w:t xml:space="preserve">Všeobecným cieľom programu je prispieť k odolnej, sociálne spravodlivej, udržateľnej, prosperujúcej, súdržnej </w:t>
            </w:r>
            <w:r w:rsidRPr="00882FAD">
              <w:rPr>
                <w:b/>
                <w:bCs/>
                <w:i/>
                <w:iCs/>
              </w:rPr>
              <w:t xml:space="preserve">a konkurencieschopnej Európe prostredníctvom podpory vysokokvalitného celoživotného vzdelávania a osobného, vzdelávacieho a profesijného rozvoja, a to posilňovaním zručností a kompetencií potrebných pre život, prácu a aktívne občianstvo pre všetkých a zároveň podporovať pocit európskej identity a hodnôt, demokratickú </w:t>
            </w:r>
            <w:r w:rsidRPr="00882FAD">
              <w:rPr>
                <w:b/>
                <w:bCs/>
                <w:i/>
                <w:iCs/>
              </w:rPr>
              <w:lastRenderedPageBreak/>
              <w:t>a spoločenskú účasť, medzikultúrny dialóg, rešpektovanie rozmanitosti, solidaritu, sociálne začlenenie a rovnaké príležitostí v EÚ aj mimo nej.</w:t>
            </w:r>
            <w:r w:rsidRPr="00882FAD">
              <w:t xml:space="preserve"> Program podporuje rovnocennosť, </w:t>
            </w:r>
            <w:r w:rsidRPr="00882FAD">
              <w:rPr>
                <w:b/>
                <w:bCs/>
                <w:i/>
                <w:iCs/>
              </w:rPr>
              <w:t>priepustnosť a pl</w:t>
            </w:r>
            <w:r w:rsidRPr="00882FAD">
              <w:rPr>
                <w:b/>
                <w:bCs/>
                <w:i/>
                <w:iCs/>
              </w:rPr>
              <w:t>ynulý prechod medzi rôznymi oblasťami vzdelávania a odbornej prípravy počas celého života.</w:t>
            </w:r>
            <w:r w:rsidRPr="00882FAD">
              <w:rPr>
                <w:b/>
                <w:i/>
              </w:rPr>
              <w:t xml:space="preserve"> </w:t>
            </w:r>
            <w:r w:rsidRPr="00882FAD">
              <w:rPr>
                <w:b/>
                <w:bCs/>
                <w:i/>
                <w:iCs/>
              </w:rPr>
              <w:t>Program kladie silný dôraz na mobilitu v oblasti vzdelávania a zároveň je kľúčovým nástrojom na</w:t>
            </w:r>
            <w:r w:rsidRPr="00882FAD">
              <w:t xml:space="preserve"> rozvoj európskeho vzdelávacieho priestoru, vrátane únie zručností, a na podporu realizácie európskej strategickej spolupráce v oblasti vzdelávania a odbornej prípravy vrátane jej príslušných sektorových programov. </w:t>
            </w:r>
            <w:r w:rsidRPr="00882FAD">
              <w:rPr>
                <w:b/>
                <w:i/>
              </w:rPr>
              <w:t>Program zabezpečuje vyvážené príležitosti vo všetkých vekových skupinách a vzdelávacích prostrediach, pričom um</w:t>
            </w:r>
            <w:r w:rsidRPr="00882FAD">
              <w:rPr>
                <w:b/>
                <w:i/>
              </w:rPr>
              <w:t xml:space="preserve">ožňuje učiacim sa v ranom detstve, mladom veku, dospelosti zúčastňovať sa na formálnom a neformálnom vzdelávaní, informálnom učení sa a odbornej príprave a podporuje organizácie, ktoré im slúžia. Program podporuje rozvoj kompetencií a využíva existujúce vzdelávacie príležitosti v celej Únii. </w:t>
            </w:r>
          </w:p>
        </w:tc>
      </w:tr>
    </w:tbl>
    <w:p w14:paraId="359D10DD" w14:textId="77777777" w:rsidR="00803D42" w:rsidRPr="00882FAD" w:rsidRDefault="006B4BF1" w:rsidP="00803D42">
      <w:r w:rsidRPr="00882FAD">
        <w:rPr>
          <w:rStyle w:val="HideTWBExt"/>
        </w:rPr>
        <w:lastRenderedPageBreak/>
        <w:t>&lt;/Amend&gt;</w:t>
      </w:r>
    </w:p>
    <w:p w14:paraId="659CB46B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56</w:t>
      </w:r>
      <w:r w:rsidRPr="00882FAD">
        <w:rPr>
          <w:rStyle w:val="HideTWBExt"/>
          <w:b w:val="0"/>
        </w:rPr>
        <w:t>&lt;/NumAm&gt;</w:t>
      </w:r>
    </w:p>
    <w:p w14:paraId="47C2474F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 xml:space="preserve">Návrh </w:t>
      </w:r>
      <w:r w:rsidRPr="00882FAD">
        <w:t>nariadenia</w:t>
      </w:r>
      <w:r w:rsidRPr="00882FAD">
        <w:rPr>
          <w:rStyle w:val="HideTWBExt"/>
          <w:b w:val="0"/>
        </w:rPr>
        <w:t>&lt;/DocAmend&gt;</w:t>
      </w:r>
    </w:p>
    <w:p w14:paraId="033684C2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 3 – odsek 1 – pododsek 2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6E9B4EC7" w14:textId="77777777" w:rsidTr="00F05F98">
        <w:trPr>
          <w:jc w:val="center"/>
        </w:trPr>
        <w:tc>
          <w:tcPr>
            <w:tcW w:w="9752" w:type="dxa"/>
            <w:gridSpan w:val="2"/>
          </w:tcPr>
          <w:p w14:paraId="5D8FBEE5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62EA8D6E" w14:textId="77777777" w:rsidTr="00F05F98">
        <w:trPr>
          <w:jc w:val="center"/>
        </w:trPr>
        <w:tc>
          <w:tcPr>
            <w:tcW w:w="4876" w:type="dxa"/>
            <w:hideMark/>
          </w:tcPr>
          <w:p w14:paraId="572A153D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047DA333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290B3A5D" w14:textId="77777777" w:rsidTr="00F05F98">
        <w:trPr>
          <w:jc w:val="center"/>
        </w:trPr>
        <w:tc>
          <w:tcPr>
            <w:tcW w:w="4876" w:type="dxa"/>
            <w:hideMark/>
          </w:tcPr>
          <w:p w14:paraId="5B408DC0" w14:textId="77777777" w:rsidR="00803D42" w:rsidRPr="00882FAD" w:rsidRDefault="006B4BF1" w:rsidP="00F05F98">
            <w:pPr>
              <w:pStyle w:val="Normal6"/>
            </w:pPr>
            <w:r w:rsidRPr="00882FAD">
              <w:t xml:space="preserve">Programom sa bude podporovať spolupráca v oblasti politiky mládeže a ďalej rozvíjať európsky rozmer v športe. Cieľom je podporiť </w:t>
            </w:r>
            <w:r w:rsidRPr="00882FAD">
              <w:t xml:space="preserve">inkluzívnejšiu, jednotnejšiu a silnejšiu Európu posilnením postavenia mladých ľudí, posilnením väzieb medzi komunitami a podporou solidarity prostredníctvom zmysluplnej angažovanosti a spolupráce. Šport zohráva kľúčovú úlohu ako hnacia sila sociálneho začlenenia, zdravia, vzdelávania a rozvoja komunít. Cieľom programu je formou </w:t>
            </w:r>
            <w:r w:rsidRPr="00882FAD">
              <w:lastRenderedPageBreak/>
              <w:t>investícií do mládeže, dobrovoľníctva a športu vybudovať silnejšie a prepojenejšie spoločnosti, podporiť občiansku a demokratickú angažovanosť a prispieť k sociálnej súdržnosti na vš</w:t>
            </w:r>
            <w:r w:rsidRPr="00882FAD">
              <w:t>etkých úrovniach.</w:t>
            </w:r>
          </w:p>
        </w:tc>
        <w:tc>
          <w:tcPr>
            <w:tcW w:w="4876" w:type="dxa"/>
            <w:hideMark/>
          </w:tcPr>
          <w:p w14:paraId="568AE1F4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lastRenderedPageBreak/>
              <w:t xml:space="preserve">Programom sa bude podporovať spolupráca v oblasti politiky mládeže a ďalej rozvíjať európsky rozmer v športe. Cieľom je podporiť inkluzívnejšiu, jednotnejšiu a silnejšiu Európu posilnením postavenia mladých ľudí, posilnením väzieb medzi komunitami a podporou  </w:t>
            </w:r>
            <w:r w:rsidRPr="00882FAD">
              <w:rPr>
                <w:b/>
                <w:bCs/>
                <w:i/>
                <w:iCs/>
              </w:rPr>
              <w:t xml:space="preserve">aktívneho občianstva a </w:t>
            </w:r>
            <w:r w:rsidRPr="00882FAD">
              <w:t xml:space="preserve">solidarity prostredníctvom zmysluplnej angažovanosti a spolupráce. Šport zohráva kľúčovú úlohu ako hnacia sila sociálneho začlenenia, zdravia, vzdelávania a rozvoja </w:t>
            </w:r>
            <w:r w:rsidRPr="00882FAD">
              <w:lastRenderedPageBreak/>
              <w:t xml:space="preserve">komunít. Cieľom programu je formou investícií do mládeže, dobrovoľníctva a športu vybudovať silnejšie a prepojenejšie spoločnosti, podporiť občiansku a demokratickú angažovanosť a prispieť k sociálnej súdržnosti na všetkých úrovniach. </w:t>
            </w:r>
            <w:r w:rsidRPr="00882FAD">
              <w:rPr>
                <w:b/>
                <w:i/>
              </w:rPr>
              <w:t>Všetky príslušné zainteresované strany vykonávajúce program zabezpečia spravodlivé, bezpe</w:t>
            </w:r>
            <w:r w:rsidRPr="00882FAD">
              <w:rPr>
                <w:b/>
                <w:i/>
              </w:rPr>
              <w:t>čné a dôstojné pracovné podmienky pre zamestnancov, pracovníkov s mládežou, školiteľov a dobrovoľníkov zapojených do činností podporovaných programom a plne rešpektujú pracovné právo, práva pracovníkov a kolektívne zmluvy.</w:t>
            </w:r>
          </w:p>
        </w:tc>
      </w:tr>
    </w:tbl>
    <w:p w14:paraId="2ECACAC4" w14:textId="77777777" w:rsidR="00803D42" w:rsidRPr="00882FAD" w:rsidRDefault="006B4BF1" w:rsidP="007127C0">
      <w:pPr>
        <w:rPr>
          <w:rStyle w:val="HideTWBExt"/>
          <w:rFonts w:ascii="Times New Roman" w:hAnsi="Times New Roman" w:cs="Times New Roman"/>
          <w:noProof w:val="0"/>
          <w:vanish w:val="0"/>
          <w:color w:val="auto"/>
          <w:sz w:val="24"/>
        </w:rPr>
      </w:pPr>
      <w:r w:rsidRPr="00882FAD">
        <w:rPr>
          <w:rStyle w:val="HideTWBExt"/>
        </w:rPr>
        <w:lastRenderedPageBreak/>
        <w:t>&lt;/Amend&gt;</w:t>
      </w:r>
    </w:p>
    <w:p w14:paraId="34D197E5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57</w:t>
      </w:r>
      <w:r w:rsidRPr="00882FAD">
        <w:rPr>
          <w:rStyle w:val="HideTWBExt"/>
          <w:b w:val="0"/>
        </w:rPr>
        <w:t>&lt;/NumAm&gt;</w:t>
      </w:r>
    </w:p>
    <w:p w14:paraId="67BD0C19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5A86081A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 3 – odsek 1 – pododsek 2 a (nový)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6D51FA2E" w14:textId="77777777" w:rsidTr="00F05F98">
        <w:trPr>
          <w:jc w:val="center"/>
        </w:trPr>
        <w:tc>
          <w:tcPr>
            <w:tcW w:w="9752" w:type="dxa"/>
            <w:gridSpan w:val="2"/>
          </w:tcPr>
          <w:p w14:paraId="62F1B24C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55E7EB9D" w14:textId="77777777" w:rsidTr="00F05F98">
        <w:trPr>
          <w:jc w:val="center"/>
        </w:trPr>
        <w:tc>
          <w:tcPr>
            <w:tcW w:w="4876" w:type="dxa"/>
            <w:hideMark/>
          </w:tcPr>
          <w:p w14:paraId="7CF7981D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419395D5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7D2F094A" w14:textId="77777777" w:rsidTr="00F05F98">
        <w:trPr>
          <w:jc w:val="center"/>
        </w:trPr>
        <w:tc>
          <w:tcPr>
            <w:tcW w:w="4876" w:type="dxa"/>
          </w:tcPr>
          <w:p w14:paraId="3D46BAB4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5D756EF8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b/>
                <w:i/>
              </w:rPr>
              <w:t xml:space="preserve">Program zabezpečí spoluprácu občianskej spoločnosti pri jeho </w:t>
            </w:r>
            <w:r w:rsidRPr="00882FAD">
              <w:rPr>
                <w:b/>
                <w:i/>
              </w:rPr>
              <w:t xml:space="preserve">navrhovaní aj vykonávaní. Podpora hodnôt Únie, presadzovanie rovnosti a inklúzie si vyžadujú silnú podporu všetkých organizácií, ktoré uľahčujú akcie v oblasti vzdelávania, odbornej prípravy, mládeže a športu, pričom zabezpečujú, aby sa vďaka organizačnej kapacite mohla poskytnúť podpora všetkým Európanom, ktorí tak budú môcť využívať výhody programu. </w:t>
            </w:r>
          </w:p>
        </w:tc>
      </w:tr>
    </w:tbl>
    <w:p w14:paraId="10845CFD" w14:textId="77777777" w:rsidR="00803D42" w:rsidRPr="00882FAD" w:rsidRDefault="006B4BF1" w:rsidP="00803D42">
      <w:r w:rsidRPr="00882FAD">
        <w:rPr>
          <w:rStyle w:val="HideTWBExt"/>
        </w:rPr>
        <w:t>&lt;/Amend&gt;</w:t>
      </w:r>
    </w:p>
    <w:p w14:paraId="40F00830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58</w:t>
      </w:r>
      <w:r w:rsidRPr="00882FAD">
        <w:rPr>
          <w:rStyle w:val="HideTWBExt"/>
          <w:b w:val="0"/>
        </w:rPr>
        <w:t>&lt;/NumAm&gt;</w:t>
      </w:r>
    </w:p>
    <w:p w14:paraId="5376EEB4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14B0645B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 3 – odsek 2 – písmeno a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73E5579E" w14:textId="77777777" w:rsidTr="00F05F98">
        <w:trPr>
          <w:jc w:val="center"/>
        </w:trPr>
        <w:tc>
          <w:tcPr>
            <w:tcW w:w="9752" w:type="dxa"/>
            <w:gridSpan w:val="2"/>
          </w:tcPr>
          <w:p w14:paraId="4E06BF4A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1C117080" w14:textId="77777777" w:rsidTr="00F05F98">
        <w:trPr>
          <w:jc w:val="center"/>
        </w:trPr>
        <w:tc>
          <w:tcPr>
            <w:tcW w:w="4876" w:type="dxa"/>
            <w:hideMark/>
          </w:tcPr>
          <w:p w14:paraId="405F2B27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 xml:space="preserve">Text </w:t>
            </w:r>
            <w:r w:rsidRPr="00882FAD">
              <w:t>predložený Komisiou</w:t>
            </w:r>
          </w:p>
        </w:tc>
        <w:tc>
          <w:tcPr>
            <w:tcW w:w="4876" w:type="dxa"/>
            <w:hideMark/>
          </w:tcPr>
          <w:p w14:paraId="1E076098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49D43C15" w14:textId="77777777" w:rsidTr="00F05F98">
        <w:trPr>
          <w:jc w:val="center"/>
        </w:trPr>
        <w:tc>
          <w:tcPr>
            <w:tcW w:w="4876" w:type="dxa"/>
            <w:hideMark/>
          </w:tcPr>
          <w:p w14:paraId="6415AAB3" w14:textId="77777777" w:rsidR="00803D42" w:rsidRPr="00882FAD" w:rsidRDefault="006B4BF1" w:rsidP="00F05F98">
            <w:pPr>
              <w:pStyle w:val="Normal6"/>
            </w:pPr>
            <w:r w:rsidRPr="00882FAD">
              <w:t>a)</w:t>
            </w:r>
            <w:r w:rsidRPr="00882FAD">
              <w:tab/>
              <w:t xml:space="preserve">podporovať zlepšovanie vzdelávania, zručností a kompetencií s osobitným zreteľom na ich </w:t>
            </w:r>
            <w:r w:rsidRPr="00882FAD">
              <w:rPr>
                <w:b/>
                <w:bCs/>
                <w:i/>
                <w:iCs/>
              </w:rPr>
              <w:t xml:space="preserve">význam pre trh </w:t>
            </w:r>
            <w:r w:rsidRPr="00882FAD">
              <w:rPr>
                <w:b/>
                <w:bCs/>
                <w:i/>
                <w:iCs/>
              </w:rPr>
              <w:lastRenderedPageBreak/>
              <w:t>práce,</w:t>
            </w:r>
            <w:r w:rsidRPr="00882FAD">
              <w:t xml:space="preserve"> ako aj na profesijný</w:t>
            </w:r>
            <w:r w:rsidRPr="00882FAD">
              <w:rPr>
                <w:b/>
                <w:bCs/>
                <w:i/>
                <w:iCs/>
              </w:rPr>
              <w:t xml:space="preserve"> rozvoj a osobný rast jednotlivca a na ich prínos ku konkurencieschopnej, udržateľnej a súdržnej spoločnosti;</w:t>
            </w:r>
          </w:p>
        </w:tc>
        <w:tc>
          <w:tcPr>
            <w:tcW w:w="4876" w:type="dxa"/>
            <w:hideMark/>
          </w:tcPr>
          <w:p w14:paraId="2E428AD1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lastRenderedPageBreak/>
              <w:t>a)</w:t>
            </w:r>
            <w:r w:rsidRPr="00882FAD">
              <w:tab/>
              <w:t xml:space="preserve">podporovať zlepšovanie vzdelávania, zručností a kompetencií s osobitným zreteľom na </w:t>
            </w:r>
            <w:r w:rsidRPr="00882FAD">
              <w:rPr>
                <w:b/>
                <w:bCs/>
                <w:i/>
                <w:iCs/>
              </w:rPr>
              <w:t xml:space="preserve">holistický rozvoj </w:t>
            </w:r>
            <w:r w:rsidRPr="00882FAD">
              <w:rPr>
                <w:b/>
                <w:bCs/>
                <w:i/>
                <w:iCs/>
              </w:rPr>
              <w:lastRenderedPageBreak/>
              <w:t>každého jednotlivca, zabezpečovať osobný a profesijný rast a prispievať k súdržnej spoločnosti a zároveň podporovať zamestnateľnosť, podnikanie a profesijnú mobilitu a pomáhať reagovať na vyvíjajúce sa potreby európskeho hospodárstva, ako aj na udržateľný rast a konkurencieschopnosť;</w:t>
            </w:r>
          </w:p>
        </w:tc>
      </w:tr>
    </w:tbl>
    <w:p w14:paraId="6E11C865" w14:textId="77777777" w:rsidR="00803D42" w:rsidRPr="00882FAD" w:rsidRDefault="006B4BF1" w:rsidP="007127C0">
      <w:pPr>
        <w:rPr>
          <w:rStyle w:val="HideTWBExt"/>
          <w:rFonts w:ascii="Times New Roman" w:hAnsi="Times New Roman" w:cs="Times New Roman"/>
          <w:noProof w:val="0"/>
          <w:vanish w:val="0"/>
          <w:color w:val="auto"/>
          <w:sz w:val="24"/>
        </w:rPr>
      </w:pPr>
      <w:r w:rsidRPr="00882FAD">
        <w:rPr>
          <w:rStyle w:val="HideTWBExt"/>
        </w:rPr>
        <w:lastRenderedPageBreak/>
        <w:t>&lt;/Amend&gt;</w:t>
      </w:r>
    </w:p>
    <w:p w14:paraId="3B41B192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59</w:t>
      </w:r>
      <w:r w:rsidRPr="00882FAD">
        <w:rPr>
          <w:rStyle w:val="HideTWBExt"/>
          <w:b w:val="0"/>
        </w:rPr>
        <w:t>&lt;/NumAm&gt;</w:t>
      </w:r>
    </w:p>
    <w:p w14:paraId="6245F0A6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302DFC81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 3 – odsek 2 – písmeno a a (nové)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03BD0C24" w14:textId="77777777" w:rsidTr="00F05F98">
        <w:trPr>
          <w:jc w:val="center"/>
        </w:trPr>
        <w:tc>
          <w:tcPr>
            <w:tcW w:w="9752" w:type="dxa"/>
            <w:gridSpan w:val="2"/>
          </w:tcPr>
          <w:p w14:paraId="6F3C9F6D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6061C11E" w14:textId="77777777" w:rsidTr="00F05F98">
        <w:trPr>
          <w:jc w:val="center"/>
        </w:trPr>
        <w:tc>
          <w:tcPr>
            <w:tcW w:w="4876" w:type="dxa"/>
            <w:hideMark/>
          </w:tcPr>
          <w:p w14:paraId="06877827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1619370E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3C0BAFFA" w14:textId="77777777" w:rsidTr="00F05F98">
        <w:trPr>
          <w:jc w:val="center"/>
        </w:trPr>
        <w:tc>
          <w:tcPr>
            <w:tcW w:w="4876" w:type="dxa"/>
          </w:tcPr>
          <w:p w14:paraId="213A7C1C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5BB7FA57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b/>
                <w:i/>
              </w:rPr>
              <w:t>aa)</w:t>
            </w:r>
            <w:r w:rsidRPr="00882FAD">
              <w:rPr>
                <w:b/>
                <w:i/>
              </w:rPr>
              <w:tab/>
              <w:t xml:space="preserve">podporovať vzdelávaciu mobilitu ako kľúčový nástroj osobného a profesijného rozvoja a zabezpečiť široký prístup k príležitostiam v oblasti </w:t>
            </w:r>
            <w:r w:rsidRPr="00882FAD">
              <w:rPr>
                <w:b/>
                <w:i/>
              </w:rPr>
              <w:t>mobility pre všetkých učiacich sa;</w:t>
            </w:r>
          </w:p>
        </w:tc>
      </w:tr>
    </w:tbl>
    <w:p w14:paraId="276AD187" w14:textId="77777777" w:rsidR="00803D42" w:rsidRPr="00882FAD" w:rsidRDefault="006B4BF1" w:rsidP="00803D42">
      <w:pPr>
        <w:rPr>
          <w:rStyle w:val="HideTWBExt"/>
          <w:rFonts w:ascii="Times New Roman" w:hAnsi="Times New Roman" w:cs="Times New Roman"/>
          <w:b/>
          <w:noProof w:val="0"/>
          <w:vanish w:val="0"/>
          <w:color w:val="auto"/>
          <w:sz w:val="24"/>
        </w:rPr>
      </w:pPr>
      <w:r w:rsidRPr="00882FAD">
        <w:rPr>
          <w:rStyle w:val="HideTWBExt"/>
        </w:rPr>
        <w:t>&lt;/Amend&gt;</w:t>
      </w:r>
    </w:p>
    <w:p w14:paraId="47F4FB5D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60</w:t>
      </w:r>
      <w:r w:rsidRPr="00882FAD">
        <w:rPr>
          <w:rStyle w:val="HideTWBExt"/>
          <w:b w:val="0"/>
        </w:rPr>
        <w:t>&lt;/NumAm&gt;</w:t>
      </w:r>
    </w:p>
    <w:p w14:paraId="1C5BF807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0F46E4D6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 3 – odsek 2 – písmeno b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0FB3951B" w14:textId="77777777" w:rsidTr="00F05F98">
        <w:trPr>
          <w:jc w:val="center"/>
        </w:trPr>
        <w:tc>
          <w:tcPr>
            <w:tcW w:w="9752" w:type="dxa"/>
            <w:gridSpan w:val="2"/>
          </w:tcPr>
          <w:p w14:paraId="2DC59360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7D4A4EC8" w14:textId="77777777" w:rsidTr="00F05F98">
        <w:trPr>
          <w:jc w:val="center"/>
        </w:trPr>
        <w:tc>
          <w:tcPr>
            <w:tcW w:w="4876" w:type="dxa"/>
            <w:hideMark/>
          </w:tcPr>
          <w:p w14:paraId="776BEE5E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02A489E2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54B54F92" w14:textId="77777777" w:rsidTr="00F05F98">
        <w:trPr>
          <w:jc w:val="center"/>
        </w:trPr>
        <w:tc>
          <w:tcPr>
            <w:tcW w:w="4876" w:type="dxa"/>
            <w:hideMark/>
          </w:tcPr>
          <w:p w14:paraId="26BD4AE4" w14:textId="77777777" w:rsidR="00803D42" w:rsidRPr="00882FAD" w:rsidRDefault="006B4BF1" w:rsidP="00F05F98">
            <w:pPr>
              <w:pStyle w:val="Normal6"/>
            </w:pPr>
            <w:r w:rsidRPr="00882FAD">
              <w:t>b)</w:t>
            </w:r>
            <w:r w:rsidRPr="00882FAD">
              <w:tab/>
              <w:t xml:space="preserve">podporovať pocit </w:t>
            </w:r>
            <w:r w:rsidRPr="00882FAD">
              <w:t>európskej identity a aktívne občianstvo, posilňovať solidaritu a aktívnu participáciu na živote spoločnosti a v demokracii, a podnecovať tak pozitívny spoločenský vplyv, väčšiu odolnosť a lepšiu pripravenosť, pokiaľ ide o predvídanie rôznych rizík, predchádzanie ich vzniku a reagovanie na ne;</w:t>
            </w:r>
          </w:p>
        </w:tc>
        <w:tc>
          <w:tcPr>
            <w:tcW w:w="4876" w:type="dxa"/>
            <w:hideMark/>
          </w:tcPr>
          <w:p w14:paraId="46EEDD87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b)</w:t>
            </w:r>
            <w:r w:rsidRPr="00882FAD">
              <w:tab/>
              <w:t xml:space="preserve">podporovať pocit európskej identity a aktívne občianstvo, posilňovať solidaritu a aktívnu participáciu na živote spoločnosti a v demokracii, a podnecovať tak pozitívny spoločenský vplyv, väčšiu odolnosť a lepšiu pripravenosť, pokiaľ ide o predvídanie rôznych rizík, predchádzanie ich vzniku a reagovanie na ne, </w:t>
            </w:r>
            <w:r w:rsidRPr="00882FAD">
              <w:rPr>
                <w:b/>
                <w:bCs/>
                <w:i/>
                <w:iCs/>
              </w:rPr>
              <w:t>pričom sa uznáva, že sociálna súdržnosť, istota zamestnania a znižovanie nerovností sú prostriedkami na dosiahnutie týchto cieľov;</w:t>
            </w:r>
          </w:p>
        </w:tc>
      </w:tr>
    </w:tbl>
    <w:p w14:paraId="4ABA7179" w14:textId="77777777" w:rsidR="00803D42" w:rsidRPr="00882FAD" w:rsidRDefault="006B4BF1" w:rsidP="00803D42">
      <w:r w:rsidRPr="00882FAD">
        <w:rPr>
          <w:rStyle w:val="HideTWBExt"/>
        </w:rPr>
        <w:t>&lt;/Amend&gt;</w:t>
      </w:r>
    </w:p>
    <w:p w14:paraId="6DA01C33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61</w:t>
      </w:r>
      <w:r w:rsidRPr="00882FAD">
        <w:rPr>
          <w:rStyle w:val="HideTWBExt"/>
          <w:b w:val="0"/>
        </w:rPr>
        <w:t>&lt;/NumAm&gt;</w:t>
      </w:r>
    </w:p>
    <w:p w14:paraId="3266CA49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2C6B32CE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lastRenderedPageBreak/>
        <w:t>&lt;Article&gt;</w:t>
      </w:r>
      <w:r w:rsidRPr="00882FAD">
        <w:t>Článok 3 – odsek 2 – písmeno c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4605DFB5" w14:textId="77777777" w:rsidTr="00F05F98">
        <w:trPr>
          <w:jc w:val="center"/>
        </w:trPr>
        <w:tc>
          <w:tcPr>
            <w:tcW w:w="9752" w:type="dxa"/>
            <w:gridSpan w:val="2"/>
          </w:tcPr>
          <w:p w14:paraId="2788CBF9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060A1022" w14:textId="77777777" w:rsidTr="00F05F98">
        <w:trPr>
          <w:jc w:val="center"/>
        </w:trPr>
        <w:tc>
          <w:tcPr>
            <w:tcW w:w="4876" w:type="dxa"/>
            <w:hideMark/>
          </w:tcPr>
          <w:p w14:paraId="6A63EAD5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1634E38B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0A107CE7" w14:textId="77777777" w:rsidTr="00F05F98">
        <w:trPr>
          <w:jc w:val="center"/>
        </w:trPr>
        <w:tc>
          <w:tcPr>
            <w:tcW w:w="4876" w:type="dxa"/>
            <w:hideMark/>
          </w:tcPr>
          <w:p w14:paraId="4B19AA83" w14:textId="77777777" w:rsidR="00803D42" w:rsidRPr="00882FAD" w:rsidRDefault="006B4BF1" w:rsidP="00F05F98">
            <w:pPr>
              <w:pStyle w:val="Normal6"/>
            </w:pPr>
            <w:r w:rsidRPr="00882FAD">
              <w:t>c)</w:t>
            </w:r>
            <w:r w:rsidRPr="00882FAD">
              <w:tab/>
              <w:t xml:space="preserve">podporovať kvalitu, začlenenie, rovnosť, udržateľnosť, tvorivosť, inováciu, </w:t>
            </w:r>
            <w:r w:rsidRPr="00882FAD">
              <w:t>excelentnosť a cezhraničnú spoluprácu, posilňovať atraktívnosť</w:t>
            </w:r>
            <w:r w:rsidRPr="00882FAD">
              <w:rPr>
                <w:b/>
                <w:bCs/>
                <w:i/>
                <w:iCs/>
              </w:rPr>
              <w:t xml:space="preserve"> a konkurencieschopnosť Európy na celom svete</w:t>
            </w:r>
            <w:r w:rsidRPr="00882FAD">
              <w:t xml:space="preserve"> vo všetkých oblastiach vzdelávania a odbornej prípravy, mládeže a športu;</w:t>
            </w:r>
          </w:p>
        </w:tc>
        <w:tc>
          <w:tcPr>
            <w:tcW w:w="4876" w:type="dxa"/>
            <w:hideMark/>
          </w:tcPr>
          <w:p w14:paraId="32AF4C57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c)</w:t>
            </w:r>
            <w:r w:rsidRPr="00882FAD">
              <w:tab/>
              <w:t xml:space="preserve">podporovať kvalitu, začlenenie, rovnosť, udržateľnosť, tvorivosť, inováciu, excelentnosť a cezhraničnú spoluprácu, posilňovať </w:t>
            </w:r>
            <w:r w:rsidRPr="00882FAD">
              <w:rPr>
                <w:b/>
                <w:bCs/>
                <w:i/>
                <w:iCs/>
              </w:rPr>
              <w:t>globálnu</w:t>
            </w:r>
            <w:r w:rsidRPr="00882FAD">
              <w:t xml:space="preserve"> atraktívnosť Európy vo všetkých oblastiach vzdelávania a odbornej prípravy, mládeže a športu;</w:t>
            </w:r>
          </w:p>
        </w:tc>
      </w:tr>
    </w:tbl>
    <w:p w14:paraId="35944E7C" w14:textId="77777777" w:rsidR="00803D42" w:rsidRPr="00882FAD" w:rsidRDefault="006B4BF1" w:rsidP="00803D42">
      <w:r w:rsidRPr="00882FAD">
        <w:rPr>
          <w:rStyle w:val="HideTWBExt"/>
        </w:rPr>
        <w:t>&lt;/Amend&gt;</w:t>
      </w:r>
    </w:p>
    <w:p w14:paraId="1593B71A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62</w:t>
      </w:r>
      <w:r w:rsidRPr="00882FAD">
        <w:rPr>
          <w:rStyle w:val="HideTWBExt"/>
          <w:b w:val="0"/>
        </w:rPr>
        <w:t>&lt;/NumAm&gt;</w:t>
      </w:r>
    </w:p>
    <w:p w14:paraId="5EE421EE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70F69E38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 3 – odsek 2 – písmeno d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44749520" w14:textId="77777777" w:rsidTr="00F05F98">
        <w:trPr>
          <w:jc w:val="center"/>
        </w:trPr>
        <w:tc>
          <w:tcPr>
            <w:tcW w:w="9752" w:type="dxa"/>
            <w:gridSpan w:val="2"/>
          </w:tcPr>
          <w:p w14:paraId="4020C6BA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120D172E" w14:textId="77777777" w:rsidTr="00F05F98">
        <w:trPr>
          <w:jc w:val="center"/>
        </w:trPr>
        <w:tc>
          <w:tcPr>
            <w:tcW w:w="4876" w:type="dxa"/>
            <w:hideMark/>
          </w:tcPr>
          <w:p w14:paraId="4789D85F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0E3E95FF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79028BCF" w14:textId="77777777" w:rsidTr="00F05F98">
        <w:trPr>
          <w:jc w:val="center"/>
        </w:trPr>
        <w:tc>
          <w:tcPr>
            <w:tcW w:w="4876" w:type="dxa"/>
            <w:hideMark/>
          </w:tcPr>
          <w:p w14:paraId="1B3EF463" w14:textId="77777777" w:rsidR="00803D42" w:rsidRPr="00882FAD" w:rsidRDefault="006B4BF1" w:rsidP="00F05F98">
            <w:pPr>
              <w:pStyle w:val="Normal6"/>
            </w:pPr>
            <w:r w:rsidRPr="00882FAD">
              <w:t>d)</w:t>
            </w:r>
            <w:r w:rsidRPr="00882FAD">
              <w:tab/>
              <w:t xml:space="preserve">zapájať mladých ľudí a posilňovať ich postavenie, aby získali a rozvíjali odborné a osobné kompetencie, aktívne sa zúčastňovali na živote </w:t>
            </w:r>
            <w:r w:rsidRPr="00882FAD">
              <w:t>spoločnosti a demokratickom živote a aby sa zaujímali o európsky projekt;</w:t>
            </w:r>
          </w:p>
        </w:tc>
        <w:tc>
          <w:tcPr>
            <w:tcW w:w="4876" w:type="dxa"/>
            <w:hideMark/>
          </w:tcPr>
          <w:p w14:paraId="5932480A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d)</w:t>
            </w:r>
            <w:r w:rsidRPr="00882FAD">
              <w:tab/>
              <w:t xml:space="preserve">zapájať mladých ľudí a posilňovať ich postavenie, aby získali a rozvíjali odborné a osobné kompetencie </w:t>
            </w:r>
            <w:r w:rsidRPr="00882FAD">
              <w:rPr>
                <w:b/>
                <w:bCs/>
                <w:i/>
                <w:iCs/>
              </w:rPr>
              <w:t>prostredníctvom formálneho a neformálneho vzdelávania a informálneho učenia sa, aby sa aktívne zúčastňovali na živote spoločnosti a demokratickom živote a aby sa zaujímali o európsky projekt a súčasne podporovať ich prístup ku kvalitným a udržateľným pracovným miestam a dôstojným pracovným podmienkam a zároveň uľahčovať a podporovať vykonávanie stratégie EÚ pre mládež, európskeho programu práce s mládežou</w:t>
            </w:r>
            <w:r w:rsidRPr="00882FAD">
              <w:rPr>
                <w:b/>
                <w:bCs/>
                <w:i/>
                <w:iCs/>
              </w:rPr>
              <w:t xml:space="preserve"> a iných iniciatív Únie v oblasti mládeže;</w:t>
            </w:r>
            <w:r w:rsidRPr="00882FAD">
              <w:t xml:space="preserve"> </w:t>
            </w:r>
          </w:p>
        </w:tc>
      </w:tr>
    </w:tbl>
    <w:p w14:paraId="71BA7EC7" w14:textId="77777777" w:rsidR="00803D42" w:rsidRPr="00882FAD" w:rsidRDefault="006B4BF1" w:rsidP="00803D42">
      <w:pPr>
        <w:rPr>
          <w:rStyle w:val="HideTWBExt"/>
        </w:rPr>
      </w:pPr>
      <w:r w:rsidRPr="00882FAD">
        <w:rPr>
          <w:rStyle w:val="HideTWBExt"/>
        </w:rPr>
        <w:t>&lt;/Amend&gt;</w:t>
      </w:r>
    </w:p>
    <w:p w14:paraId="1A9E9ECB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63</w:t>
      </w:r>
      <w:r w:rsidRPr="00882FAD">
        <w:rPr>
          <w:rStyle w:val="HideTWBExt"/>
          <w:b w:val="0"/>
        </w:rPr>
        <w:t>&lt;/NumAm&gt;</w:t>
      </w:r>
    </w:p>
    <w:p w14:paraId="523E8705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43CEAA46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 3 – odsek 2 – písmeno e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129CE295" w14:textId="77777777" w:rsidTr="00F05F98">
        <w:trPr>
          <w:jc w:val="center"/>
        </w:trPr>
        <w:tc>
          <w:tcPr>
            <w:tcW w:w="9752" w:type="dxa"/>
            <w:gridSpan w:val="2"/>
          </w:tcPr>
          <w:p w14:paraId="6A672900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2CBB5E85" w14:textId="77777777" w:rsidTr="00F05F98">
        <w:trPr>
          <w:jc w:val="center"/>
        </w:trPr>
        <w:tc>
          <w:tcPr>
            <w:tcW w:w="4876" w:type="dxa"/>
            <w:hideMark/>
          </w:tcPr>
          <w:p w14:paraId="27AD3217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3A676C88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278D64EB" w14:textId="77777777" w:rsidTr="00F05F98">
        <w:trPr>
          <w:jc w:val="center"/>
        </w:trPr>
        <w:tc>
          <w:tcPr>
            <w:tcW w:w="4876" w:type="dxa"/>
            <w:hideMark/>
          </w:tcPr>
          <w:p w14:paraId="2B25E83D" w14:textId="77777777" w:rsidR="00803D42" w:rsidRPr="00882FAD" w:rsidRDefault="006B4BF1" w:rsidP="00F05F98">
            <w:pPr>
              <w:pStyle w:val="Normal6"/>
            </w:pPr>
            <w:r w:rsidRPr="00882FAD">
              <w:t>e)</w:t>
            </w:r>
            <w:r w:rsidRPr="00882FAD">
              <w:tab/>
              <w:t>podporovať rozvoj politík, a to aj pokiaľ ide o</w:t>
            </w:r>
            <w:r w:rsidRPr="00882FAD">
              <w:rPr>
                <w:b/>
                <w:bCs/>
                <w:i/>
                <w:iCs/>
              </w:rPr>
              <w:t xml:space="preserve"> obeh zručností</w:t>
            </w:r>
            <w:r w:rsidRPr="00882FAD">
              <w:t xml:space="preserve">, urýchlenie reforiem a modernizácie na úrovni </w:t>
            </w:r>
            <w:r w:rsidRPr="00882FAD">
              <w:lastRenderedPageBreak/>
              <w:t>systémov vo všetkých oblastiach vzdelávania a odbornej prípravy, mládeže a športu, ako aj zabezpečenie ich účinnosti, odolnosti a inkluzívnosti;</w:t>
            </w:r>
          </w:p>
        </w:tc>
        <w:tc>
          <w:tcPr>
            <w:tcW w:w="4876" w:type="dxa"/>
            <w:hideMark/>
          </w:tcPr>
          <w:p w14:paraId="684B306B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lastRenderedPageBreak/>
              <w:t>e)</w:t>
            </w:r>
            <w:r w:rsidRPr="00882FAD">
              <w:tab/>
              <w:t xml:space="preserve">podporovať rozvoj politík </w:t>
            </w:r>
            <w:r w:rsidRPr="00882FAD">
              <w:rPr>
                <w:b/>
                <w:bCs/>
                <w:i/>
                <w:iCs/>
              </w:rPr>
              <w:t xml:space="preserve">a uľahčovať cezhraničnú spoluprácu a rozširovanie iniciatív, a to aj s cieľom </w:t>
            </w:r>
            <w:r w:rsidRPr="00882FAD">
              <w:rPr>
                <w:b/>
                <w:bCs/>
                <w:i/>
                <w:iCs/>
              </w:rPr>
              <w:lastRenderedPageBreak/>
              <w:t>posilniť európsky priestor celoživotného vzdelávania, a prispievať k dosahovaniu excelentnosti vo vzdelávaní a odbornej príprave,</w:t>
            </w:r>
            <w:r w:rsidRPr="00882FAD">
              <w:t xml:space="preserve"> a to aj pokiaľ ide o urýchlenie reforiem a modernizácie na úrovni systémov vo všetkých oblastiach vzdelávania a odbornej prípravy, mládeže a športu, ako aj zabezpečenie ich účinnosti, odolnosti a inkluzívnosti; </w:t>
            </w:r>
          </w:p>
        </w:tc>
      </w:tr>
    </w:tbl>
    <w:p w14:paraId="7665625C" w14:textId="77777777" w:rsidR="00803D42" w:rsidRPr="00882FAD" w:rsidRDefault="006B4BF1" w:rsidP="00803D42">
      <w:r w:rsidRPr="00882FAD">
        <w:rPr>
          <w:rStyle w:val="HideTWBExt"/>
        </w:rPr>
        <w:lastRenderedPageBreak/>
        <w:t>&lt;/Amend&gt;</w:t>
      </w:r>
    </w:p>
    <w:p w14:paraId="2A7B5F34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64</w:t>
      </w:r>
      <w:r w:rsidRPr="00882FAD">
        <w:rPr>
          <w:rStyle w:val="HideTWBExt"/>
          <w:b w:val="0"/>
        </w:rPr>
        <w:t>&lt;/NumAm&gt;</w:t>
      </w:r>
    </w:p>
    <w:p w14:paraId="5A002A6D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53687DF3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 3 – odsek 2 – písmeno e a (nové)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3114618E" w14:textId="77777777" w:rsidTr="00F05F98">
        <w:trPr>
          <w:jc w:val="center"/>
        </w:trPr>
        <w:tc>
          <w:tcPr>
            <w:tcW w:w="9752" w:type="dxa"/>
            <w:gridSpan w:val="2"/>
          </w:tcPr>
          <w:p w14:paraId="6AB4B1C2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0D30DF39" w14:textId="77777777" w:rsidTr="00F05F98">
        <w:trPr>
          <w:jc w:val="center"/>
        </w:trPr>
        <w:tc>
          <w:tcPr>
            <w:tcW w:w="4876" w:type="dxa"/>
            <w:hideMark/>
          </w:tcPr>
          <w:p w14:paraId="75EF44A6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772979C1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5BD98E65" w14:textId="77777777" w:rsidTr="00F05F98">
        <w:trPr>
          <w:jc w:val="center"/>
        </w:trPr>
        <w:tc>
          <w:tcPr>
            <w:tcW w:w="4876" w:type="dxa"/>
          </w:tcPr>
          <w:p w14:paraId="26F035CC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684C8D67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b/>
                <w:i/>
              </w:rPr>
              <w:t>ea)</w:t>
            </w:r>
            <w:r w:rsidRPr="00882FAD">
              <w:rPr>
                <w:b/>
                <w:i/>
              </w:rPr>
              <w:tab/>
              <w:t xml:space="preserve">podporovať potvrdzovanie a uznávanie </w:t>
            </w:r>
            <w:r w:rsidRPr="00882FAD">
              <w:rPr>
                <w:b/>
                <w:i/>
              </w:rPr>
              <w:t xml:space="preserve">kvalifikácií a predchádzajúceho vzdelávania vo všetkých vzdelávacích prostrediach, či už formálnych, neformálnych alebo informálnych, a zároveň prispievať k automatickému uznávaniu kvalifikácií a študijných pobytov v zahraničí za predpokladu, že spĺňajú rovnocenné štandardy kvality ako porovnateľné kvalifikácie získané v rámci Únie; </w:t>
            </w:r>
          </w:p>
        </w:tc>
      </w:tr>
    </w:tbl>
    <w:p w14:paraId="44389AB3" w14:textId="77777777" w:rsidR="00803D42" w:rsidRPr="00882FAD" w:rsidRDefault="006B4BF1" w:rsidP="007127C0">
      <w:pPr>
        <w:rPr>
          <w:rStyle w:val="HideTWBExt"/>
          <w:rFonts w:ascii="Times New Roman" w:hAnsi="Times New Roman" w:cs="Times New Roman"/>
          <w:noProof w:val="0"/>
          <w:vanish w:val="0"/>
          <w:color w:val="auto"/>
          <w:sz w:val="24"/>
        </w:rPr>
      </w:pPr>
      <w:r w:rsidRPr="00882FAD">
        <w:rPr>
          <w:rStyle w:val="HideTWBExt"/>
        </w:rPr>
        <w:t>&lt;/Amend&gt;</w:t>
      </w:r>
    </w:p>
    <w:p w14:paraId="4A938EFB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65</w:t>
      </w:r>
      <w:r w:rsidRPr="00882FAD">
        <w:rPr>
          <w:rStyle w:val="HideTWBExt"/>
          <w:b w:val="0"/>
        </w:rPr>
        <w:t>&lt;/NumAm&gt;</w:t>
      </w:r>
    </w:p>
    <w:p w14:paraId="19E117BD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6B587E5B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 3 – odsek 2 – písmeno f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0551F9B8" w14:textId="77777777" w:rsidTr="00F05F98">
        <w:trPr>
          <w:jc w:val="center"/>
        </w:trPr>
        <w:tc>
          <w:tcPr>
            <w:tcW w:w="9752" w:type="dxa"/>
            <w:gridSpan w:val="2"/>
          </w:tcPr>
          <w:p w14:paraId="3CF45AF3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5A1783EB" w14:textId="77777777" w:rsidTr="00F05F98">
        <w:trPr>
          <w:jc w:val="center"/>
        </w:trPr>
        <w:tc>
          <w:tcPr>
            <w:tcW w:w="4876" w:type="dxa"/>
            <w:hideMark/>
          </w:tcPr>
          <w:p w14:paraId="34E5A85D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6978CB2E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22467897" w14:textId="77777777" w:rsidTr="00F05F98">
        <w:trPr>
          <w:jc w:val="center"/>
        </w:trPr>
        <w:tc>
          <w:tcPr>
            <w:tcW w:w="4876" w:type="dxa"/>
            <w:hideMark/>
          </w:tcPr>
          <w:p w14:paraId="532CB0E7" w14:textId="77777777" w:rsidR="00803D42" w:rsidRPr="00882FAD" w:rsidRDefault="006B4BF1" w:rsidP="00F05F98">
            <w:pPr>
              <w:pStyle w:val="Normal6"/>
            </w:pPr>
            <w:r w:rsidRPr="00882FAD">
              <w:t>f)</w:t>
            </w:r>
            <w:r w:rsidRPr="00882FAD">
              <w:tab/>
              <w:t xml:space="preserve">poskytovať mladým ľuďom ľahko dostupné príležitosti na zapojenie sa do solidárnych a humanitárnych aktivít, ktoré vedú k pozitívnym spoločenským zmenám v Únii aj mimo nej (prostredníctvom zriadenia Európskeho dobrovoľníckeho zboru pre humanitárnu pomoc), a zároveň zlepšovať a riadne potvrdzovať ich kompetencie, ako aj uľahčovať ich nepretržitú angažovanosť ako aktívnych </w:t>
            </w:r>
            <w:r w:rsidRPr="00882FAD">
              <w:lastRenderedPageBreak/>
              <w:t>občanov;</w:t>
            </w:r>
          </w:p>
        </w:tc>
        <w:tc>
          <w:tcPr>
            <w:tcW w:w="4876" w:type="dxa"/>
            <w:hideMark/>
          </w:tcPr>
          <w:p w14:paraId="748B6249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lastRenderedPageBreak/>
              <w:t>f)</w:t>
            </w:r>
            <w:r w:rsidRPr="00882FAD">
              <w:tab/>
              <w:t xml:space="preserve">poskytovať mladým ľuďom ľahko dostupné príležitosti na zapojenie sa do solidárnych, </w:t>
            </w:r>
            <w:r w:rsidRPr="00882FAD">
              <w:rPr>
                <w:b/>
                <w:bCs/>
                <w:i/>
                <w:iCs/>
              </w:rPr>
              <w:t>dobrovoľníckych</w:t>
            </w:r>
            <w:r w:rsidRPr="00882FAD">
              <w:t xml:space="preserve"> a humanitárnych aktivít, ktoré vedú k pozitívnym spoločenským zmenám v Únii aj mimo nej (prostredníctvom zriadenia Európskeho dobrovoľníckeho zboru pre humanitárnu pomoc), a zároveň zlepšovať a riadne potvrdzovať ich kompetencie v</w:t>
            </w:r>
            <w:r w:rsidRPr="00882FAD">
              <w:rPr>
                <w:b/>
                <w:bCs/>
                <w:i/>
                <w:iCs/>
              </w:rPr>
              <w:t>rátane mäkkých zručností a kompetencií,</w:t>
            </w:r>
            <w:r w:rsidRPr="00882FAD">
              <w:t xml:space="preserve"> </w:t>
            </w:r>
            <w:r w:rsidRPr="00882FAD">
              <w:lastRenderedPageBreak/>
              <w:t>ako aj uľahčovať ich nepretržitú angažovanosť ako aktívnych občanov;</w:t>
            </w:r>
          </w:p>
        </w:tc>
      </w:tr>
    </w:tbl>
    <w:p w14:paraId="048D0C41" w14:textId="77777777" w:rsidR="00803D42" w:rsidRPr="00882FAD" w:rsidRDefault="006B4BF1" w:rsidP="00803D42">
      <w:r w:rsidRPr="00882FAD">
        <w:rPr>
          <w:rStyle w:val="HideTWBExt"/>
        </w:rPr>
        <w:lastRenderedPageBreak/>
        <w:t>&lt;/Amend&gt;</w:t>
      </w:r>
    </w:p>
    <w:p w14:paraId="321BD376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66</w:t>
      </w:r>
      <w:r w:rsidRPr="00882FAD">
        <w:rPr>
          <w:rStyle w:val="HideTWBExt"/>
          <w:b w:val="0"/>
        </w:rPr>
        <w:t>&lt;/NumAm&gt;</w:t>
      </w:r>
    </w:p>
    <w:p w14:paraId="708C1208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489CB7A3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 3 – odsek 2 – písmeno g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42584195" w14:textId="77777777" w:rsidTr="00F05F98">
        <w:trPr>
          <w:jc w:val="center"/>
        </w:trPr>
        <w:tc>
          <w:tcPr>
            <w:tcW w:w="9752" w:type="dxa"/>
            <w:gridSpan w:val="2"/>
          </w:tcPr>
          <w:p w14:paraId="3F3DD66F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3E78327F" w14:textId="77777777" w:rsidTr="00F05F98">
        <w:trPr>
          <w:jc w:val="center"/>
        </w:trPr>
        <w:tc>
          <w:tcPr>
            <w:tcW w:w="4876" w:type="dxa"/>
            <w:hideMark/>
          </w:tcPr>
          <w:p w14:paraId="4ED8C220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6C9C2D06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0CD18F88" w14:textId="77777777" w:rsidTr="00F05F98">
        <w:trPr>
          <w:jc w:val="center"/>
        </w:trPr>
        <w:tc>
          <w:tcPr>
            <w:tcW w:w="4876" w:type="dxa"/>
            <w:hideMark/>
          </w:tcPr>
          <w:p w14:paraId="2435FA98" w14:textId="77777777" w:rsidR="00803D42" w:rsidRPr="00882FAD" w:rsidRDefault="006B4BF1" w:rsidP="00F05F98">
            <w:pPr>
              <w:pStyle w:val="Normal6"/>
            </w:pPr>
            <w:r w:rsidRPr="00882FAD">
              <w:t>g)</w:t>
            </w:r>
            <w:r w:rsidRPr="00882FAD">
              <w:tab/>
              <w:t>podporovať európsky model športu investovaním do amatérskeho športu, najmä dobrovoľníckych aktivít, zabezpečovaním prístupnosti, podporou participácie, ochranou bezúhonnosti, podporou dobrej správy vecí verejných a posilňovaním spoločenskej, vzdelávacej a komunitnej úlohy športu prostredníctvom akcií zameraných na budovanie spravodlivého, inkluzívneho a udržateľného systému v oblasti športu v celej Európe.</w:t>
            </w:r>
          </w:p>
        </w:tc>
        <w:tc>
          <w:tcPr>
            <w:tcW w:w="4876" w:type="dxa"/>
            <w:hideMark/>
          </w:tcPr>
          <w:p w14:paraId="45DB657F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g)</w:t>
            </w:r>
            <w:r w:rsidRPr="00882FAD">
              <w:tab/>
              <w:t>podporovať európsky model športu investovaním do amatérskeho športu, najmä dobrovoľníckych aktivít, zabezpečovaním prístupnosti, podporou participácie, ochranou bezúhonnosti, podporou dobrej správy vecí verejných a posilňovaním spoločenskej, vzdelávacej a komunitnej úlohy športu prostredníctvom akcií zameraných na budovanie spravodlivého, inkluzívneho a udržateľného systému v oblasti športu v celej Európe</w:t>
            </w:r>
            <w:r w:rsidRPr="00882FAD">
              <w:rPr>
                <w:b/>
                <w:bCs/>
                <w:i/>
                <w:iCs/>
              </w:rPr>
              <w:t xml:space="preserve"> pri súčasnom zachovaní spravodlivých, bezpečných a dôstojných pracovných podmienok pre pracovníkov, in</w:t>
            </w:r>
            <w:r w:rsidRPr="00882FAD">
              <w:rPr>
                <w:b/>
                <w:bCs/>
                <w:i/>
                <w:iCs/>
              </w:rPr>
              <w:t>štruktorov, školiteľov a dobrovoľníkov v sektore športu;</w:t>
            </w:r>
            <w:r w:rsidRPr="00882FAD">
              <w:rPr>
                <w:b/>
                <w:i/>
              </w:rPr>
              <w:t xml:space="preserve"> </w:t>
            </w:r>
          </w:p>
        </w:tc>
      </w:tr>
    </w:tbl>
    <w:p w14:paraId="5E7C1871" w14:textId="77777777" w:rsidR="00803D42" w:rsidRPr="00882FAD" w:rsidRDefault="006B4BF1" w:rsidP="00803D42">
      <w:r w:rsidRPr="00882FAD">
        <w:rPr>
          <w:rStyle w:val="HideTWBExt"/>
        </w:rPr>
        <w:t>&lt;/Amend&gt;</w:t>
      </w:r>
    </w:p>
    <w:p w14:paraId="59C27E31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67</w:t>
      </w:r>
      <w:r w:rsidRPr="00882FAD">
        <w:rPr>
          <w:rStyle w:val="HideTWBExt"/>
          <w:b w:val="0"/>
        </w:rPr>
        <w:t>&lt;/NumAm&gt;</w:t>
      </w:r>
    </w:p>
    <w:p w14:paraId="15700129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04E92FD4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 3 – odsek 2 a (nový)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29DCFB8E" w14:textId="77777777" w:rsidTr="00F05F98">
        <w:trPr>
          <w:jc w:val="center"/>
        </w:trPr>
        <w:tc>
          <w:tcPr>
            <w:tcW w:w="9752" w:type="dxa"/>
            <w:gridSpan w:val="2"/>
          </w:tcPr>
          <w:p w14:paraId="00DC98C2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26300707" w14:textId="77777777" w:rsidTr="00F05F98">
        <w:trPr>
          <w:jc w:val="center"/>
        </w:trPr>
        <w:tc>
          <w:tcPr>
            <w:tcW w:w="4876" w:type="dxa"/>
            <w:hideMark/>
          </w:tcPr>
          <w:p w14:paraId="1DAB4F74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5013E474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1037FE54" w14:textId="77777777" w:rsidTr="00F05F98">
        <w:trPr>
          <w:jc w:val="center"/>
        </w:trPr>
        <w:tc>
          <w:tcPr>
            <w:tcW w:w="4876" w:type="dxa"/>
          </w:tcPr>
          <w:p w14:paraId="1B8A6146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26C28A15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b/>
                <w:i/>
              </w:rPr>
              <w:t>2a.</w:t>
            </w:r>
            <w:r w:rsidRPr="00882FAD">
              <w:rPr>
                <w:b/>
                <w:i/>
              </w:rPr>
              <w:tab/>
              <w:t xml:space="preserve">Členské štáty a tretie krajiny pridružené k programu preukážu, že dodržiavajú zásady právneho štátu a rešpektujú zásady, hodnoty a základné práva uvedené v tomto nariadení. Komisia zavedie primerané opatrenia na zabezpečenie kvality a monitorovanie s cieľom overiť, či inštitúcie a organizácie, ktoré dostávajú podporu z programu, dodržiavajú a presadzujú demokratické hodnoty, ľudské práva a nediskrimináciu, a v prípade ich nedodržiavania stanoví </w:t>
            </w:r>
            <w:r w:rsidRPr="00882FAD">
              <w:rPr>
                <w:b/>
                <w:i/>
              </w:rPr>
              <w:lastRenderedPageBreak/>
              <w:t>primerané následné opatrenia.</w:t>
            </w:r>
          </w:p>
        </w:tc>
      </w:tr>
    </w:tbl>
    <w:p w14:paraId="4F24A6EB" w14:textId="77777777" w:rsidR="00803D42" w:rsidRPr="00882FAD" w:rsidRDefault="006B4BF1" w:rsidP="00803D42">
      <w:r w:rsidRPr="00882FAD">
        <w:rPr>
          <w:rStyle w:val="HideTWBExt"/>
        </w:rPr>
        <w:lastRenderedPageBreak/>
        <w:t>&lt;/Amend&gt;</w:t>
      </w:r>
    </w:p>
    <w:p w14:paraId="4C246D5F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68</w:t>
      </w:r>
      <w:r w:rsidRPr="00882FAD">
        <w:rPr>
          <w:rStyle w:val="HideTWBExt"/>
          <w:b w:val="0"/>
        </w:rPr>
        <w:t>&lt;/NumAm&gt;</w:t>
      </w:r>
    </w:p>
    <w:p w14:paraId="2C84B3D9" w14:textId="77777777" w:rsidR="00803D42" w:rsidRPr="00882FAD" w:rsidRDefault="00803D42" w:rsidP="00803D42"/>
    <w:p w14:paraId="79F4599B" w14:textId="77777777" w:rsidR="00803D42" w:rsidRPr="00882FAD" w:rsidRDefault="006B4BF1" w:rsidP="00803D42">
      <w:pPr>
        <w:pStyle w:val="NormalBold"/>
        <w:keepNext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2E1E7DFB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 3 – odsek 3 – písmeno b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712A072F" w14:textId="77777777" w:rsidTr="00F05F98">
        <w:trPr>
          <w:jc w:val="center"/>
        </w:trPr>
        <w:tc>
          <w:tcPr>
            <w:tcW w:w="9752" w:type="dxa"/>
            <w:gridSpan w:val="2"/>
          </w:tcPr>
          <w:p w14:paraId="62D3C499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283F947E" w14:textId="77777777" w:rsidTr="00F05F98">
        <w:trPr>
          <w:jc w:val="center"/>
        </w:trPr>
        <w:tc>
          <w:tcPr>
            <w:tcW w:w="4876" w:type="dxa"/>
            <w:hideMark/>
          </w:tcPr>
          <w:p w14:paraId="74627B99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012CA195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0BB091C4" w14:textId="77777777" w:rsidTr="00F05F98">
        <w:trPr>
          <w:jc w:val="center"/>
        </w:trPr>
        <w:tc>
          <w:tcPr>
            <w:tcW w:w="4876" w:type="dxa"/>
            <w:hideMark/>
          </w:tcPr>
          <w:p w14:paraId="2A306491" w14:textId="77777777" w:rsidR="00803D42" w:rsidRPr="00882FAD" w:rsidRDefault="006B4BF1" w:rsidP="00F05F98">
            <w:pPr>
              <w:pStyle w:val="Normal6"/>
            </w:pPr>
            <w:r w:rsidRPr="00882FAD">
              <w:t>b)</w:t>
            </w:r>
            <w:r w:rsidRPr="00882FAD">
              <w:tab/>
              <w:t>podpora budovania kapacít.</w:t>
            </w:r>
          </w:p>
        </w:tc>
        <w:tc>
          <w:tcPr>
            <w:tcW w:w="4876" w:type="dxa"/>
            <w:hideMark/>
          </w:tcPr>
          <w:p w14:paraId="1D8ED5E6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b)</w:t>
            </w:r>
            <w:r w:rsidRPr="00882FAD">
              <w:tab/>
            </w:r>
            <w:r w:rsidRPr="00882FAD">
              <w:rPr>
                <w:b/>
                <w:bCs/>
                <w:i/>
                <w:iCs/>
              </w:rPr>
              <w:t>spolupráca medzi organizáciami a inštitúciami</w:t>
            </w:r>
            <w:r w:rsidRPr="00882FAD">
              <w:t xml:space="preserve"> </w:t>
            </w:r>
            <w:r w:rsidRPr="00882FAD">
              <w:rPr>
                <w:b/>
                <w:bCs/>
                <w:i/>
                <w:iCs/>
              </w:rPr>
              <w:t>a podpora budovania kapacít.</w:t>
            </w:r>
            <w:r w:rsidRPr="00882FAD">
              <w:t xml:space="preserve"> </w:t>
            </w:r>
          </w:p>
        </w:tc>
      </w:tr>
    </w:tbl>
    <w:p w14:paraId="0FD4C6B0" w14:textId="77777777" w:rsidR="00803D42" w:rsidRPr="00882FAD" w:rsidRDefault="006B4BF1" w:rsidP="00803D42">
      <w:r w:rsidRPr="00882FAD">
        <w:rPr>
          <w:rStyle w:val="HideTWBExt"/>
        </w:rPr>
        <w:t>&lt;/Amend&gt;</w:t>
      </w:r>
    </w:p>
    <w:p w14:paraId="70D70BCA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69</w:t>
      </w:r>
      <w:r w:rsidRPr="00882FAD">
        <w:rPr>
          <w:rStyle w:val="HideTWBExt"/>
          <w:b w:val="0"/>
        </w:rPr>
        <w:t>&lt;/NumAm&gt;</w:t>
      </w:r>
    </w:p>
    <w:p w14:paraId="04EC2F46" w14:textId="77777777" w:rsidR="00803D42" w:rsidRPr="00882FAD" w:rsidRDefault="00803D42" w:rsidP="00803D42"/>
    <w:p w14:paraId="73DE3511" w14:textId="77777777" w:rsidR="00803D42" w:rsidRPr="00882FAD" w:rsidRDefault="006B4BF1" w:rsidP="00803D42">
      <w:pPr>
        <w:pStyle w:val="NormalBold"/>
        <w:keepNext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2EA6C690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 3 a (nový)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09C3C6FD" w14:textId="77777777" w:rsidTr="00F05F98">
        <w:trPr>
          <w:jc w:val="center"/>
        </w:trPr>
        <w:tc>
          <w:tcPr>
            <w:tcW w:w="9752" w:type="dxa"/>
            <w:gridSpan w:val="2"/>
          </w:tcPr>
          <w:p w14:paraId="4F1C3FAE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092F8B53" w14:textId="77777777" w:rsidTr="00F05F98">
        <w:trPr>
          <w:jc w:val="center"/>
        </w:trPr>
        <w:tc>
          <w:tcPr>
            <w:tcW w:w="4876" w:type="dxa"/>
            <w:hideMark/>
          </w:tcPr>
          <w:p w14:paraId="36B5840B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6C97734F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6D3580B7" w14:textId="77777777" w:rsidTr="00F05F98">
        <w:trPr>
          <w:jc w:val="center"/>
        </w:trPr>
        <w:tc>
          <w:tcPr>
            <w:tcW w:w="4876" w:type="dxa"/>
          </w:tcPr>
          <w:p w14:paraId="000098BE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31F05D3B" w14:textId="77777777" w:rsidR="00803D42" w:rsidRPr="00882FAD" w:rsidRDefault="006B4BF1" w:rsidP="00F05F98">
            <w:pPr>
              <w:pStyle w:val="Normal6"/>
              <w:jc w:val="center"/>
              <w:rPr>
                <w:szCs w:val="24"/>
              </w:rPr>
            </w:pPr>
            <w:r w:rsidRPr="00882FAD">
              <w:rPr>
                <w:b/>
                <w:i/>
              </w:rPr>
              <w:t>Článok 3a</w:t>
            </w:r>
          </w:p>
        </w:tc>
      </w:tr>
      <w:tr w:rsidR="008F09BB" w:rsidRPr="00882FAD" w14:paraId="2DB05C4A" w14:textId="77777777" w:rsidTr="00F05F98">
        <w:trPr>
          <w:jc w:val="center"/>
        </w:trPr>
        <w:tc>
          <w:tcPr>
            <w:tcW w:w="4876" w:type="dxa"/>
          </w:tcPr>
          <w:p w14:paraId="3897E3C4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3609B6A3" w14:textId="77777777" w:rsidR="00803D42" w:rsidRPr="00882FAD" w:rsidRDefault="006B4BF1" w:rsidP="00F05F98">
            <w:pPr>
              <w:pStyle w:val="Normal6"/>
              <w:jc w:val="center"/>
              <w:rPr>
                <w:szCs w:val="24"/>
              </w:rPr>
            </w:pPr>
            <w:r w:rsidRPr="00882FAD">
              <w:rPr>
                <w:b/>
                <w:i/>
              </w:rPr>
              <w:t>Cieľové skupiny a zúčastnené organizácie</w:t>
            </w:r>
          </w:p>
        </w:tc>
      </w:tr>
      <w:tr w:rsidR="008F09BB" w:rsidRPr="00882FAD" w14:paraId="7A3B7D26" w14:textId="77777777" w:rsidTr="00F05F98">
        <w:trPr>
          <w:jc w:val="center"/>
        </w:trPr>
        <w:tc>
          <w:tcPr>
            <w:tcW w:w="4876" w:type="dxa"/>
          </w:tcPr>
          <w:p w14:paraId="61D14AE3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3532D5A9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b/>
                <w:i/>
              </w:rPr>
              <w:t>1.</w:t>
            </w:r>
            <w:r w:rsidRPr="00882FAD">
              <w:rPr>
                <w:b/>
                <w:i/>
              </w:rPr>
              <w:tab/>
              <w:t xml:space="preserve">Medzi potenciálne cieľové skupiny a účastnícke </w:t>
            </w:r>
            <w:r w:rsidRPr="00882FAD">
              <w:rPr>
                <w:b/>
                <w:i/>
              </w:rPr>
              <w:t>organizácie programu patria:</w:t>
            </w:r>
          </w:p>
        </w:tc>
      </w:tr>
      <w:tr w:rsidR="008F09BB" w:rsidRPr="00882FAD" w14:paraId="5BF83448" w14:textId="77777777" w:rsidTr="00F05F98">
        <w:trPr>
          <w:jc w:val="center"/>
        </w:trPr>
        <w:tc>
          <w:tcPr>
            <w:tcW w:w="4876" w:type="dxa"/>
          </w:tcPr>
          <w:p w14:paraId="573D02F4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5AA73710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b/>
                <w:i/>
              </w:rPr>
              <w:t>a)</w:t>
            </w:r>
            <w:r w:rsidRPr="00882FAD">
              <w:rPr>
                <w:b/>
                <w:i/>
              </w:rPr>
              <w:tab/>
              <w:t>Pre projekty relevantné v sektore vysokoškolského vzdelávania: študenti vysokých škôl (krátky cyklus, prvý, druhý alebo tretí cyklus), vysokoškolskí učitelia a profesori, zamestnanci vysokoškolských inštitúcií, školitelia a odborníci v podnikoch;</w:t>
            </w:r>
          </w:p>
        </w:tc>
      </w:tr>
      <w:tr w:rsidR="008F09BB" w:rsidRPr="00882FAD" w14:paraId="232737A1" w14:textId="77777777" w:rsidTr="00F05F98">
        <w:trPr>
          <w:jc w:val="center"/>
        </w:trPr>
        <w:tc>
          <w:tcPr>
            <w:tcW w:w="4876" w:type="dxa"/>
          </w:tcPr>
          <w:p w14:paraId="5BFA9555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373FBC4A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b/>
                <w:i/>
              </w:rPr>
              <w:t>b)</w:t>
            </w:r>
            <w:r w:rsidRPr="00882FAD">
              <w:rPr>
                <w:b/>
                <w:i/>
              </w:rPr>
              <w:tab/>
              <w:t xml:space="preserve">Pre projekty relevantné v sektore odborného vzdelávania a prípravy: učni a študenti v odbornom vzdelávaní a príprave, odborníci a školitelia v odbornom vzdelávaní a príprave, pracovníci organizácií počiatočného </w:t>
            </w:r>
            <w:r w:rsidRPr="00882FAD">
              <w:rPr>
                <w:b/>
                <w:i/>
              </w:rPr>
              <w:t>odborného vzdelávania a prípravy, školitelia a odborníci v podnikoch;</w:t>
            </w:r>
          </w:p>
        </w:tc>
      </w:tr>
      <w:tr w:rsidR="008F09BB" w:rsidRPr="00882FAD" w14:paraId="0597A56E" w14:textId="77777777" w:rsidTr="00F05F98">
        <w:trPr>
          <w:jc w:val="center"/>
        </w:trPr>
        <w:tc>
          <w:tcPr>
            <w:tcW w:w="4876" w:type="dxa"/>
          </w:tcPr>
          <w:p w14:paraId="328DDFAD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07CAAE91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b/>
                <w:i/>
              </w:rPr>
              <w:t>c)</w:t>
            </w:r>
            <w:r w:rsidRPr="00882FAD">
              <w:rPr>
                <w:b/>
                <w:i/>
              </w:rPr>
              <w:tab/>
              <w:t xml:space="preserve">Pre projekty relevantné v sektore školského vzdelávania: riaditelia škôl, učitelia a zamestnanci škôl, žiaci v predškolskom, primárnom a </w:t>
            </w:r>
            <w:r w:rsidRPr="00882FAD">
              <w:rPr>
                <w:b/>
                <w:i/>
              </w:rPr>
              <w:lastRenderedPageBreak/>
              <w:t>sekundárnom vzdelávaní;</w:t>
            </w:r>
          </w:p>
        </w:tc>
      </w:tr>
      <w:tr w:rsidR="008F09BB" w:rsidRPr="00882FAD" w14:paraId="42983BCF" w14:textId="77777777" w:rsidTr="00F05F98">
        <w:trPr>
          <w:jc w:val="center"/>
        </w:trPr>
        <w:tc>
          <w:tcPr>
            <w:tcW w:w="4876" w:type="dxa"/>
          </w:tcPr>
          <w:p w14:paraId="25B21BA5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3CDB42A3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b/>
                <w:i/>
              </w:rPr>
              <w:t>d)</w:t>
            </w:r>
            <w:r w:rsidRPr="00882FAD">
              <w:rPr>
                <w:b/>
                <w:i/>
              </w:rPr>
              <w:tab/>
              <w:t>Pre projekty relevantné v sektore vzdelávania dospelých: členovia organizácií všeobecného vzdelávania dospelých, školitelia, zamestnanci a účastníci všeobecného vzdelávania dospelých;</w:t>
            </w:r>
          </w:p>
        </w:tc>
      </w:tr>
      <w:tr w:rsidR="008F09BB" w:rsidRPr="00882FAD" w14:paraId="75A582AD" w14:textId="77777777" w:rsidTr="00F05F98">
        <w:trPr>
          <w:jc w:val="center"/>
        </w:trPr>
        <w:tc>
          <w:tcPr>
            <w:tcW w:w="4876" w:type="dxa"/>
          </w:tcPr>
          <w:p w14:paraId="653B50CF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2F980285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b/>
                <w:i/>
              </w:rPr>
              <w:t>e)</w:t>
            </w:r>
            <w:r w:rsidRPr="00882FAD">
              <w:rPr>
                <w:b/>
                <w:i/>
              </w:rPr>
              <w:tab/>
              <w:t>Pre projekty relevantné v sektore mládeže: mladí ľudia, pracovníci s mládežou, zamestnanci a členovia organizácií pôsobiacich v oblasti mládeže;</w:t>
            </w:r>
          </w:p>
        </w:tc>
      </w:tr>
      <w:tr w:rsidR="008F09BB" w:rsidRPr="00882FAD" w14:paraId="2E2917AC" w14:textId="77777777" w:rsidTr="00F05F98">
        <w:trPr>
          <w:jc w:val="center"/>
        </w:trPr>
        <w:tc>
          <w:tcPr>
            <w:tcW w:w="4876" w:type="dxa"/>
          </w:tcPr>
          <w:p w14:paraId="6993294C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4DA42B97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b/>
                <w:i/>
              </w:rPr>
              <w:t>f)</w:t>
            </w:r>
            <w:r w:rsidRPr="00882FAD">
              <w:rPr>
                <w:b/>
                <w:i/>
              </w:rPr>
              <w:tab/>
              <w:t>Pre projekty relevantné v sektore športu: odborníci a dobrovoľníci v oblasti športu, športovci a tréneri;</w:t>
            </w:r>
          </w:p>
        </w:tc>
      </w:tr>
      <w:tr w:rsidR="008F09BB" w:rsidRPr="00882FAD" w14:paraId="05B756C1" w14:textId="77777777" w:rsidTr="00F05F98">
        <w:trPr>
          <w:jc w:val="center"/>
        </w:trPr>
        <w:tc>
          <w:tcPr>
            <w:tcW w:w="4876" w:type="dxa"/>
          </w:tcPr>
          <w:p w14:paraId="797DF6D3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7072F895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b/>
                <w:i/>
              </w:rPr>
              <w:t>2.</w:t>
            </w:r>
            <w:r w:rsidRPr="00882FAD">
              <w:rPr>
                <w:b/>
                <w:i/>
              </w:rPr>
              <w:tab/>
              <w:t xml:space="preserve">Účastníckou organizáciou zapojenou do projektu Erasmus+ ako </w:t>
            </w:r>
            <w:r w:rsidRPr="00882FAD">
              <w:rPr>
                <w:b/>
                <w:i/>
              </w:rPr>
              <w:t>koordinátor alebo partner môže byť akákoľvek organizácia, ktorá pôsobí v oblasti vzdelávania, odbornej prípravy, mládeže alebo športu a má sídlo v členskom štáte EÚ alebo v tretej krajine pridruženej k programu.</w:t>
            </w:r>
          </w:p>
        </w:tc>
      </w:tr>
      <w:tr w:rsidR="008F09BB" w:rsidRPr="00882FAD" w14:paraId="3DDFF0C1" w14:textId="77777777" w:rsidTr="00F05F98">
        <w:trPr>
          <w:jc w:val="center"/>
        </w:trPr>
        <w:tc>
          <w:tcPr>
            <w:tcW w:w="4876" w:type="dxa"/>
          </w:tcPr>
          <w:p w14:paraId="6587EFDF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2B0A1BF9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b/>
                <w:i/>
              </w:rPr>
              <w:t>3.</w:t>
            </w:r>
            <w:r w:rsidRPr="00882FAD">
              <w:rPr>
                <w:b/>
                <w:i/>
              </w:rPr>
              <w:tab/>
              <w:t>Európska komisia môže v prípade potreby rozšíriť zoznam potenciálnych cieľových skupín a účastníckych organizácií.</w:t>
            </w:r>
          </w:p>
        </w:tc>
      </w:tr>
    </w:tbl>
    <w:p w14:paraId="5323F906" w14:textId="77777777" w:rsidR="00803D42" w:rsidRPr="00882FAD" w:rsidRDefault="006B4BF1" w:rsidP="00803D42">
      <w:r w:rsidRPr="00882FAD">
        <w:rPr>
          <w:rStyle w:val="HideTWBExt"/>
        </w:rPr>
        <w:t>&lt;/Amend&gt;</w:t>
      </w:r>
    </w:p>
    <w:p w14:paraId="26153E03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70</w:t>
      </w:r>
      <w:r w:rsidRPr="00882FAD">
        <w:rPr>
          <w:rStyle w:val="HideTWBExt"/>
          <w:b w:val="0"/>
        </w:rPr>
        <w:t>&lt;/NumAm&gt;</w:t>
      </w:r>
    </w:p>
    <w:p w14:paraId="17F8C2F9" w14:textId="77777777" w:rsidR="00803D42" w:rsidRPr="00882FAD" w:rsidRDefault="00803D42" w:rsidP="00803D42"/>
    <w:p w14:paraId="3D5C81AE" w14:textId="77777777" w:rsidR="00803D42" w:rsidRPr="00882FAD" w:rsidRDefault="006B4BF1" w:rsidP="00803D42">
      <w:pPr>
        <w:pStyle w:val="NormalBold"/>
        <w:keepNext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20E7C508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 4 – odsek 1 – písmeno b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70431367" w14:textId="77777777" w:rsidTr="00F05F98">
        <w:trPr>
          <w:jc w:val="center"/>
        </w:trPr>
        <w:tc>
          <w:tcPr>
            <w:tcW w:w="9752" w:type="dxa"/>
            <w:gridSpan w:val="2"/>
          </w:tcPr>
          <w:p w14:paraId="767E8F0E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17F5BFF7" w14:textId="77777777" w:rsidTr="00F05F98">
        <w:trPr>
          <w:jc w:val="center"/>
        </w:trPr>
        <w:tc>
          <w:tcPr>
            <w:tcW w:w="4876" w:type="dxa"/>
            <w:hideMark/>
          </w:tcPr>
          <w:p w14:paraId="584C586B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03E8E069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3AEE0754" w14:textId="77777777" w:rsidTr="00F05F98">
        <w:trPr>
          <w:jc w:val="center"/>
        </w:trPr>
        <w:tc>
          <w:tcPr>
            <w:tcW w:w="4876" w:type="dxa"/>
            <w:hideMark/>
          </w:tcPr>
          <w:p w14:paraId="49D21376" w14:textId="77777777" w:rsidR="00803D42" w:rsidRPr="00882FAD" w:rsidRDefault="006B4BF1" w:rsidP="00F05F98">
            <w:pPr>
              <w:pStyle w:val="Normal6"/>
            </w:pPr>
            <w:r w:rsidRPr="00882FAD">
              <w:t>b)</w:t>
            </w:r>
            <w:r w:rsidRPr="00882FAD">
              <w:tab/>
              <w:t>vzdelávacia mobilita učiacich sa a zamestnancov v odbornom vzdelávaní a príprave;</w:t>
            </w:r>
          </w:p>
        </w:tc>
        <w:tc>
          <w:tcPr>
            <w:tcW w:w="4876" w:type="dxa"/>
            <w:hideMark/>
          </w:tcPr>
          <w:p w14:paraId="1B418091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b)</w:t>
            </w:r>
            <w:r w:rsidRPr="00882FAD">
              <w:tab/>
              <w:t xml:space="preserve">vzdelávacia mobilita učiacich sa a zamestnancov v odbornom vzdelávaní a príprave </w:t>
            </w:r>
            <w:r w:rsidRPr="00882FAD">
              <w:rPr>
                <w:b/>
                <w:bCs/>
                <w:i/>
                <w:iCs/>
              </w:rPr>
              <w:t>vrátane učňov a stáží na pracovisku;</w:t>
            </w:r>
          </w:p>
        </w:tc>
      </w:tr>
    </w:tbl>
    <w:p w14:paraId="589BF463" w14:textId="77777777" w:rsidR="00803D42" w:rsidRPr="00882FAD" w:rsidRDefault="006B4BF1" w:rsidP="00803D42">
      <w:r w:rsidRPr="00882FAD">
        <w:rPr>
          <w:rStyle w:val="HideTWBExt"/>
        </w:rPr>
        <w:t>&lt;/Amend&gt;</w:t>
      </w:r>
    </w:p>
    <w:p w14:paraId="71FB4FC1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71</w:t>
      </w:r>
      <w:r w:rsidRPr="00882FAD">
        <w:rPr>
          <w:rStyle w:val="HideTWBExt"/>
          <w:b w:val="0"/>
        </w:rPr>
        <w:t>&lt;/NumAm&gt;</w:t>
      </w:r>
    </w:p>
    <w:p w14:paraId="512F9E7E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2AE01986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 4 – odsek 1 – písmeno d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180E2DF4" w14:textId="77777777" w:rsidTr="00F05F98">
        <w:trPr>
          <w:jc w:val="center"/>
        </w:trPr>
        <w:tc>
          <w:tcPr>
            <w:tcW w:w="9752" w:type="dxa"/>
            <w:gridSpan w:val="2"/>
          </w:tcPr>
          <w:p w14:paraId="723FE3AC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40628F59" w14:textId="77777777" w:rsidTr="00F05F98">
        <w:trPr>
          <w:jc w:val="center"/>
        </w:trPr>
        <w:tc>
          <w:tcPr>
            <w:tcW w:w="4876" w:type="dxa"/>
            <w:hideMark/>
          </w:tcPr>
          <w:p w14:paraId="7305B5D7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3D1DEEE5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3526B0E8" w14:textId="77777777" w:rsidTr="00F05F98">
        <w:trPr>
          <w:jc w:val="center"/>
        </w:trPr>
        <w:tc>
          <w:tcPr>
            <w:tcW w:w="4876" w:type="dxa"/>
            <w:hideMark/>
          </w:tcPr>
          <w:p w14:paraId="2022201A" w14:textId="77777777" w:rsidR="00803D42" w:rsidRPr="00882FAD" w:rsidRDefault="006B4BF1" w:rsidP="00F05F98">
            <w:pPr>
              <w:pStyle w:val="Normal6"/>
            </w:pPr>
            <w:r w:rsidRPr="00882FAD">
              <w:t>d)</w:t>
            </w:r>
            <w:r w:rsidRPr="00882FAD">
              <w:tab/>
              <w:t>vzdelávacia mobilita vzdelávajúcich sa dospelých a zamestnancov v oblasti vzdelávania dospelých.</w:t>
            </w:r>
          </w:p>
        </w:tc>
        <w:tc>
          <w:tcPr>
            <w:tcW w:w="4876" w:type="dxa"/>
            <w:hideMark/>
          </w:tcPr>
          <w:p w14:paraId="583645F5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d)</w:t>
            </w:r>
            <w:r w:rsidRPr="00882FAD">
              <w:tab/>
              <w:t xml:space="preserve">vzdelávacia mobilita vzdelávajúcich sa dospelých a zamestnancov v prostredí </w:t>
            </w:r>
            <w:r w:rsidRPr="00882FAD">
              <w:rPr>
                <w:b/>
                <w:bCs/>
                <w:i/>
                <w:iCs/>
              </w:rPr>
              <w:t>formálneho a neformálneho</w:t>
            </w:r>
            <w:r w:rsidRPr="00882FAD">
              <w:t xml:space="preserve"> vzdelávania dospelých.</w:t>
            </w:r>
          </w:p>
        </w:tc>
      </w:tr>
    </w:tbl>
    <w:p w14:paraId="285D7326" w14:textId="77777777" w:rsidR="00803D42" w:rsidRPr="00882FAD" w:rsidRDefault="006B4BF1" w:rsidP="00803D42">
      <w:r w:rsidRPr="00882FAD">
        <w:rPr>
          <w:rStyle w:val="HideTWBExt"/>
        </w:rPr>
        <w:t>&lt;/Amend&gt;</w:t>
      </w:r>
    </w:p>
    <w:p w14:paraId="24173B7E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72</w:t>
      </w:r>
      <w:r w:rsidRPr="00882FAD">
        <w:rPr>
          <w:rStyle w:val="HideTWBExt"/>
          <w:b w:val="0"/>
        </w:rPr>
        <w:t>&lt;/NumAm&gt;</w:t>
      </w:r>
    </w:p>
    <w:p w14:paraId="2A521D94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2B457136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bookmarkStart w:id="1" w:name="_Hlk228170741"/>
      <w:r w:rsidRPr="00882FAD">
        <w:t xml:space="preserve">Článok 4 – </w:t>
      </w:r>
      <w:r w:rsidRPr="00882FAD">
        <w:t>odsek 2 – písmeno b</w:t>
      </w:r>
      <w:bookmarkEnd w:id="1"/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189B3563" w14:textId="77777777" w:rsidTr="00F05F98">
        <w:trPr>
          <w:jc w:val="center"/>
        </w:trPr>
        <w:tc>
          <w:tcPr>
            <w:tcW w:w="9752" w:type="dxa"/>
            <w:gridSpan w:val="2"/>
          </w:tcPr>
          <w:p w14:paraId="2214F22C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27EF26B4" w14:textId="77777777" w:rsidTr="00F05F98">
        <w:trPr>
          <w:jc w:val="center"/>
        </w:trPr>
        <w:tc>
          <w:tcPr>
            <w:tcW w:w="4876" w:type="dxa"/>
            <w:hideMark/>
          </w:tcPr>
          <w:p w14:paraId="155BE1AC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00ED3AA3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035D9CC4" w14:textId="77777777" w:rsidTr="00F05F98">
        <w:trPr>
          <w:jc w:val="center"/>
        </w:trPr>
        <w:tc>
          <w:tcPr>
            <w:tcW w:w="4876" w:type="dxa"/>
            <w:hideMark/>
          </w:tcPr>
          <w:p w14:paraId="1CAC96AB" w14:textId="77777777" w:rsidR="00803D42" w:rsidRPr="00882FAD" w:rsidRDefault="006B4BF1" w:rsidP="00F05F98">
            <w:pPr>
              <w:pStyle w:val="Normal6"/>
            </w:pPr>
            <w:r w:rsidRPr="00882FAD">
              <w:t>b)</w:t>
            </w:r>
            <w:r w:rsidRPr="00882FAD">
              <w:tab/>
            </w:r>
            <w:r w:rsidRPr="00882FAD">
              <w:rPr>
                <w:b/>
                <w:bCs/>
                <w:i/>
                <w:iCs/>
              </w:rPr>
              <w:t>dobrovoľnícka</w:t>
            </w:r>
            <w:r w:rsidRPr="00882FAD">
              <w:t xml:space="preserve"> činnosť „Európskeho zboru solidarity“ vrátane Európskeho dobrovoľníckeho zboru pre humanitárnu pomoc.</w:t>
            </w:r>
          </w:p>
        </w:tc>
        <w:tc>
          <w:tcPr>
            <w:tcW w:w="4876" w:type="dxa"/>
            <w:hideMark/>
          </w:tcPr>
          <w:p w14:paraId="241CE3D8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b)</w:t>
            </w:r>
            <w:r w:rsidRPr="00882FAD">
              <w:tab/>
              <w:t xml:space="preserve">činnosť „Európskeho zboru solidarity“ </w:t>
            </w:r>
            <w:r w:rsidRPr="00882FAD">
              <w:rPr>
                <w:b/>
                <w:bCs/>
                <w:i/>
                <w:iCs/>
              </w:rPr>
              <w:t>rozdelená do dvoch oblastí:</w:t>
            </w:r>
          </w:p>
        </w:tc>
      </w:tr>
      <w:tr w:rsidR="008F09BB" w:rsidRPr="00882FAD" w14:paraId="59CCD5EB" w14:textId="77777777" w:rsidTr="00F05F98">
        <w:trPr>
          <w:jc w:val="center"/>
        </w:trPr>
        <w:tc>
          <w:tcPr>
            <w:tcW w:w="4876" w:type="dxa"/>
          </w:tcPr>
          <w:p w14:paraId="3953CB61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5EAE24F6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b/>
                <w:i/>
              </w:rPr>
              <w:t xml:space="preserve">i) </w:t>
            </w:r>
            <w:r w:rsidRPr="00882FAD">
              <w:rPr>
                <w:b/>
                <w:bCs/>
                <w:i/>
                <w:iCs/>
              </w:rPr>
              <w:t>účasť mladých ľudí na solidárnych aktivitách vrátane dobrovoľníckych aktivít, aktivít súvisiacich s vytváraním sietí v oblasti solidaritných projektov, opatrení v oblasti kvality a podporných opatrení;</w:t>
            </w:r>
          </w:p>
        </w:tc>
      </w:tr>
      <w:tr w:rsidR="008F09BB" w:rsidRPr="00882FAD" w14:paraId="663E68A1" w14:textId="77777777" w:rsidTr="00F05F98">
        <w:trPr>
          <w:jc w:val="center"/>
        </w:trPr>
        <w:tc>
          <w:tcPr>
            <w:tcW w:w="4876" w:type="dxa"/>
          </w:tcPr>
          <w:p w14:paraId="22378F6F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488660DA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b/>
                <w:i/>
              </w:rPr>
              <w:t xml:space="preserve">ii) </w:t>
            </w:r>
            <w:r w:rsidRPr="00882FAD">
              <w:rPr>
                <w:b/>
                <w:bCs/>
                <w:i/>
                <w:iCs/>
              </w:rPr>
              <w:t xml:space="preserve">účasť ľudí na </w:t>
            </w:r>
            <w:r w:rsidRPr="00882FAD">
              <w:rPr>
                <w:b/>
                <w:bCs/>
                <w:i/>
                <w:iCs/>
              </w:rPr>
              <w:t>solidárnych aktivitách súvisiacich s humanitárnou pomocou (Európsky dobrovoľnícky zbor pre humanitárnu pomoc) vrátane, ak je to relevantné, vzdelávacích a školiacich aktivít súvisiacich s dobrovoľníctvom v organizáciách civilnej ochrany a reakcie na núdzové situácie, ako sú hasičské, zdravotnícke a záchranárske organizácie, a to aj v cezhraničnom kontexte.</w:t>
            </w:r>
          </w:p>
        </w:tc>
      </w:tr>
      <w:tr w:rsidR="008F09BB" w:rsidRPr="00882FAD" w14:paraId="650E4682" w14:textId="77777777" w:rsidTr="00F05F98">
        <w:trPr>
          <w:jc w:val="center"/>
        </w:trPr>
        <w:tc>
          <w:tcPr>
            <w:tcW w:w="4876" w:type="dxa"/>
          </w:tcPr>
          <w:p w14:paraId="0340D5BD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695460B1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b/>
                <w:i/>
              </w:rPr>
              <w:t xml:space="preserve">Dobrovoľnícka činnosť sa môže vykonávať buď v krajine, ktorá nie je krajinou trvalého pobytu účastníka, alebo v krajine jeho trvalého pobytu. Dobrovoľnícke činnosti zabezpečia úplné dodržiavanie medzinárodného humanitárneho práva, ľudských práv a medzinárodných pracovných noriem, je potrebné zaručiť bezpečnosť, dôstojnosť a primeranú prípravu dobrovoľníkov a zabezpečiť, aby takéto činnosti dopĺňali, a </w:t>
            </w:r>
            <w:r w:rsidRPr="00882FAD">
              <w:rPr>
                <w:b/>
                <w:i/>
              </w:rPr>
              <w:lastRenderedPageBreak/>
              <w:t>nie nahrádzali platenú humanitárnu prácu, miestnu zamestnanosť alebo odborné verejné služby v hostiteľských komunitách. Dobrovoľníctvo nesmie nahrádzať stáže alebo pracovné miesta ani sa stotožňovať so zamestnaním. Prebieha na základe písomnej dohody o dobrovoľníckej činnosti a vykonáva sa pri plnom rešpektovaní pracovných noriem, ľudskej dôstojnosti a primeranej prípravy a ochrany dobrovoľníkov  v súlade s Chartou základných práv Európskej únie.</w:t>
            </w:r>
          </w:p>
        </w:tc>
      </w:tr>
    </w:tbl>
    <w:p w14:paraId="6FB3E2C2" w14:textId="77777777" w:rsidR="00803D42" w:rsidRPr="00882FAD" w:rsidRDefault="006B4BF1" w:rsidP="00803D42">
      <w:r w:rsidRPr="00882FAD">
        <w:rPr>
          <w:rStyle w:val="HideTWBExt"/>
        </w:rPr>
        <w:lastRenderedPageBreak/>
        <w:t>&lt;/Amend&gt;</w:t>
      </w:r>
    </w:p>
    <w:p w14:paraId="630F1E24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73</w:t>
      </w:r>
      <w:r w:rsidRPr="00882FAD">
        <w:rPr>
          <w:rStyle w:val="HideTWBExt"/>
          <w:b w:val="0"/>
        </w:rPr>
        <w:t>&lt;/NumAm&gt;</w:t>
      </w:r>
    </w:p>
    <w:p w14:paraId="56043A0C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7B33B892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 4 – odsek 3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54DAE572" w14:textId="77777777" w:rsidTr="00F05F98">
        <w:trPr>
          <w:jc w:val="center"/>
        </w:trPr>
        <w:tc>
          <w:tcPr>
            <w:tcW w:w="9752" w:type="dxa"/>
            <w:gridSpan w:val="2"/>
          </w:tcPr>
          <w:p w14:paraId="0A3CAD8E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7A788F07" w14:textId="77777777" w:rsidTr="00F05F98">
        <w:trPr>
          <w:jc w:val="center"/>
        </w:trPr>
        <w:tc>
          <w:tcPr>
            <w:tcW w:w="4876" w:type="dxa"/>
            <w:hideMark/>
          </w:tcPr>
          <w:p w14:paraId="6CA11D7A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7BF4D411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2A327BAF" w14:textId="77777777" w:rsidTr="00F05F98">
        <w:trPr>
          <w:jc w:val="center"/>
        </w:trPr>
        <w:tc>
          <w:tcPr>
            <w:tcW w:w="4876" w:type="dxa"/>
            <w:hideMark/>
          </w:tcPr>
          <w:p w14:paraId="7E13ED4F" w14:textId="77777777" w:rsidR="00803D42" w:rsidRPr="00882FAD" w:rsidRDefault="006B4BF1" w:rsidP="00F05F98">
            <w:pPr>
              <w:pStyle w:val="Normal6"/>
            </w:pPr>
            <w:r w:rsidRPr="00882FAD">
              <w:t>3.</w:t>
            </w:r>
            <w:r w:rsidRPr="00882FAD">
              <w:tab/>
              <w:t xml:space="preserve">V oblasti športu sa programom podporuje vzdelávacia mobilita športovcov a ľudí, ktorí sa venujú amatérskemu športu, a vzdelávacia </w:t>
            </w:r>
            <w:r w:rsidRPr="00882FAD">
              <w:t>mobilita pracovníkov v športe.</w:t>
            </w:r>
          </w:p>
        </w:tc>
        <w:tc>
          <w:tcPr>
            <w:tcW w:w="4876" w:type="dxa"/>
            <w:hideMark/>
          </w:tcPr>
          <w:p w14:paraId="5D83F3F2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3.</w:t>
            </w:r>
            <w:r w:rsidRPr="00882FAD">
              <w:tab/>
              <w:t xml:space="preserve">V oblasti športu sa programom podporuje vzdelávacia mobilita športovcov a ľudí, ktorí sa venujú amatérskemu športu, a vzdelávacia mobilita pracovníkov v športe, </w:t>
            </w:r>
            <w:r w:rsidRPr="00882FAD">
              <w:rPr>
                <w:b/>
                <w:bCs/>
                <w:i/>
                <w:iCs/>
              </w:rPr>
              <w:t>pričom sa zachová sociálny a nekomerčný charakter amatérskeho športu.</w:t>
            </w:r>
          </w:p>
        </w:tc>
      </w:tr>
    </w:tbl>
    <w:p w14:paraId="6DBFAA35" w14:textId="77777777" w:rsidR="00803D42" w:rsidRPr="00882FAD" w:rsidRDefault="006B4BF1" w:rsidP="00803D42">
      <w:pPr>
        <w:rPr>
          <w:rStyle w:val="HideTWBExt"/>
        </w:rPr>
      </w:pPr>
      <w:r w:rsidRPr="00882FAD">
        <w:rPr>
          <w:rStyle w:val="HideTWBExt"/>
        </w:rPr>
        <w:t>&lt;/Amend&gt;</w:t>
      </w:r>
    </w:p>
    <w:p w14:paraId="6CF1B7F3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74</w:t>
      </w:r>
      <w:r w:rsidRPr="00882FAD">
        <w:rPr>
          <w:rStyle w:val="HideTWBExt"/>
          <w:b w:val="0"/>
        </w:rPr>
        <w:t>&lt;/NumAm&gt;</w:t>
      </w:r>
    </w:p>
    <w:p w14:paraId="102AD97F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56E6861F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 4 – odsek 4 – písmeno b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71411873" w14:textId="77777777" w:rsidTr="00F05F98">
        <w:trPr>
          <w:jc w:val="center"/>
        </w:trPr>
        <w:tc>
          <w:tcPr>
            <w:tcW w:w="9752" w:type="dxa"/>
            <w:gridSpan w:val="2"/>
          </w:tcPr>
          <w:p w14:paraId="64B43AD0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32CC8B74" w14:textId="77777777" w:rsidTr="00F05F98">
        <w:trPr>
          <w:jc w:val="center"/>
        </w:trPr>
        <w:tc>
          <w:tcPr>
            <w:tcW w:w="4876" w:type="dxa"/>
            <w:hideMark/>
          </w:tcPr>
          <w:p w14:paraId="6953DA47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50E9C237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15D78378" w14:textId="77777777" w:rsidTr="00F05F98">
        <w:trPr>
          <w:jc w:val="center"/>
        </w:trPr>
        <w:tc>
          <w:tcPr>
            <w:tcW w:w="4876" w:type="dxa"/>
            <w:hideMark/>
          </w:tcPr>
          <w:p w14:paraId="6C0EA1F4" w14:textId="77777777" w:rsidR="00803D42" w:rsidRPr="00882FAD" w:rsidRDefault="006B4BF1" w:rsidP="00F05F98">
            <w:pPr>
              <w:pStyle w:val="Normal6"/>
            </w:pPr>
            <w:r w:rsidRPr="00882FAD">
              <w:t>b)</w:t>
            </w:r>
            <w:r w:rsidRPr="00882FAD">
              <w:tab/>
              <w:t xml:space="preserve">opatrenia, ako je jazyková pomoc, prípravné </w:t>
            </w:r>
            <w:r w:rsidRPr="00882FAD">
              <w:t>návštevy, odborná príprava a virtuálna spolupráca.</w:t>
            </w:r>
          </w:p>
        </w:tc>
        <w:tc>
          <w:tcPr>
            <w:tcW w:w="4876" w:type="dxa"/>
            <w:hideMark/>
          </w:tcPr>
          <w:p w14:paraId="0867EC0E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b)</w:t>
            </w:r>
            <w:r w:rsidRPr="00882FAD">
              <w:tab/>
              <w:t xml:space="preserve">opatrenia, ako je jazyková pomoc, prípravné návštevy, odborná príprava a virtuálna spolupráca, </w:t>
            </w:r>
            <w:r w:rsidRPr="00882FAD">
              <w:rPr>
                <w:b/>
                <w:bCs/>
                <w:i/>
                <w:iCs/>
              </w:rPr>
              <w:t>čím sa zabezpečí prístupnosť už</w:t>
            </w:r>
            <w:r w:rsidRPr="00882FAD">
              <w:t xml:space="preserve"> </w:t>
            </w:r>
            <w:r w:rsidRPr="00882FAD">
              <w:rPr>
                <w:b/>
                <w:bCs/>
                <w:i/>
                <w:iCs/>
              </w:rPr>
              <w:t>v štádiu návrhu.</w:t>
            </w:r>
          </w:p>
        </w:tc>
      </w:tr>
    </w:tbl>
    <w:p w14:paraId="07DB56C8" w14:textId="77777777" w:rsidR="00803D42" w:rsidRPr="00882FAD" w:rsidRDefault="006B4BF1" w:rsidP="00803D42">
      <w:r w:rsidRPr="00882FAD">
        <w:rPr>
          <w:rStyle w:val="HideTWBExt"/>
        </w:rPr>
        <w:t>&lt;/Amend&gt;</w:t>
      </w:r>
    </w:p>
    <w:p w14:paraId="049CF560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75</w:t>
      </w:r>
      <w:r w:rsidRPr="00882FAD">
        <w:rPr>
          <w:rStyle w:val="HideTWBExt"/>
          <w:b w:val="0"/>
        </w:rPr>
        <w:t>&lt;/NumAm&gt;</w:t>
      </w:r>
    </w:p>
    <w:p w14:paraId="147E18A1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4483872B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 4 – odsek 4 a (nový)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6E2153CD" w14:textId="77777777" w:rsidTr="00F05F98">
        <w:trPr>
          <w:jc w:val="center"/>
        </w:trPr>
        <w:tc>
          <w:tcPr>
            <w:tcW w:w="9752" w:type="dxa"/>
            <w:gridSpan w:val="2"/>
          </w:tcPr>
          <w:p w14:paraId="04E55CAF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253F32AA" w14:textId="77777777" w:rsidTr="00F05F98">
        <w:trPr>
          <w:jc w:val="center"/>
        </w:trPr>
        <w:tc>
          <w:tcPr>
            <w:tcW w:w="4876" w:type="dxa"/>
            <w:hideMark/>
          </w:tcPr>
          <w:p w14:paraId="0F98E273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77341CBB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5A10937C" w14:textId="77777777" w:rsidTr="00F05F98">
        <w:trPr>
          <w:jc w:val="center"/>
        </w:trPr>
        <w:tc>
          <w:tcPr>
            <w:tcW w:w="4876" w:type="dxa"/>
          </w:tcPr>
          <w:p w14:paraId="048759A3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57866654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b/>
                <w:i/>
              </w:rPr>
              <w:t>4a.</w:t>
            </w:r>
            <w:r w:rsidRPr="00882FAD">
              <w:rPr>
                <w:b/>
                <w:i/>
              </w:rPr>
              <w:tab/>
              <w:t xml:space="preserve">Vzdelávacia mobilita zamestnancov zahŕňa učiteľov, školiteľov a iných pracovníkov v oblasti vzdelávania vo všetkých </w:t>
            </w:r>
            <w:r w:rsidRPr="00882FAD">
              <w:rPr>
                <w:b/>
                <w:i/>
              </w:rPr>
              <w:t>sektoroch. Členské štáty a zúčastnené krajiny zabezpečia, aby sa mobilita zamestnancov uznávala ako pracovný čas a ako súčasť kontinuálneho profesijného rozvoja a aby sa poskytla primeraná náhrada, opatrenia v oblasti jazykovej podpory a prístupnosti s cieľom umožniť účasť.</w:t>
            </w:r>
          </w:p>
        </w:tc>
      </w:tr>
    </w:tbl>
    <w:p w14:paraId="48F6D643" w14:textId="77777777" w:rsidR="00803D42" w:rsidRPr="00882FAD" w:rsidRDefault="006B4BF1" w:rsidP="00803D42">
      <w:pPr>
        <w:rPr>
          <w:rStyle w:val="HideTWBExt"/>
        </w:rPr>
      </w:pPr>
      <w:r w:rsidRPr="00882FAD">
        <w:rPr>
          <w:rStyle w:val="HideTWBExt"/>
        </w:rPr>
        <w:t>&lt;/Amend&gt;</w:t>
      </w:r>
    </w:p>
    <w:p w14:paraId="4086967E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76</w:t>
      </w:r>
      <w:r w:rsidRPr="00882FAD">
        <w:rPr>
          <w:rStyle w:val="HideTWBExt"/>
          <w:b w:val="0"/>
        </w:rPr>
        <w:t>&lt;/NumAm&gt;</w:t>
      </w:r>
    </w:p>
    <w:p w14:paraId="06482490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18AF520D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 5 – odsek 1 – písmeno a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1C3BFAB1" w14:textId="77777777" w:rsidTr="00F05F98">
        <w:trPr>
          <w:jc w:val="center"/>
        </w:trPr>
        <w:tc>
          <w:tcPr>
            <w:tcW w:w="9752" w:type="dxa"/>
            <w:gridSpan w:val="2"/>
          </w:tcPr>
          <w:p w14:paraId="18EB76DF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687A4D2C" w14:textId="77777777" w:rsidTr="00F05F98">
        <w:trPr>
          <w:jc w:val="center"/>
        </w:trPr>
        <w:tc>
          <w:tcPr>
            <w:tcW w:w="4876" w:type="dxa"/>
            <w:hideMark/>
          </w:tcPr>
          <w:p w14:paraId="440D1C30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45FF26A4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69D33CBE" w14:textId="77777777" w:rsidTr="00F05F98">
        <w:trPr>
          <w:jc w:val="center"/>
        </w:trPr>
        <w:tc>
          <w:tcPr>
            <w:tcW w:w="4876" w:type="dxa"/>
            <w:hideMark/>
          </w:tcPr>
          <w:p w14:paraId="36EF8AE5" w14:textId="77777777" w:rsidR="00803D42" w:rsidRPr="00882FAD" w:rsidRDefault="006B4BF1" w:rsidP="00F05F98">
            <w:pPr>
              <w:pStyle w:val="Normal6"/>
            </w:pPr>
            <w:r w:rsidRPr="00882FAD">
              <w:t>a)</w:t>
            </w:r>
            <w:r w:rsidRPr="00882FAD">
              <w:tab/>
              <w:t xml:space="preserve">štipendiá programu Erasmus+ v </w:t>
            </w:r>
            <w:r w:rsidRPr="00882FAD">
              <w:t>strategických oblastiach vzdelávania vrátane spoločných študijných programov;</w:t>
            </w:r>
          </w:p>
        </w:tc>
        <w:tc>
          <w:tcPr>
            <w:tcW w:w="4876" w:type="dxa"/>
            <w:hideMark/>
          </w:tcPr>
          <w:p w14:paraId="1EB03AFA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a)</w:t>
            </w:r>
            <w:r w:rsidRPr="00882FAD">
              <w:tab/>
              <w:t xml:space="preserve">štipendiá programu Erasmus+ v strategických oblastiach vzdelávania a odbornej prípravy vrátane spoločných študijných programov a odborného vzdelávania a prípravy, </w:t>
            </w:r>
            <w:r w:rsidRPr="00882FAD">
              <w:rPr>
                <w:b/>
                <w:bCs/>
                <w:i/>
                <w:iCs/>
              </w:rPr>
              <w:t>pričom sa zabezpečí, aby bol prístup k nim založený na zásadách inkluzívnosti a sociálnej spravodlivosti;</w:t>
            </w:r>
            <w:r w:rsidRPr="00882FAD">
              <w:t xml:space="preserve"> </w:t>
            </w:r>
          </w:p>
        </w:tc>
      </w:tr>
    </w:tbl>
    <w:p w14:paraId="67CE4081" w14:textId="77777777" w:rsidR="00803D42" w:rsidRPr="00882FAD" w:rsidRDefault="006B4BF1" w:rsidP="00803D42">
      <w:r w:rsidRPr="00882FAD">
        <w:rPr>
          <w:rStyle w:val="HideTWBExt"/>
        </w:rPr>
        <w:t>&lt;/Amend&gt;</w:t>
      </w:r>
    </w:p>
    <w:p w14:paraId="6E8D7BE3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77</w:t>
      </w:r>
      <w:r w:rsidRPr="00882FAD">
        <w:rPr>
          <w:rStyle w:val="HideTWBExt"/>
          <w:b w:val="0"/>
        </w:rPr>
        <w:t>&lt;/NumAm&gt;</w:t>
      </w:r>
    </w:p>
    <w:p w14:paraId="44D6AA4D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7A50291B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 5 – odsek 1 – písmeno b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44F70087" w14:textId="77777777" w:rsidTr="00F05F98">
        <w:trPr>
          <w:jc w:val="center"/>
        </w:trPr>
        <w:tc>
          <w:tcPr>
            <w:tcW w:w="9752" w:type="dxa"/>
            <w:gridSpan w:val="2"/>
          </w:tcPr>
          <w:p w14:paraId="7045E88B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5F2640BF" w14:textId="77777777" w:rsidTr="00F05F98">
        <w:trPr>
          <w:jc w:val="center"/>
        </w:trPr>
        <w:tc>
          <w:tcPr>
            <w:tcW w:w="4876" w:type="dxa"/>
            <w:hideMark/>
          </w:tcPr>
          <w:p w14:paraId="52DC0166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 xml:space="preserve">Text </w:t>
            </w:r>
            <w:r w:rsidRPr="00882FAD">
              <w:t>predložený Komisiou</w:t>
            </w:r>
          </w:p>
        </w:tc>
        <w:tc>
          <w:tcPr>
            <w:tcW w:w="4876" w:type="dxa"/>
            <w:hideMark/>
          </w:tcPr>
          <w:p w14:paraId="5D2E9566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3E314E8F" w14:textId="77777777" w:rsidTr="00F05F98">
        <w:trPr>
          <w:jc w:val="center"/>
        </w:trPr>
        <w:tc>
          <w:tcPr>
            <w:tcW w:w="4876" w:type="dxa"/>
            <w:hideMark/>
          </w:tcPr>
          <w:p w14:paraId="598EBF4B" w14:textId="77777777" w:rsidR="00803D42" w:rsidRPr="00882FAD" w:rsidRDefault="006B4BF1" w:rsidP="00F05F98">
            <w:pPr>
              <w:pStyle w:val="Normal6"/>
            </w:pPr>
            <w:r w:rsidRPr="00882FAD">
              <w:t>b)</w:t>
            </w:r>
            <w:r w:rsidRPr="00882FAD">
              <w:tab/>
              <w:t>štipendiá programu Erasmus Mundus;</w:t>
            </w:r>
          </w:p>
        </w:tc>
        <w:tc>
          <w:tcPr>
            <w:tcW w:w="4876" w:type="dxa"/>
            <w:hideMark/>
          </w:tcPr>
          <w:p w14:paraId="544D8D44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b)</w:t>
            </w:r>
            <w:r w:rsidRPr="00882FAD">
              <w:tab/>
              <w:t>štipendiá programu Erasmus Mundus</w:t>
            </w:r>
            <w:r w:rsidRPr="00882FAD">
              <w:rPr>
                <w:b/>
                <w:bCs/>
                <w:i/>
                <w:iCs/>
              </w:rPr>
              <w:t xml:space="preserve"> pri súčasnej podpore spravodlivej a obojstrannej mobility zúčastnených študentov a zamestnancov;</w:t>
            </w:r>
            <w:r w:rsidRPr="00882FAD">
              <w:t xml:space="preserve"> </w:t>
            </w:r>
          </w:p>
        </w:tc>
      </w:tr>
    </w:tbl>
    <w:p w14:paraId="049F8A29" w14:textId="77777777" w:rsidR="00803D42" w:rsidRPr="00882FAD" w:rsidRDefault="006B4BF1" w:rsidP="00803D42">
      <w:pPr>
        <w:rPr>
          <w:rStyle w:val="HideTWBExt"/>
        </w:rPr>
      </w:pPr>
      <w:r w:rsidRPr="00882FAD">
        <w:rPr>
          <w:rStyle w:val="HideTWBExt"/>
        </w:rPr>
        <w:t>&lt;/Amend&gt;</w:t>
      </w:r>
    </w:p>
    <w:p w14:paraId="778401EF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78</w:t>
      </w:r>
      <w:r w:rsidRPr="00882FAD">
        <w:rPr>
          <w:rStyle w:val="HideTWBExt"/>
          <w:b w:val="0"/>
        </w:rPr>
        <w:t>&lt;/NumAm&gt;</w:t>
      </w:r>
    </w:p>
    <w:p w14:paraId="1E4B3320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lastRenderedPageBreak/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45F50B7F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 5 – odsek 1 – písmeno d a (nové)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3BEB516B" w14:textId="77777777" w:rsidTr="00F05F98">
        <w:trPr>
          <w:jc w:val="center"/>
        </w:trPr>
        <w:tc>
          <w:tcPr>
            <w:tcW w:w="9752" w:type="dxa"/>
            <w:gridSpan w:val="2"/>
          </w:tcPr>
          <w:p w14:paraId="64C6DBCE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2E1C8457" w14:textId="77777777" w:rsidTr="00F05F98">
        <w:trPr>
          <w:jc w:val="center"/>
        </w:trPr>
        <w:tc>
          <w:tcPr>
            <w:tcW w:w="4876" w:type="dxa"/>
            <w:hideMark/>
          </w:tcPr>
          <w:p w14:paraId="4D9F38B5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704F527D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26010001" w14:textId="77777777" w:rsidTr="00F05F98">
        <w:trPr>
          <w:jc w:val="center"/>
        </w:trPr>
        <w:tc>
          <w:tcPr>
            <w:tcW w:w="4876" w:type="dxa"/>
          </w:tcPr>
          <w:p w14:paraId="170DCC0F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075A15BF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b/>
                <w:i/>
              </w:rPr>
              <w:t>da)</w:t>
            </w:r>
            <w:r w:rsidRPr="00882FAD">
              <w:rPr>
                <w:b/>
                <w:i/>
              </w:rPr>
              <w:tab/>
              <w:t xml:space="preserve">cielené vzdelávacie mobility a programy spolupráce pre učiteľov, školiteľov a iných </w:t>
            </w:r>
            <w:r w:rsidRPr="00882FAD">
              <w:rPr>
                <w:b/>
                <w:i/>
              </w:rPr>
              <w:t>pracovníkov v oblasti vzdelávania, a to aj prostredníctvom učiteľských akadémií Erasmus+ a podobných iniciatív, ako súčasť ich počiatočného a kontinuálneho profesijného rozvoja, s príslušným uznaním a potvrdením na vnútroštátnej úrovni;</w:t>
            </w:r>
          </w:p>
        </w:tc>
      </w:tr>
    </w:tbl>
    <w:p w14:paraId="0F69E202" w14:textId="77777777" w:rsidR="00803D42" w:rsidRPr="00882FAD" w:rsidRDefault="006B4BF1" w:rsidP="00803D42">
      <w:pPr>
        <w:rPr>
          <w:rStyle w:val="HideTWBExt"/>
        </w:rPr>
      </w:pPr>
      <w:r w:rsidRPr="00882FAD">
        <w:rPr>
          <w:rStyle w:val="HideTWBExt"/>
        </w:rPr>
        <w:t>&lt;/Amend&gt;</w:t>
      </w:r>
    </w:p>
    <w:p w14:paraId="6C1030AE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79</w:t>
      </w:r>
      <w:r w:rsidRPr="00882FAD">
        <w:rPr>
          <w:rStyle w:val="HideTWBExt"/>
          <w:b w:val="0"/>
        </w:rPr>
        <w:t>&lt;/NumAm&gt;</w:t>
      </w:r>
    </w:p>
    <w:p w14:paraId="442867C4" w14:textId="77777777" w:rsidR="00803D42" w:rsidRPr="00882FAD" w:rsidRDefault="00803D42" w:rsidP="00803D42"/>
    <w:p w14:paraId="5D219B0D" w14:textId="77777777" w:rsidR="00803D42" w:rsidRPr="00882FAD" w:rsidRDefault="006B4BF1" w:rsidP="00803D42">
      <w:pPr>
        <w:pStyle w:val="NormalBold"/>
        <w:keepNext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6D461B2F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Kapitola II – oddiel 2 – názov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1D496F8F" w14:textId="77777777" w:rsidTr="00F05F98">
        <w:trPr>
          <w:jc w:val="center"/>
        </w:trPr>
        <w:tc>
          <w:tcPr>
            <w:tcW w:w="9752" w:type="dxa"/>
            <w:gridSpan w:val="2"/>
          </w:tcPr>
          <w:p w14:paraId="358DD5A2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68AE3AFC" w14:textId="77777777" w:rsidTr="00F05F98">
        <w:trPr>
          <w:jc w:val="center"/>
        </w:trPr>
        <w:tc>
          <w:tcPr>
            <w:tcW w:w="4876" w:type="dxa"/>
            <w:hideMark/>
          </w:tcPr>
          <w:p w14:paraId="25499445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12C9F44F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54B7DD27" w14:textId="77777777" w:rsidTr="00F05F98">
        <w:trPr>
          <w:jc w:val="center"/>
        </w:trPr>
        <w:tc>
          <w:tcPr>
            <w:tcW w:w="4876" w:type="dxa"/>
            <w:hideMark/>
          </w:tcPr>
          <w:p w14:paraId="7F19CFE7" w14:textId="77777777" w:rsidR="00803D42" w:rsidRPr="00882FAD" w:rsidRDefault="006B4BF1" w:rsidP="00F05F98">
            <w:pPr>
              <w:pStyle w:val="Normal6"/>
            </w:pPr>
            <w:r w:rsidRPr="00882FAD">
              <w:t>Podpora budovania kapacít</w:t>
            </w:r>
          </w:p>
        </w:tc>
        <w:tc>
          <w:tcPr>
            <w:tcW w:w="4876" w:type="dxa"/>
            <w:hideMark/>
          </w:tcPr>
          <w:p w14:paraId="1C49C283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b/>
                <w:bCs/>
                <w:i/>
                <w:iCs/>
              </w:rPr>
              <w:t>Spolupráca medzi organizáciami a inštitúciami a budovanie kapacít v Európe</w:t>
            </w:r>
          </w:p>
        </w:tc>
      </w:tr>
    </w:tbl>
    <w:p w14:paraId="2CABF889" w14:textId="77777777" w:rsidR="00803D42" w:rsidRPr="00882FAD" w:rsidRDefault="006B4BF1" w:rsidP="00803D42">
      <w:pPr>
        <w:rPr>
          <w:rStyle w:val="HideTWBExt"/>
        </w:rPr>
      </w:pPr>
      <w:r w:rsidRPr="00882FAD">
        <w:rPr>
          <w:rStyle w:val="HideTWBExt"/>
        </w:rPr>
        <w:t>&lt;/Amend&gt;</w:t>
      </w:r>
    </w:p>
    <w:p w14:paraId="5C6A71AA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80</w:t>
      </w:r>
      <w:r w:rsidRPr="00882FAD">
        <w:rPr>
          <w:rStyle w:val="HideTWBExt"/>
          <w:b w:val="0"/>
        </w:rPr>
        <w:t>&lt;/NumAm&gt;</w:t>
      </w:r>
    </w:p>
    <w:p w14:paraId="7A97750D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1F725BF3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 6 – odsek 1 – písmeno a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4D190DD0" w14:textId="77777777" w:rsidTr="00F05F98">
        <w:trPr>
          <w:jc w:val="center"/>
        </w:trPr>
        <w:tc>
          <w:tcPr>
            <w:tcW w:w="9752" w:type="dxa"/>
            <w:gridSpan w:val="2"/>
          </w:tcPr>
          <w:p w14:paraId="013E463C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080E54F1" w14:textId="77777777" w:rsidTr="00F05F98">
        <w:trPr>
          <w:jc w:val="center"/>
        </w:trPr>
        <w:tc>
          <w:tcPr>
            <w:tcW w:w="4876" w:type="dxa"/>
            <w:hideMark/>
          </w:tcPr>
          <w:p w14:paraId="5533D03C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3FC873C6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144BC98D" w14:textId="77777777" w:rsidTr="00F05F98">
        <w:trPr>
          <w:jc w:val="center"/>
        </w:trPr>
        <w:tc>
          <w:tcPr>
            <w:tcW w:w="4876" w:type="dxa"/>
            <w:hideMark/>
          </w:tcPr>
          <w:p w14:paraId="28DD4525" w14:textId="77777777" w:rsidR="00803D42" w:rsidRPr="00882FAD" w:rsidRDefault="006B4BF1" w:rsidP="00F05F98">
            <w:pPr>
              <w:pStyle w:val="Normal6"/>
            </w:pPr>
            <w:r w:rsidRPr="00882FAD">
              <w:t>a)</w:t>
            </w:r>
            <w:r w:rsidRPr="00882FAD">
              <w:tab/>
              <w:t xml:space="preserve">partnerstvá pre spoluprácu vrátane </w:t>
            </w:r>
            <w:r w:rsidRPr="00882FAD">
              <w:t>malých partnerstiev na podporu širšieho a inkluzívnejšieho prístupu k programu;</w:t>
            </w:r>
          </w:p>
        </w:tc>
        <w:tc>
          <w:tcPr>
            <w:tcW w:w="4876" w:type="dxa"/>
            <w:hideMark/>
          </w:tcPr>
          <w:p w14:paraId="4BB25AA2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a)</w:t>
            </w:r>
            <w:r w:rsidRPr="00882FAD">
              <w:tab/>
            </w:r>
            <w:r w:rsidRPr="00882FAD">
              <w:t xml:space="preserve">partnerstvá pre spoluprácu vrátane malých partnerstiev na podporu širšieho a inkluzívnejšieho prístupu k programu </w:t>
            </w:r>
            <w:r w:rsidRPr="00882FAD">
              <w:rPr>
                <w:b/>
                <w:bCs/>
                <w:i/>
                <w:iCs/>
              </w:rPr>
              <w:t>s osobitným dôrazom na miestne organizácie, verejné inštitúcie a organizácie s obmedzenou administratívnou kapacitou;</w:t>
            </w:r>
          </w:p>
        </w:tc>
      </w:tr>
    </w:tbl>
    <w:p w14:paraId="3A7FF1C0" w14:textId="77777777" w:rsidR="00803D42" w:rsidRPr="00882FAD" w:rsidRDefault="006B4BF1" w:rsidP="00803D42">
      <w:pPr>
        <w:rPr>
          <w:rStyle w:val="HideTWBExt"/>
        </w:rPr>
      </w:pPr>
      <w:r w:rsidRPr="00882FAD">
        <w:rPr>
          <w:rStyle w:val="HideTWBExt"/>
        </w:rPr>
        <w:t>&lt;/Amend&gt;</w:t>
      </w:r>
    </w:p>
    <w:p w14:paraId="596A302F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81</w:t>
      </w:r>
      <w:r w:rsidRPr="00882FAD">
        <w:rPr>
          <w:rStyle w:val="HideTWBExt"/>
          <w:b w:val="0"/>
        </w:rPr>
        <w:t>&lt;/NumAm&gt;</w:t>
      </w:r>
    </w:p>
    <w:p w14:paraId="59C76852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51F9E52F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 6 – odsek 1 – písmeno b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1C7BD8B1" w14:textId="77777777" w:rsidTr="00F05F98">
        <w:trPr>
          <w:jc w:val="center"/>
        </w:trPr>
        <w:tc>
          <w:tcPr>
            <w:tcW w:w="9752" w:type="dxa"/>
            <w:gridSpan w:val="2"/>
          </w:tcPr>
          <w:p w14:paraId="7ADA1C47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6F1F44FD" w14:textId="77777777" w:rsidTr="00F05F98">
        <w:trPr>
          <w:jc w:val="center"/>
        </w:trPr>
        <w:tc>
          <w:tcPr>
            <w:tcW w:w="4876" w:type="dxa"/>
            <w:hideMark/>
          </w:tcPr>
          <w:p w14:paraId="5634AC61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3DC5FA47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5E31DCF8" w14:textId="77777777" w:rsidTr="00F05F98">
        <w:trPr>
          <w:jc w:val="center"/>
        </w:trPr>
        <w:tc>
          <w:tcPr>
            <w:tcW w:w="4876" w:type="dxa"/>
            <w:hideMark/>
          </w:tcPr>
          <w:p w14:paraId="1DA69DE4" w14:textId="77777777" w:rsidR="00803D42" w:rsidRPr="00882FAD" w:rsidRDefault="006B4BF1" w:rsidP="00F05F98">
            <w:pPr>
              <w:pStyle w:val="Normal6"/>
            </w:pPr>
            <w:r w:rsidRPr="00882FAD">
              <w:t>b)</w:t>
            </w:r>
            <w:r w:rsidRPr="00882FAD">
              <w:tab/>
              <w:t xml:space="preserve">partnerstvá pre excelentnosť a inovácie, ktoré vychádzajú z aliancií európskych univerzít, centier excelentnosti odborného vzdelávania a prípravy, </w:t>
            </w:r>
            <w:r w:rsidRPr="00882FAD">
              <w:rPr>
                <w:b/>
                <w:bCs/>
                <w:i/>
                <w:iCs/>
              </w:rPr>
              <w:t>európskych učiteľských akadémií</w:t>
            </w:r>
            <w:r w:rsidRPr="00882FAD">
              <w:t>, európskych aliancií škôl, spoločných študijných programov, Európskej mládeže spolu a aliancií pre spoluprácu v oblasti športu.</w:t>
            </w:r>
          </w:p>
        </w:tc>
        <w:tc>
          <w:tcPr>
            <w:tcW w:w="4876" w:type="dxa"/>
            <w:hideMark/>
          </w:tcPr>
          <w:p w14:paraId="1C03F099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b)</w:t>
            </w:r>
            <w:r w:rsidRPr="00882FAD">
              <w:tab/>
              <w:t xml:space="preserve">partnerstvá pre excelentnosť a inovácie </w:t>
            </w:r>
            <w:r w:rsidRPr="00882FAD">
              <w:rPr>
                <w:b/>
                <w:bCs/>
                <w:i/>
                <w:iCs/>
              </w:rPr>
              <w:t>a výmena osvedčených postupov spolu s pokračujúcou podporou aliancií</w:t>
            </w:r>
            <w:r w:rsidRPr="00882FAD">
              <w:t xml:space="preserve"> európskych univerzít, centier excelentnosti odborného vzdelávania a prípravy, európskych učiteľských akadémií, spoločných študijných programov, Európskej mládeže spolu </w:t>
            </w:r>
            <w:r w:rsidRPr="00882FAD">
              <w:rPr>
                <w:b/>
                <w:bCs/>
                <w:i/>
                <w:iCs/>
              </w:rPr>
              <w:t>a na základe týchto iniciatív vytvoriť nové, ako sú európske aliancie škôl a európske aliancie pre spoluprácu v oblasti športu, vrátane projektov spolupráce zameraných na podporu excelentnosti v odbornom vzdelávaní, účasti na súťažiac</w:t>
            </w:r>
            <w:r w:rsidRPr="00882FAD">
              <w:rPr>
                <w:b/>
                <w:bCs/>
                <w:i/>
                <w:iCs/>
              </w:rPr>
              <w:t>h zručností a vzájomného učenia sa medzi poskytovateľmi odborného vzdelávania, ako aj spolupráce s podnikmi v rámci iniciatív zameraných na excelentnosť v oblasti odborného vzdelávania a prípravy.</w:t>
            </w:r>
          </w:p>
        </w:tc>
      </w:tr>
    </w:tbl>
    <w:p w14:paraId="39F7098F" w14:textId="77777777" w:rsidR="00803D42" w:rsidRPr="00882FAD" w:rsidRDefault="006B4BF1" w:rsidP="00803D42">
      <w:r w:rsidRPr="00882FAD">
        <w:rPr>
          <w:rStyle w:val="HideTWBExt"/>
        </w:rPr>
        <w:t>&lt;/Amend&gt;</w:t>
      </w:r>
    </w:p>
    <w:p w14:paraId="55368944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82</w:t>
      </w:r>
      <w:r w:rsidRPr="00882FAD">
        <w:rPr>
          <w:rStyle w:val="HideTWBExt"/>
          <w:b w:val="0"/>
        </w:rPr>
        <w:t>&lt;/NumAm&gt;</w:t>
      </w:r>
    </w:p>
    <w:p w14:paraId="283CD922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 xml:space="preserve">Návrh </w:t>
      </w:r>
      <w:r w:rsidRPr="00882FAD">
        <w:t>nariadenia</w:t>
      </w:r>
      <w:r w:rsidRPr="00882FAD">
        <w:rPr>
          <w:rStyle w:val="HideTWBExt"/>
          <w:b w:val="0"/>
        </w:rPr>
        <w:t>&lt;/DocAmend&gt;</w:t>
      </w:r>
    </w:p>
    <w:p w14:paraId="4162C89D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 7 – odsek 1 – písmeno a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5B3AFB45" w14:textId="77777777" w:rsidTr="00F05F98">
        <w:trPr>
          <w:jc w:val="center"/>
        </w:trPr>
        <w:tc>
          <w:tcPr>
            <w:tcW w:w="9752" w:type="dxa"/>
            <w:gridSpan w:val="2"/>
          </w:tcPr>
          <w:p w14:paraId="05B71205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23FB5098" w14:textId="77777777" w:rsidTr="00F05F98">
        <w:trPr>
          <w:jc w:val="center"/>
        </w:trPr>
        <w:tc>
          <w:tcPr>
            <w:tcW w:w="4876" w:type="dxa"/>
            <w:hideMark/>
          </w:tcPr>
          <w:p w14:paraId="00C65B6A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54ADA0B6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4B3EB9AC" w14:textId="77777777" w:rsidTr="00F05F98">
        <w:trPr>
          <w:jc w:val="center"/>
        </w:trPr>
        <w:tc>
          <w:tcPr>
            <w:tcW w:w="4876" w:type="dxa"/>
            <w:hideMark/>
          </w:tcPr>
          <w:p w14:paraId="7B4F9A6D" w14:textId="77777777" w:rsidR="00803D42" w:rsidRPr="00882FAD" w:rsidRDefault="006B4BF1" w:rsidP="00F05F98">
            <w:pPr>
              <w:pStyle w:val="Normal6"/>
            </w:pPr>
            <w:r w:rsidRPr="00882FAD">
              <w:t>a)</w:t>
            </w:r>
            <w:r w:rsidRPr="00882FAD">
              <w:tab/>
              <w:t>experimentovanie, príprava a vykonávanie politických programov a nástrojov Únie týkajúcich sa zručností, vzdelávania a odbornej prípravy, mládeže a športu</w:t>
            </w:r>
            <w:r w:rsidRPr="00882FAD">
              <w:rPr>
                <w:vertAlign w:val="superscript"/>
              </w:rPr>
              <w:t>21</w:t>
            </w:r>
            <w:r w:rsidRPr="00882FAD">
              <w:t>;</w:t>
            </w:r>
          </w:p>
        </w:tc>
        <w:tc>
          <w:tcPr>
            <w:tcW w:w="4876" w:type="dxa"/>
            <w:hideMark/>
          </w:tcPr>
          <w:p w14:paraId="37E4452E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a)</w:t>
            </w:r>
            <w:r w:rsidRPr="00882FAD">
              <w:tab/>
              <w:t>experimentovanie, príprava a vykonávanie politických programov a nástrojov Únie týkajúcich sa zručností, vzdelávania a odbornej prípravy, mládeže a športu</w:t>
            </w:r>
            <w:r w:rsidRPr="00882FAD">
              <w:rPr>
                <w:vertAlign w:val="superscript"/>
              </w:rPr>
              <w:t>21</w:t>
            </w:r>
            <w:r w:rsidRPr="00882FAD">
              <w:rPr>
                <w:b/>
                <w:bCs/>
                <w:i/>
                <w:iCs/>
              </w:rPr>
              <w:t xml:space="preserve"> vrátane iniciatív zameraných na riešenie nedostatku zručností a pracovnej sily a vzdelávania na pracovisku, učňovskej prípravy a mobility, najmä v MSP;</w:t>
            </w:r>
          </w:p>
        </w:tc>
      </w:tr>
      <w:tr w:rsidR="008F09BB" w:rsidRPr="00882FAD" w14:paraId="4AB8F625" w14:textId="77777777" w:rsidTr="00F05F98">
        <w:trPr>
          <w:jc w:val="center"/>
        </w:trPr>
        <w:tc>
          <w:tcPr>
            <w:tcW w:w="4876" w:type="dxa"/>
            <w:hideMark/>
          </w:tcPr>
          <w:p w14:paraId="4065CBA8" w14:textId="77777777" w:rsidR="00803D42" w:rsidRPr="00882FAD" w:rsidRDefault="006B4BF1" w:rsidP="00F05F98">
            <w:pPr>
              <w:pStyle w:val="Normal6"/>
            </w:pPr>
            <w:r w:rsidRPr="00882FAD">
              <w:t>__________________</w:t>
            </w:r>
          </w:p>
        </w:tc>
        <w:tc>
          <w:tcPr>
            <w:tcW w:w="4876" w:type="dxa"/>
            <w:hideMark/>
          </w:tcPr>
          <w:p w14:paraId="1C42D382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__________________</w:t>
            </w:r>
          </w:p>
        </w:tc>
      </w:tr>
      <w:tr w:rsidR="008F09BB" w:rsidRPr="00882FAD" w14:paraId="5A2DAFEA" w14:textId="77777777" w:rsidTr="00F05F98">
        <w:trPr>
          <w:jc w:val="center"/>
        </w:trPr>
        <w:tc>
          <w:tcPr>
            <w:tcW w:w="4876" w:type="dxa"/>
            <w:hideMark/>
          </w:tcPr>
          <w:p w14:paraId="34C7D411" w14:textId="77777777" w:rsidR="00803D42" w:rsidRPr="00882FAD" w:rsidRDefault="006B4BF1" w:rsidP="00F05F98">
            <w:pPr>
              <w:pStyle w:val="Normal6"/>
            </w:pPr>
            <w:r w:rsidRPr="00882FAD">
              <w:rPr>
                <w:vertAlign w:val="superscript"/>
              </w:rPr>
              <w:t>21</w:t>
            </w:r>
            <w:r w:rsidRPr="00882FAD">
              <w:t xml:space="preserve"> Ide najmä o: európsky kvalifikačný rámec (EKR), európsky referenčný rámec zabezpečenia kvality odborného vzdelávania a </w:t>
            </w:r>
            <w:r w:rsidRPr="00882FAD">
              <w:t xml:space="preserve">prípravy (EQAVET), Európsky register zabezpečenia kvality vysokoškolského vzdelávania (EQAR), </w:t>
            </w:r>
            <w:r w:rsidRPr="00882FAD">
              <w:lastRenderedPageBreak/>
              <w:t>sieť ENIC (Európska sieť informačných centier v európskom regióne) a siete NARIC (národné informačné centrá pre akademické uznávanie v Európskej únii), sieť Euroguidance, spoločný rámec a nástroje na poskytovanie lepších služieb v oblasti zručností a kvalifikácií (Europass), sieť EURYDICE, národní koordinátori vzdelávania dospelých, centrálne a národné podporné služby pre online platformy, Európsky priestor vysokoš</w:t>
            </w:r>
            <w:r w:rsidRPr="00882FAD">
              <w:t>kolského vzdelávania (EHEA) a národné referenčné miesta pre sledovanie uplatnenia absolventov, sieť Youth wiki, sieť Eurodesk, Európske fórum mládeže, Youthpass, národné pracovné skupiny realizujúce dialóg EÚ s mládežou a národné koordinačné orgány realizujúce Európsky týždeň športu na vnútroštátnej úrovni.</w:t>
            </w:r>
          </w:p>
        </w:tc>
        <w:tc>
          <w:tcPr>
            <w:tcW w:w="4876" w:type="dxa"/>
            <w:hideMark/>
          </w:tcPr>
          <w:p w14:paraId="711F55DB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vertAlign w:val="superscript"/>
              </w:rPr>
              <w:lastRenderedPageBreak/>
              <w:t>21</w:t>
            </w:r>
            <w:r w:rsidRPr="00882FAD">
              <w:t xml:space="preserve"> Ide najmä o: európsky kvalifikačný rámec (EKR), európsky referenčný rámec zabezpečenia kvality odborného vzdelávania a prípravy (EQAVET), Európsky register zabezpečenia kvality vysokoškolského vzdelávania (EQAR), </w:t>
            </w:r>
            <w:r w:rsidRPr="00882FAD">
              <w:lastRenderedPageBreak/>
              <w:t>sieť ENIC (Európska sieť informačných centier v európskom regióne) a siete NARIC (národné informačné centrá pre akademické uznávanie v Európskej únii), sieť Euroguidance, spoločný rámec a nástroje na poskytovanie lepších služieb v oblasti zručností a kvalifikácií (Europass), sieť EURYDICE, národní</w:t>
            </w:r>
            <w:r w:rsidRPr="00882FAD">
              <w:t xml:space="preserve"> koordinátori vzdelávania dospelých, centrálne a národné podporné služby pre online platformy, Európsky priestor vysokoškolského vzdelávania (EHEA) a národné referenčné miesta pre sledovanie uplatnenia absolventov, sieť Youth wiki, sieť Eurodesk, Európske fórum mládeže, Youthpass, národné pracovné skupiny realizujúce dialóg EÚ s mládežou a národné koordinačné orgány realizujúce Európsky týždeň športu na vnútroštátnej úrovni.</w:t>
            </w:r>
          </w:p>
        </w:tc>
      </w:tr>
    </w:tbl>
    <w:p w14:paraId="25C27981" w14:textId="77777777" w:rsidR="00803D42" w:rsidRPr="00882FAD" w:rsidRDefault="006B4BF1" w:rsidP="00803D42">
      <w:pPr>
        <w:rPr>
          <w:rStyle w:val="HideTWBExt"/>
        </w:rPr>
      </w:pPr>
      <w:r w:rsidRPr="00882FAD">
        <w:rPr>
          <w:rStyle w:val="HideTWBExt"/>
        </w:rPr>
        <w:lastRenderedPageBreak/>
        <w:t>&lt;/Amend&gt;</w:t>
      </w:r>
    </w:p>
    <w:p w14:paraId="30BC0702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83</w:t>
      </w:r>
      <w:r w:rsidRPr="00882FAD">
        <w:rPr>
          <w:rStyle w:val="HideTWBExt"/>
          <w:b w:val="0"/>
        </w:rPr>
        <w:t>&lt;/NumAm&gt;</w:t>
      </w:r>
    </w:p>
    <w:p w14:paraId="38659398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2BDC0D14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 7 – odsek 1 – písmeno b a (nové)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6228AA53" w14:textId="77777777" w:rsidTr="00F05F98">
        <w:trPr>
          <w:jc w:val="center"/>
        </w:trPr>
        <w:tc>
          <w:tcPr>
            <w:tcW w:w="9752" w:type="dxa"/>
            <w:gridSpan w:val="2"/>
          </w:tcPr>
          <w:p w14:paraId="33EE9075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49EFF19F" w14:textId="77777777" w:rsidTr="00F05F98">
        <w:trPr>
          <w:jc w:val="center"/>
        </w:trPr>
        <w:tc>
          <w:tcPr>
            <w:tcW w:w="4876" w:type="dxa"/>
            <w:hideMark/>
          </w:tcPr>
          <w:p w14:paraId="4D1B197A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23AD49AB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28BFA250" w14:textId="77777777" w:rsidTr="00F05F98">
        <w:trPr>
          <w:jc w:val="center"/>
        </w:trPr>
        <w:tc>
          <w:tcPr>
            <w:tcW w:w="4876" w:type="dxa"/>
          </w:tcPr>
          <w:p w14:paraId="15154C10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6D13B97B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b/>
                <w:i/>
              </w:rPr>
              <w:t>ba)</w:t>
            </w:r>
            <w:r w:rsidRPr="00882FAD">
              <w:rPr>
                <w:b/>
                <w:i/>
              </w:rPr>
              <w:tab/>
              <w:t xml:space="preserve">Politický dialóg v oblasti vzdelávania a odbornej prípravy, mládeže, </w:t>
            </w:r>
            <w:r w:rsidRPr="00882FAD">
              <w:rPr>
                <w:b/>
                <w:i/>
              </w:rPr>
              <w:t>športu, a dobrovoľníctvo a spolupráca s príslušnými zainteresovanými stranami vrátane rozmanitej škály činností, ako napríklad konferencie a iné druhy podujatí, podpora spolupráce s medzinárodnými organizáciami a podpora fungovania Európskeho dialógu s mládežou, sietí na úrovni celej Únie a európskych organizácií;</w:t>
            </w:r>
          </w:p>
        </w:tc>
      </w:tr>
    </w:tbl>
    <w:p w14:paraId="5AC2B000" w14:textId="77777777" w:rsidR="00803D42" w:rsidRPr="00882FAD" w:rsidRDefault="006B4BF1" w:rsidP="00803D42">
      <w:pPr>
        <w:rPr>
          <w:rStyle w:val="HideTWBExt"/>
        </w:rPr>
      </w:pPr>
      <w:r w:rsidRPr="00882FAD">
        <w:rPr>
          <w:rStyle w:val="HideTWBExt"/>
        </w:rPr>
        <w:t>&lt;/Amend&gt;</w:t>
      </w:r>
    </w:p>
    <w:p w14:paraId="79E6E123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84</w:t>
      </w:r>
      <w:r w:rsidRPr="00882FAD">
        <w:rPr>
          <w:rStyle w:val="HideTWBExt"/>
          <w:b w:val="0"/>
        </w:rPr>
        <w:t>&lt;/NumAm&gt;</w:t>
      </w:r>
    </w:p>
    <w:p w14:paraId="2958068F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310065C1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 7 – odsek 1 – písmeno c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4B00A5E0" w14:textId="77777777" w:rsidTr="00F05F98">
        <w:trPr>
          <w:jc w:val="center"/>
        </w:trPr>
        <w:tc>
          <w:tcPr>
            <w:tcW w:w="9752" w:type="dxa"/>
            <w:gridSpan w:val="2"/>
          </w:tcPr>
          <w:p w14:paraId="774C73BA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535FD513" w14:textId="77777777" w:rsidTr="00F05F98">
        <w:trPr>
          <w:jc w:val="center"/>
        </w:trPr>
        <w:tc>
          <w:tcPr>
            <w:tcW w:w="4876" w:type="dxa"/>
            <w:hideMark/>
          </w:tcPr>
          <w:p w14:paraId="72E84D3A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54E79584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7D481309" w14:textId="77777777" w:rsidTr="00F05F98">
        <w:trPr>
          <w:jc w:val="center"/>
        </w:trPr>
        <w:tc>
          <w:tcPr>
            <w:tcW w:w="4876" w:type="dxa"/>
            <w:hideMark/>
          </w:tcPr>
          <w:p w14:paraId="1E7E17DD" w14:textId="77777777" w:rsidR="00803D42" w:rsidRPr="00882FAD" w:rsidRDefault="006B4BF1" w:rsidP="00F05F98">
            <w:pPr>
              <w:pStyle w:val="Normal6"/>
            </w:pPr>
            <w:r w:rsidRPr="00882FAD">
              <w:t>c)</w:t>
            </w:r>
            <w:r w:rsidRPr="00882FAD">
              <w:tab/>
            </w:r>
            <w:r w:rsidRPr="00882FAD">
              <w:t>šírenie informácií a komunikácia.</w:t>
            </w:r>
          </w:p>
        </w:tc>
        <w:tc>
          <w:tcPr>
            <w:tcW w:w="4876" w:type="dxa"/>
            <w:hideMark/>
          </w:tcPr>
          <w:p w14:paraId="66664A95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c)</w:t>
            </w:r>
            <w:r w:rsidRPr="00882FAD">
              <w:tab/>
              <w:t xml:space="preserve">šírenie informácií a komunikácia </w:t>
            </w:r>
            <w:r w:rsidRPr="00882FAD">
              <w:rPr>
                <w:b/>
                <w:bCs/>
                <w:i/>
                <w:iCs/>
              </w:rPr>
              <w:t>zabezpečujúce transparentnosť, dostupnosť a pluralitu.</w:t>
            </w:r>
            <w:r w:rsidRPr="00882FAD">
              <w:t xml:space="preserve"> </w:t>
            </w:r>
          </w:p>
        </w:tc>
      </w:tr>
    </w:tbl>
    <w:p w14:paraId="510F4976" w14:textId="77777777" w:rsidR="00803D42" w:rsidRPr="00882FAD" w:rsidRDefault="006B4BF1" w:rsidP="00803D42">
      <w:r w:rsidRPr="00882FAD">
        <w:rPr>
          <w:rStyle w:val="HideTWBExt"/>
        </w:rPr>
        <w:t>&lt;/Amend&gt;</w:t>
      </w:r>
    </w:p>
    <w:p w14:paraId="5282242F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85</w:t>
      </w:r>
      <w:r w:rsidRPr="00882FAD">
        <w:rPr>
          <w:rStyle w:val="HideTWBExt"/>
          <w:b w:val="0"/>
        </w:rPr>
        <w:t>&lt;/NumAm&gt;</w:t>
      </w:r>
    </w:p>
    <w:p w14:paraId="65B303A0" w14:textId="77777777" w:rsidR="00803D42" w:rsidRPr="00882FAD" w:rsidRDefault="00803D42" w:rsidP="00803D42"/>
    <w:p w14:paraId="1F9F0830" w14:textId="77777777" w:rsidR="00803D42" w:rsidRPr="00882FAD" w:rsidRDefault="006B4BF1" w:rsidP="00803D42">
      <w:pPr>
        <w:pStyle w:val="NormalBold"/>
        <w:keepNext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3309E4F7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 8 – odsek 1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5FAFF980" w14:textId="77777777" w:rsidTr="00F05F98">
        <w:trPr>
          <w:jc w:val="center"/>
        </w:trPr>
        <w:tc>
          <w:tcPr>
            <w:tcW w:w="9752" w:type="dxa"/>
            <w:gridSpan w:val="2"/>
          </w:tcPr>
          <w:p w14:paraId="1DA1B52B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4930669B" w14:textId="77777777" w:rsidTr="00F05F98">
        <w:trPr>
          <w:jc w:val="center"/>
        </w:trPr>
        <w:tc>
          <w:tcPr>
            <w:tcW w:w="4876" w:type="dxa"/>
            <w:hideMark/>
          </w:tcPr>
          <w:p w14:paraId="7D039D41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0EB4CD30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6BF038B0" w14:textId="77777777" w:rsidTr="00F05F98">
        <w:trPr>
          <w:jc w:val="center"/>
        </w:trPr>
        <w:tc>
          <w:tcPr>
            <w:tcW w:w="4876" w:type="dxa"/>
            <w:hideMark/>
          </w:tcPr>
          <w:p w14:paraId="60DD1CAD" w14:textId="77777777" w:rsidR="00803D42" w:rsidRPr="00882FAD" w:rsidRDefault="006B4BF1" w:rsidP="00F05F98">
            <w:pPr>
              <w:pStyle w:val="Normal6"/>
            </w:pPr>
            <w:r w:rsidRPr="00882FAD">
              <w:t>1.</w:t>
            </w:r>
            <w:r w:rsidRPr="00882FAD">
              <w:tab/>
              <w:t>Pri vykonávaní tohto nariadenia Komisia, členské štáty a tretie krajiny pridružené k programu zabezpečia inkluzívny prístup vo všetkých činnostiach.</w:t>
            </w:r>
          </w:p>
        </w:tc>
        <w:tc>
          <w:tcPr>
            <w:tcW w:w="4876" w:type="dxa"/>
            <w:hideMark/>
          </w:tcPr>
          <w:p w14:paraId="1DA206EB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1.</w:t>
            </w:r>
            <w:r w:rsidRPr="00882FAD">
              <w:tab/>
              <w:t xml:space="preserve">Pri vykonávaní tohto nariadenia </w:t>
            </w:r>
            <w:r w:rsidRPr="00882FAD">
              <w:t>Komisia, členské štáty a tretie krajiny pridružené k programu zabezpečia inkluzívny prístup vo všetkých činnostiach</w:t>
            </w:r>
            <w:r w:rsidRPr="00882FAD">
              <w:rPr>
                <w:b/>
                <w:bCs/>
                <w:i/>
                <w:iCs/>
              </w:rPr>
              <w:t>, a to aj riešením štrukturálnych nerovností súvisiacich so sociálno-ekonomickým zázemím, zdravotným postihnutím, rodovou identitou, migračným statusom, situáciou na trhu práce, územným znevýhodnením a inými formami diskriminácie, ako aj vytvorením podmienok pre účasť, aby nezávisela od finančných možností.</w:t>
            </w:r>
          </w:p>
        </w:tc>
      </w:tr>
    </w:tbl>
    <w:p w14:paraId="79BBB78A" w14:textId="77777777" w:rsidR="00803D42" w:rsidRPr="00882FAD" w:rsidRDefault="006B4BF1" w:rsidP="00803D42">
      <w:r w:rsidRPr="00882FAD">
        <w:rPr>
          <w:rStyle w:val="HideTWBExt"/>
        </w:rPr>
        <w:t>&lt;/Amend&gt;</w:t>
      </w:r>
    </w:p>
    <w:p w14:paraId="317D0FDC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86</w:t>
      </w:r>
      <w:r w:rsidRPr="00882FAD">
        <w:rPr>
          <w:rStyle w:val="HideTWBExt"/>
          <w:b w:val="0"/>
        </w:rPr>
        <w:t>&lt;/NumAm&gt;</w:t>
      </w:r>
    </w:p>
    <w:p w14:paraId="25D645F6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2846BC72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 8 – odsek 2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7E92EEA6" w14:textId="77777777" w:rsidTr="00F05F98">
        <w:trPr>
          <w:jc w:val="center"/>
        </w:trPr>
        <w:tc>
          <w:tcPr>
            <w:tcW w:w="9752" w:type="dxa"/>
            <w:gridSpan w:val="2"/>
          </w:tcPr>
          <w:p w14:paraId="3CB81F3B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443C11A1" w14:textId="77777777" w:rsidTr="00F05F98">
        <w:trPr>
          <w:jc w:val="center"/>
        </w:trPr>
        <w:tc>
          <w:tcPr>
            <w:tcW w:w="4876" w:type="dxa"/>
            <w:hideMark/>
          </w:tcPr>
          <w:p w14:paraId="65DA5CCD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0527001D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16904EDE" w14:textId="77777777" w:rsidTr="00F05F98">
        <w:trPr>
          <w:jc w:val="center"/>
        </w:trPr>
        <w:tc>
          <w:tcPr>
            <w:tcW w:w="4876" w:type="dxa"/>
            <w:hideMark/>
          </w:tcPr>
          <w:p w14:paraId="4F7D3710" w14:textId="77777777" w:rsidR="00803D42" w:rsidRPr="00882FAD" w:rsidRDefault="006B4BF1" w:rsidP="00F05F98">
            <w:pPr>
              <w:pStyle w:val="Normal6"/>
            </w:pPr>
            <w:r w:rsidRPr="00882FAD">
              <w:t>2.</w:t>
            </w:r>
            <w:r w:rsidRPr="00882FAD">
              <w:tab/>
            </w:r>
            <w:r w:rsidRPr="00882FAD">
              <w:t xml:space="preserve">Komisia, členské štáty a tretie krajiny pridružené k programu prijmú účinné opatrenia na podporu inklúzie, rozmanitosti a spravodlivosti, solidarity </w:t>
            </w:r>
            <w:r w:rsidRPr="00882FAD">
              <w:rPr>
                <w:b/>
                <w:bCs/>
                <w:i/>
                <w:iCs/>
              </w:rPr>
              <w:t>a</w:t>
            </w:r>
            <w:r w:rsidRPr="00882FAD">
              <w:t xml:space="preserve"> rovnosti príležitostí, najmä s cieľom zabezpečiť účasť ľudí s nedostatkom príležitostí na programe.</w:t>
            </w:r>
          </w:p>
        </w:tc>
        <w:tc>
          <w:tcPr>
            <w:tcW w:w="4876" w:type="dxa"/>
            <w:hideMark/>
          </w:tcPr>
          <w:p w14:paraId="11B63808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2.</w:t>
            </w:r>
            <w:r w:rsidRPr="00882FAD">
              <w:tab/>
              <w:t xml:space="preserve">Komisia, členské štáty a tretie krajiny pridružené k programu prijmú účinné opatrenia na podporu inklúzie, rozmanitosti a spravodlivosti, solidarity, </w:t>
            </w:r>
            <w:r w:rsidRPr="00882FAD">
              <w:rPr>
                <w:b/>
                <w:bCs/>
                <w:i/>
                <w:iCs/>
              </w:rPr>
              <w:t>na zabezpečenie</w:t>
            </w:r>
            <w:r w:rsidRPr="00882FAD">
              <w:t xml:space="preserve"> rovnosti príležitostí, najmä s cieľom zabezpečiť účasť ľudí s nedostatkom príležitostí na programe </w:t>
            </w:r>
            <w:r w:rsidRPr="00882FAD">
              <w:rPr>
                <w:b/>
                <w:bCs/>
                <w:i/>
                <w:iCs/>
              </w:rPr>
              <w:t>a prijmú všetky vhodné opatrenia s cieľom zabrániť tomu, aby účasť viedla k finančným ťažkostiam alebo chudobe pracujúcich.</w:t>
            </w:r>
          </w:p>
        </w:tc>
      </w:tr>
    </w:tbl>
    <w:p w14:paraId="392E6AD3" w14:textId="77777777" w:rsidR="00803D42" w:rsidRPr="00882FAD" w:rsidRDefault="006B4BF1" w:rsidP="007127C0">
      <w:pPr>
        <w:rPr>
          <w:rStyle w:val="HideTWBExt"/>
          <w:rFonts w:ascii="Times New Roman" w:hAnsi="Times New Roman" w:cs="Times New Roman"/>
          <w:noProof w:val="0"/>
          <w:vanish w:val="0"/>
          <w:color w:val="auto"/>
          <w:sz w:val="24"/>
        </w:rPr>
      </w:pPr>
      <w:r w:rsidRPr="00882FAD">
        <w:rPr>
          <w:rStyle w:val="HideTWBExt"/>
        </w:rPr>
        <w:lastRenderedPageBreak/>
        <w:t>&lt;/Amend&gt;</w:t>
      </w:r>
    </w:p>
    <w:p w14:paraId="44C4E1C4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87</w:t>
      </w:r>
      <w:r w:rsidRPr="00882FAD">
        <w:rPr>
          <w:rStyle w:val="HideTWBExt"/>
          <w:b w:val="0"/>
        </w:rPr>
        <w:t>&lt;/NumAm&gt;</w:t>
      </w:r>
    </w:p>
    <w:p w14:paraId="5015F01F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74A9BFE2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 xml:space="preserve">Článok 8 – </w:t>
      </w:r>
      <w:r w:rsidRPr="00882FAD">
        <w:t>odsek 3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5957E1F2" w14:textId="77777777" w:rsidTr="00F05F98">
        <w:trPr>
          <w:jc w:val="center"/>
        </w:trPr>
        <w:tc>
          <w:tcPr>
            <w:tcW w:w="9752" w:type="dxa"/>
            <w:gridSpan w:val="2"/>
          </w:tcPr>
          <w:p w14:paraId="2F332D26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78C95385" w14:textId="77777777" w:rsidTr="00F05F98">
        <w:trPr>
          <w:jc w:val="center"/>
        </w:trPr>
        <w:tc>
          <w:tcPr>
            <w:tcW w:w="4876" w:type="dxa"/>
            <w:hideMark/>
          </w:tcPr>
          <w:p w14:paraId="1B83E446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2DD8FF5D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45FF46AB" w14:textId="77777777" w:rsidTr="00F05F98">
        <w:trPr>
          <w:jc w:val="center"/>
        </w:trPr>
        <w:tc>
          <w:tcPr>
            <w:tcW w:w="4876" w:type="dxa"/>
            <w:hideMark/>
          </w:tcPr>
          <w:p w14:paraId="5E96131F" w14:textId="77777777" w:rsidR="00803D42" w:rsidRPr="00882FAD" w:rsidRDefault="006B4BF1" w:rsidP="00F05F98">
            <w:pPr>
              <w:pStyle w:val="Normal6"/>
            </w:pPr>
            <w:r w:rsidRPr="00882FAD">
              <w:t>3.</w:t>
            </w:r>
            <w:r w:rsidRPr="00882FAD">
              <w:tab/>
              <w:t xml:space="preserve">Komisia podporuje prístup k programu od ranného detstva a bez ohľadu na sociálno-ekonomické zázemie. Na dosiahnutie tohto cieľa zabezpečí poskytovanie opatrení na uľahčenie účasti ľudí s </w:t>
            </w:r>
            <w:r w:rsidRPr="00882FAD">
              <w:t>nedostatkom príležitostí vrátane mechanizmov finančnej podpory v relevantných prípadoch.</w:t>
            </w:r>
          </w:p>
        </w:tc>
        <w:tc>
          <w:tcPr>
            <w:tcW w:w="4876" w:type="dxa"/>
            <w:hideMark/>
          </w:tcPr>
          <w:p w14:paraId="3E686534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3.</w:t>
            </w:r>
            <w:r w:rsidRPr="00882FAD">
              <w:tab/>
              <w:t xml:space="preserve">Komisia podporuje prístup k programu od ranného detstva a </w:t>
            </w:r>
            <w:r w:rsidRPr="00882FAD">
              <w:rPr>
                <w:b/>
                <w:bCs/>
                <w:i/>
                <w:iCs/>
              </w:rPr>
              <w:t>pre všetky cieľové skupiny</w:t>
            </w:r>
            <w:r w:rsidRPr="00882FAD">
              <w:t xml:space="preserve"> a bez ohľadu na sociálno-ekonomické zázemie. Na dosiahnutie tohto cieľa zabezpečí poskytovanie opatrení na uľahčenie účasti ľudí s nedostatkom príležitostí.</w:t>
            </w:r>
            <w:r w:rsidRPr="00882FAD">
              <w:rPr>
                <w:b/>
                <w:i/>
              </w:rPr>
              <w:t xml:space="preserve"> </w:t>
            </w:r>
            <w:r w:rsidRPr="00882FAD">
              <w:rPr>
                <w:b/>
                <w:bCs/>
                <w:i/>
                <w:iCs/>
              </w:rPr>
              <w:t>Tieto opatrenia zahŕňajú okrem iného finančnú podporu a mechanizmy predbežného financovania, primerané pokrytie nákladov na mobilitu, podporu bývania, prípravné činnosti a kompenzáciu dodatočných nákladov spojených so zdravotným postihnutím alebo sociálno-ekonomickým z</w:t>
            </w:r>
            <w:r w:rsidRPr="00882FAD">
              <w:rPr>
                <w:b/>
                <w:bCs/>
                <w:i/>
                <w:iCs/>
              </w:rPr>
              <w:t>nevýhodnením s cieľom uľahčiť najmä účasť osôb s nedostatkom príležitostí, ktorých účasť je z finančných dôvodov sťažená.</w:t>
            </w:r>
            <w:r w:rsidRPr="00882FAD">
              <w:t xml:space="preserve"> </w:t>
            </w:r>
            <w:r w:rsidRPr="00882FAD">
              <w:rPr>
                <w:b/>
                <w:i/>
              </w:rPr>
              <w:t>Tieto opatrenia zahŕňajú aj štandardné digitálne procesy vrátane elektronických podpisov a zjednodušených a prístupných požiadaviek na dokumentáciu, ako aj jasné a konzistentné pracovné postupy s cieľom znížiť neprimerané administratívne požiadavky na účastníkov. To je prínosom aj pre MSP, poskytovateľov odborného vzdelávania a prípravy a sprostredkovateľov podporujúcich mobilitu.</w:t>
            </w:r>
          </w:p>
        </w:tc>
      </w:tr>
    </w:tbl>
    <w:p w14:paraId="6D46F299" w14:textId="77777777" w:rsidR="00803D42" w:rsidRPr="00882FAD" w:rsidRDefault="006B4BF1" w:rsidP="007127C0">
      <w:pPr>
        <w:rPr>
          <w:rStyle w:val="HideTWBExt"/>
          <w:rFonts w:ascii="Times New Roman" w:hAnsi="Times New Roman" w:cs="Times New Roman"/>
          <w:noProof w:val="0"/>
          <w:vanish w:val="0"/>
          <w:color w:val="auto"/>
          <w:sz w:val="24"/>
        </w:rPr>
      </w:pPr>
      <w:r w:rsidRPr="00882FAD">
        <w:rPr>
          <w:rStyle w:val="HideTWBExt"/>
        </w:rPr>
        <w:t>&lt;/Amend&gt;</w:t>
      </w:r>
    </w:p>
    <w:p w14:paraId="55D5C7AC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88</w:t>
      </w:r>
      <w:r w:rsidRPr="00882FAD">
        <w:rPr>
          <w:rStyle w:val="HideTWBExt"/>
          <w:b w:val="0"/>
        </w:rPr>
        <w:t>&lt;/NumAm&gt;</w:t>
      </w:r>
    </w:p>
    <w:p w14:paraId="055A0780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69DE7032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 8 – odsek 4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62467876" w14:textId="77777777" w:rsidTr="00F05F98">
        <w:trPr>
          <w:jc w:val="center"/>
        </w:trPr>
        <w:tc>
          <w:tcPr>
            <w:tcW w:w="9752" w:type="dxa"/>
            <w:gridSpan w:val="2"/>
          </w:tcPr>
          <w:p w14:paraId="15831EEF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6D67AD6D" w14:textId="77777777" w:rsidTr="00F05F98">
        <w:trPr>
          <w:jc w:val="center"/>
        </w:trPr>
        <w:tc>
          <w:tcPr>
            <w:tcW w:w="4876" w:type="dxa"/>
            <w:hideMark/>
          </w:tcPr>
          <w:p w14:paraId="44882534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360809AB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6F64D6F4" w14:textId="77777777" w:rsidTr="00F05F98">
        <w:trPr>
          <w:jc w:val="center"/>
        </w:trPr>
        <w:tc>
          <w:tcPr>
            <w:tcW w:w="4876" w:type="dxa"/>
            <w:hideMark/>
          </w:tcPr>
          <w:p w14:paraId="3D75134D" w14:textId="77777777" w:rsidR="00803D42" w:rsidRPr="00882FAD" w:rsidRDefault="006B4BF1" w:rsidP="00F05F98">
            <w:pPr>
              <w:pStyle w:val="Normal6"/>
            </w:pPr>
            <w:r w:rsidRPr="00882FAD">
              <w:t>4.</w:t>
            </w:r>
            <w:r w:rsidRPr="00882FAD">
              <w:tab/>
              <w:t xml:space="preserve">Komisia môže na základe </w:t>
            </w:r>
            <w:r w:rsidRPr="00882FAD">
              <w:lastRenderedPageBreak/>
              <w:t>objektívnych kritérií upraviť mechanizmy finančnej podpory s cieľom zlepšiť prístup pre ľudí s nedostatkom príležitostí, prípadne poveriť touto úlohou národné agentúry uvedené v článku 19.</w:t>
            </w:r>
          </w:p>
        </w:tc>
        <w:tc>
          <w:tcPr>
            <w:tcW w:w="4876" w:type="dxa"/>
            <w:hideMark/>
          </w:tcPr>
          <w:p w14:paraId="4F724F9B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lastRenderedPageBreak/>
              <w:t>4.</w:t>
            </w:r>
            <w:r w:rsidRPr="00882FAD">
              <w:tab/>
              <w:t xml:space="preserve">Komisia môže na základe </w:t>
            </w:r>
            <w:r w:rsidRPr="00882FAD">
              <w:lastRenderedPageBreak/>
              <w:t xml:space="preserve">objektívnych kritérií upraviť mechanizmy finančnej podpory s cieľom zlepšiť prístup pre ľudí s nedostatkom príležitostí, prípadne poveriť touto úlohou národné agentúry uvedené v článku 19, </w:t>
            </w:r>
            <w:r w:rsidRPr="00882FAD">
              <w:rPr>
                <w:b/>
                <w:bCs/>
                <w:i/>
                <w:iCs/>
              </w:rPr>
              <w:t xml:space="preserve">pričom sa zabezpečí primerané pokrytie dodatočných nákladov na mobilitu, ktoré vznikajú prijímateľom pri cestovaní zo vzdialených, ostrovných, horských regiónov, z najvzdialenejších regiónov a regiónov s nedostatočnou dostupnosťou služieb, ako aj zo zámorských krajín a území pridružených k Únii a </w:t>
            </w:r>
            <w:r w:rsidRPr="00882FAD">
              <w:rPr>
                <w:b/>
                <w:bCs/>
                <w:i/>
                <w:iCs/>
              </w:rPr>
              <w:t>do nich</w:t>
            </w:r>
            <w:r w:rsidRPr="00882FAD">
              <w:t>.</w:t>
            </w:r>
          </w:p>
        </w:tc>
      </w:tr>
    </w:tbl>
    <w:p w14:paraId="0A975331" w14:textId="77777777" w:rsidR="00803D42" w:rsidRPr="00882FAD" w:rsidRDefault="006B4BF1" w:rsidP="00803D42">
      <w:pPr>
        <w:rPr>
          <w:rFonts w:ascii="Arial" w:hAnsi="Arial" w:cs="Arial"/>
          <w:noProof/>
          <w:vanish/>
          <w:color w:val="000080"/>
          <w:sz w:val="20"/>
        </w:rPr>
      </w:pPr>
      <w:r w:rsidRPr="00882FAD">
        <w:rPr>
          <w:rStyle w:val="HideTWBExt"/>
        </w:rPr>
        <w:lastRenderedPageBreak/>
        <w:t>&lt;/Amend&gt;</w:t>
      </w:r>
    </w:p>
    <w:p w14:paraId="6A5F3EB6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89</w:t>
      </w:r>
      <w:r w:rsidRPr="00882FAD">
        <w:rPr>
          <w:rStyle w:val="HideTWBExt"/>
          <w:b w:val="0"/>
        </w:rPr>
        <w:t>&lt;/NumAm&gt;</w:t>
      </w:r>
    </w:p>
    <w:p w14:paraId="62F5C9FF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0A531B79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 8 – odsek 4 a (nový)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25F292EB" w14:textId="77777777" w:rsidTr="00F05F98">
        <w:trPr>
          <w:jc w:val="center"/>
        </w:trPr>
        <w:tc>
          <w:tcPr>
            <w:tcW w:w="9752" w:type="dxa"/>
            <w:gridSpan w:val="2"/>
          </w:tcPr>
          <w:p w14:paraId="3151B0A6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22ED5778" w14:textId="77777777" w:rsidTr="00F05F98">
        <w:trPr>
          <w:jc w:val="center"/>
        </w:trPr>
        <w:tc>
          <w:tcPr>
            <w:tcW w:w="4876" w:type="dxa"/>
            <w:hideMark/>
          </w:tcPr>
          <w:p w14:paraId="65FB0734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6A503AD1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60DC05FA" w14:textId="77777777" w:rsidTr="00F05F98">
        <w:trPr>
          <w:jc w:val="center"/>
        </w:trPr>
        <w:tc>
          <w:tcPr>
            <w:tcW w:w="4876" w:type="dxa"/>
          </w:tcPr>
          <w:p w14:paraId="06414D85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1247A044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b/>
                <w:i/>
              </w:rPr>
              <w:t>4a.</w:t>
            </w:r>
            <w:r w:rsidRPr="00882FAD">
              <w:rPr>
                <w:b/>
                <w:i/>
              </w:rPr>
              <w:tab/>
              <w:t xml:space="preserve">Komisia zabezpečí, aby program prispieval k celoživotnému </w:t>
            </w:r>
            <w:r w:rsidRPr="00882FAD">
              <w:rPr>
                <w:b/>
                <w:i/>
              </w:rPr>
              <w:t>vzdelávaniu tým, že poskytne možnosti mobility učiacim sa v neskoršom veku.</w:t>
            </w:r>
          </w:p>
        </w:tc>
      </w:tr>
    </w:tbl>
    <w:p w14:paraId="73DE2747" w14:textId="77777777" w:rsidR="00803D42" w:rsidRPr="00882FAD" w:rsidRDefault="006B4BF1" w:rsidP="00803D42">
      <w:pPr>
        <w:rPr>
          <w:rStyle w:val="HideTWBExt"/>
        </w:rPr>
      </w:pPr>
      <w:r w:rsidRPr="00882FAD">
        <w:rPr>
          <w:rStyle w:val="HideTWBExt"/>
        </w:rPr>
        <w:t>&lt;/Amend&gt;</w:t>
      </w:r>
    </w:p>
    <w:p w14:paraId="2C95B85E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90</w:t>
      </w:r>
      <w:r w:rsidRPr="00882FAD">
        <w:rPr>
          <w:rStyle w:val="HideTWBExt"/>
          <w:b w:val="0"/>
        </w:rPr>
        <w:t>&lt;/NumAm&gt;</w:t>
      </w:r>
    </w:p>
    <w:p w14:paraId="06CEC572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45794AFB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 8 – odsek 5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45D924A6" w14:textId="77777777" w:rsidTr="00F05F98">
        <w:trPr>
          <w:jc w:val="center"/>
        </w:trPr>
        <w:tc>
          <w:tcPr>
            <w:tcW w:w="9752" w:type="dxa"/>
            <w:gridSpan w:val="2"/>
          </w:tcPr>
          <w:p w14:paraId="593E4B3C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02319AB5" w14:textId="77777777" w:rsidTr="00F05F98">
        <w:trPr>
          <w:jc w:val="center"/>
        </w:trPr>
        <w:tc>
          <w:tcPr>
            <w:tcW w:w="4876" w:type="dxa"/>
            <w:hideMark/>
          </w:tcPr>
          <w:p w14:paraId="365FC4B4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130A0369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6F42220C" w14:textId="77777777" w:rsidTr="00F05F98">
        <w:trPr>
          <w:jc w:val="center"/>
        </w:trPr>
        <w:tc>
          <w:tcPr>
            <w:tcW w:w="4876" w:type="dxa"/>
            <w:hideMark/>
          </w:tcPr>
          <w:p w14:paraId="4408B0C6" w14:textId="77777777" w:rsidR="00803D42" w:rsidRPr="00882FAD" w:rsidRDefault="006B4BF1" w:rsidP="00F05F98">
            <w:pPr>
              <w:pStyle w:val="Normal6"/>
            </w:pPr>
            <w:r w:rsidRPr="00882FAD">
              <w:t>5.</w:t>
            </w:r>
            <w:r w:rsidRPr="00882FAD">
              <w:tab/>
            </w:r>
            <w:r w:rsidRPr="00882FAD">
              <w:t>Náklady na opatrenia na uľahčenie alebo podporu účasti ľudí s nedostatkom príležitostí nesmú byť dôvodom na zamietnutie žiadosti v rámci programu.</w:t>
            </w:r>
          </w:p>
        </w:tc>
        <w:tc>
          <w:tcPr>
            <w:tcW w:w="4876" w:type="dxa"/>
            <w:hideMark/>
          </w:tcPr>
          <w:p w14:paraId="1C727D6B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5.</w:t>
            </w:r>
            <w:r w:rsidRPr="00882FAD">
              <w:tab/>
              <w:t>Náklady na opatrenia na uľahčenie alebo podporu účasti ľudí s nedostatkom príležitostí nesmú byť dôvodom na zamietnutie žiadosti v rámci programu,</w:t>
            </w:r>
            <w:r w:rsidRPr="00882FAD">
              <w:rPr>
                <w:b/>
                <w:bCs/>
                <w:i/>
                <w:iCs/>
              </w:rPr>
              <w:t xml:space="preserve"> ani nesmú negatívne ovplyvniť hodnotenie kvality alebo poradie žiadosti.</w:t>
            </w:r>
          </w:p>
        </w:tc>
      </w:tr>
    </w:tbl>
    <w:p w14:paraId="57211EB1" w14:textId="77777777" w:rsidR="00803D42" w:rsidRPr="00882FAD" w:rsidRDefault="006B4BF1" w:rsidP="00803D42">
      <w:r w:rsidRPr="00882FAD">
        <w:rPr>
          <w:rStyle w:val="HideTWBExt"/>
        </w:rPr>
        <w:t>&lt;/Amend&gt;</w:t>
      </w:r>
    </w:p>
    <w:p w14:paraId="2CA361B7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91</w:t>
      </w:r>
      <w:r w:rsidRPr="00882FAD">
        <w:rPr>
          <w:rStyle w:val="HideTWBExt"/>
          <w:b w:val="0"/>
        </w:rPr>
        <w:t>&lt;/NumAm&gt;</w:t>
      </w:r>
    </w:p>
    <w:p w14:paraId="12E87529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7AE36AE6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 8 – odsek 7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008EA5E2" w14:textId="77777777" w:rsidTr="00F05F98">
        <w:trPr>
          <w:jc w:val="center"/>
        </w:trPr>
        <w:tc>
          <w:tcPr>
            <w:tcW w:w="9752" w:type="dxa"/>
            <w:gridSpan w:val="2"/>
          </w:tcPr>
          <w:p w14:paraId="018904ED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243BC33F" w14:textId="77777777" w:rsidTr="00F05F98">
        <w:trPr>
          <w:jc w:val="center"/>
        </w:trPr>
        <w:tc>
          <w:tcPr>
            <w:tcW w:w="4876" w:type="dxa"/>
            <w:hideMark/>
          </w:tcPr>
          <w:p w14:paraId="7B7E81E7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 xml:space="preserve">Text </w:t>
            </w:r>
            <w:r w:rsidRPr="00882FAD">
              <w:t>predložený Komisiou</w:t>
            </w:r>
          </w:p>
        </w:tc>
        <w:tc>
          <w:tcPr>
            <w:tcW w:w="4876" w:type="dxa"/>
            <w:hideMark/>
          </w:tcPr>
          <w:p w14:paraId="3F4A661A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28F24ADB" w14:textId="77777777" w:rsidTr="00F05F98">
        <w:trPr>
          <w:jc w:val="center"/>
        </w:trPr>
        <w:tc>
          <w:tcPr>
            <w:tcW w:w="4876" w:type="dxa"/>
            <w:hideMark/>
          </w:tcPr>
          <w:p w14:paraId="23BE0C86" w14:textId="77777777" w:rsidR="00803D42" w:rsidRPr="00882FAD" w:rsidRDefault="006B4BF1" w:rsidP="00F05F98">
            <w:pPr>
              <w:pStyle w:val="Normal6"/>
            </w:pPr>
            <w:r w:rsidRPr="00882FAD">
              <w:t>7.</w:t>
            </w:r>
            <w:r w:rsidRPr="00882FAD">
              <w:tab/>
              <w:t>Komisia pravidelne monitoruje vykonávanie opatrení zameraných na inklúziu a rozmanitosť vrátane národných plánov na podporu inklúzie a rozmanitosti.</w:t>
            </w:r>
          </w:p>
        </w:tc>
        <w:tc>
          <w:tcPr>
            <w:tcW w:w="4876" w:type="dxa"/>
            <w:hideMark/>
          </w:tcPr>
          <w:p w14:paraId="4CF332D7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7.</w:t>
            </w:r>
            <w:r w:rsidRPr="00882FAD">
              <w:tab/>
              <w:t xml:space="preserve">Komisia pravidelne monitoruje vykonávanie opatrení zameraných na inklúziu a rozmanitosť vrátane národných plánov na podporu inklúzie a rozmanitosti, a to aj prostredníctvom ukazovateľov týkajúcich sa sociálneho vplyvu, </w:t>
            </w:r>
            <w:r w:rsidRPr="00882FAD">
              <w:rPr>
                <w:b/>
                <w:bCs/>
                <w:i/>
                <w:iCs/>
              </w:rPr>
              <w:t>rovnakého prístupu a kvality zamestnania.</w:t>
            </w:r>
          </w:p>
        </w:tc>
      </w:tr>
    </w:tbl>
    <w:p w14:paraId="722E8AD9" w14:textId="77777777" w:rsidR="000C31C2" w:rsidRPr="00882FAD" w:rsidRDefault="006B4BF1" w:rsidP="007127C0">
      <w:r w:rsidRPr="00882FAD">
        <w:rPr>
          <w:rStyle w:val="HideTWBExt"/>
        </w:rPr>
        <w:t>&lt;/Amend&gt;</w:t>
      </w:r>
    </w:p>
    <w:p w14:paraId="7E91981F" w14:textId="77777777" w:rsidR="00803D42" w:rsidRPr="00882FAD" w:rsidRDefault="006B4BF1" w:rsidP="000C31C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92</w:t>
      </w:r>
      <w:r w:rsidRPr="00882FAD">
        <w:rPr>
          <w:rStyle w:val="HideTWBExt"/>
          <w:b w:val="0"/>
        </w:rPr>
        <w:t>&lt;/NumAm&gt;</w:t>
      </w:r>
    </w:p>
    <w:p w14:paraId="3285CFAE" w14:textId="77777777" w:rsidR="00803D42" w:rsidRPr="00882FAD" w:rsidRDefault="00803D42" w:rsidP="00803D42"/>
    <w:p w14:paraId="527D07C6" w14:textId="77777777" w:rsidR="00803D42" w:rsidRPr="00882FAD" w:rsidRDefault="006B4BF1" w:rsidP="00803D42">
      <w:pPr>
        <w:pStyle w:val="NormalBold"/>
        <w:keepNext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21A00E4C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 9 – odsek 1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0DCA8229" w14:textId="77777777" w:rsidTr="00F05F98">
        <w:trPr>
          <w:jc w:val="center"/>
        </w:trPr>
        <w:tc>
          <w:tcPr>
            <w:tcW w:w="9752" w:type="dxa"/>
            <w:gridSpan w:val="2"/>
          </w:tcPr>
          <w:p w14:paraId="14514B82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20938779" w14:textId="77777777" w:rsidTr="00F05F98">
        <w:trPr>
          <w:jc w:val="center"/>
        </w:trPr>
        <w:tc>
          <w:tcPr>
            <w:tcW w:w="4876" w:type="dxa"/>
            <w:hideMark/>
          </w:tcPr>
          <w:p w14:paraId="2CF020C2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13257F5B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2D5EE8FE" w14:textId="77777777" w:rsidTr="00F05F98">
        <w:trPr>
          <w:jc w:val="center"/>
        </w:trPr>
        <w:tc>
          <w:tcPr>
            <w:tcW w:w="4876" w:type="dxa"/>
            <w:hideMark/>
          </w:tcPr>
          <w:p w14:paraId="56C0F663" w14:textId="77777777" w:rsidR="00803D42" w:rsidRPr="00882FAD" w:rsidRDefault="006B4BF1" w:rsidP="00F05F98">
            <w:pPr>
              <w:pStyle w:val="Normal6"/>
            </w:pPr>
            <w:r w:rsidRPr="00882FAD">
              <w:t>1.</w:t>
            </w:r>
            <w:r w:rsidRPr="00882FAD">
              <w:tab/>
              <w:t xml:space="preserve">Orientačné finančné krytie na vykonávanie programu na obdobie 2028 – 2034 sa stanovuje na </w:t>
            </w:r>
            <w:r w:rsidRPr="00882FAD">
              <w:rPr>
                <w:b/>
                <w:bCs/>
                <w:i/>
                <w:iCs/>
              </w:rPr>
              <w:t>40 827 000 000</w:t>
            </w:r>
            <w:r w:rsidRPr="00882FAD">
              <w:t xml:space="preserve"> EUR v bežných cenách.</w:t>
            </w:r>
          </w:p>
        </w:tc>
        <w:tc>
          <w:tcPr>
            <w:tcW w:w="4876" w:type="dxa"/>
            <w:hideMark/>
          </w:tcPr>
          <w:p w14:paraId="43B90E1B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1.</w:t>
            </w:r>
            <w:r w:rsidRPr="00882FAD">
              <w:tab/>
              <w:t xml:space="preserve">Orientačné finančné krytie na vykonávanie programu na obdobie 2028 – 2034 sa stanovuje na </w:t>
            </w:r>
            <w:r w:rsidRPr="00882FAD">
              <w:rPr>
                <w:b/>
                <w:bCs/>
                <w:i/>
              </w:rPr>
              <w:t xml:space="preserve">47, 39 miliardy </w:t>
            </w:r>
            <w:r w:rsidRPr="00882FAD">
              <w:t>EUR v bežných cenách.</w:t>
            </w:r>
          </w:p>
        </w:tc>
      </w:tr>
    </w:tbl>
    <w:p w14:paraId="2D1D212E" w14:textId="77777777" w:rsidR="00803D42" w:rsidRPr="00882FAD" w:rsidRDefault="006B4BF1" w:rsidP="00803D42">
      <w:r w:rsidRPr="00882FAD">
        <w:rPr>
          <w:rStyle w:val="HideTWBExt"/>
        </w:rPr>
        <w:t>&lt;/Amend&gt;</w:t>
      </w:r>
    </w:p>
    <w:p w14:paraId="518EB16F" w14:textId="77777777" w:rsidR="00803D42" w:rsidRPr="00882FAD" w:rsidRDefault="00803D42" w:rsidP="00803D42">
      <w:pPr>
        <w:rPr>
          <w:rStyle w:val="HideTWBExt"/>
        </w:rPr>
      </w:pPr>
    </w:p>
    <w:p w14:paraId="6A39D35A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93</w:t>
      </w:r>
      <w:r w:rsidRPr="00882FAD">
        <w:rPr>
          <w:rStyle w:val="HideTWBExt"/>
          <w:b w:val="0"/>
        </w:rPr>
        <w:t>&lt;/NumAm&gt;</w:t>
      </w:r>
    </w:p>
    <w:p w14:paraId="476E1057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6475C1FB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 xml:space="preserve">Článok 9 – </w:t>
      </w:r>
      <w:r w:rsidRPr="00882FAD">
        <w:t>odsek 1 a (nový)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4923DA2C" w14:textId="77777777" w:rsidTr="00F05F98">
        <w:trPr>
          <w:jc w:val="center"/>
        </w:trPr>
        <w:tc>
          <w:tcPr>
            <w:tcW w:w="9752" w:type="dxa"/>
            <w:gridSpan w:val="2"/>
          </w:tcPr>
          <w:p w14:paraId="149F9500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15158179" w14:textId="77777777" w:rsidTr="00F05F98">
        <w:trPr>
          <w:jc w:val="center"/>
        </w:trPr>
        <w:tc>
          <w:tcPr>
            <w:tcW w:w="4876" w:type="dxa"/>
            <w:hideMark/>
          </w:tcPr>
          <w:p w14:paraId="7F759429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5CC1E25A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15CD442E" w14:textId="77777777" w:rsidTr="00F05F98">
        <w:trPr>
          <w:jc w:val="center"/>
        </w:trPr>
        <w:tc>
          <w:tcPr>
            <w:tcW w:w="4876" w:type="dxa"/>
          </w:tcPr>
          <w:p w14:paraId="7514AC36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351F88BB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b/>
                <w:i/>
              </w:rPr>
              <w:t>1a.</w:t>
            </w:r>
            <w:r w:rsidRPr="00882FAD">
              <w:rPr>
                <w:b/>
                <w:i/>
              </w:rPr>
              <w:tab/>
              <w:t>Orientačné rozdelenie sumy stanovenej v odseku 1 je takéto:</w:t>
            </w:r>
          </w:p>
        </w:tc>
      </w:tr>
      <w:tr w:rsidR="008F09BB" w:rsidRPr="00882FAD" w14:paraId="752548CE" w14:textId="77777777" w:rsidTr="00F05F98">
        <w:trPr>
          <w:jc w:val="center"/>
        </w:trPr>
        <w:tc>
          <w:tcPr>
            <w:tcW w:w="4876" w:type="dxa"/>
          </w:tcPr>
          <w:p w14:paraId="7EBD4ECE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3F853A95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b/>
                <w:i/>
              </w:rPr>
              <w:t>a)</w:t>
            </w:r>
            <w:r w:rsidRPr="00882FAD">
              <w:rPr>
                <w:b/>
                <w:i/>
              </w:rPr>
              <w:tab/>
              <w:t xml:space="preserve">XXX EUR, čo predstavuje X % zo sumy uvedenej v odseku 1 tohto článku, na akcie v oblasti vzdelávania </w:t>
            </w:r>
            <w:r w:rsidRPr="00882FAD">
              <w:rPr>
                <w:b/>
                <w:i/>
              </w:rPr>
              <w:t xml:space="preserve">a odbornej prípravy vrátane odborného vzdelávania a prípravy, vysokoškolského vzdelávania, školského vzdelávania, vzdelávania a starostlivosti v ranom detstve a vzdelávania dospelých; </w:t>
            </w:r>
          </w:p>
        </w:tc>
      </w:tr>
      <w:tr w:rsidR="008F09BB" w:rsidRPr="00882FAD" w14:paraId="18763360" w14:textId="77777777" w:rsidTr="00F05F98">
        <w:trPr>
          <w:jc w:val="center"/>
        </w:trPr>
        <w:tc>
          <w:tcPr>
            <w:tcW w:w="4876" w:type="dxa"/>
          </w:tcPr>
          <w:p w14:paraId="32670F82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36CAADB1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b/>
                <w:i/>
              </w:rPr>
              <w:t>b)</w:t>
            </w:r>
            <w:r w:rsidRPr="00882FAD">
              <w:rPr>
                <w:b/>
                <w:i/>
              </w:rPr>
              <w:tab/>
              <w:t>XXX EUR, čo predstavuje X % zo sumy uvedenej v odseku 1 tohto článku, na akcie v oblasti mládeže.</w:t>
            </w:r>
          </w:p>
        </w:tc>
      </w:tr>
      <w:tr w:rsidR="008F09BB" w:rsidRPr="00882FAD" w14:paraId="77D859B0" w14:textId="77777777" w:rsidTr="00F05F98">
        <w:trPr>
          <w:jc w:val="center"/>
        </w:trPr>
        <w:tc>
          <w:tcPr>
            <w:tcW w:w="4876" w:type="dxa"/>
          </w:tcPr>
          <w:p w14:paraId="099D95B6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7D85248E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b/>
                <w:i/>
              </w:rPr>
              <w:t>c)</w:t>
            </w:r>
            <w:r w:rsidRPr="00882FAD">
              <w:rPr>
                <w:b/>
                <w:i/>
              </w:rPr>
              <w:tab/>
              <w:t>X % na šport.</w:t>
            </w:r>
          </w:p>
        </w:tc>
      </w:tr>
    </w:tbl>
    <w:p w14:paraId="41F5A9C0" w14:textId="77777777" w:rsidR="00803D42" w:rsidRPr="00882FAD" w:rsidRDefault="006B4BF1" w:rsidP="00803D42">
      <w:pPr>
        <w:rPr>
          <w:rStyle w:val="HideTWBExt"/>
        </w:rPr>
      </w:pPr>
      <w:r w:rsidRPr="00882FAD">
        <w:rPr>
          <w:rStyle w:val="HideTWBExt"/>
        </w:rPr>
        <w:t>&lt;/Amend&gt;</w:t>
      </w:r>
    </w:p>
    <w:p w14:paraId="087E0B7C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94</w:t>
      </w:r>
      <w:r w:rsidRPr="00882FAD">
        <w:rPr>
          <w:rStyle w:val="HideTWBExt"/>
          <w:b w:val="0"/>
        </w:rPr>
        <w:t>&lt;/NumAm&gt;</w:t>
      </w:r>
    </w:p>
    <w:p w14:paraId="668B5AA1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0B20B061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 9 – odsek 1 b (nový)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2B3C34ED" w14:textId="77777777" w:rsidTr="00F05F98">
        <w:trPr>
          <w:jc w:val="center"/>
        </w:trPr>
        <w:tc>
          <w:tcPr>
            <w:tcW w:w="9752" w:type="dxa"/>
            <w:gridSpan w:val="2"/>
          </w:tcPr>
          <w:p w14:paraId="001B1D35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65FB32E3" w14:textId="77777777" w:rsidTr="00F05F98">
        <w:trPr>
          <w:jc w:val="center"/>
        </w:trPr>
        <w:tc>
          <w:tcPr>
            <w:tcW w:w="4876" w:type="dxa"/>
            <w:hideMark/>
          </w:tcPr>
          <w:p w14:paraId="3FC72431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55C44796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306C0555" w14:textId="77777777" w:rsidTr="00F05F98">
        <w:trPr>
          <w:jc w:val="center"/>
        </w:trPr>
        <w:tc>
          <w:tcPr>
            <w:tcW w:w="4876" w:type="dxa"/>
          </w:tcPr>
          <w:p w14:paraId="70DC0FCB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4556DD13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b/>
                <w:i/>
              </w:rPr>
              <w:t>1b.</w:t>
            </w:r>
            <w:r w:rsidRPr="00882FAD">
              <w:rPr>
                <w:b/>
                <w:i/>
              </w:rPr>
              <w:tab/>
            </w:r>
            <w:r w:rsidRPr="00882FAD">
              <w:rPr>
                <w:b/>
                <w:i/>
              </w:rPr>
              <w:t>Najmenej 20 % celkového finančného krytia sa pridelí na podporu účasti osôb s nedostatkom príležitostí, a to aj prostredníctvom cielenej finančnej podpory, prispôsobených mechanizmov financovania a inkluzívnych vykonávacích opatrení.</w:t>
            </w:r>
          </w:p>
        </w:tc>
      </w:tr>
    </w:tbl>
    <w:p w14:paraId="3B156924" w14:textId="77777777" w:rsidR="00803D42" w:rsidRPr="00882FAD" w:rsidRDefault="006B4BF1" w:rsidP="00803D42">
      <w:pPr>
        <w:rPr>
          <w:rStyle w:val="HideTWBExt"/>
        </w:rPr>
      </w:pPr>
      <w:r w:rsidRPr="00882FAD">
        <w:rPr>
          <w:rStyle w:val="HideTWBExt"/>
        </w:rPr>
        <w:t>&lt;/Amend&gt;</w:t>
      </w:r>
    </w:p>
    <w:p w14:paraId="3F6F6D0F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95</w:t>
      </w:r>
      <w:r w:rsidRPr="00882FAD">
        <w:rPr>
          <w:rStyle w:val="HideTWBExt"/>
          <w:b w:val="0"/>
        </w:rPr>
        <w:t>&lt;/NumAm&gt;</w:t>
      </w:r>
    </w:p>
    <w:p w14:paraId="30B7B044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11F1F60D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 9 – odsek 1 c (nový)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5EFF1192" w14:textId="77777777" w:rsidTr="00F05F98">
        <w:trPr>
          <w:jc w:val="center"/>
        </w:trPr>
        <w:tc>
          <w:tcPr>
            <w:tcW w:w="9752" w:type="dxa"/>
            <w:gridSpan w:val="2"/>
          </w:tcPr>
          <w:p w14:paraId="0A78FFEE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4BE14D60" w14:textId="77777777" w:rsidTr="00F05F98">
        <w:trPr>
          <w:jc w:val="center"/>
        </w:trPr>
        <w:tc>
          <w:tcPr>
            <w:tcW w:w="4876" w:type="dxa"/>
            <w:hideMark/>
          </w:tcPr>
          <w:p w14:paraId="7A51EC25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33DD4D0A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1F78122D" w14:textId="77777777" w:rsidTr="00F05F98">
        <w:trPr>
          <w:jc w:val="center"/>
        </w:trPr>
        <w:tc>
          <w:tcPr>
            <w:tcW w:w="4876" w:type="dxa"/>
          </w:tcPr>
          <w:p w14:paraId="1D62466D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5E348250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b/>
                <w:i/>
              </w:rPr>
              <w:t>1c.</w:t>
            </w:r>
            <w:r w:rsidRPr="00882FAD">
              <w:rPr>
                <w:b/>
                <w:i/>
              </w:rPr>
              <w:tab/>
              <w:t xml:space="preserve">Komisia zabezpečí úplnú transparentnosť ročných záväzkov a platieb podľa </w:t>
            </w:r>
            <w:r w:rsidRPr="00882FAD">
              <w:rPr>
                <w:b/>
                <w:i/>
              </w:rPr>
              <w:t>jednotlivých oblastí uvedených v odseku 1a a tieto informácie uvedie vo výročných správach a informáciách o výkonnosti týkajúcich sa programu.</w:t>
            </w:r>
          </w:p>
        </w:tc>
      </w:tr>
    </w:tbl>
    <w:p w14:paraId="5C5E1D64" w14:textId="77777777" w:rsidR="00803D42" w:rsidRPr="00882FAD" w:rsidRDefault="006B4BF1" w:rsidP="00803D42">
      <w:r w:rsidRPr="00882FAD">
        <w:rPr>
          <w:rStyle w:val="HideTWBExt"/>
        </w:rPr>
        <w:t>&lt;/Amend&gt;</w:t>
      </w:r>
    </w:p>
    <w:p w14:paraId="219A6563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96</w:t>
      </w:r>
      <w:r w:rsidRPr="00882FAD">
        <w:rPr>
          <w:rStyle w:val="HideTWBExt"/>
          <w:b w:val="0"/>
        </w:rPr>
        <w:t>&lt;/NumAm&gt;</w:t>
      </w:r>
    </w:p>
    <w:p w14:paraId="3B305B8F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4935598F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 11 – odsek 1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54AC216E" w14:textId="77777777" w:rsidTr="00F05F98">
        <w:trPr>
          <w:jc w:val="center"/>
        </w:trPr>
        <w:tc>
          <w:tcPr>
            <w:tcW w:w="9752" w:type="dxa"/>
            <w:gridSpan w:val="2"/>
          </w:tcPr>
          <w:p w14:paraId="1EB9B046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0D8D518E" w14:textId="77777777" w:rsidTr="00F05F98">
        <w:trPr>
          <w:jc w:val="center"/>
        </w:trPr>
        <w:tc>
          <w:tcPr>
            <w:tcW w:w="4876" w:type="dxa"/>
            <w:hideMark/>
          </w:tcPr>
          <w:p w14:paraId="6A8B550C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7E4A9043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0FBE69E1" w14:textId="77777777" w:rsidTr="00F05F98">
        <w:trPr>
          <w:jc w:val="center"/>
        </w:trPr>
        <w:tc>
          <w:tcPr>
            <w:tcW w:w="4876" w:type="dxa"/>
            <w:hideMark/>
          </w:tcPr>
          <w:p w14:paraId="017E67C4" w14:textId="77777777" w:rsidR="00803D42" w:rsidRPr="00882FAD" w:rsidRDefault="006B4BF1" w:rsidP="00F05F98">
            <w:pPr>
              <w:pStyle w:val="Normal6"/>
            </w:pPr>
            <w:r w:rsidRPr="00882FAD">
              <w:t>1.</w:t>
            </w:r>
            <w:r w:rsidRPr="00882FAD">
              <w:tab/>
              <w:t xml:space="preserve">Program sa vykonáva v synergii s inými programami Únie. V rámci programu možno poskytnúť príspevok aj na akciu, na ktorú sa poskytol príspevok Únie z iného programu. Na zodpovedajúci príspevok sa uplatňujú pravidlá príslušného </w:t>
            </w:r>
            <w:r w:rsidRPr="00882FAD">
              <w:lastRenderedPageBreak/>
              <w:t>programu Únie alebo sa na všetky príspevky môže uplatňovať jednotný súbor pravidiel a môže sa prijať jediný právny záväzok. Ak sa príspevok Únie zakladá na oprávnených nákladoch, kumulatívna podpora z rozpočtu Únie nepresiahne celkové oprávnené náklady na akciu a môže sa vypočítať na</w:t>
            </w:r>
            <w:r w:rsidRPr="00882FAD">
              <w:t xml:space="preserve"> pomernom základe v súlade s dokumentmi, v ktorých sa stanovujú podmienky podpory.</w:t>
            </w:r>
          </w:p>
        </w:tc>
        <w:tc>
          <w:tcPr>
            <w:tcW w:w="4876" w:type="dxa"/>
            <w:hideMark/>
          </w:tcPr>
          <w:p w14:paraId="695F8000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lastRenderedPageBreak/>
              <w:t>1.</w:t>
            </w:r>
            <w:r w:rsidRPr="00882FAD">
              <w:tab/>
              <w:t xml:space="preserve">Program sa vykonáva v synergii s inými programami Únie. V rámci programu možno poskytnúť príspevok aj na akciu, na ktorú sa poskytol príspevok Únie z iného programu. Na zodpovedajúci príspevok sa uplatňujú pravidlá príslušného </w:t>
            </w:r>
            <w:r w:rsidRPr="00882FAD">
              <w:lastRenderedPageBreak/>
              <w:t>programu Únie alebo sa na všetky príspevky môže uplatňovať jednotný súbor pravidiel a môže sa prijať jediný právny záväzok. Ak sa príspevok Únie zakladá na oprávnených nákladoch, kumulatívna podpora z rozpočtu Únie nepresiahne celkové oprávnené náklady na akciu a môže sa vypočítať na</w:t>
            </w:r>
            <w:r w:rsidRPr="00882FAD">
              <w:t xml:space="preserve"> pomernom základe v súlade s dokumentmi, v ktorých sa stanovujú podmienky podpory, </w:t>
            </w:r>
            <w:r w:rsidRPr="00882FAD">
              <w:rPr>
                <w:b/>
                <w:bCs/>
                <w:i/>
                <w:iCs/>
              </w:rPr>
              <w:t>pričom sa zabezpečí transparentnosť, rovnaké zaobchádzanie so žiadateľmi a zabráni sa neprimeranej koncentrácii financovania vo veľkých alebo štrukturálne zvýhodnených organizáciách.</w:t>
            </w:r>
          </w:p>
        </w:tc>
      </w:tr>
    </w:tbl>
    <w:p w14:paraId="16F08E92" w14:textId="77777777" w:rsidR="00803D42" w:rsidRPr="00882FAD" w:rsidRDefault="006B4BF1" w:rsidP="00803D42">
      <w:pPr>
        <w:rPr>
          <w:rStyle w:val="HideTWBExt"/>
        </w:rPr>
      </w:pPr>
      <w:r w:rsidRPr="00882FAD">
        <w:rPr>
          <w:rStyle w:val="HideTWBExt"/>
        </w:rPr>
        <w:lastRenderedPageBreak/>
        <w:t>&lt;/Amend&gt;</w:t>
      </w:r>
    </w:p>
    <w:p w14:paraId="259A2280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97</w:t>
      </w:r>
      <w:r w:rsidRPr="00882FAD">
        <w:rPr>
          <w:rStyle w:val="HideTWBExt"/>
          <w:b w:val="0"/>
        </w:rPr>
        <w:t>&lt;/NumAm&gt;</w:t>
      </w:r>
    </w:p>
    <w:p w14:paraId="252A4977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 xml:space="preserve">Návrh </w:t>
      </w:r>
      <w:r w:rsidRPr="00882FAD">
        <w:t>nariadenia</w:t>
      </w:r>
      <w:r w:rsidRPr="00882FAD">
        <w:rPr>
          <w:rStyle w:val="HideTWBExt"/>
          <w:b w:val="0"/>
        </w:rPr>
        <w:t>&lt;/DocAmend&gt;</w:t>
      </w:r>
    </w:p>
    <w:p w14:paraId="62512036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 12 – odsek 2 – písmeno c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07921BFC" w14:textId="77777777" w:rsidTr="00F05F98">
        <w:trPr>
          <w:jc w:val="center"/>
        </w:trPr>
        <w:tc>
          <w:tcPr>
            <w:tcW w:w="9752" w:type="dxa"/>
            <w:gridSpan w:val="2"/>
          </w:tcPr>
          <w:p w14:paraId="5D4DAA7B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09271F77" w14:textId="77777777" w:rsidTr="00F05F98">
        <w:trPr>
          <w:jc w:val="center"/>
        </w:trPr>
        <w:tc>
          <w:tcPr>
            <w:tcW w:w="4876" w:type="dxa"/>
            <w:hideMark/>
          </w:tcPr>
          <w:p w14:paraId="0B484A39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6F541E9B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456A3D36" w14:textId="77777777" w:rsidTr="00F05F98">
        <w:trPr>
          <w:jc w:val="center"/>
        </w:trPr>
        <w:tc>
          <w:tcPr>
            <w:tcW w:w="4876" w:type="dxa"/>
            <w:hideMark/>
          </w:tcPr>
          <w:p w14:paraId="3CEED526" w14:textId="77777777" w:rsidR="00803D42" w:rsidRPr="00882FAD" w:rsidRDefault="006B4BF1" w:rsidP="00F05F98">
            <w:pPr>
              <w:pStyle w:val="Normal6"/>
            </w:pPr>
            <w:r w:rsidRPr="00882FAD">
              <w:t>c)</w:t>
            </w:r>
            <w:r w:rsidRPr="00882FAD">
              <w:tab/>
              <w:t>výkonnosti vypočítanej na základe najnovších dostupných údajov.</w:t>
            </w:r>
          </w:p>
        </w:tc>
        <w:tc>
          <w:tcPr>
            <w:tcW w:w="4876" w:type="dxa"/>
            <w:hideMark/>
          </w:tcPr>
          <w:p w14:paraId="3173E022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c)</w:t>
            </w:r>
            <w:r w:rsidRPr="00882FAD">
              <w:tab/>
              <w:t xml:space="preserve">výkonnosti, vypočítané na základe najnovších dostupných údajov, </w:t>
            </w:r>
            <w:r w:rsidRPr="00882FAD">
              <w:rPr>
                <w:b/>
                <w:bCs/>
                <w:i/>
                <w:iCs/>
              </w:rPr>
              <w:t>pričom sa zabezpečí, aby kritériá prideľovania neposilňovali štrukturálne rozdiely medzi členskými štátmi a regiónmi, a to podporou možností mobility v spojení so sociálnou konvergenciou smerom nahor, a aby sa osobitne zohľadňovali sociálno-ekonomické výzvy, regionálne nerovnosti a potreba vzostupnej sociálnej konvergencie.</w:t>
            </w:r>
          </w:p>
        </w:tc>
      </w:tr>
    </w:tbl>
    <w:p w14:paraId="17BB17B0" w14:textId="77777777" w:rsidR="00803D42" w:rsidRPr="00882FAD" w:rsidRDefault="006B4BF1" w:rsidP="00803D42">
      <w:r w:rsidRPr="00882FAD">
        <w:rPr>
          <w:rStyle w:val="HideTWBExt"/>
        </w:rPr>
        <w:t>&lt;/Amend&gt;</w:t>
      </w:r>
    </w:p>
    <w:p w14:paraId="7F8870F5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98</w:t>
      </w:r>
      <w:r w:rsidRPr="00882FAD">
        <w:rPr>
          <w:rStyle w:val="HideTWBExt"/>
          <w:b w:val="0"/>
        </w:rPr>
        <w:t>&lt;/NumAm&gt;</w:t>
      </w:r>
    </w:p>
    <w:p w14:paraId="306265C9" w14:textId="77777777" w:rsidR="00803D42" w:rsidRPr="00882FAD" w:rsidRDefault="00803D42" w:rsidP="00803D42"/>
    <w:p w14:paraId="49E79062" w14:textId="77777777" w:rsidR="00803D42" w:rsidRPr="00882FAD" w:rsidRDefault="006B4BF1" w:rsidP="00803D42">
      <w:pPr>
        <w:pStyle w:val="NormalBold"/>
        <w:keepNext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539ADA90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 14 – odsek 2 a (nový)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3360E7F5" w14:textId="77777777" w:rsidTr="00F05F98">
        <w:trPr>
          <w:jc w:val="center"/>
        </w:trPr>
        <w:tc>
          <w:tcPr>
            <w:tcW w:w="9752" w:type="dxa"/>
            <w:gridSpan w:val="2"/>
          </w:tcPr>
          <w:p w14:paraId="76BFB3C8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35322A37" w14:textId="77777777" w:rsidTr="00F05F98">
        <w:trPr>
          <w:jc w:val="center"/>
        </w:trPr>
        <w:tc>
          <w:tcPr>
            <w:tcW w:w="4876" w:type="dxa"/>
            <w:hideMark/>
          </w:tcPr>
          <w:p w14:paraId="27AF75DA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1148E97D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5E9F5375" w14:textId="77777777" w:rsidTr="00F05F98">
        <w:trPr>
          <w:jc w:val="center"/>
        </w:trPr>
        <w:tc>
          <w:tcPr>
            <w:tcW w:w="4876" w:type="dxa"/>
          </w:tcPr>
          <w:p w14:paraId="608A5699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36290486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b/>
                <w:i/>
              </w:rPr>
              <w:t>2a.</w:t>
            </w:r>
            <w:r w:rsidRPr="00882FAD">
              <w:rPr>
                <w:b/>
                <w:i/>
              </w:rPr>
              <w:tab/>
              <w:t xml:space="preserve">Subjekty, ktoré sa zúčastňujú na programe, musia dodržiavať platné pracovnoprávne, sociálne a antidiskriminačné právne predpisy a </w:t>
            </w:r>
            <w:r w:rsidRPr="00882FAD">
              <w:rPr>
                <w:b/>
                <w:i/>
              </w:rPr>
              <w:lastRenderedPageBreak/>
              <w:t>nesmú sa na nich vzťahovať právoplatné rozhodnutia, v ktorých sa konštatuje závažné porušenie pracovných alebo sociálnych noriem.</w:t>
            </w:r>
          </w:p>
        </w:tc>
      </w:tr>
    </w:tbl>
    <w:p w14:paraId="215193FC" w14:textId="77777777" w:rsidR="00803D42" w:rsidRPr="00882FAD" w:rsidRDefault="006B4BF1" w:rsidP="00803D42">
      <w:r w:rsidRPr="00882FAD">
        <w:rPr>
          <w:rStyle w:val="HideTWBExt"/>
        </w:rPr>
        <w:lastRenderedPageBreak/>
        <w:t>&lt;/Amend&gt;</w:t>
      </w:r>
    </w:p>
    <w:p w14:paraId="51A6F447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99</w:t>
      </w:r>
      <w:r w:rsidRPr="00882FAD">
        <w:rPr>
          <w:rStyle w:val="HideTWBExt"/>
          <w:b w:val="0"/>
        </w:rPr>
        <w:t>&lt;/NumAm&gt;</w:t>
      </w:r>
    </w:p>
    <w:p w14:paraId="0CF61772" w14:textId="77777777" w:rsidR="00803D42" w:rsidRPr="00882FAD" w:rsidRDefault="00803D42" w:rsidP="00803D42"/>
    <w:p w14:paraId="57EE271C" w14:textId="77777777" w:rsidR="00803D42" w:rsidRPr="00882FAD" w:rsidRDefault="006B4BF1" w:rsidP="00803D42">
      <w:pPr>
        <w:pStyle w:val="NormalBold"/>
        <w:keepNext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665F4DF0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 15 – odsek 1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6C9B87C5" w14:textId="77777777" w:rsidTr="00F05F98">
        <w:trPr>
          <w:jc w:val="center"/>
        </w:trPr>
        <w:tc>
          <w:tcPr>
            <w:tcW w:w="9752" w:type="dxa"/>
            <w:gridSpan w:val="2"/>
          </w:tcPr>
          <w:p w14:paraId="713DD82F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2F7759EA" w14:textId="77777777" w:rsidTr="00F05F98">
        <w:trPr>
          <w:jc w:val="center"/>
        </w:trPr>
        <w:tc>
          <w:tcPr>
            <w:tcW w:w="4876" w:type="dxa"/>
            <w:hideMark/>
          </w:tcPr>
          <w:p w14:paraId="25B484C8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1956BC02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1173ADBA" w14:textId="77777777" w:rsidTr="00F05F98">
        <w:trPr>
          <w:jc w:val="center"/>
        </w:trPr>
        <w:tc>
          <w:tcPr>
            <w:tcW w:w="4876" w:type="dxa"/>
            <w:hideMark/>
          </w:tcPr>
          <w:p w14:paraId="10C140E6" w14:textId="77777777" w:rsidR="00803D42" w:rsidRPr="00882FAD" w:rsidRDefault="006B4BF1" w:rsidP="00F05F98">
            <w:pPr>
              <w:pStyle w:val="Normal6"/>
            </w:pPr>
            <w:r w:rsidRPr="00882FAD">
              <w:t xml:space="preserve">Program sa vykonáva prostredníctvom </w:t>
            </w:r>
            <w:r w:rsidRPr="00882FAD">
              <w:t>pracovných programov uvedených v článku 110 nariadenia (EÚ, Euratom) 2024/2509.</w:t>
            </w:r>
          </w:p>
        </w:tc>
        <w:tc>
          <w:tcPr>
            <w:tcW w:w="4876" w:type="dxa"/>
            <w:hideMark/>
          </w:tcPr>
          <w:p w14:paraId="60E377B1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 xml:space="preserve">Program sa vykonáva prostredníctvom pracovných programov uvedených v článku 110 nariadenia (EÚ, Euratom) 2024/2509. </w:t>
            </w:r>
            <w:r w:rsidRPr="00882FAD">
              <w:rPr>
                <w:b/>
                <w:i/>
              </w:rPr>
              <w:t>V pracovných programoch sa uvedie suma pridelená na každú akciu a rozdelenie finančných prostriedkov medzi členské štáty a tretie krajiny pridružené k programu pre akcie, ktoré bude riadiť národná agentúra, ako aj o konkrétne rozpočtové príspevky.</w:t>
            </w:r>
          </w:p>
        </w:tc>
      </w:tr>
    </w:tbl>
    <w:p w14:paraId="1DDC65AE" w14:textId="77777777" w:rsidR="00803D42" w:rsidRPr="00882FAD" w:rsidRDefault="006B4BF1" w:rsidP="00803D42">
      <w:pPr>
        <w:rPr>
          <w:rStyle w:val="HideTWBExt"/>
        </w:rPr>
      </w:pPr>
      <w:r w:rsidRPr="00882FAD">
        <w:rPr>
          <w:rStyle w:val="HideTWBExt"/>
        </w:rPr>
        <w:t>&lt;/Amend&gt;</w:t>
      </w:r>
    </w:p>
    <w:p w14:paraId="2B358507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100</w:t>
      </w:r>
      <w:r w:rsidRPr="00882FAD">
        <w:rPr>
          <w:rStyle w:val="HideTWBExt"/>
          <w:b w:val="0"/>
        </w:rPr>
        <w:t>&lt;/NumAm&gt;</w:t>
      </w:r>
    </w:p>
    <w:p w14:paraId="3F3D1597" w14:textId="77777777" w:rsidR="00803D42" w:rsidRPr="00882FAD" w:rsidRDefault="00803D42" w:rsidP="00803D42"/>
    <w:p w14:paraId="2572169A" w14:textId="77777777" w:rsidR="00803D42" w:rsidRPr="00882FAD" w:rsidRDefault="006B4BF1" w:rsidP="00803D42">
      <w:pPr>
        <w:pStyle w:val="NormalBold"/>
        <w:keepNext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24D9D622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 16 – odsek 1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027B884B" w14:textId="77777777" w:rsidTr="00F05F98">
        <w:trPr>
          <w:jc w:val="center"/>
        </w:trPr>
        <w:tc>
          <w:tcPr>
            <w:tcW w:w="9752" w:type="dxa"/>
            <w:gridSpan w:val="2"/>
          </w:tcPr>
          <w:p w14:paraId="53F89511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146F6922" w14:textId="77777777" w:rsidTr="00F05F98">
        <w:trPr>
          <w:jc w:val="center"/>
        </w:trPr>
        <w:tc>
          <w:tcPr>
            <w:tcW w:w="4876" w:type="dxa"/>
            <w:hideMark/>
          </w:tcPr>
          <w:p w14:paraId="582853ED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1E288B29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3D8F6883" w14:textId="77777777" w:rsidTr="00F05F98">
        <w:trPr>
          <w:jc w:val="center"/>
        </w:trPr>
        <w:tc>
          <w:tcPr>
            <w:tcW w:w="4876" w:type="dxa"/>
            <w:hideMark/>
          </w:tcPr>
          <w:p w14:paraId="1120EA89" w14:textId="77777777" w:rsidR="00803D42" w:rsidRPr="00882FAD" w:rsidRDefault="006B4BF1" w:rsidP="00F05F98">
            <w:pPr>
              <w:pStyle w:val="Normal6"/>
            </w:pPr>
            <w:r w:rsidRPr="00882FAD">
              <w:t>1.</w:t>
            </w:r>
            <w:r w:rsidRPr="00882FAD">
              <w:tab/>
              <w:t xml:space="preserve">Národné agentúry uvedené v článku 19 v spolupráci s Komisiou vypracujú jednotnú komunikačnú stratégiu, pokiaľ ide o účinný kontakt </w:t>
            </w:r>
            <w:r w:rsidRPr="00882FAD">
              <w:t>s verejnosťou a šírenie a využívanie výsledkov činností podporovaných v rámci akcií, ktoré riadia v rámci programu. Národné orgány uvedené v článku 18 podporujú národné agentúry pri využívaní výsledkov projektov s vysokým potenciálom vplyvu.</w:t>
            </w:r>
          </w:p>
        </w:tc>
        <w:tc>
          <w:tcPr>
            <w:tcW w:w="4876" w:type="dxa"/>
            <w:hideMark/>
          </w:tcPr>
          <w:p w14:paraId="36D2518D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1.</w:t>
            </w:r>
            <w:r w:rsidRPr="00882FAD">
              <w:tab/>
              <w:t xml:space="preserve">Národné agentúry uvedené v článku 19 v spolupráci s Komisiou vypracujú jednotnú komunikačnú stratégiu, pokiaľ ide o účinný kontakt s verejnosťou a šírenie a využívanie výsledkov činností podporovaných v rámci akcií, ktoré riadia v rámci programu. </w:t>
            </w:r>
            <w:r w:rsidRPr="00882FAD">
              <w:rPr>
                <w:b/>
                <w:i/>
              </w:rPr>
              <w:t>Okrem informovania širokej verejnosti sa bude klásť dôraz na oslovenie ľudí s nedostatkom príležitostí a na informovanie o širokej škále aktivít, ktoré môže program podporovať nad rámec vzdelávacej mobility vysokoškolských študentov.</w:t>
            </w:r>
            <w:r w:rsidRPr="00882FAD">
              <w:t xml:space="preserve"> Národné orgány uvedené v článk</w:t>
            </w:r>
            <w:r w:rsidRPr="00882FAD">
              <w:t xml:space="preserve">u 18 podporujú národné agentúry pri využívaní výsledkov projektov s vysokým potenciálom vplyvu </w:t>
            </w:r>
            <w:r w:rsidRPr="00882FAD">
              <w:rPr>
                <w:b/>
                <w:bCs/>
                <w:i/>
                <w:iCs/>
              </w:rPr>
              <w:t xml:space="preserve">a </w:t>
            </w:r>
            <w:r w:rsidRPr="00882FAD">
              <w:rPr>
                <w:b/>
                <w:bCs/>
                <w:i/>
                <w:iCs/>
              </w:rPr>
              <w:lastRenderedPageBreak/>
              <w:t>budú spolupracovať s príjemcami a sieťami multiplikátorov s cieľom prispôsobiť využívanie na základe špecifických potrieb.</w:t>
            </w:r>
          </w:p>
        </w:tc>
      </w:tr>
    </w:tbl>
    <w:p w14:paraId="41A93EB5" w14:textId="77777777" w:rsidR="00803D42" w:rsidRPr="00882FAD" w:rsidRDefault="006B4BF1" w:rsidP="00803D42">
      <w:r w:rsidRPr="00882FAD">
        <w:rPr>
          <w:rStyle w:val="HideTWBExt"/>
        </w:rPr>
        <w:lastRenderedPageBreak/>
        <w:t>&lt;/Amend&gt;</w:t>
      </w:r>
    </w:p>
    <w:p w14:paraId="14D78CC9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101</w:t>
      </w:r>
      <w:r w:rsidRPr="00882FAD">
        <w:rPr>
          <w:rStyle w:val="HideTWBExt"/>
          <w:b w:val="0"/>
        </w:rPr>
        <w:t>&lt;/NumAm&gt;</w:t>
      </w:r>
    </w:p>
    <w:p w14:paraId="2C40A521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470BBFF9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 16 – odsek 2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662DB2BC" w14:textId="77777777" w:rsidTr="00F05F98">
        <w:trPr>
          <w:jc w:val="center"/>
        </w:trPr>
        <w:tc>
          <w:tcPr>
            <w:tcW w:w="9752" w:type="dxa"/>
            <w:gridSpan w:val="2"/>
          </w:tcPr>
          <w:p w14:paraId="28D09D42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4EC46F58" w14:textId="77777777" w:rsidTr="00F05F98">
        <w:trPr>
          <w:jc w:val="center"/>
        </w:trPr>
        <w:tc>
          <w:tcPr>
            <w:tcW w:w="4876" w:type="dxa"/>
            <w:hideMark/>
          </w:tcPr>
          <w:p w14:paraId="022EB443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54C61946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132215B3" w14:textId="77777777" w:rsidTr="00F05F98">
        <w:trPr>
          <w:jc w:val="center"/>
        </w:trPr>
        <w:tc>
          <w:tcPr>
            <w:tcW w:w="4876" w:type="dxa"/>
            <w:hideMark/>
          </w:tcPr>
          <w:p w14:paraId="60F05670" w14:textId="77777777" w:rsidR="00803D42" w:rsidRPr="00882FAD" w:rsidRDefault="006B4BF1" w:rsidP="00F05F98">
            <w:pPr>
              <w:pStyle w:val="Normal6"/>
            </w:pPr>
            <w:r w:rsidRPr="00882FAD">
              <w:t>2.</w:t>
            </w:r>
            <w:r w:rsidRPr="00882FAD">
              <w:tab/>
              <w:t xml:space="preserve">Národné agentúry uvedené v článku 19 pomáhajú Komisii vo všeobecnej úlohe šírenia informácií o programe vrátane </w:t>
            </w:r>
            <w:r w:rsidRPr="00882FAD">
              <w:t>informácií o akciách a činnostiach riadených na vnútroštátnej úrovni a na úrovni Únie, ako aj o jeho výsledkoch. Národné agentúry informujú príslušné cieľové skupiny o akciách a činnostiach uskutočňovaných vo svojej príslušnej krajine.</w:t>
            </w:r>
          </w:p>
        </w:tc>
        <w:tc>
          <w:tcPr>
            <w:tcW w:w="4876" w:type="dxa"/>
            <w:hideMark/>
          </w:tcPr>
          <w:p w14:paraId="7F30EDDC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2.</w:t>
            </w:r>
            <w:r w:rsidRPr="00882FAD">
              <w:tab/>
              <w:t xml:space="preserve">Národné agentúry uvedené v článku 19 pomáhajú Komisii vo všeobecnej úlohe šírenia informácií o programe vrátane informácií o akciách a činnostiach riadených na vnútroštátnej úrovni a na úrovni Únie, ako aj o jeho výsledkoch. Národné agentúry informujú príslušné cieľové skupiny o akciách a činnostiach uskutočňovaných vo svojej príslušnej krajine. </w:t>
            </w:r>
            <w:r w:rsidRPr="00882FAD">
              <w:rPr>
                <w:b/>
                <w:i/>
              </w:rPr>
              <w:t>Služby profesijného poradenstva, vzdelávacie inštitúcie, úrady práce a ďalšie príslušné zainteresované strany by mali o programe aktívne informovať.</w:t>
            </w:r>
          </w:p>
        </w:tc>
      </w:tr>
    </w:tbl>
    <w:p w14:paraId="1DA72269" w14:textId="77777777" w:rsidR="00803D42" w:rsidRPr="00882FAD" w:rsidRDefault="006B4BF1" w:rsidP="00803D42">
      <w:pPr>
        <w:rPr>
          <w:rStyle w:val="HideTWBExt"/>
          <w:rFonts w:ascii="Times New Roman" w:hAnsi="Times New Roman" w:cs="Times New Roman"/>
          <w:noProof w:val="0"/>
          <w:vanish w:val="0"/>
          <w:color w:val="auto"/>
          <w:sz w:val="24"/>
        </w:rPr>
      </w:pPr>
      <w:r w:rsidRPr="00882FAD">
        <w:rPr>
          <w:rStyle w:val="HideTWBExt"/>
        </w:rPr>
        <w:t>&lt;/Amend&gt;</w:t>
      </w:r>
    </w:p>
    <w:p w14:paraId="2FDFDA55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102</w:t>
      </w:r>
      <w:r w:rsidRPr="00882FAD">
        <w:rPr>
          <w:rStyle w:val="HideTWBExt"/>
          <w:b w:val="0"/>
        </w:rPr>
        <w:t>&lt;/NumAm&gt;</w:t>
      </w:r>
    </w:p>
    <w:p w14:paraId="39C7AD98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3C5B7B55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 16 – odsek 2 a (nový)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71A27DCA" w14:textId="77777777" w:rsidTr="00F05F98">
        <w:trPr>
          <w:jc w:val="center"/>
        </w:trPr>
        <w:tc>
          <w:tcPr>
            <w:tcW w:w="9752" w:type="dxa"/>
            <w:gridSpan w:val="2"/>
          </w:tcPr>
          <w:p w14:paraId="1C9740ED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7FAE4A2C" w14:textId="77777777" w:rsidTr="00F05F98">
        <w:trPr>
          <w:jc w:val="center"/>
        </w:trPr>
        <w:tc>
          <w:tcPr>
            <w:tcW w:w="4876" w:type="dxa"/>
            <w:hideMark/>
          </w:tcPr>
          <w:p w14:paraId="01C0A958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572D4B4A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360905F7" w14:textId="77777777" w:rsidTr="00F05F98">
        <w:trPr>
          <w:jc w:val="center"/>
        </w:trPr>
        <w:tc>
          <w:tcPr>
            <w:tcW w:w="4876" w:type="dxa"/>
          </w:tcPr>
          <w:p w14:paraId="5C60673A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796515FA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b/>
                <w:i/>
              </w:rPr>
              <w:t>2a.</w:t>
            </w:r>
            <w:r w:rsidRPr="00882FAD">
              <w:rPr>
                <w:b/>
                <w:i/>
              </w:rPr>
              <w:tab/>
              <w:t>Informácie o programe sa poskytujú vo všetkých úradných jazykoch Európskej únie.</w:t>
            </w:r>
          </w:p>
        </w:tc>
      </w:tr>
    </w:tbl>
    <w:p w14:paraId="1336AF2C" w14:textId="77777777" w:rsidR="00803D42" w:rsidRPr="00882FAD" w:rsidRDefault="006B4BF1" w:rsidP="00803D42">
      <w:pPr>
        <w:rPr>
          <w:rStyle w:val="HideTWBExt"/>
        </w:rPr>
      </w:pPr>
      <w:r w:rsidRPr="00882FAD">
        <w:rPr>
          <w:rStyle w:val="HideTWBExt"/>
        </w:rPr>
        <w:t>&lt;/Amend&gt;</w:t>
      </w:r>
    </w:p>
    <w:p w14:paraId="33EAE7AD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103</w:t>
      </w:r>
      <w:r w:rsidRPr="00882FAD">
        <w:rPr>
          <w:rStyle w:val="HideTWBExt"/>
          <w:b w:val="0"/>
        </w:rPr>
        <w:t>&lt;/NumAm&gt;</w:t>
      </w:r>
    </w:p>
    <w:p w14:paraId="55C6B6A2" w14:textId="77777777" w:rsidR="00803D42" w:rsidRPr="00882FAD" w:rsidRDefault="00803D42" w:rsidP="00803D42"/>
    <w:p w14:paraId="43593613" w14:textId="77777777" w:rsidR="00803D42" w:rsidRPr="00882FAD" w:rsidRDefault="006B4BF1" w:rsidP="00803D42">
      <w:pPr>
        <w:pStyle w:val="NormalBold"/>
        <w:keepNext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507C4CD8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 18 – odsek 2 a (nový)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5C80B5BD" w14:textId="77777777" w:rsidTr="00F05F98">
        <w:trPr>
          <w:jc w:val="center"/>
        </w:trPr>
        <w:tc>
          <w:tcPr>
            <w:tcW w:w="9752" w:type="dxa"/>
            <w:gridSpan w:val="2"/>
          </w:tcPr>
          <w:p w14:paraId="4B9CE16B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161CA5C5" w14:textId="77777777" w:rsidTr="00F05F98">
        <w:trPr>
          <w:jc w:val="center"/>
        </w:trPr>
        <w:tc>
          <w:tcPr>
            <w:tcW w:w="4876" w:type="dxa"/>
            <w:hideMark/>
          </w:tcPr>
          <w:p w14:paraId="50C8F4C4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4862ECA1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11892E6F" w14:textId="77777777" w:rsidTr="00F05F98">
        <w:trPr>
          <w:jc w:val="center"/>
        </w:trPr>
        <w:tc>
          <w:tcPr>
            <w:tcW w:w="4876" w:type="dxa"/>
          </w:tcPr>
          <w:p w14:paraId="641042C4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5EDE4EFD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b/>
                <w:i/>
              </w:rPr>
              <w:t>2a.</w:t>
            </w:r>
            <w:r w:rsidRPr="00882FAD">
              <w:rPr>
                <w:b/>
                <w:i/>
              </w:rPr>
              <w:tab/>
              <w:t xml:space="preserve">Členský štát alebo tretia krajina </w:t>
            </w:r>
            <w:r w:rsidRPr="00882FAD">
              <w:rPr>
                <w:b/>
                <w:i/>
              </w:rPr>
              <w:lastRenderedPageBreak/>
              <w:t xml:space="preserve">pridružená k programu môže </w:t>
            </w:r>
            <w:r w:rsidRPr="00882FAD">
              <w:rPr>
                <w:b/>
                <w:i/>
              </w:rPr>
              <w:t>určiť viac ako jednu národnú agentúru, najmä s cieľom zohľadniť ústavné, spolkové alebo regionálne štruktúry alebo zabezpečiť účinné vykonávanie programu na jazykovo alebo kultúrne odlišných územiach. Ak členský štát alebo tretia krajina pridružená k programu určí viac ako jednu národnú agentúru, národný orgán zabezpečí celkovú koordináciu, konzistentnosť vykonávania a jednotný koherentný rámec pre dohľad a uistenie voči Komisii, a to aj vytvorením vhodných koordinačných opatrení medzi národnými agentúrami.</w:t>
            </w:r>
          </w:p>
        </w:tc>
      </w:tr>
    </w:tbl>
    <w:p w14:paraId="56C708BA" w14:textId="77777777" w:rsidR="00803D42" w:rsidRPr="00882FAD" w:rsidRDefault="006B4BF1" w:rsidP="00803D42">
      <w:pPr>
        <w:rPr>
          <w:rStyle w:val="HideTWBExt"/>
        </w:rPr>
      </w:pPr>
      <w:r w:rsidRPr="00882FAD">
        <w:rPr>
          <w:rStyle w:val="HideTWBExt"/>
        </w:rPr>
        <w:lastRenderedPageBreak/>
        <w:t>&lt;/Amend&gt;</w:t>
      </w:r>
    </w:p>
    <w:p w14:paraId="2CA6AE73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104</w:t>
      </w:r>
      <w:r w:rsidRPr="00882FAD">
        <w:rPr>
          <w:rStyle w:val="HideTWBExt"/>
          <w:b w:val="0"/>
        </w:rPr>
        <w:t>&lt;/NumAm&gt;</w:t>
      </w:r>
    </w:p>
    <w:p w14:paraId="117F3451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5806C64A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 18 – odsek 8 a (nový)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5A41B6A0" w14:textId="77777777" w:rsidTr="00F05F98">
        <w:trPr>
          <w:jc w:val="center"/>
        </w:trPr>
        <w:tc>
          <w:tcPr>
            <w:tcW w:w="9752" w:type="dxa"/>
            <w:gridSpan w:val="2"/>
          </w:tcPr>
          <w:p w14:paraId="16F1EDEF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79925AA3" w14:textId="77777777" w:rsidTr="00F05F98">
        <w:trPr>
          <w:jc w:val="center"/>
        </w:trPr>
        <w:tc>
          <w:tcPr>
            <w:tcW w:w="4876" w:type="dxa"/>
            <w:hideMark/>
          </w:tcPr>
          <w:p w14:paraId="2607F8EF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1AE5B661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627388EA" w14:textId="77777777" w:rsidTr="00F05F98">
        <w:trPr>
          <w:jc w:val="center"/>
        </w:trPr>
        <w:tc>
          <w:tcPr>
            <w:tcW w:w="4876" w:type="dxa"/>
          </w:tcPr>
          <w:p w14:paraId="7EAC1047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29F977BE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b/>
                <w:i/>
              </w:rPr>
              <w:t>8a.</w:t>
            </w:r>
            <w:r w:rsidRPr="00882FAD">
              <w:rPr>
                <w:b/>
                <w:i/>
              </w:rPr>
              <w:tab/>
              <w:t xml:space="preserve">S cieľom zabezpečiť širokú účasť spoločnosti </w:t>
            </w:r>
            <w:r w:rsidRPr="00882FAD">
              <w:rPr>
                <w:b/>
                <w:i/>
              </w:rPr>
              <w:t>vnútroštátny orgán prostredníctvom štruktúrovaného dialógu pravidelne konzultuje a spolupracuje so sociálnymi partnermi a inými zainteresovanými stranami pôsobiacimi v oblastiach relevantných pre túto smernicu, okrem iného vrátane inštitúcií vzdelávania a odbornej prípravy, mládežníckych a študentských organizácií, MSP, ktoré prijímajú účastníkov odborného vzdelávania a prípravy, ako aj príslušných miestnych a regionálnych orgánov.</w:t>
            </w:r>
          </w:p>
        </w:tc>
      </w:tr>
    </w:tbl>
    <w:p w14:paraId="0558717F" w14:textId="77777777" w:rsidR="00803D42" w:rsidRPr="00882FAD" w:rsidRDefault="006B4BF1" w:rsidP="00803D42">
      <w:r w:rsidRPr="00882FAD">
        <w:rPr>
          <w:rStyle w:val="HideTWBExt"/>
        </w:rPr>
        <w:t>&lt;/Amend&gt;</w:t>
      </w:r>
    </w:p>
    <w:p w14:paraId="2D06CB9C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105</w:t>
      </w:r>
      <w:r w:rsidRPr="00882FAD">
        <w:rPr>
          <w:rStyle w:val="HideTWBExt"/>
          <w:b w:val="0"/>
        </w:rPr>
        <w:t>&lt;/NumAm&gt;</w:t>
      </w:r>
    </w:p>
    <w:p w14:paraId="78BDFB88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 xml:space="preserve">Návrh </w:t>
      </w:r>
      <w:r w:rsidRPr="00882FAD">
        <w:t>nariadenia</w:t>
      </w:r>
      <w:r w:rsidRPr="00882FAD">
        <w:rPr>
          <w:rStyle w:val="HideTWBExt"/>
          <w:b w:val="0"/>
        </w:rPr>
        <w:t>&lt;/DocAmend&gt;</w:t>
      </w:r>
    </w:p>
    <w:p w14:paraId="2B6784C5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 19 – odsek 1 – písmeno e a (nové)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40D9C881" w14:textId="77777777" w:rsidTr="00F05F98">
        <w:trPr>
          <w:jc w:val="center"/>
        </w:trPr>
        <w:tc>
          <w:tcPr>
            <w:tcW w:w="9752" w:type="dxa"/>
            <w:gridSpan w:val="2"/>
          </w:tcPr>
          <w:p w14:paraId="3D5D56DA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57FAF1BA" w14:textId="77777777" w:rsidTr="00F05F98">
        <w:trPr>
          <w:jc w:val="center"/>
        </w:trPr>
        <w:tc>
          <w:tcPr>
            <w:tcW w:w="4876" w:type="dxa"/>
            <w:hideMark/>
          </w:tcPr>
          <w:p w14:paraId="7DEDD87F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289785F6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0EBECFCF" w14:textId="77777777" w:rsidTr="00F05F98">
        <w:trPr>
          <w:jc w:val="center"/>
        </w:trPr>
        <w:tc>
          <w:tcPr>
            <w:tcW w:w="4876" w:type="dxa"/>
          </w:tcPr>
          <w:p w14:paraId="511851B9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2D04084A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b/>
                <w:i/>
              </w:rPr>
              <w:t>ea)</w:t>
            </w:r>
            <w:r w:rsidRPr="00882FAD">
              <w:rPr>
                <w:b/>
                <w:i/>
              </w:rPr>
              <w:tab/>
              <w:t xml:space="preserve">preukáže schopnosť zabezpečiť </w:t>
            </w:r>
            <w:r w:rsidRPr="00882FAD">
              <w:rPr>
                <w:b/>
                <w:i/>
              </w:rPr>
              <w:lastRenderedPageBreak/>
              <w:t>transparentné a sociálne spravodlivé prideľovanie grantov vrátane cieleného oslovovania, podpory účastníkov s obmedzenými možnosťami, prístupných postupov, nediskriminácie a podpory malých, miestnych a neziskových organizácií.</w:t>
            </w:r>
          </w:p>
        </w:tc>
      </w:tr>
    </w:tbl>
    <w:p w14:paraId="4936F245" w14:textId="77777777" w:rsidR="00803D42" w:rsidRPr="00882FAD" w:rsidRDefault="006B4BF1" w:rsidP="00803D42">
      <w:pPr>
        <w:rPr>
          <w:rStyle w:val="HideTWBExt"/>
        </w:rPr>
      </w:pPr>
      <w:r w:rsidRPr="00882FAD">
        <w:rPr>
          <w:rStyle w:val="HideTWBExt"/>
        </w:rPr>
        <w:lastRenderedPageBreak/>
        <w:t>&lt;/Amend&gt;</w:t>
      </w:r>
    </w:p>
    <w:p w14:paraId="5BF91223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106</w:t>
      </w:r>
      <w:r w:rsidRPr="00882FAD">
        <w:rPr>
          <w:rStyle w:val="HideTWBExt"/>
          <w:b w:val="0"/>
        </w:rPr>
        <w:t>&lt;/NumAm&gt;</w:t>
      </w:r>
    </w:p>
    <w:p w14:paraId="7D39B715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2A318FD3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 xml:space="preserve">Článok 19 – </w:t>
      </w:r>
      <w:r w:rsidRPr="00882FAD">
        <w:t>odsek 7 a (nový)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7A042FEE" w14:textId="77777777" w:rsidTr="00F05F98">
        <w:trPr>
          <w:jc w:val="center"/>
        </w:trPr>
        <w:tc>
          <w:tcPr>
            <w:tcW w:w="9752" w:type="dxa"/>
            <w:gridSpan w:val="2"/>
          </w:tcPr>
          <w:p w14:paraId="4A675A68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1285D24F" w14:textId="77777777" w:rsidTr="00F05F98">
        <w:trPr>
          <w:jc w:val="center"/>
        </w:trPr>
        <w:tc>
          <w:tcPr>
            <w:tcW w:w="4876" w:type="dxa"/>
            <w:hideMark/>
          </w:tcPr>
          <w:p w14:paraId="0DAFA9BC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270F56E8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7842B5A4" w14:textId="77777777" w:rsidTr="00F05F98">
        <w:trPr>
          <w:jc w:val="center"/>
        </w:trPr>
        <w:tc>
          <w:tcPr>
            <w:tcW w:w="4876" w:type="dxa"/>
          </w:tcPr>
          <w:p w14:paraId="32E1D3E0" w14:textId="77777777" w:rsidR="00803D42" w:rsidRPr="00882FAD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1C8A148A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rPr>
                <w:b/>
                <w:i/>
              </w:rPr>
              <w:t>7a.</w:t>
            </w:r>
            <w:r w:rsidRPr="00882FAD">
              <w:rPr>
                <w:b/>
                <w:i/>
              </w:rPr>
              <w:tab/>
              <w:t xml:space="preserve">Národná agentúra je úzko zapojená do štruktúrovaného dialógu uvedeného v článku 18. </w:t>
            </w:r>
          </w:p>
        </w:tc>
      </w:tr>
    </w:tbl>
    <w:p w14:paraId="323F47AB" w14:textId="77777777" w:rsidR="00803D42" w:rsidRPr="00882FAD" w:rsidRDefault="006B4BF1" w:rsidP="00803D42">
      <w:r w:rsidRPr="00882FAD">
        <w:rPr>
          <w:rStyle w:val="HideTWBExt"/>
        </w:rPr>
        <w:t>&lt;/Amend&gt;</w:t>
      </w:r>
    </w:p>
    <w:p w14:paraId="40AD44F6" w14:textId="77777777" w:rsidR="00803D42" w:rsidRPr="00882FAD" w:rsidRDefault="006B4BF1" w:rsidP="00803D42">
      <w:pPr>
        <w:pStyle w:val="AmNumberTabs"/>
      </w:pPr>
      <w:r w:rsidRPr="00882FAD">
        <w:rPr>
          <w:rStyle w:val="HideTWBExt"/>
          <w:b w:val="0"/>
        </w:rPr>
        <w:t>&lt;Amend&gt;</w:t>
      </w:r>
      <w:r w:rsidRPr="00882FAD">
        <w:t>Pozmeňujúci návrh</w:t>
      </w:r>
      <w:r w:rsidRPr="00882FAD">
        <w:tab/>
      </w:r>
      <w:r w:rsidRPr="00882FAD">
        <w:tab/>
      </w:r>
      <w:r w:rsidRPr="00882FAD">
        <w:rPr>
          <w:rStyle w:val="HideTWBExt"/>
          <w:b w:val="0"/>
        </w:rPr>
        <w:t>&lt;NumAm&gt;</w:t>
      </w:r>
      <w:r w:rsidRPr="00882FAD">
        <w:t>107</w:t>
      </w:r>
      <w:r w:rsidRPr="00882FAD">
        <w:rPr>
          <w:rStyle w:val="HideTWBExt"/>
          <w:b w:val="0"/>
        </w:rPr>
        <w:t>&lt;/NumAm&gt;</w:t>
      </w:r>
    </w:p>
    <w:p w14:paraId="523B630A" w14:textId="77777777" w:rsidR="00803D42" w:rsidRPr="00882FAD" w:rsidRDefault="006B4BF1" w:rsidP="00803D42">
      <w:pPr>
        <w:pStyle w:val="NormalBold12b"/>
      </w:pPr>
      <w:r w:rsidRPr="00882FAD">
        <w:rPr>
          <w:rStyle w:val="HideTWBExt"/>
          <w:b w:val="0"/>
        </w:rPr>
        <w:t>&lt;DocAmend&gt;</w:t>
      </w:r>
      <w:r w:rsidRPr="00882FAD">
        <w:t>Návrh nariadenia</w:t>
      </w:r>
      <w:r w:rsidRPr="00882FAD">
        <w:rPr>
          <w:rStyle w:val="HideTWBExt"/>
          <w:b w:val="0"/>
        </w:rPr>
        <w:t>&lt;/DocAmend&gt;</w:t>
      </w:r>
    </w:p>
    <w:p w14:paraId="4B535006" w14:textId="77777777" w:rsidR="00803D42" w:rsidRPr="00882FAD" w:rsidRDefault="006B4BF1" w:rsidP="00803D42">
      <w:pPr>
        <w:pStyle w:val="NormalBold"/>
      </w:pPr>
      <w:r w:rsidRPr="00882FAD">
        <w:rPr>
          <w:rStyle w:val="HideTWBExt"/>
          <w:b w:val="0"/>
        </w:rPr>
        <w:t>&lt;Article&gt;</w:t>
      </w:r>
      <w:r w:rsidRPr="00882FAD">
        <w:t>Článok 22 – odsek 2</w:t>
      </w:r>
      <w:r w:rsidRPr="00882FAD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09BB" w:rsidRPr="00882FAD" w14:paraId="4E489589" w14:textId="77777777" w:rsidTr="00F05F98">
        <w:trPr>
          <w:jc w:val="center"/>
        </w:trPr>
        <w:tc>
          <w:tcPr>
            <w:tcW w:w="9752" w:type="dxa"/>
            <w:gridSpan w:val="2"/>
          </w:tcPr>
          <w:p w14:paraId="5631C467" w14:textId="77777777" w:rsidR="00803D42" w:rsidRPr="00882FAD" w:rsidRDefault="00803D42" w:rsidP="00F05F98">
            <w:pPr>
              <w:keepNext/>
            </w:pPr>
          </w:p>
        </w:tc>
      </w:tr>
      <w:tr w:rsidR="008F09BB" w:rsidRPr="00882FAD" w14:paraId="016EBF97" w14:textId="77777777" w:rsidTr="00F05F98">
        <w:trPr>
          <w:jc w:val="center"/>
        </w:trPr>
        <w:tc>
          <w:tcPr>
            <w:tcW w:w="4876" w:type="dxa"/>
            <w:hideMark/>
          </w:tcPr>
          <w:p w14:paraId="519D74BF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Text predložený Komisiou</w:t>
            </w:r>
          </w:p>
        </w:tc>
        <w:tc>
          <w:tcPr>
            <w:tcW w:w="4876" w:type="dxa"/>
            <w:hideMark/>
          </w:tcPr>
          <w:p w14:paraId="2094A445" w14:textId="77777777" w:rsidR="00803D42" w:rsidRPr="00882FAD" w:rsidRDefault="006B4BF1" w:rsidP="00F05F98">
            <w:pPr>
              <w:pStyle w:val="ColumnHeading"/>
              <w:keepNext/>
            </w:pPr>
            <w:r w:rsidRPr="00882FAD">
              <w:t>Pozmeňujúci návrh</w:t>
            </w:r>
          </w:p>
        </w:tc>
      </w:tr>
      <w:tr w:rsidR="008F09BB" w:rsidRPr="00882FAD" w14:paraId="283A213D" w14:textId="77777777" w:rsidTr="00F05F98">
        <w:trPr>
          <w:jc w:val="center"/>
        </w:trPr>
        <w:tc>
          <w:tcPr>
            <w:tcW w:w="4876" w:type="dxa"/>
            <w:hideMark/>
          </w:tcPr>
          <w:p w14:paraId="10B8B323" w14:textId="77777777" w:rsidR="00803D42" w:rsidRPr="00882FAD" w:rsidRDefault="006B4BF1" w:rsidP="00F05F98">
            <w:pPr>
              <w:pStyle w:val="Normal6"/>
            </w:pPr>
            <w:r w:rsidRPr="00882FAD">
              <w:t>2.</w:t>
            </w:r>
            <w:r w:rsidRPr="00882FAD">
              <w:tab/>
              <w:t xml:space="preserve">Národná agentúra zodpovedá za primárne kontroly prijímateľov grantov na akcie, ktoré riadi, ako sa stanovuje v pracovných programoch uvedených v </w:t>
            </w:r>
            <w:r w:rsidRPr="00882FAD">
              <w:t>článku 15. Uvedené kontroly musia poskytnúť primerané uistenie, že udelené granty sa využívajú v súlade s ich určením a s platnými pravidlami Únie.</w:t>
            </w:r>
          </w:p>
        </w:tc>
        <w:tc>
          <w:tcPr>
            <w:tcW w:w="4876" w:type="dxa"/>
            <w:hideMark/>
          </w:tcPr>
          <w:p w14:paraId="18BD10CC" w14:textId="77777777" w:rsidR="00803D42" w:rsidRPr="00882FAD" w:rsidRDefault="006B4BF1" w:rsidP="00F05F98">
            <w:pPr>
              <w:pStyle w:val="Normal6"/>
              <w:rPr>
                <w:szCs w:val="24"/>
              </w:rPr>
            </w:pPr>
            <w:r w:rsidRPr="00882FAD">
              <w:t>2.</w:t>
            </w:r>
            <w:r w:rsidRPr="00882FAD">
              <w:tab/>
              <w:t xml:space="preserve">Národná agentúra zodpovedá za primárne kontroly prijímateľov grantov na akcie, ktoré riadi, ako sa </w:t>
            </w:r>
            <w:r w:rsidRPr="00882FAD">
              <w:t xml:space="preserve">stanovuje v pracovných programoch uvedených v článku 15. Uvedené kontroly musia poskytnúť primerané uistenie, že udelené granty sa využívajú v súlade s ich určením a s platnými pravidlami Únie. </w:t>
            </w:r>
            <w:r w:rsidRPr="00882FAD">
              <w:rPr>
                <w:b/>
                <w:i/>
              </w:rPr>
              <w:t>Kontroly musia byť založené na riziku a primerané a nesmú nadmernými administratívnymi požiadavkami vytvárať prekážky pre organizácie s menšou administratívnou kapacitou alebo pre účastníkov s nedostatkom príležitostí. Národný orgán je zodpovedný za rovnaký prístup, transparentnosť, nediskrimináciu a účinné vykonávan</w:t>
            </w:r>
            <w:r w:rsidRPr="00882FAD">
              <w:rPr>
                <w:b/>
                <w:i/>
              </w:rPr>
              <w:t xml:space="preserve">ie opatrení na začleňovanie pri prideľovaní a riadení finančných prostriedkov Únie vrátane predchádzania konfliktom záujmov a </w:t>
            </w:r>
            <w:r w:rsidRPr="00882FAD">
              <w:rPr>
                <w:b/>
                <w:i/>
              </w:rPr>
              <w:lastRenderedPageBreak/>
              <w:t>neprimeranému ovplyvňovaniu.</w:t>
            </w:r>
          </w:p>
        </w:tc>
      </w:tr>
    </w:tbl>
    <w:p w14:paraId="5919E90D" w14:textId="77777777" w:rsidR="00803D42" w:rsidRPr="00882FAD" w:rsidRDefault="006B4BF1" w:rsidP="00803D42">
      <w:r w:rsidRPr="00882FAD">
        <w:rPr>
          <w:rStyle w:val="HideTWBExt"/>
        </w:rPr>
        <w:lastRenderedPageBreak/>
        <w:t>&lt;/Amend&gt;</w:t>
      </w:r>
    </w:p>
    <w:p w14:paraId="520E8FA5" w14:textId="77777777" w:rsidR="00803D42" w:rsidRPr="00882FAD" w:rsidRDefault="006B4BF1" w:rsidP="00803D42">
      <w:r w:rsidRPr="00882FAD">
        <w:rPr>
          <w:rStyle w:val="HideTWBExt"/>
        </w:rPr>
        <w:t>&lt;/RepeatBlock-Amend&gt;</w:t>
      </w:r>
    </w:p>
    <w:p w14:paraId="13A98F1A" w14:textId="77777777" w:rsidR="00803D42" w:rsidRPr="00882FAD" w:rsidRDefault="00803D42" w:rsidP="00803D42">
      <w:pPr>
        <w:rPr>
          <w:rStyle w:val="HideTWBExt"/>
          <w:szCs w:val="20"/>
        </w:rPr>
        <w:sectPr w:rsidR="00803D42" w:rsidRPr="00882FAD" w:rsidSect="00882FA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titlePg/>
        </w:sectPr>
      </w:pPr>
    </w:p>
    <w:p w14:paraId="6AE389F8" w14:textId="77777777" w:rsidR="00803D42" w:rsidRPr="00882FAD" w:rsidRDefault="006B4BF1" w:rsidP="00803D42">
      <w:pPr>
        <w:pStyle w:val="PageHeadingNotTOC"/>
      </w:pPr>
      <w:bookmarkStart w:id="2" w:name="FootprintPageAD"/>
      <w:r w:rsidRPr="00882FAD">
        <w:lastRenderedPageBreak/>
        <w:t>PRÍLOHA: VYHLÁSENIE O POSKYTNUTÝCH INFORMÁCIÁCH</w:t>
      </w:r>
    </w:p>
    <w:p w14:paraId="3630F1C5" w14:textId="77777777" w:rsidR="00803D42" w:rsidRPr="00882FAD" w:rsidRDefault="006B4BF1" w:rsidP="00803D42">
      <w:pPr>
        <w:pStyle w:val="Normal24a"/>
      </w:pPr>
      <w:r w:rsidRPr="00882FAD">
        <w:rPr>
          <w:rStyle w:val="HideTWBExt"/>
        </w:rPr>
        <w:t>&lt;FootprintIntro&gt;</w:t>
      </w:r>
      <w:r w:rsidRPr="00882FAD">
        <w:t xml:space="preserve">V súlade s článkom 8 prílohy I k </w:t>
      </w:r>
      <w:r w:rsidRPr="00882FAD">
        <w:t>rokovaciemu poriadku spravodajkyna výboru požiadaného o stanovisko vyhlasuje, že do svojho stanoviska zahrnula informácie k záležitostiam týkajúcim sa predmetu spisu, ktoré mu počas prípravy stanoviska až do jeho prijatia vo výbore poskytli títo zástupcovia záujmových skupín, na ktorých sa vzťahuje medziinštitucionálna dohoda o povinnom registri transparentnosti</w:t>
      </w:r>
      <w:r w:rsidRPr="00882FAD">
        <w:rPr>
          <w:rStyle w:val="FootnoteReference"/>
        </w:rPr>
        <w:footnoteReference w:id="1"/>
      </w:r>
      <w:r w:rsidRPr="00882FAD">
        <w:t>, alebo títo zástupcovia verejných orgánov tretích krajín vrátane ich diplomatických misií a veľvyslanectiev:</w:t>
      </w:r>
      <w:r w:rsidRPr="00882FAD">
        <w:rPr>
          <w:rStyle w:val="HideTWBExt"/>
        </w:rPr>
        <w:t>&lt;/FootprintIntro&gt;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  <w:gridCol w:w="44"/>
      </w:tblGrid>
      <w:tr w:rsidR="008F09BB" w:rsidRPr="00882FAD" w14:paraId="3FB331F0" w14:textId="77777777" w:rsidTr="00F05F98">
        <w:trPr>
          <w:gridAfter w:val="1"/>
          <w:wAfter w:w="44" w:type="dxa"/>
        </w:trPr>
        <w:tc>
          <w:tcPr>
            <w:tcW w:w="9060" w:type="dxa"/>
            <w:shd w:val="clear" w:color="auto" w:fill="auto"/>
          </w:tcPr>
          <w:p w14:paraId="0EB7E404" w14:textId="77777777" w:rsidR="00803D42" w:rsidRPr="00882FAD" w:rsidRDefault="006B4BF1" w:rsidP="00F05F98">
            <w:pPr>
              <w:pStyle w:val="NormalBoldCenter"/>
            </w:pPr>
            <w:r w:rsidRPr="00882FAD">
              <w:t xml:space="preserve">1. </w:t>
            </w:r>
            <w:r w:rsidRPr="00882FAD">
              <w:t>Zástupcovia záujmových skupín, na ktorých sa vzťahuje medziinštitucionálna dohoda o povinnom registri transparentnosti</w:t>
            </w:r>
          </w:p>
        </w:tc>
      </w:tr>
      <w:tr w:rsidR="008F09BB" w:rsidRPr="00882FAD" w14:paraId="18CB02ED" w14:textId="77777777" w:rsidTr="00F05F98">
        <w:trPr>
          <w:gridAfter w:val="1"/>
          <w:wAfter w:w="44" w:type="dxa"/>
        </w:trPr>
        <w:tc>
          <w:tcPr>
            <w:tcW w:w="9060" w:type="dxa"/>
            <w:shd w:val="clear" w:color="auto" w:fill="auto"/>
          </w:tcPr>
          <w:p w14:paraId="588F9EC6" w14:textId="77777777" w:rsidR="00803D42" w:rsidRPr="00882FAD" w:rsidRDefault="006B4BF1" w:rsidP="00F05F98">
            <w:pPr>
              <w:pStyle w:val="NormalSingle"/>
            </w:pPr>
            <w:r w:rsidRPr="00882FAD">
              <w:rPr>
                <w:sz w:val="22"/>
              </w:rPr>
              <w:t>Life Long Learning Platform</w:t>
            </w:r>
          </w:p>
        </w:tc>
      </w:tr>
      <w:tr w:rsidR="008F09BB" w:rsidRPr="00882FAD" w14:paraId="7930EBC3" w14:textId="77777777" w:rsidTr="00F05F98">
        <w:trPr>
          <w:gridAfter w:val="1"/>
          <w:wAfter w:w="44" w:type="dxa"/>
        </w:trPr>
        <w:tc>
          <w:tcPr>
            <w:tcW w:w="9060" w:type="dxa"/>
            <w:shd w:val="clear" w:color="auto" w:fill="auto"/>
          </w:tcPr>
          <w:p w14:paraId="3F3BEE47" w14:textId="77777777" w:rsidR="00803D42" w:rsidRPr="00882FAD" w:rsidRDefault="006B4BF1" w:rsidP="00F05F98">
            <w:pPr>
              <w:pStyle w:val="NormalSingle"/>
            </w:pPr>
            <w:r w:rsidRPr="00882FAD">
              <w:rPr>
                <w:sz w:val="22"/>
              </w:rPr>
              <w:t>Youth Forum</w:t>
            </w:r>
          </w:p>
        </w:tc>
      </w:tr>
      <w:tr w:rsidR="008F09BB" w:rsidRPr="00882FAD" w14:paraId="561F02A0" w14:textId="77777777" w:rsidTr="00F05F98">
        <w:tc>
          <w:tcPr>
            <w:tcW w:w="9060" w:type="dxa"/>
            <w:gridSpan w:val="2"/>
            <w:shd w:val="clear" w:color="auto" w:fill="auto"/>
          </w:tcPr>
          <w:p w14:paraId="64D18D1A" w14:textId="77777777" w:rsidR="00803D42" w:rsidRPr="00882FAD" w:rsidRDefault="006B4BF1" w:rsidP="00F05F98">
            <w:pPr>
              <w:pStyle w:val="NormalSingle"/>
            </w:pPr>
            <w:r w:rsidRPr="00882FAD">
              <w:rPr>
                <w:sz w:val="22"/>
              </w:rPr>
              <w:t>Bundesvereinigung der Deutschen Arbeitgeberverbände</w:t>
            </w:r>
          </w:p>
        </w:tc>
      </w:tr>
      <w:tr w:rsidR="008F09BB" w:rsidRPr="00882FAD" w14:paraId="6EDF7819" w14:textId="77777777" w:rsidTr="00F05F98">
        <w:tc>
          <w:tcPr>
            <w:tcW w:w="9060" w:type="dxa"/>
            <w:gridSpan w:val="2"/>
            <w:shd w:val="clear" w:color="auto" w:fill="auto"/>
          </w:tcPr>
          <w:p w14:paraId="7EB48857" w14:textId="77777777" w:rsidR="00803D42" w:rsidRPr="00882FAD" w:rsidRDefault="006B4BF1" w:rsidP="00F05F98">
            <w:pPr>
              <w:pStyle w:val="NormalSingle"/>
            </w:pPr>
            <w:r w:rsidRPr="00882FAD">
              <w:rPr>
                <w:sz w:val="22"/>
              </w:rPr>
              <w:t>Erasmus Students Network</w:t>
            </w:r>
          </w:p>
        </w:tc>
      </w:tr>
      <w:tr w:rsidR="008F09BB" w:rsidRPr="00882FAD" w14:paraId="7DD95A29" w14:textId="77777777" w:rsidTr="00F05F98">
        <w:tc>
          <w:tcPr>
            <w:tcW w:w="9060" w:type="dxa"/>
            <w:gridSpan w:val="2"/>
            <w:shd w:val="clear" w:color="auto" w:fill="auto"/>
          </w:tcPr>
          <w:p w14:paraId="0E0F5916" w14:textId="77777777" w:rsidR="00803D42" w:rsidRPr="00882FAD" w:rsidRDefault="006B4BF1" w:rsidP="00F05F98">
            <w:pPr>
              <w:pStyle w:val="NormalSingle"/>
            </w:pPr>
            <w:r w:rsidRPr="00882FAD">
              <w:rPr>
                <w:sz w:val="22"/>
              </w:rPr>
              <w:t>Unimed</w:t>
            </w:r>
          </w:p>
        </w:tc>
      </w:tr>
      <w:tr w:rsidR="008F09BB" w:rsidRPr="00882FAD" w14:paraId="3343E6EF" w14:textId="77777777" w:rsidTr="00F05F98">
        <w:tc>
          <w:tcPr>
            <w:tcW w:w="9060" w:type="dxa"/>
            <w:gridSpan w:val="2"/>
            <w:shd w:val="clear" w:color="auto" w:fill="auto"/>
          </w:tcPr>
          <w:p w14:paraId="1664C771" w14:textId="77777777" w:rsidR="00803D42" w:rsidRPr="00882FAD" w:rsidRDefault="006B4BF1" w:rsidP="00F05F98">
            <w:pPr>
              <w:pStyle w:val="NormalSingle"/>
            </w:pPr>
            <w:r w:rsidRPr="00882FAD">
              <w:rPr>
                <w:sz w:val="22"/>
              </w:rPr>
              <w:t xml:space="preserve">European Olympic Committee </w:t>
            </w:r>
          </w:p>
        </w:tc>
      </w:tr>
      <w:tr w:rsidR="008F09BB" w:rsidRPr="00882FAD" w14:paraId="2F0B507E" w14:textId="77777777" w:rsidTr="00F05F98">
        <w:tc>
          <w:tcPr>
            <w:tcW w:w="9060" w:type="dxa"/>
            <w:gridSpan w:val="2"/>
            <w:shd w:val="clear" w:color="auto" w:fill="auto"/>
          </w:tcPr>
          <w:p w14:paraId="4EFF3118" w14:textId="77777777" w:rsidR="00803D42" w:rsidRPr="00882FAD" w:rsidRDefault="006B4BF1" w:rsidP="00F05F98">
            <w:pPr>
              <w:pStyle w:val="NormalSingle"/>
            </w:pPr>
            <w:r w:rsidRPr="00882FAD">
              <w:rPr>
                <w:sz w:val="22"/>
              </w:rPr>
              <w:t>European Council of Young Farmers</w:t>
            </w:r>
          </w:p>
        </w:tc>
      </w:tr>
      <w:tr w:rsidR="008F09BB" w:rsidRPr="00882FAD" w14:paraId="24708271" w14:textId="77777777" w:rsidTr="00F05F98">
        <w:trPr>
          <w:gridAfter w:val="1"/>
          <w:wAfter w:w="44" w:type="dxa"/>
        </w:trPr>
        <w:tc>
          <w:tcPr>
            <w:tcW w:w="9060" w:type="dxa"/>
            <w:shd w:val="clear" w:color="auto" w:fill="auto"/>
          </w:tcPr>
          <w:p w14:paraId="601BC564" w14:textId="77777777" w:rsidR="00803D42" w:rsidRPr="00882FAD" w:rsidRDefault="006B4BF1" w:rsidP="00F05F98">
            <w:pPr>
              <w:pStyle w:val="NormalBoldCenter"/>
            </w:pPr>
            <w:r w:rsidRPr="00882FAD">
              <w:t>2. Zástupcovia verejných orgánov tretích krajín vrátane ich diplomatických misií a veľvyslanectiev</w:t>
            </w:r>
          </w:p>
        </w:tc>
      </w:tr>
      <w:tr w:rsidR="008F09BB" w:rsidRPr="00882FAD" w14:paraId="0A73DCD7" w14:textId="77777777" w:rsidTr="00F05F98">
        <w:trPr>
          <w:gridAfter w:val="1"/>
          <w:wAfter w:w="44" w:type="dxa"/>
        </w:trPr>
        <w:tc>
          <w:tcPr>
            <w:tcW w:w="9060" w:type="dxa"/>
            <w:shd w:val="clear" w:color="auto" w:fill="auto"/>
          </w:tcPr>
          <w:p w14:paraId="0B48FF39" w14:textId="77777777" w:rsidR="00803D42" w:rsidRPr="00882FAD" w:rsidRDefault="006B4BF1" w:rsidP="00F05F98">
            <w:pPr>
              <w:pStyle w:val="NormalSingle"/>
            </w:pPr>
            <w:r w:rsidRPr="00882FAD">
              <w:t>Žiadni.</w:t>
            </w:r>
          </w:p>
        </w:tc>
      </w:tr>
    </w:tbl>
    <w:p w14:paraId="19EBE140" w14:textId="77777777" w:rsidR="00803D42" w:rsidRPr="00882FAD" w:rsidRDefault="006B4BF1" w:rsidP="00803D42">
      <w:pPr>
        <w:pStyle w:val="Footprint12b"/>
      </w:pPr>
      <w:r w:rsidRPr="00882FAD">
        <w:t xml:space="preserve">Vypracovanie uvedeného zoznamu je vo výlučnej zodpovednosti </w:t>
      </w:r>
      <w:r w:rsidRPr="00882FAD">
        <w:t>spravodajkyne výboru požiadaného o stanovisko.</w:t>
      </w:r>
    </w:p>
    <w:p w14:paraId="092D101F" w14:textId="0EF2CB4E" w:rsidR="00803D42" w:rsidRPr="00882FAD" w:rsidRDefault="006B4BF1" w:rsidP="00803D42">
      <w:pPr>
        <w:pStyle w:val="Footprint12b"/>
      </w:pPr>
      <w:r w:rsidRPr="00882FAD">
        <w:t>Ak sú v zozname uvedené mená, funkcie alebo mená a funkcie fyzických osôb, spravodajkyňa výboru požiadaného o stanovisko vyhlasuje, že predložil dotknutým fyzickým osobám oznámenie Európskeho parlamentu o ochrane údajov č. 484 (</w:t>
      </w:r>
      <w:hyperlink r:id="rId14" w:tooltip="https://www.europarl.europa.eu/data-protect/index.do" w:history="1">
        <w:r w:rsidR="00803D42" w:rsidRPr="00882FAD">
          <w:rPr>
            <w:rStyle w:val="Hyperlink"/>
          </w:rPr>
          <w:t>https://www.europarl.europa.eu/data-protect/index.do</w:t>
        </w:r>
      </w:hyperlink>
      <w:r w:rsidRPr="00882FAD">
        <w:t>), v ktorom sa stanovujú podmienky spracúvania ich osobných údajov a práva súvisiace s týmto spracúvaním.</w:t>
      </w:r>
    </w:p>
    <w:bookmarkEnd w:id="2"/>
    <w:p w14:paraId="20D02DC3" w14:textId="77777777" w:rsidR="00803D42" w:rsidRPr="00882FAD" w:rsidRDefault="00803D42" w:rsidP="00803D42"/>
    <w:p w14:paraId="6D7843AA" w14:textId="77777777" w:rsidR="00803D42" w:rsidRPr="00882FAD" w:rsidRDefault="00803D42" w:rsidP="00803D42">
      <w:pPr>
        <w:sectPr w:rsidR="00803D42" w:rsidRPr="00882FAD" w:rsidSect="00803D42"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docGrid w:linePitch="326"/>
        </w:sectPr>
      </w:pPr>
    </w:p>
    <w:p w14:paraId="39C8C8F2" w14:textId="77777777" w:rsidR="00803D42" w:rsidRPr="00882FAD" w:rsidRDefault="006B4BF1" w:rsidP="00803D42">
      <w:pPr>
        <w:pStyle w:val="PageHeadingNotTOC"/>
      </w:pPr>
      <w:bookmarkStart w:id="3" w:name="ProcPageAD"/>
      <w:r w:rsidRPr="00882FAD">
        <w:lastRenderedPageBreak/>
        <w:t>POSTUP VÝBORU POŽIADANÉHO O STANOVISKO</w:t>
      </w:r>
    </w:p>
    <w:tbl>
      <w:tblPr>
        <w:tblW w:w="0" w:type="auto"/>
        <w:tblInd w:w="-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5"/>
        <w:gridCol w:w="1530"/>
        <w:gridCol w:w="1474"/>
        <w:gridCol w:w="1474"/>
        <w:gridCol w:w="1474"/>
      </w:tblGrid>
      <w:tr w:rsidR="008F09BB" w:rsidRPr="00882FAD" w14:paraId="3C35FAB6" w14:textId="77777777" w:rsidTr="00F05F98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66D1ACE0" w14:textId="77777777" w:rsidR="00803D42" w:rsidRPr="00882FAD" w:rsidRDefault="006B4BF1" w:rsidP="00F05F98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82FAD">
              <w:rPr>
                <w:b/>
                <w:color w:val="000000"/>
                <w:sz w:val="20"/>
              </w:rPr>
              <w:t>Názov</w:t>
            </w:r>
          </w:p>
        </w:tc>
        <w:tc>
          <w:tcPr>
            <w:tcW w:w="5952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14E1F9B9" w14:textId="77777777" w:rsidR="00803D42" w:rsidRPr="00882FAD" w:rsidRDefault="006B4BF1" w:rsidP="00F05F98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82FAD">
              <w:rPr>
                <w:color w:val="000000"/>
                <w:sz w:val="20"/>
              </w:rPr>
              <w:t xml:space="preserve">Zriadenie programu Erasmus+ na obdobie 2028 – 2034 a zrušenie nariadení (EÚ) 2021/817 a (EÚ) </w:t>
            </w:r>
            <w:r w:rsidRPr="00882FAD">
              <w:rPr>
                <w:color w:val="000000"/>
                <w:sz w:val="20"/>
              </w:rPr>
              <w:t>2021/888</w:t>
            </w:r>
          </w:p>
        </w:tc>
      </w:tr>
      <w:tr w:rsidR="008F09BB" w:rsidRPr="00882FAD" w14:paraId="2058FFD2" w14:textId="77777777" w:rsidTr="00F05F98">
        <w:tc>
          <w:tcPr>
            <w:tcW w:w="36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DDFDD0C" w14:textId="77777777" w:rsidR="00803D42" w:rsidRPr="00882FAD" w:rsidRDefault="006B4BF1" w:rsidP="00F05F98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82FAD">
              <w:rPr>
                <w:b/>
                <w:color w:val="000000"/>
                <w:sz w:val="20"/>
              </w:rPr>
              <w:t>Referenčné čísla</w:t>
            </w:r>
          </w:p>
        </w:tc>
        <w:tc>
          <w:tcPr>
            <w:tcW w:w="595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103019C3" w14:textId="77777777" w:rsidR="00803D42" w:rsidRPr="00882FAD" w:rsidRDefault="006B4BF1" w:rsidP="00F05F98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82FAD">
              <w:rPr>
                <w:color w:val="000000"/>
                <w:sz w:val="20"/>
              </w:rPr>
              <w:t>COM(2025)0549 – C10-0170/2025 – 2025/0222(COD)</w:t>
            </w:r>
          </w:p>
        </w:tc>
      </w:tr>
      <w:tr w:rsidR="008F09BB" w:rsidRPr="00882FAD" w14:paraId="3C0ADC48" w14:textId="77777777" w:rsidTr="00F05F98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115AD4B0" w14:textId="77777777" w:rsidR="00803D42" w:rsidRPr="00882FAD" w:rsidRDefault="006B4BF1" w:rsidP="00F05F98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82FAD">
              <w:rPr>
                <w:b/>
                <w:color w:val="000000"/>
                <w:sz w:val="20"/>
              </w:rPr>
              <w:t>Gestorské výbory</w:t>
            </w:r>
          </w:p>
          <w:p w14:paraId="649E1CA8" w14:textId="77777777" w:rsidR="00803D42" w:rsidRPr="00882FAD" w:rsidRDefault="006B4BF1" w:rsidP="00F05F98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82FAD">
              <w:rPr>
                <w:color w:val="000000"/>
                <w:sz w:val="20"/>
              </w:rPr>
              <w:t>       dátum oznámenia na schôdzi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20BE4621" w14:textId="77777777" w:rsidR="00803D42" w:rsidRPr="00882FAD" w:rsidRDefault="006B4BF1" w:rsidP="00F05F98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82FAD">
              <w:rPr>
                <w:color w:val="000000"/>
                <w:sz w:val="20"/>
              </w:rPr>
              <w:t>CULT</w:t>
            </w:r>
          </w:p>
          <w:p w14:paraId="3E952572" w14:textId="77777777" w:rsidR="00803D42" w:rsidRPr="00882FAD" w:rsidRDefault="006B4BF1" w:rsidP="00F05F98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82FAD">
              <w:rPr>
                <w:color w:val="000000"/>
                <w:sz w:val="20"/>
              </w:rPr>
              <w:t>23.10.2025</w:t>
            </w: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ACA6EDC" w14:textId="77777777" w:rsidR="00803D42" w:rsidRPr="00882FAD" w:rsidRDefault="00803D42" w:rsidP="00F05F98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430BF611" w14:textId="77777777" w:rsidR="00803D42" w:rsidRPr="00882FAD" w:rsidRDefault="00803D42" w:rsidP="00F05F98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3CEBC5AA" w14:textId="77777777" w:rsidR="00803D42" w:rsidRPr="00882FAD" w:rsidRDefault="00803D42" w:rsidP="00F05F98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</w:tr>
      <w:tr w:rsidR="008F09BB" w:rsidRPr="00882FAD" w14:paraId="47F8F009" w14:textId="77777777" w:rsidTr="00F05F98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07B1819D" w14:textId="77777777" w:rsidR="00803D42" w:rsidRPr="00882FAD" w:rsidRDefault="006B4BF1" w:rsidP="00F05F98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82FAD">
              <w:rPr>
                <w:b/>
                <w:color w:val="000000"/>
                <w:sz w:val="20"/>
              </w:rPr>
              <w:t>Výbor požiadaný o stanovisko</w:t>
            </w:r>
          </w:p>
          <w:p w14:paraId="3FC61424" w14:textId="77777777" w:rsidR="00803D42" w:rsidRPr="00882FAD" w:rsidRDefault="006B4BF1" w:rsidP="00F05F98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82FAD">
              <w:rPr>
                <w:color w:val="000000"/>
                <w:sz w:val="20"/>
              </w:rPr>
              <w:t>       dátum oznámenia na schôdzi</w:t>
            </w:r>
          </w:p>
        </w:tc>
        <w:tc>
          <w:tcPr>
            <w:tcW w:w="5952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2CFF7415" w14:textId="77777777" w:rsidR="00803D42" w:rsidRPr="00882FAD" w:rsidRDefault="006B4BF1" w:rsidP="00F05F98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82FAD">
              <w:rPr>
                <w:color w:val="000000"/>
                <w:sz w:val="20"/>
              </w:rPr>
              <w:t>EMPL</w:t>
            </w:r>
          </w:p>
          <w:p w14:paraId="5F151CA6" w14:textId="77777777" w:rsidR="00803D42" w:rsidRPr="00882FAD" w:rsidRDefault="006B4BF1" w:rsidP="00F05F98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82FAD">
              <w:rPr>
                <w:color w:val="000000"/>
                <w:sz w:val="20"/>
              </w:rPr>
              <w:t>23.10.2025</w:t>
            </w:r>
          </w:p>
        </w:tc>
      </w:tr>
      <w:tr w:rsidR="008F09BB" w:rsidRPr="00882FAD" w14:paraId="6EACB0E8" w14:textId="77777777" w:rsidTr="00F05F98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341D5A0B" w14:textId="77777777" w:rsidR="00803D42" w:rsidRPr="00882FAD" w:rsidRDefault="006B4BF1" w:rsidP="00F05F98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82FAD">
              <w:rPr>
                <w:b/>
                <w:color w:val="000000"/>
                <w:sz w:val="20"/>
              </w:rPr>
              <w:t xml:space="preserve">Spravodajca výboru </w:t>
            </w:r>
            <w:r w:rsidRPr="00882FAD">
              <w:rPr>
                <w:b/>
                <w:color w:val="000000"/>
                <w:sz w:val="20"/>
              </w:rPr>
              <w:t>požiadaného o stanovisko</w:t>
            </w:r>
          </w:p>
          <w:p w14:paraId="65142A7D" w14:textId="77777777" w:rsidR="00803D42" w:rsidRPr="00882FAD" w:rsidRDefault="006B4BF1" w:rsidP="00F05F98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82FAD">
              <w:rPr>
                <w:color w:val="000000"/>
                <w:sz w:val="20"/>
              </w:rPr>
              <w:t>       dátum vymenovania</w:t>
            </w:r>
          </w:p>
        </w:tc>
        <w:tc>
          <w:tcPr>
            <w:tcW w:w="5952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51AEFD16" w14:textId="77777777" w:rsidR="00803D42" w:rsidRPr="00882FAD" w:rsidRDefault="006B4BF1" w:rsidP="00F05F98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82FAD">
              <w:rPr>
                <w:color w:val="000000"/>
                <w:sz w:val="20"/>
              </w:rPr>
              <w:t>Nela Riehl</w:t>
            </w:r>
          </w:p>
          <w:p w14:paraId="4130229D" w14:textId="77777777" w:rsidR="00803D42" w:rsidRPr="00882FAD" w:rsidRDefault="006B4BF1" w:rsidP="00F05F98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82FAD">
              <w:rPr>
                <w:color w:val="000000"/>
                <w:sz w:val="20"/>
              </w:rPr>
              <w:t>9.12.2025</w:t>
            </w:r>
          </w:p>
        </w:tc>
      </w:tr>
      <w:tr w:rsidR="008F09BB" w:rsidRPr="00882FAD" w14:paraId="010C9B27" w14:textId="77777777" w:rsidTr="00F05F98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20BA63F" w14:textId="77777777" w:rsidR="00803D42" w:rsidRPr="00882FAD" w:rsidRDefault="006B4BF1" w:rsidP="00F05F98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82FAD">
              <w:rPr>
                <w:b/>
                <w:color w:val="000000"/>
                <w:sz w:val="20"/>
              </w:rPr>
              <w:t>Prerokovanie vo výbore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43F5A35E" w14:textId="77777777" w:rsidR="00803D42" w:rsidRPr="00882FAD" w:rsidRDefault="006B4BF1" w:rsidP="00F05F98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82FAD">
              <w:rPr>
                <w:color w:val="000000"/>
                <w:sz w:val="20"/>
              </w:rPr>
              <w:t>17.3.2026</w:t>
            </w: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418916F4" w14:textId="77777777" w:rsidR="00803D42" w:rsidRPr="00882FAD" w:rsidRDefault="00803D42" w:rsidP="00F05F98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43426542" w14:textId="77777777" w:rsidR="00803D42" w:rsidRPr="00882FAD" w:rsidRDefault="00803D42" w:rsidP="00F05F98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65336DEA" w14:textId="77777777" w:rsidR="00803D42" w:rsidRPr="00882FAD" w:rsidRDefault="00803D42" w:rsidP="00F05F98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</w:tr>
      <w:tr w:rsidR="008F09BB" w:rsidRPr="00882FAD" w14:paraId="5BBD775E" w14:textId="77777777" w:rsidTr="00F05F98">
        <w:tc>
          <w:tcPr>
            <w:tcW w:w="36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5BA8E548" w14:textId="77777777" w:rsidR="00803D42" w:rsidRPr="00882FAD" w:rsidRDefault="006B4BF1" w:rsidP="00F05F98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82FAD">
              <w:rPr>
                <w:b/>
                <w:color w:val="000000"/>
                <w:sz w:val="20"/>
              </w:rPr>
              <w:t>Dátum prijatia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970EB3F" w14:textId="77777777" w:rsidR="00803D42" w:rsidRPr="00882FAD" w:rsidRDefault="006B4BF1" w:rsidP="00F05F98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82FAD">
              <w:rPr>
                <w:color w:val="000000"/>
                <w:sz w:val="20"/>
              </w:rPr>
              <w:t>6.5.2026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BFDD15C" w14:textId="77777777" w:rsidR="00803D42" w:rsidRPr="00882FAD" w:rsidRDefault="00803D42" w:rsidP="00F05F98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5355B1D4" w14:textId="77777777" w:rsidR="00803D42" w:rsidRPr="00882FAD" w:rsidRDefault="00803D42" w:rsidP="00F05F98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1993F227" w14:textId="77777777" w:rsidR="00803D42" w:rsidRPr="00882FAD" w:rsidRDefault="00803D42" w:rsidP="00F05F98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</w:tr>
      <w:tr w:rsidR="008F09BB" w:rsidRPr="00882FAD" w14:paraId="0D2A9E8C" w14:textId="77777777" w:rsidTr="00F05F98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0E9929A4" w14:textId="77777777" w:rsidR="00803D42" w:rsidRPr="00882FAD" w:rsidRDefault="006B4BF1" w:rsidP="00F05F98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82FAD">
              <w:rPr>
                <w:b/>
                <w:color w:val="000000"/>
                <w:sz w:val="20"/>
              </w:rPr>
              <w:t>Výsledok záverečného hlasovania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24DF3FE9" w14:textId="77777777" w:rsidR="00803D42" w:rsidRPr="00882FAD" w:rsidRDefault="006B4BF1" w:rsidP="00F05F98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82FAD">
              <w:rPr>
                <w:color w:val="000000"/>
                <w:sz w:val="20"/>
              </w:rPr>
              <w:t>+:</w:t>
            </w:r>
          </w:p>
          <w:p w14:paraId="23A3A47D" w14:textId="77777777" w:rsidR="00803D42" w:rsidRPr="00882FAD" w:rsidRDefault="006B4BF1" w:rsidP="00F05F98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82FAD">
              <w:rPr>
                <w:color w:val="000000"/>
                <w:sz w:val="20"/>
              </w:rPr>
              <w:t>–:</w:t>
            </w:r>
          </w:p>
          <w:p w14:paraId="57EA16E4" w14:textId="77777777" w:rsidR="00803D42" w:rsidRPr="00882FAD" w:rsidRDefault="006B4BF1" w:rsidP="00F05F98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82FAD">
              <w:rPr>
                <w:color w:val="000000"/>
                <w:sz w:val="20"/>
              </w:rPr>
              <w:t>0:</w:t>
            </w:r>
          </w:p>
        </w:tc>
        <w:tc>
          <w:tcPr>
            <w:tcW w:w="442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4A7D0D9B" w14:textId="77777777" w:rsidR="00803D42" w:rsidRPr="00882FAD" w:rsidRDefault="006B4BF1" w:rsidP="00F05F98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82FAD">
              <w:rPr>
                <w:color w:val="000000"/>
                <w:sz w:val="20"/>
              </w:rPr>
              <w:t>41</w:t>
            </w:r>
          </w:p>
          <w:p w14:paraId="3A7FD8E9" w14:textId="77777777" w:rsidR="00803D42" w:rsidRPr="00882FAD" w:rsidRDefault="006B4BF1" w:rsidP="00F05F98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82FAD">
              <w:rPr>
                <w:color w:val="000000"/>
                <w:sz w:val="20"/>
              </w:rPr>
              <w:t>1</w:t>
            </w:r>
          </w:p>
          <w:p w14:paraId="55B1482C" w14:textId="77777777" w:rsidR="00803D42" w:rsidRPr="00882FAD" w:rsidRDefault="006B4BF1" w:rsidP="00F05F98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82FAD">
              <w:rPr>
                <w:color w:val="000000"/>
                <w:sz w:val="20"/>
              </w:rPr>
              <w:t>11</w:t>
            </w:r>
          </w:p>
        </w:tc>
      </w:tr>
    </w:tbl>
    <w:p w14:paraId="37111D2D" w14:textId="77777777" w:rsidR="00803D42" w:rsidRPr="00882FAD" w:rsidRDefault="00803D42" w:rsidP="00803D42"/>
    <w:bookmarkEnd w:id="3"/>
    <w:p w14:paraId="269929A8" w14:textId="77777777" w:rsidR="00803D42" w:rsidRPr="00882FAD" w:rsidRDefault="00803D42" w:rsidP="00803D42">
      <w:pPr>
        <w:sectPr w:rsidR="00803D42" w:rsidRPr="00882FAD" w:rsidSect="00803D42">
          <w:pgSz w:w="11894" w:h="15840"/>
          <w:pgMar w:top="1700" w:right="1417" w:bottom="1417" w:left="1417" w:header="720" w:footer="720" w:gutter="0"/>
          <w:cols w:space="720"/>
          <w:noEndnote/>
          <w:docGrid w:linePitch="326"/>
        </w:sectPr>
      </w:pPr>
    </w:p>
    <w:p w14:paraId="5CDFD17E" w14:textId="77777777" w:rsidR="00803D42" w:rsidRPr="00882FAD" w:rsidRDefault="006B4BF1" w:rsidP="00803D42">
      <w:pPr>
        <w:pStyle w:val="PageHeadingNotTOC"/>
      </w:pPr>
      <w:bookmarkStart w:id="4" w:name="RollCallPageAD"/>
      <w:r w:rsidRPr="00882FAD">
        <w:lastRenderedPageBreak/>
        <w:t xml:space="preserve">ZÁVEREČNÉ HLASOVANIE PODĽA MIEN VO VÝBORE </w:t>
      </w:r>
      <w:r w:rsidRPr="00882FAD">
        <w:t>POŽIADANOM O STANOVISKO</w:t>
      </w:r>
    </w:p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8F09BB" w:rsidRPr="00882FAD" w14:paraId="6AB1C794" w14:textId="77777777" w:rsidTr="00F05F98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14:paraId="1174C936" w14:textId="77777777" w:rsidR="00803D42" w:rsidRPr="00882FAD" w:rsidRDefault="006B4BF1" w:rsidP="00F05F98">
            <w:pPr>
              <w:pStyle w:val="RollCallVotes"/>
            </w:pPr>
            <w:r w:rsidRPr="00882FAD">
              <w:t>41</w:t>
            </w:r>
          </w:p>
        </w:tc>
        <w:tc>
          <w:tcPr>
            <w:tcW w:w="7371" w:type="dxa"/>
            <w:shd w:val="pct10" w:color="000000" w:fill="FFFFFF"/>
          </w:tcPr>
          <w:p w14:paraId="4857C873" w14:textId="77777777" w:rsidR="00803D42" w:rsidRPr="00882FAD" w:rsidRDefault="006B4BF1" w:rsidP="00F05F98">
            <w:pPr>
              <w:pStyle w:val="RollCallSymbols14pt"/>
            </w:pPr>
            <w:r w:rsidRPr="00882FAD">
              <w:t>+</w:t>
            </w:r>
          </w:p>
        </w:tc>
      </w:tr>
      <w:tr w:rsidR="008F09BB" w:rsidRPr="00882FAD" w14:paraId="2FA90AA8" w14:textId="77777777" w:rsidTr="00F05F98">
        <w:trPr>
          <w:cantSplit/>
        </w:trPr>
        <w:tc>
          <w:tcPr>
            <w:tcW w:w="1701" w:type="dxa"/>
            <w:shd w:val="clear" w:color="auto" w:fill="FFFFFF"/>
          </w:tcPr>
          <w:p w14:paraId="414276DF" w14:textId="77777777" w:rsidR="00803D42" w:rsidRPr="00882FAD" w:rsidRDefault="006B4BF1" w:rsidP="00F05F98">
            <w:pPr>
              <w:pStyle w:val="RollCallTable"/>
            </w:pPr>
            <w:r w:rsidRPr="00882FAD">
              <w:t>ECR</w:t>
            </w:r>
          </w:p>
        </w:tc>
        <w:tc>
          <w:tcPr>
            <w:tcW w:w="7371" w:type="dxa"/>
            <w:shd w:val="clear" w:color="auto" w:fill="FFFFFF"/>
          </w:tcPr>
          <w:p w14:paraId="2DD71763" w14:textId="77777777" w:rsidR="00803D42" w:rsidRPr="00882FAD" w:rsidRDefault="006B4BF1" w:rsidP="00F05F98">
            <w:pPr>
              <w:pStyle w:val="RollCallTable"/>
            </w:pPr>
            <w:r w:rsidRPr="00882FAD">
              <w:t>Chiara Gemma, Georgiana Teodorescu</w:t>
            </w:r>
          </w:p>
        </w:tc>
      </w:tr>
      <w:tr w:rsidR="008F09BB" w:rsidRPr="00882FAD" w14:paraId="5E1CC138" w14:textId="77777777" w:rsidTr="00F05F98">
        <w:trPr>
          <w:cantSplit/>
        </w:trPr>
        <w:tc>
          <w:tcPr>
            <w:tcW w:w="1701" w:type="dxa"/>
            <w:shd w:val="clear" w:color="auto" w:fill="FFFFFF"/>
          </w:tcPr>
          <w:p w14:paraId="030A92C5" w14:textId="77777777" w:rsidR="00803D42" w:rsidRPr="00882FAD" w:rsidRDefault="006B4BF1" w:rsidP="00F05F98">
            <w:pPr>
              <w:pStyle w:val="RollCallTable"/>
            </w:pPr>
            <w:r w:rsidRPr="00882FAD">
              <w:t>NI</w:t>
            </w:r>
          </w:p>
        </w:tc>
        <w:tc>
          <w:tcPr>
            <w:tcW w:w="7371" w:type="dxa"/>
            <w:shd w:val="clear" w:color="auto" w:fill="FFFFFF"/>
          </w:tcPr>
          <w:p w14:paraId="47AD4AD6" w14:textId="77777777" w:rsidR="00803D42" w:rsidRPr="00882FAD" w:rsidRDefault="006B4BF1" w:rsidP="00F05F98">
            <w:pPr>
              <w:pStyle w:val="RollCallTable"/>
            </w:pPr>
            <w:r w:rsidRPr="00882FAD">
              <w:t>Jan-Peter Warnke</w:t>
            </w:r>
          </w:p>
        </w:tc>
      </w:tr>
      <w:tr w:rsidR="008F09BB" w:rsidRPr="00882FAD" w14:paraId="3969F27D" w14:textId="77777777" w:rsidTr="00F05F98">
        <w:trPr>
          <w:cantSplit/>
        </w:trPr>
        <w:tc>
          <w:tcPr>
            <w:tcW w:w="1701" w:type="dxa"/>
            <w:shd w:val="clear" w:color="auto" w:fill="FFFFFF"/>
          </w:tcPr>
          <w:p w14:paraId="102D6B25" w14:textId="77777777" w:rsidR="00803D42" w:rsidRPr="00882FAD" w:rsidRDefault="006B4BF1" w:rsidP="00F05F98">
            <w:pPr>
              <w:pStyle w:val="RollCallTable"/>
            </w:pPr>
            <w:r w:rsidRPr="00882FAD">
              <w:t>PPE</w:t>
            </w:r>
          </w:p>
        </w:tc>
        <w:tc>
          <w:tcPr>
            <w:tcW w:w="7371" w:type="dxa"/>
            <w:shd w:val="clear" w:color="auto" w:fill="FFFFFF"/>
          </w:tcPr>
          <w:p w14:paraId="39743033" w14:textId="77777777" w:rsidR="00803D42" w:rsidRPr="00882FAD" w:rsidRDefault="006B4BF1" w:rsidP="00F05F98">
            <w:pPr>
              <w:pStyle w:val="RollCallTable"/>
            </w:pPr>
            <w:r w:rsidRPr="00882FAD">
              <w:t xml:space="preserve">Maravillas Abadía Jover, Pascal Arimont, Andrzej Buła, David Casa, Salvatore De Meo, Loucas Fourlas, Niels Geuking, Sérgio Humberto, Martine Kemp, Jagna </w:t>
            </w:r>
            <w:r w:rsidRPr="00882FAD">
              <w:t>Marczułajtis-Walczak, Dennis Radtke, Liesbet Sommen, Axel Voss, Angelika Winzig</w:t>
            </w:r>
          </w:p>
        </w:tc>
      </w:tr>
      <w:tr w:rsidR="008F09BB" w:rsidRPr="00882FAD" w14:paraId="4C578E96" w14:textId="77777777" w:rsidTr="00F05F98">
        <w:trPr>
          <w:cantSplit/>
        </w:trPr>
        <w:tc>
          <w:tcPr>
            <w:tcW w:w="1701" w:type="dxa"/>
            <w:shd w:val="clear" w:color="auto" w:fill="FFFFFF"/>
          </w:tcPr>
          <w:p w14:paraId="308876B5" w14:textId="77777777" w:rsidR="00803D42" w:rsidRPr="00882FAD" w:rsidRDefault="006B4BF1" w:rsidP="00F05F98">
            <w:pPr>
              <w:pStyle w:val="RollCallTable"/>
            </w:pPr>
            <w:r w:rsidRPr="00882FAD">
              <w:t>Renew</w:t>
            </w:r>
          </w:p>
        </w:tc>
        <w:tc>
          <w:tcPr>
            <w:tcW w:w="7371" w:type="dxa"/>
            <w:shd w:val="clear" w:color="auto" w:fill="FFFFFF"/>
          </w:tcPr>
          <w:p w14:paraId="7E3EDAA9" w14:textId="77777777" w:rsidR="00803D42" w:rsidRPr="00882FAD" w:rsidRDefault="006B4BF1" w:rsidP="00F05F98">
            <w:pPr>
              <w:pStyle w:val="RollCallTable"/>
            </w:pPr>
            <w:r w:rsidRPr="00882FAD">
              <w:t>Grégory Allione, Valérie Devaux, Elisabetta Gualmini, Michael McNamara, Hristo Petrov</w:t>
            </w:r>
          </w:p>
        </w:tc>
      </w:tr>
      <w:tr w:rsidR="008F09BB" w:rsidRPr="00882FAD" w14:paraId="776961CF" w14:textId="77777777" w:rsidTr="00F05F98">
        <w:trPr>
          <w:cantSplit/>
        </w:trPr>
        <w:tc>
          <w:tcPr>
            <w:tcW w:w="1701" w:type="dxa"/>
            <w:shd w:val="clear" w:color="auto" w:fill="FFFFFF"/>
          </w:tcPr>
          <w:p w14:paraId="560600CF" w14:textId="77777777" w:rsidR="00803D42" w:rsidRPr="00882FAD" w:rsidRDefault="006B4BF1" w:rsidP="00F05F98">
            <w:pPr>
              <w:pStyle w:val="RollCallTable"/>
            </w:pPr>
            <w:r w:rsidRPr="00882FAD">
              <w:t>S&amp;D</w:t>
            </w:r>
          </w:p>
        </w:tc>
        <w:tc>
          <w:tcPr>
            <w:tcW w:w="7371" w:type="dxa"/>
            <w:shd w:val="clear" w:color="auto" w:fill="FFFFFF"/>
          </w:tcPr>
          <w:p w14:paraId="3F59E9C1" w14:textId="77777777" w:rsidR="00803D42" w:rsidRPr="00882FAD" w:rsidRDefault="006B4BF1" w:rsidP="00F05F98">
            <w:pPr>
              <w:pStyle w:val="RollCallTable"/>
            </w:pPr>
            <w:r w:rsidRPr="00882FAD">
              <w:t>Gabriele Bischoff, Vilija Blinkevičiūtė, Estelle Ceulemans, Johan Danielsson, Isilda Gomes, Alicia Homs Ginel, Marit Maij, Idoia Mendia, Aodhán Ó Ríordáin, Birgit Sippel, Marianne Vind</w:t>
            </w:r>
          </w:p>
        </w:tc>
      </w:tr>
      <w:tr w:rsidR="008F09BB" w:rsidRPr="00882FAD" w14:paraId="0B88B9A2" w14:textId="77777777" w:rsidTr="00F05F98">
        <w:trPr>
          <w:cantSplit/>
        </w:trPr>
        <w:tc>
          <w:tcPr>
            <w:tcW w:w="1701" w:type="dxa"/>
            <w:shd w:val="clear" w:color="auto" w:fill="FFFFFF"/>
          </w:tcPr>
          <w:p w14:paraId="20DA3418" w14:textId="77777777" w:rsidR="00803D42" w:rsidRPr="00882FAD" w:rsidRDefault="006B4BF1" w:rsidP="00F05F98">
            <w:pPr>
              <w:pStyle w:val="RollCallTable"/>
            </w:pPr>
            <w:r w:rsidRPr="00882FAD">
              <w:t>The Left</w:t>
            </w:r>
          </w:p>
        </w:tc>
        <w:tc>
          <w:tcPr>
            <w:tcW w:w="7371" w:type="dxa"/>
            <w:shd w:val="clear" w:color="auto" w:fill="FFFFFF"/>
          </w:tcPr>
          <w:p w14:paraId="6E0D33CA" w14:textId="77777777" w:rsidR="00803D42" w:rsidRPr="00882FAD" w:rsidRDefault="006B4BF1" w:rsidP="00F05F98">
            <w:pPr>
              <w:pStyle w:val="RollCallTable"/>
            </w:pPr>
            <w:r w:rsidRPr="00882FAD">
              <w:t>Li Andersson, Leila Chaibi, Rudi Kennes, João Oliveira</w:t>
            </w:r>
          </w:p>
        </w:tc>
      </w:tr>
      <w:tr w:rsidR="008F09BB" w:rsidRPr="00882FAD" w14:paraId="3171FB03" w14:textId="77777777" w:rsidTr="00F05F98">
        <w:trPr>
          <w:cantSplit/>
        </w:trPr>
        <w:tc>
          <w:tcPr>
            <w:tcW w:w="1701" w:type="dxa"/>
            <w:shd w:val="clear" w:color="auto" w:fill="FFFFFF"/>
          </w:tcPr>
          <w:p w14:paraId="17462909" w14:textId="77777777" w:rsidR="00803D42" w:rsidRPr="00882FAD" w:rsidRDefault="006B4BF1" w:rsidP="00F05F98">
            <w:pPr>
              <w:pStyle w:val="RollCallTable"/>
            </w:pPr>
            <w:r w:rsidRPr="00882FAD">
              <w:t>Verts/ALE</w:t>
            </w:r>
          </w:p>
        </w:tc>
        <w:tc>
          <w:tcPr>
            <w:tcW w:w="7371" w:type="dxa"/>
            <w:shd w:val="clear" w:color="auto" w:fill="FFFFFF"/>
          </w:tcPr>
          <w:p w14:paraId="79A1060C" w14:textId="77777777" w:rsidR="00803D42" w:rsidRPr="00882FAD" w:rsidRDefault="006B4BF1" w:rsidP="00F05F98">
            <w:pPr>
              <w:pStyle w:val="RollCallTable"/>
            </w:pPr>
            <w:r w:rsidRPr="00882FAD">
              <w:t>Katrin Langensiepen, Maria Ohisalo, Nela Riehl, Benedetta Scuderi</w:t>
            </w:r>
          </w:p>
        </w:tc>
      </w:tr>
    </w:tbl>
    <w:p w14:paraId="7CB77748" w14:textId="77777777" w:rsidR="00803D42" w:rsidRPr="00882FAD" w:rsidRDefault="00803D42" w:rsidP="00803D42"/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8F09BB" w:rsidRPr="00882FAD" w14:paraId="1F432AAE" w14:textId="77777777" w:rsidTr="00F05F98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14:paraId="2567F327" w14:textId="77777777" w:rsidR="00803D42" w:rsidRPr="00882FAD" w:rsidRDefault="006B4BF1" w:rsidP="00F05F98">
            <w:pPr>
              <w:pStyle w:val="RollCallVotes"/>
            </w:pPr>
            <w:r w:rsidRPr="00882FAD">
              <w:t>1</w:t>
            </w:r>
          </w:p>
        </w:tc>
        <w:tc>
          <w:tcPr>
            <w:tcW w:w="7371" w:type="dxa"/>
            <w:shd w:val="pct10" w:color="000000" w:fill="FFFFFF"/>
          </w:tcPr>
          <w:p w14:paraId="1FE7EB86" w14:textId="77777777" w:rsidR="00803D42" w:rsidRPr="00882FAD" w:rsidRDefault="006B4BF1" w:rsidP="00F05F98">
            <w:pPr>
              <w:pStyle w:val="RollCallSymbols14pt"/>
            </w:pPr>
            <w:r w:rsidRPr="00882FAD">
              <w:t>-</w:t>
            </w:r>
          </w:p>
        </w:tc>
      </w:tr>
      <w:tr w:rsidR="008F09BB" w:rsidRPr="00882FAD" w14:paraId="2A0EF8EA" w14:textId="77777777" w:rsidTr="00F05F98">
        <w:trPr>
          <w:cantSplit/>
        </w:trPr>
        <w:tc>
          <w:tcPr>
            <w:tcW w:w="1701" w:type="dxa"/>
            <w:shd w:val="clear" w:color="auto" w:fill="FFFFFF"/>
          </w:tcPr>
          <w:p w14:paraId="6EC9151F" w14:textId="77777777" w:rsidR="00803D42" w:rsidRPr="00882FAD" w:rsidRDefault="006B4BF1" w:rsidP="00F05F98">
            <w:pPr>
              <w:pStyle w:val="RollCallTable"/>
            </w:pPr>
            <w:r w:rsidRPr="00882FAD">
              <w:t>PfE</w:t>
            </w:r>
          </w:p>
        </w:tc>
        <w:tc>
          <w:tcPr>
            <w:tcW w:w="7371" w:type="dxa"/>
            <w:shd w:val="clear" w:color="auto" w:fill="FFFFFF"/>
          </w:tcPr>
          <w:p w14:paraId="333C4424" w14:textId="77777777" w:rsidR="00803D42" w:rsidRPr="00882FAD" w:rsidRDefault="006B4BF1" w:rsidP="00F05F98">
            <w:pPr>
              <w:pStyle w:val="RollCallTable"/>
            </w:pPr>
            <w:r w:rsidRPr="00882FAD">
              <w:t>Margarita de la Pisa Carrión</w:t>
            </w:r>
          </w:p>
        </w:tc>
      </w:tr>
    </w:tbl>
    <w:p w14:paraId="1B6FE8B3" w14:textId="77777777" w:rsidR="00803D42" w:rsidRPr="00882FAD" w:rsidRDefault="00803D42" w:rsidP="00803D42"/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8F09BB" w:rsidRPr="00882FAD" w14:paraId="67687B12" w14:textId="77777777" w:rsidTr="00F05F98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14:paraId="2F3EDDA4" w14:textId="77777777" w:rsidR="00803D42" w:rsidRPr="00882FAD" w:rsidRDefault="006B4BF1" w:rsidP="00F05F98">
            <w:pPr>
              <w:pStyle w:val="RollCallVotes"/>
            </w:pPr>
            <w:r w:rsidRPr="00882FAD">
              <w:t>11</w:t>
            </w:r>
          </w:p>
        </w:tc>
        <w:tc>
          <w:tcPr>
            <w:tcW w:w="7371" w:type="dxa"/>
            <w:shd w:val="pct10" w:color="000000" w:fill="FFFFFF"/>
          </w:tcPr>
          <w:p w14:paraId="19C9A26A" w14:textId="77777777" w:rsidR="00803D42" w:rsidRPr="00882FAD" w:rsidRDefault="006B4BF1" w:rsidP="00F05F98">
            <w:pPr>
              <w:pStyle w:val="RollCallSymbols14pt"/>
            </w:pPr>
            <w:r w:rsidRPr="00882FAD">
              <w:t>0</w:t>
            </w:r>
          </w:p>
        </w:tc>
      </w:tr>
      <w:tr w:rsidR="008F09BB" w:rsidRPr="00882FAD" w14:paraId="7786A987" w14:textId="77777777" w:rsidTr="00F05F98">
        <w:trPr>
          <w:cantSplit/>
        </w:trPr>
        <w:tc>
          <w:tcPr>
            <w:tcW w:w="1701" w:type="dxa"/>
            <w:shd w:val="clear" w:color="auto" w:fill="FFFFFF"/>
          </w:tcPr>
          <w:p w14:paraId="2E465514" w14:textId="77777777" w:rsidR="00803D42" w:rsidRPr="00882FAD" w:rsidRDefault="006B4BF1" w:rsidP="00F05F98">
            <w:pPr>
              <w:pStyle w:val="RollCallTable"/>
            </w:pPr>
            <w:r w:rsidRPr="00882FAD">
              <w:t>ECR</w:t>
            </w:r>
          </w:p>
        </w:tc>
        <w:tc>
          <w:tcPr>
            <w:tcW w:w="7371" w:type="dxa"/>
            <w:shd w:val="clear" w:color="auto" w:fill="FFFFFF"/>
          </w:tcPr>
          <w:p w14:paraId="5B3ABD8D" w14:textId="77777777" w:rsidR="00803D42" w:rsidRPr="00882FAD" w:rsidRDefault="006B4BF1" w:rsidP="00F05F98">
            <w:pPr>
              <w:pStyle w:val="RollCallTable"/>
            </w:pPr>
            <w:r w:rsidRPr="00882FAD">
              <w:t>Elena Donazzan, Francesco Torselli, Mariateresa Vivaldini, Kosma Złotowski</w:t>
            </w:r>
          </w:p>
        </w:tc>
      </w:tr>
      <w:tr w:rsidR="008F09BB" w:rsidRPr="00882FAD" w14:paraId="45F0AE96" w14:textId="77777777" w:rsidTr="00F05F98">
        <w:trPr>
          <w:cantSplit/>
        </w:trPr>
        <w:tc>
          <w:tcPr>
            <w:tcW w:w="1701" w:type="dxa"/>
            <w:shd w:val="clear" w:color="auto" w:fill="FFFFFF"/>
          </w:tcPr>
          <w:p w14:paraId="0422A20C" w14:textId="77777777" w:rsidR="00803D42" w:rsidRPr="00882FAD" w:rsidRDefault="006B4BF1" w:rsidP="00F05F98">
            <w:pPr>
              <w:pStyle w:val="RollCallTable"/>
            </w:pPr>
            <w:r w:rsidRPr="00882FAD">
              <w:t>ESN</w:t>
            </w:r>
          </w:p>
        </w:tc>
        <w:tc>
          <w:tcPr>
            <w:tcW w:w="7371" w:type="dxa"/>
            <w:shd w:val="clear" w:color="auto" w:fill="FFFFFF"/>
          </w:tcPr>
          <w:p w14:paraId="3FAF5F88" w14:textId="77777777" w:rsidR="00803D42" w:rsidRPr="00882FAD" w:rsidRDefault="006B4BF1" w:rsidP="00F05F98">
            <w:pPr>
              <w:pStyle w:val="RollCallTable"/>
            </w:pPr>
            <w:r w:rsidRPr="00882FAD">
              <w:t>Petar Volgin</w:t>
            </w:r>
          </w:p>
        </w:tc>
      </w:tr>
      <w:tr w:rsidR="008F09BB" w:rsidRPr="00882FAD" w14:paraId="5921B074" w14:textId="77777777" w:rsidTr="00F05F98">
        <w:trPr>
          <w:cantSplit/>
        </w:trPr>
        <w:tc>
          <w:tcPr>
            <w:tcW w:w="1701" w:type="dxa"/>
            <w:shd w:val="clear" w:color="auto" w:fill="FFFFFF"/>
          </w:tcPr>
          <w:p w14:paraId="3D668397" w14:textId="77777777" w:rsidR="00803D42" w:rsidRPr="00882FAD" w:rsidRDefault="006B4BF1" w:rsidP="00F05F98">
            <w:pPr>
              <w:pStyle w:val="RollCallTable"/>
            </w:pPr>
            <w:r w:rsidRPr="00882FAD">
              <w:t>PPE</w:t>
            </w:r>
          </w:p>
        </w:tc>
        <w:tc>
          <w:tcPr>
            <w:tcW w:w="7371" w:type="dxa"/>
            <w:shd w:val="clear" w:color="auto" w:fill="FFFFFF"/>
          </w:tcPr>
          <w:p w14:paraId="20D2FC31" w14:textId="77777777" w:rsidR="00803D42" w:rsidRPr="00882FAD" w:rsidRDefault="006B4BF1" w:rsidP="00F05F98">
            <w:pPr>
              <w:pStyle w:val="RollCallTable"/>
            </w:pPr>
            <w:r w:rsidRPr="00882FAD">
              <w:t>Miriam Lexmann, Romana Tomc</w:t>
            </w:r>
          </w:p>
        </w:tc>
      </w:tr>
      <w:tr w:rsidR="008F09BB" w:rsidRPr="00882FAD" w14:paraId="29B2EC31" w14:textId="77777777" w:rsidTr="00F05F98">
        <w:trPr>
          <w:cantSplit/>
        </w:trPr>
        <w:tc>
          <w:tcPr>
            <w:tcW w:w="1701" w:type="dxa"/>
            <w:shd w:val="clear" w:color="auto" w:fill="FFFFFF"/>
          </w:tcPr>
          <w:p w14:paraId="7C7B2502" w14:textId="77777777" w:rsidR="00803D42" w:rsidRPr="00882FAD" w:rsidRDefault="006B4BF1" w:rsidP="00F05F98">
            <w:pPr>
              <w:pStyle w:val="RollCallTable"/>
            </w:pPr>
            <w:r w:rsidRPr="00882FAD">
              <w:t>PfE</w:t>
            </w:r>
          </w:p>
        </w:tc>
        <w:tc>
          <w:tcPr>
            <w:tcW w:w="7371" w:type="dxa"/>
            <w:shd w:val="clear" w:color="auto" w:fill="FFFFFF"/>
          </w:tcPr>
          <w:p w14:paraId="1B47B9E3" w14:textId="77777777" w:rsidR="00803D42" w:rsidRPr="00882FAD" w:rsidRDefault="006B4BF1" w:rsidP="00F05F98">
            <w:pPr>
              <w:pStyle w:val="RollCallTable"/>
            </w:pPr>
            <w:r w:rsidRPr="00882FAD">
              <w:t>Mélanie Disdier, Angéline Furet, Pál Szekeres, Séverine Werbrouck</w:t>
            </w:r>
          </w:p>
        </w:tc>
      </w:tr>
    </w:tbl>
    <w:p w14:paraId="501BEC84" w14:textId="77777777" w:rsidR="00803D42" w:rsidRPr="00882FAD" w:rsidRDefault="00803D42" w:rsidP="00803D42">
      <w:pPr>
        <w:pStyle w:val="Normal12a"/>
      </w:pPr>
    </w:p>
    <w:p w14:paraId="5A4D6030" w14:textId="77777777" w:rsidR="00803D42" w:rsidRPr="00882FAD" w:rsidRDefault="006B4BF1" w:rsidP="00803D42">
      <w:r w:rsidRPr="00882FAD">
        <w:t>Vysvetlenie použitých znakov:</w:t>
      </w:r>
    </w:p>
    <w:p w14:paraId="65700247" w14:textId="77777777" w:rsidR="00803D42" w:rsidRPr="00882FAD" w:rsidRDefault="006B4BF1" w:rsidP="00803D42">
      <w:pPr>
        <w:pStyle w:val="RollCallTabs"/>
      </w:pPr>
      <w:r w:rsidRPr="00882FAD">
        <w:t>+</w:t>
      </w:r>
      <w:r w:rsidRPr="00882FAD">
        <w:tab/>
        <w:t>:</w:t>
      </w:r>
      <w:r w:rsidRPr="00882FAD">
        <w:tab/>
        <w:t>za</w:t>
      </w:r>
    </w:p>
    <w:p w14:paraId="15144CC4" w14:textId="77777777" w:rsidR="00803D42" w:rsidRPr="00882FAD" w:rsidRDefault="006B4BF1" w:rsidP="00803D42">
      <w:pPr>
        <w:pStyle w:val="RollCallTabs"/>
      </w:pPr>
      <w:r w:rsidRPr="00882FAD">
        <w:t>-</w:t>
      </w:r>
      <w:r w:rsidRPr="00882FAD">
        <w:tab/>
        <w:t>:</w:t>
      </w:r>
      <w:r w:rsidRPr="00882FAD">
        <w:tab/>
        <w:t>proti</w:t>
      </w:r>
    </w:p>
    <w:p w14:paraId="46D1AF0E" w14:textId="77777777" w:rsidR="00803D42" w:rsidRPr="00882FAD" w:rsidRDefault="006B4BF1" w:rsidP="00803D42">
      <w:pPr>
        <w:pStyle w:val="RollCallTabs"/>
      </w:pPr>
      <w:r w:rsidRPr="00882FAD">
        <w:t>0</w:t>
      </w:r>
      <w:r w:rsidRPr="00882FAD">
        <w:tab/>
        <w:t>:</w:t>
      </w:r>
      <w:r w:rsidRPr="00882FAD">
        <w:tab/>
        <w:t>zdržali sa hlasovania</w:t>
      </w:r>
    </w:p>
    <w:p w14:paraId="75357A3C" w14:textId="77777777" w:rsidR="00803D42" w:rsidRPr="00882FAD" w:rsidRDefault="00803D42" w:rsidP="00803D42"/>
    <w:bookmarkEnd w:id="4"/>
    <w:p w14:paraId="1F9F3AF2" w14:textId="77777777" w:rsidR="00803D42" w:rsidRPr="00882FAD" w:rsidRDefault="00803D42" w:rsidP="00803D42"/>
    <w:p w14:paraId="3AA5262A" w14:textId="77777777" w:rsidR="005D0872" w:rsidRPr="00882FAD" w:rsidRDefault="005D0872" w:rsidP="00803D42">
      <w:pPr>
        <w:pStyle w:val="CoverReference"/>
      </w:pPr>
    </w:p>
    <w:sectPr w:rsidR="005D0872" w:rsidRPr="00882FAD" w:rsidSect="007127C0">
      <w:headerReference w:type="even" r:id="rId15"/>
      <w:headerReference w:type="default" r:id="rId16"/>
      <w:headerReference w:type="first" r:id="rId17"/>
      <w:footerReference w:type="first" r:id="rId18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450196" w14:textId="77777777" w:rsidR="006B4BF1" w:rsidRPr="00882FAD" w:rsidRDefault="006B4BF1">
      <w:r w:rsidRPr="00882FAD">
        <w:separator/>
      </w:r>
    </w:p>
  </w:endnote>
  <w:endnote w:type="continuationSeparator" w:id="0">
    <w:p w14:paraId="39B34022" w14:textId="77777777" w:rsidR="006B4BF1" w:rsidRPr="00882FAD" w:rsidRDefault="006B4BF1">
      <w:r w:rsidRPr="00882FA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ans-serif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69458" w14:textId="77777777" w:rsidR="00882FAD" w:rsidRPr="00882FAD" w:rsidRDefault="00882FAD" w:rsidP="00882FAD">
    <w:pPr>
      <w:pStyle w:val="EPFooter"/>
    </w:pPr>
    <w:r w:rsidRPr="00882FAD">
      <w:t>PE</w:t>
    </w:r>
    <w:r w:rsidRPr="00882FAD">
      <w:rPr>
        <w:rStyle w:val="HideTWBExt"/>
      </w:rPr>
      <w:t>&lt;NoPE&gt;</w:t>
    </w:r>
    <w:r w:rsidRPr="00882FAD">
      <w:t>784.382</w:t>
    </w:r>
    <w:r w:rsidRPr="00882FAD">
      <w:rPr>
        <w:rStyle w:val="HideTWBExt"/>
      </w:rPr>
      <w:t>&lt;/NoPE&gt;&lt;Version&gt;</w:t>
    </w:r>
    <w:r w:rsidRPr="00882FAD">
      <w:t>v02-00</w:t>
    </w:r>
    <w:r w:rsidRPr="00882FAD">
      <w:rPr>
        <w:rStyle w:val="HideTWBExt"/>
      </w:rPr>
      <w:t>&lt;/Version&gt;</w:t>
    </w:r>
    <w:r w:rsidRPr="00882FAD">
      <w:tab/>
    </w:r>
    <w:r w:rsidRPr="00882FAD">
      <w:fldChar w:fldCharType="begin"/>
    </w:r>
    <w:r w:rsidRPr="00882FAD">
      <w:instrText xml:space="preserve"> PAGE  \* MERGEFORMAT </w:instrText>
    </w:r>
    <w:r w:rsidRPr="00882FAD">
      <w:fldChar w:fldCharType="separate"/>
    </w:r>
    <w:r w:rsidRPr="00882FAD">
      <w:rPr>
        <w:noProof/>
      </w:rPr>
      <w:t>2</w:t>
    </w:r>
    <w:r w:rsidRPr="00882FAD">
      <w:fldChar w:fldCharType="end"/>
    </w:r>
    <w:r w:rsidRPr="00882FAD">
      <w:t>/</w:t>
    </w:r>
    <w:fldSimple w:instr=" NUMPAGES  \* MERGEFORMAT ">
      <w:r w:rsidRPr="00882FAD">
        <w:rPr>
          <w:noProof/>
        </w:rPr>
        <w:t>69</w:t>
      </w:r>
    </w:fldSimple>
    <w:r w:rsidRPr="00882FAD">
      <w:tab/>
    </w:r>
    <w:r w:rsidRPr="00882FAD">
      <w:rPr>
        <w:rStyle w:val="HideTWBExt"/>
      </w:rPr>
      <w:t>&lt;PathFdR&gt;</w:t>
    </w:r>
    <w:r w:rsidRPr="00882FAD">
      <w:t>AD\1342562SK.docx</w:t>
    </w:r>
    <w:r w:rsidRPr="00882FAD">
      <w:rPr>
        <w:rStyle w:val="HideTWBExt"/>
      </w:rPr>
      <w:t>&lt;/PathFdR&gt;</w:t>
    </w:r>
  </w:p>
  <w:p w14:paraId="37815FF7" w14:textId="2505EE09" w:rsidR="00803D42" w:rsidRPr="00882FAD" w:rsidRDefault="00882FAD" w:rsidP="00882FAD">
    <w:pPr>
      <w:pStyle w:val="EPFooter2"/>
    </w:pPr>
    <w:r w:rsidRPr="00882FAD">
      <w:t>SK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846F7" w14:textId="77777777" w:rsidR="00882FAD" w:rsidRPr="00882FAD" w:rsidRDefault="00882FAD" w:rsidP="00882FAD">
    <w:pPr>
      <w:pStyle w:val="EPFooter"/>
    </w:pPr>
    <w:r w:rsidRPr="00882FAD">
      <w:rPr>
        <w:rStyle w:val="HideTWBExt"/>
      </w:rPr>
      <w:t>&lt;PathFdR&gt;</w:t>
    </w:r>
    <w:r w:rsidRPr="00882FAD">
      <w:t>AD\1342562SK.docx</w:t>
    </w:r>
    <w:r w:rsidRPr="00882FAD">
      <w:rPr>
        <w:rStyle w:val="HideTWBExt"/>
      </w:rPr>
      <w:t>&lt;/PathFdR&gt;</w:t>
    </w:r>
    <w:r w:rsidRPr="00882FAD">
      <w:tab/>
    </w:r>
    <w:r w:rsidRPr="00882FAD">
      <w:fldChar w:fldCharType="begin"/>
    </w:r>
    <w:r w:rsidRPr="00882FAD">
      <w:instrText xml:space="preserve"> PAGE  \* MERGEFORMAT </w:instrText>
    </w:r>
    <w:r w:rsidRPr="00882FAD">
      <w:fldChar w:fldCharType="separate"/>
    </w:r>
    <w:r w:rsidRPr="00882FAD">
      <w:rPr>
        <w:noProof/>
      </w:rPr>
      <w:t>69</w:t>
    </w:r>
    <w:r w:rsidRPr="00882FAD">
      <w:fldChar w:fldCharType="end"/>
    </w:r>
    <w:r w:rsidRPr="00882FAD">
      <w:t>/</w:t>
    </w:r>
    <w:fldSimple w:instr=" NUMPAGES  \* MERGEFORMAT ">
      <w:r w:rsidRPr="00882FAD">
        <w:rPr>
          <w:noProof/>
        </w:rPr>
        <w:t>69</w:t>
      </w:r>
    </w:fldSimple>
    <w:r w:rsidRPr="00882FAD">
      <w:tab/>
      <w:t>PE</w:t>
    </w:r>
    <w:r w:rsidRPr="00882FAD">
      <w:rPr>
        <w:rStyle w:val="HideTWBExt"/>
      </w:rPr>
      <w:t>&lt;NoPE&gt;</w:t>
    </w:r>
    <w:r w:rsidRPr="00882FAD">
      <w:t>784.382</w:t>
    </w:r>
    <w:r w:rsidRPr="00882FAD">
      <w:rPr>
        <w:rStyle w:val="HideTWBExt"/>
      </w:rPr>
      <w:t>&lt;/NoPE&gt;&lt;Version&gt;</w:t>
    </w:r>
    <w:r w:rsidRPr="00882FAD">
      <w:t>v02-00</w:t>
    </w:r>
    <w:r w:rsidRPr="00882FAD">
      <w:rPr>
        <w:rStyle w:val="HideTWBExt"/>
      </w:rPr>
      <w:t>&lt;/Version&gt;</w:t>
    </w:r>
  </w:p>
  <w:p w14:paraId="449739CA" w14:textId="04DCCC11" w:rsidR="00803D42" w:rsidRPr="00882FAD" w:rsidRDefault="00882FAD" w:rsidP="00882FAD">
    <w:pPr>
      <w:pStyle w:val="EPFooter2"/>
    </w:pPr>
    <w:r w:rsidRPr="00882FAD">
      <w:tab/>
    </w:r>
    <w:r w:rsidRPr="00882FAD">
      <w:tab/>
      <w:t>SK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8A65A" w14:textId="77777777" w:rsidR="00882FAD" w:rsidRPr="00882FAD" w:rsidRDefault="00882FAD" w:rsidP="00882FAD">
    <w:pPr>
      <w:pStyle w:val="EPFooter"/>
    </w:pPr>
    <w:r w:rsidRPr="00882FAD">
      <w:rPr>
        <w:rStyle w:val="HideTWBExt"/>
      </w:rPr>
      <w:t>&lt;PathFdR&gt;</w:t>
    </w:r>
    <w:r w:rsidRPr="00882FAD">
      <w:t>AD\1342562SK.docx</w:t>
    </w:r>
    <w:r w:rsidRPr="00882FAD">
      <w:rPr>
        <w:rStyle w:val="HideTWBExt"/>
      </w:rPr>
      <w:t>&lt;/PathFdR&gt;</w:t>
    </w:r>
    <w:r w:rsidRPr="00882FAD">
      <w:tab/>
    </w:r>
    <w:r w:rsidRPr="00882FAD">
      <w:tab/>
      <w:t>PE</w:t>
    </w:r>
    <w:r w:rsidRPr="00882FAD">
      <w:rPr>
        <w:rStyle w:val="HideTWBExt"/>
      </w:rPr>
      <w:t>&lt;NoPE&gt;</w:t>
    </w:r>
    <w:r w:rsidRPr="00882FAD">
      <w:t>784.382</w:t>
    </w:r>
    <w:r w:rsidRPr="00882FAD">
      <w:rPr>
        <w:rStyle w:val="HideTWBExt"/>
      </w:rPr>
      <w:t>&lt;/NoPE&gt;&lt;Version&gt;</w:t>
    </w:r>
    <w:r w:rsidRPr="00882FAD">
      <w:t>v02-00</w:t>
    </w:r>
    <w:r w:rsidRPr="00882FAD">
      <w:rPr>
        <w:rStyle w:val="HideTWBExt"/>
      </w:rPr>
      <w:t>&lt;/Version&gt;</w:t>
    </w:r>
  </w:p>
  <w:p w14:paraId="214788A9" w14:textId="6EF566F5" w:rsidR="00803D42" w:rsidRPr="00882FAD" w:rsidRDefault="00882FAD" w:rsidP="00882FAD">
    <w:pPr>
      <w:pStyle w:val="EPFooter2"/>
    </w:pPr>
    <w:r w:rsidRPr="00882FAD">
      <w:t>SK</w:t>
    </w:r>
    <w:r w:rsidRPr="00882FAD">
      <w:tab/>
    </w:r>
    <w:r w:rsidRPr="00882FAD">
      <w:rPr>
        <w:b w:val="0"/>
        <w:i/>
        <w:color w:val="C0C0C0"/>
        <w:sz w:val="22"/>
      </w:rPr>
      <w:t>Zjednotení v rozmanitosti</w:t>
    </w:r>
    <w:r w:rsidRPr="00882FAD">
      <w:tab/>
      <w:t>SK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7C266" w14:textId="77777777" w:rsidR="005B00A8" w:rsidRPr="00882FAD" w:rsidRDefault="006B4BF1" w:rsidP="005B00A8">
    <w:pPr>
      <w:pStyle w:val="EPFooter"/>
    </w:pPr>
    <w:r w:rsidRPr="00882FAD">
      <w:rPr>
        <w:rStyle w:val="HideTWBExt"/>
      </w:rPr>
      <w:t>&lt;PathFdR&gt;</w:t>
    </w:r>
    <w:r w:rsidRPr="00882FAD">
      <w:t>AD\1342562EN.docx</w:t>
    </w:r>
    <w:r w:rsidRPr="00882FAD">
      <w:rPr>
        <w:rStyle w:val="HideTWBExt"/>
      </w:rPr>
      <w:t>&lt;/PathFdR&gt;</w:t>
    </w:r>
    <w:r w:rsidRPr="00882FAD">
      <w:tab/>
    </w:r>
    <w:r w:rsidRPr="00882FAD">
      <w:tab/>
      <w:t>PE</w:t>
    </w:r>
    <w:r w:rsidRPr="00882FAD">
      <w:rPr>
        <w:rStyle w:val="HideTWBExt"/>
      </w:rPr>
      <w:t>&lt;NoPE&gt;</w:t>
    </w:r>
    <w:r w:rsidRPr="00882FAD">
      <w:t>784.382</w:t>
    </w:r>
    <w:r w:rsidRPr="00882FAD">
      <w:rPr>
        <w:rStyle w:val="HideTWBExt"/>
      </w:rPr>
      <w:t>&lt;/NoPE&gt;&lt;Version&gt;</w:t>
    </w:r>
    <w:r w:rsidRPr="00882FAD">
      <w:t>v02-00</w:t>
    </w:r>
    <w:r w:rsidRPr="00882FAD">
      <w:rPr>
        <w:rStyle w:val="HideTWBExt"/>
      </w:rPr>
      <w:t>&lt;/Version&gt;</w:t>
    </w:r>
  </w:p>
  <w:p w14:paraId="61E9A37C" w14:textId="77777777" w:rsidR="007F187F" w:rsidRPr="00882FAD" w:rsidRDefault="006B4BF1" w:rsidP="005B00A8">
    <w:pPr>
      <w:pStyle w:val="EPFooter2"/>
    </w:pPr>
    <w:r w:rsidRPr="00882FAD">
      <w:t>EN</w:t>
    </w:r>
    <w:r w:rsidRPr="00882FAD">
      <w:tab/>
    </w:r>
    <w:r w:rsidRPr="00882FAD">
      <w:rPr>
        <w:b w:val="0"/>
        <w:i/>
        <w:color w:val="C0C0C0"/>
        <w:sz w:val="22"/>
      </w:rPr>
      <w:t>United in diversity</w:t>
    </w:r>
    <w:r w:rsidRPr="00882FAD">
      <w:tab/>
      <w:t>EN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9E22E8" w14:textId="77777777" w:rsidR="00514628" w:rsidRPr="00882FAD" w:rsidRDefault="006B4BF1">
      <w:r w:rsidRPr="00882FAD">
        <w:separator/>
      </w:r>
    </w:p>
  </w:footnote>
  <w:footnote w:type="continuationSeparator" w:id="0">
    <w:p w14:paraId="30F2BE87" w14:textId="77777777" w:rsidR="00514628" w:rsidRPr="00882FAD" w:rsidRDefault="006B4BF1">
      <w:r w:rsidRPr="00882FAD">
        <w:continuationSeparator/>
      </w:r>
    </w:p>
  </w:footnote>
  <w:footnote w:id="1">
    <w:p w14:paraId="714AC5EA" w14:textId="64B0695E" w:rsidR="00803D42" w:rsidRPr="00882FAD" w:rsidRDefault="006B4BF1" w:rsidP="00803D42">
      <w:pPr>
        <w:pStyle w:val="FootnoteText"/>
      </w:pPr>
      <w:r w:rsidRPr="00882FAD">
        <w:rPr>
          <w:rStyle w:val="FootnoteReference"/>
        </w:rPr>
        <w:footnoteRef/>
      </w:r>
      <w:r w:rsidRPr="00882FAD">
        <w:t xml:space="preserve"> Medziinštitucionálna dohoda z 20. mája 2021 medzi Európskym parlamentom, Radou Európskej únie a Európskou komisiou o povinnom registri transparentnosti (Ú. v. EÚ L 207, 11.6.2021, s. 1, ELI: </w:t>
      </w:r>
      <w:hyperlink r:id="rId1" w:tooltip="http://data.europa.eu/eli/agree_interinstit/2021/611/oj" w:history="1">
        <w:r w:rsidR="00803D42" w:rsidRPr="00882FAD">
          <w:rPr>
            <w:rStyle w:val="Hyperlink"/>
          </w:rPr>
          <w:t>http://data.europa.eu/eli/agree_interinstit/2021/611/oj</w:t>
        </w:r>
      </w:hyperlink>
      <w:r w:rsidRPr="00882FAD"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46D32" w14:textId="77777777" w:rsidR="006B4BF1" w:rsidRDefault="006B4B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FEEA0" w14:textId="77777777" w:rsidR="006B4BF1" w:rsidRDefault="006B4BF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3551D" w14:textId="77777777" w:rsidR="006B4BF1" w:rsidRDefault="006B4BF1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B2B80" w14:textId="77777777" w:rsidR="005B00A8" w:rsidRPr="005B00A8" w:rsidRDefault="005B00A8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78B66" w14:textId="77777777" w:rsidR="005B00A8" w:rsidRPr="005B00A8" w:rsidRDefault="005B00A8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38E1A" w14:textId="77777777" w:rsidR="005B00A8" w:rsidRPr="005B00A8" w:rsidRDefault="005B00A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drawingGridHorizontalSpacing w:val="120"/>
  <w:displayHorizontalDrawingGridEvery w:val="2"/>
  <w:displayVerticalDrawingGridEvery w:val="2"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DOPTIONMNU" w:val=" 1"/>
    <w:docVar w:name="AMACT2MNU" w:val=" 1"/>
    <w:docVar w:name="AMACTMNU" w:val=" 1"/>
    <w:docVar w:name="AMPLURMNU" w:val=" 1"/>
    <w:docVar w:name="AUTHORMFMNU" w:val=" 2"/>
    <w:docVar w:name="CJMNU" w:val="1"/>
    <w:docVar w:name="CODEMNU" w:val=" 1"/>
    <w:docVar w:name="COM2KEY" w:val="CULT"/>
    <w:docVar w:name="COMKEY" w:val="EMPL"/>
    <w:docVar w:name="CONTRIBUTIONMNU" w:val=" 1"/>
    <w:docVar w:name="CopyCurrentAMExNoFinalMsg" w:val="False"/>
    <w:docVar w:name="CopyToNetwork" w:val="-1"/>
    <w:docVar w:name="CVAR" w:val="1"/>
    <w:docVar w:name="DDATE" w:val="11/02/2026"/>
    <w:docVar w:name="DOCCODMNU" w:val=" 1"/>
    <w:docVar w:name="End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3460525 HideTWBExt;}}{\*\rsidtbl \rsid24658\rsid358857\rsid735077\rsid787282\rsid2892074\rsid3015627\rsid3622648\rsid4666813\rsid5708216\rsid6641733\rsid7553164\rsid8465581\rsid8681905_x000d__x000a_\rsid8724649\rsid9636012\rsid9862312\rsid11215221\rsid11370291\rsid11434737\rsid11607138\rsid11824949\rsid12154954\rsid13460525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4\hr11\min4}{\revtim\yr2019\mo7\dy4\hr11\min4}{\version1}{\edmins0}{\nofpages1}_x000d__x000a_{\nofwords5}{\nofchars34}{\*\company European Parliament}{\nofcharsws38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3460525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3015627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3015627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3015627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3015627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3460525 \rtlch\fcs1 \af0\afs20\alang1025 \ltrch\fcs0 \fs24\lang2057\langfe2057\cgrid\langnp2057\langfenp2057 {\rtlch\fcs1 \af0 \ltrch\fcs0 _x000d__x000a_\cs15\v\f1\fs20\cf9\insrsid13460525\charrsid15879488 {\*\bkmkstart EndA}&lt;&lt;&lt;}{\rtlch\fcs1 \af0 \ltrch\fcs0 \insrsid13460525\charrsid15879488 #@&gt;ZOTHAMA&lt;@#}{\rtlch\fcs1 \af0 \ltrch\fcs0 \cs15\v\f1\fs20\cf9\insrsid13460525\charrsid15879488 _x000d__x000a_&lt;/RepeatBlock-AmendA&gt;}{\rtlch\fcs1 \af0 \ltrch\fcs0 \insrsid13460525\charrsid15879488 _x000d__x000a_\par }\pard \ltrpar\ql \li0\ri0\widctlpar\wrapdefault\aspalpha\aspnum\faauto\adjustright\rin0\lin0\itap0\pararsid16324206 {\rtlch\fcs1 \af0 \ltrch\fcs0 \insrsid24658\charrsid16324206 {\*\bkmkend End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End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4837363 HideTWBExt;}}{\*\rsidtbl \rsid24658\rsid358857\rsid735077\rsid787282\rsid2892074\rsid3622648\rsid4666813\rsid5708216\rsid6641733\rsid7553164\rsid8465581\rsid8681905\rsid8724649_x000d__x000a_\rsid9636012\rsid9862312\rsid11215221\rsid11370291\rsid11434737\rsid11607138\rsid11824949\rsid12154954\rsid13334283\rsid14424199\rsid14837363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4\hr11\min4}{\revtim\yr2019\mo7\dy4\hr11\min4}{\version1}{\edmins0}{\nofpages1}_x000d__x000a_{\nofwords5}{\nofchars33}{\*\company European Parliament}{\nofcharsws37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4837363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333428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33428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33428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33428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14837363\charrsid15879488 {\*\bkmkstart EndB}&lt;&lt;&lt;}{\rtlch\fcs1 \af0 \ltrch\fcs0 \insrsid14837363\charrsid15879488 #@&gt;ZOTHAMB&lt;@#}{\rtlch\fcs1 \af0 \ltrch\fcs0 \cs15\v\f1\fs20\cf9\insrsid14837363\charrsid15879488 _x000d__x000a_&lt;/RepeatBlock-AmendB&gt;}{\rtlch\fcs1 \af0 \ltrch\fcs0 \insrsid24658\charrsid16324206 {\*\bkmkend End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FONCTIONMNU" w:val=" 1"/>
    <w:docVar w:name="iNoAmendA" w:val="2"/>
    <w:docVar w:name="iNoAmendB" w:val="2"/>
    <w:docVar w:name="Intro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0757877 HideTWBExt;}{\s16\ql \li0\ri0\sa240\nowidctlpar\wrapdefault\aspalpha\aspnum\faauto\adjustright\rin0\lin0\itap0 \rtlch\fcs1 \af0\afs20\alang1025 \ltrch\fcs0 _x000d__x000a_\fs24\lang2057\langfe2057\cgrid\langnp2057\langfenp2057 \sbasedon0 \snext16 \spriority0 \styrsid10757877 Normal12a;}}{\*\rsidtbl \rsid24658\rsid358857\rsid735077\rsid787282\rsid2892074\rsid3372043\rsid3622648\rsid4666813\rsid5708216\rsid6641733_x000d__x000a_\rsid7553164\rsid8465581\rsid8681905\rsid8724649\rsid9636012\rsid9862312\rsid10757877\rsid11215221\rsid11370291\rsid11434737\rsid11607138\rsid11824949\rsid12154954\rsid14424199\rsid15204470\rsid15285974\rsid15535219\rsid15950462\rsid16324206\rsid16662270}_x000d__x000a_{\mmathPr\mmathFont34\mbrkBin0\mbrkBinSub0\msmallFrac0\mdispDef1\mlMargin0\mrMargin0\mdefJc1\mwrapIndent1440\mintLim0\mnaryLim1}{\info{\author FELIX Karina}{\operator FELIX Karina}{\creatim\yr2019\mo7\dy4\hr11\min4}{\revtim\yr2019\mo7\dy4\hr11\min4}_x000d__x000a_{\version1}{\edmins0}{\nofpages1}{\nofwords3}{\nofchars19}{\*\company European Parliament}{\nofcharsws21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0757877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337204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337204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337204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337204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16\ql \li0\ri0\sa240\nowidctlpar\wrapdefault\aspalpha\aspnum\faauto\adjustright\rin0\lin0\itap0\pararsid10757877 \rtlch\fcs1 \af0\afs20\alang1025 \ltrch\fcs0 \fs24\lang2057\langfe2057\cgrid\langnp2057\langfenp2057 {\rtlch\fcs1 \af0 \ltrch\fcs0 _x000d__x000a_\insrsid10757877 {\*\bkmkstart IntroA}_x000d__x000a_\par }\pard\plain \ltrpar\ql \li0\ri0\widctlpar\wrapdefault\aspalpha\aspnum\faauto\adjustright\rin0\lin0\itap0\pararsid10757877 \rtlch\fcs1 \af0\afs20\alang1025 \ltrch\fcs0 \fs24\lang2057\langfe2057\cgrid\langnp2057\langfenp2057 {\rtlch\fcs1 \af0 \ltrch\fcs0 _x000d__x000a_\cs15\v\f1\fs20\cf9\insrsid10757877\charrsid15879488 &lt;RepeatBlock-AmendA&gt;}{\rtlch\fcs1 \af0 \ltrch\fcs0 \insrsid24658\charrsid16324206 {\*\bkmkend Intro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tro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5332188 HideTWBExt;}}{\*\rsidtbl \rsid24658\rsid358857\rsid735077\rsid787282\rsid2892074\rsid3622648\rsid4666813\rsid5332188\rsid5708216\rsid6641733\rsid7553164\rsid8258893\rsid8465581_x000d__x000a_\rsid8681905\rsid8724649\rsid9636012\rsid9862312\rsid11215221\rsid11370291\rsid11434737\rsid11607138\rsid11824949\rsid12154954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4\hr11\min4}{\revtim\yr2019\mo7\dy4\hr11\min4}{\version1}{\edmins0}{\nofpages1}_x000d__x000a_{\nofwords3}{\nofchars18}{\*\company European Parliament}{\nofcharsws20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5332188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825889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825889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825889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825889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5332188\charrsid15879488 {\*\bkmkstart IntroB}&lt;RepeatBlock-AmendB&gt;}{\rtlch\fcs1 \af0 \ltrch\fcs0 \insrsid24658\charrsid16324206 {\*\bkmkend Intro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LastEditedSection" w:val=" 1"/>
    <w:docVar w:name="ORLANGKEY" w:val="EN"/>
    <w:docVar w:name="ORLANGMNU" w:val=" 1"/>
    <w:docVar w:name="RepeatBlock-AmendAEN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222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222\fprq2 DokChampa{\*\falt Leelawadee UI};}{\f49\fbidi \froman\fcharset238\fprq2 Times New Roman CE;}{\f50\fbidi \froman\fcharset204\fprq2 Times New Roman Cyr;}_x000d__x000a_{\f52\fbidi \froman\fcharset161\fprq2 Times New Roman Greek;}{\f53\fbidi \froman\fcharset162\fprq2 Times New Roman Tur;}{\f54\fbidi \froman\fcharset177\fprq2 Times New Roman (Hebrew);}{\f55\fbidi \froman\fcharset178\fprq2 Times New Roman (Arabic);}_x000d__x000a_{\f56\fbidi \froman\fcharset186\fprq2 Times New Roman Baltic;}{\f57\fbidi \froman\fcharset163\fprq2 Times New Roman (Vietnamese);}{\f59\fbidi \fswiss\fcharset238\fprq2 Arial CE;}{\f60\fbidi \fswiss\fcharset204\fprq2 Arial Cyr;}_x000d__x000a_{\f62\fbidi \fswiss\fcharset161\fprq2 Arial Greek;}{\f63\fbidi \fswiss\fcharset162\fprq2 Arial Tur;}{\f64\fbidi \fswiss\fcharset177\fprq2 Arial (Hebrew);}{\f65\fbidi \fswiss\fcharset178\fprq2 Arial (Arabic);}_x000d__x000a_{\f66\fbidi \fswiss\fcharset186\fprq2 Arial Baltic;}{\f67\fbidi \fswiss\fcharset163\fprq2 Arial (Vietnamese);}{\f389\fbidi \froman\fcharset238\fprq2 Cambria Math CE;}{\f390\fbidi \froman\fcharset204\fprq2 Cambria Math Cyr;}_x000d__x000a_{\f392\fbidi \froman\fcharset161\fprq2 Cambria Math Greek;}{\f393\fbidi \froman\fcharset162\fprq2 Cambria Math Tur;}{\f396\fbidi \froman\fcharset186\fprq2 Cambria Math Baltic;}{\f397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0\fbidi \fswiss\fcharset0\fprq2 DokChampa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0\fbidi \fswiss\fcharset0\fprq2 DokChampa{\*\falt Leelawadee UI};}}{\colortbl;\red0\green0\blue0;\red0\green0\blue255;\red0\green255\blue255;\red0\green255\blue0;_x000d__x000a_\red255\green0\blue255;\red255\green0\blue0;\red255\green255\blue0;\red255\green255\blue255;\red0\green0\blue128;\red0\green128\blue128;\red0\green128\blue0;\red128\green0\blue128;\red128\green0\blue0;\red128\green128\blue0;\red128\green128\blue128;_x000d__x000a_\red192\green192\blue192;\red0\green0\blue0;\red0\green0\blue0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9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9\loch\f31502\hich\af31502\dbch\af31501 \sbasedon10 \slink1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4025558 HideTWBExt;}{_x000d__x000a_\s18\ql \li0\ri0\sa120\nowidctlpar\wrapdefault\aspalpha\aspnum\faauto\adjustright\rin0\lin0\itap0 \rtlch\fcs1 \af0\afs20\alang1025 \ltrch\fcs0 \fs24\lang2057\langfe2057\cgrid\langnp2057\langfenp2057 \sbasedon0 \snext18 \spriority0 \styrsid4025558 _x000d__x000a_Normal6a;}{\s19\ql \li0\ri0\nowidctlpar\wrapdefault\aspalpha\aspnum\faauto\adjustright\rin0\lin0\itap0 \rtlch\fcs1 \af0\afs20\alang1025 \ltrch\fcs0 \b\fs24\lang2057\langfe2057\cgrid\langnp2057\langfenp2057 \sbasedon0 \snext19 \spriority0 \styrsid4025558 _x000d__x000a_NormalBold;}{\*\cs20 \additive \v\f1\fs20\cf15 \spriority0 \styrsid4025558 HideTWBInt;}{\s21\qc \li0\ri0\sa240\nowidctlpar\wrapdefault\aspalpha\aspnum\faauto\adjustright\rin0\lin0\itap0 \rtlch\fcs1 \af0\afs20\alang1025 \ltrch\fcs0 _x000d__x000a_\i\fs24\lang2057\langfe2057\cgrid\langnp2057\langfenp2057 \sbasedon0 \snext21 \spriority0 \styrsid4025558 AmColumnHeading;}{\s22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2 \spriority0 \styrsid4025558 AmNumberTabs;}{\s23\ql \li0\ri0\sb240\nowidctlpar\wrapdefault\aspalpha\aspnum\faauto\adjustright\rin0\lin0\itap0 \rtlch\fcs1 _x000d__x000a_\af0\afs20\alang1025 \ltrch\fcs0 \b\fs24\lang2057\langfe2057\cgrid\langnp2057\langfenp2057 \sbasedon0 \snext23 \spriority0 \styrsid4025558 NormalBold12b;}}{\*\rsidtbl \rsid24658\rsid223860\rsid735077\rsid1718133\rsid2892074\rsid3565327\rsid4025558_x000d__x000a_\rsid4666813\rsid6641733\rsid7823322\rsid9270806\rsid9636012\rsid10377208\rsid11146342\rsid11215221\rsid11549030\rsid12154954\rsid14382809\rsid14424199\rsid15204470\rsid15285974\rsid15950462\rsid16324206\rsid16662270}{\mmathPr\mmathFont34\mbrkBin0_x000d__x000a_\mbrkBinSub0\msmallFrac0\mdispDef1\mlMargin0\mrMargin0\mdefJc1\mwrapIndent1440\mintLim0\mnaryLim1}{\info{\author KRIEG Milena}{\operator KRIEG Milena}{\creatim\yr2026\mo5\dy1\hr12\min31}{\revtim\yr2026\mo5\dy1\hr12\min31}{\version1}{\edmins0}{\nofpages1}_x000d__x000a_{\nofwords29}{\nofchars177}{\nofcharsws205}{\vern12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4025558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mkrieg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1146342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1146342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1146342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1146342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2\ql \li0\ri0\sb240\keepn\nowidctlpar_x000d__x000a_\tx879\tx936\tx1021\tx1077\tx1134\tx1191\tx1247\tx1304\tx1361\tx1418\tx1474\tx1531\tx1588\tx1644\tx1701\tx1758\tx1814\tx1871\tx2070\tx2126\tx3374\tx3430\wrapdefault\aspalpha\aspnum\faauto\adjustright\rin0\lin0\itap0\pararsid14374628 \rtlch\fcs1 _x000d__x000a_\af0\afs20\alang1025 \ltrch\fcs0 \b\fs24\lang2057\langfe2057\cgrid\langnp2057\langfenp2057 {\rtlch\fcs1 \af0 \ltrch\fcs0 \cs17\b0\v\fs20\cf9\lang1024\langfe1024\loch\af1\hich\af1\dbch\af31501\noproof\insrsid4025558\charrsid5326376 {\*\bkmkstart restartA}_x000d__x000a_\hich\af1\dbch\af31501\loch\f1 &lt;AmendA&gt;}{\rtlch\fcs1 \af0 \ltrch\fcs0 \insrsid4025558\charrsid5326376 Amendment\tab \tab }{\rtlch\fcs1 \af0 \ltrch\fcs0 _x000d__x000a_\cs17\b0\v\fs20\cf9\lang1024\langfe1024\loch\af1\hich\af1\dbch\af31501\noproof\insrsid4025558\charrsid5326376 \hich\af1\dbch\af31501\loch\f1 &lt;NumAmA&gt;}{\rtlch\fcs1 \af0 \ltrch\fcs0 \insrsid4025558\charrsid5326376 #}{\rtlch\fcs1 \af1 \ltrch\fcs0 _x000d__x000a_\cs20\v\f1\fs20\cf15\insrsid4025558\charrsid5326376 ENMIENDA@NRAM@}{\rtlch\fcs1 \af0 \ltrch\fcs0 \insrsid4025558\charrsid5326376 #}{\rtlch\fcs1 \af0 \ltrch\fcs0 _x000d__x000a_\cs17\b0\v\fs20\cf9\lang1024\langfe1024\loch\af1\hich\af1\dbch\af31501\noproof\insrsid4025558\charrsid5326376 \hich\af1\dbch\af31501\loch\f1 &lt;/NumAmA&gt;}{\rtlch\fcs1 \af0 \ltrch\fcs0 \insrsid4025558\charrsid5326376 _x000d__x000a_\par }\pard\plain \ltrpar\s23\ql \li0\ri0\sb240\keepn\nowidctlpar\wrapdefault\aspalpha\aspnum\faauto\adjustright\rin0\lin0\itap0\pararsid14374628 \rtlch\fcs1 \af0\afs20\alang1025 \ltrch\fcs0 \b\fs24\lang2057\langfe2057\cgrid\langnp2057\langfenp2057 {_x000d__x000a_\rtlch\fcs1 \af0 \ltrch\fcs0 \cs17\b0\v\fs20\cf9\lang1024\langfe1024\loch\af1\hich\af1\dbch\af31501\noproof\insrsid4025558\charrsid5326376 \hich\af1\dbch\af31501\loch\f1 &lt;DocAmend&gt;}{\rtlch\fcs1 \af0 \ltrch\fcs0 \insrsid4025558\charrsid5326376 _x000d__x000a_Draft legislative resolution}{\rtlch\fcs1 \af0 \ltrch\fcs0 \cs17\b0\v\fs20\cf9\lang1024\langfe1024\loch\af1\hich\af1\dbch\af31501\noproof\insrsid4025558\charrsid5326376 \hich\af1\dbch\af31501\loch\f1 &lt;/DocAmend&gt;}{\rtlch\fcs1 \af0 \ltrch\fcs0 _x000d__x000a_\insrsid4025558\charrsid5326376 _x000d__x000a_\par }\pard\plain \ltrpar\s19\ql \li0\ri0\nowidctlpar\wrapdefault\aspalpha\aspnum\faauto\adjustright\rin0\lin0\itap0\pararsid14374628 \rtlch\fcs1 \af0\afs20\alang1025 \ltrch\fcs0 \b\fs24\lang2057\langfe2057\cgrid\langnp2057\langfenp2057 {\rtlch\fcs1 \af0 _x000d__x000a_\ltrch\fcs0 \cs17\b0\v\fs20\cf9\lang1024\langfe1024\loch\af1\hich\af1\dbch\af31501\noproof\insrsid4025558\charrsid5326376 \hich\af1\dbch\af31501\loch\f1 &lt;Article&gt;}{\rtlch\fcs1 \af0 \ltrch\fcs0 \cf10\insrsid4025558\charrsid14570012 \u9668\'3f}{\rtlch\fcs1 _x000d__x000a_\af0 \ltrch\fcs0 \insrsid4025558\charrsid5326376 #}{\rtlch\fcs1 \af1 \ltrch\fcs0 \cs20\v\f1\fs20\cf15\insrsid4025558\charrsid5326376 TVTRESPART@RESPART@}{\rtlch\fcs1 \af0 \ltrch\fcs0 \insrsid4025558\charrsid5326376 #}{\rtlch\fcs1 \af0 \ltrch\fcs0 _x000d__x000a_\cf10\insrsid4025558\charrsid14570012 \u9658\'3f}{\rtlch\fcs1 \af0 \ltrch\fcs0 \cs17\b0\v\fs20\cf9\lang1024\langfe1024\loch\af1\hich\af1\dbch\af31501\noproof\insrsid4025558\charrsid5326376 \hich\af1\dbch\af31501\loch\f1 &lt;/Article&gt;}{\rtlch\fcs1 \af0 _x000d__x000a_\ltrch\fcs0 \insrsid4025558\charrsid5326376 _x000d__x000a_\par \ltrrow}\trowd \ltrrow\ts11\trqc\trgaph340\trleft-340\trftsWidth1\trftsWidthB3\trpaddl340\trpaddr340\trpaddfl3\trpaddft3\trpaddfb3\trpaddfr3\tblrsid14374628\tblind0\tblindtype3 \clvertalt\clbrdrt\brdrtbl \clbrdrl\brdrtbl \clbrdrb\brdrtbl \clbrdrr\brdrtbl _x000d__x000a_\cltxlrtb\clftsWidth3\clwWidth9752\clshdrawnil \cellx9412\pard\plain \ltrpar\ql \li0\ri0\keepn\widctlpar\intbl\wrapdefault\aspalpha\aspnum\faauto\adjustright\rin0\lin0\pararsid14374628 \rtlch\fcs1 \af0\afs20\alang1025 \ltrch\fcs0 _x000d__x000a_\fs24\lang2057\langfe2057\cgrid\langnp2057\langfenp2057 {\rtlch\fcs1 \af0 \ltrch\fcs0 \insrsid4025558\charrsid5326376 \cell }\pard \ltrpar\ql \li0\ri0\widctlpar\intbl\wrapdefault\aspalpha\aspnum\faauto\adjustright\rin0\lin0 {\rtlch\fcs1 \af0 \ltrch\fcs0 _x000d__x000a_\insrsid4025558\charrsid5326376 \trowd \ltrrow\ts11\trqc\trgaph340\trleft-340\trftsWidth1\trftsWidthB3\trpaddl340\trpaddr340\trpaddfl3\trpaddft3\trpaddfb3\trpaddfr3\tblrsid14374628\tblind0\tblindtype3 \clvertalt\clbrdrt\brdrtbl \clbrdrl\brdrtbl \clbrdrb_x000d__x000a_\brdrtbl \clbrdrr\brdrtbl \cltxlrtb\clftsWidth3\clwWidth9752\clshdrawnil \cellx9412\row \ltrrow}\trowd \ltrrow_x000d__x000a_\ts11\trqc\trgaph340\trleft-340\trftsWidth1\trftsWidthB3\trpaddl340\trpaddr340\trpaddfl3\trpaddft3\trpaddfb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1\qc \li0\ri0\sa240\keepn\nowidctlpar\intbl\wrapdefault\aspalpha\aspnum\faauto\adjustright\rin0\lin0\pararsid14374628 \rtlch\fcs1 \af0\afs20\alang1025 \ltrch\fcs0 \i\fs24\lang2057\langfe2057\cgrid\langnp2057\langfenp2057 {\rtlch\fcs1 \af0 \ltrch\fcs0 _x000d__x000a_\insrsid4025558\charrsid5326376 Draft legislative resolution\cell Amendment\cell }\pard\plain \ltrpar\ql \li0\ri0\widctlpar\intbl\wrapdefault\aspalpha\aspnum\faauto\adjustright\rin0\lin0 \rtlch\fcs1 \af0\afs20\alang1025 \ltrch\fcs0 _x000d__x000a_\fs24\lang2057\langfe2057\cgrid\langnp2057\langfenp2057 {\rtlch\fcs1 \af0 \ltrch\fcs0 \insrsid4025558\charrsid5326376 \trowd \ltrrow_x000d__x000a_\ts11\trqc\trgaph340\trleft-340\trftsWidth1\trftsWidthB3\trpaddl340\trpaddr340\trpaddfl3\trpaddft3\trpaddfb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8\ql \li0\ri0\sa120\nowidctlpar\intbl\wrapdefault\aspalpha\aspnum\faauto\adjustright\rin0\lin0\pararsid14374628 \rtlch\fcs1 \af0\afs20\alang1025 \ltrch\fcs0 \fs24\lang2057\langfe2057\cgrid\langnp2057\langfenp2057 {\rtlch\fcs1 \af0 \ltrch\fcs0 _x000d__x000a_\insrsid4025558\charrsid5326376 ##\cell ##}{\rtlch\fcs1 \af0\afs24 \ltrch\fcs0 \insrsid4025558\charrsid5326376 \cell }\pard\plain \ltrpar\ql \li0\ri0\widctlpar\intbl\wrapdefault\aspalpha\aspnum\faauto\adjustright\rin0\lin0 \rtlch\fcs1 _x000d__x000a_\af0\afs20\alang1025 \ltrch\fcs0 \fs24\lang2057\langfe2057\cgrid\langnp2057\langfenp2057 {\rtlch\fcs1 \af0 \ltrch\fcs0 \insrsid4025558\charrsid5326376 \trowd \lastrow \ltrrow_x000d__x000a_\ts11\trqc\trgaph340\trleft-340\trftsWidth1\trftsWidthB3\trpaddl340\trpaddr340\trpaddfl3\trpaddft3\trpaddfb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 \ltrpar_x000d__x000a_\ql \li0\ri0\widctlpar\wrapdefault\aspalpha\aspnum\faauto\adjustright\rin0\lin0\itap0\pararsid16324206 {\rtlch\fcs1 \af0 \ltrch\fcs0 \cs17\v\fs20\cf9\lang1024\langfe1024\loch\af1\hich\af1\dbch\af31501\noproof\insrsid4025558\charrsid5326376 _x000d__x000a_\hich\af1\dbch\af31501\loch\f1 &lt;/AmendA&gt;}{\rtlch\fcs1 \af0 \ltrch\fcs0 \insrsid4025558\charrsid16324206 {\*\bkmkend restartA}_x000d__x000a_\par }{\rtlch\fcs1 \af0 \ltrch\fcs0 \insrsid24658\charrsid16324206 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6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\lsdsemihidden1 \lsdunhideused1 \lsdpriority99 \lsdlocked0 Mention;_x000d__x000a_\lsdsemihidden1 \lsdunhideused1 \lsdpriority99 \lsdlocked0 Smart Hyperlink;\lsdsemihidden1 \lsdunhideused1 \lsdpriority99 \lsdlocked0 Hashtag;\lsdsemihidden1 \lsdunhideused1 \lsdpriority99 \lsdlocked0 Unresolved Mention;_x000d__x000a_\lsdsemihidden1 \lsdunhideused1 \lsdpriority99 \lsdlocked0 Smart Link;}}{\*\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ce_x000d__x000a_fdaa55d9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BEN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222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222\fprq2 DokChampa{\*\falt Leelawadee UI};}{\f49\fbidi \froman\fcharset238\fprq2 Times New Roman CE;}{\f50\fbidi \froman\fcharset204\fprq2 Times New Roman Cyr;}_x000d__x000a_{\f52\fbidi \froman\fcharset161\fprq2 Times New Roman Greek;}{\f53\fbidi \froman\fcharset162\fprq2 Times New Roman Tur;}{\f54\fbidi \froman\fcharset177\fprq2 Times New Roman (Hebrew);}{\f55\fbidi \froman\fcharset178\fprq2 Times New Roman (Arabic);}_x000d__x000a_{\f56\fbidi \froman\fcharset186\fprq2 Times New Roman Baltic;}{\f57\fbidi \froman\fcharset163\fprq2 Times New Roman (Vietnamese);}{\f59\fbidi \fswiss\fcharset238\fprq2 Arial CE;}{\f60\fbidi \fswiss\fcharset204\fprq2 Arial Cyr;}_x000d__x000a_{\f62\fbidi \fswiss\fcharset161\fprq2 Arial Greek;}{\f63\fbidi \fswiss\fcharset162\fprq2 Arial Tur;}{\f64\fbidi \fswiss\fcharset177\fprq2 Arial (Hebrew);}{\f65\fbidi \fswiss\fcharset178\fprq2 Arial (Arabic);}_x000d__x000a_{\f66\fbidi \fswiss\fcharset186\fprq2 Arial Baltic;}{\f67\fbidi \fswiss\fcharset163\fprq2 Arial (Vietnamese);}{\f389\fbidi \froman\fcharset238\fprq2 Cambria Math CE;}{\f390\fbidi \froman\fcharset204\fprq2 Cambria Math Cyr;}_x000d__x000a_{\f392\fbidi \froman\fcharset161\fprq2 Cambria Math Greek;}{\f393\fbidi \froman\fcharset162\fprq2 Cambria Math Tur;}{\f396\fbidi \froman\fcharset186\fprq2 Cambria Math Baltic;}{\f397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0\fbidi \fswiss\fcharset0\fprq2 DokChampa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0\fbidi \fswiss\fcharset0\fprq2 DokChampa{\*\falt Leelawadee UI};}}{\colortbl;\red0\green0\blue0;\red0\green0\blue255;\red0\green255\blue255;\red0\green255\blue0;_x000d__x000a_\red255\green0\blue255;\red255\green0\blue0;\red255\green255\blue0;\red255\green255\blue255;\red0\green0\blue128;\red0\green128\blue128;\red0\green128\blue0;\red128\green0\blue128;\red128\green0\blue0;\red128\green128\blue0;\red128\green128\blue128;_x000d__x000a_\red192\green192\blue192;\red0\green0\blue0;\red0\green0\blue0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9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9\loch\f31502\hich\af31502\dbch\af31501 \sbasedon10 \slink1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9255470 HideTWBExt;}{_x000d__x000a_\s18\ql \li0\ri0\sa120\nowidctlpar\wrapdefault\aspalpha\aspnum\faauto\adjustright\rin0\lin0\itap0 \rtlch\fcs1 \af0\afs20\alang1025 \ltrch\fcs0 \fs24\lang2057\langfe2057\cgrid\langnp2057\langfenp2057 \sbasedon0 \snext18 \spriority0 \styrsid9255470 _x000d__x000a_Normal6a;}{\s19\ql \li0\ri0\nowidctlpar\wrapdefault\aspalpha\aspnum\faauto\adjustright\rin0\lin0\itap0 \rtlch\fcs1 \af0\afs20\alang1025 \ltrch\fcs0 \b\fs24\lang2057\langfe2057\cgrid\langnp2057\langfenp2057 \sbasedon0 \snext19 \spriority0 \styrsid9255470 _x000d__x000a_NormalBold;}{\s20\ql \li0\ri0\sa240\nowidctlpar\wrapdefault\aspalpha\aspnum\faauto\adjustright\rin0\lin0\itap0 \rtlch\fcs1 \af0\afs20\alang1025 \ltrch\fcs0 \i\fs24\lang2057\langfe2057\cgrid\langnp2057\langfenp2057 _x000d__x000a_\sbasedon0 \snext20 \spriority0 \styrsid9255470 AmJustText;}{\s21\qc \li0\ri0\sb240\sa240\nowidctlpar\wrapdefault\aspalpha\aspnum\faauto\adjustright\rin0\lin0\itap0 \rtlch\fcs1 \af0\afs20\alang1025 \ltrch\fcs0 _x000d__x000a_\i\fs24\lang2057\langfe2057\cgrid\langnp2057\langfenp2057 \sbasedon0 \snext21 \spriority0 \styrsid9255470 AmCrossRef;}{\*\cs22 \additive \v\f1\fs20\cf15 \spriority0 \styrsid9255470 HideTWBInt;}{_x000d__x000a_\s23\qc \li0\ri0\sb240\sa240\keepn\nowidctlpar\wrapdefault\aspalpha\aspnum\faauto\adjustright\rin0\lin0\itap0 \rtlch\fcs1 \af0\afs20\alang1025 \ltrch\fcs0 \i\fs24\lang2057\langfe2057\cgrid\langnp2057\langfenp2057 _x000d__x000a_\sbasedon0 \snext20 \spriority0 \styrsid9255470 AmJustTitle;}{\s24\qc \li0\ri0\sa240\nowidctlpar\wrapdefault\aspalpha\aspnum\faauto\adjustright\rin0\lin0\itap0 \rtlch\fcs1 \af0\afs20\alang1025 \ltrch\fcs0 _x000d__x000a_\i\fs24\lang2057\langfe2057\cgrid\langnp2057\langfenp2057 \sbasedon0 \snext24 \spriority0 \styrsid9255470 AmColumnHeading;}{\s25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5 \spriority0 \styrsid9255470 AmNumberTabs;}{\s26\ql \li0\ri0\sb240\nowidctlpar\wrapdefault\aspalpha\aspnum\faauto\adjustright\rin0\lin0\itap0 \rtlch\fcs1 _x000d__x000a_\af0\afs20\alang1025 \ltrch\fcs0 \b\fs24\lang2057\langfe2057\cgrid\langnp2057\langfenp2057 \sbasedon0 \snext26 \spriority0 \styrsid9255470 NormalBold12b;}}{\*\rsidtbl \rsid24658\rsid223860\rsid735077\rsid1718133\rsid2053925\rsid2892074\rsid3565327_x000d__x000a_\rsid4666813\rsid6641733\rsid7823322\rsid9255470\rsid9270806\rsid9636012\rsid10377208\rsid11215221\rsid11549030\rsid12154954\rsid14382809\rsid14424199\rsid15204470\rsid15285974\rsid15950462\rsid16324206\rsid16662270}{\mmathPr\mmathFont34\mbrkBin0_x000d__x000a_\mbrkBinSub0\msmallFrac0\mdispDef1\mlMargin0\mrMargin0\mdefJc1\mwrapIndent1440\mintLim0\mnaryLim1}{\info{\author KRIEG Milena}{\operator KRIEG Milena}{\creatim\yr2026\mo5\dy1\hr12\min31}{\revtim\yr2026\mo5\dy1\hr12\min31}{\version1}{\edmins0}{\nofpages1}_x000d__x000a_{\nofwords95}{\nofchars571}{\nofcharsws661}{\vern12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9255470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mkrieg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2053925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053925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053925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053925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5\ql \li0\ri0\sb240\keepn\nowidctlpar_x000d__x000a_\tx879\tx936\tx1021\tx1077\tx1134\tx1191\tx1247\tx1304\tx1361\tx1418\tx1474\tx1531\tx1588\tx1644\tx1701\tx1758\tx1814\tx1871\tx2070\tx2126\tx3374\tx3430\wrapdefault\aspalpha\aspnum\faauto\adjustright\rin0\lin0\itap0\pararsid14374628 \rtlch\fcs1 _x000d__x000a_\af0\afs20\alang1025 \ltrch\fcs0 \b\fs24\lang2057\langfe2057\cgrid\langnp2057\langfenp2057 {\rtlch\fcs1 \af0 \ltrch\fcs0 \cs17\b0\v\fs20\cf9\lang1024\langfe1024\loch\af1\hich\af1\dbch\af31501\noproof\insrsid9255470\charrsid5326376 {\*\bkmkstart restartB}_x000d__x000a_\hich\af1\dbch\af31501\loch\f1 &lt;AmendB&gt;}{\rtlch\fcs1 \af0 \ltrch\fcs0 \insrsid9255470\charrsid5326376 Amendment\tab \tab }{\rtlch\fcs1 \af0 \ltrch\fcs0 _x000d__x000a_\cs17\b0\v\fs20\cf9\lang1024\langfe1024\loch\af1\hich\af1\dbch\af31501\noproof\insrsid9255470\charrsid5326376 \hich\af1\dbch\af31501\loch\f1 &lt;NumAmB&gt;}{\rtlch\fcs1 \af0 \ltrch\fcs0 \insrsid9255470\charrsid5326376 #}{\rtlch\fcs1 \af1 \ltrch\fcs0 _x000d__x000a_\cs22\v\f1\fs20\cf15\insrsid9255470\charrsid5326376 ENMIENDA@NRAM@}{\rtlch\fcs1 \af0 \ltrch\fcs0 \insrsid9255470\charrsid5326376 #}{\rtlch\fcs1 \af0 \ltrch\fcs0 _x000d__x000a_\cs17\b0\v\fs20\cf9\lang1024\langfe1024\loch\af1\hich\af1\dbch\af31501\noproof\insrsid9255470\charrsid5326376 \hich\af1\dbch\af31501\loch\f1 &lt;/NumAmB&gt;}{\rtlch\fcs1 \af0 \ltrch\fcs0 \insrsid9255470\charrsid5326376 _x000d__x000a_\par }\pard\plain \ltrpar\s26\ql \li0\ri0\sb240\keepn\nowidctlpar\wrapdefault\aspalpha\aspnum\faauto\adjustright\rin0\lin0\itap0\pararsid14374628 \rtlch\fcs1 \af0\afs20\alang1025 \ltrch\fcs0 \b\fs24\lang2057\langfe2057\cgrid\langnp2057\langfenp2057 {_x000d__x000a_\rtlch\fcs1 \af0 \ltrch\fcs0 \cs17\b0\v\fs20\cf9\lang1024\langfe1024\loch\af1\hich\af1\dbch\af31501\noproof\insrsid9255470\charrsid5326376 \hich\af1\dbch\af31501\loch\f1 &lt;DocAmend&gt;}{\rtlch\fcs1 \af0 \ltrch\fcs0 \insrsid9255470\charrsid5326376 #}{_x000d__x000a_\rtlch\fcs1 \af1 \ltrch\fcs0 \cs22\v\f1\fs20\cf15\insrsid9255470\charrsid5326376 MNU[OPTPROPOSALCOD][OPTPROPOSALCNS][OPTPROPOSALNLE][OPTPROPOSALINL]@CHOICE@CODEMNU}{\rtlch\fcs1 \af0 \ltrch\fcs0 \insrsid9255470\charrsid5326376 ##}{\rtlch\fcs1 \af1 _x000d__x000a_\ltrch\fcs0 \cs22\v\f1\fs20\cf15\insrsid9255470\charrsid5326376 MNU[AMACTYES][NOTAPP]@CHOICE@AMACTMNU}{\rtlch\fcs1 \af0 \ltrch\fcs0 \insrsid9255470\charrsid5326376 #}{\rtlch\fcs1 \af0 \ltrch\fcs0 _x000d__x000a_\cs17\b0\v\fs20\cf9\lang1024\langfe1024\loch\af1\hich\af1\dbch\af31501\noproof\insrsid9255470\charrsid5326376 \hich\af1\dbch\af31501\loch\f1 &lt;/DocAmend&gt;}{\rtlch\fcs1 \af0 \ltrch\fcs0 \insrsid9255470\charrsid5326376 _x000d__x000a_\par }\pard\plain \ltrpar\s19\ql \li0\ri0\keepn\nowidctlpar\wrapdefault\aspalpha\aspnum\faauto\adjustright\rin0\lin0\itap0\pararsid14374628 \rtlch\fcs1 \af0\afs20\alang1025 \ltrch\fcs0 \b\fs24\lang2057\langfe2057\cgrid\langnp2057\langfenp2057 {\rtlch\fcs1 _x000d__x000a_\af0 \ltrch\fcs0 \cs17\b0\v\fs20\cf9\lang1024\langfe1024\loch\af1\hich\af1\dbch\af31501\noproof\insrsid9255470\charrsid5326376 \hich\af1\dbch\af31501\loch\f1 &lt;Article&gt;}{\rtlch\fcs1 \af0 \ltrch\fcs0 \insrsid9255470\charrsid5326376 #}{\rtlch\fcs1 \af1 _x000d__x000a_\ltrch\fcs0 \cs22\v\f1\fs20\cf15\insrsid9255470\charrsid5326376 MNU[AMACTPARTYES][AMACTPARTNO]@CHOICE@AMACTMNU}{\rtlch\fcs1 \af0 \ltrch\fcs0 \insrsid9255470\charrsid5326376 #}{\rtlch\fcs1 \af0 \ltrch\fcs0 _x000d__x000a_\cs17\b0\v\fs20\cf9\lang1024\langfe1024\loch\af1\hich\af1\dbch\af31501\noproof\insrsid9255470\charrsid5326376 \hich\af1\dbch\af31501\loch\f1 &lt;/Article&gt;}{\rtlch\fcs1 \af0 \ltrch\fcs0 \insrsid9255470\charrsid5326376 _x000d__x000a_\par }\pard\plain \ltrpar\ql \li0\ri0\keepn\widctlpar\wrapdefault\aspalpha\aspnum\faauto\adjustright\rin0\lin0\itap0\pararsid14374628 \rtlch\fcs1 \af0\afs20\alang1025 \ltrch\fcs0 \fs24\lang2057\langfe2057\cgrid\langnp2057\langfenp2057 {\rtlch\fcs1 \af0 _x000d__x000a_\ltrch\fcs0 \cs17\v\fs20\cf9\lang1024\langfe1024\loch\af1\hich\af1\dbch\af31501\noproof\insrsid9255470\charrsid5326376 \hich\af1\dbch\af31501\loch\f1 &lt;DocAmend2&gt;&lt;OptDel&gt;}{\rtlch\fcs1 \af0 \ltrch\fcs0 \insrsid9255470\charrsid5326376 #}{\rtlch\fcs1 \af1 _x000d__x000a_\ltrch\fcs0 \cs22\v\f1\fs20\cf15\insrsid9255470\charrsid5326376 MNU[OPTNRACTYES][NOTAPP]@CHOICE@AMACTMNU}{\rtlch\fcs1 \af0 \ltrch\fcs0 \insrsid9255470\charrsid5326376 #}{\rtlch\fcs1 \af0 \ltrch\fcs0 _x000d__x000a_\cs17\v\fs20\cf9\lang1024\langfe1024\loch\af1\hich\af1\dbch\af31501\noproof\insrsid9255470\charrsid5326376 \hich\af1\dbch\af31501\loch\f1 &lt;/OptDel&gt;&lt;/DocAmend2&gt;}{\rtlch\fcs1 \af0 \ltrch\fcs0 \insrsid9255470\charrsid5326376 _x000d__x000a_\par }\pard \ltrpar\ql \li0\ri0\widctlpar\wrapdefault\aspalpha\aspnum\faauto\adjustright\rin0\lin0\itap0\pararsid14374628 {\rtlch\fcs1 \af0 \ltrch\fcs0 \cs17\v\fs20\cf9\lang1024\langfe1024\loch\af1\hich\af1\dbch\af31501\noproof\insrsid9255470\charrsid5326376 _x000d__x000a_\hich\af1\dbch\af31501\loch\f1 &lt;Article2&gt;&lt;OptDel&gt;}{\rtlch\fcs1 \af0 \ltrch\fcs0 \insrsid9255470\charrsid5326376 #}{\rtlch\fcs1 \af1 \ltrch\fcs0 \cs22\v\f1\fs20\cf15\insrsid9255470\charrsid5326376 MNU[OPTACTPARTYES][NOTAPP]@CHOICE@AMACTMNU}{\rtlch\fcs1 _x000d__x000a_\af0 \ltrch\fcs0 \insrsid9255470\charrsid5326376 #}{\rtlch\fcs1 \af0 \ltrch\fcs0 \cs17\v\fs20\cf9\lang1024\langfe1024\loch\af1\hich\af1\dbch\af31501\noproof\insrsid9255470\charrsid5326376 \hich\af1\dbch\af31501\loch\f1 &lt;/OptDel&gt;&lt;/Article2&gt;}{\rtlch\fcs1 _x000d__x000a_\af0 \ltrch\fcs0 \insrsid9255470\charrsid5326376 _x000d__x000a_\par \ltrrow}\trowd \ltrrow\ts11\trqc\trgaph340\trleft-340\trftsWidth3\trwWidth9752\trftsWidthB3\trpaddl340\trpaddr340\trpaddfl3\trpaddft3\trpaddfb3\trpaddfr3\tblrsid14374628\tblind0\tblindtype3 \clvertalt\clbrdrt\brdrtbl \clbrdrl\brdrtbl \clbrdrb\brdrtbl _x000d__x000a_\clbrdrr\brdrtbl \cltxlrtb\clftsWidth3\clwWidth9752\clshdrawnil \cellx9412\pard \ltrpar\ql \li0\ri0\keepn\widctlpar\intbl\wrapdefault\aspalpha\aspnum\faauto\adjustright\rin0\lin0\pararsid14374628 {\rtlch\fcs1 \af0 \ltrch\fcs0 _x000d__x000a_\insrsid9255470\charrsid5326376 \cell }\pard \ltrpar\ql \li0\ri0\widctlpar\intbl\wrapdefault\aspalpha\aspnum\faauto\adjustright\rin0\lin0 {\rtlch\fcs1 \af0 \ltrch\fcs0 \insrsid9255470\charrsid5326376 \trowd \ltrrow_x000d__x000a_\ts11\trqc\trgaph340\trleft-340\trftsWidth3\trwWidth9752\trftsWidthB3\trpaddl340\trpaddr340\trpaddfl3\trpaddft3\trpaddfb3\trpaddfr3\tblrsid14374628\tblind0\tblindtype3 \clvertalt\clbrdrt\brdrtbl \clbrdrl\brdrtbl \clbrdrb\brdrtbl \clbrdrr\brdrtbl _x000d__x000a_\cltxlrtb\clftsWidth3\clwWidth9752\clshdrawnil \cellx9412\row \ltrrow}\trowd \ltrrow\ts11\trqc\trgaph340\trleft-340\trftsWidth3\trwWidth9752\trftsWidthB3\trpaddl340\trpaddr340\trpaddfl3\trpaddft3\trpaddfb3\trpaddfr3\tblrsid14374628\tblind0\tblindtype3 _x000d__x000a_\clvertalt\clbrdrt\brdrtbl \clbrdrl\brdrtbl \clbrdrb\brdrtbl \clbrdrr\brdrtbl \cltxlrtb\clftsWidth3\clwWidth4876\clshdrawnil \cellx4536\clvertalt\clbrdrt\brdrtbl \clbrdrl\brdrtbl \clbrdrb\brdrtbl \clbrdrr\brdrtbl _x000d__x000a_\cltxlrtb\clftsWidth3\clwWidth4876\clshdrawnil \cellx9412\pard\plain \ltrpar\s24\qc \li0\ri0\sa240\keepn\nowidctlpar\intbl\wrapdefault\aspalpha\aspnum\faauto\adjustright\rin0\lin0\pararsid14374628 \rtlch\fcs1 \af0\afs20\alang1025 \ltrch\fcs0 _x000d__x000a_\i\fs24\lang2057\langfe2057\cgrid\langnp2057\langfenp2057 {\rtlch\fcs1 \af0 \ltrch\fcs0 \insrsid9255470\charrsid5326376 #}{\rtlch\fcs1 \af1 \ltrch\fcs0 \cs22\v\f1\fs20\cf15\insrsid9255470\charrsid5326376 MNU[OPTLEFTAMACT][LEFTPROP]@CHOICE@AMACTMNU}{_x000d__x000a_\rtlch\fcs1 \af0 \ltrch\fcs0 \insrsid9255470\charrsid5326376 #\cell Amendment\cell }\pard\plain \ltrpar\ql \li0\ri0\widctlpar\intbl\wrapdefault\aspalpha\aspnum\faauto\adjustright\rin0\lin0 \rtlch\fcs1 \af0\afs20\alang1025 \ltrch\fcs0 _x000d__x000a_\fs24\lang2057\langfe2057\cgrid\langnp2057\langfenp2057 {\rtlch\fcs1 \af0 \ltrch\fcs0 \insrsid9255470\charrsid5326376 \trowd \ltrrow_x000d__x000a_\ts11\trqc\trgaph340\trleft-340\trftsWidth3\trwWidth9752\trftsWidthB3\trpaddl340\trpaddr340\trpaddfl3\trpaddft3\trpaddfb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8\ql \li0\ri0\sa120\nowidctlpar\intbl\wrapdefault\aspalpha\aspnum\faauto\adjustright\rin0\lin0\pararsid14374628 \rtlch\fcs1 \af0\afs20\alang1025 \ltrch\fcs0 \fs24\lang2057\langfe2057\cgrid\langnp2057\langfenp2057 {\rtlch\fcs1 \af0 \ltrch\fcs0 _x000d__x000a_\insrsid9255470\charrsid5326376 ##\cell ##}{\rtlch\fcs1 \af0\afs24 \ltrch\fcs0 \insrsid9255470\charrsid5326376 \cell }\pard\plain \ltrpar\ql \li0\ri0\widctlpar\intbl\wrapdefault\aspalpha\aspnum\faauto\adjustright\rin0\lin0 \rtlch\fcs1 _x000d__x000a_\af0\afs20\alang1025 \ltrch\fcs0 \fs24\lang2057\langfe2057\cgrid\langnp2057\langfenp2057 {\rtlch\fcs1 \af0 \ltrch\fcs0 \insrsid9255470\charrsid5326376 \trowd \lastrow \ltrrow_x000d__x000a_\ts11\trqc\trgaph340\trleft-340\trftsWidth3\trwWidth9752\trftsWidthB3\trpaddl340\trpaddr340\trpaddfl3\trpaddft3\trpaddfb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c \li0\ri0\sb240\sa240\nowidctlpar\wrapdefault\aspalpha\aspnum\faauto\adjustright\rin0\lin0\itap0\pararsid14374628 \rtlch\fcs1 \af0\afs20\alang1025 \ltrch\fcs0 \i\fs24\lang2057\langfe2057\cgrid\langnp2057\langfenp2057 {\rtlch\fcs1 \af0 \ltrch\fcs0 _x000d__x000a_\cs17\i0\v\fs20\cf9\lang1024\langfe1024\loch\af1\hich\af1\dbch\af31501\noproof\insrsid9255470\charrsid5326376 \hich\af1\dbch\af31501\loch\f1 &lt;OptDel&gt;}{\rtlch\fcs1 \af0 \ltrch\fcs0 \insrsid9255470\charrsid5326376 #}{\rtlch\fcs1 \af1 \ltrch\fcs0 _x000d__x000a_\cs22\v\f1\fs20\cf15\insrsid9255470\charrsid5326376 MNU[CROSSREFNO][CROSSREFYES]@CHOICE@}{\rtlch\fcs1 \af0 \ltrch\fcs0 \insrsid9255470\charrsid5326376 #}{\rtlch\fcs1 \af0 \ltrch\fcs0 _x000d__x000a_\cs17\i0\v\fs20\cf9\lang1024\langfe1024\loch\af1\hich\af1\dbch\af31501\noproof\insrsid9255470\charrsid5326376 \hich\af1\dbch\af31501\loch\f1 &lt;/OptDel&gt;}{\rtlch\fcs1 \af0 \ltrch\fcs0 \insrsid9255470\charrsid5326376 _x000d__x000a_\par }\pard\plain \ltrpar\s23\qc \li0\ri0\sb240\sa240\keepn\nowidctlpar\wrapdefault\aspalpha\aspnum\faauto\adjustright\rin0\lin0\itap0\pararsid14374628 \rtlch\fcs1 \af0\afs20\alang1025 \ltrch\fcs0 \i\fs24\lang2057\langfe2057\cgrid\langnp2057\langfenp2057 {_x000d__x000a_\rtlch\fcs1 \af0 \ltrch\fcs0 \cs17\i0\v\fs20\cf9\lang1024\langfe1024\loch\af1\hich\af1\dbch\af31501\noproof\insrsid9255470\charrsid5326376 \hich\af1\dbch\af31501\loch\f1 &lt;TitreJust&gt;}{\rtlch\fcs1 \af0 \ltrch\fcs0 \insrsid9255470\charrsid5326376 _x000d__x000a_Justification}{\rtlch\fcs1 \af0 \ltrch\fcs0 \cs17\i0\v\fs20\cf9\lang1024\langfe1024\loch\af1\hich\af1\dbch\af31501\noproof\insrsid9255470\charrsid5326376 \hich\af1\dbch\af31501\loch\f1 &lt;/TitreJust&gt;}{\rtlch\fcs1 \af0 \ltrch\fcs0 _x000d__x000a_\insrsid9255470\charrsid5326376 _x000d__x000a_\par }\pard\plain \ltrpar\s20\ql \li0\ri0\sa240\nowidctlpar\wrapdefault\aspalpha\aspnum\faauto\adjustright\rin0\lin0\itap0\pararsid14374628 \rtlch\fcs1 \af0\afs20\alang1025 \ltrch\fcs0 \i\fs24\lang2057\langfe2057\cgrid\langnp2057\langfenp2057 {\rtlch\fcs1 _x000d__x000a_\af0 \ltrch\fcs0 \cs17\i0\v\fs20\cf9\lang1024\langfe1024\loch\af1\hich\af1\dbch\af31501\noproof\insrsid9255470\charrsid5326376 \hich\af1\dbch\af31501\loch\f1 &lt;OptDelPrev&gt;}{\rtlch\fcs1 \af0 \ltrch\fcs0 \insrsid9255470\charrsid5326376 #}{\rtlch\fcs1 \af1 _x000d__x000a_\ltrch\fcs0 \cs22\v\f1\fs20\cf15\insrsid9255470\charrsid5326376 MNU[TEXTJUSTYES][TEXTJUSTNO]@CHOICE@}{\rtlch\fcs1 \af0 \ltrch\fcs0 \insrsid9255470\charrsid5326376 #}{\rtlch\fcs1 \af0 \ltrch\fcs0 _x000d__x000a_\cs17\i0\v\fs20\cf9\lang1024\langfe1024\loch\af1\hich\af1\dbch\af31501\noproof\insrsid9255470\charrsid5326376 \hich\af1\dbch\af31501\loch\f1 &lt;/OptDelPrev&gt;}{\rtlch\fcs1 \af0 \ltrch\fcs0 \insrsid9255470\charrsid5326376 _x000d__x000a_\par }\pard\plain \ltrpar\ql \li0\ri0\widctlpar\wrapdefault\aspalpha\aspnum\faauto\adjustright\rin0\lin0\itap0\pararsid16324206 \rtlch\fcs1 \af0\afs20\alang1025 \ltrch\fcs0 \fs24\lang2057\langfe2057\cgrid\langnp2057\langfenp2057 {\rtlch\fcs1 \af0 \ltrch\fcs0 _x000d__x000a_\cs17\v\fs20\cf9\lang1024\langfe1024\loch\af1\hich\af1\dbch\af31501\noproof\insrsid9255470\charrsid5326376 \hich\af1\dbch\af31501\loch\f1 &lt;/AmendB&gt;}{\rtlch\fcs1 \af0 \ltrch\fcs0 \insrsid9255470\charrsid16324206 {\*\bkmkend restartB}_x000d__x000a_\par }{\rtlch\fcs1 \af0 \ltrch\fcs0 \insrsid24658\charrsid16324206 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6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\lsdsemihidden1 \lsdunhideused1 \lsdpriority99 \lsdlocked0 Mention;_x000d__x000a_\lsdsemihidden1 \lsdunhideused1 \lsdpriority99 \lsdlocked0 Smart Hyperlink;\lsdsemihidden1 \lsdunhideused1 \lsdpriority99 \lsdlocked0 Hashtag;\lsdsemihidden1 \lsdunhideused1 \lsdpriority99 \lsdlocked0 Unresolved Mention;_x000d__x000a_\lsdsemihidden1 \lsdunhideused1 \lsdpriority99 \lsdlocked0 Smart Link;}}{\*\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e1_x000d__x000a_81ad55d9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ABrut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222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222\fprq2 DokChampa{\*\falt Leelawadee UI};}{\f49\fbidi \froman\fcharset238\fprq2 Times New Roman CE;}{\f50\fbidi \froman\fcharset204\fprq2 Times New Roman Cyr;}_x000d__x000a_{\f52\fbidi \froman\fcharset161\fprq2 Times New Roman Greek;}{\f53\fbidi \froman\fcharset162\fprq2 Times New Roman Tur;}{\f54\fbidi \froman\fcharset177\fprq2 Times New Roman (Hebrew);}{\f55\fbidi \froman\fcharset178\fprq2 Times New Roman (Arabic);}_x000d__x000a_{\f56\fbidi \froman\fcharset186\fprq2 Times New Roman Baltic;}{\f57\fbidi \froman\fcharset163\fprq2 Times New Roman (Vietnamese);}{\f59\fbidi \fswiss\fcharset238\fprq2 Arial CE;}{\f60\fbidi \fswiss\fcharset204\fprq2 Arial Cyr;}_x000d__x000a_{\f62\fbidi \fswiss\fcharset161\fprq2 Arial Greek;}{\f63\fbidi \fswiss\fcharset162\fprq2 Arial Tur;}{\f64\fbidi \fswiss\fcharset177\fprq2 Arial (Hebrew);}{\f65\fbidi \fswiss\fcharset178\fprq2 Arial (Arabic);}_x000d__x000a_{\f66\fbidi \fswiss\fcharset186\fprq2 Arial Baltic;}{\f67\fbidi \fswiss\fcharset163\fprq2 Arial (Vietnamese);}{\f389\fbidi \froman\fcharset238\fprq2 Cambria Math CE;}{\f390\fbidi \froman\fcharset204\fprq2 Cambria Math Cyr;}_x000d__x000a_{\f392\fbidi \froman\fcharset161\fprq2 Cambria Math Greek;}{\f393\fbidi \froman\fcharset162\fprq2 Cambria Math Tur;}{\f396\fbidi \froman\fcharset186\fprq2 Cambria Math Baltic;}{\f397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0\fbidi \fswiss\fcharset0\fprq2 DokChampa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0\fbidi \fswiss\fcharset0\fprq2 DokChampa{\*\falt Leelawadee UI};}}{\colortbl;\red0\green0\blue0;\red0\green0\blue255;\red0\green255\blue255;\red0\green255\blue0;_x000d__x000a_\red255\green0\blue255;\red255\green0\blue0;\red255\green255\blue0;\red255\green255\blue255;\red0\green0\blue128;\red0\green128\blue128;\red0\green128\blue0;\red128\green0\blue128;\red128\green0\blue0;\red128\green128\blue0;\red128\green128\blue128;_x000d__x000a_\red192\green192\blue192;\red0\green0\blue0;\red0\green0\blue0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9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9\loch\f31502\hich\af31502\dbch\af31501 \sbasedon10 \slink1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12003637 HideTWBExt;}{_x000d__x000a_\s18\ql \li0\ri0\sa120\nowidctlpar\wrapdefault\aspalpha\aspnum\faauto\adjustright\rin0\lin0\itap0 \rtlch\fcs1 \af0\afs20\alang1025 \ltrch\fcs0 \fs24\lang2057\langfe2057\cgrid\langnp2057\langfenp2057 \sbasedon0 \snext18 \spriority0 \styrsid12003637 _x000d__x000a_Normal6a;}{\s19\ql \li0\ri0\nowidctlpar\wrapdefault\aspalpha\aspnum\faauto\adjustright\rin0\lin0\itap0 \rtlch\fcs1 \af0\afs20\alang1025 \ltrch\fcs0 \b\fs24\lang2057\langfe2057\cgrid\langnp2057\langfenp2057 \sbasedon0 \snext19 \spriority0 \styrsid12003637 _x000d__x000a_NormalBold;}{\s20\qc \li0\ri0\sa240\nowidctlpar\wrapdefault\aspalpha\aspnum\faauto\adjustright\rin0\lin0\itap0 \rtlch\fcs1 \af0\afs20\alang1025 \ltrch\fcs0 \i\fs24\lang2057\langfe2057\cgrid\langnp2057\langfenp2057 _x000d__x000a_\sbasedon0 \snext20 \spriority0 \styrsid12003637 AmColumnHeading;}{\s21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1 \spriority0 \styrsid12003637 AmNumberTabs;}{\s22\ql \li0\ri0\sb240\nowidctlpar\wrapdefault\aspalpha\aspnum\faauto\adjustright\rin0\lin0\itap0 \rtlch\fcs1 _x000d__x000a_\af0\afs20\alang1025 \ltrch\fcs0 \b\fs24\lang2057\langfe2057\cgrid\langnp2057\langfenp2057 \sbasedon0 \snext22 \spriority0 \styrsid12003637 NormalBold12b;}}{\*\rsidtbl \rsid24658\rsid223860\rsid735077\rsid1718133\rsid2892074\rsid3565327\rsid4666813_x000d__x000a_\rsid6641733\rsid7823322\rsid9007226\rsid9270806\rsid9636012\rsid10377208\rsid11215221\rsid11549030\rsid12003637\rsid12154954\rsid14382809\rsid14424199\rsid15204470\rsid15285974\rsid15950462\rsid16324206\rsid16662270}{\mmathPr\mmathFont34\mbrkBin0_x000d__x000a_\mbrkBinSub0\msmallFrac0\mdispDef1\mlMargin0\mrMargin0\mdefJc1\mwrapIndent1440\mintLim0\mnaryLim1}{\info{\author KRIEG Milena}{\operator KRIEG Milena}{\creatim\yr2026\mo5\dy1\hr12\min31}{\revtim\yr2026\mo5\dy1\hr12\min31}{\version1}{\edmins0}{\nofpages1}_x000d__x000a_{\nofwords23}{\nofchars140}{\nofcharsws162}{\vern12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12003637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mkrieg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9007226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900722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900722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9007226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1\ql \li0\ri0\sb240\keepn\nowidctlpar_x000d__x000a_\tx879\tx936\tx1021\tx1077\tx1134\tx1191\tx1247\tx1304\tx1361\tx1418\tx1474\tx1531\tx1588\tx1644\tx1701\tx1758\tx1814\tx1871\tx2070\tx2126\tx3374\tx3430\wrapdefault\aspalpha\aspnum\faauto\adjustright\rin0\lin0\itap0\pararsid15225733 \rtlch\fcs1 _x000d__x000a_\af0\afs20\alang1025 \ltrch\fcs0 \b\fs24\lang2057\langfe2057\cgrid\langnp2057\langfenp2057 {\rtlch\fcs1 \af0 \ltrch\fcs0 \cs17\b0\v\fs20\cf9\lang1024\langfe1024\loch\af1\hich\af1\dbch\af31501\noproof\insrsid12003637\charrsid15879488 {\*\bkmkstart restartA_x000d__x000a_}\hich\af1\dbch\af31501\loch\f1 &lt;AmendA&gt;}{\rtlch\fcs1 \af0 \ltrch\fcs0 \insrsid12003637\charrsid15879488 [ZAMENDMENT]\tab \tab }{\rtlch\fcs1 \af0 \ltrch\fcs0 _x000d__x000a_\cs17\b0\v\fs20\cf9\lang1024\langfe1024\loch\af1\hich\af1\dbch\af31501\noproof\insrsid12003637\charrsid15879488 \hich\af1\dbch\af31501\loch\f1 &lt;NumAmA&gt;}{\rtlch\fcs1 \af0 \ltrch\fcs0 \insrsid12003637\charrsid15879488 [ZNRAM]}{\rtlch\fcs1 \af0 \ltrch\fcs0 _x000d__x000a_\cs17\b0\v\fs20\cf9\lang1024\langfe1024\loch\af1\hich\af1\dbch\af31501\noproof\insrsid12003637\charrsid15879488 \hich\af1\dbch\af31501\loch\f1 &lt;/NumAmA&gt;}{\rtlch\fcs1 \af0 \ltrch\fcs0 \insrsid12003637\charrsid15879488 _x000d__x000a_\par }\pard\plain \ltrpar\s22\ql \li0\ri0\sb240\keepn\nowidctlpar\wrapdefault\aspalpha\aspnum\faauto\adjustright\rin0\lin0\itap0\pararsid15225733 \rtlch\fcs1 \af0\afs20\alang1025 \ltrch\fcs0 \b\fs24\lang2057\langfe2057\cgrid\langnp2057\langfenp2057 {_x000d__x000a_\rtlch\fcs1 \af0 \ltrch\fcs0 \cs17\b0\v\fs20\cf9\lang1024\langfe1024\loch\af1\hich\af1\dbch\af31501\noproof\langnp1036\insrsid12003637\charrsid11356624 \hich\af1\dbch\af31501\loch\f1 &lt;DocAmend&gt;}{\rtlch\fcs1 \af0 \ltrch\fcs0 _x000d__x000a_\lang1036\langfe2057\langnp1036\insrsid12003637\charrsid11356624 [ZRESOLUTION]}{\rtlch\fcs1 \af0 \ltrch\fcs0 \cs17\b0\v\fs20\cf9\lang1024\langfe1024\loch\af1\hich\af1\dbch\af31501\noproof\langnp1036\insrsid12003637\charrsid11356624 _x000d__x000a_\hich\af1\dbch\af31501\loch\f1 &lt;/DocAmend&gt;}{\rtlch\fcs1 \af0 \ltrch\fcs0 \lang1036\langfe2057\langnp1036\insrsid12003637\charrsid11356624 _x000d__x000a_\par }\pard\plain \ltrpar\s19\ql \li0\ri0\nowidctlpar\wrapdefault\aspalpha\aspnum\faauto\adjustright\rin0\lin0\itap0\pararsid15225733 \rtlch\fcs1 \af0\afs20\alang1025 \ltrch\fcs0 \b\fs24\lang2057\langfe2057\cgrid\langnp2057\langfenp2057 {\rtlch\fcs1 \af0 _x000d__x000a_\ltrch\fcs0 \cs17\b0\v\fs20\cf9\lang1024\langfe1024\loch\af1\hich\af1\dbch\af31501\noproof\langnp1036\insrsid12003637\charrsid11356624 \hich\af1\dbch\af31501\loch\f1 &lt;Article&gt;}{\rtlch\fcs1 \af0 \ltrch\fcs0 _x000d__x000a_\lang1036\langfe2057\langnp1036\insrsid12003637\charrsid11356624 [ZRESPART]}{\rtlch\fcs1 \af0 \ltrch\fcs0 \cs17\b0\v\fs20\cf9\lang1024\langfe1024\loch\af1\hich\af1\dbch\af31501\noproof\langnp1036\insrsid12003637\charrsid11356624 _x000d__x000a_\hich\af1\dbch\af31501\loch\f1 &lt;/Article&gt;}{\rtlch\fcs1 \af0 \ltrch\fcs0 \lang1036\langfe2057\langnp1036\insrsid12003637\charrsid11356624 _x000d__x000a_\par \ltrrow}\trowd \ltrrow\ts11\trqc\trgaph340\trleft-340\trftsWidth1\trftsWidthB3\trpaddl340\trpaddr340\trpaddfl3\trpaddft3\trpaddfb3\trpaddfr3\tblrsid14374628\tblind0\tblindtype3 \clvertalt\clbrdrt\brdrtbl \clbrdrl\brdrtbl \clbrdrb\brdrtbl \clbrdrr\brdrtbl _x000d__x000a_\cltxlrtb\clftsWidth3\clwWidth9752\clshdrawnil \cellx9412\pard\plain \ltrpar\ql \li0\ri0\keepn\widctlpar\intbl\wrapdefault\aspalpha\aspnum\faauto\adjustright\rin0\lin0\pararsid14374628 \rtlch\fcs1 \af0\afs20\alang1025 \ltrch\fcs0 _x000d__x000a_\fs24\lang2057\langfe2057\cgrid\langnp2057\langfenp2057 {\rtlch\fcs1 \af0 \ltrch\fcs0 \lang1036\langfe2057\langnp1036\insrsid12003637\charrsid11356624 \cell }\pard \ltrpar_x000d__x000a_\ql \li0\ri0\widctlpar\intbl\wrapdefault\aspalpha\aspnum\faauto\adjustright\rin0\lin0 {\rtlch\fcs1 \af0 \ltrch\fcs0 \insrsid12003637\charrsid11356624 \trowd \ltrrow_x000d__x000a_\ts11\trqc\trgaph340\trleft-340\trftsWidth1\trftsWidthB3\trpaddl340\trpaddr340\trpaddfl3\trpaddft3\trpaddfb3\trpaddfr3\tblrsid14374628\tblind0\tblindtype3 \clvertalt\clbrdrt\brdrtbl \clbrdrl\brdrtbl \clbrdrb\brdrtbl \clbrdrr\brdrtbl _x000d__x000a_\cltxlrtb\clftsWidth3\clwWidth9752\clshdrawnil \cellx9412\row \ltrrow}\trowd \ltrrow\ts11\trqc\trgaph340\trleft-340\trftsWidth1\trftsWidthB3\trpaddl340\trpaddr340\trpaddfl3\trpaddft3\trpaddfb3\trpaddfr3\tblrsid14374628\tblind0\tblindtype3 \clvertalt_x000d__x000a_\clbrdrt\brdrtbl \clbrdrl\brdrtbl \clbrdrb\brdrtbl \clbrdrr\brdrtbl \cltxlrtb\clftsWidth3\clwWidth4876\clshdrawnil \cellx4536\clvertalt\clbrdrt\brdrtbl \clbrdrl\brdrtbl \clbrdrb\brdrtbl \clbrdrr\brdrtbl \cltxlrtb\clftsWidth3\clwWidth4876\clshdrawnil _x000d__x000a_\cellx9412\pard\plain \ltrpar\s20\qc \li0\ri0\sa240\keepn\nowidctlpar\intbl\wrapdefault\aspalpha\aspnum\faauto\adjustright\rin0\lin0\pararsid14374628 \rtlch\fcs1 \af0\afs20\alang1025 \ltrch\fcs0 \i\fs24\lang2057\langfe2057\cgrid\langnp2057\langfenp2057 {_x000d__x000a_\rtlch\fcs1 \af0 \ltrch\fcs0 \insrsid12003637\charrsid15879488 [ZLEFTA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12003637\charrsid15879488 \trowd \ltrrow_x000d__x000a_\ts11\trqc\trgaph340\trleft-340\trftsWidth1\trftsWidthB3\trpaddl340\trpaddr340\trpaddfl3\trpaddft3\trpaddfb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8\ql \li0\ri0\sa120\nowidctlpar\intbl\wrapdefault\aspalpha\aspnum\faauto\adjustright\rin0\lin0\pararsid14374628 \rtlch\fcs1 \af0\afs20\alang1025 \ltrch\fcs0 \fs24\lang2057\langfe2057\cgrid\langnp2057\langfenp2057 {\rtlch\fcs1 \af0 \ltrch\fcs0 _x000d__x000a_\insrsid12003637\charrsid15879488 [ZTEXTL]\cell [ZTEXTR]}{\rtlch\fcs1 \af0\afs24 \ltrch\fcs0 \insrsid12003637\charrsid15879488 \cell }\pard\plain \ltrpar\ql \li0\ri0\widctlpar\intbl\wrapdefault\aspalpha\aspnum\faauto\adjustright\rin0\lin0 \rtlch\fcs1 _x000d__x000a_\af0\afs20\alang1025 \ltrch\fcs0 \fs24\lang2057\langfe2057\cgrid\langnp2057\langfenp2057 {\rtlch\fcs1 \af0 \ltrch\fcs0 \insrsid12003637\charrsid15879488 \trowd \lastrow \ltrrow_x000d__x000a_\ts11\trqc\trgaph340\trleft-340\trftsWidth1\trftsWidthB3\trpaddl340\trpaddr340\trpaddfl3\trpaddft3\trpaddfb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 \ltrpar_x000d__x000a_\ql \li0\ri0\widctlpar\wrapdefault\aspalpha\aspnum\faauto\adjustright\rin0\lin0\itap0\pararsid15225733 {\rtlch\fcs1 \af0 \ltrch\fcs0 \cs17\v\fs20\cf9\lang1024\langfe1024\loch\af1\hich\af1\dbch\af31501\noproof\insrsid12003637\charrsid15879488 _x000d__x000a_\hich\af1\dbch\af31501\loch\f1 &lt;/AmendA&gt;}{\rtlch\fcs1 \af0 \ltrch\fcs0 \insrsid12003637\charrsid16324206 {\*\bkmkend restartA}_x000d__x000a_\par }\pard \ltrpar\ql \li0\ri0\widctlpar\wrapdefault\aspalpha\aspnum\faauto\adjustright\rin0\lin0\itap0\pararsid16324206 {\rtlch\fcs1 \af0 \ltrch\fcs0 \insrsid24658\charrsid16324206 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6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\lsdsemihidden1 \lsdunhideused1 \lsdpriority99 \lsdlocked0 Mention;_x000d__x000a_\lsdsemihidden1 \lsdunhideused1 \lsdpriority99 \lsdlocked0 Smart Hyperlink;\lsdsemihidden1 \lsdunhideused1 \lsdpriority99 \lsdlocked0 Hashtag;\lsdsemihidden1 \lsdunhideused1 \lsdpriority99 \lsdlocked0 Unresolved Mention;_x000d__x000a_\lsdsemihidden1 \lsdunhideused1 \lsdpriority99 \lsdlocked0 Smart Link;}}{\*\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f9_x000d__x000a_d4af55d9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Brut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222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222\fprq2 DokChampa{\*\falt Leelawadee UI};}{\f49\fbidi \froman\fcharset238\fprq2 Times New Roman CE;}{\f50\fbidi \froman\fcharset204\fprq2 Times New Roman Cyr;}_x000d__x000a_{\f52\fbidi \froman\fcharset161\fprq2 Times New Roman Greek;}{\f53\fbidi \froman\fcharset162\fprq2 Times New Roman Tur;}{\f54\fbidi \froman\fcharset177\fprq2 Times New Roman (Hebrew);}{\f55\fbidi \froman\fcharset178\fprq2 Times New Roman (Arabic);}_x000d__x000a_{\f56\fbidi \froman\fcharset186\fprq2 Times New Roman Baltic;}{\f57\fbidi \froman\fcharset163\fprq2 Times New Roman (Vietnamese);}{\f59\fbidi \fswiss\fcharset238\fprq2 Arial CE;}{\f60\fbidi \fswiss\fcharset204\fprq2 Arial Cyr;}_x000d__x000a_{\f62\fbidi \fswiss\fcharset161\fprq2 Arial Greek;}{\f63\fbidi \fswiss\fcharset162\fprq2 Arial Tur;}{\f64\fbidi \fswiss\fcharset177\fprq2 Arial (Hebrew);}{\f65\fbidi \fswiss\fcharset178\fprq2 Arial (Arabic);}_x000d__x000a_{\f66\fbidi \fswiss\fcharset186\fprq2 Arial Baltic;}{\f67\fbidi \fswiss\fcharset163\fprq2 Arial (Vietnamese);}{\f389\fbidi \froman\fcharset238\fprq2 Cambria Math CE;}{\f390\fbidi \froman\fcharset204\fprq2 Cambria Math Cyr;}_x000d__x000a_{\f392\fbidi \froman\fcharset161\fprq2 Cambria Math Greek;}{\f393\fbidi \froman\fcharset162\fprq2 Cambria Math Tur;}{\f396\fbidi \froman\fcharset186\fprq2 Cambria Math Baltic;}{\f397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0\fbidi \fswiss\fcharset0\fprq2 DokChampa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0\fbidi \fswiss\fcharset0\fprq2 DokChampa{\*\falt Leelawadee UI};}}{\colortbl;\red0\green0\blue0;\red0\green0\blue255;\red0\green255\blue255;\red0\green255\blue0;_x000d__x000a_\red255\green0\blue255;\red255\green0\blue0;\red255\green255\blue0;\red255\green255\blue255;\red0\green0\blue128;\red0\green128\blue128;\red0\green128\blue0;\red128\green0\blue128;\red128\green0\blue0;\red128\green128\blue0;\red128\green128\blue128;_x000d__x000a_\red192\green192\blue192;\red0\green0\blue0;\red0\green0\blue0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9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9\loch\f31502\hich\af31502\dbch\af31501 \sbasedon10 \slink1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4413532 HideTWBExt;}{_x000d__x000a_\s18\ql \li0\ri0\sa120\nowidctlpar\wrapdefault\aspalpha\aspnum\faauto\adjustright\rin0\lin0\itap0 \rtlch\fcs1 \af0\afs20\alang1025 \ltrch\fcs0 \fs24\lang2057\langfe2057\cgrid\langnp2057\langfenp2057 \sbasedon0 \snext18 \spriority0 \styrsid4413532 _x000d__x000a_Normal6a;}{\s19\ql \li0\ri0\nowidctlpar\wrapdefault\aspalpha\aspnum\faauto\adjustright\rin0\lin0\itap0 \rtlch\fcs1 \af0\afs20\alang1025 \ltrch\fcs0 \b\fs24\lang2057\langfe2057\cgrid\langnp2057\langfenp2057 \sbasedon0 \snext19 \spriority0 \styrsid4413532 _x000d__x000a_NormalBold;}{\s20\ql \li0\ri0\sa240\nowidctlpar\wrapdefault\aspalpha\aspnum\faauto\adjustright\rin0\lin0\itap0 \rtlch\fcs1 \af0\afs20\alang1025 \ltrch\fcs0 \i\fs24\lang2057\langfe2057\cgrid\langnp2057\langfenp2057 _x000d__x000a_\sbasedon0 \snext20 \spriority0 \styrsid4413532 AmJustText;}{\s21\qc \li0\ri0\sb240\sa240\nowidctlpar\wrapdefault\aspalpha\aspnum\faauto\adjustright\rin0\lin0\itap0 \rtlch\fcs1 \af0\afs20\alang1025 \ltrch\fcs0 _x000d__x000a_\i\fs24\lang2057\langfe2057\cgrid\langnp2057\langfenp2057 \sbasedon0 \snext21 \spriority0 \styrsid4413532 AmCrossRef;}{\s22\qc \li0\ri0\sb240\sa240\keepn\nowidctlpar\wrapdefault\aspalpha\aspnum\faauto\adjustright\rin0\lin0\itap0 \rtlch\fcs1 _x000d__x000a_\af0\afs20\alang1025 \ltrch\fcs0 \i\fs24\lang2057\langfe2057\cgrid\langnp2057\langfenp2057 \sbasedon0 \snext20 \spriority0 \styrsid4413532 AmJustTitle;}{\s23\qc \li0\ri0\sa240\nowidctlpar\wrapdefault\aspalpha\aspnum\faauto\adjustright\rin0\lin0\itap0 _x000d__x000a_\rtlch\fcs1 \af0\afs20\alang1025 \ltrch\fcs0 \i\fs24\lang2057\langfe2057\cgrid\langnp2057\langfenp2057 \sbasedon0 \snext23 \spriority0 \styrsid4413532 AmColumnHeading;}{\s24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4 \spriority0 \styrsid4413532 AmNumberTabs;}{\s25\ql \li0\ri0\sb240\nowidctlpar\wrapdefault\aspalpha\aspnum\faauto\adjustright\rin0\lin0\itap0 \rtlch\fcs1 _x000d__x000a_\af0\afs20\alang1025 \ltrch\fcs0 \b\fs24\lang2057\langfe2057\cgrid\langnp2057\langfenp2057 \sbasedon0 \snext25 \spriority0 \styrsid4413532 NormalBold12b;}}{\*\rsidtbl \rsid24658\rsid223860\rsid735077\rsid1718133\rsid2892074\rsid3565327\rsid4266666_x000d__x000a_\rsid4413532\rsid4666813\rsid6641733\rsid7823322\rsid9270806\rsid9636012\rsid10377208\rsid11215221\rsid11549030\rsid12154954\rsid14382809\rsid14424199\rsid15204470\rsid15285974\rsid15950462\rsid16324206\rsid16662270}{\mmathPr\mmathFont34\mbrkBin0_x000d__x000a_\mbrkBinSub0\msmallFrac0\mdispDef1\mlMargin0\mrMargin0\mdefJc1\mwrapIndent1440\mintLim0\mnaryLim1}{\info{\author KRIEG Milena}{\operator KRIEG Milena}{\creatim\yr2026\mo5\dy1\hr12\min31}{\revtim\yr2026\mo5\dy1\hr12\min31}{\version1}{\edmins0}{\nofpages1}_x000d__x000a_{\nofwords53}{\nofchars319}{\nofcharsws369}{\vern12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4413532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mkrieg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4266666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426666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426666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4266666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4\ql \li0\ri0\sb240\keepn\nowidctlpar_x000d__x000a_\tx879\tx936\tx1021\tx1077\tx1134\tx1191\tx1247\tx1304\tx1361\tx1418\tx1474\tx1531\tx1588\tx1644\tx1701\tx1758\tx1814\tx1871\tx2070\tx2126\tx3374\tx3430\wrapdefault\aspalpha\aspnum\faauto\adjustright\rin0\lin0\itap0\pararsid15956237 \rtlch\fcs1 _x000d__x000a_\af0\afs20\alang1025 \ltrch\fcs0 \b\fs24\lang2057\langfe2057\cgrid\langnp2057\langfenp2057 {\rtlch\fcs1 \af0 \ltrch\fcs0 \cs17\b0\v\fs20\cf9\lang1024\langfe1024\loch\af1\hich\af1\dbch\af31501\noproof\insrsid4413532\charrsid15879488 {\*\bkmkstart restartB}_x000d__x000a_\hich\af1\dbch\af31501\loch\f1 &lt;AmendB&gt;}{\rtlch\fcs1 \af0 \ltrch\fcs0 \insrsid4413532\charrsid15879488 [ZAMENDMENT]\tab \tab }{\rtlch\fcs1 \af0 \ltrch\fcs0 _x000d__x000a_\cs17\b0\v\fs20\cf9\lang1024\langfe1024\loch\af1\hich\af1\dbch\af31501\noproof\insrsid4413532\charrsid15879488 \hich\af1\dbch\af31501\loch\f1 &lt;NumAmB&gt;}{\rtlch\fcs1 \af0 \ltrch\fcs0 \insrsid4413532\charrsid15879488 [ZNRAM]}{\rtlch\fcs1 \af0 \ltrch\fcs0 _x000d__x000a_\cs17\b0\v\fs20\cf9\lang1024\langfe1024\loch\af1\hich\af1\dbch\af31501\noproof\insrsid4413532\charrsid15879488 \hich\af1\dbch\af31501\loch\f1 &lt;/NumAmB&gt;}{\rtlch\fcs1 \af0 \ltrch\fcs0 \insrsid4413532\charrsid15879488 _x000d__x000a_\par }\pard\plain \ltrpar\s25\ql \li0\ri0\sb240\keepn\nowidctlpar\wrapdefault\aspalpha\aspnum\faauto\adjustright\rin0\lin0\itap0\pararsid15956237 \rtlch\fcs1 \af0\afs20\alang1025 \ltrch\fcs0 \b\fs24\lang2057\langfe2057\cgrid\langnp2057\langfenp2057 {_x000d__x000a_\rtlch\fcs1 \af0 \ltrch\fcs0 \cs17\b0\v\fs20\cf9\lang1024\langfe1024\loch\af1\hich\af1\dbch\af31501\noproof\insrsid4413532\charrsid15879488 \hich\af1\dbch\af31501\loch\f1 &lt;DocAmend&gt;}{\rtlch\fcs1 \af0 \ltrch\fcs0 \insrsid4413532\charrsid15879488 _x000d__x000a_[ZPROPOSAL][ZAMACT]}{\rtlch\fcs1 \af0 \ltrch\fcs0 \cs17\b0\v\fs20\cf9\lang1024\langfe1024\loch\af1\hich\af1\dbch\af31501\noproof\insrsid4413532\charrsid15879488 \hich\af1\dbch\af31501\loch\f1 &lt;/DocAmend&gt;}{\rtlch\fcs1 \af0 \ltrch\fcs0 _x000d__x000a_\insrsid4413532\charrsid15879488 _x000d__x000a_\par }\pard\plain \ltrpar\s19\ql \li0\ri0\keepn\nowidctlpar\wrapdefault\aspalpha\aspnum\faauto\adjustright\rin0\lin0\itap0\pararsid15956237 \rtlch\fcs1 \af0\afs20\alang1025 \ltrch\fcs0 \b\fs24\lang2057\langfe2057\cgrid\langnp2057\langfenp2057 {\rtlch\fcs1 _x000d__x000a_\af0 \ltrch\fcs0 \cs17\b0\v\fs20\cf9\lang1024\langfe1024\loch\af1\hich\af1\dbch\af31501\noproof\insrsid4413532\charrsid15879488 \hich\af1\dbch\af31501\loch\f1 &lt;Article&gt;}{\rtlch\fcs1 \af0 \ltrch\fcs0 \insrsid4413532\charrsid15879488 [ZAMPART]}{\rtlch\fcs1 _x000d__x000a_\af0 \ltrch\fcs0 \cs17\b0\v\fs20\cf9\lang1024\langfe1024\loch\af1\hich\af1\dbch\af31501\noproof\insrsid4413532\charrsid15879488 \hich\af1\dbch\af31501\loch\f1 &lt;/Article&gt;}{\rtlch\fcs1 \af0 \ltrch\fcs0 \insrsid4413532\charrsid15879488 _x000d__x000a_\par }\pard\plain \ltrpar\ql \li0\ri0\keepn\widctlpar\wrapdefault\aspalpha\aspnum\faauto\adjustright\rin0\lin0\itap0\pararsid15956237 \rtlch\fcs1 \af0\afs20\alang1025 \ltrch\fcs0 \fs24\lang2057\langfe2057\cgrid\langnp2057\langfenp2057 {\rtlch\fcs1 \af0 _x000d__x000a_\ltrch\fcs0 \cs17\v\fs20\cf9\lang1024\langfe1024\loch\af1\hich\af1\dbch\af31501\noproof\insrsid4413532\charrsid15879488 \hich\af1\dbch\af31501\loch\f1 &lt;DocAmend2&gt;&lt;OptDel&gt;}{\rtlch\fcs1 \af0 \ltrch\fcs0 \insrsid4413532\charrsid15879488 [ZNRACT]}{_x000d__x000a_\rtlch\fcs1 \af0 \ltrch\fcs0 \cs17\v\fs20\cf9\lang1024\langfe1024\loch\af1\hich\af1\dbch\af31501\noproof\insrsid4413532\charrsid15879488 \hich\af1\dbch\af31501\loch\f1 &lt;/OptDel&gt;&lt;/DocAmend2&gt;}{\rtlch\fcs1 \af0 \ltrch\fcs0 \insrsid4413532\charrsid15879488 _x000d__x000a__x000d__x000a_\par }\pard \ltrpar\ql \li0\ri0\widctlpar\wrapdefault\aspalpha\aspnum\faauto\adjustright\rin0\lin0\itap0\pararsid15956237 {\rtlch\fcs1 \af0 \ltrch\fcs0 _x000d__x000a_\cs17\v\fs20\cf9\lang1024\langfe1024\loch\af1\hich\af1\dbch\af31501\noproof\langnp1036\insrsid4413532\charrsid11356624 \hich\af1\dbch\af31501\loch\f1 &lt;Article2&gt;&lt;OptDel&gt;}{\rtlch\fcs1 \af0 \ltrch\fcs0 _x000d__x000a_\lang1036\langfe2057\langnp1036\insrsid4413532\charrsid11356624 [ZACTPART]}{\rtlch\fcs1 \af0 \ltrch\fcs0 \cs17\v\fs20\cf9\lang1024\langfe1024\loch\af1\hich\af1\dbch\af31501\noproof\langnp1036\insrsid4413532\charrsid11356624 \hich\af1\dbch\af31501\loch\f1 _x000d__x000a_&lt;/OptDel&gt;&lt;/Article2&gt;}{\rtlch\fcs1 \af0 \ltrch\fcs0 \lang1036\langfe2057\langnp1036\insrsid4413532\charrsid11356624 _x000d__x000a_\par \ltrrow}\trowd \ltrrow\ts11\trqc\trgaph340\trleft-340\trftsWidth3\trwWidth9752\trftsWidthB3\trpaddl340\trpaddr340\trpaddfl3\trpaddft3\trpaddfb3\trpaddfr3\tblrsid14374628\tblind0\tblindtype3 \clvertalt\clbrdrt\brdrtbl \clbrdrl\brdrtbl \clbrdrb\brdrtbl _x000d__x000a_\clbrdrr\brdrtbl \cltxlrtb\clftsWidth3\clwWidth9752\clshdrawnil \cellx9412\pard \ltrpar\ql \li0\ri0\keepn\widctlpar\intbl\wrapdefault\aspalpha\aspnum\faauto\adjustright\rin0\lin0\pararsid14374628 {\rtlch\fcs1 \af0 \ltrch\fcs0 _x000d__x000a_\lang1036\langfe2057\langnp1036\insrsid4413532\charrsid11356624 \cell }\pard \ltrpar\ql \li0\ri0\widctlpar\intbl\wrapdefault\aspalpha\aspnum\faauto\adjustright\rin0\lin0 {\rtlch\fcs1 \af0 \ltrch\fcs0 \insrsid4413532\charrsid11356624 \trowd \ltrrow_x000d__x000a_\ts11\trqc\trgaph340\trleft-340\trftsWidth3\trwWidth9752\trftsWidthB3\trpaddl340\trpaddr340\trpaddfl3\trpaddft3\trpaddfb3\trpaddfr3\tblrsid14374628\tblind0\tblindtype3 \clvertalt\clbrdrt\brdrtbl \clbrdrl\brdrtbl \clbrdrb\brdrtbl \clbrdrr\brdrtbl _x000d__x000a_\cltxlrtb\clftsWidth3\clwWidth9752\clshdrawnil \cellx9412\row \ltrrow}\trowd \ltrrow\ts11\trqc\trgaph340\trleft-340\trftsWidth3\trwWidth9752\trftsWidthB3\trpaddl340\trpaddr340\trpaddfl3\trpaddft3\trpaddfb3\trpaddfr3\tblrsid14374628\tblind0\tblindtype3 _x000d__x000a_\clvertalt\clbrdrt\brdrtbl \clbrdrl\brdrtbl \clbrdrb\brdrtbl \clbrdrr\brdrtbl \cltxlrtb\clftsWidth3\clwWidth4876\clshdrawnil \cellx4536\clvertalt\clbrdrt\brdrtbl \clbrdrl\brdrtbl \clbrdrb\brdrtbl \clbrdrr\brdrtbl _x000d__x000a_\cltxlrtb\clftsWidth3\clwWidth4876\clshdrawnil \cellx9412\pard\plain \ltrpar\s23\qc \li0\ri0\sa240\keepn\nowidctlpar\intbl\wrapdefault\aspalpha\aspnum\faauto\adjustright\rin0\lin0\pararsid14374628 \rtlch\fcs1 \af0\afs20\alang1025 \ltrch\fcs0 _x000d__x000a_\i\fs24\lang2057\langfe2057\cgrid\langnp2057\langfenp2057 {\rtlch\fcs1 \af0 \ltrch\fcs0 \insrsid4413532\charrsid15879488 [ZLEFTB]\cell [ZRIGHT]\cell }\pard\plain \ltrpar\ql \li0\ri0\widctlpar\intbl\wrapdefault\aspalpha\aspnum\faauto\adjustright\rin0\lin0 _x000d__x000a_\rtlch\fcs1 \af0\afs20\alang1025 \ltrch\fcs0 \fs24\lang2057\langfe2057\cgrid\langnp2057\langfenp2057 {\rtlch\fcs1 \af0 \ltrch\fcs0 \insrsid4413532\charrsid15879488 \trowd \ltrrow_x000d__x000a_\ts11\trqc\trgaph340\trleft-340\trftsWidth3\trwWidth9752\trftsWidthB3\trpaddl340\trpaddr340\trpaddfl3\trpaddft3\trpaddfb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8\ql \li0\ri0\sa120\nowidctlpar\intbl\wrapdefault\aspalpha\aspnum\faauto\adjustright\rin0\lin0\pararsid14374628 \rtlch\fcs1 \af0\afs20\alang1025 \ltrch\fcs0 \fs24\lang2057\langfe2057\cgrid\langnp2057\langfenp2057 {\rtlch\fcs1 \af0 \ltrch\fcs0 _x000d__x000a_\insrsid4413532\charrsid15879488 [ZTEXTL]\cell [ZTEXTR]}{\rtlch\fcs1 \af0\afs24 \ltrch\fcs0 \insrsid4413532\charrsid15879488 \cell }\pard\plain \ltrpar\ql \li0\ri0\widctlpar\intbl\wrapdefault\aspalpha\aspnum\faauto\adjustright\rin0\lin0 \rtlch\fcs1 _x000d__x000a_\af0\afs20\alang1025 \ltrch\fcs0 \fs24\lang2057\langfe2057\cgrid\langnp2057\langfenp2057 {\rtlch\fcs1 \af0 \ltrch\fcs0 \insrsid4413532\charrsid15879488 \trowd \lastrow \ltrrow_x000d__x000a_\ts11\trqc\trgaph340\trleft-340\trftsWidth3\trwWidth9752\trftsWidthB3\trpaddl340\trpaddr340\trpaddfl3\trpaddft3\trpaddfb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c \li0\ri0\sb240\sa240\nowidctlpar\wrapdefault\aspalpha\aspnum\faauto\adjustright\rin0\lin0\itap0\pararsid15956237 \rtlch\fcs1 \af0\afs20\alang1025 \ltrch\fcs0 \i\fs24\lang2057\langfe2057\cgrid\langnp2057\langfenp2057 {\rtlch\fcs1 \af0 \ltrch\fcs0 _x000d__x000a_\cs17\i0\v\fs20\cf9\lang1024\langfe1024\loch\af1\hich\af1\dbch\af31501\noproof\insrsid4413532\charrsid15879488 \hich\af1\dbch\af31501\loch\f1 &lt;OptDel&gt;}{\rtlch\fcs1 \af0 \ltrch\fcs0 \insrsid4413532\charrsid15879488 [ZCROSSREF]}{\rtlch\fcs1 \af0 _x000d__x000a_\ltrch\fcs0 \cs17\i0\v\fs20\cf9\lang1024\langfe1024\loch\af1\hich\af1\dbch\af31501\noproof\insrsid4413532\charrsid15879488 \hich\af1\dbch\af31501\loch\f1 &lt;/OptDel&gt;}{\rtlch\fcs1 \af0 \ltrch\fcs0 \insrsid4413532\charrsid15879488 _x000d__x000a_\par }\pard\plain \ltrpar\s22\qc \li0\ri0\sb240\sa240\keepn\nowidctlpar\wrapdefault\aspalpha\aspnum\faauto\adjustright\rin0\lin0\itap0\pararsid15956237 \rtlch\fcs1 \af0\afs20\alang1025 \ltrch\fcs0 \i\fs24\lang2057\langfe2057\cgrid\langnp2057\langfenp2057 {_x000d__x000a_\rtlch\fcs1 \af0 \ltrch\fcs0 \cs17\i0\v\fs20\cf9\lang1024\langfe1024\loch\af1\hich\af1\dbch\af31501\noproof\insrsid4413532\charrsid15879488 \hich\af1\dbch\af31501\loch\f1 &lt;TitreJust&gt;}{\rtlch\fcs1 \af0 \ltrch\fcs0 \insrsid4413532\charrsid15879488 _x000d__x000a_[ZJUSTIFICATION]}{\rtlch\fcs1 \af0 \ltrch\fcs0 \cs17\i0\v\fs20\cf9\lang1024\langfe1024\loch\af1\hich\af1\dbch\af31501\noproof\insrsid4413532\charrsid15879488 \hich\af1\dbch\af31501\loch\f1 &lt;/TitreJust&gt;}{\rtlch\fcs1 \af0 \ltrch\fcs0 _x000d__x000a_\insrsid4413532\charrsid15879488 _x000d__x000a_\par }\pard\plain \ltrpar\s20\ql \li0\ri0\sa240\nowidctlpar\wrapdefault\aspalpha\aspnum\faauto\adjustright\rin0\lin0\itap0\pararsid15956237 \rtlch\fcs1 \af0\afs20\alang1025 \ltrch\fcs0 \i\fs24\lang2057\langfe2057\cgrid\langnp2057\langfenp2057 {\rtlch\fcs1 _x000d__x000a_\af0 \ltrch\fcs0 \cs17\i0\v\fs20\cf9\lang1024\langfe1024\loch\af1\hich\af1\dbch\af31501\noproof\insrsid4413532\charrsid15879488 \hich\af1\dbch\af31501\loch\f1 &lt;OptDelPrev&gt;}{\rtlch\fcs1 \af0 \ltrch\fcs0 \insrsid4413532\charrsid15879488 [ZTEXTJUST]}{_x000d__x000a_\rtlch\fcs1 \af0 \ltrch\fcs0 \cs17\i0\v\fs20\cf9\lang1024\langfe1024\loch\af1\hich\af1\dbch\af31501\noproof\insrsid4413532\charrsid15879488 \hich\af1\dbch\af31501\loch\f1 &lt;/OptDelPrev&gt;}{\rtlch\fcs1 \af0 \ltrch\fcs0 \insrsid4413532\charrsid15879488 _x000d__x000a_\par }\pard\plain \ltrpar\ql \li0\ri0\widctlpar\wrapdefault\aspalpha\aspnum\faauto\adjustright\rin0\lin0\itap0\pararsid15956237 \rtlch\fcs1 \af0\afs20\alang1025 \ltrch\fcs0 \fs24\lang2057\langfe2057\cgrid\langnp2057\langfenp2057 {\rtlch\fcs1 \af0 \ltrch\fcs0 _x000d__x000a_\cs17\v\fs20\cf9\lang1024\langfe1024\loch\af1\hich\af1\dbch\af31501\noproof\insrsid4413532\charrsid15879488 \hich\af1\dbch\af31501\loch\f1 &lt;/AmendB&gt;}{\rtlch\fcs1 \af0 \ltrch\fcs0 \insrsid4413532\charrsid16324206 {\*\bkmkend restartB}_x000d__x000a_\par }\pard \ltrpar\ql \li0\ri0\widctlpar\wrapdefault\aspalpha\aspnum\faauto\adjustright\rin0\lin0\itap0\pararsid16324206 {\rtlch\fcs1 \af0 \ltrch\fcs0 \insrsid24658\charrsid16324206 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6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\lsdsemihidden1 \lsdunhideused1 \lsdpriority99 \lsdlocked0 Mention;_x000d__x000a_\lsdsemihidden1 \lsdunhideused1 \lsdpriority99 \lsdlocked0 Smart Hyperlink;\lsdsemihidden1 \lsdunhideused1 \lsdpriority99 \lsdlocked0 Hashtag;\lsdsemihidden1 \lsdunhideused1 \lsdpriority99 \lsdlocked0 Unresolved Mention;_x000d__x000a_\lsdsemihidden1 \lsdunhideused1 \lsdpriority99 \lsdlocked0 Smart Link;}}{\*\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84_x000d__x000a_4eb255d9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PA_Legam"/>
    <w:docVar w:name="strSubDir" w:val="1342"/>
    <w:docVar w:name="TITLECODMNU" w:val=" 1"/>
    <w:docVar w:name="TVTAMACTPART" w:val="Article"/>
    <w:docVar w:name="TVTRESPART" w:val="Recital"/>
    <w:docVar w:name="TXTAUTHOR" w:val="Nela Riehl"/>
    <w:docVar w:name="TXTLANGUE" w:val="EN"/>
    <w:docVar w:name="TXTLANGUEMIN" w:val="en"/>
    <w:docVar w:name="TXTNRC" w:val="0170/2025"/>
    <w:docVar w:name="TXTNRCOM" w:val="(2025)0549)"/>
    <w:docVar w:name="TXTNRFIRSTAM" w:val="1"/>
    <w:docVar w:name="TXTNRLASTAM" w:val="107"/>
    <w:docVar w:name="TXTNRPE" w:val="784.382"/>
    <w:docVar w:name="TXTNRPROC" w:val="2025/0222(COD)"/>
    <w:docVar w:name="TXTPEorAP" w:val="PE"/>
    <w:docVar w:name="TXTROUTE" w:val="AD\1342562EN.docx"/>
    <w:docVar w:name="TXTVERSION" w:val="02-00"/>
  </w:docVars>
  <w:rsids>
    <w:rsidRoot w:val="00514628"/>
    <w:rsid w:val="0001059E"/>
    <w:rsid w:val="000210E2"/>
    <w:rsid w:val="00026559"/>
    <w:rsid w:val="00027FA8"/>
    <w:rsid w:val="000333D3"/>
    <w:rsid w:val="00041DB7"/>
    <w:rsid w:val="0004474F"/>
    <w:rsid w:val="000614DA"/>
    <w:rsid w:val="00062307"/>
    <w:rsid w:val="00082129"/>
    <w:rsid w:val="00082EC4"/>
    <w:rsid w:val="00083262"/>
    <w:rsid w:val="0008789E"/>
    <w:rsid w:val="000957D0"/>
    <w:rsid w:val="000A52C4"/>
    <w:rsid w:val="000B30F7"/>
    <w:rsid w:val="000B786D"/>
    <w:rsid w:val="000C1639"/>
    <w:rsid w:val="000C31C2"/>
    <w:rsid w:val="000C617B"/>
    <w:rsid w:val="000D44A6"/>
    <w:rsid w:val="000E207B"/>
    <w:rsid w:val="000E2E32"/>
    <w:rsid w:val="000F5E45"/>
    <w:rsid w:val="00111C0E"/>
    <w:rsid w:val="001170F8"/>
    <w:rsid w:val="00122C05"/>
    <w:rsid w:val="0013016F"/>
    <w:rsid w:val="00133DC4"/>
    <w:rsid w:val="00134974"/>
    <w:rsid w:val="00141CD7"/>
    <w:rsid w:val="00143202"/>
    <w:rsid w:val="00150EB4"/>
    <w:rsid w:val="001519F7"/>
    <w:rsid w:val="00161490"/>
    <w:rsid w:val="001616BD"/>
    <w:rsid w:val="00162365"/>
    <w:rsid w:val="00180621"/>
    <w:rsid w:val="001820A9"/>
    <w:rsid w:val="001A0556"/>
    <w:rsid w:val="001A2C9A"/>
    <w:rsid w:val="001A36FB"/>
    <w:rsid w:val="001A5F81"/>
    <w:rsid w:val="001B0A1E"/>
    <w:rsid w:val="001C062C"/>
    <w:rsid w:val="001C0886"/>
    <w:rsid w:val="001C09C5"/>
    <w:rsid w:val="001C4346"/>
    <w:rsid w:val="001D350F"/>
    <w:rsid w:val="001D5154"/>
    <w:rsid w:val="001E3AC4"/>
    <w:rsid w:val="0020077A"/>
    <w:rsid w:val="00203882"/>
    <w:rsid w:val="00214990"/>
    <w:rsid w:val="0023131B"/>
    <w:rsid w:val="00240849"/>
    <w:rsid w:val="00241A3B"/>
    <w:rsid w:val="0026463B"/>
    <w:rsid w:val="0027449B"/>
    <w:rsid w:val="0028436D"/>
    <w:rsid w:val="002A21D0"/>
    <w:rsid w:val="002A67EE"/>
    <w:rsid w:val="002D0704"/>
    <w:rsid w:val="00304EA8"/>
    <w:rsid w:val="00314E6A"/>
    <w:rsid w:val="00341A99"/>
    <w:rsid w:val="00345C03"/>
    <w:rsid w:val="00357D04"/>
    <w:rsid w:val="00360FAA"/>
    <w:rsid w:val="00366F63"/>
    <w:rsid w:val="00371FEB"/>
    <w:rsid w:val="003749C3"/>
    <w:rsid w:val="0038294E"/>
    <w:rsid w:val="003906C4"/>
    <w:rsid w:val="003A2F84"/>
    <w:rsid w:val="003A66CA"/>
    <w:rsid w:val="003A782F"/>
    <w:rsid w:val="003B74AC"/>
    <w:rsid w:val="003C6615"/>
    <w:rsid w:val="003C7390"/>
    <w:rsid w:val="003E1280"/>
    <w:rsid w:val="003E4E71"/>
    <w:rsid w:val="003E5C18"/>
    <w:rsid w:val="003F128E"/>
    <w:rsid w:val="003F14AD"/>
    <w:rsid w:val="0040055C"/>
    <w:rsid w:val="00401329"/>
    <w:rsid w:val="00410E04"/>
    <w:rsid w:val="0044253F"/>
    <w:rsid w:val="004448E6"/>
    <w:rsid w:val="00445003"/>
    <w:rsid w:val="00445B3F"/>
    <w:rsid w:val="004571C9"/>
    <w:rsid w:val="00457989"/>
    <w:rsid w:val="00487596"/>
    <w:rsid w:val="004A1281"/>
    <w:rsid w:val="004B3A53"/>
    <w:rsid w:val="004C2A0D"/>
    <w:rsid w:val="004F1D2F"/>
    <w:rsid w:val="00502B76"/>
    <w:rsid w:val="00513F6F"/>
    <w:rsid w:val="00514628"/>
    <w:rsid w:val="00522B51"/>
    <w:rsid w:val="00524707"/>
    <w:rsid w:val="00547E8D"/>
    <w:rsid w:val="00551B6E"/>
    <w:rsid w:val="005539B7"/>
    <w:rsid w:val="0055594B"/>
    <w:rsid w:val="0056042E"/>
    <w:rsid w:val="00571233"/>
    <w:rsid w:val="00576A6F"/>
    <w:rsid w:val="005B00A8"/>
    <w:rsid w:val="005B091F"/>
    <w:rsid w:val="005C4F9C"/>
    <w:rsid w:val="005D0872"/>
    <w:rsid w:val="005D2EE3"/>
    <w:rsid w:val="005F5230"/>
    <w:rsid w:val="00613134"/>
    <w:rsid w:val="00626D52"/>
    <w:rsid w:val="00643DA8"/>
    <w:rsid w:val="00657D5C"/>
    <w:rsid w:val="00671277"/>
    <w:rsid w:val="006712B6"/>
    <w:rsid w:val="00683DD1"/>
    <w:rsid w:val="00691B1C"/>
    <w:rsid w:val="00691BB8"/>
    <w:rsid w:val="00693A40"/>
    <w:rsid w:val="006A0F0A"/>
    <w:rsid w:val="006A48AA"/>
    <w:rsid w:val="006B1267"/>
    <w:rsid w:val="006B4BF1"/>
    <w:rsid w:val="006D008A"/>
    <w:rsid w:val="006D16C9"/>
    <w:rsid w:val="006D292E"/>
    <w:rsid w:val="006D2C04"/>
    <w:rsid w:val="006E0498"/>
    <w:rsid w:val="006F4366"/>
    <w:rsid w:val="006F4DB2"/>
    <w:rsid w:val="00712462"/>
    <w:rsid w:val="0071264F"/>
    <w:rsid w:val="007127C0"/>
    <w:rsid w:val="00716BAA"/>
    <w:rsid w:val="00726F19"/>
    <w:rsid w:val="00737611"/>
    <w:rsid w:val="0078548A"/>
    <w:rsid w:val="007A70EE"/>
    <w:rsid w:val="007B7CBC"/>
    <w:rsid w:val="007B7CE3"/>
    <w:rsid w:val="007E3346"/>
    <w:rsid w:val="007F187F"/>
    <w:rsid w:val="007F216C"/>
    <w:rsid w:val="007F6467"/>
    <w:rsid w:val="00803D42"/>
    <w:rsid w:val="00817D13"/>
    <w:rsid w:val="00820C7D"/>
    <w:rsid w:val="00821E8D"/>
    <w:rsid w:val="0083166F"/>
    <w:rsid w:val="00833A66"/>
    <w:rsid w:val="00833D11"/>
    <w:rsid w:val="00836FD3"/>
    <w:rsid w:val="008375A8"/>
    <w:rsid w:val="00872A52"/>
    <w:rsid w:val="00876A73"/>
    <w:rsid w:val="008777D4"/>
    <w:rsid w:val="00882FAD"/>
    <w:rsid w:val="0089388A"/>
    <w:rsid w:val="008A65DA"/>
    <w:rsid w:val="008D630C"/>
    <w:rsid w:val="008D7616"/>
    <w:rsid w:val="008F09BB"/>
    <w:rsid w:val="008F09F1"/>
    <w:rsid w:val="008F2C83"/>
    <w:rsid w:val="008F3DB0"/>
    <w:rsid w:val="00903CD8"/>
    <w:rsid w:val="00904864"/>
    <w:rsid w:val="009052FE"/>
    <w:rsid w:val="00913A02"/>
    <w:rsid w:val="009215FC"/>
    <w:rsid w:val="00924555"/>
    <w:rsid w:val="009368B3"/>
    <w:rsid w:val="00950B94"/>
    <w:rsid w:val="00950C10"/>
    <w:rsid w:val="00955957"/>
    <w:rsid w:val="00982B83"/>
    <w:rsid w:val="009857B4"/>
    <w:rsid w:val="009913B1"/>
    <w:rsid w:val="009E7319"/>
    <w:rsid w:val="00A112A4"/>
    <w:rsid w:val="00A12889"/>
    <w:rsid w:val="00A2747D"/>
    <w:rsid w:val="00A33D83"/>
    <w:rsid w:val="00A468A4"/>
    <w:rsid w:val="00A56B28"/>
    <w:rsid w:val="00A71228"/>
    <w:rsid w:val="00A74E25"/>
    <w:rsid w:val="00A8002D"/>
    <w:rsid w:val="00A81730"/>
    <w:rsid w:val="00A96497"/>
    <w:rsid w:val="00AB2645"/>
    <w:rsid w:val="00AB57DC"/>
    <w:rsid w:val="00AC2A60"/>
    <w:rsid w:val="00AD49D0"/>
    <w:rsid w:val="00AD66F0"/>
    <w:rsid w:val="00B00EE6"/>
    <w:rsid w:val="00B16EB8"/>
    <w:rsid w:val="00B25E50"/>
    <w:rsid w:val="00B45673"/>
    <w:rsid w:val="00B476DC"/>
    <w:rsid w:val="00B5269B"/>
    <w:rsid w:val="00B556CD"/>
    <w:rsid w:val="00B62D4B"/>
    <w:rsid w:val="00B900BE"/>
    <w:rsid w:val="00B904FA"/>
    <w:rsid w:val="00BA3E40"/>
    <w:rsid w:val="00BA44E2"/>
    <w:rsid w:val="00BC01B5"/>
    <w:rsid w:val="00BD1F76"/>
    <w:rsid w:val="00BE20CF"/>
    <w:rsid w:val="00BE33EF"/>
    <w:rsid w:val="00BF0BD5"/>
    <w:rsid w:val="00BF47EA"/>
    <w:rsid w:val="00C1292B"/>
    <w:rsid w:val="00C12ED7"/>
    <w:rsid w:val="00C22327"/>
    <w:rsid w:val="00C335C6"/>
    <w:rsid w:val="00C4219C"/>
    <w:rsid w:val="00C52A28"/>
    <w:rsid w:val="00C650F9"/>
    <w:rsid w:val="00C664F0"/>
    <w:rsid w:val="00C6672C"/>
    <w:rsid w:val="00C709B7"/>
    <w:rsid w:val="00C75E98"/>
    <w:rsid w:val="00C81C5B"/>
    <w:rsid w:val="00C83B35"/>
    <w:rsid w:val="00C87827"/>
    <w:rsid w:val="00C87862"/>
    <w:rsid w:val="00C9789F"/>
    <w:rsid w:val="00CB11CE"/>
    <w:rsid w:val="00CD7ED8"/>
    <w:rsid w:val="00D14CDE"/>
    <w:rsid w:val="00D25CF2"/>
    <w:rsid w:val="00D34258"/>
    <w:rsid w:val="00D56CE0"/>
    <w:rsid w:val="00D6254D"/>
    <w:rsid w:val="00D63FF3"/>
    <w:rsid w:val="00D67D0A"/>
    <w:rsid w:val="00D72185"/>
    <w:rsid w:val="00D74FD1"/>
    <w:rsid w:val="00D943A5"/>
    <w:rsid w:val="00D9581F"/>
    <w:rsid w:val="00D979ED"/>
    <w:rsid w:val="00DB26DC"/>
    <w:rsid w:val="00DB56E4"/>
    <w:rsid w:val="00DD510F"/>
    <w:rsid w:val="00DF788B"/>
    <w:rsid w:val="00E27F01"/>
    <w:rsid w:val="00E303B5"/>
    <w:rsid w:val="00E30C53"/>
    <w:rsid w:val="00E66ECA"/>
    <w:rsid w:val="00E72167"/>
    <w:rsid w:val="00E77FF5"/>
    <w:rsid w:val="00E8174D"/>
    <w:rsid w:val="00E82AF2"/>
    <w:rsid w:val="00E87E30"/>
    <w:rsid w:val="00E94D64"/>
    <w:rsid w:val="00EA3802"/>
    <w:rsid w:val="00EB2CF0"/>
    <w:rsid w:val="00EB3A06"/>
    <w:rsid w:val="00ED4256"/>
    <w:rsid w:val="00ED5BAD"/>
    <w:rsid w:val="00EF1432"/>
    <w:rsid w:val="00EF2DF8"/>
    <w:rsid w:val="00EF33D5"/>
    <w:rsid w:val="00F05F98"/>
    <w:rsid w:val="00F15744"/>
    <w:rsid w:val="00F24D40"/>
    <w:rsid w:val="00F27714"/>
    <w:rsid w:val="00F55F08"/>
    <w:rsid w:val="00F7599E"/>
    <w:rsid w:val="00F83039"/>
    <w:rsid w:val="00FC7C18"/>
    <w:rsid w:val="00FE5B6F"/>
    <w:rsid w:val="00FF0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3B5812"/>
  <w15:chartTrackingRefBased/>
  <w15:docId w15:val="{915EB49A-619E-4639-8C67-7D0DFAF4C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semiHidden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C335C6"/>
    <w:pPr>
      <w:widowControl w:val="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semiHidden/>
    <w:qFormat/>
    <w:rsid w:val="00A7122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basedOn w:val="DefaultParagraphFont"/>
    <w:rsid w:val="00DB56E4"/>
    <w:rPr>
      <w:rFonts w:ascii="Arial" w:hAnsi="Arial" w:cs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rsid w:val="00DB56E4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customStyle="1" w:styleId="Normal12a">
    <w:name w:val="Normal12a"/>
    <w:basedOn w:val="Normal"/>
    <w:rsid w:val="00DB56E4"/>
    <w:pPr>
      <w:spacing w:after="240"/>
    </w:pPr>
    <w:rPr>
      <w:szCs w:val="20"/>
    </w:rPr>
  </w:style>
  <w:style w:type="paragraph" w:customStyle="1" w:styleId="Normal6a">
    <w:name w:val="Normal6a"/>
    <w:basedOn w:val="Normal"/>
    <w:rsid w:val="00DB56E4"/>
    <w:pPr>
      <w:spacing w:after="120"/>
    </w:pPr>
    <w:rPr>
      <w:szCs w:val="20"/>
    </w:rPr>
  </w:style>
  <w:style w:type="paragraph" w:customStyle="1" w:styleId="PageHeadingNotTOC">
    <w:name w:val="PageHeadingNotTOC"/>
    <w:basedOn w:val="Normal"/>
    <w:rsid w:val="00DB56E4"/>
    <w:pPr>
      <w:keepNext/>
      <w:spacing w:after="480"/>
      <w:jc w:val="center"/>
    </w:pPr>
    <w:rPr>
      <w:rFonts w:ascii="Arial" w:hAnsi="Arial" w:cs="Arial"/>
      <w:b/>
      <w:szCs w:val="20"/>
    </w:rPr>
  </w:style>
  <w:style w:type="paragraph" w:customStyle="1" w:styleId="NormalBold">
    <w:name w:val="NormalBold"/>
    <w:basedOn w:val="Normal"/>
    <w:link w:val="NormalBoldChar"/>
    <w:rsid w:val="00DB56E4"/>
    <w:rPr>
      <w:b/>
      <w:szCs w:val="20"/>
    </w:rPr>
  </w:style>
  <w:style w:type="paragraph" w:customStyle="1" w:styleId="AmJustText">
    <w:name w:val="AmJustText"/>
    <w:basedOn w:val="Normal"/>
    <w:rsid w:val="00304EA8"/>
    <w:pPr>
      <w:spacing w:after="240"/>
    </w:pPr>
    <w:rPr>
      <w:i/>
      <w:szCs w:val="20"/>
    </w:rPr>
  </w:style>
  <w:style w:type="paragraph" w:customStyle="1" w:styleId="EPName">
    <w:name w:val="EPName"/>
    <w:basedOn w:val="Normal"/>
    <w:rsid w:val="00522B51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DB56E4"/>
    <w:pPr>
      <w:spacing w:after="480"/>
      <w:ind w:left="1417"/>
    </w:pPr>
    <w:rPr>
      <w:szCs w:val="20"/>
    </w:rPr>
  </w:style>
  <w:style w:type="paragraph" w:customStyle="1" w:styleId="CoverNormal">
    <w:name w:val="CoverNormal"/>
    <w:basedOn w:val="Normal"/>
    <w:rsid w:val="00DB56E4"/>
    <w:pPr>
      <w:ind w:left="1418"/>
    </w:pPr>
    <w:rPr>
      <w:szCs w:val="20"/>
    </w:rPr>
  </w:style>
  <w:style w:type="paragraph" w:customStyle="1" w:styleId="AmCrossRef">
    <w:name w:val="AmCrossRef"/>
    <w:basedOn w:val="Normal"/>
    <w:rsid w:val="00DB56E4"/>
    <w:pPr>
      <w:spacing w:before="240" w:after="240"/>
      <w:jc w:val="center"/>
    </w:pPr>
    <w:rPr>
      <w:i/>
      <w:szCs w:val="20"/>
    </w:rPr>
  </w:style>
  <w:style w:type="character" w:customStyle="1" w:styleId="HideTWBInt">
    <w:name w:val="HideTWBInt"/>
    <w:rsid w:val="006A48AA"/>
    <w:rPr>
      <w:rFonts w:ascii="Arial" w:hAnsi="Arial" w:cs="Arial"/>
      <w:vanish/>
      <w:color w:val="808080"/>
      <w:sz w:val="20"/>
    </w:rPr>
  </w:style>
  <w:style w:type="paragraph" w:customStyle="1" w:styleId="AmJustTitle">
    <w:name w:val="AmJustTitle"/>
    <w:basedOn w:val="Normal"/>
    <w:next w:val="AmJustText"/>
    <w:rsid w:val="00304EA8"/>
    <w:pPr>
      <w:keepNext/>
      <w:spacing w:before="240" w:after="240"/>
      <w:jc w:val="center"/>
    </w:pPr>
    <w:rPr>
      <w:i/>
      <w:szCs w:val="20"/>
    </w:rPr>
  </w:style>
  <w:style w:type="paragraph" w:customStyle="1" w:styleId="CoverReference">
    <w:name w:val="CoverReference"/>
    <w:basedOn w:val="Normal"/>
    <w:rsid w:val="00AC2A60"/>
    <w:pPr>
      <w:spacing w:before="1080"/>
      <w:jc w:val="right"/>
    </w:pPr>
    <w:rPr>
      <w:rFonts w:ascii="Arial" w:hAnsi="Arial" w:cs="Arial"/>
      <w:b/>
      <w:szCs w:val="20"/>
    </w:rPr>
  </w:style>
  <w:style w:type="paragraph" w:customStyle="1" w:styleId="CoverDocType24a">
    <w:name w:val="CoverDocType24a"/>
    <w:basedOn w:val="Normal"/>
    <w:rsid w:val="00DB56E4"/>
    <w:pPr>
      <w:spacing w:after="480"/>
      <w:ind w:left="1418"/>
    </w:pPr>
    <w:rPr>
      <w:rFonts w:ascii="Arial" w:hAnsi="Arial"/>
      <w:b/>
      <w:sz w:val="48"/>
      <w:szCs w:val="20"/>
    </w:rPr>
  </w:style>
  <w:style w:type="paragraph" w:customStyle="1" w:styleId="CoverDate">
    <w:name w:val="CoverDate"/>
    <w:basedOn w:val="Normal"/>
    <w:rsid w:val="00DB56E4"/>
    <w:pPr>
      <w:spacing w:before="240" w:after="1200"/>
    </w:pPr>
    <w:rPr>
      <w:szCs w:val="20"/>
    </w:rPr>
  </w:style>
  <w:style w:type="paragraph" w:customStyle="1" w:styleId="AmHeadingPA">
    <w:name w:val="AmHeadingPA"/>
    <w:basedOn w:val="Normal"/>
    <w:next w:val="Normal"/>
    <w:rsid w:val="00716BAA"/>
    <w:pPr>
      <w:spacing w:before="480" w:after="240"/>
      <w:jc w:val="center"/>
    </w:pPr>
    <w:rPr>
      <w:rFonts w:ascii="Arial" w:hAnsi="Arial"/>
      <w:b/>
      <w:caps/>
      <w:snapToGrid w:val="0"/>
      <w:lang w:eastAsia="en-US"/>
    </w:rPr>
  </w:style>
  <w:style w:type="paragraph" w:customStyle="1" w:styleId="AmOrLang">
    <w:name w:val="AmOrLang"/>
    <w:basedOn w:val="Normal"/>
    <w:rsid w:val="00DB56E4"/>
    <w:pPr>
      <w:spacing w:before="240" w:after="240"/>
      <w:jc w:val="right"/>
    </w:pPr>
    <w:rPr>
      <w:szCs w:val="20"/>
    </w:rPr>
  </w:style>
  <w:style w:type="character" w:styleId="PageNumber">
    <w:name w:val="page number"/>
    <w:basedOn w:val="DefaultParagraphFont"/>
    <w:rsid w:val="00DB56E4"/>
  </w:style>
  <w:style w:type="paragraph" w:customStyle="1" w:styleId="AmColumnHeading">
    <w:name w:val="AmColumnHeading"/>
    <w:basedOn w:val="Normal"/>
    <w:rsid w:val="00DB56E4"/>
    <w:pPr>
      <w:spacing w:after="240"/>
      <w:jc w:val="center"/>
    </w:pPr>
    <w:rPr>
      <w:i/>
      <w:szCs w:val="20"/>
    </w:rPr>
  </w:style>
  <w:style w:type="paragraph" w:customStyle="1" w:styleId="AmNumberTabs">
    <w:name w:val="AmNumberTabs"/>
    <w:basedOn w:val="Normal"/>
    <w:rsid w:val="00DB56E4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  <w:szCs w:val="20"/>
    </w:rPr>
  </w:style>
  <w:style w:type="paragraph" w:customStyle="1" w:styleId="NormalBold12b">
    <w:name w:val="NormalBold12b"/>
    <w:basedOn w:val="Normal"/>
    <w:rsid w:val="00DB56E4"/>
    <w:pPr>
      <w:spacing w:before="240"/>
    </w:pPr>
    <w:rPr>
      <w:b/>
      <w:szCs w:val="20"/>
    </w:rPr>
  </w:style>
  <w:style w:type="table" w:styleId="TableGrid">
    <w:name w:val="Table Grid"/>
    <w:basedOn w:val="TableNormal"/>
    <w:rsid w:val="006131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613134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613134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C81C5B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styleId="Header">
    <w:name w:val="header"/>
    <w:basedOn w:val="Normal"/>
    <w:link w:val="HeaderChar"/>
    <w:semiHidden/>
    <w:rsid w:val="00C4219C"/>
    <w:pPr>
      <w:tabs>
        <w:tab w:val="center" w:pos="4513"/>
        <w:tab w:val="right" w:pos="9026"/>
      </w:tabs>
    </w:pPr>
    <w:rPr>
      <w:szCs w:val="20"/>
    </w:rPr>
  </w:style>
  <w:style w:type="paragraph" w:customStyle="1" w:styleId="EPTerm">
    <w:name w:val="EPTerm"/>
    <w:basedOn w:val="Normal"/>
    <w:next w:val="Normal"/>
    <w:rsid w:val="00522B51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522B51"/>
    <w:pPr>
      <w:jc w:val="right"/>
    </w:pPr>
    <w:rPr>
      <w:szCs w:val="20"/>
    </w:rPr>
  </w:style>
  <w:style w:type="paragraph" w:customStyle="1" w:styleId="EPFooter">
    <w:name w:val="EPFooter"/>
    <w:basedOn w:val="Normal"/>
    <w:rsid w:val="009368B3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Heading1Char">
    <w:name w:val="Heading 1 Char"/>
    <w:basedOn w:val="DefaultParagraphFont"/>
    <w:link w:val="Heading1"/>
    <w:semiHidden/>
    <w:rsid w:val="00A7122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Normal"/>
    <w:next w:val="Normal"/>
    <w:uiPriority w:val="39"/>
    <w:semiHidden/>
    <w:unhideWhenUsed/>
    <w:qFormat/>
    <w:rsid w:val="00A71228"/>
    <w:pPr>
      <w:spacing w:after="240"/>
    </w:pPr>
  </w:style>
  <w:style w:type="character" w:customStyle="1" w:styleId="HeaderChar">
    <w:name w:val="Header Char"/>
    <w:basedOn w:val="DefaultParagraphFont"/>
    <w:link w:val="Header"/>
    <w:semiHidden/>
    <w:rsid w:val="00626D52"/>
    <w:rPr>
      <w:sz w:val="24"/>
    </w:rPr>
  </w:style>
  <w:style w:type="character" w:customStyle="1" w:styleId="Normal6Char">
    <w:name w:val="Normal6 Char"/>
    <w:basedOn w:val="DefaultParagraphFont"/>
    <w:link w:val="Normal6"/>
    <w:locked/>
    <w:rsid w:val="00E82AF2"/>
    <w:rPr>
      <w:sz w:val="24"/>
      <w:lang w:val="sk-SK"/>
    </w:rPr>
  </w:style>
  <w:style w:type="paragraph" w:customStyle="1" w:styleId="Normal6">
    <w:name w:val="Normal6"/>
    <w:basedOn w:val="Normal"/>
    <w:link w:val="Normal6Char"/>
    <w:rsid w:val="00E82AF2"/>
    <w:pPr>
      <w:spacing w:after="120"/>
    </w:pPr>
    <w:rPr>
      <w:szCs w:val="20"/>
    </w:rPr>
  </w:style>
  <w:style w:type="character" w:customStyle="1" w:styleId="NormalBoldChar">
    <w:name w:val="NormalBold Char"/>
    <w:basedOn w:val="DefaultParagraphFont"/>
    <w:link w:val="NormalBold"/>
    <w:locked/>
    <w:rsid w:val="00E82AF2"/>
    <w:rPr>
      <w:b/>
      <w:sz w:val="24"/>
    </w:rPr>
  </w:style>
  <w:style w:type="paragraph" w:customStyle="1" w:styleId="ColumnHeading">
    <w:name w:val="ColumnHeading"/>
    <w:basedOn w:val="Normal"/>
    <w:rsid w:val="00E82AF2"/>
    <w:pPr>
      <w:spacing w:after="240"/>
      <w:jc w:val="center"/>
    </w:pPr>
    <w:rPr>
      <w:i/>
      <w:szCs w:val="20"/>
    </w:rPr>
  </w:style>
  <w:style w:type="paragraph" w:customStyle="1" w:styleId="AMNumberTabs0">
    <w:name w:val="AMNumberTabs"/>
    <w:basedOn w:val="Normal"/>
    <w:rsid w:val="00E82AF2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  <w:szCs w:val="20"/>
    </w:rPr>
  </w:style>
  <w:style w:type="paragraph" w:customStyle="1" w:styleId="Olang">
    <w:name w:val="Olang"/>
    <w:rsid w:val="00E82AF2"/>
    <w:pPr>
      <w:jc w:val="right"/>
    </w:pPr>
  </w:style>
  <w:style w:type="paragraph" w:styleId="Footer">
    <w:name w:val="footer"/>
    <w:basedOn w:val="Normal"/>
    <w:link w:val="FooterChar"/>
    <w:rsid w:val="006D16C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6D16C9"/>
    <w:rPr>
      <w:sz w:val="24"/>
      <w:szCs w:val="24"/>
    </w:rPr>
  </w:style>
  <w:style w:type="paragraph" w:styleId="Revision">
    <w:name w:val="Revision"/>
    <w:hidden/>
    <w:uiPriority w:val="99"/>
    <w:semiHidden/>
    <w:rsid w:val="00BC01B5"/>
    <w:rPr>
      <w:sz w:val="24"/>
      <w:szCs w:val="24"/>
    </w:rPr>
  </w:style>
  <w:style w:type="character" w:styleId="CommentReference">
    <w:name w:val="annotation reference"/>
    <w:basedOn w:val="DefaultParagraphFont"/>
    <w:rsid w:val="00BC01B5"/>
    <w:rPr>
      <w:sz w:val="16"/>
      <w:szCs w:val="16"/>
    </w:rPr>
  </w:style>
  <w:style w:type="paragraph" w:styleId="CommentText">
    <w:name w:val="annotation text"/>
    <w:basedOn w:val="Normal"/>
    <w:link w:val="CommentTextChar"/>
    <w:rsid w:val="00BC01B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BC01B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C01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C01B5"/>
    <w:rPr>
      <w:b/>
      <w:bCs/>
    </w:rPr>
  </w:style>
  <w:style w:type="character" w:styleId="Hyperlink">
    <w:name w:val="Hyperlink"/>
    <w:basedOn w:val="DefaultParagraphFont"/>
    <w:rsid w:val="0073761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7611"/>
    <w:rPr>
      <w:color w:val="605E5C"/>
      <w:shd w:val="clear" w:color="auto" w:fill="E1DFDD"/>
    </w:rPr>
  </w:style>
  <w:style w:type="paragraph" w:customStyle="1" w:styleId="Normal24a">
    <w:name w:val="Normal24a"/>
    <w:basedOn w:val="Normal"/>
    <w:rsid w:val="00D14CDE"/>
    <w:pPr>
      <w:spacing w:after="480"/>
    </w:pPr>
  </w:style>
  <w:style w:type="paragraph" w:customStyle="1" w:styleId="NormalBoldCenter">
    <w:name w:val="NormalBoldCenter"/>
    <w:basedOn w:val="Normal"/>
    <w:rsid w:val="00D14CDE"/>
    <w:pPr>
      <w:jc w:val="center"/>
    </w:pPr>
    <w:rPr>
      <w:b/>
    </w:rPr>
  </w:style>
  <w:style w:type="paragraph" w:customStyle="1" w:styleId="Footprint12b">
    <w:name w:val="Footprint12b"/>
    <w:basedOn w:val="Normal"/>
    <w:rsid w:val="00D14CDE"/>
    <w:pPr>
      <w:spacing w:before="240"/>
    </w:pPr>
  </w:style>
  <w:style w:type="paragraph" w:customStyle="1" w:styleId="NormalSingle">
    <w:name w:val="NormalSingle"/>
    <w:basedOn w:val="Normal"/>
    <w:qFormat/>
    <w:rsid w:val="00D14CDE"/>
  </w:style>
  <w:style w:type="paragraph" w:styleId="FootnoteText">
    <w:name w:val="footnote text"/>
    <w:basedOn w:val="Normal"/>
    <w:link w:val="FootnoteTextChar"/>
    <w:rsid w:val="00D14CD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D14CDE"/>
  </w:style>
  <w:style w:type="character" w:styleId="FootnoteReference">
    <w:name w:val="footnote reference"/>
    <w:basedOn w:val="DefaultParagraphFont"/>
    <w:rsid w:val="00D14CDE"/>
    <w:rPr>
      <w:vertAlign w:val="superscript"/>
    </w:rPr>
  </w:style>
  <w:style w:type="paragraph" w:customStyle="1" w:styleId="RollCallSymbols14pt">
    <w:name w:val="RollCallSymbols14pt"/>
    <w:basedOn w:val="Normal"/>
    <w:rsid w:val="005D0872"/>
    <w:pPr>
      <w:spacing w:before="120" w:after="120"/>
      <w:jc w:val="center"/>
    </w:pPr>
    <w:rPr>
      <w:rFonts w:ascii="Arial" w:hAnsi="Arial"/>
      <w:b/>
      <w:bCs/>
      <w:snapToGrid w:val="0"/>
      <w:sz w:val="28"/>
      <w:szCs w:val="20"/>
      <w:lang w:eastAsia="en-US"/>
    </w:rPr>
  </w:style>
  <w:style w:type="paragraph" w:customStyle="1" w:styleId="RollCallTabs">
    <w:name w:val="RollCallTabs"/>
    <w:basedOn w:val="Normal"/>
    <w:qFormat/>
    <w:rsid w:val="005D0872"/>
    <w:pPr>
      <w:tabs>
        <w:tab w:val="center" w:pos="284"/>
        <w:tab w:val="left" w:pos="426"/>
      </w:tabs>
    </w:pPr>
    <w:rPr>
      <w:snapToGrid w:val="0"/>
      <w:szCs w:val="20"/>
      <w:lang w:eastAsia="en-US"/>
    </w:rPr>
  </w:style>
  <w:style w:type="paragraph" w:customStyle="1" w:styleId="RollCallVotes">
    <w:name w:val="RollCallVotes"/>
    <w:basedOn w:val="Normal"/>
    <w:rsid w:val="005D0872"/>
    <w:pPr>
      <w:spacing w:before="120" w:after="120"/>
      <w:jc w:val="center"/>
    </w:pPr>
    <w:rPr>
      <w:b/>
      <w:bCs/>
      <w:snapToGrid w:val="0"/>
      <w:sz w:val="16"/>
      <w:szCs w:val="20"/>
      <w:lang w:eastAsia="en-US"/>
    </w:rPr>
  </w:style>
  <w:style w:type="paragraph" w:customStyle="1" w:styleId="RollCallTable">
    <w:name w:val="RollCallTable"/>
    <w:basedOn w:val="Normal"/>
    <w:rsid w:val="005D0872"/>
    <w:pPr>
      <w:spacing w:before="120" w:after="120"/>
    </w:pPr>
    <w:rPr>
      <w:snapToGrid w:val="0"/>
      <w:sz w:val="16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s://www.europarl.europa.eu/data-protect/index.do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data.europa.eu/eli/agree_interinstit/2021/611/o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867853-F241-44B6-B6D1-0595225E9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69</Pages>
  <Words>17555</Words>
  <Characters>113583</Characters>
  <Application>Microsoft Office Word</Application>
  <DocSecurity>0</DocSecurity>
  <Lines>4206</Lines>
  <Paragraphs>1083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PA_Legam</vt:lpstr>
    </vt:vector>
  </TitlesOfParts>
  <Company/>
  <LinksUpToDate>false</LinksUpToDate>
  <CharactersWithSpaces>130055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PA_Legam</dc:title>
  <dc:creator>European Parliament</dc:creator>
  <cp:lastModifiedBy>European Parliament</cp:lastModifiedBy>
  <cp:revision>2</cp:revision>
  <dcterms:created xsi:type="dcterms:W3CDTF">2026-06-05T09:30:00Z</dcterms:created>
  <dcterms:modified xsi:type="dcterms:W3CDTF">2026-06-05T09:30:00Z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SK</vt:lpwstr>
  </property>
  <property fmtid="{D5CDD505-2E9C-101B-9397-08002B2CF9AE}" pid="3" name="&lt;FdR&gt;">
    <vt:lpwstr>1342562</vt:lpwstr>
  </property>
  <property fmtid="{D5CDD505-2E9C-101B-9397-08002B2CF9AE}" pid="4" name="&lt;Model&gt;">
    <vt:lpwstr>PA_Legam</vt:lpwstr>
  </property>
  <property fmtid="{D5CDD505-2E9C-101B-9397-08002B2CF9AE}" pid="5" name="&lt;ModelCod&gt;">
    <vt:lpwstr>\\eiciBRUpr1\pdocep$\DocEP\DOCS\General\PA\PA_Leg\PA_Legam.dotx(19/12/2022 06:51:18)</vt:lpwstr>
  </property>
  <property fmtid="{D5CDD505-2E9C-101B-9397-08002B2CF9AE}" pid="6" name="&lt;ModelTra&gt;">
    <vt:lpwstr>\\eiciBRUpr1\pdocep$\DocEP\TRANSFIL\EN\PA_Legam.EN(30/08/2024 12:03:01)</vt:lpwstr>
  </property>
  <property fmtid="{D5CDD505-2E9C-101B-9397-08002B2CF9AE}" pid="7" name="&lt;Type&gt;">
    <vt:lpwstr>AD</vt:lpwstr>
  </property>
  <property fmtid="{D5CDD505-2E9C-101B-9397-08002B2CF9AE}" pid="8" name="Created with">
    <vt:lpwstr>10.2.1 Build [20260110]</vt:lpwstr>
  </property>
  <property fmtid="{D5CDD505-2E9C-101B-9397-08002B2CF9AE}" pid="9" name="FooterPath">
    <vt:lpwstr>AD\1342562SK.docx</vt:lpwstr>
  </property>
  <property fmtid="{D5CDD505-2E9C-101B-9397-08002B2CF9AE}" pid="10" name="LastEdited with">
    <vt:lpwstr>10.3.0 Build [20260401]</vt:lpwstr>
  </property>
  <property fmtid="{D5CDD505-2E9C-101B-9397-08002B2CF9AE}" pid="11" name="PE number">
    <vt:lpwstr>784.382</vt:lpwstr>
  </property>
  <property fmtid="{D5CDD505-2E9C-101B-9397-08002B2CF9AE}" pid="12" name="RegistreCheck">
    <vt:lpwstr>OK</vt:lpwstr>
  </property>
  <property fmtid="{D5CDD505-2E9C-101B-9397-08002B2CF9AE}" pid="13" name="SDLStudio">
    <vt:lpwstr/>
  </property>
  <property fmtid="{D5CDD505-2E9C-101B-9397-08002B2CF9AE}" pid="14" name="SendToEpades">
    <vt:lpwstr>OK(AMNUM) - 2026/05/11 16:15</vt:lpwstr>
  </property>
  <property fmtid="{D5CDD505-2E9C-101B-9397-08002B2CF9AE}" pid="15" name="Bookout">
    <vt:lpwstr>OK(HDG) - 2026/06/05 11:30</vt:lpwstr>
  </property>
</Properties>
</file>