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9E25FD" w14:paraId="7EB15C77" w14:textId="77777777" w:rsidTr="00C85D0F">
        <w:trPr>
          <w:trHeight w:hRule="exact" w:val="1418"/>
        </w:trPr>
        <w:tc>
          <w:tcPr>
            <w:tcW w:w="6804" w:type="dxa"/>
            <w:shd w:val="clear" w:color="auto" w:fill="auto"/>
            <w:vAlign w:val="center"/>
          </w:tcPr>
          <w:p w14:paraId="4603AE85" w14:textId="77777777" w:rsidR="004F48ED" w:rsidRPr="009E25FD" w:rsidRDefault="00EB52FC" w:rsidP="00C85D0F">
            <w:pPr>
              <w:pStyle w:val="EPName"/>
            </w:pPr>
            <w:r w:rsidRPr="009E25FD">
              <w:t>European Parliament</w:t>
            </w:r>
          </w:p>
          <w:p w14:paraId="164AFCA9" w14:textId="440FF9ED" w:rsidR="004F48ED" w:rsidRPr="009E25FD" w:rsidRDefault="007716E4" w:rsidP="00C85D0F">
            <w:pPr>
              <w:pStyle w:val="EPTerm"/>
            </w:pPr>
            <w:r w:rsidRPr="009E25FD">
              <w:t>2024-2029</w:t>
            </w:r>
          </w:p>
        </w:tc>
        <w:tc>
          <w:tcPr>
            <w:tcW w:w="2268" w:type="dxa"/>
            <w:shd w:val="clear" w:color="auto" w:fill="auto"/>
          </w:tcPr>
          <w:p w14:paraId="55CB98CA" w14:textId="77777777" w:rsidR="004F48ED" w:rsidRPr="009E25FD" w:rsidRDefault="004F48ED" w:rsidP="00C85D0F">
            <w:pPr>
              <w:pStyle w:val="EPLogo"/>
            </w:pPr>
            <w:r w:rsidRPr="009E25FD">
              <w:rPr>
                <w:noProof/>
                <w:lang w:eastAsia="ja-JP"/>
              </w:rPr>
              <w:drawing>
                <wp:inline distT="0" distB="0" distL="0" distR="0" wp14:anchorId="325618A1" wp14:editId="2BFB94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352E53" w14:textId="77777777" w:rsidR="00E9601C" w:rsidRPr="009E25FD" w:rsidRDefault="00E9601C" w:rsidP="00E9601C">
      <w:pPr>
        <w:pStyle w:val="LineTop"/>
      </w:pPr>
    </w:p>
    <w:p w14:paraId="143F11FA" w14:textId="2949B162" w:rsidR="00E9601C" w:rsidRPr="009E25FD" w:rsidRDefault="00E9601C" w:rsidP="00E9601C">
      <w:pPr>
        <w:pStyle w:val="EPBody"/>
      </w:pPr>
      <w:r w:rsidRPr="009E25FD">
        <w:rPr>
          <w:rStyle w:val="HideTWBExt"/>
          <w:i w:val="0"/>
          <w:szCs w:val="20"/>
        </w:rPr>
        <w:t>&lt;Commission&gt;</w:t>
      </w:r>
      <w:r w:rsidR="007716E4" w:rsidRPr="009E25FD">
        <w:rPr>
          <w:rStyle w:val="HideTWBInt"/>
          <w:i w:val="0"/>
          <w:szCs w:val="20"/>
        </w:rPr>
        <w:t>{ENVI}</w:t>
      </w:r>
      <w:r w:rsidR="007716E4" w:rsidRPr="009E25FD">
        <w:t>Committee on the Environment, Climate and Food Safety</w:t>
      </w:r>
      <w:r w:rsidRPr="009E25FD">
        <w:rPr>
          <w:rStyle w:val="HideTWBExt"/>
          <w:i w:val="0"/>
          <w:szCs w:val="20"/>
        </w:rPr>
        <w:t>&lt;/Commission&gt;</w:t>
      </w:r>
    </w:p>
    <w:p w14:paraId="52A165FB" w14:textId="77777777" w:rsidR="00E9601C" w:rsidRPr="009E25FD" w:rsidRDefault="00E9601C" w:rsidP="00E9601C">
      <w:pPr>
        <w:pStyle w:val="LineBottom"/>
      </w:pPr>
    </w:p>
    <w:p w14:paraId="14D236F0" w14:textId="09475AFB" w:rsidR="004E54DC" w:rsidRPr="009E25FD" w:rsidRDefault="004E54DC" w:rsidP="004E54DC">
      <w:pPr>
        <w:pStyle w:val="CoverReference"/>
      </w:pPr>
      <w:r w:rsidRPr="009E25FD">
        <w:rPr>
          <w:rStyle w:val="HideTWBExt"/>
          <w:b w:val="0"/>
        </w:rPr>
        <w:t>&lt;RefProc&gt;</w:t>
      </w:r>
      <w:r w:rsidR="007716E4" w:rsidRPr="009E25FD">
        <w:t>2025/0571R</w:t>
      </w:r>
      <w:r w:rsidRPr="009E25FD">
        <w:rPr>
          <w:rStyle w:val="HideTWBExt"/>
          <w:b w:val="0"/>
        </w:rPr>
        <w:t>&lt;/RefProc&gt;&lt;RefTypeProc&gt;</w:t>
      </w:r>
      <w:r w:rsidR="00EB52FC" w:rsidRPr="009E25FD">
        <w:t>(</w:t>
      </w:r>
      <w:r w:rsidR="007716E4" w:rsidRPr="009E25FD">
        <w:t>APP</w:t>
      </w:r>
      <w:r w:rsidR="00EB52FC" w:rsidRPr="009E25FD">
        <w:t>)</w:t>
      </w:r>
      <w:r w:rsidRPr="009E25FD">
        <w:rPr>
          <w:rStyle w:val="HideTWBExt"/>
          <w:b w:val="0"/>
        </w:rPr>
        <w:t>&lt;/RefTypeProc&gt;</w:t>
      </w:r>
    </w:p>
    <w:p w14:paraId="5F92461D" w14:textId="5FCB3B92" w:rsidR="002E2F2E" w:rsidRPr="00D90994" w:rsidRDefault="002E2F2E">
      <w:pPr>
        <w:pStyle w:val="CoverDate"/>
        <w:rPr>
          <w:lang w:val="fr-BE"/>
        </w:rPr>
      </w:pPr>
      <w:r w:rsidRPr="00D90994">
        <w:rPr>
          <w:rStyle w:val="HideTWBExt"/>
          <w:lang w:val="fr-BE"/>
        </w:rPr>
        <w:t>&lt;Date&gt;</w:t>
      </w:r>
      <w:r w:rsidR="002B7167" w:rsidRPr="00D90994">
        <w:rPr>
          <w:rStyle w:val="HideTWBInt"/>
          <w:lang w:val="fr-BE"/>
        </w:rPr>
        <w:t>{05/03/2026}</w:t>
      </w:r>
      <w:r w:rsidR="002B7167" w:rsidRPr="00D90994">
        <w:rPr>
          <w:lang w:val="fr-BE"/>
        </w:rPr>
        <w:t>5.3.2026</w:t>
      </w:r>
      <w:r w:rsidRPr="00D90994">
        <w:rPr>
          <w:rStyle w:val="HideTWBExt"/>
          <w:lang w:val="fr-BE"/>
        </w:rPr>
        <w:t>&lt;/Date&gt;</w:t>
      </w:r>
    </w:p>
    <w:p w14:paraId="0998B7D5" w14:textId="68D83CBF" w:rsidR="002E2F2E" w:rsidRPr="00D90994" w:rsidRDefault="002E2F2E">
      <w:pPr>
        <w:pStyle w:val="CoverDocType24a"/>
        <w:rPr>
          <w:lang w:val="fr-BE"/>
        </w:rPr>
      </w:pPr>
      <w:r w:rsidRPr="00D90994">
        <w:rPr>
          <w:rStyle w:val="HideTWBExt"/>
          <w:b w:val="0"/>
          <w:lang w:val="fr-BE"/>
        </w:rPr>
        <w:t>&lt;TitreType&gt;</w:t>
      </w:r>
      <w:r w:rsidR="002B7167" w:rsidRPr="00D90994">
        <w:rPr>
          <w:lang w:val="fr-BE"/>
        </w:rPr>
        <w:t>OPINION</w:t>
      </w:r>
      <w:r w:rsidRPr="00D90994">
        <w:rPr>
          <w:rStyle w:val="HideTWBExt"/>
          <w:b w:val="0"/>
          <w:lang w:val="fr-BE"/>
        </w:rPr>
        <w:t>&lt;/TitreType&gt;</w:t>
      </w:r>
    </w:p>
    <w:p w14:paraId="42D10C11" w14:textId="24A089D8" w:rsidR="002E2F2E" w:rsidRPr="009E25FD" w:rsidRDefault="002E2F2E">
      <w:pPr>
        <w:pStyle w:val="CoverNormal24a"/>
      </w:pPr>
      <w:r w:rsidRPr="009E25FD">
        <w:rPr>
          <w:rStyle w:val="HideTWBExt"/>
        </w:rPr>
        <w:t>&lt;CommissionResp&gt;</w:t>
      </w:r>
      <w:r w:rsidR="00EB52FC" w:rsidRPr="009E25FD">
        <w:t xml:space="preserve">of the </w:t>
      </w:r>
      <w:r w:rsidR="007716E4" w:rsidRPr="009E25FD">
        <w:t>Committee on the Environment, Climate and Food Safety</w:t>
      </w:r>
      <w:r w:rsidRPr="009E25FD">
        <w:rPr>
          <w:rStyle w:val="HideTWBExt"/>
        </w:rPr>
        <w:t>&lt;/CommissionResp&gt;</w:t>
      </w:r>
    </w:p>
    <w:p w14:paraId="68C8D006" w14:textId="322AD60B" w:rsidR="002E2F2E" w:rsidRPr="009E25FD" w:rsidRDefault="002E2F2E">
      <w:pPr>
        <w:pStyle w:val="CoverNormal24a"/>
      </w:pPr>
      <w:r w:rsidRPr="009E25FD">
        <w:rPr>
          <w:rStyle w:val="HideTWBExt"/>
        </w:rPr>
        <w:t>&lt;CommissionInt&gt;</w:t>
      </w:r>
      <w:r w:rsidR="00EB52FC" w:rsidRPr="009E25FD">
        <w:t xml:space="preserve">for the </w:t>
      </w:r>
      <w:r w:rsidR="007716E4" w:rsidRPr="009E25FD">
        <w:t xml:space="preserve">Committee on </w:t>
      </w:r>
      <w:r w:rsidR="008B7579" w:rsidRPr="009E25FD">
        <w:t>Budgets</w:t>
      </w:r>
      <w:r w:rsidRPr="009E25FD">
        <w:rPr>
          <w:rStyle w:val="HideTWBExt"/>
        </w:rPr>
        <w:t>&lt;/CommissionInt&gt;</w:t>
      </w:r>
    </w:p>
    <w:p w14:paraId="7AE16CF0" w14:textId="41477E1E" w:rsidR="002E2F2E" w:rsidRPr="009E25FD" w:rsidRDefault="002E2F2E">
      <w:pPr>
        <w:pStyle w:val="CoverNormal"/>
      </w:pPr>
      <w:r w:rsidRPr="009E25FD">
        <w:rPr>
          <w:rStyle w:val="HideTWBExt"/>
        </w:rPr>
        <w:t>&lt;Titre&gt;</w:t>
      </w:r>
      <w:r w:rsidR="00D03E2C" w:rsidRPr="009E25FD">
        <w:t>on the proposal for a Council regulation laying down the Multiannual Financial Framework for the years 2028 to 2034</w:t>
      </w:r>
      <w:r w:rsidRPr="009E25FD">
        <w:rPr>
          <w:rStyle w:val="HideTWBExt"/>
        </w:rPr>
        <w:t>&lt;/Titre&gt;</w:t>
      </w:r>
    </w:p>
    <w:p w14:paraId="351D2F92" w14:textId="7756784E" w:rsidR="002E2F2E" w:rsidRPr="00D90994" w:rsidRDefault="002E2F2E">
      <w:pPr>
        <w:pStyle w:val="CoverNormal24a"/>
        <w:rPr>
          <w:lang w:val="pt-PT"/>
        </w:rPr>
      </w:pPr>
      <w:r w:rsidRPr="00D90994">
        <w:rPr>
          <w:rStyle w:val="HideTWBExt"/>
          <w:lang w:val="pt-PT"/>
        </w:rPr>
        <w:t>&lt;DocRef&gt;</w:t>
      </w:r>
      <w:r w:rsidR="00EB52FC" w:rsidRPr="00D90994">
        <w:rPr>
          <w:lang w:val="pt-PT"/>
        </w:rPr>
        <w:t>(</w:t>
      </w:r>
      <w:r w:rsidR="007716E4" w:rsidRPr="00D90994">
        <w:rPr>
          <w:lang w:val="pt-PT"/>
        </w:rPr>
        <w:t>COM(2025)0571</w:t>
      </w:r>
      <w:r w:rsidR="00EB52FC" w:rsidRPr="00D90994">
        <w:rPr>
          <w:lang w:val="pt-PT"/>
        </w:rPr>
        <w:t xml:space="preserve"> </w:t>
      </w:r>
      <w:r w:rsidR="007716E4" w:rsidRPr="00D90994">
        <w:rPr>
          <w:lang w:val="pt-PT"/>
        </w:rPr>
        <w:t>–</w:t>
      </w:r>
      <w:r w:rsidR="00EB52FC" w:rsidRPr="00D90994">
        <w:rPr>
          <w:lang w:val="pt-PT"/>
        </w:rPr>
        <w:t xml:space="preserve"> </w:t>
      </w:r>
      <w:r w:rsidR="007716E4" w:rsidRPr="00D90994">
        <w:rPr>
          <w:lang w:val="pt-PT"/>
        </w:rPr>
        <w:t>C10</w:t>
      </w:r>
      <w:r w:rsidR="007716E4" w:rsidRPr="00D90994">
        <w:rPr>
          <w:lang w:val="pt-PT"/>
        </w:rPr>
        <w:noBreakHyphen/>
      </w:r>
      <w:r w:rsidR="00D03E2C" w:rsidRPr="00D90994">
        <w:rPr>
          <w:lang w:val="pt-PT"/>
        </w:rPr>
        <w:t>0000</w:t>
      </w:r>
      <w:r w:rsidR="007716E4" w:rsidRPr="00D90994">
        <w:rPr>
          <w:lang w:val="pt-PT"/>
        </w:rPr>
        <w:t>/2025</w:t>
      </w:r>
      <w:r w:rsidR="00EB52FC" w:rsidRPr="00D90994">
        <w:rPr>
          <w:lang w:val="pt-PT"/>
        </w:rPr>
        <w:t xml:space="preserve"> </w:t>
      </w:r>
      <w:r w:rsidR="007716E4" w:rsidRPr="00D90994">
        <w:rPr>
          <w:lang w:val="pt-PT"/>
        </w:rPr>
        <w:t>–</w:t>
      </w:r>
      <w:r w:rsidR="00EB52FC" w:rsidRPr="00D90994">
        <w:rPr>
          <w:lang w:val="pt-PT"/>
        </w:rPr>
        <w:t xml:space="preserve"> </w:t>
      </w:r>
      <w:r w:rsidR="007716E4" w:rsidRPr="00D90994">
        <w:rPr>
          <w:lang w:val="pt-PT"/>
        </w:rPr>
        <w:t>2025/0571R</w:t>
      </w:r>
      <w:r w:rsidR="00EB52FC" w:rsidRPr="00D90994">
        <w:rPr>
          <w:lang w:val="pt-PT"/>
        </w:rPr>
        <w:t>(</w:t>
      </w:r>
      <w:r w:rsidR="007716E4" w:rsidRPr="00D90994">
        <w:rPr>
          <w:lang w:val="pt-PT"/>
        </w:rPr>
        <w:t>APP</w:t>
      </w:r>
      <w:r w:rsidR="00EB52FC" w:rsidRPr="00D90994">
        <w:rPr>
          <w:lang w:val="pt-PT"/>
        </w:rPr>
        <w:t>))</w:t>
      </w:r>
      <w:r w:rsidRPr="00D90994">
        <w:rPr>
          <w:rStyle w:val="HideTWBExt"/>
          <w:lang w:val="pt-PT"/>
        </w:rPr>
        <w:t>&lt;/DocRef&gt;</w:t>
      </w:r>
    </w:p>
    <w:p w14:paraId="3BB6BB99" w14:textId="57F1451E" w:rsidR="002E2F2E" w:rsidRPr="00D90994" w:rsidRDefault="00EB52FC">
      <w:pPr>
        <w:pStyle w:val="CoverNormal24a"/>
        <w:rPr>
          <w:lang w:val="fr-BE"/>
        </w:rPr>
      </w:pPr>
      <w:r w:rsidRPr="00D90994">
        <w:rPr>
          <w:lang w:val="fr-BE"/>
        </w:rPr>
        <w:t>Rapporteur for opinion:</w:t>
      </w:r>
      <w:r w:rsidR="002E2F2E" w:rsidRPr="00D90994">
        <w:rPr>
          <w:lang w:val="fr-BE"/>
        </w:rPr>
        <w:t xml:space="preserve"> </w:t>
      </w:r>
      <w:r w:rsidR="002E2F2E" w:rsidRPr="00D90994">
        <w:rPr>
          <w:rStyle w:val="HideTWBExt"/>
          <w:lang w:val="fr-BE"/>
        </w:rPr>
        <w:t>&lt;Depute&gt;</w:t>
      </w:r>
      <w:r w:rsidR="007716E4" w:rsidRPr="00D90994">
        <w:rPr>
          <w:lang w:val="fr-BE"/>
        </w:rPr>
        <w:t>Michalis Hadjipantela</w:t>
      </w:r>
      <w:r w:rsidR="002E2F2E" w:rsidRPr="00D90994">
        <w:rPr>
          <w:rStyle w:val="HideTWBExt"/>
          <w:lang w:val="fr-BE"/>
        </w:rPr>
        <w:t>&lt;/Depute&gt;</w:t>
      </w:r>
    </w:p>
    <w:p w14:paraId="6C47A1F7" w14:textId="77777777" w:rsidR="00977F76" w:rsidRPr="00D90994" w:rsidRDefault="00977F76" w:rsidP="00977F76">
      <w:pPr>
        <w:pStyle w:val="CoverNormal"/>
        <w:rPr>
          <w:lang w:val="fr-BE"/>
        </w:rPr>
      </w:pPr>
    </w:p>
    <w:p w14:paraId="131D6237" w14:textId="77777777" w:rsidR="002E2F2E" w:rsidRPr="009E25FD" w:rsidRDefault="002E2F2E" w:rsidP="00BB2AC1">
      <w:pPr>
        <w:widowControl/>
        <w:tabs>
          <w:tab w:val="center" w:pos="4677"/>
        </w:tabs>
      </w:pPr>
      <w:r w:rsidRPr="00D90994">
        <w:br w:type="page"/>
      </w:r>
      <w:r w:rsidR="00EB52FC" w:rsidRPr="009E25FD">
        <w:lastRenderedPageBreak/>
        <w:t>PA_Consent_Interim</w:t>
      </w:r>
    </w:p>
    <w:p w14:paraId="0B910556" w14:textId="77777777" w:rsidR="00916DFA" w:rsidRPr="009E25FD" w:rsidRDefault="002E2F2E" w:rsidP="00916DFA">
      <w:pPr>
        <w:pStyle w:val="PageHeadingNotTOC"/>
      </w:pPr>
      <w:r w:rsidRPr="009E25FD">
        <w:br w:type="page"/>
      </w:r>
      <w:bookmarkStart w:id="0" w:name="FootprintPageAD"/>
      <w:bookmarkStart w:id="1" w:name="RollCallPageRR"/>
      <w:r w:rsidR="00916DFA" w:rsidRPr="009E25FD">
        <w:lastRenderedPageBreak/>
        <w:t>OPINION</w:t>
      </w:r>
    </w:p>
    <w:p w14:paraId="55866B8A" w14:textId="7911BA33" w:rsidR="00916DFA" w:rsidRPr="009E25FD" w:rsidRDefault="00916DFA" w:rsidP="00916DFA">
      <w:pPr>
        <w:pStyle w:val="Normal12a"/>
      </w:pPr>
      <w:r w:rsidRPr="009E25FD">
        <w:t>The Committee on the Environment, Climate and Food Safety submits the following to the Committee on Budgets, as the committee responsible:</w:t>
      </w:r>
    </w:p>
    <w:p w14:paraId="423AAA08" w14:textId="1953225A" w:rsidR="00916DFA" w:rsidRPr="009E25FD" w:rsidRDefault="00916DFA" w:rsidP="00916DFA">
      <w:bookmarkStart w:id="2" w:name="IntroA"/>
      <w:r w:rsidRPr="009E25FD">
        <w:rPr>
          <w:rStyle w:val="HideTWBExt"/>
        </w:rPr>
        <w:t>&lt;RepeatBlock-Amend&gt;</w:t>
      </w:r>
      <w:bookmarkStart w:id="3" w:name="EndA"/>
      <w:bookmarkEnd w:id="2"/>
    </w:p>
    <w:p w14:paraId="27F405B6"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w:t>
      </w:r>
      <w:r w:rsidRPr="009E25FD">
        <w:rPr>
          <w:rStyle w:val="HideTWBExt"/>
          <w:b w:val="0"/>
        </w:rPr>
        <w:t>&lt;/NumAm&gt;</w:t>
      </w:r>
    </w:p>
    <w:p w14:paraId="578BDBC0"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2B7A3D47" w14:textId="77777777" w:rsidR="00916DFA" w:rsidRPr="00D90994" w:rsidRDefault="00916DFA" w:rsidP="00916DFA">
      <w:pPr>
        <w:pStyle w:val="NormalBold"/>
        <w:rPr>
          <w:lang w:val="fr-BE"/>
        </w:rPr>
      </w:pPr>
      <w:r w:rsidRPr="00D90994">
        <w:rPr>
          <w:rStyle w:val="HideTWBExt"/>
          <w:b w:val="0"/>
          <w:lang w:val="fr-BE"/>
        </w:rPr>
        <w:t>&lt;Article&gt;</w:t>
      </w:r>
      <w:r w:rsidRPr="00D90994">
        <w:rPr>
          <w:lang w:val="fr-BE"/>
        </w:rPr>
        <w:t>Citation 6 a (new)</w:t>
      </w:r>
      <w:r w:rsidRPr="00D90994">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D90994" w14:paraId="50BAAF00" w14:textId="77777777" w:rsidTr="002C7C86">
        <w:trPr>
          <w:trHeight w:hRule="exact" w:val="240"/>
          <w:jc w:val="center"/>
        </w:trPr>
        <w:tc>
          <w:tcPr>
            <w:tcW w:w="9752" w:type="dxa"/>
            <w:gridSpan w:val="2"/>
            <w:tcBorders>
              <w:top w:val="nil"/>
              <w:left w:val="nil"/>
              <w:bottom w:val="nil"/>
              <w:right w:val="nil"/>
            </w:tcBorders>
          </w:tcPr>
          <w:p w14:paraId="0B8D8F2F" w14:textId="77777777" w:rsidR="00916DFA" w:rsidRPr="00D90994" w:rsidRDefault="00916DFA" w:rsidP="002C7C86">
            <w:pPr>
              <w:rPr>
                <w:lang w:val="fr-BE"/>
              </w:rPr>
            </w:pPr>
          </w:p>
        </w:tc>
      </w:tr>
      <w:tr w:rsidR="00916DFA" w:rsidRPr="009E25FD" w14:paraId="479D3476" w14:textId="77777777" w:rsidTr="002C7C86">
        <w:trPr>
          <w:trHeight w:val="240"/>
          <w:jc w:val="center"/>
        </w:trPr>
        <w:tc>
          <w:tcPr>
            <w:tcW w:w="4876" w:type="dxa"/>
            <w:tcBorders>
              <w:top w:val="nil"/>
              <w:left w:val="nil"/>
              <w:bottom w:val="nil"/>
              <w:right w:val="nil"/>
            </w:tcBorders>
          </w:tcPr>
          <w:p w14:paraId="24D8844B"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2157FD4D" w14:textId="77777777" w:rsidR="00916DFA" w:rsidRPr="009E25FD" w:rsidRDefault="00916DFA" w:rsidP="002C7C86">
            <w:pPr>
              <w:pStyle w:val="AmColumnHeading"/>
            </w:pPr>
            <w:r w:rsidRPr="009E25FD">
              <w:t>Amendment</w:t>
            </w:r>
          </w:p>
        </w:tc>
      </w:tr>
      <w:tr w:rsidR="00916DFA" w:rsidRPr="009E25FD" w14:paraId="7FD069C3" w14:textId="77777777" w:rsidTr="002C7C86">
        <w:trPr>
          <w:jc w:val="center"/>
        </w:trPr>
        <w:tc>
          <w:tcPr>
            <w:tcW w:w="4876" w:type="dxa"/>
            <w:tcBorders>
              <w:top w:val="nil"/>
              <w:left w:val="nil"/>
              <w:bottom w:val="nil"/>
              <w:right w:val="nil"/>
            </w:tcBorders>
          </w:tcPr>
          <w:p w14:paraId="74F26343" w14:textId="77777777" w:rsidR="00916DFA" w:rsidRPr="009E25FD" w:rsidRDefault="00916DFA" w:rsidP="002C7C86">
            <w:pPr>
              <w:pStyle w:val="Normal6a"/>
            </w:pPr>
          </w:p>
        </w:tc>
        <w:tc>
          <w:tcPr>
            <w:tcW w:w="4876" w:type="dxa"/>
            <w:tcBorders>
              <w:top w:val="nil"/>
              <w:left w:val="nil"/>
              <w:bottom w:val="nil"/>
              <w:right w:val="nil"/>
            </w:tcBorders>
          </w:tcPr>
          <w:p w14:paraId="0A91D12E" w14:textId="0F31639D" w:rsidR="00916DFA" w:rsidRPr="009E25FD" w:rsidRDefault="001231B1" w:rsidP="002C7C86">
            <w:pPr>
              <w:pStyle w:val="Normal6a"/>
              <w:rPr>
                <w:b/>
                <w:i/>
              </w:rPr>
            </w:pPr>
            <w:r w:rsidRPr="009E25FD">
              <w:rPr>
                <w:b/>
                <w:i/>
              </w:rPr>
              <w:t>6a</w:t>
            </w:r>
            <w:r w:rsidR="00B27EA6" w:rsidRPr="009E25FD">
              <w:rPr>
                <w:b/>
                <w:i/>
              </w:rPr>
              <w:t>.</w:t>
            </w:r>
            <w:r w:rsidR="00916DFA" w:rsidRPr="009E25FD">
              <w:tab/>
            </w:r>
            <w:r w:rsidR="00916DFA" w:rsidRPr="009E25FD">
              <w:rPr>
                <w:b/>
                <w:i/>
              </w:rPr>
              <w:t xml:space="preserve">having regard to the </w:t>
            </w:r>
            <w:r w:rsidR="00B27EA6" w:rsidRPr="009E25FD">
              <w:rPr>
                <w:b/>
                <w:i/>
              </w:rPr>
              <w:t>Kunming-Montreal Global Biodiversity Framework agreed</w:t>
            </w:r>
            <w:r w:rsidR="00916DFA" w:rsidRPr="009E25FD">
              <w:rPr>
                <w:b/>
                <w:i/>
              </w:rPr>
              <w:t xml:space="preserve"> at the 15th Conference of the Parties to the Convention on Biological Diversity (COP 15) in Montreal on 19</w:t>
            </w:r>
            <w:r w:rsidR="00B27EA6" w:rsidRPr="009E25FD">
              <w:rPr>
                <w:b/>
                <w:i/>
              </w:rPr>
              <w:t> </w:t>
            </w:r>
            <w:r w:rsidR="00916DFA" w:rsidRPr="009E25FD">
              <w:rPr>
                <w:b/>
                <w:i/>
              </w:rPr>
              <w:t xml:space="preserve">December 2022, the </w:t>
            </w:r>
            <w:r w:rsidR="00B27EA6" w:rsidRPr="009E25FD">
              <w:rPr>
                <w:b/>
                <w:i/>
              </w:rPr>
              <w:t xml:space="preserve">Paris </w:t>
            </w:r>
            <w:r w:rsidR="00916DFA" w:rsidRPr="009E25FD">
              <w:rPr>
                <w:b/>
                <w:i/>
              </w:rPr>
              <w:t xml:space="preserve">Agreement adopted at the 21st Conference of the Parties to the </w:t>
            </w:r>
            <w:r w:rsidR="00B27EA6" w:rsidRPr="009E25FD">
              <w:rPr>
                <w:b/>
                <w:i/>
              </w:rPr>
              <w:t xml:space="preserve">UN Framework Convention on Climate Change </w:t>
            </w:r>
            <w:r w:rsidR="00916DFA" w:rsidRPr="009E25FD">
              <w:rPr>
                <w:b/>
                <w:i/>
              </w:rPr>
              <w:t>(COP 21) in Paris on 12</w:t>
            </w:r>
            <w:r w:rsidR="00B27EA6" w:rsidRPr="009E25FD">
              <w:rPr>
                <w:b/>
                <w:i/>
              </w:rPr>
              <w:t> </w:t>
            </w:r>
            <w:r w:rsidR="00916DFA" w:rsidRPr="009E25FD">
              <w:rPr>
                <w:b/>
                <w:i/>
              </w:rPr>
              <w:t>December 2015, the UN Sustainable Development Goals, the Commission communication of 11</w:t>
            </w:r>
            <w:r w:rsidR="00B27EA6" w:rsidRPr="009E25FD">
              <w:rPr>
                <w:b/>
                <w:i/>
              </w:rPr>
              <w:t> </w:t>
            </w:r>
            <w:r w:rsidR="00916DFA" w:rsidRPr="009E25FD">
              <w:rPr>
                <w:b/>
                <w:i/>
              </w:rPr>
              <w:t xml:space="preserve">December 2019 entitled </w:t>
            </w:r>
            <w:r w:rsidR="009E25FD">
              <w:rPr>
                <w:b/>
                <w:i/>
              </w:rPr>
              <w:t>‘</w:t>
            </w:r>
            <w:r w:rsidR="00916DFA" w:rsidRPr="009E25FD">
              <w:rPr>
                <w:b/>
                <w:i/>
              </w:rPr>
              <w:t>The European Green Deal</w:t>
            </w:r>
            <w:r w:rsidR="009E25FD">
              <w:rPr>
                <w:b/>
                <w:i/>
              </w:rPr>
              <w:t>’</w:t>
            </w:r>
            <w:r w:rsidR="00916DFA" w:rsidRPr="009E25FD">
              <w:rPr>
                <w:b/>
                <w:i/>
              </w:rPr>
              <w:t xml:space="preserve"> (COM(2019)0640), the Commission communication of 26</w:t>
            </w:r>
            <w:r w:rsidR="00131AD9" w:rsidRPr="009E25FD">
              <w:rPr>
                <w:b/>
                <w:i/>
              </w:rPr>
              <w:t> </w:t>
            </w:r>
            <w:r w:rsidR="00916DFA" w:rsidRPr="009E25FD">
              <w:rPr>
                <w:b/>
                <w:i/>
              </w:rPr>
              <w:t xml:space="preserve">February 2025 entitled </w:t>
            </w:r>
            <w:r w:rsidR="009E25FD">
              <w:rPr>
                <w:b/>
                <w:i/>
              </w:rPr>
              <w:t>‘</w:t>
            </w:r>
            <w:r w:rsidR="00916DFA" w:rsidRPr="009E25FD">
              <w:rPr>
                <w:b/>
                <w:i/>
              </w:rPr>
              <w:t>The Clean Industrial Deal: A joint roadmap for competitiveness and decarbonisation</w:t>
            </w:r>
            <w:r w:rsidR="009E25FD">
              <w:rPr>
                <w:b/>
                <w:i/>
              </w:rPr>
              <w:t>’</w:t>
            </w:r>
            <w:r w:rsidR="00916DFA" w:rsidRPr="009E25FD">
              <w:rPr>
                <w:b/>
                <w:i/>
              </w:rPr>
              <w:t xml:space="preserve"> (COM(2025)0085), Europe</w:t>
            </w:r>
            <w:r w:rsidR="009E25FD">
              <w:rPr>
                <w:b/>
                <w:i/>
              </w:rPr>
              <w:t>’</w:t>
            </w:r>
            <w:r w:rsidR="00916DFA" w:rsidRPr="009E25FD">
              <w:rPr>
                <w:b/>
                <w:i/>
              </w:rPr>
              <w:t>s Beating Cancer Plan, the EU</w:t>
            </w:r>
            <w:r w:rsidR="009E25FD">
              <w:rPr>
                <w:b/>
                <w:i/>
              </w:rPr>
              <w:t>’</w:t>
            </w:r>
            <w:r w:rsidR="00916DFA" w:rsidRPr="009E25FD">
              <w:rPr>
                <w:b/>
                <w:i/>
              </w:rPr>
              <w:t>s Mission on Cancer and the</w:t>
            </w:r>
            <w:r w:rsidR="00131AD9" w:rsidRPr="009E25FD">
              <w:rPr>
                <w:b/>
                <w:i/>
              </w:rPr>
              <w:t xml:space="preserve"> final report of the</w:t>
            </w:r>
            <w:r w:rsidR="00916DFA" w:rsidRPr="009E25FD">
              <w:rPr>
                <w:b/>
                <w:i/>
              </w:rPr>
              <w:t xml:space="preserve"> Special Committee on Beating Cancer</w:t>
            </w:r>
            <w:r w:rsidR="000D076C" w:rsidRPr="009E25FD">
              <w:rPr>
                <w:b/>
                <w:i/>
                <w:vertAlign w:val="superscript"/>
              </w:rPr>
              <w:t>1a</w:t>
            </w:r>
            <w:r w:rsidR="00916DFA" w:rsidRPr="009E25FD">
              <w:rPr>
                <w:b/>
                <w:i/>
              </w:rPr>
              <w:t xml:space="preserve">, the Commission communication of 11 March 2020 entitled </w:t>
            </w:r>
            <w:r w:rsidR="009E25FD">
              <w:rPr>
                <w:b/>
                <w:i/>
              </w:rPr>
              <w:t>‘</w:t>
            </w:r>
            <w:r w:rsidR="00916DFA" w:rsidRPr="009E25FD">
              <w:rPr>
                <w:b/>
                <w:i/>
              </w:rPr>
              <w:t>A new Circular Economy Action Plan</w:t>
            </w:r>
            <w:r w:rsidR="00131AD9" w:rsidRPr="009E25FD">
              <w:rPr>
                <w:b/>
                <w:i/>
              </w:rPr>
              <w:t>:</w:t>
            </w:r>
            <w:r w:rsidR="00916DFA" w:rsidRPr="009E25FD">
              <w:rPr>
                <w:b/>
                <w:i/>
              </w:rPr>
              <w:t xml:space="preserve"> For a cleaner and more competitive Europe</w:t>
            </w:r>
            <w:r w:rsidR="009E25FD">
              <w:rPr>
                <w:b/>
                <w:i/>
              </w:rPr>
              <w:t>’</w:t>
            </w:r>
            <w:r w:rsidR="00916DFA" w:rsidRPr="009E25FD">
              <w:rPr>
                <w:b/>
                <w:i/>
              </w:rPr>
              <w:t xml:space="preserve"> (COM(2020)0098), the Commission statement on the LIFE Programme </w:t>
            </w:r>
            <w:r w:rsidR="007963D4" w:rsidRPr="009E25FD">
              <w:rPr>
                <w:b/>
                <w:i/>
              </w:rPr>
              <w:t>of</w:t>
            </w:r>
            <w:r w:rsidR="00916DFA" w:rsidRPr="009E25FD">
              <w:rPr>
                <w:b/>
                <w:i/>
              </w:rPr>
              <w:t xml:space="preserve"> 1</w:t>
            </w:r>
            <w:r w:rsidR="00131AD9" w:rsidRPr="009E25FD">
              <w:rPr>
                <w:b/>
                <w:i/>
              </w:rPr>
              <w:t> </w:t>
            </w:r>
            <w:r w:rsidR="00916DFA" w:rsidRPr="009E25FD">
              <w:rPr>
                <w:b/>
                <w:i/>
              </w:rPr>
              <w:t>April 2025</w:t>
            </w:r>
            <w:r w:rsidR="007963D4" w:rsidRPr="009E25FD">
              <w:rPr>
                <w:b/>
                <w:i/>
              </w:rPr>
              <w:t xml:space="preserve">, and European </w:t>
            </w:r>
            <w:r w:rsidR="00916DFA" w:rsidRPr="009E25FD">
              <w:rPr>
                <w:b/>
                <w:i/>
              </w:rPr>
              <w:t xml:space="preserve">Court of Auditors </w:t>
            </w:r>
            <w:r w:rsidR="007963D4" w:rsidRPr="009E25FD">
              <w:rPr>
                <w:b/>
                <w:i/>
              </w:rPr>
              <w:t>s</w:t>
            </w:r>
            <w:r w:rsidR="00916DFA" w:rsidRPr="009E25FD">
              <w:rPr>
                <w:b/>
                <w:i/>
              </w:rPr>
              <w:t xml:space="preserve">pecial </w:t>
            </w:r>
            <w:r w:rsidR="007963D4" w:rsidRPr="009E25FD">
              <w:rPr>
                <w:b/>
                <w:i/>
              </w:rPr>
              <w:t>r</w:t>
            </w:r>
            <w:r w:rsidR="00916DFA" w:rsidRPr="009E25FD">
              <w:rPr>
                <w:b/>
                <w:i/>
              </w:rPr>
              <w:t>eport 25/2025</w:t>
            </w:r>
            <w:r w:rsidR="007963D4" w:rsidRPr="009E25FD">
              <w:rPr>
                <w:b/>
                <w:i/>
              </w:rPr>
              <w:t xml:space="preserve"> of 11 December 2025 entitled</w:t>
            </w:r>
            <w:r w:rsidR="00916DFA" w:rsidRPr="009E25FD">
              <w:rPr>
                <w:b/>
                <w:i/>
              </w:rPr>
              <w:t xml:space="preserve"> </w:t>
            </w:r>
            <w:r w:rsidR="009E25FD">
              <w:rPr>
                <w:b/>
                <w:i/>
              </w:rPr>
              <w:t>‘</w:t>
            </w:r>
            <w:r w:rsidR="00916DFA" w:rsidRPr="009E25FD">
              <w:rPr>
                <w:b/>
                <w:i/>
              </w:rPr>
              <w:t>LIFE strategic projects</w:t>
            </w:r>
            <w:r w:rsidR="007963D4" w:rsidRPr="009E25FD">
              <w:rPr>
                <w:b/>
                <w:i/>
              </w:rPr>
              <w:t xml:space="preserve"> – Bridge the gap between strategy and implementation, but impact not entirely clear</w:t>
            </w:r>
            <w:r w:rsidR="009E25FD">
              <w:rPr>
                <w:b/>
                <w:i/>
              </w:rPr>
              <w:t>’</w:t>
            </w:r>
            <w:r w:rsidRPr="009E25FD">
              <w:rPr>
                <w:b/>
                <w:i/>
              </w:rPr>
              <w:t>,</w:t>
            </w:r>
          </w:p>
          <w:p w14:paraId="28B4EDC5" w14:textId="77777777" w:rsidR="000D076C" w:rsidRPr="009E25FD" w:rsidRDefault="000D076C" w:rsidP="002C7C86">
            <w:pPr>
              <w:pStyle w:val="Normal6a"/>
              <w:rPr>
                <w:b/>
                <w:i/>
              </w:rPr>
            </w:pPr>
            <w:r w:rsidRPr="009E25FD">
              <w:rPr>
                <w:b/>
                <w:i/>
              </w:rPr>
              <w:t>______________</w:t>
            </w:r>
          </w:p>
          <w:p w14:paraId="11D6FDB9" w14:textId="12AF34B4" w:rsidR="000D076C" w:rsidRPr="009E25FD" w:rsidRDefault="000D076C" w:rsidP="002C7C86">
            <w:pPr>
              <w:pStyle w:val="Normal6a"/>
            </w:pPr>
            <w:r w:rsidRPr="009E25FD">
              <w:rPr>
                <w:b/>
                <w:i/>
                <w:vertAlign w:val="superscript"/>
              </w:rPr>
              <w:lastRenderedPageBreak/>
              <w:t>1a</w:t>
            </w:r>
            <w:r w:rsidRPr="009E25FD">
              <w:rPr>
                <w:b/>
                <w:i/>
              </w:rPr>
              <w:t xml:space="preserve"> European Parliament resolution of 16 February 2022 on strengthening Europe in the fight against cancer – towards a comprehensive and coordinated strategy (OJ C 342, 6.9.2022, p. 109).</w:t>
            </w:r>
          </w:p>
        </w:tc>
      </w:tr>
    </w:tbl>
    <w:p w14:paraId="79764995" w14:textId="77777777" w:rsidR="00916DFA" w:rsidRPr="009E25FD" w:rsidRDefault="00916DFA" w:rsidP="00916DFA">
      <w:r w:rsidRPr="009E25FD">
        <w:rPr>
          <w:rStyle w:val="HideTWBExt"/>
        </w:rPr>
        <w:lastRenderedPageBreak/>
        <w:t>&lt;/Amend&gt;</w:t>
      </w:r>
    </w:p>
    <w:p w14:paraId="5F56562D" w14:textId="537231C0"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w:t>
      </w:r>
      <w:r w:rsidRPr="009E25FD">
        <w:rPr>
          <w:rStyle w:val="HideTWBExt"/>
          <w:b w:val="0"/>
        </w:rPr>
        <w:t>&lt;/NumAm&gt;</w:t>
      </w:r>
    </w:p>
    <w:p w14:paraId="0E34D61D" w14:textId="77777777" w:rsidR="00916DFA" w:rsidRPr="009E25FD" w:rsidRDefault="00916DFA" w:rsidP="00916DFA">
      <w:pPr>
        <w:pStyle w:val="NormalBold12b"/>
      </w:pPr>
      <w:r w:rsidRPr="009E25FD">
        <w:rPr>
          <w:rStyle w:val="HideTWBExt"/>
          <w:b w:val="0"/>
        </w:rPr>
        <w:t>&lt;DocAmend&gt;</w:t>
      </w:r>
      <w:r w:rsidRPr="009E25FD">
        <w:t>Motion for a resolution</w:t>
      </w:r>
      <w:r w:rsidRPr="009E25FD">
        <w:rPr>
          <w:rStyle w:val="HideTWBExt"/>
          <w:b w:val="0"/>
        </w:rPr>
        <w:t>&lt;/DocAmend&gt;</w:t>
      </w:r>
    </w:p>
    <w:p w14:paraId="1C06E13E" w14:textId="77777777" w:rsidR="00916DFA" w:rsidRPr="009E25FD" w:rsidRDefault="00916DFA" w:rsidP="00916DFA">
      <w:pPr>
        <w:pStyle w:val="NormalBold"/>
      </w:pPr>
      <w:r w:rsidRPr="009E25FD">
        <w:rPr>
          <w:rStyle w:val="HideTWBExt"/>
          <w:b w:val="0"/>
        </w:rPr>
        <w:t>&lt;Article&gt;</w:t>
      </w:r>
      <w:r w:rsidRPr="009E25FD">
        <w:t>Recital D</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2ACE9A56" w14:textId="77777777" w:rsidTr="002C7C86">
        <w:trPr>
          <w:trHeight w:hRule="exact" w:val="240"/>
          <w:jc w:val="center"/>
        </w:trPr>
        <w:tc>
          <w:tcPr>
            <w:tcW w:w="9752" w:type="dxa"/>
            <w:gridSpan w:val="2"/>
            <w:tcBorders>
              <w:top w:val="nil"/>
              <w:left w:val="nil"/>
              <w:bottom w:val="nil"/>
              <w:right w:val="nil"/>
            </w:tcBorders>
          </w:tcPr>
          <w:p w14:paraId="4EFBBEAC" w14:textId="77777777" w:rsidR="00916DFA" w:rsidRPr="009E25FD" w:rsidRDefault="00916DFA" w:rsidP="002C7C86"/>
        </w:tc>
      </w:tr>
      <w:tr w:rsidR="00916DFA" w:rsidRPr="009E25FD" w14:paraId="08DE32C8" w14:textId="77777777" w:rsidTr="002C7C86">
        <w:trPr>
          <w:trHeight w:val="240"/>
          <w:jc w:val="center"/>
        </w:trPr>
        <w:tc>
          <w:tcPr>
            <w:tcW w:w="4876" w:type="dxa"/>
            <w:tcBorders>
              <w:top w:val="nil"/>
              <w:left w:val="nil"/>
              <w:bottom w:val="nil"/>
              <w:right w:val="nil"/>
            </w:tcBorders>
          </w:tcPr>
          <w:p w14:paraId="5303A484"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4DCB3C89" w14:textId="77777777" w:rsidR="00916DFA" w:rsidRPr="009E25FD" w:rsidRDefault="00916DFA" w:rsidP="002C7C86">
            <w:pPr>
              <w:pStyle w:val="AmColumnHeading"/>
            </w:pPr>
            <w:r w:rsidRPr="009E25FD">
              <w:t>Amendment</w:t>
            </w:r>
          </w:p>
        </w:tc>
      </w:tr>
      <w:tr w:rsidR="00916DFA" w:rsidRPr="009E25FD" w14:paraId="614B9DA3" w14:textId="77777777" w:rsidTr="002C7C86">
        <w:trPr>
          <w:jc w:val="center"/>
        </w:trPr>
        <w:tc>
          <w:tcPr>
            <w:tcW w:w="4876" w:type="dxa"/>
            <w:tcBorders>
              <w:top w:val="nil"/>
              <w:left w:val="nil"/>
              <w:bottom w:val="nil"/>
              <w:right w:val="nil"/>
            </w:tcBorders>
          </w:tcPr>
          <w:p w14:paraId="4F4EE26B" w14:textId="77777777" w:rsidR="00916DFA" w:rsidRPr="009E25FD" w:rsidRDefault="00916DFA" w:rsidP="002C7C86">
            <w:pPr>
              <w:pStyle w:val="Normal6a"/>
            </w:pPr>
            <w:r w:rsidRPr="009E25FD">
              <w:t>D.</w:t>
            </w:r>
            <w:r w:rsidRPr="009E25FD">
              <w:tab/>
              <w:t xml:space="preserve">whereas the establishment of the new MFF will be a critical moment for the Union, as it will provide for the possibility to endorse a common vision and decide on the future political priorities as well as the ability of the Union to deliver </w:t>
            </w:r>
            <w:r w:rsidRPr="009E25FD">
              <w:rPr>
                <w:b/>
                <w:i/>
              </w:rPr>
              <w:t>them</w:t>
            </w:r>
            <w:r w:rsidRPr="009E25FD">
              <w:t>;</w:t>
            </w:r>
          </w:p>
        </w:tc>
        <w:tc>
          <w:tcPr>
            <w:tcW w:w="4876" w:type="dxa"/>
            <w:tcBorders>
              <w:top w:val="nil"/>
              <w:left w:val="nil"/>
              <w:bottom w:val="nil"/>
              <w:right w:val="nil"/>
            </w:tcBorders>
          </w:tcPr>
          <w:p w14:paraId="205112D1" w14:textId="5EEB7AAD" w:rsidR="00916DFA" w:rsidRPr="009E25FD" w:rsidRDefault="00916DFA" w:rsidP="002C7C86">
            <w:pPr>
              <w:pStyle w:val="Normal6a"/>
            </w:pPr>
            <w:r w:rsidRPr="009E25FD">
              <w:t>D.</w:t>
            </w:r>
            <w:r w:rsidRPr="009E25FD">
              <w:tab/>
              <w:t xml:space="preserve">whereas the establishment of the new MFF will be a critical moment for the Union, as it will provide for the possibility to endorse a common vision and decide on the future political priorities as well as the ability of the Union to deliver </w:t>
            </w:r>
            <w:r w:rsidRPr="009E25FD">
              <w:rPr>
                <w:b/>
                <w:i/>
              </w:rPr>
              <w:t xml:space="preserve">on them and on its existing objectives, including </w:t>
            </w:r>
            <w:r w:rsidR="00111AED" w:rsidRPr="009E25FD">
              <w:rPr>
                <w:b/>
                <w:i/>
              </w:rPr>
              <w:t xml:space="preserve">those </w:t>
            </w:r>
            <w:r w:rsidRPr="009E25FD">
              <w:rPr>
                <w:b/>
                <w:i/>
              </w:rPr>
              <w:t xml:space="preserve">on </w:t>
            </w:r>
            <w:r w:rsidR="00111AED" w:rsidRPr="009E25FD">
              <w:rPr>
                <w:b/>
                <w:i/>
              </w:rPr>
              <w:t xml:space="preserve">the </w:t>
            </w:r>
            <w:r w:rsidRPr="009E25FD">
              <w:rPr>
                <w:b/>
                <w:i/>
              </w:rPr>
              <w:t>climate and the environment</w:t>
            </w:r>
            <w:r w:rsidRPr="009E25FD">
              <w:t>;</w:t>
            </w:r>
          </w:p>
        </w:tc>
      </w:tr>
    </w:tbl>
    <w:p w14:paraId="2CEB5B85" w14:textId="77777777" w:rsidR="00916DFA" w:rsidRPr="009E25FD" w:rsidRDefault="00916DFA" w:rsidP="00916DFA">
      <w:r w:rsidRPr="009E25FD">
        <w:rPr>
          <w:rStyle w:val="HideTWBExt"/>
        </w:rPr>
        <w:t>&lt;/Amend&gt;</w:t>
      </w:r>
    </w:p>
    <w:p w14:paraId="3D380723"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w:t>
      </w:r>
      <w:r w:rsidRPr="009E25FD">
        <w:rPr>
          <w:rStyle w:val="HideTWBExt"/>
          <w:b w:val="0"/>
        </w:rPr>
        <w:t>&lt;/NumAm&gt;</w:t>
      </w:r>
    </w:p>
    <w:p w14:paraId="2976AAE6"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48870395" w14:textId="77777777" w:rsidR="00916DFA" w:rsidRPr="009E25FD" w:rsidRDefault="00916DFA" w:rsidP="00916DFA">
      <w:pPr>
        <w:pStyle w:val="NormalBold"/>
      </w:pPr>
      <w:r w:rsidRPr="009E25FD">
        <w:rPr>
          <w:rStyle w:val="HideTWBExt"/>
          <w:b w:val="0"/>
        </w:rPr>
        <w:t>&lt;Article&gt;</w:t>
      </w:r>
      <w:r w:rsidRPr="009E25FD">
        <w:t>Recital E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0E86113F" w14:textId="77777777" w:rsidTr="002C7C86">
        <w:trPr>
          <w:trHeight w:hRule="exact" w:val="240"/>
          <w:jc w:val="center"/>
        </w:trPr>
        <w:tc>
          <w:tcPr>
            <w:tcW w:w="9752" w:type="dxa"/>
            <w:gridSpan w:val="2"/>
            <w:tcBorders>
              <w:top w:val="nil"/>
              <w:left w:val="nil"/>
              <w:bottom w:val="nil"/>
              <w:right w:val="nil"/>
            </w:tcBorders>
          </w:tcPr>
          <w:p w14:paraId="7EA156A6" w14:textId="77777777" w:rsidR="00916DFA" w:rsidRPr="009E25FD" w:rsidRDefault="00916DFA" w:rsidP="002C7C86"/>
        </w:tc>
      </w:tr>
      <w:tr w:rsidR="00916DFA" w:rsidRPr="009E25FD" w14:paraId="3890C408" w14:textId="77777777" w:rsidTr="002C7C86">
        <w:trPr>
          <w:trHeight w:val="240"/>
          <w:jc w:val="center"/>
        </w:trPr>
        <w:tc>
          <w:tcPr>
            <w:tcW w:w="4876" w:type="dxa"/>
            <w:tcBorders>
              <w:top w:val="nil"/>
              <w:left w:val="nil"/>
              <w:bottom w:val="nil"/>
              <w:right w:val="nil"/>
            </w:tcBorders>
          </w:tcPr>
          <w:p w14:paraId="485069F0"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4FFD040A" w14:textId="77777777" w:rsidR="00916DFA" w:rsidRPr="009E25FD" w:rsidRDefault="00916DFA" w:rsidP="002C7C86">
            <w:pPr>
              <w:pStyle w:val="AmColumnHeading"/>
            </w:pPr>
            <w:r w:rsidRPr="009E25FD">
              <w:t>Amendment</w:t>
            </w:r>
          </w:p>
        </w:tc>
      </w:tr>
      <w:tr w:rsidR="00916DFA" w:rsidRPr="009E25FD" w14:paraId="78B34D69" w14:textId="77777777" w:rsidTr="002C7C86">
        <w:trPr>
          <w:jc w:val="center"/>
        </w:trPr>
        <w:tc>
          <w:tcPr>
            <w:tcW w:w="4876" w:type="dxa"/>
            <w:tcBorders>
              <w:top w:val="nil"/>
              <w:left w:val="nil"/>
              <w:bottom w:val="nil"/>
              <w:right w:val="nil"/>
            </w:tcBorders>
          </w:tcPr>
          <w:p w14:paraId="24BD3CED" w14:textId="77777777" w:rsidR="00916DFA" w:rsidRPr="009E25FD" w:rsidRDefault="00916DFA" w:rsidP="002C7C86">
            <w:pPr>
              <w:pStyle w:val="Normal6a"/>
            </w:pPr>
          </w:p>
        </w:tc>
        <w:tc>
          <w:tcPr>
            <w:tcW w:w="4876" w:type="dxa"/>
            <w:tcBorders>
              <w:top w:val="nil"/>
              <w:left w:val="nil"/>
              <w:bottom w:val="nil"/>
              <w:right w:val="nil"/>
            </w:tcBorders>
          </w:tcPr>
          <w:p w14:paraId="0AD717A8" w14:textId="1C60D69F" w:rsidR="00916DFA" w:rsidRPr="009E25FD" w:rsidRDefault="00916DFA" w:rsidP="002C7C86">
            <w:pPr>
              <w:pStyle w:val="Normal6a"/>
            </w:pPr>
            <w:r w:rsidRPr="009E25FD">
              <w:rPr>
                <w:b/>
                <w:i/>
              </w:rPr>
              <w:t>Ea.</w:t>
            </w:r>
            <w:r w:rsidRPr="009E25FD">
              <w:tab/>
            </w:r>
            <w:r w:rsidRPr="009E25FD">
              <w:rPr>
                <w:b/>
                <w:i/>
              </w:rPr>
              <w:t xml:space="preserve">whereas the LIFE </w:t>
            </w:r>
            <w:r w:rsidR="00111AED" w:rsidRPr="009E25FD">
              <w:rPr>
                <w:b/>
                <w:i/>
              </w:rPr>
              <w:t>p</w:t>
            </w:r>
            <w:r w:rsidRPr="009E25FD">
              <w:rPr>
                <w:b/>
                <w:i/>
              </w:rPr>
              <w:t>rogramme is the Union</w:t>
            </w:r>
            <w:r w:rsidR="009E25FD">
              <w:rPr>
                <w:b/>
                <w:i/>
              </w:rPr>
              <w:t>’</w:t>
            </w:r>
            <w:r w:rsidRPr="009E25FD">
              <w:rPr>
                <w:b/>
                <w:i/>
              </w:rPr>
              <w:t xml:space="preserve">s only financial instrument exclusively dedicated to </w:t>
            </w:r>
            <w:r w:rsidR="00111AED" w:rsidRPr="009E25FD">
              <w:rPr>
                <w:b/>
                <w:i/>
              </w:rPr>
              <w:t xml:space="preserve">the </w:t>
            </w:r>
            <w:r w:rsidRPr="009E25FD">
              <w:rPr>
                <w:b/>
                <w:i/>
              </w:rPr>
              <w:t xml:space="preserve">environment, biodiversity and climate action, and has, for more than 30 years, provided high </w:t>
            </w:r>
            <w:r w:rsidR="00111AED" w:rsidRPr="009E25FD">
              <w:rPr>
                <w:b/>
                <w:i/>
              </w:rPr>
              <w:t>EU</w:t>
            </w:r>
            <w:r w:rsidRPr="009E25FD">
              <w:rPr>
                <w:b/>
                <w:i/>
              </w:rPr>
              <w:t xml:space="preserve"> added value, translating </w:t>
            </w:r>
            <w:r w:rsidR="00111AED" w:rsidRPr="009E25FD">
              <w:rPr>
                <w:b/>
                <w:i/>
              </w:rPr>
              <w:t>E</w:t>
            </w:r>
            <w:r w:rsidRPr="009E25FD">
              <w:rPr>
                <w:b/>
                <w:i/>
              </w:rPr>
              <w:t>U environmental legislation and strategies into concrete, measurable and replicable actions on the ground; whereas LIFE has supported cross-border cooperation, policy implementation, innovation and capacity-building;</w:t>
            </w:r>
          </w:p>
        </w:tc>
      </w:tr>
    </w:tbl>
    <w:p w14:paraId="11ADBCFE" w14:textId="77777777" w:rsidR="00916DFA" w:rsidRPr="009E25FD" w:rsidRDefault="00916DFA" w:rsidP="00916DFA">
      <w:r w:rsidRPr="009E25FD">
        <w:rPr>
          <w:rStyle w:val="HideTWBExt"/>
        </w:rPr>
        <w:t>&lt;/Amend&gt;</w:t>
      </w:r>
    </w:p>
    <w:p w14:paraId="7092B578"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w:t>
      </w:r>
      <w:r w:rsidRPr="009E25FD">
        <w:rPr>
          <w:rStyle w:val="HideTWBExt"/>
          <w:b w:val="0"/>
        </w:rPr>
        <w:t>&lt;/NumAm&gt;</w:t>
      </w:r>
    </w:p>
    <w:p w14:paraId="4748ACE9"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4A1E4B46" w14:textId="77777777" w:rsidR="00916DFA" w:rsidRPr="009E25FD" w:rsidRDefault="00916DFA" w:rsidP="00916DFA">
      <w:pPr>
        <w:pStyle w:val="NormalBold"/>
      </w:pPr>
      <w:r w:rsidRPr="009E25FD">
        <w:rPr>
          <w:rStyle w:val="HideTWBExt"/>
          <w:b w:val="0"/>
        </w:rPr>
        <w:t>&lt;Article&gt;</w:t>
      </w:r>
      <w:r w:rsidRPr="009E25FD">
        <w:t>Recital E b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6D504A7C" w14:textId="77777777" w:rsidTr="002C7C86">
        <w:trPr>
          <w:trHeight w:hRule="exact" w:val="240"/>
          <w:jc w:val="center"/>
        </w:trPr>
        <w:tc>
          <w:tcPr>
            <w:tcW w:w="9752" w:type="dxa"/>
            <w:gridSpan w:val="2"/>
            <w:tcBorders>
              <w:top w:val="nil"/>
              <w:left w:val="nil"/>
              <w:bottom w:val="nil"/>
              <w:right w:val="nil"/>
            </w:tcBorders>
          </w:tcPr>
          <w:p w14:paraId="073A9419" w14:textId="77777777" w:rsidR="00916DFA" w:rsidRPr="009E25FD" w:rsidRDefault="00916DFA" w:rsidP="002C7C86"/>
        </w:tc>
      </w:tr>
      <w:tr w:rsidR="00916DFA" w:rsidRPr="009E25FD" w14:paraId="3C865A54" w14:textId="77777777" w:rsidTr="002C7C86">
        <w:trPr>
          <w:trHeight w:val="240"/>
          <w:jc w:val="center"/>
        </w:trPr>
        <w:tc>
          <w:tcPr>
            <w:tcW w:w="4876" w:type="dxa"/>
            <w:tcBorders>
              <w:top w:val="nil"/>
              <w:left w:val="nil"/>
              <w:bottom w:val="nil"/>
              <w:right w:val="nil"/>
            </w:tcBorders>
          </w:tcPr>
          <w:p w14:paraId="3C467B39" w14:textId="77777777" w:rsidR="00916DFA" w:rsidRPr="009E25FD" w:rsidRDefault="00916DFA" w:rsidP="002C7C86">
            <w:pPr>
              <w:pStyle w:val="AmColumnHeading"/>
            </w:pPr>
            <w:r w:rsidRPr="009E25FD">
              <w:lastRenderedPageBreak/>
              <w:t>Motion for a resolution</w:t>
            </w:r>
          </w:p>
        </w:tc>
        <w:tc>
          <w:tcPr>
            <w:tcW w:w="4876" w:type="dxa"/>
            <w:tcBorders>
              <w:top w:val="nil"/>
              <w:left w:val="nil"/>
              <w:bottom w:val="nil"/>
              <w:right w:val="nil"/>
            </w:tcBorders>
          </w:tcPr>
          <w:p w14:paraId="76F1FD11" w14:textId="77777777" w:rsidR="00916DFA" w:rsidRPr="009E25FD" w:rsidRDefault="00916DFA" w:rsidP="002C7C86">
            <w:pPr>
              <w:pStyle w:val="AmColumnHeading"/>
            </w:pPr>
            <w:r w:rsidRPr="009E25FD">
              <w:t>Amendment</w:t>
            </w:r>
          </w:p>
        </w:tc>
      </w:tr>
      <w:tr w:rsidR="00916DFA" w:rsidRPr="009E25FD" w14:paraId="11640915" w14:textId="77777777" w:rsidTr="002C7C86">
        <w:trPr>
          <w:jc w:val="center"/>
        </w:trPr>
        <w:tc>
          <w:tcPr>
            <w:tcW w:w="4876" w:type="dxa"/>
            <w:tcBorders>
              <w:top w:val="nil"/>
              <w:left w:val="nil"/>
              <w:bottom w:val="nil"/>
              <w:right w:val="nil"/>
            </w:tcBorders>
          </w:tcPr>
          <w:p w14:paraId="09442AC0" w14:textId="77777777" w:rsidR="00916DFA" w:rsidRPr="009E25FD" w:rsidRDefault="00916DFA" w:rsidP="002C7C86">
            <w:pPr>
              <w:pStyle w:val="Normal6a"/>
            </w:pPr>
          </w:p>
        </w:tc>
        <w:tc>
          <w:tcPr>
            <w:tcW w:w="4876" w:type="dxa"/>
            <w:tcBorders>
              <w:top w:val="nil"/>
              <w:left w:val="nil"/>
              <w:bottom w:val="nil"/>
              <w:right w:val="nil"/>
            </w:tcBorders>
          </w:tcPr>
          <w:p w14:paraId="4EA98538" w14:textId="638BD6F8" w:rsidR="00916DFA" w:rsidRPr="009E25FD" w:rsidRDefault="00916DFA" w:rsidP="002C7C86">
            <w:pPr>
              <w:pStyle w:val="Normal6a"/>
              <w:rPr>
                <w:b/>
                <w:i/>
              </w:rPr>
            </w:pPr>
            <w:r w:rsidRPr="009E25FD">
              <w:rPr>
                <w:b/>
                <w:i/>
              </w:rPr>
              <w:t>Eb.</w:t>
            </w:r>
            <w:r w:rsidRPr="009E25FD">
              <w:tab/>
            </w:r>
            <w:r w:rsidRPr="009E25FD">
              <w:rPr>
                <w:b/>
                <w:i/>
              </w:rPr>
              <w:t>whereas the 8th</w:t>
            </w:r>
            <w:r w:rsidR="00CF379E" w:rsidRPr="009E25FD">
              <w:rPr>
                <w:b/>
                <w:i/>
              </w:rPr>
              <w:t xml:space="preserve"> Environment Action Programme</w:t>
            </w:r>
            <w:r w:rsidRPr="009E25FD">
              <w:rPr>
                <w:b/>
                <w:i/>
              </w:rPr>
              <w:t xml:space="preserve"> </w:t>
            </w:r>
            <w:r w:rsidR="00CF379E" w:rsidRPr="009E25FD">
              <w:rPr>
                <w:b/>
                <w:i/>
              </w:rPr>
              <w:t>(</w:t>
            </w:r>
            <w:r w:rsidRPr="009E25FD">
              <w:rPr>
                <w:b/>
                <w:i/>
              </w:rPr>
              <w:t>EAP</w:t>
            </w:r>
            <w:r w:rsidR="00CF379E" w:rsidRPr="009E25FD">
              <w:rPr>
                <w:b/>
                <w:i/>
              </w:rPr>
              <w:t>)</w:t>
            </w:r>
            <w:r w:rsidRPr="009E25FD">
              <w:rPr>
                <w:b/>
                <w:i/>
              </w:rPr>
              <w:t xml:space="preserve"> scoreboard</w:t>
            </w:r>
            <w:r w:rsidR="000D076C" w:rsidRPr="009E25FD">
              <w:rPr>
                <w:b/>
                <w:i/>
                <w:vertAlign w:val="superscript"/>
              </w:rPr>
              <w:t>1a</w:t>
            </w:r>
            <w:r w:rsidR="00CF379E" w:rsidRPr="009E25FD">
              <w:rPr>
                <w:b/>
                <w:i/>
              </w:rPr>
              <w:t>, published in 2025,</w:t>
            </w:r>
            <w:r w:rsidR="009E25FD">
              <w:rPr>
                <w:b/>
                <w:i/>
              </w:rPr>
              <w:t xml:space="preserve"> </w:t>
            </w:r>
            <w:r w:rsidRPr="009E25FD">
              <w:rPr>
                <w:b/>
                <w:i/>
              </w:rPr>
              <w:t>shows uneven progress toward</w:t>
            </w:r>
            <w:r w:rsidR="00CF379E" w:rsidRPr="009E25FD">
              <w:rPr>
                <w:b/>
                <w:i/>
              </w:rPr>
              <w:t>s</w:t>
            </w:r>
            <w:r w:rsidRPr="009E25FD">
              <w:rPr>
                <w:b/>
                <w:i/>
              </w:rPr>
              <w:t xml:space="preserve"> the EU</w:t>
            </w:r>
            <w:r w:rsidR="009E25FD">
              <w:rPr>
                <w:b/>
                <w:i/>
              </w:rPr>
              <w:t>’</w:t>
            </w:r>
            <w:r w:rsidRPr="009E25FD">
              <w:rPr>
                <w:b/>
                <w:i/>
              </w:rPr>
              <w:t>s 2030 environmental and climate targets</w:t>
            </w:r>
            <w:r w:rsidR="00CF379E" w:rsidRPr="009E25FD">
              <w:rPr>
                <w:b/>
                <w:i/>
              </w:rPr>
              <w:t>,</w:t>
            </w:r>
            <w:r w:rsidRPr="009E25FD">
              <w:rPr>
                <w:b/>
                <w:i/>
              </w:rPr>
              <w:t xml:space="preserve"> with only 6 out of 28 indicators assessed as </w:t>
            </w:r>
            <w:r w:rsidR="009E25FD">
              <w:rPr>
                <w:b/>
                <w:i/>
              </w:rPr>
              <w:t>‘</w:t>
            </w:r>
            <w:r w:rsidRPr="009E25FD">
              <w:rPr>
                <w:b/>
                <w:i/>
              </w:rPr>
              <w:t>on track</w:t>
            </w:r>
            <w:r w:rsidR="009E25FD">
              <w:rPr>
                <w:b/>
                <w:i/>
              </w:rPr>
              <w:t>’</w:t>
            </w:r>
            <w:r w:rsidRPr="009E25FD">
              <w:rPr>
                <w:b/>
                <w:i/>
              </w:rPr>
              <w:t xml:space="preserve"> or </w:t>
            </w:r>
            <w:r w:rsidR="009E25FD">
              <w:rPr>
                <w:b/>
                <w:i/>
              </w:rPr>
              <w:t>‘</w:t>
            </w:r>
            <w:r w:rsidRPr="009E25FD">
              <w:rPr>
                <w:b/>
                <w:i/>
              </w:rPr>
              <w:t>likely on track</w:t>
            </w:r>
            <w:r w:rsidR="009E25FD">
              <w:rPr>
                <w:b/>
                <w:i/>
              </w:rPr>
              <w:t>’</w:t>
            </w:r>
            <w:r w:rsidRPr="009E25FD">
              <w:rPr>
                <w:b/>
                <w:i/>
              </w:rPr>
              <w:t xml:space="preserve">, and 22 assessed as </w:t>
            </w:r>
            <w:r w:rsidR="009E25FD">
              <w:rPr>
                <w:b/>
                <w:i/>
              </w:rPr>
              <w:t>‘</w:t>
            </w:r>
            <w:r w:rsidRPr="009E25FD">
              <w:rPr>
                <w:b/>
                <w:i/>
              </w:rPr>
              <w:t>likely off track</w:t>
            </w:r>
            <w:r w:rsidR="009E25FD">
              <w:rPr>
                <w:b/>
                <w:i/>
              </w:rPr>
              <w:t>’</w:t>
            </w:r>
            <w:r w:rsidRPr="009E25FD">
              <w:rPr>
                <w:b/>
                <w:i/>
              </w:rPr>
              <w:t xml:space="preserve"> or </w:t>
            </w:r>
            <w:r w:rsidR="009E25FD">
              <w:rPr>
                <w:b/>
                <w:i/>
              </w:rPr>
              <w:t>‘</w:t>
            </w:r>
            <w:r w:rsidRPr="009E25FD">
              <w:rPr>
                <w:b/>
                <w:i/>
              </w:rPr>
              <w:t>off track</w:t>
            </w:r>
            <w:r w:rsidR="009E25FD">
              <w:rPr>
                <w:b/>
                <w:i/>
              </w:rPr>
              <w:t>’</w:t>
            </w:r>
            <w:r w:rsidRPr="009E25FD">
              <w:rPr>
                <w:b/>
                <w:i/>
              </w:rPr>
              <w:t xml:space="preserve"> for meeting the 2030 targets; whereas the report notes that achieving the 8th EAP vision of living well </w:t>
            </w:r>
            <w:r w:rsidR="00CF379E" w:rsidRPr="009E25FD">
              <w:rPr>
                <w:b/>
                <w:i/>
              </w:rPr>
              <w:t xml:space="preserve">and </w:t>
            </w:r>
            <w:r w:rsidRPr="009E25FD">
              <w:rPr>
                <w:b/>
                <w:i/>
              </w:rPr>
              <w:t xml:space="preserve">within planetary boundaries by 2050 will require sufficient funding </w:t>
            </w:r>
            <w:r w:rsidR="00CF379E" w:rsidRPr="009E25FD">
              <w:rPr>
                <w:b/>
                <w:i/>
              </w:rPr>
              <w:t>and</w:t>
            </w:r>
            <w:r w:rsidRPr="009E25FD">
              <w:rPr>
                <w:b/>
                <w:i/>
              </w:rPr>
              <w:t xml:space="preserve"> timely and effective implementation across all sectors and Member States;</w:t>
            </w:r>
          </w:p>
          <w:p w14:paraId="27FEBDC6" w14:textId="77777777" w:rsidR="000D076C" w:rsidRPr="009E25FD" w:rsidRDefault="000D076C" w:rsidP="002C7C86">
            <w:pPr>
              <w:pStyle w:val="Normal6a"/>
              <w:rPr>
                <w:b/>
                <w:i/>
              </w:rPr>
            </w:pPr>
            <w:r w:rsidRPr="009E25FD">
              <w:rPr>
                <w:b/>
                <w:i/>
              </w:rPr>
              <w:t>______________</w:t>
            </w:r>
          </w:p>
          <w:p w14:paraId="1728C040" w14:textId="3F3C73B8" w:rsidR="000D076C" w:rsidRPr="009E25FD" w:rsidRDefault="000D076C" w:rsidP="002C7C86">
            <w:pPr>
              <w:pStyle w:val="Normal6a"/>
              <w:rPr>
                <w:vertAlign w:val="superscript"/>
              </w:rPr>
            </w:pPr>
            <w:r w:rsidRPr="009E25FD">
              <w:rPr>
                <w:b/>
                <w:i/>
                <w:vertAlign w:val="superscript"/>
              </w:rPr>
              <w:t xml:space="preserve">1a </w:t>
            </w:r>
            <w:r w:rsidRPr="009E25FD">
              <w:rPr>
                <w:b/>
                <w:i/>
              </w:rPr>
              <w:t xml:space="preserve">European Environment Agency, </w:t>
            </w:r>
            <w:r w:rsidR="009E25FD">
              <w:rPr>
                <w:b/>
                <w:i/>
              </w:rPr>
              <w:t>‘</w:t>
            </w:r>
            <w:hyperlink r:id="rId9" w:history="1">
              <w:r w:rsidRPr="0058431A">
                <w:rPr>
                  <w:rStyle w:val="Hyperlink"/>
                  <w:b/>
                  <w:i/>
                </w:rPr>
                <w:t>Monitoring report on progress towards the 8th EAP objectives 2025</w:t>
              </w:r>
            </w:hyperlink>
            <w:r w:rsidR="009E25FD">
              <w:rPr>
                <w:b/>
                <w:i/>
              </w:rPr>
              <w:t>’</w:t>
            </w:r>
            <w:r w:rsidRPr="009E25FD">
              <w:rPr>
                <w:b/>
                <w:i/>
              </w:rPr>
              <w:t xml:space="preserve">, 10 December 2025. </w:t>
            </w:r>
          </w:p>
        </w:tc>
      </w:tr>
    </w:tbl>
    <w:p w14:paraId="45BD1616" w14:textId="77777777" w:rsidR="00916DFA" w:rsidRPr="009E25FD" w:rsidRDefault="00916DFA" w:rsidP="00916DFA">
      <w:r w:rsidRPr="009E25FD">
        <w:rPr>
          <w:rStyle w:val="HideTWBExt"/>
        </w:rPr>
        <w:t>&lt;/Amend&gt;</w:t>
      </w:r>
    </w:p>
    <w:p w14:paraId="1C41DCC6" w14:textId="7DA69DAA"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5</w:t>
      </w:r>
      <w:r w:rsidRPr="009E25FD">
        <w:rPr>
          <w:rStyle w:val="HideTWBExt"/>
          <w:b w:val="0"/>
        </w:rPr>
        <w:t>&lt;/NumAm&gt;</w:t>
      </w:r>
    </w:p>
    <w:p w14:paraId="25BF6470" w14:textId="77777777" w:rsidR="00916DFA" w:rsidRPr="009E25FD" w:rsidRDefault="00916DFA" w:rsidP="00916DFA">
      <w:pPr>
        <w:pStyle w:val="NormalBold12b"/>
      </w:pPr>
      <w:r w:rsidRPr="009E25FD">
        <w:rPr>
          <w:rStyle w:val="HideTWBExt"/>
          <w:b w:val="0"/>
        </w:rPr>
        <w:t>&lt;DocAmend&gt;</w:t>
      </w:r>
      <w:r w:rsidRPr="009E25FD">
        <w:t>Motion for a resolution</w:t>
      </w:r>
      <w:r w:rsidRPr="009E25FD">
        <w:rPr>
          <w:rStyle w:val="HideTWBExt"/>
          <w:b w:val="0"/>
        </w:rPr>
        <w:t>&lt;/DocAmend&gt;</w:t>
      </w:r>
    </w:p>
    <w:p w14:paraId="3A7CD243" w14:textId="77777777" w:rsidR="00916DFA" w:rsidRPr="009E25FD" w:rsidRDefault="00916DFA" w:rsidP="00916DFA">
      <w:pPr>
        <w:pStyle w:val="NormalBold"/>
      </w:pPr>
      <w:r w:rsidRPr="009E25FD">
        <w:rPr>
          <w:rStyle w:val="HideTWBExt"/>
          <w:b w:val="0"/>
        </w:rPr>
        <w:t>&lt;Article&gt;</w:t>
      </w:r>
      <w:r w:rsidRPr="009E25FD">
        <w:t>Recital E b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188C94CB" w14:textId="77777777" w:rsidTr="002C7C86">
        <w:trPr>
          <w:trHeight w:hRule="exact" w:val="240"/>
          <w:jc w:val="center"/>
        </w:trPr>
        <w:tc>
          <w:tcPr>
            <w:tcW w:w="9752" w:type="dxa"/>
            <w:gridSpan w:val="2"/>
            <w:tcBorders>
              <w:top w:val="nil"/>
              <w:left w:val="nil"/>
              <w:bottom w:val="nil"/>
              <w:right w:val="nil"/>
            </w:tcBorders>
          </w:tcPr>
          <w:p w14:paraId="619B294F" w14:textId="77777777" w:rsidR="00916DFA" w:rsidRPr="009E25FD" w:rsidRDefault="00916DFA" w:rsidP="002C7C86"/>
        </w:tc>
      </w:tr>
      <w:tr w:rsidR="00916DFA" w:rsidRPr="009E25FD" w14:paraId="3D82D545" w14:textId="77777777" w:rsidTr="002C7C86">
        <w:trPr>
          <w:trHeight w:val="240"/>
          <w:jc w:val="center"/>
        </w:trPr>
        <w:tc>
          <w:tcPr>
            <w:tcW w:w="4876" w:type="dxa"/>
            <w:tcBorders>
              <w:top w:val="nil"/>
              <w:left w:val="nil"/>
              <w:bottom w:val="nil"/>
              <w:right w:val="nil"/>
            </w:tcBorders>
          </w:tcPr>
          <w:p w14:paraId="6434E219"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5BD2B551" w14:textId="77777777" w:rsidR="00916DFA" w:rsidRPr="009E25FD" w:rsidRDefault="00916DFA" w:rsidP="002C7C86">
            <w:pPr>
              <w:pStyle w:val="AmColumnHeading"/>
            </w:pPr>
            <w:r w:rsidRPr="009E25FD">
              <w:t>Amendment</w:t>
            </w:r>
          </w:p>
        </w:tc>
      </w:tr>
      <w:tr w:rsidR="00916DFA" w:rsidRPr="009E25FD" w14:paraId="24F0412E" w14:textId="77777777" w:rsidTr="002C7C86">
        <w:trPr>
          <w:jc w:val="center"/>
        </w:trPr>
        <w:tc>
          <w:tcPr>
            <w:tcW w:w="4876" w:type="dxa"/>
            <w:tcBorders>
              <w:top w:val="nil"/>
              <w:left w:val="nil"/>
              <w:bottom w:val="nil"/>
              <w:right w:val="nil"/>
            </w:tcBorders>
          </w:tcPr>
          <w:p w14:paraId="5F3C80AC" w14:textId="77777777" w:rsidR="00916DFA" w:rsidRPr="009E25FD" w:rsidRDefault="00916DFA" w:rsidP="002C7C86">
            <w:pPr>
              <w:pStyle w:val="Normal6a"/>
            </w:pPr>
          </w:p>
        </w:tc>
        <w:tc>
          <w:tcPr>
            <w:tcW w:w="4876" w:type="dxa"/>
            <w:tcBorders>
              <w:top w:val="nil"/>
              <w:left w:val="nil"/>
              <w:bottom w:val="nil"/>
              <w:right w:val="nil"/>
            </w:tcBorders>
          </w:tcPr>
          <w:p w14:paraId="2F2120B3" w14:textId="65B31D8B" w:rsidR="00916DFA" w:rsidRPr="009E25FD" w:rsidRDefault="00916DFA" w:rsidP="002C7C86">
            <w:pPr>
              <w:pStyle w:val="Normal6a"/>
            </w:pPr>
            <w:r w:rsidRPr="009E25FD">
              <w:rPr>
                <w:b/>
                <w:i/>
              </w:rPr>
              <w:t>Eb.</w:t>
            </w:r>
            <w:r w:rsidRPr="009E25FD">
              <w:tab/>
            </w:r>
            <w:r w:rsidRPr="009E25FD">
              <w:rPr>
                <w:b/>
                <w:i/>
              </w:rPr>
              <w:t>whereas the cost of not fully implementing EU environmental law and policy amounts to at least EUR</w:t>
            </w:r>
            <w:r w:rsidR="00BE2C0E" w:rsidRPr="009E25FD">
              <w:rPr>
                <w:b/>
                <w:i/>
              </w:rPr>
              <w:t> </w:t>
            </w:r>
            <w:r w:rsidRPr="009E25FD">
              <w:rPr>
                <w:b/>
                <w:i/>
              </w:rPr>
              <w:t>180</w:t>
            </w:r>
            <w:r w:rsidR="00BE2C0E" w:rsidRPr="009E25FD">
              <w:rPr>
                <w:b/>
                <w:i/>
              </w:rPr>
              <w:t> </w:t>
            </w:r>
            <w:r w:rsidRPr="009E25FD">
              <w:rPr>
                <w:b/>
                <w:i/>
              </w:rPr>
              <w:t>billion a year; whereas full, timely and cost-effective implementation of EU environmental law is an investment, because the cost of inaction is significantly higher</w:t>
            </w:r>
            <w:r w:rsidRPr="009E25FD">
              <w:rPr>
                <w:b/>
                <w:i/>
                <w:vertAlign w:val="superscript"/>
              </w:rPr>
              <w:t>1a</w:t>
            </w:r>
            <w:r w:rsidRPr="009E25FD">
              <w:rPr>
                <w:b/>
                <w:i/>
              </w:rPr>
              <w:t>;</w:t>
            </w:r>
          </w:p>
        </w:tc>
      </w:tr>
      <w:tr w:rsidR="00916DFA" w:rsidRPr="009E25FD" w14:paraId="0B654C4F" w14:textId="77777777" w:rsidTr="002C7C86">
        <w:trPr>
          <w:jc w:val="center"/>
        </w:trPr>
        <w:tc>
          <w:tcPr>
            <w:tcW w:w="4876" w:type="dxa"/>
            <w:tcBorders>
              <w:top w:val="nil"/>
              <w:left w:val="nil"/>
              <w:bottom w:val="nil"/>
              <w:right w:val="nil"/>
            </w:tcBorders>
          </w:tcPr>
          <w:p w14:paraId="3001467F" w14:textId="77777777" w:rsidR="00916DFA" w:rsidRPr="009E25FD" w:rsidRDefault="00916DFA" w:rsidP="002C7C86"/>
        </w:tc>
        <w:tc>
          <w:tcPr>
            <w:tcW w:w="4876" w:type="dxa"/>
            <w:tcBorders>
              <w:top w:val="nil"/>
              <w:left w:val="nil"/>
              <w:bottom w:val="nil"/>
              <w:right w:val="nil"/>
            </w:tcBorders>
          </w:tcPr>
          <w:p w14:paraId="3BFA463C" w14:textId="77777777" w:rsidR="00916DFA" w:rsidRPr="009E25FD" w:rsidRDefault="00916DFA" w:rsidP="002C7C86">
            <w:pPr>
              <w:pStyle w:val="Normal6a"/>
            </w:pPr>
            <w:r w:rsidRPr="009E25FD">
              <w:rPr>
                <w:b/>
                <w:i/>
              </w:rPr>
              <w:t>_________________</w:t>
            </w:r>
          </w:p>
        </w:tc>
      </w:tr>
      <w:tr w:rsidR="00916DFA" w:rsidRPr="009E25FD" w14:paraId="5C6FD1D4" w14:textId="77777777" w:rsidTr="002C7C86">
        <w:trPr>
          <w:jc w:val="center"/>
        </w:trPr>
        <w:tc>
          <w:tcPr>
            <w:tcW w:w="4876" w:type="dxa"/>
            <w:tcBorders>
              <w:top w:val="nil"/>
              <w:left w:val="nil"/>
              <w:bottom w:val="nil"/>
              <w:right w:val="nil"/>
            </w:tcBorders>
          </w:tcPr>
          <w:p w14:paraId="482D2460" w14:textId="77777777" w:rsidR="00916DFA" w:rsidRPr="009E25FD" w:rsidRDefault="00916DFA" w:rsidP="002C7C86"/>
        </w:tc>
        <w:tc>
          <w:tcPr>
            <w:tcW w:w="4876" w:type="dxa"/>
            <w:tcBorders>
              <w:top w:val="nil"/>
              <w:left w:val="nil"/>
              <w:bottom w:val="nil"/>
              <w:right w:val="nil"/>
            </w:tcBorders>
          </w:tcPr>
          <w:p w14:paraId="06D96121" w14:textId="0BC02352" w:rsidR="00916DFA" w:rsidRPr="009E25FD" w:rsidRDefault="00916DFA" w:rsidP="002C7C86">
            <w:pPr>
              <w:pStyle w:val="Normal6a"/>
            </w:pPr>
            <w:r w:rsidRPr="009E25FD">
              <w:rPr>
                <w:b/>
                <w:i/>
                <w:vertAlign w:val="superscript"/>
              </w:rPr>
              <w:t>1a</w:t>
            </w:r>
            <w:r w:rsidRPr="009E25FD">
              <w:t xml:space="preserve"> </w:t>
            </w:r>
            <w:r w:rsidR="00BE2C0E" w:rsidRPr="009E25FD">
              <w:rPr>
                <w:b/>
                <w:i/>
              </w:rPr>
              <w:t xml:space="preserve">European Commission: Directorate-General for Environment, Logika Group, RPA Europe and EMRC, </w:t>
            </w:r>
            <w:r w:rsidR="009E25FD">
              <w:rPr>
                <w:b/>
                <w:i/>
              </w:rPr>
              <w:t>‘</w:t>
            </w:r>
            <w:r w:rsidR="00BE2C0E" w:rsidRPr="009E25FD">
              <w:rPr>
                <w:b/>
                <w:i/>
              </w:rPr>
              <w:t>Update of the costs of not implementing EU environmental law</w:t>
            </w:r>
            <w:r w:rsidR="009E25FD">
              <w:rPr>
                <w:b/>
                <w:i/>
              </w:rPr>
              <w:t>’</w:t>
            </w:r>
            <w:r w:rsidR="00BE2C0E" w:rsidRPr="009E25FD">
              <w:rPr>
                <w:b/>
                <w:i/>
              </w:rPr>
              <w:t xml:space="preserve">, Publications Office </w:t>
            </w:r>
            <w:r w:rsidR="00BE2C0E" w:rsidRPr="009E25FD">
              <w:rPr>
                <w:b/>
                <w:i/>
              </w:rPr>
              <w:lastRenderedPageBreak/>
              <w:t xml:space="preserve">of the European Union, 2025, </w:t>
            </w:r>
            <w:hyperlink r:id="rId10" w:history="1">
              <w:r w:rsidR="00BE2C0E" w:rsidRPr="009E25FD">
                <w:rPr>
                  <w:rStyle w:val="Hyperlink"/>
                  <w:b/>
                  <w:i/>
                </w:rPr>
                <w:t>https://data.europa.eu/doi/10.2779/7361333</w:t>
              </w:r>
            </w:hyperlink>
            <w:r w:rsidR="00BE2C0E" w:rsidRPr="009E25FD">
              <w:rPr>
                <w:b/>
                <w:i/>
              </w:rPr>
              <w:t>.</w:t>
            </w:r>
            <w:r w:rsidR="009E25FD">
              <w:rPr>
                <w:b/>
                <w:i/>
              </w:rPr>
              <w:t xml:space="preserve"> </w:t>
            </w:r>
          </w:p>
        </w:tc>
      </w:tr>
    </w:tbl>
    <w:p w14:paraId="48D19D9D" w14:textId="77777777" w:rsidR="00916DFA" w:rsidRPr="009E25FD" w:rsidRDefault="00916DFA" w:rsidP="00916DFA">
      <w:r w:rsidRPr="009E25FD">
        <w:rPr>
          <w:rStyle w:val="HideTWBExt"/>
        </w:rPr>
        <w:lastRenderedPageBreak/>
        <w:t>&lt;/Amend&gt;</w:t>
      </w:r>
    </w:p>
    <w:p w14:paraId="6D3112E8"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6</w:t>
      </w:r>
      <w:r w:rsidRPr="009E25FD">
        <w:rPr>
          <w:rStyle w:val="HideTWBExt"/>
          <w:b w:val="0"/>
        </w:rPr>
        <w:t>&lt;/NumAm&gt;</w:t>
      </w:r>
    </w:p>
    <w:p w14:paraId="0EAF4EF0"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673FC04" w14:textId="77777777" w:rsidR="00916DFA" w:rsidRPr="009E25FD" w:rsidRDefault="00916DFA" w:rsidP="00916DFA">
      <w:pPr>
        <w:pStyle w:val="NormalBold"/>
      </w:pPr>
      <w:r w:rsidRPr="009E25FD">
        <w:rPr>
          <w:rStyle w:val="HideTWBExt"/>
          <w:b w:val="0"/>
        </w:rPr>
        <w:t>&lt;Article&gt;</w:t>
      </w:r>
      <w:r w:rsidRPr="009E25FD">
        <w:t>Recital E c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172EEF22" w14:textId="77777777" w:rsidTr="002C7C86">
        <w:trPr>
          <w:trHeight w:hRule="exact" w:val="240"/>
          <w:jc w:val="center"/>
        </w:trPr>
        <w:tc>
          <w:tcPr>
            <w:tcW w:w="9752" w:type="dxa"/>
            <w:gridSpan w:val="2"/>
            <w:tcBorders>
              <w:top w:val="nil"/>
              <w:left w:val="nil"/>
              <w:bottom w:val="nil"/>
              <w:right w:val="nil"/>
            </w:tcBorders>
          </w:tcPr>
          <w:p w14:paraId="5A981372" w14:textId="77777777" w:rsidR="00916DFA" w:rsidRPr="009E25FD" w:rsidRDefault="00916DFA" w:rsidP="002C7C86"/>
        </w:tc>
      </w:tr>
      <w:tr w:rsidR="00916DFA" w:rsidRPr="009E25FD" w14:paraId="4C053643" w14:textId="77777777" w:rsidTr="002C7C86">
        <w:trPr>
          <w:trHeight w:val="240"/>
          <w:jc w:val="center"/>
        </w:trPr>
        <w:tc>
          <w:tcPr>
            <w:tcW w:w="4876" w:type="dxa"/>
            <w:tcBorders>
              <w:top w:val="nil"/>
              <w:left w:val="nil"/>
              <w:bottom w:val="nil"/>
              <w:right w:val="nil"/>
            </w:tcBorders>
          </w:tcPr>
          <w:p w14:paraId="7E98A258"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4099169C" w14:textId="77777777" w:rsidR="00916DFA" w:rsidRPr="009E25FD" w:rsidRDefault="00916DFA" w:rsidP="002C7C86">
            <w:pPr>
              <w:pStyle w:val="AmColumnHeading"/>
            </w:pPr>
            <w:r w:rsidRPr="009E25FD">
              <w:t>Amendment</w:t>
            </w:r>
          </w:p>
        </w:tc>
      </w:tr>
      <w:tr w:rsidR="00916DFA" w:rsidRPr="009E25FD" w14:paraId="3B754827" w14:textId="77777777" w:rsidTr="002C7C86">
        <w:trPr>
          <w:jc w:val="center"/>
        </w:trPr>
        <w:tc>
          <w:tcPr>
            <w:tcW w:w="4876" w:type="dxa"/>
            <w:tcBorders>
              <w:top w:val="nil"/>
              <w:left w:val="nil"/>
              <w:bottom w:val="nil"/>
              <w:right w:val="nil"/>
            </w:tcBorders>
          </w:tcPr>
          <w:p w14:paraId="7EFF8F23" w14:textId="77777777" w:rsidR="00916DFA" w:rsidRPr="009E25FD" w:rsidRDefault="00916DFA" w:rsidP="002C7C86">
            <w:pPr>
              <w:pStyle w:val="Normal6a"/>
            </w:pPr>
          </w:p>
        </w:tc>
        <w:tc>
          <w:tcPr>
            <w:tcW w:w="4876" w:type="dxa"/>
            <w:tcBorders>
              <w:top w:val="nil"/>
              <w:left w:val="nil"/>
              <w:bottom w:val="nil"/>
              <w:right w:val="nil"/>
            </w:tcBorders>
          </w:tcPr>
          <w:p w14:paraId="2D233A03" w14:textId="0D60E19F" w:rsidR="00916DFA" w:rsidRPr="009E25FD" w:rsidRDefault="00916DFA" w:rsidP="002C7C86">
            <w:pPr>
              <w:pStyle w:val="Normal6a"/>
            </w:pPr>
            <w:r w:rsidRPr="009E25FD">
              <w:rPr>
                <w:b/>
                <w:i/>
              </w:rPr>
              <w:t>Ec.</w:t>
            </w:r>
            <w:r w:rsidRPr="009E25FD">
              <w:tab/>
            </w:r>
            <w:r w:rsidRPr="009E25FD">
              <w:rPr>
                <w:b/>
                <w:i/>
              </w:rPr>
              <w:t>whereas the development and mainstreaming of the circular economy and the bioeconomy supports the Union</w:t>
            </w:r>
            <w:r w:rsidR="009E25FD">
              <w:rPr>
                <w:b/>
                <w:i/>
              </w:rPr>
              <w:t>’</w:t>
            </w:r>
            <w:r w:rsidRPr="009E25FD">
              <w:rPr>
                <w:b/>
                <w:i/>
              </w:rPr>
              <w:t xml:space="preserve">s objective of </w:t>
            </w:r>
            <w:r w:rsidR="00BE2C0E" w:rsidRPr="009E25FD">
              <w:rPr>
                <w:b/>
                <w:i/>
              </w:rPr>
              <w:t xml:space="preserve">achieving </w:t>
            </w:r>
            <w:r w:rsidRPr="009E25FD">
              <w:rPr>
                <w:b/>
                <w:i/>
              </w:rPr>
              <w:t>climate neutrality by 2050 and the intermediate 2030 and 2040 targets;</w:t>
            </w:r>
          </w:p>
        </w:tc>
      </w:tr>
    </w:tbl>
    <w:p w14:paraId="1D5DC973" w14:textId="77777777" w:rsidR="00916DFA" w:rsidRPr="009E25FD" w:rsidRDefault="00916DFA" w:rsidP="00916DFA">
      <w:r w:rsidRPr="009E25FD">
        <w:rPr>
          <w:rStyle w:val="HideTWBExt"/>
        </w:rPr>
        <w:t>&lt;/Amend&gt;</w:t>
      </w:r>
    </w:p>
    <w:p w14:paraId="2D2CC89C" w14:textId="331D02E9"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7</w:t>
      </w:r>
      <w:r w:rsidRPr="009E25FD">
        <w:rPr>
          <w:rStyle w:val="HideTWBExt"/>
          <w:b w:val="0"/>
        </w:rPr>
        <w:t>&lt;/NumAm&gt;</w:t>
      </w:r>
    </w:p>
    <w:p w14:paraId="2A18D0D4" w14:textId="77777777" w:rsidR="00916DFA" w:rsidRPr="009E25FD" w:rsidRDefault="00916DFA" w:rsidP="00916DFA">
      <w:pPr>
        <w:pStyle w:val="NormalBold12b"/>
      </w:pPr>
      <w:r w:rsidRPr="009E25FD">
        <w:rPr>
          <w:rStyle w:val="HideTWBExt"/>
          <w:b w:val="0"/>
        </w:rPr>
        <w:t>&lt;DocAmend&gt;</w:t>
      </w:r>
      <w:r w:rsidRPr="009E25FD">
        <w:t>Motion for a resolution</w:t>
      </w:r>
      <w:r w:rsidRPr="009E25FD">
        <w:rPr>
          <w:rStyle w:val="HideTWBExt"/>
          <w:b w:val="0"/>
        </w:rPr>
        <w:t>&lt;/DocAmend&gt;</w:t>
      </w:r>
    </w:p>
    <w:p w14:paraId="15102BC9" w14:textId="77777777" w:rsidR="00916DFA" w:rsidRPr="009E25FD" w:rsidRDefault="00916DFA" w:rsidP="00916DFA">
      <w:pPr>
        <w:pStyle w:val="NormalBold"/>
      </w:pPr>
      <w:r w:rsidRPr="009E25FD">
        <w:rPr>
          <w:rStyle w:val="HideTWBExt"/>
          <w:b w:val="0"/>
        </w:rPr>
        <w:t>&lt;Article&gt;</w:t>
      </w:r>
      <w:r w:rsidRPr="009E25FD">
        <w:t>Recital E c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653F104E" w14:textId="77777777" w:rsidTr="002C7C86">
        <w:trPr>
          <w:trHeight w:hRule="exact" w:val="240"/>
          <w:jc w:val="center"/>
        </w:trPr>
        <w:tc>
          <w:tcPr>
            <w:tcW w:w="9752" w:type="dxa"/>
            <w:gridSpan w:val="2"/>
            <w:tcBorders>
              <w:top w:val="nil"/>
              <w:left w:val="nil"/>
              <w:bottom w:val="nil"/>
              <w:right w:val="nil"/>
            </w:tcBorders>
          </w:tcPr>
          <w:p w14:paraId="286C7E89" w14:textId="77777777" w:rsidR="00916DFA" w:rsidRPr="009E25FD" w:rsidRDefault="00916DFA" w:rsidP="002C7C86"/>
        </w:tc>
      </w:tr>
      <w:tr w:rsidR="00916DFA" w:rsidRPr="009E25FD" w14:paraId="1B397297" w14:textId="77777777" w:rsidTr="002C7C86">
        <w:trPr>
          <w:trHeight w:val="240"/>
          <w:jc w:val="center"/>
        </w:trPr>
        <w:tc>
          <w:tcPr>
            <w:tcW w:w="4876" w:type="dxa"/>
            <w:tcBorders>
              <w:top w:val="nil"/>
              <w:left w:val="nil"/>
              <w:bottom w:val="nil"/>
              <w:right w:val="nil"/>
            </w:tcBorders>
          </w:tcPr>
          <w:p w14:paraId="3F616590"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16822E5D" w14:textId="77777777" w:rsidR="00916DFA" w:rsidRPr="009E25FD" w:rsidRDefault="00916DFA" w:rsidP="002C7C86">
            <w:pPr>
              <w:pStyle w:val="AmColumnHeading"/>
            </w:pPr>
            <w:r w:rsidRPr="009E25FD">
              <w:t>Amendment</w:t>
            </w:r>
          </w:p>
        </w:tc>
      </w:tr>
      <w:tr w:rsidR="00916DFA" w:rsidRPr="009E25FD" w14:paraId="3D033672" w14:textId="77777777" w:rsidTr="002C7C86">
        <w:trPr>
          <w:jc w:val="center"/>
        </w:trPr>
        <w:tc>
          <w:tcPr>
            <w:tcW w:w="4876" w:type="dxa"/>
            <w:tcBorders>
              <w:top w:val="nil"/>
              <w:left w:val="nil"/>
              <w:bottom w:val="nil"/>
              <w:right w:val="nil"/>
            </w:tcBorders>
          </w:tcPr>
          <w:p w14:paraId="05EDC54E" w14:textId="77777777" w:rsidR="00916DFA" w:rsidRPr="009E25FD" w:rsidRDefault="00916DFA" w:rsidP="002C7C86">
            <w:pPr>
              <w:pStyle w:val="Normal6a"/>
            </w:pPr>
          </w:p>
        </w:tc>
        <w:tc>
          <w:tcPr>
            <w:tcW w:w="4876" w:type="dxa"/>
            <w:tcBorders>
              <w:top w:val="nil"/>
              <w:left w:val="nil"/>
              <w:bottom w:val="nil"/>
              <w:right w:val="nil"/>
            </w:tcBorders>
          </w:tcPr>
          <w:p w14:paraId="0DB6E887" w14:textId="4B2237DB" w:rsidR="00916DFA" w:rsidRPr="009E25FD" w:rsidRDefault="00916DFA" w:rsidP="002C7C86">
            <w:pPr>
              <w:pStyle w:val="Normal6a"/>
            </w:pPr>
            <w:r w:rsidRPr="009E25FD">
              <w:rPr>
                <w:b/>
                <w:i/>
              </w:rPr>
              <w:t>Ec.</w:t>
            </w:r>
            <w:r w:rsidRPr="009E25FD">
              <w:tab/>
            </w:r>
            <w:r w:rsidRPr="009E25FD">
              <w:rPr>
                <w:b/>
                <w:i/>
              </w:rPr>
              <w:t>whereas there is an investment gap between Member States</w:t>
            </w:r>
            <w:r w:rsidR="009E25FD">
              <w:rPr>
                <w:b/>
                <w:i/>
              </w:rPr>
              <w:t>’</w:t>
            </w:r>
            <w:r w:rsidRPr="009E25FD">
              <w:rPr>
                <w:b/>
                <w:i/>
              </w:rPr>
              <w:t xml:space="preserve"> current environmental spending and the spending level </w:t>
            </w:r>
            <w:r w:rsidR="004A5C2B" w:rsidRPr="009E25FD">
              <w:rPr>
                <w:b/>
                <w:i/>
              </w:rPr>
              <w:t xml:space="preserve">that </w:t>
            </w:r>
            <w:r w:rsidRPr="009E25FD">
              <w:rPr>
                <w:b/>
                <w:i/>
              </w:rPr>
              <w:t>is necessary to close the implementation gap, standing at EUR</w:t>
            </w:r>
            <w:r w:rsidR="004A5C2B" w:rsidRPr="009E25FD">
              <w:rPr>
                <w:b/>
                <w:i/>
              </w:rPr>
              <w:t> </w:t>
            </w:r>
            <w:r w:rsidRPr="009E25FD">
              <w:rPr>
                <w:b/>
                <w:i/>
              </w:rPr>
              <w:t>122</w:t>
            </w:r>
            <w:r w:rsidR="004A5C2B" w:rsidRPr="009E25FD">
              <w:rPr>
                <w:b/>
                <w:i/>
              </w:rPr>
              <w:t> </w:t>
            </w:r>
            <w:r w:rsidRPr="009E25FD">
              <w:rPr>
                <w:b/>
                <w:i/>
              </w:rPr>
              <w:t>billion per year; whereas 48</w:t>
            </w:r>
            <w:r w:rsidR="004A5C2B" w:rsidRPr="009E25FD">
              <w:rPr>
                <w:b/>
                <w:i/>
              </w:rPr>
              <w:t> </w:t>
            </w:r>
            <w:r w:rsidRPr="009E25FD">
              <w:rPr>
                <w:b/>
                <w:i/>
              </w:rPr>
              <w:t>% of this investment gap concerns pollution, including water management, 30</w:t>
            </w:r>
            <w:r w:rsidR="004A5C2B" w:rsidRPr="009E25FD">
              <w:rPr>
                <w:b/>
                <w:i/>
              </w:rPr>
              <w:t> </w:t>
            </w:r>
            <w:r w:rsidRPr="009E25FD">
              <w:rPr>
                <w:b/>
                <w:i/>
              </w:rPr>
              <w:t>% relates to nature and biodiversity</w:t>
            </w:r>
            <w:r w:rsidR="004A5C2B" w:rsidRPr="009E25FD">
              <w:rPr>
                <w:b/>
                <w:i/>
              </w:rPr>
              <w:t>,</w:t>
            </w:r>
            <w:r w:rsidRPr="009E25FD">
              <w:rPr>
                <w:b/>
                <w:i/>
              </w:rPr>
              <w:t xml:space="preserve"> with circular economy and waste accounting for the remaining 22</w:t>
            </w:r>
            <w:r w:rsidR="004A5C2B" w:rsidRPr="009E25FD">
              <w:rPr>
                <w:b/>
                <w:i/>
              </w:rPr>
              <w:t> </w:t>
            </w:r>
            <w:r w:rsidRPr="009E25FD">
              <w:rPr>
                <w:b/>
                <w:i/>
              </w:rPr>
              <w:t>%; whereas necessary investments in climate mitigation and adaptation are not included in the estimation</w:t>
            </w:r>
            <w:r w:rsidRPr="009E25FD">
              <w:rPr>
                <w:b/>
                <w:i/>
                <w:vertAlign w:val="superscript"/>
              </w:rPr>
              <w:t>1a</w:t>
            </w:r>
            <w:r w:rsidRPr="009E25FD">
              <w:rPr>
                <w:b/>
                <w:i/>
              </w:rPr>
              <w:t>;</w:t>
            </w:r>
          </w:p>
        </w:tc>
      </w:tr>
      <w:tr w:rsidR="00916DFA" w:rsidRPr="009E25FD" w14:paraId="3227E3FF" w14:textId="77777777" w:rsidTr="002C7C86">
        <w:trPr>
          <w:jc w:val="center"/>
        </w:trPr>
        <w:tc>
          <w:tcPr>
            <w:tcW w:w="4876" w:type="dxa"/>
            <w:tcBorders>
              <w:top w:val="nil"/>
              <w:left w:val="nil"/>
              <w:bottom w:val="nil"/>
              <w:right w:val="nil"/>
            </w:tcBorders>
          </w:tcPr>
          <w:p w14:paraId="3F4C7E1E" w14:textId="77777777" w:rsidR="00916DFA" w:rsidRPr="009E25FD" w:rsidRDefault="00916DFA" w:rsidP="002C7C86"/>
        </w:tc>
        <w:tc>
          <w:tcPr>
            <w:tcW w:w="4876" w:type="dxa"/>
            <w:tcBorders>
              <w:top w:val="nil"/>
              <w:left w:val="nil"/>
              <w:bottom w:val="nil"/>
              <w:right w:val="nil"/>
            </w:tcBorders>
          </w:tcPr>
          <w:p w14:paraId="748F2268" w14:textId="77777777" w:rsidR="00916DFA" w:rsidRPr="009E25FD" w:rsidRDefault="00916DFA" w:rsidP="002C7C86">
            <w:pPr>
              <w:pStyle w:val="Normal6a"/>
            </w:pPr>
            <w:r w:rsidRPr="009E25FD">
              <w:rPr>
                <w:b/>
                <w:i/>
              </w:rPr>
              <w:t>_________________</w:t>
            </w:r>
          </w:p>
        </w:tc>
      </w:tr>
      <w:tr w:rsidR="00916DFA" w:rsidRPr="009E25FD" w14:paraId="7FBA14F7" w14:textId="77777777" w:rsidTr="002C7C86">
        <w:trPr>
          <w:jc w:val="center"/>
        </w:trPr>
        <w:tc>
          <w:tcPr>
            <w:tcW w:w="4876" w:type="dxa"/>
            <w:tcBorders>
              <w:top w:val="nil"/>
              <w:left w:val="nil"/>
              <w:bottom w:val="nil"/>
              <w:right w:val="nil"/>
            </w:tcBorders>
          </w:tcPr>
          <w:p w14:paraId="3F627CFC" w14:textId="77777777" w:rsidR="00916DFA" w:rsidRPr="009E25FD" w:rsidRDefault="00916DFA" w:rsidP="002C7C86"/>
        </w:tc>
        <w:tc>
          <w:tcPr>
            <w:tcW w:w="4876" w:type="dxa"/>
            <w:tcBorders>
              <w:top w:val="nil"/>
              <w:left w:val="nil"/>
              <w:bottom w:val="nil"/>
              <w:right w:val="nil"/>
            </w:tcBorders>
          </w:tcPr>
          <w:p w14:paraId="4061B719" w14:textId="556426BE" w:rsidR="00916DFA" w:rsidRPr="009E25FD" w:rsidRDefault="00916DFA" w:rsidP="002C7C86">
            <w:pPr>
              <w:pStyle w:val="Normal6a"/>
            </w:pPr>
            <w:r w:rsidRPr="009E25FD">
              <w:rPr>
                <w:b/>
                <w:i/>
                <w:vertAlign w:val="superscript"/>
              </w:rPr>
              <w:t>1a</w:t>
            </w:r>
            <w:r w:rsidRPr="009E25FD">
              <w:t xml:space="preserve"> </w:t>
            </w:r>
            <w:r w:rsidR="004A5C2B" w:rsidRPr="009E25FD">
              <w:rPr>
                <w:b/>
                <w:bCs/>
                <w:i/>
                <w:iCs/>
              </w:rPr>
              <w:t>Commission communication of 7 July 2025 entitled</w:t>
            </w:r>
            <w:r w:rsidR="004A5C2B" w:rsidRPr="009E25FD">
              <w:rPr>
                <w:b/>
                <w:i/>
              </w:rPr>
              <w:t xml:space="preserve"> </w:t>
            </w:r>
            <w:r w:rsidR="009E25FD">
              <w:rPr>
                <w:b/>
                <w:i/>
              </w:rPr>
              <w:t>‘</w:t>
            </w:r>
            <w:r w:rsidR="004A5C2B" w:rsidRPr="009E25FD">
              <w:rPr>
                <w:b/>
                <w:i/>
              </w:rPr>
              <w:t xml:space="preserve">2025 </w:t>
            </w:r>
            <w:r w:rsidRPr="009E25FD">
              <w:rPr>
                <w:b/>
                <w:i/>
              </w:rPr>
              <w:t xml:space="preserve">Environmental Implementation Review </w:t>
            </w:r>
            <w:r w:rsidR="004A5C2B" w:rsidRPr="009E25FD">
              <w:rPr>
                <w:b/>
                <w:i/>
              </w:rPr>
              <w:t>– Environmental implementation for prosperity and security</w:t>
            </w:r>
            <w:r w:rsidR="009E25FD">
              <w:rPr>
                <w:b/>
                <w:i/>
              </w:rPr>
              <w:t>’</w:t>
            </w:r>
            <w:r w:rsidRPr="009E25FD">
              <w:rPr>
                <w:b/>
                <w:i/>
              </w:rPr>
              <w:t>, p. 6-7</w:t>
            </w:r>
            <w:r w:rsidR="004A5C2B" w:rsidRPr="009E25FD">
              <w:rPr>
                <w:b/>
                <w:i/>
              </w:rPr>
              <w:t>, (COM(2025)0420)</w:t>
            </w:r>
            <w:r w:rsidRPr="009E25FD">
              <w:rPr>
                <w:b/>
                <w:i/>
              </w:rPr>
              <w:t>.</w:t>
            </w:r>
            <w:r w:rsidR="009E25FD">
              <w:rPr>
                <w:b/>
                <w:i/>
              </w:rPr>
              <w:t xml:space="preserve"> </w:t>
            </w:r>
          </w:p>
        </w:tc>
      </w:tr>
    </w:tbl>
    <w:p w14:paraId="20C35499" w14:textId="77777777" w:rsidR="00916DFA" w:rsidRPr="009E25FD" w:rsidRDefault="00916DFA" w:rsidP="00916DFA">
      <w:r w:rsidRPr="009E25FD">
        <w:rPr>
          <w:rStyle w:val="HideTWBExt"/>
        </w:rPr>
        <w:lastRenderedPageBreak/>
        <w:t>&lt;/Amend&gt;</w:t>
      </w:r>
    </w:p>
    <w:p w14:paraId="5E10620C"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8</w:t>
      </w:r>
      <w:r w:rsidRPr="009E25FD">
        <w:rPr>
          <w:rStyle w:val="HideTWBExt"/>
          <w:b w:val="0"/>
        </w:rPr>
        <w:t>&lt;/NumAm&gt;</w:t>
      </w:r>
    </w:p>
    <w:p w14:paraId="358E4D8A"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2F416AA5" w14:textId="77777777" w:rsidR="00916DFA" w:rsidRPr="009E25FD" w:rsidRDefault="00916DFA" w:rsidP="00916DFA">
      <w:pPr>
        <w:pStyle w:val="NormalBold"/>
      </w:pPr>
      <w:r w:rsidRPr="009E25FD">
        <w:rPr>
          <w:rStyle w:val="HideTWBExt"/>
          <w:b w:val="0"/>
        </w:rPr>
        <w:t>&lt;Article&gt;</w:t>
      </w:r>
      <w:r w:rsidRPr="009E25FD">
        <w:t>Recital E d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054A61F7" w14:textId="77777777" w:rsidTr="002C7C86">
        <w:trPr>
          <w:trHeight w:hRule="exact" w:val="240"/>
          <w:jc w:val="center"/>
        </w:trPr>
        <w:tc>
          <w:tcPr>
            <w:tcW w:w="9752" w:type="dxa"/>
            <w:gridSpan w:val="2"/>
            <w:tcBorders>
              <w:top w:val="nil"/>
              <w:left w:val="nil"/>
              <w:bottom w:val="nil"/>
              <w:right w:val="nil"/>
            </w:tcBorders>
          </w:tcPr>
          <w:p w14:paraId="7BA508AA" w14:textId="77777777" w:rsidR="00916DFA" w:rsidRPr="009E25FD" w:rsidRDefault="00916DFA" w:rsidP="002C7C86"/>
        </w:tc>
      </w:tr>
      <w:tr w:rsidR="00916DFA" w:rsidRPr="009E25FD" w14:paraId="4131BF4C" w14:textId="77777777" w:rsidTr="002C7C86">
        <w:trPr>
          <w:trHeight w:val="240"/>
          <w:jc w:val="center"/>
        </w:trPr>
        <w:tc>
          <w:tcPr>
            <w:tcW w:w="4876" w:type="dxa"/>
            <w:tcBorders>
              <w:top w:val="nil"/>
              <w:left w:val="nil"/>
              <w:bottom w:val="nil"/>
              <w:right w:val="nil"/>
            </w:tcBorders>
          </w:tcPr>
          <w:p w14:paraId="119CEC1E"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4C1AF4E4" w14:textId="77777777" w:rsidR="00916DFA" w:rsidRPr="009E25FD" w:rsidRDefault="00916DFA" w:rsidP="002C7C86">
            <w:pPr>
              <w:pStyle w:val="AmColumnHeading"/>
            </w:pPr>
            <w:r w:rsidRPr="009E25FD">
              <w:t>Amendment</w:t>
            </w:r>
          </w:p>
        </w:tc>
      </w:tr>
      <w:tr w:rsidR="00916DFA" w:rsidRPr="009E25FD" w14:paraId="54E2BC2D" w14:textId="77777777" w:rsidTr="002C7C86">
        <w:trPr>
          <w:jc w:val="center"/>
        </w:trPr>
        <w:tc>
          <w:tcPr>
            <w:tcW w:w="4876" w:type="dxa"/>
            <w:tcBorders>
              <w:top w:val="nil"/>
              <w:left w:val="nil"/>
              <w:bottom w:val="nil"/>
              <w:right w:val="nil"/>
            </w:tcBorders>
          </w:tcPr>
          <w:p w14:paraId="2C8492BD" w14:textId="77777777" w:rsidR="00916DFA" w:rsidRPr="009E25FD" w:rsidRDefault="00916DFA" w:rsidP="002C7C86">
            <w:pPr>
              <w:pStyle w:val="Normal6a"/>
            </w:pPr>
          </w:p>
        </w:tc>
        <w:tc>
          <w:tcPr>
            <w:tcW w:w="4876" w:type="dxa"/>
            <w:tcBorders>
              <w:top w:val="nil"/>
              <w:left w:val="nil"/>
              <w:bottom w:val="nil"/>
              <w:right w:val="nil"/>
            </w:tcBorders>
          </w:tcPr>
          <w:p w14:paraId="74FE251D" w14:textId="266C36B6" w:rsidR="00916DFA" w:rsidRPr="009E25FD" w:rsidRDefault="00916DFA" w:rsidP="002C7C86">
            <w:pPr>
              <w:pStyle w:val="Normal6a"/>
            </w:pPr>
            <w:r w:rsidRPr="009E25FD">
              <w:rPr>
                <w:b/>
                <w:i/>
              </w:rPr>
              <w:t>Ed.</w:t>
            </w:r>
            <w:r w:rsidRPr="009E25FD">
              <w:tab/>
            </w:r>
            <w:r w:rsidRPr="009E25FD">
              <w:rPr>
                <w:b/>
                <w:i/>
              </w:rPr>
              <w:t xml:space="preserve">whereas the European Environment Agency (EEA) and its European Environment Information and Observation Network (Eionet) play a central role in collecting, harmonising and analysing environmental, climate and sustainability data, supporting the implementation, monitoring and enforcement of </w:t>
            </w:r>
            <w:r w:rsidR="0042733C" w:rsidRPr="009E25FD">
              <w:rPr>
                <w:b/>
                <w:i/>
              </w:rPr>
              <w:t>E</w:t>
            </w:r>
            <w:r w:rsidRPr="009E25FD">
              <w:rPr>
                <w:b/>
                <w:i/>
              </w:rPr>
              <w:t>U environmental law and informing evidence-based policymaking across the Union; whereas the EEA has shown that climate change, water stress, pollution and biodiversity loss are already generating major economic, social and security risks across the Union, affecting productivity, public health, food systems and infrastructure;</w:t>
            </w:r>
          </w:p>
        </w:tc>
      </w:tr>
    </w:tbl>
    <w:p w14:paraId="1959E0E4" w14:textId="77777777" w:rsidR="00916DFA" w:rsidRPr="009E25FD" w:rsidRDefault="00916DFA" w:rsidP="00916DFA">
      <w:r w:rsidRPr="009E25FD">
        <w:rPr>
          <w:rStyle w:val="HideTWBExt"/>
        </w:rPr>
        <w:t>&lt;/Amend&gt;</w:t>
      </w:r>
    </w:p>
    <w:p w14:paraId="5695F35F"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9</w:t>
      </w:r>
      <w:r w:rsidRPr="009E25FD">
        <w:rPr>
          <w:rStyle w:val="HideTWBExt"/>
          <w:b w:val="0"/>
        </w:rPr>
        <w:t>&lt;/NumAm&gt;</w:t>
      </w:r>
    </w:p>
    <w:p w14:paraId="51A6679D"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7E1E5A5" w14:textId="77777777" w:rsidR="00916DFA" w:rsidRPr="009E25FD" w:rsidRDefault="00916DFA" w:rsidP="00916DFA">
      <w:pPr>
        <w:pStyle w:val="NormalBold"/>
      </w:pPr>
      <w:r w:rsidRPr="009E25FD">
        <w:rPr>
          <w:rStyle w:val="HideTWBExt"/>
          <w:b w:val="0"/>
        </w:rPr>
        <w:t>&lt;Article&gt;</w:t>
      </w:r>
      <w:r w:rsidRPr="009E25FD">
        <w:t>Recital E e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54604A49" w14:textId="77777777" w:rsidTr="002C7C86">
        <w:trPr>
          <w:trHeight w:hRule="exact" w:val="240"/>
          <w:jc w:val="center"/>
        </w:trPr>
        <w:tc>
          <w:tcPr>
            <w:tcW w:w="9752" w:type="dxa"/>
            <w:gridSpan w:val="2"/>
            <w:tcBorders>
              <w:top w:val="nil"/>
              <w:left w:val="nil"/>
              <w:bottom w:val="nil"/>
              <w:right w:val="nil"/>
            </w:tcBorders>
          </w:tcPr>
          <w:p w14:paraId="3033F58F" w14:textId="77777777" w:rsidR="00916DFA" w:rsidRPr="009E25FD" w:rsidRDefault="00916DFA" w:rsidP="002C7C86"/>
        </w:tc>
      </w:tr>
      <w:tr w:rsidR="00916DFA" w:rsidRPr="009E25FD" w14:paraId="6D60BB99" w14:textId="77777777" w:rsidTr="002C7C86">
        <w:trPr>
          <w:trHeight w:val="240"/>
          <w:jc w:val="center"/>
        </w:trPr>
        <w:tc>
          <w:tcPr>
            <w:tcW w:w="4876" w:type="dxa"/>
            <w:tcBorders>
              <w:top w:val="nil"/>
              <w:left w:val="nil"/>
              <w:bottom w:val="nil"/>
              <w:right w:val="nil"/>
            </w:tcBorders>
          </w:tcPr>
          <w:p w14:paraId="0D0EBC79"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09611B4B" w14:textId="77777777" w:rsidR="00916DFA" w:rsidRPr="009E25FD" w:rsidRDefault="00916DFA" w:rsidP="002C7C86">
            <w:pPr>
              <w:pStyle w:val="AmColumnHeading"/>
            </w:pPr>
            <w:r w:rsidRPr="009E25FD">
              <w:t>Amendment</w:t>
            </w:r>
          </w:p>
        </w:tc>
      </w:tr>
      <w:tr w:rsidR="00916DFA" w:rsidRPr="009E25FD" w14:paraId="0AF226EF" w14:textId="77777777" w:rsidTr="002C7C86">
        <w:trPr>
          <w:jc w:val="center"/>
        </w:trPr>
        <w:tc>
          <w:tcPr>
            <w:tcW w:w="4876" w:type="dxa"/>
            <w:tcBorders>
              <w:top w:val="nil"/>
              <w:left w:val="nil"/>
              <w:bottom w:val="nil"/>
              <w:right w:val="nil"/>
            </w:tcBorders>
          </w:tcPr>
          <w:p w14:paraId="3309D4FE" w14:textId="77777777" w:rsidR="00916DFA" w:rsidRPr="009E25FD" w:rsidRDefault="00916DFA" w:rsidP="002C7C86">
            <w:pPr>
              <w:pStyle w:val="Normal6a"/>
            </w:pPr>
          </w:p>
        </w:tc>
        <w:tc>
          <w:tcPr>
            <w:tcW w:w="4876" w:type="dxa"/>
            <w:tcBorders>
              <w:top w:val="nil"/>
              <w:left w:val="nil"/>
              <w:bottom w:val="nil"/>
              <w:right w:val="nil"/>
            </w:tcBorders>
          </w:tcPr>
          <w:p w14:paraId="1B3CEA38" w14:textId="62BFCDFF" w:rsidR="00916DFA" w:rsidRPr="009E25FD" w:rsidRDefault="00916DFA" w:rsidP="002C7C86">
            <w:pPr>
              <w:pStyle w:val="Normal6a"/>
            </w:pPr>
            <w:r w:rsidRPr="009E25FD">
              <w:rPr>
                <w:b/>
                <w:i/>
              </w:rPr>
              <w:t>Ee.</w:t>
            </w:r>
            <w:r w:rsidRPr="009E25FD">
              <w:tab/>
            </w:r>
            <w:r w:rsidRPr="009E25FD">
              <w:rPr>
                <w:b/>
                <w:i/>
              </w:rPr>
              <w:t xml:space="preserve">whereas </w:t>
            </w:r>
            <w:r w:rsidR="00E1766F" w:rsidRPr="009E25FD">
              <w:rPr>
                <w:b/>
                <w:i/>
              </w:rPr>
              <w:t xml:space="preserve">the commitment under </w:t>
            </w:r>
            <w:r w:rsidRPr="009E25FD">
              <w:rPr>
                <w:b/>
                <w:i/>
              </w:rPr>
              <w:t>Europe</w:t>
            </w:r>
            <w:r w:rsidR="009E25FD">
              <w:rPr>
                <w:b/>
                <w:i/>
              </w:rPr>
              <w:t>’</w:t>
            </w:r>
            <w:r w:rsidRPr="009E25FD">
              <w:rPr>
                <w:b/>
                <w:i/>
              </w:rPr>
              <w:t>s Beating Cancer Plan to reduce environmental pollution and exposure to carcinogenic substances and radiation is a key component of cancer prevention;</w:t>
            </w:r>
          </w:p>
        </w:tc>
      </w:tr>
    </w:tbl>
    <w:p w14:paraId="06CC6855" w14:textId="77777777" w:rsidR="00916DFA" w:rsidRPr="009E25FD" w:rsidRDefault="00916DFA" w:rsidP="00916DFA">
      <w:r w:rsidRPr="009E25FD">
        <w:rPr>
          <w:rStyle w:val="HideTWBExt"/>
        </w:rPr>
        <w:t>&lt;/Amend&gt;</w:t>
      </w:r>
    </w:p>
    <w:p w14:paraId="1254A030"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10</w:t>
      </w:r>
      <w:r w:rsidRPr="009E25FD">
        <w:rPr>
          <w:rStyle w:val="HideTWBExt"/>
          <w:b w:val="0"/>
        </w:rPr>
        <w:t>&lt;/NumAm&gt;</w:t>
      </w:r>
    </w:p>
    <w:p w14:paraId="53921ACB"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271AB0EB" w14:textId="77777777" w:rsidR="00916DFA" w:rsidRPr="009E25FD" w:rsidRDefault="00916DFA" w:rsidP="00916DFA">
      <w:pPr>
        <w:pStyle w:val="NormalBold"/>
      </w:pPr>
      <w:r w:rsidRPr="009E25FD">
        <w:rPr>
          <w:rStyle w:val="HideTWBExt"/>
          <w:b w:val="0"/>
        </w:rPr>
        <w:t>&lt;Article&gt;</w:t>
      </w:r>
      <w:r w:rsidRPr="009E25FD">
        <w:t>Recital E f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53C79F61" w14:textId="77777777" w:rsidTr="002C7C86">
        <w:trPr>
          <w:trHeight w:hRule="exact" w:val="240"/>
          <w:jc w:val="center"/>
        </w:trPr>
        <w:tc>
          <w:tcPr>
            <w:tcW w:w="9752" w:type="dxa"/>
            <w:gridSpan w:val="2"/>
            <w:tcBorders>
              <w:top w:val="nil"/>
              <w:left w:val="nil"/>
              <w:bottom w:val="nil"/>
              <w:right w:val="nil"/>
            </w:tcBorders>
          </w:tcPr>
          <w:p w14:paraId="4601F2AD" w14:textId="77777777" w:rsidR="00916DFA" w:rsidRPr="009E25FD" w:rsidRDefault="00916DFA" w:rsidP="002C7C86"/>
        </w:tc>
      </w:tr>
      <w:tr w:rsidR="00916DFA" w:rsidRPr="009E25FD" w14:paraId="6250D032" w14:textId="77777777" w:rsidTr="002C7C86">
        <w:trPr>
          <w:trHeight w:val="240"/>
          <w:jc w:val="center"/>
        </w:trPr>
        <w:tc>
          <w:tcPr>
            <w:tcW w:w="4876" w:type="dxa"/>
            <w:tcBorders>
              <w:top w:val="nil"/>
              <w:left w:val="nil"/>
              <w:bottom w:val="nil"/>
              <w:right w:val="nil"/>
            </w:tcBorders>
          </w:tcPr>
          <w:p w14:paraId="2C3A1F7C"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4CD6AA51" w14:textId="77777777" w:rsidR="00916DFA" w:rsidRPr="009E25FD" w:rsidRDefault="00916DFA" w:rsidP="002C7C86">
            <w:pPr>
              <w:pStyle w:val="AmColumnHeading"/>
            </w:pPr>
            <w:r w:rsidRPr="009E25FD">
              <w:t>Amendment</w:t>
            </w:r>
          </w:p>
        </w:tc>
      </w:tr>
      <w:tr w:rsidR="00916DFA" w:rsidRPr="009E25FD" w14:paraId="1598E5C2" w14:textId="77777777" w:rsidTr="002C7C86">
        <w:trPr>
          <w:jc w:val="center"/>
        </w:trPr>
        <w:tc>
          <w:tcPr>
            <w:tcW w:w="4876" w:type="dxa"/>
            <w:tcBorders>
              <w:top w:val="nil"/>
              <w:left w:val="nil"/>
              <w:bottom w:val="nil"/>
              <w:right w:val="nil"/>
            </w:tcBorders>
          </w:tcPr>
          <w:p w14:paraId="51500826" w14:textId="77777777" w:rsidR="00916DFA" w:rsidRPr="009E25FD" w:rsidRDefault="00916DFA" w:rsidP="002C7C86">
            <w:pPr>
              <w:pStyle w:val="Normal6a"/>
            </w:pPr>
          </w:p>
        </w:tc>
        <w:tc>
          <w:tcPr>
            <w:tcW w:w="4876" w:type="dxa"/>
            <w:tcBorders>
              <w:top w:val="nil"/>
              <w:left w:val="nil"/>
              <w:bottom w:val="nil"/>
              <w:right w:val="nil"/>
            </w:tcBorders>
          </w:tcPr>
          <w:p w14:paraId="0655688F" w14:textId="01A6D41A" w:rsidR="00916DFA" w:rsidRPr="009E25FD" w:rsidRDefault="00916DFA" w:rsidP="002C7C86">
            <w:pPr>
              <w:pStyle w:val="Normal6a"/>
            </w:pPr>
            <w:r w:rsidRPr="009E25FD">
              <w:rPr>
                <w:b/>
                <w:i/>
              </w:rPr>
              <w:t>Ef.</w:t>
            </w:r>
            <w:r w:rsidRPr="009E25FD">
              <w:tab/>
            </w:r>
            <w:r w:rsidRPr="009E25FD">
              <w:rPr>
                <w:b/>
                <w:i/>
              </w:rPr>
              <w:t xml:space="preserve">whereas clear, reliable and timely information on the use of the EU budget and the results it delivers is essential for </w:t>
            </w:r>
            <w:r w:rsidRPr="009E25FD">
              <w:rPr>
                <w:b/>
                <w:i/>
              </w:rPr>
              <w:lastRenderedPageBreak/>
              <w:t>transparency and accountability; whereas a robust performance framework is needed to maximise the effectiveness and efficiency of every euro invested;</w:t>
            </w:r>
          </w:p>
        </w:tc>
      </w:tr>
    </w:tbl>
    <w:p w14:paraId="25B2F29C" w14:textId="77777777" w:rsidR="00916DFA" w:rsidRPr="009E25FD" w:rsidRDefault="00916DFA" w:rsidP="00916DFA">
      <w:r w:rsidRPr="009E25FD">
        <w:rPr>
          <w:rStyle w:val="HideTWBExt"/>
        </w:rPr>
        <w:lastRenderedPageBreak/>
        <w:t>&lt;/Amend&gt;</w:t>
      </w:r>
    </w:p>
    <w:p w14:paraId="17C298CC"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11</w:t>
      </w:r>
      <w:r w:rsidRPr="009E25FD">
        <w:rPr>
          <w:rStyle w:val="HideTWBExt"/>
          <w:b w:val="0"/>
        </w:rPr>
        <w:t>&lt;/NumAm&gt;</w:t>
      </w:r>
    </w:p>
    <w:p w14:paraId="1F6C829C"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20DB4C80" w14:textId="77777777" w:rsidR="00916DFA" w:rsidRPr="009E25FD" w:rsidRDefault="00916DFA" w:rsidP="00916DFA">
      <w:pPr>
        <w:pStyle w:val="NormalBold"/>
      </w:pPr>
      <w:r w:rsidRPr="009E25FD">
        <w:rPr>
          <w:rStyle w:val="HideTWBExt"/>
          <w:b w:val="0"/>
        </w:rPr>
        <w:t>&lt;Article&gt;</w:t>
      </w:r>
      <w:r w:rsidRPr="009E25FD">
        <w:t>Recital E g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1D03DD1E" w14:textId="77777777" w:rsidTr="002C7C86">
        <w:trPr>
          <w:trHeight w:hRule="exact" w:val="240"/>
          <w:jc w:val="center"/>
        </w:trPr>
        <w:tc>
          <w:tcPr>
            <w:tcW w:w="9752" w:type="dxa"/>
            <w:gridSpan w:val="2"/>
            <w:tcBorders>
              <w:top w:val="nil"/>
              <w:left w:val="nil"/>
              <w:bottom w:val="nil"/>
              <w:right w:val="nil"/>
            </w:tcBorders>
          </w:tcPr>
          <w:p w14:paraId="18129C53" w14:textId="77777777" w:rsidR="00916DFA" w:rsidRPr="009E25FD" w:rsidRDefault="00916DFA" w:rsidP="002C7C86"/>
        </w:tc>
      </w:tr>
      <w:tr w:rsidR="00916DFA" w:rsidRPr="009E25FD" w14:paraId="60D1763E" w14:textId="77777777" w:rsidTr="002C7C86">
        <w:trPr>
          <w:trHeight w:val="240"/>
          <w:jc w:val="center"/>
        </w:trPr>
        <w:tc>
          <w:tcPr>
            <w:tcW w:w="4876" w:type="dxa"/>
            <w:tcBorders>
              <w:top w:val="nil"/>
              <w:left w:val="nil"/>
              <w:bottom w:val="nil"/>
              <w:right w:val="nil"/>
            </w:tcBorders>
          </w:tcPr>
          <w:p w14:paraId="38468DE2"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05BDE39B" w14:textId="77777777" w:rsidR="00916DFA" w:rsidRPr="009E25FD" w:rsidRDefault="00916DFA" w:rsidP="002C7C86">
            <w:pPr>
              <w:pStyle w:val="AmColumnHeading"/>
            </w:pPr>
            <w:r w:rsidRPr="009E25FD">
              <w:t>Amendment</w:t>
            </w:r>
          </w:p>
        </w:tc>
      </w:tr>
      <w:tr w:rsidR="00916DFA" w:rsidRPr="009E25FD" w14:paraId="4F213AC5" w14:textId="77777777" w:rsidTr="002C7C86">
        <w:trPr>
          <w:jc w:val="center"/>
        </w:trPr>
        <w:tc>
          <w:tcPr>
            <w:tcW w:w="4876" w:type="dxa"/>
            <w:tcBorders>
              <w:top w:val="nil"/>
              <w:left w:val="nil"/>
              <w:bottom w:val="nil"/>
              <w:right w:val="nil"/>
            </w:tcBorders>
          </w:tcPr>
          <w:p w14:paraId="5EB2068F" w14:textId="77777777" w:rsidR="00916DFA" w:rsidRPr="009E25FD" w:rsidRDefault="00916DFA" w:rsidP="002C7C86">
            <w:pPr>
              <w:pStyle w:val="Normal6a"/>
            </w:pPr>
          </w:p>
        </w:tc>
        <w:tc>
          <w:tcPr>
            <w:tcW w:w="4876" w:type="dxa"/>
            <w:tcBorders>
              <w:top w:val="nil"/>
              <w:left w:val="nil"/>
              <w:bottom w:val="nil"/>
              <w:right w:val="nil"/>
            </w:tcBorders>
          </w:tcPr>
          <w:p w14:paraId="6EB27436" w14:textId="72A32B2A" w:rsidR="00916DFA" w:rsidRPr="009E25FD" w:rsidRDefault="00916DFA" w:rsidP="002C7C86">
            <w:pPr>
              <w:pStyle w:val="Normal6a"/>
            </w:pPr>
            <w:r w:rsidRPr="009E25FD">
              <w:rPr>
                <w:b/>
                <w:i/>
              </w:rPr>
              <w:t>Eg.</w:t>
            </w:r>
            <w:r w:rsidRPr="009E25FD">
              <w:tab/>
            </w:r>
            <w:r w:rsidRPr="009E25FD">
              <w:rPr>
                <w:b/>
                <w:i/>
              </w:rPr>
              <w:t xml:space="preserve">whereas Parliament called for a separate and dedicated fund for water resilience within the 2028-2034 </w:t>
            </w:r>
            <w:r w:rsidR="004A6500" w:rsidRPr="009E25FD">
              <w:rPr>
                <w:b/>
                <w:i/>
              </w:rPr>
              <w:t>multiannual financial framework (</w:t>
            </w:r>
            <w:r w:rsidRPr="009E25FD">
              <w:rPr>
                <w:b/>
                <w:i/>
              </w:rPr>
              <w:t>MFF</w:t>
            </w:r>
            <w:r w:rsidR="004A6500" w:rsidRPr="009E25FD">
              <w:rPr>
                <w:b/>
                <w:i/>
              </w:rPr>
              <w:t>)</w:t>
            </w:r>
            <w:r w:rsidRPr="009E25FD">
              <w:rPr>
                <w:b/>
                <w:i/>
              </w:rPr>
              <w:t xml:space="preserve">; whereas the </w:t>
            </w:r>
            <w:r w:rsidR="004A6500" w:rsidRPr="009E25FD">
              <w:rPr>
                <w:b/>
                <w:i/>
              </w:rPr>
              <w:t>EEA</w:t>
            </w:r>
            <w:r w:rsidRPr="009E25FD">
              <w:rPr>
                <w:b/>
                <w:i/>
              </w:rPr>
              <w:t xml:space="preserve"> has shown that water scarcity, droughts, floods and water pollution already affect large parts of the Union, with around one fifth of EU territory and nearly one third of the population exposed to water stress each year</w:t>
            </w:r>
            <w:r w:rsidR="004A6500" w:rsidRPr="009E25FD">
              <w:rPr>
                <w:b/>
                <w:i/>
              </w:rPr>
              <w:t xml:space="preserve"> –</w:t>
            </w:r>
            <w:r w:rsidRPr="009E25FD">
              <w:rPr>
                <w:b/>
                <w:i/>
              </w:rPr>
              <w:t xml:space="preserve"> a situation that risks be</w:t>
            </w:r>
            <w:r w:rsidR="004A6500" w:rsidRPr="009E25FD">
              <w:rPr>
                <w:b/>
                <w:i/>
              </w:rPr>
              <w:t>ing</w:t>
            </w:r>
            <w:r w:rsidRPr="009E25FD">
              <w:rPr>
                <w:b/>
                <w:i/>
              </w:rPr>
              <w:t xml:space="preserve"> further exacerbated by</w:t>
            </w:r>
            <w:r w:rsidR="00455884" w:rsidRPr="009E25FD">
              <w:rPr>
                <w:b/>
                <w:i/>
              </w:rPr>
              <w:t xml:space="preserve"> the</w:t>
            </w:r>
            <w:r w:rsidRPr="009E25FD">
              <w:rPr>
                <w:b/>
                <w:i/>
              </w:rPr>
              <w:t xml:space="preserve"> </w:t>
            </w:r>
            <w:r w:rsidR="004A6500" w:rsidRPr="009E25FD">
              <w:rPr>
                <w:b/>
                <w:i/>
              </w:rPr>
              <w:t>anticipated</w:t>
            </w:r>
            <w:r w:rsidRPr="009E25FD">
              <w:rPr>
                <w:b/>
                <w:i/>
              </w:rPr>
              <w:t xml:space="preserve"> ris</w:t>
            </w:r>
            <w:r w:rsidR="004A6500" w:rsidRPr="009E25FD">
              <w:rPr>
                <w:b/>
                <w:i/>
              </w:rPr>
              <w:t xml:space="preserve">e in </w:t>
            </w:r>
            <w:r w:rsidRPr="009E25FD">
              <w:rPr>
                <w:b/>
                <w:i/>
              </w:rPr>
              <w:t>water demand;</w:t>
            </w:r>
          </w:p>
        </w:tc>
      </w:tr>
    </w:tbl>
    <w:p w14:paraId="48D87AD9" w14:textId="77777777" w:rsidR="00916DFA" w:rsidRPr="009E25FD" w:rsidRDefault="00916DFA" w:rsidP="00916DFA">
      <w:r w:rsidRPr="009E25FD">
        <w:rPr>
          <w:rStyle w:val="HideTWBExt"/>
        </w:rPr>
        <w:t>&lt;/Amend&gt;</w:t>
      </w:r>
    </w:p>
    <w:p w14:paraId="3EBF7DC1"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12</w:t>
      </w:r>
      <w:r w:rsidRPr="009E25FD">
        <w:rPr>
          <w:rStyle w:val="HideTWBExt"/>
          <w:b w:val="0"/>
        </w:rPr>
        <w:t>&lt;/NumAm&gt;</w:t>
      </w:r>
    </w:p>
    <w:p w14:paraId="53482C2E"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12D3BD1A" w14:textId="77777777" w:rsidR="00916DFA" w:rsidRPr="009E25FD" w:rsidRDefault="00916DFA" w:rsidP="00916DFA">
      <w:pPr>
        <w:pStyle w:val="NormalBold"/>
      </w:pPr>
      <w:r w:rsidRPr="009E25FD">
        <w:rPr>
          <w:rStyle w:val="HideTWBExt"/>
          <w:b w:val="0"/>
        </w:rPr>
        <w:t>&lt;Article&gt;</w:t>
      </w:r>
      <w:r w:rsidRPr="009E25FD">
        <w:t>Recital E h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04592EDE" w14:textId="77777777" w:rsidTr="002C7C86">
        <w:trPr>
          <w:trHeight w:hRule="exact" w:val="240"/>
          <w:jc w:val="center"/>
        </w:trPr>
        <w:tc>
          <w:tcPr>
            <w:tcW w:w="9752" w:type="dxa"/>
            <w:gridSpan w:val="2"/>
            <w:tcBorders>
              <w:top w:val="nil"/>
              <w:left w:val="nil"/>
              <w:bottom w:val="nil"/>
              <w:right w:val="nil"/>
            </w:tcBorders>
          </w:tcPr>
          <w:p w14:paraId="600A407F" w14:textId="77777777" w:rsidR="00916DFA" w:rsidRPr="009E25FD" w:rsidRDefault="00916DFA" w:rsidP="002C7C86"/>
        </w:tc>
      </w:tr>
      <w:tr w:rsidR="00916DFA" w:rsidRPr="009E25FD" w14:paraId="7ECA186E" w14:textId="77777777" w:rsidTr="002C7C86">
        <w:trPr>
          <w:trHeight w:val="240"/>
          <w:jc w:val="center"/>
        </w:trPr>
        <w:tc>
          <w:tcPr>
            <w:tcW w:w="4876" w:type="dxa"/>
            <w:tcBorders>
              <w:top w:val="nil"/>
              <w:left w:val="nil"/>
              <w:bottom w:val="nil"/>
              <w:right w:val="nil"/>
            </w:tcBorders>
          </w:tcPr>
          <w:p w14:paraId="6C67AF3F"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60BAF15B" w14:textId="77777777" w:rsidR="00916DFA" w:rsidRPr="009E25FD" w:rsidRDefault="00916DFA" w:rsidP="002C7C86">
            <w:pPr>
              <w:pStyle w:val="AmColumnHeading"/>
            </w:pPr>
            <w:r w:rsidRPr="009E25FD">
              <w:t>Amendment</w:t>
            </w:r>
          </w:p>
        </w:tc>
      </w:tr>
      <w:tr w:rsidR="00916DFA" w:rsidRPr="009E25FD" w14:paraId="1841E46F" w14:textId="77777777" w:rsidTr="002C7C86">
        <w:trPr>
          <w:jc w:val="center"/>
        </w:trPr>
        <w:tc>
          <w:tcPr>
            <w:tcW w:w="4876" w:type="dxa"/>
            <w:tcBorders>
              <w:top w:val="nil"/>
              <w:left w:val="nil"/>
              <w:bottom w:val="nil"/>
              <w:right w:val="nil"/>
            </w:tcBorders>
          </w:tcPr>
          <w:p w14:paraId="2A183524" w14:textId="77777777" w:rsidR="00916DFA" w:rsidRPr="009E25FD" w:rsidRDefault="00916DFA" w:rsidP="002C7C86">
            <w:pPr>
              <w:pStyle w:val="Normal6a"/>
            </w:pPr>
          </w:p>
        </w:tc>
        <w:tc>
          <w:tcPr>
            <w:tcW w:w="4876" w:type="dxa"/>
            <w:tcBorders>
              <w:top w:val="nil"/>
              <w:left w:val="nil"/>
              <w:bottom w:val="nil"/>
              <w:right w:val="nil"/>
            </w:tcBorders>
          </w:tcPr>
          <w:p w14:paraId="7DBB5F3F" w14:textId="7EC4590B" w:rsidR="00916DFA" w:rsidRPr="009E25FD" w:rsidRDefault="00916DFA" w:rsidP="002C7C86">
            <w:pPr>
              <w:pStyle w:val="Normal6a"/>
            </w:pPr>
            <w:r w:rsidRPr="009E25FD">
              <w:rPr>
                <w:b/>
                <w:i/>
              </w:rPr>
              <w:t>Eh.</w:t>
            </w:r>
            <w:r w:rsidRPr="009E25FD">
              <w:tab/>
            </w:r>
            <w:r w:rsidRPr="009E25FD">
              <w:rPr>
                <w:b/>
                <w:i/>
              </w:rPr>
              <w:t xml:space="preserve">whereas </w:t>
            </w:r>
            <w:r w:rsidR="00B97FDA" w:rsidRPr="009E25FD">
              <w:rPr>
                <w:b/>
                <w:i/>
              </w:rPr>
              <w:t>under</w:t>
            </w:r>
            <w:r w:rsidRPr="009E25FD">
              <w:rPr>
                <w:b/>
                <w:i/>
              </w:rPr>
              <w:t xml:space="preserve"> the current MFF</w:t>
            </w:r>
            <w:r w:rsidR="00B97FDA" w:rsidRPr="009E25FD">
              <w:rPr>
                <w:b/>
                <w:i/>
              </w:rPr>
              <w:t>,</w:t>
            </w:r>
            <w:r w:rsidRPr="009E25FD">
              <w:rPr>
                <w:b/>
                <w:i/>
              </w:rPr>
              <w:t xml:space="preserve"> a share of </w:t>
            </w:r>
            <w:r w:rsidR="00B97FDA" w:rsidRPr="009E25FD">
              <w:rPr>
                <w:b/>
                <w:i/>
              </w:rPr>
              <w:t>Emissions Trading System (</w:t>
            </w:r>
            <w:r w:rsidRPr="009E25FD">
              <w:rPr>
                <w:b/>
                <w:i/>
              </w:rPr>
              <w:t>ETS</w:t>
            </w:r>
            <w:r w:rsidR="00B97FDA" w:rsidRPr="009E25FD">
              <w:rPr>
                <w:b/>
                <w:i/>
              </w:rPr>
              <w:t xml:space="preserve">) </w:t>
            </w:r>
            <w:r w:rsidRPr="009E25FD">
              <w:rPr>
                <w:b/>
                <w:i/>
              </w:rPr>
              <w:t xml:space="preserve">revenue </w:t>
            </w:r>
            <w:r w:rsidR="00B97FDA" w:rsidRPr="009E25FD">
              <w:rPr>
                <w:b/>
                <w:i/>
              </w:rPr>
              <w:t>is</w:t>
            </w:r>
            <w:r w:rsidRPr="009E25FD">
              <w:rPr>
                <w:b/>
                <w:i/>
              </w:rPr>
              <w:t xml:space="preserve"> </w:t>
            </w:r>
            <w:r w:rsidR="00B97FDA" w:rsidRPr="009E25FD">
              <w:rPr>
                <w:b/>
                <w:i/>
              </w:rPr>
              <w:t xml:space="preserve">treated as </w:t>
            </w:r>
            <w:r w:rsidRPr="009E25FD">
              <w:rPr>
                <w:b/>
                <w:i/>
              </w:rPr>
              <w:t xml:space="preserve">assigned revenue, while the new Commission proposal </w:t>
            </w:r>
            <w:r w:rsidR="00B97FDA" w:rsidRPr="009E25FD">
              <w:rPr>
                <w:b/>
                <w:i/>
              </w:rPr>
              <w:t xml:space="preserve">for the next MFF </w:t>
            </w:r>
            <w:r w:rsidR="00DD0912" w:rsidRPr="009E25FD">
              <w:rPr>
                <w:b/>
                <w:i/>
              </w:rPr>
              <w:t>suggests</w:t>
            </w:r>
            <w:r w:rsidRPr="009E25FD">
              <w:rPr>
                <w:b/>
                <w:i/>
              </w:rPr>
              <w:t xml:space="preserve"> </w:t>
            </w:r>
            <w:r w:rsidR="00DD0912" w:rsidRPr="009E25FD">
              <w:rPr>
                <w:b/>
                <w:i/>
              </w:rPr>
              <w:t xml:space="preserve">treating </w:t>
            </w:r>
            <w:r w:rsidR="00B97FDA" w:rsidRPr="009E25FD">
              <w:rPr>
                <w:b/>
                <w:i/>
              </w:rPr>
              <w:t>it</w:t>
            </w:r>
            <w:r w:rsidRPr="009E25FD">
              <w:rPr>
                <w:b/>
                <w:i/>
              </w:rPr>
              <w:t xml:space="preserve"> </w:t>
            </w:r>
            <w:r w:rsidR="00B97FDA" w:rsidRPr="009E25FD">
              <w:rPr>
                <w:b/>
                <w:i/>
              </w:rPr>
              <w:t xml:space="preserve">as an </w:t>
            </w:r>
            <w:r w:rsidRPr="009E25FD">
              <w:rPr>
                <w:b/>
                <w:i/>
              </w:rPr>
              <w:t>own resource enter</w:t>
            </w:r>
            <w:r w:rsidR="00B97FDA" w:rsidRPr="009E25FD">
              <w:rPr>
                <w:b/>
                <w:i/>
              </w:rPr>
              <w:t>ing</w:t>
            </w:r>
            <w:r w:rsidRPr="009E25FD">
              <w:rPr>
                <w:b/>
                <w:i/>
              </w:rPr>
              <w:t xml:space="preserve"> the Union budget, where </w:t>
            </w:r>
            <w:r w:rsidR="00B97FDA" w:rsidRPr="009E25FD">
              <w:rPr>
                <w:b/>
                <w:i/>
              </w:rPr>
              <w:t>it</w:t>
            </w:r>
            <w:r w:rsidRPr="009E25FD">
              <w:rPr>
                <w:b/>
                <w:i/>
              </w:rPr>
              <w:t xml:space="preserve"> would be used for general financing;</w:t>
            </w:r>
          </w:p>
        </w:tc>
      </w:tr>
    </w:tbl>
    <w:p w14:paraId="32E52335" w14:textId="77777777" w:rsidR="00916DFA" w:rsidRPr="009E25FD" w:rsidRDefault="00916DFA" w:rsidP="00916DFA">
      <w:r w:rsidRPr="009E25FD">
        <w:rPr>
          <w:rStyle w:val="HideTWBExt"/>
        </w:rPr>
        <w:t>&lt;/Amend&gt;</w:t>
      </w:r>
    </w:p>
    <w:p w14:paraId="445D5174"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13</w:t>
      </w:r>
      <w:r w:rsidRPr="009E25FD">
        <w:rPr>
          <w:rStyle w:val="HideTWBExt"/>
          <w:b w:val="0"/>
        </w:rPr>
        <w:t>&lt;/NumAm&gt;</w:t>
      </w:r>
    </w:p>
    <w:p w14:paraId="4B0AA2C3"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212E196" w14:textId="77777777" w:rsidR="00916DFA" w:rsidRPr="009E25FD" w:rsidRDefault="00916DFA" w:rsidP="00916DFA">
      <w:pPr>
        <w:pStyle w:val="NormalBold"/>
      </w:pPr>
      <w:r w:rsidRPr="009E25FD">
        <w:rPr>
          <w:rStyle w:val="HideTWBExt"/>
          <w:b w:val="0"/>
        </w:rPr>
        <w:t>&lt;Article&gt;</w:t>
      </w:r>
      <w:r w:rsidRPr="009E25FD">
        <w:t>Paragraph 1</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1A899FD3" w14:textId="77777777" w:rsidTr="002C7C86">
        <w:trPr>
          <w:trHeight w:hRule="exact" w:val="240"/>
          <w:jc w:val="center"/>
        </w:trPr>
        <w:tc>
          <w:tcPr>
            <w:tcW w:w="9752" w:type="dxa"/>
            <w:gridSpan w:val="2"/>
            <w:tcBorders>
              <w:top w:val="nil"/>
              <w:left w:val="nil"/>
              <w:bottom w:val="nil"/>
              <w:right w:val="nil"/>
            </w:tcBorders>
          </w:tcPr>
          <w:p w14:paraId="59653406" w14:textId="77777777" w:rsidR="00916DFA" w:rsidRPr="009E25FD" w:rsidRDefault="00916DFA" w:rsidP="002C7C86"/>
        </w:tc>
      </w:tr>
      <w:tr w:rsidR="00916DFA" w:rsidRPr="009E25FD" w14:paraId="166ECC59" w14:textId="77777777" w:rsidTr="002C7C86">
        <w:trPr>
          <w:trHeight w:val="240"/>
          <w:jc w:val="center"/>
        </w:trPr>
        <w:tc>
          <w:tcPr>
            <w:tcW w:w="4876" w:type="dxa"/>
            <w:tcBorders>
              <w:top w:val="nil"/>
              <w:left w:val="nil"/>
              <w:bottom w:val="nil"/>
              <w:right w:val="nil"/>
            </w:tcBorders>
          </w:tcPr>
          <w:p w14:paraId="2CC52CBB"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2351DBED" w14:textId="77777777" w:rsidR="00916DFA" w:rsidRPr="009E25FD" w:rsidRDefault="00916DFA" w:rsidP="002C7C86">
            <w:pPr>
              <w:pStyle w:val="AmColumnHeading"/>
            </w:pPr>
            <w:r w:rsidRPr="009E25FD">
              <w:t>Amendment</w:t>
            </w:r>
          </w:p>
        </w:tc>
      </w:tr>
      <w:tr w:rsidR="00916DFA" w:rsidRPr="009E25FD" w14:paraId="5E971415" w14:textId="77777777" w:rsidTr="002C7C86">
        <w:trPr>
          <w:jc w:val="center"/>
        </w:trPr>
        <w:tc>
          <w:tcPr>
            <w:tcW w:w="4876" w:type="dxa"/>
            <w:tcBorders>
              <w:top w:val="nil"/>
              <w:left w:val="nil"/>
              <w:bottom w:val="nil"/>
              <w:right w:val="nil"/>
            </w:tcBorders>
          </w:tcPr>
          <w:p w14:paraId="33A21D1E" w14:textId="05E8B26F" w:rsidR="00916DFA" w:rsidRPr="009E25FD" w:rsidRDefault="00916DFA" w:rsidP="002C7C86">
            <w:pPr>
              <w:pStyle w:val="Normal6a"/>
            </w:pPr>
            <w:r w:rsidRPr="009E25FD">
              <w:t>1.</w:t>
            </w:r>
            <w:r w:rsidRPr="009E25FD">
              <w:tab/>
              <w:t>Calls for the 2028-2034 MFF to be set at 1.27 % of EU gross national income (GNI), excluding NextGenerationEU (NGEU) repayments, to ensure the Union</w:t>
            </w:r>
            <w:r w:rsidR="009E25FD">
              <w:t>’</w:t>
            </w:r>
            <w:r w:rsidRPr="009E25FD">
              <w:t xml:space="preserve">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w:t>
            </w:r>
            <w:r w:rsidRPr="009E25FD">
              <w:rPr>
                <w:b/>
                <w:i/>
              </w:rPr>
              <w:t>the absolute minimum</w:t>
            </w:r>
            <w:r w:rsidRPr="009E25FD">
              <w:t xml:space="preserve"> to enable the Union to address major challenges, including the return of large-scale warfare in the Union</w:t>
            </w:r>
            <w:r w:rsidR="009E25FD">
              <w:t>’</w:t>
            </w:r>
            <w:r w:rsidRPr="009E25FD">
              <w:t xml:space="preserve">s immediate neighbourhood, a highly challenging economic and social backdrop, </w:t>
            </w:r>
            <w:r w:rsidRPr="009E25FD">
              <w:rPr>
                <w:b/>
                <w:i/>
              </w:rPr>
              <w:t>a</w:t>
            </w:r>
            <w:r w:rsidRPr="009E25FD">
              <w:t xml:space="preserve"> competitiveness </w:t>
            </w:r>
            <w:r w:rsidRPr="009E25FD">
              <w:rPr>
                <w:b/>
                <w:i/>
              </w:rPr>
              <w:t>gap</w:t>
            </w:r>
            <w:r w:rsidRPr="009E25FD">
              <w:t xml:space="preserve"> and the worsening climate and biodiversity crises;</w:t>
            </w:r>
          </w:p>
        </w:tc>
        <w:tc>
          <w:tcPr>
            <w:tcW w:w="4876" w:type="dxa"/>
            <w:tcBorders>
              <w:top w:val="nil"/>
              <w:left w:val="nil"/>
              <w:bottom w:val="nil"/>
              <w:right w:val="nil"/>
            </w:tcBorders>
          </w:tcPr>
          <w:p w14:paraId="6D43D6DF" w14:textId="1BD1CF2E" w:rsidR="00916DFA" w:rsidRPr="009E25FD" w:rsidRDefault="00916DFA" w:rsidP="002C7C86">
            <w:pPr>
              <w:pStyle w:val="Normal6a"/>
            </w:pPr>
            <w:r w:rsidRPr="009E25FD">
              <w:t>1.</w:t>
            </w:r>
            <w:r w:rsidRPr="009E25FD">
              <w:tab/>
              <w:t>Calls for the 2028-2034 MFF to be set at 1.27 % of EU gross national income (GNI), excluding NextGenerationEU (NGEU) repayments, to ensure the Union</w:t>
            </w:r>
            <w:r w:rsidR="009E25FD">
              <w:t>’</w:t>
            </w:r>
            <w:r w:rsidRPr="009E25FD">
              <w:t xml:space="preserve">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w:t>
            </w:r>
            <w:r w:rsidRPr="009E25FD">
              <w:rPr>
                <w:b/>
                <w:i/>
              </w:rPr>
              <w:t>essential</w:t>
            </w:r>
            <w:r w:rsidRPr="009E25FD">
              <w:t xml:space="preserve"> to enable the Union to address major challenges, including the return of large-scale warfare in the Union</w:t>
            </w:r>
            <w:r w:rsidR="009E25FD">
              <w:t>’</w:t>
            </w:r>
            <w:r w:rsidRPr="009E25FD">
              <w:t xml:space="preserve">s immediate neighbourhood, a highly challenging economic and social backdrop, competitiveness </w:t>
            </w:r>
            <w:r w:rsidRPr="009E25FD">
              <w:rPr>
                <w:b/>
                <w:i/>
              </w:rPr>
              <w:t>gaps,</w:t>
            </w:r>
            <w:r w:rsidRPr="009E25FD">
              <w:t xml:space="preserve"> and the worsening climate</w:t>
            </w:r>
            <w:r w:rsidRPr="009E25FD">
              <w:rPr>
                <w:b/>
                <w:i/>
              </w:rPr>
              <w:t>, pollution</w:t>
            </w:r>
            <w:r w:rsidRPr="009E25FD">
              <w:t xml:space="preserve"> and biodiversity crises</w:t>
            </w:r>
            <w:r w:rsidRPr="009E25FD">
              <w:rPr>
                <w:b/>
                <w:i/>
              </w:rPr>
              <w:t>, as well as public health and food security challenges</w:t>
            </w:r>
            <w:r w:rsidRPr="009E25FD">
              <w:t xml:space="preserve">; </w:t>
            </w:r>
            <w:r w:rsidRPr="009E25FD">
              <w:rPr>
                <w:b/>
                <w:i/>
              </w:rPr>
              <w:t>highlights that a prudent and sustainable MFF must reflect that climate and environmental ambitions are implemented in an efficient and effective manner, in line with the just transition, supported by careful impact assessment</w:t>
            </w:r>
            <w:r w:rsidR="00583071" w:rsidRPr="009E25FD">
              <w:rPr>
                <w:b/>
                <w:i/>
              </w:rPr>
              <w:t>s</w:t>
            </w:r>
            <w:r w:rsidRPr="009E25FD">
              <w:rPr>
                <w:b/>
                <w:i/>
              </w:rPr>
              <w:t xml:space="preserve"> and contribution</w:t>
            </w:r>
            <w:r w:rsidR="00583071" w:rsidRPr="009E25FD">
              <w:rPr>
                <w:b/>
                <w:i/>
              </w:rPr>
              <w:t>s</w:t>
            </w:r>
            <w:r w:rsidRPr="009E25FD">
              <w:rPr>
                <w:b/>
                <w:i/>
              </w:rPr>
              <w:t xml:space="preserve"> to territorial cohesion, taking into account regional specificities, while reducing administrative burdens on final beneficiaries and</w:t>
            </w:r>
            <w:r w:rsidR="00583071" w:rsidRPr="009E25FD">
              <w:rPr>
                <w:b/>
                <w:i/>
              </w:rPr>
              <w:t>,</w:t>
            </w:r>
            <w:r w:rsidRPr="009E25FD">
              <w:rPr>
                <w:b/>
                <w:i/>
              </w:rPr>
              <w:t xml:space="preserve"> in particular</w:t>
            </w:r>
            <w:r w:rsidR="00583071" w:rsidRPr="009E25FD">
              <w:rPr>
                <w:b/>
                <w:i/>
              </w:rPr>
              <w:t>,</w:t>
            </w:r>
            <w:r w:rsidRPr="009E25FD">
              <w:rPr>
                <w:b/>
                <w:i/>
              </w:rPr>
              <w:t xml:space="preserve"> </w:t>
            </w:r>
            <w:r w:rsidR="00583071" w:rsidRPr="009E25FD">
              <w:rPr>
                <w:b/>
                <w:i/>
              </w:rPr>
              <w:t>on small and medium-sized enterprises (</w:t>
            </w:r>
            <w:r w:rsidRPr="009E25FD">
              <w:rPr>
                <w:b/>
                <w:i/>
              </w:rPr>
              <w:t>SMEs</w:t>
            </w:r>
            <w:r w:rsidR="00583071" w:rsidRPr="009E25FD">
              <w:rPr>
                <w:b/>
                <w:i/>
              </w:rPr>
              <w:t>)</w:t>
            </w:r>
            <w:r w:rsidRPr="009E25FD">
              <w:rPr>
                <w:b/>
                <w:i/>
              </w:rPr>
              <w:t>, farmers, local authorities and other stakeholders;</w:t>
            </w:r>
          </w:p>
        </w:tc>
      </w:tr>
    </w:tbl>
    <w:p w14:paraId="64EA5932" w14:textId="77777777" w:rsidR="00916DFA" w:rsidRPr="009E25FD" w:rsidRDefault="00916DFA" w:rsidP="00916DFA">
      <w:r w:rsidRPr="009E25FD">
        <w:rPr>
          <w:rStyle w:val="HideTWBExt"/>
        </w:rPr>
        <w:t>&lt;/Amend&gt;</w:t>
      </w:r>
    </w:p>
    <w:p w14:paraId="1FDF1263"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14</w:t>
      </w:r>
      <w:r w:rsidRPr="009E25FD">
        <w:rPr>
          <w:rStyle w:val="HideTWBExt"/>
          <w:b w:val="0"/>
        </w:rPr>
        <w:t>&lt;/NumAm&gt;</w:t>
      </w:r>
    </w:p>
    <w:p w14:paraId="4BD127BF"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31EEA4AD" w14:textId="77777777" w:rsidR="00916DFA" w:rsidRPr="009E25FD" w:rsidRDefault="00916DFA" w:rsidP="00916DFA">
      <w:pPr>
        <w:pStyle w:val="NormalBold"/>
      </w:pPr>
      <w:r w:rsidRPr="009E25FD">
        <w:rPr>
          <w:rStyle w:val="HideTWBExt"/>
          <w:b w:val="0"/>
        </w:rPr>
        <w:t>&lt;Article&gt;</w:t>
      </w:r>
      <w:r w:rsidRPr="009E25FD">
        <w:t>Paragraph 1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785ECBC1" w14:textId="77777777" w:rsidTr="002C7C86">
        <w:trPr>
          <w:trHeight w:hRule="exact" w:val="240"/>
          <w:jc w:val="center"/>
        </w:trPr>
        <w:tc>
          <w:tcPr>
            <w:tcW w:w="9752" w:type="dxa"/>
            <w:gridSpan w:val="2"/>
            <w:tcBorders>
              <w:top w:val="nil"/>
              <w:left w:val="nil"/>
              <w:bottom w:val="nil"/>
              <w:right w:val="nil"/>
            </w:tcBorders>
          </w:tcPr>
          <w:p w14:paraId="2B3055F8" w14:textId="77777777" w:rsidR="00916DFA" w:rsidRPr="009E25FD" w:rsidRDefault="00916DFA" w:rsidP="002C7C86"/>
        </w:tc>
      </w:tr>
      <w:tr w:rsidR="00916DFA" w:rsidRPr="009E25FD" w14:paraId="63BBE7E1" w14:textId="77777777" w:rsidTr="002C7C86">
        <w:trPr>
          <w:trHeight w:val="240"/>
          <w:jc w:val="center"/>
        </w:trPr>
        <w:tc>
          <w:tcPr>
            <w:tcW w:w="4876" w:type="dxa"/>
            <w:tcBorders>
              <w:top w:val="nil"/>
              <w:left w:val="nil"/>
              <w:bottom w:val="nil"/>
              <w:right w:val="nil"/>
            </w:tcBorders>
          </w:tcPr>
          <w:p w14:paraId="67BBA1F3"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2440C46A" w14:textId="77777777" w:rsidR="00916DFA" w:rsidRPr="009E25FD" w:rsidRDefault="00916DFA" w:rsidP="002C7C86">
            <w:pPr>
              <w:pStyle w:val="AmColumnHeading"/>
            </w:pPr>
            <w:r w:rsidRPr="009E25FD">
              <w:t>Amendment</w:t>
            </w:r>
          </w:p>
        </w:tc>
      </w:tr>
      <w:tr w:rsidR="00916DFA" w:rsidRPr="009E25FD" w14:paraId="6D4A0E6C" w14:textId="77777777" w:rsidTr="002C7C86">
        <w:trPr>
          <w:jc w:val="center"/>
        </w:trPr>
        <w:tc>
          <w:tcPr>
            <w:tcW w:w="4876" w:type="dxa"/>
            <w:tcBorders>
              <w:top w:val="nil"/>
              <w:left w:val="nil"/>
              <w:bottom w:val="nil"/>
              <w:right w:val="nil"/>
            </w:tcBorders>
          </w:tcPr>
          <w:p w14:paraId="3ABB869E" w14:textId="77777777" w:rsidR="00916DFA" w:rsidRPr="009E25FD" w:rsidRDefault="00916DFA" w:rsidP="002C7C86">
            <w:pPr>
              <w:pStyle w:val="Normal6a"/>
            </w:pPr>
          </w:p>
        </w:tc>
        <w:tc>
          <w:tcPr>
            <w:tcW w:w="4876" w:type="dxa"/>
            <w:tcBorders>
              <w:top w:val="nil"/>
              <w:left w:val="nil"/>
              <w:bottom w:val="nil"/>
              <w:right w:val="nil"/>
            </w:tcBorders>
          </w:tcPr>
          <w:p w14:paraId="47283A1C" w14:textId="07FA85FE" w:rsidR="00916DFA" w:rsidRPr="009E25FD" w:rsidRDefault="00916DFA" w:rsidP="002C7C86">
            <w:pPr>
              <w:pStyle w:val="Normal6a"/>
            </w:pPr>
            <w:r w:rsidRPr="009E25FD">
              <w:rPr>
                <w:b/>
                <w:i/>
              </w:rPr>
              <w:t>1a.</w:t>
            </w:r>
            <w:r w:rsidRPr="009E25FD">
              <w:tab/>
            </w:r>
            <w:r w:rsidRPr="009E25FD">
              <w:rPr>
                <w:b/>
                <w:i/>
              </w:rPr>
              <w:t>Calls for the proposed 35</w:t>
            </w:r>
            <w:r w:rsidR="00A85CAF" w:rsidRPr="009E25FD">
              <w:rPr>
                <w:b/>
                <w:i/>
              </w:rPr>
              <w:t> </w:t>
            </w:r>
            <w:r w:rsidRPr="009E25FD">
              <w:rPr>
                <w:b/>
                <w:i/>
              </w:rPr>
              <w:t>% spending target for climate action and environmental objectives</w:t>
            </w:r>
            <w:r w:rsidR="00A85CAF" w:rsidRPr="009E25FD">
              <w:rPr>
                <w:b/>
                <w:i/>
              </w:rPr>
              <w:t xml:space="preserve"> to be safeguarded in the next MFF</w:t>
            </w:r>
            <w:r w:rsidRPr="009E25FD">
              <w:rPr>
                <w:b/>
                <w:i/>
              </w:rPr>
              <w:t>; emphasi</w:t>
            </w:r>
            <w:r w:rsidR="00583071" w:rsidRPr="009E25FD">
              <w:rPr>
                <w:b/>
                <w:i/>
              </w:rPr>
              <w:t>s</w:t>
            </w:r>
            <w:r w:rsidRPr="009E25FD">
              <w:rPr>
                <w:b/>
                <w:i/>
              </w:rPr>
              <w:t xml:space="preserve">es that this level constitutes a minimum baseline, which in itself </w:t>
            </w:r>
            <w:r w:rsidR="00A85CAF" w:rsidRPr="009E25FD">
              <w:rPr>
                <w:b/>
                <w:i/>
              </w:rPr>
              <w:t>is</w:t>
            </w:r>
            <w:r w:rsidRPr="009E25FD">
              <w:rPr>
                <w:b/>
                <w:i/>
              </w:rPr>
              <w:t xml:space="preserve"> not sufficient to reach the climate, environmental and biodiversity objectives of the Union; insists that nature and biodiversity protection receive clearly identifi</w:t>
            </w:r>
            <w:r w:rsidR="00A85CAF" w:rsidRPr="009E25FD">
              <w:rPr>
                <w:b/>
                <w:i/>
              </w:rPr>
              <w:t>able</w:t>
            </w:r>
            <w:r w:rsidRPr="009E25FD">
              <w:rPr>
                <w:b/>
                <w:i/>
              </w:rPr>
              <w:t xml:space="preserve"> and adequate dedicated spending target</w:t>
            </w:r>
            <w:r w:rsidR="00A85CAF" w:rsidRPr="009E25FD">
              <w:rPr>
                <w:b/>
                <w:i/>
              </w:rPr>
              <w:t>s</w:t>
            </w:r>
            <w:r w:rsidRPr="009E25FD">
              <w:rPr>
                <w:b/>
                <w:i/>
              </w:rPr>
              <w:t xml:space="preserve"> under the relevant headings and </w:t>
            </w:r>
            <w:r w:rsidR="00A85CAF" w:rsidRPr="009E25FD">
              <w:rPr>
                <w:b/>
                <w:i/>
              </w:rPr>
              <w:t>national and regional partnership plans</w:t>
            </w:r>
            <w:r w:rsidRPr="009E25FD">
              <w:rPr>
                <w:b/>
                <w:i/>
              </w:rPr>
              <w:t xml:space="preserve">; calls on the Commission and </w:t>
            </w:r>
            <w:r w:rsidR="00FB38B8" w:rsidRPr="009E25FD">
              <w:rPr>
                <w:b/>
                <w:i/>
              </w:rPr>
              <w:t xml:space="preserve">the </w:t>
            </w:r>
            <w:r w:rsidRPr="009E25FD">
              <w:rPr>
                <w:b/>
                <w:i/>
              </w:rPr>
              <w:t>Member States to ensure that budgetary support effectively delivers the clean and circular transition, particularly ahead of the upcoming Circular Economy Act and including through investments that strengthen Europe</w:t>
            </w:r>
            <w:r w:rsidR="009E25FD">
              <w:rPr>
                <w:b/>
                <w:i/>
              </w:rPr>
              <w:t>’</w:t>
            </w:r>
            <w:r w:rsidRPr="009E25FD">
              <w:rPr>
                <w:b/>
                <w:i/>
              </w:rPr>
              <w:t>s competitiveness, energy security, innovation and decarbonisation</w:t>
            </w:r>
            <w:r w:rsidR="00FB38B8" w:rsidRPr="009E25FD">
              <w:rPr>
                <w:b/>
                <w:i/>
              </w:rPr>
              <w:t xml:space="preserve"> efforts</w:t>
            </w:r>
            <w:r w:rsidRPr="009E25FD">
              <w:rPr>
                <w:b/>
                <w:i/>
              </w:rPr>
              <w:t xml:space="preserve">; underlines that </w:t>
            </w:r>
            <w:r w:rsidR="00FB38B8" w:rsidRPr="009E25FD">
              <w:rPr>
                <w:b/>
                <w:i/>
              </w:rPr>
              <w:t>achieving</w:t>
            </w:r>
            <w:r w:rsidRPr="009E25FD">
              <w:rPr>
                <w:b/>
                <w:i/>
              </w:rPr>
              <w:t xml:space="preserve"> climate neutrality by 2050, meeting biodiversity objectives and upholding the European Climate Law will require</w:t>
            </w:r>
            <w:r w:rsidR="00FB38B8" w:rsidRPr="009E25FD">
              <w:rPr>
                <w:b/>
                <w:i/>
              </w:rPr>
              <w:t xml:space="preserve"> the</w:t>
            </w:r>
            <w:r w:rsidRPr="009E25FD">
              <w:rPr>
                <w:b/>
                <w:i/>
              </w:rPr>
              <w:t xml:space="preserve"> mobilis</w:t>
            </w:r>
            <w:r w:rsidR="00FB38B8" w:rsidRPr="009E25FD">
              <w:rPr>
                <w:b/>
                <w:i/>
              </w:rPr>
              <w:t>ation of</w:t>
            </w:r>
            <w:r w:rsidRPr="009E25FD">
              <w:rPr>
                <w:b/>
                <w:i/>
              </w:rPr>
              <w:t xml:space="preserve"> substantial public and private investment;</w:t>
            </w:r>
          </w:p>
        </w:tc>
      </w:tr>
    </w:tbl>
    <w:p w14:paraId="4D1845A9" w14:textId="77777777" w:rsidR="00916DFA" w:rsidRPr="009E25FD" w:rsidRDefault="00916DFA" w:rsidP="00916DFA">
      <w:r w:rsidRPr="009E25FD">
        <w:rPr>
          <w:rStyle w:val="HideTWBExt"/>
        </w:rPr>
        <w:t>&lt;/Amend&gt;</w:t>
      </w:r>
    </w:p>
    <w:p w14:paraId="128FBF3A"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15</w:t>
      </w:r>
      <w:r w:rsidRPr="009E25FD">
        <w:rPr>
          <w:rStyle w:val="HideTWBExt"/>
          <w:b w:val="0"/>
        </w:rPr>
        <w:t>&lt;/NumAm&gt;</w:t>
      </w:r>
    </w:p>
    <w:p w14:paraId="2FA7DB2E"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559035A6" w14:textId="77777777" w:rsidR="00916DFA" w:rsidRPr="009E25FD" w:rsidRDefault="00916DFA" w:rsidP="00916DFA">
      <w:pPr>
        <w:pStyle w:val="NormalBold"/>
      </w:pPr>
      <w:r w:rsidRPr="009E25FD">
        <w:rPr>
          <w:rStyle w:val="HideTWBExt"/>
          <w:b w:val="0"/>
        </w:rPr>
        <w:t>&lt;Article&gt;</w:t>
      </w:r>
      <w:r w:rsidRPr="009E25FD">
        <w:t>Paragraph 2</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40D79676" w14:textId="77777777" w:rsidTr="002C7C86">
        <w:trPr>
          <w:trHeight w:hRule="exact" w:val="240"/>
          <w:jc w:val="center"/>
        </w:trPr>
        <w:tc>
          <w:tcPr>
            <w:tcW w:w="9752" w:type="dxa"/>
            <w:gridSpan w:val="2"/>
            <w:tcBorders>
              <w:top w:val="nil"/>
              <w:left w:val="nil"/>
              <w:bottom w:val="nil"/>
              <w:right w:val="nil"/>
            </w:tcBorders>
          </w:tcPr>
          <w:p w14:paraId="1866F527" w14:textId="77777777" w:rsidR="00916DFA" w:rsidRPr="009E25FD" w:rsidRDefault="00916DFA" w:rsidP="002C7C86"/>
        </w:tc>
      </w:tr>
      <w:tr w:rsidR="00916DFA" w:rsidRPr="009E25FD" w14:paraId="584FED62" w14:textId="77777777" w:rsidTr="002C7C86">
        <w:trPr>
          <w:trHeight w:val="240"/>
          <w:jc w:val="center"/>
        </w:trPr>
        <w:tc>
          <w:tcPr>
            <w:tcW w:w="4876" w:type="dxa"/>
            <w:tcBorders>
              <w:top w:val="nil"/>
              <w:left w:val="nil"/>
              <w:bottom w:val="nil"/>
              <w:right w:val="nil"/>
            </w:tcBorders>
          </w:tcPr>
          <w:p w14:paraId="29B3F6AC"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780AFB19" w14:textId="77777777" w:rsidR="00916DFA" w:rsidRPr="009E25FD" w:rsidRDefault="00916DFA" w:rsidP="002C7C86">
            <w:pPr>
              <w:pStyle w:val="AmColumnHeading"/>
            </w:pPr>
            <w:r w:rsidRPr="009E25FD">
              <w:t>Amendment</w:t>
            </w:r>
          </w:p>
        </w:tc>
      </w:tr>
      <w:tr w:rsidR="00916DFA" w:rsidRPr="009E25FD" w14:paraId="1AC3927C" w14:textId="77777777" w:rsidTr="002C7C86">
        <w:trPr>
          <w:jc w:val="center"/>
        </w:trPr>
        <w:tc>
          <w:tcPr>
            <w:tcW w:w="4876" w:type="dxa"/>
            <w:tcBorders>
              <w:top w:val="nil"/>
              <w:left w:val="nil"/>
              <w:bottom w:val="nil"/>
              <w:right w:val="nil"/>
            </w:tcBorders>
          </w:tcPr>
          <w:p w14:paraId="0D52B9D2" w14:textId="31947953" w:rsidR="00916DFA" w:rsidRPr="009E25FD" w:rsidRDefault="00916DFA" w:rsidP="002C7C86">
            <w:pPr>
              <w:pStyle w:val="Normal6a"/>
            </w:pPr>
            <w:r w:rsidRPr="009E25FD">
              <w:t>2.</w:t>
            </w:r>
            <w:r w:rsidRPr="009E25FD">
              <w:tab/>
              <w:t xml:space="preserve">Underscores that the next MFF must focus on financing European public goods with </w:t>
            </w:r>
            <w:r w:rsidRPr="009E25FD">
              <w:rPr>
                <w:b/>
                <w:i/>
              </w:rPr>
              <w:t>discernible</w:t>
            </w:r>
            <w:r w:rsidRPr="009E25FD">
              <w:t xml:space="preserve"> added value compared to national spending; rejects any move towards an </w:t>
            </w:r>
            <w:r w:rsidR="009E25FD">
              <w:t>‘</w:t>
            </w:r>
            <w:r w:rsidRPr="009E25FD">
              <w:t>à la carte</w:t>
            </w:r>
            <w:r w:rsidR="009E25FD">
              <w:t>’</w:t>
            </w:r>
            <w:r w:rsidRPr="009E25FD">
              <w:t xml:space="preserv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14:paraId="39AF7260" w14:textId="0196BCD6" w:rsidR="00916DFA" w:rsidRPr="009E25FD" w:rsidRDefault="00916DFA" w:rsidP="002C7C86">
            <w:pPr>
              <w:pStyle w:val="Normal6a"/>
            </w:pPr>
            <w:r w:rsidRPr="009E25FD">
              <w:t>2.</w:t>
            </w:r>
            <w:r w:rsidRPr="009E25FD">
              <w:tab/>
              <w:t xml:space="preserve">Underscores that the next MFF must focus on financing European public goods with </w:t>
            </w:r>
            <w:r w:rsidRPr="009E25FD">
              <w:rPr>
                <w:b/>
                <w:i/>
              </w:rPr>
              <w:t>clear</w:t>
            </w:r>
            <w:r w:rsidRPr="009E25FD">
              <w:t xml:space="preserve"> added value compared to national spending; rejects any move towards an </w:t>
            </w:r>
            <w:r w:rsidR="009E25FD">
              <w:t>‘</w:t>
            </w:r>
            <w:r w:rsidRPr="009E25FD">
              <w:t>à la carte</w:t>
            </w:r>
            <w:r w:rsidR="009E25FD">
              <w:t>’</w:t>
            </w:r>
            <w:r w:rsidRPr="009E25FD">
              <w:t xml:space="preserve"> Europe where differentiated participation undermines the unity and coherence of EU policies and programmes; warns that such an approach would fragment the single market, </w:t>
            </w:r>
            <w:r w:rsidRPr="009E25FD">
              <w:rPr>
                <w:b/>
                <w:i/>
              </w:rPr>
              <w:t>hinder the implementation of Union policies,</w:t>
            </w:r>
            <w:r w:rsidRPr="009E25FD">
              <w:t xml:space="preserve"> create unfair competitive advantages, and erode the principle of solidarity that underpins European integration; </w:t>
            </w:r>
            <w:r w:rsidRPr="009E25FD">
              <w:rPr>
                <w:b/>
                <w:i/>
              </w:rPr>
              <w:t>recognises that effective policies in areas such as climate change, environmental protection and civil protection may require differentiated national implementation, whil</w:t>
            </w:r>
            <w:r w:rsidR="00CF15DC" w:rsidRPr="009E25FD">
              <w:rPr>
                <w:b/>
                <w:i/>
              </w:rPr>
              <w:t>e</w:t>
            </w:r>
            <w:r w:rsidRPr="009E25FD">
              <w:rPr>
                <w:b/>
                <w:i/>
              </w:rPr>
              <w:t xml:space="preserve"> safeguarding transparency, competitiveness and the streamlined operation of the single market; highlights that the next MFF must reflect a significantly higher level of ambition to close existing investment gaps, ensure </w:t>
            </w:r>
            <w:r w:rsidR="00CF15DC" w:rsidRPr="009E25FD">
              <w:rPr>
                <w:b/>
                <w:i/>
              </w:rPr>
              <w:t xml:space="preserve">the </w:t>
            </w:r>
            <w:r w:rsidRPr="009E25FD">
              <w:rPr>
                <w:b/>
                <w:i/>
              </w:rPr>
              <w:t xml:space="preserve">delivery of the 2030 objectives on </w:t>
            </w:r>
            <w:r w:rsidR="00CF15DC" w:rsidRPr="009E25FD">
              <w:rPr>
                <w:b/>
                <w:i/>
              </w:rPr>
              <w:t xml:space="preserve">the </w:t>
            </w:r>
            <w:r w:rsidRPr="009E25FD">
              <w:rPr>
                <w:b/>
                <w:i/>
              </w:rPr>
              <w:t xml:space="preserve">climate, biodiversity, energy and </w:t>
            </w:r>
            <w:r w:rsidR="00CF15DC" w:rsidRPr="009E25FD">
              <w:rPr>
                <w:b/>
                <w:i/>
              </w:rPr>
              <w:t xml:space="preserve">the </w:t>
            </w:r>
            <w:r w:rsidRPr="009E25FD">
              <w:rPr>
                <w:b/>
                <w:i/>
              </w:rPr>
              <w:t>environment, and lay the foundations for a 2040 framework consistent with the Union</w:t>
            </w:r>
            <w:r w:rsidR="009E25FD">
              <w:rPr>
                <w:b/>
                <w:i/>
              </w:rPr>
              <w:t>’</w:t>
            </w:r>
            <w:r w:rsidRPr="009E25FD">
              <w:rPr>
                <w:b/>
                <w:i/>
              </w:rPr>
              <w:t xml:space="preserve">s objective </w:t>
            </w:r>
            <w:r w:rsidR="00CF15DC" w:rsidRPr="009E25FD">
              <w:rPr>
                <w:b/>
                <w:i/>
              </w:rPr>
              <w:t>of</w:t>
            </w:r>
            <w:r w:rsidRPr="009E25FD">
              <w:rPr>
                <w:b/>
                <w:i/>
              </w:rPr>
              <w:t xml:space="preserve"> </w:t>
            </w:r>
            <w:r w:rsidR="00CF15DC" w:rsidRPr="009E25FD">
              <w:rPr>
                <w:b/>
                <w:i/>
              </w:rPr>
              <w:t>achieving</w:t>
            </w:r>
            <w:r w:rsidRPr="009E25FD">
              <w:rPr>
                <w:b/>
                <w:i/>
              </w:rPr>
              <w:t xml:space="preserve"> climate neutrality by 2050 in line with its international commitments, notably under the Paris Agreement and the Kunming-Montreal Global Biodiversity Framework; highlights that funding must strengthen the resilience of society, food production, </w:t>
            </w:r>
            <w:r w:rsidR="000D076C" w:rsidRPr="009E25FD">
              <w:rPr>
                <w:b/>
                <w:i/>
              </w:rPr>
              <w:t xml:space="preserve">the availability of </w:t>
            </w:r>
            <w:r w:rsidRPr="009E25FD">
              <w:rPr>
                <w:b/>
                <w:i/>
              </w:rPr>
              <w:t>drinking water and flood defences; stresses that such investments in prevention at source constitute high-value European public goods that also reduce cross-border risks and economic losses;</w:t>
            </w:r>
          </w:p>
        </w:tc>
      </w:tr>
    </w:tbl>
    <w:p w14:paraId="5BD76F12" w14:textId="77777777" w:rsidR="00916DFA" w:rsidRPr="009E25FD" w:rsidRDefault="00916DFA" w:rsidP="00916DFA">
      <w:r w:rsidRPr="009E25FD">
        <w:rPr>
          <w:rStyle w:val="HideTWBExt"/>
        </w:rPr>
        <w:t>&lt;/Amend&gt;</w:t>
      </w:r>
    </w:p>
    <w:p w14:paraId="3896DE6E"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16</w:t>
      </w:r>
      <w:r w:rsidRPr="009E25FD">
        <w:rPr>
          <w:rStyle w:val="HideTWBExt"/>
          <w:b w:val="0"/>
        </w:rPr>
        <w:t>&lt;/NumAm&gt;</w:t>
      </w:r>
    </w:p>
    <w:p w14:paraId="0EDFE5A0"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3E78DF6D" w14:textId="77777777" w:rsidR="00916DFA" w:rsidRPr="009E25FD" w:rsidRDefault="00916DFA" w:rsidP="00916DFA">
      <w:pPr>
        <w:pStyle w:val="NormalBold"/>
      </w:pPr>
      <w:r w:rsidRPr="009E25FD">
        <w:rPr>
          <w:rStyle w:val="HideTWBExt"/>
          <w:b w:val="0"/>
        </w:rPr>
        <w:t>&lt;Article&gt;</w:t>
      </w:r>
      <w:r w:rsidRPr="009E25FD">
        <w:t>Paragraph 3</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72FF9295" w14:textId="77777777" w:rsidTr="002C7C86">
        <w:trPr>
          <w:trHeight w:hRule="exact" w:val="240"/>
          <w:jc w:val="center"/>
        </w:trPr>
        <w:tc>
          <w:tcPr>
            <w:tcW w:w="9752" w:type="dxa"/>
            <w:gridSpan w:val="2"/>
            <w:tcBorders>
              <w:top w:val="nil"/>
              <w:left w:val="nil"/>
              <w:bottom w:val="nil"/>
              <w:right w:val="nil"/>
            </w:tcBorders>
          </w:tcPr>
          <w:p w14:paraId="3E202A32" w14:textId="77777777" w:rsidR="00916DFA" w:rsidRPr="009E25FD" w:rsidRDefault="00916DFA" w:rsidP="002C7C86"/>
        </w:tc>
      </w:tr>
      <w:tr w:rsidR="00916DFA" w:rsidRPr="009E25FD" w14:paraId="79CEE16A" w14:textId="77777777" w:rsidTr="002C7C86">
        <w:trPr>
          <w:trHeight w:val="240"/>
          <w:jc w:val="center"/>
        </w:trPr>
        <w:tc>
          <w:tcPr>
            <w:tcW w:w="4876" w:type="dxa"/>
            <w:tcBorders>
              <w:top w:val="nil"/>
              <w:left w:val="nil"/>
              <w:bottom w:val="nil"/>
              <w:right w:val="nil"/>
            </w:tcBorders>
          </w:tcPr>
          <w:p w14:paraId="51A756D6"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1BBB4190" w14:textId="77777777" w:rsidR="00916DFA" w:rsidRPr="009E25FD" w:rsidRDefault="00916DFA" w:rsidP="002C7C86">
            <w:pPr>
              <w:pStyle w:val="AmColumnHeading"/>
            </w:pPr>
            <w:r w:rsidRPr="009E25FD">
              <w:t>Amendment</w:t>
            </w:r>
          </w:p>
        </w:tc>
      </w:tr>
      <w:tr w:rsidR="00916DFA" w:rsidRPr="009E25FD" w14:paraId="500C4A4A" w14:textId="77777777" w:rsidTr="002C7C86">
        <w:trPr>
          <w:jc w:val="center"/>
        </w:trPr>
        <w:tc>
          <w:tcPr>
            <w:tcW w:w="4876" w:type="dxa"/>
            <w:tcBorders>
              <w:top w:val="nil"/>
              <w:left w:val="nil"/>
              <w:bottom w:val="nil"/>
              <w:right w:val="nil"/>
            </w:tcBorders>
          </w:tcPr>
          <w:p w14:paraId="10AA90E1" w14:textId="6A40F416" w:rsidR="00916DFA" w:rsidRPr="009E25FD" w:rsidRDefault="00916DFA" w:rsidP="002C7C86">
            <w:pPr>
              <w:pStyle w:val="Normal6a"/>
            </w:pPr>
            <w:r w:rsidRPr="009E25FD">
              <w:t>3.</w:t>
            </w:r>
            <w:r w:rsidRPr="009E25FD">
              <w:tab/>
              <w:t xml:space="preserve">Opposes the merging of different policies in one plan per Member State, which generates significant uncertainty regarding funding predictability for final beneficiaries; warns that the significant reduction in funding </w:t>
            </w:r>
            <w:r w:rsidRPr="009E25FD">
              <w:rPr>
                <w:b/>
                <w:i/>
              </w:rPr>
              <w:t>in</w:t>
            </w:r>
            <w:r w:rsidRPr="009E25FD">
              <w:t xml:space="preserve"> Heading 1 </w:t>
            </w:r>
            <w:r w:rsidRPr="009E25FD">
              <w:rPr>
                <w:b/>
                <w:i/>
              </w:rPr>
              <w:t>threatens</w:t>
            </w:r>
            <w:r w:rsidRPr="009E25FD">
              <w:t xml:space="preserve"> to undermine EU policies enshrined in the Treaties and the Union</w:t>
            </w:r>
            <w:r w:rsidR="009E25FD">
              <w:t>’</w:t>
            </w:r>
            <w:r w:rsidRPr="009E25FD">
              <w:t xml:space="preserve">s objectives of strengthening </w:t>
            </w:r>
            <w:r w:rsidRPr="009E25FD">
              <w:rPr>
                <w:b/>
                <w:i/>
              </w:rPr>
              <w:t>its</w:t>
            </w:r>
            <w:r w:rsidRPr="009E25FD">
              <w:t xml:space="preserve"> economic, social and territorial cohesion, safeguarding social rights and ensuring food security </w:t>
            </w:r>
            <w:r w:rsidRPr="009E25FD">
              <w:rPr>
                <w:b/>
                <w:i/>
              </w:rPr>
              <w:t>and</w:t>
            </w:r>
            <w:r w:rsidRPr="009E25FD">
              <w:t xml:space="preserve"> a fair standard of living for farmers and fishers;</w:t>
            </w:r>
          </w:p>
        </w:tc>
        <w:tc>
          <w:tcPr>
            <w:tcW w:w="4876" w:type="dxa"/>
            <w:tcBorders>
              <w:top w:val="nil"/>
              <w:left w:val="nil"/>
              <w:bottom w:val="nil"/>
              <w:right w:val="nil"/>
            </w:tcBorders>
          </w:tcPr>
          <w:p w14:paraId="7A84B478" w14:textId="6DBB1E40" w:rsidR="00916DFA" w:rsidRPr="009E25FD" w:rsidRDefault="00916DFA" w:rsidP="002C7C86">
            <w:pPr>
              <w:pStyle w:val="Normal6a"/>
            </w:pPr>
            <w:r w:rsidRPr="009E25FD">
              <w:t>3.</w:t>
            </w:r>
            <w:r w:rsidRPr="009E25FD">
              <w:tab/>
              <w:t xml:space="preserve">Opposes the merging of different policies in one plan per Member State, which generates significant uncertainty regarding funding predictability for final beneficiaries; warns that the significant reduction in funding </w:t>
            </w:r>
            <w:r w:rsidRPr="009E25FD">
              <w:rPr>
                <w:b/>
                <w:i/>
              </w:rPr>
              <w:t>for</w:t>
            </w:r>
            <w:r w:rsidRPr="009E25FD">
              <w:t xml:space="preserve"> Heading 1 </w:t>
            </w:r>
            <w:r w:rsidRPr="009E25FD">
              <w:rPr>
                <w:b/>
                <w:i/>
              </w:rPr>
              <w:t>(</w:t>
            </w:r>
            <w:r w:rsidR="009E25FD">
              <w:rPr>
                <w:b/>
                <w:i/>
              </w:rPr>
              <w:t>‘</w:t>
            </w:r>
            <w:r w:rsidRPr="009E25FD">
              <w:rPr>
                <w:b/>
                <w:i/>
              </w:rPr>
              <w:t>Europe</w:t>
            </w:r>
            <w:r w:rsidR="009E25FD">
              <w:rPr>
                <w:b/>
                <w:i/>
              </w:rPr>
              <w:t>’</w:t>
            </w:r>
            <w:r w:rsidRPr="009E25FD">
              <w:rPr>
                <w:b/>
                <w:i/>
              </w:rPr>
              <w:t>s social model and quality of life</w:t>
            </w:r>
            <w:r w:rsidR="009E25FD">
              <w:rPr>
                <w:b/>
                <w:i/>
              </w:rPr>
              <w:t>’</w:t>
            </w:r>
            <w:r w:rsidRPr="009E25FD">
              <w:rPr>
                <w:b/>
                <w:i/>
              </w:rPr>
              <w:t>) and the proposed blending of existing programmes in Heading 2 threaten</w:t>
            </w:r>
            <w:r w:rsidRPr="009E25FD">
              <w:t xml:space="preserve"> to undermine EU policies enshrined in the Treaties and the Union</w:t>
            </w:r>
            <w:r w:rsidR="009E25FD">
              <w:t>’</w:t>
            </w:r>
            <w:r w:rsidRPr="009E25FD">
              <w:t xml:space="preserve">s objectives of strengthening economic, social and territorial cohesion, </w:t>
            </w:r>
            <w:r w:rsidRPr="009E25FD">
              <w:rPr>
                <w:b/>
                <w:i/>
              </w:rPr>
              <w:t>achieving climate, biodiversity and environmental objectives,</w:t>
            </w:r>
            <w:r w:rsidRPr="009E25FD">
              <w:t xml:space="preserve"> safeguarding social rights</w:t>
            </w:r>
            <w:r w:rsidRPr="009E25FD">
              <w:rPr>
                <w:b/>
                <w:i/>
              </w:rPr>
              <w:t>,</w:t>
            </w:r>
            <w:r w:rsidRPr="009E25FD">
              <w:t xml:space="preserve"> and ensuring food </w:t>
            </w:r>
            <w:r w:rsidRPr="009E25FD">
              <w:rPr>
                <w:b/>
                <w:i/>
              </w:rPr>
              <w:t>safety and</w:t>
            </w:r>
            <w:r w:rsidRPr="009E25FD">
              <w:t xml:space="preserve"> security</w:t>
            </w:r>
            <w:r w:rsidRPr="009E25FD">
              <w:rPr>
                <w:b/>
                <w:i/>
              </w:rPr>
              <w:t>, environmental sustainability, water and climate resilience, the clean and circular transition, as well as</w:t>
            </w:r>
            <w:r w:rsidRPr="009E25FD">
              <w:t xml:space="preserve"> a fair standard of living for farmers and fishers; </w:t>
            </w:r>
            <w:r w:rsidRPr="009E25FD">
              <w:rPr>
                <w:b/>
                <w:i/>
              </w:rPr>
              <w:t>stresses that the simplification and consolidation of programmes under the 2028-2034</w:t>
            </w:r>
            <w:r w:rsidR="00697C1E" w:rsidRPr="009E25FD">
              <w:rPr>
                <w:b/>
                <w:i/>
              </w:rPr>
              <w:t xml:space="preserve"> MFF</w:t>
            </w:r>
            <w:r w:rsidRPr="009E25FD">
              <w:rPr>
                <w:b/>
                <w:i/>
              </w:rPr>
              <w:t xml:space="preserve"> must not weaken environmental ambition, transparency or Parliament</w:t>
            </w:r>
            <w:r w:rsidR="009E25FD">
              <w:rPr>
                <w:b/>
                <w:i/>
              </w:rPr>
              <w:t>’</w:t>
            </w:r>
            <w:r w:rsidRPr="009E25FD">
              <w:rPr>
                <w:b/>
                <w:i/>
              </w:rPr>
              <w:t>s capacity to scrutinise environment</w:t>
            </w:r>
            <w:r w:rsidR="00697C1E" w:rsidRPr="009E25FD">
              <w:rPr>
                <w:b/>
                <w:i/>
              </w:rPr>
              <w:t>-</w:t>
            </w:r>
            <w:r w:rsidRPr="009E25FD">
              <w:rPr>
                <w:b/>
                <w:i/>
              </w:rPr>
              <w:t xml:space="preserve"> and climate</w:t>
            </w:r>
            <w:r w:rsidR="00697C1E" w:rsidRPr="009E25FD">
              <w:rPr>
                <w:b/>
                <w:i/>
              </w:rPr>
              <w:t>-</w:t>
            </w:r>
            <w:r w:rsidRPr="009E25FD">
              <w:rPr>
                <w:b/>
                <w:i/>
              </w:rPr>
              <w:t>related expenditure;</w:t>
            </w:r>
          </w:p>
        </w:tc>
      </w:tr>
    </w:tbl>
    <w:p w14:paraId="028AEBE7" w14:textId="77777777" w:rsidR="00916DFA" w:rsidRPr="009E25FD" w:rsidRDefault="00916DFA" w:rsidP="00916DFA">
      <w:r w:rsidRPr="009E25FD">
        <w:rPr>
          <w:rStyle w:val="HideTWBExt"/>
        </w:rPr>
        <w:t>&lt;/Amend&gt;</w:t>
      </w:r>
    </w:p>
    <w:p w14:paraId="63D89064"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17</w:t>
      </w:r>
      <w:r w:rsidRPr="009E25FD">
        <w:rPr>
          <w:rStyle w:val="HideTWBExt"/>
          <w:b w:val="0"/>
        </w:rPr>
        <w:t>&lt;/NumAm&gt;</w:t>
      </w:r>
    </w:p>
    <w:p w14:paraId="06283C5A"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509FEB03" w14:textId="77777777" w:rsidR="00916DFA" w:rsidRPr="009E25FD" w:rsidRDefault="00916DFA" w:rsidP="00916DFA">
      <w:pPr>
        <w:pStyle w:val="NormalBold"/>
      </w:pPr>
      <w:r w:rsidRPr="009E25FD">
        <w:rPr>
          <w:rStyle w:val="HideTWBExt"/>
          <w:b w:val="0"/>
        </w:rPr>
        <w:t>&lt;Article&gt;</w:t>
      </w:r>
      <w:r w:rsidRPr="009E25FD">
        <w:t>Paragraph 4</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1C754E76" w14:textId="77777777" w:rsidTr="002C7C86">
        <w:trPr>
          <w:trHeight w:hRule="exact" w:val="240"/>
          <w:jc w:val="center"/>
        </w:trPr>
        <w:tc>
          <w:tcPr>
            <w:tcW w:w="9752" w:type="dxa"/>
            <w:gridSpan w:val="2"/>
            <w:tcBorders>
              <w:top w:val="nil"/>
              <w:left w:val="nil"/>
              <w:bottom w:val="nil"/>
              <w:right w:val="nil"/>
            </w:tcBorders>
          </w:tcPr>
          <w:p w14:paraId="2207B346" w14:textId="77777777" w:rsidR="00916DFA" w:rsidRPr="009E25FD" w:rsidRDefault="00916DFA" w:rsidP="002C7C86"/>
        </w:tc>
      </w:tr>
      <w:tr w:rsidR="00916DFA" w:rsidRPr="009E25FD" w14:paraId="4D16E02A" w14:textId="77777777" w:rsidTr="002C7C86">
        <w:trPr>
          <w:trHeight w:val="240"/>
          <w:jc w:val="center"/>
        </w:trPr>
        <w:tc>
          <w:tcPr>
            <w:tcW w:w="4876" w:type="dxa"/>
            <w:tcBorders>
              <w:top w:val="nil"/>
              <w:left w:val="nil"/>
              <w:bottom w:val="nil"/>
              <w:right w:val="nil"/>
            </w:tcBorders>
          </w:tcPr>
          <w:p w14:paraId="5B4FCA06"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1F063B1F" w14:textId="77777777" w:rsidR="00916DFA" w:rsidRPr="009E25FD" w:rsidRDefault="00916DFA" w:rsidP="002C7C86">
            <w:pPr>
              <w:pStyle w:val="AmColumnHeading"/>
            </w:pPr>
            <w:r w:rsidRPr="009E25FD">
              <w:t>Amendment</w:t>
            </w:r>
          </w:p>
        </w:tc>
      </w:tr>
      <w:tr w:rsidR="00916DFA" w:rsidRPr="009E25FD" w14:paraId="539FEC65" w14:textId="77777777" w:rsidTr="002C7C86">
        <w:trPr>
          <w:jc w:val="center"/>
        </w:trPr>
        <w:tc>
          <w:tcPr>
            <w:tcW w:w="4876" w:type="dxa"/>
            <w:tcBorders>
              <w:top w:val="nil"/>
              <w:left w:val="nil"/>
              <w:bottom w:val="nil"/>
              <w:right w:val="nil"/>
            </w:tcBorders>
          </w:tcPr>
          <w:p w14:paraId="01A2852D" w14:textId="210EEE2D" w:rsidR="00916DFA" w:rsidRPr="009E25FD" w:rsidRDefault="00916DFA" w:rsidP="002C7C86">
            <w:pPr>
              <w:pStyle w:val="Normal6a"/>
            </w:pPr>
            <w:r w:rsidRPr="009E25FD">
              <w:t>4.</w:t>
            </w:r>
            <w:r w:rsidRPr="009E25FD">
              <w:tab/>
              <w:t>Welcomes the substantial increase proposed responding to Parliament</w:t>
            </w:r>
            <w:r w:rsidR="009E25FD">
              <w:t>’</w:t>
            </w:r>
            <w:r w:rsidRPr="009E25FD">
              <w:t>s long-standing calls for greater investment in research, strategic autonomy, the clean transition, defence, technological sovereignty and economic resilience; stresses, however, that the consolidation of programmes in the Competitiveness Fund reduces transparency and limits Parliament</w:t>
            </w:r>
            <w:r w:rsidR="009E25FD">
              <w:t>’</w:t>
            </w:r>
            <w:r w:rsidRPr="009E25FD">
              <w:t>s ability to ensure appropriate funding for specific policy objectives; insists that</w:t>
            </w:r>
            <w:r w:rsidRPr="009E25FD">
              <w:rPr>
                <w:b/>
                <w:i/>
              </w:rPr>
              <w:t>,</w:t>
            </w:r>
            <w:r w:rsidRPr="009E25FD">
              <w:t xml:space="preserve"> even where programme mergers occur, budget lines must remain sufficiently detailed to enable meaningful parliamentary oversight and maintain the visibility of funding for </w:t>
            </w:r>
            <w:r w:rsidRPr="009E25FD">
              <w:rPr>
                <w:b/>
                <w:i/>
              </w:rPr>
              <w:t>individual</w:t>
            </w:r>
            <w:r w:rsidRPr="009E25FD">
              <w:t xml:space="preserve"> priorities;</w:t>
            </w:r>
          </w:p>
        </w:tc>
        <w:tc>
          <w:tcPr>
            <w:tcW w:w="4876" w:type="dxa"/>
            <w:tcBorders>
              <w:top w:val="nil"/>
              <w:left w:val="nil"/>
              <w:bottom w:val="nil"/>
              <w:right w:val="nil"/>
            </w:tcBorders>
          </w:tcPr>
          <w:p w14:paraId="52DBC1A0" w14:textId="13BE2A3A" w:rsidR="00916DFA" w:rsidRPr="009E25FD" w:rsidRDefault="00916DFA" w:rsidP="002C7C86">
            <w:pPr>
              <w:pStyle w:val="Normal6a"/>
            </w:pPr>
            <w:r w:rsidRPr="009E25FD">
              <w:t>4.</w:t>
            </w:r>
            <w:r w:rsidRPr="009E25FD">
              <w:tab/>
              <w:t>Welcomes the substantial increase proposed responding to Parliament</w:t>
            </w:r>
            <w:r w:rsidR="009E25FD">
              <w:t>’</w:t>
            </w:r>
            <w:r w:rsidRPr="009E25FD">
              <w:t>s long-standing calls for greater investment in research, strategic autonomy, the clean transition, defence, technological sovereignty and economic resilience; stresses, however, that the consolidation of programmes in the Competitiveness Fund reduces transparency and limits Parliament</w:t>
            </w:r>
            <w:r w:rsidR="009E25FD">
              <w:t>’</w:t>
            </w:r>
            <w:r w:rsidRPr="009E25FD">
              <w:t xml:space="preserve">s ability to ensure appropriate funding for specific policy objectives </w:t>
            </w:r>
            <w:r w:rsidRPr="009E25FD">
              <w:rPr>
                <w:b/>
                <w:i/>
              </w:rPr>
              <w:t>and the distribution between policy objectives</w:t>
            </w:r>
            <w:r w:rsidRPr="009E25FD">
              <w:t xml:space="preserve">; insists that even where programme mergers occur, budget lines must remain sufficiently detailed to enable meaningful parliamentary oversight and maintain the </w:t>
            </w:r>
            <w:r w:rsidRPr="009E25FD">
              <w:rPr>
                <w:b/>
                <w:i/>
              </w:rPr>
              <w:t>predictability and</w:t>
            </w:r>
            <w:r w:rsidRPr="009E25FD">
              <w:t xml:space="preserve"> visibility of funding for </w:t>
            </w:r>
            <w:r w:rsidRPr="009E25FD">
              <w:rPr>
                <w:b/>
                <w:i/>
              </w:rPr>
              <w:t>specific</w:t>
            </w:r>
            <w:r w:rsidRPr="009E25FD">
              <w:t xml:space="preserve"> priorities </w:t>
            </w:r>
            <w:r w:rsidRPr="009E25FD">
              <w:rPr>
                <w:b/>
                <w:i/>
              </w:rPr>
              <w:t>as identified in the proposal for a regulation</w:t>
            </w:r>
            <w:r w:rsidR="00AC21D3" w:rsidRPr="009E25FD">
              <w:rPr>
                <w:b/>
                <w:i/>
              </w:rPr>
              <w:t xml:space="preserve"> on establishing the European Competitiveness Fund</w:t>
            </w:r>
            <w:r w:rsidR="00842CBD" w:rsidRPr="009E25FD">
              <w:rPr>
                <w:b/>
                <w:i/>
              </w:rPr>
              <w:t xml:space="preserve">, </w:t>
            </w:r>
            <w:r w:rsidRPr="009E25FD">
              <w:rPr>
                <w:b/>
                <w:i/>
              </w:rPr>
              <w:t>also as regards the InvestEU tool</w:t>
            </w:r>
            <w:r w:rsidRPr="009E25FD">
              <w:t xml:space="preserve">; </w:t>
            </w:r>
            <w:r w:rsidRPr="009E25FD">
              <w:rPr>
                <w:b/>
                <w:i/>
              </w:rPr>
              <w:t xml:space="preserve">stresses that adequate </w:t>
            </w:r>
            <w:r w:rsidR="00B159B6" w:rsidRPr="009E25FD">
              <w:rPr>
                <w:b/>
                <w:i/>
              </w:rPr>
              <w:t xml:space="preserve">investment in </w:t>
            </w:r>
            <w:r w:rsidRPr="009E25FD">
              <w:rPr>
                <w:b/>
                <w:i/>
              </w:rPr>
              <w:t>research and innovation should be ensured to support the clean and circular transition,</w:t>
            </w:r>
            <w:r w:rsidR="00B159B6" w:rsidRPr="009E25FD">
              <w:rPr>
                <w:b/>
                <w:i/>
              </w:rPr>
              <w:t xml:space="preserve"> and</w:t>
            </w:r>
            <w:r w:rsidRPr="009E25FD">
              <w:rPr>
                <w:b/>
                <w:i/>
              </w:rPr>
              <w:t xml:space="preserve"> climate and environmental objectives, generate health-relevant evidence on environmental risk factors, </w:t>
            </w:r>
            <w:r w:rsidR="00B159B6" w:rsidRPr="009E25FD">
              <w:rPr>
                <w:b/>
                <w:i/>
              </w:rPr>
              <w:t xml:space="preserve">and </w:t>
            </w:r>
            <w:r w:rsidRPr="009E25FD">
              <w:rPr>
                <w:b/>
                <w:i/>
              </w:rPr>
              <w:t>enable preventive solutions that reduce long-term societal costs</w:t>
            </w:r>
            <w:r w:rsidR="00B159B6" w:rsidRPr="009E25FD">
              <w:rPr>
                <w:b/>
                <w:i/>
              </w:rPr>
              <w:t>,</w:t>
            </w:r>
            <w:r w:rsidRPr="009E25FD">
              <w:rPr>
                <w:b/>
                <w:i/>
              </w:rPr>
              <w:t xml:space="preserve"> while strengthening competitiveness and technological leadership; emphasises that such investments support economic growth through innovation</w:t>
            </w:r>
            <w:r w:rsidR="00B159B6" w:rsidRPr="009E25FD">
              <w:rPr>
                <w:b/>
                <w:i/>
              </w:rPr>
              <w:t>,</w:t>
            </w:r>
            <w:r w:rsidRPr="009E25FD">
              <w:rPr>
                <w:b/>
                <w:i/>
              </w:rPr>
              <w:t xml:space="preserve"> industrial decarbonisation and advanced technologies; stresses that research in</w:t>
            </w:r>
            <w:r w:rsidR="00B159B6" w:rsidRPr="009E25FD">
              <w:rPr>
                <w:b/>
                <w:i/>
              </w:rPr>
              <w:t>to</w:t>
            </w:r>
            <w:r w:rsidRPr="009E25FD">
              <w:rPr>
                <w:b/>
                <w:i/>
              </w:rPr>
              <w:t xml:space="preserve"> a healthy and pollution-free living environment strengthens the long-term well</w:t>
            </w:r>
            <w:r w:rsidR="00842CBD" w:rsidRPr="009E25FD">
              <w:rPr>
                <w:b/>
                <w:i/>
              </w:rPr>
              <w:t>-</w:t>
            </w:r>
            <w:r w:rsidRPr="009E25FD">
              <w:rPr>
                <w:b/>
                <w:i/>
              </w:rPr>
              <w:t xml:space="preserve">being of </w:t>
            </w:r>
            <w:r w:rsidR="00B159B6" w:rsidRPr="009E25FD">
              <w:rPr>
                <w:b/>
                <w:i/>
              </w:rPr>
              <w:t>E</w:t>
            </w:r>
            <w:r w:rsidRPr="009E25FD">
              <w:rPr>
                <w:b/>
                <w:i/>
              </w:rPr>
              <w:t>U citizens and the European economy; underlines</w:t>
            </w:r>
            <w:r w:rsidR="00B159B6" w:rsidRPr="009E25FD">
              <w:rPr>
                <w:b/>
                <w:i/>
              </w:rPr>
              <w:t>,</w:t>
            </w:r>
            <w:r w:rsidRPr="009E25FD">
              <w:rPr>
                <w:b/>
                <w:i/>
              </w:rPr>
              <w:t xml:space="preserve"> in this regard</w:t>
            </w:r>
            <w:r w:rsidR="00B159B6" w:rsidRPr="009E25FD">
              <w:rPr>
                <w:b/>
                <w:i/>
              </w:rPr>
              <w:t>,</w:t>
            </w:r>
            <w:r w:rsidRPr="009E25FD">
              <w:rPr>
                <w:b/>
                <w:i/>
              </w:rPr>
              <w:t xml:space="preserve"> the importance of technological neutrality within the MFF framework and </w:t>
            </w:r>
            <w:r w:rsidR="00B159B6" w:rsidRPr="009E25FD">
              <w:rPr>
                <w:b/>
                <w:i/>
              </w:rPr>
              <w:t xml:space="preserve">of </w:t>
            </w:r>
            <w:r w:rsidRPr="009E25FD">
              <w:rPr>
                <w:b/>
                <w:i/>
              </w:rPr>
              <w:t>spending fully in line with the environmental and food safety acquis;</w:t>
            </w:r>
          </w:p>
        </w:tc>
      </w:tr>
    </w:tbl>
    <w:p w14:paraId="393CB8C2" w14:textId="77777777" w:rsidR="00916DFA" w:rsidRPr="009E25FD" w:rsidRDefault="00916DFA" w:rsidP="00916DFA">
      <w:r w:rsidRPr="009E25FD">
        <w:rPr>
          <w:rStyle w:val="HideTWBExt"/>
        </w:rPr>
        <w:t>&lt;/Amend&gt;</w:t>
      </w:r>
    </w:p>
    <w:p w14:paraId="3B091554" w14:textId="3FDCC128"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18</w:t>
      </w:r>
      <w:r w:rsidRPr="009E25FD">
        <w:rPr>
          <w:rStyle w:val="HideTWBExt"/>
          <w:b w:val="0"/>
        </w:rPr>
        <w:t>&lt;/NumAm&gt;</w:t>
      </w:r>
    </w:p>
    <w:p w14:paraId="668406DD" w14:textId="77777777" w:rsidR="00916DFA" w:rsidRPr="009E25FD" w:rsidRDefault="00916DFA" w:rsidP="00916DFA">
      <w:pPr>
        <w:pStyle w:val="NormalBold12b"/>
      </w:pPr>
      <w:r w:rsidRPr="009E25FD">
        <w:rPr>
          <w:rStyle w:val="HideTWBExt"/>
          <w:b w:val="0"/>
        </w:rPr>
        <w:t>&lt;DocAmend&gt;</w:t>
      </w:r>
      <w:r w:rsidRPr="009E25FD">
        <w:t>Motion for a resolution</w:t>
      </w:r>
      <w:r w:rsidRPr="009E25FD">
        <w:rPr>
          <w:rStyle w:val="HideTWBExt"/>
          <w:b w:val="0"/>
        </w:rPr>
        <w:t>&lt;/DocAmend&gt;</w:t>
      </w:r>
    </w:p>
    <w:p w14:paraId="720833D5" w14:textId="77777777" w:rsidR="00916DFA" w:rsidRPr="009E25FD" w:rsidRDefault="00916DFA" w:rsidP="00916DFA">
      <w:pPr>
        <w:pStyle w:val="NormalBold"/>
      </w:pPr>
      <w:r w:rsidRPr="009E25FD">
        <w:rPr>
          <w:rStyle w:val="HideTWBExt"/>
          <w:b w:val="0"/>
        </w:rPr>
        <w:t>&lt;Article&gt;</w:t>
      </w:r>
      <w:r w:rsidRPr="009E25FD">
        <w:t>Paragraph 7</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4895CE11" w14:textId="77777777" w:rsidTr="002C7C86">
        <w:trPr>
          <w:trHeight w:hRule="exact" w:val="240"/>
          <w:jc w:val="center"/>
        </w:trPr>
        <w:tc>
          <w:tcPr>
            <w:tcW w:w="9752" w:type="dxa"/>
            <w:gridSpan w:val="2"/>
            <w:tcBorders>
              <w:top w:val="nil"/>
              <w:left w:val="nil"/>
              <w:bottom w:val="nil"/>
              <w:right w:val="nil"/>
            </w:tcBorders>
          </w:tcPr>
          <w:p w14:paraId="3FB973A1" w14:textId="77777777" w:rsidR="00916DFA" w:rsidRPr="009E25FD" w:rsidRDefault="00916DFA" w:rsidP="002C7C86"/>
        </w:tc>
      </w:tr>
      <w:tr w:rsidR="00916DFA" w:rsidRPr="009E25FD" w14:paraId="390CE4B6" w14:textId="77777777" w:rsidTr="002C7C86">
        <w:trPr>
          <w:trHeight w:val="240"/>
          <w:jc w:val="center"/>
        </w:trPr>
        <w:tc>
          <w:tcPr>
            <w:tcW w:w="4876" w:type="dxa"/>
            <w:tcBorders>
              <w:top w:val="nil"/>
              <w:left w:val="nil"/>
              <w:bottom w:val="nil"/>
              <w:right w:val="nil"/>
            </w:tcBorders>
          </w:tcPr>
          <w:p w14:paraId="360F2F34"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7F92AD3C" w14:textId="77777777" w:rsidR="00916DFA" w:rsidRPr="009E25FD" w:rsidRDefault="00916DFA" w:rsidP="002C7C86">
            <w:pPr>
              <w:pStyle w:val="AmColumnHeading"/>
            </w:pPr>
            <w:r w:rsidRPr="009E25FD">
              <w:t>Amendment</w:t>
            </w:r>
          </w:p>
        </w:tc>
      </w:tr>
      <w:tr w:rsidR="00916DFA" w:rsidRPr="009E25FD" w14:paraId="687F977C" w14:textId="77777777" w:rsidTr="002C7C86">
        <w:trPr>
          <w:jc w:val="center"/>
        </w:trPr>
        <w:tc>
          <w:tcPr>
            <w:tcW w:w="4876" w:type="dxa"/>
            <w:tcBorders>
              <w:top w:val="nil"/>
              <w:left w:val="nil"/>
              <w:bottom w:val="nil"/>
              <w:right w:val="nil"/>
            </w:tcBorders>
          </w:tcPr>
          <w:p w14:paraId="3EAEF528" w14:textId="5C57A047" w:rsidR="00916DFA" w:rsidRPr="009E25FD" w:rsidRDefault="00916DFA" w:rsidP="002C7C86">
            <w:pPr>
              <w:pStyle w:val="Normal6a"/>
            </w:pPr>
            <w:r w:rsidRPr="009E25FD">
              <w:t>7.</w:t>
            </w:r>
            <w:r w:rsidRPr="009E25FD">
              <w:tab/>
              <w:t>Recognises the need for enhanced flexibility in allocating resources within certain programmes, but stresses that this must not compromise long-term policy objectives, funding predictability or Parliament</w:t>
            </w:r>
            <w:r w:rsidR="009E25FD">
              <w:t>’</w:t>
            </w:r>
            <w:r w:rsidRPr="009E25FD">
              <w:t xml:space="preserve">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w:t>
            </w:r>
            <w:r w:rsidRPr="009E25FD">
              <w:rPr>
                <w:b/>
                <w:i/>
              </w:rPr>
              <w:t>natural</w:t>
            </w:r>
            <w:r w:rsidRPr="009E25FD">
              <w:t xml:space="preserve"> disasters and one for general-purpose crisis response;</w:t>
            </w:r>
          </w:p>
        </w:tc>
        <w:tc>
          <w:tcPr>
            <w:tcW w:w="4876" w:type="dxa"/>
            <w:tcBorders>
              <w:top w:val="nil"/>
              <w:left w:val="nil"/>
              <w:bottom w:val="nil"/>
              <w:right w:val="nil"/>
            </w:tcBorders>
          </w:tcPr>
          <w:p w14:paraId="58FFCD9B" w14:textId="023380F7" w:rsidR="00916DFA" w:rsidRPr="009E25FD" w:rsidRDefault="00916DFA" w:rsidP="002C7C86">
            <w:pPr>
              <w:pStyle w:val="Normal6a"/>
            </w:pPr>
            <w:r w:rsidRPr="009E25FD">
              <w:t>7.</w:t>
            </w:r>
            <w:r w:rsidRPr="009E25FD">
              <w:tab/>
              <w:t>Recognises the need for enhanced flexibility in allocating resources within certain programmes, but stresses that this must not compromise long-term policy objectives, funding predictability or Parliament</w:t>
            </w:r>
            <w:r w:rsidR="009E25FD">
              <w:t>’</w:t>
            </w:r>
            <w:r w:rsidRPr="009E25FD">
              <w:t xml:space="preserve">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w:t>
            </w:r>
            <w:r w:rsidRPr="009E25FD">
              <w:rPr>
                <w:b/>
                <w:i/>
              </w:rPr>
              <w:t>climate-related</w:t>
            </w:r>
            <w:r w:rsidRPr="009E25FD">
              <w:t xml:space="preserve"> disasters and one for general-purpose crisis response;</w:t>
            </w:r>
          </w:p>
        </w:tc>
      </w:tr>
    </w:tbl>
    <w:p w14:paraId="01E36AA2" w14:textId="77777777" w:rsidR="00916DFA" w:rsidRPr="009E25FD" w:rsidRDefault="00916DFA" w:rsidP="00916DFA">
      <w:r w:rsidRPr="009E25FD">
        <w:rPr>
          <w:rStyle w:val="HideTWBExt"/>
        </w:rPr>
        <w:t>&lt;/Amend&gt;</w:t>
      </w:r>
    </w:p>
    <w:p w14:paraId="6C65E953"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19</w:t>
      </w:r>
      <w:r w:rsidRPr="009E25FD">
        <w:rPr>
          <w:rStyle w:val="HideTWBExt"/>
          <w:b w:val="0"/>
        </w:rPr>
        <w:t>&lt;/NumAm&gt;</w:t>
      </w:r>
    </w:p>
    <w:p w14:paraId="1CB504A4"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677FB6B5" w14:textId="77777777" w:rsidR="00916DFA" w:rsidRPr="009E25FD" w:rsidRDefault="00916DFA" w:rsidP="00916DFA">
      <w:pPr>
        <w:pStyle w:val="NormalBold"/>
      </w:pPr>
      <w:r w:rsidRPr="009E25FD">
        <w:rPr>
          <w:rStyle w:val="HideTWBExt"/>
          <w:b w:val="0"/>
        </w:rPr>
        <w:t>&lt;Article&gt;</w:t>
      </w:r>
      <w:r w:rsidRPr="009E25FD">
        <w:t>Paragraph 14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3FB5C335" w14:textId="77777777" w:rsidTr="002C7C86">
        <w:trPr>
          <w:trHeight w:hRule="exact" w:val="240"/>
          <w:jc w:val="center"/>
        </w:trPr>
        <w:tc>
          <w:tcPr>
            <w:tcW w:w="9752" w:type="dxa"/>
            <w:gridSpan w:val="2"/>
            <w:tcBorders>
              <w:top w:val="nil"/>
              <w:left w:val="nil"/>
              <w:bottom w:val="nil"/>
              <w:right w:val="nil"/>
            </w:tcBorders>
          </w:tcPr>
          <w:p w14:paraId="29912143" w14:textId="77777777" w:rsidR="00916DFA" w:rsidRPr="009E25FD" w:rsidRDefault="00916DFA" w:rsidP="002C7C86"/>
        </w:tc>
      </w:tr>
      <w:tr w:rsidR="00916DFA" w:rsidRPr="009E25FD" w14:paraId="46534064" w14:textId="77777777" w:rsidTr="002C7C86">
        <w:trPr>
          <w:trHeight w:val="240"/>
          <w:jc w:val="center"/>
        </w:trPr>
        <w:tc>
          <w:tcPr>
            <w:tcW w:w="4876" w:type="dxa"/>
            <w:tcBorders>
              <w:top w:val="nil"/>
              <w:left w:val="nil"/>
              <w:bottom w:val="nil"/>
              <w:right w:val="nil"/>
            </w:tcBorders>
          </w:tcPr>
          <w:p w14:paraId="3B0EA71D"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3C2DDBBA" w14:textId="77777777" w:rsidR="00916DFA" w:rsidRPr="009E25FD" w:rsidRDefault="00916DFA" w:rsidP="002C7C86">
            <w:pPr>
              <w:pStyle w:val="AmColumnHeading"/>
            </w:pPr>
            <w:r w:rsidRPr="009E25FD">
              <w:t>Amendment</w:t>
            </w:r>
          </w:p>
        </w:tc>
      </w:tr>
      <w:tr w:rsidR="00916DFA" w:rsidRPr="009E25FD" w14:paraId="000527F6" w14:textId="77777777" w:rsidTr="002C7C86">
        <w:trPr>
          <w:jc w:val="center"/>
        </w:trPr>
        <w:tc>
          <w:tcPr>
            <w:tcW w:w="4876" w:type="dxa"/>
            <w:tcBorders>
              <w:top w:val="nil"/>
              <w:left w:val="nil"/>
              <w:bottom w:val="nil"/>
              <w:right w:val="nil"/>
            </w:tcBorders>
          </w:tcPr>
          <w:p w14:paraId="02DA23A9" w14:textId="77777777" w:rsidR="00916DFA" w:rsidRPr="009E25FD" w:rsidRDefault="00916DFA" w:rsidP="002C7C86">
            <w:pPr>
              <w:pStyle w:val="Normal6a"/>
            </w:pPr>
          </w:p>
        </w:tc>
        <w:tc>
          <w:tcPr>
            <w:tcW w:w="4876" w:type="dxa"/>
            <w:tcBorders>
              <w:top w:val="nil"/>
              <w:left w:val="nil"/>
              <w:bottom w:val="nil"/>
              <w:right w:val="nil"/>
            </w:tcBorders>
          </w:tcPr>
          <w:p w14:paraId="0596AA05" w14:textId="1C074BE6" w:rsidR="00916DFA" w:rsidRPr="009E25FD" w:rsidRDefault="00916DFA" w:rsidP="002C7C86">
            <w:pPr>
              <w:pStyle w:val="Normal6a"/>
            </w:pPr>
            <w:r w:rsidRPr="009E25FD">
              <w:rPr>
                <w:b/>
                <w:i/>
              </w:rPr>
              <w:t>14a.</w:t>
            </w:r>
            <w:r w:rsidRPr="009E25FD">
              <w:tab/>
            </w:r>
            <w:r w:rsidRPr="009E25FD">
              <w:rPr>
                <w:b/>
                <w:i/>
              </w:rPr>
              <w:t xml:space="preserve">Underlines that the post-2027 long-term budget must be designed and adequately resourced to enable the EU to deliver on its existing and long-term environmental, climate and biodiversity objectives, including those set out in the European Green Deal, the 8th </w:t>
            </w:r>
            <w:r w:rsidR="004A2C3D" w:rsidRPr="009E25FD">
              <w:rPr>
                <w:b/>
                <w:i/>
              </w:rPr>
              <w:t>EAP</w:t>
            </w:r>
            <w:r w:rsidRPr="009E25FD">
              <w:rPr>
                <w:b/>
                <w:i/>
              </w:rPr>
              <w:t>, the Zero Pollution Action Plan, the Biodiversity Strategy</w:t>
            </w:r>
            <w:r w:rsidR="00293AC9" w:rsidRPr="009E25FD">
              <w:rPr>
                <w:b/>
                <w:i/>
              </w:rPr>
              <w:t xml:space="preserve"> for 2030</w:t>
            </w:r>
            <w:r w:rsidR="004A2C3D" w:rsidRPr="009E25FD">
              <w:rPr>
                <w:b/>
                <w:i/>
              </w:rPr>
              <w:t>,</w:t>
            </w:r>
            <w:r w:rsidRPr="009E25FD">
              <w:rPr>
                <w:b/>
                <w:i/>
              </w:rPr>
              <w:t xml:space="preserve"> and on nature restoration, while enabling competitiveness as set out </w:t>
            </w:r>
            <w:r w:rsidR="004A2C3D" w:rsidRPr="009E25FD">
              <w:rPr>
                <w:b/>
                <w:i/>
              </w:rPr>
              <w:t>in</w:t>
            </w:r>
            <w:r w:rsidRPr="009E25FD">
              <w:rPr>
                <w:b/>
                <w:i/>
              </w:rPr>
              <w:t xml:space="preserve"> the Clean Industrial Deal, </w:t>
            </w:r>
            <w:r w:rsidR="00293AC9" w:rsidRPr="009E25FD">
              <w:rPr>
                <w:b/>
                <w:i/>
              </w:rPr>
              <w:t xml:space="preserve">as well as </w:t>
            </w:r>
            <w:r w:rsidRPr="009E25FD">
              <w:rPr>
                <w:b/>
                <w:i/>
              </w:rPr>
              <w:t xml:space="preserve">quality jobs and cohesion; recalls that the 8th </w:t>
            </w:r>
            <w:r w:rsidR="004A2C3D" w:rsidRPr="009E25FD">
              <w:rPr>
                <w:b/>
                <w:i/>
              </w:rPr>
              <w:t>EAP</w:t>
            </w:r>
            <w:r w:rsidRPr="009E25FD">
              <w:rPr>
                <w:b/>
                <w:i/>
              </w:rPr>
              <w:t xml:space="preserve"> requires the phase out of environmentally harmful subsidies, including fossil fuel subsidies; welcomes the Commission</w:t>
            </w:r>
            <w:r w:rsidR="009E25FD">
              <w:rPr>
                <w:b/>
                <w:i/>
              </w:rPr>
              <w:t>’</w:t>
            </w:r>
            <w:r w:rsidRPr="009E25FD">
              <w:rPr>
                <w:b/>
                <w:i/>
              </w:rPr>
              <w:t>s commitment to phase out such subsidies in the next MFF; calls for the Commission to present its planned roadmap in this regard;</w:t>
            </w:r>
          </w:p>
        </w:tc>
      </w:tr>
    </w:tbl>
    <w:p w14:paraId="60DABDEE" w14:textId="77777777" w:rsidR="00916DFA" w:rsidRPr="009E25FD" w:rsidRDefault="00916DFA" w:rsidP="00916DFA">
      <w:r w:rsidRPr="009E25FD">
        <w:rPr>
          <w:rStyle w:val="HideTWBExt"/>
        </w:rPr>
        <w:t>&lt;/Amend&gt;</w:t>
      </w:r>
    </w:p>
    <w:p w14:paraId="3E5356F7"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20</w:t>
      </w:r>
      <w:r w:rsidRPr="009E25FD">
        <w:rPr>
          <w:rStyle w:val="HideTWBExt"/>
          <w:b w:val="0"/>
        </w:rPr>
        <w:t>&lt;/NumAm&gt;</w:t>
      </w:r>
    </w:p>
    <w:p w14:paraId="1E3C26A9"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04A3EE93" w14:textId="77777777" w:rsidR="00916DFA" w:rsidRPr="009E25FD" w:rsidRDefault="00916DFA" w:rsidP="00916DFA">
      <w:pPr>
        <w:pStyle w:val="NormalBold"/>
      </w:pPr>
      <w:r w:rsidRPr="009E25FD">
        <w:rPr>
          <w:rStyle w:val="HideTWBExt"/>
          <w:b w:val="0"/>
        </w:rPr>
        <w:t>&lt;Article&gt;</w:t>
      </w:r>
      <w:r w:rsidRPr="009E25FD">
        <w:t>Paragraph 14 b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5C583376" w14:textId="77777777" w:rsidTr="002C7C86">
        <w:trPr>
          <w:trHeight w:hRule="exact" w:val="240"/>
          <w:jc w:val="center"/>
        </w:trPr>
        <w:tc>
          <w:tcPr>
            <w:tcW w:w="9752" w:type="dxa"/>
            <w:gridSpan w:val="2"/>
            <w:tcBorders>
              <w:top w:val="nil"/>
              <w:left w:val="nil"/>
              <w:bottom w:val="nil"/>
              <w:right w:val="nil"/>
            </w:tcBorders>
          </w:tcPr>
          <w:p w14:paraId="20043454" w14:textId="77777777" w:rsidR="00916DFA" w:rsidRPr="009E25FD" w:rsidRDefault="00916DFA" w:rsidP="002C7C86"/>
        </w:tc>
      </w:tr>
      <w:tr w:rsidR="00916DFA" w:rsidRPr="009E25FD" w14:paraId="48F1705D" w14:textId="77777777" w:rsidTr="002C7C86">
        <w:trPr>
          <w:trHeight w:val="240"/>
          <w:jc w:val="center"/>
        </w:trPr>
        <w:tc>
          <w:tcPr>
            <w:tcW w:w="4876" w:type="dxa"/>
            <w:tcBorders>
              <w:top w:val="nil"/>
              <w:left w:val="nil"/>
              <w:bottom w:val="nil"/>
              <w:right w:val="nil"/>
            </w:tcBorders>
          </w:tcPr>
          <w:p w14:paraId="3EBB1181"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299B6153" w14:textId="77777777" w:rsidR="00916DFA" w:rsidRPr="009E25FD" w:rsidRDefault="00916DFA" w:rsidP="002C7C86">
            <w:pPr>
              <w:pStyle w:val="AmColumnHeading"/>
            </w:pPr>
            <w:r w:rsidRPr="009E25FD">
              <w:t>Amendment</w:t>
            </w:r>
          </w:p>
        </w:tc>
      </w:tr>
      <w:tr w:rsidR="00916DFA" w:rsidRPr="009E25FD" w14:paraId="3BAEB167" w14:textId="77777777" w:rsidTr="002C7C86">
        <w:trPr>
          <w:jc w:val="center"/>
        </w:trPr>
        <w:tc>
          <w:tcPr>
            <w:tcW w:w="4876" w:type="dxa"/>
            <w:tcBorders>
              <w:top w:val="nil"/>
              <w:left w:val="nil"/>
              <w:bottom w:val="nil"/>
              <w:right w:val="nil"/>
            </w:tcBorders>
          </w:tcPr>
          <w:p w14:paraId="71707700" w14:textId="77777777" w:rsidR="00916DFA" w:rsidRPr="009E25FD" w:rsidRDefault="00916DFA" w:rsidP="002C7C86">
            <w:pPr>
              <w:pStyle w:val="Normal6a"/>
            </w:pPr>
          </w:p>
        </w:tc>
        <w:tc>
          <w:tcPr>
            <w:tcW w:w="4876" w:type="dxa"/>
            <w:tcBorders>
              <w:top w:val="nil"/>
              <w:left w:val="nil"/>
              <w:bottom w:val="nil"/>
              <w:right w:val="nil"/>
            </w:tcBorders>
          </w:tcPr>
          <w:p w14:paraId="02922554" w14:textId="55C1FE0F" w:rsidR="00916DFA" w:rsidRPr="009E25FD" w:rsidRDefault="00916DFA" w:rsidP="002C7C86">
            <w:pPr>
              <w:pStyle w:val="Normal6a"/>
            </w:pPr>
            <w:r w:rsidRPr="009E25FD">
              <w:rPr>
                <w:b/>
                <w:i/>
              </w:rPr>
              <w:t>14b.</w:t>
            </w:r>
            <w:r w:rsidRPr="009E25FD">
              <w:tab/>
            </w:r>
            <w:r w:rsidRPr="009E25FD">
              <w:rPr>
                <w:b/>
                <w:i/>
              </w:rPr>
              <w:t>Emphasi</w:t>
            </w:r>
            <w:r w:rsidR="004A2C3D" w:rsidRPr="009E25FD">
              <w:rPr>
                <w:b/>
                <w:i/>
              </w:rPr>
              <w:t>s</w:t>
            </w:r>
            <w:r w:rsidRPr="009E25FD">
              <w:rPr>
                <w:b/>
                <w:i/>
              </w:rPr>
              <w:t>es that the Commission estimates the additional investment needed to achieve climate neutrality by 2050 at 1.5</w:t>
            </w:r>
            <w:r w:rsidR="00293AC9" w:rsidRPr="009E25FD">
              <w:rPr>
                <w:b/>
                <w:i/>
              </w:rPr>
              <w:t> </w:t>
            </w:r>
            <w:r w:rsidRPr="009E25FD">
              <w:rPr>
                <w:b/>
                <w:i/>
              </w:rPr>
              <w:t xml:space="preserve">% of GDP per year compared to 2011-2020 and that, while the EU budget alone cannot cover the gap, it must remain a vital contributor, using an approach that safeguards economic competitiveness and fiscal responsibility; underlines the role of the European Scientific Advisory Board on Climate Change in providing independent advice to decision-makers; stresses that a stable climate, resilient ecosystems, clean air, soil and water, and the sustainable use of resources are preconditions for economic resilience, food security and long-term growth; </w:t>
            </w:r>
            <w:r w:rsidR="00293AC9" w:rsidRPr="009E25FD">
              <w:rPr>
                <w:b/>
                <w:i/>
              </w:rPr>
              <w:t>recalls</w:t>
            </w:r>
            <w:r w:rsidRPr="009E25FD">
              <w:rPr>
                <w:b/>
                <w:i/>
              </w:rPr>
              <w:t xml:space="preserve"> that healthy soil is a precondition for achieving food security and thus the Union</w:t>
            </w:r>
            <w:r w:rsidR="009E25FD">
              <w:rPr>
                <w:b/>
                <w:i/>
              </w:rPr>
              <w:t>’</w:t>
            </w:r>
            <w:r w:rsidRPr="009E25FD">
              <w:rPr>
                <w:b/>
                <w:i/>
              </w:rPr>
              <w:t>s strategic autonomy and food production resilience;</w:t>
            </w:r>
          </w:p>
        </w:tc>
      </w:tr>
    </w:tbl>
    <w:p w14:paraId="37D88481" w14:textId="77777777" w:rsidR="00916DFA" w:rsidRPr="009E25FD" w:rsidRDefault="00916DFA" w:rsidP="00916DFA">
      <w:r w:rsidRPr="009E25FD">
        <w:rPr>
          <w:rStyle w:val="HideTWBExt"/>
        </w:rPr>
        <w:t>&lt;/Amend&gt;</w:t>
      </w:r>
    </w:p>
    <w:p w14:paraId="6751B0E7"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21</w:t>
      </w:r>
      <w:r w:rsidRPr="009E25FD">
        <w:rPr>
          <w:rStyle w:val="HideTWBExt"/>
          <w:b w:val="0"/>
        </w:rPr>
        <w:t>&lt;/NumAm&gt;</w:t>
      </w:r>
    </w:p>
    <w:p w14:paraId="43FC7744"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47785461" w14:textId="77777777" w:rsidR="00916DFA" w:rsidRPr="009E25FD" w:rsidRDefault="00916DFA" w:rsidP="00916DFA">
      <w:pPr>
        <w:pStyle w:val="NormalBold"/>
      </w:pPr>
      <w:r w:rsidRPr="009E25FD">
        <w:rPr>
          <w:rStyle w:val="HideTWBExt"/>
          <w:b w:val="0"/>
        </w:rPr>
        <w:t>&lt;Article&gt;</w:t>
      </w:r>
      <w:r w:rsidRPr="009E25FD">
        <w:t>Paragraph 14 c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22C5AC5D" w14:textId="77777777" w:rsidTr="002C7C86">
        <w:trPr>
          <w:trHeight w:hRule="exact" w:val="240"/>
          <w:jc w:val="center"/>
        </w:trPr>
        <w:tc>
          <w:tcPr>
            <w:tcW w:w="9752" w:type="dxa"/>
            <w:gridSpan w:val="2"/>
            <w:tcBorders>
              <w:top w:val="nil"/>
              <w:left w:val="nil"/>
              <w:bottom w:val="nil"/>
              <w:right w:val="nil"/>
            </w:tcBorders>
          </w:tcPr>
          <w:p w14:paraId="6E49DD8F" w14:textId="77777777" w:rsidR="00916DFA" w:rsidRPr="009E25FD" w:rsidRDefault="00916DFA" w:rsidP="002C7C86"/>
        </w:tc>
      </w:tr>
      <w:tr w:rsidR="00916DFA" w:rsidRPr="009E25FD" w14:paraId="579E940E" w14:textId="77777777" w:rsidTr="002C7C86">
        <w:trPr>
          <w:trHeight w:val="240"/>
          <w:jc w:val="center"/>
        </w:trPr>
        <w:tc>
          <w:tcPr>
            <w:tcW w:w="4876" w:type="dxa"/>
            <w:tcBorders>
              <w:top w:val="nil"/>
              <w:left w:val="nil"/>
              <w:bottom w:val="nil"/>
              <w:right w:val="nil"/>
            </w:tcBorders>
          </w:tcPr>
          <w:p w14:paraId="1472378A"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7CC9751B" w14:textId="77777777" w:rsidR="00916DFA" w:rsidRPr="009E25FD" w:rsidRDefault="00916DFA" w:rsidP="002C7C86">
            <w:pPr>
              <w:pStyle w:val="AmColumnHeading"/>
            </w:pPr>
            <w:r w:rsidRPr="009E25FD">
              <w:t>Amendment</w:t>
            </w:r>
          </w:p>
        </w:tc>
      </w:tr>
      <w:tr w:rsidR="00916DFA" w:rsidRPr="009E25FD" w14:paraId="6C35319B" w14:textId="77777777" w:rsidTr="002C7C86">
        <w:trPr>
          <w:jc w:val="center"/>
        </w:trPr>
        <w:tc>
          <w:tcPr>
            <w:tcW w:w="4876" w:type="dxa"/>
            <w:tcBorders>
              <w:top w:val="nil"/>
              <w:left w:val="nil"/>
              <w:bottom w:val="nil"/>
              <w:right w:val="nil"/>
            </w:tcBorders>
          </w:tcPr>
          <w:p w14:paraId="79A2B1AD" w14:textId="77777777" w:rsidR="00916DFA" w:rsidRPr="009E25FD" w:rsidRDefault="00916DFA" w:rsidP="002C7C86">
            <w:pPr>
              <w:pStyle w:val="Normal6a"/>
            </w:pPr>
          </w:p>
        </w:tc>
        <w:tc>
          <w:tcPr>
            <w:tcW w:w="4876" w:type="dxa"/>
            <w:tcBorders>
              <w:top w:val="nil"/>
              <w:left w:val="nil"/>
              <w:bottom w:val="nil"/>
              <w:right w:val="nil"/>
            </w:tcBorders>
          </w:tcPr>
          <w:p w14:paraId="71873CD2" w14:textId="789782CA" w:rsidR="00916DFA" w:rsidRPr="009E25FD" w:rsidRDefault="00916DFA" w:rsidP="002C7C86">
            <w:pPr>
              <w:pStyle w:val="Normal6a"/>
            </w:pPr>
            <w:r w:rsidRPr="009E25FD">
              <w:rPr>
                <w:b/>
                <w:i/>
              </w:rPr>
              <w:t>14c.</w:t>
            </w:r>
            <w:r w:rsidRPr="009E25FD">
              <w:tab/>
            </w:r>
            <w:r w:rsidRPr="009E25FD">
              <w:rPr>
                <w:b/>
                <w:i/>
              </w:rPr>
              <w:t>Underlines the importance of the just transition; stresses the need for proportionate</w:t>
            </w:r>
            <w:r w:rsidR="00FB434B" w:rsidRPr="009E25FD">
              <w:rPr>
                <w:b/>
                <w:i/>
              </w:rPr>
              <w:t xml:space="preserve"> and</w:t>
            </w:r>
            <w:r w:rsidRPr="009E25FD">
              <w:rPr>
                <w:b/>
                <w:i/>
              </w:rPr>
              <w:t xml:space="preserve"> minimally market-distortive support for lower-income, energy-intensive, climate-exposed and otherwise vulnerable regions, to prevent </w:t>
            </w:r>
            <w:r w:rsidR="00AA19ED" w:rsidRPr="009E25FD">
              <w:rPr>
                <w:b/>
                <w:i/>
              </w:rPr>
              <w:t xml:space="preserve">the </w:t>
            </w:r>
            <w:r w:rsidRPr="009E25FD">
              <w:rPr>
                <w:b/>
                <w:i/>
              </w:rPr>
              <w:t>widening</w:t>
            </w:r>
            <w:r w:rsidR="00AA19ED" w:rsidRPr="009E25FD">
              <w:rPr>
                <w:b/>
                <w:i/>
              </w:rPr>
              <w:t xml:space="preserve"> of</w:t>
            </w:r>
            <w:r w:rsidRPr="009E25FD">
              <w:rPr>
                <w:b/>
                <w:i/>
              </w:rPr>
              <w:t xml:space="preserve"> disparities and safeguard social cohesion</w:t>
            </w:r>
            <w:r w:rsidR="00FB434B" w:rsidRPr="009E25FD">
              <w:rPr>
                <w:b/>
                <w:i/>
              </w:rPr>
              <w:t>,</w:t>
            </w:r>
            <w:r w:rsidRPr="009E25FD">
              <w:rPr>
                <w:b/>
                <w:i/>
              </w:rPr>
              <w:t xml:space="preserve"> while ensuring the transition to sustainable practices and a level playing field for businesses and competitiveness; emphasises that the 2028-2034 MFF must provide stability and predictability for the Union</w:t>
            </w:r>
            <w:r w:rsidR="00FB434B" w:rsidRPr="009E25FD">
              <w:rPr>
                <w:b/>
                <w:i/>
              </w:rPr>
              <w:t xml:space="preserve"> so as</w:t>
            </w:r>
            <w:r w:rsidRPr="009E25FD">
              <w:rPr>
                <w:b/>
                <w:i/>
              </w:rPr>
              <w:t xml:space="preserve"> to support the transition required across the economy </w:t>
            </w:r>
            <w:r w:rsidR="00AA19ED" w:rsidRPr="009E25FD">
              <w:rPr>
                <w:b/>
                <w:i/>
              </w:rPr>
              <w:t>to</w:t>
            </w:r>
            <w:r w:rsidRPr="009E25FD">
              <w:rPr>
                <w:b/>
                <w:i/>
              </w:rPr>
              <w:t xml:space="preserve"> increased sustainability and to continue the successful decoupling of economic growth from </w:t>
            </w:r>
            <w:r w:rsidR="00FB434B" w:rsidRPr="009E25FD">
              <w:rPr>
                <w:b/>
                <w:i/>
              </w:rPr>
              <w:t>greenhouse gas</w:t>
            </w:r>
            <w:r w:rsidRPr="009E25FD">
              <w:rPr>
                <w:b/>
                <w:i/>
              </w:rPr>
              <w:t xml:space="preserve"> emissions; recalls the importance of market-based instruments in this respect; considers that regulatory volatility can undermine the market</w:t>
            </w:r>
            <w:r w:rsidR="009E25FD">
              <w:rPr>
                <w:b/>
                <w:i/>
              </w:rPr>
              <w:t>’</w:t>
            </w:r>
            <w:r w:rsidRPr="009E25FD">
              <w:rPr>
                <w:b/>
                <w:i/>
              </w:rPr>
              <w:t>s ability to make necessary long-term investments and the Union</w:t>
            </w:r>
            <w:r w:rsidR="009E25FD">
              <w:rPr>
                <w:b/>
                <w:i/>
              </w:rPr>
              <w:t>’</w:t>
            </w:r>
            <w:r w:rsidRPr="009E25FD">
              <w:rPr>
                <w:b/>
                <w:i/>
              </w:rPr>
              <w:t>s ability to reach its set objectives;</w:t>
            </w:r>
          </w:p>
        </w:tc>
      </w:tr>
    </w:tbl>
    <w:p w14:paraId="4FBD081C" w14:textId="77777777" w:rsidR="00916DFA" w:rsidRPr="009E25FD" w:rsidRDefault="00916DFA" w:rsidP="00916DFA">
      <w:r w:rsidRPr="009E25FD">
        <w:rPr>
          <w:rStyle w:val="HideTWBExt"/>
        </w:rPr>
        <w:t>&lt;/Amend&gt;</w:t>
      </w:r>
    </w:p>
    <w:p w14:paraId="1BBE58BA"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22</w:t>
      </w:r>
      <w:r w:rsidRPr="009E25FD">
        <w:rPr>
          <w:rStyle w:val="HideTWBExt"/>
          <w:b w:val="0"/>
        </w:rPr>
        <w:t>&lt;/NumAm&gt;</w:t>
      </w:r>
    </w:p>
    <w:p w14:paraId="705EA4AB"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9E030CC" w14:textId="77777777" w:rsidR="00916DFA" w:rsidRPr="009E25FD" w:rsidRDefault="00916DFA" w:rsidP="00916DFA">
      <w:pPr>
        <w:pStyle w:val="NormalBold"/>
      </w:pPr>
      <w:r w:rsidRPr="009E25FD">
        <w:rPr>
          <w:rStyle w:val="HideTWBExt"/>
          <w:b w:val="0"/>
        </w:rPr>
        <w:t>&lt;Article&gt;</w:t>
      </w:r>
      <w:r w:rsidRPr="009E25FD">
        <w:t>Paragraph 16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777E7841" w14:textId="77777777" w:rsidTr="002C7C86">
        <w:trPr>
          <w:trHeight w:hRule="exact" w:val="240"/>
          <w:jc w:val="center"/>
        </w:trPr>
        <w:tc>
          <w:tcPr>
            <w:tcW w:w="9752" w:type="dxa"/>
            <w:gridSpan w:val="2"/>
            <w:tcBorders>
              <w:top w:val="nil"/>
              <w:left w:val="nil"/>
              <w:bottom w:val="nil"/>
              <w:right w:val="nil"/>
            </w:tcBorders>
          </w:tcPr>
          <w:p w14:paraId="28BD0BE7" w14:textId="77777777" w:rsidR="00916DFA" w:rsidRPr="009E25FD" w:rsidRDefault="00916DFA" w:rsidP="002C7C86"/>
        </w:tc>
      </w:tr>
      <w:tr w:rsidR="00916DFA" w:rsidRPr="009E25FD" w14:paraId="344F2130" w14:textId="77777777" w:rsidTr="002C7C86">
        <w:trPr>
          <w:trHeight w:val="240"/>
          <w:jc w:val="center"/>
        </w:trPr>
        <w:tc>
          <w:tcPr>
            <w:tcW w:w="4876" w:type="dxa"/>
            <w:tcBorders>
              <w:top w:val="nil"/>
              <w:left w:val="nil"/>
              <w:bottom w:val="nil"/>
              <w:right w:val="nil"/>
            </w:tcBorders>
          </w:tcPr>
          <w:p w14:paraId="49D83F90"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080B4B29" w14:textId="77777777" w:rsidR="00916DFA" w:rsidRPr="009E25FD" w:rsidRDefault="00916DFA" w:rsidP="002C7C86">
            <w:pPr>
              <w:pStyle w:val="AmColumnHeading"/>
            </w:pPr>
            <w:r w:rsidRPr="009E25FD">
              <w:t>Amendment</w:t>
            </w:r>
          </w:p>
        </w:tc>
      </w:tr>
      <w:tr w:rsidR="00916DFA" w:rsidRPr="009E25FD" w14:paraId="0D54F305" w14:textId="77777777" w:rsidTr="002C7C86">
        <w:trPr>
          <w:jc w:val="center"/>
        </w:trPr>
        <w:tc>
          <w:tcPr>
            <w:tcW w:w="4876" w:type="dxa"/>
            <w:tcBorders>
              <w:top w:val="nil"/>
              <w:left w:val="nil"/>
              <w:bottom w:val="nil"/>
              <w:right w:val="nil"/>
            </w:tcBorders>
          </w:tcPr>
          <w:p w14:paraId="5AB8F83E" w14:textId="77777777" w:rsidR="00916DFA" w:rsidRPr="009E25FD" w:rsidRDefault="00916DFA" w:rsidP="002C7C86">
            <w:pPr>
              <w:pStyle w:val="Normal6a"/>
            </w:pPr>
          </w:p>
        </w:tc>
        <w:tc>
          <w:tcPr>
            <w:tcW w:w="4876" w:type="dxa"/>
            <w:tcBorders>
              <w:top w:val="nil"/>
              <w:left w:val="nil"/>
              <w:bottom w:val="nil"/>
              <w:right w:val="nil"/>
            </w:tcBorders>
          </w:tcPr>
          <w:p w14:paraId="05183925" w14:textId="14AC39E3" w:rsidR="00916DFA" w:rsidRPr="009E25FD" w:rsidRDefault="00916DFA" w:rsidP="002C7C86">
            <w:pPr>
              <w:pStyle w:val="Normal6a"/>
            </w:pPr>
            <w:r w:rsidRPr="009E25FD">
              <w:rPr>
                <w:b/>
                <w:i/>
              </w:rPr>
              <w:t>16a.</w:t>
            </w:r>
            <w:r w:rsidRPr="009E25FD">
              <w:tab/>
            </w:r>
            <w:r w:rsidRPr="009E25FD">
              <w:rPr>
                <w:b/>
                <w:i/>
              </w:rPr>
              <w:t>Calls for ambitious, predictable and accessible EU funding for environmental infrastructure, clean-tech deployment and the clean transition, including simplified procedures for SMEs and local authorities and, where appropriate, wider use of financial instruments to crowd in private investment; stresses that MFF support should provide cost-effective investments in energy efficiency, building renovation and clean heating, reducing energy costs and energy poverty</w:t>
            </w:r>
            <w:r w:rsidR="00B67CCE" w:rsidRPr="009E25FD">
              <w:rPr>
                <w:b/>
                <w:i/>
              </w:rPr>
              <w:t>,</w:t>
            </w:r>
            <w:r w:rsidRPr="009E25FD">
              <w:rPr>
                <w:b/>
                <w:i/>
              </w:rPr>
              <w:t xml:space="preserve"> </w:t>
            </w:r>
            <w:r w:rsidR="00B67CCE" w:rsidRPr="009E25FD">
              <w:rPr>
                <w:b/>
                <w:i/>
              </w:rPr>
              <w:t>while</w:t>
            </w:r>
            <w:r w:rsidRPr="009E25FD">
              <w:rPr>
                <w:b/>
                <w:i/>
              </w:rPr>
              <w:t xml:space="preserve"> support</w:t>
            </w:r>
            <w:r w:rsidR="00B67CCE" w:rsidRPr="009E25FD">
              <w:rPr>
                <w:b/>
                <w:i/>
              </w:rPr>
              <w:t>ing</w:t>
            </w:r>
            <w:r w:rsidRPr="009E25FD">
              <w:rPr>
                <w:b/>
                <w:i/>
              </w:rPr>
              <w:t xml:space="preserve"> the clean and just transition for transport and mobility; highlights, in this context, the role of the European Investment Bank Group in de-risking projects, as suitable, in areas such as industrial decarbonisation, water and waste infrastructure, bioeconomy, circular economy and climate adaptation;</w:t>
            </w:r>
          </w:p>
        </w:tc>
      </w:tr>
    </w:tbl>
    <w:p w14:paraId="0EFBD199" w14:textId="77777777" w:rsidR="00916DFA" w:rsidRPr="009E25FD" w:rsidRDefault="00916DFA" w:rsidP="00916DFA">
      <w:r w:rsidRPr="009E25FD">
        <w:rPr>
          <w:rStyle w:val="HideTWBExt"/>
        </w:rPr>
        <w:t>&lt;/Amend&gt;</w:t>
      </w:r>
    </w:p>
    <w:p w14:paraId="5E82D4C1"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23</w:t>
      </w:r>
      <w:r w:rsidRPr="009E25FD">
        <w:rPr>
          <w:rStyle w:val="HideTWBExt"/>
          <w:b w:val="0"/>
        </w:rPr>
        <w:t>&lt;/NumAm&gt;</w:t>
      </w:r>
    </w:p>
    <w:p w14:paraId="5C28E620"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281136B0" w14:textId="77777777" w:rsidR="00916DFA" w:rsidRPr="009E25FD" w:rsidRDefault="00916DFA" w:rsidP="00916DFA">
      <w:pPr>
        <w:pStyle w:val="NormalBold"/>
      </w:pPr>
      <w:r w:rsidRPr="009E25FD">
        <w:rPr>
          <w:rStyle w:val="HideTWBExt"/>
          <w:b w:val="0"/>
        </w:rPr>
        <w:t>&lt;Article&gt;</w:t>
      </w:r>
      <w:r w:rsidRPr="009E25FD">
        <w:t>Paragraph 16 b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3CF1999B" w14:textId="77777777" w:rsidTr="002C7C86">
        <w:trPr>
          <w:trHeight w:hRule="exact" w:val="240"/>
          <w:jc w:val="center"/>
        </w:trPr>
        <w:tc>
          <w:tcPr>
            <w:tcW w:w="9752" w:type="dxa"/>
            <w:gridSpan w:val="2"/>
            <w:tcBorders>
              <w:top w:val="nil"/>
              <w:left w:val="nil"/>
              <w:bottom w:val="nil"/>
              <w:right w:val="nil"/>
            </w:tcBorders>
          </w:tcPr>
          <w:p w14:paraId="376BC858" w14:textId="77777777" w:rsidR="00916DFA" w:rsidRPr="009E25FD" w:rsidRDefault="00916DFA" w:rsidP="002C7C86"/>
        </w:tc>
      </w:tr>
      <w:tr w:rsidR="00916DFA" w:rsidRPr="009E25FD" w14:paraId="72233B26" w14:textId="77777777" w:rsidTr="002C7C86">
        <w:trPr>
          <w:trHeight w:val="240"/>
          <w:jc w:val="center"/>
        </w:trPr>
        <w:tc>
          <w:tcPr>
            <w:tcW w:w="4876" w:type="dxa"/>
            <w:tcBorders>
              <w:top w:val="nil"/>
              <w:left w:val="nil"/>
              <w:bottom w:val="nil"/>
              <w:right w:val="nil"/>
            </w:tcBorders>
          </w:tcPr>
          <w:p w14:paraId="1B9EADA5"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317860B8" w14:textId="77777777" w:rsidR="00916DFA" w:rsidRPr="009E25FD" w:rsidRDefault="00916DFA" w:rsidP="002C7C86">
            <w:pPr>
              <w:pStyle w:val="AmColumnHeading"/>
            </w:pPr>
            <w:r w:rsidRPr="009E25FD">
              <w:t>Amendment</w:t>
            </w:r>
          </w:p>
        </w:tc>
      </w:tr>
      <w:tr w:rsidR="00916DFA" w:rsidRPr="009E25FD" w14:paraId="09422393" w14:textId="77777777" w:rsidTr="002C7C86">
        <w:trPr>
          <w:jc w:val="center"/>
        </w:trPr>
        <w:tc>
          <w:tcPr>
            <w:tcW w:w="4876" w:type="dxa"/>
            <w:tcBorders>
              <w:top w:val="nil"/>
              <w:left w:val="nil"/>
              <w:bottom w:val="nil"/>
              <w:right w:val="nil"/>
            </w:tcBorders>
          </w:tcPr>
          <w:p w14:paraId="4CA10582" w14:textId="77777777" w:rsidR="00916DFA" w:rsidRPr="009E25FD" w:rsidRDefault="00916DFA" w:rsidP="002C7C86">
            <w:pPr>
              <w:pStyle w:val="Normal6a"/>
            </w:pPr>
          </w:p>
        </w:tc>
        <w:tc>
          <w:tcPr>
            <w:tcW w:w="4876" w:type="dxa"/>
            <w:tcBorders>
              <w:top w:val="nil"/>
              <w:left w:val="nil"/>
              <w:bottom w:val="nil"/>
              <w:right w:val="nil"/>
            </w:tcBorders>
          </w:tcPr>
          <w:p w14:paraId="585D2ADC" w14:textId="5153BA39" w:rsidR="00916DFA" w:rsidRPr="009E25FD" w:rsidRDefault="00916DFA" w:rsidP="002C7C86">
            <w:pPr>
              <w:pStyle w:val="Normal6a"/>
            </w:pPr>
            <w:r w:rsidRPr="009E25FD">
              <w:rPr>
                <w:b/>
                <w:i/>
              </w:rPr>
              <w:t>16b.</w:t>
            </w:r>
            <w:r w:rsidRPr="009E25FD">
              <w:tab/>
            </w:r>
            <w:r w:rsidRPr="009E25FD">
              <w:rPr>
                <w:b/>
                <w:i/>
              </w:rPr>
              <w:t>Stresses the crucial role of local and regional authorities in the effective delivery of climate adaptation</w:t>
            </w:r>
            <w:r w:rsidR="00415A57" w:rsidRPr="009E25FD">
              <w:rPr>
                <w:b/>
                <w:i/>
              </w:rPr>
              <w:t xml:space="preserve"> measures</w:t>
            </w:r>
            <w:r w:rsidRPr="009E25FD">
              <w:rPr>
                <w:b/>
                <w:i/>
              </w:rPr>
              <w:t>, environment and biodiversity protection</w:t>
            </w:r>
            <w:r w:rsidR="00415A57" w:rsidRPr="009E25FD">
              <w:rPr>
                <w:b/>
                <w:i/>
              </w:rPr>
              <w:t>,</w:t>
            </w:r>
            <w:r w:rsidRPr="009E25FD">
              <w:rPr>
                <w:b/>
                <w:i/>
              </w:rPr>
              <w:t xml:space="preserve"> and quality-of-life investments; underlines that overly centralised implementation models can reduce responsiveness to local needs; calls on the Commission to ensure that future MFF programmes provide for simplified, proportionate and, where appropriate, direct access to funding for municipalities and local communities, in particular for water management, flood and drought prevention, air quality improvement, urban climate resilience and </w:t>
            </w:r>
            <w:r w:rsidR="00415A57" w:rsidRPr="009E25FD">
              <w:rPr>
                <w:b/>
                <w:i/>
              </w:rPr>
              <w:t xml:space="preserve">the </w:t>
            </w:r>
            <w:r w:rsidRPr="009E25FD">
              <w:rPr>
                <w:b/>
                <w:i/>
              </w:rPr>
              <w:t>mainstreaming of circular economy principles, providing support for waste prevention, reuse and recycling infrastructure, including by promoting consumer incentives such as deposit</w:t>
            </w:r>
            <w:r w:rsidR="00415A57" w:rsidRPr="009E25FD">
              <w:rPr>
                <w:b/>
                <w:i/>
              </w:rPr>
              <w:t xml:space="preserve"> </w:t>
            </w:r>
            <w:r w:rsidRPr="009E25FD">
              <w:rPr>
                <w:b/>
                <w:i/>
              </w:rPr>
              <w:t>return schemes; calls for large-scale and locally-driven nature</w:t>
            </w:r>
            <w:r w:rsidR="00415A57" w:rsidRPr="009E25FD">
              <w:rPr>
                <w:b/>
                <w:i/>
              </w:rPr>
              <w:t>-</w:t>
            </w:r>
            <w:r w:rsidRPr="009E25FD">
              <w:rPr>
                <w:b/>
                <w:i/>
              </w:rPr>
              <w:t>based solutions such as tree and vine planting and ecological forest restoration initiatives in regions heavily affected by natural disasters and land degradation, with direct access to funding for regional and local authorities to achieve and maximise</w:t>
            </w:r>
            <w:r w:rsidR="00415A57" w:rsidRPr="009E25FD">
              <w:rPr>
                <w:b/>
                <w:i/>
              </w:rPr>
              <w:t>,</w:t>
            </w:r>
            <w:r w:rsidRPr="009E25FD">
              <w:rPr>
                <w:b/>
                <w:i/>
              </w:rPr>
              <w:t xml:space="preserve"> to the best extent </w:t>
            </w:r>
            <w:r w:rsidR="00415A57" w:rsidRPr="009E25FD">
              <w:rPr>
                <w:b/>
                <w:i/>
              </w:rPr>
              <w:t xml:space="preserve">possible, </w:t>
            </w:r>
            <w:r w:rsidRPr="009E25FD">
              <w:rPr>
                <w:b/>
                <w:i/>
              </w:rPr>
              <w:t>environmental goals and benefits, and climate resilience</w:t>
            </w:r>
            <w:r w:rsidR="00415A57" w:rsidRPr="009E25FD">
              <w:rPr>
                <w:b/>
                <w:i/>
              </w:rPr>
              <w:t>,</w:t>
            </w:r>
            <w:r w:rsidRPr="009E25FD">
              <w:rPr>
                <w:b/>
                <w:i/>
              </w:rPr>
              <w:t xml:space="preserve"> while strengthening rural economies;</w:t>
            </w:r>
          </w:p>
        </w:tc>
      </w:tr>
    </w:tbl>
    <w:p w14:paraId="495B7639" w14:textId="77777777" w:rsidR="00916DFA" w:rsidRPr="009E25FD" w:rsidRDefault="00916DFA" w:rsidP="00916DFA">
      <w:r w:rsidRPr="009E25FD">
        <w:rPr>
          <w:rStyle w:val="HideTWBExt"/>
        </w:rPr>
        <w:t>&lt;/Amend&gt;</w:t>
      </w:r>
    </w:p>
    <w:p w14:paraId="49871131"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24</w:t>
      </w:r>
      <w:r w:rsidRPr="009E25FD">
        <w:rPr>
          <w:rStyle w:val="HideTWBExt"/>
          <w:b w:val="0"/>
        </w:rPr>
        <w:t>&lt;/NumAm&gt;</w:t>
      </w:r>
    </w:p>
    <w:p w14:paraId="5DAB68C1"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13DE99CB" w14:textId="77777777" w:rsidR="00916DFA" w:rsidRPr="009E25FD" w:rsidRDefault="00916DFA" w:rsidP="00916DFA">
      <w:pPr>
        <w:pStyle w:val="NormalBold"/>
      </w:pPr>
      <w:r w:rsidRPr="009E25FD">
        <w:rPr>
          <w:rStyle w:val="HideTWBExt"/>
          <w:b w:val="0"/>
        </w:rPr>
        <w:t>&lt;Article&gt;</w:t>
      </w:r>
      <w:r w:rsidRPr="009E25FD">
        <w:t>Paragraph 16 c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7AE0802C" w14:textId="77777777" w:rsidTr="002C7C86">
        <w:trPr>
          <w:trHeight w:hRule="exact" w:val="240"/>
          <w:jc w:val="center"/>
        </w:trPr>
        <w:tc>
          <w:tcPr>
            <w:tcW w:w="9752" w:type="dxa"/>
            <w:gridSpan w:val="2"/>
            <w:tcBorders>
              <w:top w:val="nil"/>
              <w:left w:val="nil"/>
              <w:bottom w:val="nil"/>
              <w:right w:val="nil"/>
            </w:tcBorders>
          </w:tcPr>
          <w:p w14:paraId="5DBEC6E1" w14:textId="77777777" w:rsidR="00916DFA" w:rsidRPr="009E25FD" w:rsidRDefault="00916DFA" w:rsidP="002C7C86"/>
        </w:tc>
      </w:tr>
      <w:tr w:rsidR="00916DFA" w:rsidRPr="009E25FD" w14:paraId="519F9ADA" w14:textId="77777777" w:rsidTr="002C7C86">
        <w:trPr>
          <w:trHeight w:val="240"/>
          <w:jc w:val="center"/>
        </w:trPr>
        <w:tc>
          <w:tcPr>
            <w:tcW w:w="4876" w:type="dxa"/>
            <w:tcBorders>
              <w:top w:val="nil"/>
              <w:left w:val="nil"/>
              <w:bottom w:val="nil"/>
              <w:right w:val="nil"/>
            </w:tcBorders>
          </w:tcPr>
          <w:p w14:paraId="11A22168"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13E84B5B" w14:textId="77777777" w:rsidR="00916DFA" w:rsidRPr="009E25FD" w:rsidRDefault="00916DFA" w:rsidP="002C7C86">
            <w:pPr>
              <w:pStyle w:val="AmColumnHeading"/>
            </w:pPr>
            <w:r w:rsidRPr="009E25FD">
              <w:t>Amendment</w:t>
            </w:r>
          </w:p>
        </w:tc>
      </w:tr>
      <w:tr w:rsidR="00916DFA" w:rsidRPr="009E25FD" w14:paraId="31336DAC" w14:textId="77777777" w:rsidTr="002C7C86">
        <w:trPr>
          <w:jc w:val="center"/>
        </w:trPr>
        <w:tc>
          <w:tcPr>
            <w:tcW w:w="4876" w:type="dxa"/>
            <w:tcBorders>
              <w:top w:val="nil"/>
              <w:left w:val="nil"/>
              <w:bottom w:val="nil"/>
              <w:right w:val="nil"/>
            </w:tcBorders>
          </w:tcPr>
          <w:p w14:paraId="73049142" w14:textId="77777777" w:rsidR="00916DFA" w:rsidRPr="009E25FD" w:rsidRDefault="00916DFA" w:rsidP="002C7C86">
            <w:pPr>
              <w:pStyle w:val="Normal6a"/>
            </w:pPr>
          </w:p>
        </w:tc>
        <w:tc>
          <w:tcPr>
            <w:tcW w:w="4876" w:type="dxa"/>
            <w:tcBorders>
              <w:top w:val="nil"/>
              <w:left w:val="nil"/>
              <w:bottom w:val="nil"/>
              <w:right w:val="nil"/>
            </w:tcBorders>
          </w:tcPr>
          <w:p w14:paraId="114578AE" w14:textId="6CB53E7F" w:rsidR="00916DFA" w:rsidRPr="009E25FD" w:rsidRDefault="00916DFA" w:rsidP="002C7C86">
            <w:pPr>
              <w:pStyle w:val="Normal6a"/>
            </w:pPr>
            <w:r w:rsidRPr="009E25FD">
              <w:rPr>
                <w:b/>
                <w:i/>
              </w:rPr>
              <w:t>16c.</w:t>
            </w:r>
            <w:r w:rsidRPr="009E25FD">
              <w:tab/>
            </w:r>
            <w:r w:rsidRPr="009E25FD">
              <w:rPr>
                <w:b/>
                <w:i/>
              </w:rPr>
              <w:t>Stresses that water resilience is vital to the EU</w:t>
            </w:r>
            <w:r w:rsidR="009E25FD">
              <w:rPr>
                <w:b/>
                <w:i/>
              </w:rPr>
              <w:t>’</w:t>
            </w:r>
            <w:r w:rsidRPr="009E25FD">
              <w:rPr>
                <w:b/>
                <w:i/>
              </w:rPr>
              <w:t>s strategic autonomy; calls on the Commission to ensure that the 2028</w:t>
            </w:r>
            <w:r w:rsidR="00415A57" w:rsidRPr="009E25FD">
              <w:rPr>
                <w:b/>
                <w:i/>
              </w:rPr>
              <w:t>-</w:t>
            </w:r>
            <w:r w:rsidRPr="009E25FD">
              <w:rPr>
                <w:b/>
                <w:i/>
              </w:rPr>
              <w:t xml:space="preserve">2034 MFF treats water resilience as a horizontal strategic priority; calls for increased support for modern climate-resilient water infrastructure and nature-based solutions to address flood and drought risks through </w:t>
            </w:r>
            <w:r w:rsidR="00AC21D3" w:rsidRPr="009E25FD">
              <w:rPr>
                <w:b/>
                <w:i/>
              </w:rPr>
              <w:t xml:space="preserve">increased </w:t>
            </w:r>
            <w:r w:rsidRPr="009E25FD">
              <w:rPr>
                <w:b/>
                <w:i/>
              </w:rPr>
              <w:t>water retention capacity, cross-border cooperation and targeted investments in water efficiency and infrastructure, including leakage reduction, reuse, efficient irrigation, a river-basin-based approach to water management and climate adaptation and resilience, and renewable-powered desalination</w:t>
            </w:r>
            <w:r w:rsidR="00531896" w:rsidRPr="009E25FD">
              <w:rPr>
                <w:b/>
                <w:i/>
              </w:rPr>
              <w:t>,</w:t>
            </w:r>
            <w:r w:rsidRPr="009E25FD">
              <w:rPr>
                <w:b/>
                <w:i/>
              </w:rPr>
              <w:t xml:space="preserve"> in order to safeguard drinking water supplies, ecosystems and agri-food production and support regional development; stresses that inland waters and seawaters are interconnected and calls for a holistic source-to-sea approach to prevent and reduce inland water pollution affecting sea basins and estuaries;</w:t>
            </w:r>
          </w:p>
        </w:tc>
      </w:tr>
    </w:tbl>
    <w:p w14:paraId="1D033DBF" w14:textId="77777777" w:rsidR="00916DFA" w:rsidRPr="009E25FD" w:rsidRDefault="00916DFA" w:rsidP="00916DFA">
      <w:r w:rsidRPr="009E25FD">
        <w:rPr>
          <w:rStyle w:val="HideTWBExt"/>
        </w:rPr>
        <w:t>&lt;/Amend&gt;</w:t>
      </w:r>
    </w:p>
    <w:p w14:paraId="4CD63D97"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25</w:t>
      </w:r>
      <w:r w:rsidRPr="009E25FD">
        <w:rPr>
          <w:rStyle w:val="HideTWBExt"/>
          <w:b w:val="0"/>
        </w:rPr>
        <w:t>&lt;/NumAm&gt;</w:t>
      </w:r>
    </w:p>
    <w:p w14:paraId="5205AE2F"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3EF8233B" w14:textId="77777777" w:rsidR="00916DFA" w:rsidRPr="009E25FD" w:rsidRDefault="00916DFA" w:rsidP="00916DFA">
      <w:pPr>
        <w:pStyle w:val="NormalBold"/>
      </w:pPr>
      <w:r w:rsidRPr="009E25FD">
        <w:rPr>
          <w:rStyle w:val="HideTWBExt"/>
          <w:b w:val="0"/>
        </w:rPr>
        <w:t>&lt;Article&gt;</w:t>
      </w:r>
      <w:r w:rsidRPr="009E25FD">
        <w:t>Paragraph 17</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699E5A76" w14:textId="77777777" w:rsidTr="002C7C86">
        <w:trPr>
          <w:trHeight w:hRule="exact" w:val="240"/>
          <w:jc w:val="center"/>
        </w:trPr>
        <w:tc>
          <w:tcPr>
            <w:tcW w:w="9752" w:type="dxa"/>
            <w:gridSpan w:val="2"/>
            <w:tcBorders>
              <w:top w:val="nil"/>
              <w:left w:val="nil"/>
              <w:bottom w:val="nil"/>
              <w:right w:val="nil"/>
            </w:tcBorders>
          </w:tcPr>
          <w:p w14:paraId="506C6653" w14:textId="77777777" w:rsidR="00916DFA" w:rsidRPr="009E25FD" w:rsidRDefault="00916DFA" w:rsidP="002C7C86"/>
        </w:tc>
      </w:tr>
      <w:tr w:rsidR="00916DFA" w:rsidRPr="009E25FD" w14:paraId="7633BA66" w14:textId="77777777" w:rsidTr="002C7C86">
        <w:trPr>
          <w:trHeight w:val="240"/>
          <w:jc w:val="center"/>
        </w:trPr>
        <w:tc>
          <w:tcPr>
            <w:tcW w:w="4876" w:type="dxa"/>
            <w:tcBorders>
              <w:top w:val="nil"/>
              <w:left w:val="nil"/>
              <w:bottom w:val="nil"/>
              <w:right w:val="nil"/>
            </w:tcBorders>
          </w:tcPr>
          <w:p w14:paraId="7B0158AD"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7DB3CFB1" w14:textId="77777777" w:rsidR="00916DFA" w:rsidRPr="009E25FD" w:rsidRDefault="00916DFA" w:rsidP="002C7C86">
            <w:pPr>
              <w:pStyle w:val="AmColumnHeading"/>
            </w:pPr>
            <w:r w:rsidRPr="009E25FD">
              <w:t>Amendment</w:t>
            </w:r>
          </w:p>
        </w:tc>
      </w:tr>
      <w:tr w:rsidR="00916DFA" w:rsidRPr="009E25FD" w14:paraId="154CAF51" w14:textId="77777777" w:rsidTr="002C7C86">
        <w:trPr>
          <w:jc w:val="center"/>
        </w:trPr>
        <w:tc>
          <w:tcPr>
            <w:tcW w:w="4876" w:type="dxa"/>
            <w:tcBorders>
              <w:top w:val="nil"/>
              <w:left w:val="nil"/>
              <w:bottom w:val="nil"/>
              <w:right w:val="nil"/>
            </w:tcBorders>
          </w:tcPr>
          <w:p w14:paraId="3982DA0F" w14:textId="211D5B7F" w:rsidR="00916DFA" w:rsidRPr="009E25FD" w:rsidRDefault="00916DFA" w:rsidP="002C7C86">
            <w:pPr>
              <w:pStyle w:val="Normal6a"/>
            </w:pPr>
            <w:r w:rsidRPr="009E25FD">
              <w:t>17.</w:t>
            </w:r>
            <w:r w:rsidRPr="009E25FD">
              <w:tab/>
              <w:t>Regrets that the proposed NRPP Regulation (COM(2025)0558), which merges different policies into one plan per Member State, generates significant uncertainty regarding funding predictability for final beneficiaries; warns, in addition, that the significant reduction in funding for Heading 1 also threatens to undermine EU policies enshrined in the Treaties and the Union</w:t>
            </w:r>
            <w:r w:rsidR="009E25FD">
              <w:t>’</w:t>
            </w:r>
            <w:r w:rsidRPr="009E25FD">
              <w:t xml:space="preserve">s objectives of strengthening </w:t>
            </w:r>
            <w:r w:rsidRPr="009E25FD">
              <w:rPr>
                <w:b/>
                <w:i/>
              </w:rPr>
              <w:t>its</w:t>
            </w:r>
            <w:r w:rsidRPr="009E25FD">
              <w:t xml:space="preserve"> economic, social and territorial cohesion, safeguarding social rights, </w:t>
            </w:r>
            <w:r w:rsidRPr="009E25FD">
              <w:rPr>
                <w:b/>
                <w:i/>
              </w:rPr>
              <w:t>and</w:t>
            </w:r>
            <w:r w:rsidRPr="009E25FD">
              <w:t xml:space="preserve"> ensuring food security and a fair standard of living for farmers and fishers;</w:t>
            </w:r>
          </w:p>
        </w:tc>
        <w:tc>
          <w:tcPr>
            <w:tcW w:w="4876" w:type="dxa"/>
            <w:tcBorders>
              <w:top w:val="nil"/>
              <w:left w:val="nil"/>
              <w:bottom w:val="nil"/>
              <w:right w:val="nil"/>
            </w:tcBorders>
          </w:tcPr>
          <w:p w14:paraId="6BF446CA" w14:textId="3F6349AB" w:rsidR="00916DFA" w:rsidRPr="009E25FD" w:rsidRDefault="00916DFA" w:rsidP="002C7C86">
            <w:pPr>
              <w:pStyle w:val="Normal6a"/>
            </w:pPr>
            <w:r w:rsidRPr="009E25FD">
              <w:t>17.</w:t>
            </w:r>
            <w:r w:rsidRPr="009E25FD">
              <w:tab/>
              <w:t xml:space="preserve">Regrets that the proposed NRPP Regulation (COM(2025)0558), which merges different policies into one plan per Member State, generates significant uncertainty regarding funding predictability for final beneficiaries </w:t>
            </w:r>
            <w:r w:rsidRPr="009E25FD">
              <w:rPr>
                <w:b/>
                <w:i/>
              </w:rPr>
              <w:t>and risks diluting accountability</w:t>
            </w:r>
            <w:r w:rsidRPr="009E25FD">
              <w:t>; warns, in addition, that the significant reduction in funding for Heading 1 also threatens to undermine EU policies enshrined in the Treaties and the Union</w:t>
            </w:r>
            <w:r w:rsidR="009E25FD">
              <w:t>’</w:t>
            </w:r>
            <w:r w:rsidRPr="009E25FD">
              <w:t>s objectives of strengthening economic, social and territorial cohesion, safeguarding social rights, ensuring food security</w:t>
            </w:r>
            <w:r w:rsidRPr="009E25FD">
              <w:rPr>
                <w:b/>
                <w:i/>
              </w:rPr>
              <w:t xml:space="preserve">, environmental sustainability including biodiversity protection, </w:t>
            </w:r>
            <w:r w:rsidR="00531896" w:rsidRPr="009E25FD">
              <w:rPr>
                <w:b/>
                <w:i/>
              </w:rPr>
              <w:t xml:space="preserve">and </w:t>
            </w:r>
            <w:r w:rsidRPr="009E25FD">
              <w:rPr>
                <w:b/>
                <w:i/>
              </w:rPr>
              <w:t>water and climate resilience,</w:t>
            </w:r>
            <w:r w:rsidRPr="009E25FD">
              <w:t xml:space="preserve"> and a fair standard of living for farmers and fishers; </w:t>
            </w:r>
            <w:r w:rsidRPr="009E25FD">
              <w:rPr>
                <w:b/>
                <w:i/>
              </w:rPr>
              <w:t xml:space="preserve">calls on the Commission and </w:t>
            </w:r>
            <w:r w:rsidR="00531896" w:rsidRPr="009E25FD">
              <w:rPr>
                <w:b/>
                <w:i/>
              </w:rPr>
              <w:t xml:space="preserve">the </w:t>
            </w:r>
            <w:r w:rsidRPr="009E25FD">
              <w:rPr>
                <w:b/>
                <w:i/>
              </w:rPr>
              <w:t xml:space="preserve">Member States to prioritise investments that are in line with the </w:t>
            </w:r>
            <w:r w:rsidR="00531896" w:rsidRPr="009E25FD">
              <w:rPr>
                <w:b/>
                <w:i/>
              </w:rPr>
              <w:t>n</w:t>
            </w:r>
            <w:r w:rsidRPr="009E25FD">
              <w:rPr>
                <w:b/>
                <w:i/>
              </w:rPr>
              <w:t xml:space="preserve">ational </w:t>
            </w:r>
            <w:r w:rsidR="00531896" w:rsidRPr="009E25FD">
              <w:rPr>
                <w:b/>
                <w:i/>
              </w:rPr>
              <w:t>r</w:t>
            </w:r>
            <w:r w:rsidRPr="009E25FD">
              <w:rPr>
                <w:b/>
                <w:i/>
              </w:rPr>
              <w:t xml:space="preserve">estoration </w:t>
            </w:r>
            <w:r w:rsidR="00531896" w:rsidRPr="009E25FD">
              <w:rPr>
                <w:b/>
                <w:i/>
              </w:rPr>
              <w:t>p</w:t>
            </w:r>
            <w:r w:rsidRPr="009E25FD">
              <w:rPr>
                <w:b/>
                <w:i/>
              </w:rPr>
              <w:t xml:space="preserve">lans and the </w:t>
            </w:r>
            <w:r w:rsidR="00531896" w:rsidRPr="009E25FD">
              <w:rPr>
                <w:b/>
                <w:i/>
              </w:rPr>
              <w:t>n</w:t>
            </w:r>
            <w:r w:rsidRPr="009E25FD">
              <w:rPr>
                <w:b/>
                <w:i/>
              </w:rPr>
              <w:t xml:space="preserve">ational </w:t>
            </w:r>
            <w:r w:rsidR="00531896" w:rsidRPr="009E25FD">
              <w:rPr>
                <w:b/>
                <w:i/>
              </w:rPr>
              <w:t>e</w:t>
            </w:r>
            <w:r w:rsidRPr="009E25FD">
              <w:rPr>
                <w:b/>
                <w:i/>
              </w:rPr>
              <w:t xml:space="preserve">nergy and </w:t>
            </w:r>
            <w:r w:rsidR="00531896" w:rsidRPr="009E25FD">
              <w:rPr>
                <w:b/>
                <w:i/>
              </w:rPr>
              <w:t>c</w:t>
            </w:r>
            <w:r w:rsidRPr="009E25FD">
              <w:rPr>
                <w:b/>
                <w:i/>
              </w:rPr>
              <w:t xml:space="preserve">limate </w:t>
            </w:r>
            <w:r w:rsidR="00531896" w:rsidRPr="009E25FD">
              <w:rPr>
                <w:b/>
                <w:i/>
              </w:rPr>
              <w:t>p</w:t>
            </w:r>
            <w:r w:rsidRPr="009E25FD">
              <w:rPr>
                <w:b/>
                <w:i/>
              </w:rPr>
              <w:t>lans, in order to enhance the climate and environmental resilience and performance of the agri-food sector, implement advanced technologies, reduce nutrient losses and pesticide risks, and support farmers, particularly small and medium</w:t>
            </w:r>
            <w:r w:rsidR="00814074" w:rsidRPr="009E25FD">
              <w:rPr>
                <w:b/>
                <w:i/>
              </w:rPr>
              <w:t>-</w:t>
            </w:r>
            <w:r w:rsidRPr="009E25FD">
              <w:rPr>
                <w:b/>
                <w:i/>
              </w:rPr>
              <w:t>sized</w:t>
            </w:r>
            <w:r w:rsidR="00814074" w:rsidRPr="009E25FD">
              <w:rPr>
                <w:b/>
                <w:i/>
              </w:rPr>
              <w:t xml:space="preserve"> farms</w:t>
            </w:r>
            <w:r w:rsidRPr="009E25FD">
              <w:rPr>
                <w:b/>
                <w:i/>
              </w:rPr>
              <w:t>, in the transition to more sustainable practices, while maintaining the economic viability and competitiveness of the sector and of rural areas;</w:t>
            </w:r>
          </w:p>
        </w:tc>
      </w:tr>
    </w:tbl>
    <w:p w14:paraId="39EE7AB0" w14:textId="77777777" w:rsidR="00916DFA" w:rsidRPr="009E25FD" w:rsidRDefault="00916DFA" w:rsidP="00916DFA">
      <w:r w:rsidRPr="009E25FD">
        <w:rPr>
          <w:rStyle w:val="HideTWBExt"/>
        </w:rPr>
        <w:t>&lt;/Amend&gt;</w:t>
      </w:r>
    </w:p>
    <w:p w14:paraId="5A2AE5C1"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26</w:t>
      </w:r>
      <w:r w:rsidRPr="009E25FD">
        <w:rPr>
          <w:rStyle w:val="HideTWBExt"/>
          <w:b w:val="0"/>
        </w:rPr>
        <w:t>&lt;/NumAm&gt;</w:t>
      </w:r>
    </w:p>
    <w:p w14:paraId="3ABCF288"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DB127F0" w14:textId="77777777" w:rsidR="00916DFA" w:rsidRPr="009E25FD" w:rsidRDefault="00916DFA" w:rsidP="00916DFA">
      <w:pPr>
        <w:pStyle w:val="NormalBold"/>
      </w:pPr>
      <w:r w:rsidRPr="009E25FD">
        <w:rPr>
          <w:rStyle w:val="HideTWBExt"/>
          <w:b w:val="0"/>
        </w:rPr>
        <w:t>&lt;Article&gt;</w:t>
      </w:r>
      <w:r w:rsidRPr="009E25FD">
        <w:t>Paragraph 18</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5552328D" w14:textId="77777777" w:rsidTr="002C7C86">
        <w:trPr>
          <w:trHeight w:hRule="exact" w:val="240"/>
          <w:jc w:val="center"/>
        </w:trPr>
        <w:tc>
          <w:tcPr>
            <w:tcW w:w="9752" w:type="dxa"/>
            <w:gridSpan w:val="2"/>
            <w:tcBorders>
              <w:top w:val="nil"/>
              <w:left w:val="nil"/>
              <w:bottom w:val="nil"/>
              <w:right w:val="nil"/>
            </w:tcBorders>
          </w:tcPr>
          <w:p w14:paraId="10562EE8" w14:textId="77777777" w:rsidR="00916DFA" w:rsidRPr="009E25FD" w:rsidRDefault="00916DFA" w:rsidP="002C7C86"/>
        </w:tc>
      </w:tr>
      <w:tr w:rsidR="00916DFA" w:rsidRPr="009E25FD" w14:paraId="5681BD5D" w14:textId="77777777" w:rsidTr="002C7C86">
        <w:trPr>
          <w:trHeight w:val="240"/>
          <w:jc w:val="center"/>
        </w:trPr>
        <w:tc>
          <w:tcPr>
            <w:tcW w:w="4876" w:type="dxa"/>
            <w:tcBorders>
              <w:top w:val="nil"/>
              <w:left w:val="nil"/>
              <w:bottom w:val="nil"/>
              <w:right w:val="nil"/>
            </w:tcBorders>
          </w:tcPr>
          <w:p w14:paraId="4D6A34DF"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7E7B2D31" w14:textId="77777777" w:rsidR="00916DFA" w:rsidRPr="009E25FD" w:rsidRDefault="00916DFA" w:rsidP="002C7C86">
            <w:pPr>
              <w:pStyle w:val="AmColumnHeading"/>
            </w:pPr>
            <w:r w:rsidRPr="009E25FD">
              <w:t>Amendment</w:t>
            </w:r>
          </w:p>
        </w:tc>
      </w:tr>
      <w:tr w:rsidR="00916DFA" w:rsidRPr="009E25FD" w14:paraId="69012A13" w14:textId="77777777" w:rsidTr="002C7C86">
        <w:trPr>
          <w:jc w:val="center"/>
        </w:trPr>
        <w:tc>
          <w:tcPr>
            <w:tcW w:w="4876" w:type="dxa"/>
            <w:tcBorders>
              <w:top w:val="nil"/>
              <w:left w:val="nil"/>
              <w:bottom w:val="nil"/>
              <w:right w:val="nil"/>
            </w:tcBorders>
          </w:tcPr>
          <w:p w14:paraId="4A4A8FB2" w14:textId="77777777" w:rsidR="00916DFA" w:rsidRPr="009E25FD" w:rsidRDefault="00916DFA" w:rsidP="002C7C86">
            <w:pPr>
              <w:pStyle w:val="Normal6a"/>
            </w:pPr>
            <w:r w:rsidRPr="009E25FD">
              <w:t>18.</w:t>
            </w:r>
            <w:r w:rsidRPr="009E25FD">
              <w:tab/>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14:paraId="2977839F" w14:textId="359C44D1" w:rsidR="00916DFA" w:rsidRPr="009E25FD" w:rsidRDefault="00916DFA" w:rsidP="002C7C86">
            <w:pPr>
              <w:pStyle w:val="Normal6a"/>
            </w:pPr>
            <w:r w:rsidRPr="009E25FD">
              <w:t>18.</w:t>
            </w:r>
            <w:r w:rsidRPr="009E25FD">
              <w:tab/>
              <w:t xml:space="preserve">Stresses that it is imperative to maintain </w:t>
            </w:r>
            <w:r w:rsidRPr="009E25FD">
              <w:rPr>
                <w:b/>
                <w:i/>
              </w:rPr>
              <w:t>and strengthen</w:t>
            </w:r>
            <w:r w:rsidRPr="009E25FD">
              <w:t xml:space="preserve"> the European dimension of the EU budget as a fundamental instrument for achieving common objectives, expressing Union solidarity and providing European public goods; underlines that the EU budget must remain the financial backbone supporting the deepening of Union integration </w:t>
            </w:r>
            <w:r w:rsidRPr="009E25FD">
              <w:rPr>
                <w:b/>
                <w:i/>
              </w:rPr>
              <w:t>and enabling the implementation of Union policies</w:t>
            </w:r>
            <w:r w:rsidRPr="009E25FD">
              <w:t>, ensuring fair competition</w:t>
            </w:r>
            <w:r w:rsidRPr="009E25FD">
              <w:rPr>
                <w:b/>
                <w:i/>
              </w:rPr>
              <w:t>, the clean transition</w:t>
            </w:r>
            <w:r w:rsidRPr="009E25FD">
              <w:t xml:space="preserve"> and equal opportunities across all Member States; </w:t>
            </w:r>
            <w:r w:rsidRPr="009E25FD">
              <w:rPr>
                <w:b/>
                <w:i/>
              </w:rPr>
              <w:t xml:space="preserve">notes that preventive action </w:t>
            </w:r>
            <w:r w:rsidR="00814074" w:rsidRPr="009E25FD">
              <w:rPr>
                <w:b/>
                <w:i/>
              </w:rPr>
              <w:t xml:space="preserve">to </w:t>
            </w:r>
            <w:r w:rsidRPr="009E25FD">
              <w:rPr>
                <w:b/>
                <w:i/>
              </w:rPr>
              <w:t>reduc</w:t>
            </w:r>
            <w:r w:rsidR="00814074" w:rsidRPr="009E25FD">
              <w:rPr>
                <w:b/>
                <w:i/>
              </w:rPr>
              <w:t>e</w:t>
            </w:r>
            <w:r w:rsidRPr="009E25FD">
              <w:rPr>
                <w:b/>
                <w:i/>
              </w:rPr>
              <w:t xml:space="preserve"> cross-border health risks, including those related to air pollution and environmental degradation, and civil protection investments constitute European public goods with clear added value for citizens</w:t>
            </w:r>
            <w:r w:rsidR="009E25FD">
              <w:rPr>
                <w:b/>
                <w:i/>
              </w:rPr>
              <w:t>’</w:t>
            </w:r>
            <w:r w:rsidRPr="009E25FD">
              <w:rPr>
                <w:b/>
                <w:i/>
              </w:rPr>
              <w:t xml:space="preserve"> quality of life and economic resilience;</w:t>
            </w:r>
          </w:p>
        </w:tc>
      </w:tr>
    </w:tbl>
    <w:p w14:paraId="6CB80765" w14:textId="77777777" w:rsidR="00916DFA" w:rsidRPr="009E25FD" w:rsidRDefault="00916DFA" w:rsidP="00916DFA">
      <w:r w:rsidRPr="009E25FD">
        <w:rPr>
          <w:rStyle w:val="HideTWBExt"/>
        </w:rPr>
        <w:t>&lt;/Amend&gt;</w:t>
      </w:r>
    </w:p>
    <w:p w14:paraId="1432FAE8"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27</w:t>
      </w:r>
      <w:r w:rsidRPr="009E25FD">
        <w:rPr>
          <w:rStyle w:val="HideTWBExt"/>
          <w:b w:val="0"/>
        </w:rPr>
        <w:t>&lt;/NumAm&gt;</w:t>
      </w:r>
    </w:p>
    <w:p w14:paraId="02D055C0"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0D765476" w14:textId="77777777" w:rsidR="00916DFA" w:rsidRPr="009E25FD" w:rsidRDefault="00916DFA" w:rsidP="00916DFA">
      <w:pPr>
        <w:pStyle w:val="NormalBold"/>
      </w:pPr>
      <w:r w:rsidRPr="009E25FD">
        <w:rPr>
          <w:rStyle w:val="HideTWBExt"/>
          <w:b w:val="0"/>
        </w:rPr>
        <w:t>&lt;Article&gt;</w:t>
      </w:r>
      <w:r w:rsidRPr="009E25FD">
        <w:t>Paragraph 20</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107673D7" w14:textId="77777777" w:rsidTr="002C7C86">
        <w:trPr>
          <w:trHeight w:hRule="exact" w:val="240"/>
          <w:jc w:val="center"/>
        </w:trPr>
        <w:tc>
          <w:tcPr>
            <w:tcW w:w="9752" w:type="dxa"/>
            <w:gridSpan w:val="2"/>
            <w:tcBorders>
              <w:top w:val="nil"/>
              <w:left w:val="nil"/>
              <w:bottom w:val="nil"/>
              <w:right w:val="nil"/>
            </w:tcBorders>
          </w:tcPr>
          <w:p w14:paraId="0F92DEB5" w14:textId="77777777" w:rsidR="00916DFA" w:rsidRPr="009E25FD" w:rsidRDefault="00916DFA" w:rsidP="002C7C86"/>
        </w:tc>
      </w:tr>
      <w:tr w:rsidR="00916DFA" w:rsidRPr="009E25FD" w14:paraId="795E2326" w14:textId="77777777" w:rsidTr="002C7C86">
        <w:trPr>
          <w:trHeight w:val="240"/>
          <w:jc w:val="center"/>
        </w:trPr>
        <w:tc>
          <w:tcPr>
            <w:tcW w:w="4876" w:type="dxa"/>
            <w:tcBorders>
              <w:top w:val="nil"/>
              <w:left w:val="nil"/>
              <w:bottom w:val="nil"/>
              <w:right w:val="nil"/>
            </w:tcBorders>
          </w:tcPr>
          <w:p w14:paraId="2B46A76B"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50918312" w14:textId="77777777" w:rsidR="00916DFA" w:rsidRPr="009E25FD" w:rsidRDefault="00916DFA" w:rsidP="002C7C86">
            <w:pPr>
              <w:pStyle w:val="AmColumnHeading"/>
            </w:pPr>
            <w:r w:rsidRPr="009E25FD">
              <w:t>Amendment</w:t>
            </w:r>
          </w:p>
        </w:tc>
      </w:tr>
      <w:tr w:rsidR="00916DFA" w:rsidRPr="009E25FD" w14:paraId="6BB8A3C1" w14:textId="77777777" w:rsidTr="002C7C86">
        <w:trPr>
          <w:jc w:val="center"/>
        </w:trPr>
        <w:tc>
          <w:tcPr>
            <w:tcW w:w="4876" w:type="dxa"/>
            <w:tcBorders>
              <w:top w:val="nil"/>
              <w:left w:val="nil"/>
              <w:bottom w:val="nil"/>
              <w:right w:val="nil"/>
            </w:tcBorders>
          </w:tcPr>
          <w:p w14:paraId="2B77724D" w14:textId="6FF24E32" w:rsidR="00916DFA" w:rsidRPr="009E25FD" w:rsidRDefault="00916DFA" w:rsidP="002C7C86">
            <w:pPr>
              <w:pStyle w:val="Normal6a"/>
            </w:pPr>
            <w:r w:rsidRPr="009E25FD">
              <w:t>20.</w:t>
            </w:r>
            <w:r w:rsidRPr="009E25FD">
              <w:tab/>
              <w:t xml:space="preserve">Welcomes the significant reinforcement of Heading 2 on </w:t>
            </w:r>
            <w:r w:rsidR="009E25FD">
              <w:t>‘</w:t>
            </w:r>
            <w:r w:rsidRPr="009E25FD">
              <w:t>Competitiveness, prosperity and security</w:t>
            </w:r>
            <w:r w:rsidR="009E25FD">
              <w:t>’</w:t>
            </w:r>
            <w:r w:rsidRPr="009E25FD">
              <w:t>, which is allocated EUR 522.2 billion in 2025 prices in the 2028-2034 MFF, representing 30 % of the total MFF compared to EUR 224.8 billion or 17 % in the current period; notes that this more than doubling of resources reflects the Union</w:t>
            </w:r>
            <w:r w:rsidR="009E25FD">
              <w:t>’</w:t>
            </w:r>
            <w:r w:rsidRPr="009E25FD">
              <w:t>s commitment to research, strategic autonomy, the clean transition, defence, technological sovereignty and economic resilience; acknowledges that this substantial increase responds to Parliament</w:t>
            </w:r>
            <w:r w:rsidR="009E25FD">
              <w:t>’</w:t>
            </w:r>
            <w:r w:rsidRPr="009E25FD">
              <w:t>s long-standing calls for greater investment in these areas; stresses, however, that the consolidation of programmes must not reduce transparency or limit Parliament</w:t>
            </w:r>
            <w:r w:rsidR="009E25FD">
              <w:t>’</w:t>
            </w:r>
            <w:r w:rsidRPr="009E25FD">
              <w:t xml:space="preserve">s ability to ensure appropriate funding for specific policy objectives; insists </w:t>
            </w:r>
            <w:r w:rsidRPr="009E25FD">
              <w:rPr>
                <w:bCs/>
                <w:iCs/>
              </w:rPr>
              <w:t>that</w:t>
            </w:r>
            <w:r w:rsidRPr="009E25FD">
              <w:rPr>
                <w:b/>
                <w:i/>
              </w:rPr>
              <w:t xml:space="preserve"> despite programme mergers,</w:t>
            </w:r>
            <w:r w:rsidRPr="009E25FD">
              <w:t xml:space="preserve">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14:paraId="2068B370" w14:textId="27C41E08" w:rsidR="00916DFA" w:rsidRPr="009E25FD" w:rsidRDefault="00916DFA" w:rsidP="002C7C86">
            <w:pPr>
              <w:pStyle w:val="Normal6a"/>
            </w:pPr>
            <w:r w:rsidRPr="009E25FD">
              <w:t>20.</w:t>
            </w:r>
            <w:r w:rsidRPr="009E25FD">
              <w:tab/>
              <w:t xml:space="preserve">Welcomes the significant reinforcement of Heading 2 on </w:t>
            </w:r>
            <w:r w:rsidR="009E25FD">
              <w:t>‘</w:t>
            </w:r>
            <w:r w:rsidRPr="009E25FD">
              <w:t>Competitiveness, prosperity and security</w:t>
            </w:r>
            <w:r w:rsidR="009E25FD">
              <w:t>’</w:t>
            </w:r>
            <w:r w:rsidRPr="009E25FD">
              <w:t>, which is allocated EUR 522.2 billion in 2025 prices in the 2028-2034 MFF, representing 30 % of the total MFF compared to EUR 224.8 billion or 17 % in the current period; notes that this more than doubling of resources reflects the Union</w:t>
            </w:r>
            <w:r w:rsidR="009E25FD">
              <w:t>’</w:t>
            </w:r>
            <w:r w:rsidRPr="009E25FD">
              <w:t xml:space="preserve">s commitment to research, strategic autonomy, the clean transition, </w:t>
            </w:r>
            <w:r w:rsidRPr="009E25FD">
              <w:rPr>
                <w:b/>
                <w:i/>
              </w:rPr>
              <w:t>economic, social and environmental sustainability,</w:t>
            </w:r>
            <w:r w:rsidR="00BC7E95" w:rsidRPr="009E25FD">
              <w:rPr>
                <w:b/>
                <w:i/>
              </w:rPr>
              <w:t xml:space="preserve"> </w:t>
            </w:r>
            <w:r w:rsidRPr="009E25FD">
              <w:t xml:space="preserve">defence </w:t>
            </w:r>
            <w:r w:rsidRPr="009E25FD">
              <w:rPr>
                <w:b/>
                <w:i/>
              </w:rPr>
              <w:t>and civil protection</w:t>
            </w:r>
            <w:r w:rsidRPr="009E25FD">
              <w:t>, technological sovereignty and economic resilience</w:t>
            </w:r>
            <w:r w:rsidRPr="009E25FD">
              <w:rPr>
                <w:b/>
                <w:i/>
              </w:rPr>
              <w:t xml:space="preserve">, </w:t>
            </w:r>
            <w:r w:rsidR="00BC7E95" w:rsidRPr="009E25FD">
              <w:rPr>
                <w:b/>
                <w:i/>
              </w:rPr>
              <w:t xml:space="preserve">thereby </w:t>
            </w:r>
            <w:r w:rsidRPr="009E25FD">
              <w:rPr>
                <w:b/>
                <w:i/>
              </w:rPr>
              <w:t>support</w:t>
            </w:r>
            <w:r w:rsidR="00BC7E95" w:rsidRPr="009E25FD">
              <w:rPr>
                <w:b/>
                <w:i/>
              </w:rPr>
              <w:t>ing</w:t>
            </w:r>
            <w:r w:rsidRPr="009E25FD">
              <w:rPr>
                <w:b/>
                <w:i/>
              </w:rPr>
              <w:t xml:space="preserve"> the implementation of the Clean Industrial Deal</w:t>
            </w:r>
            <w:r w:rsidRPr="009E25FD">
              <w:t>; acknowledges that this substantial increase responds to Parliament</w:t>
            </w:r>
            <w:r w:rsidR="009E25FD">
              <w:t>’</w:t>
            </w:r>
            <w:r w:rsidRPr="009E25FD">
              <w:t>s long-standing calls for greater investment in these areas; stresses, however, that the consolidation of programmes must not reduce transparency</w:t>
            </w:r>
            <w:r w:rsidRPr="009E25FD">
              <w:rPr>
                <w:b/>
                <w:i/>
              </w:rPr>
              <w:t>, undermine funding predictability for final beneficiaries</w:t>
            </w:r>
            <w:r w:rsidRPr="009E25FD">
              <w:t xml:space="preserve"> or limit Parliament</w:t>
            </w:r>
            <w:r w:rsidR="009E25FD">
              <w:t>’</w:t>
            </w:r>
            <w:r w:rsidRPr="009E25FD">
              <w:t xml:space="preserve">s ability to ensure appropriate funding for specific policy objectives; insists </w:t>
            </w:r>
            <w:r w:rsidR="00BC7E95" w:rsidRPr="009E25FD">
              <w:t xml:space="preserve">that </w:t>
            </w:r>
            <w:r w:rsidRPr="009E25FD">
              <w:t>budget lines must remain sufficiently detailed to enable meaningful parliamentary oversight and maintain visibility of funding for individual priorities; recalls its position that competitiveness must foster economic growth, </w:t>
            </w:r>
            <w:r w:rsidRPr="009E25FD">
              <w:rPr>
                <w:b/>
                <w:i/>
              </w:rPr>
              <w:t>enhance innovation capacity, support the decarbonisation of the economy, boost environmental sustainability,</w:t>
            </w:r>
            <w:r w:rsidRPr="009E25FD">
              <w:t xml:space="preserve"> as well as promote quality, stable and well-paid jobs </w:t>
            </w:r>
            <w:r w:rsidRPr="009E25FD">
              <w:rPr>
                <w:b/>
                <w:i/>
              </w:rPr>
              <w:t>and lead to new economic opportunities</w:t>
            </w:r>
            <w:r w:rsidRPr="009E25FD">
              <w:t xml:space="preserve"> as underlined in both the Draghi and Letta reports;</w:t>
            </w:r>
          </w:p>
        </w:tc>
      </w:tr>
    </w:tbl>
    <w:p w14:paraId="256F1BAD" w14:textId="77777777" w:rsidR="00916DFA" w:rsidRPr="009E25FD" w:rsidRDefault="00916DFA" w:rsidP="00916DFA">
      <w:r w:rsidRPr="009E25FD">
        <w:rPr>
          <w:rStyle w:val="HideTWBExt"/>
        </w:rPr>
        <w:t>&lt;/Amend&gt;</w:t>
      </w:r>
    </w:p>
    <w:p w14:paraId="458DC37F"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28</w:t>
      </w:r>
      <w:r w:rsidRPr="009E25FD">
        <w:rPr>
          <w:rStyle w:val="HideTWBExt"/>
          <w:b w:val="0"/>
        </w:rPr>
        <w:t>&lt;/NumAm&gt;</w:t>
      </w:r>
    </w:p>
    <w:p w14:paraId="6A91A963"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11C3B64" w14:textId="77777777" w:rsidR="00916DFA" w:rsidRPr="009E25FD" w:rsidRDefault="00916DFA" w:rsidP="00916DFA">
      <w:pPr>
        <w:pStyle w:val="NormalBold"/>
      </w:pPr>
      <w:r w:rsidRPr="009E25FD">
        <w:rPr>
          <w:rStyle w:val="HideTWBExt"/>
          <w:b w:val="0"/>
        </w:rPr>
        <w:t>&lt;Article&gt;</w:t>
      </w:r>
      <w:r w:rsidRPr="009E25FD">
        <w:t>Paragraph 20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4395FE62" w14:textId="77777777" w:rsidTr="002C7C86">
        <w:trPr>
          <w:trHeight w:hRule="exact" w:val="240"/>
          <w:jc w:val="center"/>
        </w:trPr>
        <w:tc>
          <w:tcPr>
            <w:tcW w:w="9752" w:type="dxa"/>
            <w:gridSpan w:val="2"/>
            <w:tcBorders>
              <w:top w:val="nil"/>
              <w:left w:val="nil"/>
              <w:bottom w:val="nil"/>
              <w:right w:val="nil"/>
            </w:tcBorders>
          </w:tcPr>
          <w:p w14:paraId="631F51E7" w14:textId="77777777" w:rsidR="00916DFA" w:rsidRPr="009E25FD" w:rsidRDefault="00916DFA" w:rsidP="002C7C86"/>
        </w:tc>
      </w:tr>
      <w:tr w:rsidR="00916DFA" w:rsidRPr="009E25FD" w14:paraId="4EAB68CF" w14:textId="77777777" w:rsidTr="002C7C86">
        <w:trPr>
          <w:trHeight w:val="240"/>
          <w:jc w:val="center"/>
        </w:trPr>
        <w:tc>
          <w:tcPr>
            <w:tcW w:w="4876" w:type="dxa"/>
            <w:tcBorders>
              <w:top w:val="nil"/>
              <w:left w:val="nil"/>
              <w:bottom w:val="nil"/>
              <w:right w:val="nil"/>
            </w:tcBorders>
          </w:tcPr>
          <w:p w14:paraId="6C4CCBEB"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5937D9CD" w14:textId="77777777" w:rsidR="00916DFA" w:rsidRPr="009E25FD" w:rsidRDefault="00916DFA" w:rsidP="002C7C86">
            <w:pPr>
              <w:pStyle w:val="AmColumnHeading"/>
            </w:pPr>
            <w:r w:rsidRPr="009E25FD">
              <w:t>Amendment</w:t>
            </w:r>
          </w:p>
        </w:tc>
      </w:tr>
      <w:tr w:rsidR="00916DFA" w:rsidRPr="009E25FD" w14:paraId="71230437" w14:textId="77777777" w:rsidTr="002C7C86">
        <w:trPr>
          <w:jc w:val="center"/>
        </w:trPr>
        <w:tc>
          <w:tcPr>
            <w:tcW w:w="4876" w:type="dxa"/>
            <w:tcBorders>
              <w:top w:val="nil"/>
              <w:left w:val="nil"/>
              <w:bottom w:val="nil"/>
              <w:right w:val="nil"/>
            </w:tcBorders>
          </w:tcPr>
          <w:p w14:paraId="20E0B726" w14:textId="77777777" w:rsidR="00916DFA" w:rsidRPr="009E25FD" w:rsidRDefault="00916DFA" w:rsidP="002C7C86">
            <w:pPr>
              <w:pStyle w:val="Normal6a"/>
            </w:pPr>
          </w:p>
        </w:tc>
        <w:tc>
          <w:tcPr>
            <w:tcW w:w="4876" w:type="dxa"/>
            <w:tcBorders>
              <w:top w:val="nil"/>
              <w:left w:val="nil"/>
              <w:bottom w:val="nil"/>
              <w:right w:val="nil"/>
            </w:tcBorders>
          </w:tcPr>
          <w:p w14:paraId="67DF007F" w14:textId="65733181" w:rsidR="00916DFA" w:rsidRPr="009E25FD" w:rsidRDefault="00916DFA" w:rsidP="002C7C86">
            <w:pPr>
              <w:pStyle w:val="Normal6a"/>
            </w:pPr>
            <w:r w:rsidRPr="009E25FD">
              <w:rPr>
                <w:b/>
                <w:i/>
              </w:rPr>
              <w:t>20a.</w:t>
            </w:r>
            <w:r w:rsidRPr="009E25FD">
              <w:tab/>
            </w:r>
            <w:r w:rsidRPr="009E25FD">
              <w:rPr>
                <w:b/>
                <w:i/>
              </w:rPr>
              <w:t xml:space="preserve">Stresses that the LIFE </w:t>
            </w:r>
            <w:r w:rsidR="000D1EFB" w:rsidRPr="009E25FD">
              <w:rPr>
                <w:b/>
                <w:i/>
              </w:rPr>
              <w:t>p</w:t>
            </w:r>
            <w:r w:rsidRPr="009E25FD">
              <w:rPr>
                <w:b/>
                <w:i/>
              </w:rPr>
              <w:t xml:space="preserve">rogramme plays a central role in mainstreaming </w:t>
            </w:r>
            <w:r w:rsidR="000D1EFB" w:rsidRPr="009E25FD">
              <w:rPr>
                <w:b/>
                <w:i/>
              </w:rPr>
              <w:t>the E</w:t>
            </w:r>
            <w:r w:rsidRPr="009E25FD">
              <w:rPr>
                <w:b/>
                <w:i/>
              </w:rPr>
              <w:t>U</w:t>
            </w:r>
            <w:r w:rsidR="009E25FD">
              <w:rPr>
                <w:b/>
                <w:i/>
              </w:rPr>
              <w:t>’</w:t>
            </w:r>
            <w:r w:rsidRPr="009E25FD">
              <w:rPr>
                <w:b/>
                <w:i/>
              </w:rPr>
              <w:t>s environmental objectives and commitments, by providing targeted, long-term and high-quality support for nature conservation, biodiversity restoration, climate adaptation, pollution prevention and environmental governance, including where such actions do not easily</w:t>
            </w:r>
            <w:r w:rsidR="000D1EFB" w:rsidRPr="009E25FD">
              <w:rPr>
                <w:b/>
                <w:i/>
              </w:rPr>
              <w:t xml:space="preserve"> fit</w:t>
            </w:r>
            <w:r w:rsidRPr="009E25FD">
              <w:rPr>
                <w:b/>
                <w:i/>
              </w:rPr>
              <w:t xml:space="preserve"> within multi-purpose or competitiveness-driven funding instruments; considers</w:t>
            </w:r>
            <w:r w:rsidR="000D1EFB" w:rsidRPr="009E25FD">
              <w:rPr>
                <w:b/>
                <w:i/>
              </w:rPr>
              <w:t>,</w:t>
            </w:r>
            <w:r w:rsidRPr="009E25FD">
              <w:rPr>
                <w:b/>
                <w:i/>
              </w:rPr>
              <w:t xml:space="preserve"> therefore</w:t>
            </w:r>
            <w:r w:rsidR="000D1EFB" w:rsidRPr="009E25FD">
              <w:rPr>
                <w:b/>
                <w:i/>
              </w:rPr>
              <w:t>,</w:t>
            </w:r>
            <w:r w:rsidRPr="009E25FD">
              <w:rPr>
                <w:b/>
                <w:i/>
              </w:rPr>
              <w:t xml:space="preserve"> that actions currently supported under the LIFE programme should continue in a clear and operational manner, so that </w:t>
            </w:r>
            <w:r w:rsidR="00326843" w:rsidRPr="009E25FD">
              <w:rPr>
                <w:b/>
                <w:i/>
              </w:rPr>
              <w:t xml:space="preserve">the implementation of </w:t>
            </w:r>
            <w:r w:rsidRPr="009E25FD">
              <w:rPr>
                <w:b/>
                <w:i/>
              </w:rPr>
              <w:t xml:space="preserve">environmental and climate </w:t>
            </w:r>
            <w:r w:rsidR="00326843" w:rsidRPr="009E25FD">
              <w:rPr>
                <w:b/>
                <w:i/>
              </w:rPr>
              <w:t>policies</w:t>
            </w:r>
            <w:r w:rsidRPr="009E25FD">
              <w:rPr>
                <w:b/>
                <w:i/>
              </w:rPr>
              <w:t xml:space="preserve"> on the ground remains effective and visible to beneficiaries and citizens; calls on the Commission to ensure that LIFE actions are implemented through transparent governance arrangements so that Parliament and stakeholders can track spending, objectives and results and avoid unnecessary fragmentation; calls for strengthened transparency and accountability safeguards for all beneficiaries, including </w:t>
            </w:r>
            <w:r w:rsidR="000D1EFB" w:rsidRPr="009E25FD">
              <w:rPr>
                <w:b/>
                <w:i/>
              </w:rPr>
              <w:t xml:space="preserve">the </w:t>
            </w:r>
            <w:r w:rsidRPr="009E25FD">
              <w:rPr>
                <w:b/>
                <w:i/>
              </w:rPr>
              <w:t>publication of awarded grants and project outputs;</w:t>
            </w:r>
          </w:p>
        </w:tc>
      </w:tr>
    </w:tbl>
    <w:p w14:paraId="6765AA63" w14:textId="77777777" w:rsidR="00916DFA" w:rsidRPr="009E25FD" w:rsidRDefault="00916DFA" w:rsidP="00916DFA">
      <w:r w:rsidRPr="009E25FD">
        <w:rPr>
          <w:rStyle w:val="HideTWBExt"/>
        </w:rPr>
        <w:t>&lt;/Amend&gt;</w:t>
      </w:r>
    </w:p>
    <w:p w14:paraId="28B30205" w14:textId="5D41FB22"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29</w:t>
      </w:r>
      <w:r w:rsidRPr="009E25FD">
        <w:rPr>
          <w:rStyle w:val="HideTWBExt"/>
          <w:b w:val="0"/>
        </w:rPr>
        <w:t>&lt;/NumAm&gt;</w:t>
      </w:r>
    </w:p>
    <w:p w14:paraId="76614351" w14:textId="77777777" w:rsidR="00916DFA" w:rsidRPr="009E25FD" w:rsidRDefault="00916DFA" w:rsidP="00916DFA">
      <w:pPr>
        <w:pStyle w:val="NormalBold12b"/>
      </w:pPr>
      <w:r w:rsidRPr="009E25FD">
        <w:rPr>
          <w:rStyle w:val="HideTWBExt"/>
          <w:b w:val="0"/>
        </w:rPr>
        <w:t>&lt;DocAmend&gt;</w:t>
      </w:r>
      <w:r w:rsidRPr="009E25FD">
        <w:t>Motion for a resolution</w:t>
      </w:r>
      <w:r w:rsidRPr="009E25FD">
        <w:rPr>
          <w:rStyle w:val="HideTWBExt"/>
          <w:b w:val="0"/>
        </w:rPr>
        <w:t>&lt;/DocAmend&gt;</w:t>
      </w:r>
    </w:p>
    <w:p w14:paraId="0C6081E6" w14:textId="77777777" w:rsidR="00916DFA" w:rsidRPr="009E25FD" w:rsidRDefault="00916DFA" w:rsidP="00916DFA">
      <w:pPr>
        <w:pStyle w:val="NormalBold"/>
      </w:pPr>
      <w:r w:rsidRPr="009E25FD">
        <w:rPr>
          <w:rStyle w:val="HideTWBExt"/>
          <w:b w:val="0"/>
        </w:rPr>
        <w:t>&lt;Article&gt;</w:t>
      </w:r>
      <w:r w:rsidRPr="009E25FD">
        <w:t>Paragraph 20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33EAD1AE" w14:textId="77777777" w:rsidTr="002C7C86">
        <w:trPr>
          <w:trHeight w:hRule="exact" w:val="240"/>
          <w:jc w:val="center"/>
        </w:trPr>
        <w:tc>
          <w:tcPr>
            <w:tcW w:w="9752" w:type="dxa"/>
            <w:gridSpan w:val="2"/>
            <w:tcBorders>
              <w:top w:val="nil"/>
              <w:left w:val="nil"/>
              <w:bottom w:val="nil"/>
              <w:right w:val="nil"/>
            </w:tcBorders>
          </w:tcPr>
          <w:p w14:paraId="6D64179D" w14:textId="77777777" w:rsidR="00916DFA" w:rsidRPr="009E25FD" w:rsidRDefault="00916DFA" w:rsidP="002C7C86"/>
        </w:tc>
      </w:tr>
      <w:tr w:rsidR="00916DFA" w:rsidRPr="009E25FD" w14:paraId="3275E5C3" w14:textId="77777777" w:rsidTr="002C7C86">
        <w:trPr>
          <w:trHeight w:val="240"/>
          <w:jc w:val="center"/>
        </w:trPr>
        <w:tc>
          <w:tcPr>
            <w:tcW w:w="4876" w:type="dxa"/>
            <w:tcBorders>
              <w:top w:val="nil"/>
              <w:left w:val="nil"/>
              <w:bottom w:val="nil"/>
              <w:right w:val="nil"/>
            </w:tcBorders>
          </w:tcPr>
          <w:p w14:paraId="527ACC90"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4C068DAC" w14:textId="77777777" w:rsidR="00916DFA" w:rsidRPr="009E25FD" w:rsidRDefault="00916DFA" w:rsidP="002C7C86">
            <w:pPr>
              <w:pStyle w:val="AmColumnHeading"/>
            </w:pPr>
            <w:r w:rsidRPr="009E25FD">
              <w:t>Amendment</w:t>
            </w:r>
          </w:p>
        </w:tc>
      </w:tr>
      <w:tr w:rsidR="00916DFA" w:rsidRPr="009E25FD" w14:paraId="0B2853F5" w14:textId="77777777" w:rsidTr="002C7C86">
        <w:trPr>
          <w:jc w:val="center"/>
        </w:trPr>
        <w:tc>
          <w:tcPr>
            <w:tcW w:w="4876" w:type="dxa"/>
            <w:tcBorders>
              <w:top w:val="nil"/>
              <w:left w:val="nil"/>
              <w:bottom w:val="nil"/>
              <w:right w:val="nil"/>
            </w:tcBorders>
          </w:tcPr>
          <w:p w14:paraId="6FFC415A" w14:textId="77777777" w:rsidR="00916DFA" w:rsidRPr="009E25FD" w:rsidRDefault="00916DFA" w:rsidP="002C7C86">
            <w:pPr>
              <w:pStyle w:val="Normal6a"/>
            </w:pPr>
          </w:p>
        </w:tc>
        <w:tc>
          <w:tcPr>
            <w:tcW w:w="4876" w:type="dxa"/>
            <w:tcBorders>
              <w:top w:val="nil"/>
              <w:left w:val="nil"/>
              <w:bottom w:val="nil"/>
              <w:right w:val="nil"/>
            </w:tcBorders>
          </w:tcPr>
          <w:p w14:paraId="3B641FE4" w14:textId="172D948C" w:rsidR="00916DFA" w:rsidRPr="009E25FD" w:rsidRDefault="00916DFA" w:rsidP="002C7C86">
            <w:pPr>
              <w:pStyle w:val="Normal6a"/>
            </w:pPr>
            <w:r w:rsidRPr="009E25FD">
              <w:rPr>
                <w:b/>
                <w:i/>
              </w:rPr>
              <w:t>20a.</w:t>
            </w:r>
            <w:r w:rsidRPr="009E25FD">
              <w:tab/>
            </w:r>
            <w:r w:rsidRPr="009E25FD">
              <w:rPr>
                <w:b/>
                <w:i/>
              </w:rPr>
              <w:t>Calls for funding related to critical minerals to be sufficient and predictable in order to achieve the objectives set out under the R</w:t>
            </w:r>
            <w:r w:rsidR="00541719" w:rsidRPr="009E25FD">
              <w:rPr>
                <w:b/>
                <w:i/>
              </w:rPr>
              <w:t>ES</w:t>
            </w:r>
            <w:r w:rsidRPr="009E25FD">
              <w:rPr>
                <w:b/>
                <w:i/>
              </w:rPr>
              <w:t>ourceEU framework; stresses that ensuring the availability of critical minerals is essential for the green transition and the long-term competitiveness and autonomy of the EU;</w:t>
            </w:r>
          </w:p>
        </w:tc>
      </w:tr>
    </w:tbl>
    <w:p w14:paraId="2529A796" w14:textId="77777777" w:rsidR="00916DFA" w:rsidRPr="009E25FD" w:rsidRDefault="00916DFA" w:rsidP="00916DFA">
      <w:r w:rsidRPr="009E25FD">
        <w:rPr>
          <w:rStyle w:val="HideTWBExt"/>
        </w:rPr>
        <w:t>&lt;/Amend&gt;</w:t>
      </w:r>
    </w:p>
    <w:p w14:paraId="38C89B32"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30</w:t>
      </w:r>
      <w:r w:rsidRPr="009E25FD">
        <w:rPr>
          <w:rStyle w:val="HideTWBExt"/>
          <w:b w:val="0"/>
        </w:rPr>
        <w:t>&lt;/NumAm&gt;</w:t>
      </w:r>
    </w:p>
    <w:p w14:paraId="02F696D3"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4904BEF8" w14:textId="77777777" w:rsidR="00916DFA" w:rsidRPr="009E25FD" w:rsidRDefault="00916DFA" w:rsidP="00916DFA">
      <w:pPr>
        <w:pStyle w:val="NormalBold"/>
      </w:pPr>
      <w:r w:rsidRPr="009E25FD">
        <w:rPr>
          <w:rStyle w:val="HideTWBExt"/>
          <w:b w:val="0"/>
        </w:rPr>
        <w:t>&lt;Article&gt;</w:t>
      </w:r>
      <w:r w:rsidRPr="009E25FD">
        <w:t>Paragraph 20 b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00E6B1D4" w14:textId="77777777" w:rsidTr="002C7C86">
        <w:trPr>
          <w:trHeight w:hRule="exact" w:val="240"/>
          <w:jc w:val="center"/>
        </w:trPr>
        <w:tc>
          <w:tcPr>
            <w:tcW w:w="9752" w:type="dxa"/>
            <w:gridSpan w:val="2"/>
            <w:tcBorders>
              <w:top w:val="nil"/>
              <w:left w:val="nil"/>
              <w:bottom w:val="nil"/>
              <w:right w:val="nil"/>
            </w:tcBorders>
          </w:tcPr>
          <w:p w14:paraId="561F1147" w14:textId="77777777" w:rsidR="00916DFA" w:rsidRPr="009E25FD" w:rsidRDefault="00916DFA" w:rsidP="002C7C86"/>
        </w:tc>
      </w:tr>
      <w:tr w:rsidR="00916DFA" w:rsidRPr="009E25FD" w14:paraId="08213FBC" w14:textId="77777777" w:rsidTr="002C7C86">
        <w:trPr>
          <w:trHeight w:val="240"/>
          <w:jc w:val="center"/>
        </w:trPr>
        <w:tc>
          <w:tcPr>
            <w:tcW w:w="4876" w:type="dxa"/>
            <w:tcBorders>
              <w:top w:val="nil"/>
              <w:left w:val="nil"/>
              <w:bottom w:val="nil"/>
              <w:right w:val="nil"/>
            </w:tcBorders>
          </w:tcPr>
          <w:p w14:paraId="2D40CE1C"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2A2FD593" w14:textId="77777777" w:rsidR="00916DFA" w:rsidRPr="009E25FD" w:rsidRDefault="00916DFA" w:rsidP="002C7C86">
            <w:pPr>
              <w:pStyle w:val="AmColumnHeading"/>
            </w:pPr>
            <w:r w:rsidRPr="009E25FD">
              <w:t>Amendment</w:t>
            </w:r>
          </w:p>
        </w:tc>
      </w:tr>
      <w:tr w:rsidR="00916DFA" w:rsidRPr="009E25FD" w14:paraId="4D31780E" w14:textId="77777777" w:rsidTr="002C7C86">
        <w:trPr>
          <w:jc w:val="center"/>
        </w:trPr>
        <w:tc>
          <w:tcPr>
            <w:tcW w:w="4876" w:type="dxa"/>
            <w:tcBorders>
              <w:top w:val="nil"/>
              <w:left w:val="nil"/>
              <w:bottom w:val="nil"/>
              <w:right w:val="nil"/>
            </w:tcBorders>
          </w:tcPr>
          <w:p w14:paraId="7E96CA86" w14:textId="77777777" w:rsidR="00916DFA" w:rsidRPr="009E25FD" w:rsidRDefault="00916DFA" w:rsidP="002C7C86">
            <w:pPr>
              <w:pStyle w:val="Normal6a"/>
            </w:pPr>
          </w:p>
        </w:tc>
        <w:tc>
          <w:tcPr>
            <w:tcW w:w="4876" w:type="dxa"/>
            <w:tcBorders>
              <w:top w:val="nil"/>
              <w:left w:val="nil"/>
              <w:bottom w:val="nil"/>
              <w:right w:val="nil"/>
            </w:tcBorders>
          </w:tcPr>
          <w:p w14:paraId="79E47A37" w14:textId="3C341389" w:rsidR="00916DFA" w:rsidRPr="009E25FD" w:rsidRDefault="00916DFA" w:rsidP="002C7C86">
            <w:pPr>
              <w:pStyle w:val="Normal6a"/>
            </w:pPr>
            <w:r w:rsidRPr="009E25FD">
              <w:rPr>
                <w:b/>
                <w:i/>
              </w:rPr>
              <w:t>20b.</w:t>
            </w:r>
            <w:r w:rsidRPr="009E25FD">
              <w:tab/>
            </w:r>
            <w:r w:rsidRPr="009E25FD">
              <w:rPr>
                <w:b/>
                <w:i/>
              </w:rPr>
              <w:t xml:space="preserve">Takes the view that in order to ensure the necessary continuity of the actions and aims currently </w:t>
            </w:r>
            <w:r w:rsidR="00FE4D68" w:rsidRPr="009E25FD">
              <w:rPr>
                <w:b/>
                <w:i/>
              </w:rPr>
              <w:t xml:space="preserve">set out </w:t>
            </w:r>
            <w:r w:rsidRPr="009E25FD">
              <w:rPr>
                <w:b/>
                <w:i/>
              </w:rPr>
              <w:t xml:space="preserve">under the LIFE programme, the </w:t>
            </w:r>
            <w:r w:rsidR="00FE4D68" w:rsidRPr="009E25FD">
              <w:rPr>
                <w:b/>
                <w:i/>
              </w:rPr>
              <w:t>anticipated</w:t>
            </w:r>
            <w:r w:rsidRPr="009E25FD">
              <w:rPr>
                <w:b/>
                <w:i/>
              </w:rPr>
              <w:t xml:space="preserve"> actions should be continued in a self-standing programme with a dedicated budget line</w:t>
            </w:r>
            <w:r w:rsidR="00FE4D68" w:rsidRPr="009E25FD">
              <w:rPr>
                <w:b/>
                <w:i/>
              </w:rPr>
              <w:t>,</w:t>
            </w:r>
            <w:r w:rsidRPr="009E25FD">
              <w:rPr>
                <w:b/>
                <w:i/>
              </w:rPr>
              <w:t xml:space="preserve"> while </w:t>
            </w:r>
            <w:r w:rsidR="00FE4D68" w:rsidRPr="009E25FD">
              <w:rPr>
                <w:b/>
                <w:i/>
              </w:rPr>
              <w:t>also</w:t>
            </w:r>
            <w:r w:rsidRPr="009E25FD">
              <w:rPr>
                <w:b/>
                <w:i/>
              </w:rPr>
              <w:t xml:space="preserve"> considering other clear measures to ring-fence current LIFE activities;</w:t>
            </w:r>
          </w:p>
        </w:tc>
      </w:tr>
    </w:tbl>
    <w:p w14:paraId="7DD79676" w14:textId="77777777" w:rsidR="00916DFA" w:rsidRPr="009E25FD" w:rsidRDefault="00916DFA" w:rsidP="00916DFA">
      <w:r w:rsidRPr="009E25FD">
        <w:rPr>
          <w:rStyle w:val="HideTWBExt"/>
        </w:rPr>
        <w:t>&lt;/Amend&gt;</w:t>
      </w:r>
    </w:p>
    <w:p w14:paraId="63D04D1E"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31</w:t>
      </w:r>
      <w:r w:rsidRPr="009E25FD">
        <w:rPr>
          <w:rStyle w:val="HideTWBExt"/>
          <w:b w:val="0"/>
        </w:rPr>
        <w:t>&lt;/NumAm&gt;</w:t>
      </w:r>
    </w:p>
    <w:p w14:paraId="492B5974"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1F13A404" w14:textId="77777777" w:rsidR="00916DFA" w:rsidRPr="009E25FD" w:rsidRDefault="00916DFA" w:rsidP="00916DFA">
      <w:pPr>
        <w:pStyle w:val="NormalBold"/>
      </w:pPr>
      <w:r w:rsidRPr="009E25FD">
        <w:rPr>
          <w:rStyle w:val="HideTWBExt"/>
          <w:b w:val="0"/>
        </w:rPr>
        <w:t>&lt;Article&gt;</w:t>
      </w:r>
      <w:r w:rsidRPr="009E25FD">
        <w:t>Paragraph 20 c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2A5CC12E" w14:textId="77777777" w:rsidTr="002C7C86">
        <w:trPr>
          <w:trHeight w:hRule="exact" w:val="240"/>
          <w:jc w:val="center"/>
        </w:trPr>
        <w:tc>
          <w:tcPr>
            <w:tcW w:w="9752" w:type="dxa"/>
            <w:gridSpan w:val="2"/>
            <w:tcBorders>
              <w:top w:val="nil"/>
              <w:left w:val="nil"/>
              <w:bottom w:val="nil"/>
              <w:right w:val="nil"/>
            </w:tcBorders>
          </w:tcPr>
          <w:p w14:paraId="4F87DE02" w14:textId="77777777" w:rsidR="00916DFA" w:rsidRPr="009E25FD" w:rsidRDefault="00916DFA" w:rsidP="002C7C86"/>
        </w:tc>
      </w:tr>
      <w:tr w:rsidR="00916DFA" w:rsidRPr="009E25FD" w14:paraId="1C01E39D" w14:textId="77777777" w:rsidTr="002C7C86">
        <w:trPr>
          <w:trHeight w:val="240"/>
          <w:jc w:val="center"/>
        </w:trPr>
        <w:tc>
          <w:tcPr>
            <w:tcW w:w="4876" w:type="dxa"/>
            <w:tcBorders>
              <w:top w:val="nil"/>
              <w:left w:val="nil"/>
              <w:bottom w:val="nil"/>
              <w:right w:val="nil"/>
            </w:tcBorders>
          </w:tcPr>
          <w:p w14:paraId="436BBC01"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17185858" w14:textId="77777777" w:rsidR="00916DFA" w:rsidRPr="009E25FD" w:rsidRDefault="00916DFA" w:rsidP="002C7C86">
            <w:pPr>
              <w:pStyle w:val="AmColumnHeading"/>
            </w:pPr>
            <w:r w:rsidRPr="009E25FD">
              <w:t>Amendment</w:t>
            </w:r>
          </w:p>
        </w:tc>
      </w:tr>
      <w:tr w:rsidR="00916DFA" w:rsidRPr="009E25FD" w14:paraId="741BBAED" w14:textId="77777777" w:rsidTr="002C7C86">
        <w:trPr>
          <w:jc w:val="center"/>
        </w:trPr>
        <w:tc>
          <w:tcPr>
            <w:tcW w:w="4876" w:type="dxa"/>
            <w:tcBorders>
              <w:top w:val="nil"/>
              <w:left w:val="nil"/>
              <w:bottom w:val="nil"/>
              <w:right w:val="nil"/>
            </w:tcBorders>
          </w:tcPr>
          <w:p w14:paraId="0F85C7FE" w14:textId="77777777" w:rsidR="00916DFA" w:rsidRPr="009E25FD" w:rsidRDefault="00916DFA" w:rsidP="002C7C86">
            <w:pPr>
              <w:pStyle w:val="Normal6a"/>
            </w:pPr>
          </w:p>
        </w:tc>
        <w:tc>
          <w:tcPr>
            <w:tcW w:w="4876" w:type="dxa"/>
            <w:tcBorders>
              <w:top w:val="nil"/>
              <w:left w:val="nil"/>
              <w:bottom w:val="nil"/>
              <w:right w:val="nil"/>
            </w:tcBorders>
          </w:tcPr>
          <w:p w14:paraId="1A561977" w14:textId="7F844BF6" w:rsidR="00916DFA" w:rsidRPr="009E25FD" w:rsidRDefault="00916DFA" w:rsidP="002C7C86">
            <w:pPr>
              <w:pStyle w:val="Normal6a"/>
            </w:pPr>
            <w:r w:rsidRPr="009E25FD">
              <w:rPr>
                <w:b/>
                <w:i/>
              </w:rPr>
              <w:t>20c.</w:t>
            </w:r>
            <w:r w:rsidRPr="009E25FD">
              <w:tab/>
            </w:r>
            <w:r w:rsidRPr="009E25FD">
              <w:rPr>
                <w:b/>
                <w:i/>
              </w:rPr>
              <w:t xml:space="preserve">Recalls that civil society organisations play an important role under the LIFE programme </w:t>
            </w:r>
            <w:r w:rsidR="00081B60" w:rsidRPr="009E25FD">
              <w:rPr>
                <w:b/>
                <w:i/>
              </w:rPr>
              <w:t>in</w:t>
            </w:r>
            <w:r w:rsidRPr="009E25FD">
              <w:rPr>
                <w:b/>
                <w:i/>
              </w:rPr>
              <w:t xml:space="preserve"> improv</w:t>
            </w:r>
            <w:r w:rsidR="00081B60" w:rsidRPr="009E25FD">
              <w:rPr>
                <w:b/>
                <w:i/>
              </w:rPr>
              <w:t>ing</w:t>
            </w:r>
            <w:r w:rsidRPr="009E25FD">
              <w:rPr>
                <w:b/>
                <w:i/>
              </w:rPr>
              <w:t xml:space="preserve"> </w:t>
            </w:r>
            <w:r w:rsidR="00081B60" w:rsidRPr="009E25FD">
              <w:rPr>
                <w:b/>
                <w:i/>
              </w:rPr>
              <w:t xml:space="preserve">the </w:t>
            </w:r>
            <w:r w:rsidRPr="009E25FD">
              <w:rPr>
                <w:b/>
                <w:i/>
              </w:rPr>
              <w:t xml:space="preserve">governance of environmental, climate change and energy transition matters, including by enhancing stakeholder involvement at all levels, </w:t>
            </w:r>
            <w:r w:rsidR="00081B60" w:rsidRPr="009E25FD">
              <w:rPr>
                <w:b/>
                <w:i/>
              </w:rPr>
              <w:t xml:space="preserve">and through </w:t>
            </w:r>
            <w:r w:rsidRPr="009E25FD">
              <w:rPr>
                <w:b/>
                <w:i/>
              </w:rPr>
              <w:t>capacity-building, communication and awareness</w:t>
            </w:r>
            <w:r w:rsidR="00081B60" w:rsidRPr="009E25FD">
              <w:rPr>
                <w:b/>
                <w:i/>
              </w:rPr>
              <w:t>-raising activities</w:t>
            </w:r>
            <w:r w:rsidRPr="009E25FD">
              <w:rPr>
                <w:b/>
                <w:i/>
              </w:rPr>
              <w:t xml:space="preserve">; stresses that all public funding, including for advocacy activities, </w:t>
            </w:r>
            <w:r w:rsidR="00081B60" w:rsidRPr="009E25FD">
              <w:rPr>
                <w:b/>
                <w:i/>
              </w:rPr>
              <w:t>must</w:t>
            </w:r>
            <w:r w:rsidRPr="009E25FD">
              <w:rPr>
                <w:b/>
                <w:i/>
              </w:rPr>
              <w:t xml:space="preserve"> be in line with the Commission guidance on funding for activities related to </w:t>
            </w:r>
            <w:r w:rsidR="00172CB7" w:rsidRPr="009E25FD">
              <w:rPr>
                <w:b/>
                <w:i/>
              </w:rPr>
              <w:t xml:space="preserve">the </w:t>
            </w:r>
            <w:r w:rsidRPr="009E25FD">
              <w:rPr>
                <w:b/>
                <w:i/>
              </w:rPr>
              <w:t>development, implementation, monitoring and reinforcement o</w:t>
            </w:r>
            <w:r w:rsidR="002774FE" w:rsidRPr="009E25FD">
              <w:rPr>
                <w:b/>
                <w:i/>
              </w:rPr>
              <w:t>f</w:t>
            </w:r>
            <w:r w:rsidRPr="009E25FD">
              <w:rPr>
                <w:b/>
                <w:i/>
              </w:rPr>
              <w:t xml:space="preserve"> Union legislation; recalls</w:t>
            </w:r>
            <w:r w:rsidR="002774FE" w:rsidRPr="009E25FD">
              <w:rPr>
                <w:b/>
                <w:i/>
              </w:rPr>
              <w:t>,</w:t>
            </w:r>
            <w:r w:rsidRPr="009E25FD">
              <w:rPr>
                <w:b/>
                <w:i/>
              </w:rPr>
              <w:t xml:space="preserve"> in this regard</w:t>
            </w:r>
            <w:r w:rsidR="002774FE" w:rsidRPr="009E25FD">
              <w:rPr>
                <w:b/>
                <w:i/>
              </w:rPr>
              <w:t>,</w:t>
            </w:r>
            <w:r w:rsidRPr="009E25FD">
              <w:rPr>
                <w:b/>
                <w:i/>
              </w:rPr>
              <w:t xml:space="preserve"> the Commission</w:t>
            </w:r>
            <w:r w:rsidR="009E25FD">
              <w:rPr>
                <w:b/>
                <w:i/>
              </w:rPr>
              <w:t>’</w:t>
            </w:r>
            <w:r w:rsidR="002774FE" w:rsidRPr="009E25FD">
              <w:rPr>
                <w:b/>
                <w:i/>
              </w:rPr>
              <w:t>s statement</w:t>
            </w:r>
            <w:r w:rsidRPr="009E25FD">
              <w:rPr>
                <w:b/>
                <w:i/>
              </w:rPr>
              <w:t xml:space="preserve"> of 1</w:t>
            </w:r>
            <w:r w:rsidR="002774FE" w:rsidRPr="009E25FD">
              <w:rPr>
                <w:b/>
                <w:i/>
              </w:rPr>
              <w:t> </w:t>
            </w:r>
            <w:r w:rsidRPr="009E25FD">
              <w:rPr>
                <w:b/>
                <w:i/>
              </w:rPr>
              <w:t>April 2025</w:t>
            </w:r>
            <w:r w:rsidR="002774FE" w:rsidRPr="009E25FD">
              <w:rPr>
                <w:b/>
                <w:i/>
              </w:rPr>
              <w:t xml:space="preserve"> on the LIFE programme</w:t>
            </w:r>
            <w:r w:rsidRPr="009E25FD">
              <w:rPr>
                <w:b/>
                <w:i/>
                <w:vertAlign w:val="superscript"/>
              </w:rPr>
              <w:t>1a</w:t>
            </w:r>
            <w:r w:rsidRPr="009E25FD">
              <w:rPr>
                <w:b/>
                <w:i/>
              </w:rPr>
              <w:t>;</w:t>
            </w:r>
          </w:p>
        </w:tc>
      </w:tr>
      <w:tr w:rsidR="00916DFA" w:rsidRPr="009E25FD" w14:paraId="2C5DE737" w14:textId="77777777" w:rsidTr="002C7C86">
        <w:trPr>
          <w:jc w:val="center"/>
        </w:trPr>
        <w:tc>
          <w:tcPr>
            <w:tcW w:w="4876" w:type="dxa"/>
            <w:tcBorders>
              <w:top w:val="nil"/>
              <w:left w:val="nil"/>
              <w:bottom w:val="nil"/>
              <w:right w:val="nil"/>
            </w:tcBorders>
          </w:tcPr>
          <w:p w14:paraId="66DF07FD" w14:textId="77777777" w:rsidR="00916DFA" w:rsidRPr="009E25FD" w:rsidRDefault="00916DFA" w:rsidP="002C7C86"/>
        </w:tc>
        <w:tc>
          <w:tcPr>
            <w:tcW w:w="4876" w:type="dxa"/>
            <w:tcBorders>
              <w:top w:val="nil"/>
              <w:left w:val="nil"/>
              <w:bottom w:val="nil"/>
              <w:right w:val="nil"/>
            </w:tcBorders>
          </w:tcPr>
          <w:p w14:paraId="15425259" w14:textId="77777777" w:rsidR="00916DFA" w:rsidRPr="009E25FD" w:rsidRDefault="00916DFA" w:rsidP="002C7C86">
            <w:pPr>
              <w:pStyle w:val="Normal6a"/>
            </w:pPr>
            <w:r w:rsidRPr="009E25FD">
              <w:rPr>
                <w:b/>
                <w:i/>
              </w:rPr>
              <w:t>_________________</w:t>
            </w:r>
          </w:p>
        </w:tc>
      </w:tr>
      <w:tr w:rsidR="00916DFA" w:rsidRPr="009E25FD" w14:paraId="1F4E3B29" w14:textId="77777777" w:rsidTr="002C7C86">
        <w:trPr>
          <w:jc w:val="center"/>
        </w:trPr>
        <w:tc>
          <w:tcPr>
            <w:tcW w:w="4876" w:type="dxa"/>
            <w:tcBorders>
              <w:top w:val="nil"/>
              <w:left w:val="nil"/>
              <w:bottom w:val="nil"/>
              <w:right w:val="nil"/>
            </w:tcBorders>
          </w:tcPr>
          <w:p w14:paraId="297BFC61" w14:textId="77777777" w:rsidR="00916DFA" w:rsidRPr="009E25FD" w:rsidRDefault="00916DFA" w:rsidP="002C7C86"/>
        </w:tc>
        <w:tc>
          <w:tcPr>
            <w:tcW w:w="4876" w:type="dxa"/>
            <w:tcBorders>
              <w:top w:val="nil"/>
              <w:left w:val="nil"/>
              <w:bottom w:val="nil"/>
              <w:right w:val="nil"/>
            </w:tcBorders>
          </w:tcPr>
          <w:p w14:paraId="148DCF16" w14:textId="5A629B40" w:rsidR="00916DFA" w:rsidRPr="009E25FD" w:rsidRDefault="00916DFA" w:rsidP="002C7C86">
            <w:pPr>
              <w:pStyle w:val="Normal6a"/>
            </w:pPr>
            <w:r w:rsidRPr="009E25FD">
              <w:rPr>
                <w:b/>
                <w:i/>
                <w:vertAlign w:val="superscript"/>
              </w:rPr>
              <w:t>1a</w:t>
            </w:r>
            <w:r w:rsidRPr="009E25FD">
              <w:t xml:space="preserve"> </w:t>
            </w:r>
            <w:r w:rsidR="002774FE" w:rsidRPr="009E25FD">
              <w:rPr>
                <w:b/>
                <w:bCs/>
                <w:i/>
                <w:iCs/>
              </w:rPr>
              <w:t>European Commission statement on the LIFE programme,</w:t>
            </w:r>
            <w:r w:rsidR="002774FE" w:rsidRPr="009E25FD">
              <w:t xml:space="preserve"> </w:t>
            </w:r>
            <w:hyperlink r:id="rId11" w:history="1">
              <w:r w:rsidR="002774FE" w:rsidRPr="009E25FD">
                <w:rPr>
                  <w:rStyle w:val="Hyperlink"/>
                  <w:b/>
                  <w:i/>
                </w:rPr>
                <w:t>https://ec.europa.eu/commission/presscorner/detail/da/statement_25_942</w:t>
              </w:r>
            </w:hyperlink>
            <w:r w:rsidR="00465DE2" w:rsidRPr="009E25FD">
              <w:rPr>
                <w:b/>
                <w:i/>
              </w:rPr>
              <w:t>.</w:t>
            </w:r>
            <w:r w:rsidR="00081B60" w:rsidRPr="009E25FD">
              <w:rPr>
                <w:b/>
                <w:i/>
              </w:rPr>
              <w:t xml:space="preserve"> </w:t>
            </w:r>
          </w:p>
        </w:tc>
      </w:tr>
    </w:tbl>
    <w:p w14:paraId="17406844" w14:textId="77777777" w:rsidR="00916DFA" w:rsidRPr="009E25FD" w:rsidRDefault="00916DFA" w:rsidP="00916DFA">
      <w:r w:rsidRPr="009E25FD">
        <w:rPr>
          <w:rStyle w:val="HideTWBExt"/>
        </w:rPr>
        <w:t>&lt;/Amend&gt;</w:t>
      </w:r>
    </w:p>
    <w:p w14:paraId="419E4F77" w14:textId="4A018281"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32</w:t>
      </w:r>
      <w:r w:rsidRPr="009E25FD">
        <w:rPr>
          <w:rStyle w:val="HideTWBExt"/>
          <w:b w:val="0"/>
        </w:rPr>
        <w:t>&lt;/NumAm&gt;</w:t>
      </w:r>
    </w:p>
    <w:p w14:paraId="715B6178" w14:textId="77777777" w:rsidR="00916DFA" w:rsidRPr="009E25FD" w:rsidRDefault="00916DFA" w:rsidP="00916DFA">
      <w:pPr>
        <w:pStyle w:val="NormalBold12b"/>
      </w:pPr>
      <w:r w:rsidRPr="009E25FD">
        <w:rPr>
          <w:rStyle w:val="HideTWBExt"/>
          <w:b w:val="0"/>
        </w:rPr>
        <w:t>&lt;DocAmend&gt;</w:t>
      </w:r>
      <w:r w:rsidRPr="009E25FD">
        <w:t>Motion for a resolution</w:t>
      </w:r>
      <w:r w:rsidRPr="009E25FD">
        <w:rPr>
          <w:rStyle w:val="HideTWBExt"/>
          <w:b w:val="0"/>
        </w:rPr>
        <w:t>&lt;/DocAmend&gt;</w:t>
      </w:r>
    </w:p>
    <w:p w14:paraId="59B71F3F" w14:textId="77777777" w:rsidR="00916DFA" w:rsidRPr="009E25FD" w:rsidRDefault="00916DFA" w:rsidP="00916DFA">
      <w:pPr>
        <w:pStyle w:val="NormalBold"/>
      </w:pPr>
      <w:r w:rsidRPr="009E25FD">
        <w:rPr>
          <w:rStyle w:val="HideTWBExt"/>
          <w:b w:val="0"/>
        </w:rPr>
        <w:t>&lt;Article&gt;</w:t>
      </w:r>
      <w:r w:rsidRPr="009E25FD">
        <w:t>Paragraph 21</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040D7413" w14:textId="77777777" w:rsidTr="002C7C86">
        <w:trPr>
          <w:trHeight w:hRule="exact" w:val="240"/>
          <w:jc w:val="center"/>
        </w:trPr>
        <w:tc>
          <w:tcPr>
            <w:tcW w:w="9752" w:type="dxa"/>
            <w:gridSpan w:val="2"/>
            <w:tcBorders>
              <w:top w:val="nil"/>
              <w:left w:val="nil"/>
              <w:bottom w:val="nil"/>
              <w:right w:val="nil"/>
            </w:tcBorders>
          </w:tcPr>
          <w:p w14:paraId="61368808" w14:textId="77777777" w:rsidR="00916DFA" w:rsidRPr="009E25FD" w:rsidRDefault="00916DFA" w:rsidP="002C7C86"/>
        </w:tc>
      </w:tr>
      <w:tr w:rsidR="00916DFA" w:rsidRPr="009E25FD" w14:paraId="7D63E981" w14:textId="77777777" w:rsidTr="002C7C86">
        <w:trPr>
          <w:trHeight w:val="240"/>
          <w:jc w:val="center"/>
        </w:trPr>
        <w:tc>
          <w:tcPr>
            <w:tcW w:w="4876" w:type="dxa"/>
            <w:tcBorders>
              <w:top w:val="nil"/>
              <w:left w:val="nil"/>
              <w:bottom w:val="nil"/>
              <w:right w:val="nil"/>
            </w:tcBorders>
          </w:tcPr>
          <w:p w14:paraId="132AB63A"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689D80D2" w14:textId="77777777" w:rsidR="00916DFA" w:rsidRPr="009E25FD" w:rsidRDefault="00916DFA" w:rsidP="002C7C86">
            <w:pPr>
              <w:pStyle w:val="AmColumnHeading"/>
            </w:pPr>
            <w:r w:rsidRPr="009E25FD">
              <w:t>Amendment</w:t>
            </w:r>
          </w:p>
        </w:tc>
      </w:tr>
      <w:tr w:rsidR="00916DFA" w:rsidRPr="009E25FD" w14:paraId="07849D54" w14:textId="77777777" w:rsidTr="002C7C86">
        <w:trPr>
          <w:jc w:val="center"/>
        </w:trPr>
        <w:tc>
          <w:tcPr>
            <w:tcW w:w="4876" w:type="dxa"/>
            <w:tcBorders>
              <w:top w:val="nil"/>
              <w:left w:val="nil"/>
              <w:bottom w:val="nil"/>
              <w:right w:val="nil"/>
            </w:tcBorders>
          </w:tcPr>
          <w:p w14:paraId="7D01E54F" w14:textId="3AB88E66" w:rsidR="00916DFA" w:rsidRPr="009E25FD" w:rsidRDefault="00916DFA" w:rsidP="002C7C86">
            <w:pPr>
              <w:pStyle w:val="Normal6a"/>
            </w:pPr>
            <w:r w:rsidRPr="009E25FD">
              <w:t>21.</w:t>
            </w:r>
            <w:r w:rsidRPr="009E25FD">
              <w:tab/>
              <w:t xml:space="preserve">Notes that Heading 3 </w:t>
            </w:r>
            <w:r w:rsidR="009E25FD">
              <w:t>‘</w:t>
            </w:r>
            <w:r w:rsidRPr="009E25FD">
              <w:t>Global Europe</w:t>
            </w:r>
            <w:r w:rsidR="009E25FD">
              <w:t>’</w:t>
            </w:r>
            <w:r w:rsidRPr="009E25FD">
              <w:t xml:space="preserv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w:t>
            </w:r>
            <w:r w:rsidR="009E25FD">
              <w:t>’</w:t>
            </w:r>
            <w:r w:rsidRPr="009E25FD">
              <w:t>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14:paraId="4CC6F3D2" w14:textId="1D289FA6" w:rsidR="00916DFA" w:rsidRPr="009E25FD" w:rsidRDefault="00916DFA" w:rsidP="002C7C86">
            <w:pPr>
              <w:pStyle w:val="Normal6a"/>
            </w:pPr>
            <w:r w:rsidRPr="009E25FD">
              <w:t>21.</w:t>
            </w:r>
            <w:r w:rsidRPr="009E25FD">
              <w:tab/>
              <w:t xml:space="preserve">Notes that Heading 3 </w:t>
            </w:r>
            <w:r w:rsidR="009E25FD">
              <w:t>‘</w:t>
            </w:r>
            <w:r w:rsidRPr="009E25FD">
              <w:t>Global Europe</w:t>
            </w:r>
            <w:r w:rsidR="009E25FD">
              <w:t>’</w:t>
            </w:r>
            <w:r w:rsidRPr="009E25FD">
              <w:t xml:space="preserv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w:t>
            </w:r>
            <w:r w:rsidR="009E25FD">
              <w:t>’</w:t>
            </w:r>
            <w:r w:rsidRPr="009E25FD">
              <w:t xml:space="preserve">s commitment to strengthening its role as a global actor in an increasingly complex geopolitical environment; expresses concern, however, that this level of funding remains insufficient given the scale of global challenges including </w:t>
            </w:r>
            <w:r w:rsidRPr="009E25FD">
              <w:rPr>
                <w:b/>
                <w:i/>
              </w:rPr>
              <w:t>the climate, biodiversity and pollution cris</w:t>
            </w:r>
            <w:r w:rsidR="00172CB7" w:rsidRPr="009E25FD">
              <w:rPr>
                <w:b/>
                <w:i/>
              </w:rPr>
              <w:t>e</w:t>
            </w:r>
            <w:r w:rsidRPr="009E25FD">
              <w:rPr>
                <w:b/>
                <w:i/>
              </w:rPr>
              <w:t>s,</w:t>
            </w:r>
            <w:r w:rsidRPr="009E25FD">
              <w:t xml:space="preserve">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14:paraId="0594516C" w14:textId="77777777" w:rsidR="00916DFA" w:rsidRPr="009E25FD" w:rsidRDefault="00916DFA" w:rsidP="00916DFA">
      <w:r w:rsidRPr="009E25FD">
        <w:rPr>
          <w:rStyle w:val="HideTWBExt"/>
        </w:rPr>
        <w:t>&lt;/Amend&gt;</w:t>
      </w:r>
    </w:p>
    <w:p w14:paraId="0E4A8C9A"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33</w:t>
      </w:r>
      <w:r w:rsidRPr="009E25FD">
        <w:rPr>
          <w:rStyle w:val="HideTWBExt"/>
          <w:b w:val="0"/>
        </w:rPr>
        <w:t>&lt;/NumAm&gt;</w:t>
      </w:r>
    </w:p>
    <w:p w14:paraId="5D00B64D"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F5E9750" w14:textId="77777777" w:rsidR="00916DFA" w:rsidRPr="009E25FD" w:rsidRDefault="00916DFA" w:rsidP="00916DFA">
      <w:pPr>
        <w:pStyle w:val="NormalBold"/>
      </w:pPr>
      <w:r w:rsidRPr="009E25FD">
        <w:rPr>
          <w:rStyle w:val="HideTWBExt"/>
          <w:b w:val="0"/>
        </w:rPr>
        <w:t>&lt;Article&gt;</w:t>
      </w:r>
      <w:r w:rsidRPr="009E25FD">
        <w:t>Paragraph 21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27FFBFE2" w14:textId="77777777" w:rsidTr="002C7C86">
        <w:trPr>
          <w:trHeight w:hRule="exact" w:val="240"/>
          <w:jc w:val="center"/>
        </w:trPr>
        <w:tc>
          <w:tcPr>
            <w:tcW w:w="9752" w:type="dxa"/>
            <w:gridSpan w:val="2"/>
            <w:tcBorders>
              <w:top w:val="nil"/>
              <w:left w:val="nil"/>
              <w:bottom w:val="nil"/>
              <w:right w:val="nil"/>
            </w:tcBorders>
          </w:tcPr>
          <w:p w14:paraId="6ADFD51E" w14:textId="77777777" w:rsidR="00916DFA" w:rsidRPr="009E25FD" w:rsidRDefault="00916DFA" w:rsidP="002C7C86"/>
        </w:tc>
      </w:tr>
      <w:tr w:rsidR="00916DFA" w:rsidRPr="009E25FD" w14:paraId="56C69ECF" w14:textId="77777777" w:rsidTr="002C7C86">
        <w:trPr>
          <w:trHeight w:val="240"/>
          <w:jc w:val="center"/>
        </w:trPr>
        <w:tc>
          <w:tcPr>
            <w:tcW w:w="4876" w:type="dxa"/>
            <w:tcBorders>
              <w:top w:val="nil"/>
              <w:left w:val="nil"/>
              <w:bottom w:val="nil"/>
              <w:right w:val="nil"/>
            </w:tcBorders>
          </w:tcPr>
          <w:p w14:paraId="19710ECE"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2151B62D" w14:textId="77777777" w:rsidR="00916DFA" w:rsidRPr="009E25FD" w:rsidRDefault="00916DFA" w:rsidP="002C7C86">
            <w:pPr>
              <w:pStyle w:val="AmColumnHeading"/>
            </w:pPr>
            <w:r w:rsidRPr="009E25FD">
              <w:t>Amendment</w:t>
            </w:r>
          </w:p>
        </w:tc>
      </w:tr>
      <w:tr w:rsidR="00916DFA" w:rsidRPr="009E25FD" w14:paraId="2AF28B47" w14:textId="77777777" w:rsidTr="002C7C86">
        <w:trPr>
          <w:jc w:val="center"/>
        </w:trPr>
        <w:tc>
          <w:tcPr>
            <w:tcW w:w="4876" w:type="dxa"/>
            <w:tcBorders>
              <w:top w:val="nil"/>
              <w:left w:val="nil"/>
              <w:bottom w:val="nil"/>
              <w:right w:val="nil"/>
            </w:tcBorders>
          </w:tcPr>
          <w:p w14:paraId="1CC74976" w14:textId="77777777" w:rsidR="00916DFA" w:rsidRPr="009E25FD" w:rsidRDefault="00916DFA" w:rsidP="002C7C86">
            <w:pPr>
              <w:pStyle w:val="Normal6a"/>
            </w:pPr>
          </w:p>
        </w:tc>
        <w:tc>
          <w:tcPr>
            <w:tcW w:w="4876" w:type="dxa"/>
            <w:tcBorders>
              <w:top w:val="nil"/>
              <w:left w:val="nil"/>
              <w:bottom w:val="nil"/>
              <w:right w:val="nil"/>
            </w:tcBorders>
          </w:tcPr>
          <w:p w14:paraId="2459FAAD" w14:textId="1388732E" w:rsidR="00916DFA" w:rsidRPr="009E25FD" w:rsidRDefault="00916DFA" w:rsidP="002C7C86">
            <w:pPr>
              <w:pStyle w:val="Normal6a"/>
            </w:pPr>
            <w:r w:rsidRPr="009E25FD">
              <w:rPr>
                <w:b/>
                <w:i/>
              </w:rPr>
              <w:t>21a.</w:t>
            </w:r>
            <w:r w:rsidRPr="009E25FD">
              <w:tab/>
            </w:r>
            <w:r w:rsidRPr="009E25FD">
              <w:rPr>
                <w:b/>
                <w:i/>
              </w:rPr>
              <w:t>Stresses that the EU</w:t>
            </w:r>
            <w:r w:rsidR="009E25FD">
              <w:rPr>
                <w:b/>
                <w:i/>
              </w:rPr>
              <w:t>’</w:t>
            </w:r>
            <w:r w:rsidRPr="009E25FD">
              <w:rPr>
                <w:b/>
                <w:i/>
              </w:rPr>
              <w:t xml:space="preserve">s external action and enlargement policies must also contribute to </w:t>
            </w:r>
            <w:r w:rsidR="00D92FA7" w:rsidRPr="009E25FD">
              <w:rPr>
                <w:b/>
                <w:i/>
              </w:rPr>
              <w:t xml:space="preserve">initiatives targeted at </w:t>
            </w:r>
            <w:r w:rsidRPr="009E25FD">
              <w:rPr>
                <w:b/>
                <w:i/>
              </w:rPr>
              <w:t>environmental protection, climate action, water resilience, the clean and circular transition, and disaster preparedness in partner countries, particularly in neighbouring regions exposed to climate</w:t>
            </w:r>
            <w:r w:rsidR="00D92FA7" w:rsidRPr="009E25FD">
              <w:rPr>
                <w:b/>
                <w:i/>
              </w:rPr>
              <w:t>-related</w:t>
            </w:r>
            <w:r w:rsidRPr="009E25FD">
              <w:rPr>
                <w:b/>
                <w:i/>
              </w:rPr>
              <w:t xml:space="preserve"> and environmental </w:t>
            </w:r>
            <w:r w:rsidR="00172CB7" w:rsidRPr="009E25FD">
              <w:rPr>
                <w:b/>
                <w:i/>
              </w:rPr>
              <w:t>challenges</w:t>
            </w:r>
            <w:r w:rsidRPr="009E25FD">
              <w:rPr>
                <w:b/>
                <w:i/>
              </w:rPr>
              <w:t>; calls for the use of Global Europe instruments to support cross-border environmental cooperation, including in areas such as wildfire prevention and management, drought resilience and marine protection;</w:t>
            </w:r>
          </w:p>
        </w:tc>
      </w:tr>
    </w:tbl>
    <w:p w14:paraId="35D5E0C2" w14:textId="77777777" w:rsidR="00916DFA" w:rsidRPr="009E25FD" w:rsidRDefault="00916DFA" w:rsidP="00916DFA">
      <w:r w:rsidRPr="009E25FD">
        <w:rPr>
          <w:rStyle w:val="HideTWBExt"/>
        </w:rPr>
        <w:t>&lt;/Amend&gt;</w:t>
      </w:r>
    </w:p>
    <w:p w14:paraId="7EE7A2BD"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34</w:t>
      </w:r>
      <w:r w:rsidRPr="009E25FD">
        <w:rPr>
          <w:rStyle w:val="HideTWBExt"/>
          <w:b w:val="0"/>
        </w:rPr>
        <w:t>&lt;/NumAm&gt;</w:t>
      </w:r>
    </w:p>
    <w:p w14:paraId="175B2F57"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2033C7B1" w14:textId="77777777" w:rsidR="00916DFA" w:rsidRPr="009E25FD" w:rsidRDefault="00916DFA" w:rsidP="00916DFA">
      <w:pPr>
        <w:pStyle w:val="NormalBold"/>
      </w:pPr>
      <w:r w:rsidRPr="009E25FD">
        <w:rPr>
          <w:rStyle w:val="HideTWBExt"/>
          <w:b w:val="0"/>
        </w:rPr>
        <w:t>&lt;Article&gt;</w:t>
      </w:r>
      <w:r w:rsidRPr="009E25FD">
        <w:t>Paragraph 23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48FF1A9C" w14:textId="77777777" w:rsidTr="002C7C86">
        <w:trPr>
          <w:trHeight w:hRule="exact" w:val="240"/>
          <w:jc w:val="center"/>
        </w:trPr>
        <w:tc>
          <w:tcPr>
            <w:tcW w:w="9752" w:type="dxa"/>
            <w:gridSpan w:val="2"/>
            <w:tcBorders>
              <w:top w:val="nil"/>
              <w:left w:val="nil"/>
              <w:bottom w:val="nil"/>
              <w:right w:val="nil"/>
            </w:tcBorders>
          </w:tcPr>
          <w:p w14:paraId="7D8095C8" w14:textId="77777777" w:rsidR="00916DFA" w:rsidRPr="009E25FD" w:rsidRDefault="00916DFA" w:rsidP="002C7C86"/>
        </w:tc>
      </w:tr>
      <w:tr w:rsidR="00916DFA" w:rsidRPr="009E25FD" w14:paraId="3EF228D1" w14:textId="77777777" w:rsidTr="002C7C86">
        <w:trPr>
          <w:trHeight w:val="240"/>
          <w:jc w:val="center"/>
        </w:trPr>
        <w:tc>
          <w:tcPr>
            <w:tcW w:w="4876" w:type="dxa"/>
            <w:tcBorders>
              <w:top w:val="nil"/>
              <w:left w:val="nil"/>
              <w:bottom w:val="nil"/>
              <w:right w:val="nil"/>
            </w:tcBorders>
          </w:tcPr>
          <w:p w14:paraId="7DAC9D5F"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621E4962" w14:textId="77777777" w:rsidR="00916DFA" w:rsidRPr="009E25FD" w:rsidRDefault="00916DFA" w:rsidP="002C7C86">
            <w:pPr>
              <w:pStyle w:val="AmColumnHeading"/>
            </w:pPr>
            <w:r w:rsidRPr="009E25FD">
              <w:t>Amendment</w:t>
            </w:r>
          </w:p>
        </w:tc>
      </w:tr>
      <w:tr w:rsidR="00916DFA" w:rsidRPr="009E25FD" w14:paraId="68411341" w14:textId="77777777" w:rsidTr="002C7C86">
        <w:trPr>
          <w:jc w:val="center"/>
        </w:trPr>
        <w:tc>
          <w:tcPr>
            <w:tcW w:w="4876" w:type="dxa"/>
            <w:tcBorders>
              <w:top w:val="nil"/>
              <w:left w:val="nil"/>
              <w:bottom w:val="nil"/>
              <w:right w:val="nil"/>
            </w:tcBorders>
          </w:tcPr>
          <w:p w14:paraId="6B14A933" w14:textId="77777777" w:rsidR="00916DFA" w:rsidRPr="009E25FD" w:rsidRDefault="00916DFA" w:rsidP="002C7C86">
            <w:pPr>
              <w:pStyle w:val="Normal6a"/>
            </w:pPr>
          </w:p>
        </w:tc>
        <w:tc>
          <w:tcPr>
            <w:tcW w:w="4876" w:type="dxa"/>
            <w:tcBorders>
              <w:top w:val="nil"/>
              <w:left w:val="nil"/>
              <w:bottom w:val="nil"/>
              <w:right w:val="nil"/>
            </w:tcBorders>
          </w:tcPr>
          <w:p w14:paraId="12ABEA1D" w14:textId="0CF00C77" w:rsidR="00916DFA" w:rsidRPr="009E25FD" w:rsidRDefault="00916DFA" w:rsidP="002C7C86">
            <w:pPr>
              <w:pStyle w:val="Normal6a"/>
            </w:pPr>
            <w:r w:rsidRPr="009E25FD">
              <w:rPr>
                <w:b/>
                <w:i/>
              </w:rPr>
              <w:t>23a.</w:t>
            </w:r>
            <w:r w:rsidRPr="009E25FD">
              <w:tab/>
            </w:r>
            <w:r w:rsidRPr="009E25FD">
              <w:rPr>
                <w:b/>
                <w:i/>
              </w:rPr>
              <w:t xml:space="preserve">Stresses the importance of the work of </w:t>
            </w:r>
            <w:r w:rsidR="00D92FA7" w:rsidRPr="009E25FD">
              <w:rPr>
                <w:b/>
                <w:i/>
              </w:rPr>
              <w:t>the European Chemicals Agency</w:t>
            </w:r>
            <w:r w:rsidRPr="009E25FD">
              <w:rPr>
                <w:b/>
                <w:i/>
              </w:rPr>
              <w:t xml:space="preserve">, </w:t>
            </w:r>
            <w:r w:rsidR="00D92FA7" w:rsidRPr="009E25FD">
              <w:rPr>
                <w:b/>
                <w:i/>
              </w:rPr>
              <w:t xml:space="preserve">the </w:t>
            </w:r>
            <w:r w:rsidRPr="009E25FD">
              <w:rPr>
                <w:b/>
                <w:i/>
              </w:rPr>
              <w:t xml:space="preserve">EEA and </w:t>
            </w:r>
            <w:r w:rsidR="00D92FA7" w:rsidRPr="009E25FD">
              <w:rPr>
                <w:b/>
                <w:i/>
              </w:rPr>
              <w:t xml:space="preserve">the </w:t>
            </w:r>
            <w:r w:rsidRPr="009E25FD">
              <w:rPr>
                <w:b/>
                <w:i/>
              </w:rPr>
              <w:t>E</w:t>
            </w:r>
            <w:r w:rsidR="00D92FA7" w:rsidRPr="009E25FD">
              <w:rPr>
                <w:b/>
                <w:i/>
              </w:rPr>
              <w:t xml:space="preserve">uropean </w:t>
            </w:r>
            <w:r w:rsidRPr="009E25FD">
              <w:rPr>
                <w:b/>
                <w:i/>
              </w:rPr>
              <w:t>F</w:t>
            </w:r>
            <w:r w:rsidR="00D92FA7" w:rsidRPr="009E25FD">
              <w:rPr>
                <w:b/>
                <w:i/>
              </w:rPr>
              <w:t xml:space="preserve">ood </w:t>
            </w:r>
            <w:r w:rsidRPr="009E25FD">
              <w:rPr>
                <w:b/>
                <w:i/>
              </w:rPr>
              <w:t>S</w:t>
            </w:r>
            <w:r w:rsidR="00D92FA7" w:rsidRPr="009E25FD">
              <w:rPr>
                <w:b/>
                <w:i/>
              </w:rPr>
              <w:t xml:space="preserve">afety </w:t>
            </w:r>
            <w:r w:rsidRPr="009E25FD">
              <w:rPr>
                <w:b/>
                <w:i/>
              </w:rPr>
              <w:t>A</w:t>
            </w:r>
            <w:r w:rsidR="00D92FA7" w:rsidRPr="009E25FD">
              <w:rPr>
                <w:b/>
                <w:i/>
              </w:rPr>
              <w:t>uthority</w:t>
            </w:r>
            <w:r w:rsidRPr="009E25FD">
              <w:rPr>
                <w:b/>
                <w:i/>
              </w:rPr>
              <w:t xml:space="preserve">; calls for measures that ensure that funding allocations </w:t>
            </w:r>
            <w:r w:rsidR="00D92FA7" w:rsidRPr="009E25FD">
              <w:rPr>
                <w:b/>
                <w:i/>
              </w:rPr>
              <w:t>are directed at</w:t>
            </w:r>
            <w:r w:rsidRPr="009E25FD">
              <w:rPr>
                <w:b/>
                <w:i/>
              </w:rPr>
              <w:t xml:space="preserve"> environmental and health protection objectives in an effective way, while avoiding unnecessary duplications;</w:t>
            </w:r>
          </w:p>
        </w:tc>
      </w:tr>
    </w:tbl>
    <w:p w14:paraId="238C91B6" w14:textId="77777777" w:rsidR="00916DFA" w:rsidRPr="009E25FD" w:rsidRDefault="00916DFA" w:rsidP="00916DFA">
      <w:r w:rsidRPr="009E25FD">
        <w:rPr>
          <w:rStyle w:val="HideTWBExt"/>
        </w:rPr>
        <w:t>&lt;/Amend&gt;</w:t>
      </w:r>
    </w:p>
    <w:p w14:paraId="49BBC7DA"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35</w:t>
      </w:r>
      <w:r w:rsidRPr="009E25FD">
        <w:rPr>
          <w:rStyle w:val="HideTWBExt"/>
          <w:b w:val="0"/>
        </w:rPr>
        <w:t>&lt;/NumAm&gt;</w:t>
      </w:r>
    </w:p>
    <w:p w14:paraId="43EED7FA"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3CE06D3C" w14:textId="77777777" w:rsidR="00916DFA" w:rsidRPr="009E25FD" w:rsidRDefault="00916DFA" w:rsidP="00916DFA">
      <w:pPr>
        <w:pStyle w:val="NormalBold"/>
      </w:pPr>
      <w:r w:rsidRPr="009E25FD">
        <w:rPr>
          <w:rStyle w:val="HideTWBExt"/>
          <w:b w:val="0"/>
        </w:rPr>
        <w:t>&lt;Article&gt;</w:t>
      </w:r>
      <w:r w:rsidRPr="009E25FD">
        <w:t>Paragraph 23 b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7D628944" w14:textId="77777777" w:rsidTr="002C7C86">
        <w:trPr>
          <w:trHeight w:hRule="exact" w:val="240"/>
          <w:jc w:val="center"/>
        </w:trPr>
        <w:tc>
          <w:tcPr>
            <w:tcW w:w="9752" w:type="dxa"/>
            <w:gridSpan w:val="2"/>
            <w:tcBorders>
              <w:top w:val="nil"/>
              <w:left w:val="nil"/>
              <w:bottom w:val="nil"/>
              <w:right w:val="nil"/>
            </w:tcBorders>
          </w:tcPr>
          <w:p w14:paraId="08CB615B" w14:textId="77777777" w:rsidR="00916DFA" w:rsidRPr="009E25FD" w:rsidRDefault="00916DFA" w:rsidP="002C7C86"/>
        </w:tc>
      </w:tr>
      <w:tr w:rsidR="00916DFA" w:rsidRPr="009E25FD" w14:paraId="0E74195F" w14:textId="77777777" w:rsidTr="002C7C86">
        <w:trPr>
          <w:trHeight w:val="240"/>
          <w:jc w:val="center"/>
        </w:trPr>
        <w:tc>
          <w:tcPr>
            <w:tcW w:w="4876" w:type="dxa"/>
            <w:tcBorders>
              <w:top w:val="nil"/>
              <w:left w:val="nil"/>
              <w:bottom w:val="nil"/>
              <w:right w:val="nil"/>
            </w:tcBorders>
          </w:tcPr>
          <w:p w14:paraId="4838F229"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4BAEDD7E" w14:textId="77777777" w:rsidR="00916DFA" w:rsidRPr="009E25FD" w:rsidRDefault="00916DFA" w:rsidP="002C7C86">
            <w:pPr>
              <w:pStyle w:val="AmColumnHeading"/>
            </w:pPr>
            <w:r w:rsidRPr="009E25FD">
              <w:t>Amendment</w:t>
            </w:r>
          </w:p>
        </w:tc>
      </w:tr>
      <w:tr w:rsidR="00916DFA" w:rsidRPr="009E25FD" w14:paraId="7D05C2D4" w14:textId="77777777" w:rsidTr="002C7C86">
        <w:trPr>
          <w:jc w:val="center"/>
        </w:trPr>
        <w:tc>
          <w:tcPr>
            <w:tcW w:w="4876" w:type="dxa"/>
            <w:tcBorders>
              <w:top w:val="nil"/>
              <w:left w:val="nil"/>
              <w:bottom w:val="nil"/>
              <w:right w:val="nil"/>
            </w:tcBorders>
          </w:tcPr>
          <w:p w14:paraId="16FE08E3" w14:textId="77777777" w:rsidR="00916DFA" w:rsidRPr="009E25FD" w:rsidRDefault="00916DFA" w:rsidP="002C7C86">
            <w:pPr>
              <w:pStyle w:val="Normal6a"/>
            </w:pPr>
          </w:p>
        </w:tc>
        <w:tc>
          <w:tcPr>
            <w:tcW w:w="4876" w:type="dxa"/>
            <w:tcBorders>
              <w:top w:val="nil"/>
              <w:left w:val="nil"/>
              <w:bottom w:val="nil"/>
              <w:right w:val="nil"/>
            </w:tcBorders>
          </w:tcPr>
          <w:p w14:paraId="2AA7A8DC" w14:textId="3CF47BEB" w:rsidR="00916DFA" w:rsidRPr="009E25FD" w:rsidRDefault="00916DFA" w:rsidP="002C7C86">
            <w:pPr>
              <w:pStyle w:val="Normal6a"/>
            </w:pPr>
            <w:r w:rsidRPr="009E25FD">
              <w:rPr>
                <w:b/>
                <w:i/>
              </w:rPr>
              <w:t>23b.</w:t>
            </w:r>
            <w:r w:rsidRPr="009E25FD">
              <w:tab/>
            </w:r>
            <w:r w:rsidRPr="009E25FD">
              <w:rPr>
                <w:b/>
                <w:i/>
              </w:rPr>
              <w:t xml:space="preserve">Recalls that </w:t>
            </w:r>
            <w:r w:rsidR="00D92FA7" w:rsidRPr="009E25FD">
              <w:rPr>
                <w:b/>
                <w:i/>
              </w:rPr>
              <w:t xml:space="preserve">the work of </w:t>
            </w:r>
            <w:r w:rsidRPr="009E25FD">
              <w:rPr>
                <w:b/>
                <w:i/>
              </w:rPr>
              <w:t xml:space="preserve">these </w:t>
            </w:r>
            <w:r w:rsidR="00D92FA7" w:rsidRPr="009E25FD">
              <w:rPr>
                <w:b/>
                <w:i/>
              </w:rPr>
              <w:t>a</w:t>
            </w:r>
            <w:r w:rsidRPr="009E25FD">
              <w:rPr>
                <w:b/>
                <w:i/>
              </w:rPr>
              <w:t xml:space="preserve">gencies </w:t>
            </w:r>
            <w:r w:rsidR="00D92FA7" w:rsidRPr="009E25FD">
              <w:rPr>
                <w:b/>
                <w:i/>
              </w:rPr>
              <w:t>is</w:t>
            </w:r>
            <w:r w:rsidRPr="009E25FD">
              <w:rPr>
                <w:b/>
                <w:i/>
              </w:rPr>
              <w:t xml:space="preserve"> highly dependent on IT infrastructure and that this needs to be reflected in appropriations; </w:t>
            </w:r>
            <w:r w:rsidR="00D31A77" w:rsidRPr="009E25FD">
              <w:rPr>
                <w:b/>
                <w:i/>
              </w:rPr>
              <w:t>points out that</w:t>
            </w:r>
            <w:r w:rsidRPr="009E25FD">
              <w:rPr>
                <w:b/>
                <w:i/>
              </w:rPr>
              <w:t xml:space="preserve"> further investment in digitalisation will be required in order to increase efficiency and effectiveness,</w:t>
            </w:r>
            <w:r w:rsidR="00D31A77" w:rsidRPr="009E25FD">
              <w:rPr>
                <w:b/>
                <w:i/>
              </w:rPr>
              <w:t xml:space="preserve"> </w:t>
            </w:r>
            <w:r w:rsidRPr="009E25FD">
              <w:rPr>
                <w:b/>
                <w:i/>
              </w:rPr>
              <w:t xml:space="preserve">strengthen cybersecurity and operational resilience, enable greater interoperability and deliver </w:t>
            </w:r>
            <w:r w:rsidR="00D31A77" w:rsidRPr="009E25FD">
              <w:rPr>
                <w:b/>
                <w:i/>
              </w:rPr>
              <w:t xml:space="preserve">more </w:t>
            </w:r>
            <w:r w:rsidRPr="009E25FD">
              <w:rPr>
                <w:b/>
                <w:i/>
              </w:rPr>
              <w:t>timel</w:t>
            </w:r>
            <w:r w:rsidR="00D31A77" w:rsidRPr="009E25FD">
              <w:rPr>
                <w:b/>
                <w:i/>
              </w:rPr>
              <w:t>y</w:t>
            </w:r>
            <w:r w:rsidRPr="009E25FD">
              <w:rPr>
                <w:b/>
                <w:i/>
              </w:rPr>
              <w:t xml:space="preserve"> services that are more user-focused, supported by </w:t>
            </w:r>
            <w:r w:rsidR="00D31A77" w:rsidRPr="009E25FD">
              <w:rPr>
                <w:b/>
                <w:i/>
              </w:rPr>
              <w:t>a</w:t>
            </w:r>
            <w:r w:rsidRPr="009E25FD">
              <w:rPr>
                <w:b/>
                <w:i/>
              </w:rPr>
              <w:t xml:space="preserve">rtificial </w:t>
            </w:r>
            <w:r w:rsidR="00D31A77" w:rsidRPr="009E25FD">
              <w:rPr>
                <w:b/>
                <w:i/>
              </w:rPr>
              <w:t>i</w:t>
            </w:r>
            <w:r w:rsidRPr="009E25FD">
              <w:rPr>
                <w:b/>
                <w:i/>
              </w:rPr>
              <w:t>ntelligence;</w:t>
            </w:r>
          </w:p>
        </w:tc>
      </w:tr>
    </w:tbl>
    <w:p w14:paraId="61104715" w14:textId="77777777" w:rsidR="00916DFA" w:rsidRPr="009E25FD" w:rsidRDefault="00916DFA" w:rsidP="00916DFA">
      <w:r w:rsidRPr="009E25FD">
        <w:rPr>
          <w:rStyle w:val="HideTWBExt"/>
        </w:rPr>
        <w:t>&lt;/Amend&gt;</w:t>
      </w:r>
    </w:p>
    <w:p w14:paraId="07EBF65E"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36</w:t>
      </w:r>
      <w:r w:rsidRPr="009E25FD">
        <w:rPr>
          <w:rStyle w:val="HideTWBExt"/>
          <w:b w:val="0"/>
        </w:rPr>
        <w:t>&lt;/NumAm&gt;</w:t>
      </w:r>
    </w:p>
    <w:p w14:paraId="02571CFD"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62FFC929" w14:textId="77777777" w:rsidR="00916DFA" w:rsidRPr="009E25FD" w:rsidRDefault="00916DFA" w:rsidP="00916DFA">
      <w:pPr>
        <w:pStyle w:val="NormalBold"/>
      </w:pPr>
      <w:r w:rsidRPr="009E25FD">
        <w:rPr>
          <w:rStyle w:val="HideTWBExt"/>
          <w:b w:val="0"/>
        </w:rPr>
        <w:t>&lt;Article&gt;</w:t>
      </w:r>
      <w:r w:rsidRPr="009E25FD">
        <w:t>Paragraph 25</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4D619BEF" w14:textId="77777777" w:rsidTr="002C7C86">
        <w:trPr>
          <w:trHeight w:hRule="exact" w:val="240"/>
          <w:jc w:val="center"/>
        </w:trPr>
        <w:tc>
          <w:tcPr>
            <w:tcW w:w="9752" w:type="dxa"/>
            <w:gridSpan w:val="2"/>
            <w:tcBorders>
              <w:top w:val="nil"/>
              <w:left w:val="nil"/>
              <w:bottom w:val="nil"/>
              <w:right w:val="nil"/>
            </w:tcBorders>
          </w:tcPr>
          <w:p w14:paraId="09D50D08" w14:textId="77777777" w:rsidR="00916DFA" w:rsidRPr="009E25FD" w:rsidRDefault="00916DFA" w:rsidP="002C7C86"/>
        </w:tc>
      </w:tr>
      <w:tr w:rsidR="00916DFA" w:rsidRPr="009E25FD" w14:paraId="7BA97F2F" w14:textId="77777777" w:rsidTr="002C7C86">
        <w:trPr>
          <w:trHeight w:val="240"/>
          <w:jc w:val="center"/>
        </w:trPr>
        <w:tc>
          <w:tcPr>
            <w:tcW w:w="4876" w:type="dxa"/>
            <w:tcBorders>
              <w:top w:val="nil"/>
              <w:left w:val="nil"/>
              <w:bottom w:val="nil"/>
              <w:right w:val="nil"/>
            </w:tcBorders>
          </w:tcPr>
          <w:p w14:paraId="34A80A39"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2D9D03DA" w14:textId="77777777" w:rsidR="00916DFA" w:rsidRPr="009E25FD" w:rsidRDefault="00916DFA" w:rsidP="002C7C86">
            <w:pPr>
              <w:pStyle w:val="AmColumnHeading"/>
            </w:pPr>
            <w:r w:rsidRPr="009E25FD">
              <w:t>Amendment</w:t>
            </w:r>
          </w:p>
        </w:tc>
      </w:tr>
      <w:tr w:rsidR="00916DFA" w:rsidRPr="009E25FD" w14:paraId="540D9195" w14:textId="77777777" w:rsidTr="002C7C86">
        <w:trPr>
          <w:jc w:val="center"/>
        </w:trPr>
        <w:tc>
          <w:tcPr>
            <w:tcW w:w="4876" w:type="dxa"/>
            <w:tcBorders>
              <w:top w:val="nil"/>
              <w:left w:val="nil"/>
              <w:bottom w:val="nil"/>
              <w:right w:val="nil"/>
            </w:tcBorders>
          </w:tcPr>
          <w:p w14:paraId="308128BC" w14:textId="77777777" w:rsidR="00916DFA" w:rsidRPr="009E25FD" w:rsidRDefault="00916DFA" w:rsidP="002C7C86">
            <w:pPr>
              <w:pStyle w:val="Normal6a"/>
            </w:pPr>
            <w:r w:rsidRPr="009E25FD">
              <w:t>25.</w:t>
            </w:r>
            <w:r w:rsidRPr="009E25FD">
              <w:tab/>
            </w:r>
            <w:r w:rsidRPr="009E25FD">
              <w:rPr>
                <w:b/>
                <w:i/>
              </w:rPr>
              <w:t>Restates also its view that there should be a second special instrument</w:t>
            </w:r>
            <w:r w:rsidRPr="009E25FD">
              <w:t xml:space="preserve">, </w:t>
            </w:r>
            <w:r w:rsidRPr="009E25FD">
              <w:rPr>
                <w:b/>
                <w:i/>
              </w:rPr>
              <w:t>the</w:t>
            </w:r>
            <w:r w:rsidRPr="009E25FD">
              <w:t xml:space="preserve"> Solidarity Reserve for Natural Disasters</w:t>
            </w:r>
            <w:r w:rsidRPr="009E25FD">
              <w:rPr>
                <w:b/>
                <w:i/>
              </w:rPr>
              <w:t>, dedicated to ensuring solidarity</w:t>
            </w:r>
            <w:r w:rsidRPr="009E25FD">
              <w:t xml:space="preserve"> in the </w:t>
            </w:r>
            <w:r w:rsidRPr="009E25FD">
              <w:rPr>
                <w:b/>
                <w:i/>
              </w:rPr>
              <w:t>event of</w:t>
            </w:r>
            <w:r w:rsidRPr="009E25FD">
              <w:t xml:space="preserve"> natural disasters; </w:t>
            </w:r>
            <w:r w:rsidRPr="009E25FD">
              <w:rPr>
                <w:b/>
                <w:i/>
              </w:rPr>
              <w:t>considers that both special instruments</w:t>
            </w:r>
            <w:r w:rsidRPr="009E25FD">
              <w:t xml:space="preserve"> should </w:t>
            </w:r>
            <w:r w:rsidRPr="009E25FD">
              <w:rPr>
                <w:b/>
                <w:i/>
              </w:rPr>
              <w:t>be able to carry over unspent amounts throughout the MFF period, to guarantee flexibility</w:t>
            </w:r>
            <w:r w:rsidRPr="009E25FD">
              <w:t>;</w:t>
            </w:r>
          </w:p>
        </w:tc>
        <w:tc>
          <w:tcPr>
            <w:tcW w:w="4876" w:type="dxa"/>
            <w:tcBorders>
              <w:top w:val="nil"/>
              <w:left w:val="nil"/>
              <w:bottom w:val="nil"/>
              <w:right w:val="nil"/>
            </w:tcBorders>
          </w:tcPr>
          <w:p w14:paraId="6604751C" w14:textId="38DCF0D8" w:rsidR="00916DFA" w:rsidRPr="009E25FD" w:rsidRDefault="00916DFA" w:rsidP="002C7C86">
            <w:pPr>
              <w:pStyle w:val="Normal6a"/>
            </w:pPr>
            <w:r w:rsidRPr="009E25FD">
              <w:t>25.</w:t>
            </w:r>
            <w:r w:rsidRPr="009E25FD">
              <w:tab/>
            </w:r>
            <w:r w:rsidRPr="009E25FD">
              <w:rPr>
                <w:b/>
                <w:i/>
              </w:rPr>
              <w:t>Emphasises the need to strengthen the EU</w:t>
            </w:r>
            <w:r w:rsidR="009E25FD">
              <w:rPr>
                <w:b/>
                <w:i/>
              </w:rPr>
              <w:t>’</w:t>
            </w:r>
            <w:r w:rsidRPr="009E25FD">
              <w:rPr>
                <w:b/>
                <w:i/>
              </w:rPr>
              <w:t>s capacity to prevent and respond to wildfires, floods, storms and other natural disasters, which are increasing in frequency and severity with climate change as a driving factor, particularly in vulnerable regions; stresses that prevention and preparedness measures, including nature-based solutions</w:t>
            </w:r>
            <w:r w:rsidRPr="009E25FD">
              <w:t xml:space="preserve">, </w:t>
            </w:r>
            <w:r w:rsidRPr="009E25FD">
              <w:rPr>
                <w:b/>
                <w:i/>
              </w:rPr>
              <w:t>are generally more cost-effective than post-disaster reconstruction; emphasi</w:t>
            </w:r>
            <w:r w:rsidR="00937278" w:rsidRPr="009E25FD">
              <w:rPr>
                <w:b/>
                <w:i/>
              </w:rPr>
              <w:t>s</w:t>
            </w:r>
            <w:r w:rsidRPr="009E25FD">
              <w:rPr>
                <w:b/>
                <w:i/>
              </w:rPr>
              <w:t>es the need for preparedness and resilience by design to ensure that relevant programmes and activities support reforms and investments that strengthen disaster risk and cris</w:t>
            </w:r>
            <w:r w:rsidR="00937278" w:rsidRPr="009E25FD">
              <w:rPr>
                <w:b/>
                <w:i/>
              </w:rPr>
              <w:t>i</w:t>
            </w:r>
            <w:r w:rsidRPr="009E25FD">
              <w:rPr>
                <w:b/>
                <w:i/>
              </w:rPr>
              <w:t>s management, invest in climate resilience, enhance the resilience of vital societal functions, and build more resilient, secure and prepared societies; calls for a reinforced</w:t>
            </w:r>
            <w:r w:rsidRPr="009E25FD">
              <w:t xml:space="preserve"> Solidarity Reserve for Natural Disasters </w:t>
            </w:r>
            <w:r w:rsidRPr="009E25FD">
              <w:rPr>
                <w:b/>
                <w:i/>
              </w:rPr>
              <w:t>and for adequate resources for the EU Civil Protection Mechanism, including investments in aerial firefighting capacity, early warning systems and the pre-positioning of assets in high-risk regions such as the Eastern Mediterranean; underlines that civil protection investments are high-value European public goods that reduce human, environmental and economic losses and should therefore be clearly prioritised</w:t>
            </w:r>
            <w:r w:rsidRPr="009E25FD">
              <w:t xml:space="preserve"> in the </w:t>
            </w:r>
            <w:r w:rsidRPr="009E25FD">
              <w:rPr>
                <w:b/>
                <w:i/>
              </w:rPr>
              <w:t>MFF architecture; is concerned that the proposed funding will not be sufficient to effectively ensure strengthened protection and rapid responses, considering the serious threats posed by the dramatic increase in</w:t>
            </w:r>
            <w:r w:rsidR="00937278" w:rsidRPr="009E25FD">
              <w:rPr>
                <w:b/>
                <w:i/>
              </w:rPr>
              <w:t xml:space="preserve"> the number of</w:t>
            </w:r>
            <w:r w:rsidRPr="009E25FD">
              <w:t xml:space="preserve"> natural disasters; </w:t>
            </w:r>
            <w:r w:rsidRPr="009E25FD">
              <w:rPr>
                <w:b/>
                <w:i/>
              </w:rPr>
              <w:t xml:space="preserve">stresses that the </w:t>
            </w:r>
            <w:r w:rsidR="00937278" w:rsidRPr="009E25FD">
              <w:rPr>
                <w:b/>
                <w:i/>
              </w:rPr>
              <w:t xml:space="preserve">EU Civil Protection Mechanism </w:t>
            </w:r>
            <w:r w:rsidRPr="009E25FD">
              <w:t xml:space="preserve">should </w:t>
            </w:r>
            <w:r w:rsidRPr="009E25FD">
              <w:rPr>
                <w:b/>
                <w:i/>
              </w:rPr>
              <w:t>remain the primary EU-level framework for disaster preparedness, response and coordination</w:t>
            </w:r>
            <w:r w:rsidRPr="009E25FD">
              <w:t>;</w:t>
            </w:r>
          </w:p>
        </w:tc>
      </w:tr>
    </w:tbl>
    <w:p w14:paraId="2796D5E0" w14:textId="77777777" w:rsidR="00916DFA" w:rsidRPr="009E25FD" w:rsidRDefault="00916DFA" w:rsidP="00916DFA">
      <w:r w:rsidRPr="009E25FD">
        <w:rPr>
          <w:rStyle w:val="HideTWBExt"/>
        </w:rPr>
        <w:t>&lt;/Amend&gt;</w:t>
      </w:r>
    </w:p>
    <w:p w14:paraId="37437107"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37</w:t>
      </w:r>
      <w:r w:rsidRPr="009E25FD">
        <w:rPr>
          <w:rStyle w:val="HideTWBExt"/>
          <w:b w:val="0"/>
        </w:rPr>
        <w:t>&lt;/NumAm&gt;</w:t>
      </w:r>
    </w:p>
    <w:p w14:paraId="3153F4A8"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CDDA612" w14:textId="77777777" w:rsidR="00916DFA" w:rsidRPr="009E25FD" w:rsidRDefault="00916DFA" w:rsidP="00916DFA">
      <w:pPr>
        <w:pStyle w:val="NormalBold"/>
      </w:pPr>
      <w:r w:rsidRPr="009E25FD">
        <w:rPr>
          <w:rStyle w:val="HideTWBExt"/>
          <w:b w:val="0"/>
        </w:rPr>
        <w:t>&lt;Article&gt;</w:t>
      </w:r>
      <w:r w:rsidRPr="009E25FD">
        <w:t>Paragraph 30</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4CCCE01C" w14:textId="77777777" w:rsidTr="002C7C86">
        <w:trPr>
          <w:trHeight w:hRule="exact" w:val="240"/>
          <w:jc w:val="center"/>
        </w:trPr>
        <w:tc>
          <w:tcPr>
            <w:tcW w:w="9752" w:type="dxa"/>
            <w:gridSpan w:val="2"/>
            <w:tcBorders>
              <w:top w:val="nil"/>
              <w:left w:val="nil"/>
              <w:bottom w:val="nil"/>
              <w:right w:val="nil"/>
            </w:tcBorders>
          </w:tcPr>
          <w:p w14:paraId="5E3906F5" w14:textId="77777777" w:rsidR="00916DFA" w:rsidRPr="009E25FD" w:rsidRDefault="00916DFA" w:rsidP="002C7C86"/>
        </w:tc>
      </w:tr>
      <w:tr w:rsidR="00916DFA" w:rsidRPr="009E25FD" w14:paraId="6FA8CFD8" w14:textId="77777777" w:rsidTr="002C7C86">
        <w:trPr>
          <w:trHeight w:val="240"/>
          <w:jc w:val="center"/>
        </w:trPr>
        <w:tc>
          <w:tcPr>
            <w:tcW w:w="4876" w:type="dxa"/>
            <w:tcBorders>
              <w:top w:val="nil"/>
              <w:left w:val="nil"/>
              <w:bottom w:val="nil"/>
              <w:right w:val="nil"/>
            </w:tcBorders>
          </w:tcPr>
          <w:p w14:paraId="6ABE7CB8"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28C383EC" w14:textId="77777777" w:rsidR="00916DFA" w:rsidRPr="009E25FD" w:rsidRDefault="00916DFA" w:rsidP="002C7C86">
            <w:pPr>
              <w:pStyle w:val="AmColumnHeading"/>
            </w:pPr>
            <w:r w:rsidRPr="009E25FD">
              <w:t>Amendment</w:t>
            </w:r>
          </w:p>
        </w:tc>
      </w:tr>
      <w:tr w:rsidR="00916DFA" w:rsidRPr="009E25FD" w14:paraId="45194FCA" w14:textId="77777777" w:rsidTr="002C7C86">
        <w:trPr>
          <w:jc w:val="center"/>
        </w:trPr>
        <w:tc>
          <w:tcPr>
            <w:tcW w:w="4876" w:type="dxa"/>
            <w:tcBorders>
              <w:top w:val="nil"/>
              <w:left w:val="nil"/>
              <w:bottom w:val="nil"/>
              <w:right w:val="nil"/>
            </w:tcBorders>
          </w:tcPr>
          <w:p w14:paraId="3A3A8CE0" w14:textId="412156CD" w:rsidR="00916DFA" w:rsidRPr="009E25FD" w:rsidRDefault="00916DFA" w:rsidP="002C7C86">
            <w:pPr>
              <w:pStyle w:val="Normal6a"/>
            </w:pPr>
            <w:r w:rsidRPr="009E25FD">
              <w:t>30.</w:t>
            </w:r>
            <w:r w:rsidRPr="009E25FD">
              <w:tab/>
              <w:t>Takes note of the Commission</w:t>
            </w:r>
            <w:r w:rsidR="009E25FD">
              <w:t>’</w:t>
            </w:r>
            <w:r w:rsidRPr="009E25FD">
              <w:t>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w:t>
            </w:r>
            <w:r w:rsidR="009E25FD">
              <w:t>’</w:t>
            </w:r>
            <w:r w:rsidRPr="009E25FD">
              <w:t>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w:t>
            </w:r>
            <w:r w:rsidR="009E25FD">
              <w:t>’</w:t>
            </w:r>
            <w:r w:rsidRPr="009E25FD">
              <w:t xml:space="preserve"> interests; warns that flexibility without transparency would widen the democratic accountability gap and undermine public trust in the EU;</w:t>
            </w:r>
          </w:p>
        </w:tc>
        <w:tc>
          <w:tcPr>
            <w:tcW w:w="4876" w:type="dxa"/>
            <w:tcBorders>
              <w:top w:val="nil"/>
              <w:left w:val="nil"/>
              <w:bottom w:val="nil"/>
              <w:right w:val="nil"/>
            </w:tcBorders>
          </w:tcPr>
          <w:p w14:paraId="733B4D81" w14:textId="16F3DD23" w:rsidR="00916DFA" w:rsidRPr="009E25FD" w:rsidRDefault="00916DFA" w:rsidP="002C7C86">
            <w:pPr>
              <w:pStyle w:val="Normal6a"/>
            </w:pPr>
            <w:r w:rsidRPr="009E25FD">
              <w:t>30.</w:t>
            </w:r>
            <w:r w:rsidRPr="009E25FD">
              <w:tab/>
              <w:t>Takes note of the Commission</w:t>
            </w:r>
            <w:r w:rsidR="009E25FD">
              <w:t>’</w:t>
            </w:r>
            <w:r w:rsidRPr="009E25FD">
              <w:t>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w:t>
            </w:r>
            <w:r w:rsidRPr="009E25FD">
              <w:rPr>
                <w:b/>
                <w:i/>
              </w:rPr>
              <w:t>, predictability and support to Union priorities</w:t>
            </w:r>
            <w:r w:rsidRPr="009E25FD">
              <w:t xml:space="preserve"> under the guise of efficiency; regrets that the Commission</w:t>
            </w:r>
            <w:r w:rsidR="009E25FD">
              <w:t>’</w:t>
            </w:r>
            <w:r w:rsidRPr="009E25FD">
              <w:t>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w:t>
            </w:r>
            <w:r w:rsidR="009E25FD">
              <w:t>’</w:t>
            </w:r>
            <w:r w:rsidRPr="009E25FD">
              <w:t xml:space="preserve"> interests; warns that flexibility without transparency would widen the democratic accountability gap and undermine public trust in the EU; </w:t>
            </w:r>
            <w:r w:rsidRPr="009E25FD">
              <w:rPr>
                <w:b/>
                <w:i/>
              </w:rPr>
              <w:t>underlines that simplification should primarily reduce burden</w:t>
            </w:r>
            <w:r w:rsidR="007F16D0" w:rsidRPr="009E25FD">
              <w:rPr>
                <w:b/>
                <w:i/>
              </w:rPr>
              <w:t>s</w:t>
            </w:r>
            <w:r w:rsidRPr="009E25FD">
              <w:rPr>
                <w:b/>
                <w:i/>
              </w:rPr>
              <w:t xml:space="preserve"> for final beneficiaries, including SMEs, rather than concentrating discretion in the executive; stresses that simplification and consolidation must not result in the loss of visibility of spending </w:t>
            </w:r>
            <w:r w:rsidR="007F16D0" w:rsidRPr="009E25FD">
              <w:rPr>
                <w:b/>
                <w:i/>
              </w:rPr>
              <w:t>on</w:t>
            </w:r>
            <w:r w:rsidRPr="009E25FD">
              <w:rPr>
                <w:b/>
                <w:i/>
              </w:rPr>
              <w:t xml:space="preserve"> climate mitigation and adaptation, </w:t>
            </w:r>
            <w:r w:rsidR="007F16D0" w:rsidRPr="009E25FD">
              <w:rPr>
                <w:b/>
                <w:i/>
              </w:rPr>
              <w:t xml:space="preserve">the </w:t>
            </w:r>
            <w:r w:rsidRPr="009E25FD">
              <w:rPr>
                <w:b/>
                <w:i/>
              </w:rPr>
              <w:t>environment, biodiversity, circular economy and zero-pollution objectives;</w:t>
            </w:r>
          </w:p>
        </w:tc>
      </w:tr>
    </w:tbl>
    <w:p w14:paraId="7716D105" w14:textId="77777777" w:rsidR="00916DFA" w:rsidRPr="009E25FD" w:rsidRDefault="00916DFA" w:rsidP="00916DFA">
      <w:r w:rsidRPr="009E25FD">
        <w:rPr>
          <w:rStyle w:val="HideTWBExt"/>
        </w:rPr>
        <w:t>&lt;/Amend&gt;</w:t>
      </w:r>
    </w:p>
    <w:p w14:paraId="41141287"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38</w:t>
      </w:r>
      <w:r w:rsidRPr="009E25FD">
        <w:rPr>
          <w:rStyle w:val="HideTWBExt"/>
          <w:b w:val="0"/>
        </w:rPr>
        <w:t>&lt;/NumAm&gt;</w:t>
      </w:r>
    </w:p>
    <w:p w14:paraId="3A179B36"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36AA3C1C" w14:textId="77777777" w:rsidR="00916DFA" w:rsidRPr="009E25FD" w:rsidRDefault="00916DFA" w:rsidP="00916DFA">
      <w:pPr>
        <w:pStyle w:val="NormalBold"/>
      </w:pPr>
      <w:r w:rsidRPr="009E25FD">
        <w:rPr>
          <w:rStyle w:val="HideTWBExt"/>
          <w:b w:val="0"/>
        </w:rPr>
        <w:t>&lt;Article&gt;</w:t>
      </w:r>
      <w:r w:rsidRPr="009E25FD">
        <w:t>Paragraph 32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576E8C14" w14:textId="77777777" w:rsidTr="002C7C86">
        <w:trPr>
          <w:trHeight w:hRule="exact" w:val="240"/>
          <w:jc w:val="center"/>
        </w:trPr>
        <w:tc>
          <w:tcPr>
            <w:tcW w:w="9752" w:type="dxa"/>
            <w:gridSpan w:val="2"/>
            <w:tcBorders>
              <w:top w:val="nil"/>
              <w:left w:val="nil"/>
              <w:bottom w:val="nil"/>
              <w:right w:val="nil"/>
            </w:tcBorders>
          </w:tcPr>
          <w:p w14:paraId="3BD0E1AD" w14:textId="77777777" w:rsidR="00916DFA" w:rsidRPr="009E25FD" w:rsidRDefault="00916DFA" w:rsidP="002C7C86"/>
        </w:tc>
      </w:tr>
      <w:tr w:rsidR="00916DFA" w:rsidRPr="009E25FD" w14:paraId="1DAA64C0" w14:textId="77777777" w:rsidTr="002C7C86">
        <w:trPr>
          <w:trHeight w:val="240"/>
          <w:jc w:val="center"/>
        </w:trPr>
        <w:tc>
          <w:tcPr>
            <w:tcW w:w="4876" w:type="dxa"/>
            <w:tcBorders>
              <w:top w:val="nil"/>
              <w:left w:val="nil"/>
              <w:bottom w:val="nil"/>
              <w:right w:val="nil"/>
            </w:tcBorders>
          </w:tcPr>
          <w:p w14:paraId="4700BA20"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01F135D2" w14:textId="77777777" w:rsidR="00916DFA" w:rsidRPr="009E25FD" w:rsidRDefault="00916DFA" w:rsidP="002C7C86">
            <w:pPr>
              <w:pStyle w:val="AmColumnHeading"/>
            </w:pPr>
            <w:r w:rsidRPr="009E25FD">
              <w:t>Amendment</w:t>
            </w:r>
          </w:p>
        </w:tc>
      </w:tr>
      <w:tr w:rsidR="00916DFA" w:rsidRPr="009E25FD" w14:paraId="07936E08" w14:textId="77777777" w:rsidTr="002C7C86">
        <w:trPr>
          <w:jc w:val="center"/>
        </w:trPr>
        <w:tc>
          <w:tcPr>
            <w:tcW w:w="4876" w:type="dxa"/>
            <w:tcBorders>
              <w:top w:val="nil"/>
              <w:left w:val="nil"/>
              <w:bottom w:val="nil"/>
              <w:right w:val="nil"/>
            </w:tcBorders>
          </w:tcPr>
          <w:p w14:paraId="2CE7DAB7" w14:textId="77777777" w:rsidR="00916DFA" w:rsidRPr="009E25FD" w:rsidRDefault="00916DFA" w:rsidP="002C7C86">
            <w:pPr>
              <w:pStyle w:val="Normal6a"/>
            </w:pPr>
          </w:p>
        </w:tc>
        <w:tc>
          <w:tcPr>
            <w:tcW w:w="4876" w:type="dxa"/>
            <w:tcBorders>
              <w:top w:val="nil"/>
              <w:left w:val="nil"/>
              <w:bottom w:val="nil"/>
              <w:right w:val="nil"/>
            </w:tcBorders>
          </w:tcPr>
          <w:p w14:paraId="55BE7B77" w14:textId="0D46370E" w:rsidR="00916DFA" w:rsidRPr="009E25FD" w:rsidRDefault="00916DFA" w:rsidP="002C7C86">
            <w:pPr>
              <w:pStyle w:val="Normal6a"/>
            </w:pPr>
            <w:r w:rsidRPr="009E25FD">
              <w:rPr>
                <w:b/>
                <w:i/>
              </w:rPr>
              <w:t>32a.</w:t>
            </w:r>
            <w:r w:rsidRPr="009E25FD">
              <w:tab/>
            </w:r>
            <w:r w:rsidRPr="009E25FD">
              <w:rPr>
                <w:b/>
                <w:i/>
              </w:rPr>
              <w:t>Emphasises that biodiversity</w:t>
            </w:r>
            <w:r w:rsidR="004943F8" w:rsidRPr="009E25FD">
              <w:rPr>
                <w:b/>
                <w:i/>
              </w:rPr>
              <w:t>-</w:t>
            </w:r>
            <w:r w:rsidRPr="009E25FD">
              <w:rPr>
                <w:b/>
                <w:i/>
              </w:rPr>
              <w:t>, environmental</w:t>
            </w:r>
            <w:r w:rsidR="004943F8" w:rsidRPr="009E25FD">
              <w:rPr>
                <w:b/>
                <w:i/>
              </w:rPr>
              <w:t>-</w:t>
            </w:r>
            <w:r w:rsidRPr="009E25FD">
              <w:rPr>
                <w:b/>
                <w:i/>
              </w:rPr>
              <w:t xml:space="preserve"> and climate-related expenditure must be integrated into the overall governance of the MFF, including through the use of dedicated biodiversity and climate methodologies to accurately monitor and track funding and its impacts based on solid tracking</w:t>
            </w:r>
            <w:r w:rsidR="00D84F30" w:rsidRPr="009E25FD">
              <w:rPr>
                <w:b/>
                <w:i/>
              </w:rPr>
              <w:t>,</w:t>
            </w:r>
            <w:r w:rsidRPr="009E25FD">
              <w:rPr>
                <w:b/>
                <w:i/>
              </w:rPr>
              <w:t xml:space="preserve"> coefficient</w:t>
            </w:r>
            <w:r w:rsidR="004943F8" w:rsidRPr="009E25FD">
              <w:rPr>
                <w:b/>
                <w:i/>
              </w:rPr>
              <w:t>s</w:t>
            </w:r>
            <w:r w:rsidRPr="009E25FD">
              <w:rPr>
                <w:b/>
                <w:i/>
              </w:rPr>
              <w:t xml:space="preserve"> and performance indicators as proposed in the new performance framework, regular reviews of spending effectiveness and </w:t>
            </w:r>
            <w:r w:rsidR="004943F8" w:rsidRPr="009E25FD">
              <w:rPr>
                <w:b/>
                <w:i/>
              </w:rPr>
              <w:t xml:space="preserve">the </w:t>
            </w:r>
            <w:r w:rsidRPr="009E25FD">
              <w:rPr>
                <w:b/>
                <w:i/>
              </w:rPr>
              <w:t>clear involvement of Parliament in the scrutiny of relevant programmes and instruments; calls on the Commission and the Member States to ensure that major infrastructure and investment projects supported by the MFF are consistent with the EU</w:t>
            </w:r>
            <w:r w:rsidR="009E25FD">
              <w:rPr>
                <w:b/>
                <w:i/>
              </w:rPr>
              <w:t>’</w:t>
            </w:r>
            <w:r w:rsidRPr="009E25FD">
              <w:rPr>
                <w:b/>
                <w:i/>
              </w:rPr>
              <w:t xml:space="preserve">s climate and environmental objectives through </w:t>
            </w:r>
            <w:r w:rsidR="00D84F30" w:rsidRPr="009E25FD">
              <w:rPr>
                <w:b/>
                <w:i/>
              </w:rPr>
              <w:t xml:space="preserve">the </w:t>
            </w:r>
            <w:r w:rsidRPr="009E25FD">
              <w:rPr>
                <w:b/>
                <w:i/>
              </w:rPr>
              <w:t>improved and robust tracking of actions supported by the budget related to environmental objectives, while avoiding unnecessary administrative burdens for beneficiaries and maximis</w:t>
            </w:r>
            <w:r w:rsidR="00D84F30" w:rsidRPr="009E25FD">
              <w:rPr>
                <w:b/>
                <w:i/>
              </w:rPr>
              <w:t>ing</w:t>
            </w:r>
            <w:r w:rsidRPr="009E25FD">
              <w:rPr>
                <w:b/>
                <w:i/>
              </w:rPr>
              <w:t xml:space="preserve"> the effectiveness and efficiency of every euro invested; takes the view that this can be achieved by paying particular attention to aligning resources with strategic priorities; stresses that environmental conditionality should be predictable, proportionate and aimed at providing clarity for stakeholders;</w:t>
            </w:r>
          </w:p>
        </w:tc>
      </w:tr>
    </w:tbl>
    <w:p w14:paraId="3DF0EEAA" w14:textId="77777777" w:rsidR="00916DFA" w:rsidRPr="009E25FD" w:rsidRDefault="00916DFA" w:rsidP="00916DFA">
      <w:r w:rsidRPr="009E25FD">
        <w:rPr>
          <w:rStyle w:val="HideTWBExt"/>
        </w:rPr>
        <w:t>&lt;/Amend&gt;</w:t>
      </w:r>
    </w:p>
    <w:p w14:paraId="3CE0DD24"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39</w:t>
      </w:r>
      <w:r w:rsidRPr="009E25FD">
        <w:rPr>
          <w:rStyle w:val="HideTWBExt"/>
          <w:b w:val="0"/>
        </w:rPr>
        <w:t>&lt;/NumAm&gt;</w:t>
      </w:r>
    </w:p>
    <w:p w14:paraId="19908AFE"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5930EEBD" w14:textId="77777777" w:rsidR="00916DFA" w:rsidRPr="009E25FD" w:rsidRDefault="00916DFA" w:rsidP="00916DFA">
      <w:pPr>
        <w:pStyle w:val="NormalBold"/>
      </w:pPr>
      <w:r w:rsidRPr="009E25FD">
        <w:rPr>
          <w:rStyle w:val="HideTWBExt"/>
          <w:b w:val="0"/>
        </w:rPr>
        <w:t>&lt;Article&gt;</w:t>
      </w:r>
      <w:r w:rsidRPr="009E25FD">
        <w:t>Paragraph 53</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52195381" w14:textId="77777777" w:rsidTr="002C7C86">
        <w:trPr>
          <w:trHeight w:hRule="exact" w:val="240"/>
          <w:jc w:val="center"/>
        </w:trPr>
        <w:tc>
          <w:tcPr>
            <w:tcW w:w="9752" w:type="dxa"/>
            <w:gridSpan w:val="2"/>
            <w:tcBorders>
              <w:top w:val="nil"/>
              <w:left w:val="nil"/>
              <w:bottom w:val="nil"/>
              <w:right w:val="nil"/>
            </w:tcBorders>
          </w:tcPr>
          <w:p w14:paraId="4543B8E7" w14:textId="77777777" w:rsidR="00916DFA" w:rsidRPr="009E25FD" w:rsidRDefault="00916DFA" w:rsidP="002C7C86"/>
        </w:tc>
      </w:tr>
      <w:tr w:rsidR="00916DFA" w:rsidRPr="009E25FD" w14:paraId="30C90487" w14:textId="77777777" w:rsidTr="002C7C86">
        <w:trPr>
          <w:trHeight w:val="240"/>
          <w:jc w:val="center"/>
        </w:trPr>
        <w:tc>
          <w:tcPr>
            <w:tcW w:w="4876" w:type="dxa"/>
            <w:tcBorders>
              <w:top w:val="nil"/>
              <w:left w:val="nil"/>
              <w:bottom w:val="nil"/>
              <w:right w:val="nil"/>
            </w:tcBorders>
          </w:tcPr>
          <w:p w14:paraId="30A550AF" w14:textId="77777777" w:rsidR="00916DFA" w:rsidRPr="009E25FD" w:rsidRDefault="00916DFA" w:rsidP="002C7C86">
            <w:pPr>
              <w:pStyle w:val="AmColumnHeading"/>
            </w:pPr>
            <w:r w:rsidRPr="009E25FD">
              <w:t>Motion for a resolution</w:t>
            </w:r>
          </w:p>
        </w:tc>
        <w:tc>
          <w:tcPr>
            <w:tcW w:w="4876" w:type="dxa"/>
            <w:tcBorders>
              <w:top w:val="nil"/>
              <w:left w:val="nil"/>
              <w:bottom w:val="nil"/>
              <w:right w:val="nil"/>
            </w:tcBorders>
          </w:tcPr>
          <w:p w14:paraId="511514BA" w14:textId="77777777" w:rsidR="00916DFA" w:rsidRPr="009E25FD" w:rsidRDefault="00916DFA" w:rsidP="002C7C86">
            <w:pPr>
              <w:pStyle w:val="AmColumnHeading"/>
            </w:pPr>
            <w:r w:rsidRPr="009E25FD">
              <w:t>Amendment</w:t>
            </w:r>
          </w:p>
        </w:tc>
      </w:tr>
      <w:tr w:rsidR="00916DFA" w:rsidRPr="009E25FD" w14:paraId="52F0F9EA" w14:textId="77777777" w:rsidTr="002C7C86">
        <w:trPr>
          <w:jc w:val="center"/>
        </w:trPr>
        <w:tc>
          <w:tcPr>
            <w:tcW w:w="4876" w:type="dxa"/>
            <w:tcBorders>
              <w:top w:val="nil"/>
              <w:left w:val="nil"/>
              <w:bottom w:val="nil"/>
              <w:right w:val="nil"/>
            </w:tcBorders>
          </w:tcPr>
          <w:p w14:paraId="2ABF8A88" w14:textId="2AB56983" w:rsidR="00916DFA" w:rsidRPr="009E25FD" w:rsidRDefault="00916DFA" w:rsidP="002C7C86">
            <w:pPr>
              <w:pStyle w:val="Normal6a"/>
            </w:pPr>
            <w:r w:rsidRPr="009E25FD">
              <w:t>53.</w:t>
            </w:r>
            <w:r w:rsidRPr="009E25FD">
              <w:tab/>
            </w:r>
            <w:r w:rsidRPr="009E25FD">
              <w:rPr>
                <w:b/>
                <w:i/>
              </w:rPr>
              <w:t>Welcomes</w:t>
            </w:r>
            <w:r w:rsidRPr="009E25FD">
              <w:t xml:space="preserve"> the Commission</w:t>
            </w:r>
            <w:r w:rsidR="009E25FD">
              <w:t>’</w:t>
            </w:r>
            <w:r w:rsidRPr="009E25FD">
              <w:t>s efforts to identify new own resources, as well as putting forward certain calibrations to traditional own resources, with a view to strengthening the Union</w:t>
            </w:r>
            <w:r w:rsidR="009E25FD">
              <w:t>’</w:t>
            </w:r>
            <w:r w:rsidRPr="009E25FD">
              <w:t>s financial autonomy and reducing reliance on national contributions; supports the broader basket approach proposed by the Commission as this represents a realistic pathway to securing the necessary support in the Council; takes note of the 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w:t>
            </w:r>
            <w:r w:rsidR="009E25FD">
              <w:t>’</w:t>
            </w:r>
            <w:r w:rsidRPr="009E25FD">
              <w:t>s commitments and finance joint investment in European public goods; calls on the Council to swiftly reach agreement on new own resources in order to provide long-term budgetary certainty;</w:t>
            </w:r>
          </w:p>
        </w:tc>
        <w:tc>
          <w:tcPr>
            <w:tcW w:w="4876" w:type="dxa"/>
            <w:tcBorders>
              <w:top w:val="nil"/>
              <w:left w:val="nil"/>
              <w:bottom w:val="nil"/>
              <w:right w:val="nil"/>
            </w:tcBorders>
          </w:tcPr>
          <w:p w14:paraId="0AC76DBF" w14:textId="3B56D02A" w:rsidR="00916DFA" w:rsidRPr="009E25FD" w:rsidRDefault="00916DFA" w:rsidP="002C7C86">
            <w:pPr>
              <w:pStyle w:val="Normal6a"/>
              <w:rPr>
                <w:b/>
                <w:i/>
              </w:rPr>
            </w:pPr>
            <w:r w:rsidRPr="009E25FD">
              <w:t>53.</w:t>
            </w:r>
            <w:r w:rsidRPr="009E25FD">
              <w:tab/>
            </w:r>
            <w:r w:rsidRPr="009E25FD">
              <w:rPr>
                <w:b/>
                <w:i/>
              </w:rPr>
              <w:t>Notes</w:t>
            </w:r>
            <w:r w:rsidRPr="009E25FD">
              <w:t xml:space="preserve"> the Commission</w:t>
            </w:r>
            <w:r w:rsidR="009E25FD">
              <w:t>’</w:t>
            </w:r>
            <w:r w:rsidRPr="009E25FD">
              <w:t>s efforts to identify new own resources, as well as putting forward certain calibrations to traditional own resources, with a view to strengthening the Union</w:t>
            </w:r>
            <w:r w:rsidR="009E25FD">
              <w:t>’</w:t>
            </w:r>
            <w:r w:rsidRPr="009E25FD">
              <w:t>s financial autonomy and reducing reliance on national contributions; supports the broader basket approach proposed by the Commission as this represents a realistic pathway to securing the necessary support in the Council; takes note of the 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w:t>
            </w:r>
            <w:r w:rsidR="009E25FD">
              <w:t>’</w:t>
            </w:r>
            <w:r w:rsidRPr="009E25FD">
              <w:t xml:space="preserve">s commitments and finance joint investment in European public goods; calls on the Council to swiftly reach agreement on new own resources in order to provide long-term budgetary certainty; </w:t>
            </w:r>
            <w:r w:rsidRPr="009E25FD">
              <w:rPr>
                <w:b/>
                <w:i/>
              </w:rPr>
              <w:t>considers that auction revenues derived from the ETS should remain earmarked for the purposes laid down in the Emissions Trading</w:t>
            </w:r>
            <w:r w:rsidR="00D84F30" w:rsidRPr="009E25FD">
              <w:rPr>
                <w:b/>
                <w:i/>
              </w:rPr>
              <w:t xml:space="preserve"> System</w:t>
            </w:r>
            <w:r w:rsidRPr="009E25FD">
              <w:rPr>
                <w:b/>
                <w:i/>
              </w:rPr>
              <w:t xml:space="preserve"> Directive</w:t>
            </w:r>
            <w:r w:rsidR="00D84F30" w:rsidRPr="009E25FD">
              <w:rPr>
                <w:b/>
                <w:i/>
                <w:vertAlign w:val="superscript"/>
              </w:rPr>
              <w:t>1a</w:t>
            </w:r>
            <w:r w:rsidRPr="009E25FD">
              <w:rPr>
                <w:b/>
                <w:i/>
              </w:rPr>
              <w:t xml:space="preserve"> and should not be absorbed into the general financing of the Union budget in order to ensure consistency with the </w:t>
            </w:r>
            <w:r w:rsidR="00D84F30" w:rsidRPr="009E25FD">
              <w:rPr>
                <w:b/>
                <w:i/>
              </w:rPr>
              <w:t>d</w:t>
            </w:r>
            <w:r w:rsidRPr="009E25FD">
              <w:rPr>
                <w:b/>
                <w:i/>
              </w:rPr>
              <w:t>irective</w:t>
            </w:r>
            <w:r w:rsidR="009E25FD">
              <w:rPr>
                <w:b/>
                <w:i/>
              </w:rPr>
              <w:t>’</w:t>
            </w:r>
            <w:r w:rsidRPr="009E25FD">
              <w:rPr>
                <w:b/>
                <w:i/>
              </w:rPr>
              <w:t xml:space="preserve">s objective as an environmental protection measure; believes that the earmarking of </w:t>
            </w:r>
            <w:r w:rsidR="00D84F30" w:rsidRPr="009E25FD">
              <w:rPr>
                <w:b/>
                <w:i/>
              </w:rPr>
              <w:t>this</w:t>
            </w:r>
            <w:r w:rsidRPr="009E25FD">
              <w:rPr>
                <w:b/>
                <w:i/>
              </w:rPr>
              <w:t xml:space="preserve"> revenue is in line with the Union</w:t>
            </w:r>
            <w:r w:rsidR="009E25FD">
              <w:rPr>
                <w:b/>
                <w:i/>
              </w:rPr>
              <w:t>’</w:t>
            </w:r>
            <w:r w:rsidRPr="009E25FD">
              <w:rPr>
                <w:b/>
                <w:i/>
              </w:rPr>
              <w:t>s climate goals and should therefore be retained;</w:t>
            </w:r>
          </w:p>
          <w:p w14:paraId="44661FD5" w14:textId="77777777" w:rsidR="00D84F30" w:rsidRPr="009E25FD" w:rsidRDefault="00D84F30" w:rsidP="002C7C86">
            <w:pPr>
              <w:pStyle w:val="Normal6a"/>
              <w:rPr>
                <w:b/>
                <w:i/>
              </w:rPr>
            </w:pPr>
            <w:r w:rsidRPr="009E25FD">
              <w:rPr>
                <w:b/>
                <w:i/>
              </w:rPr>
              <w:t>_____________</w:t>
            </w:r>
          </w:p>
          <w:p w14:paraId="113254EE" w14:textId="3427D25E" w:rsidR="00D84F30" w:rsidRPr="009E25FD" w:rsidRDefault="00D84F30" w:rsidP="002C7C86">
            <w:pPr>
              <w:pStyle w:val="Normal6a"/>
            </w:pPr>
            <w:r w:rsidRPr="009E25FD">
              <w:rPr>
                <w:b/>
                <w:i/>
                <w:vertAlign w:val="superscript"/>
              </w:rPr>
              <w:t>1a</w:t>
            </w:r>
            <w:r w:rsidRPr="009E25FD">
              <w:rPr>
                <w:b/>
                <w:i/>
              </w:rPr>
              <w:t xml:space="preserve"> Directive 2003/87/EC of the European Parliament and of the Council of 13 October 2003 establishing a scheme for greenhouse gas emission allowance trading within the Community and amending Council Directive 96/61/EC (OJ L 275, 25.10.2003, p. 32, ELI: </w:t>
            </w:r>
            <w:hyperlink r:id="rId12" w:history="1">
              <w:r w:rsidRPr="009E25FD">
                <w:rPr>
                  <w:rStyle w:val="Hyperlink"/>
                  <w:b/>
                  <w:i/>
                </w:rPr>
                <w:t>http://data.europa.eu/eli/dir/2003/87/oj</w:t>
              </w:r>
            </w:hyperlink>
            <w:r w:rsidRPr="009E25FD">
              <w:rPr>
                <w:b/>
                <w:i/>
              </w:rPr>
              <w:t xml:space="preserve">). </w:t>
            </w:r>
          </w:p>
        </w:tc>
      </w:tr>
    </w:tbl>
    <w:p w14:paraId="01B05C7B" w14:textId="77777777" w:rsidR="00916DFA" w:rsidRPr="009E25FD" w:rsidRDefault="00916DFA" w:rsidP="00916DFA">
      <w:r w:rsidRPr="009E25FD">
        <w:rPr>
          <w:rStyle w:val="HideTWBExt"/>
        </w:rPr>
        <w:t>&lt;/Amend&gt;</w:t>
      </w:r>
    </w:p>
    <w:p w14:paraId="3D99662D" w14:textId="1F5DDF17" w:rsidR="00916DFA" w:rsidRPr="009E25FD" w:rsidRDefault="00916DFA" w:rsidP="00916DFA">
      <w:pPr>
        <w:pStyle w:val="AmNumberTabs"/>
      </w:pPr>
      <w:r w:rsidRPr="009E25FD">
        <w:rPr>
          <w:rStyle w:val="HideTWBExt"/>
          <w:b w:val="0"/>
        </w:rPr>
        <w:t>&lt;Amend&gt;</w:t>
      </w:r>
      <w:r w:rsidR="00B40A33" w:rsidRPr="009E25FD">
        <w:t>Modification</w:t>
      </w:r>
      <w:r w:rsidRPr="009E25FD">
        <w:tab/>
      </w:r>
      <w:r w:rsidRPr="009E25FD">
        <w:tab/>
      </w:r>
      <w:r w:rsidRPr="009E25FD">
        <w:rPr>
          <w:rStyle w:val="HideTWBExt"/>
          <w:b w:val="0"/>
        </w:rPr>
        <w:t>&lt;NumAm&gt;</w:t>
      </w:r>
      <w:r w:rsidRPr="009E25FD">
        <w:t>40</w:t>
      </w:r>
      <w:r w:rsidRPr="009E25FD">
        <w:rPr>
          <w:rStyle w:val="HideTWBExt"/>
          <w:b w:val="0"/>
        </w:rPr>
        <w:t>&lt;/NumAm&gt;</w:t>
      </w:r>
    </w:p>
    <w:p w14:paraId="40F1A0B8" w14:textId="6F4431F8" w:rsidR="00916DFA" w:rsidRPr="009E25FD" w:rsidRDefault="00916DFA" w:rsidP="00916DFA">
      <w:pPr>
        <w:pStyle w:val="NormalBold12b"/>
      </w:pPr>
      <w:r w:rsidRPr="009E25FD">
        <w:rPr>
          <w:rStyle w:val="HideTWBExt"/>
          <w:b w:val="0"/>
        </w:rPr>
        <w:t>&lt;DocAmend&gt;</w:t>
      </w:r>
      <w:r w:rsidR="00CE3663" w:rsidRPr="009E25FD">
        <w:t>Proposal for a regulation</w:t>
      </w:r>
      <w:r w:rsidRPr="009E25FD">
        <w:rPr>
          <w:rStyle w:val="HideTWBExt"/>
          <w:b w:val="0"/>
        </w:rPr>
        <w:t>&lt;/DocAmend&gt;</w:t>
      </w:r>
    </w:p>
    <w:p w14:paraId="10AF7A8E" w14:textId="31F753C6" w:rsidR="00916DFA" w:rsidRPr="009E25FD" w:rsidRDefault="00916DFA" w:rsidP="00916DFA">
      <w:pPr>
        <w:pStyle w:val="NormalBold"/>
      </w:pPr>
      <w:r w:rsidRPr="009E25FD">
        <w:rPr>
          <w:rStyle w:val="HideTWBExt"/>
          <w:b w:val="0"/>
        </w:rPr>
        <w:t>&lt;Article&gt;</w:t>
      </w:r>
      <w:r w:rsidR="00B40A33" w:rsidRPr="009E25FD">
        <w:t>Recital 13</w:t>
      </w:r>
      <w:r w:rsidRPr="009E25FD">
        <w:t xml:space="preserve"> a (new)</w:t>
      </w:r>
      <w:r w:rsidRPr="009E25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6DFA" w:rsidRPr="009E25FD" w14:paraId="2D881BBD" w14:textId="77777777" w:rsidTr="002C7C86">
        <w:trPr>
          <w:trHeight w:hRule="exact" w:val="240"/>
          <w:jc w:val="center"/>
        </w:trPr>
        <w:tc>
          <w:tcPr>
            <w:tcW w:w="9752" w:type="dxa"/>
            <w:gridSpan w:val="2"/>
            <w:tcBorders>
              <w:top w:val="nil"/>
              <w:left w:val="nil"/>
              <w:bottom w:val="nil"/>
              <w:right w:val="nil"/>
            </w:tcBorders>
          </w:tcPr>
          <w:p w14:paraId="36FD468B" w14:textId="77777777" w:rsidR="00916DFA" w:rsidRPr="009E25FD" w:rsidRDefault="00916DFA" w:rsidP="002C7C86"/>
        </w:tc>
      </w:tr>
      <w:tr w:rsidR="00916DFA" w:rsidRPr="009E25FD" w14:paraId="587877A8" w14:textId="77777777" w:rsidTr="002C7C86">
        <w:trPr>
          <w:trHeight w:val="240"/>
          <w:jc w:val="center"/>
        </w:trPr>
        <w:tc>
          <w:tcPr>
            <w:tcW w:w="4876" w:type="dxa"/>
            <w:tcBorders>
              <w:top w:val="nil"/>
              <w:left w:val="nil"/>
              <w:bottom w:val="nil"/>
              <w:right w:val="nil"/>
            </w:tcBorders>
          </w:tcPr>
          <w:p w14:paraId="599CE1F3" w14:textId="7855A87F" w:rsidR="00916DFA" w:rsidRPr="009E25FD" w:rsidRDefault="00CE3663" w:rsidP="002C7C86">
            <w:pPr>
              <w:pStyle w:val="AmColumnHeading"/>
            </w:pPr>
            <w:r w:rsidRPr="009E25FD">
              <w:t>Text proposed by the Commission</w:t>
            </w:r>
          </w:p>
        </w:tc>
        <w:tc>
          <w:tcPr>
            <w:tcW w:w="4876" w:type="dxa"/>
            <w:tcBorders>
              <w:top w:val="nil"/>
              <w:left w:val="nil"/>
              <w:bottom w:val="nil"/>
              <w:right w:val="nil"/>
            </w:tcBorders>
          </w:tcPr>
          <w:p w14:paraId="7294FB45" w14:textId="77777777" w:rsidR="00916DFA" w:rsidRPr="009E25FD" w:rsidRDefault="00916DFA" w:rsidP="002C7C86">
            <w:pPr>
              <w:pStyle w:val="AmColumnHeading"/>
            </w:pPr>
            <w:r w:rsidRPr="009E25FD">
              <w:t>Amendment</w:t>
            </w:r>
          </w:p>
        </w:tc>
      </w:tr>
      <w:tr w:rsidR="00916DFA" w:rsidRPr="009E25FD" w14:paraId="1D2BAB69" w14:textId="77777777" w:rsidTr="002C7C86">
        <w:trPr>
          <w:jc w:val="center"/>
        </w:trPr>
        <w:tc>
          <w:tcPr>
            <w:tcW w:w="4876" w:type="dxa"/>
            <w:tcBorders>
              <w:top w:val="nil"/>
              <w:left w:val="nil"/>
              <w:bottom w:val="nil"/>
              <w:right w:val="nil"/>
            </w:tcBorders>
          </w:tcPr>
          <w:p w14:paraId="20934FF6" w14:textId="77777777" w:rsidR="00916DFA" w:rsidRPr="009E25FD" w:rsidRDefault="00916DFA" w:rsidP="002C7C86">
            <w:pPr>
              <w:pStyle w:val="Normal6a"/>
            </w:pPr>
          </w:p>
        </w:tc>
        <w:tc>
          <w:tcPr>
            <w:tcW w:w="4876" w:type="dxa"/>
            <w:tcBorders>
              <w:top w:val="nil"/>
              <w:left w:val="nil"/>
              <w:bottom w:val="nil"/>
              <w:right w:val="nil"/>
            </w:tcBorders>
          </w:tcPr>
          <w:p w14:paraId="4E6F415F" w14:textId="636CD520" w:rsidR="00916DFA" w:rsidRPr="009E25FD" w:rsidRDefault="00916DFA" w:rsidP="002C7C86">
            <w:pPr>
              <w:pStyle w:val="Normal6a"/>
            </w:pPr>
            <w:r w:rsidRPr="009E25FD">
              <w:rPr>
                <w:b/>
                <w:i/>
              </w:rPr>
              <w:t>13a</w:t>
            </w:r>
            <w:r w:rsidR="004943F8" w:rsidRPr="009E25FD">
              <w:rPr>
                <w:b/>
                <w:i/>
              </w:rPr>
              <w:t>.</w:t>
            </w:r>
            <w:r w:rsidRPr="009E25FD">
              <w:rPr>
                <w:b/>
                <w:i/>
              </w:rPr>
              <w:t xml:space="preserve"> The Commission should structure the next </w:t>
            </w:r>
            <w:r w:rsidR="004943F8" w:rsidRPr="009E25FD">
              <w:rPr>
                <w:b/>
                <w:i/>
              </w:rPr>
              <w:t>MFF</w:t>
            </w:r>
            <w:r w:rsidRPr="009E25FD">
              <w:rPr>
                <w:b/>
                <w:i/>
              </w:rPr>
              <w:t xml:space="preserve"> in a manner that clearly reflects the EU</w:t>
            </w:r>
            <w:r w:rsidR="009E25FD">
              <w:rPr>
                <w:b/>
                <w:i/>
              </w:rPr>
              <w:t>’</w:t>
            </w:r>
            <w:r w:rsidRPr="009E25FD">
              <w:rPr>
                <w:b/>
                <w:i/>
              </w:rPr>
              <w:t>s priorities in the coming years, particularly with respect to the resources needed to sustain the EU</w:t>
            </w:r>
            <w:r w:rsidR="009E25FD">
              <w:rPr>
                <w:b/>
                <w:i/>
              </w:rPr>
              <w:t>’</w:t>
            </w:r>
            <w:r w:rsidRPr="009E25FD">
              <w:rPr>
                <w:b/>
                <w:i/>
              </w:rPr>
              <w:t xml:space="preserve">s leading role in environmental policy, </w:t>
            </w:r>
            <w:r w:rsidR="004943F8" w:rsidRPr="009E25FD">
              <w:rPr>
                <w:b/>
                <w:i/>
              </w:rPr>
              <w:t xml:space="preserve">the </w:t>
            </w:r>
            <w:r w:rsidRPr="009E25FD">
              <w:rPr>
                <w:b/>
                <w:i/>
              </w:rPr>
              <w:t>just transition, public health and environment</w:t>
            </w:r>
            <w:r w:rsidR="004943F8" w:rsidRPr="009E25FD">
              <w:rPr>
                <w:b/>
                <w:i/>
              </w:rPr>
              <w:t>-</w:t>
            </w:r>
            <w:r w:rsidRPr="009E25FD">
              <w:rPr>
                <w:b/>
                <w:i/>
              </w:rPr>
              <w:t>related health problems;</w:t>
            </w:r>
          </w:p>
        </w:tc>
      </w:tr>
    </w:tbl>
    <w:p w14:paraId="2F5BA314" w14:textId="77777777" w:rsidR="00916DFA" w:rsidRPr="009E25FD" w:rsidRDefault="00916DFA" w:rsidP="00916DFA">
      <w:r w:rsidRPr="009E25FD">
        <w:rPr>
          <w:rStyle w:val="HideTWBExt"/>
        </w:rPr>
        <w:t>&lt;/Amend&gt;</w:t>
      </w:r>
    </w:p>
    <w:p w14:paraId="39BAD6DE"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41</w:t>
      </w:r>
      <w:r w:rsidRPr="009E25FD">
        <w:rPr>
          <w:rStyle w:val="HideTWBExt"/>
          <w:b w:val="0"/>
        </w:rPr>
        <w:t>&lt;/NumAm&gt;</w:t>
      </w:r>
    </w:p>
    <w:p w14:paraId="4FD1C40F"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3D5B633E" w14:textId="77777777" w:rsidR="00916DFA" w:rsidRPr="009E25FD" w:rsidRDefault="00916DFA" w:rsidP="00916DFA">
      <w:pPr>
        <w:pStyle w:val="NormalBold"/>
      </w:pPr>
      <w:r w:rsidRPr="009E25FD">
        <w:rPr>
          <w:rStyle w:val="HideTWBExt"/>
          <w:b w:val="0"/>
        </w:rPr>
        <w:t>&lt;Article&gt;</w:t>
      </w:r>
      <w:r w:rsidRPr="009E25FD">
        <w:t>Annex II – Heading 2 – row 9</w:t>
      </w:r>
      <w:r w:rsidRPr="009E25FD">
        <w:rPr>
          <w:rStyle w:val="HideTWBExt"/>
          <w:b w:val="0"/>
        </w:rPr>
        <w:t>&lt;/Article&gt;</w:t>
      </w:r>
    </w:p>
    <w:p w14:paraId="75FB1BA9" w14:textId="77777777" w:rsidR="00916DFA" w:rsidRPr="009E25FD" w:rsidRDefault="00916DFA" w:rsidP="00916DFA">
      <w:pPr>
        <w:pStyle w:val="NormalBold"/>
        <w:spacing w:before="240" w:after="240"/>
        <w:rPr>
          <w:b w:val="0"/>
          <w:i/>
          <w:iCs/>
        </w:rPr>
      </w:pPr>
      <w:r w:rsidRPr="009E25FD">
        <w:rPr>
          <w:b w:val="0"/>
          <w:i/>
          <w:iCs/>
        </w:rPr>
        <w:t>Motion for a resolution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56"/>
        <w:gridCol w:w="456"/>
        <w:gridCol w:w="4483"/>
        <w:gridCol w:w="1220"/>
        <w:gridCol w:w="1220"/>
        <w:gridCol w:w="1215"/>
      </w:tblGrid>
      <w:tr w:rsidR="00916DFA" w:rsidRPr="009E25FD" w14:paraId="5586588A" w14:textId="77777777" w:rsidTr="002C7C86">
        <w:trPr>
          <w:trHeight w:val="420"/>
        </w:trPr>
        <w:tc>
          <w:tcPr>
            <w:tcW w:w="252" w:type="pct"/>
            <w:tcBorders>
              <w:top w:val="single" w:sz="8" w:space="0" w:color="000000"/>
              <w:left w:val="single" w:sz="8" w:space="0" w:color="000000"/>
              <w:bottom w:val="single" w:sz="8" w:space="0" w:color="000000"/>
              <w:right w:val="single" w:sz="8" w:space="0" w:color="000000"/>
            </w:tcBorders>
            <w:noWrap/>
            <w:vAlign w:val="center"/>
            <w:hideMark/>
          </w:tcPr>
          <w:p w14:paraId="3D610FF1" w14:textId="77777777" w:rsidR="00916DFA" w:rsidRPr="009E25FD" w:rsidRDefault="00916DFA" w:rsidP="002C7C86">
            <w:pPr>
              <w:pStyle w:val="NormalBold"/>
              <w:rPr>
                <w:b w:val="0"/>
                <w:bCs/>
              </w:rPr>
            </w:pPr>
            <w:r w:rsidRPr="009E25FD">
              <w:rPr>
                <w:b w:val="0"/>
                <w:bCs/>
              </w:rPr>
              <w:t>04</w:t>
            </w:r>
          </w:p>
        </w:tc>
        <w:tc>
          <w:tcPr>
            <w:tcW w:w="252" w:type="pct"/>
            <w:tcBorders>
              <w:top w:val="single" w:sz="8" w:space="0" w:color="000000"/>
              <w:left w:val="single" w:sz="8" w:space="0" w:color="000000"/>
              <w:bottom w:val="single" w:sz="8" w:space="0" w:color="000000"/>
              <w:right w:val="single" w:sz="8" w:space="0" w:color="000000"/>
            </w:tcBorders>
            <w:noWrap/>
            <w:vAlign w:val="center"/>
            <w:hideMark/>
          </w:tcPr>
          <w:p w14:paraId="4FAD599B" w14:textId="77777777" w:rsidR="00916DFA" w:rsidRPr="009E25FD" w:rsidRDefault="00916DFA" w:rsidP="002C7C86">
            <w:pPr>
              <w:pStyle w:val="NormalBold"/>
              <w:rPr>
                <w:b w:val="0"/>
                <w:bCs/>
              </w:rPr>
            </w:pPr>
            <w:r w:rsidRPr="009E25FD">
              <w:rPr>
                <w:b w:val="0"/>
                <w:bCs/>
              </w:rPr>
              <w:t>02</w:t>
            </w:r>
          </w:p>
        </w:tc>
        <w:tc>
          <w:tcPr>
            <w:tcW w:w="2477" w:type="pct"/>
            <w:tcBorders>
              <w:top w:val="single" w:sz="8" w:space="0" w:color="000000"/>
              <w:left w:val="single" w:sz="8" w:space="0" w:color="000000"/>
              <w:bottom w:val="single" w:sz="8" w:space="0" w:color="000000"/>
              <w:right w:val="single" w:sz="8" w:space="0" w:color="000000"/>
            </w:tcBorders>
            <w:vAlign w:val="center"/>
            <w:hideMark/>
          </w:tcPr>
          <w:p w14:paraId="48536CF8" w14:textId="77777777" w:rsidR="00916DFA" w:rsidRPr="009E25FD" w:rsidRDefault="00916DFA" w:rsidP="002C7C86">
            <w:pPr>
              <w:pStyle w:val="NormalBold"/>
              <w:rPr>
                <w:b w:val="0"/>
                <w:bCs/>
              </w:rPr>
            </w:pPr>
            <w:r w:rsidRPr="009E25FD">
              <w:rPr>
                <w:b w:val="0"/>
                <w:bCs/>
              </w:rPr>
              <w:t>European Competitiveness Fund</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438841E2" w14:textId="65EC060C" w:rsidR="00916DFA" w:rsidRPr="009E25FD" w:rsidRDefault="00916DFA" w:rsidP="002C7C86">
            <w:pPr>
              <w:pStyle w:val="NormalBold"/>
              <w:rPr>
                <w:b w:val="0"/>
                <w:bCs/>
              </w:rPr>
            </w:pPr>
            <w:r w:rsidRPr="009E25FD">
              <w:rPr>
                <w:b w:val="0"/>
                <w:bCs/>
              </w:rPr>
              <w:t>207</w:t>
            </w:r>
            <w:r w:rsidR="004943F8" w:rsidRPr="009E25FD">
              <w:rPr>
                <w:b w:val="0"/>
                <w:bCs/>
              </w:rPr>
              <w:t>.</w:t>
            </w:r>
            <w:r w:rsidRPr="009E25FD">
              <w:rPr>
                <w:b w:val="0"/>
                <w:bCs/>
              </w:rPr>
              <w:t>40</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5D544222" w14:textId="2AB0E6DB" w:rsidR="00916DFA" w:rsidRPr="009E25FD" w:rsidRDefault="00916DFA" w:rsidP="002C7C86">
            <w:pPr>
              <w:pStyle w:val="NormalBold"/>
              <w:rPr>
                <w:bCs/>
                <w:i/>
                <w:iCs/>
              </w:rPr>
            </w:pPr>
            <w:r w:rsidRPr="009E25FD">
              <w:rPr>
                <w:bCs/>
                <w:i/>
                <w:iCs/>
              </w:rPr>
              <w:t>231</w:t>
            </w:r>
            <w:r w:rsidR="004943F8" w:rsidRPr="009E25FD">
              <w:rPr>
                <w:bCs/>
                <w:i/>
                <w:iCs/>
              </w:rPr>
              <w:t>.</w:t>
            </w:r>
            <w:r w:rsidRPr="009E25FD">
              <w:rPr>
                <w:bCs/>
                <w:i/>
                <w:iCs/>
              </w:rPr>
              <w:t>42</w:t>
            </w:r>
          </w:p>
        </w:tc>
        <w:tc>
          <w:tcPr>
            <w:tcW w:w="672" w:type="pct"/>
            <w:tcBorders>
              <w:top w:val="single" w:sz="8" w:space="0" w:color="000000"/>
              <w:left w:val="single" w:sz="8" w:space="0" w:color="000000"/>
              <w:bottom w:val="single" w:sz="8" w:space="0" w:color="000000"/>
              <w:right w:val="single" w:sz="8" w:space="0" w:color="000000"/>
            </w:tcBorders>
            <w:vAlign w:val="center"/>
            <w:hideMark/>
          </w:tcPr>
          <w:p w14:paraId="0479F3B0" w14:textId="5F9539FF" w:rsidR="00916DFA" w:rsidRPr="009E25FD" w:rsidRDefault="00916DFA" w:rsidP="002C7C86">
            <w:pPr>
              <w:pStyle w:val="NormalBold"/>
              <w:rPr>
                <w:bCs/>
                <w:i/>
                <w:iCs/>
              </w:rPr>
            </w:pPr>
            <w:r w:rsidRPr="009E25FD">
              <w:rPr>
                <w:bCs/>
                <w:i/>
                <w:iCs/>
              </w:rPr>
              <w:t>24</w:t>
            </w:r>
            <w:r w:rsidR="004943F8" w:rsidRPr="009E25FD">
              <w:rPr>
                <w:bCs/>
                <w:i/>
                <w:iCs/>
              </w:rPr>
              <w:t>.</w:t>
            </w:r>
            <w:r w:rsidRPr="009E25FD">
              <w:rPr>
                <w:bCs/>
                <w:i/>
                <w:iCs/>
              </w:rPr>
              <w:t>02</w:t>
            </w:r>
          </w:p>
        </w:tc>
      </w:tr>
    </w:tbl>
    <w:p w14:paraId="1DFF896A" w14:textId="77777777" w:rsidR="00916DFA" w:rsidRPr="009E25FD" w:rsidRDefault="00916DFA" w:rsidP="00916DFA">
      <w:pPr>
        <w:pStyle w:val="NormalBold"/>
        <w:spacing w:before="240" w:after="240"/>
        <w:rPr>
          <w:b w:val="0"/>
          <w:i/>
          <w:iCs/>
        </w:rPr>
      </w:pPr>
      <w:r w:rsidRPr="009E25FD">
        <w:rPr>
          <w:b w:val="0"/>
          <w:i/>
          <w:iCs/>
        </w:rPr>
        <w:t>Amendment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56"/>
        <w:gridCol w:w="456"/>
        <w:gridCol w:w="4483"/>
        <w:gridCol w:w="1220"/>
        <w:gridCol w:w="1220"/>
        <w:gridCol w:w="1215"/>
      </w:tblGrid>
      <w:tr w:rsidR="00916DFA" w:rsidRPr="009E25FD" w14:paraId="7E3B8302" w14:textId="77777777" w:rsidTr="002C7C86">
        <w:trPr>
          <w:trHeight w:val="420"/>
        </w:trPr>
        <w:tc>
          <w:tcPr>
            <w:tcW w:w="252" w:type="pct"/>
            <w:tcBorders>
              <w:top w:val="single" w:sz="8" w:space="0" w:color="000000"/>
              <w:left w:val="single" w:sz="8" w:space="0" w:color="000000"/>
              <w:bottom w:val="single" w:sz="8" w:space="0" w:color="000000"/>
              <w:right w:val="single" w:sz="8" w:space="0" w:color="000000"/>
            </w:tcBorders>
            <w:noWrap/>
            <w:vAlign w:val="center"/>
            <w:hideMark/>
          </w:tcPr>
          <w:p w14:paraId="6F4774D5" w14:textId="77777777" w:rsidR="00916DFA" w:rsidRPr="009E25FD" w:rsidRDefault="00916DFA" w:rsidP="002C7C86">
            <w:pPr>
              <w:pStyle w:val="NormalBold"/>
              <w:rPr>
                <w:b w:val="0"/>
                <w:bCs/>
              </w:rPr>
            </w:pPr>
            <w:r w:rsidRPr="009E25FD">
              <w:rPr>
                <w:b w:val="0"/>
                <w:bCs/>
              </w:rPr>
              <w:t>04</w:t>
            </w:r>
          </w:p>
        </w:tc>
        <w:tc>
          <w:tcPr>
            <w:tcW w:w="252" w:type="pct"/>
            <w:tcBorders>
              <w:top w:val="single" w:sz="8" w:space="0" w:color="000000"/>
              <w:left w:val="single" w:sz="8" w:space="0" w:color="000000"/>
              <w:bottom w:val="single" w:sz="8" w:space="0" w:color="000000"/>
              <w:right w:val="single" w:sz="8" w:space="0" w:color="000000"/>
            </w:tcBorders>
            <w:noWrap/>
            <w:vAlign w:val="center"/>
            <w:hideMark/>
          </w:tcPr>
          <w:p w14:paraId="2359FA9A" w14:textId="77777777" w:rsidR="00916DFA" w:rsidRPr="009E25FD" w:rsidRDefault="00916DFA" w:rsidP="002C7C86">
            <w:pPr>
              <w:pStyle w:val="NormalBold"/>
              <w:rPr>
                <w:b w:val="0"/>
                <w:bCs/>
              </w:rPr>
            </w:pPr>
            <w:r w:rsidRPr="009E25FD">
              <w:rPr>
                <w:b w:val="0"/>
                <w:bCs/>
              </w:rPr>
              <w:t>02</w:t>
            </w:r>
          </w:p>
        </w:tc>
        <w:tc>
          <w:tcPr>
            <w:tcW w:w="2477" w:type="pct"/>
            <w:tcBorders>
              <w:top w:val="single" w:sz="8" w:space="0" w:color="000000"/>
              <w:left w:val="single" w:sz="8" w:space="0" w:color="000000"/>
              <w:bottom w:val="single" w:sz="8" w:space="0" w:color="000000"/>
              <w:right w:val="single" w:sz="8" w:space="0" w:color="000000"/>
            </w:tcBorders>
            <w:vAlign w:val="center"/>
            <w:hideMark/>
          </w:tcPr>
          <w:p w14:paraId="4DEFBD16" w14:textId="77777777" w:rsidR="00916DFA" w:rsidRPr="009E25FD" w:rsidRDefault="00916DFA" w:rsidP="002C7C86">
            <w:pPr>
              <w:pStyle w:val="NormalBold"/>
              <w:rPr>
                <w:b w:val="0"/>
                <w:bCs/>
              </w:rPr>
            </w:pPr>
            <w:r w:rsidRPr="009E25FD">
              <w:rPr>
                <w:b w:val="0"/>
                <w:bCs/>
              </w:rPr>
              <w:t>European Competitiveness Fund</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0135D85A" w14:textId="7ADECEB0" w:rsidR="00916DFA" w:rsidRPr="009E25FD" w:rsidRDefault="00916DFA" w:rsidP="002C7C86">
            <w:pPr>
              <w:pStyle w:val="NormalBold"/>
              <w:rPr>
                <w:b w:val="0"/>
                <w:bCs/>
              </w:rPr>
            </w:pPr>
            <w:r w:rsidRPr="009E25FD">
              <w:rPr>
                <w:b w:val="0"/>
                <w:bCs/>
              </w:rPr>
              <w:t>207</w:t>
            </w:r>
            <w:r w:rsidR="004943F8" w:rsidRPr="009E25FD">
              <w:rPr>
                <w:b w:val="0"/>
                <w:bCs/>
              </w:rPr>
              <w:t>.</w:t>
            </w:r>
            <w:r w:rsidRPr="009E25FD">
              <w:rPr>
                <w:b w:val="0"/>
                <w:bCs/>
              </w:rPr>
              <w:t>40</w:t>
            </w:r>
          </w:p>
        </w:tc>
        <w:tc>
          <w:tcPr>
            <w:tcW w:w="674" w:type="pct"/>
            <w:tcBorders>
              <w:top w:val="single" w:sz="8" w:space="0" w:color="000000"/>
              <w:left w:val="single" w:sz="8" w:space="0" w:color="000000"/>
              <w:bottom w:val="single" w:sz="8" w:space="0" w:color="000000"/>
              <w:right w:val="single" w:sz="8" w:space="0" w:color="000000"/>
            </w:tcBorders>
            <w:vAlign w:val="center"/>
            <w:hideMark/>
          </w:tcPr>
          <w:p w14:paraId="09B9A2A1" w14:textId="50AC3B16" w:rsidR="00916DFA" w:rsidRPr="009E25FD" w:rsidRDefault="00916DFA" w:rsidP="002C7C86">
            <w:pPr>
              <w:pStyle w:val="NormalBold"/>
            </w:pPr>
            <w:r w:rsidRPr="009E25FD">
              <w:rPr>
                <w:bCs/>
                <w:i/>
                <w:iCs/>
              </w:rPr>
              <w:t>225</w:t>
            </w:r>
            <w:r w:rsidR="004943F8" w:rsidRPr="009E25FD">
              <w:rPr>
                <w:bCs/>
                <w:i/>
                <w:iCs/>
              </w:rPr>
              <w:t>.</w:t>
            </w:r>
            <w:r w:rsidRPr="009E25FD">
              <w:rPr>
                <w:bCs/>
                <w:i/>
                <w:iCs/>
              </w:rPr>
              <w:t>02</w:t>
            </w:r>
          </w:p>
        </w:tc>
        <w:tc>
          <w:tcPr>
            <w:tcW w:w="672" w:type="pct"/>
            <w:tcBorders>
              <w:top w:val="single" w:sz="8" w:space="0" w:color="000000"/>
              <w:left w:val="single" w:sz="8" w:space="0" w:color="000000"/>
              <w:bottom w:val="single" w:sz="8" w:space="0" w:color="000000"/>
              <w:right w:val="single" w:sz="8" w:space="0" w:color="000000"/>
            </w:tcBorders>
            <w:vAlign w:val="center"/>
            <w:hideMark/>
          </w:tcPr>
          <w:p w14:paraId="31A0BB3B" w14:textId="7A638C49" w:rsidR="00916DFA" w:rsidRPr="009E25FD" w:rsidRDefault="00916DFA" w:rsidP="002C7C86">
            <w:pPr>
              <w:pStyle w:val="NormalBold"/>
              <w:rPr>
                <w:bCs/>
              </w:rPr>
            </w:pPr>
            <w:r w:rsidRPr="009E25FD">
              <w:rPr>
                <w:bCs/>
                <w:i/>
                <w:iCs/>
              </w:rPr>
              <w:t>17</w:t>
            </w:r>
            <w:r w:rsidR="004943F8" w:rsidRPr="009E25FD">
              <w:rPr>
                <w:bCs/>
                <w:i/>
                <w:iCs/>
              </w:rPr>
              <w:t>.</w:t>
            </w:r>
            <w:r w:rsidRPr="009E25FD">
              <w:rPr>
                <w:bCs/>
                <w:i/>
                <w:iCs/>
              </w:rPr>
              <w:t>62</w:t>
            </w:r>
          </w:p>
        </w:tc>
      </w:tr>
    </w:tbl>
    <w:p w14:paraId="4C1DF19A" w14:textId="77777777" w:rsidR="00916DFA" w:rsidRPr="009E25FD" w:rsidRDefault="00916DFA" w:rsidP="00916DFA">
      <w:r w:rsidRPr="009E25FD">
        <w:rPr>
          <w:rStyle w:val="HideTWBExt"/>
        </w:rPr>
        <w:t>&lt;/Amend&gt;</w:t>
      </w:r>
    </w:p>
    <w:p w14:paraId="7C5925B8"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42</w:t>
      </w:r>
      <w:r w:rsidRPr="009E25FD">
        <w:rPr>
          <w:rStyle w:val="HideTWBExt"/>
          <w:b w:val="0"/>
        </w:rPr>
        <w:t>&lt;/NumAm&gt;</w:t>
      </w:r>
    </w:p>
    <w:p w14:paraId="03090134"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0B7FD706" w14:textId="77777777" w:rsidR="00916DFA" w:rsidRPr="009E25FD" w:rsidRDefault="00916DFA" w:rsidP="00916DFA">
      <w:pPr>
        <w:pStyle w:val="NormalBold"/>
      </w:pPr>
      <w:r w:rsidRPr="009E25FD">
        <w:rPr>
          <w:rStyle w:val="HideTWBExt"/>
          <w:b w:val="0"/>
        </w:rPr>
        <w:t>&lt;Article&gt;</w:t>
      </w:r>
      <w:r w:rsidRPr="009E25FD">
        <w:t>Annex II – Heading 2 – row 9 a (new)</w:t>
      </w:r>
      <w:r w:rsidRPr="009E25FD">
        <w:rPr>
          <w:rStyle w:val="HideTWBExt"/>
          <w:b w:val="0"/>
        </w:rPr>
        <w:t>&lt;/Article&gt;</w:t>
      </w:r>
    </w:p>
    <w:p w14:paraId="4268BE53" w14:textId="77777777" w:rsidR="00916DFA" w:rsidRPr="009E25FD" w:rsidRDefault="00916DFA" w:rsidP="00916DFA">
      <w:pPr>
        <w:pStyle w:val="NormalBold"/>
        <w:spacing w:before="240" w:after="240"/>
        <w:rPr>
          <w:b w:val="0"/>
          <w:i/>
          <w:iCs/>
        </w:rPr>
      </w:pPr>
      <w:r w:rsidRPr="009E25FD">
        <w:rPr>
          <w:b w:val="0"/>
          <w:i/>
          <w:iCs/>
        </w:rPr>
        <w:t>Motion for a resolution</w:t>
      </w:r>
    </w:p>
    <w:p w14:paraId="475A4903" w14:textId="77777777" w:rsidR="00916DFA" w:rsidRPr="009E25FD" w:rsidRDefault="00916DFA" w:rsidP="00916DFA">
      <w:pPr>
        <w:pStyle w:val="NormalBold"/>
        <w:spacing w:before="240" w:after="240"/>
        <w:rPr>
          <w:b w:val="0"/>
          <w:i/>
          <w:iCs/>
        </w:rPr>
      </w:pPr>
      <w:r w:rsidRPr="009E25FD">
        <w:rPr>
          <w:b w:val="0"/>
          <w:i/>
          <w:iCs/>
        </w:rPr>
        <w:t>Amendment</w:t>
      </w:r>
    </w:p>
    <w:tbl>
      <w:tblPr>
        <w:tblW w:w="500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58"/>
        <w:gridCol w:w="797"/>
        <w:gridCol w:w="4507"/>
        <w:gridCol w:w="1194"/>
        <w:gridCol w:w="1112"/>
        <w:gridCol w:w="989"/>
      </w:tblGrid>
      <w:tr w:rsidR="00916DFA" w:rsidRPr="009E25FD" w14:paraId="70596380" w14:textId="77777777" w:rsidTr="002C7C86">
        <w:trPr>
          <w:trHeight w:val="420"/>
        </w:trPr>
        <w:tc>
          <w:tcPr>
            <w:tcW w:w="253" w:type="pct"/>
            <w:tcBorders>
              <w:top w:val="single" w:sz="8" w:space="0" w:color="000000"/>
              <w:left w:val="single" w:sz="8" w:space="0" w:color="000000"/>
              <w:bottom w:val="single" w:sz="8" w:space="0" w:color="000000"/>
              <w:right w:val="single" w:sz="8" w:space="0" w:color="000000"/>
            </w:tcBorders>
            <w:noWrap/>
            <w:vAlign w:val="center"/>
            <w:hideMark/>
          </w:tcPr>
          <w:p w14:paraId="6DAFE4F5" w14:textId="77777777" w:rsidR="00916DFA" w:rsidRPr="009E25FD" w:rsidRDefault="00916DFA" w:rsidP="002C7C86">
            <w:pPr>
              <w:pStyle w:val="NormalBold"/>
              <w:rPr>
                <w:bCs/>
                <w:i/>
                <w:iCs/>
              </w:rPr>
            </w:pPr>
            <w:r w:rsidRPr="009E25FD">
              <w:rPr>
                <w:bCs/>
                <w:i/>
                <w:iCs/>
              </w:rPr>
              <w:t>04</w:t>
            </w:r>
          </w:p>
        </w:tc>
        <w:tc>
          <w:tcPr>
            <w:tcW w:w="440" w:type="pct"/>
            <w:tcBorders>
              <w:top w:val="single" w:sz="8" w:space="0" w:color="000000"/>
              <w:left w:val="single" w:sz="8" w:space="0" w:color="000000"/>
              <w:bottom w:val="single" w:sz="8" w:space="0" w:color="000000"/>
              <w:right w:val="single" w:sz="8" w:space="0" w:color="000000"/>
            </w:tcBorders>
            <w:noWrap/>
            <w:vAlign w:val="center"/>
            <w:hideMark/>
          </w:tcPr>
          <w:p w14:paraId="0FEF884A" w14:textId="77777777" w:rsidR="00916DFA" w:rsidRPr="009E25FD" w:rsidRDefault="00916DFA" w:rsidP="002C7C86">
            <w:pPr>
              <w:pStyle w:val="NormalBold"/>
              <w:rPr>
                <w:bCs/>
                <w:i/>
                <w:iCs/>
              </w:rPr>
            </w:pPr>
            <w:r w:rsidRPr="009E25FD">
              <w:rPr>
                <w:bCs/>
                <w:i/>
                <w:iCs/>
              </w:rPr>
              <w:t>02 (a)</w:t>
            </w:r>
          </w:p>
        </w:tc>
        <w:tc>
          <w:tcPr>
            <w:tcW w:w="2488" w:type="pct"/>
            <w:tcBorders>
              <w:top w:val="single" w:sz="8" w:space="0" w:color="000000"/>
              <w:left w:val="single" w:sz="8" w:space="0" w:color="000000"/>
              <w:bottom w:val="single" w:sz="8" w:space="0" w:color="000000"/>
              <w:right w:val="single" w:sz="8" w:space="0" w:color="000000"/>
            </w:tcBorders>
            <w:vAlign w:val="center"/>
            <w:hideMark/>
          </w:tcPr>
          <w:p w14:paraId="734C26F7" w14:textId="77777777" w:rsidR="00916DFA" w:rsidRPr="009E25FD" w:rsidRDefault="00916DFA" w:rsidP="002C7C86">
            <w:pPr>
              <w:pStyle w:val="NormalBold"/>
              <w:rPr>
                <w:bCs/>
              </w:rPr>
            </w:pPr>
            <w:r w:rsidRPr="009E25FD">
              <w:rPr>
                <w:bCs/>
                <w:i/>
                <w:iCs/>
              </w:rPr>
              <w:t>Programme for the Environment and Climate Action (LIFE)</w:t>
            </w:r>
          </w:p>
        </w:tc>
        <w:tc>
          <w:tcPr>
            <w:tcW w:w="659" w:type="pct"/>
            <w:tcBorders>
              <w:top w:val="single" w:sz="8" w:space="0" w:color="000000"/>
              <w:left w:val="single" w:sz="8" w:space="0" w:color="000000"/>
              <w:bottom w:val="single" w:sz="8" w:space="0" w:color="000000"/>
              <w:right w:val="single" w:sz="8" w:space="0" w:color="000000"/>
            </w:tcBorders>
            <w:vAlign w:val="center"/>
            <w:hideMark/>
          </w:tcPr>
          <w:p w14:paraId="4B7FD8C0" w14:textId="77777777" w:rsidR="00916DFA" w:rsidRPr="009E25FD" w:rsidRDefault="00916DFA" w:rsidP="002C7C86">
            <w:pPr>
              <w:pStyle w:val="NormalBold"/>
              <w:rPr>
                <w:bCs/>
              </w:rPr>
            </w:pPr>
          </w:p>
        </w:tc>
        <w:tc>
          <w:tcPr>
            <w:tcW w:w="614" w:type="pct"/>
            <w:tcBorders>
              <w:top w:val="single" w:sz="8" w:space="0" w:color="000000"/>
              <w:left w:val="single" w:sz="8" w:space="0" w:color="000000"/>
              <w:bottom w:val="single" w:sz="8" w:space="0" w:color="000000"/>
              <w:right w:val="single" w:sz="8" w:space="0" w:color="000000"/>
            </w:tcBorders>
            <w:vAlign w:val="center"/>
            <w:hideMark/>
          </w:tcPr>
          <w:p w14:paraId="02AB23E2" w14:textId="5809CFCB" w:rsidR="00916DFA" w:rsidRPr="009E25FD" w:rsidRDefault="00916DFA" w:rsidP="002C7C86">
            <w:pPr>
              <w:pStyle w:val="NormalBold"/>
              <w:rPr>
                <w:bCs/>
                <w:i/>
                <w:iCs/>
              </w:rPr>
            </w:pPr>
            <w:r w:rsidRPr="009E25FD">
              <w:rPr>
                <w:bCs/>
                <w:i/>
                <w:iCs/>
              </w:rPr>
              <w:t>6</w:t>
            </w:r>
            <w:r w:rsidR="004943F8" w:rsidRPr="009E25FD">
              <w:rPr>
                <w:bCs/>
                <w:i/>
                <w:iCs/>
              </w:rPr>
              <w:t>.</w:t>
            </w:r>
            <w:r w:rsidRPr="009E25FD">
              <w:rPr>
                <w:bCs/>
                <w:i/>
                <w:iCs/>
              </w:rPr>
              <w:t>4</w:t>
            </w:r>
          </w:p>
        </w:tc>
        <w:tc>
          <w:tcPr>
            <w:tcW w:w="547" w:type="pct"/>
            <w:tcBorders>
              <w:top w:val="single" w:sz="8" w:space="0" w:color="000000"/>
              <w:left w:val="single" w:sz="8" w:space="0" w:color="000000"/>
              <w:bottom w:val="single" w:sz="8" w:space="0" w:color="000000"/>
              <w:right w:val="single" w:sz="8" w:space="0" w:color="000000"/>
            </w:tcBorders>
            <w:vAlign w:val="center"/>
            <w:hideMark/>
          </w:tcPr>
          <w:p w14:paraId="7A8C3851" w14:textId="0B758194" w:rsidR="00916DFA" w:rsidRPr="009E25FD" w:rsidRDefault="00916DFA" w:rsidP="002C7C86">
            <w:pPr>
              <w:pStyle w:val="NormalBold"/>
              <w:rPr>
                <w:bCs/>
                <w:i/>
                <w:iCs/>
              </w:rPr>
            </w:pPr>
            <w:r w:rsidRPr="009E25FD">
              <w:rPr>
                <w:bCs/>
                <w:i/>
                <w:iCs/>
              </w:rPr>
              <w:t>6</w:t>
            </w:r>
            <w:r w:rsidR="004943F8" w:rsidRPr="009E25FD">
              <w:rPr>
                <w:bCs/>
                <w:i/>
                <w:iCs/>
              </w:rPr>
              <w:t>.</w:t>
            </w:r>
            <w:r w:rsidRPr="009E25FD">
              <w:rPr>
                <w:bCs/>
                <w:i/>
                <w:iCs/>
              </w:rPr>
              <w:t>4</w:t>
            </w:r>
          </w:p>
        </w:tc>
      </w:tr>
    </w:tbl>
    <w:p w14:paraId="304B21CF" w14:textId="77777777" w:rsidR="00916DFA" w:rsidRPr="009E25FD" w:rsidRDefault="00916DFA" w:rsidP="00916DFA">
      <w:r w:rsidRPr="009E25FD">
        <w:rPr>
          <w:rStyle w:val="HideTWBExt"/>
        </w:rPr>
        <w:t>&lt;/Amend&gt;</w:t>
      </w:r>
    </w:p>
    <w:p w14:paraId="7AAC68C1"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43</w:t>
      </w:r>
      <w:r w:rsidRPr="009E25FD">
        <w:rPr>
          <w:rStyle w:val="HideTWBExt"/>
          <w:b w:val="0"/>
        </w:rPr>
        <w:t>&lt;/NumAm&gt;</w:t>
      </w:r>
    </w:p>
    <w:p w14:paraId="433BB776"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64FA13BD" w14:textId="77777777" w:rsidR="00916DFA" w:rsidRPr="009E25FD" w:rsidRDefault="00916DFA" w:rsidP="00916DFA">
      <w:pPr>
        <w:pStyle w:val="NormalBold"/>
      </w:pPr>
      <w:r w:rsidRPr="009E25FD">
        <w:rPr>
          <w:rStyle w:val="HideTWBExt"/>
          <w:b w:val="0"/>
        </w:rPr>
        <w:t>&lt;Article&gt;</w:t>
      </w:r>
      <w:r w:rsidRPr="009E25FD">
        <w:t>Annex III – Heading 2 – row 3 a (new)</w:t>
      </w:r>
      <w:r w:rsidRPr="009E25FD">
        <w:rPr>
          <w:rStyle w:val="HideTWBExt"/>
          <w:b w:val="0"/>
        </w:rPr>
        <w:t>&lt;/Article&gt;</w:t>
      </w:r>
    </w:p>
    <w:p w14:paraId="68D42CBF" w14:textId="77777777" w:rsidR="00916DFA" w:rsidRPr="009E25FD" w:rsidRDefault="00916DFA" w:rsidP="00916DFA">
      <w:pPr>
        <w:pStyle w:val="NormalBold"/>
        <w:spacing w:before="240" w:after="240"/>
        <w:rPr>
          <w:b w:val="0"/>
          <w:i/>
          <w:iCs/>
        </w:rPr>
      </w:pPr>
      <w:r w:rsidRPr="009E25FD">
        <w:rPr>
          <w:b w:val="0"/>
          <w:i/>
          <w:iCs/>
        </w:rPr>
        <w:t>Motion for a resolution</w:t>
      </w:r>
    </w:p>
    <w:p w14:paraId="2EC59B97" w14:textId="77777777" w:rsidR="00916DFA" w:rsidRPr="009E25FD" w:rsidRDefault="00916DFA" w:rsidP="00916DFA">
      <w:pPr>
        <w:pStyle w:val="NormalBold"/>
        <w:spacing w:before="240" w:after="240"/>
        <w:rPr>
          <w:b w:val="0"/>
          <w:i/>
          <w:iCs/>
        </w:rPr>
      </w:pPr>
      <w:r w:rsidRPr="009E25FD">
        <w:rPr>
          <w:b w:val="0"/>
          <w:i/>
          <w:iCs/>
        </w:rPr>
        <w:t>Amendment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410"/>
        <w:gridCol w:w="685"/>
        <w:gridCol w:w="221"/>
        <w:gridCol w:w="7333"/>
      </w:tblGrid>
      <w:tr w:rsidR="00916DFA" w:rsidRPr="009E25FD" w14:paraId="669283F4" w14:textId="77777777" w:rsidTr="002C7C86">
        <w:trPr>
          <w:trHeight w:val="255"/>
        </w:trPr>
        <w:tc>
          <w:tcPr>
            <w:tcW w:w="23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DEEC186" w14:textId="77777777" w:rsidR="00916DFA" w:rsidRPr="009E25FD" w:rsidRDefault="00916DFA" w:rsidP="002C7C86">
            <w:pPr>
              <w:pStyle w:val="NormalBold"/>
              <w:rPr>
                <w:bCs/>
                <w:i/>
                <w:iCs/>
              </w:rPr>
            </w:pPr>
            <w:r w:rsidRPr="009E25FD">
              <w:rPr>
                <w:bCs/>
                <w:i/>
                <w:iCs/>
              </w:rPr>
              <w:t>04</w:t>
            </w:r>
          </w:p>
        </w:tc>
        <w:tc>
          <w:tcPr>
            <w:tcW w:w="23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83316E" w14:textId="77777777" w:rsidR="00916DFA" w:rsidRPr="009E25FD" w:rsidRDefault="00916DFA" w:rsidP="002C7C86">
            <w:pPr>
              <w:pStyle w:val="NormalBold"/>
              <w:rPr>
                <w:bCs/>
                <w:i/>
                <w:iCs/>
              </w:rPr>
            </w:pPr>
            <w:r w:rsidRPr="009E25FD">
              <w:rPr>
                <w:bCs/>
                <w:i/>
                <w:iCs/>
              </w:rPr>
              <w:t>01</w:t>
            </w:r>
          </w:p>
        </w:tc>
        <w:tc>
          <w:tcPr>
            <w:tcW w:w="38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0C3D9F" w14:textId="77777777" w:rsidR="00916DFA" w:rsidRPr="009E25FD" w:rsidRDefault="00916DFA" w:rsidP="002C7C86">
            <w:pPr>
              <w:pStyle w:val="NormalBold"/>
              <w:rPr>
                <w:bCs/>
                <w:i/>
                <w:iCs/>
              </w:rPr>
            </w:pPr>
            <w:r w:rsidRPr="009E25FD">
              <w:rPr>
                <w:bCs/>
                <w:i/>
                <w:iCs/>
              </w:rPr>
              <w:t>01 (a)</w:t>
            </w:r>
          </w:p>
        </w:tc>
        <w:tc>
          <w:tcPr>
            <w:tcW w:w="13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7A4F5EC" w14:textId="77777777" w:rsidR="00916DFA" w:rsidRPr="009E25FD" w:rsidRDefault="00916DFA" w:rsidP="002C7C86">
            <w:pPr>
              <w:pStyle w:val="NormalBold"/>
              <w:spacing w:before="240" w:after="240"/>
              <w:rPr>
                <w:bCs/>
                <w:i/>
                <w:iCs/>
              </w:rPr>
            </w:pPr>
          </w:p>
        </w:tc>
        <w:tc>
          <w:tcPr>
            <w:tcW w:w="40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E7B2DA2" w14:textId="35F8D4A5" w:rsidR="00916DFA" w:rsidRPr="009E25FD" w:rsidRDefault="00916DFA" w:rsidP="002C7C86">
            <w:pPr>
              <w:pStyle w:val="NormalBold"/>
              <w:rPr>
                <w:bCs/>
                <w:i/>
                <w:iCs/>
              </w:rPr>
            </w:pPr>
            <w:r w:rsidRPr="009E25FD">
              <w:rPr>
                <w:bCs/>
                <w:i/>
                <w:iCs/>
              </w:rPr>
              <w:t xml:space="preserve">Support expenditure for </w:t>
            </w:r>
            <w:r w:rsidR="004943F8" w:rsidRPr="009E25FD">
              <w:rPr>
                <w:bCs/>
                <w:i/>
                <w:iCs/>
              </w:rPr>
              <w:t>the p</w:t>
            </w:r>
            <w:r w:rsidRPr="009E25FD">
              <w:rPr>
                <w:bCs/>
                <w:i/>
                <w:iCs/>
              </w:rPr>
              <w:t>rogramme for the Environment and Climate Action (LIFE)</w:t>
            </w:r>
          </w:p>
        </w:tc>
      </w:tr>
    </w:tbl>
    <w:p w14:paraId="1DDD1B42" w14:textId="77777777" w:rsidR="00916DFA" w:rsidRPr="009E25FD" w:rsidRDefault="00916DFA" w:rsidP="00916DFA">
      <w:r w:rsidRPr="009E25FD">
        <w:rPr>
          <w:rStyle w:val="HideTWBExt"/>
        </w:rPr>
        <w:t>&lt;/Amend&gt;</w:t>
      </w:r>
    </w:p>
    <w:p w14:paraId="22D5CFD7"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44</w:t>
      </w:r>
      <w:r w:rsidRPr="009E25FD">
        <w:rPr>
          <w:rStyle w:val="HideTWBExt"/>
          <w:b w:val="0"/>
        </w:rPr>
        <w:t>&lt;/NumAm&gt;</w:t>
      </w:r>
    </w:p>
    <w:p w14:paraId="7F9320C0"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4A5C680D" w14:textId="77777777" w:rsidR="00916DFA" w:rsidRPr="009E25FD" w:rsidRDefault="00916DFA" w:rsidP="00916DFA">
      <w:pPr>
        <w:pStyle w:val="NormalBold"/>
      </w:pPr>
      <w:r w:rsidRPr="009E25FD">
        <w:rPr>
          <w:rStyle w:val="HideTWBExt"/>
          <w:b w:val="0"/>
        </w:rPr>
        <w:t>&lt;Article&gt;</w:t>
      </w:r>
      <w:r w:rsidRPr="009E25FD">
        <w:t>Annex III – Heading 2 – row 8 a (new)</w:t>
      </w:r>
      <w:r w:rsidRPr="009E25FD">
        <w:rPr>
          <w:rStyle w:val="HideTWBExt"/>
          <w:b w:val="0"/>
        </w:rPr>
        <w:t>&lt;/Article&gt;</w:t>
      </w:r>
    </w:p>
    <w:p w14:paraId="56108FC4" w14:textId="77777777" w:rsidR="00916DFA" w:rsidRPr="009E25FD" w:rsidRDefault="00916DFA" w:rsidP="00916DFA">
      <w:pPr>
        <w:pStyle w:val="NormalBold"/>
        <w:spacing w:before="240" w:after="240"/>
        <w:rPr>
          <w:b w:val="0"/>
          <w:i/>
          <w:iCs/>
        </w:rPr>
      </w:pPr>
      <w:r w:rsidRPr="009E25FD">
        <w:rPr>
          <w:b w:val="0"/>
          <w:i/>
          <w:iCs/>
        </w:rPr>
        <w:t>Motion for a resolution</w:t>
      </w:r>
    </w:p>
    <w:p w14:paraId="54683243" w14:textId="77777777" w:rsidR="00916DFA" w:rsidRPr="009E25FD" w:rsidRDefault="00916DFA" w:rsidP="00916DFA">
      <w:pPr>
        <w:pStyle w:val="NormalBold"/>
        <w:spacing w:before="240" w:after="240"/>
        <w:rPr>
          <w:b w:val="0"/>
          <w:i/>
          <w:iCs/>
        </w:rPr>
      </w:pPr>
      <w:r w:rsidRPr="009E25FD">
        <w:rPr>
          <w:b w:val="0"/>
          <w:i/>
          <w:iCs/>
        </w:rPr>
        <w:t>Amendment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796"/>
        <w:gridCol w:w="287"/>
        <w:gridCol w:w="372"/>
        <w:gridCol w:w="7149"/>
      </w:tblGrid>
      <w:tr w:rsidR="00916DFA" w:rsidRPr="009E25FD" w14:paraId="1B399224" w14:textId="77777777" w:rsidTr="002C7C86">
        <w:trPr>
          <w:trHeight w:val="255"/>
        </w:trPr>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C5D08EF" w14:textId="77777777" w:rsidR="00916DFA" w:rsidRPr="009E25FD" w:rsidRDefault="00916DFA" w:rsidP="002C7C86">
            <w:pPr>
              <w:pStyle w:val="NormalBold"/>
              <w:rPr>
                <w:bCs/>
                <w:i/>
                <w:iCs/>
              </w:rPr>
            </w:pPr>
            <w:r w:rsidRPr="009E25FD">
              <w:rPr>
                <w:bCs/>
                <w:i/>
                <w:iCs/>
              </w:rPr>
              <w:t>04</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2C956F" w14:textId="77777777" w:rsidR="00916DFA" w:rsidRPr="009E25FD" w:rsidRDefault="00916DFA" w:rsidP="002C7C86">
            <w:pPr>
              <w:pStyle w:val="NormalBold"/>
              <w:rPr>
                <w:bCs/>
                <w:i/>
                <w:iCs/>
              </w:rPr>
            </w:pPr>
            <w:r w:rsidRPr="009E25FD">
              <w:rPr>
                <w:bCs/>
                <w:i/>
                <w:iCs/>
              </w:rPr>
              <w:t>02 (a)</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6DB0A5" w14:textId="77777777" w:rsidR="00916DFA" w:rsidRPr="009E25FD" w:rsidRDefault="00916DFA" w:rsidP="002C7C86">
            <w:pPr>
              <w:pStyle w:val="NormalBold"/>
              <w:spacing w:before="240" w:after="240"/>
              <w:rPr>
                <w:bCs/>
                <w:i/>
                <w:iCs/>
              </w:rPr>
            </w:pP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81E844F" w14:textId="77777777" w:rsidR="00916DFA" w:rsidRPr="009E25FD" w:rsidRDefault="00916DFA" w:rsidP="002C7C86">
            <w:pPr>
              <w:pStyle w:val="NormalBold"/>
              <w:spacing w:before="240" w:after="240"/>
              <w:rPr>
                <w:i/>
                <w:iCs/>
              </w:rPr>
            </w:pPr>
          </w:p>
        </w:tc>
        <w:tc>
          <w:tcPr>
            <w:tcW w:w="399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C6806C" w14:textId="77777777" w:rsidR="00916DFA" w:rsidRPr="009E25FD" w:rsidRDefault="00916DFA" w:rsidP="002C7C86">
            <w:pPr>
              <w:pStyle w:val="NormalBold"/>
              <w:rPr>
                <w:bCs/>
                <w:i/>
                <w:iCs/>
              </w:rPr>
            </w:pPr>
            <w:r w:rsidRPr="009E25FD">
              <w:rPr>
                <w:bCs/>
                <w:i/>
                <w:iCs/>
              </w:rPr>
              <w:t>Programme for the Environment and Climate Action (LIFE)</w:t>
            </w:r>
          </w:p>
        </w:tc>
      </w:tr>
    </w:tbl>
    <w:p w14:paraId="0AA83FEE" w14:textId="77777777" w:rsidR="00916DFA" w:rsidRPr="009E25FD" w:rsidRDefault="00916DFA" w:rsidP="00916DFA">
      <w:r w:rsidRPr="009E25FD">
        <w:rPr>
          <w:rStyle w:val="HideTWBExt"/>
        </w:rPr>
        <w:t>&lt;/Amend&gt;</w:t>
      </w:r>
    </w:p>
    <w:p w14:paraId="3F1EA982"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45</w:t>
      </w:r>
      <w:r w:rsidRPr="009E25FD">
        <w:rPr>
          <w:rStyle w:val="HideTWBExt"/>
          <w:b w:val="0"/>
        </w:rPr>
        <w:t>&lt;/NumAm&gt;</w:t>
      </w:r>
    </w:p>
    <w:p w14:paraId="1659A7F0"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088C4F26" w14:textId="77777777" w:rsidR="00916DFA" w:rsidRPr="009E25FD" w:rsidRDefault="00916DFA" w:rsidP="00916DFA">
      <w:pPr>
        <w:pStyle w:val="NormalBold"/>
      </w:pPr>
      <w:r w:rsidRPr="009E25FD">
        <w:rPr>
          <w:rStyle w:val="HideTWBExt"/>
          <w:b w:val="0"/>
        </w:rPr>
        <w:t>&lt;Article&gt;</w:t>
      </w:r>
      <w:r w:rsidRPr="009E25FD">
        <w:t>Annex III – Heading 2 – row 8 b (new)</w:t>
      </w:r>
      <w:r w:rsidRPr="009E25FD">
        <w:rPr>
          <w:rStyle w:val="HideTWBExt"/>
          <w:b w:val="0"/>
        </w:rPr>
        <w:t>&lt;/Article&gt;</w:t>
      </w:r>
    </w:p>
    <w:p w14:paraId="09C517AF" w14:textId="77777777" w:rsidR="00916DFA" w:rsidRPr="009E25FD" w:rsidRDefault="00916DFA" w:rsidP="00916DFA">
      <w:pPr>
        <w:pStyle w:val="NormalBold"/>
        <w:spacing w:before="240" w:after="240"/>
        <w:rPr>
          <w:b w:val="0"/>
          <w:i/>
          <w:iCs/>
        </w:rPr>
      </w:pPr>
      <w:r w:rsidRPr="009E25FD">
        <w:rPr>
          <w:b w:val="0"/>
          <w:i/>
          <w:iCs/>
        </w:rPr>
        <w:t>Motion for a resolution</w:t>
      </w:r>
    </w:p>
    <w:p w14:paraId="692A54DC" w14:textId="77777777" w:rsidR="00916DFA" w:rsidRPr="009E25FD" w:rsidRDefault="00916DFA" w:rsidP="00916DFA">
      <w:pPr>
        <w:pStyle w:val="NormalBold"/>
        <w:tabs>
          <w:tab w:val="left" w:pos="1755"/>
        </w:tabs>
        <w:spacing w:before="240" w:after="240"/>
        <w:rPr>
          <w:b w:val="0"/>
          <w:i/>
          <w:iCs/>
        </w:rPr>
      </w:pPr>
      <w:r w:rsidRPr="009E25FD">
        <w:rPr>
          <w:b w:val="0"/>
          <w:i/>
          <w:iCs/>
        </w:rPr>
        <w:t>Amendment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796"/>
        <w:gridCol w:w="456"/>
        <w:gridCol w:w="222"/>
        <w:gridCol w:w="7130"/>
      </w:tblGrid>
      <w:tr w:rsidR="00916DFA" w:rsidRPr="009E25FD" w14:paraId="4D1BFBED" w14:textId="77777777" w:rsidTr="002C7C86">
        <w:trPr>
          <w:trHeight w:val="255"/>
        </w:trPr>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067648" w14:textId="77777777" w:rsidR="00916DFA" w:rsidRPr="009E25FD" w:rsidRDefault="00916DFA" w:rsidP="002C7C86">
            <w:pPr>
              <w:pStyle w:val="NormalBold"/>
              <w:tabs>
                <w:tab w:val="left" w:pos="1755"/>
              </w:tabs>
              <w:rPr>
                <w:bCs/>
                <w:i/>
                <w:iCs/>
              </w:rPr>
            </w:pPr>
            <w:r w:rsidRPr="009E25FD">
              <w:rPr>
                <w:bCs/>
                <w:i/>
                <w:iCs/>
              </w:rPr>
              <w:t>04</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F47362" w14:textId="77777777" w:rsidR="00916DFA" w:rsidRPr="009E25FD" w:rsidRDefault="00916DFA" w:rsidP="002C7C86">
            <w:pPr>
              <w:pStyle w:val="NormalBold"/>
              <w:tabs>
                <w:tab w:val="left" w:pos="1755"/>
              </w:tabs>
              <w:rPr>
                <w:bCs/>
                <w:i/>
                <w:iCs/>
              </w:rPr>
            </w:pPr>
            <w:r w:rsidRPr="009E25FD">
              <w:rPr>
                <w:bCs/>
                <w:i/>
                <w:iCs/>
              </w:rPr>
              <w:t>02 (a)</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EFB5E88" w14:textId="77777777" w:rsidR="00916DFA" w:rsidRPr="009E25FD" w:rsidRDefault="00916DFA" w:rsidP="002C7C86">
            <w:pPr>
              <w:pStyle w:val="NormalBold"/>
              <w:tabs>
                <w:tab w:val="left" w:pos="1755"/>
              </w:tabs>
              <w:rPr>
                <w:bCs/>
                <w:i/>
                <w:iCs/>
              </w:rPr>
            </w:pPr>
            <w:r w:rsidRPr="009E25FD">
              <w:rPr>
                <w:bCs/>
                <w:i/>
                <w:iCs/>
              </w:rPr>
              <w:t>01</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663869" w14:textId="77777777" w:rsidR="00916DFA" w:rsidRPr="009E25FD" w:rsidRDefault="00916DFA" w:rsidP="002C7C86">
            <w:pPr>
              <w:pStyle w:val="NormalBold"/>
              <w:tabs>
                <w:tab w:val="left" w:pos="1755"/>
              </w:tabs>
              <w:spacing w:before="240" w:after="240"/>
              <w:rPr>
                <w:bCs/>
                <w:i/>
                <w:iCs/>
              </w:rPr>
            </w:pPr>
          </w:p>
        </w:tc>
        <w:tc>
          <w:tcPr>
            <w:tcW w:w="399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8EE60A" w14:textId="77777777" w:rsidR="00916DFA" w:rsidRPr="009E25FD" w:rsidRDefault="00916DFA" w:rsidP="002C7C86">
            <w:pPr>
              <w:pStyle w:val="NormalBold"/>
              <w:tabs>
                <w:tab w:val="left" w:pos="1755"/>
              </w:tabs>
              <w:rPr>
                <w:bCs/>
                <w:i/>
                <w:iCs/>
              </w:rPr>
            </w:pPr>
            <w:r w:rsidRPr="009E25FD">
              <w:rPr>
                <w:bCs/>
                <w:i/>
                <w:iCs/>
              </w:rPr>
              <w:t>Nature and biodiversity</w:t>
            </w:r>
          </w:p>
        </w:tc>
      </w:tr>
    </w:tbl>
    <w:p w14:paraId="459C9B53" w14:textId="77777777" w:rsidR="00916DFA" w:rsidRPr="009E25FD" w:rsidRDefault="00916DFA" w:rsidP="00916DFA">
      <w:r w:rsidRPr="009E25FD">
        <w:rPr>
          <w:rStyle w:val="HideTWBExt"/>
        </w:rPr>
        <w:t>&lt;/Amend&gt;</w:t>
      </w:r>
    </w:p>
    <w:p w14:paraId="1DABD052"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46</w:t>
      </w:r>
      <w:r w:rsidRPr="009E25FD">
        <w:rPr>
          <w:rStyle w:val="HideTWBExt"/>
          <w:b w:val="0"/>
        </w:rPr>
        <w:t>&lt;/NumAm&gt;</w:t>
      </w:r>
    </w:p>
    <w:p w14:paraId="6363A338"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0079757D" w14:textId="77777777" w:rsidR="00916DFA" w:rsidRPr="009E25FD" w:rsidRDefault="00916DFA" w:rsidP="00916DFA">
      <w:pPr>
        <w:pStyle w:val="NormalBold"/>
      </w:pPr>
      <w:r w:rsidRPr="009E25FD">
        <w:rPr>
          <w:rStyle w:val="HideTWBExt"/>
          <w:b w:val="0"/>
        </w:rPr>
        <w:t>&lt;Article&gt;</w:t>
      </w:r>
      <w:r w:rsidRPr="009E25FD">
        <w:t>Annex III – Heading 2 – row 8 c (new)</w:t>
      </w:r>
      <w:r w:rsidRPr="009E25FD">
        <w:rPr>
          <w:rStyle w:val="HideTWBExt"/>
          <w:b w:val="0"/>
        </w:rPr>
        <w:t>&lt;/Article&gt;</w:t>
      </w:r>
    </w:p>
    <w:p w14:paraId="4E9CDD3A" w14:textId="77777777" w:rsidR="00916DFA" w:rsidRPr="009E25FD" w:rsidRDefault="00916DFA" w:rsidP="00916DFA">
      <w:pPr>
        <w:pStyle w:val="NormalBold"/>
        <w:spacing w:before="240" w:after="240"/>
        <w:rPr>
          <w:b w:val="0"/>
          <w:i/>
          <w:iCs/>
        </w:rPr>
      </w:pPr>
      <w:r w:rsidRPr="009E25FD">
        <w:rPr>
          <w:b w:val="0"/>
          <w:i/>
          <w:iCs/>
        </w:rPr>
        <w:t>Motion for a resolution</w:t>
      </w:r>
    </w:p>
    <w:p w14:paraId="72DFE956" w14:textId="77777777" w:rsidR="00916DFA" w:rsidRPr="009E25FD" w:rsidRDefault="00916DFA" w:rsidP="00916DFA">
      <w:pPr>
        <w:pStyle w:val="NormalBold"/>
        <w:spacing w:before="240" w:after="240"/>
        <w:rPr>
          <w:b w:val="0"/>
          <w:i/>
          <w:iCs/>
        </w:rPr>
      </w:pPr>
      <w:r w:rsidRPr="009E25FD">
        <w:rPr>
          <w:b w:val="0"/>
          <w:i/>
          <w:iCs/>
        </w:rPr>
        <w:t>Amendment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796"/>
        <w:gridCol w:w="456"/>
        <w:gridCol w:w="222"/>
        <w:gridCol w:w="7130"/>
      </w:tblGrid>
      <w:tr w:rsidR="00916DFA" w:rsidRPr="009E25FD" w14:paraId="50D68A3A" w14:textId="77777777" w:rsidTr="002C7C86">
        <w:trPr>
          <w:trHeight w:val="255"/>
        </w:trPr>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0789CC" w14:textId="77777777" w:rsidR="00916DFA" w:rsidRPr="009E25FD" w:rsidRDefault="00916DFA" w:rsidP="002C7C86">
            <w:pPr>
              <w:pStyle w:val="NormalBold"/>
              <w:rPr>
                <w:bCs/>
                <w:i/>
                <w:iCs/>
              </w:rPr>
            </w:pPr>
            <w:r w:rsidRPr="009E25FD">
              <w:rPr>
                <w:bCs/>
                <w:i/>
                <w:iCs/>
              </w:rPr>
              <w:t>04</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33E0CD6" w14:textId="77777777" w:rsidR="00916DFA" w:rsidRPr="009E25FD" w:rsidRDefault="00916DFA" w:rsidP="002C7C86">
            <w:pPr>
              <w:pStyle w:val="NormalBold"/>
              <w:rPr>
                <w:bCs/>
                <w:i/>
                <w:iCs/>
              </w:rPr>
            </w:pPr>
            <w:r w:rsidRPr="009E25FD">
              <w:rPr>
                <w:bCs/>
                <w:i/>
                <w:iCs/>
              </w:rPr>
              <w:t>02 (a)</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E7F2A49" w14:textId="77777777" w:rsidR="00916DFA" w:rsidRPr="009E25FD" w:rsidRDefault="00916DFA" w:rsidP="002C7C86">
            <w:pPr>
              <w:pStyle w:val="NormalBold"/>
              <w:rPr>
                <w:bCs/>
                <w:i/>
                <w:iCs/>
              </w:rPr>
            </w:pPr>
            <w:r w:rsidRPr="009E25FD">
              <w:rPr>
                <w:bCs/>
                <w:i/>
                <w:iCs/>
              </w:rPr>
              <w:t>02</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86035F" w14:textId="77777777" w:rsidR="00916DFA" w:rsidRPr="009E25FD" w:rsidRDefault="00916DFA" w:rsidP="002C7C86">
            <w:pPr>
              <w:pStyle w:val="NormalBold"/>
              <w:spacing w:before="240" w:after="240"/>
              <w:rPr>
                <w:bCs/>
                <w:i/>
                <w:iCs/>
              </w:rPr>
            </w:pPr>
          </w:p>
        </w:tc>
        <w:tc>
          <w:tcPr>
            <w:tcW w:w="399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33C069D" w14:textId="77777777" w:rsidR="00916DFA" w:rsidRPr="009E25FD" w:rsidRDefault="00916DFA" w:rsidP="002C7C86">
            <w:pPr>
              <w:pStyle w:val="NormalBold"/>
              <w:rPr>
                <w:bCs/>
                <w:i/>
                <w:iCs/>
              </w:rPr>
            </w:pPr>
            <w:r w:rsidRPr="009E25FD">
              <w:rPr>
                <w:bCs/>
                <w:i/>
                <w:iCs/>
              </w:rPr>
              <w:t>Circular economy and quality of life</w:t>
            </w:r>
          </w:p>
        </w:tc>
      </w:tr>
    </w:tbl>
    <w:p w14:paraId="5181C110" w14:textId="77777777" w:rsidR="00916DFA" w:rsidRPr="009E25FD" w:rsidRDefault="00916DFA" w:rsidP="00916DFA">
      <w:r w:rsidRPr="009E25FD">
        <w:rPr>
          <w:rStyle w:val="HideTWBExt"/>
        </w:rPr>
        <w:t>&lt;/Amend&gt;</w:t>
      </w:r>
    </w:p>
    <w:p w14:paraId="00219968"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47</w:t>
      </w:r>
      <w:r w:rsidRPr="009E25FD">
        <w:rPr>
          <w:rStyle w:val="HideTWBExt"/>
          <w:b w:val="0"/>
        </w:rPr>
        <w:t>&lt;/NumAm&gt;</w:t>
      </w:r>
    </w:p>
    <w:p w14:paraId="2406EAD9"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386C45ED" w14:textId="77777777" w:rsidR="00916DFA" w:rsidRPr="009E25FD" w:rsidRDefault="00916DFA" w:rsidP="00916DFA">
      <w:pPr>
        <w:pStyle w:val="NormalBold"/>
      </w:pPr>
      <w:r w:rsidRPr="009E25FD">
        <w:rPr>
          <w:rStyle w:val="HideTWBExt"/>
          <w:b w:val="0"/>
        </w:rPr>
        <w:t>&lt;Article&gt;</w:t>
      </w:r>
      <w:r w:rsidRPr="009E25FD">
        <w:t>Annex III – Heading 2 – row 8 d (new)</w:t>
      </w:r>
      <w:r w:rsidRPr="009E25FD">
        <w:rPr>
          <w:rStyle w:val="HideTWBExt"/>
          <w:b w:val="0"/>
        </w:rPr>
        <w:t>&lt;/Article&gt;</w:t>
      </w:r>
    </w:p>
    <w:p w14:paraId="2CC354B7" w14:textId="77777777" w:rsidR="00916DFA" w:rsidRPr="009E25FD" w:rsidRDefault="00916DFA" w:rsidP="00916DFA">
      <w:pPr>
        <w:pStyle w:val="NormalBold"/>
        <w:spacing w:before="240" w:after="240"/>
        <w:rPr>
          <w:b w:val="0"/>
          <w:i/>
          <w:iCs/>
        </w:rPr>
      </w:pPr>
      <w:r w:rsidRPr="009E25FD">
        <w:rPr>
          <w:b w:val="0"/>
          <w:i/>
          <w:iCs/>
        </w:rPr>
        <w:t>Motion for a resolution</w:t>
      </w:r>
    </w:p>
    <w:p w14:paraId="5C95AC1F" w14:textId="77777777" w:rsidR="00916DFA" w:rsidRPr="009E25FD" w:rsidRDefault="00916DFA" w:rsidP="00916DFA">
      <w:pPr>
        <w:pStyle w:val="NormalBold"/>
        <w:spacing w:before="240" w:after="240"/>
        <w:rPr>
          <w:b w:val="0"/>
          <w:i/>
          <w:iCs/>
        </w:rPr>
      </w:pPr>
      <w:r w:rsidRPr="009E25FD">
        <w:rPr>
          <w:b w:val="0"/>
          <w:i/>
          <w:iCs/>
        </w:rPr>
        <w:t>Amendment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796"/>
        <w:gridCol w:w="456"/>
        <w:gridCol w:w="222"/>
        <w:gridCol w:w="7130"/>
      </w:tblGrid>
      <w:tr w:rsidR="00916DFA" w:rsidRPr="009E25FD" w14:paraId="245E8C6A" w14:textId="77777777" w:rsidTr="002C7C86">
        <w:trPr>
          <w:trHeight w:val="255"/>
        </w:trPr>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F91194" w14:textId="77777777" w:rsidR="00916DFA" w:rsidRPr="009E25FD" w:rsidRDefault="00916DFA" w:rsidP="002C7C86">
            <w:pPr>
              <w:pStyle w:val="NormalBold"/>
              <w:rPr>
                <w:bCs/>
                <w:i/>
                <w:iCs/>
              </w:rPr>
            </w:pPr>
            <w:r w:rsidRPr="009E25FD">
              <w:rPr>
                <w:bCs/>
                <w:i/>
                <w:iCs/>
              </w:rPr>
              <w:t>04</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243F53" w14:textId="77777777" w:rsidR="00916DFA" w:rsidRPr="009E25FD" w:rsidRDefault="00916DFA" w:rsidP="002C7C86">
            <w:pPr>
              <w:pStyle w:val="NormalBold"/>
              <w:rPr>
                <w:bCs/>
                <w:i/>
                <w:iCs/>
              </w:rPr>
            </w:pPr>
            <w:r w:rsidRPr="009E25FD">
              <w:rPr>
                <w:bCs/>
                <w:i/>
                <w:iCs/>
              </w:rPr>
              <w:t>02 (a)</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9DFDA4" w14:textId="77777777" w:rsidR="00916DFA" w:rsidRPr="009E25FD" w:rsidRDefault="00916DFA" w:rsidP="002C7C86">
            <w:pPr>
              <w:pStyle w:val="NormalBold"/>
              <w:rPr>
                <w:bCs/>
                <w:i/>
                <w:iCs/>
              </w:rPr>
            </w:pPr>
            <w:r w:rsidRPr="009E25FD">
              <w:rPr>
                <w:bCs/>
                <w:i/>
                <w:iCs/>
              </w:rPr>
              <w:t>03</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182FAE" w14:textId="77777777" w:rsidR="00916DFA" w:rsidRPr="009E25FD" w:rsidRDefault="00916DFA" w:rsidP="002C7C86">
            <w:pPr>
              <w:pStyle w:val="NormalBold"/>
              <w:spacing w:before="240" w:after="240"/>
              <w:rPr>
                <w:bCs/>
                <w:i/>
                <w:iCs/>
              </w:rPr>
            </w:pPr>
          </w:p>
        </w:tc>
        <w:tc>
          <w:tcPr>
            <w:tcW w:w="399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E9FB67" w14:textId="77777777" w:rsidR="00916DFA" w:rsidRPr="009E25FD" w:rsidRDefault="00916DFA" w:rsidP="002C7C86">
            <w:pPr>
              <w:pStyle w:val="NormalBold"/>
              <w:rPr>
                <w:bCs/>
                <w:i/>
                <w:iCs/>
              </w:rPr>
            </w:pPr>
            <w:r w:rsidRPr="009E25FD">
              <w:rPr>
                <w:bCs/>
                <w:i/>
                <w:iCs/>
              </w:rPr>
              <w:t>Climate change mitigation and adaptation</w:t>
            </w:r>
          </w:p>
        </w:tc>
      </w:tr>
    </w:tbl>
    <w:p w14:paraId="5A3D8ADC" w14:textId="77777777" w:rsidR="00916DFA" w:rsidRPr="009E25FD" w:rsidRDefault="00916DFA" w:rsidP="00916DFA">
      <w:r w:rsidRPr="009E25FD">
        <w:rPr>
          <w:rStyle w:val="HideTWBExt"/>
        </w:rPr>
        <w:t>&lt;/Amend&gt;</w:t>
      </w:r>
    </w:p>
    <w:p w14:paraId="078F6B70" w14:textId="77777777" w:rsidR="00916DFA" w:rsidRPr="009E25FD" w:rsidRDefault="00916DFA" w:rsidP="00916DFA">
      <w:pPr>
        <w:pStyle w:val="AmNumberTabs"/>
      </w:pPr>
      <w:r w:rsidRPr="009E25FD">
        <w:rPr>
          <w:rStyle w:val="HideTWBExt"/>
          <w:b w:val="0"/>
        </w:rPr>
        <w:t>&lt;Amend&gt;</w:t>
      </w:r>
      <w:r w:rsidRPr="009E25FD">
        <w:t>Amendment</w:t>
      </w:r>
      <w:r w:rsidRPr="009E25FD">
        <w:tab/>
      </w:r>
      <w:r w:rsidRPr="009E25FD">
        <w:tab/>
      </w:r>
      <w:r w:rsidRPr="009E25FD">
        <w:rPr>
          <w:rStyle w:val="HideTWBExt"/>
          <w:b w:val="0"/>
        </w:rPr>
        <w:t>&lt;NumAm&gt;</w:t>
      </w:r>
      <w:r w:rsidRPr="009E25FD">
        <w:t>48</w:t>
      </w:r>
      <w:r w:rsidRPr="009E25FD">
        <w:rPr>
          <w:rStyle w:val="HideTWBExt"/>
          <w:b w:val="0"/>
        </w:rPr>
        <w:t>&lt;/NumAm&gt;</w:t>
      </w:r>
    </w:p>
    <w:p w14:paraId="241958D8" w14:textId="77777777" w:rsidR="00916DFA" w:rsidRPr="009E25FD" w:rsidRDefault="00916DFA" w:rsidP="00916DFA">
      <w:pPr>
        <w:pStyle w:val="NormalBold"/>
      </w:pPr>
      <w:r w:rsidRPr="009E25FD">
        <w:rPr>
          <w:rStyle w:val="HideTWBExt"/>
          <w:b w:val="0"/>
        </w:rPr>
        <w:t>&lt;DocAmend&gt;</w:t>
      </w:r>
      <w:r w:rsidRPr="009E25FD">
        <w:t>Motion for a resolution</w:t>
      </w:r>
      <w:r w:rsidRPr="009E25FD">
        <w:rPr>
          <w:rStyle w:val="HideTWBExt"/>
          <w:b w:val="0"/>
        </w:rPr>
        <w:t>&lt;/DocAmend&gt;</w:t>
      </w:r>
    </w:p>
    <w:p w14:paraId="7B720FEF" w14:textId="77777777" w:rsidR="00916DFA" w:rsidRPr="009E25FD" w:rsidRDefault="00916DFA" w:rsidP="00916DFA">
      <w:pPr>
        <w:pStyle w:val="NormalBold"/>
      </w:pPr>
      <w:r w:rsidRPr="009E25FD">
        <w:rPr>
          <w:rStyle w:val="HideTWBExt"/>
          <w:b w:val="0"/>
        </w:rPr>
        <w:t>&lt;Article&gt;</w:t>
      </w:r>
      <w:r w:rsidRPr="009E25FD">
        <w:t>Annex III – Heading 2 – row 8 e (new)</w:t>
      </w:r>
      <w:r w:rsidRPr="009E25FD">
        <w:rPr>
          <w:rStyle w:val="HideTWBExt"/>
          <w:b w:val="0"/>
        </w:rPr>
        <w:t>&lt;/Article&gt;</w:t>
      </w:r>
    </w:p>
    <w:p w14:paraId="61DA503D" w14:textId="77777777" w:rsidR="00916DFA" w:rsidRPr="009E25FD" w:rsidRDefault="00916DFA" w:rsidP="00916DFA">
      <w:pPr>
        <w:pStyle w:val="NormalBold"/>
        <w:spacing w:before="240" w:after="240"/>
        <w:rPr>
          <w:b w:val="0"/>
          <w:i/>
          <w:iCs/>
        </w:rPr>
      </w:pPr>
      <w:r w:rsidRPr="009E25FD">
        <w:rPr>
          <w:b w:val="0"/>
          <w:i/>
          <w:iCs/>
        </w:rPr>
        <w:t>Motion for a resolution</w:t>
      </w:r>
    </w:p>
    <w:p w14:paraId="0F451D4A" w14:textId="77777777" w:rsidR="00916DFA" w:rsidRPr="009E25FD" w:rsidRDefault="00916DFA" w:rsidP="00916DFA">
      <w:pPr>
        <w:pStyle w:val="NormalBold"/>
        <w:spacing w:before="240" w:after="240"/>
        <w:rPr>
          <w:b w:val="0"/>
          <w:i/>
          <w:iCs/>
        </w:rPr>
      </w:pPr>
      <w:r w:rsidRPr="009E25FD">
        <w:rPr>
          <w:b w:val="0"/>
          <w:i/>
          <w:iCs/>
        </w:rPr>
        <w:t>Amendment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796"/>
        <w:gridCol w:w="456"/>
        <w:gridCol w:w="222"/>
        <w:gridCol w:w="7130"/>
      </w:tblGrid>
      <w:tr w:rsidR="00916DFA" w:rsidRPr="009E25FD" w14:paraId="1F7A85C2" w14:textId="77777777" w:rsidTr="002C7C86">
        <w:trPr>
          <w:trHeight w:val="255"/>
        </w:trPr>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814D4A" w14:textId="77777777" w:rsidR="00916DFA" w:rsidRPr="009E25FD" w:rsidRDefault="00916DFA" w:rsidP="002C7C86">
            <w:pPr>
              <w:pStyle w:val="NormalBold"/>
              <w:rPr>
                <w:bCs/>
                <w:i/>
                <w:iCs/>
              </w:rPr>
            </w:pPr>
            <w:r w:rsidRPr="009E25FD">
              <w:rPr>
                <w:bCs/>
                <w:i/>
                <w:iCs/>
              </w:rPr>
              <w:t>04</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7EEC92" w14:textId="77777777" w:rsidR="00916DFA" w:rsidRPr="009E25FD" w:rsidRDefault="00916DFA" w:rsidP="002C7C86">
            <w:pPr>
              <w:pStyle w:val="NormalBold"/>
              <w:rPr>
                <w:bCs/>
                <w:i/>
                <w:iCs/>
              </w:rPr>
            </w:pPr>
            <w:r w:rsidRPr="009E25FD">
              <w:rPr>
                <w:bCs/>
                <w:i/>
                <w:iCs/>
              </w:rPr>
              <w:t>02 (a)</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0466AF7" w14:textId="26029B87" w:rsidR="00916DFA" w:rsidRPr="009E25FD" w:rsidRDefault="00916DFA" w:rsidP="002C7C86">
            <w:pPr>
              <w:pStyle w:val="NormalBold"/>
              <w:rPr>
                <w:bCs/>
                <w:i/>
                <w:iCs/>
              </w:rPr>
            </w:pPr>
            <w:r w:rsidRPr="009E25FD">
              <w:rPr>
                <w:bCs/>
                <w:i/>
                <w:iCs/>
              </w:rPr>
              <w:t>0</w:t>
            </w:r>
            <w:r w:rsidR="006930FF" w:rsidRPr="009E25FD">
              <w:rPr>
                <w:bCs/>
                <w:i/>
                <w:iCs/>
              </w:rPr>
              <w:t>4</w:t>
            </w:r>
          </w:p>
        </w:tc>
        <w:tc>
          <w:tcPr>
            <w:tcW w:w="25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825BF9" w14:textId="77777777" w:rsidR="00916DFA" w:rsidRPr="009E25FD" w:rsidRDefault="00916DFA" w:rsidP="002C7C86">
            <w:pPr>
              <w:pStyle w:val="NormalBold"/>
              <w:spacing w:before="240" w:after="240"/>
              <w:rPr>
                <w:bCs/>
                <w:i/>
                <w:iCs/>
              </w:rPr>
            </w:pPr>
          </w:p>
        </w:tc>
        <w:tc>
          <w:tcPr>
            <w:tcW w:w="399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0F3BEB" w14:textId="77777777" w:rsidR="00916DFA" w:rsidRPr="009E25FD" w:rsidRDefault="00916DFA" w:rsidP="002C7C86">
            <w:pPr>
              <w:pStyle w:val="NormalBold"/>
              <w:rPr>
                <w:bCs/>
                <w:i/>
                <w:iCs/>
              </w:rPr>
            </w:pPr>
            <w:r w:rsidRPr="009E25FD">
              <w:rPr>
                <w:bCs/>
                <w:i/>
                <w:iCs/>
              </w:rPr>
              <w:t>Clean energy transition</w:t>
            </w:r>
          </w:p>
        </w:tc>
      </w:tr>
    </w:tbl>
    <w:p w14:paraId="3A6A1FCB" w14:textId="77777777" w:rsidR="00916DFA" w:rsidRPr="009E25FD" w:rsidRDefault="00916DFA" w:rsidP="00916DFA">
      <w:r w:rsidRPr="009E25FD">
        <w:rPr>
          <w:rStyle w:val="HideTWBExt"/>
        </w:rPr>
        <w:t>&lt;/Amend&gt;</w:t>
      </w:r>
    </w:p>
    <w:p w14:paraId="1452910E" w14:textId="77777777" w:rsidR="00916DFA" w:rsidRPr="009E25FD" w:rsidRDefault="00916DFA" w:rsidP="00916DFA"/>
    <w:p w14:paraId="3E93858D" w14:textId="77777777" w:rsidR="00916DFA" w:rsidRPr="009E25FD" w:rsidRDefault="00916DFA" w:rsidP="00916DFA"/>
    <w:p w14:paraId="3C77464B" w14:textId="77777777" w:rsidR="00916DFA" w:rsidRPr="009E25FD" w:rsidRDefault="00916DFA" w:rsidP="00916DFA">
      <w:r w:rsidRPr="009E25FD">
        <w:rPr>
          <w:rStyle w:val="HideTWBExt"/>
        </w:rPr>
        <w:t>&lt;/RepeatBlock-Amend&gt;</w:t>
      </w:r>
      <w:bookmarkEnd w:id="3"/>
    </w:p>
    <w:p w14:paraId="46D07D71" w14:textId="77777777" w:rsidR="00916DFA" w:rsidRPr="009E25FD" w:rsidRDefault="00916DFA" w:rsidP="00916DFA"/>
    <w:p w14:paraId="47693BDB" w14:textId="77777777" w:rsidR="00916DFA" w:rsidRPr="009E25FD" w:rsidRDefault="00916DFA" w:rsidP="00916DFA">
      <w:pPr>
        <w:sectPr w:rsidR="00916DFA" w:rsidRPr="009E25FD" w:rsidSect="00A0718E">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titlePg/>
        </w:sectPr>
      </w:pPr>
    </w:p>
    <w:bookmarkEnd w:id="0"/>
    <w:p w14:paraId="601EDD60" w14:textId="77777777" w:rsidR="00916DFA" w:rsidRPr="009E25FD" w:rsidRDefault="00916DFA" w:rsidP="00916DFA">
      <w:pPr>
        <w:pStyle w:val="PageHeadingNotTOC"/>
      </w:pPr>
      <w:r w:rsidRPr="009E25FD">
        <w:t>ANNEX: DECLARATION OF INPUT</w:t>
      </w:r>
    </w:p>
    <w:p w14:paraId="1B1F9D65" w14:textId="77777777" w:rsidR="00916DFA" w:rsidRPr="009E25FD" w:rsidRDefault="00916DFA" w:rsidP="00916DFA">
      <w:r w:rsidRPr="009E25FD">
        <w:rPr>
          <w:rStyle w:val="HideTWBExt"/>
        </w:rPr>
        <w:t>&lt;FootprintIntro&gt;</w:t>
      </w:r>
      <w:r w:rsidRPr="009E25FD">
        <w:t>The rapporteur for opinion declares under his exclusive responsibility that he did not include in his opinion input from interest representatives falling within the scope of the Interinstitutional Agreement on a mandatory transparency register</w:t>
      </w:r>
      <w:r w:rsidRPr="009E25FD">
        <w:rPr>
          <w:rStyle w:val="FootnoteReference"/>
        </w:rPr>
        <w:footnoteReference w:id="1"/>
      </w:r>
      <w:r w:rsidRPr="009E25FD">
        <w:t>, or from representatives of public authorities of third countries, including their diplomatic missions and embassies, to be listed in this Annex pursuant to Article 8 of Annex I to the Rules of Procedure.</w:t>
      </w:r>
      <w:r w:rsidRPr="009E25FD">
        <w:rPr>
          <w:rStyle w:val="HideTWBExt"/>
        </w:rPr>
        <w:t>&lt;/FootprintIntro&gt;</w:t>
      </w:r>
    </w:p>
    <w:p w14:paraId="5EB9B8F8" w14:textId="77777777" w:rsidR="00916DFA" w:rsidRPr="009E25FD" w:rsidRDefault="00916DFA" w:rsidP="00916DFA">
      <w:pPr>
        <w:widowControl/>
      </w:pPr>
      <w:r w:rsidRPr="009E25FD">
        <w:br w:type="page"/>
      </w:r>
      <w:bookmarkStart w:id="4" w:name="RollCallPageAD"/>
    </w:p>
    <w:p w14:paraId="15F9F9E8" w14:textId="77777777" w:rsidR="00916DFA" w:rsidRPr="009E25FD" w:rsidRDefault="00916DFA" w:rsidP="00916DFA">
      <w:pPr>
        <w:pStyle w:val="PageHeadingNotTOC"/>
      </w:pPr>
      <w:bookmarkStart w:id="5" w:name="ProcPageAD"/>
      <w:r w:rsidRPr="009E25FD">
        <w:t>INFORMATION ON ADOPTION</w:t>
      </w:r>
      <w:r w:rsidRPr="009E25FD">
        <w:br/>
        <w:t>BY THE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16DFA" w:rsidRPr="009E25FD" w14:paraId="191B9061" w14:textId="77777777" w:rsidTr="002C7C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F4FDC4" w14:textId="77777777" w:rsidR="00916DFA" w:rsidRPr="009E25FD" w:rsidRDefault="00916DFA" w:rsidP="002C7C86">
            <w:pPr>
              <w:autoSpaceDE w:val="0"/>
              <w:autoSpaceDN w:val="0"/>
              <w:adjustRightInd w:val="0"/>
              <w:rPr>
                <w:b/>
                <w:bCs/>
                <w:color w:val="000000"/>
                <w:sz w:val="20"/>
              </w:rPr>
            </w:pPr>
            <w:r w:rsidRPr="009E25FD">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B822CB" w14:textId="77777777" w:rsidR="00916DFA" w:rsidRPr="009E25FD" w:rsidRDefault="00916DFA" w:rsidP="002C7C86">
            <w:pPr>
              <w:autoSpaceDE w:val="0"/>
              <w:autoSpaceDN w:val="0"/>
              <w:adjustRightInd w:val="0"/>
              <w:rPr>
                <w:color w:val="000000"/>
                <w:sz w:val="20"/>
              </w:rPr>
            </w:pPr>
            <w:r w:rsidRPr="009E25FD">
              <w:rPr>
                <w:color w:val="000000"/>
                <w:sz w:val="20"/>
              </w:rPr>
              <w:t>Interim report on the proposal for the multiannual financial framework for 2028-2034</w:t>
            </w:r>
          </w:p>
        </w:tc>
      </w:tr>
      <w:tr w:rsidR="00916DFA" w:rsidRPr="009E25FD" w14:paraId="5B82F05E" w14:textId="77777777" w:rsidTr="002C7C8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17E896B" w14:textId="77777777" w:rsidR="00916DFA" w:rsidRPr="009E25FD" w:rsidRDefault="00916DFA" w:rsidP="002C7C86">
            <w:pPr>
              <w:autoSpaceDE w:val="0"/>
              <w:autoSpaceDN w:val="0"/>
              <w:adjustRightInd w:val="0"/>
              <w:rPr>
                <w:b/>
                <w:bCs/>
                <w:color w:val="000000"/>
                <w:sz w:val="20"/>
              </w:rPr>
            </w:pPr>
            <w:r w:rsidRPr="009E25FD">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E6A9FD7" w14:textId="77777777" w:rsidR="00916DFA" w:rsidRPr="009E25FD" w:rsidRDefault="00916DFA" w:rsidP="002C7C86">
            <w:pPr>
              <w:autoSpaceDE w:val="0"/>
              <w:autoSpaceDN w:val="0"/>
              <w:adjustRightInd w:val="0"/>
              <w:rPr>
                <w:color w:val="000000"/>
                <w:sz w:val="20"/>
              </w:rPr>
            </w:pPr>
            <w:r w:rsidRPr="009E25FD">
              <w:rPr>
                <w:color w:val="000000"/>
                <w:sz w:val="20"/>
              </w:rPr>
              <w:t>2025/0571R(APP)</w:t>
            </w:r>
          </w:p>
        </w:tc>
      </w:tr>
      <w:tr w:rsidR="00916DFA" w:rsidRPr="009E25FD" w14:paraId="5501178C" w14:textId="77777777" w:rsidTr="002C7C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4C2A54" w14:textId="77777777" w:rsidR="00916DFA" w:rsidRPr="009E25FD" w:rsidRDefault="00916DFA" w:rsidP="002C7C86">
            <w:pPr>
              <w:autoSpaceDE w:val="0"/>
              <w:autoSpaceDN w:val="0"/>
              <w:adjustRightInd w:val="0"/>
              <w:rPr>
                <w:b/>
                <w:bCs/>
                <w:color w:val="000000"/>
                <w:sz w:val="20"/>
              </w:rPr>
            </w:pPr>
            <w:r w:rsidRPr="009E25FD">
              <w:rPr>
                <w:b/>
                <w:bCs/>
                <w:color w:val="000000"/>
                <w:sz w:val="20"/>
              </w:rPr>
              <w:t>Committee(s) responsible</w:t>
            </w:r>
          </w:p>
          <w:p w14:paraId="0A00ACBD" w14:textId="77777777" w:rsidR="00916DFA" w:rsidRPr="009E25FD" w:rsidRDefault="00916DFA" w:rsidP="002C7C86">
            <w:pPr>
              <w:autoSpaceDE w:val="0"/>
              <w:autoSpaceDN w:val="0"/>
              <w:adjustRightInd w:val="0"/>
              <w:rPr>
                <w:color w:val="000000"/>
                <w:sz w:val="20"/>
              </w:rPr>
            </w:pPr>
            <w:r w:rsidRPr="009E25FD">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EF886E" w14:textId="77777777" w:rsidR="00916DFA" w:rsidRPr="009E25FD" w:rsidRDefault="00916DFA" w:rsidP="002C7C86">
            <w:pPr>
              <w:autoSpaceDE w:val="0"/>
              <w:autoSpaceDN w:val="0"/>
              <w:adjustRightInd w:val="0"/>
              <w:rPr>
                <w:color w:val="000000"/>
                <w:sz w:val="20"/>
              </w:rPr>
            </w:pPr>
            <w:r w:rsidRPr="009E25FD">
              <w:rPr>
                <w:color w:val="000000"/>
                <w:sz w:val="20"/>
              </w:rPr>
              <w:t>BUDG</w:t>
            </w:r>
          </w:p>
          <w:p w14:paraId="3E51BF86" w14:textId="77777777" w:rsidR="00916DFA" w:rsidRPr="009E25FD" w:rsidRDefault="00916DFA" w:rsidP="002C7C86">
            <w:pPr>
              <w:autoSpaceDE w:val="0"/>
              <w:autoSpaceDN w:val="0"/>
              <w:adjustRightInd w:val="0"/>
              <w:rPr>
                <w:color w:val="000000"/>
                <w:sz w:val="20"/>
              </w:rPr>
            </w:pPr>
            <w:r w:rsidRPr="009E25FD">
              <w:rPr>
                <w:color w:val="000000"/>
                <w:sz w:val="20"/>
              </w:rPr>
              <w:t>13.11.2025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12D502B" w14:textId="77777777" w:rsidR="00916DFA" w:rsidRPr="009E25FD" w:rsidRDefault="00916DFA" w:rsidP="002C7C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696F51" w14:textId="77777777" w:rsidR="00916DFA" w:rsidRPr="009E25FD" w:rsidRDefault="00916DFA" w:rsidP="002C7C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E04D45" w14:textId="77777777" w:rsidR="00916DFA" w:rsidRPr="009E25FD" w:rsidRDefault="00916DFA" w:rsidP="002C7C86">
            <w:pPr>
              <w:autoSpaceDE w:val="0"/>
              <w:autoSpaceDN w:val="0"/>
              <w:adjustRightInd w:val="0"/>
              <w:rPr>
                <w:rFonts w:ascii="sans-serif" w:hAnsi="sans-serif" w:cs="sans-serif"/>
                <w:color w:val="000000"/>
              </w:rPr>
            </w:pPr>
          </w:p>
        </w:tc>
      </w:tr>
      <w:tr w:rsidR="00916DFA" w:rsidRPr="009E25FD" w14:paraId="040818B6" w14:textId="77777777" w:rsidTr="002C7C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5F13AA4" w14:textId="77777777" w:rsidR="00916DFA" w:rsidRPr="009E25FD" w:rsidRDefault="00916DFA" w:rsidP="002C7C86">
            <w:pPr>
              <w:autoSpaceDE w:val="0"/>
              <w:autoSpaceDN w:val="0"/>
              <w:adjustRightInd w:val="0"/>
              <w:rPr>
                <w:b/>
                <w:bCs/>
                <w:color w:val="000000"/>
                <w:sz w:val="20"/>
              </w:rPr>
            </w:pPr>
            <w:r w:rsidRPr="009E25FD">
              <w:rPr>
                <w:b/>
                <w:bCs/>
                <w:color w:val="000000"/>
                <w:sz w:val="20"/>
              </w:rPr>
              <w:t>Opinion by</w:t>
            </w:r>
          </w:p>
          <w:p w14:paraId="326364D2" w14:textId="77777777" w:rsidR="00916DFA" w:rsidRPr="009E25FD" w:rsidRDefault="00916DFA" w:rsidP="002C7C86">
            <w:pPr>
              <w:autoSpaceDE w:val="0"/>
              <w:autoSpaceDN w:val="0"/>
              <w:adjustRightInd w:val="0"/>
              <w:rPr>
                <w:color w:val="000000"/>
                <w:sz w:val="20"/>
              </w:rPr>
            </w:pPr>
            <w:r w:rsidRPr="009E25FD">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1F8B75" w14:textId="77777777" w:rsidR="00916DFA" w:rsidRPr="009E25FD" w:rsidRDefault="00916DFA" w:rsidP="002C7C86">
            <w:pPr>
              <w:autoSpaceDE w:val="0"/>
              <w:autoSpaceDN w:val="0"/>
              <w:adjustRightInd w:val="0"/>
              <w:rPr>
                <w:color w:val="000000"/>
                <w:sz w:val="20"/>
              </w:rPr>
            </w:pPr>
            <w:r w:rsidRPr="009E25FD">
              <w:rPr>
                <w:color w:val="000000"/>
                <w:sz w:val="20"/>
              </w:rPr>
              <w:t>ENVI</w:t>
            </w:r>
          </w:p>
          <w:p w14:paraId="1735BFB4" w14:textId="77777777" w:rsidR="00916DFA" w:rsidRPr="009E25FD" w:rsidRDefault="00916DFA" w:rsidP="002C7C86">
            <w:pPr>
              <w:autoSpaceDE w:val="0"/>
              <w:autoSpaceDN w:val="0"/>
              <w:adjustRightInd w:val="0"/>
              <w:rPr>
                <w:color w:val="000000"/>
                <w:sz w:val="20"/>
              </w:rPr>
            </w:pPr>
            <w:r w:rsidRPr="009E25FD">
              <w:rPr>
                <w:color w:val="000000"/>
                <w:sz w:val="20"/>
              </w:rPr>
              <w:t>13.11.2025</w:t>
            </w:r>
          </w:p>
        </w:tc>
      </w:tr>
      <w:tr w:rsidR="00916DFA" w:rsidRPr="009E25FD" w14:paraId="0A86443C" w14:textId="77777777" w:rsidTr="002C7C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A8BA0F" w14:textId="77777777" w:rsidR="00916DFA" w:rsidRPr="009E25FD" w:rsidRDefault="00916DFA" w:rsidP="002C7C86">
            <w:pPr>
              <w:autoSpaceDE w:val="0"/>
              <w:autoSpaceDN w:val="0"/>
              <w:adjustRightInd w:val="0"/>
              <w:rPr>
                <w:b/>
                <w:bCs/>
                <w:color w:val="000000"/>
                <w:sz w:val="20"/>
              </w:rPr>
            </w:pPr>
            <w:r w:rsidRPr="009E25FD">
              <w:rPr>
                <w:b/>
                <w:bCs/>
                <w:color w:val="000000"/>
                <w:sz w:val="20"/>
              </w:rPr>
              <w:t>Rapporteur for the opinion</w:t>
            </w:r>
          </w:p>
          <w:p w14:paraId="74F6B746" w14:textId="77777777" w:rsidR="00916DFA" w:rsidRPr="009E25FD" w:rsidRDefault="00916DFA" w:rsidP="002C7C86">
            <w:pPr>
              <w:autoSpaceDE w:val="0"/>
              <w:autoSpaceDN w:val="0"/>
              <w:adjustRightInd w:val="0"/>
              <w:rPr>
                <w:color w:val="000000"/>
                <w:sz w:val="20"/>
              </w:rPr>
            </w:pPr>
            <w:r w:rsidRPr="009E25FD">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E1F2DD" w14:textId="77777777" w:rsidR="00916DFA" w:rsidRPr="009E25FD" w:rsidRDefault="00916DFA" w:rsidP="002C7C86">
            <w:pPr>
              <w:autoSpaceDE w:val="0"/>
              <w:autoSpaceDN w:val="0"/>
              <w:adjustRightInd w:val="0"/>
              <w:rPr>
                <w:color w:val="000000"/>
                <w:sz w:val="20"/>
              </w:rPr>
            </w:pPr>
            <w:r w:rsidRPr="009E25FD">
              <w:rPr>
                <w:color w:val="000000"/>
                <w:sz w:val="20"/>
              </w:rPr>
              <w:t>Michalis Hadjipantela</w:t>
            </w:r>
          </w:p>
          <w:p w14:paraId="722EDAA1" w14:textId="77777777" w:rsidR="00916DFA" w:rsidRPr="009E25FD" w:rsidRDefault="00916DFA" w:rsidP="002C7C86">
            <w:pPr>
              <w:autoSpaceDE w:val="0"/>
              <w:autoSpaceDN w:val="0"/>
              <w:adjustRightInd w:val="0"/>
              <w:rPr>
                <w:color w:val="000000"/>
                <w:sz w:val="20"/>
              </w:rPr>
            </w:pPr>
            <w:r w:rsidRPr="009E25FD">
              <w:rPr>
                <w:color w:val="000000"/>
                <w:sz w:val="20"/>
              </w:rPr>
              <w:t>8.12.2025</w:t>
            </w:r>
          </w:p>
        </w:tc>
      </w:tr>
      <w:tr w:rsidR="00916DFA" w:rsidRPr="009E25FD" w14:paraId="1E3D9389" w14:textId="77777777" w:rsidTr="002C7C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BF45B15" w14:textId="77777777" w:rsidR="00916DFA" w:rsidRPr="009E25FD" w:rsidRDefault="00916DFA" w:rsidP="002C7C86">
            <w:pPr>
              <w:autoSpaceDE w:val="0"/>
              <w:autoSpaceDN w:val="0"/>
              <w:adjustRightInd w:val="0"/>
              <w:rPr>
                <w:b/>
                <w:bCs/>
                <w:color w:val="000000"/>
                <w:sz w:val="20"/>
              </w:rPr>
            </w:pPr>
            <w:r w:rsidRPr="009E25FD">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85711B1" w14:textId="77777777" w:rsidR="00916DFA" w:rsidRPr="009E25FD" w:rsidRDefault="00916DFA" w:rsidP="002C7C86">
            <w:pPr>
              <w:autoSpaceDE w:val="0"/>
              <w:autoSpaceDN w:val="0"/>
              <w:adjustRightInd w:val="0"/>
              <w:rPr>
                <w:color w:val="000000"/>
                <w:sz w:val="20"/>
              </w:rPr>
            </w:pPr>
            <w:r w:rsidRPr="009E25FD">
              <w:rPr>
                <w:color w:val="000000"/>
                <w:sz w:val="20"/>
              </w:rPr>
              <w:t>11.12.2025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4E7DB4" w14:textId="77777777" w:rsidR="00916DFA" w:rsidRPr="009E25FD" w:rsidRDefault="00916DFA" w:rsidP="002C7C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394A65" w14:textId="77777777" w:rsidR="00916DFA" w:rsidRPr="009E25FD" w:rsidRDefault="00916DFA" w:rsidP="002C7C8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E7BCA9" w14:textId="77777777" w:rsidR="00916DFA" w:rsidRPr="009E25FD" w:rsidRDefault="00916DFA" w:rsidP="002C7C86">
            <w:pPr>
              <w:autoSpaceDE w:val="0"/>
              <w:autoSpaceDN w:val="0"/>
              <w:adjustRightInd w:val="0"/>
              <w:rPr>
                <w:rFonts w:ascii="sans-serif" w:hAnsi="sans-serif" w:cs="sans-serif"/>
                <w:color w:val="000000"/>
              </w:rPr>
            </w:pPr>
          </w:p>
        </w:tc>
      </w:tr>
      <w:tr w:rsidR="00916DFA" w:rsidRPr="009E25FD" w14:paraId="1FF41552" w14:textId="77777777" w:rsidTr="002C7C8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B51B713" w14:textId="77777777" w:rsidR="00916DFA" w:rsidRPr="009E25FD" w:rsidRDefault="00916DFA" w:rsidP="002C7C86">
            <w:pPr>
              <w:autoSpaceDE w:val="0"/>
              <w:autoSpaceDN w:val="0"/>
              <w:adjustRightInd w:val="0"/>
              <w:rPr>
                <w:b/>
                <w:bCs/>
                <w:color w:val="000000"/>
                <w:sz w:val="20"/>
              </w:rPr>
            </w:pPr>
            <w:r w:rsidRPr="009E25FD">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48E9389B" w14:textId="77777777" w:rsidR="00916DFA" w:rsidRPr="009E25FD" w:rsidRDefault="00916DFA" w:rsidP="002C7C86">
            <w:pPr>
              <w:autoSpaceDE w:val="0"/>
              <w:autoSpaceDN w:val="0"/>
              <w:adjustRightInd w:val="0"/>
              <w:rPr>
                <w:color w:val="000000"/>
                <w:sz w:val="20"/>
              </w:rPr>
            </w:pPr>
            <w:r w:rsidRPr="009E25FD">
              <w:rPr>
                <w:color w:val="000000"/>
                <w:sz w:val="20"/>
              </w:rPr>
              <w:t>5.3.2026</w:t>
            </w:r>
          </w:p>
        </w:tc>
        <w:tc>
          <w:tcPr>
            <w:tcW w:w="1474" w:type="dxa"/>
            <w:tcBorders>
              <w:top w:val="nil"/>
              <w:left w:val="nil"/>
              <w:bottom w:val="single" w:sz="8" w:space="0" w:color="000000"/>
              <w:right w:val="nil"/>
            </w:tcBorders>
            <w:tcMar>
              <w:top w:w="79" w:type="dxa"/>
              <w:left w:w="79" w:type="dxa"/>
              <w:bottom w:w="79" w:type="dxa"/>
              <w:right w:w="79" w:type="dxa"/>
            </w:tcMar>
          </w:tcPr>
          <w:p w14:paraId="362D70F2" w14:textId="77777777" w:rsidR="00916DFA" w:rsidRPr="009E25FD" w:rsidRDefault="00916DFA" w:rsidP="002C7C8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852B734" w14:textId="77777777" w:rsidR="00916DFA" w:rsidRPr="009E25FD" w:rsidRDefault="00916DFA" w:rsidP="002C7C8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84AFDB6" w14:textId="77777777" w:rsidR="00916DFA" w:rsidRPr="009E25FD" w:rsidRDefault="00916DFA" w:rsidP="002C7C86">
            <w:pPr>
              <w:autoSpaceDE w:val="0"/>
              <w:autoSpaceDN w:val="0"/>
              <w:adjustRightInd w:val="0"/>
              <w:rPr>
                <w:rFonts w:ascii="sans-serif" w:hAnsi="sans-serif" w:cs="sans-serif"/>
                <w:color w:val="000000"/>
              </w:rPr>
            </w:pPr>
          </w:p>
        </w:tc>
      </w:tr>
      <w:tr w:rsidR="00916DFA" w:rsidRPr="009E25FD" w14:paraId="7AECC0F5" w14:textId="77777777" w:rsidTr="002C7C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E2BB56" w14:textId="77777777" w:rsidR="00916DFA" w:rsidRPr="009E25FD" w:rsidRDefault="00916DFA" w:rsidP="002C7C86">
            <w:pPr>
              <w:autoSpaceDE w:val="0"/>
              <w:autoSpaceDN w:val="0"/>
              <w:adjustRightInd w:val="0"/>
              <w:rPr>
                <w:b/>
                <w:bCs/>
                <w:color w:val="000000"/>
                <w:sz w:val="20"/>
              </w:rPr>
            </w:pPr>
            <w:r w:rsidRPr="009E25F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239B633" w14:textId="77777777" w:rsidR="00916DFA" w:rsidRPr="009E25FD" w:rsidRDefault="00916DFA" w:rsidP="002C7C86">
            <w:pPr>
              <w:autoSpaceDE w:val="0"/>
              <w:autoSpaceDN w:val="0"/>
              <w:adjustRightInd w:val="0"/>
              <w:rPr>
                <w:color w:val="000000"/>
                <w:sz w:val="20"/>
              </w:rPr>
            </w:pPr>
            <w:r w:rsidRPr="009E25FD">
              <w:rPr>
                <w:color w:val="000000"/>
                <w:sz w:val="20"/>
              </w:rPr>
              <w:t>+:</w:t>
            </w:r>
          </w:p>
          <w:p w14:paraId="1B0F81FF" w14:textId="77777777" w:rsidR="00916DFA" w:rsidRPr="009E25FD" w:rsidRDefault="00916DFA" w:rsidP="002C7C86">
            <w:pPr>
              <w:autoSpaceDE w:val="0"/>
              <w:autoSpaceDN w:val="0"/>
              <w:adjustRightInd w:val="0"/>
              <w:rPr>
                <w:color w:val="000000"/>
                <w:sz w:val="20"/>
              </w:rPr>
            </w:pPr>
            <w:r w:rsidRPr="009E25FD">
              <w:rPr>
                <w:color w:val="000000"/>
                <w:sz w:val="20"/>
              </w:rPr>
              <w:t>–:</w:t>
            </w:r>
          </w:p>
          <w:p w14:paraId="3CFAC158" w14:textId="77777777" w:rsidR="00916DFA" w:rsidRPr="009E25FD" w:rsidRDefault="00916DFA" w:rsidP="002C7C86">
            <w:pPr>
              <w:autoSpaceDE w:val="0"/>
              <w:autoSpaceDN w:val="0"/>
              <w:adjustRightInd w:val="0"/>
              <w:rPr>
                <w:color w:val="000000"/>
                <w:sz w:val="20"/>
              </w:rPr>
            </w:pPr>
            <w:r w:rsidRPr="009E25F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D81F29" w14:textId="77777777" w:rsidR="00916DFA" w:rsidRPr="009E25FD" w:rsidRDefault="00916DFA" w:rsidP="002C7C86">
            <w:pPr>
              <w:autoSpaceDE w:val="0"/>
              <w:autoSpaceDN w:val="0"/>
              <w:adjustRightInd w:val="0"/>
              <w:rPr>
                <w:color w:val="000000"/>
                <w:sz w:val="20"/>
              </w:rPr>
            </w:pPr>
            <w:r w:rsidRPr="009E25FD">
              <w:rPr>
                <w:color w:val="000000"/>
                <w:sz w:val="20"/>
              </w:rPr>
              <w:t>51</w:t>
            </w:r>
          </w:p>
          <w:p w14:paraId="50307210" w14:textId="77777777" w:rsidR="00916DFA" w:rsidRPr="009E25FD" w:rsidRDefault="00916DFA" w:rsidP="002C7C86">
            <w:pPr>
              <w:autoSpaceDE w:val="0"/>
              <w:autoSpaceDN w:val="0"/>
              <w:adjustRightInd w:val="0"/>
              <w:rPr>
                <w:color w:val="000000"/>
                <w:sz w:val="20"/>
              </w:rPr>
            </w:pPr>
            <w:r w:rsidRPr="009E25FD">
              <w:rPr>
                <w:color w:val="000000"/>
                <w:sz w:val="20"/>
              </w:rPr>
              <w:t>8</w:t>
            </w:r>
          </w:p>
          <w:p w14:paraId="6D94A78D" w14:textId="77777777" w:rsidR="00916DFA" w:rsidRPr="009E25FD" w:rsidRDefault="00916DFA" w:rsidP="002C7C86">
            <w:pPr>
              <w:autoSpaceDE w:val="0"/>
              <w:autoSpaceDN w:val="0"/>
              <w:adjustRightInd w:val="0"/>
              <w:rPr>
                <w:color w:val="000000"/>
                <w:sz w:val="20"/>
              </w:rPr>
            </w:pPr>
            <w:r w:rsidRPr="009E25FD">
              <w:rPr>
                <w:color w:val="000000"/>
                <w:sz w:val="20"/>
              </w:rPr>
              <w:t>3</w:t>
            </w:r>
          </w:p>
        </w:tc>
      </w:tr>
    </w:tbl>
    <w:p w14:paraId="67B37734" w14:textId="77777777" w:rsidR="00916DFA" w:rsidRPr="009E25FD" w:rsidRDefault="00916DFA" w:rsidP="00916DFA"/>
    <w:bookmarkEnd w:id="5"/>
    <w:p w14:paraId="6AF0FE00" w14:textId="77777777" w:rsidR="00916DFA" w:rsidRPr="009E25FD" w:rsidRDefault="00916DFA" w:rsidP="00916DFA">
      <w:pPr>
        <w:sectPr w:rsidR="00916DFA" w:rsidRPr="009E25FD" w:rsidSect="00916DFA">
          <w:headerReference w:type="even" r:id="rId19"/>
          <w:headerReference w:type="default" r:id="rId20"/>
          <w:headerReference w:type="first" r:id="rId21"/>
          <w:footerReference w:type="first" r:id="rId22"/>
          <w:pgSz w:w="11894" w:h="15840"/>
          <w:pgMar w:top="1700" w:right="1417" w:bottom="1417" w:left="1417" w:header="720" w:footer="720" w:gutter="0"/>
          <w:cols w:space="720"/>
          <w:noEndnote/>
          <w:docGrid w:linePitch="326"/>
        </w:sectPr>
      </w:pPr>
    </w:p>
    <w:bookmarkEnd w:id="4"/>
    <w:p w14:paraId="27BC3AE3" w14:textId="77777777" w:rsidR="00916DFA" w:rsidRPr="009E25FD" w:rsidRDefault="00916DFA" w:rsidP="00916DFA">
      <w:pPr>
        <w:pStyle w:val="PageHeadingNotTOC"/>
      </w:pPr>
      <w:r w:rsidRPr="009E25FD">
        <w:t>FINAL VOTE BY ROLL CALL</w:t>
      </w:r>
      <w:r w:rsidRPr="009E25FD">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6DFA" w:rsidRPr="009E25FD" w14:paraId="4E5328C2" w14:textId="77777777" w:rsidTr="002C7C86">
        <w:trPr>
          <w:cantSplit/>
        </w:trPr>
        <w:tc>
          <w:tcPr>
            <w:tcW w:w="1701" w:type="dxa"/>
            <w:shd w:val="pct10" w:color="000000" w:fill="FFFFFF"/>
            <w:vAlign w:val="center"/>
          </w:tcPr>
          <w:p w14:paraId="7B2BDF84" w14:textId="77777777" w:rsidR="00916DFA" w:rsidRPr="009E25FD" w:rsidRDefault="00916DFA" w:rsidP="002C7C86">
            <w:pPr>
              <w:pStyle w:val="RollCallVotes"/>
            </w:pPr>
            <w:r w:rsidRPr="009E25FD">
              <w:t>51</w:t>
            </w:r>
          </w:p>
        </w:tc>
        <w:tc>
          <w:tcPr>
            <w:tcW w:w="7371" w:type="dxa"/>
            <w:shd w:val="pct10" w:color="000000" w:fill="FFFFFF"/>
          </w:tcPr>
          <w:p w14:paraId="5D2ACEFA" w14:textId="77777777" w:rsidR="00916DFA" w:rsidRPr="009E25FD" w:rsidRDefault="00916DFA" w:rsidP="002C7C86">
            <w:pPr>
              <w:pStyle w:val="RollCallSymbols14pt"/>
            </w:pPr>
            <w:r w:rsidRPr="009E25FD">
              <w:t>+</w:t>
            </w:r>
          </w:p>
        </w:tc>
      </w:tr>
      <w:tr w:rsidR="00916DFA" w:rsidRPr="009E25FD" w14:paraId="79A4CA93" w14:textId="77777777" w:rsidTr="002C7C86">
        <w:trPr>
          <w:cantSplit/>
        </w:trPr>
        <w:tc>
          <w:tcPr>
            <w:tcW w:w="1701" w:type="dxa"/>
            <w:shd w:val="clear" w:color="auto" w:fill="FFFFFF"/>
          </w:tcPr>
          <w:p w14:paraId="674F6F71" w14:textId="77777777" w:rsidR="00916DFA" w:rsidRPr="009E25FD" w:rsidRDefault="00916DFA" w:rsidP="002C7C86">
            <w:pPr>
              <w:pStyle w:val="RollCallTable"/>
            </w:pPr>
            <w:r w:rsidRPr="009E25FD">
              <w:t>PPE</w:t>
            </w:r>
          </w:p>
        </w:tc>
        <w:tc>
          <w:tcPr>
            <w:tcW w:w="7371" w:type="dxa"/>
            <w:shd w:val="clear" w:color="auto" w:fill="FFFFFF"/>
          </w:tcPr>
          <w:p w14:paraId="6D734180" w14:textId="77777777" w:rsidR="00916DFA" w:rsidRPr="009E25FD" w:rsidRDefault="00916DFA" w:rsidP="002C7C86">
            <w:pPr>
              <w:pStyle w:val="RollCallTable"/>
            </w:pPr>
            <w:r w:rsidRPr="009E25FD">
              <w:t>Pascal Arimont, Bartosz Arłukowicz, Hildegard Bentele, Alexander Bernhuber, Andrzej Buła, Michael Gahler, Michalis Hadjipantela, Seán Kelly, Ewa Kopacz, Lukas Mandl, Dolors Montserrat, Dan-Ştefan Motreanu, Mirosława Nykiel, Jessica Polfjärd, Oliver Schenk, Susana Solís Pérez, Ingeborg Ter Laak, Dimitris Tsiodras</w:t>
            </w:r>
          </w:p>
        </w:tc>
      </w:tr>
      <w:tr w:rsidR="00916DFA" w:rsidRPr="009E25FD" w14:paraId="197002F3" w14:textId="77777777" w:rsidTr="002C7C86">
        <w:trPr>
          <w:cantSplit/>
        </w:trPr>
        <w:tc>
          <w:tcPr>
            <w:tcW w:w="1701" w:type="dxa"/>
            <w:shd w:val="clear" w:color="auto" w:fill="FFFFFF"/>
          </w:tcPr>
          <w:p w14:paraId="41FC6C01" w14:textId="77777777" w:rsidR="00916DFA" w:rsidRPr="009E25FD" w:rsidRDefault="00916DFA" w:rsidP="002C7C86">
            <w:pPr>
              <w:pStyle w:val="RollCallTable"/>
            </w:pPr>
            <w:r w:rsidRPr="009E25FD">
              <w:t>Renew</w:t>
            </w:r>
          </w:p>
        </w:tc>
        <w:tc>
          <w:tcPr>
            <w:tcW w:w="7371" w:type="dxa"/>
            <w:shd w:val="clear" w:color="auto" w:fill="FFFFFF"/>
          </w:tcPr>
          <w:p w14:paraId="0BC82CEC" w14:textId="77777777" w:rsidR="00916DFA" w:rsidRPr="009E25FD" w:rsidRDefault="00916DFA" w:rsidP="002C7C86">
            <w:pPr>
              <w:pStyle w:val="RollCallTable"/>
            </w:pPr>
            <w:r w:rsidRPr="009E25FD">
              <w:t>Oihane Agirregoitia Martínez, Grégory Allione, Sigrid Friis, Gerben-Jan Gerbrandy, Martin Hojsík, Katri Kulmuni, Ana Vasconcelos, Michal Wiezik, Stéphanie Yon-Courtin</w:t>
            </w:r>
          </w:p>
        </w:tc>
      </w:tr>
      <w:tr w:rsidR="00916DFA" w:rsidRPr="009E25FD" w14:paraId="075AC1E1" w14:textId="77777777" w:rsidTr="002C7C86">
        <w:trPr>
          <w:cantSplit/>
        </w:trPr>
        <w:tc>
          <w:tcPr>
            <w:tcW w:w="1701" w:type="dxa"/>
            <w:shd w:val="clear" w:color="auto" w:fill="FFFFFF"/>
          </w:tcPr>
          <w:p w14:paraId="792DD401" w14:textId="77777777" w:rsidR="00916DFA" w:rsidRPr="009E25FD" w:rsidRDefault="00916DFA" w:rsidP="002C7C86">
            <w:pPr>
              <w:pStyle w:val="RollCallTable"/>
            </w:pPr>
            <w:r w:rsidRPr="009E25FD">
              <w:t>S&amp;D</w:t>
            </w:r>
          </w:p>
        </w:tc>
        <w:tc>
          <w:tcPr>
            <w:tcW w:w="7371" w:type="dxa"/>
            <w:shd w:val="clear" w:color="auto" w:fill="FFFFFF"/>
          </w:tcPr>
          <w:p w14:paraId="6E2B1F40" w14:textId="77777777" w:rsidR="00916DFA" w:rsidRPr="009E25FD" w:rsidRDefault="00916DFA" w:rsidP="002C7C86">
            <w:pPr>
              <w:pStyle w:val="RollCallTable"/>
            </w:pPr>
            <w:r w:rsidRPr="009E25FD">
              <w:t>Vytenis Povilas Andriukaitis, Sakis Arnaoutoglou, Thomas Bajada, Mohammed Chahim, Annalisa Corrado, Heléne Fritzon, Elisabeth Grossmann, Romana Jerković, Javi López, César Luena, Pierfrancesco Maran, Leire Pajín, Günther Sidl, Marta Temido, Kristian Vigenin</w:t>
            </w:r>
          </w:p>
        </w:tc>
      </w:tr>
      <w:tr w:rsidR="00916DFA" w:rsidRPr="00D90994" w14:paraId="27B9C740" w14:textId="77777777" w:rsidTr="002C7C86">
        <w:trPr>
          <w:cantSplit/>
        </w:trPr>
        <w:tc>
          <w:tcPr>
            <w:tcW w:w="1701" w:type="dxa"/>
            <w:shd w:val="clear" w:color="auto" w:fill="FFFFFF"/>
          </w:tcPr>
          <w:p w14:paraId="3FCC904E" w14:textId="77777777" w:rsidR="00916DFA" w:rsidRPr="009E25FD" w:rsidRDefault="00916DFA" w:rsidP="002C7C86">
            <w:pPr>
              <w:pStyle w:val="RollCallTable"/>
            </w:pPr>
            <w:r w:rsidRPr="009E25FD">
              <w:t>The Left</w:t>
            </w:r>
          </w:p>
        </w:tc>
        <w:tc>
          <w:tcPr>
            <w:tcW w:w="7371" w:type="dxa"/>
            <w:shd w:val="clear" w:color="auto" w:fill="FFFFFF"/>
          </w:tcPr>
          <w:p w14:paraId="25C8E9B0" w14:textId="77777777" w:rsidR="00916DFA" w:rsidRPr="009E25FD" w:rsidRDefault="00916DFA" w:rsidP="002C7C86">
            <w:pPr>
              <w:pStyle w:val="RollCallTable"/>
              <w:rPr>
                <w:lang w:val="it-IT"/>
              </w:rPr>
            </w:pPr>
            <w:r w:rsidRPr="009E25FD">
              <w:rPr>
                <w:lang w:val="it-IT"/>
              </w:rPr>
              <w:t>Li Andersson, Anja Hazekamp, Catarina Martins</w:t>
            </w:r>
          </w:p>
        </w:tc>
      </w:tr>
      <w:tr w:rsidR="00916DFA" w:rsidRPr="009E25FD" w14:paraId="3944ADD2" w14:textId="77777777" w:rsidTr="002C7C86">
        <w:trPr>
          <w:cantSplit/>
        </w:trPr>
        <w:tc>
          <w:tcPr>
            <w:tcW w:w="1701" w:type="dxa"/>
            <w:shd w:val="clear" w:color="auto" w:fill="FFFFFF"/>
          </w:tcPr>
          <w:p w14:paraId="1D1DB293" w14:textId="77777777" w:rsidR="00916DFA" w:rsidRPr="009E25FD" w:rsidRDefault="00916DFA" w:rsidP="002C7C86">
            <w:pPr>
              <w:pStyle w:val="RollCallTable"/>
            </w:pPr>
            <w:r w:rsidRPr="009E25FD">
              <w:t>Verts/ALE</w:t>
            </w:r>
          </w:p>
        </w:tc>
        <w:tc>
          <w:tcPr>
            <w:tcW w:w="7371" w:type="dxa"/>
            <w:shd w:val="clear" w:color="auto" w:fill="FFFFFF"/>
          </w:tcPr>
          <w:p w14:paraId="17588074" w14:textId="77777777" w:rsidR="00916DFA" w:rsidRPr="009E25FD" w:rsidRDefault="00916DFA" w:rsidP="002C7C86">
            <w:pPr>
              <w:pStyle w:val="RollCallTable"/>
            </w:pPr>
            <w:r w:rsidRPr="009E25FD">
              <w:t>Pär Holmgren, Sara Matthieu, Ana Miranda Paz, Rasmus Nordqvist, Maria Ohisalo, Lena Schilling</w:t>
            </w:r>
          </w:p>
        </w:tc>
      </w:tr>
    </w:tbl>
    <w:p w14:paraId="1ACD164D" w14:textId="77777777" w:rsidR="00916DFA" w:rsidRPr="009E25FD" w:rsidRDefault="00916DFA" w:rsidP="00916DF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6DFA" w:rsidRPr="009E25FD" w14:paraId="2934C2E1" w14:textId="77777777" w:rsidTr="002C7C86">
        <w:trPr>
          <w:cantSplit/>
        </w:trPr>
        <w:tc>
          <w:tcPr>
            <w:tcW w:w="1701" w:type="dxa"/>
            <w:shd w:val="pct10" w:color="000000" w:fill="FFFFFF"/>
            <w:vAlign w:val="center"/>
          </w:tcPr>
          <w:p w14:paraId="48DD469D" w14:textId="77777777" w:rsidR="00916DFA" w:rsidRPr="009E25FD" w:rsidRDefault="00916DFA" w:rsidP="002C7C86">
            <w:pPr>
              <w:pStyle w:val="RollCallVotes"/>
            </w:pPr>
            <w:r w:rsidRPr="009E25FD">
              <w:t>8</w:t>
            </w:r>
          </w:p>
        </w:tc>
        <w:tc>
          <w:tcPr>
            <w:tcW w:w="7371" w:type="dxa"/>
            <w:shd w:val="pct10" w:color="000000" w:fill="FFFFFF"/>
          </w:tcPr>
          <w:p w14:paraId="6BEAC92D" w14:textId="77777777" w:rsidR="00916DFA" w:rsidRPr="009E25FD" w:rsidRDefault="00916DFA" w:rsidP="002C7C86">
            <w:pPr>
              <w:pStyle w:val="RollCallSymbols14pt"/>
            </w:pPr>
            <w:r w:rsidRPr="009E25FD">
              <w:t>-</w:t>
            </w:r>
          </w:p>
        </w:tc>
      </w:tr>
      <w:tr w:rsidR="00916DFA" w:rsidRPr="009E25FD" w14:paraId="6510374F" w14:textId="77777777" w:rsidTr="002C7C86">
        <w:trPr>
          <w:cantSplit/>
        </w:trPr>
        <w:tc>
          <w:tcPr>
            <w:tcW w:w="1701" w:type="dxa"/>
            <w:shd w:val="clear" w:color="auto" w:fill="FFFFFF"/>
          </w:tcPr>
          <w:p w14:paraId="6824EB35" w14:textId="77777777" w:rsidR="00916DFA" w:rsidRPr="009E25FD" w:rsidRDefault="00916DFA" w:rsidP="002C7C86">
            <w:pPr>
              <w:pStyle w:val="RollCallTable"/>
            </w:pPr>
            <w:r w:rsidRPr="009E25FD">
              <w:t>ECR</w:t>
            </w:r>
          </w:p>
        </w:tc>
        <w:tc>
          <w:tcPr>
            <w:tcW w:w="7371" w:type="dxa"/>
            <w:shd w:val="clear" w:color="auto" w:fill="FFFFFF"/>
          </w:tcPr>
          <w:p w14:paraId="6B60364E" w14:textId="77777777" w:rsidR="00916DFA" w:rsidRPr="009E25FD" w:rsidRDefault="00916DFA" w:rsidP="002C7C86">
            <w:pPr>
              <w:pStyle w:val="RollCallTable"/>
            </w:pPr>
            <w:r w:rsidRPr="009E25FD">
              <w:t>Beatrice Timgren, Anna Zalewska</w:t>
            </w:r>
          </w:p>
        </w:tc>
      </w:tr>
      <w:tr w:rsidR="00916DFA" w:rsidRPr="009E25FD" w14:paraId="3075DF54" w14:textId="77777777" w:rsidTr="002C7C86">
        <w:trPr>
          <w:cantSplit/>
        </w:trPr>
        <w:tc>
          <w:tcPr>
            <w:tcW w:w="1701" w:type="dxa"/>
            <w:shd w:val="clear" w:color="auto" w:fill="FFFFFF"/>
          </w:tcPr>
          <w:p w14:paraId="3A26BDF9" w14:textId="77777777" w:rsidR="00916DFA" w:rsidRPr="009E25FD" w:rsidRDefault="00916DFA" w:rsidP="002C7C86">
            <w:pPr>
              <w:pStyle w:val="RollCallTable"/>
            </w:pPr>
            <w:r w:rsidRPr="009E25FD">
              <w:t>ESN</w:t>
            </w:r>
          </w:p>
        </w:tc>
        <w:tc>
          <w:tcPr>
            <w:tcW w:w="7371" w:type="dxa"/>
            <w:shd w:val="clear" w:color="auto" w:fill="FFFFFF"/>
          </w:tcPr>
          <w:p w14:paraId="7B52BEFD" w14:textId="77777777" w:rsidR="00916DFA" w:rsidRPr="009E25FD" w:rsidRDefault="00916DFA" w:rsidP="002C7C86">
            <w:pPr>
              <w:pStyle w:val="RollCallTable"/>
            </w:pPr>
            <w:r w:rsidRPr="009E25FD">
              <w:t>Anja Arndt, Tomasz Froelich, Volker Schnurrbusch</w:t>
            </w:r>
          </w:p>
        </w:tc>
      </w:tr>
      <w:tr w:rsidR="00916DFA" w:rsidRPr="009E25FD" w14:paraId="3B78D0A3" w14:textId="77777777" w:rsidTr="002C7C86">
        <w:trPr>
          <w:cantSplit/>
        </w:trPr>
        <w:tc>
          <w:tcPr>
            <w:tcW w:w="1701" w:type="dxa"/>
            <w:shd w:val="clear" w:color="auto" w:fill="FFFFFF"/>
          </w:tcPr>
          <w:p w14:paraId="35057740" w14:textId="77777777" w:rsidR="00916DFA" w:rsidRPr="009E25FD" w:rsidRDefault="00916DFA" w:rsidP="002C7C86">
            <w:pPr>
              <w:pStyle w:val="RollCallTable"/>
            </w:pPr>
            <w:r w:rsidRPr="009E25FD">
              <w:t>PfE</w:t>
            </w:r>
          </w:p>
        </w:tc>
        <w:tc>
          <w:tcPr>
            <w:tcW w:w="7371" w:type="dxa"/>
            <w:shd w:val="clear" w:color="auto" w:fill="FFFFFF"/>
          </w:tcPr>
          <w:p w14:paraId="2DBCB502" w14:textId="77777777" w:rsidR="00916DFA" w:rsidRPr="009E25FD" w:rsidRDefault="00916DFA" w:rsidP="002C7C86">
            <w:pPr>
              <w:pStyle w:val="RollCallTable"/>
            </w:pPr>
            <w:r w:rsidRPr="009E25FD">
              <w:t>Marie-Luce Brasier-Clain, Ton Diepeveen, Hermann Tertsch</w:t>
            </w:r>
          </w:p>
        </w:tc>
      </w:tr>
    </w:tbl>
    <w:p w14:paraId="24E8DEEC" w14:textId="77777777" w:rsidR="00916DFA" w:rsidRPr="009E25FD" w:rsidRDefault="00916DFA" w:rsidP="00916DF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16DFA" w:rsidRPr="009E25FD" w14:paraId="3993442A" w14:textId="77777777" w:rsidTr="002C7C86">
        <w:trPr>
          <w:cantSplit/>
        </w:trPr>
        <w:tc>
          <w:tcPr>
            <w:tcW w:w="1701" w:type="dxa"/>
            <w:shd w:val="pct10" w:color="000000" w:fill="FFFFFF"/>
            <w:vAlign w:val="center"/>
          </w:tcPr>
          <w:p w14:paraId="14BCD82E" w14:textId="77777777" w:rsidR="00916DFA" w:rsidRPr="009E25FD" w:rsidRDefault="00916DFA" w:rsidP="002C7C86">
            <w:pPr>
              <w:pStyle w:val="RollCallVotes"/>
            </w:pPr>
            <w:r w:rsidRPr="009E25FD">
              <w:t>3</w:t>
            </w:r>
          </w:p>
        </w:tc>
        <w:tc>
          <w:tcPr>
            <w:tcW w:w="7371" w:type="dxa"/>
            <w:shd w:val="pct10" w:color="000000" w:fill="FFFFFF"/>
          </w:tcPr>
          <w:p w14:paraId="2BBE2B63" w14:textId="77777777" w:rsidR="00916DFA" w:rsidRPr="009E25FD" w:rsidRDefault="00916DFA" w:rsidP="002C7C86">
            <w:pPr>
              <w:pStyle w:val="RollCallSymbols14pt"/>
            </w:pPr>
            <w:r w:rsidRPr="009E25FD">
              <w:t>0</w:t>
            </w:r>
          </w:p>
        </w:tc>
      </w:tr>
      <w:tr w:rsidR="00916DFA" w:rsidRPr="009E25FD" w14:paraId="531438D4" w14:textId="77777777" w:rsidTr="002C7C86">
        <w:trPr>
          <w:cantSplit/>
        </w:trPr>
        <w:tc>
          <w:tcPr>
            <w:tcW w:w="1701" w:type="dxa"/>
            <w:shd w:val="clear" w:color="auto" w:fill="FFFFFF"/>
          </w:tcPr>
          <w:p w14:paraId="61AAD8DF" w14:textId="77777777" w:rsidR="00916DFA" w:rsidRPr="009E25FD" w:rsidRDefault="00916DFA" w:rsidP="002C7C86">
            <w:pPr>
              <w:pStyle w:val="RollCallTable"/>
            </w:pPr>
            <w:r w:rsidRPr="009E25FD">
              <w:t>ECR</w:t>
            </w:r>
          </w:p>
        </w:tc>
        <w:tc>
          <w:tcPr>
            <w:tcW w:w="7371" w:type="dxa"/>
            <w:shd w:val="clear" w:color="auto" w:fill="FFFFFF"/>
          </w:tcPr>
          <w:p w14:paraId="724EC624" w14:textId="77777777" w:rsidR="00916DFA" w:rsidRPr="009E25FD" w:rsidRDefault="00916DFA" w:rsidP="002C7C86">
            <w:pPr>
              <w:pStyle w:val="RollCallTable"/>
            </w:pPr>
            <w:r w:rsidRPr="009E25FD">
              <w:t>Aurelijus Veryga</w:t>
            </w:r>
          </w:p>
        </w:tc>
      </w:tr>
      <w:tr w:rsidR="00916DFA" w:rsidRPr="009E25FD" w14:paraId="2B4D5836" w14:textId="77777777" w:rsidTr="002C7C86">
        <w:trPr>
          <w:cantSplit/>
        </w:trPr>
        <w:tc>
          <w:tcPr>
            <w:tcW w:w="1701" w:type="dxa"/>
            <w:shd w:val="clear" w:color="auto" w:fill="FFFFFF"/>
          </w:tcPr>
          <w:p w14:paraId="49D510A1" w14:textId="77777777" w:rsidR="00916DFA" w:rsidRPr="009E25FD" w:rsidRDefault="00916DFA" w:rsidP="002C7C86">
            <w:pPr>
              <w:pStyle w:val="RollCallTable"/>
            </w:pPr>
            <w:r w:rsidRPr="009E25FD">
              <w:t>NI</w:t>
            </w:r>
          </w:p>
        </w:tc>
        <w:tc>
          <w:tcPr>
            <w:tcW w:w="7371" w:type="dxa"/>
            <w:shd w:val="clear" w:color="auto" w:fill="FFFFFF"/>
          </w:tcPr>
          <w:p w14:paraId="0DEBD4BF" w14:textId="77777777" w:rsidR="00916DFA" w:rsidRPr="009E25FD" w:rsidRDefault="00916DFA" w:rsidP="002C7C86">
            <w:pPr>
              <w:pStyle w:val="RollCallTable"/>
            </w:pPr>
            <w:r w:rsidRPr="009E25FD">
              <w:t>Ondřej Dostál</w:t>
            </w:r>
          </w:p>
        </w:tc>
      </w:tr>
      <w:tr w:rsidR="00916DFA" w:rsidRPr="009E25FD" w14:paraId="4A113991" w14:textId="77777777" w:rsidTr="002C7C86">
        <w:trPr>
          <w:cantSplit/>
        </w:trPr>
        <w:tc>
          <w:tcPr>
            <w:tcW w:w="1701" w:type="dxa"/>
            <w:shd w:val="clear" w:color="auto" w:fill="FFFFFF"/>
          </w:tcPr>
          <w:p w14:paraId="513DEBA1" w14:textId="77777777" w:rsidR="00916DFA" w:rsidRPr="009E25FD" w:rsidRDefault="00916DFA" w:rsidP="002C7C86">
            <w:pPr>
              <w:pStyle w:val="RollCallTable"/>
            </w:pPr>
            <w:r w:rsidRPr="009E25FD">
              <w:t>PfE</w:t>
            </w:r>
          </w:p>
        </w:tc>
        <w:tc>
          <w:tcPr>
            <w:tcW w:w="7371" w:type="dxa"/>
            <w:shd w:val="clear" w:color="auto" w:fill="FFFFFF"/>
          </w:tcPr>
          <w:p w14:paraId="4F855B6D" w14:textId="77777777" w:rsidR="00916DFA" w:rsidRPr="009E25FD" w:rsidRDefault="00916DFA" w:rsidP="002C7C86">
            <w:pPr>
              <w:pStyle w:val="RollCallTable"/>
            </w:pPr>
            <w:r w:rsidRPr="009E25FD">
              <w:t>Jana Nagyová</w:t>
            </w:r>
          </w:p>
        </w:tc>
      </w:tr>
    </w:tbl>
    <w:p w14:paraId="11DA48C5" w14:textId="77777777" w:rsidR="00916DFA" w:rsidRPr="009E25FD" w:rsidRDefault="00916DFA" w:rsidP="00916DFA">
      <w:pPr>
        <w:pStyle w:val="Normal12a"/>
      </w:pPr>
    </w:p>
    <w:p w14:paraId="7E265FEA" w14:textId="77777777" w:rsidR="00916DFA" w:rsidRPr="009E25FD" w:rsidRDefault="00916DFA" w:rsidP="00916DFA">
      <w:r w:rsidRPr="009E25FD">
        <w:t>Key to symbols:</w:t>
      </w:r>
    </w:p>
    <w:p w14:paraId="213A969C" w14:textId="77777777" w:rsidR="00916DFA" w:rsidRPr="009E25FD" w:rsidRDefault="00916DFA" w:rsidP="00916DFA">
      <w:pPr>
        <w:pStyle w:val="RollCallTabs"/>
      </w:pPr>
      <w:r w:rsidRPr="009E25FD">
        <w:t>+</w:t>
      </w:r>
      <w:r w:rsidRPr="009E25FD">
        <w:tab/>
        <w:t>:</w:t>
      </w:r>
      <w:r w:rsidRPr="009E25FD">
        <w:tab/>
        <w:t>in favour</w:t>
      </w:r>
    </w:p>
    <w:p w14:paraId="5FB0A939" w14:textId="77777777" w:rsidR="00916DFA" w:rsidRPr="009E25FD" w:rsidRDefault="00916DFA" w:rsidP="00916DFA">
      <w:pPr>
        <w:pStyle w:val="RollCallTabs"/>
      </w:pPr>
      <w:r w:rsidRPr="009E25FD">
        <w:t>-</w:t>
      </w:r>
      <w:r w:rsidRPr="009E25FD">
        <w:tab/>
        <w:t>:</w:t>
      </w:r>
      <w:r w:rsidRPr="009E25FD">
        <w:tab/>
        <w:t>against</w:t>
      </w:r>
    </w:p>
    <w:p w14:paraId="1758E5A6" w14:textId="77777777" w:rsidR="00916DFA" w:rsidRPr="009E25FD" w:rsidRDefault="00916DFA" w:rsidP="00916DFA">
      <w:pPr>
        <w:pStyle w:val="RollCallTabs"/>
      </w:pPr>
      <w:r w:rsidRPr="009E25FD">
        <w:t>0</w:t>
      </w:r>
      <w:r w:rsidRPr="009E25FD">
        <w:tab/>
        <w:t>:</w:t>
      </w:r>
      <w:r w:rsidRPr="009E25FD">
        <w:tab/>
        <w:t>abstention</w:t>
      </w:r>
    </w:p>
    <w:p w14:paraId="486EC109" w14:textId="77777777" w:rsidR="00916DFA" w:rsidRPr="009E25FD" w:rsidRDefault="00916DFA" w:rsidP="00916DFA"/>
    <w:p w14:paraId="5BF044CB" w14:textId="77777777" w:rsidR="00916DFA" w:rsidRPr="009E25FD" w:rsidRDefault="00916DFA" w:rsidP="00916DFA"/>
    <w:p w14:paraId="293AB809" w14:textId="49A90C5C" w:rsidR="00D27722" w:rsidRPr="009E25FD" w:rsidRDefault="00D27722" w:rsidP="00916DFA">
      <w:pPr>
        <w:widowControl/>
      </w:pPr>
    </w:p>
    <w:bookmarkEnd w:id="1"/>
    <w:sectPr w:rsidR="00D27722" w:rsidRPr="009E25FD" w:rsidSect="00916DFA">
      <w:headerReference w:type="even" r:id="rId23"/>
      <w:headerReference w:type="default" r:id="rId24"/>
      <w:headerReference w:type="first" r:id="rId25"/>
      <w:footerReference w:type="first" r:id="rId26"/>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FC4DE" w14:textId="77777777" w:rsidR="00EB52FC" w:rsidRPr="009E25FD" w:rsidRDefault="00EB52FC">
      <w:r w:rsidRPr="009E25FD">
        <w:separator/>
      </w:r>
    </w:p>
  </w:endnote>
  <w:endnote w:type="continuationSeparator" w:id="0">
    <w:p w14:paraId="583FFF07" w14:textId="77777777" w:rsidR="00EB52FC" w:rsidRPr="009E25FD" w:rsidRDefault="00EB52FC">
      <w:r w:rsidRPr="009E25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D2026" w14:textId="77777777" w:rsidR="00A0718E" w:rsidRPr="001212A2" w:rsidRDefault="00A0718E" w:rsidP="00A0718E">
    <w:pPr>
      <w:pStyle w:val="EPFooter"/>
      <w:rPr>
        <w:lang w:val="it-IT"/>
      </w:rPr>
    </w:pPr>
    <w:r w:rsidRPr="001212A2">
      <w:rPr>
        <w:lang w:val="it-IT"/>
      </w:rPr>
      <w:t>PE</w:t>
    </w:r>
    <w:r w:rsidRPr="001212A2">
      <w:rPr>
        <w:rStyle w:val="HideTWBExt"/>
        <w:lang w:val="it-IT"/>
      </w:rPr>
      <w:t>&lt;NoPE&gt;</w:t>
    </w:r>
    <w:r w:rsidRPr="001212A2">
      <w:rPr>
        <w:lang w:val="it-IT"/>
      </w:rPr>
      <w:t>781.199</w:t>
    </w:r>
    <w:r w:rsidRPr="001212A2">
      <w:rPr>
        <w:rStyle w:val="HideTWBExt"/>
        <w:lang w:val="it-IT"/>
      </w:rPr>
      <w:t>&lt;/NoPE&gt;&lt;Version&gt;</w:t>
    </w:r>
    <w:r w:rsidRPr="001212A2">
      <w:rPr>
        <w:lang w:val="it-IT"/>
      </w:rPr>
      <w:t>v02-00</w:t>
    </w:r>
    <w:r w:rsidRPr="001212A2">
      <w:rPr>
        <w:rStyle w:val="HideTWBExt"/>
        <w:lang w:val="it-IT"/>
      </w:rPr>
      <w:t>&lt;/Version&gt;</w:t>
    </w:r>
    <w:r w:rsidRPr="001212A2">
      <w:rPr>
        <w:lang w:val="it-IT"/>
      </w:rPr>
      <w:tab/>
    </w:r>
    <w:r w:rsidRPr="009E25FD">
      <w:fldChar w:fldCharType="begin"/>
    </w:r>
    <w:r w:rsidRPr="001212A2">
      <w:rPr>
        <w:lang w:val="it-IT"/>
      </w:rPr>
      <w:instrText xml:space="preserve"> PAGE  \* MERGEFORMAT </w:instrText>
    </w:r>
    <w:r w:rsidRPr="009E25FD">
      <w:fldChar w:fldCharType="separate"/>
    </w:r>
    <w:r w:rsidRPr="001212A2">
      <w:rPr>
        <w:noProof/>
        <w:lang w:val="it-IT"/>
      </w:rPr>
      <w:t>34</w:t>
    </w:r>
    <w:r w:rsidRPr="009E25FD">
      <w:fldChar w:fldCharType="end"/>
    </w:r>
    <w:r w:rsidRPr="001212A2">
      <w:rPr>
        <w:lang w:val="it-IT"/>
      </w:rPr>
      <w:t>/</w:t>
    </w:r>
    <w:r w:rsidRPr="009E25FD">
      <w:fldChar w:fldCharType="begin"/>
    </w:r>
    <w:r w:rsidRPr="001212A2">
      <w:rPr>
        <w:lang w:val="it-IT"/>
      </w:rPr>
      <w:instrText xml:space="preserve"> NUMPAGES  \* MERGEFORMAT </w:instrText>
    </w:r>
    <w:r w:rsidRPr="009E25FD">
      <w:fldChar w:fldCharType="separate"/>
    </w:r>
    <w:r w:rsidRPr="001212A2">
      <w:rPr>
        <w:noProof/>
        <w:lang w:val="it-IT"/>
      </w:rPr>
      <w:t>34</w:t>
    </w:r>
    <w:r w:rsidRPr="009E25FD">
      <w:fldChar w:fldCharType="end"/>
    </w:r>
    <w:r w:rsidRPr="001212A2">
      <w:rPr>
        <w:lang w:val="it-IT"/>
      </w:rPr>
      <w:tab/>
    </w:r>
    <w:r w:rsidRPr="001212A2">
      <w:rPr>
        <w:rStyle w:val="HideTWBExt"/>
        <w:lang w:val="it-IT"/>
      </w:rPr>
      <w:t>&lt;PathFdR&gt;</w:t>
    </w:r>
    <w:r w:rsidRPr="001212A2">
      <w:rPr>
        <w:lang w:val="it-IT"/>
      </w:rPr>
      <w:t>AD\1338839EN.docx</w:t>
    </w:r>
    <w:r w:rsidRPr="001212A2">
      <w:rPr>
        <w:rStyle w:val="HideTWBExt"/>
        <w:lang w:val="it-IT"/>
      </w:rPr>
      <w:t>&lt;/PathFdR&gt;</w:t>
    </w:r>
  </w:p>
  <w:p w14:paraId="211B77E2" w14:textId="7E257E03" w:rsidR="00916DFA" w:rsidRPr="009E25FD" w:rsidRDefault="00A0718E" w:rsidP="00A0718E">
    <w:pPr>
      <w:pStyle w:val="EPFooter2"/>
    </w:pPr>
    <w:r w:rsidRPr="009E25FD">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D3E35" w14:textId="77777777" w:rsidR="00A0718E" w:rsidRPr="001212A2" w:rsidRDefault="00A0718E" w:rsidP="00A0718E">
    <w:pPr>
      <w:pStyle w:val="EPFooter"/>
      <w:rPr>
        <w:lang w:val="it-IT"/>
      </w:rPr>
    </w:pPr>
    <w:r w:rsidRPr="001212A2">
      <w:rPr>
        <w:rStyle w:val="HideTWBExt"/>
        <w:lang w:val="it-IT"/>
      </w:rPr>
      <w:t>&lt;PathFdR&gt;</w:t>
    </w:r>
    <w:r w:rsidRPr="001212A2">
      <w:rPr>
        <w:lang w:val="it-IT"/>
      </w:rPr>
      <w:t>AD\1338839EN.docx</w:t>
    </w:r>
    <w:r w:rsidRPr="001212A2">
      <w:rPr>
        <w:rStyle w:val="HideTWBExt"/>
        <w:lang w:val="it-IT"/>
      </w:rPr>
      <w:t>&lt;/PathFdR&gt;</w:t>
    </w:r>
    <w:r w:rsidRPr="001212A2">
      <w:rPr>
        <w:lang w:val="it-IT"/>
      </w:rPr>
      <w:tab/>
    </w:r>
    <w:r w:rsidRPr="009E25FD">
      <w:fldChar w:fldCharType="begin"/>
    </w:r>
    <w:r w:rsidRPr="001212A2">
      <w:rPr>
        <w:lang w:val="it-IT"/>
      </w:rPr>
      <w:instrText xml:space="preserve"> PAGE  \* MERGEFORMAT </w:instrText>
    </w:r>
    <w:r w:rsidRPr="009E25FD">
      <w:fldChar w:fldCharType="separate"/>
    </w:r>
    <w:r w:rsidRPr="001212A2">
      <w:rPr>
        <w:noProof/>
        <w:lang w:val="it-IT"/>
      </w:rPr>
      <w:t>33</w:t>
    </w:r>
    <w:r w:rsidRPr="009E25FD">
      <w:fldChar w:fldCharType="end"/>
    </w:r>
    <w:r w:rsidRPr="001212A2">
      <w:rPr>
        <w:lang w:val="it-IT"/>
      </w:rPr>
      <w:t>/</w:t>
    </w:r>
    <w:r w:rsidRPr="009E25FD">
      <w:fldChar w:fldCharType="begin"/>
    </w:r>
    <w:r w:rsidRPr="001212A2">
      <w:rPr>
        <w:lang w:val="it-IT"/>
      </w:rPr>
      <w:instrText xml:space="preserve"> NUMPAGES  \* MERGEFORMAT </w:instrText>
    </w:r>
    <w:r w:rsidRPr="009E25FD">
      <w:fldChar w:fldCharType="separate"/>
    </w:r>
    <w:r w:rsidRPr="001212A2">
      <w:rPr>
        <w:noProof/>
        <w:lang w:val="it-IT"/>
      </w:rPr>
      <w:t>34</w:t>
    </w:r>
    <w:r w:rsidRPr="009E25FD">
      <w:fldChar w:fldCharType="end"/>
    </w:r>
    <w:r w:rsidRPr="001212A2">
      <w:rPr>
        <w:lang w:val="it-IT"/>
      </w:rPr>
      <w:tab/>
      <w:t>PE</w:t>
    </w:r>
    <w:r w:rsidRPr="001212A2">
      <w:rPr>
        <w:rStyle w:val="HideTWBExt"/>
        <w:lang w:val="it-IT"/>
      </w:rPr>
      <w:t>&lt;NoPE&gt;</w:t>
    </w:r>
    <w:r w:rsidRPr="001212A2">
      <w:rPr>
        <w:lang w:val="it-IT"/>
      </w:rPr>
      <w:t>781.199</w:t>
    </w:r>
    <w:r w:rsidRPr="001212A2">
      <w:rPr>
        <w:rStyle w:val="HideTWBExt"/>
        <w:lang w:val="it-IT"/>
      </w:rPr>
      <w:t>&lt;/NoPE&gt;&lt;Version&gt;</w:t>
    </w:r>
    <w:r w:rsidRPr="001212A2">
      <w:rPr>
        <w:lang w:val="it-IT"/>
      </w:rPr>
      <w:t>v02-00</w:t>
    </w:r>
    <w:r w:rsidRPr="001212A2">
      <w:rPr>
        <w:rStyle w:val="HideTWBExt"/>
        <w:lang w:val="it-IT"/>
      </w:rPr>
      <w:t>&lt;/Version&gt;</w:t>
    </w:r>
  </w:p>
  <w:p w14:paraId="7A316B2A" w14:textId="42404EDE" w:rsidR="00916DFA" w:rsidRPr="009E25FD" w:rsidRDefault="00A0718E" w:rsidP="00A0718E">
    <w:pPr>
      <w:pStyle w:val="EPFooter2"/>
    </w:pPr>
    <w:r w:rsidRPr="001212A2">
      <w:rPr>
        <w:lang w:val="it-IT"/>
      </w:rPr>
      <w:tab/>
    </w:r>
    <w:r w:rsidRPr="001212A2">
      <w:rPr>
        <w:lang w:val="it-IT"/>
      </w:rPr>
      <w:tab/>
    </w:r>
    <w:r w:rsidRPr="009E25FD">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847F6" w14:textId="77777777" w:rsidR="00A0718E" w:rsidRPr="009E25FD" w:rsidRDefault="00A0718E" w:rsidP="00A0718E">
    <w:pPr>
      <w:pStyle w:val="EPFooter"/>
      <w:rPr>
        <w:lang w:val="it-IT"/>
      </w:rPr>
    </w:pPr>
    <w:r w:rsidRPr="009E25FD">
      <w:rPr>
        <w:rStyle w:val="HideTWBExt"/>
        <w:lang w:val="it-IT"/>
      </w:rPr>
      <w:t>&lt;PathFdR&gt;</w:t>
    </w:r>
    <w:r w:rsidRPr="009E25FD">
      <w:rPr>
        <w:lang w:val="it-IT"/>
      </w:rPr>
      <w:t>AD\1338839EN.docx</w:t>
    </w:r>
    <w:r w:rsidRPr="009E25FD">
      <w:rPr>
        <w:rStyle w:val="HideTWBExt"/>
        <w:lang w:val="it-IT"/>
      </w:rPr>
      <w:t>&lt;/PathFdR&gt;</w:t>
    </w:r>
    <w:r w:rsidRPr="009E25FD">
      <w:rPr>
        <w:lang w:val="it-IT"/>
      </w:rPr>
      <w:tab/>
    </w:r>
    <w:r w:rsidRPr="009E25FD">
      <w:rPr>
        <w:lang w:val="it-IT"/>
      </w:rPr>
      <w:tab/>
      <w:t>PE</w:t>
    </w:r>
    <w:r w:rsidRPr="009E25FD">
      <w:rPr>
        <w:rStyle w:val="HideTWBExt"/>
        <w:lang w:val="it-IT"/>
      </w:rPr>
      <w:t>&lt;NoPE&gt;</w:t>
    </w:r>
    <w:r w:rsidRPr="009E25FD">
      <w:rPr>
        <w:lang w:val="it-IT"/>
      </w:rPr>
      <w:t>781.199</w:t>
    </w:r>
    <w:r w:rsidRPr="009E25FD">
      <w:rPr>
        <w:rStyle w:val="HideTWBExt"/>
        <w:lang w:val="it-IT"/>
      </w:rPr>
      <w:t>&lt;/NoPE&gt;&lt;Version&gt;</w:t>
    </w:r>
    <w:r w:rsidRPr="009E25FD">
      <w:rPr>
        <w:lang w:val="it-IT"/>
      </w:rPr>
      <w:t>v02-00</w:t>
    </w:r>
    <w:r w:rsidRPr="009E25FD">
      <w:rPr>
        <w:rStyle w:val="HideTWBExt"/>
        <w:lang w:val="it-IT"/>
      </w:rPr>
      <w:t>&lt;/Version&gt;</w:t>
    </w:r>
  </w:p>
  <w:p w14:paraId="65442D6B" w14:textId="685957E8" w:rsidR="00916DFA" w:rsidRPr="009E25FD" w:rsidRDefault="00A0718E" w:rsidP="00A0718E">
    <w:pPr>
      <w:pStyle w:val="EPFooter2"/>
    </w:pPr>
    <w:r w:rsidRPr="009E25FD">
      <w:t>EN</w:t>
    </w:r>
    <w:r w:rsidRPr="009E25FD">
      <w:tab/>
    </w:r>
    <w:r w:rsidRPr="009E25FD">
      <w:rPr>
        <w:b w:val="0"/>
        <w:i/>
        <w:color w:val="C0C0C0"/>
        <w:sz w:val="22"/>
      </w:rPr>
      <w:t>United in diversity</w:t>
    </w:r>
    <w:r w:rsidRPr="009E25FD">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0B7DD" w14:textId="36C1C757" w:rsidR="00916DFA" w:rsidRPr="001212A2" w:rsidRDefault="00916DFA" w:rsidP="000E7F1E">
    <w:pPr>
      <w:pStyle w:val="EPFooter"/>
      <w:rPr>
        <w:lang w:val="it-IT"/>
      </w:rPr>
    </w:pPr>
    <w:r w:rsidRPr="001212A2">
      <w:rPr>
        <w:rStyle w:val="HideTWBExt"/>
        <w:lang w:val="it-IT"/>
      </w:rPr>
      <w:t>&lt;PathFdR&gt;</w:t>
    </w:r>
    <w:r w:rsidR="00A0718E" w:rsidRPr="001212A2">
      <w:rPr>
        <w:lang w:val="it-IT"/>
      </w:rPr>
      <w:t>AD\1338839EN.docx</w:t>
    </w:r>
    <w:r w:rsidRPr="001212A2">
      <w:rPr>
        <w:rStyle w:val="HideTWBExt"/>
        <w:lang w:val="it-IT"/>
      </w:rPr>
      <w:t>&lt;/PathFdR&gt;</w:t>
    </w:r>
    <w:r w:rsidRPr="001212A2">
      <w:rPr>
        <w:lang w:val="it-IT"/>
      </w:rPr>
      <w:tab/>
    </w:r>
    <w:r w:rsidRPr="001212A2">
      <w:rPr>
        <w:lang w:val="it-IT"/>
      </w:rPr>
      <w:tab/>
      <w:t>PE</w:t>
    </w:r>
    <w:r w:rsidRPr="001212A2">
      <w:rPr>
        <w:rStyle w:val="HideTWBExt"/>
        <w:lang w:val="it-IT"/>
      </w:rPr>
      <w:t>&lt;NoPE&gt;</w:t>
    </w:r>
    <w:r w:rsidRPr="001212A2">
      <w:rPr>
        <w:lang w:val="it-IT"/>
      </w:rPr>
      <w:t>781.199</w:t>
    </w:r>
    <w:r w:rsidRPr="001212A2">
      <w:rPr>
        <w:rStyle w:val="HideTWBExt"/>
        <w:lang w:val="it-IT"/>
      </w:rPr>
      <w:t>&lt;/NoPE&gt;&lt;Version&gt;</w:t>
    </w:r>
    <w:r w:rsidRPr="001212A2">
      <w:rPr>
        <w:lang w:val="it-IT"/>
      </w:rPr>
      <w:t>v02-00</w:t>
    </w:r>
    <w:r w:rsidRPr="001212A2">
      <w:rPr>
        <w:rStyle w:val="HideTWBExt"/>
        <w:lang w:val="it-IT"/>
      </w:rPr>
      <w:t>&lt;/Version&gt;</w:t>
    </w:r>
  </w:p>
  <w:p w14:paraId="2A7A7C44" w14:textId="77777777" w:rsidR="00916DFA" w:rsidRPr="006930FF" w:rsidRDefault="00916DFA" w:rsidP="000E7F1E">
    <w:pPr>
      <w:pStyle w:val="EPFooter2"/>
    </w:pPr>
    <w:r w:rsidRPr="006930FF">
      <w:t>XT</w:t>
    </w:r>
    <w:r w:rsidRPr="006930FF">
      <w:tab/>
    </w:r>
    <w:r w:rsidRPr="006930FF">
      <w:rPr>
        <w:b w:val="0"/>
        <w:i/>
        <w:color w:val="C0C0C0"/>
        <w:sz w:val="22"/>
      </w:rPr>
      <w:t>United in diversity</w:t>
    </w:r>
    <w:r w:rsidRPr="006930FF">
      <w:tab/>
      <w:t>XT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363F9" w14:textId="52FCB4F0" w:rsidR="000E7F1E" w:rsidRPr="001212A2" w:rsidRDefault="000E7F1E" w:rsidP="000E7F1E">
    <w:pPr>
      <w:pStyle w:val="EPFooter"/>
      <w:rPr>
        <w:lang w:val="it-IT"/>
      </w:rPr>
    </w:pPr>
    <w:r w:rsidRPr="001212A2">
      <w:rPr>
        <w:rStyle w:val="HideTWBExt"/>
        <w:lang w:val="it-IT"/>
      </w:rPr>
      <w:t>&lt;PathFdR&gt;</w:t>
    </w:r>
    <w:r w:rsidR="00A0718E" w:rsidRPr="001212A2">
      <w:rPr>
        <w:lang w:val="it-IT"/>
      </w:rPr>
      <w:t>AD\1338839EN.docx</w:t>
    </w:r>
    <w:r w:rsidRPr="001212A2">
      <w:rPr>
        <w:rStyle w:val="HideTWBExt"/>
        <w:lang w:val="it-IT"/>
      </w:rPr>
      <w:t>&lt;/PathFdR&gt;</w:t>
    </w:r>
    <w:r w:rsidRPr="001212A2">
      <w:rPr>
        <w:lang w:val="it-IT"/>
      </w:rPr>
      <w:tab/>
    </w:r>
    <w:r w:rsidRPr="001212A2">
      <w:rPr>
        <w:lang w:val="it-IT"/>
      </w:rPr>
      <w:tab/>
      <w:t>PE</w:t>
    </w:r>
    <w:r w:rsidRPr="001212A2">
      <w:rPr>
        <w:rStyle w:val="HideTWBExt"/>
        <w:lang w:val="it-IT"/>
      </w:rPr>
      <w:t>&lt;NoPE&gt;</w:t>
    </w:r>
    <w:r w:rsidRPr="001212A2">
      <w:rPr>
        <w:lang w:val="it-IT"/>
      </w:rPr>
      <w:t>781.199</w:t>
    </w:r>
    <w:r w:rsidRPr="001212A2">
      <w:rPr>
        <w:rStyle w:val="HideTWBExt"/>
        <w:lang w:val="it-IT"/>
      </w:rPr>
      <w:t>&lt;/NoPE&gt;&lt;Version&gt;</w:t>
    </w:r>
    <w:r w:rsidRPr="001212A2">
      <w:rPr>
        <w:lang w:val="it-IT"/>
      </w:rPr>
      <w:t>v02-00</w:t>
    </w:r>
    <w:r w:rsidRPr="001212A2">
      <w:rPr>
        <w:rStyle w:val="HideTWBExt"/>
        <w:lang w:val="it-IT"/>
      </w:rPr>
      <w:t>&lt;/Version&gt;</w:t>
    </w:r>
  </w:p>
  <w:p w14:paraId="52A4C273" w14:textId="78F2C3B4" w:rsidR="00C75378" w:rsidRPr="006930FF" w:rsidRDefault="000E7F1E" w:rsidP="000E7F1E">
    <w:pPr>
      <w:pStyle w:val="EPFooter2"/>
    </w:pPr>
    <w:r w:rsidRPr="006930FF">
      <w:t>XT</w:t>
    </w:r>
    <w:r w:rsidRPr="006930FF">
      <w:tab/>
    </w:r>
    <w:r w:rsidRPr="006930FF">
      <w:rPr>
        <w:b w:val="0"/>
        <w:i/>
        <w:color w:val="C0C0C0"/>
        <w:sz w:val="22"/>
      </w:rPr>
      <w:t>United in diversity</w:t>
    </w:r>
    <w:r w:rsidRPr="006930FF">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22091" w14:textId="77777777" w:rsidR="00EB52FC" w:rsidRPr="009E25FD" w:rsidRDefault="00EB52FC">
      <w:r w:rsidRPr="009E25FD">
        <w:separator/>
      </w:r>
    </w:p>
  </w:footnote>
  <w:footnote w:type="continuationSeparator" w:id="0">
    <w:p w14:paraId="46C30D8C" w14:textId="77777777" w:rsidR="00EB52FC" w:rsidRPr="009E25FD" w:rsidRDefault="00EB52FC">
      <w:r w:rsidRPr="009E25FD">
        <w:continuationSeparator/>
      </w:r>
    </w:p>
  </w:footnote>
  <w:footnote w:id="1">
    <w:p w14:paraId="5CC05A01" w14:textId="74680949" w:rsidR="00916DFA" w:rsidRPr="009E25FD" w:rsidRDefault="00916DFA" w:rsidP="00916DFA">
      <w:pPr>
        <w:pStyle w:val="FootnoteText"/>
      </w:pPr>
      <w:r w:rsidRPr="009E25FD">
        <w:rPr>
          <w:rStyle w:val="FootnoteReference"/>
        </w:rPr>
        <w:footnoteRef/>
      </w:r>
      <w:r w:rsidRPr="009E25FD">
        <w:t xml:space="preserve"> Interinstitutional Agreement of 20 May 2021 between the European Parliament, the Council of the European Union and the European Commission on a mandatory transparency register (OJ L 207, 11.6.2021, p. 1, ELI: </w:t>
      </w:r>
      <w:hyperlink r:id="rId1" w:history="1">
        <w:r w:rsidRPr="009E25FD">
          <w:rPr>
            <w:rStyle w:val="Hyperlink"/>
            <w:sz w:val="24"/>
          </w:rPr>
          <w:t>http://data.europa.eu/eli/agree_interinstit/2021/611/oj</w:t>
        </w:r>
      </w:hyperlink>
      <w:r w:rsidRPr="009E25F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F09A" w14:textId="77777777" w:rsidR="00A0718E" w:rsidRPr="009E25FD" w:rsidRDefault="00A07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23A5" w14:textId="77777777" w:rsidR="00A0718E" w:rsidRPr="009E25FD" w:rsidRDefault="00A071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1B8EA" w14:textId="77777777" w:rsidR="00A0718E" w:rsidRPr="009E25FD" w:rsidRDefault="00A071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61AD" w14:textId="77777777" w:rsidR="00916DFA" w:rsidRDefault="00916D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FE83A" w14:textId="77777777" w:rsidR="00916DFA" w:rsidRDefault="00916D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B9E84" w14:textId="77777777" w:rsidR="00916DFA" w:rsidRDefault="00916D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19802" w14:textId="77777777" w:rsidR="00806E4A" w:rsidRDefault="00806E4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1129F" w14:textId="77777777" w:rsidR="00806E4A" w:rsidRDefault="00806E4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879A" w14:textId="77777777" w:rsidR="00806E4A" w:rsidRDefault="00806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22175954">
    <w:abstractNumId w:val="9"/>
  </w:num>
  <w:num w:numId="2" w16cid:durableId="1920207506">
    <w:abstractNumId w:val="9"/>
  </w:num>
  <w:num w:numId="3" w16cid:durableId="1436511219">
    <w:abstractNumId w:val="7"/>
  </w:num>
  <w:num w:numId="4" w16cid:durableId="186792539">
    <w:abstractNumId w:val="7"/>
  </w:num>
  <w:num w:numId="5" w16cid:durableId="1726222149">
    <w:abstractNumId w:val="6"/>
  </w:num>
  <w:num w:numId="6" w16cid:durableId="1250776405">
    <w:abstractNumId w:val="6"/>
  </w:num>
  <w:num w:numId="7" w16cid:durableId="1590698202">
    <w:abstractNumId w:val="5"/>
  </w:num>
  <w:num w:numId="8" w16cid:durableId="2011642393">
    <w:abstractNumId w:val="5"/>
  </w:num>
  <w:num w:numId="9" w16cid:durableId="1139306214">
    <w:abstractNumId w:val="4"/>
  </w:num>
  <w:num w:numId="10" w16cid:durableId="1109593394">
    <w:abstractNumId w:val="4"/>
  </w:num>
  <w:num w:numId="11" w16cid:durableId="2119638876">
    <w:abstractNumId w:val="8"/>
  </w:num>
  <w:num w:numId="12" w16cid:durableId="1763063518">
    <w:abstractNumId w:val="8"/>
  </w:num>
  <w:num w:numId="13" w16cid:durableId="355158756">
    <w:abstractNumId w:val="3"/>
  </w:num>
  <w:num w:numId="14" w16cid:durableId="1686250515">
    <w:abstractNumId w:val="3"/>
  </w:num>
  <w:num w:numId="15" w16cid:durableId="1981227332">
    <w:abstractNumId w:val="2"/>
  </w:num>
  <w:num w:numId="16" w16cid:durableId="1917670987">
    <w:abstractNumId w:val="2"/>
  </w:num>
  <w:num w:numId="17" w16cid:durableId="458380304">
    <w:abstractNumId w:val="1"/>
  </w:num>
  <w:num w:numId="18" w16cid:durableId="2034574871">
    <w:abstractNumId w:val="1"/>
  </w:num>
  <w:num w:numId="19" w16cid:durableId="1585604287">
    <w:abstractNumId w:val="0"/>
  </w:num>
  <w:num w:numId="20" w16cid:durableId="1611932113">
    <w:abstractNumId w:val="0"/>
  </w:num>
  <w:num w:numId="21" w16cid:durableId="1931232184">
    <w:abstractNumId w:val="9"/>
  </w:num>
  <w:num w:numId="22" w16cid:durableId="1743410944">
    <w:abstractNumId w:val="7"/>
  </w:num>
  <w:num w:numId="23" w16cid:durableId="622614152">
    <w:abstractNumId w:val="6"/>
  </w:num>
  <w:num w:numId="24" w16cid:durableId="522986622">
    <w:abstractNumId w:val="5"/>
  </w:num>
  <w:num w:numId="25" w16cid:durableId="848104629">
    <w:abstractNumId w:val="4"/>
  </w:num>
  <w:num w:numId="26" w16cid:durableId="640426464">
    <w:abstractNumId w:val="8"/>
  </w:num>
  <w:num w:numId="27" w16cid:durableId="1073818933">
    <w:abstractNumId w:val="3"/>
  </w:num>
  <w:num w:numId="28" w16cid:durableId="486019791">
    <w:abstractNumId w:val="2"/>
  </w:num>
  <w:num w:numId="29" w16cid:durableId="566300901">
    <w:abstractNumId w:val="1"/>
  </w:num>
  <w:num w:numId="30" w16cid:durableId="1773547597">
    <w:abstractNumId w:val="0"/>
  </w:num>
  <w:num w:numId="31" w16cid:durableId="1717772418">
    <w:abstractNumId w:val="9"/>
  </w:num>
  <w:num w:numId="32" w16cid:durableId="69696074">
    <w:abstractNumId w:val="7"/>
  </w:num>
  <w:num w:numId="33" w16cid:durableId="1428691964">
    <w:abstractNumId w:val="6"/>
  </w:num>
  <w:num w:numId="34" w16cid:durableId="1812551389">
    <w:abstractNumId w:val="5"/>
  </w:num>
  <w:num w:numId="35" w16cid:durableId="1447770930">
    <w:abstractNumId w:val="4"/>
  </w:num>
  <w:num w:numId="36" w16cid:durableId="2045982074">
    <w:abstractNumId w:val="8"/>
  </w:num>
  <w:num w:numId="37" w16cid:durableId="1103068497">
    <w:abstractNumId w:val="3"/>
  </w:num>
  <w:num w:numId="38" w16cid:durableId="322585823">
    <w:abstractNumId w:val="2"/>
  </w:num>
  <w:num w:numId="39" w16cid:durableId="916289101">
    <w:abstractNumId w:val="1"/>
  </w:num>
  <w:num w:numId="40" w16cid:durableId="874930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CJMNU" w:val="1"/>
    <w:docVar w:name="CODEMNU" w:val=" 1"/>
    <w:docVar w:name="COM2KEY" w:val="ENVI"/>
    <w:docVar w:name="COMKEY" w:val="ENVI"/>
    <w:docVar w:name="Consolidate" w:val="True"/>
    <w:docVar w:name="CONTRIBUTIONMNU" w:val=" 2"/>
    <w:docVar w:name="CopyToNetwork" w:val="-1"/>
    <w:docVar w:name="CVA" w:val="2"/>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8985785\rsid9636012\rsid10377208_x000d__x000a_\rsid11215221\rsid11549030\rsid12154954\rsid12155502\rsid14382809\rsid14424199\rsid14573246\rsid15204470\rsid15285974\rsid15950462\rsid16324206\rsid16662270}{\mmathPr\mmathFont34\mbrkBin0\mbrkBinSub0\msmallFrac0\mdispDef1\mlMargin0\mrMargin0\mdefJc1_x000d__x000a_\mwrapIndent1440\mintLim0\mnaryLim1}{\info{\author ABATZIS Despina}{\operator ABATZIS Despina}{\creatim\yr2026\mo3\dy5\hr10\min6}{\revtim\yr2026\mo3\dy5\hr10\min6}{\version1}{\edmins0}{\nofpages1}{\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3246\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8985785 \chftnsep _x000d__x000a_\par }}{\*\ftnsepc \ltrpar \pard\plain \ltrpar\ql \li0\ri0\widctlpar\wrapdefault\aspalpha\aspnum\faauto\adjustright\rin0\lin0\itap0 \rtlch\fcs1 \af0\afs20\alang1025 \ltrch\fcs0 \fs24\lang2057\langfe2057\cgrid\langnp2057\langfenp2057 {\rtlch\fcs1 \af0 _x000d__x000a_\ltrch\fcs0 \insrsid8985785 \chftnsepc _x000d__x000a_\par }}{\*\aftnsep \ltrpar \pard\plain \ltrpar\ql \li0\ri0\widctlpar\wrapdefault\aspalpha\aspnum\faauto\adjustright\rin0\lin0\itap0 \rtlch\fcs1 \af0\afs20\alang1025 \ltrch\fcs0 \fs24\lang2057\langfe2057\cgrid\langnp2057\langfenp2057 {\rtlch\fcs1 \af0 _x000d__x000a_\ltrch\fcs0 \insrsid8985785 \chftnsep _x000d__x000a_\par }}{\*\aftnsepc \ltrpar \pard\plain \ltrpar\ql \li0\ri0\widctlpar\wrapdefault\aspalpha\aspnum\faauto\adjustright\rin0\lin0\itap0 \rtlch\fcs1 \af0\afs20\alang1025 \ltrch\fcs0 \fs24\lang2057\langfe2057\cgrid\langnp2057\langfenp2057 {\rtlch\fcs1 \af0 _x000d__x000a_\ltrch\fcs0 \insrsid89857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457324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8_x000d__x000a_ce577fa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77928 HideTWBExt;}{\*\cs18 \additive \v\f1\fs20\cf15 _x000d__x000a_\spriority0 \styrsid16077928 HideTWBInt;}{\s19\ql \li0\ri0\sa120\nowidctlpar\wrapdefault\aspalpha\aspnum\faauto\adjustright\rin0\lin0\itap0 \rtlch\fcs1 \af0\afs20\alang1025 \ltrch\fcs0 \fs24\lang2057\langfe2057\cgrid\langnp2057\langfenp2057 _x000d__x000a_\sbasedon0 \snext19 \spriority0 \styrsid16077928 Normal6a;}{\s20\ql \li0\ri0\nowidctlpar\wrapdefault\aspalpha\aspnum\faauto\adjustright\rin0\lin0\itap0 \rtlch\fcs1 \af0\afs20\alang1025 \ltrch\fcs0 \b\fs24\lang2057\langfe2057\cgrid\langnp2057\langfenp2057 _x000d__x000a_\sbasedon0 \snext20 \spriority0 \styrsid16077928 NormalBold;}{\s21\qr \li0\ri0\sb240\sa240\nowidctlpar\wrapdefault\aspalpha\aspnum\faauto\adjustright\rin0\lin0\itap0 \rtlch\fcs1 \af0\afs20\alang1025 \ltrch\fcs0 _x000d__x000a_\fs24\lang2057\langfe2057\cgrid\langnp2057\langfenp2057 \sbasedon0 \snext21 \spriority0 \styrsid16077928 AmOrLang;}{\s22\qc \li0\ri0\sa240\nowidctlpar\wrapdefault\aspalpha\aspnum\faauto\adjustright\rin0\lin0\itap0 \rtlch\fcs1 \af0\afs20\alang1025 _x000d__x000a_\ltrch\fcs0 \i\fs24\lang2057\langfe2057\cgrid\langnp2057\langfenp2057 \sbasedon0 \snext22 \spriority0 \styrsid160779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077928 AmNumberTabs;}}{\*\rsidtbl \rsid24658\rsid223860\rsid735077\rsid1718133\rsid2892074\rsid3565327\rsid4666813\rsid4816419\rsid6641733_x000d__x000a_\rsid7823322\rsid9636012\rsid9968588\rsid10377208\rsid11215221\rsid11549030\rsid12154954\rsid14382809\rsid14424199\rsid15204470\rsid15285974\rsid15950462\rsid16077928\rsid16324206\rsid16662270}{\mmathPr\mmathFont34\mbrkBin0\mbrkBinSub0\msmallFrac0_x000d__x000a_\mdispDef1\mlMargin0\mrMargin0\mdefJc1\mwrapIndent1440\mintLim0\mnaryLim1}{\info{\author ABATZIS Despina}{\operator ABATZIS Despina}{\creatim\yr2025\mo12\dy2\hr12\min19}{\revtim\yr2025\mo12\dy2\hr12\min20}{\version1}{\edmins0}{\nofpages1}{\nofwords39}_x000d__x000a_{\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77928\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4816419 \chftnsep _x000d__x000a_\par }}{\*\ftnsepc \ltrpar \pard\plain \ltrpar\ql \li0\ri0\widctlpar\wrapdefault\aspalpha\aspnum\faauto\adjustright\rin0\lin0\itap0 \rtlch\fcs1 \af0\afs20\alang1025 \ltrch\fcs0 \fs24\lang2057\langfe2057\cgrid\langnp2057\langfenp2057 {\rtlch\fcs1 \af0 _x000d__x000a_\ltrch\fcs0 \insrsid4816419 \chftnsepc _x000d__x000a_\par }}{\*\aftnsep \ltrpar \pard\plain \ltrpar\ql \li0\ri0\widctlpar\wrapdefault\aspalpha\aspnum\faauto\adjustright\rin0\lin0\itap0 \rtlch\fcs1 \af0\afs20\alang1025 \ltrch\fcs0 \fs24\lang2057\langfe2057\cgrid\langnp2057\langfenp2057 {\rtlch\fcs1 \af0 _x000d__x000a_\ltrch\fcs0 \insrsid4816419 \chftnsep _x000d__x000a_\par }}{\*\aftnsepc \ltrpar \pard\plain \ltrpar\ql \li0\ri0\widctlpar\wrapdefault\aspalpha\aspnum\faauto\adjustright\rin0\lin0\itap0 \rtlch\fcs1 \af0\afs20\alang1025 \ltrch\fcs0 \fs24\lang2057\langfe2057\cgrid\langnp2057\langfenp2057 {\rtlch\fcs1 \af0 _x000d__x000a_\ltrch\fcs0 \insrsid48164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6077928\charrsid15422204 {\*\bkmkstart restartA_x000d__x000a_}\hich\af1\dbch\af31501\loch\f1 &lt;AmendA&gt;}{\rtlch\fcs1 \af0 \ltrch\fcs0 \insrsid16077928\charrsid15422204 Amendment\tab \tab }{\rtlch\fcs1 \af0 \ltrch\fcs0 _x000d__x000a_\cs17\b0\v\fs20\cf9\lang1024\langfe1024\loch\af1\hich\af1\dbch\af31501\noproof\insrsid16077928\charrsid15422204 \hich\af1\dbch\af31501\loch\f1 &lt;NumAmA&gt;}{\rtlch\fcs1 \af0 \ltrch\fcs0 \insrsid16077928\charrsid15422204 #}{\rtlch\fcs1 \af1 \ltrch\fcs0 _x000d__x000a_\cs18\v\f1\fs20\cf15\insrsid16077928\charrsid15422204 ENMIENDA@NRAM@}{\rtlch\fcs1 \af0 \ltrch\fcs0 \insrsid16077928\charrsid15422204 #}{\rtlch\fcs1 \af0 \ltrch\fcs0 _x000d__x000a_\cs17\b0\v\fs20\cf9\lang1024\langfe1024\loch\af1\hich\af1\dbch\af31501\noproof\insrsid16077928\charrsid15422204 \hich\af1\dbch\af31501\loch\f1 &lt;/NumAmA&gt;}{\rtlch\fcs1 \af1 \ltrch\fcs0 \f1\fs20\insrsid16077928\charrsid15422204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6077928\charrsid15422204 \hich\af1\dbch\af31501\loch\f1 &lt;DocAmend&gt;}{\rtlch\fcs1 \af0 \ltrch\fcs0 \insrsid16077928\charrsid15422204 _x000d__x000a_Motion for a resolution}{\rtlch\fcs1 \af0 \ltrch\fcs0 \cs17\b0\v\fs20\cf9\lang1024\langfe1024\loch\af1\hich\af1\dbch\af31501\noproof\insrsid16077928\charrsid15422204 \hich\af1\dbch\af31501\loch\f1 &lt;/DocAmend&gt;}{\rtlch\fcs1 \af0 \ltrch\fcs0 _x000d__x000a_\insrsid16077928\charrsid15422204 _x000d__x000a_\par }\pard \ltrpar\s20\ql \li0\ri0\nowidctlpar\wrapdefault\aspalpha\aspnum\faauto\adjustright\rin0\lin0\itap0\pararsid490437 {\rtlch\fcs1 \af0 \ltrch\fcs0 _x000d__x000a_\cs17\b0\v\fs20\cf9\lang1024\langfe1024\loch\af1\hich\af1\dbch\af31501\noproof\insrsid16077928\charrsid15422204 \hich\af1\dbch\af31501\loch\f1 &lt;Article&gt;}{\rtlch\fcs1 \af0 \ltrch\fcs0 \cf10\insrsid16077928\charrsid15422204 \u9668\'3f}{\rtlch\fcs1 \af0 _x000d__x000a_\ltrch\fcs0 \insrsid16077928\charrsid15422204 #}{\rtlch\fcs1 \af1 \ltrch\fcs0 \cs18\v\f1\fs20\cf15\insrsid16077928\charrsid15422204 TVTRESPART@RESPART@}{\rtlch\fcs1 \af0 \ltrch\fcs0 \insrsid16077928\charrsid15422204 #}{\rtlch\fcs1 \af0 \ltrch\fcs0 _x000d__x000a_\cf10\insrsid16077928\charrsid15422204 \u9658\'3f}{\rtlch\fcs1 \af0 \ltrch\fcs0 \cs17\b0\v\fs20\cf9\lang1024\langfe1024\loch\af1\hich\af1\dbch\af31501\noproof\insrsid16077928\charrsid15422204 \hich\af1\dbch\af31501\loch\f1 &lt;/Article&gt;}{\rtlch\fcs1 \af0 _x000d__x000a_\ltrch\fcs0 \insrsid16077928\charrsid15422204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6077928\charrsid15422204 \cell }\pard\plain \ltrpar\ql \li0\ri0\widctlpar\intbl\wrapdefault\aspalpha\aspnum\faauto\adjustright\rin0\lin0 \rtlch\fcs1 _x000d__x000a_\af0\afs20\alang1025 \ltrch\fcs0 \fs24\lang2057\langfe2057\cgrid\langnp2057\langfenp2057 {\rtlch\fcs1 \af0 \ltrch\fcs0 \insrsid16077928\charrsid15422204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6077928\charrsid15422204 Motion for a resolution\cell Amendment\cell }\pard\plain \ltrpar\ql \li0\ri0\widctlpar\intbl\wrapdefault\aspalpha\aspnum\faauto\adjustright\rin0\lin0 \rtlch\fcs1 \af0\afs20\alang1025 _x000d__x000a_\ltrch\fcs0 \fs24\lang2057\langfe2057\cgrid\langnp2057\langfenp2057 {\rtlch\fcs1 \af0 \ltrch\fcs0 \insrsid16077928\charrsid15422204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6077928\charrsid15422204 ##\cell ##}{\rtlch\fcs1 \af0\afs24 \ltrch\fcs0 \insrsid16077928\charrsid15422204 \cell }\pard\plain \ltrpar\ql \li0\ri0\widctlpar\intbl\wrapdefault\aspalpha\aspnum\faauto\adjustright\rin0\lin0 \rtlch\fcs1 _x000d__x000a_\af0\afs20\alang1025 \ltrch\fcs0 \fs24\lang2057\langfe2057\cgrid\langnp2057\langfenp2057 {\rtlch\fcs1 \af0 \ltrch\fcs0 \insrsid16077928\charrsid15422204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6077928\charrsid15422204 Or. }{\rtlch\fcs1 \af0 \ltrch\fcs0 \cs17\v\fs20\cf9\lang1024\langfe1024\loch\af1\hich\af1\dbch\af31501\noproof\insrsid16077928\charrsid15422204 \hich\af1\dbch\af31501\loch\f1 &lt;Original&gt;}{\rtlch\fcs1 \af0 \ltrch\fcs0 _x000d__x000a_\insrsid16077928\charrsid15422204 #}{\rtlch\fcs1 \af1 \ltrch\fcs0 \cs18\v\f1\fs20\cf15\insrsid16077928\charrsid15422204 MNU[ORLANGONE][ORLANGMORE]@CHOICE@ORLANGMNU}{\rtlch\fcs1 \af0 \ltrch\fcs0 \insrsid16077928\charrsid15422204 #}{\rtlch\fcs1 \af0 _x000d__x000a_\ltrch\fcs0 \cs17\v\fs20\cf9\lang1024\langfe1024\loch\af1\hich\af1\dbch\af31501\noproof\insrsid16077928\charrsid15422204 \hich\af1\dbch\af31501\loch\f1 &lt;/Original&gt;}{\rtlch\fcs1 \af0 \ltrch\fcs0 \insrsid16077928\charrsid1542220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77928\charrsid1542220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3_x000d__x000a_16997d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742887 HideTWBInt;}}{\*\rsidtbl \rsid24658\rsid223860\rsid735077\rsid1718133\rsid2892074\rsid3565327_x000d__x000a_\rsid4666813\rsid6641733\rsid7823322\rsid9636012\rsid9968588\rsid10171202\rsid10377208\rsid11215221\rsid11549030\rsid12154954\rsid12742887\rsid14382809\rsid14424199\rsid15204470\rsid15285974\rsid15950462\rsid16324206\rsid16662270}{\mmathPr\mmathFont34_x000d__x000a_\mbrkBin0\mbrkBinSub0\msmallFrac0\mdispDef1\mlMargin0\mrMargin0\mdefJc1\mwrapIndent1440\mintLim0\mnaryLim1}{\info{\author ABATZIS Despina}{\operator ABATZIS Despina}{\creatim\yr2025\mo12\dy2\hr12\min23}{\revtim\yr2025\mo12\dy2\hr12\min23}{\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42887\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0171202 \chftnsep _x000d__x000a_\par }}{\*\ftnsepc \ltrpar \pard\plain \ltrpar\ql \li0\ri0\widctlpar\wrapdefault\aspalpha\aspnum\faauto\adjustright\rin0\lin0\itap0 \rtlch\fcs1 \af0\afs20\alang1025 \ltrch\fcs0 \fs24\lang2057\langfe2057\cgrid\langnp2057\langfenp2057 {\rtlch\fcs1 \af0 _x000d__x000a_\ltrch\fcs0 \insrsid10171202 \chftnsepc _x000d__x000a_\par }}{\*\aftnsep \ltrpar \pard\plain \ltrpar\ql \li0\ri0\widctlpar\wrapdefault\aspalpha\aspnum\faauto\adjustright\rin0\lin0\itap0 \rtlch\fcs1 \af0\afs20\alang1025 \ltrch\fcs0 \fs24\lang2057\langfe2057\cgrid\langnp2057\langfenp2057 {\rtlch\fcs1 \af0 _x000d__x000a_\ltrch\fcs0 \insrsid10171202 \chftnsep _x000d__x000a_\par }}{\*\aftnsepc \ltrpar \pard\plain \ltrpar\ql \li0\ri0\widctlpar\wrapdefault\aspalpha\aspnum\faauto\adjustright\rin0\lin0\itap0 \rtlch\fcs1 \af0\afs20\alang1025 \ltrch\fcs0 \fs24\lang2057\langfe2057\cgrid\langnp2057\langfenp2057 {\rtlch\fcs1 \af0 _x000d__x000a_\ltrch\fcs0 \insrsid101712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742887\charrsid15422204 {\*\bkmkstart ReplaceBookmark}#}{\rtlch\fcs1 \af1 \ltrch\fcs0 _x000d__x000a_\cs17\v\f1\fs20\cf15\insrsid12742887\charrsid15422204 &gt;&gt;&gt;CVAR@@AmendA}{\rtlch\fcs1 \af0 \ltrch\fcs0 \insrsid12742887\charrsid1542220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a_x000d__x000a_b0237e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85498 HideTWBExt;}{\*\cs18 \additive \v\f1\fs20\cf15 _x000d__x000a_\spriority0 \styrsid16285498 HideTWBInt;}{\s19\ql \li0\ri0\sa120\nowidctlpar\wrapdefault\aspalpha\aspnum\faauto\adjustright\rin0\lin0\itap0 \rtlch\fcs1 \af0\afs20\alang1025 \ltrch\fcs0 \fs24\lang2057\langfe2057\cgrid\langnp2057\langfenp2057 _x000d__x000a_\sbasedon0 \snext19 \spriority0 \styrsid16285498 Normal6a;}{\s20\ql \li0\ri0\nowidctlpar\wrapdefault\aspalpha\aspnum\faauto\adjustright\rin0\lin0\itap0 \rtlch\fcs1 \af0\afs20\alang1025 \ltrch\fcs0 \b\fs24\lang2057\langfe2057\cgrid\langnp2057\langfenp2057 _x000d__x000a_\sbasedon0 \snext20 \spriority0 \styrsid16285498 NormalBold;}{\s21\qr \li0\ri0\sb240\sa240\nowidctlpar\wrapdefault\aspalpha\aspnum\faauto\adjustright\rin0\lin0\itap0 \rtlch\fcs1 \af0\afs20\alang1025 \ltrch\fcs0 _x000d__x000a_\fs24\lang2057\langfe2057\cgrid\langnp2057\langfenp2057 \sbasedon0 \snext21 \spriority0 \styrsid16285498 AmOrLang;}{\s22\qc \li0\ri0\sa240\nowidctlpar\wrapdefault\aspalpha\aspnum\faauto\adjustright\rin0\lin0\itap0 \rtlch\fcs1 \af0\afs20\alang1025 _x000d__x000a_\ltrch\fcs0 \i\fs24\lang2057\langfe2057\cgrid\langnp2057\langfenp2057 \sbasedon0 \snext22 \spriority0 \styrsid162854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85498 AmNumberTabs;}{\s24\ql \li0\ri0\sb240\nowidctlpar\wrapdefault\aspalpha\aspnum\faauto\adjustright\rin0\lin0\itap0 \rtlch\fcs1 _x000d__x000a_\af0\afs20\alang1025 \ltrch\fcs0 \b\fs24\lang2057\langfe2057\cgrid\langnp2057\langfenp2057 \sbasedon0 \snext24 \spriority0 \styrsid16285498 NormalBold12b;}}{\*\rsidtbl \rsid24658\rsid223860\rsid735077\rsid1718133\rsid2892074\rsid3565327\rsid4666813_x000d__x000a_\rsid6641733\rsid7823322\rsid9587410\rsid9636012\rsid9968588\rsid10377208\rsid11215221\rsid11549030\rsid12154954\rsid14382809\rsid14424199\rsid15204470\rsid15285974\rsid15950462\rsid16285498\rsid16324206\rsid16662270}{\mmathPr\mmathFont34\mbrkBin0_x000d__x000a_\mbrkBinSub0\msmallFrac0\mdispDef1\mlMargin0\mrMargin0\mdefJc1\mwrapIndent1440\mintLim0\mnaryLim1}{\info{\author ABATZIS Despina}{\operator ABATZIS Despina}{\creatim\yr2025\mo12\dy2\hr12\min20}{\revtim\yr2025\mo12\dy2\hr12\min20}{\version1}{\edmins0}_x000d__x000a_{\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85498\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9587410 \chftnsep _x000d__x000a_\par }}{\*\ftnsepc \ltrpar \pard\plain \ltrpar\ql \li0\ri0\widctlpar\wrapdefault\aspalpha\aspnum\faauto\adjustright\rin0\lin0\itap0 \rtlch\fcs1 \af0\afs20\alang1025 \ltrch\fcs0 \fs24\lang2057\langfe2057\cgrid\langnp2057\langfenp2057 {\rtlch\fcs1 \af0 _x000d__x000a_\ltrch\fcs0 \insrsid9587410 \chftnsepc _x000d__x000a_\par }}{\*\aftnsep \ltrpar \pard\plain \ltrpar\ql \li0\ri0\widctlpar\wrapdefault\aspalpha\aspnum\faauto\adjustright\rin0\lin0\itap0 \rtlch\fcs1 \af0\afs20\alang1025 \ltrch\fcs0 \fs24\lang2057\langfe2057\cgrid\langnp2057\langfenp2057 {\rtlch\fcs1 \af0 _x000d__x000a_\ltrch\fcs0 \insrsid9587410 \chftnsep _x000d__x000a_\par }}{\*\aftnsepc \ltrpar \pard\plain \ltrpar\ql \li0\ri0\widctlpar\wrapdefault\aspalpha\aspnum\faauto\adjustright\rin0\lin0\itap0 \rtlch\fcs1 \af0\afs20\alang1025 \ltrch\fcs0 \fs24\lang2057\langfe2057\cgrid\langnp2057\langfenp2057 {\rtlch\fcs1 \af0 _x000d__x000a_\ltrch\fcs0 \insrsid9587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16285498\charrsid15422204 {\*\bkmkstart restartB_x000d__x000a_}\hich\af1\dbch\af31501\loch\f1 &lt;AmendB&gt;}{\rtlch\fcs1 \af0 \ltrch\fcs0 \insrsid16285498\charrsid15422204 Modification\tab \tab }{\rtlch\fcs1 \af0 \ltrch\fcs0 _x000d__x000a_\cs17\b0\v\fs20\cf9\lang1024\langfe1024\loch\af1\hich\af1\dbch\af31501\noproof\insrsid16285498\charrsid15422204 \hich\af1\dbch\af31501\loch\f1 &lt;NumAmB&gt;}{\rtlch\fcs1 \af0 \ltrch\fcs0 \insrsid16285498\charrsid15422204 #}{\rtlch\fcs1 \af1 \ltrch\fcs0 _x000d__x000a_\cs18\v\f1\fs20\cf15\insrsid16285498\charrsid15422204 ENMIENDA@NRAM@}{\rtlch\fcs1 \af0 \ltrch\fcs0 \insrsid16285498\charrsid15422204 #}{\rtlch\fcs1 \af0 \ltrch\fcs0 _x000d__x000a_\cs17\b0\v\fs20\cf9\lang1024\langfe1024\loch\af1\hich\af1\dbch\af31501\noproof\insrsid16285498\charrsid15422204 \hich\af1\dbch\af31501\loch\f1 &lt;/NumAmB&gt;}{\rtlch\fcs1 \af1 \ltrch\fcs0 \f1\fs20\insrsid16285498\charrsid15422204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16285498\charrsid15422204 \hich\af1\dbch\af31501\loch\f1 &lt;DocAmend&gt;}{\rtlch\fcs1 \af0 \ltrch\fcs0 \insrsid16285498\charrsid15422204 #}{_x000d__x000a_\rtlch\fcs1 \af1 \ltrch\fcs0 \cs18\v\f1\fs20\cf15\insrsid16285498\charrsid15422204 MNU[OPTAMDOCAPP][OPTAMDOCNLE]@CHOICE@CODEMNU}{\rtlch\fcs1 \af0 \ltrch\fcs0 \insrsid16285498\charrsid15422204 ##}{\rtlch\fcs1 \af1 \ltrch\fcs0 _x000d__x000a_\cs18\v\f1\fs20\cf15\insrsid16285498\charrsid15422204 MNU[AMACTYES][NOTAPP]@CHOICE@AMACTMNU}{\rtlch\fcs1 \af0 \ltrch\fcs0 \insrsid16285498\charrsid15422204 #}{\rtlch\fcs1 \af0 \ltrch\fcs0 _x000d__x000a_\cs17\b0\v\fs20\cf9\lang1024\langfe1024\loch\af1\hich\af1\dbch\af31501\noproof\insrsid16285498\charrsid15422204 \hich\af1\dbch\af31501\loch\f1 &lt;/DocAmend&gt;}{\rtlch\fcs1 \af0 \ltrch\fcs0 \insrsid16285498\charrsid15422204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16285498\charrsid15422204 \hich\af1\dbch\af31501\loch\f1 &lt;Article&gt;}{\rtlch\fcs1 \af0 \ltrch\fcs0 \insrsid16285498\charrsid15422204 #}{\rtlch\fcs1 \af1 _x000d__x000a_\ltrch\fcs0 \cs18\v\f1\fs20\cf15\insrsid16285498\charrsid15422204 MNU[AMACTPARTYES][AMACTPARTNO]@CHOICE@AMACTMNU}{\rtlch\fcs1 \af0 \ltrch\fcs0 \insrsid16285498\charrsid15422204 #}{\rtlch\fcs1 \af0 \ltrch\fcs0 _x000d__x000a_\cs17\b0\v\fs20\cf9\lang1024\langfe1024\loch\af1\hich\af1\dbch\af31501\noproof\insrsid16285498\charrsid15422204 \hich\af1\dbch\af31501\loch\f1 &lt;/Article&gt;}{\rtlch\fcs1 \af0 \ltrch\fcs0 \insrsid16285498\charrsid15422204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16285498\charrsid15422204 \hich\af1\dbch\af31501\loch\f1 &lt;DocAmend2&gt;&lt;OptDel&gt;}{\rtlch\fcs1 \af0 \ltrch\fcs0 \insrsid16285498\charrsid15422204 #}{\rtlch\fcs1 _x000d__x000a_\af1 \ltrch\fcs0 \cs18\v\f1\fs20\cf15\insrsid16285498\charrsid15422204 MNU[OPTNRACTYES][NOTAPP]@CHOICE@AMACTMNU}{\rtlch\fcs1 \af0 \ltrch\fcs0 \insrsid16285498\charrsid15422204 #}{\rtlch\fcs1 \af0 \ltrch\fcs0 _x000d__x000a_\cs17\v\fs20\cf9\lang1024\langfe1024\loch\af1\hich\af1\dbch\af31501\noproof\insrsid16285498\charrsid15422204 \hich\af1\dbch\af31501\loch\f1 &lt;/OptDel&gt;&lt;/DocAmend2&gt;}{\rtlch\fcs1 \af0 \ltrch\fcs0 \insrsid16285498\charrsid15422204 _x000d__x000a_\par }\pard \ltrpar\ql \li0\ri0\widctlpar\wrapdefault\aspalpha\aspnum\faauto\adjustright\rin0\lin0\itap0\pararsid10440568 {\rtlch\fcs1 \af0 \ltrch\fcs0 _x000d__x000a_\cs17\v\fs20\cf9\lang1024\langfe1024\loch\af1\hich\af1\dbch\af31501\noproof\insrsid16285498\charrsid15422204 \hich\af1\dbch\af31501\loch\f1 &lt;Article2&gt;&lt;OptDel&gt;}{\rtlch\fcs1 \af0 \ltrch\fcs0 \insrsid16285498\charrsid15422204 #}{\rtlch\fcs1 \af1 \ltrch\fcs0 _x000d__x000a_\cs18\v\f1\fs20\cf15\insrsid16285498\charrsid15422204 MNU[OPTACTPARTYES][NOTAPP]@CHOICE@AMACTMNU}{\rtlch\fcs1 \af0 \ltrch\fcs0 \insrsid16285498\charrsid15422204 #}{\rtlch\fcs1 \af0 \ltrch\fcs0 _x000d__x000a_\cs17\v\fs20\cf9\lang1024\langfe1024\loch\af1\hich\af1\dbch\af31501\noproof\insrsid16285498\charrsid15422204 \hich\af1\dbch\af31501\loch\f1 &lt;/OptDel&gt;&lt;/Article2&gt;}{\rtlch\fcs1 \af0 \ltrch\fcs0 \insrsid16285498\charrsid15422204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16285498\charrsid15422204 \cell }\pard\plain \ltrpar\ql \li0\ri0\widctlpar\intbl\wrapdefault\aspalpha\aspnum\faauto\adjustright\rin0\lin0 \rtlch\fcs1 _x000d__x000a_\af0\afs20\alang1025 \ltrch\fcs0 \fs24\lang2057\langfe2057\cgrid\langnp2057\langfenp2057 {\rtlch\fcs1 \af0 \ltrch\fcs0 \insrsid16285498\charrsid15422204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16285498\charrsid15422204 #}{\rtlch\fcs1 \af1 \ltrch\fcs0 \cs18\v\f1\fs20\cf15\insrsid16285498\charrsid15422204 MNU[OPTLEFTAMACT][LEFTPROP]@CHOICE@AMACTMNU}{_x000d__x000a_\rtlch\fcs1 \af0 \ltrch\fcs0 \insrsid16285498\charrsid15422204 #\cell Modification\cell }\pard\plain \ltrpar\ql \li0\ri0\widctlpar\intbl\wrapdefault\aspalpha\aspnum\faauto\adjustright\rin0\lin0 \rtlch\fcs1 \af0\afs20\alang1025 \ltrch\fcs0 _x000d__x000a_\fs24\lang2057\langfe2057\cgrid\langnp2057\langfenp2057 {\rtlch\fcs1 \af0 \ltrch\fcs0 \insrsid16285498\charrsid15422204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16285498\charrsid15422204 ##\cell ##}{\rtlch\fcs1 \af0\afs24 \ltrch\fcs0 \insrsid16285498\charrsid15422204 \cell }\pard\plain \ltrpar\ql \li0\ri0\widctlpar\intbl\wrapdefault\aspalpha\aspnum\faauto\adjustright\rin0\lin0 \rtlch\fcs1 _x000d__x000a_\af0\afs20\alang1025 \ltrch\fcs0 \fs24\lang2057\langfe2057\cgrid\langnp2057\langfenp2057 {\rtlch\fcs1 \af0 \ltrch\fcs0 \insrsid16285498\charrsid15422204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16285498\charrsid15422204 Or. }{\rtlch\fcs1 \af0 \ltrch\fcs0 \cs17\v\fs20\cf9\lang1024\langfe1024\loch\af1\hich\af1\dbch\af31501\noproof\insrsid16285498\charrsid15422204 \hich\af1\dbch\af31501\loch\f1 &lt;Original&gt;}{\rtlch\fcs1 \af0 \ltrch\fcs0 _x000d__x000a_\insrsid16285498\charrsid15422204 #}{\rtlch\fcs1 \af1 \ltrch\fcs0 \cs18\v\f1\fs20\cf15\insrsid16285498\charrsid15422204 MNU[ORLANGONE][ORLANGMORE]@CHOICE@ORLANGMNU}{\rtlch\fcs1 \af0 \ltrch\fcs0 \insrsid16285498\charrsid15422204 #}{\rtlch\fcs1 \af0 _x000d__x000a_\ltrch\fcs0 \cs17\v\fs20\cf9\lang1024\langfe1024\loch\af1\hich\af1\dbch\af31501\noproof\insrsid16285498\charrsid15422204 \hich\af1\dbch\af31501\loch\f1 &lt;/Original&gt;}{\rtlch\fcs1 \af0 \ltrch\fcs0 \insrsid16285498\charrsid1542220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85498\charrsid1542220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a_x000d__x000a_f8997d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98240 HideTWBExt;}{\*\cs18 \additive \v\f1\fs20\cf15 _x000d__x000a_\spriority0 \styrsid13198240 HideTWBInt;}{\s19\ql \li0\ri0\sa120\nowidctlpar\wrapdefault\aspalpha\aspnum\faauto\adjustright\rin0\lin0\itap0 \rtlch\fcs1 \af0\afs20\alang1025 \ltrch\fcs0 \fs24\lang2057\langfe2057\cgrid\langnp2057\langfenp2057 _x000d__x000a_\sbasedon0 \snext19 \spriority0 \styrsid13198240 Normal6a;}{\s20\ql \li0\ri0\nowidctlpar\wrapdefault\aspalpha\aspnum\faauto\adjustright\rin0\lin0\itap0 \rtlch\fcs1 \af0\afs20\alang1025 \ltrch\fcs0 \b\fs24\lang2057\langfe2057\cgrid\langnp2057\langfenp2057 _x000d__x000a_\sbasedon0 \snext20 \spriority0 \styrsid13198240 NormalBold;}{\s21\qr \li0\ri0\sb240\sa240\nowidctlpar\wrapdefault\aspalpha\aspnum\faauto\adjustright\rin0\lin0\itap0 \rtlch\fcs1 \af0\afs20\alang1025 \ltrch\fcs0 _x000d__x000a_\fs24\lang2057\langfe2057\cgrid\langnp2057\langfenp2057 \sbasedon0 \snext21 \spriority0 \styrsid13198240 AmOrLang;}{\s22\qc \li0\ri0\sa240\nowidctlpar\wrapdefault\aspalpha\aspnum\faauto\adjustright\rin0\lin0\itap0 \rtlch\fcs1 \af0\afs20\alang1025 _x000d__x000a_\ltrch\fcs0 \i\fs24\lang2057\langfe2057\cgrid\langnp2057\langfenp2057 \sbasedon0 \snext22 \spriority0 \styrsid131982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98240 AmNumberTabs;}}{\*\rsidtbl \rsid24658\rsid223860\rsid735077\rsid1718133\rsid2892074\rsid3565327\rsid4666813\rsid6641733\rsid7823322_x000d__x000a_\rsid9636012\rsid9968588\rsid10377208\rsid11215221\rsid11549030\rsid12154954\rsid12987359\rsid13198240\rsid14382809\rsid14424199\rsid15204470\rsid15285974\rsid15950462\rsid16324206\rsid16662270}{\mmathPr\mmathFont34\mbrkBin0\mbrkBinSub0\msmallFrac0_x000d__x000a_\mdispDef1\mlMargin0\mrMargin0\mdefJc1\mwrapIndent1440\mintLim0\mnaryLim1}{\info{\author ABATZIS Despina}{\operator ABATZIS Despina}{\creatim\yr2025\mo12\dy2\hr12\min23}{\revtim\yr2025\mo12\dy2\hr12\min23}{\version1}{\edmins0}{\nofpages1}{\nofwords39}_x000d__x000a_{\nofchars223}{\nofcharsws26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98240\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2987359 \chftnsep _x000d__x000a_\par }}{\*\ftnsepc \ltrpar \pard\plain \ltrpar\ql \li0\ri0\widctlpar\wrapdefault\aspalpha\aspnum\faauto\adjustright\rin0\lin0\itap0 \rtlch\fcs1 \af0\afs20\alang1025 \ltrch\fcs0 \fs24\lang2057\langfe2057\cgrid\langnp2057\langfenp2057 {\rtlch\fcs1 \af0 _x000d__x000a_\ltrch\fcs0 \insrsid12987359 \chftnsepc _x000d__x000a_\par }}{\*\aftnsep \ltrpar \pard\plain \ltrpar\ql \li0\ri0\widctlpar\wrapdefault\aspalpha\aspnum\faauto\adjustright\rin0\lin0\itap0 \rtlch\fcs1 \af0\afs20\alang1025 \ltrch\fcs0 \fs24\lang2057\langfe2057\cgrid\langnp2057\langfenp2057 {\rtlch\fcs1 \af0 _x000d__x000a_\ltrch\fcs0 \insrsid12987359 \chftnsep _x000d__x000a_\par }}{\*\aftnsepc \ltrpar \pard\plain \ltrpar\ql \li0\ri0\widctlpar\wrapdefault\aspalpha\aspnum\faauto\adjustright\rin0\lin0\itap0 \rtlch\fcs1 \af0\afs20\alang1025 \ltrch\fcs0 \fs24\lang2057\langfe2057\cgrid\langnp2057\langfenp2057 {\rtlch\fcs1 \af0 _x000d__x000a_\ltrch\fcs0 \insrsid12987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98240 \rtlch\fcs1 _x000d__x000a_\af0\afs20\alang1025 \ltrch\fcs0 \b\fs24\lang2057\langfe2057\cgrid\langnp2057\langfenp2057 {\rtlch\fcs1 \af0 \ltrch\fcs0 \cs17\b0\v\fs20\cf9\lang1024\langfe1024\loch\af1\hich\af1\dbch\af31501\noproof\insrsid13198240\charrsid15422204 {\*\bkmkstart restart}_x000d__x000a_\hich\af1\dbch\af31501\loch\f1 &lt;}{\rtlch\fcs1 \af0 \ltrch\fcs0 \cs17\b0\v\fs20\cf9\lang1024\langfe1024\loch\af1\hich\af1\dbch\af31501\noproof\insrsid13198240 \hich\af1\dbch\af31501\loch\f1 Amend}{\rtlch\fcs1 \af0 \ltrch\fcs0 _x000d__x000a_\cs17\b0\v\fs20\cf9\lang1024\langfe1024\loch\af1\hich\af1\dbch\af31501\noproof\insrsid13198240\charrsid15422204 \hich\af1\dbch\af31501\loch\f1 &gt;}{\rtlch\fcs1 \af0 \ltrch\fcs0 \insrsid13198240\charrsid15422204 Amendment\tab \tab }{\rtlch\fcs1 \af0 _x000d__x000a_\ltrch\fcs0 \cs17\b0\v\fs20\cf9\lang1024\langfe1024\loch\af1\hich\af1\dbch\af31501\noproof\insrsid13198240\charrsid15422204 \hich\af1\dbch\af31501\loch\f1 &lt;}{\rtlch\fcs1 \af0 \ltrch\fcs0 _x000d__x000a_\cs17\b0\v\fs20\cf9\lang1024\langfe1024\loch\af1\hich\af1\dbch\af31501\noproof\insrsid13198240 \hich\af1\dbch\af31501\loch\f1 NumAm&gt;}{\rtlch\fcs1 \af0 \ltrch\fcs0 \insrsid13198240\charrsid15422204 #}{\rtlch\fcs1 \af1 \ltrch\fcs0 _x000d__x000a_\cs18\v\f1\fs20\cf15\insrsid13198240\charrsid15422204 ENMIENDA@NRAM@}{\rtlch\fcs1 \af0 \ltrch\fcs0 \insrsid13198240\charrsid15422204 #}{\rtlch\fcs1 \af0 \ltrch\fcs0 _x000d__x000a_\cs17\b0\v\fs20\cf9\lang1024\langfe1024\loch\af1\hich\af1\dbch\af31501\noproof\insrsid13198240\charrsid15422204 \hich\af1\dbch\af31501\loch\f1 &lt;/}{\rtlch\fcs1 \af0 \ltrch\fcs0 _x000d__x000a_\cs17\b0\v\fs20\cf9\lang1024\langfe1024\loch\af1\hich\af1\dbch\af31501\noproof\insrsid13198240 \hich\af1\dbch\af31501\loch\f1 NumAm&gt;}{\rtlch\fcs1 \af1 \ltrch\fcs0 \f1\fs20\insrsid13198240\charrsid15422204 _x000d__x000a_\par }\pard\plain \ltrpar\s20\ql \li0\ri0\sb240\nowidctlpar\wrapdefault\aspalpha\aspnum\faauto\adjustright\rin0\lin0\itap0\pararsid13198240 \rtlch\fcs1 \af0\afs20\alang1025 \ltrch\fcs0 \b\fs24\lang2057\langfe2057\cgrid\langnp2057\langfenp2057 {\rtlch\fcs1 _x000d__x000a_\af0 \ltrch\fcs0 \cs17\b0\v\fs20\cf9\lang1024\langfe1024\loch\af1\hich\af1\dbch\af31501\noproof\insrsid13198240\charrsid15422204 \hich\af1\dbch\af31501\loch\f1 &lt;DocAmend&gt;}{\rtlch\fcs1 \af0 \ltrch\fcs0 \insrsid13198240\charrsid15422204 _x000d__x000a_Motion for a resolution}{\rtlch\fcs1 \af0 \ltrch\fcs0 \cs17\b0\v\fs20\cf9\lang1024\langfe1024\loch\af1\hich\af1\dbch\af31501\noproof\insrsid13198240\charrsid15422204 \hich\af1\dbch\af31501\loch\f1 &lt;/DocAmend&gt;}{\rtlch\fcs1 \af0 \ltrch\fcs0 _x000d__x000a_\insrsid13198240\charrsid15422204 _x000d__x000a_\par }\pard \ltrpar\s20\ql \li0\ri0\nowidctlpar\wrapdefault\aspalpha\aspnum\faauto\adjustright\rin0\lin0\itap0\pararsid13198240 {\rtlch\fcs1 \af0 \ltrch\fcs0 _x000d__x000a_\cs17\b0\v\fs20\cf9\lang1024\langfe1024\loch\af1\hich\af1\dbch\af31501\noproof\insrsid13198240\charrsid15422204 \hich\af1\dbch\af31501\loch\f1 &lt;Article&gt;}{\rtlch\fcs1 \af0 \ltrch\fcs0 \cf10\insrsid13198240\charrsid7804644 \u9668\'3f}{\rtlch\fcs1 \af0 _x000d__x000a_\ltrch\fcs0 \insrsid13198240\charrsid15422204 #}{\rtlch\fcs1 \af1 \ltrch\fcs0 \cs18\v\f1\fs20\cf15\insrsid13198240\charrsid15422204 TVTRESPART@RESPART@}{\rtlch\fcs1 \af0 \ltrch\fcs0 \insrsid13198240\charrsid15422204 #}{\rtlch\fcs1 \af0 \ltrch\fcs0 _x000d__x000a_\cf10\insrsid13198240\charrsid7804644 \u9658\'3f}{\rtlch\fcs1 \af0 \ltrch\fcs0 \cs17\b0\v\fs20\cf9\lang1024\langfe1024\loch\af1\hich\af1\dbch\af31501\noproof\insrsid13198240\charrsid15422204 \hich\af1\dbch\af31501\loch\f1 &lt;/Article&gt;}{\rtlch\fcs1 \af0 _x000d__x000a_\ltrch\fcs0 \insrsid13198240\charrsid15422204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3198240\charrsid15422204 \cell }\pard\plain \ltrpar\ql \li0\ri0\widctlpar\intbl\wrapdefault\aspalpha\aspnum\faauto\adjustright\rin0\lin0 \rtlch\fcs1 _x000d__x000a_\af0\afs20\alang1025 \ltrch\fcs0 \fs24\lang2057\langfe2057\cgrid\langnp2057\langfenp2057 {\rtlch\fcs1 \af0 \ltrch\fcs0 \insrsid13198240\charrsid15422204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3198240\charrsid15422204 Motion for a resolution\cell Amendment\cell }\pard\plain \ltrpar\ql \li0\ri0\widctlpar\intbl\wrapdefault\aspalpha\aspnum\faauto\adjustright\rin0\lin0 \rtlch\fcs1 \af0\afs20\alang1025 _x000d__x000a_\ltrch\fcs0 \fs24\lang2057\langfe2057\cgrid\langnp2057\langfenp2057 {\rtlch\fcs1 \af0 \ltrch\fcs0 \insrsid13198240\charrsid15422204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3198240\charrsid15422204 ##\cell ##}{\rtlch\fcs1 \af0\afs24 \ltrch\fcs0 \insrsid13198240\charrsid15422204 \cell }\pard\plain \ltrpar\ql \li0\ri0\widctlpar\intbl\wrapdefault\aspalpha\aspnum\faauto\adjustright\rin0\lin0 \rtlch\fcs1 _x000d__x000a_\af0\afs20\alang1025 \ltrch\fcs0 \fs24\lang2057\langfe2057\cgrid\langnp2057\langfenp2057 {\rtlch\fcs1 \af0 \ltrch\fcs0 \insrsid13198240\charrsid15422204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98240 \rtlch\fcs1 \af0\afs20\alang1025 \ltrch\fcs0 \fs24\lang2057\langfe2057\cgrid\langnp2057\langfenp2057 {\rtlch\fcs1 \af0 \ltrch\fcs0 _x000d__x000a_\insrsid13198240\charrsid15422204 Or. }{\rtlch\fcs1 \af0 \ltrch\fcs0 \cs17\v\fs20\cf9\lang1024\langfe1024\loch\af1\hich\af1\dbch\af31501\noproof\insrsid13198240\charrsid15422204 \hich\af1\dbch\af31501\loch\f1 &lt;Original&gt;}{\rtlch\fcs1 \af0 \ltrch\fcs0 _x000d__x000a_\insrsid13198240\charrsid15422204 #}{\rtlch\fcs1 \af1 \ltrch\fcs0 \cs18\v\f1\fs20\cf15\insrsid13198240\charrsid15422204 MNU[ORLANGONE][ORLANGMORE]@CHOICE@ORLANGMNU}{\rtlch\fcs1 \af0 \ltrch\fcs0 \insrsid13198240\charrsid15422204 #}{\rtlch\fcs1 \af0 _x000d__x000a_\ltrch\fcs0 \cs17\v\fs20\cf9\lang1024\langfe1024\loch\af1\hich\af1\dbch\af31501\noproof\insrsid13198240\charrsid15422204 \hich\af1\dbch\af31501\loch\f1 &lt;/Original&gt;}{\rtlch\fcs1 \af0 \ltrch\fcs0 \insrsid13198240\charrsid15422204 _x000d__x000a_\par }\pard\plain \ltrpar\ql \li0\ri0\widctlpar\wrapdefault\aspalpha\aspnum\faauto\adjustright\rin0\lin0\itap0\pararsid13198240 \rtlch\fcs1 \af0\afs20\alang1025 \ltrch\fcs0 \fs24\lang2057\langfe2057\cgrid\langnp2057\langfenp2057 {\rtlch\fcs1 \af0 \ltrch\fcs0 _x000d__x000a_\cs17\v\fs20\cf9\lang1024\langfe1024\loch\af1\hich\af1\dbch\af31501\noproof\insrsid13198240\charrsid15422204 \hich\af1\dbch\af31501\loch\f1 &lt;/}{\rtlch\fcs1 \af0 \ltrch\fcs0 _x000d__x000a_\cs17\v\fs20\cf9\lang1024\langfe1024\loch\af1\hich\af1\dbch\af31501\noproof\insrsid13198240 \hich\af1\dbch\af31501\loch\f1 Amend}{\rtlch\fcs1 \af0 \ltrch\fcs0 _x000d__x000a_\cs17\v\fs20\cf9\lang1024\langfe1024\loch\af1\hich\af1\dbch\af31501\noproof\insrsid13198240\charrsid1542220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e_x000d__x000a_2f247e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4842 HideTWBExt;}{_x000d__x000a_\s18\ql \li0\ri0\sa120\nowidctlpar\wrapdefault\aspalpha\aspnum\faauto\adjustright\rin0\lin0\itap0 \rtlch\fcs1 \af0\afs20\alang1025 \ltrch\fcs0 \fs24\lang2057\langfe2057\cgrid\langnp2057\langfenp2057 \sbasedon0 \snext18 \spriority0 \styrsid10184842 _x000d__x000a_Normal6a;}{\s19\ql \li0\ri0\nowidctlpar\wrapdefault\aspalpha\aspnum\faauto\adjustright\rin0\lin0\itap0 \rtlch\fcs1 \af0\afs20\alang1025 \ltrch\fcs0 \b\fs24\lang2057\langfe2057\cgrid\langnp2057\langfenp2057 \sbasedon0 \snext19 \spriority0 \styrsid10184842 _x000d__x000a_NormalBold;}{\s20\qc \li0\ri0\sa240\nowidctlpar\wrapdefault\aspalpha\aspnum\faauto\adjustright\rin0\lin0\itap0 \rtlch\fcs1 \af0\afs20\alang1025 \ltrch\fcs0 \i\fs24\lang2057\langfe2057\cgrid\langnp2057\langfenp2057 _x000d__x000a_\sbasedon0 \snext20 \spriority0 \styrsid1018484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4842 AmNumberTabs;}}{\*\rsidtbl \rsid24658\rsid223860\rsid735077\rsid1718133\rsid2892074\rsid3565327\rsid4666813\rsid6641733\rsid7823322_x000d__x000a_\rsid9636012\rsid10184842\rsid10377208\rsid11215221\rsid11549030\rsid12154954\rsid12155502\rsid14382809\rsid14424199\rsid15166570\rsid15204470\rsid15285974\rsid15950462\rsid16324206\rsid16662270}{\mmathPr\mmathFont34\mbrkBin0\mbrkBinSub0\msmallFrac0_x000d__x000a_\mdispDef1\mlMargin0\mrMargin0\mdefJc1\mwrapIndent1440\mintLim0\mnaryLim1}{\info{\author ABATZIS Despina}{\operator ABATZIS Despina}{\creatim\yr2026\mo3\dy5\hr10\min6}{\revtim\yr2026\mo3\dy5\hr10\min6}{\version1}{\edmins0}{\nofpages1}{\nofwords23}_x000d__x000a_{\nofchars141}{\nofcharsws16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4842\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5166570 \chftnsep _x000d__x000a_\par }}{\*\ftnsepc \ltrpar \pard\plain \ltrpar\ql \li0\ri0\widctlpar\wrapdefault\aspalpha\aspnum\faauto\adjustright\rin0\lin0\itap0 \rtlch\fcs1 \af0\afs20\alang1025 \ltrch\fcs0 \fs24\lang2057\langfe2057\cgrid\langnp2057\langfenp2057 {\rtlch\fcs1 \af0 _x000d__x000a_\ltrch\fcs0 \insrsid15166570 \chftnsepc _x000d__x000a_\par }}{\*\aftnsep \ltrpar \pard\plain \ltrpar\ql \li0\ri0\widctlpar\wrapdefault\aspalpha\aspnum\faauto\adjustright\rin0\lin0\itap0 \rtlch\fcs1 \af0\afs20\alang1025 \ltrch\fcs0 \fs24\lang2057\langfe2057\cgrid\langnp2057\langfenp2057 {\rtlch\fcs1 \af0 _x000d__x000a_\ltrch\fcs0 \insrsid15166570 \chftnsep _x000d__x000a_\par }}{\*\aftnsepc \ltrpar \pard\plain \ltrpar\ql \li0\ri0\widctlpar\wrapdefault\aspalpha\aspnum\faauto\adjustright\rin0\lin0\itap0 \rtlch\fcs1 \af0\afs20\alang1025 \ltrch\fcs0 \fs24\lang2057\langfe2057\cgrid\langnp2057\langfenp2057 {\rtlch\fcs1 \af0 _x000d__x000a_\ltrch\fcs0 \insrsid151665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10184842\charrsid12784134 {\*\bkmkstart restartA_x000d__x000a_}\hich\af1\dbch\af31501\loch\f1 &lt;AmendA&gt;}{\rtlch\fcs1 \af0 \ltrch\fcs0 \insrsid10184842\charrsid12784134 [ZAMENDMENT]\tab \tab }{\rtlch\fcs1 \af0 \ltrch\fcs0 _x000d__x000a_\cs17\b0\v\fs20\cf9\lang1024\langfe1024\loch\af1\hich\af1\dbch\af31501\noproof\insrsid10184842\charrsid12784134 \hich\af1\dbch\af31501\loch\f1 &lt;NumAmA&gt;}{\rtlch\fcs1 \af0 \ltrch\fcs0 \insrsid10184842\charrsid12784134 [ZNRAM]}{\rtlch\fcs1 \af0 \ltrch\fcs0 _x000d__x000a_\cs17\b0\v\fs20\cf9\lang1024\langfe1024\loch\af1\hich\af1\dbch\af31501\noproof\insrsid10184842\charrsid12784134 \hich\af1\dbch\af31501\loch\f1 &lt;/NumAmA&gt;}{\rtlch\fcs1 \af0 \ltrch\fcs0 \insrsid10184842\charrsid12784134 _x000d__x000a_\par }\pard\plain \ltrpar\ql \li0\ri0\widctlpar\wrapdefault\aspalpha\aspnum\faauto\adjustright\rin0\lin0\itap0\pararsid740525 \rtlch\fcs1 \af0\afs20\alang1025 \ltrch\fcs0 \fs24\lang2057\langfe2057\cgrid\langnp2057\langfenp2057 {\rtlch\fcs1 \af1 \ltrch\fcs0 _x000d__x000a_\f1\fs20\insrsid10184842\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10184842\charrsid12784134 \hich\af1\dbch\af31501\loch\f1 &lt;DocAmend&gt;}{\rtlch\fcs1 \af0 \ltrch\fcs0 \insrsid10184842\charrsid12784134 [ZRESOLUTION]}{_x000d__x000a_\rtlch\fcs1 \af0 \ltrch\fcs0 \cs17\b0\v\fs20\cf9\lang1024\langfe1024\loch\af1\hich\af1\dbch\af31501\noproof\insrsid10184842\charrsid12784134 \hich\af1\dbch\af31501\loch\f1 &lt;/DocAmend&gt;}{\rtlch\fcs1 \af0 \ltrch\fcs0 \insrsid10184842\charrsid12784134 _x000d__x000a_\par }{\rtlch\fcs1 \af0 \ltrch\fcs0 \cs17\b0\v\fs20\cf9\lang1024\langfe1024\loch\af1\hich\af1\dbch\af31501\noproof\insrsid10184842\charrsid8741043 \hich\af1\dbch\af31501\loch\f1 &lt;Article&gt;}{\rtlch\fcs1 \af0 \ltrch\fcs0 \insrsid10184842\charrsid8741043 _x000d__x000a_[ZRESPART]}{\rtlch\fcs1 \af0 \ltrch\fcs0 \cs17\b0\v\fs20\cf9\lang1024\langfe1024\loch\af1\hich\af1\dbch\af31501\noproof\insrsid10184842\charrsid8741043 \hich\af1\dbch\af31501\loch\f1 &lt;/Article&gt;}{\rtlch\fcs1 \af0 \ltrch\fcs0 _x000d__x000a_\insrsid10184842\charrsid8741043 _x000d__x000a_\par \ltrrow}\trowd \ltrrow\ts11\trqc\trgaph340\trleft-340\trftsWidth1\trftsWidthB3\trpaddl340\trpaddr340\trpaddfl3\trpaddft3\trpaddfb3\trpaddfr3\tblrsid13843976\tblind0\tblindtype3 \clvertalt\clbrdrt\brdrtbl \clbrdrl\brdrtbl \clbrdrb\brdrtbl \clbrdrr\brdrtbl _x000d__x000a_\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10184842\charrsid12784134 \cell }\pard \ltrpar\ql \li0\ri0\widctlpar\intbl\wrapdefault\aspalpha\aspnum\faauto\adjustright\rin0\lin0 {\rtlch\fcs1 \af0 _x000d__x000a_\ltrch\fcs0 \insrsid10184842\charrsid12784134 \trowd \ltrrow\ts11\trqc\trgaph340\trleft-340\trftsWidth1\trftsWidthB3\trpaddl340\trpaddr340\trpaddfl3\trpaddft3\trpaddfb3\trpaddfr3\tblrsid13843976\tblind0\tblindtype3 \clvertalt\clbrdrt\brdrtbl \clbrdrl_x000d__x000a_\brdrtbl \clbrdrb\brdrtbl \clbrdrr\brdrtbl \cltxlrtb\clftsWidth3\clwWidth9752\clshdrawnil \cellx9412\row \ltrrow}\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10184842\charrsid12784134 [ZLEFTA]\cell [ZRIGHT]\cell }\pard\plain \ltrpar\ql \li0\ri0\widctlpar\intbl\wrapdefault\aspalpha\aspnum\faauto\adjustright\rin0\lin0 \rtlch\fcs1 \af0\afs20\alang1025 \ltrch\fcs0 _x000d__x000a_\fs24\lang2057\langfe2057\cgrid\langnp2057\langfenp2057 {\rtlch\fcs1 \af0 \ltrch\fcs0 \insrsid10184842\charrsid12784134 \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10184842\charrsid12784134 [ZTEXTL]\cell [ZTEXTR]}{\rtlch\fcs1 \af0\afs24 \ltrch\fcs0 \insrsid10184842\charrsid12784134 \cell }\pard\plain \ltrpar\ql \li0\ri0\widctlpar\intbl\wrapdefault\aspalpha\aspnum\faauto\adjustright\rin0\lin0 \rtlch\fcs1 _x000d__x000a_\af0\afs20\alang1025 \ltrch\fcs0 \fs24\lang2057\langfe2057\cgrid\langnp2057\langfenp2057 {\rtlch\fcs1 \af0 \ltrch\fcs0 \insrsid10184842\charrsid12784134 \trowd \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0525 {\rtlch\fcs1 \af0 \ltrch\fcs0 \cs17\v\fs20\cf9\lang1024\langfe1024\loch\af1\hich\af1\dbch\af31501\noproof\insrsid10184842\charrsid12784134 _x000d__x000a_\hich\af1\dbch\af31501\loch\f1 &lt;/AmendA&gt;}{\rtlch\fcs1 \af0 \ltrch\fcs0 \insrsid1018484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e85a7fa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5641 HideTWBExt;}{_x000d__x000a_\s18\ql \li0\ri0\sa120\nowidctlpar\wrapdefault\aspalpha\aspnum\faauto\adjustright\rin0\lin0\itap0 \rtlch\fcs1 \af0\afs20\alang1025 \ltrch\fcs0 \fs24\lang2057\langfe2057\cgrid\langnp2057\langfenp2057 \sbasedon0 \snext18 \spriority0 \styrsid1015641 _x000d__x000a_Normal6a;}{\s19\ql \li0\ri0\nowidctlpar\wrapdefault\aspalpha\aspnum\faauto\adjustright\rin0\lin0\itap0 \rtlch\fcs1 \af0\afs20\alang1025 \ltrch\fcs0 \b\fs24\lang2057\langfe2057\cgrid\langnp2057\langfenp2057 \sbasedon0 \snext19 \spriority0 \styrsid1015641 _x000d__x000a_NormalBold;}{\s20\qc \li0\ri0\sa240\nowidctlpar\wrapdefault\aspalpha\aspnum\faauto\adjustright\rin0\lin0\itap0 \rtlch\fcs1 \af0\afs20\alang1025 \ltrch\fcs0 \i\fs24\lang2057\langfe2057\cgrid\langnp2057\langfenp2057 _x000d__x000a_\sbasedon0 \snext20 \spriority0 \styrsid101564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5641 AmNumberTabs;}{\s22\ql \li0\ri0\sb240\nowidctlpar\wrapdefault\aspalpha\aspnum\faauto\adjustright\rin0\lin0\itap0 \rtlch\fcs1 _x000d__x000a_\af0\afs20\alang1025 \ltrch\fcs0 \b\fs24\lang2057\langfe2057\cgrid\langnp2057\langfenp2057 \sbasedon0 \snext22 \spriority0 \styrsid1015641 NormalBold12b;}}{\*\rsidtbl \rsid24658\rsid223860\rsid735077\rsid1015641\rsid1718133\rsid2582317\rsid2892074_x000d__x000a_\rsid3565327\rsid4666813\rsid6641733\rsid7823322\rsid9636012\rsid10377208\rsid11215221\rsid11549030\rsid12154954\rsid12155502\rsid14382809\rsid14424199\rsid15204470\rsid15285974\rsid15950462\rsid16324206\rsid16662270}{\mmathPr\mmathFont34\mbrkBin0_x000d__x000a_\mbrkBinSub0\msmallFrac0\mdispDef1\mlMargin0\mrMargin0\mdefJc1\mwrapIndent1440\mintLim0\mnaryLim1}{\info{\author ABATZIS Despina}{\operator ABATZIS Despina}{\creatim\yr2026\mo3\dy5\hr10\min6}{\revtim\yr2026\mo3\dy5\hr10\min6}{\version1}{\edmins0}_x000d__x000a_{\nofpages1}{\nofwords37}{\nofchars229}{\nofcharsws26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5641\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2582317 \chftnsep _x000d__x000a_\par }}{\*\ftnsepc \ltrpar \pard\plain \ltrpar\ql \li0\ri0\widctlpar\wrapdefault\aspalpha\aspnum\faauto\adjustright\rin0\lin0\itap0 \rtlch\fcs1 \af0\afs20\alang1025 \ltrch\fcs0 \fs24\lang2057\langfe2057\cgrid\langnp2057\langfenp2057 {\rtlch\fcs1 \af0 _x000d__x000a_\ltrch\fcs0 \insrsid2582317 \chftnsepc _x000d__x000a_\par }}{\*\aftnsep \ltrpar \pard\plain \ltrpar\ql \li0\ri0\widctlpar\wrapdefault\aspalpha\aspnum\faauto\adjustright\rin0\lin0\itap0 \rtlch\fcs1 \af0\afs20\alang1025 \ltrch\fcs0 \fs24\lang2057\langfe2057\cgrid\langnp2057\langfenp2057 {\rtlch\fcs1 \af0 _x000d__x000a_\ltrch\fcs0 \insrsid2582317 \chftnsep _x000d__x000a_\par }}{\*\aftnsepc \ltrpar \pard\plain \ltrpar\ql \li0\ri0\widctlpar\wrapdefault\aspalpha\aspnum\faauto\adjustright\rin0\lin0\itap0 \rtlch\fcs1 \af0\afs20\alang1025 \ltrch\fcs0 \fs24\lang2057\langfe2057\cgrid\langnp2057\langfenp2057 {\rtlch\fcs1 \af0 _x000d__x000a_\ltrch\fcs0 \insrsid25823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1015641\charrsid12784134 {\*\bkmkstart restartB}_x000d__x000a_\hich\af1\dbch\af31501\loch\f1 &lt;AmendB&gt;}{\rtlch\fcs1 \af0 \ltrch\fcs0 \insrsid1015641\charrsid12784134 [}{\rtlch\fcs1 \af0 \ltrch\fcs0 \insrsid1015641\charrsid614398 ZMODIFICATION}{\rtlch\fcs1 \af0 \ltrch\fcs0 \insrsid1015641\charrsid12784134 ]\tab \tab }_x000d__x000a_{\rtlch\fcs1 \af0 \ltrch\fcs0 \cs17\b0\v\fs20\cf9\lang1024\langfe1024\loch\af1\hich\af1\dbch\af31501\noproof\insrsid1015641\charrsid12784134 \hich\af1\dbch\af31501\loch\f1 &lt;NumAmB&gt;}{\rtlch\fcs1 \af0 \ltrch\fcs0 \insrsid1015641\charrsid12784134 [ZNRAM]}{_x000d__x000a_\rtlch\fcs1 \af0 \ltrch\fcs0 \cs17\b0\v\fs20\cf9\lang1024\langfe1024\loch\af1\hich\af1\dbch\af31501\noproof\insrsid1015641\charrsid12784134 \hich\af1\dbch\af31501\loch\f1 &lt;/NumAmB&gt;}{\rtlch\fcs1 \af0 \ltrch\fcs0 \insrsid1015641\charrsid12784134 _x000d__x000a_\par }\pard\plain \ltrpar\ql \li0\ri0\widctlpar\wrapdefault\aspalpha\aspnum\faauto\adjustright\rin0\lin0\itap0\pararsid6818912 \rtlch\fcs1 \af0\afs20\alang1025 \ltrch\fcs0 \fs24\lang2057\langfe2057\cgrid\langnp2057\langfenp2057 {\rtlch\fcs1 \af1 \ltrch\fcs0 _x000d__x000a_\f1\fs20\insrsid1015641\charrsid614398 _x000d__x000a_\par }\pard\plain \ltrpar\s22\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1015641\charrsid5516682 \hich\af1\dbch\af31501\loch\f1 &lt;DocAmend&gt;}{\rtlch\fcs1 \af0 \ltrch\fcs0 \insrsid1015641\charrsid5516682 [Z}{_x000d__x000a_\rtlch\fcs1 \af0 \ltrch\fcs0 \insrsid1015641 AMDOC}{\rtlch\fcs1 \af0 \ltrch\fcs0 \insrsid1015641\charrsid5516682 ][ZAMACT]}{\rtlch\fcs1 \af0 \ltrch\fcs0 _x000d__x000a_\cs17\b0\v\fs20\cf9\lang1024\langfe1024\loch\af1\hich\af1\dbch\af31501\noproof\insrsid1015641\charrsid5516682 \hich\af1\dbch\af31501\loch\f1 &lt;/DocAmend&gt;}{\rtlch\fcs1 \af0 \ltrch\fcs0 \insrsid1015641\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1015641\charrsid5516682 \hich\af1\dbch\af31501\loch\f1 &lt;Article&gt;}{\rtlch\fcs1 \af0 \ltrch\fcs0 \insrsid1015641\charrsid5516682 [ZAMPART]}{\rtlch\fcs1 \af0 _x000d__x000a_\ltrch\fcs0 \cs17\b0\v\fs20\cf9\lang1024\langfe1024\loch\af1\hich\af1\dbch\af31501\noproof\insrsid1015641\charrsid5516682 \hich\af1\dbch\af31501\loch\f1 &lt;/Article&gt;}{\rtlch\fcs1 \af0 \ltrch\fcs0 \insrsid1015641\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1015641\charrsid5516682 \hich\af1\dbch\af31501\loch\f1 &lt;DocAmend2&gt;&lt;OptDel&gt;}{\rtlch\fcs1 \af0 \ltrch\fcs0 \insrsid1015641\charrsid5516682 [ZNRACT]}{\rtlch\fcs1 _x000d__x000a_\af0 \ltrch\fcs0 \cs17\v\fs20\cf9\lang1024\langfe1024\loch\af1\hich\af1\dbch\af31501\noproof\insrsid1015641\charrsid5516682 \hich\af1\dbch\af31501\loch\f1 &lt;/OptDel&gt;&lt;/DocAmend2&gt;}{\rtlch\fcs1 \af0 \ltrch\fcs0 \insrsid1015641\charrsid5516682 _x000d__x000a_\par }\pard \ltrpar\ql \li0\ri0\widctlpar\wrapdefault\aspalpha\aspnum\faauto\adjustright\rin0\lin0\itap0\pararsid6818912 {\rtlch\fcs1 \af0 \ltrch\fcs0 \cs17\v\fs20\cf9\lang1024\langfe1024\loch\af1\hich\af1\dbch\af31501\noproof\insrsid1015641\charrsid5516682 _x000d__x000a_\hich\af1\dbch\af31501\loch\f1 &lt;Article2&gt;&lt;OptDel&gt;}{\rtlch\fcs1 \af0 \ltrch\fcs0 \insrsid1015641\charrsid5516682 [ZACTPART]}{\rtlch\fcs1 \af0 \ltrch\fcs0 _x000d__x000a_\cs17\v\fs20\cf9\lang1024\langfe1024\loch\af1\hich\af1\dbch\af31501\noproof\insrsid1015641\charrsid5516682 \hich\af1\dbch\af31501\loch\f1 &lt;/OptDel&gt;&lt;/Article2&gt;}{\rtlch\fcs1 \af0 \ltrch\fcs0 \insrsid1015641\charrsid5516682 _x000d__x000a_\par \ltrrow}\trowd \ltrrow\ts11\trqc\trgaph340\trleft-340\trftsWidth3\trwWidth9752\trftsWidthB3\trpaddl340\trpaddr340\trpaddfl3\trpaddft3\trpaddfb3\trpaddfr3\tblrsid16150366\tblind0\tblindtype3 \clvertalt\clbrdrt\brdrtbl \clbrdrl\brdrtbl \clbrdrb\brdrtbl _x000d__x000a_\clbrdrr\brdrtbl \cltxlrtb\clftsWidth3\clwWidth9752\clshdrawnil \cellx9412\pard \ltrpar\ql \li0\ri0\keepn\widctlpar\intbl\wrapdefault\aspalpha\aspnum\faauto\adjustright\rin0\lin0\pararsid16150366 {\rtlch\fcs1 \af0 \ltrch\fcs0 _x000d__x000a_\insrsid1015641\charrsid5516682 \cell }\pard \ltrpar\ql \li0\ri0\widctlpar\intbl\wrapdefault\aspalpha\aspnum\faauto\adjustright\rin0\lin0 {\rtlch\fcs1 \af0 \ltrch\fcs0 \insrsid1015641\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615036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6150366 \rtlch\fcs1 \af0\afs20\alang1025 \ltrch\fcs0 _x000d__x000a_\i\fs24\lang2057\langfe2057\cgrid\langnp2057\langfenp2057 {\rtlch\fcs1 \af0 \ltrch\fcs0 \insrsid1015641\charrsid5516682 [ZLEFT]\cell [ZRIGHT]\cell }\pard\plain \ltrpar\ql \li0\ri0\widctlpar\intbl\wrapdefault\aspalpha\aspnum\faauto\adjustright\rin0\lin0 _x000d__x000a_\rtlch\fcs1 \af0\afs20\alang1025 \ltrch\fcs0 \fs24\lang2057\langfe2057\cgrid\langnp2057\langfenp2057 {\rtlch\fcs1 \af0 \ltrch\fcs0 \insrsid1015641\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1015641\charrsid5516682 [ZTEXTL]\cell [ZTEXTR]}{\rtlch\fcs1 \af0\afs24 \ltrch\fcs0 \insrsid1015641\charrsid5516682 \cell }\pard\plain \ltrpar\ql \li0\ri0\widctlpar\intbl\wrapdefault\aspalpha\aspnum\faauto\adjustright\rin0\lin0 \rtlch\fcs1 _x000d__x000a_\af0\afs20\alang1025 \ltrch\fcs0 \fs24\lang2057\langfe2057\cgrid\langnp2057\langfenp2057 {\rtlch\fcs1 \af0 \ltrch\fcs0 \insrsid1015641\charrsid5516682 \trowd \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818912 {\rtlch\fcs1 \af0 \ltrch\fcs0 \cs17\v\fs20\cf9\lang1024\langfe1024\loch\af1\hich\af1\dbch\af31501\noproof\insrsid1015641\charrsid12784134 _x000d__x000a_\hich\af1\dbch\af31501\loch\f1 &lt;/AmendB&gt;}{\rtlch\fcs1 \af0 \ltrch\fcs0 \insrsid101564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f_x000d__x000a_6f5c7fa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0411 HideTWBExt;}{_x000d__x000a_\s18\ql \li0\ri0\sa120\nowidctlpar\wrapdefault\aspalpha\aspnum\faauto\adjustright\rin0\lin0\itap0 \rtlch\fcs1 \af0\afs20\alang1025 \ltrch\fcs0 \fs24\lang2057\langfe2057\cgrid\langnp2057\langfenp2057 \sbasedon0 \snext18 \spriority0 \styrsid5320411 _x000d__x000a_Normal6a;}{\s19\ql \li0\ri0\nowidctlpar\wrapdefault\aspalpha\aspnum\faauto\adjustright\rin0\lin0\itap0 \rtlch\fcs1 \af0\afs20\alang1025 \ltrch\fcs0 \b\fs24\lang2057\langfe2057\cgrid\langnp2057\langfenp2057 \sbasedon0 \snext19 \spriority0 \styrsid5320411 _x000d__x000a_NormalBold;}{\s20\qc \li0\ri0\sa240\nowidctlpar\wrapdefault\aspalpha\aspnum\faauto\adjustright\rin0\lin0\itap0 \rtlch\fcs1 \af0\afs20\alang1025 \ltrch\fcs0 \i\fs24\lang2057\langfe2057\cgrid\langnp2057\langfenp2057 _x000d__x000a_\sbasedon0 \snext20 \spriority0 \styrsid532041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320411 AmNumberTabs;}}{\*\rsidtbl \rsid24658\rsid223860\rsid735077\rsid1718133\rsid2892074\rsid3565327\rsid4666813\rsid5320411\rsid6641733_x000d__x000a_\rsid7823322\rsid8527537\rsid9636012\rsid10377208\rsid11215221\rsid11549030\rsid12154954\rsid12155502\rsid14382809\rsid14424199\rsid15204470\rsid15285974\rsid15950462\rsid16324206\rsid16662270}{\mmathPr\mmathFont34\mbrkBin0\mbrkBinSub0\msmallFrac0_x000d__x000a_\mdispDef1\mlMargin0\mrMargin0\mdefJc1\mwrapIndent1440\mintLim0\mnaryLim1}{\info{\author ABATZIS Despina}{\operator ABATZIS Despina}{\creatim\yr2026\mo3\dy5\hr10\min6}{\revtim\yr2026\mo3\dy5\hr10\min6}{\version1}{\edmins0}{\nofpages1}{\nofwords23}_x000d__x000a_{\nofchars141}{\nofcharsws16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0411\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8527537 \chftnsep _x000d__x000a_\par }}{\*\ftnsepc \ltrpar \pard\plain \ltrpar\ql \li0\ri0\widctlpar\wrapdefault\aspalpha\aspnum\faauto\adjustright\rin0\lin0\itap0 \rtlch\fcs1 \af0\afs20\alang1025 \ltrch\fcs0 \fs24\lang2057\langfe2057\cgrid\langnp2057\langfenp2057 {\rtlch\fcs1 \af0 _x000d__x000a_\ltrch\fcs0 \insrsid8527537 \chftnsepc _x000d__x000a_\par }}{\*\aftnsep \ltrpar \pard\plain \ltrpar\ql \li0\ri0\widctlpar\wrapdefault\aspalpha\aspnum\faauto\adjustright\rin0\lin0\itap0 \rtlch\fcs1 \af0\afs20\alang1025 \ltrch\fcs0 \fs24\lang2057\langfe2057\cgrid\langnp2057\langfenp2057 {\rtlch\fcs1 \af0 _x000d__x000a_\ltrch\fcs0 \insrsid8527537 \chftnsep _x000d__x000a_\par }}{\*\aftnsepc \ltrpar \pard\plain \ltrpar\ql \li0\ri0\widctlpar\wrapdefault\aspalpha\aspnum\faauto\adjustright\rin0\lin0\itap0 \rtlch\fcs1 \af0\afs20\alang1025 \ltrch\fcs0 \fs24\lang2057\langfe2057\cgrid\langnp2057\langfenp2057 {\rtlch\fcs1 \af0 _x000d__x000a_\ltrch\fcs0 \insrsid85275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5320411\charrsid12784134 {\*\bkmkstart restartA}_x000d__x000a_\hich\af1\dbch\af31501\loch\f1 &lt;AmendA&gt;}{\rtlch\fcs1 \af0 \ltrch\fcs0 \insrsid5320411\charrsid12784134 [ZAMENDMENT]\tab \tab }{\rtlch\fcs1 \af0 \ltrch\fcs0 _x000d__x000a_\cs17\b0\v\fs20\cf9\lang1024\langfe1024\loch\af1\hich\af1\dbch\af31501\noproof\insrsid5320411\charrsid12784134 \hich\af1\dbch\af31501\loch\f1 &lt;NumAmA&gt;}{\rtlch\fcs1 \af0 \ltrch\fcs0 \insrsid5320411\charrsid12784134 [ZNRAM]}{\rtlch\fcs1 \af0 \ltrch\fcs0 _x000d__x000a_\cs17\b0\v\fs20\cf9\lang1024\langfe1024\loch\af1\hich\af1\dbch\af31501\noproof\insrsid5320411\charrsid12784134 \hich\af1\dbch\af31501\loch\f1 &lt;/NumAmA&gt;}{\rtlch\fcs1 \af0 \ltrch\fcs0 \insrsid5320411\charrsid12784134 _x000d__x000a_\par }\pard\plain \ltrpar\ql \li0\ri0\widctlpar\wrapdefault\aspalpha\aspnum\faauto\adjustright\rin0\lin0\itap0\pararsid740525 \rtlch\fcs1 \af0\afs20\alang1025 \ltrch\fcs0 \fs24\lang2057\langfe2057\cgrid\langnp2057\langfenp2057 {\rtlch\fcs1 \af1 \ltrch\fcs0 _x000d__x000a_\f1\fs20\insrsid5320411\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5320411\charrsid12784134 \hich\af1\dbch\af31501\loch\f1 &lt;DocAmend&gt;}{\rtlch\fcs1 \af0 \ltrch\fcs0 \insrsid5320411\charrsid12784134 [ZRESOLUTION]}{\rtlch\fcs1 _x000d__x000a_\af0 \ltrch\fcs0 \cs17\b0\v\fs20\cf9\lang1024\langfe1024\loch\af1\hich\af1\dbch\af31501\noproof\insrsid5320411\charrsid12784134 \hich\af1\dbch\af31501\loch\f1 &lt;/DocAmend&gt;}{\rtlch\fcs1 \af0 \ltrch\fcs0 \insrsid5320411\charrsid12784134 _x000d__x000a_\par }{\rtlch\fcs1 \af0 \ltrch\fcs0 \cs17\b0\v\fs20\cf9\lang1024\langfe1024\loch\af1\hich\af1\dbch\af31501\noproof\insrsid5320411\charrsid8741043 \hich\af1\dbch\af31501\loch\f1 &lt;Article&gt;}{\rtlch\fcs1 \af0 \ltrch\fcs0 \insrsid5320411\charrsid8741043 [ZRESPART]}_x000d__x000a_{\rtlch\fcs1 \af0 \ltrch\fcs0 \cs17\b0\v\fs20\cf9\lang1024\langfe1024\loch\af1\hich\af1\dbch\af31501\noproof\insrsid5320411\charrsid8741043 \hich\af1\dbch\af31501\loch\f1 &lt;/Article&gt;}{\rtlch\fcs1 \af0 \ltrch\fcs0 \insrsid5320411\charrsid8741043 _x000d__x000a_\par \ltrrow}\trowd \ltrrow\ts11\trqc\trgaph340\trleft-340\trftsWidth1\trftsWidthB3\trpaddl340\trpaddr340\trpaddfl3\trpaddft3\trpaddfb3\trpaddfr3\tblrsid13843976\tblind0\tblindtype3 \clvertalt\clbrdrt\brdrtbl \clbrdrl\brdrtbl \clbrdrb\brdrtbl \clbrdrr\brdrtbl _x000d__x000a_\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5320411\charrsid12784134 \cell }\pard \ltrpar\ql \li0\ri0\widctlpar\intbl\wrapdefault\aspalpha\aspnum\faauto\adjustright\rin0\lin0 {\rtlch\fcs1 \af0 \ltrch\fcs0 _x000d__x000a_\insrsid5320411\charrsid12784134 \trowd \ltrrow\ts11\trqc\trgaph340\trleft-340\trftsWidth1\trftsWidthB3\trpaddl340\trpaddr340\trpaddfl3\trpaddft3\trpaddfb3\trpaddfr3\tblrsid13843976\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5320411\charrsid12784134 [ZLEFTA]\cell [ZRIGHT]\cell }\pard\plain \ltrpar\ql \li0\ri0\widctlpar\intbl\wrapdefault\aspalpha\aspnum\faauto\adjustright\rin0\lin0 \rtlch\fcs1 \af0\afs20\alang1025 \ltrch\fcs0 _x000d__x000a_\fs24\lang2057\langfe2057\cgrid\langnp2057\langfenp2057 {\rtlch\fcs1 \af0 \ltrch\fcs0 \insrsid5320411\charrsid12784134 \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5320411\charrsid12784134 [ZTEXTL]\cell [ZTEXTR]}{\rtlch\fcs1 \af0\afs24 \ltrch\fcs0 \insrsid5320411\charrsid12784134 \cell }\pard\plain \ltrpar\ql \li0\ri0\widctlpar\intbl\wrapdefault\aspalpha\aspnum\faauto\adjustright\rin0\lin0 \rtlch\fcs1 _x000d__x000a_\af0\afs20\alang1025 \ltrch\fcs0 \fs24\lang2057\langfe2057\cgrid\langnp2057\langfenp2057 {\rtlch\fcs1 \af0 \ltrch\fcs0 \insrsid5320411\charrsid12784134 \trowd \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0525 {\rtlch\fcs1 \af0 \ltrch\fcs0 \cs17\v\fs20\cf9\lang1024\langfe1024\loch\af1\hich\af1\dbch\af31501\noproof\insrsid5320411\charrsid12784134 _x000d__x000a_\hich\af1\dbch\af31501\loch\f1 &lt;/AmendA&gt;}{\rtlch\fcs1 \af0 \ltrch\fcs0 \insrsid532041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4_x000d__x000a_63597fa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8"/>
    <w:docVar w:name="TITLEAPPMNU" w:val=" 1"/>
    <w:docVar w:name="TVTRESPART" w:val="Paragraph 1"/>
    <w:docVar w:name="TXTAUTHOR" w:val="Michalis Hadjipantela"/>
    <w:docVar w:name="TXTLANGUE" w:val="EN"/>
    <w:docVar w:name="TXTLANGUEMIN" w:val="en"/>
    <w:docVar w:name="TXTNRC" w:val="xxxx/2025"/>
    <w:docVar w:name="TXTNRCOM" w:val="(2025)0571"/>
    <w:docVar w:name="TXTNRFIRSTAM" w:val="1"/>
    <w:docVar w:name="TXTNRLASTAM" w:val="48"/>
    <w:docVar w:name="TXTNRPE" w:val="781.199"/>
    <w:docVar w:name="TXTNRPROC" w:val="2025/0571R"/>
    <w:docVar w:name="TXTPEorAP" w:val="PE"/>
    <w:docVar w:name="TXTROUTE" w:val="AD\1338839EN.docx"/>
    <w:docVar w:name="TXTTITLE" w:val="Interim report on the proposal for the multiannual financial framework for 2028-2034_x000d_"/>
    <w:docVar w:name="TXTVERSION" w:val="02-00"/>
  </w:docVars>
  <w:rsids>
    <w:rsidRoot w:val="00EB52FC"/>
    <w:rsid w:val="000413E8"/>
    <w:rsid w:val="00062634"/>
    <w:rsid w:val="00074C4D"/>
    <w:rsid w:val="00077BC5"/>
    <w:rsid w:val="000809CA"/>
    <w:rsid w:val="00081B60"/>
    <w:rsid w:val="00095FFE"/>
    <w:rsid w:val="000A05CA"/>
    <w:rsid w:val="000B6C4B"/>
    <w:rsid w:val="000D001F"/>
    <w:rsid w:val="000D076C"/>
    <w:rsid w:val="000D099F"/>
    <w:rsid w:val="000D1EFB"/>
    <w:rsid w:val="000E6813"/>
    <w:rsid w:val="000E7F1E"/>
    <w:rsid w:val="000F6146"/>
    <w:rsid w:val="00101E38"/>
    <w:rsid w:val="00107557"/>
    <w:rsid w:val="00111AED"/>
    <w:rsid w:val="00113A25"/>
    <w:rsid w:val="00120C50"/>
    <w:rsid w:val="001212A2"/>
    <w:rsid w:val="00121577"/>
    <w:rsid w:val="001231B1"/>
    <w:rsid w:val="001275F4"/>
    <w:rsid w:val="00131AD9"/>
    <w:rsid w:val="001426FD"/>
    <w:rsid w:val="00172CB7"/>
    <w:rsid w:val="001A455F"/>
    <w:rsid w:val="001A624D"/>
    <w:rsid w:val="001B2090"/>
    <w:rsid w:val="001C491A"/>
    <w:rsid w:val="001D4C89"/>
    <w:rsid w:val="001E1918"/>
    <w:rsid w:val="001F6ED8"/>
    <w:rsid w:val="00212D35"/>
    <w:rsid w:val="00245C7F"/>
    <w:rsid w:val="00250FC5"/>
    <w:rsid w:val="0025207E"/>
    <w:rsid w:val="00267D69"/>
    <w:rsid w:val="002774FE"/>
    <w:rsid w:val="00291885"/>
    <w:rsid w:val="00293AC9"/>
    <w:rsid w:val="002A4AC9"/>
    <w:rsid w:val="002B2892"/>
    <w:rsid w:val="002B7167"/>
    <w:rsid w:val="002C0EE6"/>
    <w:rsid w:val="002C34AE"/>
    <w:rsid w:val="002C6EBD"/>
    <w:rsid w:val="002E0C55"/>
    <w:rsid w:val="002E2F2E"/>
    <w:rsid w:val="00307C14"/>
    <w:rsid w:val="00326843"/>
    <w:rsid w:val="003355F4"/>
    <w:rsid w:val="00342BDA"/>
    <w:rsid w:val="003707A7"/>
    <w:rsid w:val="003773C4"/>
    <w:rsid w:val="0038456B"/>
    <w:rsid w:val="00394A2C"/>
    <w:rsid w:val="003B72FC"/>
    <w:rsid w:val="003D684B"/>
    <w:rsid w:val="003E0B83"/>
    <w:rsid w:val="003E35FB"/>
    <w:rsid w:val="003F3B83"/>
    <w:rsid w:val="003F549D"/>
    <w:rsid w:val="003F6017"/>
    <w:rsid w:val="00415A57"/>
    <w:rsid w:val="0042733C"/>
    <w:rsid w:val="00431E30"/>
    <w:rsid w:val="00455884"/>
    <w:rsid w:val="00465DE2"/>
    <w:rsid w:val="0046707C"/>
    <w:rsid w:val="00472AC5"/>
    <w:rsid w:val="00487232"/>
    <w:rsid w:val="004943F8"/>
    <w:rsid w:val="00495CA4"/>
    <w:rsid w:val="004A2C3D"/>
    <w:rsid w:val="004A34E6"/>
    <w:rsid w:val="004A5C2B"/>
    <w:rsid w:val="004A6500"/>
    <w:rsid w:val="004B7CFD"/>
    <w:rsid w:val="004C28FB"/>
    <w:rsid w:val="004E53A4"/>
    <w:rsid w:val="004E54DC"/>
    <w:rsid w:val="004F48ED"/>
    <w:rsid w:val="004F68E4"/>
    <w:rsid w:val="00531896"/>
    <w:rsid w:val="00540370"/>
    <w:rsid w:val="00541719"/>
    <w:rsid w:val="00567DD8"/>
    <w:rsid w:val="005724FE"/>
    <w:rsid w:val="00577018"/>
    <w:rsid w:val="005779E7"/>
    <w:rsid w:val="00583071"/>
    <w:rsid w:val="0058431A"/>
    <w:rsid w:val="005C3D8F"/>
    <w:rsid w:val="005D0786"/>
    <w:rsid w:val="005E3670"/>
    <w:rsid w:val="005E4840"/>
    <w:rsid w:val="00600DC9"/>
    <w:rsid w:val="00620350"/>
    <w:rsid w:val="00643F39"/>
    <w:rsid w:val="006668F3"/>
    <w:rsid w:val="0066728C"/>
    <w:rsid w:val="006702BB"/>
    <w:rsid w:val="00671B9F"/>
    <w:rsid w:val="00685550"/>
    <w:rsid w:val="006930FF"/>
    <w:rsid w:val="00697C1E"/>
    <w:rsid w:val="006A309E"/>
    <w:rsid w:val="006C6936"/>
    <w:rsid w:val="00722749"/>
    <w:rsid w:val="007348AA"/>
    <w:rsid w:val="0074310A"/>
    <w:rsid w:val="00752F37"/>
    <w:rsid w:val="007568F0"/>
    <w:rsid w:val="007716E4"/>
    <w:rsid w:val="007963D4"/>
    <w:rsid w:val="007F16D0"/>
    <w:rsid w:val="007F2CA6"/>
    <w:rsid w:val="00806587"/>
    <w:rsid w:val="00806E4A"/>
    <w:rsid w:val="00814074"/>
    <w:rsid w:val="0082511F"/>
    <w:rsid w:val="00842CBD"/>
    <w:rsid w:val="008821B0"/>
    <w:rsid w:val="00890859"/>
    <w:rsid w:val="00892147"/>
    <w:rsid w:val="008B7579"/>
    <w:rsid w:val="008C5BA5"/>
    <w:rsid w:val="008C6240"/>
    <w:rsid w:val="008F36CD"/>
    <w:rsid w:val="008F7002"/>
    <w:rsid w:val="00916DFA"/>
    <w:rsid w:val="00937278"/>
    <w:rsid w:val="0095301E"/>
    <w:rsid w:val="0096607F"/>
    <w:rsid w:val="00972FD8"/>
    <w:rsid w:val="00977F76"/>
    <w:rsid w:val="0098140C"/>
    <w:rsid w:val="00981BCC"/>
    <w:rsid w:val="009A33F4"/>
    <w:rsid w:val="009A403C"/>
    <w:rsid w:val="009B12EF"/>
    <w:rsid w:val="009B2A14"/>
    <w:rsid w:val="009B5265"/>
    <w:rsid w:val="009D49B5"/>
    <w:rsid w:val="009E25FD"/>
    <w:rsid w:val="009F4F78"/>
    <w:rsid w:val="00A0718E"/>
    <w:rsid w:val="00A1543A"/>
    <w:rsid w:val="00A2041C"/>
    <w:rsid w:val="00A46B1C"/>
    <w:rsid w:val="00A722B1"/>
    <w:rsid w:val="00A8267E"/>
    <w:rsid w:val="00A85CAF"/>
    <w:rsid w:val="00A93570"/>
    <w:rsid w:val="00A9617A"/>
    <w:rsid w:val="00AA19ED"/>
    <w:rsid w:val="00AA1A2C"/>
    <w:rsid w:val="00AA223C"/>
    <w:rsid w:val="00AA4CC0"/>
    <w:rsid w:val="00AA7D75"/>
    <w:rsid w:val="00AB0DBC"/>
    <w:rsid w:val="00AC21D3"/>
    <w:rsid w:val="00AF77DA"/>
    <w:rsid w:val="00B1441B"/>
    <w:rsid w:val="00B147B8"/>
    <w:rsid w:val="00B159B6"/>
    <w:rsid w:val="00B27EA6"/>
    <w:rsid w:val="00B362F7"/>
    <w:rsid w:val="00B40A33"/>
    <w:rsid w:val="00B56D3C"/>
    <w:rsid w:val="00B67CCE"/>
    <w:rsid w:val="00B97A6E"/>
    <w:rsid w:val="00B97FDA"/>
    <w:rsid w:val="00BB2AC1"/>
    <w:rsid w:val="00BB4E05"/>
    <w:rsid w:val="00BC7E95"/>
    <w:rsid w:val="00BE2C0E"/>
    <w:rsid w:val="00BE4707"/>
    <w:rsid w:val="00BF24FA"/>
    <w:rsid w:val="00C01F82"/>
    <w:rsid w:val="00C04938"/>
    <w:rsid w:val="00C1690B"/>
    <w:rsid w:val="00C272CE"/>
    <w:rsid w:val="00C47E30"/>
    <w:rsid w:val="00C5049E"/>
    <w:rsid w:val="00C54F53"/>
    <w:rsid w:val="00C710DD"/>
    <w:rsid w:val="00C75378"/>
    <w:rsid w:val="00CA0D01"/>
    <w:rsid w:val="00CE3663"/>
    <w:rsid w:val="00CF15DC"/>
    <w:rsid w:val="00CF379E"/>
    <w:rsid w:val="00CF7076"/>
    <w:rsid w:val="00D03E2C"/>
    <w:rsid w:val="00D1391D"/>
    <w:rsid w:val="00D27722"/>
    <w:rsid w:val="00D27CAE"/>
    <w:rsid w:val="00D31A77"/>
    <w:rsid w:val="00D41244"/>
    <w:rsid w:val="00D44697"/>
    <w:rsid w:val="00D47632"/>
    <w:rsid w:val="00D66FD4"/>
    <w:rsid w:val="00D71751"/>
    <w:rsid w:val="00D759AA"/>
    <w:rsid w:val="00D84F30"/>
    <w:rsid w:val="00D90994"/>
    <w:rsid w:val="00D92FA7"/>
    <w:rsid w:val="00DC630A"/>
    <w:rsid w:val="00DC6CD7"/>
    <w:rsid w:val="00DD0912"/>
    <w:rsid w:val="00DF3439"/>
    <w:rsid w:val="00DF521A"/>
    <w:rsid w:val="00DF5FCC"/>
    <w:rsid w:val="00E1766F"/>
    <w:rsid w:val="00E20862"/>
    <w:rsid w:val="00E36F21"/>
    <w:rsid w:val="00E47CBD"/>
    <w:rsid w:val="00E5190D"/>
    <w:rsid w:val="00E65E0F"/>
    <w:rsid w:val="00E66260"/>
    <w:rsid w:val="00E729C7"/>
    <w:rsid w:val="00E83B40"/>
    <w:rsid w:val="00E90852"/>
    <w:rsid w:val="00E920AB"/>
    <w:rsid w:val="00E9601C"/>
    <w:rsid w:val="00EA6847"/>
    <w:rsid w:val="00EA78B3"/>
    <w:rsid w:val="00EB19AA"/>
    <w:rsid w:val="00EB2AED"/>
    <w:rsid w:val="00EB52FC"/>
    <w:rsid w:val="00EC2C85"/>
    <w:rsid w:val="00EE13D2"/>
    <w:rsid w:val="00EF4AE3"/>
    <w:rsid w:val="00F12098"/>
    <w:rsid w:val="00F16656"/>
    <w:rsid w:val="00F46E44"/>
    <w:rsid w:val="00F563D1"/>
    <w:rsid w:val="00F61E8C"/>
    <w:rsid w:val="00F96D53"/>
    <w:rsid w:val="00FB38B8"/>
    <w:rsid w:val="00FB434B"/>
    <w:rsid w:val="00FB459D"/>
    <w:rsid w:val="00FC08AC"/>
    <w:rsid w:val="00FD0B55"/>
    <w:rsid w:val="00FD409C"/>
    <w:rsid w:val="00FE4D68"/>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E840F"/>
  <w15:chartTrackingRefBased/>
  <w15:docId w15:val="{F8FA0005-8B03-475E-A2DE-89187275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paragraph" w:styleId="Footer">
    <w:name w:val="footer"/>
    <w:basedOn w:val="Normal"/>
    <w:link w:val="FooterChar"/>
    <w:semiHidden/>
    <w:rsid w:val="002E0C55"/>
    <w:pPr>
      <w:tabs>
        <w:tab w:val="center" w:pos="4513"/>
        <w:tab w:val="right" w:pos="9026"/>
      </w:tabs>
    </w:pPr>
  </w:style>
  <w:style w:type="character" w:customStyle="1" w:styleId="FooterChar">
    <w:name w:val="Footer Char"/>
    <w:basedOn w:val="DefaultParagraphFont"/>
    <w:link w:val="Footer"/>
    <w:semiHidden/>
    <w:rsid w:val="002E0C55"/>
    <w:rPr>
      <w:sz w:val="24"/>
    </w:rPr>
  </w:style>
  <w:style w:type="paragraph" w:styleId="Revision">
    <w:name w:val="Revision"/>
    <w:hidden/>
    <w:uiPriority w:val="99"/>
    <w:semiHidden/>
    <w:rsid w:val="00FC08AC"/>
    <w:rPr>
      <w:sz w:val="24"/>
    </w:rPr>
  </w:style>
  <w:style w:type="paragraph" w:customStyle="1" w:styleId="RollCallSymbols14pt">
    <w:name w:val="RollCallSymbols14pt"/>
    <w:basedOn w:val="Normal"/>
    <w:rsid w:val="00806E4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06E4A"/>
    <w:pPr>
      <w:tabs>
        <w:tab w:val="center" w:pos="284"/>
        <w:tab w:val="left" w:pos="426"/>
      </w:tabs>
    </w:pPr>
    <w:rPr>
      <w:snapToGrid w:val="0"/>
      <w:lang w:eastAsia="en-US"/>
    </w:rPr>
  </w:style>
  <w:style w:type="paragraph" w:customStyle="1" w:styleId="RollCallVotes">
    <w:name w:val="RollCallVotes"/>
    <w:basedOn w:val="Normal"/>
    <w:rsid w:val="00806E4A"/>
    <w:pPr>
      <w:spacing w:before="120" w:after="120"/>
      <w:jc w:val="center"/>
    </w:pPr>
    <w:rPr>
      <w:b/>
      <w:bCs/>
      <w:snapToGrid w:val="0"/>
      <w:sz w:val="16"/>
      <w:lang w:eastAsia="en-US"/>
    </w:rPr>
  </w:style>
  <w:style w:type="paragraph" w:customStyle="1" w:styleId="RollCallTable">
    <w:name w:val="RollCallTable"/>
    <w:basedOn w:val="Normal"/>
    <w:rsid w:val="00806E4A"/>
    <w:pPr>
      <w:spacing w:before="120" w:after="120"/>
    </w:pPr>
    <w:rPr>
      <w:snapToGrid w:val="0"/>
      <w:sz w:val="16"/>
      <w:lang w:eastAsia="en-US"/>
    </w:rPr>
  </w:style>
  <w:style w:type="paragraph" w:customStyle="1" w:styleId="Normal24a">
    <w:name w:val="Normal24a"/>
    <w:basedOn w:val="Normal"/>
    <w:rsid w:val="00806E4A"/>
    <w:pPr>
      <w:spacing w:after="480"/>
    </w:pPr>
    <w:rPr>
      <w:szCs w:val="24"/>
    </w:rPr>
  </w:style>
  <w:style w:type="paragraph" w:customStyle="1" w:styleId="NormalBoldCenter">
    <w:name w:val="NormalBoldCenter"/>
    <w:basedOn w:val="Normal"/>
    <w:rsid w:val="00806E4A"/>
    <w:pPr>
      <w:jc w:val="center"/>
    </w:pPr>
    <w:rPr>
      <w:b/>
      <w:szCs w:val="24"/>
    </w:rPr>
  </w:style>
  <w:style w:type="paragraph" w:customStyle="1" w:styleId="Footprint12b">
    <w:name w:val="Footprint12b"/>
    <w:basedOn w:val="Normal"/>
    <w:rsid w:val="00806E4A"/>
    <w:pPr>
      <w:spacing w:before="240"/>
    </w:pPr>
    <w:rPr>
      <w:szCs w:val="24"/>
    </w:rPr>
  </w:style>
  <w:style w:type="paragraph" w:customStyle="1" w:styleId="NormalSingle">
    <w:name w:val="NormalSingle"/>
    <w:basedOn w:val="Normal"/>
    <w:qFormat/>
    <w:rsid w:val="00806E4A"/>
    <w:rPr>
      <w:szCs w:val="24"/>
    </w:rPr>
  </w:style>
  <w:style w:type="paragraph" w:styleId="FootnoteText">
    <w:name w:val="footnote text"/>
    <w:basedOn w:val="Normal"/>
    <w:link w:val="FootnoteTextChar"/>
    <w:rsid w:val="00806E4A"/>
    <w:rPr>
      <w:sz w:val="20"/>
    </w:rPr>
  </w:style>
  <w:style w:type="character" w:customStyle="1" w:styleId="FootnoteTextChar">
    <w:name w:val="Footnote Text Char"/>
    <w:basedOn w:val="DefaultParagraphFont"/>
    <w:link w:val="FootnoteText"/>
    <w:rsid w:val="00806E4A"/>
  </w:style>
  <w:style w:type="character" w:styleId="FootnoteReference">
    <w:name w:val="footnote reference"/>
    <w:basedOn w:val="DefaultParagraphFont"/>
    <w:rsid w:val="00806E4A"/>
    <w:rPr>
      <w:vertAlign w:val="superscript"/>
    </w:rPr>
  </w:style>
  <w:style w:type="character" w:styleId="Hyperlink">
    <w:name w:val="Hyperlink"/>
    <w:basedOn w:val="DefaultParagraphFont"/>
    <w:rsid w:val="00806E4A"/>
    <w:rPr>
      <w:color w:val="0563C1" w:themeColor="hyperlink"/>
      <w:u w:val="single"/>
    </w:rPr>
  </w:style>
  <w:style w:type="character" w:styleId="UnresolvedMention">
    <w:name w:val="Unresolved Mention"/>
    <w:basedOn w:val="DefaultParagraphFont"/>
    <w:uiPriority w:val="99"/>
    <w:semiHidden/>
    <w:unhideWhenUsed/>
    <w:rsid w:val="00806E4A"/>
    <w:rPr>
      <w:color w:val="605E5C"/>
      <w:shd w:val="clear" w:color="auto" w:fill="E1DFDD"/>
    </w:rPr>
  </w:style>
  <w:style w:type="character" w:styleId="CommentReference">
    <w:name w:val="annotation reference"/>
    <w:basedOn w:val="DefaultParagraphFont"/>
    <w:rsid w:val="00EA6847"/>
    <w:rPr>
      <w:sz w:val="16"/>
      <w:szCs w:val="16"/>
    </w:rPr>
  </w:style>
  <w:style w:type="paragraph" w:styleId="CommentText">
    <w:name w:val="annotation text"/>
    <w:basedOn w:val="Normal"/>
    <w:link w:val="CommentTextChar"/>
    <w:rsid w:val="00EA6847"/>
    <w:rPr>
      <w:sz w:val="20"/>
    </w:rPr>
  </w:style>
  <w:style w:type="character" w:customStyle="1" w:styleId="CommentTextChar">
    <w:name w:val="Comment Text Char"/>
    <w:basedOn w:val="DefaultParagraphFont"/>
    <w:link w:val="CommentText"/>
    <w:rsid w:val="00EA6847"/>
  </w:style>
  <w:style w:type="paragraph" w:styleId="CommentSubject">
    <w:name w:val="annotation subject"/>
    <w:basedOn w:val="CommentText"/>
    <w:next w:val="CommentText"/>
    <w:link w:val="CommentSubjectChar"/>
    <w:semiHidden/>
    <w:unhideWhenUsed/>
    <w:rsid w:val="00EA6847"/>
    <w:rPr>
      <w:b/>
      <w:bCs/>
    </w:rPr>
  </w:style>
  <w:style w:type="character" w:customStyle="1" w:styleId="CommentSubjectChar">
    <w:name w:val="Comment Subject Char"/>
    <w:basedOn w:val="CommentTextChar"/>
    <w:link w:val="CommentSubject"/>
    <w:semiHidden/>
    <w:rsid w:val="00EA6847"/>
    <w:rPr>
      <w:b/>
      <w:bCs/>
    </w:rPr>
  </w:style>
  <w:style w:type="character" w:styleId="FollowedHyperlink">
    <w:name w:val="FollowedHyperlink"/>
    <w:basedOn w:val="DefaultParagraphFont"/>
    <w:rsid w:val="00BE2C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894515">
      <w:bodyDiv w:val="1"/>
      <w:marLeft w:val="0"/>
      <w:marRight w:val="0"/>
      <w:marTop w:val="0"/>
      <w:marBottom w:val="0"/>
      <w:divBdr>
        <w:top w:val="none" w:sz="0" w:space="0" w:color="auto"/>
        <w:left w:val="none" w:sz="0" w:space="0" w:color="auto"/>
        <w:bottom w:val="none" w:sz="0" w:space="0" w:color="auto"/>
        <w:right w:val="none" w:sz="0" w:space="0" w:color="auto"/>
      </w:divBdr>
    </w:div>
    <w:div w:id="1806391485">
      <w:bodyDiv w:val="1"/>
      <w:marLeft w:val="0"/>
      <w:marRight w:val="0"/>
      <w:marTop w:val="0"/>
      <w:marBottom w:val="0"/>
      <w:divBdr>
        <w:top w:val="none" w:sz="0" w:space="0" w:color="auto"/>
        <w:left w:val="none" w:sz="0" w:space="0" w:color="auto"/>
        <w:bottom w:val="none" w:sz="0" w:space="0" w:color="auto"/>
        <w:right w:val="none" w:sz="0" w:space="0" w:color="auto"/>
      </w:divBdr>
    </w:div>
    <w:div w:id="2065785237">
      <w:bodyDiv w:val="1"/>
      <w:marLeft w:val="0"/>
      <w:marRight w:val="0"/>
      <w:marTop w:val="0"/>
      <w:marBottom w:val="0"/>
      <w:divBdr>
        <w:top w:val="none" w:sz="0" w:space="0" w:color="auto"/>
        <w:left w:val="none" w:sz="0" w:space="0" w:color="auto"/>
        <w:bottom w:val="none" w:sz="0" w:space="0" w:color="auto"/>
        <w:right w:val="none" w:sz="0" w:space="0" w:color="auto"/>
      </w:divBdr>
    </w:div>
    <w:div w:id="213956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data.europa.eu/eli/dir/2003/87/oj" TargetMode="External"/><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commission/presscorner/detail/da/statement_25_942" TargetMode="Externa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yperlink" Target="https://data.europa.eu/doi/10.2779/7361333"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ww.eea.europa.eu/en/analysis/publications/monitoring-report-on-progress-towards-the-8th-eap-objectives-2025" TargetMode="Externa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CE9FA-3E78-4539-963F-60CF080A2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8213</Words>
  <Characters>46817</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54921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European Parliament</dc:creator>
  <cp:keywords/>
  <dc:description/>
  <cp:lastModifiedBy>European Parliament</cp:lastModifiedBy>
  <cp:revision>2</cp:revision>
  <cp:lastPrinted>2026-03-09T15:34:00Z</cp:lastPrinted>
  <dcterms:created xsi:type="dcterms:W3CDTF">2026-03-11T09:13:00Z</dcterms:created>
  <dcterms:modified xsi:type="dcterms:W3CDTF">2026-03-11T09:13:00Z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[20251118]</vt:lpwstr>
  </property>
  <property fmtid="{D5CDD505-2E9C-101B-9397-08002B2CF9AE}" pid="4" name="LastEdited with">
    <vt:lpwstr>10.2.1 Build [20260301]</vt:lpwstr>
  </property>
  <property fmtid="{D5CDD505-2E9C-101B-9397-08002B2CF9AE}" pid="5" name="&lt;FdR&gt;">
    <vt:lpwstr>1338839</vt:lpwstr>
  </property>
  <property fmtid="{D5CDD505-2E9C-101B-9397-08002B2CF9AE}" pid="6" name="&lt;Type&gt;">
    <vt:lpwstr>AD</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AD\1338839EN.docx</vt:lpwstr>
  </property>
  <property fmtid="{D5CDD505-2E9C-101B-9397-08002B2CF9AE}" pid="11" name="PE number">
    <vt:lpwstr>781.199</vt:lpwstr>
  </property>
  <property fmtid="{D5CDD505-2E9C-101B-9397-08002B2CF9AE}" pid="12" name="SendToEpades">
    <vt:lpwstr>OK - 2026/03/05 15:38</vt:lpwstr>
  </property>
  <property fmtid="{D5CDD505-2E9C-101B-9397-08002B2CF9AE}" pid="13" name="Bookout">
    <vt:lpwstr>OK - 2026/03/11 09:57</vt:lpwstr>
  </property>
  <property fmtid="{D5CDD505-2E9C-101B-9397-08002B2CF9AE}" pid="14" name="OriLang">
    <vt:lpwstr>EN</vt:lpwstr>
  </property>
</Properties>
</file>