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F1D2E" w:rsidRPr="00041B93" w:rsidTr="00064C2B">
        <w:trPr>
          <w:trHeight w:hRule="exact" w:val="1418"/>
        </w:trPr>
        <w:tc>
          <w:tcPr>
            <w:tcW w:w="6804" w:type="dxa"/>
            <w:shd w:val="clear" w:color="auto" w:fill="auto"/>
            <w:vAlign w:val="center"/>
          </w:tcPr>
          <w:p w:rsidR="002F1D2E" w:rsidRPr="00041B93" w:rsidRDefault="00BB4F8F" w:rsidP="00064C2B">
            <w:pPr>
              <w:pStyle w:val="EPName"/>
            </w:pPr>
            <w:r w:rsidRPr="00041B93">
              <w:t>Parlamento Europeo</w:t>
            </w:r>
          </w:p>
          <w:p w:rsidR="002F1D2E" w:rsidRPr="00041B93" w:rsidRDefault="001F6050" w:rsidP="001F6050">
            <w:pPr>
              <w:pStyle w:val="EPTerm"/>
              <w:rPr>
                <w:rStyle w:val="HideTWBExt"/>
                <w:noProof w:val="0"/>
                <w:vanish w:val="0"/>
                <w:color w:val="auto"/>
              </w:rPr>
            </w:pPr>
            <w:r w:rsidRPr="00041B93">
              <w:t>2014-2019</w:t>
            </w:r>
          </w:p>
        </w:tc>
        <w:tc>
          <w:tcPr>
            <w:tcW w:w="2268" w:type="dxa"/>
            <w:shd w:val="clear" w:color="auto" w:fill="auto"/>
          </w:tcPr>
          <w:p w:rsidR="002F1D2E" w:rsidRPr="00041B93" w:rsidRDefault="00041B93" w:rsidP="00064C2B">
            <w:pPr>
              <w:pStyle w:val="EPLogo"/>
            </w:pPr>
            <w:r w:rsidRPr="00041B9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pt;height:51.2pt">
                  <v:imagedata r:id="rId7" o:title="EP logo RGB_Mute"/>
                </v:shape>
              </w:pict>
            </w:r>
          </w:p>
        </w:tc>
      </w:tr>
    </w:tbl>
    <w:p w:rsidR="002B6422" w:rsidRPr="00041B93" w:rsidRDefault="002B6422" w:rsidP="002B6422">
      <w:pPr>
        <w:pStyle w:val="LineTop"/>
      </w:pPr>
    </w:p>
    <w:p w:rsidR="002B6422" w:rsidRPr="00041B93" w:rsidRDefault="002B6422" w:rsidP="002B6422">
      <w:pPr>
        <w:pStyle w:val="ZCommittee"/>
      </w:pPr>
      <w:r w:rsidRPr="00041B93">
        <w:rPr>
          <w:rStyle w:val="HideTWBExt"/>
          <w:noProof w:val="0"/>
        </w:rPr>
        <w:t>&lt;</w:t>
      </w:r>
      <w:r w:rsidRPr="00041B93">
        <w:rPr>
          <w:rStyle w:val="HideTWBExt"/>
          <w:i w:val="0"/>
          <w:noProof w:val="0"/>
        </w:rPr>
        <w:t>Commission</w:t>
      </w:r>
      <w:r w:rsidRPr="00041B93">
        <w:rPr>
          <w:rStyle w:val="HideTWBExt"/>
          <w:noProof w:val="0"/>
        </w:rPr>
        <w:t>&gt;</w:t>
      </w:r>
      <w:r w:rsidRPr="00041B93">
        <w:rPr>
          <w:rStyle w:val="HideTWBInt"/>
        </w:rPr>
        <w:t>{FEMM}</w:t>
      </w:r>
      <w:r w:rsidRPr="00041B93">
        <w:t>Comisión de Derechos de la Mujer e Igualdad de Género</w:t>
      </w:r>
      <w:r w:rsidRPr="00041B93">
        <w:rPr>
          <w:rStyle w:val="HideTWBExt"/>
          <w:noProof w:val="0"/>
        </w:rPr>
        <w:t>&lt;/</w:t>
      </w:r>
      <w:r w:rsidRPr="00041B93">
        <w:rPr>
          <w:rStyle w:val="HideTWBExt"/>
          <w:i w:val="0"/>
          <w:noProof w:val="0"/>
        </w:rPr>
        <w:t>Commission</w:t>
      </w:r>
      <w:r w:rsidRPr="00041B93">
        <w:rPr>
          <w:rStyle w:val="HideTWBExt"/>
          <w:noProof w:val="0"/>
        </w:rPr>
        <w:t>&gt;</w:t>
      </w:r>
    </w:p>
    <w:p w:rsidR="002B6422" w:rsidRPr="00041B93" w:rsidRDefault="002B6422" w:rsidP="002B6422">
      <w:pPr>
        <w:pStyle w:val="LineBottom"/>
      </w:pPr>
    </w:p>
    <w:p w:rsidR="003E1F6A" w:rsidRPr="00041B93" w:rsidRDefault="003E1F6A" w:rsidP="003E1F6A">
      <w:pPr>
        <w:pStyle w:val="RefProc"/>
      </w:pPr>
      <w:r w:rsidRPr="00041B93">
        <w:rPr>
          <w:rStyle w:val="HideTWBExt"/>
          <w:b w:val="0"/>
          <w:noProof w:val="0"/>
        </w:rPr>
        <w:t>&lt;</w:t>
      </w:r>
      <w:r w:rsidRPr="00041B93">
        <w:rPr>
          <w:rStyle w:val="HideTWBExt"/>
          <w:b w:val="0"/>
          <w:caps w:val="0"/>
          <w:noProof w:val="0"/>
        </w:rPr>
        <w:t>RefProc</w:t>
      </w:r>
      <w:r w:rsidRPr="00041B93">
        <w:rPr>
          <w:rStyle w:val="HideTWBExt"/>
          <w:b w:val="0"/>
          <w:noProof w:val="0"/>
        </w:rPr>
        <w:t>&gt;</w:t>
      </w:r>
      <w:r w:rsidRPr="00041B93">
        <w:t>2017/0336</w:t>
      </w:r>
      <w:r w:rsidRPr="00041B93">
        <w:rPr>
          <w:rStyle w:val="HideTWBExt"/>
          <w:b w:val="0"/>
          <w:noProof w:val="0"/>
        </w:rPr>
        <w:t>&lt;/</w:t>
      </w:r>
      <w:r w:rsidRPr="00041B93">
        <w:rPr>
          <w:rStyle w:val="HideTWBExt"/>
          <w:b w:val="0"/>
          <w:caps w:val="0"/>
          <w:noProof w:val="0"/>
        </w:rPr>
        <w:t>RefProc</w:t>
      </w:r>
      <w:r w:rsidRPr="00041B93">
        <w:rPr>
          <w:rStyle w:val="HideTWBExt"/>
          <w:b w:val="0"/>
          <w:noProof w:val="0"/>
        </w:rPr>
        <w:t>&gt;&lt;</w:t>
      </w:r>
      <w:r w:rsidRPr="00041B93">
        <w:rPr>
          <w:rStyle w:val="HideTWBExt"/>
          <w:b w:val="0"/>
          <w:caps w:val="0"/>
          <w:noProof w:val="0"/>
        </w:rPr>
        <w:t>RefTypeProc</w:t>
      </w:r>
      <w:r w:rsidRPr="00041B93">
        <w:rPr>
          <w:rStyle w:val="HideTWBExt"/>
          <w:b w:val="0"/>
          <w:noProof w:val="0"/>
        </w:rPr>
        <w:t>&gt;</w:t>
      </w:r>
      <w:r w:rsidRPr="00041B93">
        <w:t>(COD)</w:t>
      </w:r>
      <w:r w:rsidRPr="00041B93">
        <w:rPr>
          <w:rStyle w:val="HideTWBExt"/>
          <w:b w:val="0"/>
          <w:noProof w:val="0"/>
        </w:rPr>
        <w:t>&lt;/</w:t>
      </w:r>
      <w:r w:rsidRPr="00041B93">
        <w:rPr>
          <w:rStyle w:val="HideTWBExt"/>
          <w:b w:val="0"/>
          <w:caps w:val="0"/>
          <w:noProof w:val="0"/>
        </w:rPr>
        <w:t>RefTypeProc</w:t>
      </w:r>
      <w:r w:rsidRPr="00041B93">
        <w:rPr>
          <w:rStyle w:val="HideTWBExt"/>
          <w:b w:val="0"/>
          <w:noProof w:val="0"/>
        </w:rPr>
        <w:t>&gt;</w:t>
      </w:r>
    </w:p>
    <w:p w:rsidR="003E1F6A" w:rsidRPr="00041B93" w:rsidRDefault="003E1F6A" w:rsidP="003E1F6A">
      <w:pPr>
        <w:pStyle w:val="ZDate"/>
      </w:pPr>
      <w:r w:rsidRPr="00041B93">
        <w:rPr>
          <w:rStyle w:val="HideTWBExt"/>
          <w:noProof w:val="0"/>
        </w:rPr>
        <w:t>&lt;Date&gt;</w:t>
      </w:r>
      <w:r w:rsidRPr="00041B93">
        <w:rPr>
          <w:rStyle w:val="HideTWBInt"/>
        </w:rPr>
        <w:t>{04/09/2018}</w:t>
      </w:r>
      <w:r w:rsidRPr="00041B93">
        <w:t>4.9.2018</w:t>
      </w:r>
      <w:r w:rsidRPr="00041B93">
        <w:rPr>
          <w:rStyle w:val="HideTWBExt"/>
          <w:noProof w:val="0"/>
        </w:rPr>
        <w:t>&lt;/Date&gt;</w:t>
      </w:r>
    </w:p>
    <w:p w:rsidR="003E1F6A" w:rsidRPr="00041B93" w:rsidRDefault="003E1F6A" w:rsidP="003E1F6A">
      <w:pPr>
        <w:pStyle w:val="TypeDoc"/>
      </w:pPr>
      <w:r w:rsidRPr="00041B93">
        <w:rPr>
          <w:rStyle w:val="HideTWBExt"/>
          <w:b w:val="0"/>
          <w:noProof w:val="0"/>
        </w:rPr>
        <w:t>&lt;TitreType&gt;</w:t>
      </w:r>
      <w:r w:rsidRPr="00041B93">
        <w:t>OPINIÓN</w:t>
      </w:r>
      <w:r w:rsidRPr="00041B93">
        <w:rPr>
          <w:rStyle w:val="HideTWBExt"/>
          <w:b w:val="0"/>
          <w:noProof w:val="0"/>
        </w:rPr>
        <w:t>&lt;/TitreType&gt;</w:t>
      </w:r>
    </w:p>
    <w:p w:rsidR="003E1F6A" w:rsidRPr="00041B93" w:rsidRDefault="003E1F6A" w:rsidP="003E1F6A">
      <w:pPr>
        <w:pStyle w:val="Cover24"/>
      </w:pPr>
      <w:r w:rsidRPr="00041B93">
        <w:rPr>
          <w:rStyle w:val="HideTWBExt"/>
          <w:noProof w:val="0"/>
        </w:rPr>
        <w:t>&lt;CommissionResp&gt;</w:t>
      </w:r>
      <w:r w:rsidRPr="00041B93">
        <w:t>de la Comisión de Derechos de la Mujer e Igualdad de Género</w:t>
      </w:r>
      <w:r w:rsidRPr="00041B93">
        <w:rPr>
          <w:rStyle w:val="HideTWBExt"/>
          <w:noProof w:val="0"/>
        </w:rPr>
        <w:t>&lt;/CommissionResp&gt;</w:t>
      </w:r>
    </w:p>
    <w:p w:rsidR="003E1F6A" w:rsidRPr="00041B93" w:rsidRDefault="003E1F6A" w:rsidP="003E1F6A">
      <w:pPr>
        <w:pStyle w:val="Cover24"/>
      </w:pPr>
      <w:r w:rsidRPr="00041B93">
        <w:rPr>
          <w:rStyle w:val="HideTWBExt"/>
          <w:noProof w:val="0"/>
        </w:rPr>
        <w:t>&lt;CommissionInt&gt;</w:t>
      </w:r>
      <w:r w:rsidRPr="00041B93">
        <w:t>para la Comisión de Desarrollo Regional</w:t>
      </w:r>
      <w:r w:rsidRPr="00041B93">
        <w:rPr>
          <w:rStyle w:val="HideTWBExt"/>
          <w:noProof w:val="0"/>
        </w:rPr>
        <w:t>&lt;/CommissionInt&gt;</w:t>
      </w:r>
    </w:p>
    <w:p w:rsidR="003E1F6A" w:rsidRPr="00041B93" w:rsidRDefault="003E1F6A" w:rsidP="003E1F6A">
      <w:pPr>
        <w:pStyle w:val="CoverNormal"/>
      </w:pPr>
      <w:r w:rsidRPr="00041B93">
        <w:rPr>
          <w:rStyle w:val="HideTWBExt"/>
          <w:noProof w:val="0"/>
        </w:rPr>
        <w:t>&lt;Titre&gt;</w:t>
      </w:r>
      <w:r w:rsidRPr="00041B93">
        <w:t>sobre la propuesta de Reglamento del Parlamento Europeo y del Consejo por el que se modifica el Reglamento (UE) n.º 1303/2013 del Parlamento Europeo y del Consejo, de 17 de diciembre de 2013, por el que se establecen disposiciones comunes relativas al Fondo Europeo de Desarrollo Regional, al Fondo Social Europeo, al Fondo de Cohesión, al Fondo Europeo Agrícola de Desarrollo Rural y al Fondo Europeo Marítimo y de la Pesca, y por el que se establecen disposiciones generales relativas al Fondo Europeo de Desarrollo Regional, al Fondo Social Europeo, al Fondo de Cohesión y al Fondo Europeo Marítimo y de la Pesca, y se deroga el Reglamento (CE) n.º 1083/2006 del Consejo en lo que atañe al apoyo a las reformas estructurales en los Estados miembros</w:t>
      </w:r>
      <w:r w:rsidRPr="00041B93">
        <w:rPr>
          <w:rStyle w:val="HideTWBExt"/>
          <w:noProof w:val="0"/>
        </w:rPr>
        <w:t>&lt;/Titre&gt;</w:t>
      </w:r>
    </w:p>
    <w:p w:rsidR="003E1F6A" w:rsidRPr="00041B93" w:rsidRDefault="003E1F6A" w:rsidP="003E1F6A">
      <w:pPr>
        <w:pStyle w:val="Cover24"/>
      </w:pPr>
      <w:r w:rsidRPr="00041B93">
        <w:rPr>
          <w:rStyle w:val="HideTWBExt"/>
          <w:noProof w:val="0"/>
        </w:rPr>
        <w:t>&lt;DocRef&gt;</w:t>
      </w:r>
      <w:r w:rsidRPr="00041B93">
        <w:t>(COM(2017)0826 – C8</w:t>
      </w:r>
      <w:r w:rsidRPr="00041B93">
        <w:noBreakHyphen/>
        <w:t>0432/2017 – 2017/0336(COD))</w:t>
      </w:r>
      <w:r w:rsidRPr="00041B93">
        <w:rPr>
          <w:rStyle w:val="HideTWBExt"/>
          <w:noProof w:val="0"/>
        </w:rPr>
        <w:t>&lt;/DocRef&gt;</w:t>
      </w:r>
    </w:p>
    <w:p w:rsidR="003E1F6A" w:rsidRPr="00041B93" w:rsidRDefault="003E1F6A" w:rsidP="003E1F6A">
      <w:pPr>
        <w:ind w:left="698" w:firstLine="720"/>
      </w:pPr>
      <w:r w:rsidRPr="00041B93">
        <w:t xml:space="preserve">Ponente de opinión: </w:t>
      </w:r>
      <w:r w:rsidRPr="00041B93">
        <w:rPr>
          <w:rStyle w:val="HideTWBExt"/>
          <w:noProof w:val="0"/>
        </w:rPr>
        <w:t>&lt;Depute&gt;</w:t>
      </w:r>
      <w:r w:rsidRPr="00041B93">
        <w:t>Sirpa Pietikäinen</w:t>
      </w:r>
      <w:r w:rsidRPr="00041B93">
        <w:rPr>
          <w:rStyle w:val="HideTWBExt"/>
          <w:noProof w:val="0"/>
        </w:rPr>
        <w:t>&lt;/Depute&gt;</w:t>
      </w:r>
    </w:p>
    <w:p w:rsidR="003E1F6A" w:rsidRPr="00041B93" w:rsidRDefault="003E1F6A" w:rsidP="003E1F6A">
      <w:pPr>
        <w:pStyle w:val="Cover24"/>
      </w:pPr>
    </w:p>
    <w:p w:rsidR="003E1F6A" w:rsidRPr="00041B93" w:rsidRDefault="003E1F6A" w:rsidP="003E1F6A">
      <w:pPr>
        <w:pStyle w:val="Cover24"/>
      </w:pPr>
      <w:r w:rsidRPr="00041B93">
        <w:br w:type="page"/>
      </w:r>
    </w:p>
    <w:p w:rsidR="003E1F6A" w:rsidRPr="00041B93" w:rsidRDefault="003E1F6A" w:rsidP="003E1F6A">
      <w:pPr>
        <w:widowControl/>
        <w:tabs>
          <w:tab w:val="center" w:pos="4677"/>
        </w:tabs>
      </w:pPr>
      <w:r w:rsidRPr="00041B93">
        <w:t>PA_Legrej</w:t>
      </w:r>
    </w:p>
    <w:p w:rsidR="003E1F6A" w:rsidRPr="00041B93" w:rsidRDefault="003E1F6A" w:rsidP="003E1F6A">
      <w:pPr>
        <w:pStyle w:val="PageHeadingNotTOC"/>
      </w:pPr>
      <w:r w:rsidRPr="00041B93">
        <w:br w:type="page"/>
      </w:r>
    </w:p>
    <w:p w:rsidR="003E1F6A" w:rsidRPr="00041B93" w:rsidRDefault="003E1F6A" w:rsidP="003E1F6A">
      <w:pPr>
        <w:pStyle w:val="Normal12Centre"/>
      </w:pPr>
      <w:r w:rsidRPr="00041B93">
        <w:t>******</w:t>
      </w:r>
    </w:p>
    <w:p w:rsidR="003E1F6A" w:rsidRPr="00041B93" w:rsidRDefault="003E1F6A" w:rsidP="003E1F6A">
      <w:pPr>
        <w:pStyle w:val="Normal12"/>
      </w:pPr>
      <w:r w:rsidRPr="00041B93">
        <w:t>La Comisión de Derechos de la Mujer e Igualdad de Género pide a la Comisión de Desarrollo Regional, competente para el fondo, que proponga el rechazo de la propuesta de la Comisión.</w:t>
      </w:r>
    </w:p>
    <w:p w:rsidR="003E1F6A" w:rsidRPr="00041B93" w:rsidRDefault="003E1F6A" w:rsidP="003E1F6A">
      <w:pPr>
        <w:pStyle w:val="PageHeadingNotTOC"/>
      </w:pPr>
      <w:r w:rsidRPr="00041B93">
        <w:br w:type="page"/>
      </w:r>
      <w:bookmarkStart w:id="0" w:name="ProcPageAD"/>
      <w:r w:rsidRPr="00041B93">
        <w:lastRenderedPageBreak/>
        <w:t>PROCEDIMIENTO DE LA COMISIÓN COMPETENTE PARA EMITIR OPINIÓN</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E1F6A" w:rsidRPr="00041B93" w:rsidTr="00011A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b/>
                <w:bCs/>
                <w:color w:val="000000"/>
                <w:sz w:val="20"/>
              </w:rPr>
            </w:pPr>
            <w:r w:rsidRPr="00041B93">
              <w:rPr>
                <w:b/>
                <w:bCs/>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color w:val="000000"/>
                <w:sz w:val="20"/>
              </w:rPr>
            </w:pPr>
            <w:r w:rsidRPr="00041B93">
              <w:rPr>
                <w:color w:val="000000"/>
                <w:sz w:val="20"/>
              </w:rPr>
              <w:t>Propuesta de Reglamento del Parlamento Europeo y del Consejo por el que se modifica el Reglamento (UE) n.º 1303/2013 del Parlamento Europeo y del Consejo, de 17 de diciembre de 2013, por el que se establecen disposiciones comunes relativas al Fondo Europeo de Desarrollo Regional, al Fondo Social Europeo, al Fondo de Cohesión, al Fondo Europeo Agrícola de Desarrollo Rural y al Fondo Europeo Marítimo y de la Pesca, y por el que se establecen disposiciones generales relativas al Fondo Europeo de Desarrollo Regional, al Fondo Social Europeo, al Fondo de Cohesión y al Fondo Europeo Marítimo y de la Pesca, y se deroga el Reglamento (CE) n.º 1083/2006 del Consejo en lo que atañe al apoyo a las reformas estructurales en los Estados miembros</w:t>
            </w:r>
          </w:p>
        </w:tc>
      </w:tr>
      <w:tr w:rsidR="003E1F6A" w:rsidRPr="00041B93" w:rsidTr="00011A1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b/>
                <w:bCs/>
                <w:color w:val="000000"/>
                <w:sz w:val="20"/>
              </w:rPr>
            </w:pPr>
            <w:r w:rsidRPr="00041B93">
              <w:rPr>
                <w:b/>
                <w:bCs/>
                <w:color w:val="000000"/>
                <w:sz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color w:val="000000"/>
                <w:sz w:val="20"/>
              </w:rPr>
            </w:pPr>
            <w:r w:rsidRPr="00041B93">
              <w:rPr>
                <w:color w:val="000000"/>
                <w:sz w:val="20"/>
              </w:rPr>
              <w:t>COM(2017)0826 – C8-0432/2017 – 2017/0336(COD)</w:t>
            </w:r>
          </w:p>
        </w:tc>
      </w:tr>
      <w:tr w:rsidR="003E1F6A" w:rsidRPr="00041B93" w:rsidTr="00011A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b/>
                <w:bCs/>
                <w:color w:val="000000"/>
                <w:sz w:val="20"/>
              </w:rPr>
            </w:pPr>
            <w:r w:rsidRPr="00041B93">
              <w:rPr>
                <w:b/>
                <w:bCs/>
                <w:color w:val="000000"/>
                <w:sz w:val="20"/>
              </w:rPr>
              <w:t>Comisión competente para el fondo</w:t>
            </w:r>
          </w:p>
          <w:p w:rsidR="003E1F6A" w:rsidRPr="00041B93" w:rsidRDefault="004C6A51" w:rsidP="00011A15">
            <w:pPr>
              <w:autoSpaceDE w:val="0"/>
              <w:autoSpaceDN w:val="0"/>
              <w:adjustRightInd w:val="0"/>
              <w:rPr>
                <w:color w:val="000000"/>
                <w:sz w:val="20"/>
              </w:rPr>
            </w:pPr>
            <w:r>
              <w:rPr>
                <w:color w:val="000000"/>
                <w:sz w:val="20"/>
              </w:rPr>
              <w:t xml:space="preserve"> </w:t>
            </w:r>
            <w:r w:rsidR="003E1F6A" w:rsidRPr="00041B93">
              <w:rPr>
                <w:color w:val="000000"/>
                <w:sz w:val="20"/>
              </w:rPr>
              <w:t>Fecha del anuncio en el Pleno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E1F6A" w:rsidRPr="00041B93" w:rsidRDefault="003E1F6A" w:rsidP="00011A15">
            <w:pPr>
              <w:autoSpaceDE w:val="0"/>
              <w:autoSpaceDN w:val="0"/>
              <w:adjustRightInd w:val="0"/>
              <w:rPr>
                <w:color w:val="000000"/>
                <w:sz w:val="20"/>
              </w:rPr>
            </w:pPr>
            <w:r w:rsidRPr="00041B93">
              <w:rPr>
                <w:color w:val="000000"/>
                <w:sz w:val="20"/>
              </w:rPr>
              <w:t>REGI</w:t>
            </w:r>
          </w:p>
          <w:p w:rsidR="003E1F6A" w:rsidRPr="00041B93" w:rsidRDefault="003E1F6A" w:rsidP="00011A15">
            <w:pPr>
              <w:autoSpaceDE w:val="0"/>
              <w:autoSpaceDN w:val="0"/>
              <w:adjustRightInd w:val="0"/>
              <w:rPr>
                <w:color w:val="000000"/>
                <w:sz w:val="20"/>
              </w:rPr>
            </w:pPr>
            <w:r w:rsidRPr="00041B93">
              <w:rPr>
                <w:color w:val="000000"/>
                <w:sz w:val="20"/>
              </w:rPr>
              <w:t>14.12.2017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E1F6A" w:rsidRPr="00041B93" w:rsidRDefault="003E1F6A" w:rsidP="00011A1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E1F6A" w:rsidRPr="00041B93" w:rsidRDefault="003E1F6A" w:rsidP="00011A1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rFonts w:ascii="sans-serif" w:hAnsi="sans-serif" w:cs="sans-serif"/>
                <w:color w:val="000000"/>
                <w:szCs w:val="24"/>
              </w:rPr>
            </w:pPr>
          </w:p>
        </w:tc>
      </w:tr>
      <w:tr w:rsidR="003E1F6A" w:rsidRPr="00041B93" w:rsidTr="00011A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b/>
                <w:bCs/>
                <w:color w:val="000000"/>
                <w:sz w:val="20"/>
              </w:rPr>
            </w:pPr>
            <w:r w:rsidRPr="00041B93">
              <w:rPr>
                <w:b/>
                <w:bCs/>
                <w:color w:val="000000"/>
                <w:sz w:val="20"/>
              </w:rPr>
              <w:t>Opinión emitida por</w:t>
            </w:r>
          </w:p>
          <w:p w:rsidR="003E1F6A" w:rsidRPr="00041B93" w:rsidRDefault="004C6A51" w:rsidP="00011A15">
            <w:pPr>
              <w:autoSpaceDE w:val="0"/>
              <w:autoSpaceDN w:val="0"/>
              <w:adjustRightInd w:val="0"/>
              <w:rPr>
                <w:color w:val="000000"/>
                <w:sz w:val="20"/>
              </w:rPr>
            </w:pPr>
            <w:r>
              <w:rPr>
                <w:color w:val="000000"/>
                <w:sz w:val="20"/>
              </w:rPr>
              <w:t xml:space="preserve"> </w:t>
            </w:r>
            <w:r w:rsidR="003E1F6A" w:rsidRPr="00041B93">
              <w:rPr>
                <w:color w:val="000000"/>
                <w:sz w:val="20"/>
              </w:rPr>
              <w:t>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color w:val="000000"/>
                <w:sz w:val="20"/>
              </w:rPr>
            </w:pPr>
            <w:r w:rsidRPr="00041B93">
              <w:rPr>
                <w:color w:val="000000"/>
                <w:sz w:val="20"/>
              </w:rPr>
              <w:t>FEMM</w:t>
            </w:r>
          </w:p>
          <w:p w:rsidR="003E1F6A" w:rsidRPr="00041B93" w:rsidRDefault="003E1F6A" w:rsidP="00011A15">
            <w:pPr>
              <w:autoSpaceDE w:val="0"/>
              <w:autoSpaceDN w:val="0"/>
              <w:adjustRightInd w:val="0"/>
              <w:rPr>
                <w:color w:val="000000"/>
                <w:sz w:val="20"/>
              </w:rPr>
            </w:pPr>
            <w:r w:rsidRPr="00041B93">
              <w:rPr>
                <w:color w:val="000000"/>
                <w:sz w:val="20"/>
              </w:rPr>
              <w:t>14.12.2017</w:t>
            </w:r>
          </w:p>
        </w:tc>
      </w:tr>
      <w:tr w:rsidR="003E1F6A" w:rsidRPr="00041B93" w:rsidTr="00011A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b/>
                <w:bCs/>
                <w:color w:val="000000"/>
                <w:sz w:val="20"/>
              </w:rPr>
            </w:pPr>
            <w:r w:rsidRPr="00041B93">
              <w:rPr>
                <w:b/>
                <w:bCs/>
                <w:color w:val="000000"/>
                <w:sz w:val="20"/>
              </w:rPr>
              <w:t>Ponente de opinión</w:t>
            </w:r>
          </w:p>
          <w:p w:rsidR="003E1F6A" w:rsidRPr="00041B93" w:rsidRDefault="004C6A51" w:rsidP="00011A15">
            <w:pPr>
              <w:autoSpaceDE w:val="0"/>
              <w:autoSpaceDN w:val="0"/>
              <w:adjustRightInd w:val="0"/>
              <w:rPr>
                <w:color w:val="000000"/>
                <w:sz w:val="20"/>
              </w:rPr>
            </w:pPr>
            <w:r>
              <w:rPr>
                <w:color w:val="000000"/>
                <w:sz w:val="20"/>
              </w:rPr>
              <w:t xml:space="preserve"> </w:t>
            </w:r>
            <w:r w:rsidR="003E1F6A" w:rsidRPr="00041B93">
              <w:rPr>
                <w:color w:val="000000"/>
                <w:sz w:val="20"/>
              </w:rPr>
              <w:t>Fecha de designación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color w:val="000000"/>
                <w:sz w:val="20"/>
              </w:rPr>
            </w:pPr>
            <w:r w:rsidRPr="00041B93">
              <w:rPr>
                <w:color w:val="000000"/>
                <w:sz w:val="20"/>
              </w:rPr>
              <w:t>Sirpa Pietikäinen</w:t>
            </w:r>
          </w:p>
          <w:p w:rsidR="003E1F6A" w:rsidRPr="00041B93" w:rsidRDefault="003E1F6A" w:rsidP="00011A15">
            <w:pPr>
              <w:autoSpaceDE w:val="0"/>
              <w:autoSpaceDN w:val="0"/>
              <w:adjustRightInd w:val="0"/>
              <w:rPr>
                <w:color w:val="000000"/>
                <w:sz w:val="20"/>
              </w:rPr>
            </w:pPr>
            <w:r w:rsidRPr="00041B93">
              <w:rPr>
                <w:color w:val="000000"/>
                <w:sz w:val="20"/>
              </w:rPr>
              <w:t>26.2.2018</w:t>
            </w:r>
          </w:p>
        </w:tc>
      </w:tr>
      <w:tr w:rsidR="003E1F6A" w:rsidRPr="00041B93" w:rsidTr="00011A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b/>
                <w:bCs/>
                <w:color w:val="000000"/>
                <w:sz w:val="20"/>
              </w:rPr>
            </w:pPr>
            <w:r w:rsidRPr="00041B93">
              <w:rPr>
                <w:b/>
                <w:bCs/>
                <w:color w:val="000000"/>
                <w:sz w:val="20"/>
              </w:rPr>
              <w:t>Examen en comisión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E1F6A" w:rsidRPr="00041B93" w:rsidRDefault="003E1F6A" w:rsidP="00011A15">
            <w:pPr>
              <w:autoSpaceDE w:val="0"/>
              <w:autoSpaceDN w:val="0"/>
              <w:adjustRightInd w:val="0"/>
              <w:rPr>
                <w:color w:val="000000"/>
                <w:sz w:val="20"/>
              </w:rPr>
            </w:pPr>
            <w:r w:rsidRPr="00041B93">
              <w:rPr>
                <w:color w:val="000000"/>
                <w:sz w:val="20"/>
              </w:rPr>
              <w:t>9.7.2018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E1F6A" w:rsidRPr="00041B93" w:rsidRDefault="003E1F6A" w:rsidP="00011A1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E1F6A" w:rsidRPr="00041B93" w:rsidRDefault="003E1F6A" w:rsidP="00011A1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rFonts w:ascii="sans-serif" w:hAnsi="sans-serif" w:cs="sans-serif"/>
                <w:color w:val="000000"/>
                <w:szCs w:val="24"/>
              </w:rPr>
            </w:pPr>
          </w:p>
        </w:tc>
      </w:tr>
      <w:tr w:rsidR="003E1F6A" w:rsidRPr="00041B93" w:rsidTr="00011A1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b/>
                <w:bCs/>
                <w:color w:val="000000"/>
                <w:sz w:val="20"/>
              </w:rPr>
            </w:pPr>
            <w:r w:rsidRPr="00041B93">
              <w:rPr>
                <w:b/>
                <w:bCs/>
                <w:color w:val="000000"/>
                <w:sz w:val="20"/>
              </w:rPr>
              <w:t>Fecha de aprobación</w:t>
            </w:r>
          </w:p>
        </w:tc>
        <w:tc>
          <w:tcPr>
            <w:tcW w:w="1530" w:type="dxa"/>
            <w:tcBorders>
              <w:top w:val="nil"/>
              <w:left w:val="nil"/>
              <w:bottom w:val="single" w:sz="8" w:space="0" w:color="000000"/>
              <w:right w:val="nil"/>
            </w:tcBorders>
            <w:tcMar>
              <w:top w:w="79" w:type="dxa"/>
              <w:left w:w="79" w:type="dxa"/>
              <w:bottom w:w="79" w:type="dxa"/>
              <w:right w:w="79" w:type="dxa"/>
            </w:tcMar>
          </w:tcPr>
          <w:p w:rsidR="003E1F6A" w:rsidRPr="00041B93" w:rsidRDefault="003E1F6A" w:rsidP="00011A15">
            <w:pPr>
              <w:autoSpaceDE w:val="0"/>
              <w:autoSpaceDN w:val="0"/>
              <w:adjustRightInd w:val="0"/>
              <w:rPr>
                <w:color w:val="000000"/>
                <w:sz w:val="20"/>
              </w:rPr>
            </w:pPr>
            <w:r w:rsidRPr="00041B93">
              <w:rPr>
                <w:color w:val="000000"/>
                <w:sz w:val="20"/>
              </w:rPr>
              <w:t>3.9.2018</w:t>
            </w:r>
          </w:p>
        </w:tc>
        <w:tc>
          <w:tcPr>
            <w:tcW w:w="1474" w:type="dxa"/>
            <w:tcBorders>
              <w:top w:val="nil"/>
              <w:left w:val="nil"/>
              <w:bottom w:val="single" w:sz="8" w:space="0" w:color="000000"/>
              <w:right w:val="nil"/>
            </w:tcBorders>
            <w:tcMar>
              <w:top w:w="79" w:type="dxa"/>
              <w:left w:w="79" w:type="dxa"/>
              <w:bottom w:w="79" w:type="dxa"/>
              <w:right w:w="79" w:type="dxa"/>
            </w:tcMar>
          </w:tcPr>
          <w:p w:rsidR="003E1F6A" w:rsidRPr="00041B93" w:rsidRDefault="003E1F6A" w:rsidP="00011A1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3E1F6A" w:rsidRPr="00041B93" w:rsidRDefault="003E1F6A" w:rsidP="00011A1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rFonts w:ascii="sans-serif" w:hAnsi="sans-serif" w:cs="sans-serif"/>
                <w:color w:val="000000"/>
                <w:szCs w:val="24"/>
              </w:rPr>
            </w:pPr>
          </w:p>
        </w:tc>
      </w:tr>
      <w:tr w:rsidR="003E1F6A" w:rsidRPr="00041B93" w:rsidTr="00011A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b/>
                <w:bCs/>
                <w:color w:val="000000"/>
                <w:sz w:val="20"/>
              </w:rPr>
            </w:pPr>
            <w:r w:rsidRPr="00041B93">
              <w:rPr>
                <w:b/>
                <w:bCs/>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E1F6A" w:rsidRPr="00041B93" w:rsidRDefault="003E1F6A" w:rsidP="00011A15">
            <w:pPr>
              <w:autoSpaceDE w:val="0"/>
              <w:autoSpaceDN w:val="0"/>
              <w:adjustRightInd w:val="0"/>
              <w:rPr>
                <w:color w:val="000000"/>
                <w:sz w:val="20"/>
              </w:rPr>
            </w:pPr>
            <w:r w:rsidRPr="00041B93">
              <w:rPr>
                <w:color w:val="000000"/>
                <w:sz w:val="20"/>
              </w:rPr>
              <w:t>+:</w:t>
            </w:r>
          </w:p>
          <w:p w:rsidR="003E1F6A" w:rsidRPr="00041B93" w:rsidRDefault="003E1F6A" w:rsidP="00011A15">
            <w:pPr>
              <w:autoSpaceDE w:val="0"/>
              <w:autoSpaceDN w:val="0"/>
              <w:adjustRightInd w:val="0"/>
              <w:rPr>
                <w:color w:val="000000"/>
                <w:sz w:val="20"/>
              </w:rPr>
            </w:pPr>
            <w:r w:rsidRPr="00041B93">
              <w:rPr>
                <w:color w:val="000000"/>
                <w:sz w:val="20"/>
              </w:rPr>
              <w:t>–:</w:t>
            </w:r>
          </w:p>
          <w:p w:rsidR="003E1F6A" w:rsidRPr="00041B93" w:rsidRDefault="003E1F6A" w:rsidP="00011A15">
            <w:pPr>
              <w:autoSpaceDE w:val="0"/>
              <w:autoSpaceDN w:val="0"/>
              <w:adjustRightInd w:val="0"/>
              <w:rPr>
                <w:color w:val="000000"/>
                <w:sz w:val="20"/>
              </w:rPr>
            </w:pPr>
            <w:r w:rsidRPr="00041B93">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color w:val="000000"/>
                <w:sz w:val="20"/>
              </w:rPr>
            </w:pPr>
            <w:r w:rsidRPr="00041B93">
              <w:rPr>
                <w:color w:val="000000"/>
                <w:sz w:val="20"/>
              </w:rPr>
              <w:t>22</w:t>
            </w:r>
          </w:p>
          <w:p w:rsidR="003E1F6A" w:rsidRPr="00041B93" w:rsidRDefault="003E1F6A" w:rsidP="00011A15">
            <w:pPr>
              <w:autoSpaceDE w:val="0"/>
              <w:autoSpaceDN w:val="0"/>
              <w:adjustRightInd w:val="0"/>
              <w:rPr>
                <w:color w:val="000000"/>
                <w:sz w:val="20"/>
              </w:rPr>
            </w:pPr>
            <w:r w:rsidRPr="00041B93">
              <w:rPr>
                <w:color w:val="000000"/>
                <w:sz w:val="20"/>
              </w:rPr>
              <w:t>1</w:t>
            </w:r>
          </w:p>
          <w:p w:rsidR="003E1F6A" w:rsidRPr="00041B93" w:rsidRDefault="003E1F6A" w:rsidP="00011A15">
            <w:pPr>
              <w:autoSpaceDE w:val="0"/>
              <w:autoSpaceDN w:val="0"/>
              <w:adjustRightInd w:val="0"/>
              <w:rPr>
                <w:color w:val="000000"/>
                <w:sz w:val="20"/>
              </w:rPr>
            </w:pPr>
            <w:r w:rsidRPr="00041B93">
              <w:rPr>
                <w:color w:val="000000"/>
                <w:sz w:val="20"/>
              </w:rPr>
              <w:t>0</w:t>
            </w:r>
          </w:p>
        </w:tc>
      </w:tr>
      <w:tr w:rsidR="003E1F6A" w:rsidRPr="00041B93" w:rsidTr="00011A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b/>
                <w:bCs/>
                <w:color w:val="000000"/>
                <w:sz w:val="20"/>
              </w:rPr>
            </w:pPr>
            <w:r w:rsidRPr="00041B93">
              <w:rPr>
                <w:b/>
                <w:bCs/>
                <w:color w:val="000000"/>
                <w:sz w:val="20"/>
              </w:rPr>
              <w:t>Miembros presentes en la votación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color w:val="000000"/>
                <w:sz w:val="20"/>
              </w:rPr>
            </w:pPr>
            <w:r w:rsidRPr="00041B93">
              <w:rPr>
                <w:color w:val="000000"/>
                <w:sz w:val="20"/>
              </w:rPr>
              <w:t>Maria Arena, Beatriz Becerra Basterrechea, Malin Björk, Vilija Blinkevičiūtė, Anna Hedh, Mary Honeyball, Agnieszka Kozłowska-Rajewicz, Florent Marcellesi, Krisztina Morvai, Maria Noichl, João Pimenta Lopes, Michaela Šojdrová, Anna Záborská, Maria Gabriela Zoană</w:t>
            </w:r>
          </w:p>
        </w:tc>
      </w:tr>
      <w:tr w:rsidR="003E1F6A" w:rsidRPr="00041B93" w:rsidTr="00011A1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b/>
                <w:bCs/>
                <w:color w:val="000000"/>
                <w:sz w:val="20"/>
              </w:rPr>
            </w:pPr>
            <w:r w:rsidRPr="00041B93">
              <w:rPr>
                <w:b/>
                <w:bCs/>
                <w:color w:val="000000"/>
                <w:sz w:val="20"/>
              </w:rPr>
              <w:t>Suplentes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color w:val="000000"/>
                <w:sz w:val="20"/>
              </w:rPr>
            </w:pPr>
            <w:r w:rsidRPr="00041B93">
              <w:rPr>
                <w:color w:val="000000"/>
                <w:sz w:val="20"/>
              </w:rPr>
              <w:t>José Inácio Faria, Eleonora Forenza, Jérôme Lavrilleux, Marc Tarabella, Mylène Troszczynski, Monika Vana, Julie Ward</w:t>
            </w:r>
          </w:p>
        </w:tc>
      </w:tr>
      <w:tr w:rsidR="003E1F6A" w:rsidRPr="00041B93" w:rsidTr="00011A1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b/>
                <w:bCs/>
                <w:color w:val="000000"/>
                <w:sz w:val="20"/>
              </w:rPr>
            </w:pPr>
            <w:r w:rsidRPr="00041B93">
              <w:rPr>
                <w:b/>
                <w:bCs/>
                <w:color w:val="000000"/>
                <w:sz w:val="20"/>
              </w:rPr>
              <w:t>Suplentes (art. 200, apdo. 2)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E1F6A" w:rsidRPr="00041B93" w:rsidRDefault="003E1F6A" w:rsidP="00011A15">
            <w:pPr>
              <w:autoSpaceDE w:val="0"/>
              <w:autoSpaceDN w:val="0"/>
              <w:adjustRightInd w:val="0"/>
              <w:rPr>
                <w:color w:val="000000"/>
                <w:sz w:val="20"/>
              </w:rPr>
            </w:pPr>
            <w:r w:rsidRPr="00041B93">
              <w:rPr>
                <w:color w:val="000000"/>
                <w:sz w:val="20"/>
              </w:rPr>
              <w:t>Patrick O’Flynn, Patrizia Toia</w:t>
            </w:r>
          </w:p>
        </w:tc>
      </w:tr>
    </w:tbl>
    <w:p w:rsidR="003E1F6A" w:rsidRPr="00041B93" w:rsidRDefault="003E1F6A" w:rsidP="003E1F6A">
      <w:pPr>
        <w:autoSpaceDE w:val="0"/>
        <w:autoSpaceDN w:val="0"/>
        <w:adjustRightInd w:val="0"/>
        <w:rPr>
          <w:rFonts w:ascii="Arial" w:hAnsi="Arial" w:cs="Arial"/>
          <w:szCs w:val="24"/>
        </w:rPr>
      </w:pPr>
    </w:p>
    <w:p w:rsidR="003E1F6A" w:rsidRPr="00041B93" w:rsidRDefault="003E1F6A" w:rsidP="003E1F6A"/>
    <w:bookmarkEnd w:id="0"/>
    <w:p w:rsidR="003E1F6A" w:rsidRPr="00041B93" w:rsidRDefault="003E1F6A" w:rsidP="003E1F6A">
      <w:pPr>
        <w:pStyle w:val="PageHeadingNotTOC"/>
      </w:pPr>
      <w:r w:rsidRPr="00041B93">
        <w:br w:type="page"/>
      </w:r>
      <w:bookmarkStart w:id="1" w:name="RollCallPageAD"/>
      <w:r w:rsidRPr="00041B93">
        <w:lastRenderedPageBreak/>
        <w:t>VOTACIÓN FINAL NOMINAL 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E1F6A" w:rsidRPr="00041B93" w:rsidTr="00011A15">
        <w:trPr>
          <w:cantSplit/>
        </w:trPr>
        <w:tc>
          <w:tcPr>
            <w:tcW w:w="1701" w:type="dxa"/>
            <w:shd w:val="pct10" w:color="000000" w:fill="FFFFFF"/>
            <w:vAlign w:val="center"/>
          </w:tcPr>
          <w:p w:rsidR="003E1F6A" w:rsidRPr="00041B93" w:rsidRDefault="003E1F6A" w:rsidP="00011A15">
            <w:pPr>
              <w:spacing w:before="120" w:after="120"/>
              <w:jc w:val="center"/>
              <w:rPr>
                <w:b/>
                <w:sz w:val="20"/>
              </w:rPr>
            </w:pPr>
            <w:r w:rsidRPr="00041B93">
              <w:rPr>
                <w:b/>
                <w:sz w:val="20"/>
              </w:rPr>
              <w:t>22</w:t>
            </w:r>
          </w:p>
        </w:tc>
        <w:tc>
          <w:tcPr>
            <w:tcW w:w="7371" w:type="dxa"/>
            <w:shd w:val="pct10" w:color="000000" w:fill="FFFFFF"/>
          </w:tcPr>
          <w:p w:rsidR="003E1F6A" w:rsidRPr="00041B93" w:rsidRDefault="003E1F6A" w:rsidP="00011A15">
            <w:pPr>
              <w:spacing w:before="120" w:after="120"/>
              <w:jc w:val="center"/>
              <w:rPr>
                <w:rFonts w:ascii="Arial" w:hAnsi="Arial" w:cs="Arial"/>
                <w:b/>
                <w:sz w:val="28"/>
                <w:szCs w:val="28"/>
              </w:rPr>
            </w:pPr>
            <w:r w:rsidRPr="00041B93">
              <w:rPr>
                <w:rFonts w:ascii="Arial" w:hAnsi="Arial"/>
                <w:b/>
                <w:sz w:val="28"/>
                <w:szCs w:val="28"/>
              </w:rPr>
              <w:t>+</w:t>
            </w:r>
          </w:p>
        </w:tc>
      </w:tr>
      <w:tr w:rsidR="003E1F6A" w:rsidRPr="00041B93" w:rsidTr="00011A15">
        <w:trPr>
          <w:cantSplit/>
        </w:trPr>
        <w:tc>
          <w:tcPr>
            <w:tcW w:w="1701" w:type="dxa"/>
            <w:shd w:val="clear" w:color="auto" w:fill="FFFFFF"/>
          </w:tcPr>
          <w:p w:rsidR="003E1F6A" w:rsidRPr="00041B93" w:rsidRDefault="003E1F6A" w:rsidP="00011A15">
            <w:pPr>
              <w:spacing w:before="120" w:after="120"/>
              <w:rPr>
                <w:sz w:val="20"/>
              </w:rPr>
            </w:pPr>
            <w:r w:rsidRPr="00041B93">
              <w:rPr>
                <w:sz w:val="20"/>
              </w:rPr>
              <w:t>ALDE</w:t>
            </w:r>
          </w:p>
        </w:tc>
        <w:tc>
          <w:tcPr>
            <w:tcW w:w="7371" w:type="dxa"/>
            <w:shd w:val="clear" w:color="auto" w:fill="FFFFFF"/>
          </w:tcPr>
          <w:p w:rsidR="003E1F6A" w:rsidRPr="00041B93" w:rsidRDefault="003E1F6A" w:rsidP="00011A15">
            <w:pPr>
              <w:spacing w:before="120" w:after="120"/>
              <w:rPr>
                <w:sz w:val="20"/>
              </w:rPr>
            </w:pPr>
            <w:r w:rsidRPr="00041B93">
              <w:rPr>
                <w:sz w:val="20"/>
              </w:rPr>
              <w:t>Beatriz Becerra Basterrechea</w:t>
            </w:r>
          </w:p>
        </w:tc>
      </w:tr>
      <w:tr w:rsidR="003E1F6A" w:rsidRPr="00041B93" w:rsidTr="00011A15">
        <w:trPr>
          <w:cantSplit/>
        </w:trPr>
        <w:tc>
          <w:tcPr>
            <w:tcW w:w="1701" w:type="dxa"/>
            <w:shd w:val="clear" w:color="auto" w:fill="FFFFFF"/>
          </w:tcPr>
          <w:p w:rsidR="003E1F6A" w:rsidRPr="00041B93" w:rsidRDefault="003E1F6A" w:rsidP="00011A15">
            <w:pPr>
              <w:spacing w:before="120" w:after="120"/>
              <w:rPr>
                <w:sz w:val="20"/>
              </w:rPr>
            </w:pPr>
            <w:r w:rsidRPr="00041B93">
              <w:rPr>
                <w:sz w:val="20"/>
              </w:rPr>
              <w:t>ENF</w:t>
            </w:r>
          </w:p>
        </w:tc>
        <w:tc>
          <w:tcPr>
            <w:tcW w:w="7371" w:type="dxa"/>
            <w:shd w:val="clear" w:color="auto" w:fill="FFFFFF"/>
          </w:tcPr>
          <w:p w:rsidR="003E1F6A" w:rsidRPr="00041B93" w:rsidRDefault="003E1F6A" w:rsidP="00011A15">
            <w:pPr>
              <w:spacing w:before="120" w:after="120"/>
              <w:rPr>
                <w:sz w:val="20"/>
              </w:rPr>
            </w:pPr>
            <w:r w:rsidRPr="00041B93">
              <w:rPr>
                <w:sz w:val="20"/>
              </w:rPr>
              <w:t>Mylène Troszczynski</w:t>
            </w:r>
          </w:p>
        </w:tc>
      </w:tr>
      <w:tr w:rsidR="003E1F6A" w:rsidRPr="00041B93" w:rsidTr="00011A15">
        <w:trPr>
          <w:cantSplit/>
        </w:trPr>
        <w:tc>
          <w:tcPr>
            <w:tcW w:w="1701" w:type="dxa"/>
            <w:shd w:val="clear" w:color="auto" w:fill="FFFFFF"/>
          </w:tcPr>
          <w:p w:rsidR="003E1F6A" w:rsidRPr="00041B93" w:rsidRDefault="003E1F6A" w:rsidP="00011A15">
            <w:pPr>
              <w:spacing w:before="120" w:after="120"/>
              <w:rPr>
                <w:sz w:val="20"/>
              </w:rPr>
            </w:pPr>
            <w:r w:rsidRPr="00041B93">
              <w:rPr>
                <w:sz w:val="20"/>
              </w:rPr>
              <w:t>GUE/NGL</w:t>
            </w:r>
          </w:p>
        </w:tc>
        <w:tc>
          <w:tcPr>
            <w:tcW w:w="7371" w:type="dxa"/>
            <w:shd w:val="clear" w:color="auto" w:fill="FFFFFF"/>
          </w:tcPr>
          <w:p w:rsidR="003E1F6A" w:rsidRPr="00041B93" w:rsidRDefault="003E1F6A" w:rsidP="00011A15">
            <w:pPr>
              <w:spacing w:before="120" w:after="120"/>
              <w:rPr>
                <w:sz w:val="20"/>
              </w:rPr>
            </w:pPr>
            <w:r w:rsidRPr="00041B93">
              <w:rPr>
                <w:sz w:val="20"/>
              </w:rPr>
              <w:t>Malin Björk, Eleonora Forenza, João Pimenta Lopes</w:t>
            </w:r>
          </w:p>
        </w:tc>
      </w:tr>
      <w:tr w:rsidR="003E1F6A" w:rsidRPr="00041B93" w:rsidTr="00011A15">
        <w:trPr>
          <w:cantSplit/>
        </w:trPr>
        <w:tc>
          <w:tcPr>
            <w:tcW w:w="1701" w:type="dxa"/>
            <w:shd w:val="clear" w:color="auto" w:fill="FFFFFF"/>
          </w:tcPr>
          <w:p w:rsidR="003E1F6A" w:rsidRPr="00041B93" w:rsidRDefault="003E1F6A" w:rsidP="00011A15">
            <w:pPr>
              <w:spacing w:before="120" w:after="120"/>
              <w:rPr>
                <w:sz w:val="20"/>
              </w:rPr>
            </w:pPr>
            <w:r w:rsidRPr="00041B93">
              <w:rPr>
                <w:sz w:val="20"/>
              </w:rPr>
              <w:t>NI</w:t>
            </w:r>
          </w:p>
        </w:tc>
        <w:tc>
          <w:tcPr>
            <w:tcW w:w="7371" w:type="dxa"/>
            <w:shd w:val="clear" w:color="auto" w:fill="FFFFFF"/>
          </w:tcPr>
          <w:p w:rsidR="003E1F6A" w:rsidRPr="00041B93" w:rsidRDefault="003E1F6A" w:rsidP="00011A15">
            <w:pPr>
              <w:spacing w:before="120" w:after="120"/>
              <w:rPr>
                <w:sz w:val="20"/>
              </w:rPr>
            </w:pPr>
            <w:r w:rsidRPr="00041B93">
              <w:rPr>
                <w:sz w:val="20"/>
              </w:rPr>
              <w:t>Krisztina Morvai</w:t>
            </w:r>
          </w:p>
        </w:tc>
      </w:tr>
      <w:tr w:rsidR="003E1F6A" w:rsidRPr="00041B93" w:rsidTr="00011A15">
        <w:trPr>
          <w:cantSplit/>
        </w:trPr>
        <w:tc>
          <w:tcPr>
            <w:tcW w:w="1701" w:type="dxa"/>
            <w:shd w:val="clear" w:color="auto" w:fill="FFFFFF"/>
          </w:tcPr>
          <w:p w:rsidR="003E1F6A" w:rsidRPr="00041B93" w:rsidRDefault="003E1F6A" w:rsidP="00011A15">
            <w:pPr>
              <w:spacing w:before="120" w:after="120"/>
              <w:rPr>
                <w:sz w:val="20"/>
              </w:rPr>
            </w:pPr>
            <w:r w:rsidRPr="00041B93">
              <w:rPr>
                <w:sz w:val="20"/>
              </w:rPr>
              <w:t>PPE</w:t>
            </w:r>
          </w:p>
        </w:tc>
        <w:tc>
          <w:tcPr>
            <w:tcW w:w="7371" w:type="dxa"/>
            <w:shd w:val="clear" w:color="auto" w:fill="FFFFFF"/>
          </w:tcPr>
          <w:p w:rsidR="003E1F6A" w:rsidRPr="00041B93" w:rsidRDefault="003E1F6A" w:rsidP="00011A15">
            <w:pPr>
              <w:spacing w:before="120" w:after="120"/>
              <w:rPr>
                <w:sz w:val="20"/>
              </w:rPr>
            </w:pPr>
            <w:r w:rsidRPr="00041B93">
              <w:rPr>
                <w:sz w:val="20"/>
              </w:rPr>
              <w:t>José Inácio Faria, Agnieszka Kozłowska-Rajewicz, Jérôme Lavrilleux, Michaela Šojdrová, Anna Záborská</w:t>
            </w:r>
          </w:p>
        </w:tc>
      </w:tr>
      <w:tr w:rsidR="003E1F6A" w:rsidRPr="00041B93" w:rsidTr="00011A15">
        <w:trPr>
          <w:cantSplit/>
        </w:trPr>
        <w:tc>
          <w:tcPr>
            <w:tcW w:w="1701" w:type="dxa"/>
            <w:shd w:val="clear" w:color="auto" w:fill="FFFFFF"/>
          </w:tcPr>
          <w:p w:rsidR="003E1F6A" w:rsidRPr="00041B93" w:rsidRDefault="003E1F6A" w:rsidP="00011A15">
            <w:pPr>
              <w:spacing w:before="120" w:after="120"/>
              <w:rPr>
                <w:sz w:val="20"/>
              </w:rPr>
            </w:pPr>
            <w:r w:rsidRPr="00041B93">
              <w:rPr>
                <w:sz w:val="20"/>
              </w:rPr>
              <w:t>S&amp;D</w:t>
            </w:r>
          </w:p>
        </w:tc>
        <w:tc>
          <w:tcPr>
            <w:tcW w:w="7371" w:type="dxa"/>
            <w:shd w:val="clear" w:color="auto" w:fill="FFFFFF"/>
          </w:tcPr>
          <w:p w:rsidR="003E1F6A" w:rsidRPr="00041B93" w:rsidRDefault="003E1F6A" w:rsidP="00011A15">
            <w:pPr>
              <w:spacing w:before="120" w:after="120"/>
              <w:rPr>
                <w:sz w:val="20"/>
              </w:rPr>
            </w:pPr>
            <w:r w:rsidRPr="00041B93">
              <w:rPr>
                <w:sz w:val="20"/>
              </w:rPr>
              <w:t>Maria Arena, Vilija Blinkevičiūtė, Anna Hedh, Mary Honeyball, Maria Noichl, Marc Tarabella, Patrizia Toia, Julie Ward, Maria Gabriela Zoană</w:t>
            </w:r>
          </w:p>
        </w:tc>
      </w:tr>
      <w:tr w:rsidR="003E1F6A" w:rsidRPr="00041B93" w:rsidTr="00011A15">
        <w:trPr>
          <w:cantSplit/>
        </w:trPr>
        <w:tc>
          <w:tcPr>
            <w:tcW w:w="1701" w:type="dxa"/>
            <w:shd w:val="clear" w:color="auto" w:fill="FFFFFF"/>
          </w:tcPr>
          <w:p w:rsidR="003E1F6A" w:rsidRPr="00041B93" w:rsidRDefault="003E1F6A" w:rsidP="00011A15">
            <w:pPr>
              <w:spacing w:before="120" w:after="120"/>
              <w:rPr>
                <w:sz w:val="20"/>
              </w:rPr>
            </w:pPr>
            <w:r w:rsidRPr="00041B93">
              <w:rPr>
                <w:sz w:val="20"/>
              </w:rPr>
              <w:t>VERTS/ALE</w:t>
            </w:r>
          </w:p>
        </w:tc>
        <w:tc>
          <w:tcPr>
            <w:tcW w:w="7371" w:type="dxa"/>
            <w:shd w:val="clear" w:color="auto" w:fill="FFFFFF"/>
          </w:tcPr>
          <w:p w:rsidR="003E1F6A" w:rsidRPr="00041B93" w:rsidRDefault="003E1F6A" w:rsidP="00011A15">
            <w:pPr>
              <w:spacing w:before="120" w:after="120"/>
              <w:rPr>
                <w:sz w:val="20"/>
              </w:rPr>
            </w:pPr>
            <w:r w:rsidRPr="00041B93">
              <w:rPr>
                <w:sz w:val="20"/>
              </w:rPr>
              <w:t>Florent Marcellesi, Monika Vana</w:t>
            </w:r>
          </w:p>
        </w:tc>
      </w:tr>
    </w:tbl>
    <w:p w:rsidR="003E1F6A" w:rsidRPr="00041B93" w:rsidRDefault="003E1F6A" w:rsidP="003E1F6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E1F6A" w:rsidRPr="00041B93" w:rsidTr="00011A15">
        <w:trPr>
          <w:cantSplit/>
        </w:trPr>
        <w:tc>
          <w:tcPr>
            <w:tcW w:w="1701" w:type="dxa"/>
            <w:shd w:val="pct10" w:color="000000" w:fill="FFFFFF"/>
            <w:vAlign w:val="center"/>
          </w:tcPr>
          <w:p w:rsidR="003E1F6A" w:rsidRPr="00041B93" w:rsidRDefault="003E1F6A" w:rsidP="00011A15">
            <w:pPr>
              <w:spacing w:before="120" w:after="120"/>
              <w:jc w:val="center"/>
              <w:rPr>
                <w:b/>
                <w:sz w:val="16"/>
              </w:rPr>
            </w:pPr>
            <w:r w:rsidRPr="00041B93">
              <w:rPr>
                <w:b/>
                <w:sz w:val="20"/>
              </w:rPr>
              <w:t>1</w:t>
            </w:r>
          </w:p>
        </w:tc>
        <w:tc>
          <w:tcPr>
            <w:tcW w:w="7371" w:type="dxa"/>
            <w:shd w:val="pct10" w:color="000000" w:fill="FFFFFF"/>
          </w:tcPr>
          <w:p w:rsidR="003E1F6A" w:rsidRPr="00041B93" w:rsidRDefault="003E1F6A" w:rsidP="00011A15">
            <w:pPr>
              <w:spacing w:before="120" w:after="120"/>
              <w:jc w:val="center"/>
              <w:rPr>
                <w:sz w:val="28"/>
                <w:szCs w:val="28"/>
              </w:rPr>
            </w:pPr>
            <w:r w:rsidRPr="00041B93">
              <w:rPr>
                <w:rFonts w:ascii="Arial" w:hAnsi="Arial"/>
                <w:b/>
                <w:sz w:val="28"/>
                <w:szCs w:val="28"/>
              </w:rPr>
              <w:t>-</w:t>
            </w:r>
          </w:p>
        </w:tc>
      </w:tr>
      <w:tr w:rsidR="003E1F6A" w:rsidRPr="00041B93" w:rsidTr="00011A15">
        <w:trPr>
          <w:cantSplit/>
        </w:trPr>
        <w:tc>
          <w:tcPr>
            <w:tcW w:w="1701" w:type="dxa"/>
            <w:shd w:val="clear" w:color="auto" w:fill="FFFFFF"/>
          </w:tcPr>
          <w:p w:rsidR="003E1F6A" w:rsidRPr="00041B93" w:rsidRDefault="003E1F6A" w:rsidP="00011A15">
            <w:pPr>
              <w:spacing w:before="120" w:after="120"/>
              <w:rPr>
                <w:sz w:val="20"/>
              </w:rPr>
            </w:pPr>
            <w:r w:rsidRPr="00041B93">
              <w:rPr>
                <w:sz w:val="20"/>
              </w:rPr>
              <w:t>EFDD</w:t>
            </w:r>
          </w:p>
        </w:tc>
        <w:tc>
          <w:tcPr>
            <w:tcW w:w="7371" w:type="dxa"/>
            <w:shd w:val="clear" w:color="auto" w:fill="FFFFFF"/>
          </w:tcPr>
          <w:p w:rsidR="003E1F6A" w:rsidRPr="00041B93" w:rsidRDefault="003E1F6A" w:rsidP="00011A15">
            <w:pPr>
              <w:spacing w:before="120" w:after="120"/>
              <w:rPr>
                <w:sz w:val="20"/>
              </w:rPr>
            </w:pPr>
            <w:r w:rsidRPr="00041B93">
              <w:rPr>
                <w:sz w:val="20"/>
              </w:rPr>
              <w:t>Patrick O'Flynn</w:t>
            </w:r>
          </w:p>
        </w:tc>
      </w:tr>
    </w:tbl>
    <w:p w:rsidR="003E1F6A" w:rsidRPr="00041B93" w:rsidRDefault="003E1F6A" w:rsidP="003E1F6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E1F6A" w:rsidRPr="00041B93" w:rsidTr="00011A15">
        <w:trPr>
          <w:cantSplit/>
        </w:trPr>
        <w:tc>
          <w:tcPr>
            <w:tcW w:w="1701" w:type="dxa"/>
            <w:shd w:val="pct10" w:color="000000" w:fill="FFFFFF"/>
            <w:vAlign w:val="center"/>
          </w:tcPr>
          <w:p w:rsidR="003E1F6A" w:rsidRPr="00041B93" w:rsidRDefault="003E1F6A" w:rsidP="00011A15">
            <w:pPr>
              <w:spacing w:before="120" w:after="120"/>
              <w:jc w:val="center"/>
              <w:rPr>
                <w:b/>
                <w:sz w:val="16"/>
              </w:rPr>
            </w:pPr>
            <w:r w:rsidRPr="00041B93">
              <w:rPr>
                <w:b/>
                <w:sz w:val="20"/>
              </w:rPr>
              <w:t>0</w:t>
            </w:r>
          </w:p>
        </w:tc>
        <w:tc>
          <w:tcPr>
            <w:tcW w:w="7371" w:type="dxa"/>
            <w:shd w:val="pct10" w:color="000000" w:fill="FFFFFF"/>
          </w:tcPr>
          <w:p w:rsidR="003E1F6A" w:rsidRPr="00041B93" w:rsidRDefault="003E1F6A" w:rsidP="00011A15">
            <w:pPr>
              <w:spacing w:before="120" w:after="120"/>
              <w:jc w:val="center"/>
              <w:rPr>
                <w:sz w:val="28"/>
                <w:szCs w:val="28"/>
              </w:rPr>
            </w:pPr>
            <w:r w:rsidRPr="00041B93">
              <w:rPr>
                <w:rFonts w:ascii="Arial" w:hAnsi="Arial"/>
                <w:b/>
                <w:sz w:val="28"/>
                <w:szCs w:val="28"/>
              </w:rPr>
              <w:t>0</w:t>
            </w:r>
          </w:p>
        </w:tc>
      </w:tr>
      <w:tr w:rsidR="003E1F6A" w:rsidRPr="00041B93" w:rsidTr="00011A15">
        <w:trPr>
          <w:cantSplit/>
        </w:trPr>
        <w:tc>
          <w:tcPr>
            <w:tcW w:w="1701" w:type="dxa"/>
            <w:shd w:val="clear" w:color="auto" w:fill="FFFFFF"/>
          </w:tcPr>
          <w:p w:rsidR="003E1F6A" w:rsidRPr="00041B93" w:rsidRDefault="003E1F6A" w:rsidP="00011A15">
            <w:pPr>
              <w:spacing w:before="120" w:after="120"/>
              <w:rPr>
                <w:sz w:val="20"/>
              </w:rPr>
            </w:pPr>
          </w:p>
        </w:tc>
        <w:tc>
          <w:tcPr>
            <w:tcW w:w="7371" w:type="dxa"/>
            <w:shd w:val="clear" w:color="auto" w:fill="FFFFFF"/>
          </w:tcPr>
          <w:p w:rsidR="003E1F6A" w:rsidRPr="00041B93" w:rsidRDefault="003E1F6A" w:rsidP="00011A15">
            <w:pPr>
              <w:spacing w:before="120" w:after="120"/>
              <w:rPr>
                <w:sz w:val="20"/>
              </w:rPr>
            </w:pPr>
          </w:p>
        </w:tc>
      </w:tr>
    </w:tbl>
    <w:p w:rsidR="003E1F6A" w:rsidRPr="00041B93" w:rsidRDefault="003E1F6A" w:rsidP="003E1F6A">
      <w:pPr>
        <w:pStyle w:val="Normal12"/>
      </w:pPr>
    </w:p>
    <w:p w:rsidR="003E1F6A" w:rsidRPr="00041B93" w:rsidRDefault="003E1F6A" w:rsidP="003E1F6A">
      <w:r w:rsidRPr="00041B93">
        <w:t>Explicación de los signos utilizados</w:t>
      </w:r>
    </w:p>
    <w:p w:rsidR="003E1F6A" w:rsidRPr="00041B93" w:rsidRDefault="003E1F6A" w:rsidP="003E1F6A">
      <w:pPr>
        <w:pStyle w:val="NormalTabs"/>
      </w:pPr>
      <w:r w:rsidRPr="00041B93">
        <w:t>+</w:t>
      </w:r>
      <w:r w:rsidRPr="00041B93">
        <w:tab/>
        <w:t>:</w:t>
      </w:r>
      <w:r w:rsidRPr="00041B93">
        <w:tab/>
        <w:t>a favor</w:t>
      </w:r>
    </w:p>
    <w:p w:rsidR="003E1F6A" w:rsidRPr="00041B93" w:rsidRDefault="003E1F6A" w:rsidP="003E1F6A">
      <w:pPr>
        <w:pStyle w:val="NormalTabs"/>
      </w:pPr>
      <w:r w:rsidRPr="00041B93">
        <w:t>-</w:t>
      </w:r>
      <w:r w:rsidRPr="00041B93">
        <w:tab/>
        <w:t>:</w:t>
      </w:r>
      <w:r w:rsidRPr="00041B93">
        <w:tab/>
        <w:t>en contra</w:t>
      </w:r>
    </w:p>
    <w:p w:rsidR="003E1F6A" w:rsidRPr="00041B93" w:rsidRDefault="003E1F6A" w:rsidP="003E1F6A">
      <w:pPr>
        <w:pStyle w:val="NormalTabs"/>
      </w:pPr>
      <w:r w:rsidRPr="00041B93">
        <w:t>0</w:t>
      </w:r>
      <w:r w:rsidRPr="00041B93">
        <w:tab/>
        <w:t>:</w:t>
      </w:r>
      <w:r w:rsidRPr="00041B93">
        <w:tab/>
        <w:t>abstenciones</w:t>
      </w:r>
    </w:p>
    <w:p w:rsidR="003E1F6A" w:rsidRPr="00041B93" w:rsidRDefault="003E1F6A" w:rsidP="003E1F6A"/>
    <w:bookmarkEnd w:id="1"/>
    <w:p w:rsidR="003E1F6A" w:rsidRPr="00041B93" w:rsidRDefault="003E1F6A" w:rsidP="003E1F6A"/>
    <w:p w:rsidR="005650E4" w:rsidRPr="00041B93" w:rsidRDefault="005650E4" w:rsidP="003E1F6A">
      <w:pPr>
        <w:pStyle w:val="RefProc"/>
      </w:pPr>
      <w:bookmarkStart w:id="2" w:name="_GoBack"/>
      <w:bookmarkEnd w:id="2"/>
    </w:p>
    <w:sectPr w:rsidR="005650E4" w:rsidRPr="00041B93" w:rsidSect="00041B93">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F8F" w:rsidRPr="00041B93" w:rsidRDefault="00BB4F8F">
      <w:r w:rsidRPr="00041B93">
        <w:separator/>
      </w:r>
    </w:p>
  </w:endnote>
  <w:endnote w:type="continuationSeparator" w:id="0">
    <w:p w:rsidR="00BB4F8F" w:rsidRPr="00041B93" w:rsidRDefault="00BB4F8F">
      <w:r w:rsidRPr="00041B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B93" w:rsidRPr="00041B93" w:rsidRDefault="00041B93" w:rsidP="00041B93">
    <w:pPr>
      <w:pStyle w:val="Footer"/>
    </w:pPr>
    <w:r w:rsidRPr="00041B93">
      <w:t>PE</w:t>
    </w:r>
    <w:r w:rsidRPr="00041B93">
      <w:rPr>
        <w:rStyle w:val="HideTWBExt"/>
        <w:noProof w:val="0"/>
      </w:rPr>
      <w:t>&lt;NoPE&gt;</w:t>
    </w:r>
    <w:r w:rsidRPr="00041B93">
      <w:t>623.659</w:t>
    </w:r>
    <w:r w:rsidRPr="00041B93">
      <w:rPr>
        <w:rStyle w:val="HideTWBExt"/>
        <w:noProof w:val="0"/>
      </w:rPr>
      <w:t>&lt;/NoPE&gt;&lt;Version&gt;</w:t>
    </w:r>
    <w:r w:rsidRPr="00041B93">
      <w:t>v01-00</w:t>
    </w:r>
    <w:r w:rsidRPr="00041B93">
      <w:rPr>
        <w:rStyle w:val="HideTWBExt"/>
        <w:noProof w:val="0"/>
      </w:rPr>
      <w:t>&lt;/Version&gt;</w:t>
    </w:r>
    <w:r w:rsidRPr="00041B93">
      <w:tab/>
    </w:r>
    <w:r w:rsidRPr="00041B93">
      <w:fldChar w:fldCharType="begin"/>
    </w:r>
    <w:r w:rsidRPr="00041B93">
      <w:instrText xml:space="preserve"> PAGE  \* MERGEFORMAT </w:instrText>
    </w:r>
    <w:r w:rsidRPr="00041B93">
      <w:fldChar w:fldCharType="separate"/>
    </w:r>
    <w:r w:rsidR="00A21076">
      <w:rPr>
        <w:noProof/>
      </w:rPr>
      <w:t>4</w:t>
    </w:r>
    <w:r w:rsidRPr="00041B93">
      <w:fldChar w:fldCharType="end"/>
    </w:r>
    <w:r w:rsidRPr="00041B93">
      <w:t>/</w:t>
    </w:r>
    <w:fldSimple w:instr=" NUMPAGES  \* MERGEFORMAT ">
      <w:r w:rsidR="00A21076">
        <w:rPr>
          <w:noProof/>
        </w:rPr>
        <w:t>5</w:t>
      </w:r>
    </w:fldSimple>
    <w:r w:rsidRPr="00041B93">
      <w:tab/>
    </w:r>
    <w:r w:rsidRPr="00041B93">
      <w:rPr>
        <w:rStyle w:val="HideTWBExt"/>
        <w:noProof w:val="0"/>
      </w:rPr>
      <w:t>&lt;PathFdR&gt;</w:t>
    </w:r>
    <w:r w:rsidRPr="00041B93">
      <w:t>AD\1161376ES.docx</w:t>
    </w:r>
    <w:r w:rsidRPr="00041B93">
      <w:rPr>
        <w:rStyle w:val="HideTWBExt"/>
        <w:noProof w:val="0"/>
      </w:rPr>
      <w:t>&lt;/PathFdR&gt;</w:t>
    </w:r>
  </w:p>
  <w:p w:rsidR="002A549C" w:rsidRPr="00041B93" w:rsidRDefault="00041B93" w:rsidP="00041B93">
    <w:pPr>
      <w:pStyle w:val="Footer2"/>
    </w:pPr>
    <w:r w:rsidRPr="00041B93">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B93" w:rsidRPr="00041B93" w:rsidRDefault="00041B93" w:rsidP="00041B93">
    <w:pPr>
      <w:pStyle w:val="Footer"/>
    </w:pPr>
    <w:r w:rsidRPr="00041B93">
      <w:rPr>
        <w:rStyle w:val="HideTWBExt"/>
        <w:noProof w:val="0"/>
      </w:rPr>
      <w:t>&lt;PathFdR&gt;</w:t>
    </w:r>
    <w:r w:rsidRPr="00041B93">
      <w:t>AD\1161376ES.docx</w:t>
    </w:r>
    <w:r w:rsidRPr="00041B93">
      <w:rPr>
        <w:rStyle w:val="HideTWBExt"/>
        <w:noProof w:val="0"/>
      </w:rPr>
      <w:t>&lt;/PathFdR&gt;</w:t>
    </w:r>
    <w:r w:rsidRPr="00041B93">
      <w:tab/>
    </w:r>
    <w:r w:rsidRPr="00041B93">
      <w:fldChar w:fldCharType="begin"/>
    </w:r>
    <w:r w:rsidRPr="00041B93">
      <w:instrText xml:space="preserve"> PAGE  \* MERGEFORMAT </w:instrText>
    </w:r>
    <w:r w:rsidRPr="00041B93">
      <w:fldChar w:fldCharType="separate"/>
    </w:r>
    <w:r w:rsidR="00A21076">
      <w:rPr>
        <w:noProof/>
      </w:rPr>
      <w:t>5</w:t>
    </w:r>
    <w:r w:rsidRPr="00041B93">
      <w:fldChar w:fldCharType="end"/>
    </w:r>
    <w:r w:rsidRPr="00041B93">
      <w:t>/</w:t>
    </w:r>
    <w:fldSimple w:instr=" NUMPAGES  \* MERGEFORMAT ">
      <w:r w:rsidR="00A21076">
        <w:rPr>
          <w:noProof/>
        </w:rPr>
        <w:t>5</w:t>
      </w:r>
    </w:fldSimple>
    <w:r w:rsidRPr="00041B93">
      <w:tab/>
      <w:t>PE</w:t>
    </w:r>
    <w:r w:rsidRPr="00041B93">
      <w:rPr>
        <w:rStyle w:val="HideTWBExt"/>
        <w:noProof w:val="0"/>
      </w:rPr>
      <w:t>&lt;NoPE&gt;</w:t>
    </w:r>
    <w:r w:rsidRPr="00041B93">
      <w:t>623.659</w:t>
    </w:r>
    <w:r w:rsidRPr="00041B93">
      <w:rPr>
        <w:rStyle w:val="HideTWBExt"/>
        <w:noProof w:val="0"/>
      </w:rPr>
      <w:t>&lt;/NoPE&gt;&lt;Version&gt;</w:t>
    </w:r>
    <w:r w:rsidRPr="00041B93">
      <w:t>v01-00</w:t>
    </w:r>
    <w:r w:rsidRPr="00041B93">
      <w:rPr>
        <w:rStyle w:val="HideTWBExt"/>
        <w:noProof w:val="0"/>
      </w:rPr>
      <w:t>&lt;/Version&gt;</w:t>
    </w:r>
  </w:p>
  <w:p w:rsidR="002A549C" w:rsidRPr="00041B93" w:rsidRDefault="00041B93" w:rsidP="00041B93">
    <w:pPr>
      <w:pStyle w:val="Footer2"/>
    </w:pPr>
    <w:r w:rsidRPr="00041B93">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B93" w:rsidRPr="00041B93" w:rsidRDefault="00041B93" w:rsidP="00041B93">
    <w:pPr>
      <w:pStyle w:val="Footer"/>
    </w:pPr>
    <w:r w:rsidRPr="00041B93">
      <w:rPr>
        <w:rStyle w:val="HideTWBExt"/>
        <w:noProof w:val="0"/>
      </w:rPr>
      <w:t>&lt;PathFdR&gt;</w:t>
    </w:r>
    <w:r w:rsidRPr="00041B93">
      <w:t>AD\1161376ES.docx</w:t>
    </w:r>
    <w:r w:rsidRPr="00041B93">
      <w:rPr>
        <w:rStyle w:val="HideTWBExt"/>
        <w:noProof w:val="0"/>
      </w:rPr>
      <w:t>&lt;/PathFdR&gt;</w:t>
    </w:r>
    <w:r w:rsidRPr="00041B93">
      <w:tab/>
    </w:r>
    <w:r w:rsidRPr="00041B93">
      <w:tab/>
      <w:t>PE</w:t>
    </w:r>
    <w:r w:rsidRPr="00041B93">
      <w:rPr>
        <w:rStyle w:val="HideTWBExt"/>
        <w:noProof w:val="0"/>
      </w:rPr>
      <w:t>&lt;NoPE&gt;</w:t>
    </w:r>
    <w:r w:rsidRPr="00041B93">
      <w:t>623.659</w:t>
    </w:r>
    <w:r w:rsidRPr="00041B93">
      <w:rPr>
        <w:rStyle w:val="HideTWBExt"/>
        <w:noProof w:val="0"/>
      </w:rPr>
      <w:t>&lt;/NoPE&gt;&lt;Version&gt;</w:t>
    </w:r>
    <w:r w:rsidRPr="00041B93">
      <w:t>v01-00</w:t>
    </w:r>
    <w:r w:rsidRPr="00041B93">
      <w:rPr>
        <w:rStyle w:val="HideTWBExt"/>
        <w:noProof w:val="0"/>
      </w:rPr>
      <w:t>&lt;/Version&gt;</w:t>
    </w:r>
  </w:p>
  <w:p w:rsidR="002A549C" w:rsidRPr="00041B93" w:rsidRDefault="00041B93" w:rsidP="00041B93">
    <w:pPr>
      <w:pStyle w:val="Footer2"/>
      <w:tabs>
        <w:tab w:val="center" w:pos="4535"/>
        <w:tab w:val="right" w:pos="9921"/>
      </w:tabs>
    </w:pPr>
    <w:r w:rsidRPr="00041B93">
      <w:t>ES</w:t>
    </w:r>
    <w:r w:rsidRPr="00041B93">
      <w:tab/>
    </w:r>
    <w:r w:rsidRPr="00041B93">
      <w:rPr>
        <w:b w:val="0"/>
        <w:i/>
        <w:color w:val="C0C0C0"/>
        <w:sz w:val="22"/>
      </w:rPr>
      <w:t>Unida en la diversidad</w:t>
    </w:r>
    <w:r w:rsidRPr="00041B93">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F8F" w:rsidRPr="00041B93" w:rsidRDefault="00BB4F8F">
      <w:r w:rsidRPr="00041B93">
        <w:separator/>
      </w:r>
    </w:p>
  </w:footnote>
  <w:footnote w:type="continuationSeparator" w:id="0">
    <w:p w:rsidR="00BB4F8F" w:rsidRPr="00041B93" w:rsidRDefault="00BB4F8F">
      <w:r w:rsidRPr="00041B9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A51" w:rsidRDefault="004C6A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A51" w:rsidRDefault="004C6A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A51" w:rsidRDefault="004C6A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JMNU" w:val="1"/>
    <w:docVar w:name="CODEMNU" w:val=" 1"/>
    <w:docVar w:name="COM2KEY" w:val="REGI"/>
    <w:docVar w:name="COMKEY" w:val="FEMM"/>
    <w:docVar w:name="CopyToNetwork" w:val="-1"/>
    <w:docVar w:name="DOCCODMNU" w:val=" 1"/>
    <w:docVar w:name="LastEditedSection" w:val=" 1"/>
    <w:docVar w:name="strDocTypeID" w:val="PA_Legrej"/>
    <w:docVar w:name="strSubDir" w:val="1161"/>
    <w:docVar w:name="TEXTMNU" w:val=" 1"/>
    <w:docVar w:name="TITLECODMNU" w:val=" 1"/>
    <w:docVar w:name="TXTLANGUE" w:val="ES"/>
    <w:docVar w:name="TXTLANGUEMIN" w:val="es"/>
    <w:docVar w:name="TXTNRC" w:val="0432/2017"/>
    <w:docVar w:name="TXTNRCOM" w:val="(2017)0826"/>
    <w:docVar w:name="TXTNRPE" w:val="623.659"/>
    <w:docVar w:name="TXTNRPROC" w:val="2017/0336"/>
    <w:docVar w:name="TXTPEorAP" w:val="PE"/>
    <w:docVar w:name="TXTROUTE" w:val="AD\1161376ES.docx"/>
    <w:docVar w:name="TXTVERSION" w:val="01-00"/>
  </w:docVars>
  <w:rsids>
    <w:rsidRoot w:val="00BB4F8F"/>
    <w:rsid w:val="00027674"/>
    <w:rsid w:val="00041B93"/>
    <w:rsid w:val="00064C2B"/>
    <w:rsid w:val="00085FEA"/>
    <w:rsid w:val="001F6050"/>
    <w:rsid w:val="002203D4"/>
    <w:rsid w:val="002538AA"/>
    <w:rsid w:val="00264742"/>
    <w:rsid w:val="0026540A"/>
    <w:rsid w:val="002A549C"/>
    <w:rsid w:val="002B6422"/>
    <w:rsid w:val="002F1D2E"/>
    <w:rsid w:val="002F26FE"/>
    <w:rsid w:val="00330184"/>
    <w:rsid w:val="003D40DB"/>
    <w:rsid w:val="003E1F6A"/>
    <w:rsid w:val="004C6A51"/>
    <w:rsid w:val="00522ADE"/>
    <w:rsid w:val="00554F24"/>
    <w:rsid w:val="005650E4"/>
    <w:rsid w:val="00584427"/>
    <w:rsid w:val="0059159F"/>
    <w:rsid w:val="005E50DD"/>
    <w:rsid w:val="0062570C"/>
    <w:rsid w:val="0065029F"/>
    <w:rsid w:val="0068775C"/>
    <w:rsid w:val="006A3CD0"/>
    <w:rsid w:val="006B2A96"/>
    <w:rsid w:val="006E683D"/>
    <w:rsid w:val="0077423F"/>
    <w:rsid w:val="007A0DAB"/>
    <w:rsid w:val="007A484D"/>
    <w:rsid w:val="007A52DF"/>
    <w:rsid w:val="007F0BBB"/>
    <w:rsid w:val="008729B8"/>
    <w:rsid w:val="00894D13"/>
    <w:rsid w:val="008B30AA"/>
    <w:rsid w:val="0091030B"/>
    <w:rsid w:val="00A11FF8"/>
    <w:rsid w:val="00A21076"/>
    <w:rsid w:val="00A4399B"/>
    <w:rsid w:val="00A77A5E"/>
    <w:rsid w:val="00A93404"/>
    <w:rsid w:val="00AA02E3"/>
    <w:rsid w:val="00AB59AF"/>
    <w:rsid w:val="00AF2FBF"/>
    <w:rsid w:val="00B01BB8"/>
    <w:rsid w:val="00BB4F8F"/>
    <w:rsid w:val="00C07C09"/>
    <w:rsid w:val="00D20A65"/>
    <w:rsid w:val="00DB3CEB"/>
    <w:rsid w:val="00DC13DC"/>
    <w:rsid w:val="00E5744C"/>
    <w:rsid w:val="00E81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6C3E9EE3-AB00-4B30-8637-18F02CB1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s-ES_tradnl"/>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qFormat/>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NotTOC">
    <w:name w:val="PageHeadingNotTOC"/>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Italic">
    <w:name w:val="Normal12Italic"/>
    <w:basedOn w:val="Normal"/>
    <w:pPr>
      <w:spacing w:before="240"/>
    </w:pPr>
    <w:rPr>
      <w:i/>
    </w:rPr>
  </w:style>
  <w:style w:type="paragraph" w:customStyle="1" w:styleId="PageHeading">
    <w:name w:val="PageHeading"/>
    <w:basedOn w:val="Normal12a12b"/>
    <w:pPr>
      <w:keepNext/>
      <w:jc w:val="center"/>
    </w:pPr>
    <w:rPr>
      <w:rFonts w:ascii="Arial" w:hAnsi="Arial"/>
      <w:b/>
    </w:rPr>
  </w:style>
  <w:style w:type="paragraph" w:customStyle="1" w:styleId="EPName">
    <w:name w:val="EPName"/>
    <w:basedOn w:val="Normal"/>
    <w:rsid w:val="002F1D2E"/>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BoldCentre">
    <w:name w:val="NormalBoldCentre"/>
    <w:basedOn w:val="Normal"/>
    <w:pPr>
      <w:jc w:val="center"/>
    </w:pPr>
    <w:rPr>
      <w:b/>
    </w:rPr>
  </w:style>
  <w:style w:type="paragraph" w:customStyle="1" w:styleId="RefProc">
    <w:name w:val="RefProc"/>
    <w:basedOn w:val="Normal"/>
    <w:rsid w:val="00522ADE"/>
    <w:pPr>
      <w:spacing w:before="240" w:after="240"/>
      <w:jc w:val="right"/>
    </w:pPr>
    <w:rPr>
      <w:rFonts w:ascii="Arial" w:hAnsi="Arial"/>
      <w:b/>
      <w:caps/>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customStyle="1" w:styleId="Justification">
    <w:name w:val="Justification"/>
    <w:basedOn w:val="Normal12"/>
    <w:rPr>
      <w:i/>
    </w:rPr>
  </w:style>
  <w:style w:type="paragraph" w:customStyle="1" w:styleId="Olang">
    <w:name w:val="Olang"/>
    <w:basedOn w:val="Normal"/>
    <w:pPr>
      <w:spacing w:before="240" w:after="240"/>
      <w:jc w:val="right"/>
    </w:pPr>
    <w:rPr>
      <w:noProof/>
    </w:rPr>
  </w:style>
  <w:style w:type="paragraph" w:customStyle="1" w:styleId="Normal12Bold">
    <w:name w:val="Normal12Bold"/>
    <w:basedOn w:val="Normal"/>
    <w:pPr>
      <w:spacing w:after="240"/>
    </w:pPr>
    <w:rPr>
      <w:b/>
      <w:noProof/>
    </w:rPr>
  </w:style>
  <w:style w:type="paragraph" w:customStyle="1" w:styleId="NormalCentreKeep">
    <w:name w:val="NormalCentreKeep"/>
    <w:basedOn w:val="Normal"/>
    <w:pPr>
      <w:keepNext/>
      <w:jc w:val="center"/>
    </w:pPr>
    <w:rPr>
      <w:noProof/>
    </w:rPr>
  </w:style>
  <w:style w:type="paragraph" w:customStyle="1" w:styleId="Normal12Hanging">
    <w:name w:val="Normal12Hanging"/>
    <w:basedOn w:val="Normal"/>
    <w:pPr>
      <w:spacing w:after="240"/>
      <w:ind w:left="567" w:hanging="567"/>
    </w:pPr>
  </w:style>
  <w:style w:type="paragraph" w:styleId="Header">
    <w:name w:val="header"/>
    <w:basedOn w:val="Normal"/>
    <w:pPr>
      <w:tabs>
        <w:tab w:val="center" w:pos="4153"/>
        <w:tab w:val="right" w:pos="8306"/>
      </w:tabs>
    </w:pPr>
  </w:style>
  <w:style w:type="table" w:styleId="TableGrid">
    <w:name w:val="Table Grid"/>
    <w:basedOn w:val="TableNormal"/>
    <w:rsid w:val="002B64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2B6422"/>
    <w:pPr>
      <w:jc w:val="center"/>
    </w:pPr>
    <w:rPr>
      <w:rFonts w:ascii="Arial" w:hAnsi="Arial" w:cs="Arial"/>
      <w:i/>
      <w:sz w:val="22"/>
      <w:szCs w:val="22"/>
    </w:rPr>
  </w:style>
  <w:style w:type="paragraph" w:customStyle="1" w:styleId="LineTop">
    <w:name w:val="LineTop"/>
    <w:basedOn w:val="Normal"/>
    <w:next w:val="ZCommittee"/>
    <w:rsid w:val="002B6422"/>
    <w:pPr>
      <w:pBdr>
        <w:top w:val="single" w:sz="4" w:space="1" w:color="auto"/>
      </w:pBdr>
      <w:jc w:val="center"/>
    </w:pPr>
    <w:rPr>
      <w:rFonts w:ascii="Arial" w:hAnsi="Arial"/>
      <w:sz w:val="16"/>
      <w:szCs w:val="16"/>
    </w:rPr>
  </w:style>
  <w:style w:type="paragraph" w:customStyle="1" w:styleId="LineBottom">
    <w:name w:val="LineBottom"/>
    <w:basedOn w:val="Normal"/>
    <w:next w:val="Normal"/>
    <w:rsid w:val="002B6422"/>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2F1D2E"/>
    <w:pPr>
      <w:spacing w:after="80"/>
    </w:pPr>
    <w:rPr>
      <w:rFonts w:ascii="Arial" w:hAnsi="Arial" w:cs="Arial"/>
      <w:sz w:val="20"/>
      <w:szCs w:val="22"/>
    </w:rPr>
  </w:style>
  <w:style w:type="paragraph" w:customStyle="1" w:styleId="EPLogo">
    <w:name w:val="EPLogo"/>
    <w:basedOn w:val="Normal"/>
    <w:qFormat/>
    <w:rsid w:val="002F1D2E"/>
    <w:pPr>
      <w:jc w:val="right"/>
    </w:pPr>
  </w:style>
  <w:style w:type="paragraph" w:customStyle="1" w:styleId="NormalTabs">
    <w:name w:val="NormalTabs"/>
    <w:basedOn w:val="Normal"/>
    <w:qFormat/>
    <w:rsid w:val="00584427"/>
    <w:pPr>
      <w:tabs>
        <w:tab w:val="center" w:pos="284"/>
        <w:tab w:val="left" w:pos="426"/>
      </w:tabs>
    </w:pPr>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555</Words>
  <Characters>3340</Characters>
  <Application>Microsoft Office Word</Application>
  <DocSecurity>0</DocSecurity>
  <Lines>151</Lines>
  <Paragraphs>94</Paragraphs>
  <ScaleCrop>false</ScaleCrop>
  <HeadingPairs>
    <vt:vector size="2" baseType="variant">
      <vt:variant>
        <vt:lpstr>Title</vt:lpstr>
      </vt:variant>
      <vt:variant>
        <vt:i4>1</vt:i4>
      </vt:variant>
    </vt:vector>
  </HeadingPairs>
  <TitlesOfParts>
    <vt:vector size="1" baseType="lpstr">
      <vt:lpstr>PA_Legrej</vt:lpstr>
    </vt:vector>
  </TitlesOfParts>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PA_Legrej</dc:title>
  <dc:subject/>
  <dc:creator>PURINO Karen</dc:creator>
  <cp:keywords/>
  <dc:description/>
  <cp:lastModifiedBy>CUBRIA ROMERO Maria Elisabeth</cp:lastModifiedBy>
  <cp:revision>2</cp:revision>
  <cp:lastPrinted>2004-10-28T10:33:00Z</cp:lastPrinted>
  <dcterms:created xsi:type="dcterms:W3CDTF">2018-09-17T07:37:00Z</dcterms:created>
  <dcterms:modified xsi:type="dcterms:W3CDTF">2018-09-17T07:37:00Z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9.4.0 Build [20180708]</vt:lpwstr>
  </property>
  <property fmtid="{D5CDD505-2E9C-101B-9397-08002B2CF9AE}" pid="3" name="LastEdited with">
    <vt:lpwstr>9.4.0 Build [20180620]</vt:lpwstr>
  </property>
  <property fmtid="{D5CDD505-2E9C-101B-9397-08002B2CF9AE}" pid="4" name="&lt;FdR&gt;">
    <vt:lpwstr>1161376</vt:lpwstr>
  </property>
  <property fmtid="{D5CDD505-2E9C-101B-9397-08002B2CF9AE}" pid="5" name="&lt;Type&gt;">
    <vt:lpwstr>AD</vt:lpwstr>
  </property>
  <property fmtid="{D5CDD505-2E9C-101B-9397-08002B2CF9AE}" pid="6" name="&lt;ModelCod&gt;">
    <vt:lpwstr>\\eiciBRUpr1\pdocep$\DocEP\DOCS\General\PA\PA_Legrej.dot(05/07/2017 16:38:43)</vt:lpwstr>
  </property>
  <property fmtid="{D5CDD505-2E9C-101B-9397-08002B2CF9AE}" pid="7" name="&lt;ModelTra&gt;">
    <vt:lpwstr>\\eiciBRUpr1\pdocep$\DocEP\TRANSFIL\EN\PA_Legrej.EN(01/02/2018 11:41:31)</vt:lpwstr>
  </property>
  <property fmtid="{D5CDD505-2E9C-101B-9397-08002B2CF9AE}" pid="8" name="&lt;Model&gt;">
    <vt:lpwstr>PA_Legrej</vt:lpwstr>
  </property>
  <property fmtid="{D5CDD505-2E9C-101B-9397-08002B2CF9AE}" pid="9" name="FooterPath">
    <vt:lpwstr>AD\1161376ES.docx</vt:lpwstr>
  </property>
  <property fmtid="{D5CDD505-2E9C-101B-9397-08002B2CF9AE}" pid="10" name="PE number">
    <vt:lpwstr>623.659</vt:lpwstr>
  </property>
  <property fmtid="{D5CDD505-2E9C-101B-9397-08002B2CF9AE}" pid="11" name="SubscribeElise">
    <vt:lpwstr/>
  </property>
  <property fmtid="{D5CDD505-2E9C-101B-9397-08002B2CF9AE}" pid="12" name="SendToEpades">
    <vt:lpwstr>OK - 2018/09/04 16:37</vt:lpwstr>
  </property>
  <property fmtid="{D5CDD505-2E9C-101B-9397-08002B2CF9AE}" pid="13" name="SDLStudio">
    <vt:lpwstr/>
  </property>
  <property fmtid="{D5CDD505-2E9C-101B-9397-08002B2CF9AE}" pid="14" name="&lt;Extension&gt;">
    <vt:lpwstr>ES</vt:lpwstr>
  </property>
  <property fmtid="{D5CDD505-2E9C-101B-9397-08002B2CF9AE}" pid="15" name="Bookout">
    <vt:lpwstr>OK - 2018/09/17 09:36</vt:lpwstr>
  </property>
</Properties>
</file>