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2F1D2E" w:rsidRPr="008859D7" w:rsidTr="00064C2B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2F1D2E" w:rsidRPr="008859D7" w:rsidRDefault="00BB4F8F" w:rsidP="00064C2B">
            <w:pPr>
              <w:pStyle w:val="EPName"/>
            </w:pPr>
            <w:bookmarkStart w:id="0" w:name="_GoBack"/>
            <w:bookmarkEnd w:id="0"/>
            <w:r w:rsidRPr="008859D7">
              <w:t>Euroopan parlamentti</w:t>
            </w:r>
          </w:p>
          <w:p w:rsidR="002F1D2E" w:rsidRPr="008859D7" w:rsidRDefault="001F6050" w:rsidP="001F6050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859D7">
              <w:t>2014-2019</w:t>
            </w:r>
          </w:p>
        </w:tc>
        <w:tc>
          <w:tcPr>
            <w:tcW w:w="2268" w:type="dxa"/>
            <w:shd w:val="clear" w:color="auto" w:fill="auto"/>
          </w:tcPr>
          <w:p w:rsidR="002F1D2E" w:rsidRPr="008859D7" w:rsidRDefault="008859D7" w:rsidP="00064C2B">
            <w:pPr>
              <w:pStyle w:val="EPLogo"/>
            </w:pPr>
            <w:r w:rsidRPr="008859D7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4pt;height:50.7pt">
                  <v:imagedata r:id="rId7" o:title="EP logo RGB_Mute"/>
                </v:shape>
              </w:pict>
            </w:r>
          </w:p>
        </w:tc>
      </w:tr>
    </w:tbl>
    <w:p w:rsidR="002B6422" w:rsidRPr="008859D7" w:rsidRDefault="002B6422" w:rsidP="002B6422">
      <w:pPr>
        <w:pStyle w:val="LineTop"/>
      </w:pPr>
    </w:p>
    <w:p w:rsidR="002B6422" w:rsidRPr="008859D7" w:rsidRDefault="002B6422" w:rsidP="002B6422">
      <w:pPr>
        <w:pStyle w:val="ZCommittee"/>
      </w:pPr>
      <w:r w:rsidRPr="008859D7">
        <w:rPr>
          <w:rStyle w:val="HideTWBExt"/>
          <w:noProof w:val="0"/>
        </w:rPr>
        <w:t>&lt;</w:t>
      </w:r>
      <w:r w:rsidRPr="008859D7">
        <w:rPr>
          <w:rStyle w:val="HideTWBExt"/>
          <w:i w:val="0"/>
          <w:noProof w:val="0"/>
        </w:rPr>
        <w:t>Commission</w:t>
      </w:r>
      <w:r w:rsidRPr="008859D7">
        <w:rPr>
          <w:rStyle w:val="HideTWBExt"/>
          <w:noProof w:val="0"/>
        </w:rPr>
        <w:t>&gt;</w:t>
      </w:r>
      <w:r w:rsidRPr="008859D7">
        <w:rPr>
          <w:rStyle w:val="HideTWBInt"/>
        </w:rPr>
        <w:t>{FEMM}</w:t>
      </w:r>
      <w:r w:rsidRPr="008859D7">
        <w:t>Naisten oikeuksien ja sukupuolten tasa-arvon valiokunta</w:t>
      </w:r>
      <w:r w:rsidRPr="008859D7">
        <w:rPr>
          <w:rStyle w:val="HideTWBExt"/>
          <w:noProof w:val="0"/>
        </w:rPr>
        <w:t>&lt;/</w:t>
      </w:r>
      <w:r w:rsidRPr="008859D7">
        <w:rPr>
          <w:rStyle w:val="HideTWBExt"/>
          <w:i w:val="0"/>
          <w:noProof w:val="0"/>
        </w:rPr>
        <w:t>Commission</w:t>
      </w:r>
      <w:r w:rsidRPr="008859D7">
        <w:rPr>
          <w:rStyle w:val="HideTWBExt"/>
          <w:noProof w:val="0"/>
        </w:rPr>
        <w:t>&gt;</w:t>
      </w:r>
    </w:p>
    <w:p w:rsidR="002B6422" w:rsidRPr="008859D7" w:rsidRDefault="002B6422" w:rsidP="002B6422">
      <w:pPr>
        <w:pStyle w:val="LineBottom"/>
      </w:pPr>
    </w:p>
    <w:p w:rsidR="003E1F6A" w:rsidRPr="008859D7" w:rsidRDefault="003E1F6A" w:rsidP="003E1F6A">
      <w:pPr>
        <w:pStyle w:val="RefProc"/>
      </w:pPr>
      <w:r w:rsidRPr="008859D7">
        <w:rPr>
          <w:rStyle w:val="HideTWBExt"/>
          <w:b w:val="0"/>
          <w:noProof w:val="0"/>
        </w:rPr>
        <w:t>&lt;</w:t>
      </w:r>
      <w:r w:rsidRPr="008859D7">
        <w:rPr>
          <w:rStyle w:val="HideTWBExt"/>
          <w:b w:val="0"/>
          <w:caps w:val="0"/>
          <w:noProof w:val="0"/>
        </w:rPr>
        <w:t>RefProc</w:t>
      </w:r>
      <w:r w:rsidRPr="008859D7">
        <w:rPr>
          <w:rStyle w:val="HideTWBExt"/>
          <w:b w:val="0"/>
          <w:noProof w:val="0"/>
        </w:rPr>
        <w:t>&gt;</w:t>
      </w:r>
      <w:r w:rsidRPr="008859D7">
        <w:t>2017/0336</w:t>
      </w:r>
      <w:r w:rsidRPr="008859D7">
        <w:rPr>
          <w:rStyle w:val="HideTWBExt"/>
          <w:b w:val="0"/>
          <w:noProof w:val="0"/>
        </w:rPr>
        <w:t>&lt;/</w:t>
      </w:r>
      <w:r w:rsidRPr="008859D7">
        <w:rPr>
          <w:rStyle w:val="HideTWBExt"/>
          <w:b w:val="0"/>
          <w:caps w:val="0"/>
          <w:noProof w:val="0"/>
        </w:rPr>
        <w:t>RefProc</w:t>
      </w:r>
      <w:r w:rsidRPr="008859D7">
        <w:rPr>
          <w:rStyle w:val="HideTWBExt"/>
          <w:b w:val="0"/>
          <w:noProof w:val="0"/>
        </w:rPr>
        <w:t>&gt;&lt;</w:t>
      </w:r>
      <w:r w:rsidRPr="008859D7">
        <w:rPr>
          <w:rStyle w:val="HideTWBExt"/>
          <w:b w:val="0"/>
          <w:caps w:val="0"/>
          <w:noProof w:val="0"/>
        </w:rPr>
        <w:t>RefTypeProc</w:t>
      </w:r>
      <w:r w:rsidRPr="008859D7">
        <w:rPr>
          <w:rStyle w:val="HideTWBExt"/>
          <w:b w:val="0"/>
          <w:noProof w:val="0"/>
        </w:rPr>
        <w:t>&gt;</w:t>
      </w:r>
      <w:r w:rsidRPr="008859D7">
        <w:t>(COD)</w:t>
      </w:r>
      <w:r w:rsidRPr="008859D7">
        <w:rPr>
          <w:rStyle w:val="HideTWBExt"/>
          <w:b w:val="0"/>
          <w:noProof w:val="0"/>
        </w:rPr>
        <w:t>&lt;/</w:t>
      </w:r>
      <w:r w:rsidRPr="008859D7">
        <w:rPr>
          <w:rStyle w:val="HideTWBExt"/>
          <w:b w:val="0"/>
          <w:caps w:val="0"/>
          <w:noProof w:val="0"/>
        </w:rPr>
        <w:t>RefTypeProc</w:t>
      </w:r>
      <w:r w:rsidRPr="008859D7">
        <w:rPr>
          <w:rStyle w:val="HideTWBExt"/>
          <w:b w:val="0"/>
          <w:noProof w:val="0"/>
        </w:rPr>
        <w:t>&gt;</w:t>
      </w:r>
    </w:p>
    <w:p w:rsidR="003E1F6A" w:rsidRPr="008859D7" w:rsidRDefault="003E1F6A" w:rsidP="003E1F6A">
      <w:pPr>
        <w:pStyle w:val="ZDate"/>
      </w:pPr>
      <w:r w:rsidRPr="008859D7">
        <w:rPr>
          <w:rStyle w:val="HideTWBExt"/>
          <w:noProof w:val="0"/>
        </w:rPr>
        <w:t>&lt;Date&gt;</w:t>
      </w:r>
      <w:r w:rsidRPr="008859D7">
        <w:rPr>
          <w:rStyle w:val="HideTWBInt"/>
        </w:rPr>
        <w:t>{04/09/2018}</w:t>
      </w:r>
      <w:r w:rsidRPr="008859D7">
        <w:t>4.9.2018</w:t>
      </w:r>
      <w:r w:rsidRPr="008859D7">
        <w:rPr>
          <w:rStyle w:val="HideTWBExt"/>
          <w:noProof w:val="0"/>
        </w:rPr>
        <w:t>&lt;/Date&gt;</w:t>
      </w:r>
    </w:p>
    <w:p w:rsidR="003E1F6A" w:rsidRPr="008859D7" w:rsidRDefault="003E1F6A" w:rsidP="003E1F6A">
      <w:pPr>
        <w:pStyle w:val="TypeDoc"/>
      </w:pPr>
      <w:r w:rsidRPr="008859D7">
        <w:rPr>
          <w:rStyle w:val="HideTWBExt"/>
          <w:b w:val="0"/>
          <w:noProof w:val="0"/>
        </w:rPr>
        <w:t>&lt;TitreType&gt;</w:t>
      </w:r>
      <w:r w:rsidRPr="008859D7">
        <w:t>LAUSUNTO</w:t>
      </w:r>
      <w:r w:rsidRPr="008859D7">
        <w:rPr>
          <w:rStyle w:val="HideTWBExt"/>
          <w:b w:val="0"/>
          <w:noProof w:val="0"/>
        </w:rPr>
        <w:t>&lt;/TitreType&gt;</w:t>
      </w:r>
    </w:p>
    <w:p w:rsidR="003E1F6A" w:rsidRPr="008859D7" w:rsidRDefault="003E1F6A" w:rsidP="003E1F6A">
      <w:pPr>
        <w:pStyle w:val="Cover24"/>
      </w:pPr>
      <w:r w:rsidRPr="008859D7">
        <w:rPr>
          <w:rStyle w:val="HideTWBExt"/>
          <w:noProof w:val="0"/>
        </w:rPr>
        <w:t>&lt;CommissionResp&gt;</w:t>
      </w:r>
      <w:r w:rsidRPr="008859D7">
        <w:t>naisten oikeuksien ja sukupuolten tasa-arvon valiokunnalta</w:t>
      </w:r>
      <w:r w:rsidRPr="008859D7">
        <w:rPr>
          <w:rStyle w:val="HideTWBExt"/>
          <w:noProof w:val="0"/>
        </w:rPr>
        <w:t>&lt;/CommissionResp&gt;</w:t>
      </w:r>
    </w:p>
    <w:p w:rsidR="003E1F6A" w:rsidRPr="008859D7" w:rsidRDefault="003E1F6A" w:rsidP="003E1F6A">
      <w:pPr>
        <w:pStyle w:val="Cover24"/>
      </w:pPr>
      <w:r w:rsidRPr="008859D7">
        <w:rPr>
          <w:rStyle w:val="HideTWBExt"/>
          <w:noProof w:val="0"/>
        </w:rPr>
        <w:t>&lt;CommissionInt&gt;</w:t>
      </w:r>
      <w:r w:rsidRPr="008859D7">
        <w:t>aluekehitysvaliokunnalle</w:t>
      </w:r>
      <w:r w:rsidRPr="008859D7">
        <w:rPr>
          <w:rStyle w:val="HideTWBExt"/>
          <w:noProof w:val="0"/>
        </w:rPr>
        <w:t>&lt;/CommissionInt&gt;</w:t>
      </w:r>
    </w:p>
    <w:p w:rsidR="003E1F6A" w:rsidRPr="008859D7" w:rsidRDefault="003E1F6A" w:rsidP="003E1F6A">
      <w:pPr>
        <w:pStyle w:val="CoverNormal"/>
      </w:pPr>
      <w:r w:rsidRPr="008859D7">
        <w:rPr>
          <w:rStyle w:val="HideTWBExt"/>
          <w:noProof w:val="0"/>
        </w:rPr>
        <w:t>&lt;Titre&gt;</w:t>
      </w:r>
      <w:r w:rsidRPr="008859D7">
        <w:t>ehdotuksesta Euroopan parlamentin asetukseksi Euroopan aluekehitysrahastoa, Euroopan sosiaalirahastoa, koheesiorahastoa, Euroopan maaseudun kehittämisen maatalousrahastoa ja Euroopan meri- ja kalatalousrahastoa koskevista yhteisistä säännöksistä sekä neuvoston asetuksen (EY) N:o 1083/2006 kumoamisesta 17 päivänä joulukuuta 2013 annetun Euroopan parlamentin ja neuvoston asetuksen (EU) N:o 1303/2013 muuttamisesta jäsenvaltioissa toteutettaville rakenneuudistuksille myönnettävän tuen osalta</w:t>
      </w:r>
      <w:r w:rsidRPr="008859D7">
        <w:rPr>
          <w:rStyle w:val="HideTWBExt"/>
          <w:noProof w:val="0"/>
        </w:rPr>
        <w:t>&lt;/Titre&gt;</w:t>
      </w:r>
    </w:p>
    <w:p w:rsidR="003E1F6A" w:rsidRPr="008859D7" w:rsidRDefault="003E1F6A" w:rsidP="003E1F6A">
      <w:pPr>
        <w:pStyle w:val="Cover24"/>
      </w:pPr>
      <w:r w:rsidRPr="008859D7">
        <w:rPr>
          <w:rStyle w:val="HideTWBExt"/>
          <w:noProof w:val="0"/>
        </w:rPr>
        <w:t>&lt;DocRef&gt;</w:t>
      </w:r>
      <w:r w:rsidRPr="008859D7">
        <w:t>(COM(2017)0826 – C8</w:t>
      </w:r>
      <w:r w:rsidRPr="008859D7">
        <w:noBreakHyphen/>
        <w:t>0432/2017 – 2017/0336(COD))</w:t>
      </w:r>
      <w:r w:rsidRPr="008859D7">
        <w:rPr>
          <w:rStyle w:val="HideTWBExt"/>
          <w:noProof w:val="0"/>
        </w:rPr>
        <w:t>&lt;/DocRef&gt;</w:t>
      </w:r>
    </w:p>
    <w:p w:rsidR="003E1F6A" w:rsidRPr="008859D7" w:rsidRDefault="003E1F6A" w:rsidP="003E1F6A">
      <w:pPr>
        <w:ind w:left="698" w:firstLine="720"/>
      </w:pPr>
      <w:r w:rsidRPr="008859D7">
        <w:t xml:space="preserve">Valmistelija: </w:t>
      </w:r>
      <w:r w:rsidRPr="008859D7">
        <w:rPr>
          <w:rStyle w:val="HideTWBExt"/>
          <w:noProof w:val="0"/>
        </w:rPr>
        <w:t>&lt;Depute&gt;</w:t>
      </w:r>
      <w:r w:rsidRPr="008859D7">
        <w:t>Sirpa Pietikäinen</w:t>
      </w:r>
      <w:r w:rsidRPr="008859D7">
        <w:rPr>
          <w:rStyle w:val="HideTWBExt"/>
          <w:noProof w:val="0"/>
        </w:rPr>
        <w:t>&lt;/Depute&gt;</w:t>
      </w:r>
    </w:p>
    <w:p w:rsidR="003E1F6A" w:rsidRPr="008859D7" w:rsidRDefault="003E1F6A" w:rsidP="003E1F6A">
      <w:pPr>
        <w:pStyle w:val="Cover24"/>
      </w:pPr>
    </w:p>
    <w:p w:rsidR="003E1F6A" w:rsidRPr="008859D7" w:rsidRDefault="003E1F6A" w:rsidP="003E1F6A">
      <w:pPr>
        <w:pStyle w:val="Cover24"/>
      </w:pPr>
      <w:r w:rsidRPr="008859D7">
        <w:br w:type="page"/>
      </w:r>
    </w:p>
    <w:p w:rsidR="003E1F6A" w:rsidRPr="008859D7" w:rsidRDefault="003E1F6A" w:rsidP="003E1F6A">
      <w:pPr>
        <w:widowControl/>
        <w:tabs>
          <w:tab w:val="center" w:pos="4677"/>
        </w:tabs>
      </w:pPr>
      <w:r w:rsidRPr="008859D7">
        <w:t>PA_Legrej</w:t>
      </w:r>
    </w:p>
    <w:p w:rsidR="003E1F6A" w:rsidRPr="008859D7" w:rsidRDefault="003E1F6A" w:rsidP="003E1F6A">
      <w:pPr>
        <w:pStyle w:val="PageHeadingNotTOC"/>
      </w:pPr>
      <w:r w:rsidRPr="008859D7">
        <w:br w:type="page"/>
      </w:r>
    </w:p>
    <w:p w:rsidR="003E1F6A" w:rsidRPr="008859D7" w:rsidRDefault="003E1F6A" w:rsidP="003E1F6A">
      <w:pPr>
        <w:pStyle w:val="Normal12Centre"/>
      </w:pPr>
      <w:r w:rsidRPr="008859D7">
        <w:t>******</w:t>
      </w:r>
    </w:p>
    <w:p w:rsidR="003E1F6A" w:rsidRPr="008859D7" w:rsidRDefault="003E1F6A" w:rsidP="003E1F6A">
      <w:pPr>
        <w:pStyle w:val="Normal12"/>
      </w:pPr>
      <w:r w:rsidRPr="008859D7">
        <w:t>Naisten oikeuksien ja sukupuolten tasa-arvon valiokunta pyytää asiasta vastaavaa aluekehitysvaliokuntaa esittämään komission ehdotuksen hylkäämistä.</w:t>
      </w:r>
    </w:p>
    <w:p w:rsidR="003E1F6A" w:rsidRPr="008859D7" w:rsidRDefault="003E1F6A" w:rsidP="003E1F6A">
      <w:pPr>
        <w:pStyle w:val="PageHeadingNotTOC"/>
      </w:pPr>
      <w:r w:rsidRPr="008859D7">
        <w:br w:type="page"/>
      </w:r>
      <w:bookmarkStart w:id="1" w:name="ProcPageAD"/>
      <w:r w:rsidRPr="008859D7">
        <w:lastRenderedPageBreak/>
        <w:t>ASIAN KÄSITTELY</w:t>
      </w:r>
      <w:r w:rsidRPr="008859D7">
        <w:br/>
        <w:t>LAUSUNNON ANTAVASSA VALIOKUNNASSA</w:t>
      </w:r>
      <w:r w:rsidRPr="008859D7">
        <w:cr/>
      </w:r>
    </w:p>
    <w:tbl>
      <w:tblPr>
        <w:tblW w:w="0" w:type="auto"/>
        <w:tblInd w:w="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3E1F6A" w:rsidRPr="008859D7" w:rsidTr="00011A15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8859D7" w:rsidRDefault="003E1F6A" w:rsidP="00011A1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8859D7">
              <w:rPr>
                <w:b/>
                <w:bCs/>
                <w:color w:val="000000"/>
                <w:sz w:val="20"/>
              </w:rPr>
              <w:t>Otsikko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8859D7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859D7">
              <w:rPr>
                <w:color w:val="000000"/>
                <w:sz w:val="20"/>
              </w:rPr>
              <w:t>Ehdotus Euroopan parlamentin ja neuvoston asetukseksi Euroopan aluekehitysrahastoa, Euroopan sosiaalirahastoa, koheesiorahastoa, Euroopan maaseudun kehittämisen maatalousrahastoa ja Euroopan meri- ja kalatalousrahastoa koskevista yhteisistä säännöksistä sekä Euroopan aluekehitysrahastoa, Euroopan sosiaalirahastoa, koheesiorahastoa ja Euroopan meri- ja kalatalousrahastoa koskevista yleisistä säännöksistä sekä neuvoston asetuksen (EY) N:o 1083/2006 kumoamisesta 17 päivänä joulukuuta 2013 annetun Euroopan parlamentin ja neuvoston asetuksen (EU) N:o 1303/2013 muuttamisesta jäsenvaltioissa toteutettaville rakenneuudistuksille myönnettävän tuen osalta</w:t>
            </w:r>
          </w:p>
        </w:tc>
      </w:tr>
      <w:tr w:rsidR="003E1F6A" w:rsidRPr="008859D7" w:rsidTr="00011A15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8859D7" w:rsidRDefault="003E1F6A" w:rsidP="00011A1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8859D7">
              <w:rPr>
                <w:b/>
                <w:bCs/>
                <w:color w:val="000000"/>
                <w:sz w:val="20"/>
              </w:rPr>
              <w:t>Viiteasiakirjat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8859D7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859D7">
              <w:rPr>
                <w:color w:val="000000"/>
                <w:sz w:val="20"/>
              </w:rPr>
              <w:t>COM(2017)0826 – C8-0432/2017 – 2017/0336(COD)</w:t>
            </w:r>
          </w:p>
        </w:tc>
      </w:tr>
      <w:tr w:rsidR="003E1F6A" w:rsidRPr="008859D7" w:rsidTr="00011A15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8859D7" w:rsidRDefault="003E1F6A" w:rsidP="00011A1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8859D7">
              <w:rPr>
                <w:b/>
                <w:bCs/>
                <w:color w:val="000000"/>
                <w:sz w:val="20"/>
              </w:rPr>
              <w:t>Asiasta vastaava valiokunta</w:t>
            </w:r>
            <w:r w:rsidRPr="008859D7">
              <w:rPr>
                <w:b/>
                <w:bCs/>
                <w:color w:val="000000"/>
                <w:sz w:val="20"/>
              </w:rPr>
              <w:cr/>
            </w:r>
            <w:r w:rsidRPr="008859D7">
              <w:rPr>
                <w:b/>
                <w:bCs/>
                <w:color w:val="000000"/>
                <w:sz w:val="20"/>
              </w:rPr>
              <w:br/>
            </w:r>
          </w:p>
          <w:p w:rsidR="003E1F6A" w:rsidRPr="008859D7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859D7">
              <w:rPr>
                <w:color w:val="000000"/>
                <w:sz w:val="20"/>
              </w:rPr>
              <w:t>       Ilmoitettu istunnossa (pvä)</w:t>
            </w:r>
            <w:r w:rsidRPr="008859D7">
              <w:rPr>
                <w:color w:val="000000"/>
                <w:sz w:val="20"/>
              </w:rPr>
              <w:cr/>
            </w:r>
            <w:r w:rsidRPr="008859D7">
              <w:rPr>
                <w:color w:val="000000"/>
                <w:sz w:val="20"/>
              </w:rPr>
              <w:br/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8859D7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859D7">
              <w:rPr>
                <w:color w:val="000000"/>
                <w:sz w:val="20"/>
              </w:rPr>
              <w:t>REGI</w:t>
            </w:r>
          </w:p>
          <w:p w:rsidR="003E1F6A" w:rsidRPr="008859D7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859D7">
              <w:rPr>
                <w:color w:val="000000"/>
                <w:sz w:val="20"/>
              </w:rPr>
              <w:t>14.12.2017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8859D7" w:rsidRDefault="003E1F6A" w:rsidP="00011A1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8859D7" w:rsidRDefault="003E1F6A" w:rsidP="00011A1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8859D7" w:rsidRDefault="003E1F6A" w:rsidP="00011A1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3E1F6A" w:rsidRPr="008859D7" w:rsidTr="00011A15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8859D7" w:rsidRDefault="003E1F6A" w:rsidP="00011A1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8859D7">
              <w:rPr>
                <w:b/>
                <w:bCs/>
                <w:color w:val="000000"/>
                <w:sz w:val="20"/>
              </w:rPr>
              <w:t>Lausunnon antanut valiokunta</w:t>
            </w:r>
          </w:p>
          <w:p w:rsidR="003E1F6A" w:rsidRPr="008859D7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859D7">
              <w:rPr>
                <w:color w:val="000000"/>
                <w:sz w:val="20"/>
              </w:rPr>
              <w:t>       Ilmoitettu istunnossa (pvä)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8859D7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859D7">
              <w:rPr>
                <w:color w:val="000000"/>
                <w:sz w:val="20"/>
              </w:rPr>
              <w:t>FEMM</w:t>
            </w:r>
          </w:p>
          <w:p w:rsidR="003E1F6A" w:rsidRPr="008859D7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859D7">
              <w:rPr>
                <w:color w:val="000000"/>
                <w:sz w:val="20"/>
              </w:rPr>
              <w:t>14.12.2017</w:t>
            </w:r>
          </w:p>
        </w:tc>
      </w:tr>
      <w:tr w:rsidR="003E1F6A" w:rsidRPr="008859D7" w:rsidTr="00011A15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8859D7" w:rsidRDefault="003E1F6A" w:rsidP="00011A1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8859D7">
              <w:rPr>
                <w:b/>
                <w:bCs/>
                <w:color w:val="000000"/>
                <w:sz w:val="20"/>
              </w:rPr>
              <w:t>Valmistelija</w:t>
            </w:r>
          </w:p>
          <w:p w:rsidR="003E1F6A" w:rsidRPr="008859D7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859D7">
              <w:rPr>
                <w:color w:val="000000"/>
                <w:sz w:val="20"/>
              </w:rPr>
              <w:t>       Nimitetty (pvä)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8859D7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859D7">
              <w:rPr>
                <w:color w:val="000000"/>
                <w:sz w:val="20"/>
              </w:rPr>
              <w:t>Sirpa Pietikäinen</w:t>
            </w:r>
          </w:p>
          <w:p w:rsidR="003E1F6A" w:rsidRPr="008859D7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859D7">
              <w:rPr>
                <w:color w:val="000000"/>
                <w:sz w:val="20"/>
              </w:rPr>
              <w:t>26.2.2018</w:t>
            </w:r>
          </w:p>
        </w:tc>
      </w:tr>
      <w:tr w:rsidR="003E1F6A" w:rsidRPr="008859D7" w:rsidTr="00011A15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8859D7" w:rsidRDefault="003E1F6A" w:rsidP="00011A1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8859D7">
              <w:rPr>
                <w:b/>
                <w:bCs/>
                <w:color w:val="000000"/>
                <w:sz w:val="20"/>
              </w:rPr>
              <w:t>Valiokuntakäsittely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8859D7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859D7">
              <w:rPr>
                <w:color w:val="000000"/>
                <w:sz w:val="20"/>
              </w:rPr>
              <w:t>9.7.2018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8859D7" w:rsidRDefault="003E1F6A" w:rsidP="00011A1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8859D7" w:rsidRDefault="003E1F6A" w:rsidP="00011A1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8859D7" w:rsidRDefault="003E1F6A" w:rsidP="00011A1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3E1F6A" w:rsidRPr="008859D7" w:rsidTr="00011A15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8859D7" w:rsidRDefault="003E1F6A" w:rsidP="00011A1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8859D7">
              <w:rPr>
                <w:b/>
                <w:bCs/>
                <w:color w:val="000000"/>
                <w:sz w:val="20"/>
              </w:rPr>
              <w:t>Hyväksytty (pvä)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8859D7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859D7">
              <w:rPr>
                <w:color w:val="000000"/>
                <w:sz w:val="20"/>
              </w:rPr>
              <w:t>3.9.2018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8859D7" w:rsidRDefault="003E1F6A" w:rsidP="00011A1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8859D7" w:rsidRDefault="003E1F6A" w:rsidP="00011A1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8859D7" w:rsidRDefault="003E1F6A" w:rsidP="00011A1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3E1F6A" w:rsidRPr="008859D7" w:rsidTr="00011A15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8859D7" w:rsidRDefault="003E1F6A" w:rsidP="00011A1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8859D7">
              <w:rPr>
                <w:b/>
                <w:bCs/>
                <w:color w:val="000000"/>
                <w:sz w:val="20"/>
              </w:rPr>
              <w:t>Lopullisen äänestyksen tulos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8859D7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859D7">
              <w:rPr>
                <w:color w:val="000000"/>
                <w:sz w:val="20"/>
              </w:rPr>
              <w:t>+:</w:t>
            </w:r>
          </w:p>
          <w:p w:rsidR="003E1F6A" w:rsidRPr="008859D7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859D7">
              <w:rPr>
                <w:color w:val="000000"/>
                <w:sz w:val="20"/>
              </w:rPr>
              <w:t>–:</w:t>
            </w:r>
          </w:p>
          <w:p w:rsidR="003E1F6A" w:rsidRPr="008859D7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859D7"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8859D7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859D7">
              <w:rPr>
                <w:color w:val="000000"/>
                <w:sz w:val="20"/>
              </w:rPr>
              <w:t>22</w:t>
            </w:r>
          </w:p>
          <w:p w:rsidR="003E1F6A" w:rsidRPr="008859D7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859D7">
              <w:rPr>
                <w:color w:val="000000"/>
                <w:sz w:val="20"/>
              </w:rPr>
              <w:t>1</w:t>
            </w:r>
          </w:p>
          <w:p w:rsidR="003E1F6A" w:rsidRPr="008859D7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859D7">
              <w:rPr>
                <w:color w:val="000000"/>
                <w:sz w:val="20"/>
              </w:rPr>
              <w:t>0</w:t>
            </w:r>
          </w:p>
        </w:tc>
      </w:tr>
      <w:tr w:rsidR="003E1F6A" w:rsidRPr="008859D7" w:rsidTr="00011A15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8859D7" w:rsidRDefault="003E1F6A" w:rsidP="00011A1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8859D7">
              <w:rPr>
                <w:b/>
                <w:bCs/>
                <w:color w:val="000000"/>
                <w:sz w:val="20"/>
              </w:rPr>
              <w:t>Lopullisessa äänestyksessä läsnä olleet jäsenet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8859D7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859D7">
              <w:rPr>
                <w:color w:val="000000"/>
                <w:sz w:val="20"/>
              </w:rPr>
              <w:t>Maria Arena, Beatriz Becerra Basterrechea, Malin Björk, Vilija Blinkevičiūtė, Anna Hedh, Mary Honeyball, Agnieszka Kozłowska-Rajewicz, Florent Marcellesi, Krisztina Morvai, Maria Noichl, João Pimenta Lopes, Michaela Šojdrová, Anna Záborská, Maria Gabriela Zoană</w:t>
            </w:r>
          </w:p>
        </w:tc>
      </w:tr>
      <w:tr w:rsidR="003E1F6A" w:rsidRPr="008859D7" w:rsidTr="00011A15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8859D7" w:rsidRDefault="003E1F6A" w:rsidP="00011A1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8859D7">
              <w:rPr>
                <w:b/>
                <w:bCs/>
                <w:color w:val="000000"/>
                <w:sz w:val="20"/>
              </w:rPr>
              <w:t>Lopullisessa äänestyksessä läsnä olleet varajäsenet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8859D7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859D7">
              <w:rPr>
                <w:color w:val="000000"/>
                <w:sz w:val="20"/>
              </w:rPr>
              <w:t>José Inácio Faria, Eleonora Forenza, Jérôme Lavrilleux, Marc Tarabella, Mylène Troszczynski, Monika Vana, Julie Ward</w:t>
            </w:r>
          </w:p>
        </w:tc>
      </w:tr>
      <w:tr w:rsidR="003E1F6A" w:rsidRPr="008859D7" w:rsidTr="00011A15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8859D7" w:rsidRDefault="003E1F6A" w:rsidP="00011A1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8859D7">
              <w:rPr>
                <w:b/>
                <w:bCs/>
                <w:color w:val="000000"/>
                <w:sz w:val="20"/>
              </w:rPr>
              <w:t>Lopullisessa äänestyksessä läsnä olleet sijaiset (200 art. 2 kohta)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8859D7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859D7">
              <w:rPr>
                <w:color w:val="000000"/>
                <w:sz w:val="20"/>
              </w:rPr>
              <w:t>Patrick O’Flynn, Patrizia Toia</w:t>
            </w:r>
          </w:p>
        </w:tc>
      </w:tr>
    </w:tbl>
    <w:p w:rsidR="003E1F6A" w:rsidRPr="008859D7" w:rsidRDefault="003E1F6A" w:rsidP="003E1F6A">
      <w:pPr>
        <w:autoSpaceDE w:val="0"/>
        <w:autoSpaceDN w:val="0"/>
        <w:adjustRightInd w:val="0"/>
        <w:rPr>
          <w:rFonts w:ascii="Arial" w:hAnsi="Arial" w:cs="Arial"/>
          <w:szCs w:val="24"/>
        </w:rPr>
      </w:pPr>
    </w:p>
    <w:p w:rsidR="003E1F6A" w:rsidRPr="008859D7" w:rsidRDefault="003E1F6A" w:rsidP="003E1F6A"/>
    <w:bookmarkEnd w:id="1"/>
    <w:p w:rsidR="003E1F6A" w:rsidRPr="008859D7" w:rsidRDefault="003E1F6A" w:rsidP="003E1F6A">
      <w:pPr>
        <w:pStyle w:val="PageHeadingNotTOC"/>
      </w:pPr>
      <w:r w:rsidRPr="008859D7">
        <w:br w:type="page"/>
      </w:r>
      <w:bookmarkStart w:id="2" w:name="RollCallPageAD"/>
      <w:r w:rsidRPr="008859D7">
        <w:lastRenderedPageBreak/>
        <w:t xml:space="preserve">LOPULLINEN </w:t>
      </w:r>
      <w:r w:rsidR="00D67EA1">
        <w:t>ÄÄNESTYS NIMENHUUTOÄÄNESTYKSENÄ</w:t>
      </w:r>
      <w:r w:rsidR="00D67EA1">
        <w:br/>
      </w:r>
      <w:r w:rsidRPr="008859D7">
        <w:t>LAUSUNNON ANTAVASSA VALIOKUNNASSA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3E1F6A" w:rsidRPr="008859D7" w:rsidTr="00011A15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3E1F6A" w:rsidRPr="008859D7" w:rsidRDefault="003E1F6A" w:rsidP="00011A15">
            <w:pPr>
              <w:spacing w:before="120" w:after="120"/>
              <w:jc w:val="center"/>
              <w:rPr>
                <w:b/>
                <w:sz w:val="20"/>
              </w:rPr>
            </w:pPr>
            <w:r w:rsidRPr="008859D7">
              <w:rPr>
                <w:b/>
                <w:sz w:val="20"/>
              </w:rPr>
              <w:t>22</w:t>
            </w:r>
          </w:p>
        </w:tc>
        <w:tc>
          <w:tcPr>
            <w:tcW w:w="7371" w:type="dxa"/>
            <w:shd w:val="pct10" w:color="000000" w:fill="FFFFFF"/>
          </w:tcPr>
          <w:p w:rsidR="003E1F6A" w:rsidRPr="008859D7" w:rsidRDefault="003E1F6A" w:rsidP="00011A15">
            <w:pPr>
              <w:spacing w:before="120" w:after="1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8859D7">
              <w:rPr>
                <w:rFonts w:ascii="Arial" w:hAnsi="Arial"/>
                <w:b/>
                <w:sz w:val="28"/>
                <w:szCs w:val="28"/>
              </w:rPr>
              <w:t>+</w:t>
            </w:r>
          </w:p>
        </w:tc>
      </w:tr>
      <w:tr w:rsidR="003E1F6A" w:rsidRPr="008859D7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8859D7" w:rsidRDefault="003E1F6A" w:rsidP="00011A15">
            <w:pPr>
              <w:spacing w:before="120" w:after="120"/>
              <w:rPr>
                <w:sz w:val="20"/>
              </w:rPr>
            </w:pPr>
            <w:r w:rsidRPr="008859D7">
              <w:rPr>
                <w:sz w:val="20"/>
              </w:rPr>
              <w:t>ALDE</w:t>
            </w:r>
          </w:p>
        </w:tc>
        <w:tc>
          <w:tcPr>
            <w:tcW w:w="7371" w:type="dxa"/>
            <w:shd w:val="clear" w:color="auto" w:fill="FFFFFF"/>
          </w:tcPr>
          <w:p w:rsidR="003E1F6A" w:rsidRPr="008859D7" w:rsidRDefault="003E1F6A" w:rsidP="00011A15">
            <w:pPr>
              <w:spacing w:before="120" w:after="120"/>
              <w:rPr>
                <w:sz w:val="20"/>
              </w:rPr>
            </w:pPr>
            <w:r w:rsidRPr="008859D7">
              <w:rPr>
                <w:sz w:val="20"/>
              </w:rPr>
              <w:t>Beatriz Becerra Basterrechea</w:t>
            </w:r>
          </w:p>
        </w:tc>
      </w:tr>
      <w:tr w:rsidR="003E1F6A" w:rsidRPr="008859D7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8859D7" w:rsidRDefault="003E1F6A" w:rsidP="00011A15">
            <w:pPr>
              <w:spacing w:before="120" w:after="120"/>
              <w:rPr>
                <w:sz w:val="20"/>
              </w:rPr>
            </w:pPr>
            <w:r w:rsidRPr="008859D7">
              <w:rPr>
                <w:sz w:val="20"/>
              </w:rPr>
              <w:t>ENF</w:t>
            </w:r>
          </w:p>
        </w:tc>
        <w:tc>
          <w:tcPr>
            <w:tcW w:w="7371" w:type="dxa"/>
            <w:shd w:val="clear" w:color="auto" w:fill="FFFFFF"/>
          </w:tcPr>
          <w:p w:rsidR="003E1F6A" w:rsidRPr="008859D7" w:rsidRDefault="003E1F6A" w:rsidP="00011A15">
            <w:pPr>
              <w:spacing w:before="120" w:after="120"/>
              <w:rPr>
                <w:sz w:val="20"/>
              </w:rPr>
            </w:pPr>
            <w:r w:rsidRPr="008859D7">
              <w:rPr>
                <w:sz w:val="20"/>
              </w:rPr>
              <w:t>Mylène Troszczynski</w:t>
            </w:r>
          </w:p>
        </w:tc>
      </w:tr>
      <w:tr w:rsidR="003E1F6A" w:rsidRPr="008859D7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8859D7" w:rsidRDefault="003E1F6A" w:rsidP="00011A15">
            <w:pPr>
              <w:spacing w:before="120" w:after="120"/>
              <w:rPr>
                <w:sz w:val="20"/>
              </w:rPr>
            </w:pPr>
            <w:r w:rsidRPr="008859D7">
              <w:rPr>
                <w:sz w:val="20"/>
              </w:rPr>
              <w:t>GUE/NGL</w:t>
            </w:r>
          </w:p>
        </w:tc>
        <w:tc>
          <w:tcPr>
            <w:tcW w:w="7371" w:type="dxa"/>
            <w:shd w:val="clear" w:color="auto" w:fill="FFFFFF"/>
          </w:tcPr>
          <w:p w:rsidR="003E1F6A" w:rsidRPr="008859D7" w:rsidRDefault="003E1F6A" w:rsidP="00011A15">
            <w:pPr>
              <w:spacing w:before="120" w:after="120"/>
              <w:rPr>
                <w:sz w:val="20"/>
              </w:rPr>
            </w:pPr>
            <w:r w:rsidRPr="008859D7">
              <w:rPr>
                <w:sz w:val="20"/>
              </w:rPr>
              <w:t>Malin Björk, Eleonora Forenza, João Pimenta Lopes</w:t>
            </w:r>
          </w:p>
        </w:tc>
      </w:tr>
      <w:tr w:rsidR="003E1F6A" w:rsidRPr="008859D7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8859D7" w:rsidRDefault="003E1F6A" w:rsidP="00011A15">
            <w:pPr>
              <w:spacing w:before="120" w:after="120"/>
              <w:rPr>
                <w:sz w:val="20"/>
              </w:rPr>
            </w:pPr>
            <w:r w:rsidRPr="008859D7">
              <w:rPr>
                <w:sz w:val="20"/>
              </w:rPr>
              <w:t>NI</w:t>
            </w:r>
          </w:p>
        </w:tc>
        <w:tc>
          <w:tcPr>
            <w:tcW w:w="7371" w:type="dxa"/>
            <w:shd w:val="clear" w:color="auto" w:fill="FFFFFF"/>
          </w:tcPr>
          <w:p w:rsidR="003E1F6A" w:rsidRPr="008859D7" w:rsidRDefault="003E1F6A" w:rsidP="00011A15">
            <w:pPr>
              <w:spacing w:before="120" w:after="120"/>
              <w:rPr>
                <w:sz w:val="20"/>
              </w:rPr>
            </w:pPr>
            <w:r w:rsidRPr="008859D7">
              <w:rPr>
                <w:sz w:val="20"/>
              </w:rPr>
              <w:t>Krisztina Morvai</w:t>
            </w:r>
          </w:p>
        </w:tc>
      </w:tr>
      <w:tr w:rsidR="003E1F6A" w:rsidRPr="008859D7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8859D7" w:rsidRDefault="003E1F6A" w:rsidP="00011A15">
            <w:pPr>
              <w:spacing w:before="120" w:after="120"/>
              <w:rPr>
                <w:sz w:val="20"/>
              </w:rPr>
            </w:pPr>
            <w:r w:rsidRPr="008859D7">
              <w:rPr>
                <w:sz w:val="20"/>
              </w:rPr>
              <w:t>PPE</w:t>
            </w:r>
          </w:p>
        </w:tc>
        <w:tc>
          <w:tcPr>
            <w:tcW w:w="7371" w:type="dxa"/>
            <w:shd w:val="clear" w:color="auto" w:fill="FFFFFF"/>
          </w:tcPr>
          <w:p w:rsidR="003E1F6A" w:rsidRPr="008859D7" w:rsidRDefault="003E1F6A" w:rsidP="00011A15">
            <w:pPr>
              <w:spacing w:before="120" w:after="120"/>
              <w:rPr>
                <w:sz w:val="20"/>
              </w:rPr>
            </w:pPr>
            <w:r w:rsidRPr="008859D7">
              <w:rPr>
                <w:sz w:val="20"/>
              </w:rPr>
              <w:t>José Inácio Faria, Agnieszka Kozłowska-Rajewicz, Jérôme Lavrilleux, Michaela Šojdrová, Anna Záborská</w:t>
            </w:r>
          </w:p>
        </w:tc>
      </w:tr>
      <w:tr w:rsidR="003E1F6A" w:rsidRPr="008859D7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8859D7" w:rsidRDefault="003E1F6A" w:rsidP="00011A15">
            <w:pPr>
              <w:spacing w:before="120" w:after="120"/>
              <w:rPr>
                <w:sz w:val="20"/>
              </w:rPr>
            </w:pPr>
            <w:r w:rsidRPr="008859D7">
              <w:rPr>
                <w:sz w:val="20"/>
              </w:rPr>
              <w:t>S&amp;D</w:t>
            </w:r>
          </w:p>
        </w:tc>
        <w:tc>
          <w:tcPr>
            <w:tcW w:w="7371" w:type="dxa"/>
            <w:shd w:val="clear" w:color="auto" w:fill="FFFFFF"/>
          </w:tcPr>
          <w:p w:rsidR="003E1F6A" w:rsidRPr="008859D7" w:rsidRDefault="003E1F6A" w:rsidP="00011A15">
            <w:pPr>
              <w:spacing w:before="120" w:after="120"/>
              <w:rPr>
                <w:sz w:val="20"/>
              </w:rPr>
            </w:pPr>
            <w:r w:rsidRPr="008859D7">
              <w:rPr>
                <w:sz w:val="20"/>
              </w:rPr>
              <w:t>Maria Arena, Vilija Blinkevičiūtė, Anna Hedh, Mary Honeyball, Maria Noichl, Marc Tarabella, Patrizia Toia, Julie Ward, Maria Gabriela Zoană</w:t>
            </w:r>
          </w:p>
        </w:tc>
      </w:tr>
      <w:tr w:rsidR="003E1F6A" w:rsidRPr="008859D7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8859D7" w:rsidRDefault="003E1F6A" w:rsidP="00011A15">
            <w:pPr>
              <w:spacing w:before="120" w:after="120"/>
              <w:rPr>
                <w:sz w:val="20"/>
              </w:rPr>
            </w:pPr>
            <w:r w:rsidRPr="008859D7">
              <w:rPr>
                <w:sz w:val="20"/>
              </w:rPr>
              <w:t>VERTS/ALE</w:t>
            </w:r>
          </w:p>
        </w:tc>
        <w:tc>
          <w:tcPr>
            <w:tcW w:w="7371" w:type="dxa"/>
            <w:shd w:val="clear" w:color="auto" w:fill="FFFFFF"/>
          </w:tcPr>
          <w:p w:rsidR="003E1F6A" w:rsidRPr="008859D7" w:rsidRDefault="003E1F6A" w:rsidP="00011A15">
            <w:pPr>
              <w:spacing w:before="120" w:after="120"/>
              <w:rPr>
                <w:sz w:val="20"/>
              </w:rPr>
            </w:pPr>
            <w:r w:rsidRPr="008859D7">
              <w:rPr>
                <w:sz w:val="20"/>
              </w:rPr>
              <w:t>Florent Marcellesi, Monika Vana</w:t>
            </w:r>
          </w:p>
        </w:tc>
      </w:tr>
    </w:tbl>
    <w:p w:rsidR="003E1F6A" w:rsidRPr="008859D7" w:rsidRDefault="003E1F6A" w:rsidP="003E1F6A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3E1F6A" w:rsidRPr="008859D7" w:rsidTr="00011A15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3E1F6A" w:rsidRPr="008859D7" w:rsidRDefault="003E1F6A" w:rsidP="00011A15">
            <w:pPr>
              <w:spacing w:before="120" w:after="120"/>
              <w:jc w:val="center"/>
              <w:rPr>
                <w:b/>
                <w:sz w:val="16"/>
              </w:rPr>
            </w:pPr>
            <w:r w:rsidRPr="008859D7">
              <w:rPr>
                <w:b/>
                <w:sz w:val="20"/>
              </w:rPr>
              <w:t>1</w:t>
            </w:r>
          </w:p>
        </w:tc>
        <w:tc>
          <w:tcPr>
            <w:tcW w:w="7371" w:type="dxa"/>
            <w:shd w:val="pct10" w:color="000000" w:fill="FFFFFF"/>
          </w:tcPr>
          <w:p w:rsidR="003E1F6A" w:rsidRPr="008859D7" w:rsidRDefault="003E1F6A" w:rsidP="00011A15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8859D7">
              <w:rPr>
                <w:rFonts w:ascii="Arial" w:hAnsi="Arial"/>
                <w:b/>
                <w:sz w:val="28"/>
                <w:szCs w:val="28"/>
              </w:rPr>
              <w:t>-</w:t>
            </w:r>
          </w:p>
        </w:tc>
      </w:tr>
      <w:tr w:rsidR="003E1F6A" w:rsidRPr="008859D7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8859D7" w:rsidRDefault="003E1F6A" w:rsidP="00011A15">
            <w:pPr>
              <w:spacing w:before="120" w:after="120"/>
              <w:rPr>
                <w:sz w:val="20"/>
              </w:rPr>
            </w:pPr>
            <w:r w:rsidRPr="008859D7">
              <w:rPr>
                <w:sz w:val="20"/>
              </w:rPr>
              <w:t>EFDD</w:t>
            </w:r>
          </w:p>
        </w:tc>
        <w:tc>
          <w:tcPr>
            <w:tcW w:w="7371" w:type="dxa"/>
            <w:shd w:val="clear" w:color="auto" w:fill="FFFFFF"/>
          </w:tcPr>
          <w:p w:rsidR="003E1F6A" w:rsidRPr="008859D7" w:rsidRDefault="003E1F6A" w:rsidP="00011A15">
            <w:pPr>
              <w:spacing w:before="120" w:after="120"/>
              <w:rPr>
                <w:sz w:val="20"/>
              </w:rPr>
            </w:pPr>
            <w:r w:rsidRPr="008859D7">
              <w:rPr>
                <w:sz w:val="20"/>
              </w:rPr>
              <w:t>Patrick O'Flynn</w:t>
            </w:r>
          </w:p>
        </w:tc>
      </w:tr>
    </w:tbl>
    <w:p w:rsidR="003E1F6A" w:rsidRPr="008859D7" w:rsidRDefault="003E1F6A" w:rsidP="003E1F6A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3E1F6A" w:rsidRPr="008859D7" w:rsidTr="00011A15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3E1F6A" w:rsidRPr="008859D7" w:rsidRDefault="003E1F6A" w:rsidP="00011A15">
            <w:pPr>
              <w:spacing w:before="120" w:after="120"/>
              <w:jc w:val="center"/>
              <w:rPr>
                <w:b/>
                <w:sz w:val="16"/>
              </w:rPr>
            </w:pPr>
            <w:r w:rsidRPr="008859D7">
              <w:rPr>
                <w:b/>
                <w:sz w:val="20"/>
              </w:rPr>
              <w:t>0</w:t>
            </w:r>
          </w:p>
        </w:tc>
        <w:tc>
          <w:tcPr>
            <w:tcW w:w="7371" w:type="dxa"/>
            <w:shd w:val="pct10" w:color="000000" w:fill="FFFFFF"/>
          </w:tcPr>
          <w:p w:rsidR="003E1F6A" w:rsidRPr="008859D7" w:rsidRDefault="003E1F6A" w:rsidP="00011A15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8859D7">
              <w:rPr>
                <w:rFonts w:ascii="Arial" w:hAnsi="Arial"/>
                <w:b/>
                <w:sz w:val="28"/>
                <w:szCs w:val="28"/>
              </w:rPr>
              <w:t>0</w:t>
            </w:r>
          </w:p>
        </w:tc>
      </w:tr>
      <w:tr w:rsidR="003E1F6A" w:rsidRPr="008859D7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8859D7" w:rsidRDefault="003E1F6A" w:rsidP="00011A15">
            <w:pPr>
              <w:spacing w:before="120" w:after="120"/>
              <w:rPr>
                <w:sz w:val="20"/>
              </w:rPr>
            </w:pPr>
          </w:p>
        </w:tc>
        <w:tc>
          <w:tcPr>
            <w:tcW w:w="7371" w:type="dxa"/>
            <w:shd w:val="clear" w:color="auto" w:fill="FFFFFF"/>
          </w:tcPr>
          <w:p w:rsidR="003E1F6A" w:rsidRPr="008859D7" w:rsidRDefault="003E1F6A" w:rsidP="00011A15">
            <w:pPr>
              <w:spacing w:before="120" w:after="120"/>
              <w:rPr>
                <w:sz w:val="20"/>
              </w:rPr>
            </w:pPr>
          </w:p>
        </w:tc>
      </w:tr>
    </w:tbl>
    <w:p w:rsidR="003E1F6A" w:rsidRPr="008859D7" w:rsidRDefault="003E1F6A" w:rsidP="003E1F6A">
      <w:pPr>
        <w:pStyle w:val="Normal12"/>
      </w:pPr>
    </w:p>
    <w:p w:rsidR="003E1F6A" w:rsidRPr="008859D7" w:rsidRDefault="003E1F6A" w:rsidP="003E1F6A">
      <w:r w:rsidRPr="008859D7">
        <w:t>Symbolien selitys:</w:t>
      </w:r>
    </w:p>
    <w:p w:rsidR="003E1F6A" w:rsidRPr="008859D7" w:rsidRDefault="003E1F6A" w:rsidP="003E1F6A">
      <w:pPr>
        <w:pStyle w:val="NormalTabs"/>
      </w:pPr>
      <w:r w:rsidRPr="008859D7">
        <w:t>+</w:t>
      </w:r>
      <w:r w:rsidRPr="008859D7">
        <w:tab/>
        <w:t>:</w:t>
      </w:r>
      <w:r w:rsidRPr="008859D7">
        <w:tab/>
        <w:t>puolesta</w:t>
      </w:r>
    </w:p>
    <w:p w:rsidR="003E1F6A" w:rsidRPr="008859D7" w:rsidRDefault="003E1F6A" w:rsidP="003E1F6A">
      <w:pPr>
        <w:pStyle w:val="NormalTabs"/>
      </w:pPr>
      <w:r w:rsidRPr="008859D7">
        <w:t>-</w:t>
      </w:r>
      <w:r w:rsidRPr="008859D7">
        <w:tab/>
        <w:t>:</w:t>
      </w:r>
      <w:r w:rsidRPr="008859D7">
        <w:tab/>
        <w:t>vastaan</w:t>
      </w:r>
    </w:p>
    <w:p w:rsidR="003E1F6A" w:rsidRPr="008859D7" w:rsidRDefault="003E1F6A" w:rsidP="003E1F6A">
      <w:pPr>
        <w:pStyle w:val="NormalTabs"/>
      </w:pPr>
      <w:r w:rsidRPr="008859D7">
        <w:t>0</w:t>
      </w:r>
      <w:r w:rsidRPr="008859D7">
        <w:tab/>
        <w:t>:</w:t>
      </w:r>
      <w:r w:rsidRPr="008859D7">
        <w:tab/>
        <w:t>tyhjää</w:t>
      </w:r>
    </w:p>
    <w:p w:rsidR="003E1F6A" w:rsidRPr="008859D7" w:rsidRDefault="003E1F6A" w:rsidP="003E1F6A"/>
    <w:bookmarkEnd w:id="2"/>
    <w:p w:rsidR="003E1F6A" w:rsidRPr="008859D7" w:rsidRDefault="003E1F6A" w:rsidP="003E1F6A"/>
    <w:p w:rsidR="005650E4" w:rsidRPr="008859D7" w:rsidRDefault="005650E4" w:rsidP="003E1F6A">
      <w:pPr>
        <w:pStyle w:val="RefProc"/>
      </w:pPr>
    </w:p>
    <w:sectPr w:rsidR="005650E4" w:rsidRPr="008859D7" w:rsidSect="008859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F8F" w:rsidRPr="008859D7" w:rsidRDefault="00BB4F8F">
      <w:r w:rsidRPr="008859D7">
        <w:separator/>
      </w:r>
    </w:p>
  </w:endnote>
  <w:endnote w:type="continuationSeparator" w:id="0">
    <w:p w:rsidR="00BB4F8F" w:rsidRPr="008859D7" w:rsidRDefault="00BB4F8F">
      <w:r w:rsidRPr="008859D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ans-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9D7" w:rsidRPr="008859D7" w:rsidRDefault="008859D7" w:rsidP="008859D7">
    <w:pPr>
      <w:pStyle w:val="Footer"/>
    </w:pPr>
    <w:r w:rsidRPr="008859D7">
      <w:t>PE</w:t>
    </w:r>
    <w:r w:rsidRPr="008859D7">
      <w:rPr>
        <w:rStyle w:val="HideTWBExt"/>
        <w:noProof w:val="0"/>
      </w:rPr>
      <w:t>&lt;NoPE&gt;</w:t>
    </w:r>
    <w:r w:rsidRPr="008859D7">
      <w:t>623.659</w:t>
    </w:r>
    <w:r w:rsidRPr="008859D7">
      <w:rPr>
        <w:rStyle w:val="HideTWBExt"/>
        <w:noProof w:val="0"/>
      </w:rPr>
      <w:t>&lt;/NoPE&gt;&lt;Version&gt;</w:t>
    </w:r>
    <w:r w:rsidRPr="008859D7">
      <w:t>v01-00</w:t>
    </w:r>
    <w:r w:rsidRPr="008859D7">
      <w:rPr>
        <w:rStyle w:val="HideTWBExt"/>
        <w:noProof w:val="0"/>
      </w:rPr>
      <w:t>&lt;/Version&gt;</w:t>
    </w:r>
    <w:r w:rsidRPr="008859D7">
      <w:tab/>
    </w:r>
    <w:r w:rsidRPr="008859D7">
      <w:fldChar w:fldCharType="begin"/>
    </w:r>
    <w:r w:rsidRPr="008859D7">
      <w:instrText xml:space="preserve"> PAGE  \* MERGEFORMAT </w:instrText>
    </w:r>
    <w:r w:rsidRPr="008859D7">
      <w:fldChar w:fldCharType="separate"/>
    </w:r>
    <w:r w:rsidR="00D67EA1">
      <w:rPr>
        <w:noProof/>
      </w:rPr>
      <w:t>2</w:t>
    </w:r>
    <w:r w:rsidRPr="008859D7">
      <w:fldChar w:fldCharType="end"/>
    </w:r>
    <w:r w:rsidRPr="008859D7">
      <w:t>/</w:t>
    </w:r>
    <w:fldSimple w:instr=" NUMPAGES  \* MERGEFORMAT ">
      <w:r w:rsidR="00D67EA1">
        <w:rPr>
          <w:noProof/>
        </w:rPr>
        <w:t>5</w:t>
      </w:r>
    </w:fldSimple>
    <w:r w:rsidRPr="008859D7">
      <w:tab/>
    </w:r>
    <w:r w:rsidRPr="008859D7">
      <w:rPr>
        <w:rStyle w:val="HideTWBExt"/>
        <w:noProof w:val="0"/>
      </w:rPr>
      <w:t>&lt;PathFdR&gt;</w:t>
    </w:r>
    <w:r w:rsidRPr="008859D7">
      <w:t>AD\1161376FI.docx</w:t>
    </w:r>
    <w:r w:rsidRPr="008859D7">
      <w:rPr>
        <w:rStyle w:val="HideTWBExt"/>
        <w:noProof w:val="0"/>
      </w:rPr>
      <w:t>&lt;/PathFdR&gt;</w:t>
    </w:r>
  </w:p>
  <w:p w:rsidR="002A549C" w:rsidRPr="008859D7" w:rsidRDefault="008859D7" w:rsidP="008859D7">
    <w:pPr>
      <w:pStyle w:val="Footer2"/>
    </w:pPr>
    <w:r w:rsidRPr="008859D7">
      <w:t>FI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9D7" w:rsidRPr="008859D7" w:rsidRDefault="008859D7" w:rsidP="008859D7">
    <w:pPr>
      <w:pStyle w:val="Footer"/>
    </w:pPr>
    <w:r w:rsidRPr="008859D7">
      <w:rPr>
        <w:rStyle w:val="HideTWBExt"/>
        <w:noProof w:val="0"/>
      </w:rPr>
      <w:t>&lt;PathFdR&gt;</w:t>
    </w:r>
    <w:r w:rsidRPr="008859D7">
      <w:t>AD\1161376FI.docx</w:t>
    </w:r>
    <w:r w:rsidRPr="008859D7">
      <w:rPr>
        <w:rStyle w:val="HideTWBExt"/>
        <w:noProof w:val="0"/>
      </w:rPr>
      <w:t>&lt;/PathFdR&gt;</w:t>
    </w:r>
    <w:r w:rsidRPr="008859D7">
      <w:tab/>
    </w:r>
    <w:r w:rsidRPr="008859D7">
      <w:fldChar w:fldCharType="begin"/>
    </w:r>
    <w:r w:rsidRPr="008859D7">
      <w:instrText xml:space="preserve"> PAGE  \* MERGEFORMAT </w:instrText>
    </w:r>
    <w:r w:rsidRPr="008859D7">
      <w:fldChar w:fldCharType="separate"/>
    </w:r>
    <w:r w:rsidR="00D67EA1">
      <w:rPr>
        <w:noProof/>
      </w:rPr>
      <w:t>5</w:t>
    </w:r>
    <w:r w:rsidRPr="008859D7">
      <w:fldChar w:fldCharType="end"/>
    </w:r>
    <w:r w:rsidRPr="008859D7">
      <w:t>/</w:t>
    </w:r>
    <w:fldSimple w:instr=" NUMPAGES  \* MERGEFORMAT ">
      <w:r w:rsidR="00D67EA1">
        <w:rPr>
          <w:noProof/>
        </w:rPr>
        <w:t>5</w:t>
      </w:r>
    </w:fldSimple>
    <w:r w:rsidRPr="008859D7">
      <w:tab/>
      <w:t>PE</w:t>
    </w:r>
    <w:r w:rsidRPr="008859D7">
      <w:rPr>
        <w:rStyle w:val="HideTWBExt"/>
        <w:noProof w:val="0"/>
      </w:rPr>
      <w:t>&lt;NoPE&gt;</w:t>
    </w:r>
    <w:r w:rsidRPr="008859D7">
      <w:t>623.659</w:t>
    </w:r>
    <w:r w:rsidRPr="008859D7">
      <w:rPr>
        <w:rStyle w:val="HideTWBExt"/>
        <w:noProof w:val="0"/>
      </w:rPr>
      <w:t>&lt;/NoPE&gt;&lt;Version&gt;</w:t>
    </w:r>
    <w:r w:rsidRPr="008859D7">
      <w:t>v01-00</w:t>
    </w:r>
    <w:r w:rsidRPr="008859D7">
      <w:rPr>
        <w:rStyle w:val="HideTWBExt"/>
        <w:noProof w:val="0"/>
      </w:rPr>
      <w:t>&lt;/Version&gt;</w:t>
    </w:r>
  </w:p>
  <w:p w:rsidR="002A549C" w:rsidRPr="008859D7" w:rsidRDefault="008859D7" w:rsidP="008859D7">
    <w:pPr>
      <w:pStyle w:val="Footer2"/>
    </w:pPr>
    <w:r w:rsidRPr="008859D7">
      <w:tab/>
      <w:t>FI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9D7" w:rsidRPr="008859D7" w:rsidRDefault="008859D7" w:rsidP="008859D7">
    <w:pPr>
      <w:pStyle w:val="Footer"/>
    </w:pPr>
    <w:r w:rsidRPr="008859D7">
      <w:rPr>
        <w:rStyle w:val="HideTWBExt"/>
        <w:noProof w:val="0"/>
      </w:rPr>
      <w:t>&lt;PathFdR&gt;</w:t>
    </w:r>
    <w:r w:rsidRPr="008859D7">
      <w:t>AD\1161376FI.docx</w:t>
    </w:r>
    <w:r w:rsidRPr="008859D7">
      <w:rPr>
        <w:rStyle w:val="HideTWBExt"/>
        <w:noProof w:val="0"/>
      </w:rPr>
      <w:t>&lt;/PathFdR&gt;</w:t>
    </w:r>
    <w:r w:rsidRPr="008859D7">
      <w:tab/>
    </w:r>
    <w:r w:rsidRPr="008859D7">
      <w:tab/>
      <w:t>PE</w:t>
    </w:r>
    <w:r w:rsidRPr="008859D7">
      <w:rPr>
        <w:rStyle w:val="HideTWBExt"/>
        <w:noProof w:val="0"/>
      </w:rPr>
      <w:t>&lt;NoPE&gt;</w:t>
    </w:r>
    <w:r w:rsidRPr="008859D7">
      <w:t>623.659</w:t>
    </w:r>
    <w:r w:rsidRPr="008859D7">
      <w:rPr>
        <w:rStyle w:val="HideTWBExt"/>
        <w:noProof w:val="0"/>
      </w:rPr>
      <w:t>&lt;/NoPE&gt;&lt;Version&gt;</w:t>
    </w:r>
    <w:r w:rsidRPr="008859D7">
      <w:t>v01-00</w:t>
    </w:r>
    <w:r w:rsidRPr="008859D7">
      <w:rPr>
        <w:rStyle w:val="HideTWBExt"/>
        <w:noProof w:val="0"/>
      </w:rPr>
      <w:t>&lt;/Version&gt;</w:t>
    </w:r>
  </w:p>
  <w:p w:rsidR="002A549C" w:rsidRPr="008859D7" w:rsidRDefault="008859D7" w:rsidP="008859D7">
    <w:pPr>
      <w:pStyle w:val="Footer2"/>
      <w:tabs>
        <w:tab w:val="center" w:pos="4535"/>
        <w:tab w:val="right" w:pos="9921"/>
      </w:tabs>
    </w:pPr>
    <w:r w:rsidRPr="008859D7">
      <w:t>FI</w:t>
    </w:r>
    <w:r w:rsidRPr="008859D7">
      <w:tab/>
    </w:r>
    <w:r w:rsidRPr="008859D7">
      <w:rPr>
        <w:b w:val="0"/>
        <w:i/>
        <w:color w:val="C0C0C0"/>
        <w:sz w:val="22"/>
      </w:rPr>
      <w:t>Moninaisuudessaan yhtenäinen</w:t>
    </w:r>
    <w:r w:rsidRPr="008859D7">
      <w:tab/>
      <w:t>FI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F8F" w:rsidRPr="008859D7" w:rsidRDefault="00BB4F8F">
      <w:r w:rsidRPr="008859D7">
        <w:separator/>
      </w:r>
    </w:p>
  </w:footnote>
  <w:footnote w:type="continuationSeparator" w:id="0">
    <w:p w:rsidR="00BB4F8F" w:rsidRPr="008859D7" w:rsidRDefault="00BB4F8F">
      <w:r w:rsidRPr="008859D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EA1" w:rsidRDefault="00D67E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EA1" w:rsidRDefault="00D67EA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EA1" w:rsidRDefault="00D67E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JMNU" w:val="1"/>
    <w:docVar w:name="CODEMNU" w:val=" 1"/>
    <w:docVar w:name="COM2KEY" w:val="REGI"/>
    <w:docVar w:name="COMKEY" w:val="FEMM"/>
    <w:docVar w:name="CopyToNetwork" w:val="-1"/>
    <w:docVar w:name="DOCCODMNU" w:val=" 1"/>
    <w:docVar w:name="LastEditedSection" w:val=" 1"/>
    <w:docVar w:name="strDocTypeID" w:val="PA_Legrej"/>
    <w:docVar w:name="strSubDir" w:val="1161"/>
    <w:docVar w:name="TEXTMNU" w:val=" 1"/>
    <w:docVar w:name="TITLECODMNU" w:val=" 1"/>
    <w:docVar w:name="TXTLANGUE" w:val="FI"/>
    <w:docVar w:name="TXTLANGUEMIN" w:val="fi"/>
    <w:docVar w:name="TXTNRC" w:val="0432/2017"/>
    <w:docVar w:name="TXTNRCOM" w:val="(2017)0826"/>
    <w:docVar w:name="TXTNRPE" w:val="623.659"/>
    <w:docVar w:name="TXTNRPROC" w:val="2017/0336"/>
    <w:docVar w:name="TXTPEorAP" w:val="PE"/>
    <w:docVar w:name="TXTROUTE" w:val="AD\1161376FI.docx"/>
    <w:docVar w:name="TXTVERSION" w:val="01-00"/>
  </w:docVars>
  <w:rsids>
    <w:rsidRoot w:val="00BB4F8F"/>
    <w:rsid w:val="00027674"/>
    <w:rsid w:val="00064C2B"/>
    <w:rsid w:val="00085FEA"/>
    <w:rsid w:val="001F6050"/>
    <w:rsid w:val="002203D4"/>
    <w:rsid w:val="002538AA"/>
    <w:rsid w:val="00264742"/>
    <w:rsid w:val="002A549C"/>
    <w:rsid w:val="002B6422"/>
    <w:rsid w:val="002F1D2E"/>
    <w:rsid w:val="002F26FE"/>
    <w:rsid w:val="00330184"/>
    <w:rsid w:val="003D40DB"/>
    <w:rsid w:val="003E1F6A"/>
    <w:rsid w:val="00522ADE"/>
    <w:rsid w:val="00554F24"/>
    <w:rsid w:val="005650E4"/>
    <w:rsid w:val="00584427"/>
    <w:rsid w:val="0059159F"/>
    <w:rsid w:val="005E50DD"/>
    <w:rsid w:val="00617A10"/>
    <w:rsid w:val="0062570C"/>
    <w:rsid w:val="0065029F"/>
    <w:rsid w:val="0068775C"/>
    <w:rsid w:val="006A3CD0"/>
    <w:rsid w:val="006E683D"/>
    <w:rsid w:val="0077423F"/>
    <w:rsid w:val="007A0DAB"/>
    <w:rsid w:val="007A484D"/>
    <w:rsid w:val="007A52DF"/>
    <w:rsid w:val="008236CE"/>
    <w:rsid w:val="008729B8"/>
    <w:rsid w:val="008859D7"/>
    <w:rsid w:val="00894D13"/>
    <w:rsid w:val="008B30AA"/>
    <w:rsid w:val="0091030B"/>
    <w:rsid w:val="00A11FF8"/>
    <w:rsid w:val="00A4399B"/>
    <w:rsid w:val="00A77A5E"/>
    <w:rsid w:val="00A93404"/>
    <w:rsid w:val="00AA02E3"/>
    <w:rsid w:val="00AB59AF"/>
    <w:rsid w:val="00AF2FBF"/>
    <w:rsid w:val="00B01BB8"/>
    <w:rsid w:val="00B810F4"/>
    <w:rsid w:val="00BB4F8F"/>
    <w:rsid w:val="00C07C09"/>
    <w:rsid w:val="00D20A65"/>
    <w:rsid w:val="00D67EA1"/>
    <w:rsid w:val="00DB3CEB"/>
    <w:rsid w:val="00DC13DC"/>
    <w:rsid w:val="00E5744C"/>
    <w:rsid w:val="00E81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207E04F"/>
  <w15:chartTrackingRefBased/>
  <w15:docId w15:val="{6C3E9EE3-AB00-4B30-8637-18F02CB1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i-FI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Footer">
    <w:name w:val="footer"/>
    <w:basedOn w:val="Normal12a12b"/>
    <w:pPr>
      <w:tabs>
        <w:tab w:val="center" w:pos="4535"/>
        <w:tab w:val="right" w:pos="9071"/>
      </w:tabs>
    </w:pPr>
    <w:rPr>
      <w:sz w:val="22"/>
    </w:rPr>
  </w:style>
  <w:style w:type="paragraph" w:customStyle="1" w:styleId="Normal12a12b">
    <w:name w:val="Normal12a12b"/>
    <w:basedOn w:val="Normal"/>
    <w:pPr>
      <w:spacing w:before="240" w:after="240"/>
    </w:pPr>
  </w:style>
  <w:style w:type="paragraph" w:customStyle="1" w:styleId="Footer2">
    <w:name w:val="Footer2"/>
    <w:basedOn w:val="Normal"/>
    <w:pPr>
      <w:widowControl/>
      <w:tabs>
        <w:tab w:val="right" w:pos="9921"/>
      </w:tabs>
      <w:spacing w:after="240"/>
      <w:ind w:left="-850" w:right="-850"/>
    </w:pPr>
    <w:rPr>
      <w:rFonts w:ascii="Arial" w:hAnsi="Arial" w:cs="Arial"/>
      <w:b/>
      <w:sz w:val="48"/>
    </w:rPr>
  </w:style>
  <w:style w:type="paragraph" w:customStyle="1" w:styleId="Normal12">
    <w:name w:val="Normal12"/>
    <w:basedOn w:val="Normal"/>
    <w:qFormat/>
    <w:pPr>
      <w:spacing w:after="240"/>
    </w:pPr>
  </w:style>
  <w:style w:type="paragraph" w:styleId="TOC1">
    <w:name w:val="toc 1"/>
    <w:basedOn w:val="Normal12"/>
    <w:next w:val="Normal12"/>
    <w:autoRedefine/>
    <w:semiHidden/>
  </w:style>
  <w:style w:type="paragraph" w:styleId="TOCHeading">
    <w:name w:val="TOC Heading"/>
    <w:basedOn w:val="Normal12"/>
    <w:next w:val="Normal12"/>
    <w:qFormat/>
    <w:pPr>
      <w:keepNext/>
      <w:spacing w:before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12"/>
    <w:next w:val="TOC1"/>
    <w:pPr>
      <w:keepNext/>
      <w:jc w:val="right"/>
    </w:pPr>
    <w:rPr>
      <w:rFonts w:ascii="Arial" w:hAnsi="Arial"/>
      <w:b/>
    </w:rPr>
  </w:style>
  <w:style w:type="character" w:customStyle="1" w:styleId="HideTWBInt">
    <w:name w:val="HideTWBInt"/>
    <w:rPr>
      <w:vanish/>
      <w:color w:val="808080"/>
    </w:rPr>
  </w:style>
  <w:style w:type="paragraph" w:customStyle="1" w:styleId="TableofEntries">
    <w:name w:val="Table of Entries"/>
    <w:basedOn w:val="Normal12"/>
    <w:pPr>
      <w:widowControl/>
      <w:tabs>
        <w:tab w:val="right" w:leader="dot" w:pos="9072"/>
      </w:tabs>
      <w:jc w:val="both"/>
    </w:pPr>
  </w:style>
  <w:style w:type="paragraph" w:customStyle="1" w:styleId="Normal6">
    <w:name w:val="Normal6"/>
    <w:basedOn w:val="Normal"/>
    <w:pPr>
      <w:spacing w:after="120"/>
    </w:pPr>
  </w:style>
  <w:style w:type="paragraph" w:customStyle="1" w:styleId="PageHeadingNotTOC">
    <w:name w:val="PageHeadingNotTOC"/>
    <w:basedOn w:val="Normal12a12b"/>
    <w:pPr>
      <w:keepNext/>
      <w:jc w:val="center"/>
    </w:pPr>
    <w:rPr>
      <w:rFonts w:ascii="Arial" w:hAnsi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12Italic">
    <w:name w:val="Normal12Italic"/>
    <w:basedOn w:val="Normal"/>
    <w:pPr>
      <w:spacing w:before="240"/>
    </w:pPr>
    <w:rPr>
      <w:i/>
    </w:rPr>
  </w:style>
  <w:style w:type="paragraph" w:customStyle="1" w:styleId="PageHeading">
    <w:name w:val="PageHeading"/>
    <w:basedOn w:val="Normal12a12b"/>
    <w:pPr>
      <w:keepNext/>
      <w:jc w:val="center"/>
    </w:pPr>
    <w:rPr>
      <w:rFonts w:ascii="Arial" w:hAnsi="Arial"/>
      <w:b/>
    </w:rPr>
  </w:style>
  <w:style w:type="paragraph" w:customStyle="1" w:styleId="EPName">
    <w:name w:val="EPName"/>
    <w:basedOn w:val="Normal"/>
    <w:rsid w:val="002F1D2E"/>
    <w:pPr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Normal24">
    <w:name w:val="Normal24"/>
    <w:basedOn w:val="Normal"/>
    <w:pPr>
      <w:spacing w:after="480"/>
    </w:pPr>
  </w:style>
  <w:style w:type="paragraph" w:customStyle="1" w:styleId="Cover12">
    <w:name w:val="Cover12"/>
    <w:basedOn w:val="Normal12"/>
    <w:pPr>
      <w:ind w:left="1418"/>
    </w:pPr>
  </w:style>
  <w:style w:type="paragraph" w:customStyle="1" w:styleId="Cover24">
    <w:name w:val="Cover24"/>
    <w:basedOn w:val="Normal24"/>
    <w:pPr>
      <w:ind w:left="1418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JustificationTitle">
    <w:name w:val="JustificationTitle"/>
    <w:basedOn w:val="Normal"/>
    <w:next w:val="Normal12"/>
    <w:pPr>
      <w:keepNext/>
      <w:spacing w:before="240"/>
      <w:jc w:val="center"/>
    </w:pPr>
    <w:rPr>
      <w:i/>
    </w:rPr>
  </w:style>
  <w:style w:type="paragraph" w:customStyle="1" w:styleId="Normal12Centre">
    <w:name w:val="Normal12Centre"/>
    <w:basedOn w:val="Normal12"/>
    <w:pPr>
      <w:jc w:val="center"/>
    </w:pPr>
  </w:style>
  <w:style w:type="paragraph" w:customStyle="1" w:styleId="NormalBoldCentre">
    <w:name w:val="NormalBoldCentre"/>
    <w:basedOn w:val="Normal"/>
    <w:pPr>
      <w:jc w:val="center"/>
    </w:pPr>
    <w:rPr>
      <w:b/>
    </w:rPr>
  </w:style>
  <w:style w:type="paragraph" w:customStyle="1" w:styleId="RefProc">
    <w:name w:val="RefProc"/>
    <w:basedOn w:val="Normal"/>
    <w:rsid w:val="00522ADE"/>
    <w:pPr>
      <w:spacing w:before="240" w:after="240"/>
      <w:jc w:val="right"/>
    </w:pPr>
    <w:rPr>
      <w:rFonts w:ascii="Arial" w:hAnsi="Arial"/>
      <w:b/>
      <w:caps/>
    </w:rPr>
  </w:style>
  <w:style w:type="paragraph" w:customStyle="1" w:styleId="TypeDoc">
    <w:name w:val="TypeDoc"/>
    <w:basedOn w:val="Normal24"/>
    <w:pPr>
      <w:ind w:left="1418"/>
    </w:pPr>
    <w:rPr>
      <w:rFonts w:ascii="Arial" w:hAnsi="Arial"/>
      <w:b/>
      <w:sz w:val="48"/>
    </w:rPr>
  </w:style>
  <w:style w:type="paragraph" w:customStyle="1" w:styleId="ZDate">
    <w:name w:val="ZDate"/>
    <w:basedOn w:val="Normal"/>
    <w:pPr>
      <w:spacing w:after="1200"/>
    </w:pPr>
  </w:style>
  <w:style w:type="paragraph" w:customStyle="1" w:styleId="Justification">
    <w:name w:val="Justification"/>
    <w:basedOn w:val="Normal12"/>
    <w:rPr>
      <w:i/>
    </w:rPr>
  </w:style>
  <w:style w:type="paragraph" w:customStyle="1" w:styleId="Olang">
    <w:name w:val="Olang"/>
    <w:basedOn w:val="Normal"/>
    <w:pPr>
      <w:spacing w:before="240" w:after="240"/>
      <w:jc w:val="right"/>
    </w:pPr>
    <w:rPr>
      <w:noProof/>
    </w:rPr>
  </w:style>
  <w:style w:type="paragraph" w:customStyle="1" w:styleId="Normal12Bold">
    <w:name w:val="Normal12Bold"/>
    <w:basedOn w:val="Normal"/>
    <w:pPr>
      <w:spacing w:after="240"/>
    </w:pPr>
    <w:rPr>
      <w:b/>
      <w:noProof/>
    </w:rPr>
  </w:style>
  <w:style w:type="paragraph" w:customStyle="1" w:styleId="NormalCentreKeep">
    <w:name w:val="NormalCentreKeep"/>
    <w:basedOn w:val="Normal"/>
    <w:pPr>
      <w:keepNext/>
      <w:jc w:val="center"/>
    </w:pPr>
    <w:rPr>
      <w:noProof/>
    </w:rPr>
  </w:style>
  <w:style w:type="paragraph" w:customStyle="1" w:styleId="Normal12Hanging">
    <w:name w:val="Normal12Hanging"/>
    <w:basedOn w:val="Normal"/>
    <w:pPr>
      <w:spacing w:after="240"/>
      <w:ind w:left="567" w:hanging="567"/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2B64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mittee">
    <w:name w:val="ZCommittee"/>
    <w:basedOn w:val="Normal"/>
    <w:next w:val="Normal"/>
    <w:rsid w:val="002B642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ZCommittee"/>
    <w:rsid w:val="002B6422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2B6422"/>
    <w:pPr>
      <w:pBdr>
        <w:bottom w:val="single" w:sz="4" w:space="1" w:color="auto"/>
      </w:pBdr>
      <w:spacing w:after="8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2F1D2E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F1D2E"/>
    <w:pPr>
      <w:jc w:val="right"/>
    </w:pPr>
  </w:style>
  <w:style w:type="paragraph" w:customStyle="1" w:styleId="NormalTabs">
    <w:name w:val="NormalTabs"/>
    <w:basedOn w:val="Normal"/>
    <w:qFormat/>
    <w:rsid w:val="00584427"/>
    <w:pPr>
      <w:tabs>
        <w:tab w:val="center" w:pos="284"/>
        <w:tab w:val="left" w:pos="426"/>
      </w:tabs>
    </w:pPr>
    <w:rPr>
      <w:snapToGrid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349</Words>
  <Characters>3159</Characters>
  <Application>Microsoft Office Word</Application>
  <DocSecurity>0</DocSecurity>
  <Lines>157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PA_Legrej</vt:lpstr>
    </vt:vector>
  </TitlesOfParts>
  <Company/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PA_Legrej</dc:title>
  <dc:subject/>
  <dc:creator>PURINO Karen</dc:creator>
  <cp:keywords/>
  <dc:description/>
  <cp:lastModifiedBy>SORMUNEN Eija</cp:lastModifiedBy>
  <cp:revision>2</cp:revision>
  <cp:lastPrinted>2004-10-28T10:33:00Z</cp:lastPrinted>
  <dcterms:created xsi:type="dcterms:W3CDTF">2018-09-13T09:39:00Z</dcterms:created>
  <dcterms:modified xsi:type="dcterms:W3CDTF">2018-09-13T09:39:00Z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 with">
    <vt:lpwstr>9.4.0 Build [20180708]</vt:lpwstr>
  </property>
  <property fmtid="{D5CDD505-2E9C-101B-9397-08002B2CF9AE}" pid="3" name="LastEdited with">
    <vt:lpwstr>9.4.0 Build [20180620]</vt:lpwstr>
  </property>
  <property fmtid="{D5CDD505-2E9C-101B-9397-08002B2CF9AE}" pid="4" name="&lt;FdR&gt;">
    <vt:lpwstr>1161376</vt:lpwstr>
  </property>
  <property fmtid="{D5CDD505-2E9C-101B-9397-08002B2CF9AE}" pid="5" name="&lt;Type&gt;">
    <vt:lpwstr>AD</vt:lpwstr>
  </property>
  <property fmtid="{D5CDD505-2E9C-101B-9397-08002B2CF9AE}" pid="6" name="&lt;ModelCod&gt;">
    <vt:lpwstr>\\eiciBRUpr1\pdocep$\DocEP\DOCS\General\PA\PA_Legrej.dot(05/07/2017 16:38:43)</vt:lpwstr>
  </property>
  <property fmtid="{D5CDD505-2E9C-101B-9397-08002B2CF9AE}" pid="7" name="&lt;ModelTra&gt;">
    <vt:lpwstr>\\eiciBRUpr1\pdocep$\DocEP\TRANSFIL\EN\PA_Legrej.EN(01/02/2018 11:41:31)</vt:lpwstr>
  </property>
  <property fmtid="{D5CDD505-2E9C-101B-9397-08002B2CF9AE}" pid="8" name="&lt;Model&gt;">
    <vt:lpwstr>PA_Legrej</vt:lpwstr>
  </property>
  <property fmtid="{D5CDD505-2E9C-101B-9397-08002B2CF9AE}" pid="9" name="FooterPath">
    <vt:lpwstr>AD\1161376FI.docx</vt:lpwstr>
  </property>
  <property fmtid="{D5CDD505-2E9C-101B-9397-08002B2CF9AE}" pid="10" name="PE number">
    <vt:lpwstr>623.659</vt:lpwstr>
  </property>
  <property fmtid="{D5CDD505-2E9C-101B-9397-08002B2CF9AE}" pid="11" name="SubscribeElise">
    <vt:lpwstr/>
  </property>
  <property fmtid="{D5CDD505-2E9C-101B-9397-08002B2CF9AE}" pid="12" name="SendToEpades">
    <vt:lpwstr>OK - 2018/09/04 16:37</vt:lpwstr>
  </property>
  <property fmtid="{D5CDD505-2E9C-101B-9397-08002B2CF9AE}" pid="13" name="SDLStudio">
    <vt:lpwstr/>
  </property>
  <property fmtid="{D5CDD505-2E9C-101B-9397-08002B2CF9AE}" pid="14" name="&lt;Extension&gt;">
    <vt:lpwstr>FI</vt:lpwstr>
  </property>
  <property fmtid="{D5CDD505-2E9C-101B-9397-08002B2CF9AE}" pid="15" name="Bookout">
    <vt:lpwstr>OK - 2018/09/13 11:39</vt:lpwstr>
  </property>
</Properties>
</file>