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F1D2E" w:rsidRPr="00FC6348" w:rsidTr="00064C2B">
        <w:trPr>
          <w:trHeight w:hRule="exact" w:val="1418"/>
        </w:trPr>
        <w:tc>
          <w:tcPr>
            <w:tcW w:w="6804" w:type="dxa"/>
            <w:shd w:val="clear" w:color="auto" w:fill="auto"/>
            <w:vAlign w:val="center"/>
          </w:tcPr>
          <w:p w:rsidR="002F1D2E" w:rsidRPr="00FC6348" w:rsidRDefault="00BB4F8F" w:rsidP="00064C2B">
            <w:pPr>
              <w:pStyle w:val="EPName"/>
            </w:pPr>
            <w:r w:rsidRPr="00FC6348">
              <w:t>Parlaimint na hEorpa</w:t>
            </w:r>
          </w:p>
          <w:p w:rsidR="002F1D2E" w:rsidRPr="00FC6348" w:rsidRDefault="001F6050" w:rsidP="001F6050">
            <w:pPr>
              <w:pStyle w:val="EPTerm"/>
              <w:rPr>
                <w:rStyle w:val="HideTWBExt"/>
                <w:noProof w:val="0"/>
                <w:vanish w:val="0"/>
                <w:color w:val="auto"/>
              </w:rPr>
            </w:pPr>
            <w:r w:rsidRPr="00FC6348">
              <w:t>2014-2019</w:t>
            </w:r>
          </w:p>
        </w:tc>
        <w:tc>
          <w:tcPr>
            <w:tcW w:w="2268" w:type="dxa"/>
            <w:shd w:val="clear" w:color="auto" w:fill="auto"/>
          </w:tcPr>
          <w:p w:rsidR="002F1D2E" w:rsidRPr="00FC6348" w:rsidRDefault="00FC6348" w:rsidP="00064C2B">
            <w:pPr>
              <w:pStyle w:val="EPLogo"/>
            </w:pPr>
            <w:r w:rsidRPr="00FC63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7" o:title="EP logo RGB_Mute"/>
                </v:shape>
              </w:pict>
            </w:r>
          </w:p>
        </w:tc>
      </w:tr>
    </w:tbl>
    <w:p w:rsidR="002B6422" w:rsidRPr="00FC6348" w:rsidRDefault="002B6422" w:rsidP="002B6422">
      <w:pPr>
        <w:pStyle w:val="LineTop"/>
      </w:pPr>
    </w:p>
    <w:p w:rsidR="002B6422" w:rsidRPr="00FC6348" w:rsidRDefault="002B6422" w:rsidP="002B6422">
      <w:pPr>
        <w:pStyle w:val="ZCommittee"/>
      </w:pPr>
      <w:r w:rsidRPr="00FC6348">
        <w:rPr>
          <w:rStyle w:val="HideTWBExt"/>
          <w:noProof w:val="0"/>
        </w:rPr>
        <w:t>&lt;</w:t>
      </w:r>
      <w:r w:rsidRPr="00FC6348">
        <w:rPr>
          <w:rStyle w:val="HideTWBExt"/>
          <w:i w:val="0"/>
          <w:noProof w:val="0"/>
        </w:rPr>
        <w:t>Commission</w:t>
      </w:r>
      <w:r w:rsidRPr="00FC6348">
        <w:rPr>
          <w:rStyle w:val="HideTWBExt"/>
          <w:noProof w:val="0"/>
        </w:rPr>
        <w:t>&gt;</w:t>
      </w:r>
      <w:r w:rsidRPr="00FC6348">
        <w:rPr>
          <w:rStyle w:val="HideTWBInt"/>
        </w:rPr>
        <w:t>{FEMM}</w:t>
      </w:r>
      <w:r w:rsidRPr="00FC6348">
        <w:t>An Coiste um Chearta na mBan agus um Chomhionannas Inscne</w:t>
      </w:r>
      <w:r w:rsidRPr="00FC6348">
        <w:rPr>
          <w:rStyle w:val="HideTWBExt"/>
          <w:noProof w:val="0"/>
        </w:rPr>
        <w:t>&lt;/</w:t>
      </w:r>
      <w:r w:rsidRPr="00FC6348">
        <w:rPr>
          <w:rStyle w:val="HideTWBExt"/>
          <w:i w:val="0"/>
          <w:noProof w:val="0"/>
        </w:rPr>
        <w:t>Commission</w:t>
      </w:r>
      <w:r w:rsidRPr="00FC6348">
        <w:rPr>
          <w:rStyle w:val="HideTWBExt"/>
          <w:noProof w:val="0"/>
        </w:rPr>
        <w:t>&gt;</w:t>
      </w:r>
    </w:p>
    <w:p w:rsidR="002B6422" w:rsidRPr="00FC6348" w:rsidRDefault="002B6422" w:rsidP="002B6422">
      <w:pPr>
        <w:pStyle w:val="LineBottom"/>
      </w:pPr>
    </w:p>
    <w:p w:rsidR="003E1F6A" w:rsidRPr="00FC6348" w:rsidRDefault="003E1F6A" w:rsidP="003E1F6A">
      <w:pPr>
        <w:pStyle w:val="RefProc"/>
      </w:pPr>
      <w:r w:rsidRPr="00FC6348">
        <w:rPr>
          <w:rStyle w:val="HideTWBExt"/>
          <w:b w:val="0"/>
          <w:noProof w:val="0"/>
        </w:rPr>
        <w:t>&lt;</w:t>
      </w:r>
      <w:r w:rsidRPr="00FC6348">
        <w:rPr>
          <w:rStyle w:val="HideTWBExt"/>
          <w:b w:val="0"/>
          <w:caps w:val="0"/>
          <w:noProof w:val="0"/>
        </w:rPr>
        <w:t>RefProc</w:t>
      </w:r>
      <w:r w:rsidRPr="00FC6348">
        <w:rPr>
          <w:rStyle w:val="HideTWBExt"/>
          <w:b w:val="0"/>
          <w:noProof w:val="0"/>
        </w:rPr>
        <w:t>&gt;</w:t>
      </w:r>
      <w:r w:rsidRPr="00FC6348">
        <w:t>2017/0336</w:t>
      </w:r>
      <w:r w:rsidRPr="00FC6348">
        <w:rPr>
          <w:rStyle w:val="HideTWBExt"/>
          <w:b w:val="0"/>
          <w:noProof w:val="0"/>
        </w:rPr>
        <w:t>&lt;/</w:t>
      </w:r>
      <w:r w:rsidRPr="00FC6348">
        <w:rPr>
          <w:rStyle w:val="HideTWBExt"/>
          <w:b w:val="0"/>
          <w:caps w:val="0"/>
          <w:noProof w:val="0"/>
        </w:rPr>
        <w:t>RefProc</w:t>
      </w:r>
      <w:r w:rsidRPr="00FC6348">
        <w:rPr>
          <w:rStyle w:val="HideTWBExt"/>
          <w:b w:val="0"/>
          <w:noProof w:val="0"/>
        </w:rPr>
        <w:t>&gt;&lt;</w:t>
      </w:r>
      <w:r w:rsidRPr="00FC6348">
        <w:rPr>
          <w:rStyle w:val="HideTWBExt"/>
          <w:b w:val="0"/>
          <w:caps w:val="0"/>
          <w:noProof w:val="0"/>
        </w:rPr>
        <w:t>RefTypeProc</w:t>
      </w:r>
      <w:r w:rsidRPr="00FC6348">
        <w:rPr>
          <w:rStyle w:val="HideTWBExt"/>
          <w:b w:val="0"/>
          <w:noProof w:val="0"/>
        </w:rPr>
        <w:t>&gt;</w:t>
      </w:r>
      <w:r w:rsidRPr="00FC6348">
        <w:t>(COD)</w:t>
      </w:r>
      <w:r w:rsidRPr="00FC6348">
        <w:rPr>
          <w:rStyle w:val="HideTWBExt"/>
          <w:b w:val="0"/>
          <w:noProof w:val="0"/>
        </w:rPr>
        <w:t>&lt;/</w:t>
      </w:r>
      <w:r w:rsidRPr="00FC6348">
        <w:rPr>
          <w:rStyle w:val="HideTWBExt"/>
          <w:b w:val="0"/>
          <w:caps w:val="0"/>
          <w:noProof w:val="0"/>
        </w:rPr>
        <w:t>RefTypeProc</w:t>
      </w:r>
      <w:r w:rsidRPr="00FC6348">
        <w:rPr>
          <w:rStyle w:val="HideTWBExt"/>
          <w:b w:val="0"/>
          <w:noProof w:val="0"/>
        </w:rPr>
        <w:t>&gt;</w:t>
      </w:r>
    </w:p>
    <w:p w:rsidR="003E1F6A" w:rsidRPr="00FC6348" w:rsidRDefault="003E1F6A" w:rsidP="003E1F6A">
      <w:pPr>
        <w:pStyle w:val="ZDate"/>
      </w:pPr>
      <w:r w:rsidRPr="00FC6348">
        <w:rPr>
          <w:rStyle w:val="HideTWBExt"/>
          <w:noProof w:val="0"/>
        </w:rPr>
        <w:t>&lt;Date&gt;</w:t>
      </w:r>
      <w:r w:rsidRPr="00FC6348">
        <w:rPr>
          <w:rStyle w:val="HideTWBInt"/>
        </w:rPr>
        <w:t>{04/09/2018}</w:t>
      </w:r>
      <w:r w:rsidRPr="00FC6348">
        <w:t>4.9.2018</w:t>
      </w:r>
      <w:r w:rsidRPr="00FC6348">
        <w:rPr>
          <w:rStyle w:val="HideTWBExt"/>
          <w:noProof w:val="0"/>
        </w:rPr>
        <w:t>&lt;/Date&gt;</w:t>
      </w:r>
    </w:p>
    <w:p w:rsidR="003E1F6A" w:rsidRPr="00FC6348" w:rsidRDefault="003E1F6A" w:rsidP="003E1F6A">
      <w:pPr>
        <w:pStyle w:val="TypeDoc"/>
      </w:pPr>
      <w:r w:rsidRPr="00FC6348">
        <w:rPr>
          <w:rStyle w:val="HideTWBExt"/>
          <w:b w:val="0"/>
          <w:noProof w:val="0"/>
        </w:rPr>
        <w:t>&lt;TitreType&gt;</w:t>
      </w:r>
      <w:r w:rsidRPr="00FC6348">
        <w:t>TUAIRIM</w:t>
      </w:r>
      <w:r w:rsidRPr="00FC6348">
        <w:rPr>
          <w:rStyle w:val="HideTWBExt"/>
          <w:b w:val="0"/>
          <w:noProof w:val="0"/>
        </w:rPr>
        <w:t>&lt;/TitreType&gt;</w:t>
      </w:r>
    </w:p>
    <w:p w:rsidR="003E1F6A" w:rsidRPr="00FC6348" w:rsidRDefault="003E1F6A" w:rsidP="003E1F6A">
      <w:pPr>
        <w:pStyle w:val="Cover24"/>
      </w:pPr>
      <w:r w:rsidRPr="00FC6348">
        <w:rPr>
          <w:rStyle w:val="HideTWBExt"/>
          <w:noProof w:val="0"/>
        </w:rPr>
        <w:t>&lt;CommissionResp&gt;</w:t>
      </w:r>
      <w:r w:rsidRPr="00FC6348">
        <w:t>ón gCoiste um Chearta na mBan agus um Chomhionannas Inscne</w:t>
      </w:r>
      <w:r w:rsidRPr="00FC6348">
        <w:rPr>
          <w:rStyle w:val="HideTWBExt"/>
          <w:noProof w:val="0"/>
        </w:rPr>
        <w:t>&lt;/CommissionResp&gt;</w:t>
      </w:r>
    </w:p>
    <w:p w:rsidR="003E1F6A" w:rsidRPr="00FC6348" w:rsidRDefault="003E1F6A" w:rsidP="003E1F6A">
      <w:pPr>
        <w:pStyle w:val="Cover24"/>
      </w:pPr>
      <w:r w:rsidRPr="00FC6348">
        <w:rPr>
          <w:rStyle w:val="HideTWBExt"/>
          <w:noProof w:val="0"/>
        </w:rPr>
        <w:t>&lt;CommissionInt&gt;</w:t>
      </w:r>
      <w:r w:rsidRPr="00FC6348">
        <w:t>chuig an gCoiste um Fhorbairt Réigiúnach</w:t>
      </w:r>
      <w:r w:rsidRPr="00FC6348">
        <w:rPr>
          <w:rStyle w:val="HideTWBExt"/>
          <w:noProof w:val="0"/>
        </w:rPr>
        <w:t>&lt;/CommissionInt&gt;</w:t>
      </w:r>
    </w:p>
    <w:p w:rsidR="003E1F6A" w:rsidRPr="00FC6348" w:rsidRDefault="003E1F6A" w:rsidP="003E1F6A">
      <w:pPr>
        <w:pStyle w:val="CoverNormal"/>
      </w:pPr>
      <w:r w:rsidRPr="00FC6348">
        <w:rPr>
          <w:rStyle w:val="HideTWBExt"/>
          <w:noProof w:val="0"/>
        </w:rPr>
        <w:t>&lt;Titre&gt;</w:t>
      </w:r>
      <w:r w:rsidRPr="00FC6348">
        <w:t>ar an togra le haghaidh rialachán ó Pharlaimint na hEorpa agus ón gComhairle lena leasaítear Rialachán (AE) Uimh. 1303/2013 ó Pharlaimint na hEorpa agus ón gComhairle an 17 Nollaig 2013 lena leagtar síos forálacha coiteanna maidir le Ciste Forbraíochta Réigiúnaí na hEorpa, le Ciste Sóisialta na hEorpa, leis an gCiste Comhtháthaithe, leis an gCiste Eorpach Talmhaíochta um Fhorbairt Tuaithe agus leis an gCiste Eorpach Muirí agus Iascaigh agus lena leagtar síos forálacha ginearálta maidir le Ciste Forbraíochta Réigiúnaí na hEorpa, le Ciste Sóisialta na hEorpa, leis an gCiste Comhtháthaithe agus leis an gCiste Eorpach Muirí agus Iascaigh agus lena n-aisghairtear Rialachán (CE) Uimh. 1083/2006 ón gComhairle maidir le tacaíocht le haghaidh athchóirithe struchtúracha sna Ballstáit</w:t>
      </w:r>
      <w:r w:rsidRPr="00FC6348">
        <w:rPr>
          <w:rStyle w:val="HideTWBExt"/>
          <w:noProof w:val="0"/>
        </w:rPr>
        <w:t>&lt;/Titre&gt;</w:t>
      </w:r>
    </w:p>
    <w:p w:rsidR="003E1F6A" w:rsidRPr="00FC6348" w:rsidRDefault="003E1F6A" w:rsidP="003E1F6A">
      <w:pPr>
        <w:pStyle w:val="Cover24"/>
      </w:pPr>
      <w:r w:rsidRPr="00FC6348">
        <w:rPr>
          <w:rStyle w:val="HideTWBExt"/>
          <w:noProof w:val="0"/>
        </w:rPr>
        <w:t>&lt;DocRef&gt;</w:t>
      </w:r>
      <w:r w:rsidRPr="00FC6348">
        <w:t>(COM(2017)0826 – C8</w:t>
      </w:r>
      <w:r w:rsidRPr="00FC6348">
        <w:noBreakHyphen/>
        <w:t>0432/2017 – 2017/0336(COD))</w:t>
      </w:r>
      <w:r w:rsidRPr="00FC6348">
        <w:rPr>
          <w:rStyle w:val="HideTWBExt"/>
          <w:noProof w:val="0"/>
        </w:rPr>
        <w:t>&lt;/DocRef&gt;</w:t>
      </w:r>
    </w:p>
    <w:p w:rsidR="003E1F6A" w:rsidRPr="00FC6348" w:rsidRDefault="003E1F6A" w:rsidP="003E1F6A">
      <w:pPr>
        <w:ind w:left="698" w:firstLine="720"/>
      </w:pPr>
      <w:r w:rsidRPr="00FC6348">
        <w:t xml:space="preserve">Rapóirtéir don tuairim: </w:t>
      </w:r>
      <w:r w:rsidRPr="00FC6348">
        <w:rPr>
          <w:rStyle w:val="HideTWBExt"/>
          <w:noProof w:val="0"/>
        </w:rPr>
        <w:t>&lt;Depute&gt;</w:t>
      </w:r>
      <w:r w:rsidRPr="00FC6348">
        <w:t>Sirpa Pietikäinen</w:t>
      </w:r>
      <w:r w:rsidRPr="00FC6348">
        <w:rPr>
          <w:rStyle w:val="HideTWBExt"/>
          <w:noProof w:val="0"/>
        </w:rPr>
        <w:t>&lt;/Depute&gt;</w:t>
      </w:r>
    </w:p>
    <w:p w:rsidR="003E1F6A" w:rsidRPr="00FC6348" w:rsidRDefault="003E1F6A" w:rsidP="003E1F6A">
      <w:pPr>
        <w:pStyle w:val="Cover24"/>
      </w:pPr>
    </w:p>
    <w:p w:rsidR="003E1F6A" w:rsidRPr="00FC6348" w:rsidRDefault="003E1F6A" w:rsidP="003E1F6A">
      <w:pPr>
        <w:pStyle w:val="Cover24"/>
      </w:pPr>
      <w:r w:rsidRPr="00FC6348">
        <w:br w:type="page"/>
      </w:r>
    </w:p>
    <w:p w:rsidR="003E1F6A" w:rsidRPr="00FC6348" w:rsidRDefault="003E1F6A" w:rsidP="003E1F6A">
      <w:pPr>
        <w:widowControl/>
        <w:tabs>
          <w:tab w:val="center" w:pos="4677"/>
        </w:tabs>
      </w:pPr>
      <w:r w:rsidRPr="00FC6348">
        <w:t>PA_Legrej</w:t>
      </w:r>
    </w:p>
    <w:p w:rsidR="003E1F6A" w:rsidRPr="00FC6348" w:rsidRDefault="003E1F6A" w:rsidP="003E1F6A">
      <w:pPr>
        <w:pStyle w:val="PageHeadingNotTOC"/>
      </w:pPr>
      <w:r w:rsidRPr="00FC6348">
        <w:br w:type="page"/>
      </w:r>
    </w:p>
    <w:p w:rsidR="003E1F6A" w:rsidRPr="00FC6348" w:rsidRDefault="003E1F6A" w:rsidP="003E1F6A">
      <w:pPr>
        <w:pStyle w:val="Normal12Centre"/>
      </w:pPr>
      <w:r w:rsidRPr="00FC6348">
        <w:t>******</w:t>
      </w:r>
    </w:p>
    <w:p w:rsidR="003E1F6A" w:rsidRPr="00FC6348" w:rsidRDefault="003E1F6A" w:rsidP="003E1F6A">
      <w:pPr>
        <w:pStyle w:val="Normal12"/>
      </w:pPr>
      <w:r w:rsidRPr="00FC6348">
        <w:t>Iarrann an Coiste um Chearta na mBan agus um Chomhionannas Inscne ar an gCoiste um Fhorbairt Réigiúnach, mar an coiste atá freagrach, a mholadh go ndiúltófaí an togra ón gCoimisiún.</w:t>
      </w:r>
    </w:p>
    <w:p w:rsidR="003E1F6A" w:rsidRPr="00FC6348" w:rsidRDefault="003E1F6A" w:rsidP="003E1F6A">
      <w:pPr>
        <w:pStyle w:val="PageHeadingNotTOC"/>
      </w:pPr>
      <w:r w:rsidRPr="00FC6348">
        <w:br w:type="page"/>
      </w:r>
      <w:bookmarkStart w:id="0" w:name="ProcPageAD"/>
      <w:r w:rsidRPr="00FC6348">
        <w:t>NÓS IMEACHTA - COISTE AR IARRADH TUAIRIM AIR</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Togra le haghaidh Rialachán ó Pharlaimint na hEorpa agus ón gComhairle lena leasaítear Rialachán (AE) Uimh. 1303/2013 ó Pharlaimint na hEorpa agus ón gComhairle an 17 Nollaig 2013 lena leagtar síos forálacha coiteanna maidir le Ciste Forbraíochta Réigiúnaí na hEorpa, le Ciste Sóisialta na hEorpa, leis an gCiste Comhtháthaithe, leis an gCiste Eorpach Talmhaíochta um Fhorbairt Tuaithe agus leis an gCiste Eorpach Muirí agus Iascaigh agus lena leagtar síos forálacha ginearálta maidir le Ciste Forbraíochta Réigiúnaí na hEorpa, le Ciste Sóisialta na hEorpa, leis an gCiste Comhtháthaithe agus leis an gCiste Eorpach Muirí agus Iascaigh agus lena n-aisghairtear Rialachán (CE) Uimh. 1083/2006 ón gComhairle maidir le tacaíocht le haghaidh athchóirithe struchtúracha sna Ballstáit</w:t>
            </w:r>
          </w:p>
        </w:tc>
      </w:tr>
      <w:tr w:rsidR="003E1F6A" w:rsidRPr="00FC6348"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COM(2017)0826 – C8-0432/2017 – 2017/0336(COD)</w:t>
            </w: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An Coiste freagrach</w:t>
            </w:r>
          </w:p>
          <w:p w:rsidR="003E1F6A" w:rsidRPr="00FC6348" w:rsidRDefault="003E1F6A" w:rsidP="00011A15">
            <w:pPr>
              <w:autoSpaceDE w:val="0"/>
              <w:autoSpaceDN w:val="0"/>
              <w:adjustRightInd w:val="0"/>
              <w:rPr>
                <w:color w:val="000000"/>
                <w:sz w:val="20"/>
              </w:rPr>
            </w:pPr>
            <w:r w:rsidRPr="00FC6348">
              <w:rPr>
                <w:color w:val="000000"/>
                <w:sz w:val="20"/>
              </w:rPr>
              <w:t>       Dáta a fógraíodh sa suí iomlánach</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REGI</w:t>
            </w:r>
          </w:p>
          <w:p w:rsidR="003E1F6A" w:rsidRPr="00FC6348" w:rsidRDefault="003E1F6A" w:rsidP="00011A15">
            <w:pPr>
              <w:autoSpaceDE w:val="0"/>
              <w:autoSpaceDN w:val="0"/>
              <w:adjustRightInd w:val="0"/>
              <w:rPr>
                <w:color w:val="000000"/>
                <w:sz w:val="20"/>
              </w:rPr>
            </w:pPr>
            <w:r w:rsidRPr="00FC6348">
              <w:rPr>
                <w:color w:val="000000"/>
                <w:sz w:val="20"/>
              </w:rPr>
              <w:t>14.12.2017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Tuairim ó</w:t>
            </w:r>
          </w:p>
          <w:p w:rsidR="003E1F6A" w:rsidRPr="00FC6348" w:rsidRDefault="003E1F6A" w:rsidP="00011A15">
            <w:pPr>
              <w:autoSpaceDE w:val="0"/>
              <w:autoSpaceDN w:val="0"/>
              <w:adjustRightInd w:val="0"/>
              <w:rPr>
                <w:color w:val="000000"/>
                <w:sz w:val="20"/>
              </w:rPr>
            </w:pPr>
            <w:r w:rsidRPr="00FC6348">
              <w:rPr>
                <w:color w:val="000000"/>
                <w:sz w:val="20"/>
              </w:rPr>
              <w:t>       Dáta a fógraíodh sa suí 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FEMM</w:t>
            </w:r>
          </w:p>
          <w:p w:rsidR="003E1F6A" w:rsidRPr="00FC6348" w:rsidRDefault="003E1F6A" w:rsidP="00011A15">
            <w:pPr>
              <w:autoSpaceDE w:val="0"/>
              <w:autoSpaceDN w:val="0"/>
              <w:adjustRightInd w:val="0"/>
              <w:rPr>
                <w:color w:val="000000"/>
                <w:sz w:val="20"/>
              </w:rPr>
            </w:pPr>
            <w:r w:rsidRPr="00FC6348">
              <w:rPr>
                <w:color w:val="000000"/>
                <w:sz w:val="20"/>
              </w:rPr>
              <w:t>14.12.2017</w:t>
            </w: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Rapóirtéir</w:t>
            </w:r>
          </w:p>
          <w:p w:rsidR="003E1F6A" w:rsidRPr="00FC6348" w:rsidRDefault="003E1F6A" w:rsidP="00011A15">
            <w:pPr>
              <w:autoSpaceDE w:val="0"/>
              <w:autoSpaceDN w:val="0"/>
              <w:adjustRightInd w:val="0"/>
              <w:rPr>
                <w:color w:val="000000"/>
                <w:sz w:val="20"/>
              </w:rPr>
            </w:pPr>
            <w:r w:rsidRPr="00FC6348">
              <w:rPr>
                <w:color w:val="000000"/>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Sirpa Pietikäinen</w:t>
            </w:r>
          </w:p>
          <w:p w:rsidR="003E1F6A" w:rsidRPr="00FC6348" w:rsidRDefault="003E1F6A" w:rsidP="00011A15">
            <w:pPr>
              <w:autoSpaceDE w:val="0"/>
              <w:autoSpaceDN w:val="0"/>
              <w:adjustRightInd w:val="0"/>
              <w:rPr>
                <w:color w:val="000000"/>
                <w:sz w:val="20"/>
              </w:rPr>
            </w:pPr>
            <w:r w:rsidRPr="00FC6348">
              <w:rPr>
                <w:color w:val="000000"/>
                <w:sz w:val="20"/>
              </w:rPr>
              <w:t>26.2.2018</w:t>
            </w: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9.7.2018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r>
      <w:tr w:rsidR="003E1F6A" w:rsidRPr="00FC6348"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Dáta a glactha</w:t>
            </w:r>
          </w:p>
        </w:tc>
        <w:tc>
          <w:tcPr>
            <w:tcW w:w="1530" w:type="dxa"/>
            <w:tcBorders>
              <w:top w:val="nil"/>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3.9.2018</w:t>
            </w:r>
          </w:p>
        </w:tc>
        <w:tc>
          <w:tcPr>
            <w:tcW w:w="1474" w:type="dxa"/>
            <w:tcBorders>
              <w:top w:val="nil"/>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rFonts w:ascii="sans-serif" w:hAnsi="sans-serif" w:cs="sans-serif"/>
                <w:color w:val="000000"/>
                <w:szCs w:val="24"/>
              </w:rPr>
            </w:pP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w:t>
            </w:r>
          </w:p>
          <w:p w:rsidR="003E1F6A" w:rsidRPr="00FC6348" w:rsidRDefault="003E1F6A" w:rsidP="00011A15">
            <w:pPr>
              <w:autoSpaceDE w:val="0"/>
              <w:autoSpaceDN w:val="0"/>
              <w:adjustRightInd w:val="0"/>
              <w:rPr>
                <w:color w:val="000000"/>
                <w:sz w:val="20"/>
              </w:rPr>
            </w:pPr>
            <w:r w:rsidRPr="00FC6348">
              <w:rPr>
                <w:color w:val="000000"/>
                <w:sz w:val="20"/>
              </w:rPr>
              <w:t>–:</w:t>
            </w:r>
          </w:p>
          <w:p w:rsidR="003E1F6A" w:rsidRPr="00FC6348" w:rsidRDefault="003E1F6A" w:rsidP="00011A15">
            <w:pPr>
              <w:autoSpaceDE w:val="0"/>
              <w:autoSpaceDN w:val="0"/>
              <w:adjustRightInd w:val="0"/>
              <w:rPr>
                <w:color w:val="000000"/>
                <w:sz w:val="20"/>
              </w:rPr>
            </w:pPr>
            <w:r w:rsidRPr="00FC6348">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22</w:t>
            </w:r>
          </w:p>
          <w:p w:rsidR="003E1F6A" w:rsidRPr="00FC6348" w:rsidRDefault="003E1F6A" w:rsidP="00011A15">
            <w:pPr>
              <w:autoSpaceDE w:val="0"/>
              <w:autoSpaceDN w:val="0"/>
              <w:adjustRightInd w:val="0"/>
              <w:rPr>
                <w:color w:val="000000"/>
                <w:sz w:val="20"/>
              </w:rPr>
            </w:pPr>
            <w:r w:rsidRPr="00FC6348">
              <w:rPr>
                <w:color w:val="000000"/>
                <w:sz w:val="20"/>
              </w:rPr>
              <w:t>1</w:t>
            </w:r>
          </w:p>
          <w:p w:rsidR="003E1F6A" w:rsidRPr="00FC6348" w:rsidRDefault="003E1F6A" w:rsidP="00011A15">
            <w:pPr>
              <w:autoSpaceDE w:val="0"/>
              <w:autoSpaceDN w:val="0"/>
              <w:adjustRightInd w:val="0"/>
              <w:rPr>
                <w:color w:val="000000"/>
                <w:sz w:val="20"/>
              </w:rPr>
            </w:pPr>
            <w:r w:rsidRPr="00FC6348">
              <w:rPr>
                <w:color w:val="000000"/>
                <w:sz w:val="20"/>
              </w:rPr>
              <w:t>0</w:t>
            </w:r>
          </w:p>
        </w:tc>
      </w:tr>
      <w:tr w:rsidR="003E1F6A" w:rsidRPr="00FC6348"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Na comhaltaí a bhí i láthair don vótáil chríochnaitheach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Maria Arena, Beatriz Becerra Basterrechea, Malin Björk, Vilija Blinkevičiūtė, Anna Hedh, Mary Honeyball, Agnieszka Kozłowska-Rajewicz, Florent Marcellesi, Krisztina Morvai, Maria Noichl, João Pimenta Lopes, Michaela Šojdrová, Anna Záborská, Maria Gabriela Zoană</w:t>
            </w:r>
          </w:p>
        </w:tc>
      </w:tr>
      <w:tr w:rsidR="003E1F6A" w:rsidRPr="00FC6348"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Na comhaltaí ionaid a bhí i láthair don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José Inácio Faria, Eleonora Forenza, Jérôme Lavrilleux, Marc Tarabella, Mylène Troszczynski, Monika Vana, Julie Ward</w:t>
            </w:r>
          </w:p>
        </w:tc>
      </w:tr>
      <w:tr w:rsidR="003E1F6A" w:rsidRPr="00FC6348"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b/>
                <w:bCs/>
                <w:color w:val="000000"/>
                <w:sz w:val="20"/>
              </w:rPr>
            </w:pPr>
            <w:r w:rsidRPr="00FC6348">
              <w:rPr>
                <w:b/>
                <w:bCs/>
                <w:color w:val="000000"/>
                <w:sz w:val="20"/>
              </w:rPr>
              <w:t>Comhaltaí ionaid faoi Riail 200(2)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FC6348" w:rsidRDefault="003E1F6A" w:rsidP="00011A15">
            <w:pPr>
              <w:autoSpaceDE w:val="0"/>
              <w:autoSpaceDN w:val="0"/>
              <w:adjustRightInd w:val="0"/>
              <w:rPr>
                <w:color w:val="000000"/>
                <w:sz w:val="20"/>
              </w:rPr>
            </w:pPr>
            <w:r w:rsidRPr="00FC6348">
              <w:rPr>
                <w:color w:val="000000"/>
                <w:sz w:val="20"/>
              </w:rPr>
              <w:t>Patrick O’Flynn, Patrizia Toia</w:t>
            </w:r>
          </w:p>
        </w:tc>
      </w:tr>
    </w:tbl>
    <w:p w:rsidR="003E1F6A" w:rsidRPr="00FC6348" w:rsidRDefault="003E1F6A" w:rsidP="003E1F6A">
      <w:pPr>
        <w:autoSpaceDE w:val="0"/>
        <w:autoSpaceDN w:val="0"/>
        <w:adjustRightInd w:val="0"/>
        <w:rPr>
          <w:rFonts w:ascii="Arial" w:hAnsi="Arial" w:cs="Arial"/>
          <w:szCs w:val="24"/>
        </w:rPr>
      </w:pPr>
    </w:p>
    <w:p w:rsidR="003E1F6A" w:rsidRPr="00FC6348" w:rsidRDefault="003E1F6A" w:rsidP="003E1F6A"/>
    <w:bookmarkEnd w:id="0"/>
    <w:p w:rsidR="003E1F6A" w:rsidRPr="00FC6348" w:rsidRDefault="003E1F6A" w:rsidP="003E1F6A">
      <w:pPr>
        <w:pStyle w:val="PageHeadingNotTOC"/>
      </w:pPr>
      <w:r w:rsidRPr="00FC6348">
        <w:br w:type="page"/>
      </w:r>
      <w:bookmarkStart w:id="1" w:name="RollCallPageAD"/>
      <w:r w:rsidRPr="00FC6348">
        <w:t>TORADH NA VÓTÁLA CRÍOCHNAITHÍ SA CHOISTE FREAGRACH</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FC6348" w:rsidTr="00011A15">
        <w:trPr>
          <w:cantSplit/>
        </w:trPr>
        <w:tc>
          <w:tcPr>
            <w:tcW w:w="1701" w:type="dxa"/>
            <w:shd w:val="pct10" w:color="000000" w:fill="FFFFFF"/>
            <w:vAlign w:val="center"/>
          </w:tcPr>
          <w:p w:rsidR="003E1F6A" w:rsidRPr="00FC6348" w:rsidRDefault="003E1F6A" w:rsidP="00011A15">
            <w:pPr>
              <w:spacing w:before="120" w:after="120"/>
              <w:jc w:val="center"/>
              <w:rPr>
                <w:b/>
                <w:sz w:val="20"/>
              </w:rPr>
            </w:pPr>
            <w:r w:rsidRPr="00FC6348">
              <w:rPr>
                <w:b/>
                <w:sz w:val="20"/>
              </w:rPr>
              <w:t>22</w:t>
            </w:r>
          </w:p>
        </w:tc>
        <w:tc>
          <w:tcPr>
            <w:tcW w:w="7371" w:type="dxa"/>
            <w:shd w:val="pct10" w:color="000000" w:fill="FFFFFF"/>
          </w:tcPr>
          <w:p w:rsidR="003E1F6A" w:rsidRPr="00FC6348" w:rsidRDefault="003E1F6A" w:rsidP="00011A15">
            <w:pPr>
              <w:spacing w:before="120" w:after="120"/>
              <w:jc w:val="center"/>
              <w:rPr>
                <w:rFonts w:ascii="Arial" w:hAnsi="Arial" w:cs="Arial"/>
                <w:b/>
                <w:sz w:val="28"/>
                <w:szCs w:val="28"/>
              </w:rPr>
            </w:pPr>
            <w:r w:rsidRPr="00FC6348">
              <w:rPr>
                <w:rFonts w:ascii="Arial" w:hAnsi="Arial"/>
                <w:b/>
                <w:sz w:val="28"/>
                <w:szCs w:val="28"/>
              </w:rPr>
              <w:t>+</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ALDE</w:t>
            </w:r>
          </w:p>
        </w:tc>
        <w:tc>
          <w:tcPr>
            <w:tcW w:w="7371" w:type="dxa"/>
            <w:shd w:val="clear" w:color="auto" w:fill="FFFFFF"/>
          </w:tcPr>
          <w:p w:rsidR="003E1F6A" w:rsidRPr="00FC6348" w:rsidRDefault="003E1F6A" w:rsidP="00011A15">
            <w:pPr>
              <w:spacing w:before="120" w:after="120"/>
              <w:rPr>
                <w:sz w:val="20"/>
              </w:rPr>
            </w:pPr>
            <w:r w:rsidRPr="00FC6348">
              <w:rPr>
                <w:sz w:val="20"/>
              </w:rPr>
              <w:t>Beatriz Becerra Basterrechea</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ENF</w:t>
            </w:r>
          </w:p>
        </w:tc>
        <w:tc>
          <w:tcPr>
            <w:tcW w:w="7371" w:type="dxa"/>
            <w:shd w:val="clear" w:color="auto" w:fill="FFFFFF"/>
          </w:tcPr>
          <w:p w:rsidR="003E1F6A" w:rsidRPr="00FC6348" w:rsidRDefault="003E1F6A" w:rsidP="00011A15">
            <w:pPr>
              <w:spacing w:before="120" w:after="120"/>
              <w:rPr>
                <w:sz w:val="20"/>
              </w:rPr>
            </w:pPr>
            <w:r w:rsidRPr="00FC6348">
              <w:rPr>
                <w:sz w:val="20"/>
              </w:rPr>
              <w:t>Mylène Troszczynski</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GUE/NGL</w:t>
            </w:r>
          </w:p>
        </w:tc>
        <w:tc>
          <w:tcPr>
            <w:tcW w:w="7371" w:type="dxa"/>
            <w:shd w:val="clear" w:color="auto" w:fill="FFFFFF"/>
          </w:tcPr>
          <w:p w:rsidR="003E1F6A" w:rsidRPr="00FC6348" w:rsidRDefault="003E1F6A" w:rsidP="00011A15">
            <w:pPr>
              <w:spacing w:before="120" w:after="120"/>
              <w:rPr>
                <w:sz w:val="20"/>
              </w:rPr>
            </w:pPr>
            <w:r w:rsidRPr="00FC6348">
              <w:rPr>
                <w:sz w:val="20"/>
              </w:rPr>
              <w:t>Malin Björk, Eleonora Forenza, João Pimenta Lopes</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NI</w:t>
            </w:r>
          </w:p>
        </w:tc>
        <w:tc>
          <w:tcPr>
            <w:tcW w:w="7371" w:type="dxa"/>
            <w:shd w:val="clear" w:color="auto" w:fill="FFFFFF"/>
          </w:tcPr>
          <w:p w:rsidR="003E1F6A" w:rsidRPr="00FC6348" w:rsidRDefault="003E1F6A" w:rsidP="00011A15">
            <w:pPr>
              <w:spacing w:before="120" w:after="120"/>
              <w:rPr>
                <w:sz w:val="20"/>
              </w:rPr>
            </w:pPr>
            <w:r w:rsidRPr="00FC6348">
              <w:rPr>
                <w:sz w:val="20"/>
              </w:rPr>
              <w:t>Krisztina Morvai</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PPE</w:t>
            </w:r>
          </w:p>
        </w:tc>
        <w:tc>
          <w:tcPr>
            <w:tcW w:w="7371" w:type="dxa"/>
            <w:shd w:val="clear" w:color="auto" w:fill="FFFFFF"/>
          </w:tcPr>
          <w:p w:rsidR="003E1F6A" w:rsidRPr="00FC6348" w:rsidRDefault="003E1F6A" w:rsidP="00011A15">
            <w:pPr>
              <w:spacing w:before="120" w:after="120"/>
              <w:rPr>
                <w:sz w:val="20"/>
              </w:rPr>
            </w:pPr>
            <w:r w:rsidRPr="00FC6348">
              <w:rPr>
                <w:sz w:val="20"/>
              </w:rPr>
              <w:t>José Inácio Faria, Agnieszka Kozłowska-Rajewicz, Jérôme Lavrilleux, Michaela Šojdrová, Anna Záborská</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S&amp;D</w:t>
            </w:r>
          </w:p>
        </w:tc>
        <w:tc>
          <w:tcPr>
            <w:tcW w:w="7371" w:type="dxa"/>
            <w:shd w:val="clear" w:color="auto" w:fill="FFFFFF"/>
          </w:tcPr>
          <w:p w:rsidR="003E1F6A" w:rsidRPr="00FC6348" w:rsidRDefault="003E1F6A" w:rsidP="00011A15">
            <w:pPr>
              <w:spacing w:before="120" w:after="120"/>
              <w:rPr>
                <w:sz w:val="20"/>
              </w:rPr>
            </w:pPr>
            <w:r w:rsidRPr="00FC6348">
              <w:rPr>
                <w:sz w:val="20"/>
              </w:rPr>
              <w:t>Maria Arena, Vilija Blinkevičiūtė, Anna Hedh, Mary Honeyball, Maria Noichl, Marc Tarabella, Patrizia Toia, Julie Ward, Maria Gabriela Zoană</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VERTS/ALE</w:t>
            </w:r>
          </w:p>
        </w:tc>
        <w:tc>
          <w:tcPr>
            <w:tcW w:w="7371" w:type="dxa"/>
            <w:shd w:val="clear" w:color="auto" w:fill="FFFFFF"/>
          </w:tcPr>
          <w:p w:rsidR="003E1F6A" w:rsidRPr="00FC6348" w:rsidRDefault="003E1F6A" w:rsidP="00011A15">
            <w:pPr>
              <w:spacing w:before="120" w:after="120"/>
              <w:rPr>
                <w:sz w:val="20"/>
              </w:rPr>
            </w:pPr>
            <w:r w:rsidRPr="00FC6348">
              <w:rPr>
                <w:sz w:val="20"/>
              </w:rPr>
              <w:t>Florent Marcellesi, Monika Vana</w:t>
            </w:r>
          </w:p>
        </w:tc>
      </w:tr>
    </w:tbl>
    <w:p w:rsidR="003E1F6A" w:rsidRPr="00FC6348" w:rsidRDefault="003E1F6A" w:rsidP="003E1F6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FC6348" w:rsidTr="00011A15">
        <w:trPr>
          <w:cantSplit/>
        </w:trPr>
        <w:tc>
          <w:tcPr>
            <w:tcW w:w="1701" w:type="dxa"/>
            <w:shd w:val="pct10" w:color="000000" w:fill="FFFFFF"/>
            <w:vAlign w:val="center"/>
          </w:tcPr>
          <w:p w:rsidR="003E1F6A" w:rsidRPr="00FC6348" w:rsidRDefault="003E1F6A" w:rsidP="00011A15">
            <w:pPr>
              <w:spacing w:before="120" w:after="120"/>
              <w:jc w:val="center"/>
              <w:rPr>
                <w:b/>
                <w:sz w:val="16"/>
              </w:rPr>
            </w:pPr>
            <w:r w:rsidRPr="00FC6348">
              <w:rPr>
                <w:b/>
                <w:sz w:val="20"/>
              </w:rPr>
              <w:t>1</w:t>
            </w:r>
          </w:p>
        </w:tc>
        <w:tc>
          <w:tcPr>
            <w:tcW w:w="7371" w:type="dxa"/>
            <w:shd w:val="pct10" w:color="000000" w:fill="FFFFFF"/>
          </w:tcPr>
          <w:p w:rsidR="003E1F6A" w:rsidRPr="00FC6348" w:rsidRDefault="003E1F6A" w:rsidP="00011A15">
            <w:pPr>
              <w:spacing w:before="120" w:after="120"/>
              <w:jc w:val="center"/>
              <w:rPr>
                <w:sz w:val="28"/>
                <w:szCs w:val="28"/>
              </w:rPr>
            </w:pPr>
            <w:r w:rsidRPr="00FC6348">
              <w:rPr>
                <w:rFonts w:ascii="Arial" w:hAnsi="Arial"/>
                <w:b/>
                <w:sz w:val="28"/>
                <w:szCs w:val="28"/>
              </w:rPr>
              <w:t>-</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r w:rsidRPr="00FC6348">
              <w:rPr>
                <w:sz w:val="20"/>
              </w:rPr>
              <w:t>EFDD</w:t>
            </w:r>
          </w:p>
        </w:tc>
        <w:tc>
          <w:tcPr>
            <w:tcW w:w="7371" w:type="dxa"/>
            <w:shd w:val="clear" w:color="auto" w:fill="FFFFFF"/>
          </w:tcPr>
          <w:p w:rsidR="003E1F6A" w:rsidRPr="00FC6348" w:rsidRDefault="003E1F6A" w:rsidP="00011A15">
            <w:pPr>
              <w:spacing w:before="120" w:after="120"/>
              <w:rPr>
                <w:sz w:val="20"/>
              </w:rPr>
            </w:pPr>
            <w:r w:rsidRPr="00FC6348">
              <w:rPr>
                <w:sz w:val="20"/>
              </w:rPr>
              <w:t>Patrick O'Flynn</w:t>
            </w:r>
          </w:p>
        </w:tc>
      </w:tr>
    </w:tbl>
    <w:p w:rsidR="003E1F6A" w:rsidRPr="00FC6348" w:rsidRDefault="003E1F6A" w:rsidP="003E1F6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FC6348" w:rsidTr="00011A15">
        <w:trPr>
          <w:cantSplit/>
        </w:trPr>
        <w:tc>
          <w:tcPr>
            <w:tcW w:w="1701" w:type="dxa"/>
            <w:shd w:val="pct10" w:color="000000" w:fill="FFFFFF"/>
            <w:vAlign w:val="center"/>
          </w:tcPr>
          <w:p w:rsidR="003E1F6A" w:rsidRPr="00FC6348" w:rsidRDefault="003E1F6A" w:rsidP="00011A15">
            <w:pPr>
              <w:spacing w:before="120" w:after="120"/>
              <w:jc w:val="center"/>
              <w:rPr>
                <w:b/>
                <w:sz w:val="16"/>
              </w:rPr>
            </w:pPr>
            <w:r w:rsidRPr="00FC6348">
              <w:rPr>
                <w:b/>
                <w:sz w:val="20"/>
              </w:rPr>
              <w:t>0</w:t>
            </w:r>
          </w:p>
        </w:tc>
        <w:tc>
          <w:tcPr>
            <w:tcW w:w="7371" w:type="dxa"/>
            <w:shd w:val="pct10" w:color="000000" w:fill="FFFFFF"/>
          </w:tcPr>
          <w:p w:rsidR="003E1F6A" w:rsidRPr="00FC6348" w:rsidRDefault="003E1F6A" w:rsidP="00011A15">
            <w:pPr>
              <w:spacing w:before="120" w:after="120"/>
              <w:jc w:val="center"/>
              <w:rPr>
                <w:sz w:val="28"/>
                <w:szCs w:val="28"/>
              </w:rPr>
            </w:pPr>
            <w:r w:rsidRPr="00FC6348">
              <w:rPr>
                <w:rFonts w:ascii="Arial" w:hAnsi="Arial"/>
                <w:b/>
                <w:sz w:val="28"/>
                <w:szCs w:val="28"/>
              </w:rPr>
              <w:t>0</w:t>
            </w:r>
          </w:p>
        </w:tc>
      </w:tr>
      <w:tr w:rsidR="003E1F6A" w:rsidRPr="00FC6348" w:rsidTr="00011A15">
        <w:trPr>
          <w:cantSplit/>
        </w:trPr>
        <w:tc>
          <w:tcPr>
            <w:tcW w:w="1701" w:type="dxa"/>
            <w:shd w:val="clear" w:color="auto" w:fill="FFFFFF"/>
          </w:tcPr>
          <w:p w:rsidR="003E1F6A" w:rsidRPr="00FC6348" w:rsidRDefault="003E1F6A" w:rsidP="00011A15">
            <w:pPr>
              <w:spacing w:before="120" w:after="120"/>
              <w:rPr>
                <w:sz w:val="20"/>
              </w:rPr>
            </w:pPr>
          </w:p>
        </w:tc>
        <w:tc>
          <w:tcPr>
            <w:tcW w:w="7371" w:type="dxa"/>
            <w:shd w:val="clear" w:color="auto" w:fill="FFFFFF"/>
          </w:tcPr>
          <w:p w:rsidR="003E1F6A" w:rsidRPr="00FC6348" w:rsidRDefault="003E1F6A" w:rsidP="00011A15">
            <w:pPr>
              <w:spacing w:before="120" w:after="120"/>
              <w:rPr>
                <w:sz w:val="20"/>
              </w:rPr>
            </w:pPr>
          </w:p>
        </w:tc>
      </w:tr>
    </w:tbl>
    <w:p w:rsidR="003E1F6A" w:rsidRPr="00FC6348" w:rsidRDefault="003E1F6A" w:rsidP="003E1F6A">
      <w:pPr>
        <w:pStyle w:val="Normal12"/>
      </w:pPr>
    </w:p>
    <w:p w:rsidR="003E1F6A" w:rsidRPr="00FC6348" w:rsidRDefault="003E1F6A" w:rsidP="003E1F6A">
      <w:r w:rsidRPr="00FC6348">
        <w:t>Eochair na siombailí:</w:t>
      </w:r>
    </w:p>
    <w:p w:rsidR="003E1F6A" w:rsidRPr="00FC6348" w:rsidRDefault="003E1F6A" w:rsidP="003E1F6A">
      <w:pPr>
        <w:pStyle w:val="NormalTabs"/>
      </w:pPr>
      <w:r w:rsidRPr="00FC6348">
        <w:t>+</w:t>
      </w:r>
      <w:r w:rsidRPr="00FC6348">
        <w:tab/>
        <w:t>:</w:t>
      </w:r>
      <w:r w:rsidRPr="00FC6348">
        <w:tab/>
        <w:t>i bhfabhar</w:t>
      </w:r>
    </w:p>
    <w:p w:rsidR="003E1F6A" w:rsidRPr="00FC6348" w:rsidRDefault="003E1F6A" w:rsidP="003E1F6A">
      <w:pPr>
        <w:pStyle w:val="NormalTabs"/>
      </w:pPr>
      <w:r w:rsidRPr="00FC6348">
        <w:t>-</w:t>
      </w:r>
      <w:r w:rsidRPr="00FC6348">
        <w:tab/>
        <w:t>:</w:t>
      </w:r>
      <w:r w:rsidRPr="00FC6348">
        <w:tab/>
        <w:t>i gcoinne</w:t>
      </w:r>
    </w:p>
    <w:p w:rsidR="003E1F6A" w:rsidRPr="00FC6348" w:rsidRDefault="003E1F6A" w:rsidP="003E1F6A">
      <w:pPr>
        <w:pStyle w:val="NormalTabs"/>
      </w:pPr>
      <w:r w:rsidRPr="00FC6348">
        <w:t>0</w:t>
      </w:r>
      <w:r w:rsidRPr="00FC6348">
        <w:tab/>
        <w:t>:</w:t>
      </w:r>
      <w:r w:rsidRPr="00FC6348">
        <w:tab/>
        <w:t>staonadh</w:t>
      </w:r>
    </w:p>
    <w:p w:rsidR="003E1F6A" w:rsidRPr="00FC6348" w:rsidRDefault="003E1F6A" w:rsidP="003E1F6A">
      <w:bookmarkStart w:id="2" w:name="_GoBack"/>
      <w:bookmarkEnd w:id="2"/>
    </w:p>
    <w:bookmarkEnd w:id="1"/>
    <w:p w:rsidR="003E1F6A" w:rsidRPr="00FC6348" w:rsidRDefault="003E1F6A" w:rsidP="003E1F6A"/>
    <w:p w:rsidR="005650E4" w:rsidRPr="00FC6348" w:rsidRDefault="005650E4" w:rsidP="003E1F6A">
      <w:pPr>
        <w:pStyle w:val="RefProc"/>
      </w:pPr>
    </w:p>
    <w:sectPr w:rsidR="005650E4" w:rsidRPr="00FC6348" w:rsidSect="00FC634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F8F" w:rsidRPr="00FC6348" w:rsidRDefault="00BB4F8F">
      <w:r w:rsidRPr="00FC6348">
        <w:separator/>
      </w:r>
    </w:p>
  </w:endnote>
  <w:endnote w:type="continuationSeparator" w:id="0">
    <w:p w:rsidR="00BB4F8F" w:rsidRPr="00FC6348" w:rsidRDefault="00BB4F8F">
      <w:r w:rsidRPr="00FC63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348" w:rsidRPr="00FC6348" w:rsidRDefault="00FC6348" w:rsidP="00FC6348">
    <w:pPr>
      <w:pStyle w:val="Footer"/>
    </w:pPr>
    <w:r w:rsidRPr="00FC6348">
      <w:t>PE</w:t>
    </w:r>
    <w:r w:rsidRPr="00FC6348">
      <w:rPr>
        <w:rStyle w:val="HideTWBExt"/>
        <w:noProof w:val="0"/>
      </w:rPr>
      <w:t>&lt;NoPE&gt;</w:t>
    </w:r>
    <w:r w:rsidRPr="00FC6348">
      <w:t>623.659</w:t>
    </w:r>
    <w:r w:rsidRPr="00FC6348">
      <w:rPr>
        <w:rStyle w:val="HideTWBExt"/>
        <w:noProof w:val="0"/>
      </w:rPr>
      <w:t>&lt;/NoPE&gt;&lt;Version&gt;</w:t>
    </w:r>
    <w:r w:rsidRPr="00FC6348">
      <w:t>v01-00</w:t>
    </w:r>
    <w:r w:rsidRPr="00FC6348">
      <w:rPr>
        <w:rStyle w:val="HideTWBExt"/>
        <w:noProof w:val="0"/>
      </w:rPr>
      <w:t>&lt;/Version&gt;</w:t>
    </w:r>
    <w:r w:rsidRPr="00FC6348">
      <w:tab/>
    </w:r>
    <w:r w:rsidRPr="00FC6348">
      <w:fldChar w:fldCharType="begin"/>
    </w:r>
    <w:r w:rsidRPr="00FC6348">
      <w:instrText xml:space="preserve"> PAGE  \* MERGEFORMAT </w:instrText>
    </w:r>
    <w:r w:rsidRPr="00FC6348">
      <w:fldChar w:fldCharType="separate"/>
    </w:r>
    <w:r w:rsidR="004003DB">
      <w:rPr>
        <w:noProof/>
      </w:rPr>
      <w:t>4</w:t>
    </w:r>
    <w:r w:rsidRPr="00FC6348">
      <w:fldChar w:fldCharType="end"/>
    </w:r>
    <w:r w:rsidRPr="00FC6348">
      <w:t>/</w:t>
    </w:r>
    <w:fldSimple w:instr=" NUMPAGES  \* MERGEFORMAT ">
      <w:r w:rsidR="004003DB">
        <w:rPr>
          <w:noProof/>
        </w:rPr>
        <w:t>5</w:t>
      </w:r>
    </w:fldSimple>
    <w:r w:rsidRPr="00FC6348">
      <w:tab/>
    </w:r>
    <w:r w:rsidRPr="00FC6348">
      <w:rPr>
        <w:rStyle w:val="HideTWBExt"/>
        <w:noProof w:val="0"/>
      </w:rPr>
      <w:t>&lt;PathFdR&gt;</w:t>
    </w:r>
    <w:r w:rsidRPr="00FC6348">
      <w:t>AD\1161376GA.docx</w:t>
    </w:r>
    <w:r w:rsidRPr="00FC6348">
      <w:rPr>
        <w:rStyle w:val="HideTWBExt"/>
        <w:noProof w:val="0"/>
      </w:rPr>
      <w:t>&lt;/PathFdR&gt;</w:t>
    </w:r>
  </w:p>
  <w:p w:rsidR="002A549C" w:rsidRPr="00FC6348" w:rsidRDefault="00FC6348" w:rsidP="00FC6348">
    <w:pPr>
      <w:pStyle w:val="Footer2"/>
    </w:pPr>
    <w:r w:rsidRPr="00FC6348">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348" w:rsidRPr="00FC6348" w:rsidRDefault="00FC6348" w:rsidP="00FC6348">
    <w:pPr>
      <w:pStyle w:val="Footer"/>
    </w:pPr>
    <w:r w:rsidRPr="00FC6348">
      <w:rPr>
        <w:rStyle w:val="HideTWBExt"/>
        <w:noProof w:val="0"/>
      </w:rPr>
      <w:t>&lt;PathFdR&gt;</w:t>
    </w:r>
    <w:r w:rsidRPr="00FC6348">
      <w:t>AD\1161376GA.docx</w:t>
    </w:r>
    <w:r w:rsidRPr="00FC6348">
      <w:rPr>
        <w:rStyle w:val="HideTWBExt"/>
        <w:noProof w:val="0"/>
      </w:rPr>
      <w:t>&lt;/PathFdR&gt;</w:t>
    </w:r>
    <w:r w:rsidRPr="00FC6348">
      <w:tab/>
    </w:r>
    <w:r w:rsidRPr="00FC6348">
      <w:fldChar w:fldCharType="begin"/>
    </w:r>
    <w:r w:rsidRPr="00FC6348">
      <w:instrText xml:space="preserve"> PAGE  \* MERGEFORMAT </w:instrText>
    </w:r>
    <w:r w:rsidRPr="00FC6348">
      <w:fldChar w:fldCharType="separate"/>
    </w:r>
    <w:r w:rsidR="004003DB">
      <w:rPr>
        <w:noProof/>
      </w:rPr>
      <w:t>5</w:t>
    </w:r>
    <w:r w:rsidRPr="00FC6348">
      <w:fldChar w:fldCharType="end"/>
    </w:r>
    <w:r w:rsidRPr="00FC6348">
      <w:t>/</w:t>
    </w:r>
    <w:fldSimple w:instr=" NUMPAGES  \* MERGEFORMAT ">
      <w:r w:rsidR="004003DB">
        <w:rPr>
          <w:noProof/>
        </w:rPr>
        <w:t>5</w:t>
      </w:r>
    </w:fldSimple>
    <w:r w:rsidRPr="00FC6348">
      <w:tab/>
      <w:t>PE</w:t>
    </w:r>
    <w:r w:rsidRPr="00FC6348">
      <w:rPr>
        <w:rStyle w:val="HideTWBExt"/>
        <w:noProof w:val="0"/>
      </w:rPr>
      <w:t>&lt;NoPE&gt;</w:t>
    </w:r>
    <w:r w:rsidRPr="00FC6348">
      <w:t>623.659</w:t>
    </w:r>
    <w:r w:rsidRPr="00FC6348">
      <w:rPr>
        <w:rStyle w:val="HideTWBExt"/>
        <w:noProof w:val="0"/>
      </w:rPr>
      <w:t>&lt;/NoPE&gt;&lt;Version&gt;</w:t>
    </w:r>
    <w:r w:rsidRPr="00FC6348">
      <w:t>v01-00</w:t>
    </w:r>
    <w:r w:rsidRPr="00FC6348">
      <w:rPr>
        <w:rStyle w:val="HideTWBExt"/>
        <w:noProof w:val="0"/>
      </w:rPr>
      <w:t>&lt;/Version&gt;</w:t>
    </w:r>
  </w:p>
  <w:p w:rsidR="002A549C" w:rsidRPr="00FC6348" w:rsidRDefault="00FC6348" w:rsidP="00FC6348">
    <w:pPr>
      <w:pStyle w:val="Footer2"/>
    </w:pPr>
    <w:r w:rsidRPr="00FC6348">
      <w:tab/>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348" w:rsidRPr="00FC6348" w:rsidRDefault="00FC6348" w:rsidP="00FC6348">
    <w:pPr>
      <w:pStyle w:val="Footer"/>
    </w:pPr>
    <w:r w:rsidRPr="00FC6348">
      <w:rPr>
        <w:rStyle w:val="HideTWBExt"/>
        <w:noProof w:val="0"/>
      </w:rPr>
      <w:t>&lt;PathFdR&gt;</w:t>
    </w:r>
    <w:r w:rsidRPr="00FC6348">
      <w:t>AD\1161376GA.docx</w:t>
    </w:r>
    <w:r w:rsidRPr="00FC6348">
      <w:rPr>
        <w:rStyle w:val="HideTWBExt"/>
        <w:noProof w:val="0"/>
      </w:rPr>
      <w:t>&lt;/PathFdR&gt;</w:t>
    </w:r>
    <w:r w:rsidRPr="00FC6348">
      <w:tab/>
    </w:r>
    <w:r w:rsidRPr="00FC6348">
      <w:tab/>
      <w:t>PE</w:t>
    </w:r>
    <w:r w:rsidRPr="00FC6348">
      <w:rPr>
        <w:rStyle w:val="HideTWBExt"/>
        <w:noProof w:val="0"/>
      </w:rPr>
      <w:t>&lt;NoPE&gt;</w:t>
    </w:r>
    <w:r w:rsidRPr="00FC6348">
      <w:t>623.659</w:t>
    </w:r>
    <w:r w:rsidRPr="00FC6348">
      <w:rPr>
        <w:rStyle w:val="HideTWBExt"/>
        <w:noProof w:val="0"/>
      </w:rPr>
      <w:t>&lt;/NoPE&gt;&lt;Version&gt;</w:t>
    </w:r>
    <w:r w:rsidRPr="00FC6348">
      <w:t>v01-00</w:t>
    </w:r>
    <w:r w:rsidRPr="00FC6348">
      <w:rPr>
        <w:rStyle w:val="HideTWBExt"/>
        <w:noProof w:val="0"/>
      </w:rPr>
      <w:t>&lt;/Version&gt;</w:t>
    </w:r>
  </w:p>
  <w:p w:rsidR="002A549C" w:rsidRPr="00FC6348" w:rsidRDefault="00FC6348" w:rsidP="00FC6348">
    <w:pPr>
      <w:pStyle w:val="Footer2"/>
      <w:tabs>
        <w:tab w:val="center" w:pos="4535"/>
        <w:tab w:val="right" w:pos="9921"/>
      </w:tabs>
    </w:pPr>
    <w:r w:rsidRPr="00FC6348">
      <w:t>GA</w:t>
    </w:r>
    <w:r w:rsidRPr="00FC6348">
      <w:tab/>
    </w:r>
    <w:r w:rsidRPr="00FC6348">
      <w:rPr>
        <w:b w:val="0"/>
        <w:i/>
        <w:color w:val="C0C0C0"/>
        <w:sz w:val="22"/>
      </w:rPr>
      <w:t>Aontaithe san éagsúlacht</w:t>
    </w:r>
    <w:r w:rsidRPr="00FC6348">
      <w:tab/>
      <w:t>GA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F8F" w:rsidRPr="00FC6348" w:rsidRDefault="00BB4F8F">
      <w:r w:rsidRPr="00FC6348">
        <w:separator/>
      </w:r>
    </w:p>
  </w:footnote>
  <w:footnote w:type="continuationSeparator" w:id="0">
    <w:p w:rsidR="00BB4F8F" w:rsidRPr="00FC6348" w:rsidRDefault="00BB4F8F">
      <w:r w:rsidRPr="00FC63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D45" w:rsidRDefault="00616D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D45" w:rsidRDefault="00616D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D45" w:rsidRDefault="00616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JMNU" w:val="1"/>
    <w:docVar w:name="CODEMNU" w:val=" 1"/>
    <w:docVar w:name="COM2KEY" w:val="REGI"/>
    <w:docVar w:name="COMKEY" w:val="FEMM"/>
    <w:docVar w:name="CopyToNetwork" w:val="-1"/>
    <w:docVar w:name="DOCCODMNU" w:val=" 1"/>
    <w:docVar w:name="LastEditedSection" w:val=" 1"/>
    <w:docVar w:name="strDocTypeID" w:val="PA_Legrej"/>
    <w:docVar w:name="strSubDir" w:val="1161"/>
    <w:docVar w:name="TEXTMNU" w:val=" 1"/>
    <w:docVar w:name="TITLECODMNU" w:val=" 1"/>
    <w:docVar w:name="TXTLANGUE" w:val="EN"/>
    <w:docVar w:name="TXTLANGUEMIN" w:val="en"/>
    <w:docVar w:name="TXTNRC" w:val="0432/2017"/>
    <w:docVar w:name="TXTNRCOM" w:val="(2017)0826"/>
    <w:docVar w:name="TXTNRPE" w:val="623.659"/>
    <w:docVar w:name="TXTNRPROC" w:val="2017/0336"/>
    <w:docVar w:name="TXTPEorAP" w:val="PE"/>
    <w:docVar w:name="TXTROUTE" w:val="AD\1161376EN.docx"/>
    <w:docVar w:name="TXTVERSION" w:val="01-00"/>
  </w:docVars>
  <w:rsids>
    <w:rsidRoot w:val="00BB4F8F"/>
    <w:rsid w:val="00027674"/>
    <w:rsid w:val="00064C2B"/>
    <w:rsid w:val="00070B00"/>
    <w:rsid w:val="00085FEA"/>
    <w:rsid w:val="000A2742"/>
    <w:rsid w:val="001F6050"/>
    <w:rsid w:val="002203D4"/>
    <w:rsid w:val="002538AA"/>
    <w:rsid w:val="00264742"/>
    <w:rsid w:val="002A549C"/>
    <w:rsid w:val="002B6422"/>
    <w:rsid w:val="002F1D2E"/>
    <w:rsid w:val="002F26FE"/>
    <w:rsid w:val="00330184"/>
    <w:rsid w:val="003D40DB"/>
    <w:rsid w:val="003E1F6A"/>
    <w:rsid w:val="004003DB"/>
    <w:rsid w:val="00522ADE"/>
    <w:rsid w:val="00554F24"/>
    <w:rsid w:val="005650E4"/>
    <w:rsid w:val="00584427"/>
    <w:rsid w:val="0059159F"/>
    <w:rsid w:val="005E50DD"/>
    <w:rsid w:val="00616D45"/>
    <w:rsid w:val="0062570C"/>
    <w:rsid w:val="0065029F"/>
    <w:rsid w:val="0068775C"/>
    <w:rsid w:val="006A3CD0"/>
    <w:rsid w:val="006E683D"/>
    <w:rsid w:val="0077423F"/>
    <w:rsid w:val="007A0DAB"/>
    <w:rsid w:val="007A484D"/>
    <w:rsid w:val="007A52DF"/>
    <w:rsid w:val="008729B8"/>
    <w:rsid w:val="00894D13"/>
    <w:rsid w:val="008B30AA"/>
    <w:rsid w:val="0091030B"/>
    <w:rsid w:val="00A11FF8"/>
    <w:rsid w:val="00A4399B"/>
    <w:rsid w:val="00A551F4"/>
    <w:rsid w:val="00A77A5E"/>
    <w:rsid w:val="00A93404"/>
    <w:rsid w:val="00AA02E3"/>
    <w:rsid w:val="00AB59AF"/>
    <w:rsid w:val="00AD1445"/>
    <w:rsid w:val="00AF2FBF"/>
    <w:rsid w:val="00B01BB8"/>
    <w:rsid w:val="00BB4F8F"/>
    <w:rsid w:val="00C07C09"/>
    <w:rsid w:val="00D20A65"/>
    <w:rsid w:val="00DB3CEB"/>
    <w:rsid w:val="00DC13DC"/>
    <w:rsid w:val="00E5744C"/>
    <w:rsid w:val="00E81FC1"/>
    <w:rsid w:val="00EC61B0"/>
    <w:rsid w:val="00FC6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6C3E9EE3-AB00-4B30-8637-18F02CB1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NotTOC">
    <w:name w:val="PageHeadingNotTOC"/>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Italic">
    <w:name w:val="Normal12Italic"/>
    <w:basedOn w:val="Normal"/>
    <w:pPr>
      <w:spacing w:before="240"/>
    </w:pPr>
    <w:rPr>
      <w:i/>
    </w:rPr>
  </w:style>
  <w:style w:type="paragraph" w:customStyle="1" w:styleId="PageHeading">
    <w:name w:val="PageHeading"/>
    <w:basedOn w:val="Normal12a12b"/>
    <w:pPr>
      <w:keepNext/>
      <w:jc w:val="center"/>
    </w:pPr>
    <w:rPr>
      <w:rFonts w:ascii="Arial" w:hAnsi="Arial"/>
      <w:b/>
    </w:rPr>
  </w:style>
  <w:style w:type="paragraph" w:customStyle="1" w:styleId="EPName">
    <w:name w:val="EPName"/>
    <w:basedOn w:val="Normal"/>
    <w:rsid w:val="002F1D2E"/>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BoldCentre">
    <w:name w:val="NormalBoldCentre"/>
    <w:basedOn w:val="Normal"/>
    <w:pPr>
      <w:jc w:val="center"/>
    </w:pPr>
    <w:rPr>
      <w:b/>
    </w:rPr>
  </w:style>
  <w:style w:type="paragraph" w:customStyle="1" w:styleId="RefProc">
    <w:name w:val="RefProc"/>
    <w:basedOn w:val="Normal"/>
    <w:rsid w:val="00522ADE"/>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customStyle="1" w:styleId="Justification">
    <w:name w:val="Justification"/>
    <w:basedOn w:val="Normal12"/>
    <w:rPr>
      <w:i/>
    </w:rPr>
  </w:style>
  <w:style w:type="paragraph" w:customStyle="1" w:styleId="Olang">
    <w:name w:val="Olang"/>
    <w:basedOn w:val="Normal"/>
    <w:pPr>
      <w:spacing w:before="240" w:after="240"/>
      <w:jc w:val="right"/>
    </w:pPr>
    <w:rPr>
      <w:noProof/>
    </w:rPr>
  </w:style>
  <w:style w:type="paragraph" w:customStyle="1" w:styleId="Normal12Bold">
    <w:name w:val="Normal12Bold"/>
    <w:basedOn w:val="Normal"/>
    <w:pPr>
      <w:spacing w:after="240"/>
    </w:pPr>
    <w:rPr>
      <w:b/>
      <w:noProof/>
    </w:rPr>
  </w:style>
  <w:style w:type="paragraph" w:customStyle="1" w:styleId="NormalCentreKeep">
    <w:name w:val="NormalCentreKeep"/>
    <w:basedOn w:val="Normal"/>
    <w:pPr>
      <w:keepNext/>
      <w:jc w:val="center"/>
    </w:pPr>
    <w:rPr>
      <w:noProof/>
    </w:rPr>
  </w:style>
  <w:style w:type="paragraph" w:customStyle="1" w:styleId="Normal12Hanging">
    <w:name w:val="Normal12Hanging"/>
    <w:basedOn w:val="Normal"/>
    <w:pPr>
      <w:spacing w:after="240"/>
      <w:ind w:left="567" w:hanging="567"/>
    </w:pPr>
  </w:style>
  <w:style w:type="paragraph" w:styleId="Header">
    <w:name w:val="header"/>
    <w:basedOn w:val="Normal"/>
    <w:pPr>
      <w:tabs>
        <w:tab w:val="center" w:pos="4153"/>
        <w:tab w:val="right" w:pos="8306"/>
      </w:tabs>
    </w:pPr>
  </w:style>
  <w:style w:type="table" w:styleId="TableGrid">
    <w:name w:val="Table Grid"/>
    <w:basedOn w:val="TableNormal"/>
    <w:rsid w:val="002B6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2B6422"/>
    <w:pPr>
      <w:jc w:val="center"/>
    </w:pPr>
    <w:rPr>
      <w:rFonts w:ascii="Arial" w:hAnsi="Arial" w:cs="Arial"/>
      <w:i/>
      <w:sz w:val="22"/>
      <w:szCs w:val="22"/>
    </w:rPr>
  </w:style>
  <w:style w:type="paragraph" w:customStyle="1" w:styleId="LineTop">
    <w:name w:val="LineTop"/>
    <w:basedOn w:val="Normal"/>
    <w:next w:val="ZCommittee"/>
    <w:rsid w:val="002B6422"/>
    <w:pPr>
      <w:pBdr>
        <w:top w:val="single" w:sz="4" w:space="1" w:color="auto"/>
      </w:pBdr>
      <w:jc w:val="center"/>
    </w:pPr>
    <w:rPr>
      <w:rFonts w:ascii="Arial" w:hAnsi="Arial"/>
      <w:sz w:val="16"/>
      <w:szCs w:val="16"/>
    </w:rPr>
  </w:style>
  <w:style w:type="paragraph" w:customStyle="1" w:styleId="LineBottom">
    <w:name w:val="LineBottom"/>
    <w:basedOn w:val="Normal"/>
    <w:next w:val="Normal"/>
    <w:rsid w:val="002B6422"/>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2F1D2E"/>
    <w:pPr>
      <w:spacing w:after="80"/>
    </w:pPr>
    <w:rPr>
      <w:rFonts w:ascii="Arial" w:hAnsi="Arial" w:cs="Arial"/>
      <w:sz w:val="20"/>
      <w:szCs w:val="22"/>
    </w:rPr>
  </w:style>
  <w:style w:type="paragraph" w:customStyle="1" w:styleId="EPLogo">
    <w:name w:val="EPLogo"/>
    <w:basedOn w:val="Normal"/>
    <w:qFormat/>
    <w:rsid w:val="002F1D2E"/>
    <w:pPr>
      <w:jc w:val="right"/>
    </w:pPr>
  </w:style>
  <w:style w:type="paragraph" w:customStyle="1" w:styleId="NormalTabs">
    <w:name w:val="NormalTabs"/>
    <w:basedOn w:val="Normal"/>
    <w:qFormat/>
    <w:rsid w:val="00584427"/>
    <w:pPr>
      <w:tabs>
        <w:tab w:val="center" w:pos="284"/>
        <w:tab w:val="left" w:pos="426"/>
      </w:tabs>
    </w:pPr>
    <w:rPr>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527</Words>
  <Characters>3442</Characters>
  <Application>Microsoft Office Word</Application>
  <DocSecurity>0</DocSecurity>
  <Lines>156</Lines>
  <Paragraphs>94</Paragraphs>
  <ScaleCrop>false</ScaleCrop>
  <HeadingPairs>
    <vt:vector size="2" baseType="variant">
      <vt:variant>
        <vt:lpstr>Title</vt:lpstr>
      </vt:variant>
      <vt:variant>
        <vt:i4>1</vt:i4>
      </vt:variant>
    </vt:vector>
  </HeadingPairs>
  <TitlesOfParts>
    <vt:vector size="1" baseType="lpstr">
      <vt:lpstr>PA_Legrej</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PA_Legrej</dc:title>
  <dc:subject/>
  <dc:creator>PURINO Karen</dc:creator>
  <cp:keywords/>
  <dc:description/>
  <cp:lastModifiedBy>MORIARTY Caitríona Anne</cp:lastModifiedBy>
  <cp:revision>2</cp:revision>
  <cp:lastPrinted>2004-10-28T10:33:00Z</cp:lastPrinted>
  <dcterms:created xsi:type="dcterms:W3CDTF">2018-09-07T13:16:00Z</dcterms:created>
  <dcterms:modified xsi:type="dcterms:W3CDTF">2018-09-07T13:16:00Z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9.4.0 Build [20180708]</vt:lpwstr>
  </property>
  <property fmtid="{D5CDD505-2E9C-101B-9397-08002B2CF9AE}" pid="3" name="LastEdited with">
    <vt:lpwstr>9.4.0 Build [20180708]</vt:lpwstr>
  </property>
  <property fmtid="{D5CDD505-2E9C-101B-9397-08002B2CF9AE}" pid="4" name="&lt;FdR&gt;">
    <vt:lpwstr>1161376</vt:lpwstr>
  </property>
  <property fmtid="{D5CDD505-2E9C-101B-9397-08002B2CF9AE}" pid="5" name="&lt;Type&gt;">
    <vt:lpwstr>AD</vt:lpwstr>
  </property>
  <property fmtid="{D5CDD505-2E9C-101B-9397-08002B2CF9AE}" pid="6" name="&lt;ModelCod&gt;">
    <vt:lpwstr>\\eiciBRUpr1\pdocep$\DocEP\DOCS\General\PA\PA_Legrej.dot(05/07/2017 16:38:43)</vt:lpwstr>
  </property>
  <property fmtid="{D5CDD505-2E9C-101B-9397-08002B2CF9AE}" pid="7" name="&lt;ModelTra&gt;">
    <vt:lpwstr>\\eiciBRUpr1\pdocep$\DocEP\TRANSFIL\EN\PA_Legrej.EN(01/02/2018 11:41:31)</vt:lpwstr>
  </property>
  <property fmtid="{D5CDD505-2E9C-101B-9397-08002B2CF9AE}" pid="8" name="&lt;Model&gt;">
    <vt:lpwstr>PA_Legrej</vt:lpwstr>
  </property>
  <property fmtid="{D5CDD505-2E9C-101B-9397-08002B2CF9AE}" pid="9" name="FooterPath">
    <vt:lpwstr>AD\1161376GA.docx</vt:lpwstr>
  </property>
  <property fmtid="{D5CDD505-2E9C-101B-9397-08002B2CF9AE}" pid="10" name="PE number">
    <vt:lpwstr>623.659</vt:lpwstr>
  </property>
  <property fmtid="{D5CDD505-2E9C-101B-9397-08002B2CF9AE}" pid="11" name="SubscribeElise">
    <vt:lpwstr/>
  </property>
  <property fmtid="{D5CDD505-2E9C-101B-9397-08002B2CF9AE}" pid="12" name="SendToEpades">
    <vt:lpwstr>OK - 2018/09/04 16:37</vt:lpwstr>
  </property>
  <property fmtid="{D5CDD505-2E9C-101B-9397-08002B2CF9AE}" pid="13" name="SDLStudio">
    <vt:lpwstr/>
  </property>
  <property fmtid="{D5CDD505-2E9C-101B-9397-08002B2CF9AE}" pid="14" name="&lt;Extension&gt;">
    <vt:lpwstr>GA</vt:lpwstr>
  </property>
  <property fmtid="{D5CDD505-2E9C-101B-9397-08002B2CF9AE}" pid="15" name="Bookout">
    <vt:lpwstr>OK - 2018/09/07 15:16</vt:lpwstr>
  </property>
</Properties>
</file>