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D3533B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D3533B" w:rsidRDefault="00BB4F8F" w:rsidP="00064C2B">
            <w:pPr>
              <w:pStyle w:val="EPName"/>
            </w:pPr>
            <w:r w:rsidRPr="00D3533B">
              <w:t>Parlament Europejski</w:t>
            </w:r>
          </w:p>
          <w:p w:rsidR="002F1D2E" w:rsidRPr="00D3533B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533B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D3533B" w:rsidRDefault="007F56E8" w:rsidP="00064C2B">
            <w:pPr>
              <w:pStyle w:val="EPLogo"/>
            </w:pPr>
            <w:r w:rsidRPr="00D3533B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5pt;height:50.75pt">
                  <v:imagedata r:id="rId7" o:title="EP logo RGB_Mute"/>
                </v:shape>
              </w:pict>
            </w:r>
          </w:p>
        </w:tc>
      </w:tr>
    </w:tbl>
    <w:p w:rsidR="002B6422" w:rsidRPr="00D3533B" w:rsidRDefault="002B6422" w:rsidP="002B6422">
      <w:pPr>
        <w:pStyle w:val="LineTop"/>
      </w:pPr>
    </w:p>
    <w:p w:rsidR="002B6422" w:rsidRPr="00D3533B" w:rsidRDefault="002B6422" w:rsidP="002B6422">
      <w:pPr>
        <w:pStyle w:val="ZCommittee"/>
      </w:pPr>
      <w:r w:rsidRPr="00D3533B">
        <w:rPr>
          <w:rStyle w:val="HideTWBExt"/>
          <w:noProof w:val="0"/>
        </w:rPr>
        <w:t>&lt;</w:t>
      </w:r>
      <w:r w:rsidRPr="00D3533B">
        <w:rPr>
          <w:rStyle w:val="HideTWBExt"/>
          <w:i w:val="0"/>
          <w:noProof w:val="0"/>
        </w:rPr>
        <w:t>Commission</w:t>
      </w:r>
      <w:r w:rsidRPr="00D3533B">
        <w:rPr>
          <w:rStyle w:val="HideTWBExt"/>
          <w:noProof w:val="0"/>
        </w:rPr>
        <w:t>&gt;</w:t>
      </w:r>
      <w:r w:rsidRPr="00D3533B">
        <w:rPr>
          <w:rStyle w:val="HideTWBInt"/>
        </w:rPr>
        <w:t>{FEMM}</w:t>
      </w:r>
      <w:r w:rsidRPr="00D3533B">
        <w:t>Komisja Praw Kobiet i Równouprawnienia</w:t>
      </w:r>
      <w:r w:rsidRPr="00D3533B">
        <w:rPr>
          <w:rStyle w:val="HideTWBExt"/>
          <w:noProof w:val="0"/>
        </w:rPr>
        <w:t>&lt;/</w:t>
      </w:r>
      <w:r w:rsidRPr="00D3533B">
        <w:rPr>
          <w:rStyle w:val="HideTWBExt"/>
          <w:i w:val="0"/>
          <w:noProof w:val="0"/>
        </w:rPr>
        <w:t>Commission</w:t>
      </w:r>
      <w:r w:rsidRPr="00D3533B">
        <w:rPr>
          <w:rStyle w:val="HideTWBExt"/>
          <w:noProof w:val="0"/>
        </w:rPr>
        <w:t>&gt;</w:t>
      </w:r>
    </w:p>
    <w:p w:rsidR="002B6422" w:rsidRPr="00D3533B" w:rsidRDefault="002B6422" w:rsidP="002B6422">
      <w:pPr>
        <w:pStyle w:val="LineBottom"/>
      </w:pPr>
    </w:p>
    <w:p w:rsidR="003E1F6A" w:rsidRPr="00D3533B" w:rsidRDefault="003E1F6A" w:rsidP="003E1F6A">
      <w:pPr>
        <w:pStyle w:val="RefProc"/>
      </w:pPr>
      <w:r w:rsidRPr="00D3533B">
        <w:rPr>
          <w:rStyle w:val="HideTWBExt"/>
          <w:b w:val="0"/>
          <w:noProof w:val="0"/>
        </w:rPr>
        <w:t>&lt;</w:t>
      </w:r>
      <w:r w:rsidRPr="00D3533B">
        <w:rPr>
          <w:rStyle w:val="HideTWBExt"/>
          <w:b w:val="0"/>
          <w:caps w:val="0"/>
          <w:noProof w:val="0"/>
        </w:rPr>
        <w:t>RefProc</w:t>
      </w:r>
      <w:r w:rsidRPr="00D3533B">
        <w:rPr>
          <w:rStyle w:val="HideTWBExt"/>
          <w:b w:val="0"/>
          <w:noProof w:val="0"/>
        </w:rPr>
        <w:t>&gt;</w:t>
      </w:r>
      <w:r w:rsidRPr="00D3533B">
        <w:t>2017/0336</w:t>
      </w:r>
      <w:r w:rsidRPr="00D3533B">
        <w:rPr>
          <w:rStyle w:val="HideTWBExt"/>
          <w:b w:val="0"/>
          <w:noProof w:val="0"/>
        </w:rPr>
        <w:t>&lt;/</w:t>
      </w:r>
      <w:r w:rsidRPr="00D3533B">
        <w:rPr>
          <w:rStyle w:val="HideTWBExt"/>
          <w:b w:val="0"/>
          <w:caps w:val="0"/>
          <w:noProof w:val="0"/>
        </w:rPr>
        <w:t>RefProc</w:t>
      </w:r>
      <w:r w:rsidRPr="00D3533B">
        <w:rPr>
          <w:rStyle w:val="HideTWBExt"/>
          <w:b w:val="0"/>
          <w:noProof w:val="0"/>
        </w:rPr>
        <w:t>&gt;&lt;</w:t>
      </w:r>
      <w:r w:rsidRPr="00D3533B">
        <w:rPr>
          <w:rStyle w:val="HideTWBExt"/>
          <w:b w:val="0"/>
          <w:caps w:val="0"/>
          <w:noProof w:val="0"/>
        </w:rPr>
        <w:t>RefTypeProc</w:t>
      </w:r>
      <w:r w:rsidRPr="00D3533B">
        <w:rPr>
          <w:rStyle w:val="HideTWBExt"/>
          <w:b w:val="0"/>
          <w:noProof w:val="0"/>
        </w:rPr>
        <w:t>&gt;</w:t>
      </w:r>
      <w:r w:rsidRPr="00D3533B">
        <w:t>(COD)</w:t>
      </w:r>
      <w:r w:rsidRPr="00D3533B">
        <w:rPr>
          <w:rStyle w:val="HideTWBExt"/>
          <w:b w:val="0"/>
          <w:noProof w:val="0"/>
        </w:rPr>
        <w:t>&lt;/</w:t>
      </w:r>
      <w:r w:rsidRPr="00D3533B">
        <w:rPr>
          <w:rStyle w:val="HideTWBExt"/>
          <w:b w:val="0"/>
          <w:caps w:val="0"/>
          <w:noProof w:val="0"/>
        </w:rPr>
        <w:t>RefTypeProc</w:t>
      </w:r>
      <w:r w:rsidRPr="00D3533B">
        <w:rPr>
          <w:rStyle w:val="HideTWBExt"/>
          <w:b w:val="0"/>
          <w:noProof w:val="0"/>
        </w:rPr>
        <w:t>&gt;</w:t>
      </w:r>
    </w:p>
    <w:p w:rsidR="003E1F6A" w:rsidRPr="00D3533B" w:rsidRDefault="003E1F6A" w:rsidP="003E1F6A">
      <w:pPr>
        <w:pStyle w:val="ZDate"/>
      </w:pPr>
      <w:r w:rsidRPr="00D3533B">
        <w:rPr>
          <w:rStyle w:val="HideTWBExt"/>
          <w:noProof w:val="0"/>
        </w:rPr>
        <w:t>&lt;Date&gt;</w:t>
      </w:r>
      <w:r w:rsidRPr="00D3533B">
        <w:rPr>
          <w:rStyle w:val="HideTWBInt"/>
        </w:rPr>
        <w:t>{04/09/2018}</w:t>
      </w:r>
      <w:r w:rsidRPr="00D3533B">
        <w:t>4.9.2018</w:t>
      </w:r>
      <w:r w:rsidRPr="00D3533B">
        <w:rPr>
          <w:rStyle w:val="HideTWBExt"/>
          <w:noProof w:val="0"/>
        </w:rPr>
        <w:t>&lt;/Date&gt;</w:t>
      </w:r>
    </w:p>
    <w:p w:rsidR="003E1F6A" w:rsidRPr="00D3533B" w:rsidRDefault="003E1F6A" w:rsidP="003E1F6A">
      <w:pPr>
        <w:pStyle w:val="TypeDoc"/>
      </w:pPr>
      <w:r w:rsidRPr="00D3533B">
        <w:rPr>
          <w:rStyle w:val="HideTWBExt"/>
          <w:b w:val="0"/>
          <w:noProof w:val="0"/>
        </w:rPr>
        <w:t>&lt;TitreType&gt;</w:t>
      </w:r>
      <w:r w:rsidRPr="00D3533B">
        <w:t>OPINIA</w:t>
      </w:r>
      <w:r w:rsidRPr="00D3533B">
        <w:rPr>
          <w:rStyle w:val="HideTWBExt"/>
          <w:b w:val="0"/>
          <w:noProof w:val="0"/>
        </w:rPr>
        <w:t>&lt;/TitreType&gt;</w:t>
      </w:r>
    </w:p>
    <w:p w:rsidR="003E1F6A" w:rsidRPr="00D3533B" w:rsidRDefault="003E1F6A" w:rsidP="003E1F6A">
      <w:pPr>
        <w:pStyle w:val="Cover24"/>
      </w:pPr>
      <w:r w:rsidRPr="00D3533B">
        <w:rPr>
          <w:rStyle w:val="HideTWBExt"/>
          <w:noProof w:val="0"/>
        </w:rPr>
        <w:t>&lt;CommissionResp&gt;</w:t>
      </w:r>
      <w:r w:rsidRPr="00D3533B">
        <w:t>Komisji Praw Kobiet i Równouprawnienia</w:t>
      </w:r>
      <w:r w:rsidRPr="00D3533B">
        <w:rPr>
          <w:rStyle w:val="HideTWBExt"/>
          <w:noProof w:val="0"/>
        </w:rPr>
        <w:t>&lt;/CommissionResp&gt;</w:t>
      </w:r>
    </w:p>
    <w:p w:rsidR="003E1F6A" w:rsidRPr="00D3533B" w:rsidRDefault="003E1F6A" w:rsidP="003E1F6A">
      <w:pPr>
        <w:pStyle w:val="Cover24"/>
      </w:pPr>
      <w:r w:rsidRPr="00D3533B">
        <w:rPr>
          <w:rStyle w:val="HideTWBExt"/>
          <w:noProof w:val="0"/>
        </w:rPr>
        <w:t>&lt;CommissionInt&gt;</w:t>
      </w:r>
      <w:r w:rsidRPr="00D3533B">
        <w:t>dla Komisji Rozwoju Regionalnego</w:t>
      </w:r>
      <w:r w:rsidRPr="00D3533B">
        <w:rPr>
          <w:rStyle w:val="HideTWBExt"/>
          <w:noProof w:val="0"/>
        </w:rPr>
        <w:t>&lt;/CommissionInt&gt;</w:t>
      </w:r>
    </w:p>
    <w:p w:rsidR="003E1F6A" w:rsidRPr="00D3533B" w:rsidRDefault="003E1F6A" w:rsidP="003E1F6A">
      <w:pPr>
        <w:pStyle w:val="CoverNormal"/>
      </w:pPr>
      <w:r w:rsidRPr="00D3533B">
        <w:rPr>
          <w:rStyle w:val="HideTWBExt"/>
          <w:noProof w:val="0"/>
        </w:rPr>
        <w:t>&lt;Titre&gt;</w:t>
      </w:r>
      <w:r w:rsidRPr="00D3533B">
        <w:t>w sprawie wniosku dotyczącego rozporządzenia Parlamentu Europejskiego i Rady zmieniającego rozporządzenie Parlamentu Europejskiego i Rady (UE) nr 1303/2013 z dnia 17 grudnia 2013 r. ustanawiające wspólne przepisy dotyczące Europejskiego Funduszu Rozwoju Regionalnego, Europejskiego Funduszu Społecznego, Funduszu Spójności, Europejskiego Funduszu Rolnego na rzecz Rozwoju Obszarów Wiejskich oraz Europejskiego Funduszu Morskiego i Rybackiego oraz ustanawiające przepisy ogólne dotyczące Europejskiego Funduszu Rozwoju Regionalnego, Europejskiego Funduszu Społecznego, Funduszu Spójności i Europejskiego Funduszu Morskiego i Rybackiego oraz uchylające rozporządzenie Rady (WE) nr 1083/2006 w odniesieniu do wsparcia reform strukturalnych w państwach członkowskich</w:t>
      </w:r>
      <w:r w:rsidRPr="00D3533B">
        <w:rPr>
          <w:rStyle w:val="HideTWBExt"/>
          <w:noProof w:val="0"/>
        </w:rPr>
        <w:t>&lt;/Titre&gt;</w:t>
      </w:r>
    </w:p>
    <w:p w:rsidR="003E1F6A" w:rsidRPr="00D3533B" w:rsidRDefault="003E1F6A" w:rsidP="003E1F6A">
      <w:pPr>
        <w:pStyle w:val="Cover24"/>
      </w:pPr>
      <w:r w:rsidRPr="00D3533B">
        <w:rPr>
          <w:rStyle w:val="HideTWBExt"/>
          <w:noProof w:val="0"/>
        </w:rPr>
        <w:t>&lt;DocRef&gt;</w:t>
      </w:r>
      <w:r w:rsidRPr="00D3533B">
        <w:t>(COM(2017)0826 – C8</w:t>
      </w:r>
      <w:r w:rsidRPr="00D3533B">
        <w:noBreakHyphen/>
        <w:t>0432/2017 – 2017/0336(COD))</w:t>
      </w:r>
      <w:r w:rsidRPr="00D3533B">
        <w:rPr>
          <w:rStyle w:val="HideTWBExt"/>
          <w:noProof w:val="0"/>
        </w:rPr>
        <w:t>&lt;/DocRef&gt;</w:t>
      </w:r>
    </w:p>
    <w:p w:rsidR="003E1F6A" w:rsidRPr="00D3533B" w:rsidRDefault="003E1F6A" w:rsidP="003E1F6A">
      <w:pPr>
        <w:ind w:left="698" w:firstLine="720"/>
      </w:pPr>
      <w:r w:rsidRPr="00D3533B">
        <w:t xml:space="preserve">Sprawozdawczyni komisji opiniodawczej: </w:t>
      </w:r>
      <w:r w:rsidRPr="00D3533B">
        <w:rPr>
          <w:rStyle w:val="HideTWBExt"/>
          <w:noProof w:val="0"/>
        </w:rPr>
        <w:t>&lt;Depute&gt;</w:t>
      </w:r>
      <w:r w:rsidRPr="00D3533B">
        <w:t>Sirpa Pietikäinen</w:t>
      </w:r>
      <w:r w:rsidRPr="00D3533B">
        <w:rPr>
          <w:rStyle w:val="HideTWBExt"/>
          <w:noProof w:val="0"/>
        </w:rPr>
        <w:t>&lt;/Depute&gt;</w:t>
      </w:r>
    </w:p>
    <w:p w:rsidR="003E1F6A" w:rsidRPr="00D3533B" w:rsidRDefault="003E1F6A" w:rsidP="003E1F6A">
      <w:pPr>
        <w:pStyle w:val="Cover24"/>
      </w:pPr>
    </w:p>
    <w:p w:rsidR="003E1F6A" w:rsidRPr="00D3533B" w:rsidRDefault="003E1F6A" w:rsidP="003E1F6A">
      <w:pPr>
        <w:pStyle w:val="Cover24"/>
      </w:pPr>
      <w:r w:rsidRPr="00D3533B">
        <w:br w:type="page"/>
      </w:r>
    </w:p>
    <w:p w:rsidR="003E1F6A" w:rsidRPr="00D3533B" w:rsidRDefault="003E1F6A" w:rsidP="003E1F6A">
      <w:pPr>
        <w:widowControl/>
        <w:tabs>
          <w:tab w:val="center" w:pos="4677"/>
        </w:tabs>
      </w:pPr>
      <w:r w:rsidRPr="00D3533B">
        <w:t>PA_Legrej</w:t>
      </w:r>
    </w:p>
    <w:p w:rsidR="003E1F6A" w:rsidRPr="00D3533B" w:rsidRDefault="003E1F6A" w:rsidP="003E1F6A">
      <w:pPr>
        <w:pStyle w:val="PageHeadingNotTOC"/>
      </w:pPr>
      <w:r w:rsidRPr="00D3533B">
        <w:br w:type="page"/>
      </w:r>
    </w:p>
    <w:p w:rsidR="003E1F6A" w:rsidRPr="00D3533B" w:rsidRDefault="003E1F6A" w:rsidP="003E1F6A">
      <w:pPr>
        <w:pStyle w:val="Normal12Centre"/>
      </w:pPr>
      <w:r w:rsidRPr="00D3533B">
        <w:t>******</w:t>
      </w:r>
    </w:p>
    <w:p w:rsidR="003E1F6A" w:rsidRPr="00E610EE" w:rsidRDefault="003E1F6A" w:rsidP="00E610EE">
      <w:pPr>
        <w:pStyle w:val="Normal12"/>
      </w:pPr>
      <w:r w:rsidRPr="00D3533B">
        <w:t>Komisja Praw Kobiet i Równouprawnienia zwraca się do Komisji Rozwoju Regionalnego, jako do komisji przedmiotowo właściwej, aby zaproponowała odrzucenie wniosku Komisji.</w:t>
      </w:r>
    </w:p>
    <w:p w:rsidR="00E610EE" w:rsidRDefault="003E1F6A" w:rsidP="00E610EE">
      <w:pPr>
        <w:pStyle w:val="PageHeadingNotTOC"/>
      </w:pPr>
      <w:r w:rsidRPr="00E610EE">
        <w:br w:type="page"/>
      </w:r>
      <w:bookmarkStart w:id="0" w:name="ProcPageAD"/>
      <w:r w:rsidR="00E610EE">
        <w:lastRenderedPageBreak/>
        <w:t>PROCEDURA W KOMISJI OPINIODAWCZEJ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Tytuł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Wniosek dotyczący rozporządzenia Parlamentu Europejskiego i Rady zmieniającego rozporządzenie Parlamentu Europejskiego i Rady (UE) nr 1303/2013 z dnia 17 grudnia 2013 r. ustanawiające wspólne przepisy dotyczące Europejskiego Funduszu Rozwoju Regionalnego, Europejskiego Funduszu Społecznego, Funduszu Spójności, Europejskiego Funduszu Rolnego na rzecz Rozwoju Obszarów Wiejskich oraz Europejskiego Funduszu Morskiego i Rybackiego oraz ustanawiające przepisy ogólne dotyczące Europejskiego Funduszu Rozwoju Regionalnego, Europejskiego Funduszu Społecznego, Funduszu Spójności i Europejskiego Funduszu Morskiego i Rybackiego oraz uchylające rozporządzenie Rady (WE) nr 1083/2006 w odniesieniu do wsparcia reform strukturalnych w państwach członkowskich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Odsyłacze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Komisja przedmiotowo właściwa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ogłoszenia na posiedzeniu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REGI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Opinia wydana przez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ogłoszenia na posiedzeniu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FEMM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14.12.2017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Sprawozdawca(czyni) komisji opiniodawczej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Data powołania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Sirpa Pietikäinen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26.2.2018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Rozpatrzenie w komisji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E6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Zastępcy (art. 200 ust. 2)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E610EE" w:rsidRDefault="00E610E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E610EE" w:rsidRDefault="00E610EE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bookmarkEnd w:id="0"/>
    <w:p w:rsidR="003E1F6A" w:rsidRPr="00D3533B" w:rsidRDefault="003E1F6A" w:rsidP="00E610EE">
      <w:pPr>
        <w:pStyle w:val="PageHeadingNotTOC"/>
      </w:pPr>
      <w:r w:rsidRPr="00E610EE">
        <w:br w:type="page"/>
      </w:r>
      <w:bookmarkStart w:id="1" w:name="RollCallPageAD"/>
      <w:bookmarkStart w:id="2" w:name="_GoBack"/>
      <w:bookmarkEnd w:id="2"/>
      <w:r w:rsidRPr="00D3533B">
        <w:lastRenderedPageBreak/>
        <w:t>GŁOSOWANIE KOŃCOWE W FORMIE GŁOSOWANIA IMIENNEGO W KOMISJI PRZEDMIOTOWO WŁAŚCIWEJ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3533B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3533B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D3533B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D3533B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533B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Beatriz Becerra Basterrechea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Mylène Troszczynski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Malin Björk, Eleonora Forenza, João Pimenta Lopes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Krisztina Morvai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Florent Marcellesi, Monika Vana</w:t>
            </w:r>
          </w:p>
        </w:tc>
      </w:tr>
    </w:tbl>
    <w:p w:rsidR="003E1F6A" w:rsidRPr="00D3533B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3533B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3533B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D3533B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D3533B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D3533B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  <w:r w:rsidRPr="00D3533B">
              <w:rPr>
                <w:sz w:val="20"/>
              </w:rPr>
              <w:t>Patrick O'Flynn</w:t>
            </w:r>
          </w:p>
        </w:tc>
      </w:tr>
    </w:tbl>
    <w:p w:rsidR="003E1F6A" w:rsidRPr="00D3533B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3533B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3533B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D3533B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D3533B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D3533B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D3533B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D3533B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D3533B" w:rsidRDefault="003E1F6A" w:rsidP="003E1F6A">
      <w:pPr>
        <w:pStyle w:val="Normal12"/>
      </w:pPr>
    </w:p>
    <w:p w:rsidR="003E1F6A" w:rsidRPr="00D3533B" w:rsidRDefault="003E1F6A" w:rsidP="003E1F6A">
      <w:r w:rsidRPr="00D3533B">
        <w:t>Objaśnienie używanych znaków:</w:t>
      </w:r>
    </w:p>
    <w:p w:rsidR="003E1F6A" w:rsidRPr="00D3533B" w:rsidRDefault="003E1F6A" w:rsidP="003E1F6A">
      <w:pPr>
        <w:pStyle w:val="NormalTabs"/>
      </w:pPr>
      <w:r w:rsidRPr="00D3533B">
        <w:t>+</w:t>
      </w:r>
      <w:r w:rsidRPr="00D3533B">
        <w:tab/>
        <w:t>:</w:t>
      </w:r>
      <w:r w:rsidRPr="00D3533B">
        <w:tab/>
        <w:t>za</w:t>
      </w:r>
    </w:p>
    <w:p w:rsidR="003E1F6A" w:rsidRPr="00D3533B" w:rsidRDefault="003E1F6A" w:rsidP="003E1F6A">
      <w:pPr>
        <w:pStyle w:val="NormalTabs"/>
      </w:pPr>
      <w:r w:rsidRPr="00D3533B">
        <w:t>-</w:t>
      </w:r>
      <w:r w:rsidRPr="00D3533B">
        <w:tab/>
        <w:t>:</w:t>
      </w:r>
      <w:r w:rsidRPr="00D3533B">
        <w:tab/>
        <w:t>przeciw</w:t>
      </w:r>
    </w:p>
    <w:p w:rsidR="003E1F6A" w:rsidRPr="00D3533B" w:rsidRDefault="003E1F6A" w:rsidP="003E1F6A">
      <w:pPr>
        <w:pStyle w:val="NormalTabs"/>
      </w:pPr>
      <w:r w:rsidRPr="00D3533B">
        <w:t>0</w:t>
      </w:r>
      <w:r w:rsidRPr="00D3533B">
        <w:tab/>
        <w:t>:</w:t>
      </w:r>
      <w:r w:rsidRPr="00D3533B">
        <w:tab/>
        <w:t>wstrzymało się</w:t>
      </w:r>
    </w:p>
    <w:p w:rsidR="003E1F6A" w:rsidRPr="00D3533B" w:rsidRDefault="003E1F6A" w:rsidP="003E1F6A"/>
    <w:bookmarkEnd w:id="1"/>
    <w:p w:rsidR="003E1F6A" w:rsidRPr="00D3533B" w:rsidRDefault="003E1F6A" w:rsidP="003E1F6A"/>
    <w:p w:rsidR="005650E4" w:rsidRPr="00D3533B" w:rsidRDefault="005650E4" w:rsidP="003E1F6A">
      <w:pPr>
        <w:pStyle w:val="RefProc"/>
      </w:pPr>
    </w:p>
    <w:sectPr w:rsidR="005650E4" w:rsidRPr="00D3533B" w:rsidSect="00D3533B">
      <w:footerReference w:type="even" r:id="rId8"/>
      <w:footerReference w:type="default" r:id="rId9"/>
      <w:footerReference w:type="first" r:id="rId1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D3533B" w:rsidRDefault="00BB4F8F">
      <w:r w:rsidRPr="00D3533B">
        <w:separator/>
      </w:r>
    </w:p>
  </w:endnote>
  <w:endnote w:type="continuationSeparator" w:id="0">
    <w:p w:rsidR="00BB4F8F" w:rsidRPr="00D3533B" w:rsidRDefault="00BB4F8F">
      <w:r w:rsidRPr="00D353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33B" w:rsidRPr="00D3533B" w:rsidRDefault="00D3533B" w:rsidP="00D3533B">
    <w:pPr>
      <w:pStyle w:val="Footer"/>
    </w:pPr>
    <w:r w:rsidRPr="00D3533B">
      <w:t>PE</w:t>
    </w:r>
    <w:r w:rsidRPr="00D3533B">
      <w:rPr>
        <w:rStyle w:val="HideTWBExt"/>
        <w:noProof w:val="0"/>
      </w:rPr>
      <w:t>&lt;NoPE&gt;</w:t>
    </w:r>
    <w:r w:rsidRPr="00D3533B">
      <w:t>623.659</w:t>
    </w:r>
    <w:r w:rsidRPr="00D3533B">
      <w:rPr>
        <w:rStyle w:val="HideTWBExt"/>
        <w:noProof w:val="0"/>
      </w:rPr>
      <w:t>&lt;/NoPE&gt;&lt;Version&gt;</w:t>
    </w:r>
    <w:r w:rsidRPr="00D3533B">
      <w:t>v01-00</w:t>
    </w:r>
    <w:r w:rsidRPr="00D3533B">
      <w:rPr>
        <w:rStyle w:val="HideTWBExt"/>
        <w:noProof w:val="0"/>
      </w:rPr>
      <w:t>&lt;/Version&gt;</w:t>
    </w:r>
    <w:r w:rsidRPr="00D3533B">
      <w:tab/>
    </w:r>
    <w:r w:rsidRPr="00D3533B">
      <w:fldChar w:fldCharType="begin"/>
    </w:r>
    <w:r w:rsidRPr="00D3533B">
      <w:instrText xml:space="preserve"> PAGE  \* MERGEFORMAT </w:instrText>
    </w:r>
    <w:r w:rsidRPr="00D3533B">
      <w:fldChar w:fldCharType="separate"/>
    </w:r>
    <w:r w:rsidR="00E610EE">
      <w:rPr>
        <w:noProof/>
      </w:rPr>
      <w:t>4</w:t>
    </w:r>
    <w:r w:rsidRPr="00D3533B">
      <w:fldChar w:fldCharType="end"/>
    </w:r>
    <w:r w:rsidRPr="00D3533B">
      <w:t>/</w:t>
    </w:r>
    <w:fldSimple w:instr=" NUMPAGES  \* MERGEFORMAT ">
      <w:r w:rsidR="00E610EE">
        <w:rPr>
          <w:noProof/>
        </w:rPr>
        <w:t>5</w:t>
      </w:r>
    </w:fldSimple>
    <w:r w:rsidRPr="00D3533B">
      <w:tab/>
    </w:r>
    <w:r w:rsidRPr="00D3533B">
      <w:rPr>
        <w:rStyle w:val="HideTWBExt"/>
        <w:noProof w:val="0"/>
      </w:rPr>
      <w:t>&lt;PathFdR&gt;</w:t>
    </w:r>
    <w:r w:rsidRPr="00D3533B">
      <w:t>AD\1161376PL.docx</w:t>
    </w:r>
    <w:r w:rsidRPr="00D3533B">
      <w:rPr>
        <w:rStyle w:val="HideTWBExt"/>
        <w:noProof w:val="0"/>
      </w:rPr>
      <w:t>&lt;/PathFdR&gt;</w:t>
    </w:r>
  </w:p>
  <w:p w:rsidR="002A549C" w:rsidRPr="00D3533B" w:rsidRDefault="00D3533B" w:rsidP="00D3533B">
    <w:pPr>
      <w:pStyle w:val="Footer2"/>
    </w:pPr>
    <w:r w:rsidRPr="00D3533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33B" w:rsidRPr="00D3533B" w:rsidRDefault="00D3533B" w:rsidP="00D3533B">
    <w:pPr>
      <w:pStyle w:val="Footer"/>
    </w:pPr>
    <w:r w:rsidRPr="00D3533B">
      <w:rPr>
        <w:rStyle w:val="HideTWBExt"/>
        <w:noProof w:val="0"/>
      </w:rPr>
      <w:t>&lt;PathFdR&gt;</w:t>
    </w:r>
    <w:r w:rsidRPr="00D3533B">
      <w:t>AD\1161376PL.docx</w:t>
    </w:r>
    <w:r w:rsidRPr="00D3533B">
      <w:rPr>
        <w:rStyle w:val="HideTWBExt"/>
        <w:noProof w:val="0"/>
      </w:rPr>
      <w:t>&lt;/PathFdR&gt;</w:t>
    </w:r>
    <w:r w:rsidRPr="00D3533B">
      <w:tab/>
    </w:r>
    <w:r w:rsidRPr="00D3533B">
      <w:fldChar w:fldCharType="begin"/>
    </w:r>
    <w:r w:rsidRPr="00D3533B">
      <w:instrText xml:space="preserve"> PAGE  \* MERGEFORMAT </w:instrText>
    </w:r>
    <w:r w:rsidRPr="00D3533B">
      <w:fldChar w:fldCharType="separate"/>
    </w:r>
    <w:r w:rsidR="00E610EE">
      <w:rPr>
        <w:noProof/>
      </w:rPr>
      <w:t>5</w:t>
    </w:r>
    <w:r w:rsidRPr="00D3533B">
      <w:fldChar w:fldCharType="end"/>
    </w:r>
    <w:r w:rsidRPr="00D3533B">
      <w:t>/</w:t>
    </w:r>
    <w:fldSimple w:instr=" NUMPAGES  \* MERGEFORMAT ">
      <w:r w:rsidR="00E610EE">
        <w:rPr>
          <w:noProof/>
        </w:rPr>
        <w:t>5</w:t>
      </w:r>
    </w:fldSimple>
    <w:r w:rsidRPr="00D3533B">
      <w:tab/>
      <w:t>PE</w:t>
    </w:r>
    <w:r w:rsidRPr="00D3533B">
      <w:rPr>
        <w:rStyle w:val="HideTWBExt"/>
        <w:noProof w:val="0"/>
      </w:rPr>
      <w:t>&lt;NoPE&gt;</w:t>
    </w:r>
    <w:r w:rsidRPr="00D3533B">
      <w:t>623.659</w:t>
    </w:r>
    <w:r w:rsidRPr="00D3533B">
      <w:rPr>
        <w:rStyle w:val="HideTWBExt"/>
        <w:noProof w:val="0"/>
      </w:rPr>
      <w:t>&lt;/NoPE&gt;&lt;Version&gt;</w:t>
    </w:r>
    <w:r w:rsidRPr="00D3533B">
      <w:t>v01-00</w:t>
    </w:r>
    <w:r w:rsidRPr="00D3533B">
      <w:rPr>
        <w:rStyle w:val="HideTWBExt"/>
        <w:noProof w:val="0"/>
      </w:rPr>
      <w:t>&lt;/Version&gt;</w:t>
    </w:r>
  </w:p>
  <w:p w:rsidR="002A549C" w:rsidRPr="00D3533B" w:rsidRDefault="00D3533B" w:rsidP="00D3533B">
    <w:pPr>
      <w:pStyle w:val="Footer2"/>
    </w:pPr>
    <w:r w:rsidRPr="00D3533B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33B" w:rsidRPr="00D3533B" w:rsidRDefault="00D3533B" w:rsidP="00D3533B">
    <w:pPr>
      <w:pStyle w:val="Footer"/>
    </w:pPr>
    <w:r w:rsidRPr="00D3533B">
      <w:rPr>
        <w:rStyle w:val="HideTWBExt"/>
        <w:noProof w:val="0"/>
      </w:rPr>
      <w:t>&lt;PathFdR&gt;</w:t>
    </w:r>
    <w:r w:rsidRPr="00D3533B">
      <w:t>AD\1161376PL.docx</w:t>
    </w:r>
    <w:r w:rsidRPr="00D3533B">
      <w:rPr>
        <w:rStyle w:val="HideTWBExt"/>
        <w:noProof w:val="0"/>
      </w:rPr>
      <w:t>&lt;/PathFdR&gt;</w:t>
    </w:r>
    <w:r w:rsidRPr="00D3533B">
      <w:tab/>
    </w:r>
    <w:r w:rsidRPr="00D3533B">
      <w:tab/>
      <w:t>PE</w:t>
    </w:r>
    <w:r w:rsidRPr="00D3533B">
      <w:rPr>
        <w:rStyle w:val="HideTWBExt"/>
        <w:noProof w:val="0"/>
      </w:rPr>
      <w:t>&lt;NoPE&gt;</w:t>
    </w:r>
    <w:r w:rsidRPr="00D3533B">
      <w:t>623.659</w:t>
    </w:r>
    <w:r w:rsidRPr="00D3533B">
      <w:rPr>
        <w:rStyle w:val="HideTWBExt"/>
        <w:noProof w:val="0"/>
      </w:rPr>
      <w:t>&lt;/NoPE&gt;&lt;Version&gt;</w:t>
    </w:r>
    <w:r w:rsidRPr="00D3533B">
      <w:t>v01-00</w:t>
    </w:r>
    <w:r w:rsidRPr="00D3533B">
      <w:rPr>
        <w:rStyle w:val="HideTWBExt"/>
        <w:noProof w:val="0"/>
      </w:rPr>
      <w:t>&lt;/Version&gt;</w:t>
    </w:r>
  </w:p>
  <w:p w:rsidR="002A549C" w:rsidRPr="00D3533B" w:rsidRDefault="00D3533B" w:rsidP="00D3533B">
    <w:pPr>
      <w:pStyle w:val="Footer2"/>
      <w:tabs>
        <w:tab w:val="center" w:pos="4535"/>
        <w:tab w:val="right" w:pos="9921"/>
      </w:tabs>
    </w:pPr>
    <w:r w:rsidRPr="00D3533B">
      <w:t>PL</w:t>
    </w:r>
    <w:r w:rsidRPr="00D3533B">
      <w:tab/>
    </w:r>
    <w:r w:rsidRPr="00D3533B">
      <w:rPr>
        <w:b w:val="0"/>
        <w:i/>
        <w:color w:val="C0C0C0"/>
        <w:sz w:val="22"/>
      </w:rPr>
      <w:t>Zjednoczona w różnorodności</w:t>
    </w:r>
    <w:r w:rsidRPr="00D3533B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D3533B" w:rsidRDefault="00BB4F8F">
      <w:r w:rsidRPr="00D3533B">
        <w:separator/>
      </w:r>
    </w:p>
  </w:footnote>
  <w:footnote w:type="continuationSeparator" w:id="0">
    <w:p w:rsidR="00BB4F8F" w:rsidRPr="00D3533B" w:rsidRDefault="00BB4F8F">
      <w:r w:rsidRPr="00D353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EN"/>
    <w:docVar w:name="TXTLANGUEMIN" w:val="en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EN.docx"/>
    <w:docVar w:name="TXTVERSION" w:val="01-00"/>
  </w:docVars>
  <w:rsids>
    <w:rsidRoot w:val="00BB4F8F"/>
    <w:rsid w:val="00027674"/>
    <w:rsid w:val="00064C2B"/>
    <w:rsid w:val="00085FEA"/>
    <w:rsid w:val="001F6050"/>
    <w:rsid w:val="002203D4"/>
    <w:rsid w:val="002538AA"/>
    <w:rsid w:val="00264742"/>
    <w:rsid w:val="002A549C"/>
    <w:rsid w:val="002B6422"/>
    <w:rsid w:val="002F1D2E"/>
    <w:rsid w:val="002F26FE"/>
    <w:rsid w:val="00330184"/>
    <w:rsid w:val="003D40DB"/>
    <w:rsid w:val="003E1F6A"/>
    <w:rsid w:val="00522ADE"/>
    <w:rsid w:val="00554F24"/>
    <w:rsid w:val="005650E4"/>
    <w:rsid w:val="00584427"/>
    <w:rsid w:val="0059159F"/>
    <w:rsid w:val="005E50DD"/>
    <w:rsid w:val="006225B2"/>
    <w:rsid w:val="0062570C"/>
    <w:rsid w:val="0065029F"/>
    <w:rsid w:val="0068775C"/>
    <w:rsid w:val="006A3CD0"/>
    <w:rsid w:val="006E683D"/>
    <w:rsid w:val="0077423F"/>
    <w:rsid w:val="007A0DAB"/>
    <w:rsid w:val="007A484D"/>
    <w:rsid w:val="007A52DF"/>
    <w:rsid w:val="007F56E8"/>
    <w:rsid w:val="008729B8"/>
    <w:rsid w:val="00894D13"/>
    <w:rsid w:val="008B30AA"/>
    <w:rsid w:val="008C7880"/>
    <w:rsid w:val="0091030B"/>
    <w:rsid w:val="00A11FF8"/>
    <w:rsid w:val="00A27975"/>
    <w:rsid w:val="00A4399B"/>
    <w:rsid w:val="00A77A5E"/>
    <w:rsid w:val="00A93404"/>
    <w:rsid w:val="00AA02E3"/>
    <w:rsid w:val="00AB59AF"/>
    <w:rsid w:val="00AF2FBF"/>
    <w:rsid w:val="00B01BB8"/>
    <w:rsid w:val="00BB4F8F"/>
    <w:rsid w:val="00C07C09"/>
    <w:rsid w:val="00D20A65"/>
    <w:rsid w:val="00D3533B"/>
    <w:rsid w:val="00DB3CEB"/>
    <w:rsid w:val="00DC13DC"/>
    <w:rsid w:val="00E5744C"/>
    <w:rsid w:val="00E610EE"/>
    <w:rsid w:val="00E81FC1"/>
    <w:rsid w:val="00E93CA7"/>
    <w:rsid w:val="00F8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3458</Characters>
  <Application>Microsoft Office Word</Application>
  <DocSecurity>0</DocSecurity>
  <Lines>157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FABINSKA Bozena</cp:lastModifiedBy>
  <cp:revision>2</cp:revision>
  <cp:lastPrinted>2004-10-28T10:33:00Z</cp:lastPrinted>
  <dcterms:created xsi:type="dcterms:W3CDTF">2018-09-18T12:27:00Z</dcterms:created>
  <dcterms:modified xsi:type="dcterms:W3CDTF">2018-09-18T12:27:00Z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[20180708]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AD\1161376PL.docx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PL</vt:lpwstr>
  </property>
  <property fmtid="{D5CDD505-2E9C-101B-9397-08002B2CF9AE}" pid="15" name="Bookout">
    <vt:lpwstr>OK - 2018/09/18 14:27</vt:lpwstr>
  </property>
</Properties>
</file>