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F1D2E" w:rsidRPr="00910B60" w:rsidTr="00064C2B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2F1D2E" w:rsidRPr="00910B60" w:rsidRDefault="00BB4F8F" w:rsidP="00064C2B">
            <w:pPr>
              <w:pStyle w:val="EPName"/>
            </w:pPr>
            <w:r w:rsidRPr="00910B60">
              <w:t>Parlamentul European</w:t>
            </w:r>
          </w:p>
          <w:p w:rsidR="002F1D2E" w:rsidRPr="00910B60" w:rsidRDefault="001F6050" w:rsidP="001F6050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0B60">
              <w:t>2014-2019</w:t>
            </w:r>
          </w:p>
        </w:tc>
        <w:tc>
          <w:tcPr>
            <w:tcW w:w="2268" w:type="dxa"/>
            <w:shd w:val="clear" w:color="auto" w:fill="auto"/>
          </w:tcPr>
          <w:p w:rsidR="002F1D2E" w:rsidRPr="00910B60" w:rsidRDefault="00910B60" w:rsidP="00064C2B">
            <w:pPr>
              <w:pStyle w:val="EPLogo"/>
            </w:pPr>
            <w:r w:rsidRPr="00910B60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8pt;height:51pt">
                  <v:imagedata r:id="rId7" o:title="EP logo RGB_Mute"/>
                </v:shape>
              </w:pict>
            </w:r>
          </w:p>
        </w:tc>
      </w:tr>
    </w:tbl>
    <w:p w:rsidR="002B6422" w:rsidRPr="00910B60" w:rsidRDefault="002B6422" w:rsidP="002B6422">
      <w:pPr>
        <w:pStyle w:val="LineTop"/>
      </w:pPr>
    </w:p>
    <w:p w:rsidR="002B6422" w:rsidRPr="00910B60" w:rsidRDefault="002B6422" w:rsidP="002B6422">
      <w:pPr>
        <w:pStyle w:val="ZCommittee"/>
      </w:pPr>
      <w:r w:rsidRPr="00910B60">
        <w:rPr>
          <w:rStyle w:val="HideTWBExt"/>
          <w:noProof w:val="0"/>
        </w:rPr>
        <w:t>&lt;</w:t>
      </w:r>
      <w:r w:rsidRPr="00910B60">
        <w:rPr>
          <w:rStyle w:val="HideTWBExt"/>
          <w:i w:val="0"/>
          <w:noProof w:val="0"/>
        </w:rPr>
        <w:t>Commission</w:t>
      </w:r>
      <w:r w:rsidRPr="00910B60">
        <w:rPr>
          <w:rStyle w:val="HideTWBExt"/>
          <w:noProof w:val="0"/>
        </w:rPr>
        <w:t>&gt;</w:t>
      </w:r>
      <w:r w:rsidRPr="00910B60">
        <w:rPr>
          <w:rStyle w:val="HideTWBInt"/>
        </w:rPr>
        <w:t>{FEMM}</w:t>
      </w:r>
      <w:r w:rsidRPr="00910B60">
        <w:t xml:space="preserve">Comisia pentru drepturile femeii </w:t>
      </w:r>
      <w:r w:rsidR="00AC0B6E">
        <w:t>ș</w:t>
      </w:r>
      <w:r w:rsidRPr="00910B60">
        <w:t>i egalitatea de gen</w:t>
      </w:r>
      <w:r w:rsidRPr="00910B60">
        <w:rPr>
          <w:rStyle w:val="HideTWBExt"/>
          <w:noProof w:val="0"/>
        </w:rPr>
        <w:t>&lt;/</w:t>
      </w:r>
      <w:r w:rsidRPr="00910B60">
        <w:rPr>
          <w:rStyle w:val="HideTWBExt"/>
          <w:i w:val="0"/>
          <w:noProof w:val="0"/>
        </w:rPr>
        <w:t>Commission</w:t>
      </w:r>
      <w:r w:rsidRPr="00910B60">
        <w:rPr>
          <w:rStyle w:val="HideTWBExt"/>
          <w:noProof w:val="0"/>
        </w:rPr>
        <w:t>&gt;</w:t>
      </w:r>
    </w:p>
    <w:p w:rsidR="002B6422" w:rsidRPr="00910B60" w:rsidRDefault="002B6422" w:rsidP="002B6422">
      <w:pPr>
        <w:pStyle w:val="LineBottom"/>
      </w:pPr>
    </w:p>
    <w:p w:rsidR="003E1F6A" w:rsidRPr="00910B60" w:rsidRDefault="003E1F6A" w:rsidP="003E1F6A">
      <w:pPr>
        <w:pStyle w:val="RefProc"/>
      </w:pPr>
      <w:r w:rsidRPr="00910B60">
        <w:rPr>
          <w:rStyle w:val="HideTWBExt"/>
          <w:b w:val="0"/>
          <w:noProof w:val="0"/>
        </w:rPr>
        <w:t>&lt;</w:t>
      </w:r>
      <w:r w:rsidRPr="00910B60">
        <w:rPr>
          <w:rStyle w:val="HideTWBExt"/>
          <w:b w:val="0"/>
          <w:caps w:val="0"/>
          <w:noProof w:val="0"/>
        </w:rPr>
        <w:t>RefProc</w:t>
      </w:r>
      <w:r w:rsidRPr="00910B60">
        <w:rPr>
          <w:rStyle w:val="HideTWBExt"/>
          <w:b w:val="0"/>
          <w:noProof w:val="0"/>
        </w:rPr>
        <w:t>&gt;</w:t>
      </w:r>
      <w:r w:rsidRPr="00910B60">
        <w:t>2017/0336</w:t>
      </w:r>
      <w:r w:rsidRPr="00910B60">
        <w:rPr>
          <w:rStyle w:val="HideTWBExt"/>
          <w:b w:val="0"/>
          <w:noProof w:val="0"/>
        </w:rPr>
        <w:t>&lt;/</w:t>
      </w:r>
      <w:r w:rsidRPr="00910B60">
        <w:rPr>
          <w:rStyle w:val="HideTWBExt"/>
          <w:b w:val="0"/>
          <w:caps w:val="0"/>
          <w:noProof w:val="0"/>
        </w:rPr>
        <w:t>RefProc</w:t>
      </w:r>
      <w:r w:rsidRPr="00910B60">
        <w:rPr>
          <w:rStyle w:val="HideTWBExt"/>
          <w:b w:val="0"/>
          <w:noProof w:val="0"/>
        </w:rPr>
        <w:t>&gt;&lt;</w:t>
      </w:r>
      <w:r w:rsidRPr="00910B60">
        <w:rPr>
          <w:rStyle w:val="HideTWBExt"/>
          <w:b w:val="0"/>
          <w:caps w:val="0"/>
          <w:noProof w:val="0"/>
        </w:rPr>
        <w:t>RefTypeProc</w:t>
      </w:r>
      <w:r w:rsidRPr="00910B60">
        <w:rPr>
          <w:rStyle w:val="HideTWBExt"/>
          <w:b w:val="0"/>
          <w:noProof w:val="0"/>
        </w:rPr>
        <w:t>&gt;</w:t>
      </w:r>
      <w:r w:rsidRPr="00910B60">
        <w:t>(COD)</w:t>
      </w:r>
      <w:r w:rsidRPr="00910B60">
        <w:rPr>
          <w:rStyle w:val="HideTWBExt"/>
          <w:b w:val="0"/>
          <w:noProof w:val="0"/>
        </w:rPr>
        <w:t>&lt;/</w:t>
      </w:r>
      <w:r w:rsidRPr="00910B60">
        <w:rPr>
          <w:rStyle w:val="HideTWBExt"/>
          <w:b w:val="0"/>
          <w:caps w:val="0"/>
          <w:noProof w:val="0"/>
        </w:rPr>
        <w:t>RefTypeProc</w:t>
      </w:r>
      <w:r w:rsidRPr="00910B60">
        <w:rPr>
          <w:rStyle w:val="HideTWBExt"/>
          <w:b w:val="0"/>
          <w:noProof w:val="0"/>
        </w:rPr>
        <w:t>&gt;</w:t>
      </w:r>
    </w:p>
    <w:p w:rsidR="003E1F6A" w:rsidRPr="00910B60" w:rsidRDefault="003E1F6A" w:rsidP="003E1F6A">
      <w:pPr>
        <w:pStyle w:val="ZDate"/>
      </w:pPr>
      <w:r w:rsidRPr="00910B60">
        <w:rPr>
          <w:rStyle w:val="HideTWBExt"/>
          <w:noProof w:val="0"/>
        </w:rPr>
        <w:t>&lt;Date&gt;</w:t>
      </w:r>
      <w:r w:rsidRPr="00910B60">
        <w:rPr>
          <w:rStyle w:val="HideTWBInt"/>
        </w:rPr>
        <w:t>{04/09/2018}</w:t>
      </w:r>
      <w:r w:rsidRPr="00910B60">
        <w:t>4.9.2018</w:t>
      </w:r>
      <w:r w:rsidRPr="00910B60">
        <w:rPr>
          <w:rStyle w:val="HideTWBExt"/>
          <w:noProof w:val="0"/>
        </w:rPr>
        <w:t>&lt;/Date&gt;</w:t>
      </w:r>
    </w:p>
    <w:p w:rsidR="003E1F6A" w:rsidRPr="00910B60" w:rsidRDefault="003E1F6A" w:rsidP="003E1F6A">
      <w:pPr>
        <w:pStyle w:val="TypeDoc"/>
      </w:pPr>
      <w:r w:rsidRPr="00910B60">
        <w:rPr>
          <w:rStyle w:val="HideTWBExt"/>
          <w:b w:val="0"/>
          <w:noProof w:val="0"/>
        </w:rPr>
        <w:t>&lt;TitreType&gt;</w:t>
      </w:r>
      <w:r w:rsidRPr="00910B60">
        <w:t>AVIZ</w:t>
      </w:r>
      <w:r w:rsidRPr="00910B60">
        <w:rPr>
          <w:rStyle w:val="HideTWBExt"/>
          <w:b w:val="0"/>
          <w:noProof w:val="0"/>
        </w:rPr>
        <w:t>&lt;/TitreType&gt;</w:t>
      </w:r>
    </w:p>
    <w:p w:rsidR="003E1F6A" w:rsidRPr="00910B60" w:rsidRDefault="003E1F6A" w:rsidP="003E1F6A">
      <w:pPr>
        <w:pStyle w:val="Cover24"/>
      </w:pPr>
      <w:r w:rsidRPr="00910B60">
        <w:rPr>
          <w:rStyle w:val="HideTWBExt"/>
          <w:noProof w:val="0"/>
        </w:rPr>
        <w:t>&lt;CommissionResp&gt;</w:t>
      </w:r>
      <w:r w:rsidRPr="00910B60">
        <w:t xml:space="preserve">al Comisiei pentru drepturile femeii </w:t>
      </w:r>
      <w:r w:rsidR="00AC0B6E">
        <w:t>ș</w:t>
      </w:r>
      <w:r w:rsidRPr="00910B60">
        <w:t>i egalitatea de gen</w:t>
      </w:r>
      <w:r w:rsidRPr="00910B60">
        <w:rPr>
          <w:rStyle w:val="HideTWBExt"/>
          <w:noProof w:val="0"/>
        </w:rPr>
        <w:t>&lt;/CommissionResp&gt;</w:t>
      </w:r>
    </w:p>
    <w:p w:rsidR="003E1F6A" w:rsidRPr="00910B60" w:rsidRDefault="003E1F6A" w:rsidP="003E1F6A">
      <w:pPr>
        <w:pStyle w:val="Cover24"/>
      </w:pPr>
      <w:r w:rsidRPr="00910B60">
        <w:rPr>
          <w:rStyle w:val="HideTWBExt"/>
          <w:noProof w:val="0"/>
        </w:rPr>
        <w:t>&lt;CommissionInt&gt;</w:t>
      </w:r>
      <w:r w:rsidRPr="00910B60">
        <w:t>destinat Comisiei pentru dezvoltare regională</w:t>
      </w:r>
      <w:r w:rsidRPr="00910B60">
        <w:rPr>
          <w:rStyle w:val="HideTWBExt"/>
          <w:noProof w:val="0"/>
        </w:rPr>
        <w:t>&lt;/CommissionInt&gt;</w:t>
      </w:r>
    </w:p>
    <w:p w:rsidR="003E1F6A" w:rsidRPr="00910B60" w:rsidRDefault="003E1F6A" w:rsidP="003E1F6A">
      <w:pPr>
        <w:pStyle w:val="CoverNormal"/>
      </w:pPr>
      <w:r w:rsidRPr="00910B60">
        <w:rPr>
          <w:rStyle w:val="HideTWBExt"/>
          <w:noProof w:val="0"/>
        </w:rPr>
        <w:t>&lt;Titre&gt;</w:t>
      </w:r>
      <w:r w:rsidRPr="00910B60">
        <w:t xml:space="preserve">referitor la propunerea de regulament al Parlamentului European </w:t>
      </w:r>
      <w:r w:rsidR="00AC0B6E">
        <w:t>ș</w:t>
      </w:r>
      <w:r w:rsidRPr="00910B60">
        <w:t xml:space="preserve">i al Consiliului de modificare a Regulamentului (UE) nr. 1303/2013 al Parlamentului European </w:t>
      </w:r>
      <w:r w:rsidR="00AC0B6E">
        <w:t>ș</w:t>
      </w:r>
      <w:r w:rsidRPr="00910B60">
        <w:t>i al Consiliului din 17 decembrie 2013 de stabilire a unor dispozi</w:t>
      </w:r>
      <w:r w:rsidR="00AC0B6E">
        <w:t>ț</w:t>
      </w:r>
      <w:r w:rsidRPr="00910B60">
        <w:t xml:space="preserve">ii comune privind Fondul european de dezvoltare regională, Fondul social european, Fondul de coeziune, Fondul european agricol pentru dezvoltare rurală </w:t>
      </w:r>
      <w:r w:rsidR="00AC0B6E">
        <w:t>ș</w:t>
      </w:r>
      <w:r w:rsidRPr="00910B60">
        <w:t xml:space="preserve">i Fondul european pentru pescuit </w:t>
      </w:r>
      <w:r w:rsidR="00AC0B6E">
        <w:t>ș</w:t>
      </w:r>
      <w:r w:rsidRPr="00910B60">
        <w:t xml:space="preserve">i afaceri maritime, precum </w:t>
      </w:r>
      <w:r w:rsidR="00AC0B6E">
        <w:t>ș</w:t>
      </w:r>
      <w:r w:rsidRPr="00910B60">
        <w:t>i de stabilire a unor dispozi</w:t>
      </w:r>
      <w:r w:rsidR="00AC0B6E">
        <w:t>ț</w:t>
      </w:r>
      <w:r w:rsidRPr="00910B60">
        <w:t xml:space="preserve">ii generale privind Fondul european de dezvoltare regională, Fondul social european, Fondul de coeziune </w:t>
      </w:r>
      <w:r w:rsidR="00AC0B6E">
        <w:t>ș</w:t>
      </w:r>
      <w:r w:rsidRPr="00910B60">
        <w:t xml:space="preserve">i Fondul european pentru pescuit </w:t>
      </w:r>
      <w:r w:rsidR="00AC0B6E">
        <w:t>ș</w:t>
      </w:r>
      <w:r w:rsidRPr="00910B60">
        <w:t xml:space="preserve">i afaceri maritime </w:t>
      </w:r>
      <w:r w:rsidR="00AC0B6E">
        <w:t>ș</w:t>
      </w:r>
      <w:r w:rsidRPr="00910B60">
        <w:t>i de abrogare a Regulamentului (CE) nr. 1083/2006 al Consiliului în ceea ce prive</w:t>
      </w:r>
      <w:r w:rsidR="00AC0B6E">
        <w:t>ș</w:t>
      </w:r>
      <w:r w:rsidRPr="00910B60">
        <w:t>te sprijinul acordat reformelor structurale din statele membre</w:t>
      </w:r>
      <w:r w:rsidRPr="00910B60">
        <w:rPr>
          <w:rStyle w:val="HideTWBExt"/>
          <w:noProof w:val="0"/>
        </w:rPr>
        <w:t>&lt;/Titre&gt;</w:t>
      </w:r>
    </w:p>
    <w:p w:rsidR="003E1F6A" w:rsidRPr="00910B60" w:rsidRDefault="003E1F6A" w:rsidP="003E1F6A">
      <w:pPr>
        <w:pStyle w:val="Cover24"/>
      </w:pPr>
      <w:r w:rsidRPr="00910B60">
        <w:rPr>
          <w:rStyle w:val="HideTWBExt"/>
          <w:noProof w:val="0"/>
        </w:rPr>
        <w:t>&lt;DocRef&gt;</w:t>
      </w:r>
      <w:r w:rsidRPr="00910B60">
        <w:t>(COM(2017)0826 – C8-0432/2017 – 2017/0336(COD))</w:t>
      </w:r>
      <w:r w:rsidRPr="00910B60">
        <w:rPr>
          <w:rStyle w:val="HideTWBExt"/>
          <w:noProof w:val="0"/>
        </w:rPr>
        <w:t>&lt;/DocRef&gt;</w:t>
      </w:r>
    </w:p>
    <w:p w:rsidR="003E1F6A" w:rsidRPr="00910B60" w:rsidRDefault="003E1F6A" w:rsidP="003E1F6A">
      <w:pPr>
        <w:ind w:left="698" w:firstLine="720"/>
      </w:pPr>
      <w:r w:rsidRPr="00910B60">
        <w:t xml:space="preserve">Raportoare pentru aviz: </w:t>
      </w:r>
      <w:r w:rsidRPr="00910B60">
        <w:rPr>
          <w:rStyle w:val="HideTWBExt"/>
          <w:noProof w:val="0"/>
        </w:rPr>
        <w:t>&lt;Depute&gt;</w:t>
      </w:r>
      <w:r w:rsidRPr="00910B60">
        <w:t>Sirpa Pietikäinen</w:t>
      </w:r>
      <w:r w:rsidRPr="00910B60">
        <w:rPr>
          <w:rStyle w:val="HideTWBExt"/>
          <w:noProof w:val="0"/>
        </w:rPr>
        <w:t>&lt;/Depute&gt;</w:t>
      </w:r>
    </w:p>
    <w:p w:rsidR="003E1F6A" w:rsidRPr="00910B60" w:rsidRDefault="003E1F6A" w:rsidP="003E1F6A">
      <w:pPr>
        <w:pStyle w:val="Cover24"/>
      </w:pPr>
    </w:p>
    <w:p w:rsidR="003E1F6A" w:rsidRPr="00910B60" w:rsidRDefault="003E1F6A" w:rsidP="003E1F6A">
      <w:pPr>
        <w:pStyle w:val="Cover24"/>
      </w:pPr>
      <w:r w:rsidRPr="00910B60">
        <w:br w:type="page"/>
      </w:r>
    </w:p>
    <w:p w:rsidR="003E1F6A" w:rsidRPr="00910B60" w:rsidRDefault="003E1F6A" w:rsidP="003E1F6A">
      <w:pPr>
        <w:widowControl/>
        <w:tabs>
          <w:tab w:val="center" w:pos="4677"/>
        </w:tabs>
      </w:pPr>
      <w:r w:rsidRPr="00910B60">
        <w:t>PA_Legrej</w:t>
      </w:r>
    </w:p>
    <w:p w:rsidR="003E1F6A" w:rsidRPr="00910B60" w:rsidRDefault="003E1F6A" w:rsidP="003E1F6A">
      <w:pPr>
        <w:pStyle w:val="PageHeadingNotTOC"/>
      </w:pPr>
      <w:r w:rsidRPr="00910B60">
        <w:br w:type="page"/>
      </w:r>
    </w:p>
    <w:p w:rsidR="003E1F6A" w:rsidRPr="00910B60" w:rsidRDefault="003E1F6A" w:rsidP="003E1F6A">
      <w:pPr>
        <w:pStyle w:val="Normal12Centre"/>
      </w:pPr>
      <w:r w:rsidRPr="00910B60">
        <w:t>******</w:t>
      </w:r>
    </w:p>
    <w:p w:rsidR="003E1F6A" w:rsidRPr="00910B60" w:rsidRDefault="003E1F6A" w:rsidP="006E4181">
      <w:pPr>
        <w:pStyle w:val="Normal12"/>
      </w:pPr>
      <w:r w:rsidRPr="00910B60">
        <w:t xml:space="preserve">Comisia pentru drepturile femeii </w:t>
      </w:r>
      <w:r w:rsidR="00AC0B6E">
        <w:t>ș</w:t>
      </w:r>
      <w:r w:rsidRPr="00910B60">
        <w:t>i egalitatea de gen recoma</w:t>
      </w:r>
      <w:bookmarkStart w:id="0" w:name="_GoBack"/>
      <w:bookmarkEnd w:id="0"/>
      <w:r w:rsidRPr="00910B60">
        <w:t>ndă Comisiei pentru dezvoltare regională, care este comisie competentă, să propună respingerea propunerii Comisiei.</w:t>
      </w:r>
    </w:p>
    <w:p w:rsidR="006E4181" w:rsidRPr="00910B60" w:rsidRDefault="003E1F6A" w:rsidP="006E4181">
      <w:pPr>
        <w:pStyle w:val="PageHeadingNotTOC"/>
      </w:pPr>
      <w:r w:rsidRPr="00910B60">
        <w:br w:type="page"/>
      </w:r>
      <w:bookmarkStart w:id="1" w:name="ProcPageAD"/>
      <w:r w:rsidRPr="00910B60">
        <w:lastRenderedPageBreak/>
        <w:t>PROCEDURA COMISIEI SESIZATE PENTRU AVIZ</w:t>
      </w:r>
    </w:p>
    <w:tbl>
      <w:tblPr>
        <w:tblW w:w="0" w:type="auto"/>
        <w:tblInd w:w="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6E4181" w:rsidRPr="00910B60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10B60">
              <w:rPr>
                <w:b/>
                <w:bCs/>
                <w:color w:val="000000"/>
                <w:sz w:val="20"/>
              </w:rPr>
              <w:t>Titlu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 w:rsidP="00E6439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10B60">
              <w:rPr>
                <w:color w:val="000000"/>
                <w:sz w:val="20"/>
              </w:rPr>
              <w:t xml:space="preserve">Propunere de regulament al Parlamentului European </w:t>
            </w:r>
            <w:r w:rsidR="00AC0B6E">
              <w:rPr>
                <w:color w:val="000000"/>
                <w:sz w:val="20"/>
              </w:rPr>
              <w:t>ș</w:t>
            </w:r>
            <w:r w:rsidRPr="00910B60">
              <w:rPr>
                <w:color w:val="000000"/>
                <w:sz w:val="20"/>
              </w:rPr>
              <w:t xml:space="preserve">i al Consiliului de modificare a Regulamentului (UE) nr. 1303/2013 al Parlamentului European </w:t>
            </w:r>
            <w:r w:rsidR="00AC0B6E">
              <w:rPr>
                <w:color w:val="000000"/>
                <w:sz w:val="20"/>
              </w:rPr>
              <w:t>ș</w:t>
            </w:r>
            <w:r w:rsidRPr="00910B60">
              <w:rPr>
                <w:color w:val="000000"/>
                <w:sz w:val="20"/>
              </w:rPr>
              <w:t>i al Consiliului din 17 decembrie 2013 de stabilire a unor dispozi</w:t>
            </w:r>
            <w:r w:rsidR="00AC0B6E">
              <w:rPr>
                <w:color w:val="000000"/>
                <w:sz w:val="20"/>
              </w:rPr>
              <w:t>ț</w:t>
            </w:r>
            <w:r w:rsidRPr="00910B60">
              <w:rPr>
                <w:color w:val="000000"/>
                <w:sz w:val="20"/>
              </w:rPr>
              <w:t xml:space="preserve">ii comune privind Fondul european de dezvoltare regională, Fondul social european, Fondul de coeziune, Fondul european agricol pentru dezvoltare rurală </w:t>
            </w:r>
            <w:r w:rsidR="00AC0B6E">
              <w:rPr>
                <w:color w:val="000000"/>
                <w:sz w:val="20"/>
              </w:rPr>
              <w:t>ș</w:t>
            </w:r>
            <w:r w:rsidRPr="00910B60">
              <w:rPr>
                <w:color w:val="000000"/>
                <w:sz w:val="20"/>
              </w:rPr>
              <w:t xml:space="preserve">i Fondul european pentru pescuit </w:t>
            </w:r>
            <w:r w:rsidR="00AC0B6E">
              <w:rPr>
                <w:color w:val="000000"/>
                <w:sz w:val="20"/>
              </w:rPr>
              <w:t>ș</w:t>
            </w:r>
            <w:r w:rsidRPr="00910B60">
              <w:rPr>
                <w:color w:val="000000"/>
                <w:sz w:val="20"/>
              </w:rPr>
              <w:t xml:space="preserve">i afaceri maritime, precum </w:t>
            </w:r>
            <w:r w:rsidR="00AC0B6E">
              <w:rPr>
                <w:color w:val="000000"/>
                <w:sz w:val="20"/>
              </w:rPr>
              <w:t>ș</w:t>
            </w:r>
            <w:r w:rsidRPr="00910B60">
              <w:rPr>
                <w:color w:val="000000"/>
                <w:sz w:val="20"/>
              </w:rPr>
              <w:t>i de stabilire a unor dispozi</w:t>
            </w:r>
            <w:r w:rsidR="00AC0B6E">
              <w:rPr>
                <w:color w:val="000000"/>
                <w:sz w:val="20"/>
              </w:rPr>
              <w:t>ț</w:t>
            </w:r>
            <w:r w:rsidRPr="00910B60">
              <w:rPr>
                <w:color w:val="000000"/>
                <w:sz w:val="20"/>
              </w:rPr>
              <w:t xml:space="preserve">ii generale privind Fondul european de dezvoltare regională, Fondul social european, Fondul de coeziune </w:t>
            </w:r>
            <w:r w:rsidR="00AC0B6E">
              <w:rPr>
                <w:color w:val="000000"/>
                <w:sz w:val="20"/>
              </w:rPr>
              <w:t>ș</w:t>
            </w:r>
            <w:r w:rsidRPr="00910B60">
              <w:rPr>
                <w:color w:val="000000"/>
                <w:sz w:val="20"/>
              </w:rPr>
              <w:t xml:space="preserve">i Fondul european pentru pescuit </w:t>
            </w:r>
            <w:r w:rsidR="00AC0B6E">
              <w:rPr>
                <w:color w:val="000000"/>
                <w:sz w:val="20"/>
              </w:rPr>
              <w:t>ș</w:t>
            </w:r>
            <w:r w:rsidRPr="00910B60">
              <w:rPr>
                <w:color w:val="000000"/>
                <w:sz w:val="20"/>
              </w:rPr>
              <w:t xml:space="preserve">i afaceri maritime </w:t>
            </w:r>
            <w:r w:rsidR="00AC0B6E">
              <w:rPr>
                <w:color w:val="000000"/>
                <w:sz w:val="20"/>
              </w:rPr>
              <w:t>ș</w:t>
            </w:r>
            <w:r w:rsidRPr="00910B60">
              <w:rPr>
                <w:color w:val="000000"/>
                <w:sz w:val="20"/>
              </w:rPr>
              <w:t>i de abrogare a Regulamentului (CE) nr. 1083/2006 al Consiliului</w:t>
            </w:r>
          </w:p>
        </w:tc>
      </w:tr>
      <w:tr w:rsidR="006E4181" w:rsidRPr="00910B60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10B60">
              <w:rPr>
                <w:b/>
                <w:bCs/>
                <w:color w:val="000000"/>
                <w:sz w:val="20"/>
              </w:rPr>
              <w:t>Referin</w:t>
            </w:r>
            <w:r w:rsidR="00AC0B6E">
              <w:rPr>
                <w:b/>
                <w:bCs/>
                <w:color w:val="000000"/>
                <w:sz w:val="20"/>
              </w:rPr>
              <w:t>ț</w:t>
            </w:r>
            <w:r w:rsidRPr="00910B60">
              <w:rPr>
                <w:b/>
                <w:bCs/>
                <w:color w:val="000000"/>
                <w:sz w:val="20"/>
              </w:rPr>
              <w:t>e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10B60">
              <w:rPr>
                <w:color w:val="000000"/>
                <w:sz w:val="20"/>
              </w:rPr>
              <w:t>COM(2017)0826 – C8-0432/2017 – 2017/0336(COD)</w:t>
            </w:r>
          </w:p>
        </w:tc>
      </w:tr>
      <w:tr w:rsidR="006E4181" w:rsidRPr="00910B60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10B60">
              <w:rPr>
                <w:b/>
                <w:bCs/>
                <w:color w:val="000000"/>
                <w:sz w:val="20"/>
              </w:rPr>
              <w:t>Comisie competentă în fond</w:t>
            </w:r>
          </w:p>
          <w:p w:rsidR="006E4181" w:rsidRPr="00910B60" w:rsidRDefault="006E418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10B60">
              <w:rPr>
                <w:color w:val="000000"/>
                <w:sz w:val="20"/>
              </w:rPr>
              <w:t>       Data anun</w:t>
            </w:r>
            <w:r w:rsidR="00AC0B6E">
              <w:rPr>
                <w:color w:val="000000"/>
                <w:sz w:val="20"/>
              </w:rPr>
              <w:t>ț</w:t>
            </w:r>
            <w:r w:rsidRPr="00910B60">
              <w:rPr>
                <w:color w:val="000000"/>
                <w:sz w:val="20"/>
              </w:rPr>
              <w:t>ului în plen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10B60">
              <w:rPr>
                <w:color w:val="000000"/>
                <w:sz w:val="20"/>
              </w:rPr>
              <w:t>REGI</w:t>
            </w:r>
          </w:p>
          <w:p w:rsidR="006E4181" w:rsidRPr="00910B60" w:rsidRDefault="006E418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10B60">
              <w:rPr>
                <w:color w:val="000000"/>
                <w:sz w:val="20"/>
              </w:rPr>
              <w:t>14.12.2017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6E4181" w:rsidRPr="00910B60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10B60">
              <w:rPr>
                <w:b/>
                <w:bCs/>
                <w:color w:val="000000"/>
                <w:sz w:val="20"/>
              </w:rPr>
              <w:t>Aviz emis de către</w:t>
            </w:r>
          </w:p>
          <w:p w:rsidR="006E4181" w:rsidRPr="00910B60" w:rsidRDefault="006E418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10B60">
              <w:rPr>
                <w:color w:val="000000"/>
                <w:sz w:val="20"/>
              </w:rPr>
              <w:t>       Data anun</w:t>
            </w:r>
            <w:r w:rsidR="00AC0B6E">
              <w:rPr>
                <w:color w:val="000000"/>
                <w:sz w:val="20"/>
              </w:rPr>
              <w:t>ț</w:t>
            </w:r>
            <w:r w:rsidRPr="00910B60">
              <w:rPr>
                <w:color w:val="000000"/>
                <w:sz w:val="20"/>
              </w:rPr>
              <w:t>ului în plen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10B60">
              <w:rPr>
                <w:color w:val="000000"/>
                <w:sz w:val="20"/>
              </w:rPr>
              <w:t>FEMM</w:t>
            </w:r>
          </w:p>
          <w:p w:rsidR="006E4181" w:rsidRPr="00910B60" w:rsidRDefault="006E418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10B60">
              <w:rPr>
                <w:color w:val="000000"/>
                <w:sz w:val="20"/>
              </w:rPr>
              <w:t>14.12.2017</w:t>
            </w:r>
          </w:p>
        </w:tc>
      </w:tr>
      <w:tr w:rsidR="006E4181" w:rsidRPr="00910B60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10B60">
              <w:rPr>
                <w:b/>
                <w:bCs/>
                <w:color w:val="000000"/>
                <w:sz w:val="20"/>
              </w:rPr>
              <w:t>Raportor/Raportoare pentru aviz:</w:t>
            </w:r>
          </w:p>
          <w:p w:rsidR="006E4181" w:rsidRPr="00910B60" w:rsidRDefault="006E418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10B60">
              <w:rPr>
                <w:color w:val="000000"/>
                <w:sz w:val="20"/>
              </w:rPr>
              <w:t>       Data numirii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10B60">
              <w:rPr>
                <w:color w:val="000000"/>
                <w:sz w:val="20"/>
              </w:rPr>
              <w:t>Sirpa Pietikäinen</w:t>
            </w:r>
          </w:p>
          <w:p w:rsidR="006E4181" w:rsidRPr="00910B60" w:rsidRDefault="006E418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10B60">
              <w:rPr>
                <w:color w:val="000000"/>
                <w:sz w:val="20"/>
              </w:rPr>
              <w:t>26.2.2018</w:t>
            </w:r>
          </w:p>
        </w:tc>
      </w:tr>
      <w:tr w:rsidR="006E4181" w:rsidRPr="00910B60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10B60">
              <w:rPr>
                <w:b/>
                <w:bCs/>
                <w:color w:val="000000"/>
                <w:sz w:val="20"/>
              </w:rPr>
              <w:t>Examinare în comisie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10B60">
              <w:rPr>
                <w:color w:val="000000"/>
                <w:sz w:val="20"/>
              </w:rPr>
              <w:t>9.7.2018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6E4181" w:rsidRPr="00910B60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10B60">
              <w:rPr>
                <w:b/>
                <w:bCs/>
                <w:color w:val="000000"/>
                <w:sz w:val="20"/>
              </w:rPr>
              <w:t>Data adoptării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10B60">
              <w:rPr>
                <w:color w:val="000000"/>
                <w:sz w:val="20"/>
              </w:rPr>
              <w:t>3.9.2018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6E4181" w:rsidRPr="00910B60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10B60">
              <w:rPr>
                <w:b/>
                <w:bCs/>
                <w:color w:val="000000"/>
                <w:sz w:val="20"/>
              </w:rPr>
              <w:t>Rezultatul votului final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10B60">
              <w:rPr>
                <w:color w:val="000000"/>
                <w:sz w:val="20"/>
              </w:rPr>
              <w:t>+:</w:t>
            </w:r>
          </w:p>
          <w:p w:rsidR="006E4181" w:rsidRPr="00910B60" w:rsidRDefault="006E418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10B60">
              <w:rPr>
                <w:color w:val="000000"/>
                <w:sz w:val="20"/>
              </w:rPr>
              <w:t>–:</w:t>
            </w:r>
          </w:p>
          <w:p w:rsidR="006E4181" w:rsidRPr="00910B60" w:rsidRDefault="006E418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10B60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10B60">
              <w:rPr>
                <w:color w:val="000000"/>
                <w:sz w:val="20"/>
              </w:rPr>
              <w:t>22</w:t>
            </w:r>
          </w:p>
          <w:p w:rsidR="006E4181" w:rsidRPr="00910B60" w:rsidRDefault="006E418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10B60">
              <w:rPr>
                <w:color w:val="000000"/>
                <w:sz w:val="20"/>
              </w:rPr>
              <w:t>1</w:t>
            </w:r>
          </w:p>
          <w:p w:rsidR="006E4181" w:rsidRPr="00910B60" w:rsidRDefault="006E418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10B60">
              <w:rPr>
                <w:color w:val="000000"/>
                <w:sz w:val="20"/>
              </w:rPr>
              <w:t>0</w:t>
            </w:r>
          </w:p>
        </w:tc>
      </w:tr>
      <w:tr w:rsidR="006E4181" w:rsidRPr="00910B60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10B60">
              <w:rPr>
                <w:b/>
                <w:bCs/>
                <w:color w:val="000000"/>
                <w:sz w:val="20"/>
              </w:rPr>
              <w:t>Membri titulari prezen</w:t>
            </w:r>
            <w:r w:rsidR="00AC0B6E">
              <w:rPr>
                <w:b/>
                <w:bCs/>
                <w:color w:val="000000"/>
                <w:sz w:val="20"/>
              </w:rPr>
              <w:t>ț</w:t>
            </w:r>
            <w:r w:rsidRPr="00910B60">
              <w:rPr>
                <w:b/>
                <w:bCs/>
                <w:color w:val="000000"/>
                <w:sz w:val="20"/>
              </w:rPr>
              <w:t>i la votul final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10B60">
              <w:rPr>
                <w:color w:val="000000"/>
                <w:sz w:val="20"/>
              </w:rPr>
              <w:t>Maria Arena, Beatriz Becerra Basterrechea, Malin Björk, Vilija Blinkevičiūtė, Anna Hedh, Mary Honeyball, Agnieszka Kozłowska-Rajewicz, Florent Marcellesi, Krisztina Morvai, Maria Noichl, João Pimenta Lopes, Michaela Šojdrová, Anna Záborská, Maria Gabriela Zoană</w:t>
            </w:r>
          </w:p>
        </w:tc>
      </w:tr>
      <w:tr w:rsidR="006E4181" w:rsidRPr="00910B60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10B60">
              <w:rPr>
                <w:b/>
                <w:bCs/>
                <w:color w:val="000000"/>
                <w:sz w:val="20"/>
              </w:rPr>
              <w:t>Membri suplean</w:t>
            </w:r>
            <w:r w:rsidR="00AC0B6E">
              <w:rPr>
                <w:b/>
                <w:bCs/>
                <w:color w:val="000000"/>
                <w:sz w:val="20"/>
              </w:rPr>
              <w:t>ț</w:t>
            </w:r>
            <w:r w:rsidRPr="00910B60">
              <w:rPr>
                <w:b/>
                <w:bCs/>
                <w:color w:val="000000"/>
                <w:sz w:val="20"/>
              </w:rPr>
              <w:t>i prezen</w:t>
            </w:r>
            <w:r w:rsidR="00AC0B6E">
              <w:rPr>
                <w:b/>
                <w:bCs/>
                <w:color w:val="000000"/>
                <w:sz w:val="20"/>
              </w:rPr>
              <w:t>ț</w:t>
            </w:r>
            <w:r w:rsidRPr="00910B60">
              <w:rPr>
                <w:b/>
                <w:bCs/>
                <w:color w:val="000000"/>
                <w:sz w:val="20"/>
              </w:rPr>
              <w:t>i la votul final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10B60">
              <w:rPr>
                <w:color w:val="000000"/>
                <w:sz w:val="20"/>
              </w:rPr>
              <w:t>José Inácio Faria, Eleonora Forenza, Jérôme Lavrilleux, Marc Tarabella, Mylène Troszczynski, Monika Vana, Julie Ward</w:t>
            </w:r>
          </w:p>
        </w:tc>
      </w:tr>
      <w:tr w:rsidR="006E4181" w:rsidRPr="00910B60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10B60">
              <w:rPr>
                <w:b/>
                <w:bCs/>
                <w:color w:val="000000"/>
                <w:sz w:val="20"/>
              </w:rPr>
              <w:t>Membri suplean</w:t>
            </w:r>
            <w:r w:rsidR="00AC0B6E">
              <w:rPr>
                <w:b/>
                <w:bCs/>
                <w:color w:val="000000"/>
                <w:sz w:val="20"/>
              </w:rPr>
              <w:t>ț</w:t>
            </w:r>
            <w:r w:rsidRPr="00910B60">
              <w:rPr>
                <w:b/>
                <w:bCs/>
                <w:color w:val="000000"/>
                <w:sz w:val="20"/>
              </w:rPr>
              <w:t>i [articolul 200 alineatul (2)] prezen</w:t>
            </w:r>
            <w:r w:rsidR="00AC0B6E">
              <w:rPr>
                <w:b/>
                <w:bCs/>
                <w:color w:val="000000"/>
                <w:sz w:val="20"/>
              </w:rPr>
              <w:t>ț</w:t>
            </w:r>
            <w:r w:rsidRPr="00910B60">
              <w:rPr>
                <w:b/>
                <w:bCs/>
                <w:color w:val="000000"/>
                <w:sz w:val="20"/>
              </w:rPr>
              <w:t>i la votul final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E4181" w:rsidRPr="00910B60" w:rsidRDefault="006E418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10B60">
              <w:rPr>
                <w:color w:val="000000"/>
                <w:sz w:val="20"/>
              </w:rPr>
              <w:t>Patrick O’Flynn, Patrizia Toia</w:t>
            </w:r>
          </w:p>
        </w:tc>
      </w:tr>
    </w:tbl>
    <w:p w:rsidR="006E4181" w:rsidRPr="00910B60" w:rsidRDefault="006E4181">
      <w:pPr>
        <w:autoSpaceDE w:val="0"/>
        <w:autoSpaceDN w:val="0"/>
        <w:adjustRightInd w:val="0"/>
        <w:rPr>
          <w:rFonts w:ascii="Arial" w:hAnsi="Arial" w:cs="Arial"/>
          <w:szCs w:val="24"/>
        </w:rPr>
      </w:pPr>
    </w:p>
    <w:bookmarkEnd w:id="1"/>
    <w:p w:rsidR="004E263F" w:rsidRPr="00910B60" w:rsidRDefault="003E1F6A" w:rsidP="006E4181">
      <w:pPr>
        <w:pStyle w:val="PageHeadingNotTOC"/>
        <w:spacing w:after="0"/>
      </w:pPr>
      <w:r w:rsidRPr="00910B60">
        <w:br w:type="page"/>
      </w:r>
      <w:bookmarkStart w:id="2" w:name="RollCallPageAD"/>
      <w:r w:rsidRPr="00910B60">
        <w:lastRenderedPageBreak/>
        <w:t>VOT FINAL PRIN APEL NOMINAL</w:t>
      </w:r>
    </w:p>
    <w:p w:rsidR="004E263F" w:rsidRPr="00910B60" w:rsidRDefault="004E263F" w:rsidP="004E263F">
      <w:pPr>
        <w:pStyle w:val="PageHeadingNotTOC"/>
        <w:spacing w:before="0"/>
        <w:rPr>
          <w:rFonts w:cs="Arial"/>
          <w:szCs w:val="24"/>
        </w:rPr>
      </w:pPr>
      <w:r w:rsidRPr="00910B60">
        <w:t>ÎN COMISIA SESIZATĂ PENTRU AVIZ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E1F6A" w:rsidRPr="00910B60" w:rsidTr="00011A1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3E1F6A" w:rsidRPr="00910B60" w:rsidRDefault="003E1F6A" w:rsidP="00011A15">
            <w:pPr>
              <w:spacing w:before="120" w:after="120"/>
              <w:jc w:val="center"/>
              <w:rPr>
                <w:b/>
                <w:sz w:val="20"/>
              </w:rPr>
            </w:pPr>
            <w:r w:rsidRPr="00910B60">
              <w:rPr>
                <w:b/>
                <w:sz w:val="20"/>
              </w:rPr>
              <w:t>22</w:t>
            </w:r>
          </w:p>
        </w:tc>
        <w:tc>
          <w:tcPr>
            <w:tcW w:w="7371" w:type="dxa"/>
            <w:shd w:val="pct10" w:color="000000" w:fill="FFFFFF"/>
          </w:tcPr>
          <w:p w:rsidR="003E1F6A" w:rsidRPr="00910B60" w:rsidRDefault="003E1F6A" w:rsidP="00011A15">
            <w:pPr>
              <w:spacing w:before="120"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10B60">
              <w:rPr>
                <w:rFonts w:ascii="Arial" w:hAnsi="Arial"/>
                <w:b/>
                <w:sz w:val="28"/>
                <w:szCs w:val="28"/>
              </w:rPr>
              <w:t>+</w:t>
            </w:r>
          </w:p>
        </w:tc>
      </w:tr>
      <w:tr w:rsidR="003E1F6A" w:rsidRPr="00910B60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910B60" w:rsidRDefault="003E1F6A" w:rsidP="00011A15">
            <w:pPr>
              <w:spacing w:before="120" w:after="120"/>
              <w:rPr>
                <w:sz w:val="20"/>
              </w:rPr>
            </w:pPr>
            <w:r w:rsidRPr="00910B60">
              <w:rPr>
                <w:sz w:val="20"/>
              </w:rPr>
              <w:t>ALDE</w:t>
            </w:r>
          </w:p>
        </w:tc>
        <w:tc>
          <w:tcPr>
            <w:tcW w:w="7371" w:type="dxa"/>
            <w:shd w:val="clear" w:color="auto" w:fill="FFFFFF"/>
          </w:tcPr>
          <w:p w:rsidR="003E1F6A" w:rsidRPr="00910B60" w:rsidRDefault="003E1F6A" w:rsidP="00011A15">
            <w:pPr>
              <w:spacing w:before="120" w:after="120"/>
              <w:rPr>
                <w:sz w:val="20"/>
              </w:rPr>
            </w:pPr>
            <w:r w:rsidRPr="00910B60">
              <w:rPr>
                <w:sz w:val="20"/>
              </w:rPr>
              <w:t>Beatriz Becerra Basterrechea</w:t>
            </w:r>
          </w:p>
        </w:tc>
      </w:tr>
      <w:tr w:rsidR="003E1F6A" w:rsidRPr="00910B60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910B60" w:rsidRDefault="003E1F6A" w:rsidP="00011A15">
            <w:pPr>
              <w:spacing w:before="120" w:after="120"/>
              <w:rPr>
                <w:sz w:val="20"/>
              </w:rPr>
            </w:pPr>
            <w:r w:rsidRPr="00910B60">
              <w:rPr>
                <w:sz w:val="20"/>
              </w:rPr>
              <w:t>ENF</w:t>
            </w:r>
          </w:p>
        </w:tc>
        <w:tc>
          <w:tcPr>
            <w:tcW w:w="7371" w:type="dxa"/>
            <w:shd w:val="clear" w:color="auto" w:fill="FFFFFF"/>
          </w:tcPr>
          <w:p w:rsidR="003E1F6A" w:rsidRPr="00910B60" w:rsidRDefault="003E1F6A" w:rsidP="00011A15">
            <w:pPr>
              <w:spacing w:before="120" w:after="120"/>
              <w:rPr>
                <w:sz w:val="20"/>
              </w:rPr>
            </w:pPr>
            <w:r w:rsidRPr="00910B60">
              <w:rPr>
                <w:sz w:val="20"/>
              </w:rPr>
              <w:t>Mylène Troszczynski</w:t>
            </w:r>
          </w:p>
        </w:tc>
      </w:tr>
      <w:tr w:rsidR="003E1F6A" w:rsidRPr="00910B60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910B60" w:rsidRDefault="003E1F6A" w:rsidP="00011A15">
            <w:pPr>
              <w:spacing w:before="120" w:after="120"/>
              <w:rPr>
                <w:sz w:val="20"/>
              </w:rPr>
            </w:pPr>
            <w:r w:rsidRPr="00910B60">
              <w:rPr>
                <w:sz w:val="20"/>
              </w:rPr>
              <w:t>GUE/NGL</w:t>
            </w:r>
          </w:p>
        </w:tc>
        <w:tc>
          <w:tcPr>
            <w:tcW w:w="7371" w:type="dxa"/>
            <w:shd w:val="clear" w:color="auto" w:fill="FFFFFF"/>
          </w:tcPr>
          <w:p w:rsidR="003E1F6A" w:rsidRPr="00910B60" w:rsidRDefault="003E1F6A" w:rsidP="00011A15">
            <w:pPr>
              <w:spacing w:before="120" w:after="120"/>
              <w:rPr>
                <w:sz w:val="20"/>
              </w:rPr>
            </w:pPr>
            <w:r w:rsidRPr="00910B60">
              <w:rPr>
                <w:sz w:val="20"/>
              </w:rPr>
              <w:t>Malin Björk, Eleonora Forenza, João Pimenta Lopes</w:t>
            </w:r>
          </w:p>
        </w:tc>
      </w:tr>
      <w:tr w:rsidR="003E1F6A" w:rsidRPr="00910B60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910B60" w:rsidRDefault="003E1F6A" w:rsidP="00011A15">
            <w:pPr>
              <w:spacing w:before="120" w:after="120"/>
              <w:rPr>
                <w:sz w:val="20"/>
              </w:rPr>
            </w:pPr>
            <w:r w:rsidRPr="00910B60">
              <w:rPr>
                <w:sz w:val="20"/>
              </w:rPr>
              <w:t>NI</w:t>
            </w:r>
          </w:p>
        </w:tc>
        <w:tc>
          <w:tcPr>
            <w:tcW w:w="7371" w:type="dxa"/>
            <w:shd w:val="clear" w:color="auto" w:fill="FFFFFF"/>
          </w:tcPr>
          <w:p w:rsidR="003E1F6A" w:rsidRPr="00910B60" w:rsidRDefault="003E1F6A" w:rsidP="00011A15">
            <w:pPr>
              <w:spacing w:before="120" w:after="120"/>
              <w:rPr>
                <w:sz w:val="20"/>
              </w:rPr>
            </w:pPr>
            <w:r w:rsidRPr="00910B60">
              <w:rPr>
                <w:sz w:val="20"/>
              </w:rPr>
              <w:t>Krisztina Morvai</w:t>
            </w:r>
          </w:p>
        </w:tc>
      </w:tr>
      <w:tr w:rsidR="003E1F6A" w:rsidRPr="00910B60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910B60" w:rsidRDefault="003E1F6A" w:rsidP="00011A15">
            <w:pPr>
              <w:spacing w:before="120" w:after="120"/>
              <w:rPr>
                <w:sz w:val="20"/>
              </w:rPr>
            </w:pPr>
            <w:r w:rsidRPr="00910B60">
              <w:rPr>
                <w:sz w:val="20"/>
              </w:rPr>
              <w:t>PPE</w:t>
            </w:r>
          </w:p>
        </w:tc>
        <w:tc>
          <w:tcPr>
            <w:tcW w:w="7371" w:type="dxa"/>
            <w:shd w:val="clear" w:color="auto" w:fill="FFFFFF"/>
          </w:tcPr>
          <w:p w:rsidR="003E1F6A" w:rsidRPr="00910B60" w:rsidRDefault="003E1F6A" w:rsidP="00011A15">
            <w:pPr>
              <w:spacing w:before="120" w:after="120"/>
              <w:rPr>
                <w:sz w:val="20"/>
              </w:rPr>
            </w:pPr>
            <w:r w:rsidRPr="00910B60">
              <w:rPr>
                <w:sz w:val="20"/>
              </w:rPr>
              <w:t>José Inácio Faria, Agnieszka Kozłowska-Rajewicz, Jérôme Lavrilleux, Michaela Šojdrová, Anna Záborská</w:t>
            </w:r>
          </w:p>
        </w:tc>
      </w:tr>
      <w:tr w:rsidR="003E1F6A" w:rsidRPr="00910B60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910B60" w:rsidRDefault="003E1F6A" w:rsidP="00011A15">
            <w:pPr>
              <w:spacing w:before="120" w:after="120"/>
              <w:rPr>
                <w:sz w:val="20"/>
              </w:rPr>
            </w:pPr>
            <w:r w:rsidRPr="00910B60">
              <w:rPr>
                <w:sz w:val="20"/>
              </w:rPr>
              <w:t>S&amp;D</w:t>
            </w:r>
          </w:p>
        </w:tc>
        <w:tc>
          <w:tcPr>
            <w:tcW w:w="7371" w:type="dxa"/>
            <w:shd w:val="clear" w:color="auto" w:fill="FFFFFF"/>
          </w:tcPr>
          <w:p w:rsidR="003E1F6A" w:rsidRPr="00910B60" w:rsidRDefault="003E1F6A" w:rsidP="00011A15">
            <w:pPr>
              <w:spacing w:before="120" w:after="120"/>
              <w:rPr>
                <w:sz w:val="20"/>
              </w:rPr>
            </w:pPr>
            <w:r w:rsidRPr="00910B60">
              <w:rPr>
                <w:sz w:val="20"/>
              </w:rPr>
              <w:t>Maria Arena, Vilija Blinkevičiūtė, Anna Hedh, Mary Honeyball, Maria Noichl, Marc Tarabella, Patrizia Toia, Julie Ward, Maria Gabriela Zoană</w:t>
            </w:r>
          </w:p>
        </w:tc>
      </w:tr>
      <w:tr w:rsidR="003E1F6A" w:rsidRPr="00910B60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910B60" w:rsidRDefault="003E1F6A" w:rsidP="00011A15">
            <w:pPr>
              <w:spacing w:before="120" w:after="120"/>
              <w:rPr>
                <w:sz w:val="20"/>
              </w:rPr>
            </w:pPr>
            <w:r w:rsidRPr="00910B60">
              <w:rPr>
                <w:sz w:val="20"/>
              </w:rP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3E1F6A" w:rsidRPr="00910B60" w:rsidRDefault="003E1F6A" w:rsidP="00011A15">
            <w:pPr>
              <w:spacing w:before="120" w:after="120"/>
              <w:rPr>
                <w:sz w:val="20"/>
              </w:rPr>
            </w:pPr>
            <w:r w:rsidRPr="00910B60">
              <w:rPr>
                <w:sz w:val="20"/>
              </w:rPr>
              <w:t>Florent Marcellesi, Monika Vana</w:t>
            </w:r>
          </w:p>
        </w:tc>
      </w:tr>
    </w:tbl>
    <w:p w:rsidR="003E1F6A" w:rsidRPr="00910B60" w:rsidRDefault="003E1F6A" w:rsidP="003E1F6A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E1F6A" w:rsidRPr="00910B60" w:rsidTr="00011A1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3E1F6A" w:rsidRPr="00910B60" w:rsidRDefault="003E1F6A" w:rsidP="00011A15">
            <w:pPr>
              <w:spacing w:before="120" w:after="120"/>
              <w:jc w:val="center"/>
              <w:rPr>
                <w:b/>
                <w:sz w:val="16"/>
              </w:rPr>
            </w:pPr>
            <w:r w:rsidRPr="00910B60">
              <w:rPr>
                <w:b/>
                <w:sz w:val="20"/>
              </w:rPr>
              <w:t>1</w:t>
            </w:r>
          </w:p>
        </w:tc>
        <w:tc>
          <w:tcPr>
            <w:tcW w:w="7371" w:type="dxa"/>
            <w:shd w:val="pct10" w:color="000000" w:fill="FFFFFF"/>
          </w:tcPr>
          <w:p w:rsidR="003E1F6A" w:rsidRPr="00910B60" w:rsidRDefault="003E1F6A" w:rsidP="00011A15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910B60">
              <w:rPr>
                <w:rFonts w:ascii="Arial" w:hAnsi="Arial"/>
                <w:b/>
                <w:sz w:val="28"/>
                <w:szCs w:val="28"/>
              </w:rPr>
              <w:t>-</w:t>
            </w:r>
          </w:p>
        </w:tc>
      </w:tr>
      <w:tr w:rsidR="003E1F6A" w:rsidRPr="00910B60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910B60" w:rsidRDefault="003E1F6A" w:rsidP="00011A15">
            <w:pPr>
              <w:spacing w:before="120" w:after="120"/>
              <w:rPr>
                <w:sz w:val="20"/>
              </w:rPr>
            </w:pPr>
            <w:r w:rsidRPr="00910B60">
              <w:rPr>
                <w:sz w:val="20"/>
              </w:rPr>
              <w:t>EFDD</w:t>
            </w:r>
          </w:p>
        </w:tc>
        <w:tc>
          <w:tcPr>
            <w:tcW w:w="7371" w:type="dxa"/>
            <w:shd w:val="clear" w:color="auto" w:fill="FFFFFF"/>
          </w:tcPr>
          <w:p w:rsidR="003E1F6A" w:rsidRPr="00910B60" w:rsidRDefault="003E1F6A" w:rsidP="00011A15">
            <w:pPr>
              <w:spacing w:before="120" w:after="120"/>
              <w:rPr>
                <w:sz w:val="20"/>
              </w:rPr>
            </w:pPr>
            <w:r w:rsidRPr="00910B60">
              <w:rPr>
                <w:sz w:val="20"/>
              </w:rPr>
              <w:t>Patrick O'Flynn</w:t>
            </w:r>
          </w:p>
        </w:tc>
      </w:tr>
    </w:tbl>
    <w:p w:rsidR="003E1F6A" w:rsidRPr="00910B60" w:rsidRDefault="003E1F6A" w:rsidP="003E1F6A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E1F6A" w:rsidRPr="00910B60" w:rsidTr="00011A1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3E1F6A" w:rsidRPr="00910B60" w:rsidRDefault="003E1F6A" w:rsidP="00011A15">
            <w:pPr>
              <w:spacing w:before="120" w:after="120"/>
              <w:jc w:val="center"/>
              <w:rPr>
                <w:b/>
                <w:sz w:val="16"/>
              </w:rPr>
            </w:pPr>
            <w:r w:rsidRPr="00910B60">
              <w:rPr>
                <w:b/>
                <w:sz w:val="20"/>
              </w:rPr>
              <w:t>0</w:t>
            </w:r>
          </w:p>
        </w:tc>
        <w:tc>
          <w:tcPr>
            <w:tcW w:w="7371" w:type="dxa"/>
            <w:shd w:val="pct10" w:color="000000" w:fill="FFFFFF"/>
          </w:tcPr>
          <w:p w:rsidR="003E1F6A" w:rsidRPr="00910B60" w:rsidRDefault="003E1F6A" w:rsidP="00011A15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910B60">
              <w:rPr>
                <w:rFonts w:ascii="Arial" w:hAnsi="Arial"/>
                <w:b/>
                <w:sz w:val="28"/>
                <w:szCs w:val="28"/>
              </w:rPr>
              <w:t>0</w:t>
            </w:r>
          </w:p>
        </w:tc>
      </w:tr>
      <w:tr w:rsidR="003E1F6A" w:rsidRPr="00910B60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910B60" w:rsidRDefault="003E1F6A" w:rsidP="00011A15">
            <w:pPr>
              <w:spacing w:before="120" w:after="120"/>
              <w:rPr>
                <w:sz w:val="20"/>
              </w:rPr>
            </w:pPr>
          </w:p>
        </w:tc>
        <w:tc>
          <w:tcPr>
            <w:tcW w:w="7371" w:type="dxa"/>
            <w:shd w:val="clear" w:color="auto" w:fill="FFFFFF"/>
          </w:tcPr>
          <w:p w:rsidR="003E1F6A" w:rsidRPr="00910B60" w:rsidRDefault="003E1F6A" w:rsidP="00011A15">
            <w:pPr>
              <w:spacing w:before="120" w:after="120"/>
              <w:rPr>
                <w:sz w:val="20"/>
              </w:rPr>
            </w:pPr>
          </w:p>
        </w:tc>
      </w:tr>
    </w:tbl>
    <w:p w:rsidR="003E1F6A" w:rsidRPr="00910B60" w:rsidRDefault="003E1F6A" w:rsidP="003E1F6A">
      <w:pPr>
        <w:pStyle w:val="Normal12"/>
      </w:pPr>
    </w:p>
    <w:p w:rsidR="004E263F" w:rsidRPr="00910B60" w:rsidRDefault="004E263F" w:rsidP="004E263F">
      <w:pPr>
        <w:rPr>
          <w:szCs w:val="24"/>
        </w:rPr>
      </w:pPr>
      <w:r w:rsidRPr="00910B60">
        <w:t xml:space="preserve">Legenda simbolurilor utilizate: </w:t>
      </w:r>
    </w:p>
    <w:p w:rsidR="004E263F" w:rsidRPr="00910B60" w:rsidRDefault="004E263F" w:rsidP="004E263F">
      <w:pPr>
        <w:rPr>
          <w:szCs w:val="24"/>
        </w:rPr>
      </w:pPr>
      <w:r w:rsidRPr="00910B60">
        <w:t>+  :  pentru</w:t>
      </w:r>
    </w:p>
    <w:p w:rsidR="004E263F" w:rsidRPr="00910B60" w:rsidRDefault="004E263F" w:rsidP="004E263F">
      <w:pPr>
        <w:rPr>
          <w:szCs w:val="24"/>
        </w:rPr>
      </w:pPr>
      <w:r w:rsidRPr="00910B60">
        <w:t>-  :  împotrivă</w:t>
      </w:r>
    </w:p>
    <w:p w:rsidR="004E263F" w:rsidRPr="00910B60" w:rsidRDefault="004E263F" w:rsidP="004E263F">
      <w:pPr>
        <w:rPr>
          <w:szCs w:val="24"/>
        </w:rPr>
      </w:pPr>
      <w:r w:rsidRPr="00910B60">
        <w:t>0  :  ab</w:t>
      </w:r>
      <w:r w:rsidR="00AC0B6E">
        <w:t>ț</w:t>
      </w:r>
      <w:r w:rsidRPr="00910B60">
        <w:t>ineri</w:t>
      </w:r>
    </w:p>
    <w:p w:rsidR="003E1F6A" w:rsidRPr="00910B60" w:rsidRDefault="003E1F6A" w:rsidP="003E1F6A"/>
    <w:bookmarkEnd w:id="2"/>
    <w:p w:rsidR="003E1F6A" w:rsidRPr="00910B60" w:rsidRDefault="003E1F6A" w:rsidP="003E1F6A"/>
    <w:p w:rsidR="005650E4" w:rsidRPr="00910B60" w:rsidRDefault="005650E4" w:rsidP="003E1F6A">
      <w:pPr>
        <w:pStyle w:val="RefProc"/>
      </w:pPr>
    </w:p>
    <w:sectPr w:rsidR="005650E4" w:rsidRPr="00910B60" w:rsidSect="00910B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F8F" w:rsidRPr="00910B60" w:rsidRDefault="00BB4F8F">
      <w:r w:rsidRPr="00910B60">
        <w:separator/>
      </w:r>
    </w:p>
  </w:endnote>
  <w:endnote w:type="continuationSeparator" w:id="0">
    <w:p w:rsidR="00BB4F8F" w:rsidRPr="00910B60" w:rsidRDefault="00BB4F8F">
      <w:r w:rsidRPr="00910B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B60" w:rsidRPr="00910B60" w:rsidRDefault="00910B60" w:rsidP="00910B60">
    <w:pPr>
      <w:pStyle w:val="Footer"/>
    </w:pPr>
    <w:r w:rsidRPr="00910B60">
      <w:t>PE</w:t>
    </w:r>
    <w:r w:rsidRPr="00910B60">
      <w:rPr>
        <w:rStyle w:val="HideTWBExt"/>
        <w:noProof w:val="0"/>
      </w:rPr>
      <w:t>&lt;NoPE&gt;</w:t>
    </w:r>
    <w:r w:rsidRPr="00910B60">
      <w:t>623.659</w:t>
    </w:r>
    <w:r w:rsidRPr="00910B60">
      <w:rPr>
        <w:rStyle w:val="HideTWBExt"/>
        <w:noProof w:val="0"/>
      </w:rPr>
      <w:t>&lt;/NoPE&gt;&lt;Version&gt;</w:t>
    </w:r>
    <w:r w:rsidRPr="00910B60">
      <w:t>v02-00</w:t>
    </w:r>
    <w:r w:rsidRPr="00910B60">
      <w:rPr>
        <w:rStyle w:val="HideTWBExt"/>
        <w:noProof w:val="0"/>
      </w:rPr>
      <w:t>&lt;/Version&gt;</w:t>
    </w:r>
    <w:r w:rsidRPr="00910B60">
      <w:tab/>
    </w:r>
    <w:r w:rsidRPr="00910B60">
      <w:fldChar w:fldCharType="begin"/>
    </w:r>
    <w:r w:rsidRPr="00910B60">
      <w:instrText xml:space="preserve"> PAGE  \* MERGEFORMAT </w:instrText>
    </w:r>
    <w:r w:rsidRPr="00910B60">
      <w:fldChar w:fldCharType="separate"/>
    </w:r>
    <w:r w:rsidR="00AC0B6E">
      <w:rPr>
        <w:noProof/>
      </w:rPr>
      <w:t>2</w:t>
    </w:r>
    <w:r w:rsidRPr="00910B60">
      <w:fldChar w:fldCharType="end"/>
    </w:r>
    <w:r w:rsidRPr="00910B60">
      <w:t>/</w:t>
    </w:r>
    <w:fldSimple w:instr=" NUMPAGES  \* MERGEFORMAT ">
      <w:r w:rsidR="00AC0B6E">
        <w:rPr>
          <w:noProof/>
        </w:rPr>
        <w:t>5</w:t>
      </w:r>
    </w:fldSimple>
    <w:r w:rsidRPr="00910B60">
      <w:tab/>
    </w:r>
    <w:r w:rsidRPr="00910B60">
      <w:rPr>
        <w:rStyle w:val="HideTWBExt"/>
        <w:noProof w:val="0"/>
      </w:rPr>
      <w:t>&lt;PathFdR&gt;</w:t>
    </w:r>
    <w:r w:rsidRPr="00910B60">
      <w:t>AD\1161376RO.docx</w:t>
    </w:r>
    <w:r w:rsidRPr="00910B60">
      <w:rPr>
        <w:rStyle w:val="HideTWBExt"/>
        <w:noProof w:val="0"/>
      </w:rPr>
      <w:t>&lt;/PathFdR&gt;</w:t>
    </w:r>
  </w:p>
  <w:p w:rsidR="002A549C" w:rsidRPr="00910B60" w:rsidRDefault="00910B60" w:rsidP="00910B60">
    <w:pPr>
      <w:pStyle w:val="Footer2"/>
    </w:pPr>
    <w:r w:rsidRPr="00910B60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B60" w:rsidRPr="00910B60" w:rsidRDefault="00910B60" w:rsidP="00910B60">
    <w:pPr>
      <w:pStyle w:val="Footer"/>
    </w:pPr>
    <w:r w:rsidRPr="00910B60">
      <w:rPr>
        <w:rStyle w:val="HideTWBExt"/>
        <w:noProof w:val="0"/>
      </w:rPr>
      <w:t>&lt;PathFdR&gt;</w:t>
    </w:r>
    <w:r w:rsidRPr="00910B60">
      <w:t>AD\1161376RO.docx</w:t>
    </w:r>
    <w:r w:rsidRPr="00910B60">
      <w:rPr>
        <w:rStyle w:val="HideTWBExt"/>
        <w:noProof w:val="0"/>
      </w:rPr>
      <w:t>&lt;/PathFdR&gt;</w:t>
    </w:r>
    <w:r w:rsidRPr="00910B60">
      <w:tab/>
    </w:r>
    <w:r w:rsidRPr="00910B60">
      <w:fldChar w:fldCharType="begin"/>
    </w:r>
    <w:r w:rsidRPr="00910B60">
      <w:instrText xml:space="preserve"> PAGE  \* MERGEFORMAT </w:instrText>
    </w:r>
    <w:r w:rsidRPr="00910B60">
      <w:fldChar w:fldCharType="separate"/>
    </w:r>
    <w:r w:rsidR="00AC0B6E">
      <w:rPr>
        <w:noProof/>
      </w:rPr>
      <w:t>3</w:t>
    </w:r>
    <w:r w:rsidRPr="00910B60">
      <w:fldChar w:fldCharType="end"/>
    </w:r>
    <w:r w:rsidRPr="00910B60">
      <w:t>/</w:t>
    </w:r>
    <w:fldSimple w:instr=" NUMPAGES  \* MERGEFORMAT ">
      <w:r w:rsidR="00AC0B6E">
        <w:rPr>
          <w:noProof/>
        </w:rPr>
        <w:t>5</w:t>
      </w:r>
    </w:fldSimple>
    <w:r w:rsidRPr="00910B60">
      <w:tab/>
      <w:t>PE</w:t>
    </w:r>
    <w:r w:rsidRPr="00910B60">
      <w:rPr>
        <w:rStyle w:val="HideTWBExt"/>
        <w:noProof w:val="0"/>
      </w:rPr>
      <w:t>&lt;NoPE&gt;</w:t>
    </w:r>
    <w:r w:rsidRPr="00910B60">
      <w:t>623.659</w:t>
    </w:r>
    <w:r w:rsidRPr="00910B60">
      <w:rPr>
        <w:rStyle w:val="HideTWBExt"/>
        <w:noProof w:val="0"/>
      </w:rPr>
      <w:t>&lt;/NoPE&gt;&lt;Version&gt;</w:t>
    </w:r>
    <w:r w:rsidRPr="00910B60">
      <w:t>v02-00</w:t>
    </w:r>
    <w:r w:rsidRPr="00910B60">
      <w:rPr>
        <w:rStyle w:val="HideTWBExt"/>
        <w:noProof w:val="0"/>
      </w:rPr>
      <w:t>&lt;/Version&gt;</w:t>
    </w:r>
  </w:p>
  <w:p w:rsidR="002A549C" w:rsidRPr="00910B60" w:rsidRDefault="00910B60" w:rsidP="00910B60">
    <w:pPr>
      <w:pStyle w:val="Footer2"/>
    </w:pPr>
    <w:r w:rsidRPr="00910B60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B60" w:rsidRPr="00910B60" w:rsidRDefault="00910B60" w:rsidP="00910B60">
    <w:pPr>
      <w:pStyle w:val="Footer"/>
    </w:pPr>
    <w:r w:rsidRPr="00910B60">
      <w:rPr>
        <w:rStyle w:val="HideTWBExt"/>
        <w:noProof w:val="0"/>
      </w:rPr>
      <w:t>&lt;PathFdR&gt;</w:t>
    </w:r>
    <w:r w:rsidRPr="00910B60">
      <w:t>AD\1161376RO.docx</w:t>
    </w:r>
    <w:r w:rsidRPr="00910B60">
      <w:rPr>
        <w:rStyle w:val="HideTWBExt"/>
        <w:noProof w:val="0"/>
      </w:rPr>
      <w:t>&lt;/PathFdR&gt;</w:t>
    </w:r>
    <w:r w:rsidRPr="00910B60">
      <w:tab/>
    </w:r>
    <w:r w:rsidRPr="00910B60">
      <w:tab/>
      <w:t>PE</w:t>
    </w:r>
    <w:r w:rsidRPr="00910B60">
      <w:rPr>
        <w:rStyle w:val="HideTWBExt"/>
        <w:noProof w:val="0"/>
      </w:rPr>
      <w:t>&lt;NoPE&gt;</w:t>
    </w:r>
    <w:r w:rsidRPr="00910B60">
      <w:t>623.659</w:t>
    </w:r>
    <w:r w:rsidRPr="00910B60">
      <w:rPr>
        <w:rStyle w:val="HideTWBExt"/>
        <w:noProof w:val="0"/>
      </w:rPr>
      <w:t>&lt;/NoPE&gt;&lt;Version&gt;</w:t>
    </w:r>
    <w:r w:rsidRPr="00910B60">
      <w:t>v02-00</w:t>
    </w:r>
    <w:r w:rsidRPr="00910B60">
      <w:rPr>
        <w:rStyle w:val="HideTWBExt"/>
        <w:noProof w:val="0"/>
      </w:rPr>
      <w:t>&lt;/Version&gt;</w:t>
    </w:r>
  </w:p>
  <w:p w:rsidR="002A549C" w:rsidRPr="00910B60" w:rsidRDefault="00910B60" w:rsidP="00910B60">
    <w:pPr>
      <w:pStyle w:val="Footer2"/>
      <w:tabs>
        <w:tab w:val="center" w:pos="4535"/>
        <w:tab w:val="right" w:pos="9921"/>
      </w:tabs>
    </w:pPr>
    <w:r w:rsidRPr="00910B60">
      <w:t>RO</w:t>
    </w:r>
    <w:r w:rsidRPr="00910B60">
      <w:tab/>
    </w:r>
    <w:r w:rsidRPr="00910B60">
      <w:rPr>
        <w:b w:val="0"/>
        <w:i/>
        <w:color w:val="C0C0C0"/>
        <w:sz w:val="22"/>
      </w:rPr>
      <w:t>Unită în diversitate</w:t>
    </w:r>
    <w:r w:rsidRPr="00910B60">
      <w:tab/>
      <w:t>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F8F" w:rsidRPr="00910B60" w:rsidRDefault="00BB4F8F">
      <w:r w:rsidRPr="00910B60">
        <w:separator/>
      </w:r>
    </w:p>
  </w:footnote>
  <w:footnote w:type="continuationSeparator" w:id="0">
    <w:p w:rsidR="00BB4F8F" w:rsidRPr="00910B60" w:rsidRDefault="00BB4F8F">
      <w:r w:rsidRPr="00910B6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B6E" w:rsidRDefault="00AC0B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B6E" w:rsidRDefault="00AC0B6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B6E" w:rsidRDefault="00AC0B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JMNU" w:val="1"/>
    <w:docVar w:name="CODEMNU" w:val=" 1"/>
    <w:docVar w:name="COM2KEY" w:val="REGI"/>
    <w:docVar w:name="COMKEY" w:val="FEMM"/>
    <w:docVar w:name="CopyToNetwork" w:val="-1"/>
    <w:docVar w:name="DOCCODMNU" w:val=" 1"/>
    <w:docVar w:name="LastEditedSection" w:val=" 1"/>
    <w:docVar w:name="strSubDir" w:val="1161"/>
    <w:docVar w:name="TEXTMNU" w:val=" 1"/>
    <w:docVar w:name="TITLECODMNU" w:val=" 1"/>
    <w:docVar w:name="TXTLANGUE" w:val="RO"/>
    <w:docVar w:name="TXTLANGUEMIN" w:val="ro"/>
    <w:docVar w:name="TXTNRC" w:val="0432/2017"/>
    <w:docVar w:name="TXTNRCOM" w:val="(2017)0826"/>
    <w:docVar w:name="TXTNRPE" w:val="623.659"/>
    <w:docVar w:name="TXTNRPROC" w:val="2017/0336"/>
    <w:docVar w:name="TXTPEorAP" w:val="PE"/>
    <w:docVar w:name="TXTROUTE" w:val="AD\1161376RO.docx"/>
    <w:docVar w:name="TXTVERSION" w:val="02-00"/>
  </w:docVars>
  <w:rsids>
    <w:rsidRoot w:val="00BB4F8F"/>
    <w:rsid w:val="00027674"/>
    <w:rsid w:val="00034704"/>
    <w:rsid w:val="00064C2B"/>
    <w:rsid w:val="00085FEA"/>
    <w:rsid w:val="001F6050"/>
    <w:rsid w:val="002203D4"/>
    <w:rsid w:val="002538AA"/>
    <w:rsid w:val="00264742"/>
    <w:rsid w:val="002A549C"/>
    <w:rsid w:val="002B6422"/>
    <w:rsid w:val="002F1D2E"/>
    <w:rsid w:val="002F26FE"/>
    <w:rsid w:val="00330184"/>
    <w:rsid w:val="003D40DB"/>
    <w:rsid w:val="003E1F6A"/>
    <w:rsid w:val="004E0E48"/>
    <w:rsid w:val="004E263F"/>
    <w:rsid w:val="00522ADE"/>
    <w:rsid w:val="00527B41"/>
    <w:rsid w:val="00554F24"/>
    <w:rsid w:val="005650E4"/>
    <w:rsid w:val="00584427"/>
    <w:rsid w:val="0059159F"/>
    <w:rsid w:val="005E50DD"/>
    <w:rsid w:val="005F3CD4"/>
    <w:rsid w:val="0062570C"/>
    <w:rsid w:val="00641E32"/>
    <w:rsid w:val="0065029F"/>
    <w:rsid w:val="0068775C"/>
    <w:rsid w:val="006A3CD0"/>
    <w:rsid w:val="006E4181"/>
    <w:rsid w:val="006E683D"/>
    <w:rsid w:val="0077423F"/>
    <w:rsid w:val="007A0DAB"/>
    <w:rsid w:val="007A484D"/>
    <w:rsid w:val="007A52DF"/>
    <w:rsid w:val="008729B8"/>
    <w:rsid w:val="00894D13"/>
    <w:rsid w:val="008B30AA"/>
    <w:rsid w:val="008F5899"/>
    <w:rsid w:val="0091030B"/>
    <w:rsid w:val="00910B60"/>
    <w:rsid w:val="00A11FF8"/>
    <w:rsid w:val="00A4399B"/>
    <w:rsid w:val="00A77A5E"/>
    <w:rsid w:val="00A93404"/>
    <w:rsid w:val="00AA02E3"/>
    <w:rsid w:val="00AA60C5"/>
    <w:rsid w:val="00AB59AF"/>
    <w:rsid w:val="00AC0B6E"/>
    <w:rsid w:val="00AF2FBF"/>
    <w:rsid w:val="00B01BB8"/>
    <w:rsid w:val="00BB4F8F"/>
    <w:rsid w:val="00C07C09"/>
    <w:rsid w:val="00D20A65"/>
    <w:rsid w:val="00DB3CEB"/>
    <w:rsid w:val="00DC13DC"/>
    <w:rsid w:val="00E5744C"/>
    <w:rsid w:val="00E6439F"/>
    <w:rsid w:val="00E81FC1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0FFCF18"/>
  <w15:chartTrackingRefBased/>
  <w15:docId w15:val="{6C3E9EE3-AB00-4B30-8637-18F02CB1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Footer">
    <w:name w:val="footer"/>
    <w:basedOn w:val="Normal12a12b"/>
    <w:pPr>
      <w:tabs>
        <w:tab w:val="center" w:pos="4535"/>
        <w:tab w:val="right" w:pos="9071"/>
      </w:tabs>
    </w:pPr>
    <w:rPr>
      <w:sz w:val="22"/>
    </w:rPr>
  </w:style>
  <w:style w:type="paragraph" w:customStyle="1" w:styleId="Normal12a12b">
    <w:name w:val="Normal12a12b"/>
    <w:basedOn w:val="Normal"/>
    <w:pPr>
      <w:spacing w:before="240" w:after="240"/>
    </w:pPr>
  </w:style>
  <w:style w:type="paragraph" w:customStyle="1" w:styleId="Footer2">
    <w:name w:val="Footer2"/>
    <w:basedOn w:val="Normal"/>
    <w:pPr>
      <w:widowControl/>
      <w:tabs>
        <w:tab w:val="right" w:pos="9921"/>
      </w:tabs>
      <w:spacing w:after="240"/>
      <w:ind w:left="-850" w:right="-850"/>
    </w:pPr>
    <w:rPr>
      <w:rFonts w:ascii="Arial" w:hAnsi="Arial" w:cs="Arial"/>
      <w:b/>
      <w:sz w:val="48"/>
    </w:rPr>
  </w:style>
  <w:style w:type="paragraph" w:customStyle="1" w:styleId="Normal12">
    <w:name w:val="Normal12"/>
    <w:basedOn w:val="Normal"/>
    <w:qFormat/>
    <w:pPr>
      <w:spacing w:after="240"/>
    </w:pPr>
  </w:style>
  <w:style w:type="paragraph" w:styleId="TOC1">
    <w:name w:val="toc 1"/>
    <w:basedOn w:val="Normal12"/>
    <w:next w:val="Normal12"/>
    <w:autoRedefine/>
    <w:semiHidden/>
  </w:style>
  <w:style w:type="paragraph" w:styleId="TOCHeading">
    <w:name w:val="TOC Heading"/>
    <w:basedOn w:val="Normal12"/>
    <w:next w:val="Normal12"/>
    <w:qFormat/>
    <w:pPr>
      <w:keepNext/>
      <w:spacing w:before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12"/>
    <w:next w:val="TOC1"/>
    <w:pPr>
      <w:keepNext/>
      <w:jc w:val="right"/>
    </w:pPr>
    <w:rPr>
      <w:rFonts w:ascii="Arial" w:hAnsi="Arial"/>
      <w:b/>
    </w:rPr>
  </w:style>
  <w:style w:type="character" w:customStyle="1" w:styleId="HideTWBInt">
    <w:name w:val="HideTWBInt"/>
    <w:rPr>
      <w:vanish/>
      <w:color w:val="808080"/>
    </w:rPr>
  </w:style>
  <w:style w:type="paragraph" w:customStyle="1" w:styleId="TableofEntries">
    <w:name w:val="Table of Entries"/>
    <w:basedOn w:val="Normal12"/>
    <w:pPr>
      <w:widowControl/>
      <w:tabs>
        <w:tab w:val="right" w:leader="dot" w:pos="9072"/>
      </w:tabs>
      <w:jc w:val="both"/>
    </w:pPr>
  </w:style>
  <w:style w:type="paragraph" w:customStyle="1" w:styleId="Normal6">
    <w:name w:val="Normal6"/>
    <w:basedOn w:val="Normal"/>
    <w:pPr>
      <w:spacing w:after="120"/>
    </w:pPr>
  </w:style>
  <w:style w:type="paragraph" w:customStyle="1" w:styleId="PageHeadingNotTOC">
    <w:name w:val="PageHeadingNotTOC"/>
    <w:basedOn w:val="Normal12a12b"/>
    <w:pPr>
      <w:keepNext/>
      <w:jc w:val="center"/>
    </w:pPr>
    <w:rPr>
      <w:rFonts w:ascii="Arial" w:hAnsi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12Italic">
    <w:name w:val="Normal12Italic"/>
    <w:basedOn w:val="Normal"/>
    <w:pPr>
      <w:spacing w:before="240"/>
    </w:pPr>
    <w:rPr>
      <w:i/>
    </w:rPr>
  </w:style>
  <w:style w:type="paragraph" w:customStyle="1" w:styleId="PageHeading">
    <w:name w:val="PageHeading"/>
    <w:basedOn w:val="Normal12a12b"/>
    <w:pPr>
      <w:keepNext/>
      <w:jc w:val="center"/>
    </w:pPr>
    <w:rPr>
      <w:rFonts w:ascii="Arial" w:hAnsi="Arial"/>
      <w:b/>
    </w:rPr>
  </w:style>
  <w:style w:type="paragraph" w:customStyle="1" w:styleId="EPName">
    <w:name w:val="EPName"/>
    <w:basedOn w:val="Normal"/>
    <w:rsid w:val="002F1D2E"/>
    <w:pPr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Normal24">
    <w:name w:val="Normal24"/>
    <w:basedOn w:val="Normal"/>
    <w:pPr>
      <w:spacing w:after="480"/>
    </w:pPr>
  </w:style>
  <w:style w:type="paragraph" w:customStyle="1" w:styleId="Cover12">
    <w:name w:val="Cover12"/>
    <w:basedOn w:val="Normal12"/>
    <w:pPr>
      <w:ind w:left="1418"/>
    </w:pPr>
  </w:style>
  <w:style w:type="paragraph" w:customStyle="1" w:styleId="Cover24">
    <w:name w:val="Cover24"/>
    <w:basedOn w:val="Normal24"/>
    <w:pPr>
      <w:ind w:left="1418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JustificationTitle">
    <w:name w:val="JustificationTitle"/>
    <w:basedOn w:val="Normal"/>
    <w:next w:val="Normal12"/>
    <w:pPr>
      <w:keepNext/>
      <w:spacing w:before="240"/>
      <w:jc w:val="center"/>
    </w:pPr>
    <w:rPr>
      <w:i/>
    </w:rPr>
  </w:style>
  <w:style w:type="paragraph" w:customStyle="1" w:styleId="Normal12Centre">
    <w:name w:val="Normal12Centre"/>
    <w:basedOn w:val="Normal12"/>
    <w:pPr>
      <w:jc w:val="center"/>
    </w:pPr>
  </w:style>
  <w:style w:type="paragraph" w:customStyle="1" w:styleId="NormalBoldCentre">
    <w:name w:val="NormalBoldCentre"/>
    <w:basedOn w:val="Normal"/>
    <w:pPr>
      <w:jc w:val="center"/>
    </w:pPr>
    <w:rPr>
      <w:b/>
    </w:rPr>
  </w:style>
  <w:style w:type="paragraph" w:customStyle="1" w:styleId="RefProc">
    <w:name w:val="RefProc"/>
    <w:basedOn w:val="Normal"/>
    <w:rsid w:val="00522ADE"/>
    <w:pPr>
      <w:spacing w:before="240" w:after="240"/>
      <w:jc w:val="right"/>
    </w:pPr>
    <w:rPr>
      <w:rFonts w:ascii="Arial" w:hAnsi="Arial"/>
      <w:b/>
      <w:caps/>
    </w:rPr>
  </w:style>
  <w:style w:type="paragraph" w:customStyle="1" w:styleId="TypeDoc">
    <w:name w:val="TypeDoc"/>
    <w:basedOn w:val="Normal24"/>
    <w:pPr>
      <w:ind w:left="1418"/>
    </w:pPr>
    <w:rPr>
      <w:rFonts w:ascii="Arial" w:hAnsi="Arial"/>
      <w:b/>
      <w:sz w:val="48"/>
    </w:rPr>
  </w:style>
  <w:style w:type="paragraph" w:customStyle="1" w:styleId="ZDate">
    <w:name w:val="ZDate"/>
    <w:basedOn w:val="Normal"/>
    <w:pPr>
      <w:spacing w:after="1200"/>
    </w:pPr>
  </w:style>
  <w:style w:type="paragraph" w:customStyle="1" w:styleId="Justification">
    <w:name w:val="Justification"/>
    <w:basedOn w:val="Normal12"/>
    <w:rPr>
      <w:i/>
    </w:rPr>
  </w:style>
  <w:style w:type="paragraph" w:customStyle="1" w:styleId="Olang">
    <w:name w:val="Olang"/>
    <w:basedOn w:val="Normal"/>
    <w:pPr>
      <w:spacing w:before="240" w:after="240"/>
      <w:jc w:val="right"/>
    </w:pPr>
    <w:rPr>
      <w:noProof/>
    </w:rPr>
  </w:style>
  <w:style w:type="paragraph" w:customStyle="1" w:styleId="Normal12Bold">
    <w:name w:val="Normal12Bold"/>
    <w:basedOn w:val="Normal"/>
    <w:pPr>
      <w:spacing w:after="240"/>
    </w:pPr>
    <w:rPr>
      <w:b/>
      <w:noProof/>
    </w:rPr>
  </w:style>
  <w:style w:type="paragraph" w:customStyle="1" w:styleId="NormalCentreKeep">
    <w:name w:val="NormalCentreKeep"/>
    <w:basedOn w:val="Normal"/>
    <w:pPr>
      <w:keepNext/>
      <w:jc w:val="center"/>
    </w:pPr>
    <w:rPr>
      <w:noProof/>
    </w:rPr>
  </w:style>
  <w:style w:type="paragraph" w:customStyle="1" w:styleId="Normal12Hanging">
    <w:name w:val="Normal12Hanging"/>
    <w:basedOn w:val="Normal"/>
    <w:pPr>
      <w:spacing w:after="240"/>
      <w:ind w:left="567" w:hanging="567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2B64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mittee">
    <w:name w:val="ZCommittee"/>
    <w:basedOn w:val="Normal"/>
    <w:next w:val="Normal"/>
    <w:rsid w:val="002B642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ZCommittee"/>
    <w:rsid w:val="002B642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2B6422"/>
    <w:pPr>
      <w:pBdr>
        <w:bottom w:val="single" w:sz="4" w:space="1" w:color="auto"/>
      </w:pBdr>
      <w:spacing w:after="8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2F1D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F1D2E"/>
    <w:pPr>
      <w:jc w:val="right"/>
    </w:pPr>
  </w:style>
  <w:style w:type="paragraph" w:customStyle="1" w:styleId="NormalTabs">
    <w:name w:val="NormalTabs"/>
    <w:basedOn w:val="Normal"/>
    <w:qFormat/>
    <w:rsid w:val="00584427"/>
    <w:pPr>
      <w:tabs>
        <w:tab w:val="center" w:pos="284"/>
        <w:tab w:val="left" w:pos="426"/>
      </w:tabs>
    </w:pPr>
    <w:rPr>
      <w:snapToGrid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549</Words>
  <Characters>3275</Characters>
  <Application>Microsoft Office Word</Application>
  <DocSecurity>0</DocSecurity>
  <Lines>155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PA_Legrej</vt:lpstr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PA_Legrej</dc:title>
  <dc:subject/>
  <dc:creator>PURINO Karen</dc:creator>
  <cp:keywords/>
  <dc:description/>
  <cp:lastModifiedBy>SAVA Maricica</cp:lastModifiedBy>
  <cp:revision>2</cp:revision>
  <cp:lastPrinted>2004-10-28T10:33:00Z</cp:lastPrinted>
  <dcterms:created xsi:type="dcterms:W3CDTF">2018-09-18T10:14:00Z</dcterms:created>
  <dcterms:modified xsi:type="dcterms:W3CDTF">2018-09-18T10:14:00Z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9.4.0 Build [20180708]</vt:lpwstr>
  </property>
  <property fmtid="{D5CDD505-2E9C-101B-9397-08002B2CF9AE}" pid="3" name="LastEdited with">
    <vt:lpwstr>9.4.0 Build [20180620]</vt:lpwstr>
  </property>
  <property fmtid="{D5CDD505-2E9C-101B-9397-08002B2CF9AE}" pid="4" name="&lt;FdR&gt;">
    <vt:lpwstr>1161376</vt:lpwstr>
  </property>
  <property fmtid="{D5CDD505-2E9C-101B-9397-08002B2CF9AE}" pid="5" name="&lt;Type&gt;">
    <vt:lpwstr>AD</vt:lpwstr>
  </property>
  <property fmtid="{D5CDD505-2E9C-101B-9397-08002B2CF9AE}" pid="6" name="&lt;ModelCod&gt;">
    <vt:lpwstr>\\eiciBRUpr1\pdocep$\DocEP\DOCS\General\PA\PA_Legrej.dot(05/07/2017 16:38:43)</vt:lpwstr>
  </property>
  <property fmtid="{D5CDD505-2E9C-101B-9397-08002B2CF9AE}" pid="7" name="&lt;ModelTra&gt;">
    <vt:lpwstr>\\eiciBRUpr1\pdocep$\DocEP\TRANSFIL\EN\PA_Legrej.EN(01/02/2018 11:41:31)</vt:lpwstr>
  </property>
  <property fmtid="{D5CDD505-2E9C-101B-9397-08002B2CF9AE}" pid="8" name="&lt;Model&gt;">
    <vt:lpwstr>PA_Legrej</vt:lpwstr>
  </property>
  <property fmtid="{D5CDD505-2E9C-101B-9397-08002B2CF9AE}" pid="9" name="FooterPath">
    <vt:lpwstr>AD\1161376RO.docx</vt:lpwstr>
  </property>
  <property fmtid="{D5CDD505-2E9C-101B-9397-08002B2CF9AE}" pid="10" name="PE number">
    <vt:lpwstr>623.659</vt:lpwstr>
  </property>
  <property fmtid="{D5CDD505-2E9C-101B-9397-08002B2CF9AE}" pid="11" name="SubscribeElise">
    <vt:lpwstr/>
  </property>
  <property fmtid="{D5CDD505-2E9C-101B-9397-08002B2CF9AE}" pid="12" name="SendToEpades">
    <vt:lpwstr>OK - 2018/09/04 16:37</vt:lpwstr>
  </property>
  <property fmtid="{D5CDD505-2E9C-101B-9397-08002B2CF9AE}" pid="13" name="SDLStudio">
    <vt:lpwstr/>
  </property>
  <property fmtid="{D5CDD505-2E9C-101B-9397-08002B2CF9AE}" pid="14" name="&lt;Extension&gt;">
    <vt:lpwstr>RO</vt:lpwstr>
  </property>
  <property fmtid="{D5CDD505-2E9C-101B-9397-08002B2CF9AE}" pid="15" name="Bookout">
    <vt:lpwstr>OK - 2018/09/18 12:13</vt:lpwstr>
  </property>
</Properties>
</file>