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50A12" w:rsidRPr="00447293" w:rsidTr="00C85D0F">
        <w:trPr>
          <w:trHeight w:hRule="exact" w:val="1418"/>
        </w:trPr>
        <w:tc>
          <w:tcPr>
            <w:tcW w:w="6804" w:type="dxa"/>
            <w:shd w:val="clear" w:color="auto" w:fill="auto"/>
            <w:vAlign w:val="center"/>
          </w:tcPr>
          <w:p w:rsidR="00854CAC" w:rsidRPr="00447293" w:rsidRDefault="00641D21" w:rsidP="00C85D0F">
            <w:pPr>
              <w:pStyle w:val="EPName"/>
            </w:pPr>
            <w:bookmarkStart w:id="0" w:name="_GoBack"/>
            <w:bookmarkEnd w:id="0"/>
            <w:r w:rsidRPr="00447293">
              <w:t>Ευρωπαϊκό Κοινοβούλιο</w:t>
            </w:r>
          </w:p>
          <w:p w:rsidR="00854CAC" w:rsidRPr="00447293" w:rsidRDefault="00641D21" w:rsidP="00D464A2">
            <w:pPr>
              <w:pStyle w:val="EPTerm"/>
            </w:pPr>
            <w:r w:rsidRPr="00447293">
              <w:t>2019-2024</w:t>
            </w:r>
          </w:p>
        </w:tc>
        <w:tc>
          <w:tcPr>
            <w:tcW w:w="2268" w:type="dxa"/>
            <w:shd w:val="clear" w:color="auto" w:fill="auto"/>
          </w:tcPr>
          <w:p w:rsidR="00854CAC" w:rsidRPr="00447293" w:rsidRDefault="00641D21" w:rsidP="00C85D0F">
            <w:pPr>
              <w:pStyle w:val="EPLogo"/>
            </w:pPr>
            <w:r w:rsidRPr="0044729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447293" w:rsidRDefault="001746D0" w:rsidP="001746D0">
      <w:pPr>
        <w:pStyle w:val="LineTop"/>
      </w:pPr>
    </w:p>
    <w:p w:rsidR="001746D0" w:rsidRPr="00447293" w:rsidRDefault="00641D21" w:rsidP="001746D0">
      <w:pPr>
        <w:pStyle w:val="EPBody"/>
      </w:pPr>
      <w:r w:rsidRPr="00447293">
        <w:rPr>
          <w:rStyle w:val="HideTWBExt"/>
        </w:rPr>
        <w:t>&lt;</w:t>
      </w:r>
      <w:r w:rsidRPr="00447293">
        <w:rPr>
          <w:rStyle w:val="HideTWBExt"/>
          <w:i w:val="0"/>
        </w:rPr>
        <w:t>Commission</w:t>
      </w:r>
      <w:r w:rsidRPr="00447293">
        <w:rPr>
          <w:rStyle w:val="HideTWBExt"/>
        </w:rPr>
        <w:t>&gt;</w:t>
      </w:r>
      <w:r w:rsidRPr="00447293">
        <w:rPr>
          <w:rStyle w:val="HideTWBInt"/>
          <w:color w:val="auto"/>
        </w:rPr>
        <w:t>{FEMM}</w:t>
      </w:r>
      <w:r w:rsidRPr="00447293">
        <w:t>Επιτροπή Δικαιωμάτων των Γυναικών και Ισότητας των Φύλων</w:t>
      </w:r>
      <w:r w:rsidRPr="00447293">
        <w:rPr>
          <w:rStyle w:val="HideTWBExt"/>
        </w:rPr>
        <w:t>&lt;/</w:t>
      </w:r>
      <w:r w:rsidRPr="00447293">
        <w:rPr>
          <w:rStyle w:val="HideTWBExt"/>
          <w:i w:val="0"/>
        </w:rPr>
        <w:t>Commission</w:t>
      </w:r>
      <w:r w:rsidRPr="00447293">
        <w:rPr>
          <w:rStyle w:val="HideTWBExt"/>
        </w:rPr>
        <w:t>&gt;</w:t>
      </w:r>
    </w:p>
    <w:p w:rsidR="001746D0" w:rsidRPr="00447293" w:rsidRDefault="001746D0" w:rsidP="001746D0">
      <w:pPr>
        <w:pStyle w:val="LineBottom"/>
      </w:pPr>
    </w:p>
    <w:p w:rsidR="002E2F2E" w:rsidRPr="00447293" w:rsidRDefault="00641D21">
      <w:pPr>
        <w:pStyle w:val="CoverReference"/>
      </w:pPr>
      <w:r w:rsidRPr="00447293">
        <w:rPr>
          <w:rStyle w:val="HideTWBExt"/>
          <w:b w:val="0"/>
        </w:rPr>
        <w:t>&lt;RefProc&gt;</w:t>
      </w:r>
      <w:r w:rsidRPr="00447293">
        <w:t>2023/2129</w:t>
      </w:r>
      <w:r w:rsidRPr="00447293">
        <w:rPr>
          <w:rStyle w:val="HideTWBExt"/>
          <w:b w:val="0"/>
        </w:rPr>
        <w:t>&lt;/RefProc&gt;&lt;RefTypeProc&gt;</w:t>
      </w:r>
      <w:r w:rsidRPr="00447293">
        <w:t>(DEC)</w:t>
      </w:r>
      <w:r w:rsidRPr="00447293">
        <w:rPr>
          <w:rStyle w:val="HideTWBExt"/>
          <w:b w:val="0"/>
        </w:rPr>
        <w:t>&lt;/RefTypeProc&gt;</w:t>
      </w:r>
    </w:p>
    <w:p w:rsidR="002E2F2E" w:rsidRPr="00447293" w:rsidRDefault="00641D21">
      <w:pPr>
        <w:pStyle w:val="CoverDate"/>
      </w:pPr>
      <w:r w:rsidRPr="00447293">
        <w:rPr>
          <w:rStyle w:val="HideTWBExt"/>
        </w:rPr>
        <w:t>&lt;Date&gt;</w:t>
      </w:r>
      <w:r w:rsidRPr="00447293">
        <w:rPr>
          <w:rStyle w:val="HideTWBInt"/>
          <w:color w:val="auto"/>
        </w:rPr>
        <w:t>{25/01/2024}</w:t>
      </w:r>
      <w:r w:rsidRPr="00447293">
        <w:t>25.1.2024</w:t>
      </w:r>
      <w:r w:rsidRPr="00447293">
        <w:rPr>
          <w:rStyle w:val="HideTWBExt"/>
        </w:rPr>
        <w:t>&lt;/Date&gt;</w:t>
      </w:r>
    </w:p>
    <w:p w:rsidR="002E2F2E" w:rsidRPr="00447293" w:rsidRDefault="00641D21">
      <w:pPr>
        <w:pStyle w:val="CoverDocType24a"/>
      </w:pPr>
      <w:r w:rsidRPr="00447293">
        <w:rPr>
          <w:rStyle w:val="HideTWBExt"/>
          <w:b w:val="0"/>
        </w:rPr>
        <w:t>&lt;TitreType&gt;</w:t>
      </w:r>
      <w:r w:rsidRPr="00447293">
        <w:t>ΓΝΩΜΟΔΟΤΗΣΗ</w:t>
      </w:r>
      <w:r w:rsidRPr="00447293">
        <w:rPr>
          <w:rStyle w:val="HideTWBExt"/>
          <w:b w:val="0"/>
        </w:rPr>
        <w:t>&lt;/TitreType&gt;</w:t>
      </w:r>
    </w:p>
    <w:p w:rsidR="002E2F2E" w:rsidRPr="00447293" w:rsidRDefault="00641D21">
      <w:pPr>
        <w:pStyle w:val="CoverNormal24a"/>
      </w:pPr>
      <w:r w:rsidRPr="00447293">
        <w:rPr>
          <w:rStyle w:val="HideTWBExt"/>
        </w:rPr>
        <w:t>&lt;CommissionResp&gt;</w:t>
      </w:r>
      <w:r w:rsidRPr="00447293">
        <w:t>της Επιτροπής Δικαιωμάτων των Γυναικών και Ισότητας των Φύλων</w:t>
      </w:r>
      <w:r w:rsidRPr="00447293">
        <w:rPr>
          <w:rStyle w:val="HideTWBExt"/>
        </w:rPr>
        <w:t>&lt;/CommissionResp&gt;</w:t>
      </w:r>
    </w:p>
    <w:p w:rsidR="002E2F2E" w:rsidRPr="00447293" w:rsidRDefault="00641D21">
      <w:pPr>
        <w:pStyle w:val="CoverNormal24a"/>
      </w:pPr>
      <w:r w:rsidRPr="00447293">
        <w:rPr>
          <w:rStyle w:val="HideTWBExt"/>
        </w:rPr>
        <w:t>&lt;CommissionInt&gt;</w:t>
      </w:r>
      <w:r w:rsidRPr="00447293">
        <w:t>προς την Επιτροπή Ελέγχου του Προϋπολογισμού</w:t>
      </w:r>
      <w:r w:rsidRPr="00447293">
        <w:rPr>
          <w:rStyle w:val="HideTWBExt"/>
        </w:rPr>
        <w:t>&lt;/CommissionInt&gt;</w:t>
      </w:r>
    </w:p>
    <w:p w:rsidR="002E2F2E" w:rsidRPr="00447293" w:rsidRDefault="00641D21">
      <w:pPr>
        <w:pStyle w:val="CoverNormal"/>
      </w:pPr>
      <w:r w:rsidRPr="00447293">
        <w:rPr>
          <w:rStyle w:val="HideTWBExt"/>
        </w:rPr>
        <w:t>&lt;Titre&gt;</w:t>
      </w:r>
      <w:r w:rsidRPr="00447293">
        <w:t>σχετικά με την απαλλαγή για το 2022: Γενικός προϋπολογισμός της ΕΕ – Ευρωπαϊκ</w:t>
      </w:r>
      <w:r w:rsidRPr="00447293">
        <w:t>ή Επιτροπή</w:t>
      </w:r>
      <w:r w:rsidRPr="00447293">
        <w:rPr>
          <w:rStyle w:val="HideTWBExt"/>
        </w:rPr>
        <w:t>&lt;/Titre&gt;</w:t>
      </w:r>
    </w:p>
    <w:p w:rsidR="002E2F2E" w:rsidRPr="00447293" w:rsidRDefault="00641D21">
      <w:pPr>
        <w:pStyle w:val="CoverNormal24a"/>
      </w:pPr>
      <w:r w:rsidRPr="00447293">
        <w:rPr>
          <w:rStyle w:val="HideTWBExt"/>
        </w:rPr>
        <w:t>&lt;DocRef&gt;</w:t>
      </w:r>
      <w:r w:rsidRPr="00447293">
        <w:t>(2023/2129(DEC))</w:t>
      </w:r>
      <w:r w:rsidRPr="00447293">
        <w:rPr>
          <w:rStyle w:val="HideTWBExt"/>
        </w:rPr>
        <w:t>&lt;/DocRef&gt;</w:t>
      </w:r>
    </w:p>
    <w:p w:rsidR="002E2F2E" w:rsidRPr="00447293" w:rsidRDefault="00641D21">
      <w:pPr>
        <w:pStyle w:val="CoverNormal24a"/>
      </w:pPr>
      <w:r w:rsidRPr="00447293">
        <w:t xml:space="preserve">Συντάκτης γνωμοδότησης: </w:t>
      </w:r>
      <w:r w:rsidRPr="00447293">
        <w:rPr>
          <w:rStyle w:val="HideTWBExt"/>
        </w:rPr>
        <w:t>&lt;Depute&gt;</w:t>
      </w:r>
      <w:r w:rsidRPr="00447293">
        <w:t>Robert Biedroń</w:t>
      </w:r>
      <w:r w:rsidRPr="00447293">
        <w:rPr>
          <w:rStyle w:val="HideTWBExt"/>
        </w:rPr>
        <w:t>&lt;/Depute&gt;</w:t>
      </w:r>
    </w:p>
    <w:p w:rsidR="00A72C35" w:rsidRPr="00447293" w:rsidRDefault="00A72C35" w:rsidP="00A72C35">
      <w:pPr>
        <w:pStyle w:val="CoverNormal"/>
      </w:pPr>
    </w:p>
    <w:p w:rsidR="002E2F2E" w:rsidRPr="00447293" w:rsidRDefault="00641D21" w:rsidP="00E856D2">
      <w:pPr>
        <w:widowControl/>
        <w:tabs>
          <w:tab w:val="center" w:pos="4677"/>
        </w:tabs>
      </w:pPr>
      <w:r w:rsidRPr="00447293">
        <w:br w:type="page"/>
      </w:r>
      <w:r w:rsidRPr="00447293">
        <w:lastRenderedPageBreak/>
        <w:t>PA_NonLeg</w:t>
      </w:r>
    </w:p>
    <w:p w:rsidR="002E2F2E" w:rsidRPr="00447293" w:rsidRDefault="00641D21">
      <w:pPr>
        <w:pStyle w:val="PageHeadingNotTOC"/>
      </w:pPr>
      <w:r w:rsidRPr="00447293">
        <w:br w:type="page"/>
      </w:r>
      <w:r w:rsidRPr="00447293">
        <w:lastRenderedPageBreak/>
        <w:t>ΠΡΟΤΑΣΕΙΣ</w:t>
      </w:r>
    </w:p>
    <w:p w:rsidR="002E2F2E" w:rsidRPr="00447293" w:rsidRDefault="00641D21" w:rsidP="008313E7">
      <w:pPr>
        <w:pStyle w:val="Normal12a"/>
      </w:pPr>
      <w:r w:rsidRPr="00447293">
        <w:t xml:space="preserve">Η Επιτροπή Δικαιωμάτων των Γυναικών και Ισότητας των Φύλων καλεί την Επιτροπή Ελέγχου του Προϋπολογισμού, που είναι αρμόδια </w:t>
      </w:r>
      <w:r w:rsidRPr="00447293">
        <w:t>επί της ουσίας, να συμπεριλάβει στην πρόταση ψηφίσματός της τις ακόλουθες προτάσεις:</w:t>
      </w:r>
    </w:p>
    <w:p w:rsidR="001E38DF" w:rsidRPr="00447293" w:rsidRDefault="00641D21" w:rsidP="001E38DF">
      <w:pPr>
        <w:pStyle w:val="NormalHanging12a"/>
        <w:rPr>
          <w:szCs w:val="24"/>
        </w:rPr>
      </w:pPr>
      <w:r w:rsidRPr="00447293">
        <w:t>Α.</w:t>
      </w:r>
      <w:r w:rsidRPr="00447293">
        <w:tab/>
        <w:t>λαμβάνοντας υπόψη ότι η ισότητα των φύλων αποτελεί θεμελιώδη αρχή της Ένωσης που κατοχυρώνεται στο άρθρο 2 της Συνθήκης για την Ευρωπαϊκή Ένωση· λαμβάνοντας υπόψη ότι τ</w:t>
      </w:r>
      <w:r w:rsidRPr="00447293">
        <w:t>ο άρθρο 8 ΣΛΕΕ υποχρεώνει την Ένωση να εξαλείψει τις ανισότητες και να προαγάγει την ισότητα των φύλων μεταξύ ανδρών και γυναικών, καθώς και την ενσωμάτωση της διάστασης του φύλου·</w:t>
      </w:r>
    </w:p>
    <w:p w:rsidR="001E38DF" w:rsidRPr="00447293" w:rsidRDefault="00641D21" w:rsidP="001E38DF">
      <w:pPr>
        <w:pStyle w:val="NormalHanging12a"/>
        <w:rPr>
          <w:szCs w:val="24"/>
        </w:rPr>
      </w:pPr>
      <w:r w:rsidRPr="00447293">
        <w:t>Β.</w:t>
      </w:r>
      <w:r w:rsidRPr="00447293">
        <w:tab/>
        <w:t>λαμβάνοντας υπόψη ότι το Ευρωπαϊκό Κοινοβούλιο έχει ζητήσει επανειλημμέν</w:t>
      </w:r>
      <w:r w:rsidRPr="00447293">
        <w:t>α από την Επιτροπή να προωθεί και να εφαρμόζει την ενσωμάτωση της διάστασης του φύλου, και τη συνεκτίμηση της ισότητας των φύλων στον προϋπολογισμό και να διενεργεί εκτιμήσεις επιπτώσεων ως προς το φύλο σε όλους τους τομείς πολιτικής της Ένωσης, όπως η εκτ</w:t>
      </w:r>
      <w:r w:rsidRPr="00447293">
        <w:t>έλεση του προϋπολογισμού της Ένωσης και η υποβολή εκθέσεων·</w:t>
      </w:r>
    </w:p>
    <w:p w:rsidR="001E38DF" w:rsidRPr="00447293" w:rsidRDefault="00641D21" w:rsidP="001E38DF">
      <w:pPr>
        <w:pStyle w:val="NormalHanging12a"/>
        <w:rPr>
          <w:szCs w:val="24"/>
        </w:rPr>
      </w:pPr>
      <w:r w:rsidRPr="00447293">
        <w:t>Γ.</w:t>
      </w:r>
      <w:r w:rsidRPr="00447293">
        <w:tab/>
        <w:t>λαμβάνοντας υπόψη ότι, σε ορισμένα κράτη μέλη με χαμηλά ποσοστά γεννήσεων, οι γυναίκες και τα ζευγάρια θα ήθελαν να αποκτήσουν παιδιά, αλλά στην πράξη εμποδίζονται να το πράξουν λόγω οικονομικώ</w:t>
      </w:r>
      <w:r w:rsidRPr="00447293">
        <w:t>ν δυσκολιών, όχι από επιλογή αλλά εξαιτίας των δυσχερέστερων συνθηκών διαβίωσης και εργασίας, γεγονός που οδηγεί σε υψηλότερα επίπεδα ανεργίας για τις γυναίκες και καθιστά δυσκολότερο για αυτές, όπως και για τους γονείς, να απολαμβάνουν τα αντίστοιχα δικαι</w:t>
      </w:r>
      <w:r w:rsidRPr="00447293">
        <w:t>ώματα μητρότητας και πατρότητας στον χώρο εργασίας, και καθιστώντας δυσκολότερη την πρόσβαση σε ποιοτικές δημόσιες υπηρεσίες και εγκαταστάσεις παιδικής μέριμνας· λαμβάνοντας υπόψη ότι είναι ζωτικής σημασίας να διασφαλιστεί το δικαίωμα των γυναικών στην εργ</w:t>
      </w:r>
      <w:r w:rsidRPr="00447293">
        <w:t>ασία με δικαιώματα και χωρίς να θίγεται το δικαίωμα στη μητρότητα, καθώς οι γυναίκες εξακολουθούν να πλήττονται περισσότερο και να υφίστανται τις περισσότερες διακρίσεις· λαμβάνοντας υπόψη ότι οι διακρίσεις αυτές περιλαμβάνουν, για παράδειγμα, την άσκηση π</w:t>
      </w:r>
      <w:r w:rsidRPr="00447293">
        <w:t>ίεσης από εργοδότες σε γυναίκες κατά τη διάρκεια συνεντεύξεων για την πλήρωση κενών θέσεων, όταν ερωτώνται εάν έχουν παιδιά και τι ηλικίας, καθώς και την άσκηση οικονομικών και εργασιακών πιέσεων σε εργαζόμενες γυναίκες ώστε να μην λαμβάνουν άδεια μητρότητ</w:t>
      </w:r>
      <w:r w:rsidRPr="00447293">
        <w:t>ας·</w:t>
      </w:r>
    </w:p>
    <w:p w:rsidR="001E38DF" w:rsidRPr="00447293" w:rsidRDefault="00641D21" w:rsidP="001E38DF">
      <w:pPr>
        <w:pStyle w:val="NormalHanging12a"/>
      </w:pPr>
      <w:r w:rsidRPr="00447293">
        <w:t>Δ.</w:t>
      </w:r>
      <w:r w:rsidRPr="00447293">
        <w:tab/>
        <w:t xml:space="preserve">λαμβάνοντας υπόψη ότι η ισότητα των φύλων στην Ένωση έχει επηρεαστεί ιδιαίτερα από τις συνέπειες του πολέμου στην Ουκρανία, την κρίση όσον αφορά το κόστος διαβίωσης, που πλήττει δυσανάλογα τις γυναίκες, και την εναντίωση στην ισότητα των φύλων και </w:t>
      </w:r>
      <w:r w:rsidRPr="00447293">
        <w:t>στα δικαιώματα των γυναικών, ειδικότερα σε σχέση με τη σεξουαλική και αναπαραγωγική υγεία και τα συναφή δικαιώματα σε αρκετά κράτη μέλη· λαμβάνοντας υπόψη ότι αυτό επιδεινώνει περαιτέρω τις ανισότητες και αποτελεί τροχοπέδη για την ισότητα των φύλων·</w:t>
      </w:r>
    </w:p>
    <w:p w:rsidR="001E38DF" w:rsidRPr="00447293" w:rsidRDefault="00641D21" w:rsidP="001E38DF">
      <w:pPr>
        <w:pStyle w:val="NormalHanging12a"/>
        <w:rPr>
          <w:szCs w:val="24"/>
        </w:rPr>
      </w:pPr>
      <w:r w:rsidRPr="00447293">
        <w:t>1.</w:t>
      </w:r>
      <w:r w:rsidRPr="00447293">
        <w:tab/>
        <w:t>το</w:t>
      </w:r>
      <w:r w:rsidRPr="00447293">
        <w:t>νίζει ότι η διάσταση της ισότητας των φύλων θα πρέπει να ενσωματωθεί και να διασφαλιστεί σε όλους τους τομείς πολιτικής, τα στάδια και τα μέτρα ελάφρυνσης, ιδίως υπό το πρίσμα των έμφυλων πτυχών των συνεχιζόμενων κρίσεων, όπως πόλεμοι, η κλιματική και ενερ</w:t>
      </w:r>
      <w:r w:rsidRPr="00447293">
        <w:t xml:space="preserve">γειακή κρίση, ο πληθωρισμός και η εναντίωση στα δικαιώματα των γυναικών, ειδικότερα σε σχέση με τη σεξουαλική και αναπαραγωγική υγεία και τα </w:t>
      </w:r>
      <w:r w:rsidRPr="00447293">
        <w:lastRenderedPageBreak/>
        <w:t>συναφή δικαιώματα στην Ένωση και παγκοσμίως· τονίζει πόσο σημαντική είναι η συνεκτίμηση της ισότητας των φύλων στον</w:t>
      </w:r>
      <w:r w:rsidRPr="00447293">
        <w:t xml:space="preserve"> προϋπολογισμό σε όλα τα μέτρα ανάκαμψης και ανακούφισης ώστε να αξιοποιούνται τα ενωσιακά προγράμματα για τον μετριασμό των έμφυλων επιπτώσεων διαφόρων κρίσεων·</w:t>
      </w:r>
    </w:p>
    <w:p w:rsidR="001E38DF" w:rsidRPr="00447293" w:rsidRDefault="00641D21" w:rsidP="001E38DF">
      <w:pPr>
        <w:pStyle w:val="NormalHanging12a"/>
        <w:rPr>
          <w:szCs w:val="24"/>
        </w:rPr>
      </w:pPr>
      <w:r w:rsidRPr="00447293">
        <w:t>2.</w:t>
      </w:r>
      <w:r w:rsidRPr="00447293">
        <w:tab/>
        <w:t>εκφράζει εκ νέου την ανησυχία του για τη σύνδεση μεταξύ των επιθέσεων κατά του κράτους δικα</w:t>
      </w:r>
      <w:r w:rsidRPr="00447293">
        <w:t>ίου, της δημοκρατίας και των ανθρωπίνων δικαιωμάτων και της εναντίωσης στην ισότητα των φύλων και στα δικαιώματα των γυναικών· καλεί την Επιτροπή να συνεχίσει τις προσπάθειές της για την ενίσχυση του κράτους δικαίου στην Ένωση, ιδίως με εκείνες τις νομικές</w:t>
      </w:r>
      <w:r w:rsidRPr="00447293">
        <w:t xml:space="preserve"> προτάσεις που αποσκοπούν στην προστασία του προϋπολογισμού της ΕΕ σε περίπτωση γενικευμένων ελλείψεων όσον αφορά το κράτος δικαίου, παραβιάσεων των ανθρωπίνων δικαιωμάτων, συμπεριλαμβανομένων των δικαιωμάτων των γυναικών, και παραβιάσεων των θεμελιωδών αξ</w:t>
      </w:r>
      <w:r w:rsidRPr="00447293">
        <w:t>ιών της Ευρωπαϊκής Ένωσης· καλεί την Επιτροπή να διερευνήσει τη βασική αποστολή όλων λαμβάνουν ενωσιακά κονδύλια και να παρακρατήσει χρηματοδότηση και να διασφαλίσει ότι τα ενωσιακά κονδύλια δεν διατίθενται σε καμία οντότητα που τα χρησιμοποιεί για τους σκ</w:t>
      </w:r>
      <w:r w:rsidRPr="00447293">
        <w:t>οπούς της οπισθοδρόμησης των ανθρωπίνων δικαιωμάτων, ιδίως των θεμελιωδών δικαιωμάτων των γυναικών και της ισότητας των φύλων, συμπεριλαμβανομένων της σεξουαλικής και αναπαραγωγικής υγείας και των συναφών δικαιωμάτων και των δικαιωμάτων των γυναικών στη σω</w:t>
      </w:r>
      <w:r w:rsidRPr="00447293">
        <w:t>ματική ακεραιότητα, την αυτονομία και την αυτοδιάθεση· καλεί τα κράτη μέλη να διασφαλίσουν τη σεξουαλική και αναπαραγωγική υγεία και τα συναφή δικαιώματα, συμπεριλαμβανομένης της πρόσβασης σε ασφαλή και νόμιμη φροντίδα άμβλωσης, και δη εξασφαλίζοντας τη δι</w:t>
      </w:r>
      <w:r w:rsidRPr="00447293">
        <w:t>αθεσιμότητα προγραμμάτων και υπηρεσιών αναπαραγωγικής υγείας που παρέχουν τα απαιτούμενα είδη περίθαλψης και φάρμακα για τον εθελούσιο οικογενειακό προγραμματισμό και την υγεία της μητέρας και του νεογνού·</w:t>
      </w:r>
    </w:p>
    <w:p w:rsidR="001E38DF" w:rsidRPr="00447293" w:rsidRDefault="00641D21" w:rsidP="001E38DF">
      <w:pPr>
        <w:pStyle w:val="NormalHanging12a"/>
        <w:rPr>
          <w:szCs w:val="24"/>
        </w:rPr>
      </w:pPr>
      <w:r w:rsidRPr="00447293">
        <w:t>3.</w:t>
      </w:r>
      <w:r w:rsidRPr="00447293">
        <w:tab/>
        <w:t xml:space="preserve">σημειώνει τη μεθοδολογία της Επιτροπής για την </w:t>
      </w:r>
      <w:r w:rsidRPr="00447293">
        <w:t>παρακολούθηση των έμφυλων πτυχών των δαπανών από το 2023· υπενθυμίζει ότι, σύμφωνα με την αξιολόγηση που διενεργήθηκε, μόνο το 2 % του προϋπολογισμού της Ένωσης έχει ως βασικό στόχο τη βελτίωση της ισότητας των φύλων· καλεί την Επιτροπή να βελτιώσει το ποσ</w:t>
      </w:r>
      <w:r w:rsidRPr="00447293">
        <w:t>οστό αυτό ενσωματώνοντας τη διάσταση του φύλου εξ αρχής κατά τον σχεδιασμό των προγραμμάτων· επαναλαμβάνει ότι απαιτούνται περαιτέρω λεπτομέρειες ώστε να γίνει πλήρως κατανοητό το γεγονός ότι η πλειονότητα των δαπανών (73 %) με «δυνατότητα να συμβάλλουν στ</w:t>
      </w:r>
      <w:r w:rsidRPr="00447293">
        <w:t>ην ισότητα των φύλων» λαμβάνουν επί του παρόντος βαθμολογία 0*· σημειώνει με ανησυχία ότι, σύμφωνα με την ειδική έκθεση αριθ. 10/2021 που δημοσίευσε το ΕΕΣ, ο κύκλος του προϋπολογισμού της Ένωσης ακόμα δεν λαμβάνει δεόντως υπόψη την ισότητα των φύλων, καθώ</w:t>
      </w:r>
      <w:r w:rsidRPr="00447293">
        <w:t>ς λείπουν σε μεγάλο βαθμό βασικά στοιχεία, όπως η ανάλυση βάσει φύλου, οι έμφυλοι στόχοι, δείκτες και η λογοδοσία μέσω της υποβολής στοιχείων·</w:t>
      </w:r>
    </w:p>
    <w:p w:rsidR="001E38DF" w:rsidRPr="00447293" w:rsidRDefault="00641D21" w:rsidP="001E38DF">
      <w:pPr>
        <w:pStyle w:val="NormalHanging12a"/>
        <w:rPr>
          <w:szCs w:val="24"/>
        </w:rPr>
      </w:pPr>
      <w:r w:rsidRPr="00447293">
        <w:t>4.</w:t>
      </w:r>
      <w:r w:rsidRPr="00447293">
        <w:tab/>
        <w:t>επικροτεί το έργο της Επιτροπής σχετικά με μια νέα ταξινόμηση για την αξιολόγηση του αντικτύπου που έχουν οι ε</w:t>
      </w:r>
      <w:r w:rsidRPr="00447293">
        <w:t>νωσιακές δαπάνες στην ισότητα των φύλων· καλεί την Επιτροπή να διασφαλίσει ότι η ταξινόμηση αυτή θα εστιάσει σε μια ακριβή και ολοκληρωμένη παρουσίαση του αντικτύπου των προγραμμάτων στην ισότητα των φύλων· καλεί την Επιτροπή, ενόψει της λήξης της τρέχουσα</w:t>
      </w:r>
      <w:r w:rsidRPr="00447293">
        <w:t xml:space="preserve">ς κοινοβουλευτικής περιόδου, να συνεχίσει το έργο της για την ισότητα των φύλων και ζητεί να οριστεί επίτροπος για την ισότητα των φύλων κατά την επόμενη κοινοβουλευτική περίοδο· </w:t>
      </w:r>
      <w:r w:rsidRPr="00447293">
        <w:lastRenderedPageBreak/>
        <w:t>επικροτεί το γεγονός ότι η ισότητα των φύλων και η ενσωμάτωση της διάστασης τ</w:t>
      </w:r>
      <w:r w:rsidRPr="00447293">
        <w:t>ου φύλου αποτελούν μία από τις οριζόντιες αρχές όσον αφορά τα ενωσιακά κονδύλια στο πολυετές δημοσιονομικό πλαίσιο (ΠΔΠ) για την περίοδο 2021-2027 και στον Μηχανισμό Ανάκαμψης και Ανθεκτικότητας· καλεί, ωστόσο, την Επιτροπή να εφαρμόσει πλήρως τις συστάσει</w:t>
      </w:r>
      <w:r w:rsidRPr="00447293">
        <w:t>ς του Ευρωπαϊκού Ελεγκτικού Συνεδρίου, μεταξύ άλλων κατά την ενδιάμεση επανεξέταση του τρέχοντος πολυετούς δημοσιονομικού πλαισίου και την εφαρμογή του Μηχανισμού Ανάκαμψης και Ανθεκτικότητας· καλεί την Επιτροπή να διασφαλίσει ότι η ταξινόμηση αυτή θα εστι</w:t>
      </w:r>
      <w:r w:rsidRPr="00447293">
        <w:t>άσει σε μια ακριβή και ολοκληρωμένη παρουσίαση του αντικτύπου όλων των υφιστάμενων προγραμμάτων και κονδυλίων· επαναλαμβάνει, στο πλαίσιο αυτό, ότι μια ολοκληρωμένη μεθοδολογία παρακολούθησης ως προς την ισότητα των φύλων πρέπει να περιλαμβάνει την υποβολή</w:t>
      </w:r>
      <w:r w:rsidRPr="00447293">
        <w:t xml:space="preserve"> στοιχείων σχετικά με τις αρνητικές επιπτώσεις στην ισότητα των φύλων·</w:t>
      </w:r>
    </w:p>
    <w:p w:rsidR="001E38DF" w:rsidRPr="00447293" w:rsidRDefault="00641D21" w:rsidP="001E38DF">
      <w:pPr>
        <w:pStyle w:val="NormalHanging12a"/>
        <w:rPr>
          <w:szCs w:val="24"/>
        </w:rPr>
      </w:pPr>
      <w:r w:rsidRPr="00447293">
        <w:t>5.</w:t>
      </w:r>
      <w:r w:rsidRPr="00447293">
        <w:tab/>
        <w:t>εμμένει στην άποψη ότι οι γυναίκες και οι άνδρες θα πρέπει να επωφεληθούν εξίσου από τον Μηχανισμό Ανάκαμψης και Ανθεκτικότητας, ιδίως δεδομένου ότι το μισθολογικό χάσμα μεταξύ των φ</w:t>
      </w:r>
      <w:r w:rsidRPr="00447293">
        <w:t>ύλων στην Ένωση φτάνει το 13 %· υπενθυμίζει ότι η Επιτροπή εισήγαγε την αξιολόγηση των σχεδίων ανάκαμψης και ανθεκτικότητας των κρατών μελών με βάση τη διάσταση του φύλου μόνο στο πλαίσιο εκ των προτέρων αξιολόγησης, η οποία αποκάλυψε ότι ορισμένα κράτη μέ</w:t>
      </w:r>
      <w:r w:rsidRPr="00447293">
        <w:t xml:space="preserve">λη δεν είχαν λάβει μέτρα που να εστιάζουν στην ισότητα των φύλων· τονίζει, επομένως, τη σημασία των απαιτήσεων συλλογής δεδομένων ώστε να καταστεί δυνατή η συστηματική και ολοκληρωμένη συλλογή δεδομένων ανά φύλο στο πλαίσιο όλων των σχετικών πολιτικών της </w:t>
      </w:r>
      <w:r w:rsidRPr="00447293">
        <w:t>ΕΕ· προτρέπει την Επιτροπή να εξετάσει το ζήτημα αυτό κατά προτεραιότητα και να αξιοποιήσει τις ευκαιρίες για τη βελτίωση των απαιτήσεων και των δεικτών συλλογής δεδομένων κατά τη θέσπιση νέας νομοθεσίας και κατά τις αναθεωρήσεις, όπως η αναδιατύπωση των δ</w:t>
      </w:r>
      <w:r w:rsidRPr="00447293">
        <w:t>ημοσιονομικών κανόνων που εφαρμόζονται στον γενικό προϋπολογισμό της Ένωσης· καλεί την Επιτροπή να υλοποιήσει τη θετική δέσμευση που ανέλαβε η πρόεδρος von der Leyen για την προαγωγή της ισότητας των φύλων σε όλες τις διαδικασίες χάραξης πολιτικής, καλεί τ</w:t>
      </w:r>
      <w:r w:rsidRPr="00447293">
        <w:t>ην Επιτροπή να υλοποιήσει τις δεσμεύσεις της στο πλαίσιο της στρατηγικής για την ισότητα των φύλων 2020-2025, και επίσης τονίζει ότι πρέπει να γίνουν πολύ περισσότερα, καθώς η διάσταση του φύλου απουσιάζει από τις κύριες προτάσεις της Επιτροπής για το κλίμ</w:t>
      </w:r>
      <w:r w:rsidRPr="00447293">
        <w:t>α, το περιβάλλον και την οικονομία· τονίζει ότι, κατά την τελευταία δεκαετία, με την έναρξη της οικονομικής και χρηματοπιστωτικής κρίσης, οι οικονομικές, κοινωνικές και εργασιακές ανισότητες και οι ανισότητες μεταξύ των φύλων εντός και μεταξύ των κρατών με</w:t>
      </w:r>
      <w:r w:rsidRPr="00447293">
        <w:t>λών έχουν δυσχεράνει τη ζωή των γυναικών και των κοριτσιών· προς τούτο, υπενθυμίζει τον σημαντικό ρόλο που διαδραματίζει το Ευρωπαϊκό Ινστιτούτο για την Ισότητα των Φύλων (EIGE) όσον αφορά την επίγνωση της έκτασης και των αιτίων της ανισότητας μεταξύ των φ</w:t>
      </w:r>
      <w:r w:rsidRPr="00447293">
        <w:t>ύλων στην ΕΕ· ζητεί, επομένως, την ενίσχυση του προϋπολογισμού, του προσωπικού και της ανεξαρτησίας του EIGE·</w:t>
      </w:r>
    </w:p>
    <w:p w:rsidR="001E38DF" w:rsidRPr="00447293" w:rsidRDefault="00641D21" w:rsidP="001E38DF">
      <w:pPr>
        <w:pStyle w:val="NormalHanging12a"/>
        <w:rPr>
          <w:szCs w:val="24"/>
        </w:rPr>
      </w:pPr>
      <w:r w:rsidRPr="00447293">
        <w:t>6.</w:t>
      </w:r>
      <w:r w:rsidRPr="00447293">
        <w:tab/>
        <w:t>επαναλαμβάνει τις εκκλήσεις του για ειδική γραμμή του προϋπολογισμού για την ισότητα των φύλων, ιδίως στο πλαίσιο του προγράμματος Δάφνη, υπό τ</w:t>
      </w:r>
      <w:r w:rsidRPr="00447293">
        <w:t>ο πρίσμα της κρίσης της έμφυλης βίας με την οποία βρίσκεται αντιμέτωπη η Ένωση· τονίζει ότι είναι σημαντικό να ενισχυθεί η ειδική πρωτοβουλία Δάφνη με την αύξηση των πόρων της, ιδίως για μέτρα που αποσκοπούν στην καταπολέμηση όλων των επιπέδων και όλων των</w:t>
      </w:r>
      <w:r w:rsidRPr="00447293">
        <w:t xml:space="preserve"> μορφών έμφυλης βίας κατά γυναικών και κοριτσιών και ενδοοικογενειακής βίας, σύμφωνα με το άρθρο 7 παράγραφος 6 του κανονισμού (ΕΕ) 2021/692, και στην </w:t>
      </w:r>
      <w:r w:rsidRPr="00447293">
        <w:lastRenderedPageBreak/>
        <w:t>κατάλληλη στήριξη των θυμάτων· τονίζει επίσης ότι είναι σημαντικό να αξιοποιηθούν τα Ευρωπαϊκά Διαρθρωτικ</w:t>
      </w:r>
      <w:r w:rsidRPr="00447293">
        <w:t xml:space="preserve">ά και Επενδυτικά Ταμεία, όπως το Ευρωπαϊκό Κοινωνικό Ταμείο+ (ΕΚΤ+), για την προαγωγή της ισότητας των φύλων, της γυναικείας απασχόλησης, της ενδυνάμωσης των γυναικών, της γυναικείας επιχειρηματικότητας και της ανάληψης ηγετικών και διευθυντικών ρόλων από </w:t>
      </w:r>
      <w:r w:rsidRPr="00447293">
        <w:t>γυναίκες, καθώς για εγκαταστάσεις μακροχρόνιας φροντίδας· σημειώνει ότι, σύμφωνα με μελέτη που ζήτησε η επιτροπή FEMM</w:t>
      </w:r>
      <w:r w:rsidRPr="00447293">
        <w:rPr>
          <w:vertAlign w:val="superscript"/>
        </w:rPr>
        <w:footnoteReference w:id="1"/>
      </w:r>
      <w:r w:rsidRPr="00447293">
        <w:t>, οι άνδρες συχνά ευνοούνται έναντι των γυναικών και περιθωριοποιημένων ομάδων όσον αφορά τον σχεδιασμό επιδοτήσεων και υποστήριξης στο πλ</w:t>
      </w:r>
      <w:r w:rsidRPr="00447293">
        <w:t>αίσιο της δέσμης «Fit for 55», καθώς και σε άλλες πολιτικές, προγράμματα και χρηματοδότηση για την πράσινη μετάβαση·</w:t>
      </w:r>
    </w:p>
    <w:p w:rsidR="001E38DF" w:rsidRPr="00447293" w:rsidRDefault="00641D21" w:rsidP="001E38DF">
      <w:pPr>
        <w:pStyle w:val="NormalHanging12a"/>
      </w:pPr>
      <w:r w:rsidRPr="00447293">
        <w:t>7.</w:t>
      </w:r>
      <w:r w:rsidRPr="00447293">
        <w:tab/>
        <w:t>είναι της άποψης ότι, σύμφωνα με τα επί του παρόντος διαθέσιμα στοιχεία, μπορεί να χορηγηθεί απαλλαγή για τον γενικό προϋπολογισμό της Ε</w:t>
      </w:r>
      <w:r w:rsidRPr="00447293">
        <w:t>Ε όσον αφορά την εκτέλεση του προϋπολογισμού για το οικονομικό έτος 2022.</w:t>
      </w:r>
    </w:p>
    <w:p w:rsidR="00526DDB" w:rsidRPr="00447293" w:rsidRDefault="00641D21" w:rsidP="00526DDB">
      <w:r w:rsidRPr="00447293">
        <w:br w:type="page"/>
      </w:r>
    </w:p>
    <w:p w:rsidR="00314030" w:rsidRPr="00447293" w:rsidRDefault="00641D21" w:rsidP="00314030">
      <w:pPr>
        <w:pStyle w:val="PageHeadingNotTOC"/>
        <w:rPr>
          <w:noProof/>
        </w:rPr>
      </w:pPr>
      <w:r w:rsidRPr="00447293">
        <w:t>ΠΑΡΑΡΤΗΜΑ: ΟΝΤΟΤΗΤΕΣ Ή ΠΡΟΣΩΠΑ ΠΟΥ ΕΧΟΥΝ ΚΑΤΑΘΕΣΕΙ</w:t>
      </w:r>
      <w:r w:rsidRPr="00447293">
        <w:br/>
        <w:t>ΤΙΣ ΕΙΣΗΓΗΣΕΙΣ ΤΟΥΣ ΣΤΟΝ ΣΥΝΤΑΚΤΗ ΓΝΩΜΟΔΟΤΗΣΗΣ</w:t>
      </w:r>
    </w:p>
    <w:p w:rsidR="00314030" w:rsidRPr="00447293" w:rsidRDefault="00641D21" w:rsidP="00314030">
      <w:pPr>
        <w:pStyle w:val="Normal24a"/>
      </w:pPr>
      <w:r w:rsidRPr="00447293">
        <w:rPr>
          <w:rStyle w:val="HideTWBExt"/>
        </w:rPr>
        <w:t>&lt;FootprintIntro&gt;</w:t>
      </w:r>
      <w:r w:rsidRPr="00447293">
        <w:t>Ο πρόεδρος υπό την ιδιότητά του ως συντάκτης γνωμοδότησης δηλώνει,</w:t>
      </w:r>
      <w:r w:rsidRPr="00447293">
        <w:t xml:space="preserve"> υπό την αποκλειστική του ευθύνη ότι δεν έλαβε εισηγήσεις από οντότητα ή πρόσωπο που πρέπει να επισημανθεί στο παρόν παράρτημα δυνάμει του άρθρου 8 του παραρτήματος Ι του Κανονισμού.</w:t>
      </w:r>
      <w:r w:rsidRPr="00447293">
        <w:rPr>
          <w:rStyle w:val="HideTWBExt"/>
        </w:rPr>
        <w:t>&lt;/FootprintIntro&gt;</w:t>
      </w:r>
    </w:p>
    <w:p w:rsidR="00314030" w:rsidRPr="00447293" w:rsidRDefault="00314030">
      <w:pPr>
        <w:autoSpaceDE w:val="0"/>
        <w:autoSpaceDN w:val="0"/>
        <w:adjustRightInd w:val="0"/>
        <w:spacing w:before="240" w:after="240"/>
        <w:jc w:val="center"/>
      </w:pPr>
    </w:p>
    <w:p w:rsidR="00314030" w:rsidRPr="00447293" w:rsidRDefault="00314030">
      <w:pPr>
        <w:autoSpaceDE w:val="0"/>
        <w:autoSpaceDN w:val="0"/>
        <w:adjustRightInd w:val="0"/>
        <w:spacing w:before="240" w:after="240"/>
        <w:jc w:val="center"/>
      </w:pPr>
    </w:p>
    <w:p w:rsidR="00314030" w:rsidRPr="00447293" w:rsidRDefault="00314030">
      <w:pPr>
        <w:autoSpaceDE w:val="0"/>
        <w:autoSpaceDN w:val="0"/>
        <w:adjustRightInd w:val="0"/>
        <w:spacing w:before="240" w:after="240"/>
        <w:jc w:val="center"/>
      </w:pPr>
    </w:p>
    <w:p w:rsidR="00314030" w:rsidRPr="00447293" w:rsidRDefault="00314030">
      <w:pPr>
        <w:autoSpaceDE w:val="0"/>
        <w:autoSpaceDN w:val="0"/>
        <w:adjustRightInd w:val="0"/>
        <w:spacing w:before="240" w:after="240"/>
        <w:jc w:val="center"/>
      </w:pPr>
    </w:p>
    <w:p w:rsidR="00314030" w:rsidRPr="00447293" w:rsidRDefault="00314030">
      <w:pPr>
        <w:autoSpaceDE w:val="0"/>
        <w:autoSpaceDN w:val="0"/>
        <w:adjustRightInd w:val="0"/>
        <w:spacing w:before="240" w:after="240"/>
        <w:jc w:val="center"/>
      </w:pPr>
    </w:p>
    <w:p w:rsidR="00314030" w:rsidRPr="00447293" w:rsidRDefault="00314030">
      <w:pPr>
        <w:autoSpaceDE w:val="0"/>
        <w:autoSpaceDN w:val="0"/>
        <w:adjustRightInd w:val="0"/>
        <w:spacing w:before="240" w:after="240"/>
        <w:jc w:val="center"/>
      </w:pPr>
    </w:p>
    <w:p w:rsidR="00314030" w:rsidRPr="00447293" w:rsidRDefault="00314030">
      <w:pPr>
        <w:autoSpaceDE w:val="0"/>
        <w:autoSpaceDN w:val="0"/>
        <w:adjustRightInd w:val="0"/>
        <w:spacing w:before="240" w:after="240"/>
        <w:jc w:val="center"/>
      </w:pPr>
    </w:p>
    <w:p w:rsidR="00314030" w:rsidRPr="00447293" w:rsidRDefault="00314030">
      <w:pPr>
        <w:autoSpaceDE w:val="0"/>
        <w:autoSpaceDN w:val="0"/>
        <w:adjustRightInd w:val="0"/>
        <w:spacing w:before="240" w:after="240"/>
        <w:jc w:val="center"/>
      </w:pPr>
    </w:p>
    <w:p w:rsidR="00314030" w:rsidRPr="00447293" w:rsidRDefault="00314030">
      <w:pPr>
        <w:autoSpaceDE w:val="0"/>
        <w:autoSpaceDN w:val="0"/>
        <w:adjustRightInd w:val="0"/>
        <w:spacing w:before="240" w:after="240"/>
        <w:jc w:val="center"/>
      </w:pPr>
    </w:p>
    <w:p w:rsidR="00314030" w:rsidRPr="00447293" w:rsidRDefault="00314030">
      <w:pPr>
        <w:autoSpaceDE w:val="0"/>
        <w:autoSpaceDN w:val="0"/>
        <w:adjustRightInd w:val="0"/>
        <w:spacing w:before="240" w:after="240"/>
        <w:jc w:val="center"/>
      </w:pPr>
    </w:p>
    <w:p w:rsidR="00314030" w:rsidRPr="00447293" w:rsidRDefault="00314030">
      <w:pPr>
        <w:autoSpaceDE w:val="0"/>
        <w:autoSpaceDN w:val="0"/>
        <w:adjustRightInd w:val="0"/>
        <w:spacing w:before="240" w:after="240"/>
        <w:jc w:val="center"/>
      </w:pPr>
    </w:p>
    <w:p w:rsidR="00314030" w:rsidRPr="00447293" w:rsidRDefault="00314030">
      <w:pPr>
        <w:autoSpaceDE w:val="0"/>
        <w:autoSpaceDN w:val="0"/>
        <w:adjustRightInd w:val="0"/>
        <w:spacing w:before="240" w:after="240"/>
        <w:jc w:val="center"/>
      </w:pPr>
    </w:p>
    <w:p w:rsidR="00314030" w:rsidRPr="00447293" w:rsidRDefault="00314030">
      <w:pPr>
        <w:autoSpaceDE w:val="0"/>
        <w:autoSpaceDN w:val="0"/>
        <w:adjustRightInd w:val="0"/>
        <w:spacing w:before="240" w:after="240"/>
        <w:jc w:val="center"/>
      </w:pPr>
    </w:p>
    <w:p w:rsidR="00314030" w:rsidRPr="00447293" w:rsidRDefault="00314030">
      <w:pPr>
        <w:autoSpaceDE w:val="0"/>
        <w:autoSpaceDN w:val="0"/>
        <w:adjustRightInd w:val="0"/>
        <w:spacing w:before="240" w:after="240"/>
        <w:jc w:val="center"/>
      </w:pPr>
    </w:p>
    <w:p w:rsidR="00314030" w:rsidRPr="00447293" w:rsidRDefault="00314030">
      <w:pPr>
        <w:autoSpaceDE w:val="0"/>
        <w:autoSpaceDN w:val="0"/>
        <w:adjustRightInd w:val="0"/>
        <w:spacing w:before="240" w:after="240"/>
        <w:jc w:val="center"/>
      </w:pPr>
    </w:p>
    <w:p w:rsidR="00314030" w:rsidRPr="00447293" w:rsidRDefault="00314030">
      <w:pPr>
        <w:autoSpaceDE w:val="0"/>
        <w:autoSpaceDN w:val="0"/>
        <w:adjustRightInd w:val="0"/>
        <w:spacing w:before="240" w:after="240"/>
        <w:jc w:val="center"/>
      </w:pPr>
    </w:p>
    <w:p w:rsidR="00314030" w:rsidRPr="00447293" w:rsidRDefault="00314030">
      <w:pPr>
        <w:autoSpaceDE w:val="0"/>
        <w:autoSpaceDN w:val="0"/>
        <w:adjustRightInd w:val="0"/>
        <w:spacing w:before="240" w:after="240"/>
        <w:jc w:val="center"/>
      </w:pPr>
    </w:p>
    <w:p w:rsidR="00314030" w:rsidRPr="00447293" w:rsidRDefault="00314030">
      <w:pPr>
        <w:autoSpaceDE w:val="0"/>
        <w:autoSpaceDN w:val="0"/>
        <w:adjustRightInd w:val="0"/>
        <w:spacing w:before="240" w:after="240"/>
        <w:jc w:val="center"/>
      </w:pPr>
    </w:p>
    <w:p w:rsidR="00314030" w:rsidRPr="00447293" w:rsidRDefault="00314030">
      <w:pPr>
        <w:autoSpaceDE w:val="0"/>
        <w:autoSpaceDN w:val="0"/>
        <w:adjustRightInd w:val="0"/>
        <w:spacing w:before="240" w:after="240"/>
        <w:jc w:val="center"/>
      </w:pPr>
    </w:p>
    <w:p w:rsidR="00314030" w:rsidRPr="00447293" w:rsidRDefault="00314030">
      <w:pPr>
        <w:autoSpaceDE w:val="0"/>
        <w:autoSpaceDN w:val="0"/>
        <w:adjustRightInd w:val="0"/>
        <w:spacing w:before="240" w:after="240"/>
        <w:jc w:val="center"/>
      </w:pPr>
    </w:p>
    <w:p w:rsidR="00314030" w:rsidRPr="00447293" w:rsidRDefault="00314030">
      <w:pPr>
        <w:autoSpaceDE w:val="0"/>
        <w:autoSpaceDN w:val="0"/>
        <w:adjustRightInd w:val="0"/>
        <w:spacing w:before="240" w:after="240"/>
        <w:jc w:val="center"/>
      </w:pPr>
    </w:p>
    <w:p w:rsidR="00314030" w:rsidRPr="00447293" w:rsidRDefault="00314030">
      <w:pPr>
        <w:autoSpaceDE w:val="0"/>
        <w:autoSpaceDN w:val="0"/>
        <w:adjustRightInd w:val="0"/>
        <w:spacing w:before="240" w:after="240"/>
        <w:jc w:val="center"/>
      </w:pPr>
    </w:p>
    <w:p w:rsidR="004808C5" w:rsidRPr="00447293" w:rsidRDefault="00641D21" w:rsidP="004808C5">
      <w:pPr>
        <w:pStyle w:val="PageHeadingNotTOC"/>
      </w:pPr>
      <w:bookmarkStart w:id="1" w:name="ProcPageAD"/>
      <w:r w:rsidRPr="00447293">
        <w:t xml:space="preserve">ΠΛΗΡΟΦΟΡΙΕΣ ΓΙΑ ΤΗΝ ΕΓΚΡΙΣΗ ΣΤΗ </w:t>
      </w:r>
      <w:r w:rsidRPr="00447293">
        <w:t>ΓΝΩΜΟΔΟΤΙΚΗ ΕΠΙΤΡΟΠΗ</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50A12" w:rsidRPr="0044729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808C5" w:rsidRPr="00447293" w:rsidRDefault="00641D21">
            <w:pPr>
              <w:autoSpaceDE w:val="0"/>
              <w:autoSpaceDN w:val="0"/>
              <w:adjustRightInd w:val="0"/>
              <w:rPr>
                <w:b/>
                <w:bCs/>
                <w:color w:val="000000"/>
                <w:sz w:val="20"/>
              </w:rPr>
            </w:pPr>
            <w:r w:rsidRPr="00447293">
              <w:rPr>
                <w:b/>
                <w:color w:val="000000"/>
                <w:sz w:val="20"/>
              </w:rPr>
              <w:t>Ημερομηνία έγκρισης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808C5" w:rsidRPr="00447293" w:rsidRDefault="00641D21">
            <w:pPr>
              <w:autoSpaceDE w:val="0"/>
              <w:autoSpaceDN w:val="0"/>
              <w:adjustRightInd w:val="0"/>
              <w:rPr>
                <w:color w:val="000000"/>
                <w:sz w:val="20"/>
              </w:rPr>
            </w:pPr>
            <w:r w:rsidRPr="00447293">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808C5" w:rsidRPr="00447293" w:rsidRDefault="004808C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808C5" w:rsidRPr="00447293" w:rsidRDefault="004808C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808C5" w:rsidRPr="00447293" w:rsidRDefault="004808C5">
            <w:pPr>
              <w:autoSpaceDE w:val="0"/>
              <w:autoSpaceDN w:val="0"/>
              <w:adjustRightInd w:val="0"/>
              <w:rPr>
                <w:rFonts w:ascii="sans-serif" w:hAnsi="sans-serif" w:cs="sans-serif"/>
                <w:color w:val="000000"/>
                <w:szCs w:val="24"/>
              </w:rPr>
            </w:pPr>
          </w:p>
        </w:tc>
      </w:tr>
      <w:tr w:rsidR="00B50A12" w:rsidRPr="0044729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808C5" w:rsidRPr="00447293" w:rsidRDefault="00641D21">
            <w:pPr>
              <w:autoSpaceDE w:val="0"/>
              <w:autoSpaceDN w:val="0"/>
              <w:adjustRightInd w:val="0"/>
              <w:rPr>
                <w:b/>
                <w:bCs/>
                <w:color w:val="000000"/>
                <w:sz w:val="20"/>
              </w:rPr>
            </w:pPr>
            <w:r w:rsidRPr="00447293">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808C5" w:rsidRPr="00447293" w:rsidRDefault="00641D21">
            <w:pPr>
              <w:autoSpaceDE w:val="0"/>
              <w:autoSpaceDN w:val="0"/>
              <w:adjustRightInd w:val="0"/>
              <w:rPr>
                <w:color w:val="000000"/>
                <w:sz w:val="20"/>
              </w:rPr>
            </w:pPr>
            <w:r w:rsidRPr="00447293">
              <w:rPr>
                <w:color w:val="000000"/>
                <w:sz w:val="20"/>
              </w:rPr>
              <w:t>+:</w:t>
            </w:r>
          </w:p>
          <w:p w:rsidR="004808C5" w:rsidRPr="00447293" w:rsidRDefault="00641D21">
            <w:pPr>
              <w:autoSpaceDE w:val="0"/>
              <w:autoSpaceDN w:val="0"/>
              <w:adjustRightInd w:val="0"/>
              <w:rPr>
                <w:color w:val="000000"/>
                <w:sz w:val="20"/>
              </w:rPr>
            </w:pPr>
            <w:r w:rsidRPr="00447293">
              <w:rPr>
                <w:color w:val="000000"/>
                <w:sz w:val="20"/>
              </w:rPr>
              <w:t>–:</w:t>
            </w:r>
          </w:p>
          <w:p w:rsidR="004808C5" w:rsidRPr="00447293" w:rsidRDefault="00641D21">
            <w:pPr>
              <w:autoSpaceDE w:val="0"/>
              <w:autoSpaceDN w:val="0"/>
              <w:adjustRightInd w:val="0"/>
              <w:rPr>
                <w:color w:val="000000"/>
                <w:sz w:val="20"/>
              </w:rPr>
            </w:pPr>
            <w:r w:rsidRPr="00447293">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808C5" w:rsidRPr="00447293" w:rsidRDefault="00641D21">
            <w:pPr>
              <w:autoSpaceDE w:val="0"/>
              <w:autoSpaceDN w:val="0"/>
              <w:adjustRightInd w:val="0"/>
              <w:rPr>
                <w:color w:val="000000"/>
                <w:sz w:val="20"/>
              </w:rPr>
            </w:pPr>
            <w:r w:rsidRPr="00447293">
              <w:rPr>
                <w:color w:val="000000"/>
                <w:sz w:val="20"/>
              </w:rPr>
              <w:t>23</w:t>
            </w:r>
          </w:p>
          <w:p w:rsidR="004808C5" w:rsidRPr="00447293" w:rsidRDefault="00641D21">
            <w:pPr>
              <w:autoSpaceDE w:val="0"/>
              <w:autoSpaceDN w:val="0"/>
              <w:adjustRightInd w:val="0"/>
              <w:rPr>
                <w:color w:val="000000"/>
                <w:sz w:val="20"/>
              </w:rPr>
            </w:pPr>
            <w:r w:rsidRPr="00447293">
              <w:rPr>
                <w:color w:val="000000"/>
                <w:sz w:val="20"/>
              </w:rPr>
              <w:t>4</w:t>
            </w:r>
          </w:p>
          <w:p w:rsidR="004808C5" w:rsidRPr="00447293" w:rsidRDefault="00641D21">
            <w:pPr>
              <w:autoSpaceDE w:val="0"/>
              <w:autoSpaceDN w:val="0"/>
              <w:adjustRightInd w:val="0"/>
              <w:rPr>
                <w:color w:val="000000"/>
                <w:sz w:val="20"/>
              </w:rPr>
            </w:pPr>
            <w:r w:rsidRPr="00447293">
              <w:rPr>
                <w:color w:val="000000"/>
                <w:sz w:val="20"/>
              </w:rPr>
              <w:t>2</w:t>
            </w:r>
          </w:p>
        </w:tc>
      </w:tr>
      <w:tr w:rsidR="00B50A12" w:rsidRPr="0044729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808C5" w:rsidRPr="00447293" w:rsidRDefault="00641D21">
            <w:pPr>
              <w:autoSpaceDE w:val="0"/>
              <w:autoSpaceDN w:val="0"/>
              <w:adjustRightInd w:val="0"/>
              <w:rPr>
                <w:b/>
                <w:bCs/>
                <w:color w:val="000000"/>
                <w:sz w:val="20"/>
              </w:rPr>
            </w:pPr>
            <w:r w:rsidRPr="00447293">
              <w:rPr>
                <w:b/>
                <w:color w:val="000000"/>
                <w:sz w:val="20"/>
              </w:rPr>
              <w:t>Βουλευτές παρόντες κατά την τελική ψηφοφορία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808C5" w:rsidRPr="00447293" w:rsidRDefault="00641D21">
            <w:pPr>
              <w:autoSpaceDE w:val="0"/>
              <w:autoSpaceDN w:val="0"/>
              <w:adjustRightInd w:val="0"/>
              <w:rPr>
                <w:color w:val="000000"/>
                <w:sz w:val="20"/>
              </w:rPr>
            </w:pPr>
            <w:r w:rsidRPr="00447293">
              <w:rPr>
                <w:color w:val="000000"/>
                <w:sz w:val="20"/>
              </w:rPr>
              <w:t xml:space="preserve">Christine Anderson, Robert Biedroń, Vilija Blinkevičiūtė, Maria da Graça Carvalho, Margarita de la Pisa </w:t>
            </w:r>
            <w:r w:rsidRPr="00447293">
              <w:rPr>
                <w:color w:val="000000"/>
                <w:sz w:val="20"/>
              </w:rPr>
              <w:t>Carrión, Gwendoline Delbos-Corfield, Frances Fitzgerald, Lívia Járóka, Arba Kokalari, Alice Kuhnke, Elżbieta Katarzyna Łukacijewska, Andżelika Anna Możdżanowska, Johan Nissinen, Carina Ohlsson, Sandra Pereira, Samira Rafaela, Evelyn Regner, Diana Riba i Gi</w:t>
            </w:r>
            <w:r w:rsidRPr="00447293">
              <w:rPr>
                <w:color w:val="000000"/>
                <w:sz w:val="20"/>
              </w:rPr>
              <w:t>ner, Eugenia Rodríguez Palop, María Soraya Rodríguez Ramos, Maria Veronica Rossi, Sylwia Spurek, Marco Zullo</w:t>
            </w:r>
          </w:p>
        </w:tc>
      </w:tr>
      <w:tr w:rsidR="00B50A12" w:rsidRPr="0044729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808C5" w:rsidRPr="00447293" w:rsidRDefault="00641D21">
            <w:pPr>
              <w:autoSpaceDE w:val="0"/>
              <w:autoSpaceDN w:val="0"/>
              <w:adjustRightInd w:val="0"/>
              <w:rPr>
                <w:b/>
                <w:bCs/>
                <w:color w:val="000000"/>
                <w:sz w:val="20"/>
              </w:rPr>
            </w:pPr>
            <w:r w:rsidRPr="00447293">
              <w:rPr>
                <w:b/>
                <w:color w:val="000000"/>
                <w:sz w:val="20"/>
              </w:rPr>
              <w:t>Αναπληρωτές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808C5" w:rsidRPr="00447293" w:rsidRDefault="00641D21">
            <w:pPr>
              <w:autoSpaceDE w:val="0"/>
              <w:autoSpaceDN w:val="0"/>
              <w:adjustRightInd w:val="0"/>
              <w:rPr>
                <w:color w:val="000000"/>
                <w:sz w:val="20"/>
              </w:rPr>
            </w:pPr>
            <w:r w:rsidRPr="00447293">
              <w:rPr>
                <w:color w:val="000000"/>
                <w:sz w:val="20"/>
              </w:rPr>
              <w:t>Laura Ballarín Cereza, Sylvie Brunet, Marina Kaljurand, Ελένη Σταύρου</w:t>
            </w:r>
          </w:p>
        </w:tc>
      </w:tr>
      <w:tr w:rsidR="00B50A12" w:rsidRPr="0044729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808C5" w:rsidRPr="00447293" w:rsidRDefault="00641D21">
            <w:pPr>
              <w:autoSpaceDE w:val="0"/>
              <w:autoSpaceDN w:val="0"/>
              <w:adjustRightInd w:val="0"/>
              <w:rPr>
                <w:b/>
                <w:bCs/>
                <w:color w:val="000000"/>
                <w:sz w:val="20"/>
              </w:rPr>
            </w:pPr>
            <w:r w:rsidRPr="00447293">
              <w:rPr>
                <w:b/>
                <w:color w:val="000000"/>
                <w:sz w:val="20"/>
              </w:rPr>
              <w:t xml:space="preserve">Αναπληρωτές (άρθρο 209 παρ. </w:t>
            </w:r>
            <w:r w:rsidRPr="00447293">
              <w:rPr>
                <w:b/>
                <w:color w:val="000000"/>
                <w:sz w:val="20"/>
              </w:rPr>
              <w:t>7)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808C5" w:rsidRPr="00447293" w:rsidRDefault="00641D21">
            <w:pPr>
              <w:autoSpaceDE w:val="0"/>
              <w:autoSpaceDN w:val="0"/>
              <w:adjustRightInd w:val="0"/>
              <w:rPr>
                <w:color w:val="000000"/>
                <w:sz w:val="20"/>
              </w:rPr>
            </w:pPr>
            <w:r w:rsidRPr="00447293">
              <w:rPr>
                <w:color w:val="000000"/>
                <w:sz w:val="20"/>
              </w:rPr>
              <w:t>Milan Brglez, Rainer Wieland</w:t>
            </w:r>
          </w:p>
        </w:tc>
      </w:tr>
    </w:tbl>
    <w:p w:rsidR="004808C5" w:rsidRPr="00447293" w:rsidRDefault="004808C5"/>
    <w:p w:rsidR="00D464A2" w:rsidRPr="00447293" w:rsidRDefault="00D464A2" w:rsidP="00526DDB"/>
    <w:bookmarkEnd w:id="1"/>
    <w:p w:rsidR="00D74EFA" w:rsidRPr="00447293" w:rsidRDefault="00D74EFA" w:rsidP="00D74EFA"/>
    <w:p w:rsidR="00D74EFA" w:rsidRPr="00447293" w:rsidRDefault="00D74EFA" w:rsidP="00D74EFA">
      <w:pPr>
        <w:sectPr w:rsidR="00D74EFA" w:rsidRPr="00447293" w:rsidSect="0044729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74EFA" w:rsidRPr="00447293" w:rsidRDefault="00641D21" w:rsidP="00C36610">
      <w:pPr>
        <w:pStyle w:val="PageHeadingNotTOC"/>
      </w:pPr>
      <w:bookmarkStart w:id="2" w:name="RollCallPageAD"/>
      <w:r w:rsidRPr="00447293">
        <w:t>ΤΕΛΙΚΗ ΨΗΦΟΦΟΡΙΑ ΜΕ ΟΝΟΜΑΣΤΙΚΗ ΚΛΗΣΗ ΣΤΗ ΓΝΩΜΟΔΟΤΙΚΗ ΕΠΙΤΡΟΠΗ</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50A12" w:rsidRPr="00447293" w:rsidTr="008920AC">
        <w:trPr>
          <w:cantSplit/>
        </w:trPr>
        <w:tc>
          <w:tcPr>
            <w:tcW w:w="1701" w:type="dxa"/>
            <w:shd w:val="pct10" w:color="000000" w:fill="FFFFFF"/>
            <w:vAlign w:val="center"/>
          </w:tcPr>
          <w:p w:rsidR="00D74EFA" w:rsidRPr="00447293" w:rsidRDefault="00641D21" w:rsidP="003858C5">
            <w:pPr>
              <w:pStyle w:val="RollCallVotes"/>
            </w:pPr>
            <w:r w:rsidRPr="00447293">
              <w:t>23</w:t>
            </w:r>
          </w:p>
        </w:tc>
        <w:tc>
          <w:tcPr>
            <w:tcW w:w="7371" w:type="dxa"/>
            <w:shd w:val="pct10" w:color="000000" w:fill="FFFFFF"/>
          </w:tcPr>
          <w:p w:rsidR="00D74EFA" w:rsidRPr="00447293" w:rsidRDefault="00641D21" w:rsidP="003858C5">
            <w:pPr>
              <w:pStyle w:val="RollCallSymbols14pt"/>
            </w:pPr>
            <w:r w:rsidRPr="00447293">
              <w:t>+</w:t>
            </w:r>
          </w:p>
        </w:tc>
      </w:tr>
      <w:tr w:rsidR="00B50A12" w:rsidRPr="00447293" w:rsidTr="008920AC">
        <w:trPr>
          <w:cantSplit/>
        </w:trPr>
        <w:tc>
          <w:tcPr>
            <w:tcW w:w="1701" w:type="dxa"/>
            <w:shd w:val="clear" w:color="auto" w:fill="FFFFFF"/>
          </w:tcPr>
          <w:p w:rsidR="00D74EFA" w:rsidRPr="00447293" w:rsidRDefault="00641D21" w:rsidP="003858C5">
            <w:pPr>
              <w:pStyle w:val="RollCallTable"/>
            </w:pPr>
            <w:r w:rsidRPr="00447293">
              <w:t>PPE</w:t>
            </w:r>
          </w:p>
        </w:tc>
        <w:tc>
          <w:tcPr>
            <w:tcW w:w="7371" w:type="dxa"/>
            <w:shd w:val="clear" w:color="auto" w:fill="FFFFFF"/>
          </w:tcPr>
          <w:p w:rsidR="00D74EFA" w:rsidRPr="00447293" w:rsidRDefault="00641D21" w:rsidP="003858C5">
            <w:pPr>
              <w:pStyle w:val="RollCallTable"/>
            </w:pPr>
            <w:r w:rsidRPr="00447293">
              <w:t xml:space="preserve">Maria da Graça Carvalho, Frances Fitzgerald, Arba Kokalari, Elżbieta Katarzyna Łukacijewska, </w:t>
            </w:r>
            <w:r w:rsidRPr="00447293">
              <w:t>Ελένη Σταύρου, Rainer Wieland</w:t>
            </w:r>
          </w:p>
        </w:tc>
      </w:tr>
      <w:tr w:rsidR="00B50A12" w:rsidRPr="00447293" w:rsidTr="008920AC">
        <w:trPr>
          <w:cantSplit/>
        </w:trPr>
        <w:tc>
          <w:tcPr>
            <w:tcW w:w="1701" w:type="dxa"/>
            <w:shd w:val="clear" w:color="auto" w:fill="FFFFFF"/>
          </w:tcPr>
          <w:p w:rsidR="00D74EFA" w:rsidRPr="00447293" w:rsidRDefault="00641D21" w:rsidP="003858C5">
            <w:pPr>
              <w:pStyle w:val="RollCallTable"/>
            </w:pPr>
            <w:r w:rsidRPr="00447293">
              <w:t>Renew</w:t>
            </w:r>
          </w:p>
        </w:tc>
        <w:tc>
          <w:tcPr>
            <w:tcW w:w="7371" w:type="dxa"/>
            <w:shd w:val="clear" w:color="auto" w:fill="FFFFFF"/>
          </w:tcPr>
          <w:p w:rsidR="00D74EFA" w:rsidRPr="00447293" w:rsidRDefault="00641D21" w:rsidP="003858C5">
            <w:pPr>
              <w:pStyle w:val="RollCallTable"/>
            </w:pPr>
            <w:r w:rsidRPr="00447293">
              <w:t>Sylvie Brunet, Samira Rafaela, María Soraya Rodríguez Ramos, Marco Zullo</w:t>
            </w:r>
          </w:p>
        </w:tc>
      </w:tr>
      <w:tr w:rsidR="00B50A12" w:rsidRPr="00447293" w:rsidTr="008920AC">
        <w:trPr>
          <w:cantSplit/>
        </w:trPr>
        <w:tc>
          <w:tcPr>
            <w:tcW w:w="1701" w:type="dxa"/>
            <w:shd w:val="clear" w:color="auto" w:fill="FFFFFF"/>
          </w:tcPr>
          <w:p w:rsidR="00D74EFA" w:rsidRPr="00447293" w:rsidRDefault="00641D21" w:rsidP="003858C5">
            <w:pPr>
              <w:pStyle w:val="RollCallTable"/>
            </w:pPr>
            <w:r w:rsidRPr="00447293">
              <w:t>S&amp;D</w:t>
            </w:r>
          </w:p>
        </w:tc>
        <w:tc>
          <w:tcPr>
            <w:tcW w:w="7371" w:type="dxa"/>
            <w:shd w:val="clear" w:color="auto" w:fill="FFFFFF"/>
          </w:tcPr>
          <w:p w:rsidR="00D74EFA" w:rsidRPr="00447293" w:rsidRDefault="00641D21" w:rsidP="003858C5">
            <w:pPr>
              <w:pStyle w:val="RollCallTable"/>
            </w:pPr>
            <w:r w:rsidRPr="00447293">
              <w:t>Laura Ballarín Cereza, Robert Biedroń, Vilija Blinkevičiūtė, Milan Brglez, Marina Kaljurand, Carina Ohlsson, Evelyn Regner</w:t>
            </w:r>
          </w:p>
        </w:tc>
      </w:tr>
      <w:tr w:rsidR="00B50A12" w:rsidRPr="00447293" w:rsidTr="008920AC">
        <w:trPr>
          <w:cantSplit/>
        </w:trPr>
        <w:tc>
          <w:tcPr>
            <w:tcW w:w="1701" w:type="dxa"/>
            <w:shd w:val="clear" w:color="auto" w:fill="FFFFFF"/>
          </w:tcPr>
          <w:p w:rsidR="00D74EFA" w:rsidRPr="00447293" w:rsidRDefault="00641D21" w:rsidP="003858C5">
            <w:pPr>
              <w:pStyle w:val="RollCallTable"/>
            </w:pPr>
            <w:r w:rsidRPr="00447293">
              <w:t>The Left</w:t>
            </w:r>
          </w:p>
        </w:tc>
        <w:tc>
          <w:tcPr>
            <w:tcW w:w="7371" w:type="dxa"/>
            <w:shd w:val="clear" w:color="auto" w:fill="FFFFFF"/>
          </w:tcPr>
          <w:p w:rsidR="00D74EFA" w:rsidRPr="00447293" w:rsidRDefault="00641D21" w:rsidP="003858C5">
            <w:pPr>
              <w:pStyle w:val="RollCallTable"/>
            </w:pPr>
            <w:r w:rsidRPr="00447293">
              <w:t>Sandra P</w:t>
            </w:r>
            <w:r w:rsidRPr="00447293">
              <w:t>ereira, Eugenia Rodríguez Palop</w:t>
            </w:r>
          </w:p>
        </w:tc>
      </w:tr>
      <w:tr w:rsidR="00B50A12" w:rsidRPr="00447293" w:rsidTr="008920AC">
        <w:trPr>
          <w:cantSplit/>
        </w:trPr>
        <w:tc>
          <w:tcPr>
            <w:tcW w:w="1701" w:type="dxa"/>
            <w:shd w:val="clear" w:color="auto" w:fill="FFFFFF"/>
          </w:tcPr>
          <w:p w:rsidR="00D74EFA" w:rsidRPr="00447293" w:rsidRDefault="00641D21" w:rsidP="003858C5">
            <w:pPr>
              <w:pStyle w:val="RollCallTable"/>
            </w:pPr>
            <w:r w:rsidRPr="00447293">
              <w:t>Verts/ALE</w:t>
            </w:r>
          </w:p>
        </w:tc>
        <w:tc>
          <w:tcPr>
            <w:tcW w:w="7371" w:type="dxa"/>
            <w:shd w:val="clear" w:color="auto" w:fill="FFFFFF"/>
          </w:tcPr>
          <w:p w:rsidR="00D74EFA" w:rsidRPr="00447293" w:rsidRDefault="00641D21" w:rsidP="003858C5">
            <w:pPr>
              <w:pStyle w:val="RollCallTable"/>
            </w:pPr>
            <w:r w:rsidRPr="00447293">
              <w:t>Gwendoline Delbos-Corfield, Alice Kuhnke, Diana Riba i Giner, Sylwia Spurek</w:t>
            </w:r>
          </w:p>
        </w:tc>
      </w:tr>
    </w:tbl>
    <w:p w:rsidR="00D74EFA" w:rsidRPr="00447293" w:rsidRDefault="00D74EFA"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50A12" w:rsidRPr="00447293" w:rsidTr="008920AC">
        <w:trPr>
          <w:cantSplit/>
        </w:trPr>
        <w:tc>
          <w:tcPr>
            <w:tcW w:w="1701" w:type="dxa"/>
            <w:shd w:val="pct10" w:color="000000" w:fill="FFFFFF"/>
            <w:vAlign w:val="center"/>
          </w:tcPr>
          <w:p w:rsidR="00D74EFA" w:rsidRPr="00447293" w:rsidRDefault="00641D21" w:rsidP="003858C5">
            <w:pPr>
              <w:pStyle w:val="RollCallVotes"/>
            </w:pPr>
            <w:r w:rsidRPr="00447293">
              <w:t>4</w:t>
            </w:r>
          </w:p>
        </w:tc>
        <w:tc>
          <w:tcPr>
            <w:tcW w:w="7371" w:type="dxa"/>
            <w:shd w:val="pct10" w:color="000000" w:fill="FFFFFF"/>
          </w:tcPr>
          <w:p w:rsidR="00D74EFA" w:rsidRPr="00447293" w:rsidRDefault="00641D21" w:rsidP="003858C5">
            <w:pPr>
              <w:pStyle w:val="RollCallSymbols14pt"/>
            </w:pPr>
            <w:r w:rsidRPr="00447293">
              <w:t>-</w:t>
            </w:r>
          </w:p>
        </w:tc>
      </w:tr>
      <w:tr w:rsidR="00B50A12" w:rsidRPr="00447293" w:rsidTr="008920AC">
        <w:trPr>
          <w:cantSplit/>
        </w:trPr>
        <w:tc>
          <w:tcPr>
            <w:tcW w:w="1701" w:type="dxa"/>
            <w:shd w:val="clear" w:color="auto" w:fill="FFFFFF"/>
          </w:tcPr>
          <w:p w:rsidR="00D74EFA" w:rsidRPr="00447293" w:rsidRDefault="00641D21" w:rsidP="003858C5">
            <w:pPr>
              <w:pStyle w:val="RollCallTable"/>
            </w:pPr>
            <w:r w:rsidRPr="00447293">
              <w:t>ECR</w:t>
            </w:r>
          </w:p>
        </w:tc>
        <w:tc>
          <w:tcPr>
            <w:tcW w:w="7371" w:type="dxa"/>
            <w:shd w:val="clear" w:color="auto" w:fill="FFFFFF"/>
          </w:tcPr>
          <w:p w:rsidR="00D74EFA" w:rsidRPr="00447293" w:rsidRDefault="00641D21" w:rsidP="003858C5">
            <w:pPr>
              <w:pStyle w:val="RollCallTable"/>
            </w:pPr>
            <w:r w:rsidRPr="00447293">
              <w:t>Johan Nissinen, Margarita de la Pisa Carrión</w:t>
            </w:r>
          </w:p>
        </w:tc>
      </w:tr>
      <w:tr w:rsidR="00B50A12" w:rsidRPr="00447293" w:rsidTr="008920AC">
        <w:trPr>
          <w:cantSplit/>
        </w:trPr>
        <w:tc>
          <w:tcPr>
            <w:tcW w:w="1701" w:type="dxa"/>
            <w:shd w:val="clear" w:color="auto" w:fill="FFFFFF"/>
          </w:tcPr>
          <w:p w:rsidR="00D74EFA" w:rsidRPr="00447293" w:rsidRDefault="00641D21" w:rsidP="003858C5">
            <w:pPr>
              <w:pStyle w:val="RollCallTable"/>
            </w:pPr>
            <w:r w:rsidRPr="00447293">
              <w:t>ID</w:t>
            </w:r>
          </w:p>
        </w:tc>
        <w:tc>
          <w:tcPr>
            <w:tcW w:w="7371" w:type="dxa"/>
            <w:shd w:val="clear" w:color="auto" w:fill="FFFFFF"/>
          </w:tcPr>
          <w:p w:rsidR="00D74EFA" w:rsidRPr="00447293" w:rsidRDefault="00641D21" w:rsidP="003858C5">
            <w:pPr>
              <w:pStyle w:val="RollCallTable"/>
            </w:pPr>
            <w:r w:rsidRPr="00447293">
              <w:t>Christine Anderson, Maria Veronica Rossi</w:t>
            </w:r>
          </w:p>
        </w:tc>
      </w:tr>
    </w:tbl>
    <w:p w:rsidR="00D74EFA" w:rsidRPr="00447293" w:rsidRDefault="00D74EFA"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50A12" w:rsidRPr="00447293" w:rsidTr="008920AC">
        <w:trPr>
          <w:cantSplit/>
        </w:trPr>
        <w:tc>
          <w:tcPr>
            <w:tcW w:w="1701" w:type="dxa"/>
            <w:shd w:val="pct10" w:color="000000" w:fill="FFFFFF"/>
            <w:vAlign w:val="center"/>
          </w:tcPr>
          <w:p w:rsidR="00D74EFA" w:rsidRPr="00447293" w:rsidRDefault="00641D21" w:rsidP="003858C5">
            <w:pPr>
              <w:pStyle w:val="RollCallVotes"/>
            </w:pPr>
            <w:r w:rsidRPr="00447293">
              <w:t>2</w:t>
            </w:r>
          </w:p>
        </w:tc>
        <w:tc>
          <w:tcPr>
            <w:tcW w:w="7371" w:type="dxa"/>
            <w:shd w:val="pct10" w:color="000000" w:fill="FFFFFF"/>
          </w:tcPr>
          <w:p w:rsidR="00D74EFA" w:rsidRPr="00447293" w:rsidRDefault="00641D21" w:rsidP="003858C5">
            <w:pPr>
              <w:pStyle w:val="RollCallSymbols14pt"/>
            </w:pPr>
            <w:r w:rsidRPr="00447293">
              <w:t>0</w:t>
            </w:r>
          </w:p>
        </w:tc>
      </w:tr>
      <w:tr w:rsidR="00B50A12" w:rsidRPr="00447293" w:rsidTr="008920AC">
        <w:trPr>
          <w:cantSplit/>
        </w:trPr>
        <w:tc>
          <w:tcPr>
            <w:tcW w:w="1701" w:type="dxa"/>
            <w:shd w:val="clear" w:color="auto" w:fill="FFFFFF"/>
          </w:tcPr>
          <w:p w:rsidR="00D74EFA" w:rsidRPr="00447293" w:rsidRDefault="00641D21" w:rsidP="003858C5">
            <w:pPr>
              <w:pStyle w:val="RollCallTable"/>
            </w:pPr>
            <w:r w:rsidRPr="00447293">
              <w:t>ECR</w:t>
            </w:r>
          </w:p>
        </w:tc>
        <w:tc>
          <w:tcPr>
            <w:tcW w:w="7371" w:type="dxa"/>
            <w:shd w:val="clear" w:color="auto" w:fill="FFFFFF"/>
          </w:tcPr>
          <w:p w:rsidR="00D74EFA" w:rsidRPr="00447293" w:rsidRDefault="00641D21" w:rsidP="003858C5">
            <w:pPr>
              <w:pStyle w:val="RollCallTable"/>
            </w:pPr>
            <w:r w:rsidRPr="00447293">
              <w:t xml:space="preserve">Andżelika Anna </w:t>
            </w:r>
            <w:r w:rsidRPr="00447293">
              <w:t>Możdżanowska</w:t>
            </w:r>
          </w:p>
        </w:tc>
      </w:tr>
      <w:tr w:rsidR="00B50A12" w:rsidRPr="00447293" w:rsidTr="008920AC">
        <w:trPr>
          <w:cantSplit/>
        </w:trPr>
        <w:tc>
          <w:tcPr>
            <w:tcW w:w="1701" w:type="dxa"/>
            <w:shd w:val="clear" w:color="auto" w:fill="FFFFFF"/>
          </w:tcPr>
          <w:p w:rsidR="00D74EFA" w:rsidRPr="00447293" w:rsidRDefault="00641D21" w:rsidP="003858C5">
            <w:pPr>
              <w:pStyle w:val="RollCallTable"/>
            </w:pPr>
            <w:r w:rsidRPr="00447293">
              <w:t>NI</w:t>
            </w:r>
          </w:p>
        </w:tc>
        <w:tc>
          <w:tcPr>
            <w:tcW w:w="7371" w:type="dxa"/>
            <w:shd w:val="clear" w:color="auto" w:fill="FFFFFF"/>
          </w:tcPr>
          <w:p w:rsidR="00D74EFA" w:rsidRPr="00447293" w:rsidRDefault="00641D21" w:rsidP="003858C5">
            <w:pPr>
              <w:pStyle w:val="RollCallTable"/>
            </w:pPr>
            <w:r w:rsidRPr="00447293">
              <w:t>Lívia Járóka</w:t>
            </w:r>
          </w:p>
        </w:tc>
      </w:tr>
    </w:tbl>
    <w:p w:rsidR="00D74EFA" w:rsidRPr="00447293" w:rsidRDefault="00D74EFA" w:rsidP="00147FBF">
      <w:pPr>
        <w:pStyle w:val="Normal12a"/>
      </w:pPr>
    </w:p>
    <w:p w:rsidR="00D74EFA" w:rsidRPr="00447293" w:rsidRDefault="00641D21" w:rsidP="00B735E3">
      <w:r w:rsidRPr="00447293">
        <w:t>Υπόμνημα των χρησιμοποιούμενων συμβόλων:</w:t>
      </w:r>
    </w:p>
    <w:p w:rsidR="00D74EFA" w:rsidRPr="00447293" w:rsidRDefault="00641D21" w:rsidP="003858C5">
      <w:pPr>
        <w:pStyle w:val="RollCallTabs"/>
      </w:pPr>
      <w:r w:rsidRPr="00447293">
        <w:t>+</w:t>
      </w:r>
      <w:r w:rsidRPr="00447293">
        <w:tab/>
        <w:t>:</w:t>
      </w:r>
      <w:r w:rsidRPr="00447293">
        <w:tab/>
        <w:t>υπέρ</w:t>
      </w:r>
    </w:p>
    <w:p w:rsidR="00D74EFA" w:rsidRPr="00447293" w:rsidRDefault="00641D21" w:rsidP="003858C5">
      <w:pPr>
        <w:pStyle w:val="RollCallTabs"/>
      </w:pPr>
      <w:r w:rsidRPr="00447293">
        <w:t>-</w:t>
      </w:r>
      <w:r w:rsidRPr="00447293">
        <w:tab/>
        <w:t>:</w:t>
      </w:r>
      <w:r w:rsidRPr="00447293">
        <w:tab/>
        <w:t>κατά</w:t>
      </w:r>
    </w:p>
    <w:p w:rsidR="00D74EFA" w:rsidRPr="00447293" w:rsidRDefault="00641D21" w:rsidP="003858C5">
      <w:pPr>
        <w:pStyle w:val="RollCallTabs"/>
      </w:pPr>
      <w:r w:rsidRPr="00447293">
        <w:t>0</w:t>
      </w:r>
      <w:r w:rsidRPr="00447293">
        <w:tab/>
        <w:t>:</w:t>
      </w:r>
      <w:r w:rsidRPr="00447293">
        <w:tab/>
        <w:t>αποχή</w:t>
      </w:r>
    </w:p>
    <w:bookmarkEnd w:id="2"/>
    <w:sectPr w:rsidR="00D74EFA" w:rsidRPr="00447293" w:rsidSect="00D74EF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47293" w:rsidRDefault="00641D21">
      <w:r w:rsidRPr="00447293">
        <w:separator/>
      </w:r>
    </w:p>
  </w:endnote>
  <w:endnote w:type="continuationSeparator" w:id="0">
    <w:p w:rsidR="00000000" w:rsidRPr="00447293" w:rsidRDefault="00641D21">
      <w:r w:rsidRPr="004472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293" w:rsidRPr="00447293" w:rsidRDefault="00447293" w:rsidP="00447293">
    <w:pPr>
      <w:pStyle w:val="EPFooter"/>
    </w:pPr>
    <w:r w:rsidRPr="00447293">
      <w:t>PE</w:t>
    </w:r>
    <w:r w:rsidRPr="00447293">
      <w:rPr>
        <w:rStyle w:val="HideTWBExt"/>
      </w:rPr>
      <w:t>&lt;NoPE&gt;</w:t>
    </w:r>
    <w:r w:rsidRPr="00447293">
      <w:t>754.838</w:t>
    </w:r>
    <w:r w:rsidRPr="00447293">
      <w:rPr>
        <w:rStyle w:val="HideTWBExt"/>
      </w:rPr>
      <w:t>&lt;/NoPE&gt;&lt;Version&gt;</w:t>
    </w:r>
    <w:r w:rsidRPr="00447293">
      <w:t>v02-00</w:t>
    </w:r>
    <w:r w:rsidRPr="00447293">
      <w:rPr>
        <w:rStyle w:val="HideTWBExt"/>
      </w:rPr>
      <w:t>&lt;/Version&gt;</w:t>
    </w:r>
    <w:r w:rsidRPr="00447293">
      <w:tab/>
    </w:r>
    <w:r w:rsidRPr="00447293">
      <w:fldChar w:fldCharType="begin"/>
    </w:r>
    <w:r w:rsidRPr="00447293">
      <w:instrText xml:space="preserve"> PAGE  \* MERGEFORMAT </w:instrText>
    </w:r>
    <w:r w:rsidRPr="00447293">
      <w:fldChar w:fldCharType="separate"/>
    </w:r>
    <w:r w:rsidR="00641D21">
      <w:rPr>
        <w:noProof/>
      </w:rPr>
      <w:t>9</w:t>
    </w:r>
    <w:r w:rsidRPr="00447293">
      <w:fldChar w:fldCharType="end"/>
    </w:r>
    <w:r w:rsidRPr="00447293">
      <w:t>/</w:t>
    </w:r>
    <w:fldSimple w:instr=" NUMPAGES  \* MERGEFORMAT ">
      <w:r w:rsidR="00641D21">
        <w:rPr>
          <w:noProof/>
        </w:rPr>
        <w:t>9</w:t>
      </w:r>
    </w:fldSimple>
    <w:r w:rsidRPr="00447293">
      <w:tab/>
    </w:r>
    <w:r w:rsidRPr="00447293">
      <w:rPr>
        <w:rStyle w:val="HideTWBExt"/>
      </w:rPr>
      <w:t>&lt;PathFdR&gt;</w:t>
    </w:r>
    <w:r w:rsidRPr="00447293">
      <w:t>AD\1294925EL.docx</w:t>
    </w:r>
    <w:r w:rsidRPr="00447293">
      <w:rPr>
        <w:rStyle w:val="HideTWBExt"/>
      </w:rPr>
      <w:t>&lt;/PathFdR&gt;</w:t>
    </w:r>
  </w:p>
  <w:p w:rsidR="002E2F2E" w:rsidRPr="00447293" w:rsidRDefault="00447293" w:rsidP="00447293">
    <w:pPr>
      <w:pStyle w:val="EPFooter2"/>
    </w:pPr>
    <w:r w:rsidRPr="00447293">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293" w:rsidRPr="00447293" w:rsidRDefault="00447293" w:rsidP="00447293">
    <w:pPr>
      <w:pStyle w:val="EPFooter"/>
    </w:pPr>
    <w:r w:rsidRPr="00447293">
      <w:rPr>
        <w:rStyle w:val="HideTWBExt"/>
      </w:rPr>
      <w:t>&lt;PathFdR&gt;</w:t>
    </w:r>
    <w:r w:rsidRPr="00447293">
      <w:t>AD\1294925EL.docx</w:t>
    </w:r>
    <w:r w:rsidRPr="00447293">
      <w:rPr>
        <w:rStyle w:val="HideTWBExt"/>
      </w:rPr>
      <w:t>&lt;/PathFdR&gt;</w:t>
    </w:r>
    <w:r w:rsidRPr="00447293">
      <w:tab/>
    </w:r>
    <w:r w:rsidRPr="00447293">
      <w:fldChar w:fldCharType="begin"/>
    </w:r>
    <w:r w:rsidRPr="00447293">
      <w:instrText xml:space="preserve"> PAGE  \* MERGEFORMAT </w:instrText>
    </w:r>
    <w:r w:rsidRPr="00447293">
      <w:fldChar w:fldCharType="separate"/>
    </w:r>
    <w:r w:rsidR="00641D21">
      <w:rPr>
        <w:noProof/>
      </w:rPr>
      <w:t>9</w:t>
    </w:r>
    <w:r w:rsidRPr="00447293">
      <w:fldChar w:fldCharType="end"/>
    </w:r>
    <w:r w:rsidRPr="00447293">
      <w:t>/</w:t>
    </w:r>
    <w:fldSimple w:instr=" NUMPAGES  \* MERGEFORMAT ">
      <w:r w:rsidR="00641D21">
        <w:rPr>
          <w:noProof/>
        </w:rPr>
        <w:t>9</w:t>
      </w:r>
    </w:fldSimple>
    <w:r w:rsidRPr="00447293">
      <w:tab/>
      <w:t>PE</w:t>
    </w:r>
    <w:r w:rsidRPr="00447293">
      <w:rPr>
        <w:rStyle w:val="HideTWBExt"/>
      </w:rPr>
      <w:t>&lt;NoPE&gt;</w:t>
    </w:r>
    <w:r w:rsidRPr="00447293">
      <w:t>754.838</w:t>
    </w:r>
    <w:r w:rsidRPr="00447293">
      <w:rPr>
        <w:rStyle w:val="HideTWBExt"/>
      </w:rPr>
      <w:t>&lt;/NoPE&gt;&lt;Version&gt;</w:t>
    </w:r>
    <w:r w:rsidRPr="00447293">
      <w:t>v02-00</w:t>
    </w:r>
    <w:r w:rsidRPr="00447293">
      <w:rPr>
        <w:rStyle w:val="HideTWBExt"/>
      </w:rPr>
      <w:t>&lt;/Version&gt;</w:t>
    </w:r>
  </w:p>
  <w:p w:rsidR="002E2F2E" w:rsidRPr="00447293" w:rsidRDefault="00447293" w:rsidP="00447293">
    <w:pPr>
      <w:pStyle w:val="EPFooter2"/>
    </w:pPr>
    <w:r w:rsidRPr="00447293">
      <w:tab/>
    </w:r>
    <w:r w:rsidRPr="00447293">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293" w:rsidRPr="00447293" w:rsidRDefault="00447293" w:rsidP="00447293">
    <w:pPr>
      <w:pStyle w:val="EPFooter"/>
    </w:pPr>
    <w:r w:rsidRPr="00447293">
      <w:rPr>
        <w:rStyle w:val="HideTWBExt"/>
      </w:rPr>
      <w:t>&lt;PathFdR&gt;</w:t>
    </w:r>
    <w:r w:rsidRPr="00447293">
      <w:t>AD\1294925EL.docx</w:t>
    </w:r>
    <w:r w:rsidRPr="00447293">
      <w:rPr>
        <w:rStyle w:val="HideTWBExt"/>
      </w:rPr>
      <w:t>&lt;/PathFdR&gt;</w:t>
    </w:r>
    <w:r w:rsidRPr="00447293">
      <w:tab/>
    </w:r>
    <w:r w:rsidRPr="00447293">
      <w:tab/>
      <w:t>PE</w:t>
    </w:r>
    <w:r w:rsidRPr="00447293">
      <w:rPr>
        <w:rStyle w:val="HideTWBExt"/>
      </w:rPr>
      <w:t>&lt;NoPE&gt;</w:t>
    </w:r>
    <w:r w:rsidRPr="00447293">
      <w:t>754.838</w:t>
    </w:r>
    <w:r w:rsidRPr="00447293">
      <w:rPr>
        <w:rStyle w:val="HideTWBExt"/>
      </w:rPr>
      <w:t>&lt;/NoPE&gt;&lt;Version&gt;</w:t>
    </w:r>
    <w:r w:rsidRPr="00447293">
      <w:t>v02-00</w:t>
    </w:r>
    <w:r w:rsidRPr="00447293">
      <w:rPr>
        <w:rStyle w:val="HideTWBExt"/>
      </w:rPr>
      <w:t>&lt;/Version&gt;</w:t>
    </w:r>
  </w:p>
  <w:p w:rsidR="002E2F2E" w:rsidRPr="00447293" w:rsidRDefault="00447293" w:rsidP="00447293">
    <w:pPr>
      <w:pStyle w:val="EPFooter2"/>
    </w:pPr>
    <w:r w:rsidRPr="00447293">
      <w:t>EL</w:t>
    </w:r>
    <w:r w:rsidRPr="00447293">
      <w:tab/>
    </w:r>
    <w:r w:rsidRPr="00447293">
      <w:rPr>
        <w:b w:val="0"/>
        <w:i/>
        <w:color w:val="C0C0C0"/>
        <w:sz w:val="22"/>
      </w:rPr>
      <w:t>Ενωμένη στην πολυμορφία</w:t>
    </w:r>
    <w:r w:rsidRPr="00447293">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B14" w:rsidRPr="00447293" w:rsidRDefault="00641D21">
      <w:r w:rsidRPr="00447293">
        <w:separator/>
      </w:r>
    </w:p>
  </w:footnote>
  <w:footnote w:type="continuationSeparator" w:id="0">
    <w:p w:rsidR="00213B14" w:rsidRPr="00447293" w:rsidRDefault="00641D21">
      <w:r w:rsidRPr="00447293">
        <w:continuationSeparator/>
      </w:r>
    </w:p>
  </w:footnote>
  <w:footnote w:id="1">
    <w:p w:rsidR="001E38DF" w:rsidRPr="00447293" w:rsidRDefault="00641D21" w:rsidP="001E38DF">
      <w:pPr>
        <w:pStyle w:val="FootnoteText"/>
      </w:pPr>
      <w:r w:rsidRPr="00447293">
        <w:rPr>
          <w:rStyle w:val="FootnoteReference"/>
        </w:rPr>
        <w:footnoteRef/>
      </w:r>
      <w:r w:rsidRPr="00447293">
        <w:t xml:space="preserve">  https://www.europarl.europa.eu/RegData/etudes/STUD/2022/736899/IPOL_STU(2022)736899_EN.pdf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1D21" w:rsidRDefault="00641D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1D21" w:rsidRDefault="00641D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1D21" w:rsidRDefault="00641D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FEMM"/>
    <w:docVar w:name="COMKEY" w:val="FEMM"/>
    <w:docVar w:name="CONTRIBUTIONMNU" w:val=" 2"/>
    <w:docVar w:name="FONCTIONMNU" w:val=" 2"/>
    <w:docVar w:name="LastAMInserted" w:val="12"/>
    <w:docVar w:name="LastEditedSection" w:val=" 1"/>
    <w:docVar w:name="NumberAMInserted" w:val="1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513490 HideTWBInt;}{_x000d__x000a_\s18\ql \fi-567\li567\ri0\sa240\nowidctlpar\wrapdefault\aspalpha\aspnum\faauto\adjustright\rin0\lin567\itap0 \rtlch\fcs1 \af0\afs20\alang1025 \ltrch\fcs0 \fs24\lang2057\langfe2057\cgrid\langnp2057\langfenp2057 _x000d__x000a_\sbasedon0 \snext18 \spriority0 \styrsid14513490 NormalHanging12a;}}{\*\rsidtbl \rsid24658\rsid223860\rsid735077\rsid1718133\rsid2892074\rsid3565327\rsid4666813\rsid6641733\rsid7823322\rsid9636012\rsid10377208\rsid11215221\rsid11549030\rsid12154954_x000d__x000a_\rsid14382809\rsid14424199\rsid14513490\rsid14830128\rsid15204470\rsid15285974\rsid15950462\rsid16324206\rsid16662270}{\mmathPr\mmathFont34\mbrkBin0\mbrkBinSub0\msmallFrac0\mdispDef1\mlMargin0\mrMargin0\mdefJc1\mwrapIndent1440\mintLim0\mnaryLim1}{\info_x000d__x000a_{\author KATRIVESI Anna}{\operator KATRIVESI Anna}{\creatim\yr2024\mo1\dy24\hr15\min28}{\revtim\yr2024\mo1\dy24\hr15\min28}{\version1}{\edmins0}{\nofpages1}{\nofwords2}{\nofchars11}{\nofcharsws12}{\vern109}}{\*\xmlnstbl {\xmlns1 http://schemas.microsoft.c_x000d__x000a_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13490\newtblstyruls\nogrowautofit\usenormstyforlist\noindnmbrts\felnbrelev\nocxsptable\indrlsweleven\noafcnsttbl\afelev\utinl\hwelev\spltpgpar\notcvasp\notbrkcnstfrctbl\notvatxbx\krnprsnet\cachedcolbal _x000d__x000a_\nouicompat \fet0{\*\wgrffmtfilter 013f}\nofeaturethrottle1\ilfomacatclnup0{\*\template C:\\Users\\AKATRI~1\\AppData\\Local\\Temp\\Blank1.dotx}{\*\ftnsep \ltrpar \pard\plain \ltrpar_x000d__x000a_\ql \li0\ri0\widctlpar\wrapdefault\aspalpha\aspnum\faauto\adjustright\rin0\lin0\itap0 \rtlch\fcs1 \af0\afs20\alang1025 \ltrch\fcs0 \fs24\lang2057\langfe2057\cgrid\langnp2057\langfenp2057 {\rtlch\fcs1 \af0 \ltrch\fcs0 \insrsid14830128 \chftnsep _x000d__x000a_\par }}{\*\ftnsepc \ltrpar \pard\plain \ltrpar\ql \li0\ri0\widctlpar\wrapdefault\aspalpha\aspnum\faauto\adjustright\rin0\lin0\itap0 \rtlch\fcs1 \af0\afs20\alang1025 \ltrch\fcs0 \fs24\lang2057\langfe2057\cgrid\langnp2057\langfenp2057 {\rtlch\fcs1 \af0 _x000d__x000a_\ltrch\fcs0 \insrsid14830128 \chftnsepc _x000d__x000a_\par }}{\*\aftnsep \ltrpar \pard\plain \ltrpar\ql \li0\ri0\widctlpar\wrapdefault\aspalpha\aspnum\faauto\adjustright\rin0\lin0\itap0 \rtlch\fcs1 \af0\afs20\alang1025 \ltrch\fcs0 \fs24\lang2057\langfe2057\cgrid\langnp2057\langfenp2057 {\rtlch\fcs1 \af0 _x000d__x000a_\ltrch\fcs0 \insrsid14830128 \chftnsep _x000d__x000a_\par }}{\*\aftnsepc \ltrpar \pard\plain \ltrpar\ql \li0\ri0\widctlpar\wrapdefault\aspalpha\aspnum\faauto\adjustright\rin0\lin0\itap0 \rtlch\fcs1 \af0\afs20\alang1025 \ltrch\fcs0 \fs24\lang2057\langfe2057\cgrid\langnp2057\langfenp2057 {\rtlch\fcs1 \af0 _x000d__x000a_\ltrch\fcs0 \insrsid1483012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4513490 \rtlch\fcs1 \af0\afs20\alang1025 \ltrch\fcs0 \fs24\lang2057\langfe2057\cgrid\langnp2057\langfenp2057 {\rtlch\fcs1 \af0 _x000d__x000a_\ltrch\fcs0 \insrsid14513490\charrsid2177812 {\*\bkmkstart restart}#}{\rtlch\fcs1 \af1 \ltrch\fcs0 \cs17\v\f1\fs20\cf15\insrsid14513490\charrsid2177812 NRMSG}{\rtlch\fcs1 \af0 \ltrch\fcs0 \insrsid14513490\charrsid2177812 #.\tab ##}{\rtlch\fcs1 \af0 _x000d__x000a_\ltrch\fcs0 \insrsid1451349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0e_x000d__x000a_b199d1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3638299 NormalHanging12a;}}{\*\rsidtbl \rsid24658\rsid223860\rsid735077\rsid1718133\rsid2892074\rsid3565327\rsid4666813\rsid5908129\rsid6641733\rsid7823322_x000d__x000a_\rsid9636012\rsid10377208\rsid11215221\rsid11549030\rsid12154954\rsid13638299\rsid14382809\rsid14424199\rsid15204470\rsid15285974\rsid15950462\rsid16324206\rsid16662270}{\mmathPr\mmathFont34\mbrkBin0\mbrkBinSub0\msmallFrac0\mdispDef1\mlMargin0\mrMargin0_x000d__x000a_\mdefJc1\mwrapIndent1440\mintLim0\mnaryLim1}{\info{\author KATRIVESI Anna}{\operator KATRIVESI Anna}{\creatim\yr2024\mo1\dy24\hr15\min28}{\revtim\yr2024\mo1\dy24\hr15\min28}{\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38299\newtblstyruls\nogrowautofit\usenormstyforlist\noindnmbrts\felnbrelev\nocxsptable\indrlsweleven\noafcnsttbl\afelev\utinl\hwelev\spltpgpar\notcvasp\notbrkcnstfrctbl\notvatxbx\krnprsnet\cachedcolbal _x000d__x000a_\nouicompat \fet0{\*\wgrffmtfilter 013f}\nofeaturethrottle1\ilfomacatclnup0{\*\template C:\\Users\\AKATRI~1\\AppData\\Local\\Temp\\Blank1.dotx}{\*\ftnsep \ltrpar \pard\plain \ltrpar_x000d__x000a_\ql \li0\ri0\widctlpar\wrapdefault\aspalpha\aspnum\faauto\adjustright\rin0\lin0\itap0 \rtlch\fcs1 \af0\afs20\alang1025 \ltrch\fcs0 \fs24\lang2057\langfe2057\cgrid\langnp2057\langfenp2057 {\rtlch\fcs1 \af0 \ltrch\fcs0 \insrsid5908129 \chftnsep _x000d__x000a_\par }}{\*\ftnsepc \ltrpar \pard\plain \ltrpar\ql \li0\ri0\widctlpar\wrapdefault\aspalpha\aspnum\faauto\adjustright\rin0\lin0\itap0 \rtlch\fcs1 \af0\afs20\alang1025 \ltrch\fcs0 \fs24\lang2057\langfe2057\cgrid\langnp2057\langfenp2057 {\rtlch\fcs1 \af0 _x000d__x000a_\ltrch\fcs0 \insrsid5908129 \chftnsepc _x000d__x000a_\par }}{\*\aftnsep \ltrpar \pard\plain \ltrpar\ql \li0\ri0\widctlpar\wrapdefault\aspalpha\aspnum\faauto\adjustright\rin0\lin0\itap0 \rtlch\fcs1 \af0\afs20\alang1025 \ltrch\fcs0 \fs24\lang2057\langfe2057\cgrid\langnp2057\langfenp2057 {\rtlch\fcs1 \af0 _x000d__x000a_\ltrch\fcs0 \insrsid5908129 \chftnsep _x000d__x000a_\par }}{\*\aftnsepc \ltrpar \pard\plain \ltrpar\ql \li0\ri0\widctlpar\wrapdefault\aspalpha\aspnum\faauto\adjustright\rin0\lin0\itap0 \rtlch\fcs1 \af0\afs20\alang1025 \ltrch\fcs0 \fs24\lang2057\langfe2057\cgrid\langnp2057\langfenp2057 {\rtlch\fcs1 \af0 _x000d__x000a_\ltrch\fcs0 \insrsid59081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3638299 \rtlch\fcs1 \af0\afs20\alang1025 \ltrch\fcs0 \fs24\lang2057\langfe2057\cgrid\langnp2057\langfenp2057 {\rtlch\fcs1 \af0 _x000d__x000a_\ltrch\fcs0 \insrsid13638299\charrsid1525456 {\*\bkmkstart restart}[ZSUGGESTIONNR]\tab [ZSUGGESTIONTEXT]}{\rtlch\fcs1 \af0 \ltrch\fcs0 \insrsid1363829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2_x000d__x000a_d19bd1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EN"/>
    <w:docVar w:name="TXTLANGUEMIN" w:val="en"/>
    <w:docVar w:name="TXTNRPE" w:val="754.838"/>
    <w:docVar w:name="TXTNRPROC" w:val="2023/2129"/>
    <w:docVar w:name="TXTPEorAP" w:val="PE"/>
    <w:docVar w:name="TXTROUTE" w:val="AD\1294925EN.docx"/>
    <w:docVar w:name="TXTTITLE" w:val="2022 DISCHARGE/ General budget of the EU - Commission"/>
    <w:docVar w:name="TXTVERSION" w:val="02-00"/>
  </w:docVars>
  <w:rsids>
    <w:rsidRoot w:val="00213B14"/>
    <w:rsid w:val="000701FE"/>
    <w:rsid w:val="000846BF"/>
    <w:rsid w:val="000E7EBF"/>
    <w:rsid w:val="00124F60"/>
    <w:rsid w:val="00135121"/>
    <w:rsid w:val="00140BE6"/>
    <w:rsid w:val="00147F4E"/>
    <w:rsid w:val="00147FBF"/>
    <w:rsid w:val="0016635E"/>
    <w:rsid w:val="001746D0"/>
    <w:rsid w:val="00192188"/>
    <w:rsid w:val="001B7393"/>
    <w:rsid w:val="001C3E23"/>
    <w:rsid w:val="001D2ED9"/>
    <w:rsid w:val="001E38DF"/>
    <w:rsid w:val="001E6E5E"/>
    <w:rsid w:val="001F21C1"/>
    <w:rsid w:val="00213B14"/>
    <w:rsid w:val="00245873"/>
    <w:rsid w:val="002A2487"/>
    <w:rsid w:val="002D28A7"/>
    <w:rsid w:val="002E2F2E"/>
    <w:rsid w:val="002E6F98"/>
    <w:rsid w:val="00314030"/>
    <w:rsid w:val="00325BCB"/>
    <w:rsid w:val="00331944"/>
    <w:rsid w:val="00332AD9"/>
    <w:rsid w:val="00347D2C"/>
    <w:rsid w:val="00351460"/>
    <w:rsid w:val="003554AD"/>
    <w:rsid w:val="0037356F"/>
    <w:rsid w:val="003858C5"/>
    <w:rsid w:val="00390EB2"/>
    <w:rsid w:val="00396A0E"/>
    <w:rsid w:val="003C75B3"/>
    <w:rsid w:val="003E2402"/>
    <w:rsid w:val="00447293"/>
    <w:rsid w:val="00450AE5"/>
    <w:rsid w:val="00461D54"/>
    <w:rsid w:val="004808C5"/>
    <w:rsid w:val="004836D1"/>
    <w:rsid w:val="004C28FB"/>
    <w:rsid w:val="004C44C0"/>
    <w:rsid w:val="0052544E"/>
    <w:rsid w:val="00526DDB"/>
    <w:rsid w:val="005940C3"/>
    <w:rsid w:val="00594C48"/>
    <w:rsid w:val="005B2F11"/>
    <w:rsid w:val="005C0BDF"/>
    <w:rsid w:val="005D60C6"/>
    <w:rsid w:val="006102E7"/>
    <w:rsid w:val="00640C1B"/>
    <w:rsid w:val="00641D21"/>
    <w:rsid w:val="00657AFB"/>
    <w:rsid w:val="006D5BF7"/>
    <w:rsid w:val="007A4AAE"/>
    <w:rsid w:val="007C4C8D"/>
    <w:rsid w:val="008233BB"/>
    <w:rsid w:val="008313E7"/>
    <w:rsid w:val="00854CAC"/>
    <w:rsid w:val="008A1FBD"/>
    <w:rsid w:val="008A32C5"/>
    <w:rsid w:val="008C6203"/>
    <w:rsid w:val="008D61E7"/>
    <w:rsid w:val="008F7002"/>
    <w:rsid w:val="00941BAD"/>
    <w:rsid w:val="0096194C"/>
    <w:rsid w:val="0099493F"/>
    <w:rsid w:val="00A046F3"/>
    <w:rsid w:val="00A16BEA"/>
    <w:rsid w:val="00A236F0"/>
    <w:rsid w:val="00A312B3"/>
    <w:rsid w:val="00A72C35"/>
    <w:rsid w:val="00A82017"/>
    <w:rsid w:val="00AB3C1F"/>
    <w:rsid w:val="00AD545A"/>
    <w:rsid w:val="00AE180F"/>
    <w:rsid w:val="00AF544D"/>
    <w:rsid w:val="00B362F7"/>
    <w:rsid w:val="00B50A12"/>
    <w:rsid w:val="00B5456B"/>
    <w:rsid w:val="00B6507E"/>
    <w:rsid w:val="00B735E3"/>
    <w:rsid w:val="00B74B53"/>
    <w:rsid w:val="00BC26E4"/>
    <w:rsid w:val="00BD1EAA"/>
    <w:rsid w:val="00C26D10"/>
    <w:rsid w:val="00C36610"/>
    <w:rsid w:val="00C51199"/>
    <w:rsid w:val="00C52384"/>
    <w:rsid w:val="00C52739"/>
    <w:rsid w:val="00C827FF"/>
    <w:rsid w:val="00C85D0F"/>
    <w:rsid w:val="00CD34AC"/>
    <w:rsid w:val="00D464A2"/>
    <w:rsid w:val="00D74EFA"/>
    <w:rsid w:val="00DE19FF"/>
    <w:rsid w:val="00E128F6"/>
    <w:rsid w:val="00E81BA6"/>
    <w:rsid w:val="00E856D2"/>
    <w:rsid w:val="00E929A7"/>
    <w:rsid w:val="00EB6467"/>
    <w:rsid w:val="00EE0BE6"/>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4AD9D28-D493-4770-A4F3-396560056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8233BB"/>
    <w:pPr>
      <w:tabs>
        <w:tab w:val="center" w:pos="4513"/>
        <w:tab w:val="right" w:pos="9026"/>
      </w:tabs>
    </w:pPr>
  </w:style>
  <w:style w:type="character" w:customStyle="1" w:styleId="FooterChar">
    <w:name w:val="Footer Char"/>
    <w:basedOn w:val="DefaultParagraphFont"/>
    <w:link w:val="Footer"/>
    <w:semiHidden/>
    <w:rsid w:val="008233BB"/>
    <w:rPr>
      <w:sz w:val="24"/>
    </w:rPr>
  </w:style>
  <w:style w:type="paragraph" w:styleId="BalloonText">
    <w:name w:val="Balloon Text"/>
    <w:basedOn w:val="Normal"/>
    <w:link w:val="BalloonTextChar"/>
    <w:semiHidden/>
    <w:unhideWhenUsed/>
    <w:rsid w:val="001E38DF"/>
    <w:rPr>
      <w:rFonts w:ascii="Segoe UI" w:hAnsi="Segoe UI" w:cs="Segoe UI"/>
      <w:sz w:val="18"/>
      <w:szCs w:val="18"/>
    </w:rPr>
  </w:style>
  <w:style w:type="character" w:customStyle="1" w:styleId="BalloonTextChar">
    <w:name w:val="Balloon Text Char"/>
    <w:basedOn w:val="DefaultParagraphFont"/>
    <w:link w:val="BalloonText"/>
    <w:semiHidden/>
    <w:rsid w:val="001E38DF"/>
    <w:rPr>
      <w:rFonts w:ascii="Segoe UI" w:hAnsi="Segoe UI" w:cs="Segoe UI"/>
      <w:sz w:val="18"/>
      <w:szCs w:val="18"/>
    </w:rPr>
  </w:style>
  <w:style w:type="character" w:customStyle="1" w:styleId="NormalHanging12aChar">
    <w:name w:val="NormalHanging12a Char"/>
    <w:basedOn w:val="DefaultParagraphFont"/>
    <w:link w:val="NormalHanging12a"/>
    <w:rsid w:val="001E38DF"/>
    <w:rPr>
      <w:sz w:val="24"/>
    </w:rPr>
  </w:style>
  <w:style w:type="paragraph" w:styleId="FootnoteText">
    <w:name w:val="footnote text"/>
    <w:basedOn w:val="Normal"/>
    <w:link w:val="FootnoteTextChar"/>
    <w:rsid w:val="001E38DF"/>
    <w:rPr>
      <w:sz w:val="20"/>
    </w:rPr>
  </w:style>
  <w:style w:type="character" w:customStyle="1" w:styleId="FootnoteTextChar">
    <w:name w:val="Footnote Text Char"/>
    <w:basedOn w:val="DefaultParagraphFont"/>
    <w:link w:val="FootnoteText"/>
    <w:rsid w:val="001E38DF"/>
  </w:style>
  <w:style w:type="character" w:styleId="FootnoteReference">
    <w:name w:val="footnote reference"/>
    <w:basedOn w:val="DefaultParagraphFont"/>
    <w:rsid w:val="001E38DF"/>
    <w:rPr>
      <w:vertAlign w:val="superscript"/>
    </w:rPr>
  </w:style>
  <w:style w:type="paragraph" w:customStyle="1" w:styleId="RollCallSymbols14pt">
    <w:name w:val="RollCallSymbols14pt"/>
    <w:basedOn w:val="Normal"/>
    <w:rsid w:val="00D74EF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74EFA"/>
    <w:pPr>
      <w:tabs>
        <w:tab w:val="center" w:pos="284"/>
        <w:tab w:val="left" w:pos="426"/>
      </w:tabs>
    </w:pPr>
    <w:rPr>
      <w:snapToGrid w:val="0"/>
      <w:lang w:eastAsia="en-US"/>
    </w:rPr>
  </w:style>
  <w:style w:type="paragraph" w:customStyle="1" w:styleId="RollCallVotes">
    <w:name w:val="RollCallVotes"/>
    <w:basedOn w:val="Normal"/>
    <w:rsid w:val="00D74EFA"/>
    <w:pPr>
      <w:spacing w:before="120" w:after="120"/>
      <w:jc w:val="center"/>
    </w:pPr>
    <w:rPr>
      <w:b/>
      <w:bCs/>
      <w:snapToGrid w:val="0"/>
      <w:sz w:val="16"/>
      <w:lang w:eastAsia="en-US"/>
    </w:rPr>
  </w:style>
  <w:style w:type="paragraph" w:customStyle="1" w:styleId="RollCallTable">
    <w:name w:val="RollCallTable"/>
    <w:basedOn w:val="Normal"/>
    <w:rsid w:val="00D74EFA"/>
    <w:pPr>
      <w:spacing w:before="120" w:after="120"/>
    </w:pPr>
    <w:rPr>
      <w:snapToGrid w:val="0"/>
      <w:sz w:val="16"/>
      <w:lang w:eastAsia="en-US"/>
    </w:rPr>
  </w:style>
  <w:style w:type="paragraph" w:customStyle="1" w:styleId="Normal24a">
    <w:name w:val="Normal24a"/>
    <w:basedOn w:val="Normal"/>
    <w:rsid w:val="00D74EFA"/>
    <w:pPr>
      <w:spacing w:after="480"/>
    </w:pPr>
  </w:style>
  <w:style w:type="paragraph" w:customStyle="1" w:styleId="NormalBoldCenter">
    <w:name w:val="NormalBoldCenter"/>
    <w:basedOn w:val="Normal"/>
    <w:rsid w:val="00D74EFA"/>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1948</Words>
  <Characters>11357</Characters>
  <Application>Microsoft Office Word</Application>
  <DocSecurity>0</DocSecurity>
  <Lines>263</Lines>
  <Paragraphs>72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2024-02-08T13:20:00Z</dcterms:created>
  <dcterms:modified xsi:type="dcterms:W3CDTF">2024-02-08T13:20:00Z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1294925</vt:lpwstr>
  </property>
  <property fmtid="{D5CDD505-2E9C-101B-9397-08002B2CF9AE}" pid="4" name="&lt;Model&gt;">
    <vt:lpwstr>PA_NonLeg</vt:lpwstr>
  </property>
  <property fmtid="{D5CDD505-2E9C-101B-9397-08002B2CF9AE}" pid="5" name="&lt;ModelCod&gt;">
    <vt:lpwstr>\\eiciBRUpr1\pdocep$\DocEP\DOCS\General\PA\PA_NonLeg\PA_NonLeg.dotx(18/09/2023 11:25:02)</vt:lpwstr>
  </property>
  <property fmtid="{D5CDD505-2E9C-101B-9397-08002B2CF9AE}" pid="6" name="&lt;ModelTra&gt;">
    <vt:lpwstr>\\eiciBRUpr1\pdocep$\DocEP\TRANSFIL\EN\PA_NonLeg.EN(18/09/2023 11:08:01)</vt:lpwstr>
  </property>
  <property fmtid="{D5CDD505-2E9C-101B-9397-08002B2CF9AE}" pid="7" name="&lt;Type&gt;">
    <vt:lpwstr>AD</vt:lpwstr>
  </property>
  <property fmtid="{D5CDD505-2E9C-101B-9397-08002B2CF9AE}" pid="8" name="Created with">
    <vt:lpwstr>9.16.1 Build [20230915]</vt:lpwstr>
  </property>
  <property fmtid="{D5CDD505-2E9C-101B-9397-08002B2CF9AE}" pid="9" name="FooterPath">
    <vt:lpwstr>AD\1294925EL.docx</vt:lpwstr>
  </property>
  <property fmtid="{D5CDD505-2E9C-101B-9397-08002B2CF9AE}" pid="10" name="LastEdited with">
    <vt:lpwstr>9.17.1 Build [20240101]</vt:lpwstr>
  </property>
  <property fmtid="{D5CDD505-2E9C-101B-9397-08002B2CF9AE}" pid="11" name="PE number">
    <vt:lpwstr>754.838</vt:lpwstr>
  </property>
  <property fmtid="{D5CDD505-2E9C-101B-9397-08002B2CF9AE}" pid="12" name="SDLStudio">
    <vt:lpwstr/>
  </property>
  <property fmtid="{D5CDD505-2E9C-101B-9397-08002B2CF9AE}" pid="13" name="SendToEpades">
    <vt:lpwstr>OK - 2024/01/25 11:17</vt:lpwstr>
  </property>
  <property fmtid="{D5CDD505-2E9C-101B-9397-08002B2CF9AE}" pid="14" name="Bookout">
    <vt:lpwstr>OK - 2024/02/08 14:20</vt:lpwstr>
  </property>
</Properties>
</file>